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7E56896" w14:textId="77777777" w:rsidR="00864F8C" w:rsidRPr="00F0499F" w:rsidRDefault="00864F8C" w:rsidP="00864F8C">
          <w:pPr>
            <w:spacing w:after="120" w:line="20" w:lineRule="atLeast"/>
            <w:contextualSpacing/>
            <w:jc w:val="center"/>
            <w:rPr>
              <w:rFonts w:cstheme="minorHAnsi"/>
              <w:color w:val="00B050"/>
              <w:sz w:val="24"/>
              <w:szCs w:val="24"/>
            </w:rPr>
          </w:pPr>
        </w:p>
        <w:tbl>
          <w:tblPr>
            <w:tblW w:w="5000" w:type="pct"/>
            <w:jc w:val="center"/>
            <w:tblLook w:val="04A0" w:firstRow="1" w:lastRow="0" w:firstColumn="1" w:lastColumn="0" w:noHBand="0" w:noVBand="1"/>
          </w:tblPr>
          <w:tblGrid>
            <w:gridCol w:w="9972"/>
          </w:tblGrid>
          <w:tr w:rsidR="00864F8C" w:rsidRPr="00864F8C" w14:paraId="5A7632E4" w14:textId="77777777" w:rsidTr="0028757C">
            <w:trPr>
              <w:jc w:val="center"/>
            </w:trPr>
            <w:tc>
              <w:tcPr>
                <w:tcW w:w="9629" w:type="dxa"/>
                <w:tcBorders>
                  <w:bottom w:val="single" w:sz="4" w:space="0" w:color="auto"/>
                </w:tcBorders>
                <w:shd w:val="clear" w:color="auto" w:fill="auto"/>
              </w:tcPr>
              <w:p w14:paraId="26EA10A5" w14:textId="77777777" w:rsidR="00864F8C" w:rsidRPr="00864F8C" w:rsidRDefault="00864F8C" w:rsidP="00864F8C">
                <w:pPr>
                  <w:overflowPunct w:val="0"/>
                  <w:autoSpaceDE w:val="0"/>
                  <w:autoSpaceDN w:val="0"/>
                  <w:adjustRightInd w:val="0"/>
                  <w:spacing w:after="0"/>
                  <w:jc w:val="center"/>
                  <w:rPr>
                    <w:rFonts w:ascii="Times New Roman" w:eastAsia="Times New Roman" w:hAnsi="Times New Roman" w:cs="Times New Roman"/>
                    <w:sz w:val="24"/>
                    <w:szCs w:val="20"/>
                    <w:lang w:eastAsia="en-US"/>
                  </w:rPr>
                </w:pPr>
                <w:r w:rsidRPr="00864F8C">
                  <w:rPr>
                    <w:rFonts w:ascii="Times New Roman" w:eastAsia="Times New Roman" w:hAnsi="Times New Roman" w:cs="Times New Roman"/>
                    <w:noProof/>
                    <w:sz w:val="24"/>
                    <w:szCs w:val="24"/>
                    <w:lang w:eastAsia="en-US"/>
                  </w:rPr>
                  <w:drawing>
                    <wp:inline distT="0" distB="0" distL="0" distR="0" wp14:anchorId="11589BF4" wp14:editId="7B116667">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7C8D4EB9" w14:textId="77777777" w:rsidR="00864F8C" w:rsidRPr="00864F8C" w:rsidRDefault="00864F8C" w:rsidP="00864F8C">
                <w:pPr>
                  <w:overflowPunct w:val="0"/>
                  <w:autoSpaceDE w:val="0"/>
                  <w:autoSpaceDN w:val="0"/>
                  <w:adjustRightInd w:val="0"/>
                  <w:spacing w:after="0"/>
                  <w:jc w:val="center"/>
                  <w:rPr>
                    <w:rFonts w:ascii="Times New Roman" w:eastAsia="Times New Roman" w:hAnsi="Times New Roman" w:cs="Times New Roman"/>
                    <w:sz w:val="24"/>
                    <w:szCs w:val="20"/>
                    <w:lang w:eastAsia="en-US"/>
                  </w:rPr>
                </w:pPr>
              </w:p>
              <w:p w14:paraId="541205AB" w14:textId="77777777" w:rsidR="00864F8C" w:rsidRPr="00864F8C" w:rsidRDefault="00864F8C" w:rsidP="00864F8C">
                <w:pPr>
                  <w:overflowPunct w:val="0"/>
                  <w:autoSpaceDE w:val="0"/>
                  <w:autoSpaceDN w:val="0"/>
                  <w:adjustRightInd w:val="0"/>
                  <w:spacing w:after="0"/>
                  <w:jc w:val="center"/>
                  <w:rPr>
                    <w:rFonts w:ascii="Times New Roman" w:eastAsia="Times New Roman" w:hAnsi="Times New Roman" w:cs="Times New Roman"/>
                    <w:b/>
                    <w:bCs/>
                    <w:sz w:val="24"/>
                    <w:szCs w:val="20"/>
                    <w:lang w:eastAsia="en-US"/>
                  </w:rPr>
                </w:pPr>
                <w:r w:rsidRPr="00864F8C">
                  <w:rPr>
                    <w:rFonts w:ascii="Times New Roman" w:eastAsia="Times New Roman" w:hAnsi="Times New Roman" w:cs="Times New Roman"/>
                    <w:b/>
                    <w:bCs/>
                    <w:sz w:val="24"/>
                    <w:szCs w:val="20"/>
                    <w:lang w:eastAsia="en-US"/>
                  </w:rPr>
                  <w:t>LIETUVOS MOKSLO TARYBA</w:t>
                </w:r>
              </w:p>
              <w:p w14:paraId="527051B4" w14:textId="77777777" w:rsidR="00864F8C" w:rsidRPr="00864F8C" w:rsidRDefault="00864F8C" w:rsidP="00864F8C">
                <w:pPr>
                  <w:overflowPunct w:val="0"/>
                  <w:autoSpaceDE w:val="0"/>
                  <w:autoSpaceDN w:val="0"/>
                  <w:adjustRightInd w:val="0"/>
                  <w:spacing w:after="0"/>
                  <w:jc w:val="center"/>
                  <w:rPr>
                    <w:rFonts w:ascii="Times New Roman" w:eastAsia="Times New Roman" w:hAnsi="Times New Roman" w:cs="Times New Roman"/>
                    <w:sz w:val="16"/>
                    <w:szCs w:val="16"/>
                    <w:lang w:eastAsia="en-US"/>
                  </w:rPr>
                </w:pPr>
              </w:p>
              <w:p w14:paraId="39FB4567" w14:textId="77777777" w:rsidR="00864F8C" w:rsidRPr="00864F8C" w:rsidRDefault="00864F8C" w:rsidP="00864F8C">
                <w:pPr>
                  <w:spacing w:after="0" w:line="240" w:lineRule="auto"/>
                  <w:jc w:val="center"/>
                  <w:rPr>
                    <w:rFonts w:ascii="Times New Roman" w:eastAsia="Times New Roman" w:hAnsi="Times New Roman" w:cs="Times New Roman"/>
                    <w:sz w:val="18"/>
                    <w:szCs w:val="18"/>
                    <w:lang w:eastAsia="en-US"/>
                  </w:rPr>
                </w:pPr>
                <w:r w:rsidRPr="00864F8C">
                  <w:rPr>
                    <w:rFonts w:ascii="Times New Roman" w:eastAsia="Times New Roman" w:hAnsi="Times New Roman" w:cs="Times New Roman"/>
                    <w:sz w:val="18"/>
                    <w:szCs w:val="18"/>
                    <w:lang w:eastAsia="en-US"/>
                  </w:rPr>
                  <w:t xml:space="preserve">Biudžetinė įstaiga, Gedimino pr. 3, 01103 Vilnius, tel. (+370) 670 32435, el. p. </w:t>
                </w:r>
                <w:proofErr w:type="spellStart"/>
                <w:r w:rsidRPr="00864F8C">
                  <w:rPr>
                    <w:rFonts w:ascii="Times New Roman" w:eastAsia="Times New Roman" w:hAnsi="Times New Roman" w:cs="Times New Roman"/>
                    <w:sz w:val="18"/>
                    <w:szCs w:val="18"/>
                    <w:lang w:eastAsia="en-US"/>
                  </w:rPr>
                  <w:t>info@lmt.lt</w:t>
                </w:r>
                <w:proofErr w:type="spellEnd"/>
                <w:r w:rsidRPr="00864F8C">
                  <w:rPr>
                    <w:rFonts w:ascii="Times New Roman" w:eastAsia="Times New Roman" w:hAnsi="Times New Roman" w:cs="Times New Roman"/>
                    <w:sz w:val="18"/>
                    <w:szCs w:val="18"/>
                    <w:lang w:eastAsia="en-US"/>
                  </w:rPr>
                  <w:t xml:space="preserve">, </w:t>
                </w:r>
              </w:p>
              <w:p w14:paraId="77A2402E" w14:textId="77777777" w:rsidR="00864F8C" w:rsidRPr="00864F8C" w:rsidRDefault="00864F8C" w:rsidP="00864F8C">
                <w:pPr>
                  <w:spacing w:after="0" w:line="240" w:lineRule="auto"/>
                  <w:jc w:val="center"/>
                  <w:rPr>
                    <w:rFonts w:ascii="Times New Roman" w:eastAsia="Times New Roman" w:hAnsi="Times New Roman" w:cs="Times New Roman"/>
                    <w:sz w:val="18"/>
                    <w:szCs w:val="18"/>
                    <w:lang w:eastAsia="en-US"/>
                  </w:rPr>
                </w:pPr>
                <w:r w:rsidRPr="00864F8C">
                  <w:rPr>
                    <w:rFonts w:ascii="Times New Roman" w:eastAsia="Times New Roman" w:hAnsi="Times New Roman" w:cs="Times New Roman"/>
                    <w:sz w:val="18"/>
                    <w:szCs w:val="18"/>
                    <w:lang w:eastAsia="en-US"/>
                  </w:rPr>
                  <w:t>elektroninio pristatymo dėžutės adresas 188716281</w:t>
                </w:r>
                <w:r w:rsidRPr="00864F8C">
                  <w:rPr>
                    <w:rFonts w:ascii="Times New Roman" w:eastAsia="Times New Roman" w:hAnsi="Times New Roman" w:cs="Times New Roman"/>
                    <w:sz w:val="22"/>
                    <w:szCs w:val="22"/>
                    <w:lang w:eastAsia="en-US"/>
                  </w:rPr>
                  <w:t>.</w:t>
                </w:r>
              </w:p>
              <w:p w14:paraId="268514A8" w14:textId="77777777" w:rsidR="00864F8C" w:rsidRPr="00864F8C" w:rsidRDefault="00864F8C" w:rsidP="00864F8C">
                <w:pPr>
                  <w:spacing w:after="0"/>
                  <w:jc w:val="center"/>
                  <w:rPr>
                    <w:rFonts w:ascii="Times New Roman" w:eastAsia="Times New Roman" w:hAnsi="Times New Roman" w:cs="Times New Roman"/>
                    <w:sz w:val="18"/>
                    <w:szCs w:val="18"/>
                    <w:lang w:eastAsia="en-US"/>
                  </w:rPr>
                </w:pPr>
                <w:r w:rsidRPr="00864F8C">
                  <w:rPr>
                    <w:rFonts w:ascii="Times New Roman" w:eastAsia="Times New Roman" w:hAnsi="Times New Roman" w:cs="Times New Roman"/>
                    <w:sz w:val="18"/>
                    <w:szCs w:val="18"/>
                    <w:lang w:eastAsia="en-US"/>
                  </w:rPr>
                  <w:t>Duomenys kaupiami ir saugomi Juridinių asmenų registre, kodas 188716281</w:t>
                </w:r>
              </w:p>
            </w:tc>
          </w:tr>
        </w:tbl>
        <w:p w14:paraId="038B4812" w14:textId="77777777" w:rsidR="00864F8C" w:rsidRPr="00864F8C" w:rsidRDefault="00864F8C" w:rsidP="00864F8C">
          <w:pPr>
            <w:spacing w:after="120" w:line="300" w:lineRule="auto"/>
            <w:ind w:left="567"/>
            <w:contextualSpacing/>
            <w:jc w:val="center"/>
            <w:rPr>
              <w:rFonts w:ascii="Arial" w:hAnsi="Arial" w:cs="Arial"/>
              <w:color w:val="00B050"/>
            </w:rPr>
          </w:pPr>
        </w:p>
        <w:p w14:paraId="46315E48" w14:textId="2CA743EB" w:rsidR="00C32E53" w:rsidRPr="00F0499F" w:rsidRDefault="00C32E53" w:rsidP="00864F8C">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89E54F2" w14:textId="23368469" w:rsidR="00D1182A" w:rsidRPr="00574053" w:rsidRDefault="00D1182A" w:rsidP="00D1182A">
          <w:pPr>
            <w:spacing w:after="120" w:line="20" w:lineRule="atLeast"/>
            <w:ind w:left="5245"/>
            <w:contextualSpacing/>
            <w:rPr>
              <w:rFonts w:cstheme="minorHAnsi"/>
              <w:sz w:val="24"/>
              <w:szCs w:val="24"/>
            </w:rPr>
          </w:pPr>
          <w:r>
            <w:rPr>
              <w:rFonts w:cstheme="minorHAnsi"/>
              <w:sz w:val="24"/>
              <w:szCs w:val="24"/>
            </w:rPr>
            <w:t>PATVIRTINTA</w:t>
          </w:r>
        </w:p>
        <w:p w14:paraId="6D2DB71B" w14:textId="02947703" w:rsidR="00D1182A" w:rsidRPr="00A40090" w:rsidRDefault="00D1182A" w:rsidP="00D1182A">
          <w:pPr>
            <w:spacing w:after="120" w:line="20" w:lineRule="atLeast"/>
            <w:ind w:left="5245"/>
            <w:contextualSpacing/>
            <w:rPr>
              <w:rFonts w:cstheme="minorHAnsi"/>
              <w:sz w:val="24"/>
              <w:szCs w:val="24"/>
            </w:rPr>
          </w:pPr>
          <w:r w:rsidRPr="00574053">
            <w:rPr>
              <w:rFonts w:cstheme="minorHAnsi"/>
              <w:sz w:val="24"/>
              <w:szCs w:val="24"/>
            </w:rPr>
            <w:t xml:space="preserve">Lietuvos mokslo tarybos Viešųjų pirkimų komisijos </w:t>
          </w:r>
          <w:r>
            <w:rPr>
              <w:rFonts w:cstheme="minorHAnsi"/>
              <w:sz w:val="24"/>
              <w:szCs w:val="24"/>
            </w:rPr>
            <w:t>2025</w:t>
          </w:r>
          <w:r w:rsidRPr="00574053">
            <w:rPr>
              <w:rFonts w:cstheme="minorHAnsi"/>
              <w:sz w:val="24"/>
              <w:szCs w:val="24"/>
            </w:rPr>
            <w:t>-0</w:t>
          </w:r>
          <w:r>
            <w:rPr>
              <w:rFonts w:cstheme="minorHAnsi"/>
              <w:sz w:val="24"/>
              <w:szCs w:val="24"/>
              <w:lang w:val="en-US"/>
            </w:rPr>
            <w:t>4</w:t>
          </w:r>
          <w:r w:rsidRPr="00574053">
            <w:rPr>
              <w:rFonts w:cstheme="minorHAnsi"/>
              <w:sz w:val="24"/>
              <w:szCs w:val="24"/>
            </w:rPr>
            <w:t>-</w:t>
          </w:r>
          <w:r w:rsidR="00D16946">
            <w:rPr>
              <w:rFonts w:cstheme="minorHAnsi"/>
              <w:sz w:val="24"/>
              <w:szCs w:val="24"/>
            </w:rPr>
            <w:t>24</w:t>
          </w:r>
          <w:r w:rsidRPr="00574053">
            <w:rPr>
              <w:rFonts w:cstheme="minorHAnsi"/>
              <w:sz w:val="24"/>
              <w:szCs w:val="24"/>
            </w:rPr>
            <w:t xml:space="preserve"> protokolu Nr. VP-</w:t>
          </w:r>
          <w:r w:rsidR="00D16946">
            <w:rPr>
              <w:rFonts w:cstheme="minorHAnsi"/>
              <w:sz w:val="24"/>
              <w:szCs w:val="24"/>
            </w:rPr>
            <w:t>338</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24C4F52A" w14:textId="248D3AF8" w:rsidR="000169D1" w:rsidRPr="00864F8C" w:rsidRDefault="007A130B" w:rsidP="000169D1">
          <w:pPr>
            <w:spacing w:after="120" w:line="20" w:lineRule="atLeast"/>
            <w:contextualSpacing/>
            <w:jc w:val="center"/>
            <w:rPr>
              <w:rFonts w:cstheme="minorHAnsi"/>
              <w:b/>
              <w:bCs/>
              <w:sz w:val="28"/>
              <w:szCs w:val="28"/>
            </w:rPr>
          </w:pPr>
          <w:r w:rsidRPr="00864F8C">
            <w:rPr>
              <w:rFonts w:cstheme="minorHAnsi"/>
              <w:b/>
              <w:bCs/>
              <w:sz w:val="28"/>
              <w:szCs w:val="28"/>
            </w:rPr>
            <w:t xml:space="preserve">TARPTAUTINIO </w:t>
          </w:r>
          <w:r w:rsidR="00D526C8" w:rsidRPr="00864F8C">
            <w:rPr>
              <w:rFonts w:cstheme="minorHAnsi"/>
              <w:b/>
              <w:bCs/>
              <w:sz w:val="28"/>
              <w:szCs w:val="28"/>
            </w:rPr>
            <w:t xml:space="preserve">VIEŠOJO PIRKIMO </w:t>
          </w:r>
        </w:p>
        <w:p w14:paraId="1D1BF965" w14:textId="591C0A3E" w:rsidR="00D526C8" w:rsidRPr="00864F8C" w:rsidRDefault="000169D1" w:rsidP="000169D1">
          <w:pPr>
            <w:spacing w:after="120" w:line="20" w:lineRule="atLeast"/>
            <w:contextualSpacing/>
            <w:jc w:val="center"/>
            <w:rPr>
              <w:rFonts w:cstheme="minorHAnsi"/>
              <w:b/>
              <w:bCs/>
              <w:sz w:val="28"/>
              <w:szCs w:val="28"/>
            </w:rPr>
          </w:pPr>
          <w:r w:rsidRPr="00864F8C">
            <w:rPr>
              <w:rFonts w:cstheme="minorHAnsi"/>
              <w:b/>
              <w:bCs/>
              <w:sz w:val="28"/>
              <w:szCs w:val="28"/>
            </w:rPr>
            <w:t>„LIETUVOS MOKSLO TARYBOS PROJEKTŲ ADMINISTRAVIMO INFORMACINĖS SISTEMOS (LMTPAIS) IŠPLĖTIMO (STUDENTŲ MODULIO SUKŪRIMAS IR ĮDIEGIMAS)</w:t>
          </w:r>
          <w:r w:rsidR="00D526C8" w:rsidRPr="00864F8C">
            <w:rPr>
              <w:rFonts w:cstheme="minorHAnsi"/>
              <w:b/>
              <w:bCs/>
              <w:sz w:val="28"/>
              <w:szCs w:val="28"/>
            </w:rPr>
            <w:t>“</w:t>
          </w:r>
        </w:p>
        <w:p w14:paraId="18ACC6AD" w14:textId="58587E38" w:rsidR="00D526C8" w:rsidRPr="00864F8C" w:rsidRDefault="00D526C8" w:rsidP="004E4612">
          <w:pPr>
            <w:spacing w:after="120" w:line="20" w:lineRule="atLeast"/>
            <w:contextualSpacing/>
            <w:jc w:val="center"/>
            <w:rPr>
              <w:rFonts w:cstheme="minorHAnsi"/>
              <w:b/>
              <w:bCs/>
              <w:sz w:val="28"/>
              <w:szCs w:val="28"/>
              <w:lang w:val="en-GB"/>
            </w:rPr>
          </w:pPr>
          <w:r w:rsidRPr="00864F8C">
            <w:rPr>
              <w:rFonts w:cstheme="minorHAnsi"/>
              <w:b/>
              <w:bCs/>
              <w:sz w:val="28"/>
              <w:szCs w:val="28"/>
            </w:rPr>
            <w:t xml:space="preserve">ATVIRO KONKURSO </w:t>
          </w:r>
          <w:r w:rsidR="00EB164F" w:rsidRPr="00864F8C">
            <w:rPr>
              <w:rFonts w:cstheme="minorHAnsi"/>
              <w:b/>
              <w:bCs/>
              <w:sz w:val="28"/>
              <w:szCs w:val="28"/>
            </w:rPr>
            <w:t xml:space="preserve">SPECIALIOSIOS </w:t>
          </w:r>
          <w:r w:rsidRPr="00864F8C">
            <w:rPr>
              <w:rFonts w:cstheme="minorHAnsi"/>
              <w:b/>
              <w:bCs/>
              <w:sz w:val="28"/>
              <w:szCs w:val="28"/>
            </w:rPr>
            <w:t>SĄLYGOS</w:t>
          </w:r>
          <w:r w:rsidR="00EC4CB7" w:rsidRPr="00864F8C">
            <w:rPr>
              <w:rFonts w:cstheme="minorHAnsi"/>
              <w:b/>
              <w:bCs/>
              <w:sz w:val="28"/>
              <w:szCs w:val="28"/>
            </w:rPr>
            <w:t xml:space="preserve"> </w:t>
          </w:r>
        </w:p>
        <w:p w14:paraId="67D34D7E" w14:textId="2DF3F24F" w:rsidR="00D53BF4" w:rsidRPr="00864F8C" w:rsidRDefault="00D53BF4" w:rsidP="004E4612">
          <w:pPr>
            <w:spacing w:after="120" w:line="20" w:lineRule="atLeast"/>
            <w:contextualSpacing/>
            <w:jc w:val="center"/>
            <w:rPr>
              <w:rFonts w:cstheme="minorHAnsi"/>
              <w:b/>
              <w:bCs/>
              <w:sz w:val="28"/>
              <w:szCs w:val="28"/>
            </w:rPr>
          </w:pPr>
          <w:r w:rsidRPr="00864F8C">
            <w:rPr>
              <w:rFonts w:cstheme="minorHAnsi"/>
              <w:b/>
              <w:bCs/>
              <w:sz w:val="28"/>
              <w:szCs w:val="28"/>
            </w:rPr>
            <w:t>V</w:t>
          </w:r>
          <w:r w:rsidR="00755F3B" w:rsidRPr="00864F8C">
            <w:rPr>
              <w:rFonts w:cstheme="minorHAnsi"/>
              <w:b/>
              <w:bCs/>
              <w:sz w:val="28"/>
              <w:szCs w:val="28"/>
            </w:rPr>
            <w:t>ersija</w:t>
          </w:r>
          <w:r w:rsidRPr="00864F8C">
            <w:rPr>
              <w:rFonts w:cstheme="minorHAnsi"/>
              <w:b/>
              <w:bCs/>
              <w:sz w:val="28"/>
              <w:szCs w:val="28"/>
            </w:rPr>
            <w:t xml:space="preserve"> Nr. </w:t>
          </w:r>
          <w:r w:rsidR="008B4D90" w:rsidRPr="00864F8C">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3D34273" w:rsidR="0074475B" w:rsidRDefault="001C24BC" w:rsidP="007E0A9D">
              <w:pPr>
                <w:pStyle w:val="TOC1"/>
                <w:rPr>
                  <w:noProof/>
                  <w:sz w:val="22"/>
                  <w:szCs w:val="22"/>
                  <w:lang w:val="en-US" w:eastAsia="en-US"/>
                </w:rPr>
              </w:pPr>
              <w:r w:rsidRPr="00F0499F">
                <w:rPr>
                  <w:color w:val="2B579A"/>
                  <w:shd w:val="clear" w:color="auto" w:fill="E6E6E6"/>
                </w:rPr>
                <w:fldChar w:fldCharType="begin"/>
              </w:r>
              <w:r w:rsidRPr="6D8133C9">
                <w:instrText xml:space="preserve"> TOC \o "1-3" \h \z \u </w:instrText>
              </w:r>
              <w:r w:rsidRPr="00F0499F">
                <w:rPr>
                  <w:color w:val="2B579A"/>
                  <w:shd w:val="clear" w:color="auto" w:fill="E6E6E6"/>
                </w:rPr>
                <w:fldChar w:fldCharType="separate"/>
              </w:r>
              <w:hyperlink w:anchor="_Toc126333928" w:history="1">
                <w:r w:rsidR="02513619" w:rsidRPr="6D8133C9">
                  <w:rPr>
                    <w:rStyle w:val="Hyperlink"/>
                    <w:noProof/>
                  </w:rPr>
                  <w:t>1.</w:t>
                </w:r>
                <w:r w:rsidR="0074475B">
                  <w:rPr>
                    <w:noProof/>
                    <w:sz w:val="22"/>
                    <w:szCs w:val="22"/>
                    <w:lang w:val="en-US" w:eastAsia="en-US"/>
                  </w:rPr>
                  <w:tab/>
                </w:r>
                <w:r w:rsidR="02513619" w:rsidRPr="6D8133C9">
                  <w:rPr>
                    <w:rStyle w:val="Hyperlink"/>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35546E">
                  <w:rPr>
                    <w:noProof/>
                    <w:webHidden/>
                  </w:rPr>
                  <w:t>2</w:t>
                </w:r>
                <w:r w:rsidR="0074475B">
                  <w:rPr>
                    <w:noProof/>
                    <w:webHidden/>
                  </w:rPr>
                  <w:fldChar w:fldCharType="end"/>
                </w:r>
              </w:hyperlink>
            </w:p>
            <w:p w14:paraId="72F5B133" w14:textId="0A96BEFE"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35546E">
                  <w:rPr>
                    <w:noProof/>
                    <w:webHidden/>
                  </w:rPr>
                  <w:t>2</w:t>
                </w:r>
                <w:r>
                  <w:rPr>
                    <w:noProof/>
                    <w:webHidden/>
                  </w:rPr>
                  <w:fldChar w:fldCharType="end"/>
                </w:r>
              </w:hyperlink>
            </w:p>
            <w:p w14:paraId="569BF15B" w14:textId="6156061F"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35546E">
                  <w:rPr>
                    <w:noProof/>
                    <w:webHidden/>
                  </w:rPr>
                  <w:t>2</w:t>
                </w:r>
                <w:r>
                  <w:rPr>
                    <w:noProof/>
                    <w:webHidden/>
                  </w:rPr>
                  <w:fldChar w:fldCharType="end"/>
                </w:r>
              </w:hyperlink>
            </w:p>
            <w:p w14:paraId="37870567" w14:textId="7280AD24"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35546E">
                  <w:rPr>
                    <w:noProof/>
                    <w:webHidden/>
                  </w:rPr>
                  <w:t>3</w:t>
                </w:r>
                <w:r>
                  <w:rPr>
                    <w:noProof/>
                    <w:webHidden/>
                  </w:rPr>
                  <w:fldChar w:fldCharType="end"/>
                </w:r>
              </w:hyperlink>
            </w:p>
            <w:p w14:paraId="51E715FC" w14:textId="22BF21C6"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35546E">
                  <w:rPr>
                    <w:noProof/>
                    <w:webHidden/>
                  </w:rPr>
                  <w:t>3</w:t>
                </w:r>
                <w:r>
                  <w:rPr>
                    <w:noProof/>
                    <w:webHidden/>
                  </w:rPr>
                  <w:fldChar w:fldCharType="end"/>
                </w:r>
              </w:hyperlink>
            </w:p>
            <w:p w14:paraId="29434F06" w14:textId="490850EC"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35546E">
                  <w:rPr>
                    <w:noProof/>
                    <w:webHidden/>
                  </w:rPr>
                  <w:t>3</w:t>
                </w:r>
                <w:r>
                  <w:rPr>
                    <w:noProof/>
                    <w:webHidden/>
                  </w:rPr>
                  <w:fldChar w:fldCharType="end"/>
                </w:r>
              </w:hyperlink>
            </w:p>
            <w:p w14:paraId="163B50EE" w14:textId="502AEFC5"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35546E">
                  <w:rPr>
                    <w:noProof/>
                    <w:webHidden/>
                  </w:rPr>
                  <w:t>4</w:t>
                </w:r>
                <w:r>
                  <w:rPr>
                    <w:noProof/>
                    <w:webHidden/>
                  </w:rPr>
                  <w:fldChar w:fldCharType="end"/>
                </w:r>
              </w:hyperlink>
            </w:p>
            <w:p w14:paraId="7C9C7354" w14:textId="3978A94E"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35546E">
                  <w:rPr>
                    <w:noProof/>
                    <w:webHidden/>
                  </w:rPr>
                  <w:t>4</w:t>
                </w:r>
                <w:r>
                  <w:rPr>
                    <w:noProof/>
                    <w:webHidden/>
                  </w:rPr>
                  <w:fldChar w:fldCharType="end"/>
                </w:r>
              </w:hyperlink>
            </w:p>
            <w:p w14:paraId="1901588D" w14:textId="64403467"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35546E">
                  <w:rPr>
                    <w:noProof/>
                    <w:webHidden/>
                  </w:rPr>
                  <w:t>4</w:t>
                </w:r>
                <w:r>
                  <w:rPr>
                    <w:noProof/>
                    <w:webHidden/>
                  </w:rPr>
                  <w:fldChar w:fldCharType="end"/>
                </w:r>
              </w:hyperlink>
            </w:p>
            <w:p w14:paraId="63AED696" w14:textId="14E27665"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35546E">
                  <w:rPr>
                    <w:noProof/>
                    <w:webHidden/>
                  </w:rPr>
                  <w:t>5</w:t>
                </w:r>
                <w:r>
                  <w:rPr>
                    <w:noProof/>
                    <w:webHidden/>
                  </w:rPr>
                  <w:fldChar w:fldCharType="end"/>
                </w:r>
              </w:hyperlink>
            </w:p>
            <w:p w14:paraId="456B2FA1" w14:textId="385EF618"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35546E">
                  <w:rPr>
                    <w:noProof/>
                    <w:webHidden/>
                  </w:rPr>
                  <w:t>5</w:t>
                </w:r>
                <w:r>
                  <w:rPr>
                    <w:noProof/>
                    <w:webHidden/>
                  </w:rPr>
                  <w:fldChar w:fldCharType="end"/>
                </w:r>
              </w:hyperlink>
            </w:p>
            <w:p w14:paraId="3C0F05FC" w14:textId="477D0368"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35546E">
                  <w:rPr>
                    <w:noProof/>
                    <w:webHidden/>
                  </w:rPr>
                  <w:t>6</w:t>
                </w:r>
                <w:r>
                  <w:rPr>
                    <w:noProof/>
                    <w:webHidden/>
                  </w:rPr>
                  <w:fldChar w:fldCharType="end"/>
                </w:r>
              </w:hyperlink>
            </w:p>
            <w:p w14:paraId="27656DDD" w14:textId="58C1175E"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35546E">
                  <w:rPr>
                    <w:noProof/>
                    <w:webHidden/>
                  </w:rPr>
                  <w:t>9</w:t>
                </w:r>
                <w:r>
                  <w:rPr>
                    <w:noProof/>
                    <w:webHidden/>
                  </w:rPr>
                  <w:fldChar w:fldCharType="end"/>
                </w:r>
              </w:hyperlink>
            </w:p>
            <w:p w14:paraId="79347E8A" w14:textId="5DF110B4"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35546E">
                  <w:rPr>
                    <w:noProof/>
                    <w:webHidden/>
                  </w:rPr>
                  <w:t>13</w:t>
                </w:r>
                <w:r>
                  <w:rPr>
                    <w:noProof/>
                    <w:webHidden/>
                  </w:rPr>
                  <w:fldChar w:fldCharType="end"/>
                </w:r>
              </w:hyperlink>
            </w:p>
            <w:p w14:paraId="6DE76A5E" w14:textId="110E27E8"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35546E">
                  <w:rPr>
                    <w:noProof/>
                    <w:webHidden/>
                  </w:rPr>
                  <w:t>23</w:t>
                </w:r>
                <w:r>
                  <w:rPr>
                    <w:noProof/>
                    <w:webHidden/>
                  </w:rPr>
                  <w:fldChar w:fldCharType="end"/>
                </w:r>
              </w:hyperlink>
            </w:p>
            <w:p w14:paraId="61E88A43" w14:textId="7A18DA31"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35546E">
                  <w:rPr>
                    <w:noProof/>
                    <w:webHidden/>
                  </w:rPr>
                  <w:t>30</w:t>
                </w:r>
                <w:r>
                  <w:rPr>
                    <w:noProof/>
                    <w:webHidden/>
                  </w:rPr>
                  <w:fldChar w:fldCharType="end"/>
                </w:r>
              </w:hyperlink>
            </w:p>
            <w:p w14:paraId="310D1EC2" w14:textId="53AE11D5"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35546E">
                  <w:rPr>
                    <w:noProof/>
                    <w:webHidden/>
                  </w:rPr>
                  <w:t>31</w:t>
                </w:r>
                <w:r>
                  <w:rPr>
                    <w:noProof/>
                    <w:webHidden/>
                  </w:rPr>
                  <w:fldChar w:fldCharType="end"/>
                </w:r>
              </w:hyperlink>
            </w:p>
            <w:p w14:paraId="5F61B9F6" w14:textId="06812C7E"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35546E">
                  <w:rPr>
                    <w:noProof/>
                    <w:webHidden/>
                  </w:rPr>
                  <w:t>36</w:t>
                </w:r>
                <w:r>
                  <w:rPr>
                    <w:noProof/>
                    <w:webHidden/>
                  </w:rPr>
                  <w:fldChar w:fldCharType="end"/>
                </w:r>
              </w:hyperlink>
            </w:p>
            <w:p w14:paraId="43280921" w14:textId="713F054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35546E">
                  <w:rPr>
                    <w:noProof/>
                    <w:webHidden/>
                  </w:rPr>
                  <w:t>40</w:t>
                </w:r>
                <w:r>
                  <w:rPr>
                    <w:noProof/>
                    <w:webHidden/>
                  </w:rPr>
                  <w:fldChar w:fldCharType="end"/>
                </w:r>
              </w:hyperlink>
            </w:p>
            <w:p w14:paraId="71F30D01" w14:textId="4DD4C9DF"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35546E">
                  <w:rPr>
                    <w:noProof/>
                    <w:webHidden/>
                  </w:rPr>
                  <w:t>42</w:t>
                </w:r>
                <w:r>
                  <w:rPr>
                    <w:noProof/>
                    <w:webHidden/>
                  </w:rPr>
                  <w:fldChar w:fldCharType="end"/>
                </w:r>
              </w:hyperlink>
            </w:p>
            <w:p w14:paraId="1446CD49" w14:textId="0415272C"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35546E">
                  <w:rPr>
                    <w:noProof/>
                    <w:webHidden/>
                  </w:rPr>
                  <w:t>43</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3CA0F3D8" w:rsidP="6D8133C9">
      <w:pPr>
        <w:pStyle w:val="Heading1"/>
        <w:numPr>
          <w:ilvl w:val="0"/>
          <w:numId w:val="1"/>
        </w:numPr>
        <w:spacing w:line="20" w:lineRule="atLeast"/>
        <w:ind w:left="0" w:firstLine="0"/>
        <w:contextualSpacing/>
        <w:rPr>
          <w:rFonts w:asciiTheme="minorHAnsi" w:hAnsiTheme="minorHAnsi" w:cstheme="minorBidi"/>
        </w:rPr>
      </w:pPr>
      <w:bookmarkStart w:id="0" w:name="_Toc126333928"/>
      <w:bookmarkStart w:id="1" w:name="_Toc335201954"/>
      <w:bookmarkStart w:id="2" w:name="_Toc147739116"/>
      <w:r w:rsidRPr="6D8133C9">
        <w:rPr>
          <w:rFonts w:asciiTheme="minorHAnsi" w:hAnsiTheme="minorHAnsi" w:cstheme="minorBidi"/>
        </w:rPr>
        <w:lastRenderedPageBreak/>
        <w:t>Bendra informacija</w:t>
      </w:r>
      <w:bookmarkEnd w:id="0"/>
    </w:p>
    <w:p w14:paraId="17C6BBEF" w14:textId="77777777" w:rsidR="00010E01" w:rsidRPr="00010E01" w:rsidRDefault="531CC357" w:rsidP="6D8133C9">
      <w:pPr>
        <w:pStyle w:val="ListParagraph"/>
        <w:numPr>
          <w:ilvl w:val="1"/>
          <w:numId w:val="1"/>
        </w:numPr>
        <w:tabs>
          <w:tab w:val="left" w:pos="993"/>
        </w:tabs>
        <w:spacing w:after="0" w:line="20" w:lineRule="atLeast"/>
        <w:ind w:left="0" w:firstLine="567"/>
        <w:jc w:val="both"/>
        <w:rPr>
          <w:rFonts w:eastAsia="Calibri"/>
        </w:rPr>
      </w:pPr>
      <w:r w:rsidRPr="6D8133C9">
        <w:t>Perkančioji organizacija – Lietuvos mokslo taryba, juridinio asmens kodas 188716281, adresas Gedimino pr. 3, 01103 Vilnius, darbo laikas I-IV 8.00-12.00 ir 12.45-17.00, V 8.00-12.00 ir 12.45-15.45. Perkančioji organizacija nėra PVM mokėtojas.</w:t>
      </w:r>
    </w:p>
    <w:p w14:paraId="2239DD1B" w14:textId="6DB1ED07" w:rsidR="002F5F8E" w:rsidRPr="004E1135" w:rsidRDefault="60E70C4F" w:rsidP="6D8133C9">
      <w:pPr>
        <w:pStyle w:val="ListParagraph"/>
        <w:numPr>
          <w:ilvl w:val="1"/>
          <w:numId w:val="1"/>
        </w:numPr>
        <w:tabs>
          <w:tab w:val="left" w:pos="851"/>
          <w:tab w:val="left" w:pos="993"/>
        </w:tabs>
        <w:spacing w:after="0" w:line="20" w:lineRule="atLeast"/>
        <w:ind w:left="0" w:firstLine="567"/>
        <w:jc w:val="both"/>
        <w:rPr>
          <w:rFonts w:eastAsia="Calibri"/>
        </w:rPr>
      </w:pPr>
      <w:r w:rsidRPr="6D8133C9">
        <w:rPr>
          <w:color w:val="000000" w:themeColor="text1"/>
        </w:rPr>
        <w:t>Pirkimas</w:t>
      </w:r>
      <w:r w:rsidR="6ADAAE8F" w:rsidRPr="6D8133C9">
        <w:rPr>
          <w:color w:val="000000" w:themeColor="text1"/>
        </w:rPr>
        <w:t xml:space="preserve"> neatlieka</w:t>
      </w:r>
      <w:r w:rsidRPr="6D8133C9">
        <w:rPr>
          <w:color w:val="000000" w:themeColor="text1"/>
        </w:rPr>
        <w:t>mas</w:t>
      </w:r>
      <w:r w:rsidR="6ADAAE8F" w:rsidRPr="6D8133C9">
        <w:rPr>
          <w:color w:val="000000" w:themeColor="text1"/>
        </w:rPr>
        <w:t xml:space="preserve"> </w:t>
      </w:r>
      <w:r w:rsidR="5711C1F4" w:rsidRPr="6D8133C9">
        <w:rPr>
          <w:color w:val="000000" w:themeColor="text1"/>
        </w:rPr>
        <w:t>naudojantis centralizuotų pirkimų katalogu</w:t>
      </w:r>
      <w:r w:rsidRPr="6D8133C9">
        <w:rPr>
          <w:color w:val="000000" w:themeColor="text1"/>
        </w:rPr>
        <w:t xml:space="preserve">, </w:t>
      </w:r>
      <w:r>
        <w:t xml:space="preserve">nes </w:t>
      </w:r>
      <w:r w:rsidR="490BF447">
        <w:t xml:space="preserve">jame nėra tokio pirkimo objekto. </w:t>
      </w:r>
    </w:p>
    <w:p w14:paraId="62DF64D0" w14:textId="2F81D5D7" w:rsidR="00AA23FB" w:rsidRPr="00010E01" w:rsidRDefault="002F5F8E" w:rsidP="00010E01">
      <w:pPr>
        <w:spacing w:after="0" w:line="240" w:lineRule="auto"/>
        <w:ind w:firstLine="567"/>
        <w:rPr>
          <w:rFonts w:cstheme="minorHAnsi"/>
        </w:rPr>
      </w:pPr>
      <w:r w:rsidRPr="0037691C">
        <w:rPr>
          <w:rFonts w:cstheme="minorHAnsi"/>
        </w:rPr>
        <w:t>1.</w:t>
      </w:r>
      <w:r w:rsidR="00010E01">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61F362F8" w14:textId="77777777" w:rsidR="00010E01" w:rsidRDefault="00C447D2" w:rsidP="00010E01">
      <w:pPr>
        <w:pStyle w:val="ListParagraph"/>
        <w:spacing w:after="0" w:line="240" w:lineRule="auto"/>
        <w:ind w:left="0" w:firstLine="567"/>
        <w:jc w:val="both"/>
        <w:rPr>
          <w:rFonts w:cstheme="minorHAnsi"/>
        </w:rPr>
      </w:pPr>
      <w:r>
        <w:rPr>
          <w:rFonts w:cstheme="minorHAnsi"/>
        </w:rPr>
        <w:t>1.</w:t>
      </w:r>
      <w:r w:rsidR="00010E01">
        <w:rPr>
          <w:rFonts w:cstheme="minorHAnsi"/>
        </w:rPr>
        <w:t>4</w:t>
      </w:r>
      <w:r>
        <w:rPr>
          <w:rFonts w:cstheme="minorHAnsi"/>
        </w:rPr>
        <w:t xml:space="preserve">. </w:t>
      </w:r>
      <w:r w:rsidR="00010E01">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68396A10" w14:textId="54835A0D" w:rsidR="00D0020C" w:rsidRPr="001E3660" w:rsidRDefault="531CC357" w:rsidP="6D8133C9">
      <w:pPr>
        <w:pStyle w:val="ListParagraph"/>
        <w:spacing w:after="0" w:line="240" w:lineRule="auto"/>
        <w:ind w:left="0" w:firstLine="567"/>
        <w:jc w:val="both"/>
      </w:pPr>
      <w:r w:rsidRPr="6D8133C9">
        <w:t xml:space="preserve">1.5.  </w:t>
      </w:r>
      <w:r w:rsidR="63468F56" w:rsidRPr="6D8133C9">
        <w:t>Atliekamas žaliasis pirkimas. Pirkimas vykdomas vadovaujantis Lietuvos Respublikos aplinkos ministro 2011 m. birželio 28 d. įsakymo Nr. D1-508 „</w:t>
      </w:r>
      <w:hyperlink r:id="rId12">
        <w:r w:rsidR="63468F56" w:rsidRPr="6D8133C9">
          <w:rPr>
            <w:rStyle w:val="Hyperlink"/>
            <w:color w:val="0070C0"/>
            <w:u w:val="single"/>
          </w:rPr>
          <w:t>Dėl Aplinkos apsaugos kriterijų taikymo, vykdant žaliuosius pirkimus, tvarkos aprašo patvirtinimo</w:t>
        </w:r>
      </w:hyperlink>
      <w:r w:rsidR="63468F56" w:rsidRPr="6D8133C9">
        <w:t xml:space="preserve">“ </w:t>
      </w:r>
      <w:r w:rsidR="2ACC2155" w:rsidRPr="6D8133C9">
        <w:t xml:space="preserve">4.3 </w:t>
      </w:r>
      <w:r w:rsidR="63468F56" w:rsidRPr="6D8133C9">
        <w:t>punktu. Aplinkos ap</w:t>
      </w:r>
      <w:r w:rsidR="4A54A98F" w:rsidRPr="6D8133C9">
        <w:t>s</w:t>
      </w:r>
      <w:r w:rsidR="63468F56" w:rsidRPr="6D8133C9">
        <w:t xml:space="preserve">augos kriterijai nustatyti </w:t>
      </w:r>
      <w:r w:rsidR="6C018704" w:rsidRPr="6D8133C9">
        <w:t>p</w:t>
      </w:r>
      <w:r w:rsidR="4AF93C69" w:rsidRPr="6D8133C9">
        <w:t>irkimo sąlygų 4 priede „Ti</w:t>
      </w:r>
      <w:r w:rsidR="42715081" w:rsidRPr="6D8133C9">
        <w:t>e</w:t>
      </w:r>
      <w:r w:rsidR="4AF93C69" w:rsidRPr="6D8133C9">
        <w:t>kėjų kvalifikacijos reikalavimai ir reikalaujami kokybės bei aplinkos apsaugos vadybos sistemų standartai“.</w:t>
      </w:r>
    </w:p>
    <w:p w14:paraId="413564DE" w14:textId="36B893FE" w:rsidR="001E3660" w:rsidRPr="004A1FCE" w:rsidRDefault="00E32C8E" w:rsidP="00B12918">
      <w:pPr>
        <w:pStyle w:val="ListParagraph"/>
        <w:numPr>
          <w:ilvl w:val="1"/>
          <w:numId w:val="6"/>
        </w:numPr>
        <w:tabs>
          <w:tab w:val="left" w:pos="993"/>
        </w:tabs>
        <w:spacing w:after="0" w:line="240" w:lineRule="auto"/>
        <w:ind w:left="0" w:firstLine="567"/>
        <w:jc w:val="both"/>
        <w:rPr>
          <w:rFonts w:eastAsia="Arial"/>
        </w:rPr>
      </w:pPr>
      <w:r w:rsidRPr="004A1FCE">
        <w:rPr>
          <w:rFonts w:eastAsia="Arial"/>
        </w:rPr>
        <w:t xml:space="preserve">Išankstinis skelbimas apie </w:t>
      </w:r>
      <w:r w:rsidR="007A68AD" w:rsidRPr="004A1FCE">
        <w:rPr>
          <w:rFonts w:eastAsia="Arial"/>
        </w:rPr>
        <w:t>p</w:t>
      </w:r>
      <w:r w:rsidRPr="004A1FCE">
        <w:rPr>
          <w:rFonts w:eastAsia="Arial"/>
        </w:rPr>
        <w:t>irkimą nebuv</w:t>
      </w:r>
      <w:r w:rsidR="001E3660" w:rsidRPr="004A1FCE">
        <w:rPr>
          <w:rFonts w:eastAsia="Arial"/>
        </w:rPr>
        <w:t>o skelbtas.</w:t>
      </w:r>
    </w:p>
    <w:p w14:paraId="72EF28E7" w14:textId="61993630" w:rsidR="00AF1430" w:rsidRDefault="313DDDA4" w:rsidP="6D8133C9">
      <w:pPr>
        <w:pStyle w:val="ListParagraph"/>
        <w:numPr>
          <w:ilvl w:val="1"/>
          <w:numId w:val="6"/>
        </w:numPr>
        <w:tabs>
          <w:tab w:val="left" w:pos="851"/>
          <w:tab w:val="left" w:pos="993"/>
        </w:tabs>
        <w:spacing w:after="0" w:line="240" w:lineRule="auto"/>
        <w:ind w:left="0" w:firstLine="567"/>
        <w:jc w:val="both"/>
      </w:pPr>
      <w:r w:rsidRPr="6D8133C9">
        <w:rPr>
          <w:lang w:eastAsia="en-US"/>
        </w:rPr>
        <w:t>P</w:t>
      </w:r>
      <w:r w:rsidR="2C721BCE" w:rsidRPr="6D8133C9">
        <w:rPr>
          <w:lang w:eastAsia="en-US"/>
        </w:rPr>
        <w:t xml:space="preserve">irkime </w:t>
      </w:r>
      <w:r w:rsidR="2C721BCE" w:rsidRPr="6D8133C9">
        <w:t xml:space="preserve"> </w:t>
      </w:r>
      <w:r w:rsidR="1C613BA9" w:rsidRPr="6D8133C9">
        <w:t>perkančioji organizacija</w:t>
      </w:r>
      <w:r w:rsidR="2C721BCE" w:rsidRPr="6D8133C9">
        <w:rPr>
          <w:lang w:eastAsia="en-US"/>
        </w:rPr>
        <w:t xml:space="preserve"> nenumato skelbti pranešimo dėl savanoriško </w:t>
      </w:r>
      <w:proofErr w:type="spellStart"/>
      <w:r w:rsidR="2C721BCE" w:rsidRPr="6D8133C9">
        <w:rPr>
          <w:i/>
          <w:iCs/>
          <w:lang w:eastAsia="en-US"/>
        </w:rPr>
        <w:t>ex</w:t>
      </w:r>
      <w:proofErr w:type="spellEnd"/>
      <w:r w:rsidR="2C721BCE" w:rsidRPr="6D8133C9">
        <w:rPr>
          <w:i/>
          <w:iCs/>
          <w:lang w:eastAsia="en-US"/>
        </w:rPr>
        <w:t xml:space="preserve"> ante</w:t>
      </w:r>
      <w:r w:rsidR="2C721BCE" w:rsidRPr="6D8133C9">
        <w:rPr>
          <w:lang w:eastAsia="en-US"/>
        </w:rPr>
        <w:t xml:space="preserve"> skaidrumo.</w:t>
      </w:r>
    </w:p>
    <w:p w14:paraId="54F87F9F" w14:textId="6FC2F09F" w:rsidR="004D070C" w:rsidRDefault="007466F8" w:rsidP="00B12918">
      <w:pPr>
        <w:pStyle w:val="ListParagraph"/>
        <w:numPr>
          <w:ilvl w:val="1"/>
          <w:numId w:val="6"/>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241DD4" w:rsidRDefault="2C721BCE" w:rsidP="6D8133C9">
      <w:pPr>
        <w:pStyle w:val="ListParagraph"/>
        <w:numPr>
          <w:ilvl w:val="1"/>
          <w:numId w:val="6"/>
        </w:numPr>
        <w:tabs>
          <w:tab w:val="left" w:pos="993"/>
        </w:tabs>
        <w:spacing w:after="0" w:line="240" w:lineRule="auto"/>
        <w:ind w:left="0" w:firstLine="567"/>
        <w:jc w:val="both"/>
      </w:pPr>
      <w:r w:rsidRPr="6D8133C9">
        <w:rPr>
          <w:rFonts w:eastAsia="Arial"/>
          <w:color w:val="333333"/>
        </w:rPr>
        <w:t xml:space="preserve">Bendrosios </w:t>
      </w:r>
      <w:r w:rsidR="1277BBC9" w:rsidRPr="6D8133C9">
        <w:rPr>
          <w:rFonts w:eastAsia="Arial"/>
          <w:color w:val="333333"/>
        </w:rPr>
        <w:t xml:space="preserve">pirkimo </w:t>
      </w:r>
      <w:r w:rsidRPr="6D8133C9">
        <w:rPr>
          <w:rFonts w:eastAsia="Arial"/>
          <w:color w:val="333333"/>
        </w:rPr>
        <w:t>sąlygos yra neatskiriama ši</w:t>
      </w:r>
      <w:r w:rsidR="67B8FAEE" w:rsidRPr="6D8133C9">
        <w:rPr>
          <w:rFonts w:eastAsia="Arial"/>
          <w:color w:val="333333"/>
        </w:rPr>
        <w:t>ų</w:t>
      </w:r>
      <w:r w:rsidRPr="6D8133C9">
        <w:rPr>
          <w:rFonts w:eastAsia="Arial"/>
          <w:color w:val="333333"/>
        </w:rPr>
        <w:t xml:space="preserve"> </w:t>
      </w:r>
      <w:r w:rsidR="1A5F3EBE" w:rsidRPr="6D8133C9">
        <w:rPr>
          <w:rFonts w:eastAsia="Arial"/>
          <w:color w:val="333333"/>
        </w:rPr>
        <w:t>p</w:t>
      </w:r>
      <w:r w:rsidRPr="6D8133C9">
        <w:rPr>
          <w:rFonts w:eastAsia="Arial"/>
          <w:color w:val="333333"/>
        </w:rPr>
        <w:t>irkimo sąlygų dalis.</w:t>
      </w:r>
    </w:p>
    <w:p w14:paraId="2805BB0D" w14:textId="34760F36" w:rsidR="00241DD4" w:rsidRPr="00C447D2" w:rsidRDefault="023F3D16" w:rsidP="6D8133C9">
      <w:pPr>
        <w:pStyle w:val="ListParagraph"/>
        <w:numPr>
          <w:ilvl w:val="1"/>
          <w:numId w:val="6"/>
        </w:numPr>
        <w:tabs>
          <w:tab w:val="left" w:pos="993"/>
        </w:tabs>
        <w:spacing w:after="0" w:line="240" w:lineRule="auto"/>
        <w:ind w:left="0" w:firstLine="567"/>
        <w:jc w:val="both"/>
      </w:pPr>
      <w:r w:rsidRPr="6D8133C9">
        <w:rPr>
          <w:rFonts w:eastAsia="Arial"/>
          <w:color w:val="333333"/>
        </w:rPr>
        <w:t xml:space="preserve"> Maksimali šiam pirkimui skiriama lėšų suma – </w:t>
      </w:r>
      <w:r w:rsidR="1FA1E6ED" w:rsidRPr="6D8133C9">
        <w:rPr>
          <w:rFonts w:eastAsia="Arial"/>
          <w:color w:val="333333"/>
        </w:rPr>
        <w:t>114 120,00 (vienas šimtas keturiolika tūkstančių</w:t>
      </w:r>
      <w:r w:rsidR="407D0153" w:rsidRPr="6D8133C9">
        <w:rPr>
          <w:rFonts w:eastAsia="Arial"/>
          <w:color w:val="333333"/>
        </w:rPr>
        <w:t xml:space="preserve"> vienas</w:t>
      </w:r>
      <w:r w:rsidR="1FA1E6ED" w:rsidRPr="6D8133C9">
        <w:rPr>
          <w:rFonts w:eastAsia="Arial"/>
          <w:color w:val="333333"/>
        </w:rPr>
        <w:t xml:space="preserve"> </w:t>
      </w:r>
      <w:r w:rsidR="0299F56C" w:rsidRPr="6D8133C9">
        <w:rPr>
          <w:rFonts w:eastAsia="Arial"/>
          <w:color w:val="333333"/>
        </w:rPr>
        <w:t>šimtas dvidešimt eur</w:t>
      </w:r>
      <w:r w:rsidR="07819FC2" w:rsidRPr="6D8133C9">
        <w:rPr>
          <w:rFonts w:eastAsia="Arial"/>
          <w:color w:val="333333"/>
        </w:rPr>
        <w:t xml:space="preserve">ų </w:t>
      </w:r>
      <w:r w:rsidR="0299F56C" w:rsidRPr="6D8133C9">
        <w:rPr>
          <w:rFonts w:eastAsia="Arial"/>
          <w:color w:val="333333"/>
        </w:rPr>
        <w:t>0 ct)</w:t>
      </w:r>
      <w:r w:rsidR="1FA1E6ED" w:rsidRPr="6D8133C9">
        <w:rPr>
          <w:rFonts w:eastAsia="Arial"/>
          <w:color w:val="333333"/>
        </w:rPr>
        <w:t xml:space="preserve"> Eur be PVM.</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950DED8" w:rsidR="00B41C66" w:rsidRPr="000169D1" w:rsidRDefault="4A4C3E2C" w:rsidP="6D8133C9">
      <w:pPr>
        <w:pStyle w:val="NoSpacing"/>
        <w:ind w:firstLine="567"/>
        <w:contextualSpacing/>
        <w:jc w:val="both"/>
        <w:rPr>
          <w:rFonts w:eastAsia="Calibri"/>
          <w:color w:val="00B050"/>
        </w:rPr>
      </w:pPr>
      <w:r w:rsidRPr="6D8133C9">
        <w:rPr>
          <w:rFonts w:eastAsia="Calibri"/>
          <w:color w:val="000000" w:themeColor="text1"/>
        </w:rPr>
        <w:t xml:space="preserve">2.1. </w:t>
      </w:r>
      <w:r w:rsidR="65D36C8B" w:rsidRPr="6D8133C9">
        <w:rPr>
          <w:rFonts w:eastAsia="Calibri"/>
          <w:color w:val="000000" w:themeColor="text1"/>
        </w:rPr>
        <w:t xml:space="preserve">Perkančioji organizacija numato įsigyti </w:t>
      </w:r>
      <w:r w:rsidR="1BFBB2B1" w:rsidRPr="6D8133C9">
        <w:rPr>
          <w:rFonts w:eastAsia="Calibri"/>
          <w:color w:val="000000" w:themeColor="text1"/>
        </w:rPr>
        <w:t>Lietuvos mokslo tarybos projektų administravimo informacinės sistemos (LMTPAIS) išplėtimo (studentų modulio sukūrimas ir įdiegimas) paslaugas.</w:t>
      </w:r>
      <w:r w:rsidR="1BFBB2B1" w:rsidRPr="6D8133C9">
        <w:rPr>
          <w:rFonts w:eastAsia="Calibri"/>
          <w:color w:val="00B050"/>
        </w:rPr>
        <w:t xml:space="preserve"> </w:t>
      </w:r>
      <w:r w:rsidR="65D36C8B" w:rsidRPr="6D8133C9">
        <w:t xml:space="preserve">Reikalavimai pirkimo objektui nustatyti </w:t>
      </w:r>
      <w:r w:rsidR="17721220" w:rsidRPr="6D8133C9">
        <w:t>s</w:t>
      </w:r>
      <w:r w:rsidR="7D974400" w:rsidRPr="6D8133C9">
        <w:t xml:space="preserve">pecialiųjų </w:t>
      </w:r>
      <w:r w:rsidR="44996F8E" w:rsidRPr="6D8133C9">
        <w:t xml:space="preserve">pirkimo </w:t>
      </w:r>
      <w:r w:rsidR="7D974400" w:rsidRPr="6D8133C9">
        <w:t xml:space="preserve">sąlygų </w:t>
      </w:r>
      <w:r w:rsidR="0889433A" w:rsidRPr="6D8133C9">
        <w:t xml:space="preserve">2 </w:t>
      </w:r>
      <w:r w:rsidR="7D974400" w:rsidRPr="6D8133C9">
        <w:t>priede</w:t>
      </w:r>
      <w:r w:rsidR="65D36C8B" w:rsidRPr="6D8133C9">
        <w:t>.</w:t>
      </w:r>
    </w:p>
    <w:p w14:paraId="5C118698" w14:textId="5BFD5C7B" w:rsidR="00BE26FA" w:rsidRPr="006C5223" w:rsidRDefault="24A5A0EC" w:rsidP="6D8133C9">
      <w:pPr>
        <w:pStyle w:val="ListParagraph"/>
        <w:spacing w:after="0" w:line="240" w:lineRule="auto"/>
        <w:ind w:left="0" w:firstLine="567"/>
        <w:jc w:val="both"/>
        <w:rPr>
          <w:color w:val="00B050"/>
        </w:rPr>
      </w:pPr>
      <w:r w:rsidRPr="6D8133C9">
        <w:t>2.2</w:t>
      </w:r>
      <w:r w:rsidR="4F07CA4C" w:rsidRPr="6D8133C9">
        <w:t>. Pirkimo objektas į dalis neskaidomas</w:t>
      </w:r>
      <w:r w:rsidR="460A994F" w:rsidRPr="6D8133C9">
        <w:t xml:space="preserve">, nes veiklos pagal </w:t>
      </w:r>
      <w:r w:rsidR="16BB1CF6" w:rsidRPr="6D8133C9">
        <w:t>specialiųjų p</w:t>
      </w:r>
      <w:r w:rsidR="460A994F" w:rsidRPr="6D8133C9">
        <w:t xml:space="preserve">irkimo sąlygų techninėje specifikacijoje nustatytus reikalavimus yra neatsiejamos viena nuo kitos, todėl turi būti atliktos nuosekliai. Visi pagal pirkimo Sutartį parengti rezultatai turi būti tarpusavyje logiškai susiję ir apimantys visus </w:t>
      </w:r>
      <w:r w:rsidR="07227F24" w:rsidRPr="6D8133C9">
        <w:t>p</w:t>
      </w:r>
      <w:r w:rsidR="460A994F" w:rsidRPr="6D8133C9">
        <w:t>irkimo sąlygų techninėje specifikacijoje nustatytus reikalavimus, todėl tiekėjas turi pateikti pasiūlymą visai nurodytai paslaugų apimčiai</w:t>
      </w:r>
      <w:r w:rsidR="4F07CA4C" w:rsidRPr="6D8133C9">
        <w:t xml:space="preserve">. Pirkimo apimtys, reikalavimai ir techninė specifikacija apibrėžti specialiųjų pirkimo sąlygų </w:t>
      </w:r>
      <w:r w:rsidR="0889433A" w:rsidRPr="6D8133C9">
        <w:t xml:space="preserve">2 </w:t>
      </w:r>
      <w:r w:rsidR="4F07CA4C" w:rsidRPr="6D8133C9">
        <w:t>priede.</w:t>
      </w:r>
      <w:r w:rsidR="4F07CA4C" w:rsidRPr="6D8133C9">
        <w:rPr>
          <w:color w:val="00B050"/>
        </w:rPr>
        <w:t xml:space="preserve"> </w:t>
      </w:r>
    </w:p>
    <w:p w14:paraId="0CA81FB8" w14:textId="71FD8056" w:rsidR="00325243" w:rsidRPr="000C696A" w:rsidRDefault="00325243" w:rsidP="000C696A">
      <w:pPr>
        <w:pStyle w:val="ListParagraph"/>
        <w:spacing w:after="0" w:line="240" w:lineRule="auto"/>
        <w:ind w:left="0" w:firstLine="567"/>
        <w:jc w:val="both"/>
        <w:rPr>
          <w:rFonts w:cstheme="minorHAnsi"/>
          <w:i/>
          <w:iCs/>
          <w:color w:val="FF0000"/>
        </w:rPr>
      </w:pPr>
      <w:r w:rsidRPr="00630A0F">
        <w:rPr>
          <w:rFonts w:cstheme="minorHAnsi"/>
        </w:rPr>
        <w:t>2.</w:t>
      </w:r>
      <w:r w:rsidR="006C5223">
        <w:rPr>
          <w:rFonts w:cstheme="minorHAnsi"/>
        </w:rPr>
        <w:t>3</w:t>
      </w:r>
      <w:r w:rsidRPr="00630A0F">
        <w:rPr>
          <w:rFonts w:cstheme="minorHAnsi"/>
        </w:rPr>
        <w:t>.</w:t>
      </w:r>
      <w:r w:rsidR="00E53E12">
        <w:rPr>
          <w:rFonts w:cstheme="minorHAnsi"/>
        </w:rPr>
        <w:t xml:space="preserve"> </w:t>
      </w:r>
      <w:r w:rsidR="000C696A">
        <w:rPr>
          <w:rFonts w:cstheme="minorHAnsi"/>
        </w:rPr>
        <w:t>Jeigu a</w:t>
      </w:r>
      <w:r w:rsidR="000C696A" w:rsidRPr="00E53E12">
        <w:rPr>
          <w:rFonts w:cstheme="minorHAnsi"/>
        </w:rPr>
        <w:t xml:space="preserve">pibūdinant pirkimo objektą techninėje specifikacijoje </w:t>
      </w:r>
      <w:r w:rsidR="000C696A">
        <w:rPr>
          <w:rFonts w:cstheme="minorHAnsi"/>
        </w:rPr>
        <w:t xml:space="preserve">ar kituose pirkimo dokumentuose galimai </w:t>
      </w:r>
      <w:r w:rsidR="000C696A" w:rsidRPr="00E53E12">
        <w:rPr>
          <w:rFonts w:cstheme="minorHAnsi"/>
        </w:rPr>
        <w:t>nurodytas konkretus modelis ar tiekimo šaltinis, konkretus procesas, būdingas konkretaus t</w:t>
      </w:r>
      <w:r w:rsidR="000C696A">
        <w:rPr>
          <w:rFonts w:cstheme="minorHAnsi"/>
        </w:rPr>
        <w:t>ie</w:t>
      </w:r>
      <w:r w:rsidR="000C696A" w:rsidRPr="00E53E12">
        <w:rPr>
          <w:rFonts w:cstheme="minorHAnsi"/>
        </w:rPr>
        <w:t xml:space="preserve">kėjo tiekiamoms prekėms ar teikiamoms paslaugoms, ar prekių ženklas, patentas, tipai, konkreti kilmė ar gamyba, </w:t>
      </w:r>
      <w:r w:rsidR="000C696A">
        <w:rPr>
          <w:rFonts w:cstheme="minorHAnsi"/>
        </w:rPr>
        <w:t xml:space="preserve">turi būti laikoma, kad kiekviena tokia nuoroda yra pateikta su žodžiais „arba lygiavertis“. </w:t>
      </w:r>
    </w:p>
    <w:p w14:paraId="3031DC86" w14:textId="0DD51876" w:rsidR="00004521" w:rsidRDefault="00004521" w:rsidP="00DE7037">
      <w:pPr>
        <w:pStyle w:val="ListParagraph"/>
        <w:spacing w:after="0" w:line="240" w:lineRule="auto"/>
        <w:ind w:left="0" w:firstLine="567"/>
        <w:jc w:val="both"/>
        <w:rPr>
          <w:rFonts w:cstheme="minorHAnsi"/>
        </w:rPr>
      </w:pPr>
      <w:r>
        <w:rPr>
          <w:rFonts w:cstheme="minorHAnsi"/>
        </w:rPr>
        <w:t>2.</w:t>
      </w:r>
      <w:r w:rsidR="006C5223">
        <w:rPr>
          <w:rFonts w:cstheme="minorHAnsi"/>
        </w:rPr>
        <w:t>4</w:t>
      </w:r>
      <w:r>
        <w:rPr>
          <w:rFonts w:cstheme="minorHAnsi"/>
        </w:rPr>
        <w:t>. Jeigu a</w:t>
      </w:r>
      <w:r w:rsidRPr="00E53E12">
        <w:rPr>
          <w:rFonts w:cstheme="minorHAnsi"/>
        </w:rPr>
        <w:t xml:space="preserve">pibūdinant pirkimo objektą techninėje specifikacijoje </w:t>
      </w:r>
      <w:r w:rsidR="00213FA7">
        <w:rPr>
          <w:rFonts w:cstheme="minorHAnsi"/>
        </w:rPr>
        <w:t xml:space="preserve">ir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18604A51" w14:textId="0F79B42B" w:rsidR="00B946B2" w:rsidRPr="004D3FD1" w:rsidRDefault="00862DB8" w:rsidP="00C84000">
      <w:pPr>
        <w:pStyle w:val="ListParagraph"/>
        <w:spacing w:after="0"/>
        <w:ind w:left="0" w:firstLine="567"/>
        <w:jc w:val="both"/>
        <w:rPr>
          <w:rFonts w:cstheme="minorHAnsi"/>
        </w:rPr>
      </w:pPr>
      <w:r w:rsidRPr="004D3FD1">
        <w:rPr>
          <w:rFonts w:cstheme="minorHAnsi"/>
          <w:iCs/>
        </w:rPr>
        <w:t>3.1.</w:t>
      </w:r>
      <w:r w:rsidRPr="004D3FD1">
        <w:rPr>
          <w:rFonts w:cstheme="minorHAnsi"/>
          <w:i/>
          <w:color w:val="FF0000"/>
        </w:rPr>
        <w:t xml:space="preserve"> </w:t>
      </w:r>
      <w:r w:rsidR="00B176FD" w:rsidRPr="004D3FD1">
        <w:rPr>
          <w:rFonts w:cstheme="minorHAnsi"/>
        </w:rPr>
        <w:t xml:space="preserve">Perkančioji organizacija nerengs susitikimo su tiekėjais dėl pirkimo </w:t>
      </w:r>
      <w:r w:rsidR="004257A5" w:rsidRPr="004D3FD1">
        <w:rPr>
          <w:rFonts w:cstheme="minorHAnsi"/>
        </w:rPr>
        <w:t>sąlyg</w:t>
      </w:r>
      <w:r w:rsidR="00B176FD" w:rsidRPr="004D3FD1">
        <w:rPr>
          <w:rFonts w:cstheme="minorHAnsi"/>
        </w:rPr>
        <w:t>ų</w:t>
      </w:r>
      <w:r w:rsidR="00946722" w:rsidRPr="004D3FD1">
        <w:rPr>
          <w:rFonts w:cstheme="minorHAnsi"/>
        </w:rPr>
        <w:t xml:space="preserve"> paaiškinimo</w:t>
      </w:r>
      <w:r w:rsidR="00B176FD" w:rsidRPr="004D3FD1">
        <w:rPr>
          <w:rFonts w:cstheme="minorHAnsi"/>
        </w:rPr>
        <w:t>.</w:t>
      </w:r>
    </w:p>
    <w:p w14:paraId="36A89F80" w14:textId="3F82674C" w:rsidR="00574A9F" w:rsidRPr="004D3FD1" w:rsidRDefault="00574A9F" w:rsidP="00B12918">
      <w:pPr>
        <w:pStyle w:val="Body2"/>
        <w:numPr>
          <w:ilvl w:val="1"/>
          <w:numId w:val="12"/>
        </w:numPr>
        <w:tabs>
          <w:tab w:val="left" w:pos="993"/>
        </w:tabs>
        <w:spacing w:after="0"/>
        <w:rPr>
          <w:rFonts w:asciiTheme="minorHAnsi" w:hAnsiTheme="minorHAnsi" w:cstheme="minorHAnsi"/>
          <w:lang w:val="lt-LT"/>
        </w:rPr>
      </w:pPr>
      <w:proofErr w:type="spellStart"/>
      <w:r w:rsidRPr="004D3FD1">
        <w:rPr>
          <w:rFonts w:asciiTheme="minorHAnsi" w:eastAsiaTheme="minorHAnsi" w:hAnsiTheme="minorHAnsi" w:cstheme="minorHAnsi"/>
        </w:rPr>
        <w:t>P</w:t>
      </w:r>
      <w:r w:rsidRPr="004D3FD1">
        <w:rPr>
          <w:rFonts w:asciiTheme="minorHAnsi" w:hAnsiTheme="minorHAnsi" w:cstheme="minorHAnsi"/>
        </w:rPr>
        <w:t>erkančioji</w:t>
      </w:r>
      <w:proofErr w:type="spellEnd"/>
      <w:r w:rsidRPr="004D3FD1">
        <w:rPr>
          <w:rFonts w:asciiTheme="minorHAnsi" w:hAnsiTheme="minorHAnsi" w:cstheme="minorHAnsi"/>
        </w:rPr>
        <w:t xml:space="preserve"> </w:t>
      </w:r>
      <w:proofErr w:type="spellStart"/>
      <w:r w:rsidRPr="004D3FD1">
        <w:rPr>
          <w:rFonts w:asciiTheme="minorHAnsi" w:hAnsiTheme="minorHAnsi" w:cstheme="minorHAnsi"/>
        </w:rPr>
        <w:t>organizacija</w:t>
      </w:r>
      <w:proofErr w:type="spellEnd"/>
      <w:r w:rsidRPr="004D3FD1">
        <w:rPr>
          <w:rFonts w:asciiTheme="minorHAnsi" w:hAnsiTheme="minorHAnsi" w:cstheme="minorHAnsi"/>
        </w:rPr>
        <w:t xml:space="preserve"> </w:t>
      </w:r>
      <w:proofErr w:type="spellStart"/>
      <w:r w:rsidRPr="004D3FD1">
        <w:rPr>
          <w:rFonts w:asciiTheme="minorHAnsi" w:hAnsiTheme="minorHAnsi" w:cstheme="minorHAnsi"/>
        </w:rPr>
        <w:t>nerengs</w:t>
      </w:r>
      <w:proofErr w:type="spellEnd"/>
      <w:r w:rsidRPr="004D3FD1">
        <w:rPr>
          <w:rFonts w:asciiTheme="minorHAnsi" w:hAnsiTheme="minorHAnsi" w:cstheme="minorHAnsi"/>
        </w:rPr>
        <w:t xml:space="preserve"> </w:t>
      </w:r>
      <w:proofErr w:type="spellStart"/>
      <w:r w:rsidRPr="004D3FD1">
        <w:rPr>
          <w:rFonts w:asciiTheme="minorHAnsi" w:hAnsiTheme="minorHAnsi" w:cstheme="minorHAnsi"/>
        </w:rPr>
        <w:t>objekto</w:t>
      </w:r>
      <w:proofErr w:type="spellEnd"/>
      <w:r w:rsidRPr="004D3FD1">
        <w:rPr>
          <w:rFonts w:asciiTheme="minorHAnsi" w:hAnsiTheme="minorHAnsi" w:cstheme="minorHAnsi"/>
        </w:rPr>
        <w:t xml:space="preserve"> </w:t>
      </w:r>
      <w:proofErr w:type="spellStart"/>
      <w:r w:rsidRPr="004D3FD1">
        <w:rPr>
          <w:rFonts w:asciiTheme="minorHAnsi" w:hAnsiTheme="minorHAnsi" w:cstheme="minorHAnsi"/>
        </w:rPr>
        <w:t>apžiūros</w:t>
      </w:r>
      <w:proofErr w:type="spellEnd"/>
      <w:r w:rsidRPr="004D3FD1">
        <w:rPr>
          <w:rFonts w:asciiTheme="minorHAnsi" w:hAnsiTheme="minorHAnsi" w:cstheme="minorHAnsi"/>
        </w:rPr>
        <w:t>.</w:t>
      </w:r>
    </w:p>
    <w:p w14:paraId="0B72A5A0" w14:textId="7DFBCDA9" w:rsidR="00F07E0C" w:rsidRPr="00C84000" w:rsidRDefault="00F07E0C" w:rsidP="00C84000">
      <w:pPr>
        <w:pStyle w:val="ListParagraph"/>
        <w:spacing w:after="0"/>
        <w:ind w:left="0" w:firstLine="567"/>
        <w:jc w:val="both"/>
        <w:rPr>
          <w:rFonts w:cstheme="minorHAnsi"/>
          <w:i/>
          <w:color w:val="FF0000"/>
        </w:rPr>
      </w:pP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75A578C" w:rsidR="002C5249" w:rsidRPr="00181D1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181D19">
        <w:rPr>
          <w:rFonts w:eastAsia="Calibri"/>
        </w:rPr>
        <w:t xml:space="preserve">sąlygų </w:t>
      </w:r>
      <w:r w:rsidR="00181D19" w:rsidRPr="00181D19">
        <w:t>3</w:t>
      </w:r>
      <w:r w:rsidR="00984B02" w:rsidRPr="00181D19">
        <w:t xml:space="preserve">  </w:t>
      </w:r>
      <w:r w:rsidR="006773B6" w:rsidRPr="00181D19">
        <w:rPr>
          <w:rFonts w:eastAsia="Calibri"/>
        </w:rPr>
        <w:t>priede</w:t>
      </w:r>
      <w:r w:rsidR="002C5249" w:rsidRPr="00181D19">
        <w:t xml:space="preserve">. </w:t>
      </w:r>
    </w:p>
    <w:p w14:paraId="34E32D48" w14:textId="136A7602" w:rsidR="007B6F6D" w:rsidRPr="00181D19" w:rsidRDefault="00970624" w:rsidP="00970624">
      <w:pPr>
        <w:pStyle w:val="ListParagraph"/>
        <w:tabs>
          <w:tab w:val="left" w:pos="851"/>
        </w:tabs>
        <w:spacing w:after="0" w:line="20" w:lineRule="atLeast"/>
        <w:ind w:left="0" w:firstLine="567"/>
        <w:jc w:val="both"/>
        <w:rPr>
          <w:highlight w:val="yellow"/>
        </w:rPr>
      </w:pPr>
      <w:r w:rsidRPr="00181D19">
        <w:t>4.2.</w:t>
      </w:r>
      <w:r w:rsidR="00990E9B" w:rsidRPr="00181D19">
        <w:t xml:space="preserve"> </w:t>
      </w:r>
      <w:r w:rsidR="00A6625B" w:rsidRPr="00181D19">
        <w:t xml:space="preserve">Tiekėjams nustatomi kvalifikacijos reikalavimai ir (arba) reikalavimai dėl kokybės vadybos sistemos ir (arba) aplinkos apsaugos vadybos sistemos standartų laikymosi ir jų atitiktį patvirtinantys dokumentai nurodyti </w:t>
      </w:r>
      <w:r w:rsidR="00765189" w:rsidRPr="00181D19">
        <w:t>specialiųjų p</w:t>
      </w:r>
      <w:r w:rsidR="00551FA7" w:rsidRPr="00181D19">
        <w:t xml:space="preserve">irkimo </w:t>
      </w:r>
      <w:r w:rsidR="00A6625B" w:rsidRPr="00181D19">
        <w:t xml:space="preserve">sąlygų </w:t>
      </w:r>
      <w:r w:rsidR="00181D19" w:rsidRPr="00181D19">
        <w:t xml:space="preserve">4 </w:t>
      </w:r>
      <w:r w:rsidR="00A6625B" w:rsidRPr="00181D19">
        <w:t xml:space="preserve">priede. </w:t>
      </w:r>
    </w:p>
    <w:p w14:paraId="69D62E2B" w14:textId="0E9A961D" w:rsidR="00A000BE" w:rsidRPr="00DD2BAC" w:rsidRDefault="6132B7FF" w:rsidP="6D8133C9">
      <w:pPr>
        <w:pStyle w:val="Heading1"/>
        <w:tabs>
          <w:tab w:val="left" w:pos="567"/>
        </w:tabs>
        <w:spacing w:after="0"/>
        <w:contextualSpacing/>
        <w:jc w:val="both"/>
        <w:rPr>
          <w:rFonts w:cstheme="minorBidi"/>
        </w:rPr>
      </w:pPr>
      <w:bookmarkStart w:id="15" w:name="_Toc126333932"/>
      <w:r w:rsidRPr="6D8133C9">
        <w:rPr>
          <w:rFonts w:asciiTheme="minorHAnsi" w:hAnsiTheme="minorHAnsi" w:cstheme="minorBidi"/>
        </w:rPr>
        <w:t>5</w:t>
      </w:r>
      <w:r w:rsidR="62EE0DA8" w:rsidRPr="6D8133C9">
        <w:rPr>
          <w:rFonts w:asciiTheme="minorHAnsi" w:hAnsiTheme="minorHAnsi" w:cstheme="minorBidi"/>
        </w:rPr>
        <w:t>.</w:t>
      </w:r>
      <w:r w:rsidR="1F1C49E2" w:rsidRPr="6D8133C9">
        <w:rPr>
          <w:rFonts w:asciiTheme="minorHAnsi" w:hAnsiTheme="minorHAnsi" w:cstheme="minorBidi"/>
        </w:rPr>
        <w:t xml:space="preserve"> </w:t>
      </w:r>
      <w:r w:rsidR="3BC05006" w:rsidRPr="6D8133C9">
        <w:rPr>
          <w:rFonts w:ascii="Calibri" w:hAnsi="Calibri" w:cs="Calibri"/>
        </w:rPr>
        <w:t>Reikalavimai, susiję su nacionaliniu saugumu</w:t>
      </w:r>
      <w:bookmarkEnd w:id="15"/>
      <w:r w:rsidR="3BC05006">
        <w:t xml:space="preserve"> </w:t>
      </w:r>
    </w:p>
    <w:p w14:paraId="2FC7443C" w14:textId="48E27985" w:rsidR="00DF3DDF" w:rsidRPr="00DD2BAC" w:rsidRDefault="00D24970" w:rsidP="007872CB">
      <w:pPr>
        <w:spacing w:after="0" w:line="240" w:lineRule="auto"/>
        <w:ind w:firstLine="567"/>
        <w:jc w:val="both"/>
        <w:rPr>
          <w:rFonts w:cstheme="minorHAnsi"/>
          <w:color w:val="000000" w:themeColor="text1"/>
        </w:rPr>
      </w:pPr>
      <w:r w:rsidRPr="00DD2BAC">
        <w:rPr>
          <w:rFonts w:cstheme="minorHAnsi"/>
          <w:color w:val="000000" w:themeColor="text1"/>
        </w:rPr>
        <w:t>5</w:t>
      </w:r>
      <w:r w:rsidR="0037632B" w:rsidRPr="00DD2BAC">
        <w:rPr>
          <w:rFonts w:cstheme="minorHAnsi"/>
          <w:color w:val="000000" w:themeColor="text1"/>
        </w:rPr>
        <w:t xml:space="preserve">.1. </w:t>
      </w:r>
      <w:r w:rsidR="00DF3DDF" w:rsidRPr="00DD2BAC">
        <w:rPr>
          <w:rFonts w:cstheme="minorHAnsi"/>
          <w:color w:val="000000" w:themeColor="text1"/>
        </w:rPr>
        <w:t xml:space="preserve">Pirkimui taikomos Reglamento nuostatos. </w:t>
      </w:r>
      <w:r w:rsidR="00FD6EE2" w:rsidRPr="00DD2BAC">
        <w:rPr>
          <w:rFonts w:cstheme="minorHAnsi"/>
          <w:color w:val="000000" w:themeColor="text1"/>
        </w:rPr>
        <w:t xml:space="preserve">Kartu su </w:t>
      </w:r>
      <w:r w:rsidR="00E3566E" w:rsidRPr="00DD2BAC">
        <w:rPr>
          <w:rFonts w:cstheme="minorHAnsi"/>
          <w:color w:val="000000" w:themeColor="text1"/>
        </w:rPr>
        <w:t>p</w:t>
      </w:r>
      <w:r w:rsidR="00FD6EE2" w:rsidRPr="00DD2BAC">
        <w:rPr>
          <w:rFonts w:cstheme="minorHAnsi"/>
          <w:color w:val="000000" w:themeColor="text1"/>
        </w:rPr>
        <w:t>asiūlymu tiekėjas turi pateikti</w:t>
      </w:r>
      <w:r w:rsidR="00B96756" w:rsidRPr="00DD2BAC">
        <w:rPr>
          <w:rFonts w:cstheme="minorHAnsi"/>
          <w:color w:val="000000" w:themeColor="text1"/>
        </w:rPr>
        <w:t xml:space="preserve"> </w:t>
      </w:r>
      <w:r w:rsidR="00B24708" w:rsidRPr="00DD2BAC">
        <w:rPr>
          <w:rFonts w:cstheme="minorHAnsi"/>
          <w:color w:val="000000" w:themeColor="text1"/>
        </w:rPr>
        <w:t xml:space="preserve">užpildytą </w:t>
      </w:r>
      <w:r w:rsidR="0063163D" w:rsidRPr="00DD2BAC">
        <w:rPr>
          <w:rFonts w:cstheme="minorHAnsi"/>
          <w:color w:val="000000" w:themeColor="text1"/>
        </w:rPr>
        <w:t>deklaracij</w:t>
      </w:r>
      <w:r w:rsidR="00FD6EE2" w:rsidRPr="00DD2BAC">
        <w:rPr>
          <w:rFonts w:cstheme="minorHAnsi"/>
          <w:color w:val="000000" w:themeColor="text1"/>
        </w:rPr>
        <w:t>ą</w:t>
      </w:r>
      <w:r w:rsidR="0063163D" w:rsidRPr="00DD2BAC">
        <w:rPr>
          <w:rFonts w:cstheme="minorHAnsi"/>
          <w:color w:val="000000" w:themeColor="text1"/>
        </w:rPr>
        <w:t xml:space="preserve"> </w:t>
      </w:r>
      <w:r w:rsidR="00FD6EE2" w:rsidRPr="00DD2BAC">
        <w:rPr>
          <w:rFonts w:cstheme="minorHAnsi"/>
          <w:color w:val="000000" w:themeColor="text1"/>
        </w:rPr>
        <w:t xml:space="preserve">dėl </w:t>
      </w:r>
      <w:r w:rsidR="0078453C" w:rsidRPr="00DD2BAC">
        <w:rPr>
          <w:rFonts w:cstheme="minorHAnsi"/>
          <w:color w:val="000000" w:themeColor="text1"/>
        </w:rPr>
        <w:t>(ne)atitikties Reglamento nuostatoms</w:t>
      </w:r>
      <w:r w:rsidR="0063163D" w:rsidRPr="00DD2BAC">
        <w:rPr>
          <w:rFonts w:cstheme="minorHAnsi"/>
          <w:color w:val="000000" w:themeColor="text1"/>
        </w:rPr>
        <w:t xml:space="preserve">, kuri pateikta </w:t>
      </w:r>
      <w:r w:rsidR="006A737F" w:rsidRPr="00DD2BAC">
        <w:rPr>
          <w:rFonts w:cstheme="minorHAnsi"/>
          <w:color w:val="000000" w:themeColor="text1"/>
        </w:rPr>
        <w:t>specialiųjų p</w:t>
      </w:r>
      <w:r w:rsidR="00551FA7" w:rsidRPr="00DD2BAC">
        <w:rPr>
          <w:rFonts w:cstheme="minorHAnsi"/>
          <w:color w:val="000000" w:themeColor="text1"/>
        </w:rPr>
        <w:t xml:space="preserve">irkimo </w:t>
      </w:r>
      <w:r w:rsidR="0063163D" w:rsidRPr="0075385F">
        <w:rPr>
          <w:rFonts w:cstheme="minorHAnsi"/>
        </w:rPr>
        <w:t xml:space="preserve">sąlygų </w:t>
      </w:r>
      <w:r w:rsidR="00110F83" w:rsidRPr="0075385F">
        <w:rPr>
          <w:rFonts w:cstheme="minorHAnsi"/>
        </w:rPr>
        <w:t>8</w:t>
      </w:r>
      <w:r w:rsidR="007A15EC" w:rsidRPr="0075385F">
        <w:rPr>
          <w:rFonts w:cstheme="minorHAnsi"/>
        </w:rPr>
        <w:t xml:space="preserve"> priede</w:t>
      </w:r>
      <w:r w:rsidR="00B24708" w:rsidRPr="0075385F">
        <w:rPr>
          <w:rFonts w:cstheme="minorHAnsi"/>
        </w:rPr>
        <w:t>.</w:t>
      </w:r>
      <w:r w:rsidR="00B852B7" w:rsidRPr="0075385F">
        <w:rPr>
          <w:rFonts w:cstheme="minorHAnsi"/>
        </w:rPr>
        <w:t xml:space="preserve"> Kilus abejonių dėl </w:t>
      </w:r>
      <w:r w:rsidR="007349E0" w:rsidRPr="0075385F">
        <w:rPr>
          <w:rFonts w:cstheme="minorHAnsi"/>
        </w:rPr>
        <w:t>tiekėjo (ne)atitikties Reglamento nuostatoms</w:t>
      </w:r>
      <w:r w:rsidR="0012639E" w:rsidRPr="0075385F">
        <w:rPr>
          <w:rFonts w:cstheme="minorHAnsi"/>
        </w:rPr>
        <w:t xml:space="preserve">, perkančioji organizacija </w:t>
      </w:r>
      <w:r w:rsidR="006D5E06" w:rsidRPr="0075385F">
        <w:rPr>
          <w:rFonts w:cstheme="minorHAnsi"/>
        </w:rPr>
        <w:t xml:space="preserve">iš galimo laimėtojo </w:t>
      </w:r>
      <w:r w:rsidR="0012639E" w:rsidRPr="00DD2BAC">
        <w:rPr>
          <w:rFonts w:cstheme="minorHAnsi"/>
          <w:color w:val="000000" w:themeColor="text1"/>
        </w:rPr>
        <w:t xml:space="preserve">prašys pateikti </w:t>
      </w:r>
      <w:r w:rsidR="007349E0" w:rsidRPr="00DD2BAC">
        <w:rPr>
          <w:rFonts w:cstheme="minorHAnsi"/>
          <w:color w:val="000000" w:themeColor="text1"/>
        </w:rPr>
        <w:t>dokumentus, įrodančius deklaracijoje pateiktų duomenų teisingumą.</w:t>
      </w:r>
    </w:p>
    <w:p w14:paraId="2646FC86" w14:textId="2417C371" w:rsidR="004648CF" w:rsidRPr="007872CB" w:rsidRDefault="227A992C" w:rsidP="6D8133C9">
      <w:pPr>
        <w:spacing w:after="0" w:line="240" w:lineRule="auto"/>
        <w:ind w:firstLine="567"/>
        <w:jc w:val="both"/>
        <w:rPr>
          <w:color w:val="000000" w:themeColor="text1"/>
        </w:rPr>
      </w:pPr>
      <w:r w:rsidRPr="6D8133C9">
        <w:rPr>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4F33670" w14:textId="50C2C0CB" w:rsidR="00E101B8" w:rsidRPr="00283C5E" w:rsidRDefault="00EC4CB7" w:rsidP="00B12918">
      <w:pPr>
        <w:pStyle w:val="ListParagraph"/>
        <w:numPr>
          <w:ilvl w:val="2"/>
          <w:numId w:val="9"/>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37F5124E" w14:textId="12BB4C1C" w:rsidR="00E101B8" w:rsidRPr="00E101B8" w:rsidRDefault="5DBBE7D7" w:rsidP="6D8133C9">
      <w:pPr>
        <w:spacing w:after="0" w:line="240" w:lineRule="auto"/>
        <w:ind w:firstLine="567"/>
        <w:jc w:val="both"/>
        <w:rPr>
          <w:rFonts w:ascii="Calibri" w:hAnsi="Calibri" w:cs="Calibri"/>
        </w:rPr>
      </w:pPr>
      <w:r w:rsidRPr="6D8133C9">
        <w:rPr>
          <w:rFonts w:ascii="Calibri" w:hAnsi="Calibri" w:cs="Calibri"/>
        </w:rPr>
        <w:t>6.1.1.</w:t>
      </w:r>
      <w:r w:rsidR="71A9D762" w:rsidRPr="6D8133C9">
        <w:rPr>
          <w:rFonts w:ascii="Calibri" w:hAnsi="Calibri" w:cs="Calibri"/>
        </w:rPr>
        <w:t xml:space="preserve">1. </w:t>
      </w:r>
      <w:r w:rsidRPr="6D8133C9">
        <w:rPr>
          <w:rFonts w:ascii="Calibri" w:hAnsi="Calibri" w:cs="Calibri"/>
        </w:rPr>
        <w:t xml:space="preserve">užpildyta ir pasirašyta </w:t>
      </w:r>
      <w:r w:rsidR="71B8DAF7" w:rsidRPr="6D8133C9">
        <w:rPr>
          <w:rFonts w:ascii="Calibri" w:hAnsi="Calibri" w:cs="Calibri"/>
        </w:rPr>
        <w:t>p</w:t>
      </w:r>
      <w:r w:rsidRPr="6D8133C9">
        <w:rPr>
          <w:rFonts w:ascii="Calibri" w:hAnsi="Calibri" w:cs="Calibri"/>
        </w:rPr>
        <w:t>asiūlymo formos</w:t>
      </w:r>
      <w:r w:rsidR="7190075F" w:rsidRPr="6D8133C9">
        <w:rPr>
          <w:rFonts w:ascii="Calibri" w:hAnsi="Calibri" w:cs="Calibri"/>
        </w:rPr>
        <w:t xml:space="preserve">, pateiktos specialiųjų pirkimo sąlygų </w:t>
      </w:r>
      <w:r w:rsidR="169A3CEF" w:rsidRPr="6D8133C9">
        <w:rPr>
          <w:rFonts w:ascii="Calibri" w:hAnsi="Calibri" w:cs="Calibri"/>
        </w:rPr>
        <w:t>6</w:t>
      </w:r>
      <w:r w:rsidR="7190075F" w:rsidRPr="6D8133C9">
        <w:rPr>
          <w:rFonts w:ascii="Calibri" w:hAnsi="Calibri" w:cs="Calibri"/>
        </w:rPr>
        <w:t xml:space="preserve"> priede</w:t>
      </w:r>
      <w:r w:rsidR="71B8DAF7" w:rsidRPr="6D8133C9">
        <w:rPr>
          <w:rFonts w:ascii="Calibri" w:hAnsi="Calibri" w:cs="Calibri"/>
        </w:rPr>
        <w:t>,</w:t>
      </w:r>
      <w:r w:rsidR="7190075F" w:rsidRPr="6D8133C9">
        <w:rPr>
          <w:rFonts w:ascii="Calibri" w:hAnsi="Calibri" w:cs="Calibri"/>
        </w:rPr>
        <w:t xml:space="preserve"> </w:t>
      </w:r>
      <w:r w:rsidR="10D02518" w:rsidRPr="6D8133C9">
        <w:rPr>
          <w:rFonts w:ascii="Calibri" w:hAnsi="Calibri" w:cs="Calibri"/>
        </w:rPr>
        <w:t xml:space="preserve"> A</w:t>
      </w:r>
      <w:r w:rsidRPr="6D8133C9">
        <w:rPr>
          <w:rFonts w:ascii="Calibri" w:hAnsi="Calibri" w:cs="Calibri"/>
        </w:rPr>
        <w:t xml:space="preserve"> dalis</w:t>
      </w:r>
      <w:r w:rsidR="60B1D067" w:rsidRPr="6D8133C9">
        <w:rPr>
          <w:rFonts w:ascii="Calibri" w:hAnsi="Calibri" w:cs="Calibri"/>
        </w:rPr>
        <w:t>;</w:t>
      </w:r>
    </w:p>
    <w:p w14:paraId="4FCC08C9" w14:textId="48275B58" w:rsidR="00E101B8" w:rsidRPr="00E101B8" w:rsidRDefault="5DBBE7D7" w:rsidP="6D8133C9">
      <w:pPr>
        <w:spacing w:after="0" w:line="240" w:lineRule="auto"/>
        <w:ind w:firstLine="567"/>
        <w:jc w:val="both"/>
        <w:rPr>
          <w:rFonts w:ascii="Calibri" w:hAnsi="Calibri" w:cs="Calibri"/>
        </w:rPr>
      </w:pPr>
      <w:r w:rsidRPr="6D8133C9">
        <w:rPr>
          <w:rFonts w:ascii="Calibri" w:hAnsi="Calibri" w:cs="Calibri"/>
        </w:rPr>
        <w:t>6.1.</w:t>
      </w:r>
      <w:r w:rsidR="71A9D762" w:rsidRPr="6D8133C9">
        <w:rPr>
          <w:rFonts w:ascii="Calibri" w:hAnsi="Calibri" w:cs="Calibri"/>
        </w:rPr>
        <w:t>1</w:t>
      </w:r>
      <w:r w:rsidRPr="6D8133C9">
        <w:rPr>
          <w:rFonts w:ascii="Calibri" w:hAnsi="Calibri" w:cs="Calibri"/>
        </w:rPr>
        <w:t>.</w:t>
      </w:r>
      <w:r w:rsidR="71A9D762" w:rsidRPr="6D8133C9">
        <w:rPr>
          <w:rFonts w:ascii="Calibri" w:hAnsi="Calibri" w:cs="Calibri"/>
        </w:rPr>
        <w:t>2.</w:t>
      </w:r>
      <w:r w:rsidRPr="6D8133C9">
        <w:rPr>
          <w:rFonts w:ascii="Calibri" w:hAnsi="Calibri" w:cs="Calibri"/>
        </w:rPr>
        <w:t xml:space="preserve"> užpildytas EBVPD (</w:t>
      </w:r>
      <w:r w:rsidR="022DD751" w:rsidRPr="6D8133C9">
        <w:rPr>
          <w:rFonts w:ascii="Calibri" w:hAnsi="Calibri" w:cs="Calibri"/>
        </w:rPr>
        <w:t>s</w:t>
      </w:r>
      <w:r w:rsidRPr="6D8133C9">
        <w:rPr>
          <w:rFonts w:ascii="Calibri" w:hAnsi="Calibri" w:cs="Calibri"/>
        </w:rPr>
        <w:t xml:space="preserve">pecialiųjų </w:t>
      </w:r>
      <w:r w:rsidR="022DD751" w:rsidRPr="6D8133C9">
        <w:rPr>
          <w:rFonts w:ascii="Calibri" w:hAnsi="Calibri" w:cs="Calibri"/>
        </w:rPr>
        <w:t xml:space="preserve">pirkimo </w:t>
      </w:r>
      <w:r w:rsidRPr="6D8133C9">
        <w:rPr>
          <w:rFonts w:ascii="Calibri" w:hAnsi="Calibri" w:cs="Calibri"/>
        </w:rPr>
        <w:t xml:space="preserve">sąlygų </w:t>
      </w:r>
      <w:r w:rsidR="169A3CEF" w:rsidRPr="6D8133C9">
        <w:rPr>
          <w:rFonts w:ascii="Calibri" w:hAnsi="Calibri" w:cs="Calibri"/>
        </w:rPr>
        <w:t xml:space="preserve">5 </w:t>
      </w:r>
      <w:r w:rsidRPr="6D8133C9">
        <w:rPr>
          <w:rFonts w:ascii="Calibri" w:hAnsi="Calibri" w:cs="Calibri"/>
        </w:rPr>
        <w:t xml:space="preserve">priedas). </w:t>
      </w:r>
      <w:r w:rsidR="1FBAD3C1" w:rsidRPr="6D8133C9">
        <w:rPr>
          <w:rFonts w:ascii="Calibri" w:hAnsi="Calibri" w:cs="Calibri"/>
        </w:rPr>
        <w:t>P</w:t>
      </w:r>
      <w:r w:rsidRPr="6D8133C9">
        <w:rPr>
          <w:rFonts w:ascii="Calibri" w:hAnsi="Calibri" w:cs="Calibri"/>
        </w:rPr>
        <w:t xml:space="preserve">asirašydamas </w:t>
      </w:r>
      <w:r w:rsidR="71B8DAF7" w:rsidRPr="6D8133C9">
        <w:rPr>
          <w:rFonts w:ascii="Calibri" w:hAnsi="Calibri" w:cs="Calibri"/>
        </w:rPr>
        <w:t>p</w:t>
      </w:r>
      <w:r w:rsidR="16A61589" w:rsidRPr="6D8133C9">
        <w:rPr>
          <w:rFonts w:ascii="Calibri" w:hAnsi="Calibri" w:cs="Calibri"/>
        </w:rPr>
        <w:t>asiūlymą</w:t>
      </w:r>
      <w:r w:rsidRPr="6D8133C9">
        <w:rPr>
          <w:rFonts w:ascii="Calibri" w:hAnsi="Calibri" w:cs="Calibri"/>
        </w:rPr>
        <w:t>, tiekėjas patvirtina ir EBVPD tikrumą;</w:t>
      </w:r>
    </w:p>
    <w:p w14:paraId="6179E7AD" w14:textId="21D6D199" w:rsidR="00E101B8" w:rsidRPr="00516043" w:rsidRDefault="5DBBE7D7" w:rsidP="6D8133C9">
      <w:pPr>
        <w:spacing w:after="0" w:line="240" w:lineRule="auto"/>
        <w:ind w:firstLine="567"/>
        <w:jc w:val="both"/>
        <w:rPr>
          <w:rFonts w:ascii="Calibri" w:hAnsi="Calibri" w:cs="Calibri"/>
        </w:rPr>
      </w:pPr>
      <w:r w:rsidRPr="6D8133C9">
        <w:rPr>
          <w:rFonts w:ascii="Calibri" w:hAnsi="Calibri" w:cs="Calibri"/>
        </w:rPr>
        <w:t>6.1.</w:t>
      </w:r>
      <w:r w:rsidR="7B691767" w:rsidRPr="6D8133C9">
        <w:rPr>
          <w:rFonts w:ascii="Calibri" w:hAnsi="Calibri" w:cs="Calibri"/>
        </w:rPr>
        <w:t>1.</w:t>
      </w:r>
      <w:r w:rsidRPr="6D8133C9">
        <w:rPr>
          <w:rFonts w:ascii="Calibri" w:hAnsi="Calibri" w:cs="Calibri"/>
        </w:rPr>
        <w:t>3. jungtinės veiklos sutarties kopija</w:t>
      </w:r>
      <w:r w:rsidR="16A61589" w:rsidRPr="6D8133C9">
        <w:rPr>
          <w:rFonts w:ascii="Calibri" w:hAnsi="Calibri" w:cs="Calibri"/>
        </w:rPr>
        <w:t xml:space="preserve"> </w:t>
      </w:r>
      <w:r w:rsidRPr="6D8133C9">
        <w:rPr>
          <w:rFonts w:ascii="Calibri" w:hAnsi="Calibri" w:cs="Calibri"/>
        </w:rPr>
        <w:t xml:space="preserve">(jeigu </w:t>
      </w:r>
      <w:r w:rsidR="71B8DAF7" w:rsidRPr="6D8133C9">
        <w:rPr>
          <w:rFonts w:ascii="Calibri" w:hAnsi="Calibri" w:cs="Calibri"/>
        </w:rPr>
        <w:t>p</w:t>
      </w:r>
      <w:r w:rsidR="1FBAD3C1" w:rsidRPr="6D8133C9">
        <w:rPr>
          <w:rFonts w:ascii="Calibri" w:hAnsi="Calibri" w:cs="Calibri"/>
        </w:rPr>
        <w:t xml:space="preserve">irkime </w:t>
      </w:r>
      <w:r w:rsidRPr="6D8133C9">
        <w:rPr>
          <w:rFonts w:ascii="Calibri" w:hAnsi="Calibri" w:cs="Calibri"/>
        </w:rPr>
        <w:t xml:space="preserve">dalyvauja </w:t>
      </w:r>
      <w:r w:rsidR="1FBAD3C1" w:rsidRPr="6D8133C9">
        <w:rPr>
          <w:rFonts w:ascii="Calibri" w:hAnsi="Calibri" w:cs="Calibri"/>
        </w:rPr>
        <w:t>ūkio subjektų</w:t>
      </w:r>
      <w:r w:rsidRPr="6D8133C9">
        <w:rPr>
          <w:rFonts w:ascii="Calibri" w:hAnsi="Calibri" w:cs="Calibri"/>
        </w:rPr>
        <w:t xml:space="preserve"> grupė</w:t>
      </w:r>
      <w:r w:rsidR="16A61589" w:rsidRPr="6D8133C9">
        <w:rPr>
          <w:rFonts w:ascii="Calibri" w:hAnsi="Calibri" w:cs="Calibri"/>
        </w:rPr>
        <w:t xml:space="preserve"> </w:t>
      </w:r>
      <w:r w:rsidR="16A61589">
        <w:t>jungtinės veiklos sutarties pagrindu</w:t>
      </w:r>
      <w:r w:rsidRPr="6D8133C9">
        <w:rPr>
          <w:rFonts w:ascii="Calibri" w:hAnsi="Calibri" w:cs="Calibri"/>
        </w:rPr>
        <w:t>);</w:t>
      </w:r>
    </w:p>
    <w:p w14:paraId="1CB9BDD4" w14:textId="2DF8F8A7" w:rsidR="00E101B8" w:rsidRPr="00E101B8" w:rsidRDefault="5DBBE7D7" w:rsidP="6D8133C9">
      <w:pPr>
        <w:spacing w:after="0" w:line="240" w:lineRule="auto"/>
        <w:ind w:firstLine="567"/>
        <w:jc w:val="both"/>
        <w:rPr>
          <w:rFonts w:ascii="Calibri" w:hAnsi="Calibri" w:cs="Calibri"/>
        </w:rPr>
      </w:pPr>
      <w:r w:rsidRPr="6D8133C9">
        <w:rPr>
          <w:rFonts w:ascii="Calibri" w:hAnsi="Calibri" w:cs="Calibri"/>
        </w:rPr>
        <w:t>6.1.</w:t>
      </w:r>
      <w:r w:rsidR="1DF65C43" w:rsidRPr="6D8133C9">
        <w:rPr>
          <w:rFonts w:ascii="Calibri" w:hAnsi="Calibri" w:cs="Calibri"/>
        </w:rPr>
        <w:t>1.</w:t>
      </w:r>
      <w:r w:rsidRPr="6D8133C9">
        <w:rPr>
          <w:rFonts w:ascii="Calibri" w:hAnsi="Calibri" w:cs="Calibri"/>
        </w:rPr>
        <w:t xml:space="preserve">4. dokumentas, patvirtinantis, kad asmuo, kuris pasirašė </w:t>
      </w:r>
      <w:r w:rsidR="71B8DAF7" w:rsidRPr="6D8133C9">
        <w:rPr>
          <w:rFonts w:ascii="Calibri" w:hAnsi="Calibri" w:cs="Calibri"/>
        </w:rPr>
        <w:t>p</w:t>
      </w:r>
      <w:r w:rsidRPr="6D8133C9">
        <w:rPr>
          <w:rFonts w:ascii="Calibri" w:hAnsi="Calibri" w:cs="Calibri"/>
        </w:rPr>
        <w:t xml:space="preserve">asiūlymą (jei jis ne tiekėjo vadovas), turėjo teisę </w:t>
      </w:r>
      <w:r w:rsidR="4577F7B7" w:rsidRPr="6D8133C9">
        <w:rPr>
          <w:rFonts w:ascii="Calibri" w:hAnsi="Calibri" w:cs="Calibri"/>
        </w:rPr>
        <w:t xml:space="preserve">jį </w:t>
      </w:r>
      <w:r w:rsidRPr="6D8133C9">
        <w:rPr>
          <w:rFonts w:ascii="Calibri" w:hAnsi="Calibri" w:cs="Calibri"/>
        </w:rPr>
        <w:t>pasirašyti;</w:t>
      </w:r>
    </w:p>
    <w:p w14:paraId="1CB429A9" w14:textId="292DECB4" w:rsidR="00E101B8" w:rsidRPr="00E101B8" w:rsidRDefault="5DBBE7D7" w:rsidP="6D8133C9">
      <w:pPr>
        <w:spacing w:after="0" w:line="240" w:lineRule="auto"/>
        <w:ind w:firstLine="567"/>
        <w:jc w:val="both"/>
        <w:rPr>
          <w:rFonts w:ascii="Calibri" w:hAnsi="Calibri" w:cs="Calibri"/>
        </w:rPr>
      </w:pPr>
      <w:r w:rsidRPr="6D8133C9">
        <w:rPr>
          <w:rFonts w:ascii="Calibri" w:hAnsi="Calibri" w:cs="Calibri"/>
        </w:rPr>
        <w:t>6.1.</w:t>
      </w:r>
      <w:r w:rsidR="1DF65C43" w:rsidRPr="6D8133C9">
        <w:rPr>
          <w:rFonts w:ascii="Calibri" w:hAnsi="Calibri" w:cs="Calibri"/>
        </w:rPr>
        <w:t>1.</w:t>
      </w:r>
      <w:r w:rsidRPr="6D8133C9">
        <w:rPr>
          <w:rFonts w:ascii="Calibri" w:hAnsi="Calibri" w:cs="Calibri"/>
        </w:rPr>
        <w:t xml:space="preserve">5. </w:t>
      </w:r>
      <w:r w:rsidR="71B8DAF7" w:rsidRPr="6D8133C9">
        <w:rPr>
          <w:rFonts w:ascii="Calibri" w:hAnsi="Calibri" w:cs="Calibri"/>
        </w:rPr>
        <w:t>p</w:t>
      </w:r>
      <w:r w:rsidRPr="6D8133C9">
        <w:rPr>
          <w:rFonts w:ascii="Calibri" w:hAnsi="Calibri" w:cs="Calibri"/>
        </w:rPr>
        <w:t>asiūlymo galiojimą užtikrinantis dokumentas (jeigu reikalaujama);</w:t>
      </w:r>
    </w:p>
    <w:p w14:paraId="46AF0259" w14:textId="455E84CD" w:rsidR="00E101B8" w:rsidRPr="00E101B8" w:rsidRDefault="5DBBE7D7" w:rsidP="6D8133C9">
      <w:pPr>
        <w:spacing w:after="0" w:line="240" w:lineRule="auto"/>
        <w:ind w:firstLine="567"/>
        <w:jc w:val="both"/>
        <w:rPr>
          <w:rFonts w:ascii="Calibri" w:hAnsi="Calibri" w:cs="Calibri"/>
        </w:rPr>
      </w:pPr>
      <w:r w:rsidRPr="6D8133C9">
        <w:rPr>
          <w:rFonts w:ascii="Calibri" w:hAnsi="Calibri" w:cs="Calibri"/>
        </w:rPr>
        <w:t>6.1.</w:t>
      </w:r>
      <w:r w:rsidR="1DF65C43" w:rsidRPr="6D8133C9">
        <w:rPr>
          <w:rFonts w:ascii="Calibri" w:hAnsi="Calibri" w:cs="Calibri"/>
        </w:rPr>
        <w:t>1.</w:t>
      </w:r>
      <w:r w:rsidRPr="6D8133C9">
        <w:rPr>
          <w:rFonts w:ascii="Calibri" w:hAnsi="Calibri" w:cs="Calibri"/>
        </w:rPr>
        <w:t>6. jei tiekėjas pasitelkia ūkio subjektus, kurių pajėgumais remiasi, – įrodymai, kad šie ištekliai bus prieinami per visą sutartinių įsipareigojimų vykdymo laikotarp</w:t>
      </w:r>
      <w:r w:rsidR="674BC2FA" w:rsidRPr="6D8133C9">
        <w:rPr>
          <w:rFonts w:ascii="Calibri" w:hAnsi="Calibri" w:cs="Calibri"/>
        </w:rPr>
        <w:t>į</w:t>
      </w:r>
      <w:r w:rsidRPr="6D8133C9">
        <w:rPr>
          <w:rFonts w:ascii="Calibri" w:hAnsi="Calibri" w:cs="Calibri"/>
        </w:rPr>
        <w:t>;</w:t>
      </w:r>
    </w:p>
    <w:p w14:paraId="42F9F4E3" w14:textId="6C9B80ED" w:rsidR="00E101B8" w:rsidRPr="00E101B8" w:rsidRDefault="5DBBE7D7" w:rsidP="6D8133C9">
      <w:pPr>
        <w:spacing w:after="0" w:line="240" w:lineRule="auto"/>
        <w:ind w:firstLine="567"/>
        <w:jc w:val="both"/>
        <w:rPr>
          <w:rFonts w:ascii="Calibri" w:hAnsi="Calibri" w:cs="Calibri"/>
        </w:rPr>
      </w:pPr>
      <w:r w:rsidRPr="6D8133C9">
        <w:rPr>
          <w:rFonts w:ascii="Calibri" w:hAnsi="Calibri" w:cs="Calibri"/>
        </w:rPr>
        <w:t>6.1.</w:t>
      </w:r>
      <w:r w:rsidR="1DF65C43" w:rsidRPr="6D8133C9">
        <w:rPr>
          <w:rFonts w:ascii="Calibri" w:hAnsi="Calibri" w:cs="Calibri"/>
        </w:rPr>
        <w:t>1.</w:t>
      </w:r>
      <w:r w:rsidRPr="6D8133C9">
        <w:rPr>
          <w:rFonts w:ascii="Calibri" w:hAnsi="Calibri" w:cs="Calibri"/>
        </w:rPr>
        <w:t>7. jei tiekėjas pasitelkia subtiekėjus, subtiekėjo</w:t>
      </w:r>
      <w:r w:rsidR="56501BDE" w:rsidRPr="6D8133C9">
        <w:rPr>
          <w:rFonts w:ascii="Calibri" w:hAnsi="Calibri" w:cs="Calibri"/>
        </w:rPr>
        <w:t xml:space="preserve"> </w:t>
      </w:r>
      <w:r w:rsidRPr="6D8133C9">
        <w:rPr>
          <w:rFonts w:ascii="Calibri" w:hAnsi="Calibri" w:cs="Calibri"/>
        </w:rPr>
        <w:t xml:space="preserve">deklaracija ar kitas dokumentas, patvirtinantis jo sutikimą būti subtiekėju </w:t>
      </w:r>
      <w:r w:rsidR="71B8DAF7" w:rsidRPr="6D8133C9">
        <w:rPr>
          <w:rFonts w:ascii="Calibri" w:hAnsi="Calibri" w:cs="Calibri"/>
        </w:rPr>
        <w:t>p</w:t>
      </w:r>
      <w:r w:rsidR="56501BDE" w:rsidRPr="6D8133C9">
        <w:rPr>
          <w:rFonts w:ascii="Calibri" w:hAnsi="Calibri" w:cs="Calibri"/>
        </w:rPr>
        <w:t>irkime</w:t>
      </w:r>
      <w:r w:rsidRPr="6D8133C9">
        <w:rPr>
          <w:rFonts w:ascii="Calibri" w:hAnsi="Calibri" w:cs="Calibri"/>
        </w:rPr>
        <w:t>;</w:t>
      </w:r>
    </w:p>
    <w:p w14:paraId="0A34792B" w14:textId="2FDE2956" w:rsidR="00E101B8" w:rsidRDefault="5DBBE7D7" w:rsidP="6D8133C9">
      <w:pPr>
        <w:spacing w:after="0" w:line="240" w:lineRule="auto"/>
        <w:ind w:firstLine="567"/>
        <w:jc w:val="both"/>
        <w:rPr>
          <w:rFonts w:ascii="Calibri" w:hAnsi="Calibri" w:cs="Calibri"/>
          <w:i/>
          <w:iCs/>
          <w:color w:val="FF0000"/>
        </w:rPr>
      </w:pPr>
      <w:r w:rsidRPr="6D8133C9">
        <w:rPr>
          <w:rFonts w:ascii="Calibri" w:hAnsi="Calibri" w:cs="Calibri"/>
        </w:rPr>
        <w:t>6.1.</w:t>
      </w:r>
      <w:r w:rsidR="1DF65C43" w:rsidRPr="6D8133C9">
        <w:rPr>
          <w:rFonts w:ascii="Calibri" w:hAnsi="Calibri" w:cs="Calibri"/>
        </w:rPr>
        <w:t>1.</w:t>
      </w:r>
      <w:r w:rsidRPr="6D8133C9">
        <w:rPr>
          <w:rFonts w:ascii="Calibri" w:hAnsi="Calibri" w:cs="Calibri"/>
        </w:rPr>
        <w:t xml:space="preserve">8. dokumentai, patvirtinantys, kad ūkio subjektas, kurio pajėgumais tiekėjas remiasi, atsižvelgdamas į </w:t>
      </w:r>
      <w:r w:rsidR="6B5604E8" w:rsidRPr="6D8133C9">
        <w:rPr>
          <w:rFonts w:ascii="Calibri" w:hAnsi="Calibri" w:cs="Calibri"/>
        </w:rPr>
        <w:t xml:space="preserve">specialiųjų </w:t>
      </w:r>
      <w:r w:rsidRPr="6D8133C9">
        <w:rPr>
          <w:rFonts w:ascii="Calibri" w:hAnsi="Calibri" w:cs="Calibri"/>
        </w:rPr>
        <w:t xml:space="preserve">pirkimo </w:t>
      </w:r>
      <w:r w:rsidR="6B5604E8" w:rsidRPr="6D8133C9">
        <w:rPr>
          <w:rFonts w:ascii="Calibri" w:hAnsi="Calibri" w:cs="Calibri"/>
        </w:rPr>
        <w:t xml:space="preserve">sąlygų </w:t>
      </w:r>
      <w:r w:rsidR="19B424D9" w:rsidRPr="6D8133C9">
        <w:rPr>
          <w:rFonts w:ascii="Calibri" w:hAnsi="Calibri" w:cs="Calibri"/>
        </w:rPr>
        <w:t>4</w:t>
      </w:r>
      <w:r w:rsidR="320F02F0" w:rsidRPr="6D8133C9">
        <w:rPr>
          <w:rFonts w:ascii="Calibri" w:hAnsi="Calibri" w:cs="Calibri"/>
        </w:rPr>
        <w:t xml:space="preserve"> priede</w:t>
      </w:r>
      <w:r w:rsidRPr="6D8133C9">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352BB5F9" w:rsidRPr="6D8133C9">
        <w:rPr>
          <w:rFonts w:ascii="Calibri" w:hAnsi="Calibri" w:cs="Calibri"/>
        </w:rPr>
        <w:t xml:space="preserve"> (jei </w:t>
      </w:r>
      <w:r w:rsidR="6387E095" w:rsidRPr="6D8133C9">
        <w:rPr>
          <w:rFonts w:ascii="Calibri" w:hAnsi="Calibri" w:cs="Calibri"/>
        </w:rPr>
        <w:t>perkančioji organizacija kelia tokius kvalifikacijos reikalavimus ir reikalauja prisiimti solidarią atsakomybę)</w:t>
      </w:r>
      <w:r w:rsidRPr="6D8133C9">
        <w:rPr>
          <w:rFonts w:ascii="Calibri" w:hAnsi="Calibri" w:cs="Calibri"/>
        </w:rPr>
        <w:t>;</w:t>
      </w:r>
      <w:r w:rsidRPr="6D8133C9">
        <w:rPr>
          <w:rFonts w:ascii="Calibri" w:hAnsi="Calibri" w:cs="Calibri"/>
          <w:i/>
          <w:iCs/>
          <w:color w:val="FF0000"/>
        </w:rPr>
        <w:t xml:space="preserve"> </w:t>
      </w:r>
    </w:p>
    <w:p w14:paraId="460D61AA" w14:textId="0C288481" w:rsidR="00934D46" w:rsidRPr="00934D46" w:rsidRDefault="23567898" w:rsidP="6D8133C9">
      <w:pPr>
        <w:spacing w:after="0" w:line="240" w:lineRule="auto"/>
        <w:ind w:firstLine="567"/>
        <w:jc w:val="both"/>
        <w:rPr>
          <w:rFonts w:ascii="Calibri" w:hAnsi="Calibri" w:cs="Calibri"/>
        </w:rPr>
      </w:pPr>
      <w:r w:rsidRPr="6D8133C9">
        <w:rPr>
          <w:rFonts w:ascii="Calibri" w:hAnsi="Calibri" w:cs="Calibri"/>
        </w:rPr>
        <w:t>6.1.1.9.  užpildytos pirkimo sąlygų 4 priedo</w:t>
      </w:r>
      <w:r w:rsidR="0C2E6CC5" w:rsidRPr="6D8133C9">
        <w:rPr>
          <w:rFonts w:ascii="Calibri" w:hAnsi="Calibri" w:cs="Calibri"/>
        </w:rPr>
        <w:t xml:space="preserve"> </w:t>
      </w:r>
      <w:r w:rsidRPr="6D8133C9">
        <w:rPr>
          <w:rFonts w:ascii="Calibri" w:hAnsi="Calibri" w:cs="Calibri"/>
        </w:rPr>
        <w:t>2,</w:t>
      </w:r>
      <w:r w:rsidR="35A60209" w:rsidRPr="6D8133C9">
        <w:rPr>
          <w:rFonts w:ascii="Calibri" w:hAnsi="Calibri" w:cs="Calibri"/>
        </w:rPr>
        <w:t xml:space="preserve"> </w:t>
      </w:r>
      <w:r w:rsidRPr="6D8133C9">
        <w:rPr>
          <w:rFonts w:ascii="Calibri" w:hAnsi="Calibri" w:cs="Calibri"/>
        </w:rPr>
        <w:t>3,</w:t>
      </w:r>
      <w:r w:rsidR="587F8B13" w:rsidRPr="6D8133C9">
        <w:rPr>
          <w:rFonts w:ascii="Calibri" w:hAnsi="Calibri" w:cs="Calibri"/>
        </w:rPr>
        <w:t xml:space="preserve"> </w:t>
      </w:r>
      <w:r w:rsidRPr="6D8133C9">
        <w:rPr>
          <w:rFonts w:ascii="Calibri" w:hAnsi="Calibri" w:cs="Calibri"/>
        </w:rPr>
        <w:t>4 lentelės</w:t>
      </w:r>
      <w:r w:rsidR="30EE175E" w:rsidRPr="6D8133C9">
        <w:rPr>
          <w:rFonts w:ascii="Calibri" w:hAnsi="Calibri" w:cs="Calibri"/>
        </w:rPr>
        <w:t xml:space="preserve"> ir </w:t>
      </w:r>
      <w:r w:rsidR="0C2E6CC5" w:rsidRPr="6D8133C9">
        <w:rPr>
          <w:rFonts w:ascii="Calibri" w:hAnsi="Calibri" w:cs="Calibri"/>
        </w:rPr>
        <w:t xml:space="preserve">atitiktį </w:t>
      </w:r>
      <w:r w:rsidR="1BFCA4F6" w:rsidRPr="6D8133C9">
        <w:rPr>
          <w:rFonts w:ascii="Calibri" w:hAnsi="Calibri" w:cs="Calibri"/>
        </w:rPr>
        <w:t xml:space="preserve">reikalavimams pagrindžiantys </w:t>
      </w:r>
      <w:r w:rsidR="30EE175E" w:rsidRPr="6D8133C9">
        <w:rPr>
          <w:rFonts w:ascii="Calibri" w:hAnsi="Calibri" w:cs="Calibri"/>
        </w:rPr>
        <w:t>dokumentai.</w:t>
      </w:r>
    </w:p>
    <w:p w14:paraId="23612544" w14:textId="36EF16A8" w:rsidR="006944F4" w:rsidRPr="00A663A0" w:rsidRDefault="1A2DDD05" w:rsidP="6D8133C9">
      <w:pPr>
        <w:pStyle w:val="ListParagraph"/>
        <w:spacing w:after="0" w:line="20" w:lineRule="atLeast"/>
        <w:ind w:left="0" w:firstLine="567"/>
        <w:jc w:val="both"/>
      </w:pPr>
      <w:r w:rsidRPr="6D8133C9">
        <w:t>6</w:t>
      </w:r>
      <w:r w:rsidR="49B1BC07" w:rsidRPr="6D8133C9">
        <w:t>.</w:t>
      </w:r>
      <w:r w:rsidR="71A9D762" w:rsidRPr="6D8133C9">
        <w:t>1.2.</w:t>
      </w:r>
      <w:r w:rsidR="49B1BC07" w:rsidRPr="6D8133C9">
        <w:rPr>
          <w:b/>
          <w:bCs/>
        </w:rPr>
        <w:t xml:space="preserve"> </w:t>
      </w:r>
      <w:r w:rsidR="3D85DA18" w:rsidRPr="6D8133C9">
        <w:rPr>
          <w:b/>
          <w:bCs/>
        </w:rPr>
        <w:t>Antrąjį voką sudaro</w:t>
      </w:r>
      <w:r w:rsidR="1D58A48C" w:rsidRPr="6D8133C9">
        <w:rPr>
          <w:b/>
          <w:bCs/>
        </w:rPr>
        <w:t xml:space="preserve"> CVP IS</w:t>
      </w:r>
      <w:r w:rsidR="3D85DA18" w:rsidRPr="6D8133C9">
        <w:rPr>
          <w:b/>
          <w:bCs/>
        </w:rPr>
        <w:t xml:space="preserve"> pasiūlymo lango „Finansinis“</w:t>
      </w:r>
      <w:r w:rsidR="7D26FD46" w:rsidRPr="6D8133C9">
        <w:rPr>
          <w:b/>
          <w:bCs/>
        </w:rPr>
        <w:t xml:space="preserve"> </w:t>
      </w:r>
      <w:r w:rsidR="6F0E9A1B" w:rsidRPr="6D8133C9">
        <w:rPr>
          <w:b/>
          <w:bCs/>
        </w:rPr>
        <w:t xml:space="preserve">skiltyje </w:t>
      </w:r>
      <w:r w:rsidR="3D85DA18" w:rsidRPr="6D8133C9">
        <w:rPr>
          <w:b/>
          <w:bCs/>
        </w:rPr>
        <w:t>prisegti dokumentai ir nurodyta informacija:</w:t>
      </w:r>
    </w:p>
    <w:p w14:paraId="044AD407" w14:textId="693D050A" w:rsidR="00CC108F" w:rsidRPr="005F152B" w:rsidRDefault="6517343B" w:rsidP="6D8133C9">
      <w:pPr>
        <w:pStyle w:val="ListParagraph"/>
        <w:spacing w:after="0" w:line="20" w:lineRule="atLeast"/>
        <w:ind w:left="0" w:firstLine="567"/>
        <w:jc w:val="both"/>
        <w:rPr>
          <w:b/>
          <w:bCs/>
        </w:rPr>
      </w:pPr>
      <w:r w:rsidRPr="6D8133C9">
        <w:lastRenderedPageBreak/>
        <w:t>6.</w:t>
      </w:r>
      <w:r w:rsidR="71A9D762" w:rsidRPr="6D8133C9">
        <w:t>1</w:t>
      </w:r>
      <w:r w:rsidRPr="6D8133C9">
        <w:t>.</w:t>
      </w:r>
      <w:r w:rsidR="71A9D762" w:rsidRPr="6D8133C9">
        <w:t>2.1.</w:t>
      </w:r>
      <w:r w:rsidR="71B8DAF7" w:rsidRPr="6D8133C9">
        <w:rPr>
          <w:b/>
          <w:bCs/>
        </w:rPr>
        <w:t xml:space="preserve"> </w:t>
      </w:r>
      <w:r w:rsidR="5899B00D" w:rsidRPr="6D8133C9">
        <w:rPr>
          <w:rFonts w:ascii="Calibri" w:hAnsi="Calibri" w:cs="Calibri"/>
          <w:color w:val="000000" w:themeColor="text1"/>
        </w:rPr>
        <w:t xml:space="preserve">užpildyta ir pasirašyta </w:t>
      </w:r>
      <w:r w:rsidR="71B8DAF7" w:rsidRPr="6D8133C9">
        <w:rPr>
          <w:rFonts w:ascii="Calibri" w:hAnsi="Calibri" w:cs="Calibri"/>
          <w:color w:val="000000" w:themeColor="text1"/>
        </w:rPr>
        <w:t>p</w:t>
      </w:r>
      <w:r w:rsidR="5899B00D" w:rsidRPr="6D8133C9">
        <w:rPr>
          <w:rFonts w:ascii="Calibri" w:hAnsi="Calibri" w:cs="Calibri"/>
          <w:color w:val="000000" w:themeColor="text1"/>
        </w:rPr>
        <w:t>asiūlymo formos</w:t>
      </w:r>
      <w:r w:rsidR="7D949A0A" w:rsidRPr="6D8133C9">
        <w:rPr>
          <w:rFonts w:ascii="Calibri" w:hAnsi="Calibri" w:cs="Calibri"/>
          <w:color w:val="000000" w:themeColor="text1"/>
        </w:rPr>
        <w:t xml:space="preserve">, </w:t>
      </w:r>
      <w:r w:rsidR="7D949A0A" w:rsidRPr="6D8133C9">
        <w:rPr>
          <w:rFonts w:ascii="Calibri" w:hAnsi="Calibri" w:cs="Calibri"/>
        </w:rPr>
        <w:t xml:space="preserve">pateiktos specialiųjų pirkimo sąlygų </w:t>
      </w:r>
      <w:r w:rsidR="374FE080" w:rsidRPr="6D8133C9">
        <w:rPr>
          <w:rFonts w:ascii="Calibri" w:hAnsi="Calibri" w:cs="Calibri"/>
        </w:rPr>
        <w:t>6</w:t>
      </w:r>
      <w:r w:rsidR="7D949A0A" w:rsidRPr="6D8133C9">
        <w:rPr>
          <w:rFonts w:ascii="Calibri" w:hAnsi="Calibri" w:cs="Calibri"/>
        </w:rPr>
        <w:t xml:space="preserve"> priede</w:t>
      </w:r>
      <w:r w:rsidR="4577F7B7" w:rsidRPr="6D8133C9">
        <w:rPr>
          <w:rFonts w:ascii="Calibri" w:hAnsi="Calibri" w:cs="Calibri"/>
        </w:rPr>
        <w:t>,</w:t>
      </w:r>
      <w:r w:rsidR="7D949A0A" w:rsidRPr="6D8133C9">
        <w:rPr>
          <w:rFonts w:ascii="Calibri" w:hAnsi="Calibri" w:cs="Calibri"/>
        </w:rPr>
        <w:t xml:space="preserve"> </w:t>
      </w:r>
      <w:r w:rsidR="10D02518" w:rsidRPr="6D8133C9">
        <w:rPr>
          <w:rFonts w:ascii="Calibri" w:hAnsi="Calibri" w:cs="Calibri"/>
        </w:rPr>
        <w:t xml:space="preserve">B </w:t>
      </w:r>
      <w:r w:rsidR="7D949A0A" w:rsidRPr="6D8133C9">
        <w:rPr>
          <w:rFonts w:ascii="Calibri" w:hAnsi="Calibri" w:cs="Calibri"/>
        </w:rPr>
        <w:t>dalis,</w:t>
      </w:r>
      <w:r w:rsidR="5899B00D" w:rsidRPr="6D8133C9">
        <w:rPr>
          <w:rFonts w:ascii="Calibri" w:hAnsi="Calibri" w:cs="Calibri"/>
          <w:color w:val="000000" w:themeColor="text1"/>
        </w:rPr>
        <w:t xml:space="preserve"> kurioje įrašoma </w:t>
      </w:r>
      <w:r w:rsidR="71B8DAF7" w:rsidRPr="6D8133C9">
        <w:rPr>
          <w:rFonts w:ascii="Calibri" w:hAnsi="Calibri" w:cs="Calibri"/>
          <w:color w:val="000000" w:themeColor="text1"/>
        </w:rPr>
        <w:t>p</w:t>
      </w:r>
      <w:r w:rsidR="5899B00D" w:rsidRPr="6D8133C9">
        <w:rPr>
          <w:rFonts w:ascii="Calibri" w:hAnsi="Calibri" w:cs="Calibri"/>
          <w:color w:val="000000" w:themeColor="text1"/>
        </w:rPr>
        <w:t>asiūlymo kaina ar sąnaudos</w:t>
      </w:r>
      <w:r w:rsidR="7D949A0A" w:rsidRPr="6D8133C9">
        <w:rPr>
          <w:rFonts w:ascii="Calibri" w:hAnsi="Calibri" w:cs="Calibri"/>
          <w:color w:val="000000" w:themeColor="text1"/>
        </w:rPr>
        <w:t>;</w:t>
      </w:r>
    </w:p>
    <w:p w14:paraId="45B4B40F" w14:textId="22DBFBB2" w:rsidR="00CC108F" w:rsidRPr="00F32018" w:rsidRDefault="5899B00D" w:rsidP="6D8133C9">
      <w:pPr>
        <w:shd w:val="clear" w:color="auto" w:fill="FFFFFF" w:themeFill="background1"/>
        <w:spacing w:after="0" w:line="240" w:lineRule="auto"/>
        <w:ind w:firstLine="567"/>
        <w:jc w:val="both"/>
        <w:rPr>
          <w:rFonts w:ascii="Calibri" w:hAnsi="Calibri" w:cs="Calibri"/>
        </w:rPr>
      </w:pPr>
      <w:r w:rsidRPr="6D8133C9">
        <w:rPr>
          <w:rFonts w:ascii="Calibri" w:hAnsi="Calibri" w:cs="Calibri"/>
          <w:color w:val="000000" w:themeColor="text1"/>
        </w:rPr>
        <w:t>6.</w:t>
      </w:r>
      <w:r w:rsidR="71A9D762" w:rsidRPr="6D8133C9">
        <w:rPr>
          <w:rFonts w:ascii="Calibri" w:hAnsi="Calibri" w:cs="Calibri"/>
          <w:color w:val="000000" w:themeColor="text1"/>
        </w:rPr>
        <w:t>1</w:t>
      </w:r>
      <w:r w:rsidRPr="6D8133C9">
        <w:rPr>
          <w:rFonts w:ascii="Calibri" w:hAnsi="Calibri" w:cs="Calibri"/>
          <w:color w:val="000000" w:themeColor="text1"/>
        </w:rPr>
        <w:t>.2.</w:t>
      </w:r>
      <w:r w:rsidR="334909B3" w:rsidRPr="6D8133C9">
        <w:rPr>
          <w:rFonts w:ascii="Calibri" w:hAnsi="Calibri" w:cs="Calibri"/>
          <w:color w:val="000000" w:themeColor="text1"/>
        </w:rPr>
        <w:t>2.</w:t>
      </w:r>
      <w:r w:rsidRPr="6D8133C9">
        <w:rPr>
          <w:rFonts w:ascii="Calibri" w:hAnsi="Calibri" w:cs="Calibri"/>
          <w:color w:val="000000" w:themeColor="text1"/>
        </w:rPr>
        <w:t xml:space="preserve"> dokumentas, patvirtinantis, kad asmuo, kuris pasirašė </w:t>
      </w:r>
      <w:r w:rsidR="71B8DAF7" w:rsidRPr="6D8133C9">
        <w:rPr>
          <w:rFonts w:ascii="Calibri" w:hAnsi="Calibri" w:cs="Calibri"/>
          <w:color w:val="000000" w:themeColor="text1"/>
        </w:rPr>
        <w:t>p</w:t>
      </w:r>
      <w:r w:rsidRPr="6D8133C9">
        <w:rPr>
          <w:rFonts w:ascii="Calibri" w:hAnsi="Calibri" w:cs="Calibri"/>
          <w:color w:val="000000" w:themeColor="text1"/>
        </w:rPr>
        <w:t xml:space="preserve">asiūlymą (jei jis ne tiekėjo vadovas), turėjo teisę </w:t>
      </w:r>
      <w:r w:rsidR="4577F7B7" w:rsidRPr="6D8133C9">
        <w:rPr>
          <w:rFonts w:ascii="Calibri" w:hAnsi="Calibri" w:cs="Calibri"/>
          <w:color w:val="000000" w:themeColor="text1"/>
        </w:rPr>
        <w:t>jį pasirašyti</w:t>
      </w:r>
      <w:r w:rsidRPr="6D8133C9">
        <w:rPr>
          <w:rFonts w:ascii="Calibri" w:hAnsi="Calibri" w:cs="Calibri"/>
          <w:color w:val="000000" w:themeColor="text1"/>
        </w:rPr>
        <w:t>;</w:t>
      </w:r>
    </w:p>
    <w:p w14:paraId="479B3B42" w14:textId="59465FC9" w:rsidR="00FD03FA" w:rsidRPr="004C3A8E" w:rsidRDefault="71A9D762" w:rsidP="6D8133C9">
      <w:pPr>
        <w:spacing w:after="0" w:line="240" w:lineRule="auto"/>
        <w:ind w:firstLine="567"/>
        <w:jc w:val="both"/>
      </w:pPr>
      <w:r w:rsidRPr="6D8133C9">
        <w:t>6.2</w:t>
      </w:r>
      <w:r w:rsidR="605A943C" w:rsidRPr="6D8133C9">
        <w:t>.</w:t>
      </w:r>
      <w:r w:rsidR="4CF8D8F0" w:rsidRPr="6D8133C9">
        <w:t xml:space="preserve"> </w:t>
      </w:r>
      <w:r w:rsidR="725CD889" w:rsidRPr="6D8133C9">
        <w:rPr>
          <w:rFonts w:eastAsia="Calibri"/>
        </w:rPr>
        <w:t>P</w:t>
      </w:r>
      <w:r w:rsidR="47CC6246" w:rsidRPr="6D8133C9">
        <w:rPr>
          <w:rFonts w:eastAsia="Calibri"/>
        </w:rPr>
        <w:t xml:space="preserve">asiūlymas gali būti pasirašytas </w:t>
      </w:r>
      <w:r w:rsidR="1AA31CAB" w:rsidRPr="6D8133C9">
        <w:rPr>
          <w:rFonts w:eastAsia="Calibri"/>
        </w:rPr>
        <w:t xml:space="preserve">fiziniu parašu arba </w:t>
      </w:r>
      <w:r w:rsidR="47CC6246" w:rsidRPr="6D8133C9">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47CC6246">
        <w:t>Perkančiajai organizacijai kilus abejonių dėl dokumentų tikrumo, ji turi teisę reikalauti pateikti dokumentų originalus.</w:t>
      </w:r>
      <w:r w:rsidR="47CC6246" w:rsidRPr="6D8133C9">
        <w:rPr>
          <w:rFonts w:eastAsia="Calibri"/>
        </w:rPr>
        <w:t xml:space="preserve"> Gali būti:</w:t>
      </w:r>
    </w:p>
    <w:p w14:paraId="293D3908" w14:textId="7DDC448B" w:rsidR="00FD03FA" w:rsidRPr="00505506" w:rsidRDefault="71A9D762" w:rsidP="6D8133C9">
      <w:pPr>
        <w:pStyle w:val="ListParagraph"/>
        <w:spacing w:after="0" w:line="240" w:lineRule="auto"/>
        <w:ind w:left="0" w:firstLine="567"/>
        <w:jc w:val="both"/>
        <w:rPr>
          <w:u w:val="single"/>
        </w:rPr>
      </w:pPr>
      <w:r w:rsidRPr="6D8133C9">
        <w:rPr>
          <w:rFonts w:eastAsia="Calibri"/>
        </w:rPr>
        <w:t>6</w:t>
      </w:r>
      <w:r w:rsidR="0F8EDD56" w:rsidRPr="6D8133C9">
        <w:rPr>
          <w:rFonts w:eastAsia="Calibri"/>
        </w:rPr>
        <w:t>.</w:t>
      </w:r>
      <w:r w:rsidRPr="6D8133C9">
        <w:rPr>
          <w:rFonts w:eastAsia="Calibri"/>
        </w:rPr>
        <w:t>2</w:t>
      </w:r>
      <w:r w:rsidR="0F8EDD56" w:rsidRPr="6D8133C9">
        <w:rPr>
          <w:rFonts w:eastAsia="Calibri"/>
        </w:rPr>
        <w:t>.</w:t>
      </w:r>
      <w:r w:rsidR="605A943C" w:rsidRPr="6D8133C9">
        <w:rPr>
          <w:rFonts w:eastAsia="Calibri"/>
        </w:rPr>
        <w:t>1</w:t>
      </w:r>
      <w:r w:rsidR="5002B420" w:rsidRPr="6D8133C9">
        <w:rPr>
          <w:rFonts w:eastAsia="Calibri"/>
        </w:rPr>
        <w:t>.</w:t>
      </w:r>
      <w:r w:rsidR="47CC6246" w:rsidRPr="6D8133C9">
        <w:rPr>
          <w:rFonts w:eastAsia="Calibri"/>
        </w:rPr>
        <w:t xml:space="preserve"> pateikiami kvalifikuotu elektroniniu parašu pasirašyti elektroninėmis priemonėmis suformuoti dokumentai;</w:t>
      </w:r>
    </w:p>
    <w:p w14:paraId="2CC1AA85" w14:textId="40F4D236" w:rsidR="00FD03FA" w:rsidRPr="00C7179F" w:rsidRDefault="47CC6246" w:rsidP="6D8133C9">
      <w:pPr>
        <w:pStyle w:val="ListParagraph"/>
        <w:numPr>
          <w:ilvl w:val="2"/>
          <w:numId w:val="10"/>
        </w:numPr>
        <w:tabs>
          <w:tab w:val="left" w:pos="1418"/>
        </w:tabs>
        <w:spacing w:after="0" w:line="240" w:lineRule="auto"/>
        <w:ind w:left="0" w:firstLine="567"/>
        <w:jc w:val="both"/>
      </w:pPr>
      <w:r w:rsidRPr="6D8133C9">
        <w:rPr>
          <w:rFonts w:eastAsia="Calibri"/>
        </w:rPr>
        <w:t>skaitmeninės dokumentų kopijos (fiziniu parašu tvirtinami dokumentai turi būti pateikiami pasirašyti ir nuskenuoti).</w:t>
      </w:r>
    </w:p>
    <w:p w14:paraId="54569C05" w14:textId="58D87EFC" w:rsidR="007A30ED" w:rsidRPr="004C3A8E" w:rsidRDefault="709C172A" w:rsidP="6D8133C9">
      <w:pPr>
        <w:pStyle w:val="ListParagraph"/>
        <w:numPr>
          <w:ilvl w:val="1"/>
          <w:numId w:val="10"/>
        </w:numPr>
        <w:spacing w:line="240" w:lineRule="auto"/>
        <w:ind w:left="0" w:firstLine="567"/>
        <w:jc w:val="both"/>
      </w:pPr>
      <w:r>
        <w:t>P</w:t>
      </w:r>
      <w:r w:rsidR="42DDCA77">
        <w:t>asiūlymas turi būti parengtas</w:t>
      </w:r>
      <w:r w:rsidR="7C361CAB">
        <w:t xml:space="preserve"> </w:t>
      </w:r>
      <w:r w:rsidR="42DDCA77">
        <w:t>lietuvių arba</w:t>
      </w:r>
      <w:r>
        <w:t xml:space="preserve"> </w:t>
      </w:r>
      <w:r w:rsidR="42DDCA77">
        <w:t>anglų kalba</w:t>
      </w:r>
      <w:r w:rsidR="451B9A32" w:rsidRPr="6D8133C9">
        <w:rPr>
          <w:color w:val="7030A0"/>
        </w:rPr>
        <w:t>.</w:t>
      </w:r>
      <w:r w:rsidR="42DDCA77" w:rsidRPr="6D8133C9">
        <w:rPr>
          <w:color w:val="7030A0"/>
        </w:rPr>
        <w:t xml:space="preserve"> </w:t>
      </w:r>
      <w:r w:rsidR="207AC34E" w:rsidRPr="6D8133C9">
        <w:rPr>
          <w:rFonts w:eastAsia="Arial"/>
        </w:rPr>
        <w:t>Jei kurie nors su pasiūlymu teikiami dokumentai parengti ne</w:t>
      </w:r>
      <w:r w:rsidR="0AA5EC62" w:rsidRPr="6D8133C9">
        <w:rPr>
          <w:rFonts w:eastAsia="Arial"/>
        </w:rPr>
        <w:t xml:space="preserve"> ta kalba, kuria</w:t>
      </w:r>
      <w:r w:rsidR="207AC34E" w:rsidRPr="6D8133C9">
        <w:rPr>
          <w:rFonts w:eastAsia="Arial"/>
        </w:rPr>
        <w:t xml:space="preserve"> </w:t>
      </w:r>
      <w:r w:rsidR="60CB7A9F" w:rsidRPr="6D8133C9">
        <w:rPr>
          <w:rFonts w:eastAsia="Arial"/>
        </w:rPr>
        <w:t>reikalaujama</w:t>
      </w:r>
      <w:r w:rsidR="0AA5EC62" w:rsidRPr="6D8133C9">
        <w:rPr>
          <w:rFonts w:eastAsia="Arial"/>
        </w:rPr>
        <w:t xml:space="preserve">, </w:t>
      </w:r>
      <w:r w:rsidR="5EAC87E0" w:rsidRPr="6D8133C9">
        <w:rPr>
          <w:rFonts w:eastAsia="Arial"/>
        </w:rPr>
        <w:t xml:space="preserve">turi būti pateiktas tikslus vertimas į </w:t>
      </w:r>
      <w:r w:rsidR="5D462ACF" w:rsidRPr="6D8133C9">
        <w:rPr>
          <w:rFonts w:eastAsia="Arial"/>
        </w:rPr>
        <w:t>reikalaujamą</w:t>
      </w:r>
      <w:r w:rsidR="0AA5EC62" w:rsidRPr="6D8133C9">
        <w:rPr>
          <w:rFonts w:eastAsia="Arial"/>
        </w:rPr>
        <w:t xml:space="preserve"> </w:t>
      </w:r>
      <w:r w:rsidR="1A7BD59E" w:rsidRPr="6D8133C9">
        <w:rPr>
          <w:rFonts w:eastAsia="Arial"/>
        </w:rPr>
        <w:t>kalbą</w:t>
      </w:r>
      <w:r w:rsidR="207AC34E" w:rsidRPr="6D8133C9">
        <w:rPr>
          <w:rFonts w:eastAsia="Arial"/>
        </w:rPr>
        <w:t xml:space="preserve">. </w:t>
      </w:r>
      <w:r w:rsidR="093D14B2">
        <w:t>Perkančiajai organizacijai turint įtarimų</w:t>
      </w:r>
      <w:r w:rsidR="42DDCA77">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38D90873">
        <w:t>.</w:t>
      </w:r>
    </w:p>
    <w:p w14:paraId="4172BF9D" w14:textId="7E0059D7" w:rsidR="00380B99" w:rsidRPr="00B75F6D" w:rsidRDefault="37D98264" w:rsidP="6D8133C9">
      <w:pPr>
        <w:pStyle w:val="ListParagraph"/>
        <w:numPr>
          <w:ilvl w:val="1"/>
          <w:numId w:val="10"/>
        </w:numPr>
        <w:spacing w:line="240" w:lineRule="auto"/>
        <w:ind w:left="0" w:firstLine="567"/>
        <w:jc w:val="both"/>
      </w:pPr>
      <w:r w:rsidRPr="6D8133C9">
        <w:rPr>
          <w:rFonts w:eastAsia="Arial"/>
        </w:rPr>
        <w:t xml:space="preserve">Bendra </w:t>
      </w:r>
      <w:r w:rsidR="0722319C" w:rsidRPr="6D8133C9">
        <w:rPr>
          <w:rFonts w:eastAsia="Arial"/>
        </w:rPr>
        <w:t>p</w:t>
      </w:r>
      <w:r w:rsidRPr="6D8133C9">
        <w:rPr>
          <w:rFonts w:eastAsia="Arial"/>
        </w:rPr>
        <w:t>asiūlymo kaina</w:t>
      </w:r>
      <w:r w:rsidR="4E4189C9" w:rsidRPr="6D8133C9">
        <w:rPr>
          <w:rFonts w:eastAsia="Arial"/>
        </w:rPr>
        <w:t xml:space="preserve"> </w:t>
      </w:r>
      <w:r w:rsidR="55C36C74" w:rsidRPr="6D8133C9">
        <w:rPr>
          <w:rFonts w:eastAsia="Arial"/>
        </w:rPr>
        <w:t>(</w:t>
      </w:r>
      <w:r w:rsidR="4E4189C9" w:rsidRPr="6D8133C9">
        <w:rPr>
          <w:rFonts w:eastAsia="Arial"/>
        </w:rPr>
        <w:t>sąnaudos</w:t>
      </w:r>
      <w:r w:rsidR="55C36C74" w:rsidRPr="6D8133C9">
        <w:rPr>
          <w:rFonts w:eastAsia="Arial"/>
        </w:rPr>
        <w:t>)</w:t>
      </w:r>
      <w:r w:rsidR="4E4189C9" w:rsidRPr="6D8133C9">
        <w:rPr>
          <w:rFonts w:eastAsia="Arial"/>
        </w:rPr>
        <w:t xml:space="preserve"> </w:t>
      </w:r>
      <w:r w:rsidR="55C36C74" w:rsidRPr="6D8133C9">
        <w:rPr>
          <w:rFonts w:eastAsia="Arial"/>
        </w:rPr>
        <w:t>su PVM</w:t>
      </w:r>
      <w:r w:rsidR="28BDB152" w:rsidRPr="6D8133C9">
        <w:rPr>
          <w:rFonts w:eastAsia="Arial"/>
        </w:rPr>
        <w:t xml:space="preserve"> turi būti nurodoma </w:t>
      </w:r>
      <w:r w:rsidR="4E4189C9" w:rsidRPr="6D8133C9">
        <w:rPr>
          <w:rFonts w:eastAsia="Arial"/>
        </w:rPr>
        <w:t xml:space="preserve">dviejų skaičių po kablelio tikslumu. </w:t>
      </w:r>
      <w:r w:rsidR="5B90544F" w:rsidRPr="6D8133C9">
        <w:rPr>
          <w:rFonts w:eastAsia="Arial"/>
        </w:rPr>
        <w:t>Šią kainą sudarančios kainos sudedamosios dalys ar įkainiai gali būti išreikštos neribojant skaičių po kablelio kiekio</w:t>
      </w:r>
      <w:r w:rsidR="5B90544F" w:rsidRPr="6D8133C9">
        <w:rPr>
          <w:rFonts w:ascii="Arial" w:eastAsia="Arial" w:hAnsi="Arial" w:cs="Arial"/>
        </w:rPr>
        <w:t xml:space="preserve">. </w:t>
      </w:r>
    </w:p>
    <w:p w14:paraId="22059CDA" w14:textId="115FFCF1" w:rsidR="003A0EC0" w:rsidRPr="00723492" w:rsidRDefault="5C6C8DE6" w:rsidP="6D8133C9">
      <w:pPr>
        <w:pStyle w:val="ListParagraph"/>
        <w:numPr>
          <w:ilvl w:val="1"/>
          <w:numId w:val="10"/>
        </w:numPr>
        <w:spacing w:line="240" w:lineRule="auto"/>
        <w:ind w:left="0" w:firstLine="567"/>
        <w:jc w:val="both"/>
      </w:pPr>
      <w:r w:rsidRPr="6D8133C9">
        <w:rPr>
          <w:rFonts w:eastAsia="Arial"/>
        </w:rPr>
        <w:t xml:space="preserve">Tiekėjų </w:t>
      </w:r>
      <w:r w:rsidR="341E519B" w:rsidRPr="6D8133C9">
        <w:rPr>
          <w:rFonts w:eastAsia="Arial"/>
        </w:rPr>
        <w:t>p</w:t>
      </w:r>
      <w:r w:rsidRPr="6D8133C9">
        <w:rPr>
          <w:rFonts w:eastAsia="Arial"/>
        </w:rPr>
        <w:t xml:space="preserve">asiūlymuose nurodytos kainos bus vertinamos </w:t>
      </w:r>
      <w:r>
        <w:t>ir lyginamos su visais mokesčiais, įskaitant PVM</w:t>
      </w:r>
      <w:r w:rsidR="4A26612C">
        <w:t>.</w:t>
      </w:r>
      <w:r>
        <w:t xml:space="preserve"> </w:t>
      </w:r>
    </w:p>
    <w:p w14:paraId="7A15AE0A" w14:textId="70E9AA9F" w:rsidR="00EE1C85" w:rsidRPr="00F0499F" w:rsidRDefault="1FC4CA4E" w:rsidP="6D8133C9">
      <w:pPr>
        <w:pStyle w:val="Heading1"/>
        <w:numPr>
          <w:ilvl w:val="0"/>
          <w:numId w:val="10"/>
        </w:numPr>
        <w:tabs>
          <w:tab w:val="left" w:pos="709"/>
        </w:tabs>
        <w:ind w:left="0" w:firstLine="0"/>
        <w:rPr>
          <w:rFonts w:asciiTheme="minorHAnsi" w:hAnsiTheme="minorHAnsi" w:cstheme="minorBid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6D8133C9">
        <w:rPr>
          <w:rFonts w:asciiTheme="minorHAnsi" w:hAnsiTheme="minorHAnsi" w:cstheme="minorBidi"/>
        </w:rPr>
        <w:t>Pasiūlymo galiojimo užtikrinimas</w:t>
      </w:r>
      <w:bookmarkEnd w:id="24"/>
      <w:bookmarkEnd w:id="25"/>
      <w:bookmarkEnd w:id="26"/>
    </w:p>
    <w:p w14:paraId="2B38CB47" w14:textId="267C1A5E" w:rsidR="00B3551C" w:rsidRPr="00F0499F" w:rsidRDefault="00CF0D7C" w:rsidP="00CF0D7C">
      <w:pPr>
        <w:spacing w:after="0" w:line="240" w:lineRule="auto"/>
        <w:ind w:firstLine="567"/>
        <w:jc w:val="both"/>
      </w:pPr>
      <w:r>
        <w:rPr>
          <w:rFonts w:eastAsia="Calibri"/>
        </w:rPr>
        <w:t xml:space="preserve">7.1. </w:t>
      </w:r>
      <w:r w:rsidR="00B3551C" w:rsidRPr="00CF0D7C">
        <w:rPr>
          <w:rFonts w:eastAsia="Calibri"/>
        </w:rPr>
        <w:t xml:space="preserve">Perkančioji organizacija nereikalauja užtikrinti </w:t>
      </w:r>
      <w:r w:rsidR="00110481" w:rsidRPr="00CF0D7C">
        <w:rPr>
          <w:rFonts w:eastAsia="Calibri"/>
        </w:rPr>
        <w:t>p</w:t>
      </w:r>
      <w:r w:rsidR="00B3551C" w:rsidRPr="00CF0D7C">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51BB5ED5" w:rsidP="6D8133C9">
      <w:pPr>
        <w:pStyle w:val="Heading1"/>
        <w:numPr>
          <w:ilvl w:val="0"/>
          <w:numId w:val="10"/>
        </w:numPr>
        <w:tabs>
          <w:tab w:val="left" w:pos="709"/>
        </w:tabs>
        <w:spacing w:line="20" w:lineRule="atLeast"/>
        <w:ind w:left="0" w:firstLine="0"/>
        <w:contextualSpacing/>
        <w:rPr>
          <w:rFonts w:asciiTheme="minorHAnsi" w:hAnsiTheme="minorHAnsi" w:cstheme="minorBid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6D8133C9">
        <w:rPr>
          <w:rFonts w:asciiTheme="minorHAnsi" w:hAnsiTheme="minorHAnsi" w:cstheme="minorBidi"/>
        </w:rPr>
        <w:t>Elektroninis aukcionas</w:t>
      </w:r>
      <w:bookmarkEnd w:id="27"/>
      <w:bookmarkEnd w:id="28"/>
      <w:bookmarkEnd w:id="29"/>
      <w:bookmarkEnd w:id="30"/>
      <w:bookmarkEnd w:id="31"/>
    </w:p>
    <w:p w14:paraId="0BFDB7B0" w14:textId="44390A34" w:rsidR="00040C0F" w:rsidRPr="001223A8" w:rsidRDefault="6575C7D7" w:rsidP="6D8133C9">
      <w:pPr>
        <w:spacing w:after="0" w:line="240" w:lineRule="auto"/>
        <w:ind w:firstLine="567"/>
      </w:pPr>
      <w:r w:rsidRPr="6D8133C9">
        <w:t xml:space="preserve">8.1. </w:t>
      </w:r>
      <w:r w:rsidR="51BB5ED5" w:rsidRPr="6D8133C9">
        <w:t>Perkančioji organizacija pirkime netaikys elektroninio aukciono.</w:t>
      </w:r>
    </w:p>
    <w:p w14:paraId="14CBD3AD" w14:textId="23B8A7AF" w:rsidR="009D0DC5" w:rsidRPr="00F0499F" w:rsidRDefault="7EA75DD7" w:rsidP="6D8133C9">
      <w:pPr>
        <w:pStyle w:val="Heading1"/>
        <w:numPr>
          <w:ilvl w:val="0"/>
          <w:numId w:val="10"/>
        </w:numPr>
        <w:tabs>
          <w:tab w:val="left" w:pos="709"/>
        </w:tabs>
        <w:spacing w:line="20" w:lineRule="atLeast"/>
        <w:ind w:left="0" w:firstLine="0"/>
        <w:contextualSpacing/>
        <w:rPr>
          <w:rFonts w:asciiTheme="minorHAnsi" w:hAnsiTheme="minorHAnsi" w:cstheme="minorBidi"/>
        </w:rPr>
      </w:pPr>
      <w:bookmarkStart w:id="34" w:name="_Ref39667303"/>
      <w:bookmarkStart w:id="35" w:name="_Ref39667308"/>
      <w:bookmarkStart w:id="36" w:name="_Toc126333936"/>
      <w:r w:rsidRPr="6D8133C9">
        <w:rPr>
          <w:rFonts w:asciiTheme="minorHAnsi" w:hAnsiTheme="minorHAnsi" w:cstheme="minorBidi"/>
        </w:rPr>
        <w:t>P</w:t>
      </w:r>
      <w:r w:rsidR="4B4A7913" w:rsidRPr="6D8133C9">
        <w:rPr>
          <w:rFonts w:asciiTheme="minorHAnsi" w:hAnsiTheme="minorHAnsi" w:cstheme="minorBidi"/>
        </w:rPr>
        <w:t>asiūlymų vertinimas</w:t>
      </w:r>
      <w:bookmarkEnd w:id="32"/>
      <w:bookmarkEnd w:id="33"/>
      <w:bookmarkEnd w:id="34"/>
      <w:bookmarkEnd w:id="35"/>
      <w:bookmarkEnd w:id="36"/>
    </w:p>
    <w:p w14:paraId="458881EC" w14:textId="0C6D28F1" w:rsidR="00C127E9" w:rsidRDefault="28DDBA93" w:rsidP="6D8133C9">
      <w:pPr>
        <w:spacing w:after="0" w:line="240" w:lineRule="auto"/>
        <w:ind w:firstLine="567"/>
        <w:jc w:val="both"/>
      </w:pPr>
      <w:r w:rsidRPr="6D8133C9">
        <w:t xml:space="preserve">9.1. </w:t>
      </w:r>
      <w:r w:rsidR="11FC75B0" w:rsidRPr="127DD6E8">
        <w:rPr>
          <w:rFonts w:eastAsia="Calibri"/>
        </w:rPr>
        <w:t xml:space="preserve">Perkančioji organizacija ekonomiškai naudingiausią pasiūlymą išrenka pagal </w:t>
      </w:r>
      <w:r w:rsidR="5536FDF7" w:rsidRPr="127DD6E8">
        <w:rPr>
          <w:rFonts w:eastAsia="Calibri"/>
        </w:rPr>
        <w:t>kainos ir kokybės santykį. Duomenys, kuriuos savo pasiūlyme turi pateikti tiekėjas, vertinimo kriterijai ir tvarka, pagal kuri</w:t>
      </w:r>
      <w:r w:rsidR="7CDDC32E" w:rsidRPr="127DD6E8">
        <w:rPr>
          <w:rFonts w:eastAsia="Calibri"/>
        </w:rPr>
        <w:t>ą</w:t>
      </w:r>
      <w:r w:rsidR="5536FDF7" w:rsidRPr="127DD6E8">
        <w:rPr>
          <w:rFonts w:eastAsia="Calibri"/>
        </w:rPr>
        <w:t xml:space="preserve"> vertinami tiekėjo pateikti duomenys, pateikiama</w:t>
      </w:r>
      <w:r w:rsidR="11FC75B0" w:rsidRPr="127DD6E8">
        <w:rPr>
          <w:rFonts w:eastAsia="Calibri"/>
        </w:rPr>
        <w:t xml:space="preserve"> </w:t>
      </w:r>
      <w:r w:rsidR="2A0E130F">
        <w:rPr>
          <w:rFonts w:eastAsia="Calibri"/>
        </w:rPr>
        <w:t>specialiųjų p</w:t>
      </w:r>
      <w:r w:rsidR="030AFF6C" w:rsidRPr="127DD6E8">
        <w:rPr>
          <w:rFonts w:eastAsia="Calibri"/>
        </w:rPr>
        <w:t xml:space="preserve">irkimo </w:t>
      </w:r>
      <w:r w:rsidR="7E249B0E" w:rsidRPr="00DB536B">
        <w:rPr>
          <w:rFonts w:eastAsia="Calibri"/>
        </w:rPr>
        <w:t>sąlygų</w:t>
      </w:r>
      <w:r w:rsidR="030BAE53" w:rsidRPr="00DB536B">
        <w:rPr>
          <w:rFonts w:eastAsia="Calibri"/>
        </w:rPr>
        <w:t xml:space="preserve"> </w:t>
      </w:r>
      <w:r w:rsidR="3401C726" w:rsidRPr="6D8133C9">
        <w:rPr>
          <w:shd w:val="clear" w:color="auto" w:fill="FFFFFF"/>
        </w:rPr>
        <w:t xml:space="preserve">7 </w:t>
      </w:r>
      <w:r w:rsidR="7E249B0E" w:rsidRPr="00DB536B">
        <w:rPr>
          <w:rFonts w:eastAsia="Calibri"/>
        </w:rPr>
        <w:t>priede</w:t>
      </w:r>
      <w:r w:rsidR="030BAE53" w:rsidRPr="00DB536B">
        <w:rPr>
          <w:rFonts w:eastAsia="Calibri"/>
        </w:rPr>
        <w:t>.</w:t>
      </w:r>
      <w:r w:rsidR="2A0E130F" w:rsidRPr="00DB536B">
        <w:rPr>
          <w:rFonts w:eastAsia="Calibri"/>
        </w:rPr>
        <w:t xml:space="preserve"> </w:t>
      </w:r>
    </w:p>
    <w:p w14:paraId="5FDA93B5" w14:textId="49A4F5E1" w:rsidR="00A107AD" w:rsidRDefault="22FECCEA" w:rsidP="6D8133C9">
      <w:pPr>
        <w:spacing w:after="0" w:line="240" w:lineRule="auto"/>
        <w:ind w:firstLine="567"/>
        <w:jc w:val="both"/>
        <w:rPr>
          <w:color w:val="000000" w:themeColor="text1"/>
        </w:rPr>
      </w:pPr>
      <w:r w:rsidRPr="6D8133C9">
        <w:t>9.</w:t>
      </w:r>
      <w:r w:rsidRPr="6D8133C9">
        <w:rPr>
          <w:color w:val="000000" w:themeColor="text1"/>
        </w:rPr>
        <w:t xml:space="preserve">2. </w:t>
      </w:r>
      <w:r w:rsidR="17E8F6A6" w:rsidRPr="6D8133C9">
        <w:rPr>
          <w:color w:val="000000" w:themeColor="text1"/>
        </w:rPr>
        <w:t xml:space="preserve">Laimėjusiu </w:t>
      </w:r>
      <w:r w:rsidR="60DC2524" w:rsidRPr="6D8133C9">
        <w:rPr>
          <w:color w:val="000000" w:themeColor="text1"/>
        </w:rPr>
        <w:t>pasiūlymu</w:t>
      </w:r>
      <w:r w:rsidR="17E8F6A6" w:rsidRPr="6D8133C9">
        <w:rPr>
          <w:color w:val="000000" w:themeColor="text1"/>
        </w:rPr>
        <w:t xml:space="preserve"> galės būti pripažintas tik 1 (vienas) </w:t>
      </w:r>
      <w:r w:rsidR="60DC2524" w:rsidRPr="6D8133C9">
        <w:rPr>
          <w:color w:val="000000" w:themeColor="text1"/>
        </w:rPr>
        <w:t>ekonomiškai naudingiausias pasiūlymas, esantis pasiūlymų eilės pirmojoje vietoje</w:t>
      </w:r>
      <w:r w:rsidR="17E8F6A6" w:rsidRPr="6D8133C9">
        <w:rPr>
          <w:color w:val="000000" w:themeColor="text1"/>
        </w:rPr>
        <w:t xml:space="preserve">. </w:t>
      </w:r>
    </w:p>
    <w:p w14:paraId="60FEBC05" w14:textId="57D5EBC4" w:rsidR="001A25FD" w:rsidRPr="00B939B2" w:rsidRDefault="22FECCEA" w:rsidP="6D8133C9">
      <w:pPr>
        <w:spacing w:after="0" w:line="240" w:lineRule="auto"/>
        <w:ind w:firstLine="567"/>
        <w:jc w:val="both"/>
      </w:pPr>
      <w:r w:rsidRPr="6D8133C9">
        <w:rPr>
          <w:color w:val="000000" w:themeColor="text1"/>
        </w:rPr>
        <w:t xml:space="preserve">9.3. </w:t>
      </w:r>
      <w:r w:rsidR="06BA6D4C" w:rsidRPr="6D8133C9">
        <w:rPr>
          <w:rStyle w:val="cf01"/>
          <w:rFonts w:asciiTheme="minorHAnsi" w:hAnsiTheme="minorHAnsi" w:cstheme="minorBidi"/>
          <w:sz w:val="21"/>
          <w:szCs w:val="21"/>
        </w:rPr>
        <w:t>Perkančioji organizacija atmes tiekėjo pasiūlymą, jei</w:t>
      </w:r>
      <w:r w:rsidR="1B9E433D" w:rsidRPr="6D8133C9">
        <w:rPr>
          <w:rStyle w:val="cf01"/>
          <w:rFonts w:asciiTheme="minorHAnsi" w:hAnsiTheme="minorHAnsi" w:cstheme="minorBidi"/>
          <w:sz w:val="21"/>
          <w:szCs w:val="21"/>
        </w:rPr>
        <w:t xml:space="preserve">gu kartu su pasiūlymu </w:t>
      </w:r>
      <w:r w:rsidR="0C244CE5" w:rsidRPr="6D8133C9">
        <w:rPr>
          <w:rStyle w:val="cf01"/>
          <w:rFonts w:asciiTheme="minorHAnsi" w:hAnsiTheme="minorHAnsi" w:cstheme="minorBidi"/>
          <w:sz w:val="21"/>
          <w:szCs w:val="21"/>
        </w:rPr>
        <w:t xml:space="preserve">nebus pateikti šie </w:t>
      </w:r>
      <w:r w:rsidR="088C8635" w:rsidRPr="6D8133C9">
        <w:rPr>
          <w:rStyle w:val="cf01"/>
          <w:rFonts w:asciiTheme="minorHAnsi" w:hAnsiTheme="minorHAnsi" w:cstheme="minorBidi"/>
          <w:sz w:val="21"/>
          <w:szCs w:val="21"/>
        </w:rPr>
        <w:t>p</w:t>
      </w:r>
      <w:r w:rsidR="0C244CE5" w:rsidRPr="6D8133C9">
        <w:rPr>
          <w:rStyle w:val="cf01"/>
          <w:rFonts w:asciiTheme="minorHAnsi" w:hAnsiTheme="minorHAnsi" w:cstheme="minorBidi"/>
          <w:sz w:val="21"/>
          <w:szCs w:val="21"/>
        </w:rPr>
        <w:t>irkimo sąlygose reikalaujami pateikti dokumentai:</w:t>
      </w:r>
      <w:r w:rsidR="33A93C76" w:rsidRPr="6D8133C9">
        <w:rPr>
          <w:rStyle w:val="cf01"/>
          <w:rFonts w:asciiTheme="minorHAnsi" w:hAnsiTheme="minorHAnsi" w:cstheme="minorBidi"/>
          <w:sz w:val="21"/>
          <w:szCs w:val="21"/>
        </w:rPr>
        <w:t xml:space="preserve"> užpildytos</w:t>
      </w:r>
      <w:r w:rsidR="0C244CE5" w:rsidRPr="6D8133C9">
        <w:rPr>
          <w:rStyle w:val="cf01"/>
          <w:rFonts w:asciiTheme="minorHAnsi" w:hAnsiTheme="minorHAnsi" w:cstheme="minorBidi"/>
          <w:sz w:val="21"/>
          <w:szCs w:val="21"/>
        </w:rPr>
        <w:t xml:space="preserve"> </w:t>
      </w:r>
      <w:r w:rsidR="7A8A41FA" w:rsidRPr="6D8133C9">
        <w:t>pirkimo sąlygų 4 pried</w:t>
      </w:r>
      <w:r w:rsidR="24F0AA3F" w:rsidRPr="6D8133C9">
        <w:t xml:space="preserve">o </w:t>
      </w:r>
      <w:r w:rsidR="4900FEEB" w:rsidRPr="6D8133C9">
        <w:t>2,</w:t>
      </w:r>
      <w:r w:rsidR="1C12C805" w:rsidRPr="6D8133C9">
        <w:t xml:space="preserve"> </w:t>
      </w:r>
      <w:r w:rsidR="4900FEEB" w:rsidRPr="6D8133C9">
        <w:t>3,</w:t>
      </w:r>
      <w:r w:rsidR="53C870EA" w:rsidRPr="6D8133C9">
        <w:t xml:space="preserve"> </w:t>
      </w:r>
      <w:r w:rsidR="4900FEEB" w:rsidRPr="6D8133C9">
        <w:t>4 lentelės</w:t>
      </w:r>
      <w:r w:rsidR="33A93C76" w:rsidRPr="6D8133C9">
        <w:t xml:space="preserve"> ir </w:t>
      </w:r>
      <w:r w:rsidR="72FD9EAF" w:rsidRPr="6D8133C9">
        <w:t>atitiktį reikalavimams pagrindžiantys dokumentai.</w:t>
      </w:r>
    </w:p>
    <w:p w14:paraId="678C44CA" w14:textId="1F09086F" w:rsidR="00FE7908" w:rsidRPr="00F065D6" w:rsidRDefault="60656F6B" w:rsidP="6D8133C9">
      <w:pPr>
        <w:pStyle w:val="Heading1"/>
        <w:numPr>
          <w:ilvl w:val="0"/>
          <w:numId w:val="10"/>
        </w:numPr>
        <w:tabs>
          <w:tab w:val="left" w:pos="567"/>
        </w:tabs>
        <w:spacing w:line="20" w:lineRule="atLeast"/>
        <w:contextualSpacing/>
        <w:rPr>
          <w:rFonts w:asciiTheme="minorHAnsi" w:hAnsiTheme="minorHAnsi" w:cstheme="minorBidi"/>
        </w:rPr>
      </w:pPr>
      <w:bookmarkStart w:id="37" w:name="_Ref39425999"/>
      <w:bookmarkStart w:id="38" w:name="_Ref39426005"/>
      <w:bookmarkStart w:id="39" w:name="_Toc126333937"/>
      <w:r w:rsidRPr="6D8133C9">
        <w:rPr>
          <w:rFonts w:asciiTheme="minorHAnsi" w:hAnsiTheme="minorHAnsi" w:cstheme="minorBidi"/>
        </w:rPr>
        <w:lastRenderedPageBreak/>
        <w:t xml:space="preserve"> </w:t>
      </w:r>
      <w:r w:rsidR="42BEF9EF" w:rsidRPr="6D8133C9">
        <w:rPr>
          <w:rFonts w:asciiTheme="minorHAnsi" w:hAnsiTheme="minorHAnsi" w:cstheme="minorBidi"/>
        </w:rPr>
        <w:t>S</w:t>
      </w:r>
      <w:r w:rsidR="44646D81" w:rsidRPr="6D8133C9">
        <w:rPr>
          <w:rFonts w:asciiTheme="minorHAnsi" w:hAnsiTheme="minorHAnsi" w:cstheme="minorBidi"/>
        </w:rPr>
        <w:t>utarties sudarymas</w:t>
      </w:r>
      <w:bookmarkEnd w:id="37"/>
      <w:bookmarkEnd w:id="38"/>
      <w:bookmarkEnd w:id="39"/>
    </w:p>
    <w:p w14:paraId="27CAEFF7" w14:textId="3F6D9383" w:rsidR="00F57665" w:rsidRPr="00D77202" w:rsidRDefault="1EF9A4B9" w:rsidP="6D8133C9">
      <w:pPr>
        <w:pStyle w:val="ListParagraph"/>
        <w:numPr>
          <w:ilvl w:val="1"/>
          <w:numId w:val="11"/>
        </w:numPr>
        <w:tabs>
          <w:tab w:val="left" w:pos="1134"/>
        </w:tabs>
        <w:spacing w:after="0" w:line="240" w:lineRule="auto"/>
        <w:ind w:left="0" w:firstLine="567"/>
        <w:jc w:val="both"/>
      </w:pPr>
      <w:r w:rsidRPr="6D8133C9">
        <w:rPr>
          <w:color w:val="000000" w:themeColor="text1"/>
        </w:rPr>
        <w:t>Ši pirkimo procedūra atliekama siekiant sudaryti sutartį</w:t>
      </w:r>
      <w:r w:rsidR="269C1403" w:rsidRPr="6D8133C9">
        <w:rPr>
          <w:color w:val="000000" w:themeColor="text1"/>
        </w:rPr>
        <w:t xml:space="preserve"> su tiekėju, kurio pasiūlymas</w:t>
      </w:r>
      <w:r w:rsidR="5A25FD15" w:rsidRPr="6D8133C9">
        <w:rPr>
          <w:color w:val="000000" w:themeColor="text1"/>
        </w:rPr>
        <w:t xml:space="preserve">, vadovaujantis </w:t>
      </w:r>
      <w:r w:rsidR="5A0F8549" w:rsidRPr="6D8133C9">
        <w:rPr>
          <w:color w:val="000000" w:themeColor="text1"/>
        </w:rPr>
        <w:t>p</w:t>
      </w:r>
      <w:r w:rsidR="5A25FD15" w:rsidRPr="6D8133C9">
        <w:rPr>
          <w:color w:val="000000" w:themeColor="text1"/>
        </w:rPr>
        <w:t xml:space="preserve">irkimo </w:t>
      </w:r>
      <w:r w:rsidR="49395330" w:rsidRPr="6D8133C9">
        <w:rPr>
          <w:color w:val="000000" w:themeColor="text1"/>
        </w:rPr>
        <w:t>sąlygose</w:t>
      </w:r>
      <w:r w:rsidR="5A25FD15" w:rsidRPr="6D8133C9">
        <w:rPr>
          <w:color w:val="0070C0"/>
        </w:rPr>
        <w:t xml:space="preserve"> </w:t>
      </w:r>
      <w:r w:rsidR="5A25FD15" w:rsidRPr="6D8133C9">
        <w:rPr>
          <w:color w:val="000000" w:themeColor="text1"/>
        </w:rPr>
        <w:t>nustatyta tvarka</w:t>
      </w:r>
      <w:r w:rsidR="409B8F0D" w:rsidRPr="6D8133C9">
        <w:rPr>
          <w:color w:val="000000" w:themeColor="text1"/>
        </w:rPr>
        <w:t>,</w:t>
      </w:r>
      <w:r w:rsidR="269C1403" w:rsidRPr="6D8133C9">
        <w:rPr>
          <w:color w:val="000000" w:themeColor="text1"/>
        </w:rPr>
        <w:t xml:space="preserve"> bus pripažintas laimėjęs</w:t>
      </w:r>
      <w:r w:rsidR="3A43561E" w:rsidRPr="6D8133C9">
        <w:rPr>
          <w:color w:val="000000" w:themeColor="text1"/>
        </w:rPr>
        <w:t xml:space="preserve">, o </w:t>
      </w:r>
      <w:r w:rsidR="3A43561E">
        <w:t>jei pirkimas skaidomas į dalis – su tiekėjais, kurių pasiūlymai bus pripažinti laimėję</w:t>
      </w:r>
      <w:r w:rsidR="18C5BC29">
        <w:t xml:space="preserve">. </w:t>
      </w:r>
      <w:r w:rsidR="5917EB31">
        <w:t xml:space="preserve">Sutarties sąlygos pateikiamos </w:t>
      </w:r>
      <w:r w:rsidR="2FEA9E54">
        <w:t>p</w:t>
      </w:r>
      <w:r w:rsidR="030AFF6C">
        <w:t xml:space="preserve">irkimo </w:t>
      </w:r>
      <w:r w:rsidR="1D6BD69D">
        <w:t>sąlygų</w:t>
      </w:r>
      <w:r w:rsidR="00A8C63D">
        <w:t xml:space="preserve"> </w:t>
      </w:r>
      <w:r w:rsidR="5CAE2217">
        <w:t>10</w:t>
      </w:r>
      <w:r w:rsidR="1D6BD69D">
        <w:t xml:space="preserve"> priede</w:t>
      </w:r>
      <w:r w:rsidR="2FEA9E54">
        <w:t xml:space="preserve"> </w:t>
      </w:r>
      <w:r w:rsidR="1D6BD69D">
        <w:t>„Sutarties projektas“</w:t>
      </w:r>
      <w:r w:rsidR="5917EB31">
        <w:t>.</w:t>
      </w:r>
    </w:p>
    <w:p w14:paraId="1640F94B" w14:textId="1B994232" w:rsidR="00640DBD" w:rsidRPr="00F065D6" w:rsidRDefault="00640DBD" w:rsidP="00B12918">
      <w:pPr>
        <w:pStyle w:val="Heading1"/>
        <w:numPr>
          <w:ilvl w:val="0"/>
          <w:numId w:val="11"/>
        </w:numPr>
        <w:tabs>
          <w:tab w:val="left" w:pos="567"/>
        </w:tabs>
        <w:spacing w:line="20" w:lineRule="atLeast"/>
        <w:contextualSpacing/>
        <w:jc w:val="both"/>
        <w:rPr>
          <w:rFonts w:asciiTheme="minorHAnsi" w:hAnsiTheme="minorHAnsi" w:cstheme="minorHAnsi"/>
          <w:b/>
          <w:bCs/>
        </w:rPr>
      </w:pPr>
      <w:bookmarkStart w:id="40" w:name="_Toc126333938"/>
      <w:bookmarkEnd w:id="2"/>
      <w:r w:rsidRPr="00F065D6">
        <w:rPr>
          <w:rFonts w:asciiTheme="minorHAnsi" w:hAnsiTheme="minorHAnsi" w:cstheme="minorHAnsi"/>
        </w:rPr>
        <w:t>Kitos sąlygos</w:t>
      </w:r>
      <w:bookmarkEnd w:id="40"/>
    </w:p>
    <w:p w14:paraId="28DF579A" w14:textId="28465BD2" w:rsidR="00D43E2A" w:rsidRPr="00C65846" w:rsidRDefault="00C65846" w:rsidP="00B939B2">
      <w:pPr>
        <w:pStyle w:val="ListParagraph"/>
        <w:numPr>
          <w:ilvl w:val="1"/>
          <w:numId w:val="11"/>
        </w:numPr>
        <w:shd w:val="clear" w:color="auto" w:fill="FFFFFF"/>
        <w:tabs>
          <w:tab w:val="left" w:pos="709"/>
          <w:tab w:val="left" w:pos="993"/>
        </w:tabs>
        <w:spacing w:after="0" w:line="240" w:lineRule="auto"/>
        <w:ind w:firstLine="123"/>
        <w:jc w:val="both"/>
        <w:rPr>
          <w:rFonts w:eastAsia="Times New Roman" w:cstheme="minorHAnsi"/>
        </w:rPr>
      </w:pPr>
      <w:r w:rsidRPr="00C65846">
        <w:rPr>
          <w:rFonts w:eastAsia="Times New Roman" w:cstheme="minorHAnsi"/>
        </w:rPr>
        <w:t xml:space="preserve">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6D8133C9">
        <w:trPr>
          <w:trHeight w:val="20"/>
        </w:trPr>
        <w:tc>
          <w:tcPr>
            <w:tcW w:w="726" w:type="dxa"/>
            <w:shd w:val="clear" w:color="auto" w:fill="D9D9D9" w:themeFill="background1" w:themeFillShade="D9"/>
            <w:tcMar>
              <w:top w:w="0" w:type="dxa"/>
              <w:left w:w="108" w:type="dxa"/>
              <w:bottom w:w="0" w:type="dxa"/>
              <w:right w:w="108" w:type="dxa"/>
            </w:tcMar>
          </w:tcPr>
          <w:p w14:paraId="200EEC47" w14:textId="2685BF5A" w:rsidR="00774AA5" w:rsidRPr="004B3551" w:rsidRDefault="009F4FBE" w:rsidP="004B3551">
            <w:pPr>
              <w:jc w:val="center"/>
              <w:rPr>
                <w:rFonts w:cstheme="minorHAnsi"/>
                <w:b/>
                <w:bCs/>
              </w:rPr>
            </w:pPr>
            <w:r w:rsidRPr="004B3551">
              <w:rPr>
                <w:rFonts w:cstheme="minorHAnsi"/>
                <w:b/>
                <w:bCs/>
              </w:rPr>
              <w:t>Eil.</w:t>
            </w:r>
            <w:r w:rsidR="00586869">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473710A1" w:rsidR="00774AA5" w:rsidRPr="00F0499F" w:rsidRDefault="00774AA5" w:rsidP="004B3551">
            <w:pPr>
              <w:spacing w:after="0"/>
              <w:jc w:val="center"/>
              <w:rPr>
                <w:rFonts w:cstheme="minorHAnsi"/>
                <w:b/>
              </w:rPr>
            </w:pPr>
            <w:r w:rsidRPr="00F0499F">
              <w:rPr>
                <w:rFonts w:cstheme="minorHAnsi"/>
                <w:b/>
              </w:rPr>
              <w:t>DATA</w:t>
            </w:r>
            <w:r w:rsidR="00586869">
              <w:rPr>
                <w:rFonts w:cstheme="minorHAnsi"/>
                <w:b/>
              </w:rPr>
              <w:t xml:space="preserve"> </w:t>
            </w:r>
            <w:r w:rsidRPr="00F0499F">
              <w:rPr>
                <w:rFonts w:cstheme="minorHAnsi"/>
                <w:b/>
              </w:rPr>
              <w:t>/</w:t>
            </w:r>
            <w:r w:rsidR="00586869">
              <w:rPr>
                <w:rFonts w:cstheme="minorHAnsi"/>
                <w:b/>
              </w:rPr>
              <w:t xml:space="preserve"> </w:t>
            </w:r>
            <w:r w:rsidRPr="00F0499F">
              <w:rPr>
                <w:rFonts w:cstheme="minorHAnsi"/>
                <w:b/>
              </w:rPr>
              <w:t>DIENŲ SKAIČIUS</w:t>
            </w:r>
            <w:r w:rsidR="00586869">
              <w:rPr>
                <w:rFonts w:cstheme="minorHAnsi"/>
                <w:b/>
              </w:rPr>
              <w:t xml:space="preserve"> </w:t>
            </w:r>
            <w:r w:rsidRPr="00F0499F">
              <w:rPr>
                <w:rFonts w:cstheme="minorHAnsi"/>
                <w:b/>
              </w:rPr>
              <w:t>/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6D8133C9">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FF4021">
            <w:pPr>
              <w:keepNext/>
              <w:spacing w:after="0" w:line="240" w:lineRule="auto"/>
              <w:jc w:val="both"/>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2D6F8DC4" w:rsidR="00774AA5" w:rsidRPr="00F0499F" w:rsidRDefault="00774AA5" w:rsidP="00FF4021">
            <w:pPr>
              <w:spacing w:after="0" w:line="240" w:lineRule="auto"/>
              <w:jc w:val="both"/>
              <w:rPr>
                <w:rFonts w:cstheme="minorHAnsi"/>
              </w:rPr>
            </w:pPr>
            <w:r w:rsidRPr="00F0499F">
              <w:rPr>
                <w:rFonts w:cs="Times New Roman"/>
              </w:rPr>
              <w:t xml:space="preserve">nurodytas </w:t>
            </w:r>
            <w:r w:rsidR="00C47599">
              <w:rPr>
                <w:rFonts w:cs="Times New Roman"/>
              </w:rPr>
              <w:t>s</w:t>
            </w:r>
            <w:r w:rsidRPr="00F0499F">
              <w:rPr>
                <w:rFonts w:cs="Times New Roman"/>
              </w:rPr>
              <w:t>kelbime</w:t>
            </w:r>
            <w:r w:rsidR="00EB76D5">
              <w:rPr>
                <w:rFonts w:cs="Times New Roman"/>
              </w:rPr>
              <w:t>.</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FF4021">
            <w:pPr>
              <w:spacing w:after="0" w:line="240" w:lineRule="auto"/>
              <w:jc w:val="both"/>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6D8133C9">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FF4021">
            <w:pPr>
              <w:keepNext/>
              <w:spacing w:after="0" w:line="240" w:lineRule="auto"/>
              <w:jc w:val="both"/>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A5C8778" w:rsidR="00774AA5" w:rsidRPr="00F0499F" w:rsidRDefault="00586869" w:rsidP="00FF4021">
            <w:pPr>
              <w:spacing w:after="0" w:line="240" w:lineRule="auto"/>
              <w:jc w:val="both"/>
              <w:rPr>
                <w:rFonts w:cstheme="minorHAnsi"/>
              </w:rPr>
            </w:pPr>
            <w:r>
              <w:rPr>
                <w:rFonts w:cstheme="minorHAnsi"/>
              </w:rPr>
              <w:t>p</w:t>
            </w:r>
            <w:r w:rsidR="00774AA5" w:rsidRPr="005404A6">
              <w:rPr>
                <w:rFonts w:cstheme="minorHAnsi"/>
              </w:rPr>
              <w:t xml:space="preserve">radedamas ne anksčiau nei </w:t>
            </w:r>
            <w:r w:rsidR="00774AA5" w:rsidRPr="005404A6">
              <w:rPr>
                <w:rFonts w:cstheme="minorHAnsi"/>
                <w:color w:val="000000" w:themeColor="text1"/>
              </w:rPr>
              <w:t xml:space="preserve">po </w:t>
            </w:r>
            <w:r w:rsidR="006B0247">
              <w:rPr>
                <w:rFonts w:cstheme="minorHAnsi"/>
                <w:color w:val="000000" w:themeColor="text1"/>
              </w:rPr>
              <w:t>30</w:t>
            </w:r>
            <w:r w:rsidR="00EB76D5">
              <w:rPr>
                <w:rFonts w:cstheme="minorHAnsi"/>
                <w:color w:val="000000" w:themeColor="text1"/>
              </w:rPr>
              <w:t xml:space="preserve"> (trisdešimt)</w:t>
            </w:r>
            <w:r w:rsidR="00774AA5" w:rsidRPr="005404A6">
              <w:rPr>
                <w:rFonts w:cstheme="minorHAnsi"/>
                <w:color w:val="000000" w:themeColor="text1"/>
              </w:rPr>
              <w:t xml:space="preserve"> minučių</w:t>
            </w:r>
            <w:r w:rsidR="00774AA5" w:rsidRPr="005404A6">
              <w:rPr>
                <w:rFonts w:cstheme="minorHAnsi"/>
              </w:rPr>
              <w:t xml:space="preserve"> po pasiūlymų pateikimo termino pabaigos</w:t>
            </w:r>
            <w:r w:rsidR="009F1FB3">
              <w:rPr>
                <w:rFonts w:cstheme="minorHAnsi"/>
              </w:rPr>
              <w:t>.</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FF4021">
            <w:pPr>
              <w:spacing w:after="0" w:line="240" w:lineRule="auto"/>
              <w:jc w:val="both"/>
              <w:rPr>
                <w:rFonts w:cstheme="minorHAnsi"/>
                <w:iCs/>
              </w:rPr>
            </w:pPr>
          </w:p>
        </w:tc>
      </w:tr>
      <w:tr w:rsidR="00774AA5" w:rsidRPr="00F0499F" w14:paraId="0E1517C9" w14:textId="77777777" w:rsidTr="6D8133C9">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FF4021">
            <w:pPr>
              <w:keepNext/>
              <w:spacing w:after="0" w:line="240" w:lineRule="auto"/>
              <w:jc w:val="both"/>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81A54BA" w:rsidR="00774AA5" w:rsidRPr="005F17E7" w:rsidRDefault="005F6DA3" w:rsidP="00FF4021">
            <w:pPr>
              <w:spacing w:after="0" w:line="240" w:lineRule="auto"/>
              <w:jc w:val="both"/>
              <w:rPr>
                <w:rFonts w:cstheme="minorHAnsi"/>
              </w:rPr>
            </w:pPr>
            <w:r>
              <w:rPr>
                <w:rFonts w:cstheme="minorHAnsi"/>
              </w:rPr>
              <w:t xml:space="preserve">10 (dešimt)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r w:rsidR="009F1FB3">
              <w:rPr>
                <w:rFonts w:cstheme="minorHAnsi"/>
              </w:rPr>
              <w:t>.</w:t>
            </w:r>
          </w:p>
        </w:tc>
        <w:tc>
          <w:tcPr>
            <w:tcW w:w="2954" w:type="dxa"/>
            <w:shd w:val="clear" w:color="auto" w:fill="auto"/>
            <w:tcMar>
              <w:top w:w="0" w:type="dxa"/>
              <w:left w:w="108" w:type="dxa"/>
              <w:bottom w:w="0" w:type="dxa"/>
              <w:right w:w="108" w:type="dxa"/>
            </w:tcMar>
          </w:tcPr>
          <w:p w14:paraId="6B3FEA86" w14:textId="1A1681F7" w:rsidR="00774AA5" w:rsidRPr="00535763" w:rsidRDefault="00774AA5" w:rsidP="00FF4021">
            <w:pPr>
              <w:spacing w:after="0" w:line="240" w:lineRule="auto"/>
              <w:jc w:val="both"/>
              <w:rPr>
                <w:rFonts w:cstheme="minorHAnsi"/>
                <w:iCs/>
                <w:color w:val="7030A0"/>
              </w:rPr>
            </w:pPr>
          </w:p>
        </w:tc>
      </w:tr>
      <w:tr w:rsidR="00774AA5" w:rsidRPr="00F0499F" w14:paraId="6E37868A" w14:textId="77777777" w:rsidTr="6D8133C9">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B12918">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FF4021">
            <w:pPr>
              <w:spacing w:after="0" w:line="240" w:lineRule="auto"/>
              <w:jc w:val="both"/>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5313EE8" w:rsidR="00774AA5" w:rsidRPr="00CE1F13" w:rsidRDefault="002F1E7D" w:rsidP="00FF4021">
            <w:pPr>
              <w:spacing w:after="0" w:line="240" w:lineRule="auto"/>
              <w:jc w:val="both"/>
              <w:rPr>
                <w:rFonts w:cstheme="minorHAnsi"/>
              </w:rPr>
            </w:pPr>
            <w:r w:rsidRPr="001C539D">
              <w:rPr>
                <w:rFonts w:cstheme="minorHAnsi"/>
              </w:rPr>
              <w:t xml:space="preserve">6 (šešios) </w:t>
            </w:r>
            <w:r w:rsidR="00CE1F13" w:rsidRPr="001C539D">
              <w:rPr>
                <w:rFonts w:cstheme="minorHAnsi"/>
              </w:rPr>
              <w:t xml:space="preserve"> dien</w:t>
            </w:r>
            <w:r w:rsidRPr="001C539D">
              <w:rPr>
                <w:rFonts w:cstheme="minorHAnsi"/>
              </w:rPr>
              <w:t>os</w:t>
            </w:r>
            <w:r w:rsidR="00CE1F13" w:rsidRPr="001C539D">
              <w:rPr>
                <w:rFonts w:cstheme="minorHAnsi"/>
              </w:rPr>
              <w:t xml:space="preserve"> iki pasiūlymų pateikimo termino </w:t>
            </w:r>
            <w:r w:rsidR="00CE1F13" w:rsidRPr="00CE1F13">
              <w:rPr>
                <w:rFonts w:cstheme="minorHAnsi"/>
              </w:rPr>
              <w:t>dienos</w:t>
            </w:r>
            <w:r w:rsidR="009F1FB3">
              <w:rPr>
                <w:rFonts w:cstheme="minorHAnsi"/>
              </w:rPr>
              <w:t>.</w:t>
            </w:r>
          </w:p>
        </w:tc>
        <w:tc>
          <w:tcPr>
            <w:tcW w:w="2954" w:type="dxa"/>
            <w:shd w:val="clear" w:color="auto" w:fill="auto"/>
            <w:tcMar>
              <w:top w:w="0" w:type="dxa"/>
              <w:left w:w="108" w:type="dxa"/>
              <w:bottom w:w="0" w:type="dxa"/>
              <w:right w:w="108" w:type="dxa"/>
            </w:tcMar>
          </w:tcPr>
          <w:p w14:paraId="2E898EC9" w14:textId="7951F2BB" w:rsidR="00774AA5" w:rsidRPr="00F0499F" w:rsidRDefault="00774AA5" w:rsidP="00FF4021">
            <w:pPr>
              <w:spacing w:after="0" w:line="240" w:lineRule="auto"/>
              <w:jc w:val="both"/>
              <w:rPr>
                <w:rFonts w:cstheme="minorHAnsi"/>
              </w:rPr>
            </w:pPr>
          </w:p>
        </w:tc>
      </w:tr>
      <w:tr w:rsidR="00774AA5" w:rsidRPr="00F0499F" w14:paraId="7621DE63" w14:textId="77777777" w:rsidTr="6D8133C9">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B12918">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FF4021">
            <w:pPr>
              <w:spacing w:after="0" w:line="240" w:lineRule="auto"/>
              <w:jc w:val="both"/>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2D47343B" w:rsidR="00774AA5" w:rsidRPr="00F0499F" w:rsidRDefault="00774AA5" w:rsidP="00FF4021">
            <w:pPr>
              <w:spacing w:after="0" w:line="240" w:lineRule="auto"/>
              <w:jc w:val="both"/>
              <w:rPr>
                <w:rFonts w:cstheme="minorHAnsi"/>
                <w:iCs/>
                <w:color w:val="FF0000"/>
              </w:rPr>
            </w:pPr>
            <w:r w:rsidRPr="00F0499F">
              <w:rPr>
                <w:rFonts w:cstheme="minorHAnsi"/>
                <w:iCs/>
              </w:rPr>
              <w:t>NETAIKOMA</w:t>
            </w:r>
            <w:r w:rsidR="009F1FB3">
              <w:rPr>
                <w:rFonts w:cstheme="minorHAnsi"/>
                <w:iCs/>
              </w:rPr>
              <w:t>.</w:t>
            </w:r>
          </w:p>
        </w:tc>
        <w:tc>
          <w:tcPr>
            <w:tcW w:w="2954" w:type="dxa"/>
            <w:shd w:val="clear" w:color="auto" w:fill="auto"/>
            <w:tcMar>
              <w:top w:w="0" w:type="dxa"/>
              <w:left w:w="108" w:type="dxa"/>
              <w:bottom w:w="0" w:type="dxa"/>
              <w:right w:w="108" w:type="dxa"/>
            </w:tcMar>
          </w:tcPr>
          <w:p w14:paraId="0CB425FC" w14:textId="57D9D815" w:rsidR="00774AA5" w:rsidRPr="00F0499F" w:rsidRDefault="00774AA5" w:rsidP="00FF4021">
            <w:pPr>
              <w:spacing w:after="0" w:line="240" w:lineRule="auto"/>
              <w:jc w:val="both"/>
              <w:rPr>
                <w:rFonts w:cstheme="minorHAnsi"/>
              </w:rPr>
            </w:pPr>
          </w:p>
        </w:tc>
      </w:tr>
      <w:tr w:rsidR="00774AA5" w:rsidRPr="00F0499F" w14:paraId="3AA572DF" w14:textId="77777777" w:rsidTr="6D8133C9">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B12918">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FF4021">
            <w:pPr>
              <w:spacing w:after="0" w:line="240" w:lineRule="auto"/>
              <w:jc w:val="both"/>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1FAB8F21" w:rsidR="00774AA5" w:rsidRPr="00F0499F" w:rsidRDefault="00774AA5" w:rsidP="00FF4021">
            <w:pPr>
              <w:spacing w:after="0" w:line="240" w:lineRule="auto"/>
              <w:jc w:val="both"/>
              <w:rPr>
                <w:rFonts w:cstheme="minorHAnsi"/>
                <w:iCs/>
              </w:rPr>
            </w:pPr>
            <w:r w:rsidRPr="00F0499F">
              <w:rPr>
                <w:rFonts w:cstheme="minorHAnsi"/>
                <w:iCs/>
              </w:rPr>
              <w:t>NETAIKOMA</w:t>
            </w:r>
            <w:r w:rsidR="009F1FB3">
              <w:rPr>
                <w:rFonts w:cstheme="minorHAnsi"/>
                <w:iCs/>
              </w:rPr>
              <w:t>.</w:t>
            </w:r>
          </w:p>
        </w:tc>
        <w:tc>
          <w:tcPr>
            <w:tcW w:w="2954" w:type="dxa"/>
            <w:shd w:val="clear" w:color="auto" w:fill="auto"/>
            <w:tcMar>
              <w:top w:w="0" w:type="dxa"/>
              <w:left w:w="108" w:type="dxa"/>
              <w:bottom w:w="0" w:type="dxa"/>
              <w:right w:w="108" w:type="dxa"/>
            </w:tcMar>
          </w:tcPr>
          <w:p w14:paraId="1C7B20C9" w14:textId="1BBF86FB" w:rsidR="00774AA5" w:rsidRPr="00F0499F" w:rsidRDefault="00774AA5" w:rsidP="00FF4021">
            <w:pPr>
              <w:spacing w:after="0" w:line="240" w:lineRule="auto"/>
              <w:jc w:val="both"/>
              <w:rPr>
                <w:rFonts w:cstheme="minorHAnsi"/>
              </w:rPr>
            </w:pPr>
          </w:p>
        </w:tc>
      </w:tr>
      <w:tr w:rsidR="00774AA5" w:rsidRPr="00F0499F" w14:paraId="595801DB" w14:textId="77777777" w:rsidTr="6D8133C9">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B12918">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FF4021">
            <w:pPr>
              <w:spacing w:after="0" w:line="240" w:lineRule="auto"/>
              <w:jc w:val="both"/>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139EBAB6" w:rsidR="00774AA5" w:rsidRPr="00F0499F" w:rsidRDefault="00774AA5" w:rsidP="00FF402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r w:rsidR="009F1FB3">
              <w:rPr>
                <w:rFonts w:asciiTheme="minorHAnsi" w:hAnsiTheme="minorHAnsi" w:cstheme="minorHAnsi"/>
                <w:color w:val="auto"/>
                <w:lang w:val="lt-LT"/>
              </w:rPr>
              <w:t>.</w:t>
            </w:r>
          </w:p>
          <w:p w14:paraId="2276FCB7" w14:textId="1D68EE91" w:rsidR="00774AA5" w:rsidRPr="00F0499F" w:rsidRDefault="00955067" w:rsidP="00FF4021">
            <w:pPr>
              <w:spacing w:after="0" w:line="240" w:lineRule="auto"/>
              <w:jc w:val="both"/>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FF4021">
            <w:pPr>
              <w:spacing w:after="0" w:line="240" w:lineRule="auto"/>
              <w:jc w:val="both"/>
              <w:rPr>
                <w:rFonts w:cstheme="minorHAnsi"/>
              </w:rPr>
            </w:pPr>
          </w:p>
        </w:tc>
      </w:tr>
      <w:tr w:rsidR="00774AA5" w:rsidRPr="00F0499F" w14:paraId="712AAA1F" w14:textId="77777777" w:rsidTr="6D8133C9">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B12918">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FF4021">
            <w:pPr>
              <w:spacing w:after="0" w:line="240" w:lineRule="auto"/>
              <w:jc w:val="both"/>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B6D83CD" w:rsidR="00774AA5" w:rsidRPr="001C539D" w:rsidRDefault="00774AA5" w:rsidP="00FF4021">
            <w:pPr>
              <w:spacing w:after="0" w:line="240" w:lineRule="auto"/>
              <w:jc w:val="both"/>
              <w:rPr>
                <w:rFonts w:cstheme="minorHAnsi"/>
                <w:iCs/>
              </w:rPr>
            </w:pPr>
            <w:r w:rsidRPr="001C539D">
              <w:rPr>
                <w:rFonts w:cstheme="minorHAnsi"/>
                <w:iCs/>
              </w:rPr>
              <w:t>90 (devyniasdešimt) dienų nuo pasiūlymų pateikimo galutinio termino pabaigos</w:t>
            </w:r>
            <w:r w:rsidR="009F1FB3">
              <w:rPr>
                <w:rFonts w:cstheme="minorHAnsi"/>
                <w:iCs/>
              </w:rPr>
              <w:t>.</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FF4021">
            <w:pPr>
              <w:spacing w:after="0" w:line="240" w:lineRule="auto"/>
              <w:jc w:val="both"/>
              <w:rPr>
                <w:rFonts w:cstheme="minorHAnsi"/>
              </w:rPr>
            </w:pPr>
          </w:p>
        </w:tc>
      </w:tr>
      <w:tr w:rsidR="00774AA5" w:rsidRPr="00F0499F" w14:paraId="046FE48C" w14:textId="77777777" w:rsidTr="6D8133C9">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B12918">
            <w:pPr>
              <w:pStyle w:val="ListParagraph"/>
              <w:numPr>
                <w:ilvl w:val="0"/>
                <w:numId w:val="5"/>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FF4021">
            <w:pPr>
              <w:spacing w:after="0" w:line="240" w:lineRule="auto"/>
              <w:jc w:val="both"/>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43662557" w:rsidR="00EF6436" w:rsidRPr="001C539D" w:rsidRDefault="002F1E7D" w:rsidP="00FF4021">
            <w:pPr>
              <w:spacing w:after="0" w:line="240" w:lineRule="auto"/>
              <w:jc w:val="both"/>
              <w:rPr>
                <w:rFonts w:cstheme="minorHAnsi"/>
              </w:rPr>
            </w:pPr>
            <w:r w:rsidRPr="001C539D">
              <w:rPr>
                <w:rFonts w:cstheme="minorHAnsi"/>
                <w:iCs/>
              </w:rPr>
              <w:t>NETAIKOMA</w:t>
            </w:r>
            <w:r w:rsidR="009F1FB3">
              <w:rPr>
                <w:rFonts w:cstheme="minorHAnsi"/>
                <w:iCs/>
              </w:rPr>
              <w:t>.</w:t>
            </w:r>
          </w:p>
          <w:p w14:paraId="4DD4DD87" w14:textId="36DF3448" w:rsidR="00774AA5" w:rsidRPr="001C539D" w:rsidRDefault="00774AA5" w:rsidP="00FF4021">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7A43570F" w14:textId="4AC3B956" w:rsidR="00774AA5" w:rsidRPr="00C21132" w:rsidRDefault="00774AA5" w:rsidP="00FF4021">
            <w:pPr>
              <w:spacing w:after="0" w:line="240" w:lineRule="auto"/>
              <w:jc w:val="both"/>
            </w:pPr>
          </w:p>
        </w:tc>
      </w:tr>
      <w:tr w:rsidR="00774AA5" w:rsidRPr="00F0499F" w14:paraId="1F2EA374" w14:textId="77777777" w:rsidTr="6D8133C9">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B12918">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FF4021">
            <w:pPr>
              <w:spacing w:after="0" w:line="240" w:lineRule="auto"/>
              <w:jc w:val="both"/>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40B35A97" w:rsidR="006E5188" w:rsidRPr="001C539D" w:rsidRDefault="002F1E7D" w:rsidP="00FF4021">
            <w:pPr>
              <w:spacing w:after="0" w:line="240" w:lineRule="auto"/>
              <w:jc w:val="both"/>
              <w:rPr>
                <w:rFonts w:cstheme="minorHAnsi"/>
              </w:rPr>
            </w:pPr>
            <w:r w:rsidRPr="001C539D">
              <w:rPr>
                <w:rFonts w:cstheme="minorHAnsi"/>
              </w:rPr>
              <w:t>NETAIKOMA</w:t>
            </w:r>
            <w:r w:rsidR="009F1FB3">
              <w:rPr>
                <w:rFonts w:cstheme="minorHAnsi"/>
              </w:rPr>
              <w:t>.</w:t>
            </w:r>
          </w:p>
          <w:p w14:paraId="684369EC" w14:textId="06D354C1" w:rsidR="00774AA5" w:rsidRPr="001C539D" w:rsidRDefault="00774AA5" w:rsidP="00FF402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51A9EB7D" w:rsidR="00774AA5" w:rsidRPr="00F0499F" w:rsidRDefault="00774AA5" w:rsidP="00FF4021">
            <w:pPr>
              <w:spacing w:after="0" w:line="240" w:lineRule="auto"/>
              <w:jc w:val="both"/>
            </w:pPr>
          </w:p>
        </w:tc>
      </w:tr>
      <w:tr w:rsidR="00774AA5" w:rsidRPr="00F0499F" w14:paraId="6D55395E" w14:textId="77777777" w:rsidTr="6D8133C9">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B12918">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FF4021">
            <w:pPr>
              <w:spacing w:after="0" w:line="240" w:lineRule="auto"/>
              <w:jc w:val="both"/>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3BA7207B" w:rsidR="00774AA5" w:rsidRPr="00F0499F" w:rsidRDefault="00774AA5" w:rsidP="00FF4021">
            <w:pPr>
              <w:spacing w:after="0" w:line="240" w:lineRule="auto"/>
              <w:jc w:val="both"/>
              <w:rPr>
                <w:rFonts w:cstheme="minorHAnsi"/>
                <w:bCs/>
              </w:rPr>
            </w:pPr>
            <w:r w:rsidRPr="00F0499F">
              <w:rPr>
                <w:rFonts w:cstheme="minorHAnsi"/>
                <w:bCs/>
              </w:rPr>
              <w:t>3 (tris) darbo dienas nuo sprendimo priėmimo dienos</w:t>
            </w:r>
            <w:r w:rsidR="009F1FB3">
              <w:rPr>
                <w:rFonts w:cstheme="minorHAnsi"/>
                <w:bCs/>
              </w:rPr>
              <w:t>.</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FF4021">
            <w:pPr>
              <w:spacing w:after="0" w:line="240" w:lineRule="auto"/>
              <w:jc w:val="both"/>
              <w:rPr>
                <w:rFonts w:cstheme="minorHAnsi"/>
                <w:bCs/>
              </w:rPr>
            </w:pPr>
          </w:p>
        </w:tc>
      </w:tr>
      <w:tr w:rsidR="00774AA5" w:rsidRPr="00F0499F" w14:paraId="59E99749" w14:textId="77777777" w:rsidTr="6D8133C9">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B12918">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FF4021">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595EF6B" w:rsidR="00774AA5" w:rsidRPr="00F0499F" w:rsidRDefault="00CC70B1" w:rsidP="00FF4021">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r w:rsidR="009F1FB3">
              <w:rPr>
                <w:rFonts w:cstheme="minorHAnsi"/>
                <w:bCs/>
              </w:rPr>
              <w:t>.</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FF4021">
            <w:pPr>
              <w:spacing w:after="0" w:line="240" w:lineRule="auto"/>
              <w:jc w:val="both"/>
              <w:rPr>
                <w:rFonts w:cstheme="minorHAnsi"/>
              </w:rPr>
            </w:pPr>
          </w:p>
        </w:tc>
      </w:tr>
      <w:tr w:rsidR="00774AA5" w:rsidRPr="00F0499F" w14:paraId="5D779D75" w14:textId="77777777" w:rsidTr="6D8133C9">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B12918">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FF4021">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340EA274" w:rsidR="00774AA5" w:rsidRPr="00F0499F" w:rsidRDefault="00774AA5" w:rsidP="00FF4021">
            <w:pPr>
              <w:spacing w:after="0" w:line="240" w:lineRule="auto"/>
              <w:jc w:val="both"/>
              <w:rPr>
                <w:rFonts w:cstheme="minorHAnsi"/>
                <w:bCs/>
              </w:rPr>
            </w:pPr>
            <w:r w:rsidRPr="00F0499F">
              <w:rPr>
                <w:rFonts w:cstheme="minorHAnsi"/>
                <w:bCs/>
              </w:rPr>
              <w:t>15 (penkiolika) dienų nuo pirkimo dalyvio raštu pateikto prašymo gavimo dienos</w:t>
            </w:r>
            <w:r w:rsidR="009F1FB3">
              <w:rPr>
                <w:rFonts w:cstheme="minorHAnsi"/>
                <w:bCs/>
              </w:rPr>
              <w:t>.</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FF4021">
            <w:pPr>
              <w:pStyle w:val="tajtip"/>
              <w:shd w:val="clear" w:color="auto" w:fill="FFFFFF"/>
              <w:spacing w:before="0" w:beforeAutospacing="0" w:after="0" w:afterAutospacing="0"/>
              <w:ind w:firstLine="313"/>
              <w:jc w:val="both"/>
              <w:rPr>
                <w:rFonts w:asciiTheme="minorHAnsi" w:hAnsiTheme="minorHAnsi" w:cstheme="minorHAnsi"/>
                <w:sz w:val="20"/>
                <w:szCs w:val="20"/>
              </w:rPr>
            </w:pPr>
          </w:p>
        </w:tc>
      </w:tr>
      <w:tr w:rsidR="00774AA5" w:rsidRPr="00F0499F" w14:paraId="3739CF2C" w14:textId="77777777" w:rsidTr="6D8133C9">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B12918">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FF4021">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4BF7990" w:rsidR="006C7941" w:rsidRDefault="00774AA5" w:rsidP="00FF4021">
            <w:pPr>
              <w:spacing w:after="0" w:line="240" w:lineRule="auto"/>
              <w:jc w:val="both"/>
              <w:rPr>
                <w:rFonts w:cstheme="minorHAnsi"/>
              </w:rPr>
            </w:pPr>
            <w:r w:rsidRPr="00F0499F">
              <w:rPr>
                <w:rFonts w:cstheme="minorHAnsi"/>
              </w:rPr>
              <w:t xml:space="preserve">10 (dešimt) </w:t>
            </w:r>
            <w:r w:rsidR="00C77CAE">
              <w:rPr>
                <w:rFonts w:cstheme="minorHAnsi"/>
              </w:rPr>
              <w:t>dienų</w:t>
            </w:r>
            <w:r w:rsidR="00785689">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FF402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FF4021">
            <w:pPr>
              <w:spacing w:after="0" w:line="240" w:lineRule="auto"/>
              <w:jc w:val="both"/>
              <w:rPr>
                <w:rFonts w:cstheme="minorHAnsi"/>
                <w:bCs/>
              </w:rPr>
            </w:pPr>
          </w:p>
        </w:tc>
      </w:tr>
      <w:tr w:rsidR="00774AA5" w:rsidRPr="00F0499F" w14:paraId="1A8FC6DE" w14:textId="77777777" w:rsidTr="6D8133C9">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B12918">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FF4021">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307B1A07" w:rsidR="00774AA5" w:rsidRPr="00F0499F" w:rsidRDefault="00774AA5" w:rsidP="00FF4021">
            <w:pPr>
              <w:spacing w:after="0" w:line="240" w:lineRule="auto"/>
              <w:jc w:val="both"/>
              <w:rPr>
                <w:rFonts w:cstheme="minorHAnsi"/>
              </w:rPr>
            </w:pPr>
            <w:r w:rsidRPr="00F0499F">
              <w:rPr>
                <w:rFonts w:cstheme="minorHAnsi"/>
              </w:rPr>
              <w:t>6 (šešias) darbo dienas nuo pretenzijos gavimo dienos</w:t>
            </w:r>
            <w:r w:rsidR="009F1FB3">
              <w:rPr>
                <w:rFonts w:cstheme="minorHAnsi"/>
              </w:rPr>
              <w:t>.</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FF4021">
            <w:pPr>
              <w:spacing w:after="0" w:line="240" w:lineRule="auto"/>
              <w:jc w:val="both"/>
              <w:rPr>
                <w:rFonts w:cstheme="minorHAnsi"/>
              </w:rPr>
            </w:pPr>
          </w:p>
        </w:tc>
      </w:tr>
      <w:tr w:rsidR="00774AA5" w:rsidRPr="00F0499F" w14:paraId="65BDD6BA" w14:textId="77777777" w:rsidTr="6D8133C9">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B12918">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FF4021">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562C7484" w:rsidR="00774AA5" w:rsidRPr="00F0499F" w:rsidRDefault="11BD88A7" w:rsidP="6D8133C9">
            <w:pPr>
              <w:spacing w:after="0" w:line="240" w:lineRule="auto"/>
              <w:jc w:val="both"/>
            </w:pPr>
            <w:r w:rsidRPr="6D8133C9">
              <w:t>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FF4021">
            <w:pPr>
              <w:spacing w:after="0" w:line="240" w:lineRule="auto"/>
              <w:jc w:val="both"/>
              <w:rPr>
                <w:rFonts w:cstheme="minorHAnsi"/>
              </w:rPr>
            </w:pPr>
          </w:p>
        </w:tc>
      </w:tr>
      <w:tr w:rsidR="00774AA5" w:rsidRPr="00F0499F" w14:paraId="1EEDC62F" w14:textId="77777777" w:rsidTr="6D8133C9">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B12918">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81BC8D8" w:rsidR="00774AA5" w:rsidRPr="00F0499F" w:rsidRDefault="00774AA5" w:rsidP="003E61ED">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pretenzijos) išsiuntimo iš perkančiosios </w:t>
            </w:r>
            <w:r w:rsidRPr="00F0499F">
              <w:rPr>
                <w:rFonts w:cstheme="minorHAnsi"/>
              </w:rPr>
              <w:lastRenderedPageBreak/>
              <w:t>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6D8133C9">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B12918">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04A306F2" w:rsidR="00ED5B78" w:rsidRPr="001C539D" w:rsidRDefault="000B4E01" w:rsidP="00451AF7">
            <w:pPr>
              <w:spacing w:after="0" w:line="240" w:lineRule="auto"/>
              <w:jc w:val="both"/>
              <w:rPr>
                <w:rFonts w:cstheme="minorHAnsi"/>
              </w:rPr>
            </w:pPr>
            <w:r w:rsidRPr="001C539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731E9A6E" w14:textId="3EFEFECE" w:rsidR="00E1329C" w:rsidRPr="00303F98" w:rsidRDefault="00281735" w:rsidP="00303F98">
      <w:pPr>
        <w:pStyle w:val="Subtitle"/>
        <w:jc w:val="center"/>
      </w:pPr>
      <w:r w:rsidRPr="00F0499F">
        <w:t>TECHNINĖ SPECIFIKACIJA</w:t>
      </w:r>
    </w:p>
    <w:p w14:paraId="16AC86CC" w14:textId="77777777" w:rsidR="00303F98" w:rsidRPr="00E83191" w:rsidRDefault="00303F98" w:rsidP="00303F98">
      <w:pPr>
        <w:spacing w:after="0" w:line="240" w:lineRule="auto"/>
        <w:jc w:val="center"/>
        <w:rPr>
          <w:rFonts w:eastAsiaTheme="minorHAnsi" w:cstheme="minorHAnsi"/>
          <w:b/>
          <w:lang w:eastAsia="en-US"/>
        </w:rPr>
      </w:pPr>
    </w:p>
    <w:p w14:paraId="73BBEAD1" w14:textId="77777777" w:rsidR="00303F98" w:rsidRPr="00E83191" w:rsidRDefault="00303F98" w:rsidP="00303F98">
      <w:pPr>
        <w:spacing w:after="0" w:line="240" w:lineRule="auto"/>
        <w:jc w:val="center"/>
        <w:rPr>
          <w:rFonts w:eastAsiaTheme="minorHAnsi" w:cstheme="minorHAnsi"/>
          <w:b/>
          <w:lang w:val="en-GB" w:eastAsia="en-US"/>
        </w:rPr>
      </w:pPr>
      <w:r w:rsidRPr="00E83191">
        <w:rPr>
          <w:rFonts w:eastAsiaTheme="minorHAnsi" w:cstheme="minorHAnsi"/>
          <w:b/>
          <w:lang w:eastAsia="en-US"/>
        </w:rPr>
        <w:t>Turinys</w:t>
      </w:r>
    </w:p>
    <w:p w14:paraId="0B2C424C" w14:textId="3F239E85" w:rsidR="00303F98" w:rsidRDefault="00303F98" w:rsidP="00303F98">
      <w:pPr>
        <w:pStyle w:val="TOC1"/>
        <w:tabs>
          <w:tab w:val="left" w:pos="660"/>
        </w:tabs>
        <w:rPr>
          <w:noProof/>
          <w:kern w:val="2"/>
          <w:sz w:val="24"/>
          <w:szCs w:val="24"/>
          <w:lang w:val="en-US" w:eastAsia="en-US"/>
          <w14:ligatures w14:val="standardContextual"/>
        </w:rPr>
      </w:pPr>
      <w:r w:rsidRPr="00E83191">
        <w:rPr>
          <w:rFonts w:eastAsiaTheme="minorHAnsi" w:cstheme="minorHAnsi"/>
          <w:highlight w:val="yellow"/>
          <w:lang w:eastAsia="en-US"/>
        </w:rPr>
        <w:fldChar w:fldCharType="begin"/>
      </w:r>
      <w:r w:rsidRPr="00E83191">
        <w:rPr>
          <w:rFonts w:eastAsiaTheme="minorHAnsi" w:cstheme="minorHAnsi"/>
          <w:highlight w:val="yellow"/>
          <w:lang w:eastAsia="en-US"/>
        </w:rPr>
        <w:instrText xml:space="preserve"> TOC \o "1-4" \h \z \u </w:instrText>
      </w:r>
      <w:r w:rsidRPr="00E83191">
        <w:rPr>
          <w:rFonts w:eastAsiaTheme="minorHAnsi" w:cstheme="minorHAnsi"/>
          <w:highlight w:val="yellow"/>
          <w:lang w:eastAsia="en-US"/>
        </w:rPr>
        <w:fldChar w:fldCharType="separate"/>
      </w:r>
      <w:hyperlink w:anchor="_Toc194310172" w:history="1">
        <w:r w:rsidRPr="00701BD0">
          <w:rPr>
            <w:rStyle w:val="Hyperlink"/>
            <w:rFonts w:eastAsia="Calibri" w:cstheme="minorHAnsi"/>
            <w:b/>
            <w:bCs/>
            <w:caps/>
            <w:noProof/>
            <w:kern w:val="32"/>
          </w:rPr>
          <w:t>1.</w:t>
        </w:r>
        <w:r>
          <w:rPr>
            <w:noProof/>
            <w:kern w:val="2"/>
            <w:sz w:val="24"/>
            <w:szCs w:val="24"/>
            <w:lang w:val="en-US" w:eastAsia="en-US"/>
            <w14:ligatures w14:val="standardContextual"/>
          </w:rPr>
          <w:tab/>
        </w:r>
        <w:r w:rsidRPr="00701BD0">
          <w:rPr>
            <w:rStyle w:val="Hyperlink"/>
            <w:rFonts w:eastAsia="Calibri" w:cstheme="minorHAnsi"/>
            <w:b/>
            <w:bCs/>
            <w:caps/>
            <w:noProof/>
            <w:kern w:val="32"/>
          </w:rPr>
          <w:t>SPECIFIKACIJOS SANTRAUKA</w:t>
        </w:r>
        <w:r>
          <w:rPr>
            <w:noProof/>
            <w:webHidden/>
          </w:rPr>
          <w:tab/>
        </w:r>
        <w:r>
          <w:rPr>
            <w:noProof/>
            <w:webHidden/>
          </w:rPr>
          <w:fldChar w:fldCharType="begin"/>
        </w:r>
        <w:r>
          <w:rPr>
            <w:noProof/>
            <w:webHidden/>
          </w:rPr>
          <w:instrText xml:space="preserve"> PAGEREF _Toc194310172 \h </w:instrText>
        </w:r>
        <w:r>
          <w:rPr>
            <w:noProof/>
            <w:webHidden/>
          </w:rPr>
        </w:r>
        <w:r>
          <w:rPr>
            <w:noProof/>
            <w:webHidden/>
          </w:rPr>
          <w:fldChar w:fldCharType="separate"/>
        </w:r>
        <w:r w:rsidR="0035546E">
          <w:rPr>
            <w:noProof/>
            <w:webHidden/>
          </w:rPr>
          <w:t>11</w:t>
        </w:r>
        <w:r>
          <w:rPr>
            <w:noProof/>
            <w:webHidden/>
          </w:rPr>
          <w:fldChar w:fldCharType="end"/>
        </w:r>
      </w:hyperlink>
    </w:p>
    <w:p w14:paraId="3BF82684" w14:textId="1312142C" w:rsidR="00303F98" w:rsidRDefault="00303F98" w:rsidP="00303F98">
      <w:pPr>
        <w:pStyle w:val="TOC1"/>
        <w:tabs>
          <w:tab w:val="left" w:pos="660"/>
        </w:tabs>
        <w:rPr>
          <w:noProof/>
          <w:kern w:val="2"/>
          <w:sz w:val="24"/>
          <w:szCs w:val="24"/>
          <w:lang w:val="en-US" w:eastAsia="en-US"/>
          <w14:ligatures w14:val="standardContextual"/>
        </w:rPr>
      </w:pPr>
      <w:hyperlink w:anchor="_Toc194310173" w:history="1">
        <w:r w:rsidRPr="00701BD0">
          <w:rPr>
            <w:rStyle w:val="Hyperlink"/>
            <w:rFonts w:eastAsia="Calibri" w:cstheme="minorHAnsi"/>
            <w:b/>
            <w:bCs/>
            <w:caps/>
            <w:noProof/>
            <w:kern w:val="32"/>
          </w:rPr>
          <w:t>2.</w:t>
        </w:r>
        <w:r>
          <w:rPr>
            <w:noProof/>
            <w:kern w:val="2"/>
            <w:sz w:val="24"/>
            <w:szCs w:val="24"/>
            <w:lang w:val="en-US" w:eastAsia="en-US"/>
            <w14:ligatures w14:val="standardContextual"/>
          </w:rPr>
          <w:tab/>
        </w:r>
        <w:r w:rsidRPr="00701BD0">
          <w:rPr>
            <w:rStyle w:val="Hyperlink"/>
            <w:rFonts w:eastAsia="Calibri" w:cstheme="minorHAnsi"/>
            <w:b/>
            <w:bCs/>
            <w:caps/>
            <w:noProof/>
            <w:kern w:val="32"/>
          </w:rPr>
          <w:t>BENDRA INFORMACIJA</w:t>
        </w:r>
        <w:r>
          <w:rPr>
            <w:noProof/>
            <w:webHidden/>
          </w:rPr>
          <w:tab/>
        </w:r>
        <w:r>
          <w:rPr>
            <w:noProof/>
            <w:webHidden/>
          </w:rPr>
          <w:fldChar w:fldCharType="begin"/>
        </w:r>
        <w:r>
          <w:rPr>
            <w:noProof/>
            <w:webHidden/>
          </w:rPr>
          <w:instrText xml:space="preserve"> PAGEREF _Toc194310173 \h </w:instrText>
        </w:r>
        <w:r>
          <w:rPr>
            <w:noProof/>
            <w:webHidden/>
          </w:rPr>
        </w:r>
        <w:r>
          <w:rPr>
            <w:noProof/>
            <w:webHidden/>
          </w:rPr>
          <w:fldChar w:fldCharType="separate"/>
        </w:r>
        <w:r w:rsidR="0035546E">
          <w:rPr>
            <w:noProof/>
            <w:webHidden/>
          </w:rPr>
          <w:t>11</w:t>
        </w:r>
        <w:r>
          <w:rPr>
            <w:noProof/>
            <w:webHidden/>
          </w:rPr>
          <w:fldChar w:fldCharType="end"/>
        </w:r>
      </w:hyperlink>
    </w:p>
    <w:p w14:paraId="39EA65AD" w14:textId="0F9C8C7C" w:rsidR="00303F98" w:rsidRDefault="00303F98" w:rsidP="00303F98">
      <w:pPr>
        <w:pStyle w:val="TOC1"/>
        <w:tabs>
          <w:tab w:val="left" w:pos="660"/>
        </w:tabs>
        <w:rPr>
          <w:noProof/>
          <w:kern w:val="2"/>
          <w:sz w:val="24"/>
          <w:szCs w:val="24"/>
          <w:lang w:val="en-US" w:eastAsia="en-US"/>
          <w14:ligatures w14:val="standardContextual"/>
        </w:rPr>
      </w:pPr>
      <w:hyperlink w:anchor="_Toc194310174" w:history="1">
        <w:r w:rsidRPr="00701BD0">
          <w:rPr>
            <w:rStyle w:val="Hyperlink"/>
            <w:rFonts w:eastAsia="Calibri" w:cstheme="minorHAnsi"/>
            <w:b/>
            <w:bCs/>
            <w:caps/>
            <w:noProof/>
            <w:kern w:val="32"/>
          </w:rPr>
          <w:t>3.</w:t>
        </w:r>
        <w:r>
          <w:rPr>
            <w:noProof/>
            <w:kern w:val="2"/>
            <w:sz w:val="24"/>
            <w:szCs w:val="24"/>
            <w:lang w:val="en-US" w:eastAsia="en-US"/>
            <w14:ligatures w14:val="standardContextual"/>
          </w:rPr>
          <w:tab/>
        </w:r>
        <w:r w:rsidRPr="00701BD0">
          <w:rPr>
            <w:rStyle w:val="Hyperlink"/>
            <w:rFonts w:eastAsia="Calibri" w:cstheme="minorHAnsi"/>
            <w:b/>
            <w:bCs/>
            <w:caps/>
            <w:noProof/>
            <w:kern w:val="32"/>
          </w:rPr>
          <w:t>TEISĖS AKTAI, KURIAIS VADOVAUTASI RENGIANT TECHNINĘ SPECIFIKACIJĄ IR KURIAIS TURI BŪTI VADOVAUJAMASI TEIKIANT LMTPAIS IŠPLĖTIMO PASLAUGAS</w:t>
        </w:r>
        <w:r>
          <w:rPr>
            <w:noProof/>
            <w:webHidden/>
          </w:rPr>
          <w:tab/>
        </w:r>
        <w:r>
          <w:rPr>
            <w:noProof/>
            <w:webHidden/>
          </w:rPr>
          <w:fldChar w:fldCharType="begin"/>
        </w:r>
        <w:r>
          <w:rPr>
            <w:noProof/>
            <w:webHidden/>
          </w:rPr>
          <w:instrText xml:space="preserve"> PAGEREF _Toc194310174 \h </w:instrText>
        </w:r>
        <w:r>
          <w:rPr>
            <w:noProof/>
            <w:webHidden/>
          </w:rPr>
        </w:r>
        <w:r>
          <w:rPr>
            <w:noProof/>
            <w:webHidden/>
          </w:rPr>
          <w:fldChar w:fldCharType="separate"/>
        </w:r>
        <w:r w:rsidR="0035546E">
          <w:rPr>
            <w:noProof/>
            <w:webHidden/>
          </w:rPr>
          <w:t>11</w:t>
        </w:r>
        <w:r>
          <w:rPr>
            <w:noProof/>
            <w:webHidden/>
          </w:rPr>
          <w:fldChar w:fldCharType="end"/>
        </w:r>
      </w:hyperlink>
    </w:p>
    <w:p w14:paraId="704B81E0" w14:textId="6698D623" w:rsidR="00303F98" w:rsidRDefault="00303F98" w:rsidP="00303F98">
      <w:pPr>
        <w:pStyle w:val="TOC1"/>
        <w:tabs>
          <w:tab w:val="left" w:pos="660"/>
        </w:tabs>
        <w:rPr>
          <w:noProof/>
          <w:kern w:val="2"/>
          <w:sz w:val="24"/>
          <w:szCs w:val="24"/>
          <w:lang w:val="en-US" w:eastAsia="en-US"/>
          <w14:ligatures w14:val="standardContextual"/>
        </w:rPr>
      </w:pPr>
      <w:hyperlink w:anchor="_Toc194310175" w:history="1">
        <w:r w:rsidRPr="00701BD0">
          <w:rPr>
            <w:rStyle w:val="Hyperlink"/>
            <w:rFonts w:eastAsia="Calibri" w:cstheme="minorHAnsi"/>
            <w:b/>
            <w:bCs/>
            <w:caps/>
            <w:noProof/>
            <w:kern w:val="32"/>
          </w:rPr>
          <w:t>4.</w:t>
        </w:r>
        <w:r>
          <w:rPr>
            <w:noProof/>
            <w:kern w:val="2"/>
            <w:sz w:val="24"/>
            <w:szCs w:val="24"/>
            <w:lang w:val="en-US" w:eastAsia="en-US"/>
            <w14:ligatures w14:val="standardContextual"/>
          </w:rPr>
          <w:tab/>
        </w:r>
        <w:r w:rsidRPr="00701BD0">
          <w:rPr>
            <w:rStyle w:val="Hyperlink"/>
            <w:rFonts w:eastAsia="Calibri" w:cstheme="minorHAnsi"/>
            <w:b/>
            <w:bCs/>
            <w:caps/>
            <w:noProof/>
            <w:kern w:val="32"/>
          </w:rPr>
          <w:t>ESAMOS SITUACIJOS IR SPRENDŽIAMŲ PROBLEMŲ APRAŠYMAS</w:t>
        </w:r>
        <w:r>
          <w:rPr>
            <w:noProof/>
            <w:webHidden/>
          </w:rPr>
          <w:tab/>
        </w:r>
        <w:r>
          <w:rPr>
            <w:noProof/>
            <w:webHidden/>
          </w:rPr>
          <w:fldChar w:fldCharType="begin"/>
        </w:r>
        <w:r>
          <w:rPr>
            <w:noProof/>
            <w:webHidden/>
          </w:rPr>
          <w:instrText xml:space="preserve"> PAGEREF _Toc194310175 \h </w:instrText>
        </w:r>
        <w:r>
          <w:rPr>
            <w:noProof/>
            <w:webHidden/>
          </w:rPr>
        </w:r>
        <w:r>
          <w:rPr>
            <w:noProof/>
            <w:webHidden/>
          </w:rPr>
          <w:fldChar w:fldCharType="separate"/>
        </w:r>
        <w:r w:rsidR="0035546E">
          <w:rPr>
            <w:noProof/>
            <w:webHidden/>
          </w:rPr>
          <w:t>13</w:t>
        </w:r>
        <w:r>
          <w:rPr>
            <w:noProof/>
            <w:webHidden/>
          </w:rPr>
          <w:fldChar w:fldCharType="end"/>
        </w:r>
      </w:hyperlink>
    </w:p>
    <w:p w14:paraId="1BC25B06" w14:textId="337E5AFE" w:rsidR="00303F98" w:rsidRDefault="00303F98" w:rsidP="00303F98">
      <w:pPr>
        <w:pStyle w:val="TOC1"/>
        <w:tabs>
          <w:tab w:val="left" w:pos="960"/>
        </w:tabs>
        <w:rPr>
          <w:noProof/>
          <w:kern w:val="2"/>
          <w:sz w:val="24"/>
          <w:szCs w:val="24"/>
          <w:lang w:val="en-US" w:eastAsia="en-US"/>
          <w14:ligatures w14:val="standardContextual"/>
        </w:rPr>
      </w:pPr>
      <w:hyperlink w:anchor="_Toc194310176" w:history="1">
        <w:r w:rsidRPr="00701BD0">
          <w:rPr>
            <w:rStyle w:val="Hyperlink"/>
            <w:rFonts w:eastAsia="Calibri" w:cstheme="minorHAnsi"/>
            <w:b/>
            <w:bCs/>
            <w:caps/>
            <w:noProof/>
            <w:kern w:val="32"/>
          </w:rPr>
          <w:t>4.1.</w:t>
        </w:r>
        <w:r>
          <w:rPr>
            <w:noProof/>
            <w:kern w:val="2"/>
            <w:sz w:val="24"/>
            <w:szCs w:val="24"/>
            <w:lang w:val="en-US" w:eastAsia="en-US"/>
            <w14:ligatures w14:val="standardContextual"/>
          </w:rPr>
          <w:tab/>
        </w:r>
        <w:r w:rsidRPr="00701BD0">
          <w:rPr>
            <w:rStyle w:val="Hyperlink"/>
            <w:rFonts w:eastAsia="Calibri" w:cstheme="minorHAnsi"/>
            <w:b/>
            <w:bCs/>
            <w:caps/>
            <w:noProof/>
            <w:kern w:val="32"/>
          </w:rPr>
          <w:t>Trumpas LMTPAIS aprašymas</w:t>
        </w:r>
        <w:r>
          <w:rPr>
            <w:noProof/>
            <w:webHidden/>
          </w:rPr>
          <w:tab/>
        </w:r>
        <w:r>
          <w:rPr>
            <w:noProof/>
            <w:webHidden/>
          </w:rPr>
          <w:fldChar w:fldCharType="begin"/>
        </w:r>
        <w:r>
          <w:rPr>
            <w:noProof/>
            <w:webHidden/>
          </w:rPr>
          <w:instrText xml:space="preserve"> PAGEREF _Toc194310176 \h </w:instrText>
        </w:r>
        <w:r>
          <w:rPr>
            <w:noProof/>
            <w:webHidden/>
          </w:rPr>
        </w:r>
        <w:r>
          <w:rPr>
            <w:noProof/>
            <w:webHidden/>
          </w:rPr>
          <w:fldChar w:fldCharType="separate"/>
        </w:r>
        <w:r w:rsidR="0035546E">
          <w:rPr>
            <w:noProof/>
            <w:webHidden/>
          </w:rPr>
          <w:t>13</w:t>
        </w:r>
        <w:r>
          <w:rPr>
            <w:noProof/>
            <w:webHidden/>
          </w:rPr>
          <w:fldChar w:fldCharType="end"/>
        </w:r>
      </w:hyperlink>
    </w:p>
    <w:p w14:paraId="0A2AB758" w14:textId="6BC98C34" w:rsidR="00303F98" w:rsidRDefault="00303F98" w:rsidP="00303F98">
      <w:pPr>
        <w:pStyle w:val="TOC1"/>
        <w:tabs>
          <w:tab w:val="left" w:pos="960"/>
        </w:tabs>
        <w:rPr>
          <w:noProof/>
          <w:kern w:val="2"/>
          <w:sz w:val="24"/>
          <w:szCs w:val="24"/>
          <w:lang w:val="en-US" w:eastAsia="en-US"/>
          <w14:ligatures w14:val="standardContextual"/>
        </w:rPr>
      </w:pPr>
      <w:hyperlink w:anchor="_Toc194310178" w:history="1">
        <w:r w:rsidRPr="00701BD0">
          <w:rPr>
            <w:rStyle w:val="Hyperlink"/>
            <w:rFonts w:eastAsia="Calibri" w:cstheme="minorHAnsi"/>
            <w:b/>
            <w:bCs/>
            <w:caps/>
            <w:noProof/>
            <w:kern w:val="32"/>
          </w:rPr>
          <w:t>4.2.</w:t>
        </w:r>
        <w:r>
          <w:rPr>
            <w:noProof/>
            <w:kern w:val="2"/>
            <w:sz w:val="24"/>
            <w:szCs w:val="24"/>
            <w:lang w:val="en-US" w:eastAsia="en-US"/>
            <w14:ligatures w14:val="standardContextual"/>
          </w:rPr>
          <w:tab/>
        </w:r>
        <w:r w:rsidRPr="00701BD0">
          <w:rPr>
            <w:rStyle w:val="Hyperlink"/>
            <w:rFonts w:eastAsia="Calibri" w:cstheme="minorHAnsi"/>
            <w:b/>
            <w:bCs/>
            <w:caps/>
            <w:noProof/>
            <w:kern w:val="32"/>
          </w:rPr>
          <w:t>Esama LMTPAIS funkcinė architektūra</w:t>
        </w:r>
        <w:r>
          <w:rPr>
            <w:noProof/>
            <w:webHidden/>
          </w:rPr>
          <w:tab/>
        </w:r>
        <w:r>
          <w:rPr>
            <w:noProof/>
            <w:webHidden/>
          </w:rPr>
          <w:fldChar w:fldCharType="begin"/>
        </w:r>
        <w:r>
          <w:rPr>
            <w:noProof/>
            <w:webHidden/>
          </w:rPr>
          <w:instrText xml:space="preserve"> PAGEREF _Toc194310178 \h </w:instrText>
        </w:r>
        <w:r>
          <w:rPr>
            <w:noProof/>
            <w:webHidden/>
          </w:rPr>
        </w:r>
        <w:r>
          <w:rPr>
            <w:noProof/>
            <w:webHidden/>
          </w:rPr>
          <w:fldChar w:fldCharType="separate"/>
        </w:r>
        <w:r w:rsidR="0035546E">
          <w:rPr>
            <w:noProof/>
            <w:webHidden/>
          </w:rPr>
          <w:t>14</w:t>
        </w:r>
        <w:r>
          <w:rPr>
            <w:noProof/>
            <w:webHidden/>
          </w:rPr>
          <w:fldChar w:fldCharType="end"/>
        </w:r>
      </w:hyperlink>
    </w:p>
    <w:p w14:paraId="23C86D5B" w14:textId="045B7674" w:rsidR="00303F98" w:rsidRDefault="00303F98" w:rsidP="00303F98">
      <w:pPr>
        <w:pStyle w:val="TOC1"/>
        <w:tabs>
          <w:tab w:val="left" w:pos="960"/>
        </w:tabs>
        <w:rPr>
          <w:noProof/>
          <w:kern w:val="2"/>
          <w:sz w:val="24"/>
          <w:szCs w:val="24"/>
          <w:lang w:val="en-US" w:eastAsia="en-US"/>
          <w14:ligatures w14:val="standardContextual"/>
        </w:rPr>
      </w:pPr>
      <w:hyperlink w:anchor="_Toc194310179" w:history="1">
        <w:r w:rsidRPr="00701BD0">
          <w:rPr>
            <w:rStyle w:val="Hyperlink"/>
            <w:rFonts w:eastAsia="Calibri" w:cstheme="minorHAnsi"/>
            <w:b/>
            <w:bCs/>
            <w:caps/>
            <w:noProof/>
            <w:kern w:val="32"/>
          </w:rPr>
          <w:t>4.3.</w:t>
        </w:r>
        <w:r>
          <w:rPr>
            <w:noProof/>
            <w:kern w:val="2"/>
            <w:sz w:val="24"/>
            <w:szCs w:val="24"/>
            <w:lang w:val="en-US" w:eastAsia="en-US"/>
            <w14:ligatures w14:val="standardContextual"/>
          </w:rPr>
          <w:tab/>
        </w:r>
        <w:r w:rsidRPr="00701BD0">
          <w:rPr>
            <w:rStyle w:val="Hyperlink"/>
            <w:rFonts w:eastAsia="Calibri" w:cstheme="minorHAnsi"/>
            <w:b/>
            <w:bCs/>
            <w:caps/>
            <w:noProof/>
            <w:kern w:val="32"/>
          </w:rPr>
          <w:t>LMTPAIS duomenų teikimas ir naudojimas</w:t>
        </w:r>
        <w:r>
          <w:rPr>
            <w:noProof/>
            <w:webHidden/>
          </w:rPr>
          <w:tab/>
        </w:r>
        <w:r>
          <w:rPr>
            <w:noProof/>
            <w:webHidden/>
          </w:rPr>
          <w:fldChar w:fldCharType="begin"/>
        </w:r>
        <w:r>
          <w:rPr>
            <w:noProof/>
            <w:webHidden/>
          </w:rPr>
          <w:instrText xml:space="preserve"> PAGEREF _Toc194310179 \h </w:instrText>
        </w:r>
        <w:r>
          <w:rPr>
            <w:noProof/>
            <w:webHidden/>
          </w:rPr>
        </w:r>
        <w:r>
          <w:rPr>
            <w:noProof/>
            <w:webHidden/>
          </w:rPr>
          <w:fldChar w:fldCharType="separate"/>
        </w:r>
        <w:r w:rsidR="0035546E">
          <w:rPr>
            <w:noProof/>
            <w:webHidden/>
          </w:rPr>
          <w:t>15</w:t>
        </w:r>
        <w:r>
          <w:rPr>
            <w:noProof/>
            <w:webHidden/>
          </w:rPr>
          <w:fldChar w:fldCharType="end"/>
        </w:r>
      </w:hyperlink>
    </w:p>
    <w:p w14:paraId="5B181359" w14:textId="30375F39" w:rsidR="00303F98" w:rsidRDefault="00303F98" w:rsidP="00303F98">
      <w:pPr>
        <w:pStyle w:val="TOC1"/>
        <w:tabs>
          <w:tab w:val="left" w:pos="960"/>
        </w:tabs>
        <w:rPr>
          <w:noProof/>
          <w:kern w:val="2"/>
          <w:sz w:val="24"/>
          <w:szCs w:val="24"/>
          <w:lang w:val="en-US" w:eastAsia="en-US"/>
          <w14:ligatures w14:val="standardContextual"/>
        </w:rPr>
      </w:pPr>
      <w:hyperlink w:anchor="_Toc194310180" w:history="1">
        <w:r w:rsidRPr="00701BD0">
          <w:rPr>
            <w:rStyle w:val="Hyperlink"/>
            <w:rFonts w:eastAsia="Calibri" w:cstheme="minorHAnsi"/>
            <w:b/>
            <w:bCs/>
            <w:caps/>
            <w:noProof/>
            <w:kern w:val="32"/>
          </w:rPr>
          <w:t>4.4.</w:t>
        </w:r>
        <w:r>
          <w:rPr>
            <w:noProof/>
            <w:kern w:val="2"/>
            <w:sz w:val="24"/>
            <w:szCs w:val="24"/>
            <w:lang w:val="en-US" w:eastAsia="en-US"/>
            <w14:ligatures w14:val="standardContextual"/>
          </w:rPr>
          <w:tab/>
        </w:r>
        <w:r w:rsidRPr="00701BD0">
          <w:rPr>
            <w:rStyle w:val="Hyperlink"/>
            <w:rFonts w:eastAsia="Calibri" w:cstheme="minorHAnsi"/>
            <w:b/>
            <w:bCs/>
            <w:caps/>
            <w:noProof/>
            <w:kern w:val="32"/>
          </w:rPr>
          <w:t>LMTPAIS išplėtimo projektu sprendžiamos problemos</w:t>
        </w:r>
        <w:r>
          <w:rPr>
            <w:noProof/>
            <w:webHidden/>
          </w:rPr>
          <w:tab/>
        </w:r>
        <w:r>
          <w:rPr>
            <w:noProof/>
            <w:webHidden/>
          </w:rPr>
          <w:fldChar w:fldCharType="begin"/>
        </w:r>
        <w:r>
          <w:rPr>
            <w:noProof/>
            <w:webHidden/>
          </w:rPr>
          <w:instrText xml:space="preserve"> PAGEREF _Toc194310180 \h </w:instrText>
        </w:r>
        <w:r>
          <w:rPr>
            <w:noProof/>
            <w:webHidden/>
          </w:rPr>
        </w:r>
        <w:r>
          <w:rPr>
            <w:noProof/>
            <w:webHidden/>
          </w:rPr>
          <w:fldChar w:fldCharType="separate"/>
        </w:r>
        <w:r w:rsidR="0035546E">
          <w:rPr>
            <w:noProof/>
            <w:webHidden/>
          </w:rPr>
          <w:t>15</w:t>
        </w:r>
        <w:r>
          <w:rPr>
            <w:noProof/>
            <w:webHidden/>
          </w:rPr>
          <w:fldChar w:fldCharType="end"/>
        </w:r>
      </w:hyperlink>
    </w:p>
    <w:p w14:paraId="45AB2EA0" w14:textId="090EB392" w:rsidR="00303F98" w:rsidRDefault="00303F98" w:rsidP="00303F98">
      <w:pPr>
        <w:pStyle w:val="TOC1"/>
        <w:tabs>
          <w:tab w:val="left" w:pos="660"/>
        </w:tabs>
        <w:rPr>
          <w:noProof/>
          <w:kern w:val="2"/>
          <w:sz w:val="24"/>
          <w:szCs w:val="24"/>
          <w:lang w:val="en-US" w:eastAsia="en-US"/>
          <w14:ligatures w14:val="standardContextual"/>
        </w:rPr>
      </w:pPr>
      <w:hyperlink w:anchor="_Toc194310181" w:history="1">
        <w:r w:rsidRPr="00701BD0">
          <w:rPr>
            <w:rStyle w:val="Hyperlink"/>
            <w:rFonts w:eastAsia="Calibri" w:cstheme="minorHAnsi"/>
            <w:b/>
            <w:bCs/>
            <w:caps/>
            <w:noProof/>
            <w:kern w:val="32"/>
          </w:rPr>
          <w:t>5.</w:t>
        </w:r>
        <w:r>
          <w:rPr>
            <w:noProof/>
            <w:kern w:val="2"/>
            <w:sz w:val="24"/>
            <w:szCs w:val="24"/>
            <w:lang w:val="en-US" w:eastAsia="en-US"/>
            <w14:ligatures w14:val="standardContextual"/>
          </w:rPr>
          <w:tab/>
        </w:r>
        <w:r w:rsidRPr="00701BD0">
          <w:rPr>
            <w:rStyle w:val="Hyperlink"/>
            <w:rFonts w:eastAsia="Calibri" w:cstheme="minorHAnsi"/>
            <w:b/>
            <w:bCs/>
            <w:caps/>
            <w:noProof/>
            <w:kern w:val="32"/>
          </w:rPr>
          <w:t>SIEKIAMOS SITUACIJOS APRAŠYMAS</w:t>
        </w:r>
        <w:r>
          <w:rPr>
            <w:noProof/>
            <w:webHidden/>
          </w:rPr>
          <w:tab/>
        </w:r>
        <w:r>
          <w:rPr>
            <w:noProof/>
            <w:webHidden/>
          </w:rPr>
          <w:fldChar w:fldCharType="begin"/>
        </w:r>
        <w:r>
          <w:rPr>
            <w:noProof/>
            <w:webHidden/>
          </w:rPr>
          <w:instrText xml:space="preserve"> PAGEREF _Toc194310181 \h </w:instrText>
        </w:r>
        <w:r>
          <w:rPr>
            <w:noProof/>
            <w:webHidden/>
          </w:rPr>
        </w:r>
        <w:r>
          <w:rPr>
            <w:noProof/>
            <w:webHidden/>
          </w:rPr>
          <w:fldChar w:fldCharType="separate"/>
        </w:r>
        <w:r w:rsidR="0035546E">
          <w:rPr>
            <w:noProof/>
            <w:webHidden/>
          </w:rPr>
          <w:t>16</w:t>
        </w:r>
        <w:r>
          <w:rPr>
            <w:noProof/>
            <w:webHidden/>
          </w:rPr>
          <w:fldChar w:fldCharType="end"/>
        </w:r>
      </w:hyperlink>
    </w:p>
    <w:p w14:paraId="53287C2D" w14:textId="21048B16" w:rsidR="00303F98" w:rsidRDefault="00303F98" w:rsidP="00303F98">
      <w:pPr>
        <w:pStyle w:val="TOC1"/>
        <w:tabs>
          <w:tab w:val="left" w:pos="660"/>
        </w:tabs>
        <w:rPr>
          <w:noProof/>
          <w:kern w:val="2"/>
          <w:sz w:val="24"/>
          <w:szCs w:val="24"/>
          <w:lang w:val="en-US" w:eastAsia="en-US"/>
          <w14:ligatures w14:val="standardContextual"/>
        </w:rPr>
      </w:pPr>
      <w:hyperlink w:anchor="_Toc194310182" w:history="1">
        <w:r w:rsidRPr="00701BD0">
          <w:rPr>
            <w:rStyle w:val="Hyperlink"/>
            <w:rFonts w:eastAsia="Calibri" w:cstheme="minorHAnsi"/>
            <w:b/>
            <w:bCs/>
            <w:caps/>
            <w:noProof/>
            <w:kern w:val="32"/>
          </w:rPr>
          <w:t>6.</w:t>
        </w:r>
        <w:r>
          <w:rPr>
            <w:noProof/>
            <w:kern w:val="2"/>
            <w:sz w:val="24"/>
            <w:szCs w:val="24"/>
            <w:lang w:val="en-US" w:eastAsia="en-US"/>
            <w14:ligatures w14:val="standardContextual"/>
          </w:rPr>
          <w:tab/>
        </w:r>
        <w:r w:rsidRPr="00701BD0">
          <w:rPr>
            <w:rStyle w:val="Hyperlink"/>
            <w:rFonts w:eastAsia="Calibri" w:cstheme="minorHAnsi"/>
            <w:b/>
            <w:bCs/>
            <w:caps/>
            <w:noProof/>
            <w:kern w:val="32"/>
          </w:rPr>
          <w:t>FUNKCINIAI REIKALAVIMAI</w:t>
        </w:r>
        <w:r>
          <w:rPr>
            <w:noProof/>
            <w:webHidden/>
          </w:rPr>
          <w:tab/>
        </w:r>
        <w:r>
          <w:rPr>
            <w:noProof/>
            <w:webHidden/>
          </w:rPr>
          <w:fldChar w:fldCharType="begin"/>
        </w:r>
        <w:r>
          <w:rPr>
            <w:noProof/>
            <w:webHidden/>
          </w:rPr>
          <w:instrText xml:space="preserve"> PAGEREF _Toc194310182 \h </w:instrText>
        </w:r>
        <w:r>
          <w:rPr>
            <w:noProof/>
            <w:webHidden/>
          </w:rPr>
        </w:r>
        <w:r>
          <w:rPr>
            <w:noProof/>
            <w:webHidden/>
          </w:rPr>
          <w:fldChar w:fldCharType="separate"/>
        </w:r>
        <w:r w:rsidR="0035546E">
          <w:rPr>
            <w:noProof/>
            <w:webHidden/>
          </w:rPr>
          <w:t>16</w:t>
        </w:r>
        <w:r>
          <w:rPr>
            <w:noProof/>
            <w:webHidden/>
          </w:rPr>
          <w:fldChar w:fldCharType="end"/>
        </w:r>
      </w:hyperlink>
    </w:p>
    <w:p w14:paraId="5330B233" w14:textId="44E5FD9E" w:rsidR="00303F98" w:rsidRDefault="00303F98" w:rsidP="00303F98">
      <w:pPr>
        <w:pStyle w:val="TOC1"/>
        <w:tabs>
          <w:tab w:val="left" w:pos="960"/>
        </w:tabs>
        <w:rPr>
          <w:noProof/>
          <w:kern w:val="2"/>
          <w:sz w:val="24"/>
          <w:szCs w:val="24"/>
          <w:lang w:val="en-US" w:eastAsia="en-US"/>
          <w14:ligatures w14:val="standardContextual"/>
        </w:rPr>
      </w:pPr>
      <w:hyperlink w:anchor="_Toc194310183" w:history="1">
        <w:r w:rsidRPr="00701BD0">
          <w:rPr>
            <w:rStyle w:val="Hyperlink"/>
            <w:rFonts w:eastAsia="Calibri" w:cstheme="minorHAnsi"/>
            <w:b/>
            <w:bCs/>
            <w:caps/>
            <w:noProof/>
            <w:kern w:val="32"/>
          </w:rPr>
          <w:t>6.1.</w:t>
        </w:r>
        <w:r>
          <w:rPr>
            <w:noProof/>
            <w:kern w:val="2"/>
            <w:sz w:val="24"/>
            <w:szCs w:val="24"/>
            <w:lang w:val="en-US" w:eastAsia="en-US"/>
            <w14:ligatures w14:val="standardContextual"/>
          </w:rPr>
          <w:tab/>
        </w:r>
        <w:r w:rsidRPr="00701BD0">
          <w:rPr>
            <w:rStyle w:val="Hyperlink"/>
            <w:rFonts w:eastAsia="Calibri" w:cstheme="minorHAnsi"/>
            <w:b/>
            <w:bCs/>
            <w:caps/>
            <w:noProof/>
            <w:kern w:val="32"/>
          </w:rPr>
          <w:t>FUNKCINIAI REIKALAVIMAI VIDINIAM PORTALUI</w:t>
        </w:r>
        <w:r>
          <w:rPr>
            <w:noProof/>
            <w:webHidden/>
          </w:rPr>
          <w:tab/>
        </w:r>
        <w:r>
          <w:rPr>
            <w:noProof/>
            <w:webHidden/>
          </w:rPr>
          <w:fldChar w:fldCharType="begin"/>
        </w:r>
        <w:r>
          <w:rPr>
            <w:noProof/>
            <w:webHidden/>
          </w:rPr>
          <w:instrText xml:space="preserve"> PAGEREF _Toc194310183 \h </w:instrText>
        </w:r>
        <w:r>
          <w:rPr>
            <w:noProof/>
            <w:webHidden/>
          </w:rPr>
        </w:r>
        <w:r>
          <w:rPr>
            <w:noProof/>
            <w:webHidden/>
          </w:rPr>
          <w:fldChar w:fldCharType="separate"/>
        </w:r>
        <w:r w:rsidR="0035546E">
          <w:rPr>
            <w:noProof/>
            <w:webHidden/>
          </w:rPr>
          <w:t>16</w:t>
        </w:r>
        <w:r>
          <w:rPr>
            <w:noProof/>
            <w:webHidden/>
          </w:rPr>
          <w:fldChar w:fldCharType="end"/>
        </w:r>
      </w:hyperlink>
    </w:p>
    <w:p w14:paraId="0E311EEE" w14:textId="24C811C5" w:rsidR="00303F98" w:rsidRDefault="00303F98" w:rsidP="00303F98">
      <w:pPr>
        <w:pStyle w:val="TOC1"/>
        <w:tabs>
          <w:tab w:val="left" w:pos="960"/>
        </w:tabs>
        <w:rPr>
          <w:noProof/>
          <w:kern w:val="2"/>
          <w:sz w:val="24"/>
          <w:szCs w:val="24"/>
          <w:lang w:val="en-US" w:eastAsia="en-US"/>
          <w14:ligatures w14:val="standardContextual"/>
        </w:rPr>
      </w:pPr>
      <w:hyperlink w:anchor="_Toc194310184" w:history="1">
        <w:r w:rsidRPr="00701BD0">
          <w:rPr>
            <w:rStyle w:val="Hyperlink"/>
            <w:rFonts w:eastAsia="Calibri" w:cstheme="minorHAnsi"/>
            <w:b/>
            <w:bCs/>
            <w:caps/>
            <w:noProof/>
            <w:kern w:val="32"/>
          </w:rPr>
          <w:t>6.2.</w:t>
        </w:r>
        <w:r>
          <w:rPr>
            <w:noProof/>
            <w:kern w:val="2"/>
            <w:sz w:val="24"/>
            <w:szCs w:val="24"/>
            <w:lang w:val="en-US" w:eastAsia="en-US"/>
            <w14:ligatures w14:val="standardContextual"/>
          </w:rPr>
          <w:tab/>
        </w:r>
        <w:r w:rsidRPr="00701BD0">
          <w:rPr>
            <w:rStyle w:val="Hyperlink"/>
            <w:rFonts w:eastAsia="Calibri" w:cstheme="minorHAnsi"/>
            <w:b/>
            <w:bCs/>
            <w:caps/>
            <w:noProof/>
            <w:kern w:val="32"/>
          </w:rPr>
          <w:t>FUNKCINIAI REIKALAVIMAI IŠORINIAM PORTALUI</w:t>
        </w:r>
        <w:r>
          <w:rPr>
            <w:noProof/>
            <w:webHidden/>
          </w:rPr>
          <w:tab/>
        </w:r>
        <w:r>
          <w:rPr>
            <w:noProof/>
            <w:webHidden/>
          </w:rPr>
          <w:fldChar w:fldCharType="begin"/>
        </w:r>
        <w:r>
          <w:rPr>
            <w:noProof/>
            <w:webHidden/>
          </w:rPr>
          <w:instrText xml:space="preserve"> PAGEREF _Toc194310184 \h </w:instrText>
        </w:r>
        <w:r>
          <w:rPr>
            <w:noProof/>
            <w:webHidden/>
          </w:rPr>
        </w:r>
        <w:r>
          <w:rPr>
            <w:noProof/>
            <w:webHidden/>
          </w:rPr>
          <w:fldChar w:fldCharType="separate"/>
        </w:r>
        <w:r w:rsidR="0035546E">
          <w:rPr>
            <w:noProof/>
            <w:webHidden/>
          </w:rPr>
          <w:t>18</w:t>
        </w:r>
        <w:r>
          <w:rPr>
            <w:noProof/>
            <w:webHidden/>
          </w:rPr>
          <w:fldChar w:fldCharType="end"/>
        </w:r>
      </w:hyperlink>
    </w:p>
    <w:p w14:paraId="0D7C401E" w14:textId="58392D50" w:rsidR="00303F98" w:rsidRDefault="00303F98" w:rsidP="00303F98">
      <w:pPr>
        <w:pStyle w:val="TOC1"/>
        <w:tabs>
          <w:tab w:val="left" w:pos="660"/>
        </w:tabs>
        <w:rPr>
          <w:noProof/>
          <w:kern w:val="2"/>
          <w:sz w:val="24"/>
          <w:szCs w:val="24"/>
          <w:lang w:val="en-US" w:eastAsia="en-US"/>
          <w14:ligatures w14:val="standardContextual"/>
        </w:rPr>
      </w:pPr>
      <w:hyperlink w:anchor="_Toc194310185" w:history="1">
        <w:r w:rsidRPr="00701BD0">
          <w:rPr>
            <w:rStyle w:val="Hyperlink"/>
            <w:rFonts w:eastAsia="Calibri" w:cstheme="minorHAnsi"/>
            <w:b/>
            <w:bCs/>
            <w:caps/>
            <w:noProof/>
            <w:kern w:val="32"/>
          </w:rPr>
          <w:t>7.</w:t>
        </w:r>
        <w:r>
          <w:rPr>
            <w:noProof/>
            <w:kern w:val="2"/>
            <w:sz w:val="24"/>
            <w:szCs w:val="24"/>
            <w:lang w:val="en-US" w:eastAsia="en-US"/>
            <w14:ligatures w14:val="standardContextual"/>
          </w:rPr>
          <w:tab/>
        </w:r>
        <w:r w:rsidRPr="00701BD0">
          <w:rPr>
            <w:rStyle w:val="Hyperlink"/>
            <w:rFonts w:eastAsia="Calibri" w:cstheme="minorHAnsi"/>
            <w:b/>
            <w:bCs/>
            <w:caps/>
            <w:noProof/>
            <w:kern w:val="32"/>
          </w:rPr>
          <w:t>NEFUNKCINIAI REIKALAVIMAI</w:t>
        </w:r>
        <w:r>
          <w:rPr>
            <w:noProof/>
            <w:webHidden/>
          </w:rPr>
          <w:tab/>
        </w:r>
        <w:r>
          <w:rPr>
            <w:noProof/>
            <w:webHidden/>
          </w:rPr>
          <w:fldChar w:fldCharType="begin"/>
        </w:r>
        <w:r>
          <w:rPr>
            <w:noProof/>
            <w:webHidden/>
          </w:rPr>
          <w:instrText xml:space="preserve"> PAGEREF _Toc194310185 \h </w:instrText>
        </w:r>
        <w:r>
          <w:rPr>
            <w:noProof/>
            <w:webHidden/>
          </w:rPr>
        </w:r>
        <w:r>
          <w:rPr>
            <w:noProof/>
            <w:webHidden/>
          </w:rPr>
          <w:fldChar w:fldCharType="separate"/>
        </w:r>
        <w:r w:rsidR="0035546E">
          <w:rPr>
            <w:noProof/>
            <w:webHidden/>
          </w:rPr>
          <w:t>21</w:t>
        </w:r>
        <w:r>
          <w:rPr>
            <w:noProof/>
            <w:webHidden/>
          </w:rPr>
          <w:fldChar w:fldCharType="end"/>
        </w:r>
      </w:hyperlink>
    </w:p>
    <w:p w14:paraId="72B48674" w14:textId="7FB2F710" w:rsidR="00303F98" w:rsidRDefault="00303F98" w:rsidP="00303F98">
      <w:pPr>
        <w:pStyle w:val="TOC1"/>
        <w:tabs>
          <w:tab w:val="left" w:pos="960"/>
        </w:tabs>
        <w:rPr>
          <w:noProof/>
          <w:kern w:val="2"/>
          <w:sz w:val="24"/>
          <w:szCs w:val="24"/>
          <w:lang w:val="en-US" w:eastAsia="en-US"/>
          <w14:ligatures w14:val="standardContextual"/>
        </w:rPr>
      </w:pPr>
      <w:hyperlink w:anchor="_Toc194310186" w:history="1">
        <w:r w:rsidRPr="00701BD0">
          <w:rPr>
            <w:rStyle w:val="Hyperlink"/>
            <w:rFonts w:eastAsia="Calibri" w:cstheme="minorHAnsi"/>
            <w:b/>
            <w:bCs/>
            <w:caps/>
            <w:noProof/>
            <w:kern w:val="32"/>
          </w:rPr>
          <w:t>7.1.</w:t>
        </w:r>
        <w:r>
          <w:rPr>
            <w:noProof/>
            <w:kern w:val="2"/>
            <w:sz w:val="24"/>
            <w:szCs w:val="24"/>
            <w:lang w:val="en-US" w:eastAsia="en-US"/>
            <w14:ligatures w14:val="standardContextual"/>
          </w:rPr>
          <w:tab/>
        </w:r>
        <w:r w:rsidRPr="00701BD0">
          <w:rPr>
            <w:rStyle w:val="Hyperlink"/>
            <w:rFonts w:eastAsia="Calibri" w:cstheme="minorHAnsi"/>
            <w:b/>
            <w:bCs/>
            <w:caps/>
            <w:noProof/>
            <w:kern w:val="32"/>
          </w:rPr>
          <w:t>Reikalavimai nefunkcinių reikalavimų įgyvendinimui</w:t>
        </w:r>
        <w:r>
          <w:rPr>
            <w:noProof/>
            <w:webHidden/>
          </w:rPr>
          <w:tab/>
        </w:r>
        <w:r>
          <w:rPr>
            <w:noProof/>
            <w:webHidden/>
          </w:rPr>
          <w:fldChar w:fldCharType="begin"/>
        </w:r>
        <w:r>
          <w:rPr>
            <w:noProof/>
            <w:webHidden/>
          </w:rPr>
          <w:instrText xml:space="preserve"> PAGEREF _Toc194310186 \h </w:instrText>
        </w:r>
        <w:r>
          <w:rPr>
            <w:noProof/>
            <w:webHidden/>
          </w:rPr>
        </w:r>
        <w:r>
          <w:rPr>
            <w:noProof/>
            <w:webHidden/>
          </w:rPr>
          <w:fldChar w:fldCharType="separate"/>
        </w:r>
        <w:r w:rsidR="0035546E">
          <w:rPr>
            <w:noProof/>
            <w:webHidden/>
          </w:rPr>
          <w:t>21</w:t>
        </w:r>
        <w:r>
          <w:rPr>
            <w:noProof/>
            <w:webHidden/>
          </w:rPr>
          <w:fldChar w:fldCharType="end"/>
        </w:r>
      </w:hyperlink>
    </w:p>
    <w:p w14:paraId="1296FBE4" w14:textId="0784913F" w:rsidR="00303F98" w:rsidRDefault="00303F98" w:rsidP="00303F98">
      <w:pPr>
        <w:pStyle w:val="TOC1"/>
        <w:tabs>
          <w:tab w:val="left" w:pos="960"/>
        </w:tabs>
        <w:rPr>
          <w:noProof/>
          <w:kern w:val="2"/>
          <w:sz w:val="24"/>
          <w:szCs w:val="24"/>
          <w:lang w:val="en-US" w:eastAsia="en-US"/>
          <w14:ligatures w14:val="standardContextual"/>
        </w:rPr>
      </w:pPr>
      <w:hyperlink w:anchor="_Toc194310187" w:history="1">
        <w:r w:rsidRPr="00701BD0">
          <w:rPr>
            <w:rStyle w:val="Hyperlink"/>
            <w:rFonts w:eastAsia="Calibri" w:cstheme="minorHAnsi"/>
            <w:b/>
            <w:bCs/>
            <w:caps/>
            <w:noProof/>
            <w:kern w:val="32"/>
          </w:rPr>
          <w:t>7.2.</w:t>
        </w:r>
        <w:r>
          <w:rPr>
            <w:noProof/>
            <w:kern w:val="2"/>
            <w:sz w:val="24"/>
            <w:szCs w:val="24"/>
            <w:lang w:val="en-US" w:eastAsia="en-US"/>
            <w14:ligatures w14:val="standardContextual"/>
          </w:rPr>
          <w:tab/>
        </w:r>
        <w:r w:rsidRPr="00701BD0">
          <w:rPr>
            <w:rStyle w:val="Hyperlink"/>
            <w:rFonts w:eastAsia="Calibri" w:cstheme="minorHAnsi"/>
            <w:b/>
            <w:bCs/>
            <w:caps/>
            <w:noProof/>
            <w:kern w:val="32"/>
          </w:rPr>
          <w:t>Reikalavimai plečiamos LMTPAIS architektūrai</w:t>
        </w:r>
        <w:r>
          <w:rPr>
            <w:noProof/>
            <w:webHidden/>
          </w:rPr>
          <w:tab/>
        </w:r>
        <w:r>
          <w:rPr>
            <w:noProof/>
            <w:webHidden/>
          </w:rPr>
          <w:fldChar w:fldCharType="begin"/>
        </w:r>
        <w:r>
          <w:rPr>
            <w:noProof/>
            <w:webHidden/>
          </w:rPr>
          <w:instrText xml:space="preserve"> PAGEREF _Toc194310187 \h </w:instrText>
        </w:r>
        <w:r>
          <w:rPr>
            <w:noProof/>
            <w:webHidden/>
          </w:rPr>
        </w:r>
        <w:r>
          <w:rPr>
            <w:noProof/>
            <w:webHidden/>
          </w:rPr>
          <w:fldChar w:fldCharType="separate"/>
        </w:r>
        <w:r w:rsidR="0035546E">
          <w:rPr>
            <w:noProof/>
            <w:webHidden/>
          </w:rPr>
          <w:t>21</w:t>
        </w:r>
        <w:r>
          <w:rPr>
            <w:noProof/>
            <w:webHidden/>
          </w:rPr>
          <w:fldChar w:fldCharType="end"/>
        </w:r>
      </w:hyperlink>
    </w:p>
    <w:p w14:paraId="454A1519" w14:textId="334CCFAE" w:rsidR="00303F98" w:rsidRDefault="00303F98" w:rsidP="00303F98">
      <w:pPr>
        <w:pStyle w:val="TOC1"/>
        <w:tabs>
          <w:tab w:val="left" w:pos="960"/>
        </w:tabs>
        <w:rPr>
          <w:noProof/>
          <w:kern w:val="2"/>
          <w:sz w:val="24"/>
          <w:szCs w:val="24"/>
          <w:lang w:val="en-US" w:eastAsia="en-US"/>
          <w14:ligatures w14:val="standardContextual"/>
        </w:rPr>
      </w:pPr>
      <w:hyperlink w:anchor="_Toc194310197" w:history="1">
        <w:r w:rsidRPr="00701BD0">
          <w:rPr>
            <w:rStyle w:val="Hyperlink"/>
            <w:rFonts w:eastAsia="Calibri" w:cstheme="minorHAnsi"/>
            <w:b/>
            <w:bCs/>
            <w:caps/>
            <w:noProof/>
            <w:kern w:val="32"/>
          </w:rPr>
          <w:t>7.3</w:t>
        </w:r>
        <w:r w:rsidR="003D7406">
          <w:rPr>
            <w:rStyle w:val="Hyperlink"/>
            <w:rFonts w:eastAsia="Calibri" w:cstheme="minorHAnsi"/>
            <w:b/>
            <w:bCs/>
            <w:caps/>
            <w:noProof/>
            <w:kern w:val="32"/>
          </w:rPr>
          <w:t>.</w:t>
        </w:r>
        <w:r>
          <w:rPr>
            <w:noProof/>
            <w:kern w:val="2"/>
            <w:sz w:val="24"/>
            <w:szCs w:val="24"/>
            <w:lang w:val="en-US" w:eastAsia="en-US"/>
            <w14:ligatures w14:val="standardContextual"/>
          </w:rPr>
          <w:tab/>
        </w:r>
        <w:r w:rsidRPr="00701BD0">
          <w:rPr>
            <w:rStyle w:val="Hyperlink"/>
            <w:rFonts w:eastAsia="Calibri" w:cstheme="minorHAnsi"/>
            <w:b/>
            <w:bCs/>
            <w:caps/>
            <w:noProof/>
            <w:kern w:val="32"/>
          </w:rPr>
          <w:t>Reikalavimai LMTPAIS saugumui ir saugos architektūrai</w:t>
        </w:r>
        <w:r>
          <w:rPr>
            <w:noProof/>
            <w:webHidden/>
          </w:rPr>
          <w:tab/>
        </w:r>
        <w:r>
          <w:rPr>
            <w:noProof/>
            <w:webHidden/>
          </w:rPr>
          <w:fldChar w:fldCharType="begin"/>
        </w:r>
        <w:r>
          <w:rPr>
            <w:noProof/>
            <w:webHidden/>
          </w:rPr>
          <w:instrText xml:space="preserve"> PAGEREF _Toc194310197 \h </w:instrText>
        </w:r>
        <w:r>
          <w:rPr>
            <w:noProof/>
            <w:webHidden/>
          </w:rPr>
        </w:r>
        <w:r>
          <w:rPr>
            <w:noProof/>
            <w:webHidden/>
          </w:rPr>
          <w:fldChar w:fldCharType="separate"/>
        </w:r>
        <w:r w:rsidR="0035546E">
          <w:rPr>
            <w:noProof/>
            <w:webHidden/>
          </w:rPr>
          <w:t>24</w:t>
        </w:r>
        <w:r>
          <w:rPr>
            <w:noProof/>
            <w:webHidden/>
          </w:rPr>
          <w:fldChar w:fldCharType="end"/>
        </w:r>
      </w:hyperlink>
    </w:p>
    <w:p w14:paraId="46182D8F" w14:textId="0E5425A3" w:rsidR="00303F98" w:rsidRDefault="00303F98" w:rsidP="00303F98">
      <w:pPr>
        <w:pStyle w:val="TOC1"/>
        <w:tabs>
          <w:tab w:val="left" w:pos="660"/>
        </w:tabs>
        <w:rPr>
          <w:noProof/>
          <w:kern w:val="2"/>
          <w:sz w:val="24"/>
          <w:szCs w:val="24"/>
          <w:lang w:val="en-US" w:eastAsia="en-US"/>
          <w14:ligatures w14:val="standardContextual"/>
        </w:rPr>
      </w:pPr>
      <w:hyperlink w:anchor="_Toc194310199" w:history="1">
        <w:r w:rsidRPr="00701BD0">
          <w:rPr>
            <w:rStyle w:val="Hyperlink"/>
            <w:rFonts w:ascii="Calibri" w:eastAsia="Calibri" w:hAnsi="Calibri" w:cs="Calibri"/>
            <w:b/>
            <w:bCs/>
            <w:iCs/>
            <w:noProof/>
          </w:rPr>
          <w:t>7.4</w:t>
        </w:r>
        <w:r w:rsidR="00011321">
          <w:rPr>
            <w:rStyle w:val="Hyperlink"/>
            <w:rFonts w:ascii="Calibri" w:eastAsia="Calibri" w:hAnsi="Calibri" w:cs="Calibri"/>
            <w:b/>
            <w:bCs/>
            <w:iCs/>
            <w:noProof/>
          </w:rPr>
          <w:t>.</w:t>
        </w:r>
        <w:r>
          <w:rPr>
            <w:noProof/>
            <w:kern w:val="2"/>
            <w:sz w:val="24"/>
            <w:szCs w:val="24"/>
            <w:lang w:val="en-US" w:eastAsia="en-US"/>
            <w14:ligatures w14:val="standardContextual"/>
          </w:rPr>
          <w:tab/>
        </w:r>
        <w:r w:rsidR="00011321">
          <w:rPr>
            <w:noProof/>
            <w:kern w:val="2"/>
            <w:sz w:val="24"/>
            <w:szCs w:val="24"/>
            <w:lang w:val="en-US" w:eastAsia="en-US"/>
            <w14:ligatures w14:val="standardContextual"/>
          </w:rPr>
          <w:t xml:space="preserve">      </w:t>
        </w:r>
        <w:r w:rsidRPr="00701BD0">
          <w:rPr>
            <w:rStyle w:val="Hyperlink"/>
            <w:rFonts w:eastAsia="Calibri" w:cstheme="minorHAnsi"/>
            <w:b/>
            <w:bCs/>
            <w:caps/>
            <w:noProof/>
            <w:kern w:val="32"/>
          </w:rPr>
          <w:t>Reikalavimai greitaveikai ir našumui</w:t>
        </w:r>
        <w:r>
          <w:rPr>
            <w:noProof/>
            <w:webHidden/>
          </w:rPr>
          <w:tab/>
        </w:r>
        <w:r>
          <w:rPr>
            <w:noProof/>
            <w:webHidden/>
          </w:rPr>
          <w:fldChar w:fldCharType="begin"/>
        </w:r>
        <w:r>
          <w:rPr>
            <w:noProof/>
            <w:webHidden/>
          </w:rPr>
          <w:instrText xml:space="preserve"> PAGEREF _Toc194310199 \h </w:instrText>
        </w:r>
        <w:r>
          <w:rPr>
            <w:noProof/>
            <w:webHidden/>
          </w:rPr>
        </w:r>
        <w:r>
          <w:rPr>
            <w:noProof/>
            <w:webHidden/>
          </w:rPr>
          <w:fldChar w:fldCharType="separate"/>
        </w:r>
        <w:r w:rsidR="0035546E">
          <w:rPr>
            <w:noProof/>
            <w:webHidden/>
          </w:rPr>
          <w:t>28</w:t>
        </w:r>
        <w:r>
          <w:rPr>
            <w:noProof/>
            <w:webHidden/>
          </w:rPr>
          <w:fldChar w:fldCharType="end"/>
        </w:r>
      </w:hyperlink>
    </w:p>
    <w:p w14:paraId="289899BF" w14:textId="6BF8CE1C" w:rsidR="00303F98" w:rsidRDefault="00303F98" w:rsidP="00303F98">
      <w:pPr>
        <w:pStyle w:val="TOC1"/>
        <w:tabs>
          <w:tab w:val="left" w:pos="660"/>
        </w:tabs>
        <w:rPr>
          <w:noProof/>
          <w:kern w:val="2"/>
          <w:sz w:val="24"/>
          <w:szCs w:val="24"/>
          <w:lang w:val="en-US" w:eastAsia="en-US"/>
          <w14:ligatures w14:val="standardContextual"/>
        </w:rPr>
      </w:pPr>
      <w:hyperlink w:anchor="_Toc194310200" w:history="1">
        <w:r w:rsidRPr="00701BD0">
          <w:rPr>
            <w:rStyle w:val="Hyperlink"/>
            <w:rFonts w:ascii="Calibri" w:eastAsia="Calibri" w:hAnsi="Calibri" w:cs="Calibri"/>
            <w:b/>
            <w:bCs/>
            <w:iCs/>
            <w:noProof/>
          </w:rPr>
          <w:t>7.5</w:t>
        </w:r>
        <w:r>
          <w:rPr>
            <w:noProof/>
            <w:kern w:val="2"/>
            <w:sz w:val="24"/>
            <w:szCs w:val="24"/>
            <w:lang w:val="en-US" w:eastAsia="en-US"/>
            <w14:ligatures w14:val="standardContextual"/>
          </w:rPr>
          <w:tab/>
        </w:r>
        <w:r w:rsidR="00011321">
          <w:rPr>
            <w:noProof/>
            <w:kern w:val="2"/>
            <w:sz w:val="24"/>
            <w:szCs w:val="24"/>
            <w:lang w:val="en-US" w:eastAsia="en-US"/>
            <w14:ligatures w14:val="standardContextual"/>
          </w:rPr>
          <w:t xml:space="preserve">.          </w:t>
        </w:r>
        <w:r w:rsidRPr="00701BD0">
          <w:rPr>
            <w:rStyle w:val="Hyperlink"/>
            <w:rFonts w:eastAsia="Calibri" w:cstheme="minorHAnsi"/>
            <w:b/>
            <w:bCs/>
            <w:caps/>
            <w:noProof/>
            <w:kern w:val="32"/>
          </w:rPr>
          <w:t>Reikalavimai programinei įrangai ir licencijoms</w:t>
        </w:r>
        <w:r>
          <w:rPr>
            <w:noProof/>
            <w:webHidden/>
          </w:rPr>
          <w:tab/>
        </w:r>
        <w:r>
          <w:rPr>
            <w:noProof/>
            <w:webHidden/>
          </w:rPr>
          <w:fldChar w:fldCharType="begin"/>
        </w:r>
        <w:r>
          <w:rPr>
            <w:noProof/>
            <w:webHidden/>
          </w:rPr>
          <w:instrText xml:space="preserve"> PAGEREF _Toc194310200 \h </w:instrText>
        </w:r>
        <w:r>
          <w:rPr>
            <w:noProof/>
            <w:webHidden/>
          </w:rPr>
        </w:r>
        <w:r>
          <w:rPr>
            <w:noProof/>
            <w:webHidden/>
          </w:rPr>
          <w:fldChar w:fldCharType="separate"/>
        </w:r>
        <w:r w:rsidR="0035546E">
          <w:rPr>
            <w:noProof/>
            <w:webHidden/>
          </w:rPr>
          <w:t>28</w:t>
        </w:r>
        <w:r>
          <w:rPr>
            <w:noProof/>
            <w:webHidden/>
          </w:rPr>
          <w:fldChar w:fldCharType="end"/>
        </w:r>
      </w:hyperlink>
    </w:p>
    <w:p w14:paraId="014F0337" w14:textId="1B63B1A5" w:rsidR="00303F98" w:rsidRDefault="00303F98" w:rsidP="00303F98">
      <w:pPr>
        <w:pStyle w:val="TOC1"/>
        <w:tabs>
          <w:tab w:val="left" w:pos="660"/>
        </w:tabs>
        <w:rPr>
          <w:noProof/>
          <w:kern w:val="2"/>
          <w:sz w:val="24"/>
          <w:szCs w:val="24"/>
          <w:lang w:val="en-US" w:eastAsia="en-US"/>
          <w14:ligatures w14:val="standardContextual"/>
        </w:rPr>
      </w:pPr>
      <w:hyperlink w:anchor="_Toc194310201" w:history="1">
        <w:r w:rsidRPr="00701BD0">
          <w:rPr>
            <w:rStyle w:val="Hyperlink"/>
            <w:rFonts w:ascii="Calibri" w:eastAsia="Calibri" w:hAnsi="Calibri" w:cs="Calibri"/>
            <w:b/>
            <w:bCs/>
            <w:iCs/>
            <w:noProof/>
          </w:rPr>
          <w:t>7.6</w:t>
        </w:r>
        <w:r w:rsidR="00011321">
          <w:rPr>
            <w:rStyle w:val="Hyperlink"/>
            <w:rFonts w:ascii="Calibri" w:eastAsia="Calibri" w:hAnsi="Calibri" w:cs="Calibri"/>
            <w:b/>
            <w:bCs/>
            <w:iCs/>
            <w:noProof/>
          </w:rPr>
          <w:t>.</w:t>
        </w:r>
        <w:r>
          <w:rPr>
            <w:noProof/>
            <w:kern w:val="2"/>
            <w:sz w:val="24"/>
            <w:szCs w:val="24"/>
            <w:lang w:val="en-US" w:eastAsia="en-US"/>
            <w14:ligatures w14:val="standardContextual"/>
          </w:rPr>
          <w:tab/>
        </w:r>
        <w:r w:rsidR="00011321">
          <w:rPr>
            <w:noProof/>
            <w:kern w:val="2"/>
            <w:sz w:val="24"/>
            <w:szCs w:val="24"/>
            <w:lang w:val="en-US" w:eastAsia="en-US"/>
            <w14:ligatures w14:val="standardContextual"/>
          </w:rPr>
          <w:t xml:space="preserve">       </w:t>
        </w:r>
        <w:r w:rsidRPr="00701BD0">
          <w:rPr>
            <w:rStyle w:val="Hyperlink"/>
            <w:rFonts w:eastAsia="Calibri" w:cstheme="minorHAnsi"/>
            <w:b/>
            <w:bCs/>
            <w:caps/>
            <w:noProof/>
            <w:kern w:val="32"/>
          </w:rPr>
          <w:t>Reikalavimai integracinėms sąsajoms</w:t>
        </w:r>
        <w:r>
          <w:rPr>
            <w:noProof/>
            <w:webHidden/>
          </w:rPr>
          <w:tab/>
        </w:r>
        <w:r>
          <w:rPr>
            <w:noProof/>
            <w:webHidden/>
          </w:rPr>
          <w:fldChar w:fldCharType="begin"/>
        </w:r>
        <w:r>
          <w:rPr>
            <w:noProof/>
            <w:webHidden/>
          </w:rPr>
          <w:instrText xml:space="preserve"> PAGEREF _Toc194310201 \h </w:instrText>
        </w:r>
        <w:r>
          <w:rPr>
            <w:noProof/>
            <w:webHidden/>
          </w:rPr>
        </w:r>
        <w:r>
          <w:rPr>
            <w:noProof/>
            <w:webHidden/>
          </w:rPr>
          <w:fldChar w:fldCharType="separate"/>
        </w:r>
        <w:r w:rsidR="0035546E">
          <w:rPr>
            <w:noProof/>
            <w:webHidden/>
          </w:rPr>
          <w:t>29</w:t>
        </w:r>
        <w:r>
          <w:rPr>
            <w:noProof/>
            <w:webHidden/>
          </w:rPr>
          <w:fldChar w:fldCharType="end"/>
        </w:r>
      </w:hyperlink>
    </w:p>
    <w:p w14:paraId="4F3B0BC1" w14:textId="30FA5758" w:rsidR="00303F98" w:rsidRDefault="00303F98" w:rsidP="00303F98">
      <w:pPr>
        <w:pStyle w:val="TOC1"/>
        <w:tabs>
          <w:tab w:val="left" w:pos="660"/>
        </w:tabs>
        <w:rPr>
          <w:noProof/>
          <w:kern w:val="2"/>
          <w:sz w:val="24"/>
          <w:szCs w:val="24"/>
          <w:lang w:val="en-US" w:eastAsia="en-US"/>
          <w14:ligatures w14:val="standardContextual"/>
        </w:rPr>
      </w:pPr>
      <w:hyperlink w:anchor="_Toc194310202" w:history="1">
        <w:r w:rsidRPr="00701BD0">
          <w:rPr>
            <w:rStyle w:val="Hyperlink"/>
            <w:rFonts w:ascii="Calibri" w:eastAsia="Calibri" w:hAnsi="Calibri" w:cs="Calibri"/>
            <w:b/>
            <w:bCs/>
            <w:iCs/>
            <w:noProof/>
          </w:rPr>
          <w:t>7.7</w:t>
        </w:r>
        <w:r w:rsidR="009F6313">
          <w:rPr>
            <w:rStyle w:val="Hyperlink"/>
            <w:rFonts w:ascii="Calibri" w:eastAsia="Calibri" w:hAnsi="Calibri" w:cs="Calibri"/>
            <w:b/>
            <w:bCs/>
            <w:iCs/>
            <w:noProof/>
          </w:rPr>
          <w:t>.</w:t>
        </w:r>
        <w:r>
          <w:rPr>
            <w:noProof/>
            <w:kern w:val="2"/>
            <w:sz w:val="24"/>
            <w:szCs w:val="24"/>
            <w:lang w:val="en-US" w:eastAsia="en-US"/>
            <w14:ligatures w14:val="standardContextual"/>
          </w:rPr>
          <w:tab/>
        </w:r>
        <w:r w:rsidR="009F6313">
          <w:rPr>
            <w:noProof/>
            <w:kern w:val="2"/>
            <w:sz w:val="24"/>
            <w:szCs w:val="24"/>
            <w:lang w:val="en-US" w:eastAsia="en-US"/>
            <w14:ligatures w14:val="standardContextual"/>
          </w:rPr>
          <w:t xml:space="preserve">      </w:t>
        </w:r>
        <w:r w:rsidRPr="00701BD0">
          <w:rPr>
            <w:rStyle w:val="Hyperlink"/>
            <w:rFonts w:eastAsia="Calibri" w:cstheme="minorHAnsi"/>
            <w:b/>
            <w:bCs/>
            <w:caps/>
            <w:noProof/>
            <w:kern w:val="32"/>
          </w:rPr>
          <w:t>Reikalavimai naudotojo sąsajai ir ergonomikai</w:t>
        </w:r>
        <w:r>
          <w:rPr>
            <w:noProof/>
            <w:webHidden/>
          </w:rPr>
          <w:tab/>
        </w:r>
        <w:r>
          <w:rPr>
            <w:noProof/>
            <w:webHidden/>
          </w:rPr>
          <w:fldChar w:fldCharType="begin"/>
        </w:r>
        <w:r>
          <w:rPr>
            <w:noProof/>
            <w:webHidden/>
          </w:rPr>
          <w:instrText xml:space="preserve"> PAGEREF _Toc194310202 \h </w:instrText>
        </w:r>
        <w:r>
          <w:rPr>
            <w:noProof/>
            <w:webHidden/>
          </w:rPr>
        </w:r>
        <w:r>
          <w:rPr>
            <w:noProof/>
            <w:webHidden/>
          </w:rPr>
          <w:fldChar w:fldCharType="separate"/>
        </w:r>
        <w:r w:rsidR="0035546E">
          <w:rPr>
            <w:noProof/>
            <w:webHidden/>
          </w:rPr>
          <w:t>29</w:t>
        </w:r>
        <w:r>
          <w:rPr>
            <w:noProof/>
            <w:webHidden/>
          </w:rPr>
          <w:fldChar w:fldCharType="end"/>
        </w:r>
      </w:hyperlink>
    </w:p>
    <w:p w14:paraId="273EBC7D" w14:textId="4134911B" w:rsidR="00303F98" w:rsidRDefault="00303F98" w:rsidP="00303F98">
      <w:pPr>
        <w:pStyle w:val="TOC1"/>
        <w:tabs>
          <w:tab w:val="left" w:pos="960"/>
        </w:tabs>
        <w:rPr>
          <w:noProof/>
          <w:kern w:val="2"/>
          <w:sz w:val="24"/>
          <w:szCs w:val="24"/>
          <w:lang w:val="en-US" w:eastAsia="en-US"/>
          <w14:ligatures w14:val="standardContextual"/>
        </w:rPr>
      </w:pPr>
      <w:hyperlink w:anchor="_Toc194310203" w:history="1">
        <w:r w:rsidRPr="00701BD0">
          <w:rPr>
            <w:rStyle w:val="Hyperlink"/>
            <w:rFonts w:eastAsia="Calibri" w:cstheme="minorHAnsi"/>
            <w:b/>
            <w:bCs/>
            <w:caps/>
            <w:noProof/>
            <w:kern w:val="32"/>
          </w:rPr>
          <w:t>7.8</w:t>
        </w:r>
        <w:r>
          <w:rPr>
            <w:noProof/>
            <w:kern w:val="2"/>
            <w:sz w:val="24"/>
            <w:szCs w:val="24"/>
            <w:lang w:val="en-US" w:eastAsia="en-US"/>
            <w14:ligatures w14:val="standardContextual"/>
          </w:rPr>
          <w:tab/>
        </w:r>
        <w:r w:rsidR="009F6313">
          <w:rPr>
            <w:noProof/>
            <w:kern w:val="2"/>
            <w:sz w:val="24"/>
            <w:szCs w:val="24"/>
            <w:lang w:val="en-US" w:eastAsia="en-US"/>
            <w14:ligatures w14:val="standardContextual"/>
          </w:rPr>
          <w:t xml:space="preserve">.         </w:t>
        </w:r>
        <w:r w:rsidRPr="00701BD0">
          <w:rPr>
            <w:rStyle w:val="Hyperlink"/>
            <w:rFonts w:eastAsia="Calibri" w:cstheme="minorHAnsi"/>
            <w:b/>
            <w:bCs/>
            <w:caps/>
            <w:noProof/>
            <w:kern w:val="32"/>
          </w:rPr>
          <w:t>Reikalavimai paslaugų teikimui</w:t>
        </w:r>
        <w:r>
          <w:rPr>
            <w:noProof/>
            <w:webHidden/>
          </w:rPr>
          <w:tab/>
        </w:r>
        <w:r>
          <w:rPr>
            <w:noProof/>
            <w:webHidden/>
          </w:rPr>
          <w:fldChar w:fldCharType="begin"/>
        </w:r>
        <w:r>
          <w:rPr>
            <w:noProof/>
            <w:webHidden/>
          </w:rPr>
          <w:instrText xml:space="preserve"> PAGEREF _Toc194310203 \h </w:instrText>
        </w:r>
        <w:r>
          <w:rPr>
            <w:noProof/>
            <w:webHidden/>
          </w:rPr>
        </w:r>
        <w:r>
          <w:rPr>
            <w:noProof/>
            <w:webHidden/>
          </w:rPr>
          <w:fldChar w:fldCharType="separate"/>
        </w:r>
        <w:r w:rsidR="0035546E">
          <w:rPr>
            <w:noProof/>
            <w:webHidden/>
          </w:rPr>
          <w:t>31</w:t>
        </w:r>
        <w:r>
          <w:rPr>
            <w:noProof/>
            <w:webHidden/>
          </w:rPr>
          <w:fldChar w:fldCharType="end"/>
        </w:r>
      </w:hyperlink>
    </w:p>
    <w:p w14:paraId="2CD1D064" w14:textId="642C25BA" w:rsidR="00303F98" w:rsidRDefault="00303F98" w:rsidP="00303F98">
      <w:pPr>
        <w:pStyle w:val="TOC1"/>
        <w:tabs>
          <w:tab w:val="left" w:pos="960"/>
        </w:tabs>
        <w:rPr>
          <w:noProof/>
          <w:kern w:val="2"/>
          <w:sz w:val="24"/>
          <w:szCs w:val="24"/>
          <w:lang w:val="en-US" w:eastAsia="en-US"/>
          <w14:ligatures w14:val="standardContextual"/>
        </w:rPr>
      </w:pPr>
      <w:hyperlink w:anchor="_Toc194310209" w:history="1">
        <w:r w:rsidRPr="00701BD0">
          <w:rPr>
            <w:rStyle w:val="Hyperlink"/>
            <w:rFonts w:ascii="Calibri" w:eastAsia="Calibri" w:hAnsi="Calibri" w:cs="Calibri"/>
            <w:b/>
            <w:bCs/>
            <w:iCs/>
            <w:noProof/>
          </w:rPr>
          <w:t>7.</w:t>
        </w:r>
        <w:r w:rsidR="00843F07">
          <w:rPr>
            <w:rStyle w:val="Hyperlink"/>
            <w:rFonts w:ascii="Calibri" w:eastAsia="Calibri" w:hAnsi="Calibri" w:cs="Calibri"/>
            <w:b/>
            <w:bCs/>
            <w:iCs/>
            <w:noProof/>
          </w:rPr>
          <w:t>9</w:t>
        </w:r>
        <w:r w:rsidRPr="00701BD0">
          <w:rPr>
            <w:rStyle w:val="Hyperlink"/>
            <w:rFonts w:ascii="Calibri" w:eastAsia="Calibri" w:hAnsi="Calibri" w:cs="Calibri"/>
            <w:b/>
            <w:bCs/>
            <w:iCs/>
            <w:noProof/>
          </w:rPr>
          <w:t>.</w:t>
        </w:r>
        <w:r>
          <w:rPr>
            <w:noProof/>
            <w:kern w:val="2"/>
            <w:sz w:val="24"/>
            <w:szCs w:val="24"/>
            <w:lang w:val="en-US" w:eastAsia="en-US"/>
            <w14:ligatures w14:val="standardContextual"/>
          </w:rPr>
          <w:tab/>
        </w:r>
        <w:r w:rsidRPr="00701BD0">
          <w:rPr>
            <w:rStyle w:val="Hyperlink"/>
            <w:rFonts w:eastAsia="Calibri" w:cstheme="minorHAnsi"/>
            <w:b/>
            <w:bCs/>
            <w:caps/>
            <w:noProof/>
            <w:kern w:val="32"/>
          </w:rPr>
          <w:t>Reikalavimai dokumentacijai</w:t>
        </w:r>
        <w:r>
          <w:rPr>
            <w:noProof/>
            <w:webHidden/>
          </w:rPr>
          <w:tab/>
        </w:r>
        <w:r>
          <w:rPr>
            <w:noProof/>
            <w:webHidden/>
          </w:rPr>
          <w:fldChar w:fldCharType="begin"/>
        </w:r>
        <w:r>
          <w:rPr>
            <w:noProof/>
            <w:webHidden/>
          </w:rPr>
          <w:instrText xml:space="preserve"> PAGEREF _Toc194310209 \h </w:instrText>
        </w:r>
        <w:r>
          <w:rPr>
            <w:noProof/>
            <w:webHidden/>
          </w:rPr>
        </w:r>
        <w:r>
          <w:rPr>
            <w:noProof/>
            <w:webHidden/>
          </w:rPr>
          <w:fldChar w:fldCharType="separate"/>
        </w:r>
        <w:r w:rsidR="0035546E">
          <w:rPr>
            <w:noProof/>
            <w:webHidden/>
          </w:rPr>
          <w:t>37</w:t>
        </w:r>
        <w:r>
          <w:rPr>
            <w:noProof/>
            <w:webHidden/>
          </w:rPr>
          <w:fldChar w:fldCharType="end"/>
        </w:r>
      </w:hyperlink>
    </w:p>
    <w:p w14:paraId="08346306" w14:textId="258D6E49" w:rsidR="00303F98" w:rsidRDefault="00843F07" w:rsidP="00843F07">
      <w:pPr>
        <w:pStyle w:val="TOC1"/>
        <w:tabs>
          <w:tab w:val="left" w:pos="960"/>
        </w:tabs>
        <w:ind w:left="0" w:firstLine="0"/>
        <w:rPr>
          <w:noProof/>
          <w:kern w:val="2"/>
          <w:sz w:val="24"/>
          <w:szCs w:val="24"/>
          <w:lang w:val="en-US" w:eastAsia="en-US"/>
          <w14:ligatures w14:val="standardContextual"/>
        </w:rPr>
      </w:pPr>
      <w:r>
        <w:t xml:space="preserve">    </w:t>
      </w:r>
      <w:hyperlink w:anchor="_Toc194310210" w:history="1">
        <w:r w:rsidR="00303F98" w:rsidRPr="00701BD0">
          <w:rPr>
            <w:rStyle w:val="Hyperlink"/>
            <w:rFonts w:eastAsia="Calibri" w:cstheme="minorHAnsi"/>
            <w:b/>
            <w:bCs/>
            <w:caps/>
            <w:noProof/>
            <w:kern w:val="32"/>
          </w:rPr>
          <w:t>8.</w:t>
        </w:r>
        <w:r w:rsidR="00303F98">
          <w:rPr>
            <w:noProof/>
            <w:kern w:val="2"/>
            <w:sz w:val="24"/>
            <w:szCs w:val="24"/>
            <w:lang w:val="en-US" w:eastAsia="en-US"/>
            <w14:ligatures w14:val="standardContextual"/>
          </w:rPr>
          <w:tab/>
        </w:r>
        <w:r w:rsidR="00303F98" w:rsidRPr="00701BD0">
          <w:rPr>
            <w:rStyle w:val="Hyperlink"/>
            <w:rFonts w:eastAsia="Calibri" w:cstheme="minorHAnsi"/>
            <w:b/>
            <w:bCs/>
            <w:caps/>
            <w:noProof/>
            <w:kern w:val="32"/>
          </w:rPr>
          <w:t>REIKALAVIMAI LMTPAIS IŠPLĖTIMO ETAPAMS BEI TERMINAMS</w:t>
        </w:r>
        <w:r w:rsidR="00303F98">
          <w:rPr>
            <w:noProof/>
            <w:webHidden/>
          </w:rPr>
          <w:tab/>
        </w:r>
        <w:r w:rsidR="00303F98">
          <w:rPr>
            <w:noProof/>
            <w:webHidden/>
          </w:rPr>
          <w:fldChar w:fldCharType="begin"/>
        </w:r>
        <w:r w:rsidR="00303F98">
          <w:rPr>
            <w:noProof/>
            <w:webHidden/>
          </w:rPr>
          <w:instrText xml:space="preserve"> PAGEREF _Toc194310210 \h </w:instrText>
        </w:r>
        <w:r w:rsidR="00303F98">
          <w:rPr>
            <w:noProof/>
            <w:webHidden/>
          </w:rPr>
        </w:r>
        <w:r w:rsidR="00303F98">
          <w:rPr>
            <w:noProof/>
            <w:webHidden/>
          </w:rPr>
          <w:fldChar w:fldCharType="separate"/>
        </w:r>
        <w:r w:rsidR="0035546E">
          <w:rPr>
            <w:noProof/>
            <w:webHidden/>
          </w:rPr>
          <w:t>38</w:t>
        </w:r>
        <w:r w:rsidR="00303F98">
          <w:rPr>
            <w:noProof/>
            <w:webHidden/>
          </w:rPr>
          <w:fldChar w:fldCharType="end"/>
        </w:r>
      </w:hyperlink>
    </w:p>
    <w:p w14:paraId="5CC796B9" w14:textId="3374ED8E" w:rsidR="00303F98" w:rsidRPr="00E83191" w:rsidRDefault="00303F98" w:rsidP="00303F98">
      <w:pPr>
        <w:spacing w:after="0" w:line="240" w:lineRule="auto"/>
        <w:jc w:val="both"/>
        <w:rPr>
          <w:rFonts w:eastAsiaTheme="minorHAnsi" w:cstheme="minorHAnsi"/>
          <w:b/>
          <w:lang w:eastAsia="en-US"/>
        </w:rPr>
      </w:pPr>
      <w:r w:rsidRPr="00E83191">
        <w:rPr>
          <w:rFonts w:eastAsiaTheme="minorHAnsi" w:cstheme="minorHAnsi"/>
          <w:highlight w:val="yellow"/>
          <w:lang w:eastAsia="en-US"/>
        </w:rPr>
        <w:fldChar w:fldCharType="end"/>
      </w:r>
      <w:r w:rsidRPr="00E83191">
        <w:rPr>
          <w:rFonts w:eastAsiaTheme="minorHAnsi" w:cstheme="minorHAnsi"/>
          <w:b/>
          <w:lang w:eastAsia="en-US"/>
        </w:rPr>
        <w:t xml:space="preserve"> </w:t>
      </w:r>
    </w:p>
    <w:p w14:paraId="6FEE243A" w14:textId="77777777" w:rsidR="00303F98" w:rsidRPr="00E83191" w:rsidRDefault="00303F98" w:rsidP="00303F98">
      <w:pPr>
        <w:tabs>
          <w:tab w:val="right" w:leader="dot" w:pos="9962"/>
        </w:tabs>
        <w:spacing w:after="100" w:line="240" w:lineRule="auto"/>
        <w:ind w:left="220"/>
        <w:rPr>
          <w:rFonts w:eastAsiaTheme="minorHAnsi" w:cstheme="minorHAnsi"/>
          <w:highlight w:val="yellow"/>
          <w:lang w:eastAsia="en-US"/>
        </w:rPr>
      </w:pPr>
    </w:p>
    <w:p w14:paraId="1DF0A9ED" w14:textId="77777777" w:rsidR="00303F98" w:rsidRPr="00E83191" w:rsidRDefault="00303F98" w:rsidP="00303F98">
      <w:pPr>
        <w:tabs>
          <w:tab w:val="right" w:leader="dot" w:pos="9962"/>
        </w:tabs>
        <w:spacing w:after="100" w:line="240" w:lineRule="auto"/>
        <w:ind w:left="220"/>
        <w:rPr>
          <w:rFonts w:eastAsiaTheme="minorHAnsi" w:cstheme="minorHAnsi"/>
          <w:highlight w:val="yellow"/>
          <w:lang w:eastAsia="en-US"/>
        </w:rPr>
      </w:pPr>
    </w:p>
    <w:p w14:paraId="34B3AF75" w14:textId="77777777" w:rsidR="00303F98" w:rsidRPr="00E83191" w:rsidRDefault="00303F98" w:rsidP="00303F98">
      <w:pPr>
        <w:tabs>
          <w:tab w:val="right" w:leader="dot" w:pos="9962"/>
        </w:tabs>
        <w:spacing w:after="100" w:line="240" w:lineRule="auto"/>
        <w:ind w:left="220"/>
        <w:rPr>
          <w:rFonts w:cstheme="minorHAnsi"/>
          <w:noProof/>
        </w:rPr>
      </w:pPr>
      <w:r w:rsidRPr="00E83191">
        <w:rPr>
          <w:rFonts w:eastAsiaTheme="minorHAnsi" w:cstheme="minorHAnsi"/>
          <w:highlight w:val="yellow"/>
          <w:lang w:eastAsia="en-US"/>
        </w:rPr>
        <w:fldChar w:fldCharType="begin"/>
      </w:r>
      <w:r w:rsidRPr="00E83191">
        <w:rPr>
          <w:rFonts w:eastAsiaTheme="minorHAnsi" w:cstheme="minorHAnsi"/>
          <w:highlight w:val="yellow"/>
          <w:lang w:eastAsia="en-US"/>
        </w:rPr>
        <w:instrText xml:space="preserve"> TOC \h \z \t "Pav_pavad_arial;2" </w:instrText>
      </w:r>
      <w:r w:rsidRPr="00E83191">
        <w:rPr>
          <w:rFonts w:eastAsiaTheme="minorHAnsi" w:cstheme="minorHAnsi"/>
          <w:highlight w:val="yellow"/>
          <w:lang w:eastAsia="en-US"/>
        </w:rPr>
        <w:fldChar w:fldCharType="separate"/>
      </w:r>
    </w:p>
    <w:p w14:paraId="6C5EE47B" w14:textId="77777777" w:rsidR="00303F98" w:rsidRPr="00E83191" w:rsidRDefault="00303F98" w:rsidP="00303F98">
      <w:pPr>
        <w:spacing w:after="0" w:line="240" w:lineRule="auto"/>
        <w:jc w:val="both"/>
        <w:rPr>
          <w:rFonts w:eastAsiaTheme="minorHAnsi" w:cstheme="minorHAnsi"/>
          <w:highlight w:val="yellow"/>
          <w:lang w:eastAsia="en-US"/>
        </w:rPr>
      </w:pPr>
      <w:r w:rsidRPr="00E83191">
        <w:rPr>
          <w:rFonts w:eastAsiaTheme="minorHAnsi" w:cstheme="minorHAnsi"/>
          <w:highlight w:val="yellow"/>
          <w:lang w:eastAsia="en-US"/>
        </w:rPr>
        <w:fldChar w:fldCharType="end"/>
      </w:r>
    </w:p>
    <w:p w14:paraId="0F703FBE" w14:textId="77777777" w:rsidR="00303F98" w:rsidRPr="00E83191" w:rsidRDefault="00303F98" w:rsidP="00303F98">
      <w:pPr>
        <w:spacing w:line="259" w:lineRule="auto"/>
        <w:rPr>
          <w:rFonts w:eastAsiaTheme="minorHAnsi" w:cstheme="minorHAnsi"/>
          <w:highlight w:val="yellow"/>
          <w:lang w:eastAsia="en-US"/>
        </w:rPr>
      </w:pPr>
      <w:r w:rsidRPr="00E83191">
        <w:rPr>
          <w:rFonts w:eastAsiaTheme="minorHAnsi" w:cstheme="minorHAnsi"/>
          <w:highlight w:val="yellow"/>
          <w:lang w:eastAsia="en-US"/>
        </w:rPr>
        <w:br w:type="page"/>
      </w:r>
    </w:p>
    <w:p w14:paraId="604A15A4" w14:textId="77777777" w:rsidR="00303F98" w:rsidRPr="00E83191" w:rsidRDefault="00303F98" w:rsidP="00303F98">
      <w:pPr>
        <w:spacing w:after="0" w:line="240" w:lineRule="auto"/>
        <w:jc w:val="both"/>
        <w:rPr>
          <w:rFonts w:eastAsiaTheme="minorHAnsi" w:cstheme="minorHAnsi"/>
          <w:b/>
          <w:color w:val="006666"/>
          <w:lang w:eastAsia="en-US"/>
        </w:rPr>
      </w:pPr>
      <w:r w:rsidRPr="00E83191">
        <w:rPr>
          <w:rFonts w:eastAsiaTheme="minorHAnsi" w:cstheme="minorHAnsi"/>
          <w:b/>
          <w:color w:val="006666"/>
          <w:lang w:eastAsia="en-US"/>
        </w:rPr>
        <w:lastRenderedPageBreak/>
        <w:t>SĄVOKOS IR SUTRUMPINIMAI</w:t>
      </w:r>
    </w:p>
    <w:tbl>
      <w:tblPr>
        <w:tblStyle w:val="TableGrid4"/>
        <w:tblW w:w="4907" w:type="pct"/>
        <w:tblLook w:val="04A0" w:firstRow="1" w:lastRow="0" w:firstColumn="1" w:lastColumn="0" w:noHBand="0" w:noVBand="1"/>
      </w:tblPr>
      <w:tblGrid>
        <w:gridCol w:w="2546"/>
        <w:gridCol w:w="7231"/>
      </w:tblGrid>
      <w:tr w:rsidR="00303F98" w:rsidRPr="00E83191" w14:paraId="68AD39BA" w14:textId="77777777" w:rsidTr="0028757C">
        <w:trPr>
          <w:trHeight w:val="454"/>
          <w:tblHeader/>
        </w:trPr>
        <w:tc>
          <w:tcPr>
            <w:tcW w:w="1302" w:type="pct"/>
            <w:shd w:val="clear" w:color="auto" w:fill="F2F2F2" w:themeFill="background1" w:themeFillShade="F2"/>
            <w:vAlign w:val="center"/>
          </w:tcPr>
          <w:p w14:paraId="152D2892" w14:textId="77777777" w:rsidR="00303F98" w:rsidRPr="00E83191" w:rsidRDefault="00303F98" w:rsidP="0028757C">
            <w:pPr>
              <w:rPr>
                <w:rFonts w:cstheme="minorHAnsi"/>
                <w:b/>
              </w:rPr>
            </w:pPr>
            <w:proofErr w:type="spellStart"/>
            <w:r w:rsidRPr="00E83191">
              <w:rPr>
                <w:rFonts w:cstheme="minorHAnsi"/>
                <w:b/>
              </w:rPr>
              <w:t>Sąvoka</w:t>
            </w:r>
            <w:proofErr w:type="spellEnd"/>
            <w:r w:rsidRPr="00E83191">
              <w:rPr>
                <w:rFonts w:cstheme="minorHAnsi"/>
                <w:b/>
              </w:rPr>
              <w:t xml:space="preserve"> / </w:t>
            </w:r>
            <w:proofErr w:type="spellStart"/>
            <w:r w:rsidRPr="00E83191">
              <w:rPr>
                <w:rFonts w:cstheme="minorHAnsi"/>
                <w:b/>
              </w:rPr>
              <w:t>sutrumpinimas</w:t>
            </w:r>
            <w:proofErr w:type="spellEnd"/>
          </w:p>
        </w:tc>
        <w:tc>
          <w:tcPr>
            <w:tcW w:w="3698" w:type="pct"/>
            <w:shd w:val="clear" w:color="auto" w:fill="F2F2F2" w:themeFill="background1" w:themeFillShade="F2"/>
            <w:vAlign w:val="center"/>
          </w:tcPr>
          <w:p w14:paraId="007A236A" w14:textId="77777777" w:rsidR="00303F98" w:rsidRPr="00E83191" w:rsidRDefault="00303F98" w:rsidP="0028757C">
            <w:pPr>
              <w:jc w:val="center"/>
              <w:rPr>
                <w:rFonts w:cstheme="minorHAnsi"/>
                <w:b/>
              </w:rPr>
            </w:pPr>
            <w:proofErr w:type="spellStart"/>
            <w:r w:rsidRPr="00E83191">
              <w:rPr>
                <w:rFonts w:cstheme="minorHAnsi"/>
                <w:b/>
              </w:rPr>
              <w:t>Paaiškinimas</w:t>
            </w:r>
            <w:proofErr w:type="spellEnd"/>
          </w:p>
        </w:tc>
      </w:tr>
      <w:tr w:rsidR="00303F98" w:rsidRPr="00E83191" w14:paraId="3B83E4A0" w14:textId="77777777" w:rsidTr="0028757C">
        <w:trPr>
          <w:trHeight w:val="262"/>
        </w:trPr>
        <w:tc>
          <w:tcPr>
            <w:tcW w:w="1302" w:type="pct"/>
            <w:vAlign w:val="center"/>
          </w:tcPr>
          <w:p w14:paraId="588C7275" w14:textId="77777777" w:rsidR="00303F98" w:rsidRPr="00E501D0" w:rsidRDefault="00303F98" w:rsidP="0028757C">
            <w:pPr>
              <w:rPr>
                <w:rFonts w:cstheme="minorHAnsi"/>
                <w:color w:val="auto"/>
              </w:rPr>
            </w:pPr>
            <w:r w:rsidRPr="00E501D0">
              <w:rPr>
                <w:rFonts w:cstheme="minorHAnsi"/>
                <w:bCs/>
                <w:color w:val="auto"/>
              </w:rPr>
              <w:t>BDAR</w:t>
            </w:r>
          </w:p>
        </w:tc>
        <w:tc>
          <w:tcPr>
            <w:tcW w:w="3698" w:type="pct"/>
            <w:vAlign w:val="center"/>
          </w:tcPr>
          <w:p w14:paraId="1F0FC84D" w14:textId="77777777" w:rsidR="00303F98" w:rsidRPr="00E501D0" w:rsidRDefault="00303F98" w:rsidP="0028757C">
            <w:pPr>
              <w:jc w:val="both"/>
              <w:rPr>
                <w:rFonts w:cstheme="minorHAnsi"/>
                <w:color w:val="auto"/>
              </w:rPr>
            </w:pPr>
            <w:r w:rsidRPr="00E501D0">
              <w:rPr>
                <w:rFonts w:cstheme="minorHAnsi"/>
                <w:bCs/>
                <w:color w:val="auto"/>
              </w:rPr>
              <w:t xml:space="preserve">2016 m. </w:t>
            </w:r>
            <w:proofErr w:type="spellStart"/>
            <w:r w:rsidRPr="00E501D0">
              <w:rPr>
                <w:rFonts w:cstheme="minorHAnsi"/>
                <w:bCs/>
                <w:color w:val="auto"/>
              </w:rPr>
              <w:t>balandžio</w:t>
            </w:r>
            <w:proofErr w:type="spellEnd"/>
            <w:r w:rsidRPr="00E501D0">
              <w:rPr>
                <w:rFonts w:cstheme="minorHAnsi"/>
                <w:bCs/>
                <w:color w:val="auto"/>
              </w:rPr>
              <w:t xml:space="preserve"> 27 d. Europos </w:t>
            </w:r>
            <w:proofErr w:type="spellStart"/>
            <w:r w:rsidRPr="00E501D0">
              <w:rPr>
                <w:rFonts w:cstheme="minorHAnsi"/>
                <w:bCs/>
                <w:color w:val="auto"/>
              </w:rPr>
              <w:t>Parlamento</w:t>
            </w:r>
            <w:proofErr w:type="spellEnd"/>
            <w:r w:rsidRPr="00E501D0">
              <w:rPr>
                <w:rFonts w:cstheme="minorHAnsi"/>
                <w:bCs/>
                <w:color w:val="auto"/>
              </w:rPr>
              <w:t xml:space="preserve"> ir </w:t>
            </w:r>
            <w:proofErr w:type="spellStart"/>
            <w:r w:rsidRPr="00E501D0">
              <w:rPr>
                <w:rFonts w:cstheme="minorHAnsi"/>
                <w:bCs/>
                <w:color w:val="auto"/>
              </w:rPr>
              <w:t>Tarybos</w:t>
            </w:r>
            <w:proofErr w:type="spellEnd"/>
            <w:r w:rsidRPr="00E501D0">
              <w:rPr>
                <w:rFonts w:cstheme="minorHAnsi"/>
                <w:bCs/>
                <w:color w:val="auto"/>
              </w:rPr>
              <w:t xml:space="preserve"> </w:t>
            </w:r>
            <w:proofErr w:type="spellStart"/>
            <w:r w:rsidRPr="00E501D0">
              <w:rPr>
                <w:rFonts w:cstheme="minorHAnsi"/>
                <w:bCs/>
                <w:color w:val="auto"/>
              </w:rPr>
              <w:t>reglamentu</w:t>
            </w:r>
            <w:proofErr w:type="spellEnd"/>
            <w:r w:rsidRPr="00E501D0">
              <w:rPr>
                <w:rFonts w:cstheme="minorHAnsi"/>
                <w:bCs/>
                <w:color w:val="auto"/>
              </w:rPr>
              <w:t xml:space="preserve"> (ES) 2016/679 </w:t>
            </w:r>
            <w:proofErr w:type="spellStart"/>
            <w:r w:rsidRPr="00E501D0">
              <w:rPr>
                <w:rFonts w:cstheme="minorHAnsi"/>
                <w:bCs/>
                <w:color w:val="auto"/>
              </w:rPr>
              <w:t>dėl</w:t>
            </w:r>
            <w:proofErr w:type="spellEnd"/>
            <w:r w:rsidRPr="00E501D0">
              <w:rPr>
                <w:rFonts w:cstheme="minorHAnsi"/>
                <w:bCs/>
                <w:color w:val="auto"/>
              </w:rPr>
              <w:t xml:space="preserve"> </w:t>
            </w:r>
            <w:proofErr w:type="spellStart"/>
            <w:r w:rsidRPr="00E501D0">
              <w:rPr>
                <w:rFonts w:cstheme="minorHAnsi"/>
                <w:bCs/>
                <w:color w:val="auto"/>
              </w:rPr>
              <w:t>fizinių</w:t>
            </w:r>
            <w:proofErr w:type="spellEnd"/>
            <w:r w:rsidRPr="00E501D0">
              <w:rPr>
                <w:rFonts w:cstheme="minorHAnsi"/>
                <w:bCs/>
                <w:color w:val="auto"/>
              </w:rPr>
              <w:t xml:space="preserve"> </w:t>
            </w:r>
            <w:proofErr w:type="spellStart"/>
            <w:r w:rsidRPr="00E501D0">
              <w:rPr>
                <w:rFonts w:cstheme="minorHAnsi"/>
                <w:bCs/>
                <w:color w:val="auto"/>
              </w:rPr>
              <w:t>asmenų</w:t>
            </w:r>
            <w:proofErr w:type="spellEnd"/>
            <w:r w:rsidRPr="00E501D0">
              <w:rPr>
                <w:rFonts w:cstheme="minorHAnsi"/>
                <w:bCs/>
                <w:color w:val="auto"/>
              </w:rPr>
              <w:t xml:space="preserve"> </w:t>
            </w:r>
            <w:proofErr w:type="spellStart"/>
            <w:r w:rsidRPr="00E501D0">
              <w:rPr>
                <w:rFonts w:cstheme="minorHAnsi"/>
                <w:bCs/>
                <w:color w:val="auto"/>
              </w:rPr>
              <w:t>apsaugos</w:t>
            </w:r>
            <w:proofErr w:type="spellEnd"/>
            <w:r w:rsidRPr="00E501D0">
              <w:rPr>
                <w:rFonts w:cstheme="minorHAnsi"/>
                <w:bCs/>
                <w:color w:val="auto"/>
              </w:rPr>
              <w:t xml:space="preserve"> </w:t>
            </w:r>
            <w:proofErr w:type="spellStart"/>
            <w:r w:rsidRPr="00E501D0">
              <w:rPr>
                <w:rFonts w:cstheme="minorHAnsi"/>
                <w:bCs/>
                <w:color w:val="auto"/>
              </w:rPr>
              <w:t>tvarkant</w:t>
            </w:r>
            <w:proofErr w:type="spellEnd"/>
            <w:r w:rsidRPr="00E501D0">
              <w:rPr>
                <w:rFonts w:cstheme="minorHAnsi"/>
                <w:bCs/>
                <w:color w:val="auto"/>
              </w:rPr>
              <w:t xml:space="preserve"> </w:t>
            </w:r>
            <w:proofErr w:type="spellStart"/>
            <w:r w:rsidRPr="00E501D0">
              <w:rPr>
                <w:rFonts w:cstheme="minorHAnsi"/>
                <w:bCs/>
                <w:color w:val="auto"/>
              </w:rPr>
              <w:t>asmens</w:t>
            </w:r>
            <w:proofErr w:type="spellEnd"/>
            <w:r w:rsidRPr="00E501D0">
              <w:rPr>
                <w:rFonts w:cstheme="minorHAnsi"/>
                <w:bCs/>
                <w:color w:val="auto"/>
              </w:rPr>
              <w:t xml:space="preserve"> </w:t>
            </w:r>
            <w:proofErr w:type="spellStart"/>
            <w:r w:rsidRPr="00E501D0">
              <w:rPr>
                <w:rFonts w:cstheme="minorHAnsi"/>
                <w:bCs/>
                <w:color w:val="auto"/>
              </w:rPr>
              <w:t>duomenis</w:t>
            </w:r>
            <w:proofErr w:type="spellEnd"/>
            <w:r w:rsidRPr="00E501D0">
              <w:rPr>
                <w:rFonts w:cstheme="minorHAnsi"/>
                <w:bCs/>
                <w:color w:val="auto"/>
              </w:rPr>
              <w:t xml:space="preserve"> ir </w:t>
            </w:r>
            <w:proofErr w:type="spellStart"/>
            <w:r w:rsidRPr="00E501D0">
              <w:rPr>
                <w:rFonts w:cstheme="minorHAnsi"/>
                <w:bCs/>
                <w:color w:val="auto"/>
              </w:rPr>
              <w:t>dėl</w:t>
            </w:r>
            <w:proofErr w:type="spellEnd"/>
            <w:r w:rsidRPr="00E501D0">
              <w:rPr>
                <w:rFonts w:cstheme="minorHAnsi"/>
                <w:bCs/>
                <w:color w:val="auto"/>
              </w:rPr>
              <w:t xml:space="preserve"> </w:t>
            </w:r>
            <w:proofErr w:type="spellStart"/>
            <w:r w:rsidRPr="00E501D0">
              <w:rPr>
                <w:rFonts w:cstheme="minorHAnsi"/>
                <w:bCs/>
                <w:color w:val="auto"/>
              </w:rPr>
              <w:t>laisvo</w:t>
            </w:r>
            <w:proofErr w:type="spellEnd"/>
            <w:r w:rsidRPr="00E501D0">
              <w:rPr>
                <w:rFonts w:cstheme="minorHAnsi"/>
                <w:bCs/>
                <w:color w:val="auto"/>
              </w:rPr>
              <w:t xml:space="preserve"> </w:t>
            </w:r>
            <w:proofErr w:type="spellStart"/>
            <w:r w:rsidRPr="00E501D0">
              <w:rPr>
                <w:rFonts w:cstheme="minorHAnsi"/>
                <w:bCs/>
                <w:color w:val="auto"/>
              </w:rPr>
              <w:t>tokių</w:t>
            </w:r>
            <w:proofErr w:type="spellEnd"/>
            <w:r w:rsidRPr="00E501D0">
              <w:rPr>
                <w:rFonts w:cstheme="minorHAnsi"/>
                <w:bCs/>
                <w:color w:val="auto"/>
              </w:rPr>
              <w:t xml:space="preserve"> </w:t>
            </w:r>
            <w:proofErr w:type="spellStart"/>
            <w:r w:rsidRPr="00E501D0">
              <w:rPr>
                <w:rFonts w:cstheme="minorHAnsi"/>
                <w:bCs/>
                <w:color w:val="auto"/>
              </w:rPr>
              <w:t>duomenų</w:t>
            </w:r>
            <w:proofErr w:type="spellEnd"/>
            <w:r w:rsidRPr="00E501D0">
              <w:rPr>
                <w:rFonts w:cstheme="minorHAnsi"/>
                <w:bCs/>
                <w:color w:val="auto"/>
              </w:rPr>
              <w:t xml:space="preserve"> </w:t>
            </w:r>
            <w:proofErr w:type="spellStart"/>
            <w:r w:rsidRPr="00E501D0">
              <w:rPr>
                <w:rFonts w:cstheme="minorHAnsi"/>
                <w:bCs/>
                <w:color w:val="auto"/>
              </w:rPr>
              <w:t>judėjimo</w:t>
            </w:r>
            <w:proofErr w:type="spellEnd"/>
            <w:r w:rsidRPr="00E501D0">
              <w:rPr>
                <w:rFonts w:cstheme="minorHAnsi"/>
                <w:bCs/>
                <w:color w:val="auto"/>
              </w:rPr>
              <w:t xml:space="preserve"> ir </w:t>
            </w:r>
            <w:proofErr w:type="spellStart"/>
            <w:r w:rsidRPr="00E501D0">
              <w:rPr>
                <w:rFonts w:cstheme="minorHAnsi"/>
                <w:bCs/>
                <w:color w:val="auto"/>
              </w:rPr>
              <w:t>kuriuo</w:t>
            </w:r>
            <w:proofErr w:type="spellEnd"/>
            <w:r w:rsidRPr="00E501D0">
              <w:rPr>
                <w:rFonts w:cstheme="minorHAnsi"/>
                <w:bCs/>
                <w:color w:val="auto"/>
              </w:rPr>
              <w:t xml:space="preserve"> </w:t>
            </w:r>
            <w:proofErr w:type="spellStart"/>
            <w:r w:rsidRPr="00E501D0">
              <w:rPr>
                <w:rFonts w:cstheme="minorHAnsi"/>
                <w:bCs/>
                <w:color w:val="auto"/>
              </w:rPr>
              <w:t>panaikinama</w:t>
            </w:r>
            <w:proofErr w:type="spellEnd"/>
            <w:r w:rsidRPr="00E501D0">
              <w:rPr>
                <w:rFonts w:cstheme="minorHAnsi"/>
                <w:bCs/>
                <w:color w:val="auto"/>
              </w:rPr>
              <w:t xml:space="preserve"> </w:t>
            </w:r>
            <w:proofErr w:type="spellStart"/>
            <w:r w:rsidRPr="00E501D0">
              <w:rPr>
                <w:rFonts w:cstheme="minorHAnsi"/>
                <w:bCs/>
                <w:color w:val="auto"/>
              </w:rPr>
              <w:t>Direktyva</w:t>
            </w:r>
            <w:proofErr w:type="spellEnd"/>
            <w:r w:rsidRPr="00E501D0">
              <w:rPr>
                <w:rFonts w:cstheme="minorHAnsi"/>
                <w:bCs/>
                <w:color w:val="auto"/>
              </w:rPr>
              <w:t xml:space="preserve"> 95/46/EB (</w:t>
            </w:r>
            <w:proofErr w:type="spellStart"/>
            <w:r w:rsidRPr="00E501D0">
              <w:rPr>
                <w:rFonts w:cstheme="minorHAnsi"/>
                <w:bCs/>
                <w:color w:val="auto"/>
              </w:rPr>
              <w:t>Bendrasis</w:t>
            </w:r>
            <w:proofErr w:type="spellEnd"/>
            <w:r w:rsidRPr="00E501D0">
              <w:rPr>
                <w:rFonts w:cstheme="minorHAnsi"/>
                <w:bCs/>
                <w:color w:val="auto"/>
              </w:rPr>
              <w:t xml:space="preserve"> </w:t>
            </w:r>
            <w:proofErr w:type="spellStart"/>
            <w:r w:rsidRPr="00E501D0">
              <w:rPr>
                <w:rFonts w:cstheme="minorHAnsi"/>
                <w:bCs/>
                <w:color w:val="auto"/>
              </w:rPr>
              <w:t>duomenų</w:t>
            </w:r>
            <w:proofErr w:type="spellEnd"/>
            <w:r w:rsidRPr="00E501D0">
              <w:rPr>
                <w:rFonts w:cstheme="minorHAnsi"/>
                <w:bCs/>
                <w:color w:val="auto"/>
              </w:rPr>
              <w:t xml:space="preserve"> </w:t>
            </w:r>
            <w:proofErr w:type="spellStart"/>
            <w:r w:rsidRPr="00E501D0">
              <w:rPr>
                <w:rFonts w:cstheme="minorHAnsi"/>
                <w:bCs/>
                <w:color w:val="auto"/>
              </w:rPr>
              <w:t>apsaugos</w:t>
            </w:r>
            <w:proofErr w:type="spellEnd"/>
            <w:r w:rsidRPr="00E501D0">
              <w:rPr>
                <w:rFonts w:cstheme="minorHAnsi"/>
                <w:bCs/>
                <w:color w:val="auto"/>
              </w:rPr>
              <w:t xml:space="preserve"> </w:t>
            </w:r>
            <w:proofErr w:type="spellStart"/>
            <w:r w:rsidRPr="00E501D0">
              <w:rPr>
                <w:rFonts w:cstheme="minorHAnsi"/>
                <w:bCs/>
                <w:color w:val="auto"/>
              </w:rPr>
              <w:t>reglamentas</w:t>
            </w:r>
            <w:proofErr w:type="spellEnd"/>
            <w:r w:rsidRPr="00E501D0">
              <w:rPr>
                <w:rFonts w:cstheme="minorHAnsi"/>
                <w:bCs/>
                <w:color w:val="auto"/>
              </w:rPr>
              <w:t>)</w:t>
            </w:r>
          </w:p>
        </w:tc>
      </w:tr>
      <w:tr w:rsidR="00303F98" w:rsidRPr="00E83191" w14:paraId="68841C9D" w14:textId="77777777" w:rsidTr="0028757C">
        <w:trPr>
          <w:trHeight w:val="262"/>
        </w:trPr>
        <w:tc>
          <w:tcPr>
            <w:tcW w:w="1302" w:type="pct"/>
            <w:vAlign w:val="center"/>
          </w:tcPr>
          <w:p w14:paraId="4DE69FDF" w14:textId="77777777" w:rsidR="00303F98" w:rsidRPr="00E501D0" w:rsidRDefault="00303F98" w:rsidP="0028757C">
            <w:pPr>
              <w:rPr>
                <w:rFonts w:cstheme="minorHAnsi"/>
                <w:color w:val="auto"/>
              </w:rPr>
            </w:pPr>
            <w:proofErr w:type="spellStart"/>
            <w:r w:rsidRPr="00E501D0">
              <w:rPr>
                <w:rFonts w:cstheme="minorHAnsi"/>
                <w:color w:val="auto"/>
              </w:rPr>
              <w:t>Ekspertas</w:t>
            </w:r>
            <w:proofErr w:type="spellEnd"/>
          </w:p>
        </w:tc>
        <w:tc>
          <w:tcPr>
            <w:tcW w:w="3698" w:type="pct"/>
          </w:tcPr>
          <w:p w14:paraId="23900E5F" w14:textId="77777777" w:rsidR="00303F98" w:rsidRPr="00E01F95" w:rsidRDefault="00303F98" w:rsidP="0028757C">
            <w:pPr>
              <w:jc w:val="both"/>
              <w:rPr>
                <w:rFonts w:cstheme="minorHAnsi"/>
                <w:color w:val="auto"/>
              </w:rPr>
            </w:pPr>
            <w:proofErr w:type="spellStart"/>
            <w:r w:rsidRPr="00E501D0">
              <w:rPr>
                <w:rFonts w:cstheme="minorHAnsi"/>
                <w:color w:val="auto"/>
              </w:rPr>
              <w:t>Ekspertų</w:t>
            </w:r>
            <w:proofErr w:type="spellEnd"/>
            <w:r w:rsidRPr="00E501D0">
              <w:rPr>
                <w:rFonts w:cstheme="minorHAnsi"/>
                <w:color w:val="auto"/>
              </w:rPr>
              <w:t xml:space="preserve"> </w:t>
            </w:r>
            <w:proofErr w:type="spellStart"/>
            <w:r w:rsidRPr="00E501D0">
              <w:rPr>
                <w:rFonts w:cstheme="minorHAnsi"/>
                <w:color w:val="auto"/>
              </w:rPr>
              <w:t>registracijos</w:t>
            </w:r>
            <w:proofErr w:type="spellEnd"/>
            <w:r w:rsidRPr="00E501D0">
              <w:rPr>
                <w:rFonts w:cstheme="minorHAnsi"/>
                <w:color w:val="auto"/>
              </w:rPr>
              <w:t xml:space="preserve"> </w:t>
            </w:r>
            <w:proofErr w:type="spellStart"/>
            <w:r w:rsidRPr="00E501D0">
              <w:rPr>
                <w:rFonts w:cstheme="minorHAnsi"/>
                <w:color w:val="auto"/>
              </w:rPr>
              <w:t>procesuose</w:t>
            </w:r>
            <w:proofErr w:type="spellEnd"/>
            <w:r w:rsidRPr="00E501D0">
              <w:rPr>
                <w:rFonts w:cstheme="minorHAnsi"/>
                <w:color w:val="auto"/>
              </w:rPr>
              <w:t xml:space="preserve"> – </w:t>
            </w:r>
            <w:proofErr w:type="spellStart"/>
            <w:r w:rsidRPr="00E501D0">
              <w:rPr>
                <w:rFonts w:cstheme="minorHAnsi"/>
                <w:color w:val="auto"/>
              </w:rPr>
              <w:t>fizinis</w:t>
            </w:r>
            <w:proofErr w:type="spellEnd"/>
            <w:r w:rsidRPr="00E501D0">
              <w:rPr>
                <w:rFonts w:cstheme="minorHAnsi"/>
                <w:color w:val="auto"/>
              </w:rPr>
              <w:t xml:space="preserve"> </w:t>
            </w:r>
            <w:proofErr w:type="spellStart"/>
            <w:r w:rsidRPr="00E501D0">
              <w:rPr>
                <w:rFonts w:cstheme="minorHAnsi"/>
                <w:color w:val="auto"/>
              </w:rPr>
              <w:t>asmuo</w:t>
            </w:r>
            <w:proofErr w:type="spellEnd"/>
            <w:r w:rsidRPr="00E501D0">
              <w:rPr>
                <w:rFonts w:cstheme="minorHAnsi"/>
                <w:color w:val="auto"/>
              </w:rPr>
              <w:t xml:space="preserve">, </w:t>
            </w:r>
            <w:proofErr w:type="spellStart"/>
            <w:r w:rsidRPr="00E501D0">
              <w:rPr>
                <w:rFonts w:cstheme="minorHAnsi"/>
                <w:color w:val="auto"/>
              </w:rPr>
              <w:t>teikiantis</w:t>
            </w:r>
            <w:proofErr w:type="spellEnd"/>
            <w:r w:rsidRPr="00E501D0">
              <w:rPr>
                <w:rFonts w:cstheme="minorHAnsi"/>
                <w:color w:val="auto"/>
              </w:rPr>
              <w:t xml:space="preserve"> </w:t>
            </w:r>
            <w:proofErr w:type="spellStart"/>
            <w:r w:rsidRPr="00E501D0">
              <w:rPr>
                <w:rFonts w:cstheme="minorHAnsi"/>
                <w:color w:val="auto"/>
              </w:rPr>
              <w:t>ar</w:t>
            </w:r>
            <w:proofErr w:type="spellEnd"/>
            <w:r w:rsidRPr="00E501D0">
              <w:rPr>
                <w:rFonts w:cstheme="minorHAnsi"/>
                <w:color w:val="auto"/>
              </w:rPr>
              <w:t xml:space="preserve"> </w:t>
            </w:r>
            <w:proofErr w:type="spellStart"/>
            <w:r w:rsidRPr="00E501D0">
              <w:rPr>
                <w:rFonts w:cstheme="minorHAnsi"/>
                <w:color w:val="auto"/>
              </w:rPr>
              <w:t>pateikęs</w:t>
            </w:r>
            <w:proofErr w:type="spellEnd"/>
            <w:r w:rsidRPr="00E501D0">
              <w:rPr>
                <w:rFonts w:cstheme="minorHAnsi"/>
                <w:color w:val="auto"/>
              </w:rPr>
              <w:t xml:space="preserve"> </w:t>
            </w:r>
            <w:proofErr w:type="spellStart"/>
            <w:r w:rsidRPr="00E501D0">
              <w:rPr>
                <w:rFonts w:cstheme="minorHAnsi"/>
                <w:color w:val="auto"/>
              </w:rPr>
              <w:t>prašymą</w:t>
            </w:r>
            <w:proofErr w:type="spellEnd"/>
            <w:r w:rsidRPr="00E501D0">
              <w:rPr>
                <w:rFonts w:cstheme="minorHAnsi"/>
                <w:color w:val="auto"/>
              </w:rPr>
              <w:t xml:space="preserve"> </w:t>
            </w:r>
            <w:proofErr w:type="spellStart"/>
            <w:r w:rsidRPr="00E501D0">
              <w:rPr>
                <w:rFonts w:cstheme="minorHAnsi"/>
                <w:color w:val="auto"/>
              </w:rPr>
              <w:t>tapti</w:t>
            </w:r>
            <w:proofErr w:type="spellEnd"/>
            <w:r w:rsidRPr="00E501D0">
              <w:rPr>
                <w:rFonts w:cstheme="minorHAnsi"/>
                <w:color w:val="auto"/>
              </w:rPr>
              <w:t xml:space="preserve"> </w:t>
            </w:r>
            <w:proofErr w:type="spellStart"/>
            <w:r w:rsidRPr="00E501D0">
              <w:rPr>
                <w:rFonts w:cstheme="minorHAnsi"/>
                <w:color w:val="auto"/>
              </w:rPr>
              <w:t>Tarybos</w:t>
            </w:r>
            <w:proofErr w:type="spellEnd"/>
            <w:r w:rsidRPr="00E501D0">
              <w:rPr>
                <w:rFonts w:cstheme="minorHAnsi"/>
                <w:color w:val="auto"/>
              </w:rPr>
              <w:t xml:space="preserve"> mokslo (</w:t>
            </w:r>
            <w:proofErr w:type="spellStart"/>
            <w:r w:rsidRPr="00E501D0">
              <w:rPr>
                <w:rFonts w:cstheme="minorHAnsi"/>
                <w:color w:val="auto"/>
              </w:rPr>
              <w:t>meno</w:t>
            </w:r>
            <w:proofErr w:type="spellEnd"/>
            <w:r w:rsidRPr="00E501D0">
              <w:rPr>
                <w:rFonts w:cstheme="minorHAnsi"/>
                <w:color w:val="auto"/>
              </w:rPr>
              <w:t xml:space="preserve">) </w:t>
            </w:r>
            <w:proofErr w:type="spellStart"/>
            <w:r w:rsidRPr="00E501D0">
              <w:rPr>
                <w:rFonts w:cstheme="minorHAnsi"/>
                <w:color w:val="auto"/>
              </w:rPr>
              <w:t>ekspertu</w:t>
            </w:r>
            <w:proofErr w:type="spellEnd"/>
            <w:r w:rsidRPr="00E501D0">
              <w:rPr>
                <w:rFonts w:cstheme="minorHAnsi"/>
                <w:color w:val="auto"/>
              </w:rPr>
              <w:t xml:space="preserve">, </w:t>
            </w:r>
            <w:proofErr w:type="spellStart"/>
            <w:r w:rsidRPr="00E501D0">
              <w:rPr>
                <w:rFonts w:cstheme="minorHAnsi"/>
                <w:color w:val="auto"/>
              </w:rPr>
              <w:t>ekspertu</w:t>
            </w:r>
            <w:proofErr w:type="spellEnd"/>
            <w:r w:rsidRPr="00E501D0">
              <w:rPr>
                <w:rFonts w:cstheme="minorHAnsi"/>
                <w:color w:val="auto"/>
              </w:rPr>
              <w:t xml:space="preserve"> </w:t>
            </w:r>
            <w:proofErr w:type="spellStart"/>
            <w:r w:rsidRPr="00E501D0">
              <w:rPr>
                <w:rFonts w:cstheme="minorHAnsi"/>
                <w:color w:val="auto"/>
              </w:rPr>
              <w:t>praktiku</w:t>
            </w:r>
            <w:proofErr w:type="spellEnd"/>
            <w:r w:rsidRPr="00E501D0">
              <w:rPr>
                <w:rFonts w:cstheme="minorHAnsi"/>
                <w:color w:val="auto"/>
              </w:rPr>
              <w:t xml:space="preserve"> </w:t>
            </w:r>
            <w:proofErr w:type="spellStart"/>
            <w:r w:rsidRPr="00E501D0">
              <w:rPr>
                <w:rFonts w:cstheme="minorHAnsi"/>
                <w:color w:val="auto"/>
              </w:rPr>
              <w:t>ar</w:t>
            </w:r>
            <w:proofErr w:type="spellEnd"/>
            <w:r w:rsidRPr="00E501D0">
              <w:rPr>
                <w:rFonts w:cstheme="minorHAnsi"/>
                <w:color w:val="auto"/>
              </w:rPr>
              <w:t xml:space="preserve"> </w:t>
            </w:r>
            <w:proofErr w:type="spellStart"/>
            <w:r w:rsidRPr="00E501D0">
              <w:rPr>
                <w:rFonts w:cstheme="minorHAnsi"/>
                <w:color w:val="auto"/>
              </w:rPr>
              <w:t>ekspertu</w:t>
            </w:r>
            <w:proofErr w:type="spellEnd"/>
            <w:r w:rsidRPr="00E501D0">
              <w:rPr>
                <w:rFonts w:cstheme="minorHAnsi"/>
                <w:color w:val="auto"/>
              </w:rPr>
              <w:t xml:space="preserve"> </w:t>
            </w:r>
            <w:proofErr w:type="spellStart"/>
            <w:r w:rsidRPr="00E501D0">
              <w:rPr>
                <w:rFonts w:cstheme="minorHAnsi"/>
                <w:color w:val="auto"/>
              </w:rPr>
              <w:t>specialistu</w:t>
            </w:r>
            <w:proofErr w:type="spellEnd"/>
            <w:r w:rsidRPr="00E501D0">
              <w:rPr>
                <w:rFonts w:cstheme="minorHAnsi"/>
                <w:color w:val="auto"/>
              </w:rPr>
              <w:t xml:space="preserve">. </w:t>
            </w:r>
            <w:proofErr w:type="spellStart"/>
            <w:r w:rsidRPr="00E01F95">
              <w:rPr>
                <w:rFonts w:cstheme="minorHAnsi"/>
                <w:color w:val="auto"/>
              </w:rPr>
              <w:t>Ekspertinio</w:t>
            </w:r>
            <w:proofErr w:type="spellEnd"/>
            <w:r w:rsidRPr="00E01F95">
              <w:rPr>
                <w:rFonts w:cstheme="minorHAnsi"/>
                <w:color w:val="auto"/>
              </w:rPr>
              <w:t xml:space="preserve"> </w:t>
            </w:r>
            <w:proofErr w:type="spellStart"/>
            <w:r w:rsidRPr="00E01F95">
              <w:rPr>
                <w:rFonts w:cstheme="minorHAnsi"/>
                <w:color w:val="auto"/>
              </w:rPr>
              <w:t>vertinimo</w:t>
            </w:r>
            <w:proofErr w:type="spellEnd"/>
            <w:r w:rsidRPr="00E01F95">
              <w:rPr>
                <w:rFonts w:cstheme="minorHAnsi"/>
                <w:color w:val="auto"/>
              </w:rPr>
              <w:t xml:space="preserve"> </w:t>
            </w:r>
            <w:proofErr w:type="spellStart"/>
            <w:r w:rsidRPr="00E01F95">
              <w:rPr>
                <w:rFonts w:cstheme="minorHAnsi"/>
                <w:color w:val="auto"/>
              </w:rPr>
              <w:t>procesuose</w:t>
            </w:r>
            <w:proofErr w:type="spellEnd"/>
            <w:r w:rsidRPr="00E01F95">
              <w:rPr>
                <w:rFonts w:cstheme="minorHAnsi"/>
                <w:color w:val="auto"/>
              </w:rPr>
              <w:t xml:space="preserve"> – </w:t>
            </w:r>
            <w:proofErr w:type="spellStart"/>
            <w:r w:rsidRPr="00E01F95">
              <w:rPr>
                <w:rFonts w:cstheme="minorHAnsi"/>
                <w:color w:val="auto"/>
              </w:rPr>
              <w:t>asmuo</w:t>
            </w:r>
            <w:proofErr w:type="spellEnd"/>
            <w:r w:rsidRPr="00E01F95">
              <w:rPr>
                <w:rFonts w:cstheme="minorHAnsi"/>
                <w:color w:val="auto"/>
              </w:rPr>
              <w:t xml:space="preserve">, </w:t>
            </w:r>
            <w:proofErr w:type="spellStart"/>
            <w:r w:rsidRPr="00E01F95">
              <w:rPr>
                <w:rFonts w:cstheme="minorHAnsi"/>
                <w:color w:val="auto"/>
              </w:rPr>
              <w:t>Komiteto</w:t>
            </w:r>
            <w:proofErr w:type="spellEnd"/>
            <w:r w:rsidRPr="00E01F95">
              <w:rPr>
                <w:rFonts w:cstheme="minorHAnsi"/>
                <w:color w:val="auto"/>
              </w:rPr>
              <w:t xml:space="preserve"> </w:t>
            </w:r>
            <w:proofErr w:type="spellStart"/>
            <w:r w:rsidRPr="00E01F95">
              <w:rPr>
                <w:rFonts w:cstheme="minorHAnsi"/>
                <w:color w:val="auto"/>
              </w:rPr>
              <w:t>ar</w:t>
            </w:r>
            <w:proofErr w:type="spellEnd"/>
            <w:r w:rsidRPr="00E01F95">
              <w:rPr>
                <w:rFonts w:cstheme="minorHAnsi"/>
                <w:color w:val="auto"/>
              </w:rPr>
              <w:t xml:space="preserve"> </w:t>
            </w:r>
            <w:proofErr w:type="spellStart"/>
            <w:r w:rsidRPr="00E01F95">
              <w:rPr>
                <w:rFonts w:cstheme="minorHAnsi"/>
                <w:color w:val="auto"/>
              </w:rPr>
              <w:t>Tarybos</w:t>
            </w:r>
            <w:proofErr w:type="spellEnd"/>
            <w:r w:rsidRPr="00E01F95">
              <w:rPr>
                <w:rFonts w:cstheme="minorHAnsi"/>
                <w:color w:val="auto"/>
              </w:rPr>
              <w:t xml:space="preserve"> </w:t>
            </w:r>
            <w:proofErr w:type="spellStart"/>
            <w:r w:rsidRPr="00E01F95">
              <w:rPr>
                <w:rFonts w:cstheme="minorHAnsi"/>
                <w:color w:val="auto"/>
              </w:rPr>
              <w:t>pirmininko</w:t>
            </w:r>
            <w:proofErr w:type="spellEnd"/>
            <w:r w:rsidRPr="00E01F95">
              <w:rPr>
                <w:rFonts w:cstheme="minorHAnsi"/>
                <w:color w:val="auto"/>
              </w:rPr>
              <w:t xml:space="preserve"> </w:t>
            </w:r>
            <w:proofErr w:type="spellStart"/>
            <w:r w:rsidRPr="00E01F95">
              <w:rPr>
                <w:rFonts w:cstheme="minorHAnsi"/>
                <w:color w:val="auto"/>
              </w:rPr>
              <w:t>paskirtas</w:t>
            </w:r>
            <w:proofErr w:type="spellEnd"/>
            <w:r w:rsidRPr="00E01F95">
              <w:rPr>
                <w:rFonts w:cstheme="minorHAnsi"/>
                <w:color w:val="auto"/>
              </w:rPr>
              <w:t xml:space="preserve"> </w:t>
            </w:r>
            <w:proofErr w:type="spellStart"/>
            <w:r w:rsidRPr="00E01F95">
              <w:rPr>
                <w:rFonts w:cstheme="minorHAnsi"/>
                <w:color w:val="auto"/>
              </w:rPr>
              <w:t>atlikti</w:t>
            </w:r>
            <w:proofErr w:type="spellEnd"/>
            <w:r w:rsidRPr="00E01F95">
              <w:rPr>
                <w:rFonts w:cstheme="minorHAnsi"/>
                <w:color w:val="auto"/>
              </w:rPr>
              <w:t xml:space="preserve"> </w:t>
            </w:r>
            <w:proofErr w:type="spellStart"/>
            <w:r w:rsidRPr="00E01F95">
              <w:rPr>
                <w:rFonts w:cstheme="minorHAnsi"/>
                <w:color w:val="auto"/>
              </w:rPr>
              <w:t>ekspertinio</w:t>
            </w:r>
            <w:proofErr w:type="spellEnd"/>
            <w:r w:rsidRPr="00E01F95">
              <w:rPr>
                <w:rFonts w:cstheme="minorHAnsi"/>
                <w:color w:val="auto"/>
              </w:rPr>
              <w:t xml:space="preserve"> </w:t>
            </w:r>
            <w:proofErr w:type="spellStart"/>
            <w:r w:rsidRPr="00E01F95">
              <w:rPr>
                <w:rFonts w:cstheme="minorHAnsi"/>
                <w:color w:val="auto"/>
              </w:rPr>
              <w:t>vertinimo</w:t>
            </w:r>
            <w:proofErr w:type="spellEnd"/>
            <w:r w:rsidRPr="00E01F95">
              <w:rPr>
                <w:rFonts w:cstheme="minorHAnsi"/>
                <w:color w:val="auto"/>
              </w:rPr>
              <w:t xml:space="preserve"> </w:t>
            </w:r>
            <w:proofErr w:type="spellStart"/>
            <w:r w:rsidRPr="00E01F95">
              <w:rPr>
                <w:rFonts w:cstheme="minorHAnsi"/>
                <w:color w:val="auto"/>
              </w:rPr>
              <w:t>užduotį</w:t>
            </w:r>
            <w:proofErr w:type="spellEnd"/>
          </w:p>
        </w:tc>
      </w:tr>
      <w:tr w:rsidR="00303F98" w:rsidRPr="00E83191" w14:paraId="34FC9EC7" w14:textId="77777777" w:rsidTr="0028757C">
        <w:trPr>
          <w:trHeight w:val="262"/>
        </w:trPr>
        <w:tc>
          <w:tcPr>
            <w:tcW w:w="1302" w:type="pct"/>
            <w:vAlign w:val="center"/>
          </w:tcPr>
          <w:p w14:paraId="2F4AA587" w14:textId="77777777" w:rsidR="00303F98" w:rsidRPr="00E501D0" w:rsidRDefault="00303F98" w:rsidP="0028757C">
            <w:pPr>
              <w:rPr>
                <w:rFonts w:cstheme="minorHAnsi"/>
                <w:color w:val="auto"/>
              </w:rPr>
            </w:pPr>
            <w:r w:rsidRPr="00E501D0">
              <w:rPr>
                <w:rFonts w:cstheme="minorHAnsi"/>
                <w:color w:val="auto"/>
              </w:rPr>
              <w:t>IS, Sistema</w:t>
            </w:r>
          </w:p>
        </w:tc>
        <w:tc>
          <w:tcPr>
            <w:tcW w:w="3698" w:type="pct"/>
          </w:tcPr>
          <w:p w14:paraId="5DBCF47F" w14:textId="77777777" w:rsidR="00303F98" w:rsidRPr="00E501D0" w:rsidRDefault="00303F98" w:rsidP="0028757C">
            <w:pPr>
              <w:jc w:val="both"/>
              <w:rPr>
                <w:rFonts w:cstheme="minorHAnsi"/>
                <w:color w:val="auto"/>
              </w:rPr>
            </w:pPr>
            <w:proofErr w:type="spellStart"/>
            <w:r w:rsidRPr="00E501D0">
              <w:rPr>
                <w:rFonts w:cstheme="minorHAnsi"/>
                <w:color w:val="auto"/>
              </w:rPr>
              <w:t>Informacinė</w:t>
            </w:r>
            <w:proofErr w:type="spellEnd"/>
            <w:r w:rsidRPr="00E501D0">
              <w:rPr>
                <w:rFonts w:cstheme="minorHAnsi"/>
                <w:color w:val="auto"/>
              </w:rPr>
              <w:t xml:space="preserve"> </w:t>
            </w:r>
            <w:proofErr w:type="spellStart"/>
            <w:r w:rsidRPr="00E501D0">
              <w:rPr>
                <w:rFonts w:cstheme="minorHAnsi"/>
                <w:color w:val="auto"/>
              </w:rPr>
              <w:t>sistema</w:t>
            </w:r>
            <w:proofErr w:type="spellEnd"/>
          </w:p>
        </w:tc>
      </w:tr>
      <w:tr w:rsidR="00303F98" w:rsidRPr="00E83191" w14:paraId="1080DC9A" w14:textId="77777777" w:rsidTr="0028757C">
        <w:tc>
          <w:tcPr>
            <w:tcW w:w="1302" w:type="pct"/>
          </w:tcPr>
          <w:p w14:paraId="5A640EAF" w14:textId="77777777" w:rsidR="00303F98" w:rsidRPr="00E501D0" w:rsidRDefault="00303F98" w:rsidP="0028757C">
            <w:pPr>
              <w:rPr>
                <w:rFonts w:cstheme="minorHAnsi"/>
                <w:color w:val="auto"/>
              </w:rPr>
            </w:pPr>
            <w:r w:rsidRPr="00E501D0">
              <w:rPr>
                <w:rFonts w:cstheme="minorHAnsi"/>
                <w:color w:val="auto"/>
              </w:rPr>
              <w:t>IVPK</w:t>
            </w:r>
          </w:p>
        </w:tc>
        <w:tc>
          <w:tcPr>
            <w:tcW w:w="3698" w:type="pct"/>
          </w:tcPr>
          <w:p w14:paraId="4B9439F9" w14:textId="77777777" w:rsidR="00303F98" w:rsidRPr="00E501D0" w:rsidRDefault="00303F98" w:rsidP="0028757C">
            <w:pPr>
              <w:jc w:val="both"/>
              <w:rPr>
                <w:rFonts w:cstheme="minorHAnsi"/>
                <w:color w:val="auto"/>
              </w:rPr>
            </w:pPr>
            <w:proofErr w:type="spellStart"/>
            <w:r w:rsidRPr="00E501D0">
              <w:rPr>
                <w:rFonts w:cstheme="minorHAnsi"/>
                <w:color w:val="auto"/>
              </w:rPr>
              <w:t>Informacinės</w:t>
            </w:r>
            <w:proofErr w:type="spellEnd"/>
            <w:r w:rsidRPr="00E501D0">
              <w:rPr>
                <w:rFonts w:cstheme="minorHAnsi"/>
                <w:color w:val="auto"/>
              </w:rPr>
              <w:t xml:space="preserve"> </w:t>
            </w:r>
            <w:proofErr w:type="spellStart"/>
            <w:r w:rsidRPr="00E501D0">
              <w:rPr>
                <w:rFonts w:cstheme="minorHAnsi"/>
                <w:color w:val="auto"/>
              </w:rPr>
              <w:t>visuomenės</w:t>
            </w:r>
            <w:proofErr w:type="spellEnd"/>
            <w:r w:rsidRPr="00E501D0">
              <w:rPr>
                <w:rFonts w:cstheme="minorHAnsi"/>
                <w:color w:val="auto"/>
              </w:rPr>
              <w:t xml:space="preserve"> </w:t>
            </w:r>
            <w:proofErr w:type="spellStart"/>
            <w:r w:rsidRPr="00E501D0">
              <w:rPr>
                <w:rFonts w:cstheme="minorHAnsi"/>
                <w:color w:val="auto"/>
              </w:rPr>
              <w:t>plėtros</w:t>
            </w:r>
            <w:proofErr w:type="spellEnd"/>
            <w:r w:rsidRPr="00E501D0">
              <w:rPr>
                <w:rFonts w:cstheme="minorHAnsi"/>
                <w:color w:val="auto"/>
              </w:rPr>
              <w:t xml:space="preserve"> </w:t>
            </w:r>
            <w:proofErr w:type="spellStart"/>
            <w:r w:rsidRPr="00E501D0">
              <w:rPr>
                <w:rFonts w:cstheme="minorHAnsi"/>
                <w:color w:val="auto"/>
              </w:rPr>
              <w:t>komitetas</w:t>
            </w:r>
            <w:proofErr w:type="spellEnd"/>
            <w:r w:rsidRPr="00E501D0">
              <w:rPr>
                <w:rFonts w:cstheme="minorHAnsi"/>
                <w:color w:val="auto"/>
              </w:rPr>
              <w:t xml:space="preserve"> </w:t>
            </w:r>
          </w:p>
        </w:tc>
      </w:tr>
      <w:tr w:rsidR="00303F98" w:rsidRPr="00E83191" w14:paraId="7C0DB0C8" w14:textId="77777777" w:rsidTr="0028757C">
        <w:tc>
          <w:tcPr>
            <w:tcW w:w="1302" w:type="pct"/>
          </w:tcPr>
          <w:p w14:paraId="3A9BBCF0" w14:textId="77777777" w:rsidR="00303F98" w:rsidRPr="00E501D0" w:rsidRDefault="00303F98" w:rsidP="0028757C">
            <w:pPr>
              <w:rPr>
                <w:rFonts w:cstheme="minorHAnsi"/>
                <w:color w:val="auto"/>
              </w:rPr>
            </w:pPr>
            <w:proofErr w:type="spellStart"/>
            <w:r w:rsidRPr="00E501D0">
              <w:rPr>
                <w:rFonts w:cstheme="minorHAnsi"/>
                <w:color w:val="auto"/>
              </w:rPr>
              <w:t>Kvietimas</w:t>
            </w:r>
            <w:proofErr w:type="spellEnd"/>
          </w:p>
        </w:tc>
        <w:tc>
          <w:tcPr>
            <w:tcW w:w="3698" w:type="pct"/>
          </w:tcPr>
          <w:p w14:paraId="03AC177C" w14:textId="77777777" w:rsidR="00303F98" w:rsidRPr="00E501D0" w:rsidRDefault="00303F98" w:rsidP="0028757C">
            <w:pPr>
              <w:jc w:val="both"/>
              <w:rPr>
                <w:rFonts w:cstheme="minorHAnsi"/>
                <w:color w:val="auto"/>
              </w:rPr>
            </w:pPr>
            <w:r w:rsidRPr="00E501D0">
              <w:rPr>
                <w:rFonts w:cstheme="minorHAnsi"/>
                <w:color w:val="auto"/>
              </w:rPr>
              <w:t xml:space="preserve">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skelbiamas</w:t>
            </w:r>
            <w:proofErr w:type="spellEnd"/>
            <w:r w:rsidRPr="00E501D0">
              <w:rPr>
                <w:rFonts w:cstheme="minorHAnsi"/>
                <w:color w:val="auto"/>
              </w:rPr>
              <w:t xml:space="preserve"> ir (</w:t>
            </w:r>
            <w:proofErr w:type="spellStart"/>
            <w:r w:rsidRPr="00E501D0">
              <w:rPr>
                <w:rFonts w:cstheme="minorHAnsi"/>
                <w:color w:val="auto"/>
              </w:rPr>
              <w:t>arba</w:t>
            </w:r>
            <w:proofErr w:type="spellEnd"/>
            <w:r w:rsidRPr="00E501D0">
              <w:rPr>
                <w:rFonts w:cstheme="minorHAnsi"/>
                <w:color w:val="auto"/>
              </w:rPr>
              <w:t xml:space="preserve">) </w:t>
            </w:r>
            <w:proofErr w:type="spellStart"/>
            <w:r w:rsidRPr="00E501D0">
              <w:rPr>
                <w:rFonts w:cstheme="minorHAnsi"/>
                <w:color w:val="auto"/>
              </w:rPr>
              <w:t>administruojamas</w:t>
            </w:r>
            <w:proofErr w:type="spellEnd"/>
            <w:r w:rsidRPr="00E501D0">
              <w:rPr>
                <w:rFonts w:cstheme="minorHAnsi"/>
                <w:color w:val="auto"/>
              </w:rPr>
              <w:t xml:space="preserve"> </w:t>
            </w:r>
            <w:proofErr w:type="spellStart"/>
            <w:r w:rsidRPr="00E501D0">
              <w:rPr>
                <w:rFonts w:cstheme="minorHAnsi"/>
                <w:color w:val="auto"/>
              </w:rPr>
              <w:t>teikti</w:t>
            </w:r>
            <w:proofErr w:type="spellEnd"/>
            <w:r w:rsidRPr="00E501D0">
              <w:rPr>
                <w:rFonts w:cstheme="minorHAnsi"/>
                <w:color w:val="auto"/>
              </w:rPr>
              <w:t xml:space="preserve"> </w:t>
            </w:r>
            <w:proofErr w:type="spellStart"/>
            <w:r w:rsidRPr="00E501D0">
              <w:rPr>
                <w:rFonts w:cstheme="minorHAnsi"/>
                <w:color w:val="auto"/>
              </w:rPr>
              <w:t>paraiškas</w:t>
            </w:r>
            <w:proofErr w:type="spellEnd"/>
            <w:r w:rsidRPr="00E501D0">
              <w:rPr>
                <w:rFonts w:cstheme="minorHAnsi"/>
                <w:color w:val="auto"/>
              </w:rPr>
              <w:t xml:space="preserve"> </w:t>
            </w:r>
            <w:proofErr w:type="spellStart"/>
            <w:r w:rsidRPr="00E501D0">
              <w:rPr>
                <w:rFonts w:cstheme="minorHAnsi"/>
                <w:color w:val="auto"/>
              </w:rPr>
              <w:t>projektams</w:t>
            </w:r>
            <w:proofErr w:type="spellEnd"/>
            <w:r w:rsidRPr="00E501D0">
              <w:rPr>
                <w:rFonts w:cstheme="minorHAnsi"/>
                <w:color w:val="auto"/>
              </w:rPr>
              <w:t xml:space="preserve"> </w:t>
            </w:r>
            <w:proofErr w:type="spellStart"/>
            <w:r w:rsidRPr="00E501D0">
              <w:rPr>
                <w:rFonts w:cstheme="minorHAnsi"/>
                <w:color w:val="auto"/>
              </w:rPr>
              <w:t>vykdyti</w:t>
            </w:r>
            <w:proofErr w:type="spellEnd"/>
            <w:r w:rsidRPr="00E501D0">
              <w:rPr>
                <w:rFonts w:cstheme="minorHAnsi"/>
                <w:color w:val="auto"/>
              </w:rPr>
              <w:t xml:space="preserve">, </w:t>
            </w:r>
            <w:proofErr w:type="spellStart"/>
            <w:r w:rsidRPr="00E501D0">
              <w:rPr>
                <w:rFonts w:cstheme="minorHAnsi"/>
                <w:color w:val="auto"/>
              </w:rPr>
              <w:t>apimantis</w:t>
            </w:r>
            <w:proofErr w:type="spellEnd"/>
            <w:r w:rsidRPr="00E501D0">
              <w:rPr>
                <w:rFonts w:cstheme="minorHAnsi"/>
                <w:color w:val="auto"/>
              </w:rPr>
              <w:t xml:space="preserve"> </w:t>
            </w:r>
            <w:proofErr w:type="spellStart"/>
            <w:r w:rsidRPr="00E501D0">
              <w:rPr>
                <w:rFonts w:cstheme="minorHAnsi"/>
                <w:color w:val="auto"/>
              </w:rPr>
              <w:t>reikalavimus</w:t>
            </w:r>
            <w:proofErr w:type="spellEnd"/>
            <w:r w:rsidRPr="00E501D0">
              <w:rPr>
                <w:rFonts w:cstheme="minorHAnsi"/>
                <w:color w:val="auto"/>
              </w:rPr>
              <w:t xml:space="preserve"> </w:t>
            </w:r>
            <w:proofErr w:type="spellStart"/>
            <w:r w:rsidRPr="00E501D0">
              <w:rPr>
                <w:rFonts w:cstheme="minorHAnsi"/>
                <w:color w:val="auto"/>
              </w:rPr>
              <w:t>teikiamoms</w:t>
            </w:r>
            <w:proofErr w:type="spellEnd"/>
            <w:r w:rsidRPr="00E501D0">
              <w:rPr>
                <w:rFonts w:cstheme="minorHAnsi"/>
                <w:color w:val="auto"/>
              </w:rPr>
              <w:t xml:space="preserve"> </w:t>
            </w:r>
            <w:proofErr w:type="spellStart"/>
            <w:r w:rsidRPr="00E501D0">
              <w:rPr>
                <w:rFonts w:cstheme="minorHAnsi"/>
                <w:color w:val="auto"/>
              </w:rPr>
              <w:t>paraiškoms</w:t>
            </w:r>
            <w:proofErr w:type="spellEnd"/>
            <w:r w:rsidRPr="00E501D0">
              <w:rPr>
                <w:rFonts w:cstheme="minorHAnsi"/>
                <w:color w:val="auto"/>
              </w:rPr>
              <w:t xml:space="preserve"> ir </w:t>
            </w:r>
            <w:proofErr w:type="spellStart"/>
            <w:r w:rsidRPr="00E501D0">
              <w:rPr>
                <w:rFonts w:cstheme="minorHAnsi"/>
                <w:color w:val="auto"/>
              </w:rPr>
              <w:t>konkurso</w:t>
            </w:r>
            <w:proofErr w:type="spellEnd"/>
            <w:r w:rsidRPr="00E501D0">
              <w:rPr>
                <w:rFonts w:cstheme="minorHAnsi"/>
                <w:color w:val="auto"/>
              </w:rPr>
              <w:t xml:space="preserve"> </w:t>
            </w:r>
            <w:proofErr w:type="spellStart"/>
            <w:r w:rsidRPr="00E501D0">
              <w:rPr>
                <w:rFonts w:cstheme="minorHAnsi"/>
                <w:color w:val="auto"/>
              </w:rPr>
              <w:t>sąlygas</w:t>
            </w:r>
            <w:proofErr w:type="spellEnd"/>
          </w:p>
        </w:tc>
      </w:tr>
      <w:tr w:rsidR="00303F98" w:rsidRPr="00E83191" w14:paraId="416A70FA" w14:textId="77777777" w:rsidTr="0028757C">
        <w:tc>
          <w:tcPr>
            <w:tcW w:w="1302" w:type="pct"/>
            <w:vAlign w:val="center"/>
          </w:tcPr>
          <w:p w14:paraId="3443E676" w14:textId="77777777" w:rsidR="00303F98" w:rsidRPr="00E501D0" w:rsidRDefault="00303F98" w:rsidP="0028757C">
            <w:pPr>
              <w:rPr>
                <w:rFonts w:cstheme="minorHAnsi"/>
                <w:color w:val="auto"/>
              </w:rPr>
            </w:pPr>
            <w:r w:rsidRPr="00E501D0">
              <w:rPr>
                <w:rFonts w:cstheme="minorHAnsi"/>
                <w:color w:val="auto"/>
              </w:rPr>
              <w:t xml:space="preserve">MSI, </w:t>
            </w:r>
            <w:proofErr w:type="spellStart"/>
            <w:r w:rsidRPr="00E501D0">
              <w:rPr>
                <w:rFonts w:cstheme="minorHAnsi"/>
                <w:color w:val="auto"/>
              </w:rPr>
              <w:t>Institucija</w:t>
            </w:r>
            <w:proofErr w:type="spellEnd"/>
          </w:p>
        </w:tc>
        <w:tc>
          <w:tcPr>
            <w:tcW w:w="3698" w:type="pct"/>
            <w:vAlign w:val="center"/>
          </w:tcPr>
          <w:p w14:paraId="2BED15CF" w14:textId="77777777" w:rsidR="00303F98" w:rsidRPr="00E501D0" w:rsidRDefault="00303F98" w:rsidP="0028757C">
            <w:pPr>
              <w:jc w:val="both"/>
              <w:rPr>
                <w:rFonts w:cstheme="minorHAnsi"/>
                <w:color w:val="auto"/>
              </w:rPr>
            </w:pPr>
            <w:proofErr w:type="spellStart"/>
            <w:r w:rsidRPr="00E501D0">
              <w:rPr>
                <w:rFonts w:cstheme="minorHAnsi"/>
                <w:color w:val="auto"/>
              </w:rPr>
              <w:t>Juridinis</w:t>
            </w:r>
            <w:proofErr w:type="spellEnd"/>
            <w:r w:rsidRPr="00E501D0">
              <w:rPr>
                <w:rFonts w:cstheme="minorHAnsi"/>
                <w:color w:val="auto"/>
              </w:rPr>
              <w:t xml:space="preserve"> </w:t>
            </w:r>
            <w:proofErr w:type="spellStart"/>
            <w:r w:rsidRPr="00E501D0">
              <w:rPr>
                <w:rFonts w:cstheme="minorHAnsi"/>
                <w:color w:val="auto"/>
              </w:rPr>
              <w:t>asmuo</w:t>
            </w:r>
            <w:proofErr w:type="spellEnd"/>
            <w:r w:rsidRPr="00E501D0">
              <w:rPr>
                <w:rFonts w:cstheme="minorHAnsi"/>
                <w:color w:val="auto"/>
              </w:rPr>
              <w:t xml:space="preserve">, </w:t>
            </w:r>
            <w:proofErr w:type="spellStart"/>
            <w:r w:rsidRPr="00E501D0">
              <w:rPr>
                <w:rFonts w:cstheme="minorHAnsi"/>
                <w:color w:val="auto"/>
              </w:rPr>
              <w:t>kurio</w:t>
            </w:r>
            <w:proofErr w:type="spellEnd"/>
            <w:r w:rsidRPr="00E501D0">
              <w:rPr>
                <w:rFonts w:cstheme="minorHAnsi"/>
                <w:color w:val="auto"/>
              </w:rPr>
              <w:t xml:space="preserve"> </w:t>
            </w:r>
            <w:proofErr w:type="spellStart"/>
            <w:r w:rsidRPr="00E501D0">
              <w:rPr>
                <w:rFonts w:cstheme="minorHAnsi"/>
                <w:color w:val="auto"/>
              </w:rPr>
              <w:t>pagrindinė</w:t>
            </w:r>
            <w:proofErr w:type="spellEnd"/>
            <w:r w:rsidRPr="00E501D0">
              <w:rPr>
                <w:rFonts w:cstheme="minorHAnsi"/>
                <w:color w:val="auto"/>
              </w:rPr>
              <w:t xml:space="preserve"> </w:t>
            </w:r>
            <w:proofErr w:type="spellStart"/>
            <w:r w:rsidRPr="00E501D0">
              <w:rPr>
                <w:rFonts w:cstheme="minorHAnsi"/>
                <w:color w:val="auto"/>
              </w:rPr>
              <w:t>veikla</w:t>
            </w:r>
            <w:proofErr w:type="spellEnd"/>
            <w:r w:rsidRPr="00E501D0">
              <w:rPr>
                <w:rFonts w:cstheme="minorHAnsi"/>
                <w:color w:val="auto"/>
              </w:rPr>
              <w:t xml:space="preserve"> – </w:t>
            </w:r>
            <w:proofErr w:type="spellStart"/>
            <w:r w:rsidRPr="00E501D0">
              <w:rPr>
                <w:rFonts w:cstheme="minorHAnsi"/>
                <w:color w:val="auto"/>
              </w:rPr>
              <w:t>studijų</w:t>
            </w:r>
            <w:proofErr w:type="spellEnd"/>
            <w:r w:rsidRPr="00E501D0">
              <w:rPr>
                <w:rFonts w:cstheme="minorHAnsi"/>
                <w:color w:val="auto"/>
              </w:rPr>
              <w:t xml:space="preserve"> </w:t>
            </w:r>
            <w:proofErr w:type="spellStart"/>
            <w:r w:rsidRPr="00E501D0">
              <w:rPr>
                <w:rFonts w:cstheme="minorHAnsi"/>
                <w:color w:val="auto"/>
              </w:rPr>
              <w:t>vykdymas</w:t>
            </w:r>
            <w:proofErr w:type="spellEnd"/>
            <w:r w:rsidRPr="00E501D0">
              <w:rPr>
                <w:rFonts w:cstheme="minorHAnsi"/>
                <w:color w:val="auto"/>
              </w:rPr>
              <w:t xml:space="preserve"> ir </w:t>
            </w:r>
            <w:proofErr w:type="spellStart"/>
            <w:r w:rsidRPr="00E501D0">
              <w:rPr>
                <w:rFonts w:cstheme="minorHAnsi"/>
                <w:color w:val="auto"/>
              </w:rPr>
              <w:t>su</w:t>
            </w:r>
            <w:proofErr w:type="spellEnd"/>
            <w:r w:rsidRPr="00E501D0">
              <w:rPr>
                <w:rFonts w:cstheme="minorHAnsi"/>
                <w:color w:val="auto"/>
              </w:rPr>
              <w:t xml:space="preserve"> </w:t>
            </w:r>
            <w:proofErr w:type="spellStart"/>
            <w:r w:rsidRPr="00E501D0">
              <w:rPr>
                <w:rFonts w:cstheme="minorHAnsi"/>
                <w:color w:val="auto"/>
              </w:rPr>
              <w:t>studijomis</w:t>
            </w:r>
            <w:proofErr w:type="spellEnd"/>
            <w:r w:rsidRPr="00E501D0">
              <w:rPr>
                <w:rFonts w:cstheme="minorHAnsi"/>
                <w:color w:val="auto"/>
              </w:rPr>
              <w:t xml:space="preserve"> </w:t>
            </w:r>
            <w:proofErr w:type="spellStart"/>
            <w:r w:rsidRPr="00E501D0">
              <w:rPr>
                <w:rFonts w:cstheme="minorHAnsi"/>
                <w:color w:val="auto"/>
              </w:rPr>
              <w:t>susijusi</w:t>
            </w:r>
            <w:proofErr w:type="spellEnd"/>
            <w:r w:rsidRPr="00E501D0">
              <w:rPr>
                <w:rFonts w:cstheme="minorHAnsi"/>
                <w:color w:val="auto"/>
              </w:rPr>
              <w:t xml:space="preserve"> </w:t>
            </w:r>
            <w:proofErr w:type="spellStart"/>
            <w:r w:rsidRPr="00E501D0">
              <w:rPr>
                <w:rFonts w:cstheme="minorHAnsi"/>
                <w:color w:val="auto"/>
              </w:rPr>
              <w:t>veikla</w:t>
            </w:r>
            <w:proofErr w:type="spellEnd"/>
            <w:r w:rsidRPr="00E501D0">
              <w:rPr>
                <w:rFonts w:cstheme="minorHAnsi"/>
                <w:color w:val="auto"/>
              </w:rPr>
              <w:t xml:space="preserve"> ir (</w:t>
            </w:r>
            <w:proofErr w:type="spellStart"/>
            <w:r w:rsidRPr="00E501D0">
              <w:rPr>
                <w:rFonts w:cstheme="minorHAnsi"/>
                <w:color w:val="auto"/>
              </w:rPr>
              <w:t>arba</w:t>
            </w:r>
            <w:proofErr w:type="spellEnd"/>
            <w:r w:rsidRPr="00E501D0">
              <w:rPr>
                <w:rFonts w:cstheme="minorHAnsi"/>
                <w:color w:val="auto"/>
              </w:rPr>
              <w:t xml:space="preserve">) </w:t>
            </w:r>
            <w:proofErr w:type="spellStart"/>
            <w:r w:rsidRPr="00E501D0">
              <w:rPr>
                <w:rFonts w:cstheme="minorHAnsi"/>
                <w:color w:val="auto"/>
              </w:rPr>
              <w:t>moksliniai</w:t>
            </w:r>
            <w:proofErr w:type="spellEnd"/>
            <w:r w:rsidRPr="00E501D0">
              <w:rPr>
                <w:rFonts w:cstheme="minorHAnsi"/>
                <w:color w:val="auto"/>
              </w:rPr>
              <w:t xml:space="preserve"> </w:t>
            </w:r>
            <w:proofErr w:type="spellStart"/>
            <w:r w:rsidRPr="00E501D0">
              <w:rPr>
                <w:rFonts w:cstheme="minorHAnsi"/>
                <w:color w:val="auto"/>
              </w:rPr>
              <w:t>tyrimai</w:t>
            </w:r>
            <w:proofErr w:type="spellEnd"/>
            <w:r w:rsidRPr="00E501D0">
              <w:rPr>
                <w:rFonts w:cstheme="minorHAnsi"/>
                <w:color w:val="auto"/>
              </w:rPr>
              <w:t xml:space="preserve"> ir </w:t>
            </w:r>
            <w:proofErr w:type="spellStart"/>
            <w:r w:rsidRPr="00E501D0">
              <w:rPr>
                <w:rFonts w:cstheme="minorHAnsi"/>
                <w:color w:val="auto"/>
              </w:rPr>
              <w:t>eksperimentinė</w:t>
            </w:r>
            <w:proofErr w:type="spellEnd"/>
            <w:r w:rsidRPr="00E501D0">
              <w:rPr>
                <w:rFonts w:cstheme="minorHAnsi"/>
                <w:color w:val="auto"/>
              </w:rPr>
              <w:t xml:space="preserve"> </w:t>
            </w:r>
            <w:proofErr w:type="spellStart"/>
            <w:r w:rsidRPr="00E501D0">
              <w:rPr>
                <w:rFonts w:cstheme="minorHAnsi"/>
                <w:color w:val="auto"/>
              </w:rPr>
              <w:t>plėtra</w:t>
            </w:r>
            <w:proofErr w:type="spellEnd"/>
            <w:r w:rsidRPr="00E501D0">
              <w:rPr>
                <w:rFonts w:cstheme="minorHAnsi"/>
                <w:color w:val="auto"/>
              </w:rPr>
              <w:t xml:space="preserve"> – ir </w:t>
            </w:r>
            <w:proofErr w:type="spellStart"/>
            <w:r w:rsidRPr="00E501D0">
              <w:rPr>
                <w:rFonts w:cstheme="minorHAnsi"/>
                <w:color w:val="auto"/>
              </w:rPr>
              <w:t>kuris</w:t>
            </w:r>
            <w:proofErr w:type="spellEnd"/>
            <w:r w:rsidRPr="00E501D0">
              <w:rPr>
                <w:rFonts w:cstheme="minorHAnsi"/>
                <w:color w:val="auto"/>
              </w:rPr>
              <w:t xml:space="preserve"> </w:t>
            </w:r>
            <w:proofErr w:type="spellStart"/>
            <w:r w:rsidRPr="00E501D0">
              <w:rPr>
                <w:rFonts w:cstheme="minorHAnsi"/>
                <w:color w:val="auto"/>
              </w:rPr>
              <w:t>teikia</w:t>
            </w:r>
            <w:proofErr w:type="spellEnd"/>
            <w:r w:rsidRPr="00E501D0">
              <w:rPr>
                <w:rFonts w:cstheme="minorHAnsi"/>
                <w:color w:val="auto"/>
              </w:rPr>
              <w:t xml:space="preserve"> </w:t>
            </w:r>
            <w:proofErr w:type="spellStart"/>
            <w:r w:rsidRPr="00E501D0">
              <w:rPr>
                <w:rFonts w:cstheme="minorHAnsi"/>
                <w:color w:val="auto"/>
              </w:rPr>
              <w:t>Tarybai</w:t>
            </w:r>
            <w:proofErr w:type="spellEnd"/>
            <w:r w:rsidRPr="00E501D0">
              <w:rPr>
                <w:rFonts w:cstheme="minorHAnsi"/>
                <w:color w:val="auto"/>
              </w:rPr>
              <w:t xml:space="preserve"> </w:t>
            </w:r>
            <w:proofErr w:type="spellStart"/>
            <w:r w:rsidRPr="00E501D0">
              <w:rPr>
                <w:rFonts w:cstheme="minorHAnsi"/>
                <w:color w:val="auto"/>
              </w:rPr>
              <w:t>duomenis</w:t>
            </w:r>
            <w:proofErr w:type="spellEnd"/>
            <w:r w:rsidRPr="00E501D0">
              <w:rPr>
                <w:rFonts w:cstheme="minorHAnsi"/>
                <w:color w:val="auto"/>
              </w:rPr>
              <w:t xml:space="preserve"> IS. Mokslo </w:t>
            </w:r>
            <w:proofErr w:type="spellStart"/>
            <w:r w:rsidRPr="00E501D0">
              <w:rPr>
                <w:rFonts w:cstheme="minorHAnsi"/>
                <w:color w:val="auto"/>
              </w:rPr>
              <w:t>finansavimo</w:t>
            </w:r>
            <w:proofErr w:type="spellEnd"/>
            <w:r w:rsidRPr="00E501D0">
              <w:rPr>
                <w:rFonts w:cstheme="minorHAnsi"/>
                <w:color w:val="auto"/>
              </w:rPr>
              <w:t xml:space="preserve"> </w:t>
            </w:r>
            <w:proofErr w:type="spellStart"/>
            <w:r w:rsidRPr="00E501D0">
              <w:rPr>
                <w:rFonts w:cstheme="minorHAnsi"/>
                <w:color w:val="auto"/>
              </w:rPr>
              <w:t>procesuose</w:t>
            </w:r>
            <w:proofErr w:type="spellEnd"/>
            <w:r w:rsidRPr="00E501D0">
              <w:rPr>
                <w:rFonts w:cstheme="minorHAnsi"/>
                <w:color w:val="auto"/>
              </w:rPr>
              <w:t xml:space="preserve"> </w:t>
            </w:r>
            <w:proofErr w:type="spellStart"/>
            <w:r w:rsidRPr="00E501D0">
              <w:rPr>
                <w:rFonts w:cstheme="minorHAnsi"/>
                <w:color w:val="auto"/>
              </w:rPr>
              <w:t>taip</w:t>
            </w:r>
            <w:proofErr w:type="spellEnd"/>
            <w:r w:rsidRPr="00E501D0">
              <w:rPr>
                <w:rFonts w:cstheme="minorHAnsi"/>
                <w:color w:val="auto"/>
              </w:rPr>
              <w:t xml:space="preserve"> pat </w:t>
            </w:r>
            <w:proofErr w:type="spellStart"/>
            <w:r w:rsidRPr="00E501D0">
              <w:rPr>
                <w:rFonts w:cstheme="minorHAnsi"/>
                <w:color w:val="auto"/>
              </w:rPr>
              <w:t>apima</w:t>
            </w:r>
            <w:proofErr w:type="spellEnd"/>
            <w:r w:rsidRPr="00E501D0">
              <w:rPr>
                <w:rFonts w:cstheme="minorHAnsi"/>
                <w:color w:val="auto"/>
              </w:rPr>
              <w:t xml:space="preserve"> ir </w:t>
            </w:r>
            <w:proofErr w:type="spellStart"/>
            <w:r w:rsidRPr="00E501D0">
              <w:rPr>
                <w:rFonts w:cstheme="minorHAnsi"/>
                <w:color w:val="auto"/>
              </w:rPr>
              <w:t>kitus</w:t>
            </w:r>
            <w:proofErr w:type="spellEnd"/>
            <w:r w:rsidRPr="00E501D0">
              <w:rPr>
                <w:rFonts w:cstheme="minorHAnsi"/>
                <w:color w:val="auto"/>
              </w:rPr>
              <w:t xml:space="preserve"> </w:t>
            </w:r>
            <w:proofErr w:type="spellStart"/>
            <w:r w:rsidRPr="00E501D0">
              <w:rPr>
                <w:rFonts w:cstheme="minorHAnsi"/>
                <w:color w:val="auto"/>
              </w:rPr>
              <w:t>juridinius</w:t>
            </w:r>
            <w:proofErr w:type="spellEnd"/>
            <w:r w:rsidRPr="00E501D0">
              <w:rPr>
                <w:rFonts w:cstheme="minorHAnsi"/>
                <w:color w:val="auto"/>
              </w:rPr>
              <w:t xml:space="preserve"> </w:t>
            </w:r>
            <w:proofErr w:type="spellStart"/>
            <w:r w:rsidRPr="00E501D0">
              <w:rPr>
                <w:rFonts w:cstheme="minorHAnsi"/>
                <w:color w:val="auto"/>
              </w:rPr>
              <w:t>asmenis</w:t>
            </w:r>
            <w:proofErr w:type="spellEnd"/>
            <w:r w:rsidRPr="00E501D0">
              <w:rPr>
                <w:rFonts w:cstheme="minorHAnsi"/>
                <w:color w:val="auto"/>
              </w:rPr>
              <w:t xml:space="preserve">, </w:t>
            </w:r>
            <w:proofErr w:type="spellStart"/>
            <w:r w:rsidRPr="00E501D0">
              <w:rPr>
                <w:rFonts w:cstheme="minorHAnsi"/>
                <w:color w:val="auto"/>
              </w:rPr>
              <w:t>kartu</w:t>
            </w:r>
            <w:proofErr w:type="spellEnd"/>
            <w:r w:rsidRPr="00E501D0">
              <w:rPr>
                <w:rFonts w:cstheme="minorHAnsi"/>
                <w:color w:val="auto"/>
              </w:rPr>
              <w:t xml:space="preserve"> </w:t>
            </w:r>
            <w:proofErr w:type="spellStart"/>
            <w:r w:rsidRPr="00E501D0">
              <w:rPr>
                <w:rFonts w:cstheme="minorHAnsi"/>
                <w:color w:val="auto"/>
              </w:rPr>
              <w:t>su</w:t>
            </w:r>
            <w:proofErr w:type="spellEnd"/>
            <w:r w:rsidRPr="00E501D0">
              <w:rPr>
                <w:rFonts w:cstheme="minorHAnsi"/>
                <w:color w:val="auto"/>
              </w:rPr>
              <w:t xml:space="preserve"> </w:t>
            </w:r>
            <w:proofErr w:type="spellStart"/>
            <w:r w:rsidRPr="00E501D0">
              <w:rPr>
                <w:rFonts w:cstheme="minorHAnsi"/>
                <w:color w:val="auto"/>
              </w:rPr>
              <w:t>pareiškėjais</w:t>
            </w:r>
            <w:proofErr w:type="spellEnd"/>
            <w:r w:rsidRPr="00E501D0">
              <w:rPr>
                <w:rFonts w:cstheme="minorHAnsi"/>
                <w:color w:val="auto"/>
              </w:rPr>
              <w:t xml:space="preserve"> </w:t>
            </w:r>
            <w:proofErr w:type="spellStart"/>
            <w:r w:rsidRPr="00E501D0">
              <w:rPr>
                <w:rFonts w:cstheme="minorHAnsi"/>
                <w:color w:val="auto"/>
              </w:rPr>
              <w:t>inicijuojančius</w:t>
            </w:r>
            <w:proofErr w:type="spellEnd"/>
            <w:r w:rsidRPr="00E501D0">
              <w:rPr>
                <w:rFonts w:cstheme="minorHAnsi"/>
                <w:color w:val="auto"/>
              </w:rPr>
              <w:t xml:space="preserve"> </w:t>
            </w:r>
            <w:proofErr w:type="spellStart"/>
            <w:r w:rsidRPr="00E501D0">
              <w:rPr>
                <w:rFonts w:cstheme="minorHAnsi"/>
                <w:color w:val="auto"/>
              </w:rPr>
              <w:t>projektus</w:t>
            </w:r>
            <w:proofErr w:type="spellEnd"/>
            <w:r w:rsidRPr="00E501D0">
              <w:rPr>
                <w:rFonts w:cstheme="minorHAnsi"/>
                <w:color w:val="auto"/>
              </w:rPr>
              <w:t xml:space="preserve"> </w:t>
            </w:r>
            <w:proofErr w:type="spellStart"/>
            <w:r w:rsidRPr="00E501D0">
              <w:rPr>
                <w:rFonts w:cstheme="minorHAnsi"/>
                <w:color w:val="auto"/>
              </w:rPr>
              <w:t>pagal</w:t>
            </w:r>
            <w:proofErr w:type="spellEnd"/>
            <w:r w:rsidRPr="00E501D0">
              <w:rPr>
                <w:rFonts w:cstheme="minorHAnsi"/>
                <w:color w:val="auto"/>
              </w:rPr>
              <w:t xml:space="preserve"> </w:t>
            </w:r>
            <w:proofErr w:type="spellStart"/>
            <w:r w:rsidRPr="00E501D0">
              <w:rPr>
                <w:rFonts w:cstheme="minorHAnsi"/>
                <w:color w:val="auto"/>
              </w:rPr>
              <w:t>paskelbtus</w:t>
            </w:r>
            <w:proofErr w:type="spellEnd"/>
            <w:r w:rsidRPr="00E501D0">
              <w:rPr>
                <w:rFonts w:cstheme="minorHAnsi"/>
                <w:color w:val="auto"/>
              </w:rPr>
              <w:t xml:space="preserve"> </w:t>
            </w:r>
            <w:proofErr w:type="spellStart"/>
            <w:r w:rsidRPr="00E501D0">
              <w:rPr>
                <w:rFonts w:cstheme="minorHAnsi"/>
                <w:color w:val="auto"/>
              </w:rPr>
              <w:t>kvietimus</w:t>
            </w:r>
            <w:proofErr w:type="spellEnd"/>
            <w:r w:rsidRPr="00E501D0">
              <w:rPr>
                <w:rFonts w:cstheme="minorHAnsi"/>
                <w:color w:val="auto"/>
              </w:rPr>
              <w:t>.</w:t>
            </w:r>
          </w:p>
        </w:tc>
      </w:tr>
      <w:tr w:rsidR="00303F98" w:rsidRPr="00E83191" w14:paraId="3A9C930A" w14:textId="77777777" w:rsidTr="0028757C">
        <w:tc>
          <w:tcPr>
            <w:tcW w:w="1302" w:type="pct"/>
            <w:vAlign w:val="center"/>
          </w:tcPr>
          <w:p w14:paraId="2B7D0B4D" w14:textId="77777777" w:rsidR="00303F98" w:rsidRPr="00E501D0" w:rsidRDefault="00303F98" w:rsidP="0028757C">
            <w:pPr>
              <w:rPr>
                <w:rFonts w:cstheme="minorHAnsi"/>
                <w:color w:val="auto"/>
              </w:rPr>
            </w:pPr>
            <w:r w:rsidRPr="00E501D0">
              <w:rPr>
                <w:rFonts w:cstheme="minorHAnsi"/>
                <w:color w:val="auto"/>
              </w:rPr>
              <w:t xml:space="preserve">Mokslo </w:t>
            </w:r>
            <w:proofErr w:type="spellStart"/>
            <w:r w:rsidRPr="00E501D0">
              <w:rPr>
                <w:rFonts w:cstheme="minorHAnsi"/>
                <w:color w:val="auto"/>
              </w:rPr>
              <w:t>projektas</w:t>
            </w:r>
            <w:proofErr w:type="spellEnd"/>
          </w:p>
        </w:tc>
        <w:tc>
          <w:tcPr>
            <w:tcW w:w="3698" w:type="pct"/>
            <w:vAlign w:val="center"/>
          </w:tcPr>
          <w:p w14:paraId="772752B3" w14:textId="77777777" w:rsidR="00303F98" w:rsidRPr="00E501D0" w:rsidRDefault="00303F98" w:rsidP="0028757C">
            <w:pPr>
              <w:jc w:val="both"/>
              <w:rPr>
                <w:rFonts w:cstheme="minorHAnsi"/>
                <w:color w:val="auto"/>
              </w:rPr>
            </w:pPr>
            <w:proofErr w:type="spellStart"/>
            <w:r w:rsidRPr="00E501D0">
              <w:rPr>
                <w:rFonts w:cstheme="minorHAnsi"/>
                <w:color w:val="auto"/>
              </w:rPr>
              <w:t>Pareiškėjo</w:t>
            </w:r>
            <w:proofErr w:type="spellEnd"/>
            <w:r w:rsidRPr="00E501D0">
              <w:rPr>
                <w:rFonts w:cstheme="minorHAnsi"/>
                <w:color w:val="auto"/>
              </w:rPr>
              <w:t xml:space="preserve"> (</w:t>
            </w:r>
            <w:proofErr w:type="spellStart"/>
            <w:r w:rsidRPr="00E501D0">
              <w:rPr>
                <w:rFonts w:cstheme="minorHAnsi"/>
                <w:color w:val="auto"/>
              </w:rPr>
              <w:t>paraiškos</w:t>
            </w:r>
            <w:proofErr w:type="spellEnd"/>
            <w:r w:rsidRPr="00E501D0">
              <w:rPr>
                <w:rFonts w:cstheme="minorHAnsi"/>
                <w:color w:val="auto"/>
              </w:rPr>
              <w:t xml:space="preserve"> </w:t>
            </w:r>
            <w:proofErr w:type="spellStart"/>
            <w:r w:rsidRPr="00E501D0">
              <w:rPr>
                <w:rFonts w:cstheme="minorHAnsi"/>
                <w:color w:val="auto"/>
              </w:rPr>
              <w:t>pateikėjo</w:t>
            </w:r>
            <w:proofErr w:type="spellEnd"/>
            <w:r w:rsidRPr="00E501D0">
              <w:rPr>
                <w:rFonts w:cstheme="minorHAnsi"/>
                <w:color w:val="auto"/>
              </w:rPr>
              <w:t xml:space="preserve">) ir </w:t>
            </w:r>
            <w:proofErr w:type="spellStart"/>
            <w:r w:rsidRPr="00E501D0">
              <w:rPr>
                <w:rFonts w:cstheme="minorHAnsi"/>
                <w:color w:val="auto"/>
              </w:rPr>
              <w:t>vykdančiosios</w:t>
            </w:r>
            <w:proofErr w:type="spellEnd"/>
            <w:r w:rsidRPr="00E501D0">
              <w:rPr>
                <w:rFonts w:cstheme="minorHAnsi"/>
                <w:color w:val="auto"/>
              </w:rPr>
              <w:t xml:space="preserve"> </w:t>
            </w:r>
            <w:proofErr w:type="spellStart"/>
            <w:r w:rsidRPr="00E501D0">
              <w:rPr>
                <w:rFonts w:cstheme="minorHAnsi"/>
                <w:color w:val="auto"/>
              </w:rPr>
              <w:t>institucijos</w:t>
            </w:r>
            <w:proofErr w:type="spellEnd"/>
            <w:r w:rsidRPr="00E501D0">
              <w:rPr>
                <w:rFonts w:cstheme="minorHAnsi"/>
                <w:color w:val="auto"/>
              </w:rPr>
              <w:t xml:space="preserve"> (mokslo ir </w:t>
            </w:r>
            <w:proofErr w:type="spellStart"/>
            <w:r w:rsidRPr="00E501D0">
              <w:rPr>
                <w:rFonts w:cstheme="minorHAnsi"/>
                <w:color w:val="auto"/>
              </w:rPr>
              <w:t>studijų</w:t>
            </w:r>
            <w:proofErr w:type="spellEnd"/>
            <w:r w:rsidRPr="00E501D0">
              <w:rPr>
                <w:rFonts w:cstheme="minorHAnsi"/>
                <w:color w:val="auto"/>
              </w:rPr>
              <w:t xml:space="preserve"> </w:t>
            </w:r>
            <w:proofErr w:type="spellStart"/>
            <w:r w:rsidRPr="00E501D0">
              <w:rPr>
                <w:rFonts w:cstheme="minorHAnsi"/>
                <w:color w:val="auto"/>
              </w:rPr>
              <w:t>arba</w:t>
            </w:r>
            <w:proofErr w:type="spellEnd"/>
            <w:r w:rsidRPr="00E501D0">
              <w:rPr>
                <w:rFonts w:cstheme="minorHAnsi"/>
                <w:color w:val="auto"/>
              </w:rPr>
              <w:t xml:space="preserve"> </w:t>
            </w:r>
            <w:proofErr w:type="spellStart"/>
            <w:r w:rsidRPr="00E501D0">
              <w:rPr>
                <w:rFonts w:cstheme="minorHAnsi"/>
                <w:color w:val="auto"/>
              </w:rPr>
              <w:t>kitos</w:t>
            </w:r>
            <w:proofErr w:type="spellEnd"/>
            <w:r w:rsidRPr="00E501D0">
              <w:rPr>
                <w:rFonts w:cstheme="minorHAnsi"/>
                <w:color w:val="auto"/>
              </w:rPr>
              <w:t xml:space="preserve"> </w:t>
            </w:r>
            <w:proofErr w:type="spellStart"/>
            <w:r w:rsidRPr="00E501D0">
              <w:rPr>
                <w:rFonts w:cstheme="minorHAnsi"/>
                <w:color w:val="auto"/>
              </w:rPr>
              <w:t>institucijos</w:t>
            </w:r>
            <w:proofErr w:type="spellEnd"/>
            <w:r w:rsidRPr="00E501D0">
              <w:rPr>
                <w:rFonts w:cstheme="minorHAnsi"/>
                <w:color w:val="auto"/>
              </w:rPr>
              <w:t xml:space="preserve">,) </w:t>
            </w:r>
            <w:proofErr w:type="spellStart"/>
            <w:r w:rsidRPr="00E501D0">
              <w:rPr>
                <w:rFonts w:cstheme="minorHAnsi"/>
                <w:color w:val="auto"/>
              </w:rPr>
              <w:t>inicijuojamas</w:t>
            </w:r>
            <w:proofErr w:type="spellEnd"/>
            <w:r w:rsidRPr="00E501D0">
              <w:rPr>
                <w:rFonts w:cstheme="minorHAnsi"/>
                <w:color w:val="auto"/>
              </w:rPr>
              <w:t xml:space="preserve"> MTEP </w:t>
            </w:r>
            <w:proofErr w:type="spellStart"/>
            <w:r w:rsidRPr="00E501D0">
              <w:rPr>
                <w:rFonts w:cstheme="minorHAnsi"/>
                <w:color w:val="auto"/>
              </w:rPr>
              <w:t>projektas</w:t>
            </w:r>
            <w:proofErr w:type="spellEnd"/>
            <w:r w:rsidRPr="00E501D0">
              <w:rPr>
                <w:rFonts w:cstheme="minorHAnsi"/>
                <w:color w:val="auto"/>
              </w:rPr>
              <w:t xml:space="preserve">, </w:t>
            </w:r>
            <w:proofErr w:type="spellStart"/>
            <w:r w:rsidRPr="00E501D0">
              <w:rPr>
                <w:rFonts w:cstheme="minorHAnsi"/>
                <w:color w:val="auto"/>
              </w:rPr>
              <w:t>šioje</w:t>
            </w:r>
            <w:proofErr w:type="spellEnd"/>
            <w:r w:rsidRPr="00E501D0">
              <w:rPr>
                <w:rFonts w:cstheme="minorHAnsi"/>
                <w:color w:val="auto"/>
              </w:rPr>
              <w:t xml:space="preserve"> </w:t>
            </w:r>
            <w:proofErr w:type="spellStart"/>
            <w:r w:rsidRPr="00E501D0">
              <w:rPr>
                <w:rFonts w:cstheme="minorHAnsi"/>
                <w:color w:val="auto"/>
              </w:rPr>
              <w:t>specifikacijoje</w:t>
            </w:r>
            <w:proofErr w:type="spellEnd"/>
            <w:r w:rsidRPr="00E501D0">
              <w:rPr>
                <w:rFonts w:cstheme="minorHAnsi"/>
                <w:color w:val="auto"/>
              </w:rPr>
              <w:t xml:space="preserve"> </w:t>
            </w:r>
            <w:proofErr w:type="spellStart"/>
            <w:r w:rsidRPr="00E501D0">
              <w:rPr>
                <w:rFonts w:cstheme="minorHAnsi"/>
                <w:color w:val="auto"/>
              </w:rPr>
              <w:t>taip</w:t>
            </w:r>
            <w:proofErr w:type="spellEnd"/>
            <w:r w:rsidRPr="00E501D0">
              <w:rPr>
                <w:rFonts w:cstheme="minorHAnsi"/>
                <w:color w:val="auto"/>
              </w:rPr>
              <w:t xml:space="preserve"> pat </w:t>
            </w:r>
            <w:proofErr w:type="spellStart"/>
            <w:r w:rsidRPr="00E501D0">
              <w:rPr>
                <w:rFonts w:cstheme="minorHAnsi"/>
                <w:color w:val="auto"/>
              </w:rPr>
              <w:t>apima</w:t>
            </w:r>
            <w:proofErr w:type="spellEnd"/>
            <w:r w:rsidRPr="00E501D0">
              <w:rPr>
                <w:rFonts w:cstheme="minorHAnsi"/>
                <w:color w:val="auto"/>
              </w:rPr>
              <w:t xml:space="preserve"> </w:t>
            </w:r>
            <w:proofErr w:type="spellStart"/>
            <w:r w:rsidRPr="00E501D0">
              <w:rPr>
                <w:rFonts w:cstheme="minorHAnsi"/>
                <w:color w:val="auto"/>
              </w:rPr>
              <w:t>sklaidos</w:t>
            </w:r>
            <w:proofErr w:type="spellEnd"/>
            <w:r w:rsidRPr="00E501D0">
              <w:rPr>
                <w:rFonts w:cstheme="minorHAnsi"/>
                <w:color w:val="auto"/>
              </w:rPr>
              <w:t xml:space="preserve">, </w:t>
            </w:r>
            <w:proofErr w:type="spellStart"/>
            <w:r w:rsidRPr="00E501D0">
              <w:rPr>
                <w:rFonts w:cstheme="minorHAnsi"/>
                <w:color w:val="auto"/>
              </w:rPr>
              <w:t>mobilumo</w:t>
            </w:r>
            <w:proofErr w:type="spellEnd"/>
            <w:r w:rsidRPr="00E501D0">
              <w:rPr>
                <w:rFonts w:cstheme="minorHAnsi"/>
                <w:color w:val="auto"/>
              </w:rPr>
              <w:t xml:space="preserve"> ir paramos </w:t>
            </w:r>
            <w:proofErr w:type="spellStart"/>
            <w:r w:rsidRPr="00E501D0">
              <w:rPr>
                <w:rFonts w:cstheme="minorHAnsi"/>
                <w:color w:val="auto"/>
              </w:rPr>
              <w:t>projektus</w:t>
            </w:r>
            <w:proofErr w:type="spellEnd"/>
          </w:p>
        </w:tc>
      </w:tr>
      <w:tr w:rsidR="00303F98" w:rsidRPr="00E83191" w14:paraId="5F6F3411" w14:textId="77777777" w:rsidTr="0028757C">
        <w:tc>
          <w:tcPr>
            <w:tcW w:w="1302" w:type="pct"/>
            <w:vAlign w:val="center"/>
          </w:tcPr>
          <w:p w14:paraId="23C1C3C5" w14:textId="77777777" w:rsidR="00303F98" w:rsidRPr="00E501D0" w:rsidRDefault="00303F98" w:rsidP="0028757C">
            <w:pPr>
              <w:rPr>
                <w:rFonts w:cstheme="minorHAnsi"/>
                <w:color w:val="auto"/>
              </w:rPr>
            </w:pPr>
            <w:r w:rsidRPr="00E501D0">
              <w:rPr>
                <w:rFonts w:cstheme="minorHAnsi"/>
                <w:color w:val="auto"/>
              </w:rPr>
              <w:t xml:space="preserve">MSI </w:t>
            </w:r>
            <w:proofErr w:type="spellStart"/>
            <w:r w:rsidRPr="00E501D0">
              <w:rPr>
                <w:rFonts w:cstheme="minorHAnsi"/>
                <w:color w:val="auto"/>
              </w:rPr>
              <w:t>įgaliotas</w:t>
            </w:r>
            <w:proofErr w:type="spellEnd"/>
            <w:r w:rsidRPr="00E501D0">
              <w:rPr>
                <w:rFonts w:cstheme="minorHAnsi"/>
                <w:color w:val="auto"/>
              </w:rPr>
              <w:t xml:space="preserve"> </w:t>
            </w:r>
            <w:proofErr w:type="spellStart"/>
            <w:r w:rsidRPr="00E501D0">
              <w:rPr>
                <w:rFonts w:cstheme="minorHAnsi"/>
                <w:color w:val="auto"/>
              </w:rPr>
              <w:t>asmuo</w:t>
            </w:r>
            <w:proofErr w:type="spellEnd"/>
          </w:p>
        </w:tc>
        <w:tc>
          <w:tcPr>
            <w:tcW w:w="3698" w:type="pct"/>
            <w:vAlign w:val="center"/>
          </w:tcPr>
          <w:p w14:paraId="5B802DF0" w14:textId="77777777" w:rsidR="00303F98" w:rsidRPr="00E501D0" w:rsidRDefault="00303F98" w:rsidP="0028757C">
            <w:pPr>
              <w:jc w:val="both"/>
              <w:rPr>
                <w:rFonts w:cstheme="minorHAnsi"/>
                <w:color w:val="auto"/>
              </w:rPr>
            </w:pPr>
            <w:proofErr w:type="spellStart"/>
            <w:r w:rsidRPr="00E501D0">
              <w:rPr>
                <w:rFonts w:cstheme="minorHAnsi"/>
                <w:color w:val="auto"/>
              </w:rPr>
              <w:t>Institucijos</w:t>
            </w:r>
            <w:proofErr w:type="spellEnd"/>
            <w:r w:rsidRPr="00E501D0">
              <w:rPr>
                <w:rFonts w:cstheme="minorHAnsi"/>
                <w:color w:val="auto"/>
              </w:rPr>
              <w:t xml:space="preserve"> </w:t>
            </w:r>
            <w:proofErr w:type="spellStart"/>
            <w:r w:rsidRPr="00E501D0">
              <w:rPr>
                <w:rFonts w:cstheme="minorHAnsi"/>
                <w:color w:val="auto"/>
              </w:rPr>
              <w:t>raštu</w:t>
            </w:r>
            <w:proofErr w:type="spellEnd"/>
            <w:r w:rsidRPr="00E501D0">
              <w:rPr>
                <w:rFonts w:cstheme="minorHAnsi"/>
                <w:color w:val="auto"/>
              </w:rPr>
              <w:t xml:space="preserve"> </w:t>
            </w:r>
            <w:proofErr w:type="spellStart"/>
            <w:r w:rsidRPr="00E501D0">
              <w:rPr>
                <w:rFonts w:cstheme="minorHAnsi"/>
                <w:color w:val="auto"/>
              </w:rPr>
              <w:t>Tarybai</w:t>
            </w:r>
            <w:proofErr w:type="spellEnd"/>
            <w:r w:rsidRPr="00E501D0">
              <w:rPr>
                <w:rFonts w:cstheme="minorHAnsi"/>
                <w:color w:val="auto"/>
              </w:rPr>
              <w:t xml:space="preserve"> </w:t>
            </w:r>
            <w:proofErr w:type="spellStart"/>
            <w:r w:rsidRPr="00E501D0">
              <w:rPr>
                <w:rFonts w:cstheme="minorHAnsi"/>
                <w:color w:val="auto"/>
              </w:rPr>
              <w:t>įgaliotas</w:t>
            </w:r>
            <w:proofErr w:type="spellEnd"/>
            <w:r w:rsidRPr="00E501D0">
              <w:rPr>
                <w:rFonts w:cstheme="minorHAnsi"/>
                <w:color w:val="auto"/>
              </w:rPr>
              <w:t xml:space="preserve"> </w:t>
            </w:r>
            <w:proofErr w:type="spellStart"/>
            <w:r w:rsidRPr="00E501D0">
              <w:rPr>
                <w:rFonts w:cstheme="minorHAnsi"/>
                <w:color w:val="auto"/>
              </w:rPr>
              <w:t>Institucijos</w:t>
            </w:r>
            <w:proofErr w:type="spellEnd"/>
            <w:r w:rsidRPr="00E501D0">
              <w:rPr>
                <w:rFonts w:cstheme="minorHAnsi"/>
                <w:color w:val="auto"/>
              </w:rPr>
              <w:t xml:space="preserve"> </w:t>
            </w:r>
            <w:proofErr w:type="spellStart"/>
            <w:r w:rsidRPr="00E501D0">
              <w:rPr>
                <w:rFonts w:cstheme="minorHAnsi"/>
                <w:color w:val="auto"/>
              </w:rPr>
              <w:t>darbuotojas</w:t>
            </w:r>
            <w:proofErr w:type="spellEnd"/>
            <w:r w:rsidRPr="00E501D0">
              <w:rPr>
                <w:rFonts w:cstheme="minorHAnsi"/>
                <w:color w:val="auto"/>
              </w:rPr>
              <w:t xml:space="preserve">, </w:t>
            </w:r>
            <w:proofErr w:type="spellStart"/>
            <w:r w:rsidRPr="00E501D0">
              <w:rPr>
                <w:rFonts w:cstheme="minorHAnsi"/>
                <w:color w:val="auto"/>
              </w:rPr>
              <w:t>savo</w:t>
            </w:r>
            <w:proofErr w:type="spellEnd"/>
            <w:r w:rsidRPr="00E501D0">
              <w:rPr>
                <w:rFonts w:cstheme="minorHAnsi"/>
                <w:color w:val="auto"/>
              </w:rPr>
              <w:t xml:space="preserve"> </w:t>
            </w:r>
            <w:proofErr w:type="spellStart"/>
            <w:r w:rsidRPr="00E501D0">
              <w:rPr>
                <w:rFonts w:cstheme="minorHAnsi"/>
                <w:color w:val="auto"/>
              </w:rPr>
              <w:t>įgaliojimų</w:t>
            </w:r>
            <w:proofErr w:type="spellEnd"/>
            <w:r w:rsidRPr="00E501D0">
              <w:rPr>
                <w:rFonts w:cstheme="minorHAnsi"/>
                <w:color w:val="auto"/>
              </w:rPr>
              <w:t xml:space="preserve"> ribose </w:t>
            </w:r>
            <w:proofErr w:type="spellStart"/>
            <w:r w:rsidRPr="00E501D0">
              <w:rPr>
                <w:rFonts w:cstheme="minorHAnsi"/>
                <w:color w:val="auto"/>
              </w:rPr>
              <w:t>turintis</w:t>
            </w:r>
            <w:proofErr w:type="spellEnd"/>
            <w:r w:rsidRPr="00E501D0">
              <w:rPr>
                <w:rFonts w:cstheme="minorHAnsi"/>
                <w:color w:val="auto"/>
              </w:rPr>
              <w:t xml:space="preserve"> </w:t>
            </w:r>
            <w:proofErr w:type="spellStart"/>
            <w:r w:rsidRPr="00E501D0">
              <w:rPr>
                <w:rFonts w:cstheme="minorHAnsi"/>
                <w:color w:val="auto"/>
              </w:rPr>
              <w:t>teisę</w:t>
            </w:r>
            <w:proofErr w:type="spellEnd"/>
            <w:r w:rsidRPr="00E501D0">
              <w:rPr>
                <w:rFonts w:cstheme="minorHAnsi"/>
                <w:color w:val="auto"/>
              </w:rPr>
              <w:t xml:space="preserve"> </w:t>
            </w:r>
            <w:proofErr w:type="spellStart"/>
            <w:r w:rsidRPr="00E501D0">
              <w:rPr>
                <w:rFonts w:cstheme="minorHAnsi"/>
                <w:color w:val="auto"/>
              </w:rPr>
              <w:t>teikti</w:t>
            </w:r>
            <w:proofErr w:type="spellEnd"/>
            <w:r w:rsidRPr="00E501D0">
              <w:rPr>
                <w:rFonts w:cstheme="minorHAnsi"/>
                <w:color w:val="auto"/>
              </w:rPr>
              <w:t xml:space="preserve"> </w:t>
            </w:r>
            <w:proofErr w:type="spellStart"/>
            <w:r w:rsidRPr="00E501D0">
              <w:rPr>
                <w:rFonts w:cstheme="minorHAnsi"/>
                <w:color w:val="auto"/>
              </w:rPr>
              <w:t>duomenis</w:t>
            </w:r>
            <w:proofErr w:type="spellEnd"/>
            <w:r w:rsidRPr="00E501D0">
              <w:rPr>
                <w:rFonts w:cstheme="minorHAnsi"/>
                <w:color w:val="auto"/>
              </w:rPr>
              <w:t xml:space="preserve"> </w:t>
            </w:r>
            <w:proofErr w:type="spellStart"/>
            <w:r w:rsidRPr="00E501D0">
              <w:rPr>
                <w:rFonts w:cstheme="minorHAnsi"/>
                <w:color w:val="auto"/>
              </w:rPr>
              <w:t>Tarybos</w:t>
            </w:r>
            <w:proofErr w:type="spellEnd"/>
            <w:r w:rsidRPr="00E501D0">
              <w:rPr>
                <w:rFonts w:cstheme="minorHAnsi"/>
                <w:color w:val="auto"/>
              </w:rPr>
              <w:t xml:space="preserve"> IS</w:t>
            </w:r>
          </w:p>
        </w:tc>
      </w:tr>
      <w:tr w:rsidR="00303F98" w:rsidRPr="00E83191" w14:paraId="3DE580E8" w14:textId="77777777" w:rsidTr="0028757C">
        <w:tc>
          <w:tcPr>
            <w:tcW w:w="1302" w:type="pct"/>
            <w:vAlign w:val="center"/>
          </w:tcPr>
          <w:p w14:paraId="482D4EE3" w14:textId="77777777" w:rsidR="00303F98" w:rsidRPr="00E501D0" w:rsidRDefault="00303F98" w:rsidP="0028757C">
            <w:pPr>
              <w:rPr>
                <w:rFonts w:cstheme="minorHAnsi"/>
                <w:color w:val="auto"/>
              </w:rPr>
            </w:pPr>
            <w:proofErr w:type="spellStart"/>
            <w:r w:rsidRPr="00E501D0">
              <w:rPr>
                <w:rFonts w:cstheme="minorHAnsi"/>
                <w:color w:val="auto"/>
              </w:rPr>
              <w:t>Pareiškėjas</w:t>
            </w:r>
            <w:proofErr w:type="spellEnd"/>
          </w:p>
        </w:tc>
        <w:tc>
          <w:tcPr>
            <w:tcW w:w="3698" w:type="pct"/>
            <w:vAlign w:val="center"/>
          </w:tcPr>
          <w:p w14:paraId="0D3824B9" w14:textId="77777777" w:rsidR="00303F98" w:rsidRPr="00E501D0" w:rsidRDefault="00303F98" w:rsidP="0028757C">
            <w:pPr>
              <w:jc w:val="both"/>
              <w:rPr>
                <w:rFonts w:cstheme="minorHAnsi"/>
                <w:color w:val="auto"/>
              </w:rPr>
            </w:pPr>
            <w:proofErr w:type="spellStart"/>
            <w:r w:rsidRPr="00E501D0">
              <w:rPr>
                <w:rFonts w:cstheme="minorHAnsi"/>
                <w:color w:val="auto"/>
              </w:rPr>
              <w:t>Fizinis</w:t>
            </w:r>
            <w:proofErr w:type="spellEnd"/>
            <w:r w:rsidRPr="00E501D0">
              <w:rPr>
                <w:rFonts w:cstheme="minorHAnsi"/>
                <w:color w:val="auto"/>
              </w:rPr>
              <w:t xml:space="preserve"> </w:t>
            </w:r>
            <w:proofErr w:type="spellStart"/>
            <w:r w:rsidRPr="00E501D0">
              <w:rPr>
                <w:rFonts w:cstheme="minorHAnsi"/>
                <w:color w:val="auto"/>
              </w:rPr>
              <w:t>asmuo</w:t>
            </w:r>
            <w:proofErr w:type="spellEnd"/>
            <w:r w:rsidRPr="00E501D0">
              <w:rPr>
                <w:rFonts w:cstheme="minorHAnsi"/>
                <w:color w:val="auto"/>
              </w:rPr>
              <w:t xml:space="preserve">, </w:t>
            </w:r>
            <w:proofErr w:type="spellStart"/>
            <w:r w:rsidRPr="00E501D0">
              <w:rPr>
                <w:rFonts w:cstheme="minorHAnsi"/>
                <w:color w:val="auto"/>
              </w:rPr>
              <w:t>kartu</w:t>
            </w:r>
            <w:proofErr w:type="spellEnd"/>
            <w:r w:rsidRPr="00E501D0">
              <w:rPr>
                <w:rFonts w:cstheme="minorHAnsi"/>
                <w:color w:val="auto"/>
              </w:rPr>
              <w:t xml:space="preserve"> </w:t>
            </w:r>
            <w:proofErr w:type="spellStart"/>
            <w:r w:rsidRPr="00E501D0">
              <w:rPr>
                <w:rFonts w:cstheme="minorHAnsi"/>
                <w:color w:val="auto"/>
              </w:rPr>
              <w:t>su</w:t>
            </w:r>
            <w:proofErr w:type="spellEnd"/>
            <w:r w:rsidRPr="00E501D0">
              <w:rPr>
                <w:rFonts w:cstheme="minorHAnsi"/>
                <w:color w:val="auto"/>
              </w:rPr>
              <w:t xml:space="preserve"> </w:t>
            </w:r>
            <w:proofErr w:type="spellStart"/>
            <w:r w:rsidRPr="00E501D0">
              <w:rPr>
                <w:rFonts w:cstheme="minorHAnsi"/>
                <w:color w:val="auto"/>
              </w:rPr>
              <w:t>vykdančiąja</w:t>
            </w:r>
            <w:proofErr w:type="spellEnd"/>
            <w:r w:rsidRPr="00E501D0">
              <w:rPr>
                <w:rFonts w:cstheme="minorHAnsi"/>
                <w:color w:val="auto"/>
              </w:rPr>
              <w:t xml:space="preserve"> </w:t>
            </w:r>
            <w:proofErr w:type="spellStart"/>
            <w:r w:rsidRPr="00E501D0">
              <w:rPr>
                <w:rFonts w:cstheme="minorHAnsi"/>
                <w:color w:val="auto"/>
              </w:rPr>
              <w:t>institucija</w:t>
            </w:r>
            <w:proofErr w:type="spellEnd"/>
            <w:r w:rsidRPr="00E501D0">
              <w:rPr>
                <w:rFonts w:cstheme="minorHAnsi"/>
                <w:color w:val="auto"/>
              </w:rPr>
              <w:t xml:space="preserve"> </w:t>
            </w:r>
            <w:proofErr w:type="spellStart"/>
            <w:r w:rsidRPr="00E501D0">
              <w:rPr>
                <w:rFonts w:cstheme="minorHAnsi"/>
                <w:color w:val="auto"/>
              </w:rPr>
              <w:t>inicijuojantis</w:t>
            </w:r>
            <w:proofErr w:type="spellEnd"/>
            <w:r w:rsidRPr="00E501D0">
              <w:rPr>
                <w:rFonts w:cstheme="minorHAnsi"/>
                <w:color w:val="auto"/>
              </w:rPr>
              <w:t xml:space="preserve"> mokslo </w:t>
            </w:r>
            <w:proofErr w:type="spellStart"/>
            <w:r w:rsidRPr="00E501D0">
              <w:rPr>
                <w:rFonts w:cstheme="minorHAnsi"/>
                <w:color w:val="auto"/>
              </w:rPr>
              <w:t>projektą</w:t>
            </w:r>
            <w:proofErr w:type="spellEnd"/>
            <w:r w:rsidRPr="00E501D0">
              <w:rPr>
                <w:rFonts w:cstheme="minorHAnsi"/>
                <w:color w:val="auto"/>
              </w:rPr>
              <w:t xml:space="preserve"> </w:t>
            </w:r>
            <w:proofErr w:type="spellStart"/>
            <w:r w:rsidRPr="00E501D0">
              <w:rPr>
                <w:rFonts w:cstheme="minorHAnsi"/>
                <w:color w:val="auto"/>
              </w:rPr>
              <w:t>pagal</w:t>
            </w:r>
            <w:proofErr w:type="spellEnd"/>
            <w:r w:rsidRPr="00E501D0">
              <w:rPr>
                <w:rFonts w:cstheme="minorHAnsi"/>
                <w:color w:val="auto"/>
              </w:rPr>
              <w:t xml:space="preserve"> </w:t>
            </w:r>
            <w:proofErr w:type="spellStart"/>
            <w:r w:rsidRPr="00E501D0">
              <w:rPr>
                <w:rFonts w:cstheme="minorHAnsi"/>
                <w:color w:val="auto"/>
              </w:rPr>
              <w:t>paskelbtą</w:t>
            </w:r>
            <w:proofErr w:type="spellEnd"/>
            <w:r w:rsidRPr="00E501D0">
              <w:rPr>
                <w:rFonts w:cstheme="minorHAnsi"/>
                <w:color w:val="auto"/>
              </w:rPr>
              <w:t xml:space="preserve"> </w:t>
            </w:r>
            <w:proofErr w:type="spellStart"/>
            <w:r w:rsidRPr="00E501D0">
              <w:rPr>
                <w:rFonts w:cstheme="minorHAnsi"/>
                <w:color w:val="auto"/>
              </w:rPr>
              <w:t>kvietimą</w:t>
            </w:r>
            <w:proofErr w:type="spellEnd"/>
          </w:p>
        </w:tc>
      </w:tr>
      <w:tr w:rsidR="00303F98" w:rsidRPr="00E83191" w14:paraId="265367A1" w14:textId="77777777" w:rsidTr="0028757C">
        <w:tc>
          <w:tcPr>
            <w:tcW w:w="1302" w:type="pct"/>
            <w:vAlign w:val="center"/>
          </w:tcPr>
          <w:p w14:paraId="288F2ADC" w14:textId="77777777" w:rsidR="00303F98" w:rsidRPr="00E501D0" w:rsidRDefault="00303F98" w:rsidP="0028757C">
            <w:pPr>
              <w:rPr>
                <w:rFonts w:cstheme="minorHAnsi"/>
                <w:color w:val="auto"/>
              </w:rPr>
            </w:pPr>
            <w:proofErr w:type="spellStart"/>
            <w:r w:rsidRPr="00E501D0">
              <w:rPr>
                <w:rFonts w:cstheme="minorHAnsi"/>
                <w:color w:val="auto"/>
              </w:rPr>
              <w:t>Perkančioji</w:t>
            </w:r>
            <w:proofErr w:type="spellEnd"/>
            <w:r w:rsidRPr="00E501D0">
              <w:rPr>
                <w:rFonts w:cstheme="minorHAnsi"/>
                <w:color w:val="auto"/>
              </w:rPr>
              <w:t xml:space="preserve"> </w:t>
            </w:r>
            <w:proofErr w:type="spellStart"/>
            <w:r w:rsidRPr="00E501D0">
              <w:rPr>
                <w:rFonts w:cstheme="minorHAnsi"/>
                <w:color w:val="auto"/>
              </w:rPr>
              <w:t>organizacija</w:t>
            </w:r>
            <w:proofErr w:type="spellEnd"/>
          </w:p>
        </w:tc>
        <w:tc>
          <w:tcPr>
            <w:tcW w:w="3698" w:type="pct"/>
            <w:vAlign w:val="center"/>
          </w:tcPr>
          <w:p w14:paraId="176C06F3" w14:textId="77777777" w:rsidR="00303F98" w:rsidRPr="00E501D0" w:rsidRDefault="00303F98" w:rsidP="0028757C">
            <w:pPr>
              <w:jc w:val="both"/>
              <w:rPr>
                <w:rFonts w:cstheme="minorHAnsi"/>
                <w:color w:val="auto"/>
                <w:lang w:val="fi-FI"/>
              </w:rPr>
            </w:pPr>
            <w:r w:rsidRPr="00E501D0">
              <w:rPr>
                <w:rFonts w:cstheme="minorHAnsi"/>
                <w:color w:val="auto"/>
                <w:lang w:val="fi-FI"/>
              </w:rPr>
              <w:t>Lietuvos mokslo taryba (taip pat – LMT, Taryba).</w:t>
            </w:r>
          </w:p>
        </w:tc>
      </w:tr>
      <w:tr w:rsidR="00303F98" w:rsidRPr="00E83191" w14:paraId="6FF409CC" w14:textId="77777777" w:rsidTr="0028757C">
        <w:trPr>
          <w:trHeight w:val="262"/>
        </w:trPr>
        <w:tc>
          <w:tcPr>
            <w:tcW w:w="1302" w:type="pct"/>
            <w:vAlign w:val="center"/>
          </w:tcPr>
          <w:p w14:paraId="68BB4CAC" w14:textId="77777777" w:rsidR="00303F98" w:rsidRPr="00E501D0" w:rsidRDefault="00303F98" w:rsidP="0028757C">
            <w:pPr>
              <w:rPr>
                <w:rFonts w:cstheme="minorHAnsi"/>
                <w:color w:val="auto"/>
              </w:rPr>
            </w:pPr>
            <w:proofErr w:type="spellStart"/>
            <w:r w:rsidRPr="00E501D0">
              <w:rPr>
                <w:rFonts w:cstheme="minorHAnsi"/>
                <w:color w:val="auto"/>
              </w:rPr>
              <w:t>Tiekėjas</w:t>
            </w:r>
            <w:proofErr w:type="spellEnd"/>
            <w:r w:rsidRPr="00E501D0">
              <w:rPr>
                <w:rFonts w:cstheme="minorHAnsi"/>
                <w:color w:val="auto"/>
              </w:rPr>
              <w:t xml:space="preserve">, </w:t>
            </w:r>
            <w:proofErr w:type="spellStart"/>
            <w:r w:rsidRPr="00E501D0">
              <w:rPr>
                <w:rFonts w:cstheme="minorHAnsi"/>
                <w:color w:val="auto"/>
              </w:rPr>
              <w:t>Paslaugų</w:t>
            </w:r>
            <w:proofErr w:type="spellEnd"/>
            <w:r w:rsidRPr="00E501D0">
              <w:rPr>
                <w:rFonts w:cstheme="minorHAnsi"/>
                <w:color w:val="auto"/>
              </w:rPr>
              <w:t xml:space="preserve"> </w:t>
            </w:r>
            <w:proofErr w:type="spellStart"/>
            <w:r w:rsidRPr="00E501D0">
              <w:rPr>
                <w:rFonts w:cstheme="minorHAnsi"/>
                <w:color w:val="auto"/>
              </w:rPr>
              <w:t>teikėjas</w:t>
            </w:r>
            <w:proofErr w:type="spellEnd"/>
          </w:p>
        </w:tc>
        <w:tc>
          <w:tcPr>
            <w:tcW w:w="3698" w:type="pct"/>
          </w:tcPr>
          <w:p w14:paraId="747963BC" w14:textId="77777777" w:rsidR="00303F98" w:rsidRPr="00E501D0" w:rsidRDefault="00303F98" w:rsidP="0028757C">
            <w:pPr>
              <w:jc w:val="both"/>
              <w:rPr>
                <w:rFonts w:cstheme="minorHAnsi"/>
                <w:color w:val="auto"/>
              </w:rPr>
            </w:pPr>
            <w:r w:rsidRPr="00E501D0">
              <w:rPr>
                <w:rFonts w:cstheme="minorHAnsi"/>
                <w:color w:val="auto"/>
              </w:rPr>
              <w:t xml:space="preserve">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projektų</w:t>
            </w:r>
            <w:proofErr w:type="spellEnd"/>
            <w:r w:rsidRPr="00E501D0">
              <w:rPr>
                <w:rFonts w:cstheme="minorHAnsi"/>
                <w:color w:val="auto"/>
              </w:rPr>
              <w:t xml:space="preserve"> </w:t>
            </w:r>
            <w:proofErr w:type="spellStart"/>
            <w:r w:rsidRPr="00E501D0">
              <w:rPr>
                <w:rFonts w:cstheme="minorHAnsi"/>
                <w:color w:val="auto"/>
              </w:rPr>
              <w:t>administravimo</w:t>
            </w:r>
            <w:proofErr w:type="spellEnd"/>
            <w:r w:rsidRPr="00E501D0">
              <w:rPr>
                <w:rFonts w:cstheme="minorHAnsi"/>
                <w:color w:val="auto"/>
              </w:rPr>
              <w:t xml:space="preserve"> </w:t>
            </w:r>
            <w:proofErr w:type="spellStart"/>
            <w:r w:rsidRPr="00E501D0">
              <w:rPr>
                <w:rFonts w:cstheme="minorHAnsi"/>
                <w:color w:val="auto"/>
              </w:rPr>
              <w:t>informacinės</w:t>
            </w:r>
            <w:proofErr w:type="spellEnd"/>
            <w:r w:rsidRPr="00E501D0">
              <w:rPr>
                <w:rFonts w:cstheme="minorHAnsi"/>
                <w:color w:val="auto"/>
              </w:rPr>
              <w:t xml:space="preserve"> </w:t>
            </w:r>
            <w:proofErr w:type="spellStart"/>
            <w:r w:rsidRPr="00E501D0">
              <w:rPr>
                <w:rFonts w:cstheme="minorHAnsi"/>
                <w:color w:val="auto"/>
              </w:rPr>
              <w:t>sistemos</w:t>
            </w:r>
            <w:proofErr w:type="spellEnd"/>
            <w:r w:rsidRPr="00E501D0">
              <w:rPr>
                <w:rFonts w:cstheme="minorHAnsi"/>
                <w:color w:val="auto"/>
              </w:rPr>
              <w:t xml:space="preserve"> (LMTPAIS) </w:t>
            </w:r>
            <w:proofErr w:type="spellStart"/>
            <w:r w:rsidRPr="00E501D0">
              <w:rPr>
                <w:rFonts w:cstheme="minorHAnsi"/>
                <w:color w:val="auto"/>
              </w:rPr>
              <w:t>išplėtimo</w:t>
            </w:r>
            <w:proofErr w:type="spellEnd"/>
            <w:r w:rsidRPr="00E501D0">
              <w:rPr>
                <w:rFonts w:cstheme="minorHAnsi"/>
                <w:color w:val="auto"/>
              </w:rPr>
              <w:t xml:space="preserve"> </w:t>
            </w:r>
            <w:proofErr w:type="spellStart"/>
            <w:r w:rsidRPr="00E501D0">
              <w:rPr>
                <w:rFonts w:cstheme="minorHAnsi"/>
                <w:color w:val="auto"/>
              </w:rPr>
              <w:t>paslaugų</w:t>
            </w:r>
            <w:proofErr w:type="spellEnd"/>
            <w:r w:rsidRPr="00E501D0">
              <w:rPr>
                <w:rFonts w:cstheme="minorHAnsi"/>
                <w:color w:val="auto"/>
              </w:rPr>
              <w:t xml:space="preserve"> </w:t>
            </w:r>
            <w:proofErr w:type="spellStart"/>
            <w:r w:rsidRPr="00E501D0">
              <w:rPr>
                <w:rFonts w:cstheme="minorHAnsi"/>
                <w:color w:val="auto"/>
              </w:rPr>
              <w:t>teikėjas</w:t>
            </w:r>
            <w:proofErr w:type="spellEnd"/>
            <w:r w:rsidRPr="00E501D0">
              <w:rPr>
                <w:rFonts w:cstheme="minorHAnsi"/>
                <w:color w:val="auto"/>
              </w:rPr>
              <w:t xml:space="preserve">, </w:t>
            </w:r>
            <w:proofErr w:type="spellStart"/>
            <w:r w:rsidRPr="00E501D0">
              <w:rPr>
                <w:rFonts w:cstheme="minorHAnsi"/>
                <w:color w:val="auto"/>
              </w:rPr>
              <w:t>paslaugas</w:t>
            </w:r>
            <w:proofErr w:type="spellEnd"/>
            <w:r w:rsidRPr="00E501D0">
              <w:rPr>
                <w:rFonts w:cstheme="minorHAnsi"/>
                <w:color w:val="auto"/>
              </w:rPr>
              <w:t xml:space="preserve"> </w:t>
            </w:r>
            <w:proofErr w:type="spellStart"/>
            <w:r w:rsidRPr="00E501D0">
              <w:rPr>
                <w:rFonts w:cstheme="minorHAnsi"/>
                <w:color w:val="auto"/>
              </w:rPr>
              <w:t>teikiantis</w:t>
            </w:r>
            <w:proofErr w:type="spellEnd"/>
            <w:r w:rsidRPr="00E501D0">
              <w:rPr>
                <w:rFonts w:cstheme="minorHAnsi"/>
                <w:color w:val="auto"/>
              </w:rPr>
              <w:t xml:space="preserve"> </w:t>
            </w:r>
            <w:proofErr w:type="spellStart"/>
            <w:r w:rsidRPr="00E501D0">
              <w:rPr>
                <w:rFonts w:cstheme="minorHAnsi"/>
                <w:color w:val="auto"/>
              </w:rPr>
              <w:t>pagal</w:t>
            </w:r>
            <w:proofErr w:type="spellEnd"/>
            <w:r w:rsidRPr="00E501D0">
              <w:rPr>
                <w:rFonts w:cstheme="minorHAnsi"/>
                <w:color w:val="auto"/>
              </w:rPr>
              <w:t xml:space="preserve"> </w:t>
            </w:r>
            <w:proofErr w:type="spellStart"/>
            <w:r w:rsidRPr="00E501D0">
              <w:rPr>
                <w:rFonts w:cstheme="minorHAnsi"/>
                <w:color w:val="auto"/>
              </w:rPr>
              <w:t>šios</w:t>
            </w:r>
            <w:proofErr w:type="spellEnd"/>
            <w:r w:rsidRPr="00E501D0">
              <w:rPr>
                <w:rFonts w:cstheme="minorHAnsi"/>
                <w:color w:val="auto"/>
              </w:rPr>
              <w:t xml:space="preserve"> </w:t>
            </w:r>
            <w:proofErr w:type="spellStart"/>
            <w:r w:rsidRPr="00E501D0">
              <w:rPr>
                <w:rFonts w:cstheme="minorHAnsi"/>
                <w:color w:val="auto"/>
              </w:rPr>
              <w:t>techninės</w:t>
            </w:r>
            <w:proofErr w:type="spellEnd"/>
            <w:r w:rsidRPr="00E501D0">
              <w:rPr>
                <w:rFonts w:cstheme="minorHAnsi"/>
                <w:color w:val="auto"/>
              </w:rPr>
              <w:t xml:space="preserve"> </w:t>
            </w:r>
            <w:proofErr w:type="spellStart"/>
            <w:r w:rsidRPr="00E501D0">
              <w:rPr>
                <w:rFonts w:cstheme="minorHAnsi"/>
                <w:color w:val="auto"/>
              </w:rPr>
              <w:t>specifikacijos</w:t>
            </w:r>
            <w:proofErr w:type="spellEnd"/>
            <w:r w:rsidRPr="00E501D0">
              <w:rPr>
                <w:rFonts w:cstheme="minorHAnsi"/>
                <w:color w:val="auto"/>
              </w:rPr>
              <w:t xml:space="preserve"> </w:t>
            </w:r>
            <w:proofErr w:type="spellStart"/>
            <w:r w:rsidRPr="00E501D0">
              <w:rPr>
                <w:rFonts w:cstheme="minorHAnsi"/>
                <w:color w:val="auto"/>
              </w:rPr>
              <w:t>reikalavimus</w:t>
            </w:r>
            <w:proofErr w:type="spellEnd"/>
          </w:p>
        </w:tc>
      </w:tr>
      <w:tr w:rsidR="00303F98" w:rsidRPr="00E83191" w14:paraId="18F1576D" w14:textId="77777777" w:rsidTr="0028757C">
        <w:trPr>
          <w:trHeight w:val="262"/>
        </w:trPr>
        <w:tc>
          <w:tcPr>
            <w:tcW w:w="1302" w:type="pct"/>
            <w:vAlign w:val="center"/>
          </w:tcPr>
          <w:p w14:paraId="0028C389" w14:textId="77777777" w:rsidR="00303F98" w:rsidRPr="00E501D0" w:rsidRDefault="00303F98" w:rsidP="0028757C">
            <w:pPr>
              <w:rPr>
                <w:rFonts w:cstheme="minorHAnsi"/>
                <w:color w:val="auto"/>
              </w:rPr>
            </w:pPr>
            <w:proofErr w:type="spellStart"/>
            <w:r w:rsidRPr="00E501D0">
              <w:rPr>
                <w:rFonts w:cstheme="minorHAnsi"/>
                <w:color w:val="auto"/>
              </w:rPr>
              <w:t>Pirkimas</w:t>
            </w:r>
            <w:proofErr w:type="spellEnd"/>
          </w:p>
        </w:tc>
        <w:tc>
          <w:tcPr>
            <w:tcW w:w="3698" w:type="pct"/>
          </w:tcPr>
          <w:p w14:paraId="36E20BF4" w14:textId="77777777" w:rsidR="00303F98" w:rsidRPr="00E501D0" w:rsidRDefault="00303F98" w:rsidP="0028757C">
            <w:pPr>
              <w:jc w:val="both"/>
              <w:rPr>
                <w:rFonts w:cstheme="minorHAnsi"/>
                <w:color w:val="auto"/>
              </w:rPr>
            </w:pPr>
            <w:r w:rsidRPr="00E501D0">
              <w:rPr>
                <w:rFonts w:cstheme="minorHAnsi"/>
                <w:color w:val="auto"/>
              </w:rPr>
              <w:t xml:space="preserve">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projektų</w:t>
            </w:r>
            <w:proofErr w:type="spellEnd"/>
            <w:r w:rsidRPr="00E501D0">
              <w:rPr>
                <w:rFonts w:cstheme="minorHAnsi"/>
                <w:color w:val="auto"/>
              </w:rPr>
              <w:t xml:space="preserve"> </w:t>
            </w:r>
            <w:proofErr w:type="spellStart"/>
            <w:r w:rsidRPr="00E501D0">
              <w:rPr>
                <w:rFonts w:cstheme="minorHAnsi"/>
                <w:color w:val="auto"/>
              </w:rPr>
              <w:t>administravimo</w:t>
            </w:r>
            <w:proofErr w:type="spellEnd"/>
            <w:r w:rsidRPr="00E501D0">
              <w:rPr>
                <w:rFonts w:cstheme="minorHAnsi"/>
                <w:color w:val="auto"/>
              </w:rPr>
              <w:t xml:space="preserve"> </w:t>
            </w:r>
            <w:proofErr w:type="spellStart"/>
            <w:r w:rsidRPr="00E501D0">
              <w:rPr>
                <w:rFonts w:cstheme="minorHAnsi"/>
                <w:color w:val="auto"/>
              </w:rPr>
              <w:t>informacinės</w:t>
            </w:r>
            <w:proofErr w:type="spellEnd"/>
            <w:r w:rsidRPr="00E501D0">
              <w:rPr>
                <w:rFonts w:cstheme="minorHAnsi"/>
                <w:color w:val="auto"/>
              </w:rPr>
              <w:t xml:space="preserve"> </w:t>
            </w:r>
            <w:proofErr w:type="spellStart"/>
            <w:r w:rsidRPr="00E501D0">
              <w:rPr>
                <w:rFonts w:cstheme="minorHAnsi"/>
                <w:color w:val="auto"/>
              </w:rPr>
              <w:t>sistemos</w:t>
            </w:r>
            <w:proofErr w:type="spellEnd"/>
            <w:r w:rsidRPr="00E501D0">
              <w:rPr>
                <w:rFonts w:cstheme="minorHAnsi"/>
                <w:color w:val="auto"/>
              </w:rPr>
              <w:t xml:space="preserve"> (LMTPAIS) </w:t>
            </w:r>
            <w:proofErr w:type="spellStart"/>
            <w:r w:rsidRPr="00E501D0">
              <w:rPr>
                <w:rFonts w:cstheme="minorHAnsi"/>
                <w:color w:val="auto"/>
              </w:rPr>
              <w:t>išplėtimo</w:t>
            </w:r>
            <w:proofErr w:type="spellEnd"/>
            <w:r>
              <w:rPr>
                <w:rFonts w:cstheme="minorHAnsi"/>
                <w:color w:val="auto"/>
              </w:rPr>
              <w:t xml:space="preserve"> </w:t>
            </w:r>
            <w:r w:rsidRPr="009B6DBA">
              <w:rPr>
                <w:rFonts w:cstheme="minorHAnsi"/>
                <w:color w:val="auto"/>
              </w:rPr>
              <w:t>(</w:t>
            </w:r>
            <w:proofErr w:type="spellStart"/>
            <w:r>
              <w:rPr>
                <w:rFonts w:cstheme="minorHAnsi"/>
                <w:color w:val="auto"/>
              </w:rPr>
              <w:t>Studentų</w:t>
            </w:r>
            <w:proofErr w:type="spellEnd"/>
            <w:r>
              <w:rPr>
                <w:rFonts w:cstheme="minorHAnsi"/>
                <w:color w:val="auto"/>
              </w:rPr>
              <w:t xml:space="preserve"> </w:t>
            </w:r>
            <w:proofErr w:type="spellStart"/>
            <w:r>
              <w:rPr>
                <w:rFonts w:cstheme="minorHAnsi"/>
                <w:color w:val="auto"/>
              </w:rPr>
              <w:t>modulio</w:t>
            </w:r>
            <w:proofErr w:type="spellEnd"/>
            <w:r>
              <w:rPr>
                <w:rFonts w:cstheme="minorHAnsi"/>
                <w:color w:val="auto"/>
              </w:rPr>
              <w:t xml:space="preserve"> </w:t>
            </w:r>
            <w:proofErr w:type="spellStart"/>
            <w:r>
              <w:rPr>
                <w:rFonts w:cstheme="minorHAnsi"/>
                <w:color w:val="auto"/>
              </w:rPr>
              <w:t>sukūrimas</w:t>
            </w:r>
            <w:proofErr w:type="spellEnd"/>
            <w:r>
              <w:rPr>
                <w:rFonts w:cstheme="minorHAnsi"/>
                <w:color w:val="auto"/>
              </w:rPr>
              <w:t xml:space="preserve"> ir </w:t>
            </w:r>
            <w:proofErr w:type="spellStart"/>
            <w:r>
              <w:rPr>
                <w:rFonts w:cstheme="minorHAnsi"/>
                <w:color w:val="auto"/>
              </w:rPr>
              <w:t>įdiegimas</w:t>
            </w:r>
            <w:proofErr w:type="spellEnd"/>
            <w:r w:rsidRPr="009B6DBA">
              <w:rPr>
                <w:rFonts w:cstheme="minorHAnsi"/>
                <w:color w:val="auto"/>
              </w:rPr>
              <w:t xml:space="preserve">) </w:t>
            </w:r>
            <w:proofErr w:type="spellStart"/>
            <w:r w:rsidRPr="00E501D0">
              <w:rPr>
                <w:rFonts w:cstheme="minorHAnsi"/>
                <w:color w:val="auto"/>
              </w:rPr>
              <w:t>paslaugų</w:t>
            </w:r>
            <w:proofErr w:type="spellEnd"/>
            <w:r w:rsidRPr="00E501D0">
              <w:rPr>
                <w:rFonts w:cstheme="minorHAnsi"/>
                <w:color w:val="auto"/>
              </w:rPr>
              <w:t xml:space="preserve"> </w:t>
            </w:r>
            <w:proofErr w:type="spellStart"/>
            <w:r w:rsidRPr="00E501D0">
              <w:rPr>
                <w:rFonts w:cstheme="minorHAnsi"/>
                <w:color w:val="auto"/>
              </w:rPr>
              <w:t>pirkimas</w:t>
            </w:r>
            <w:proofErr w:type="spellEnd"/>
            <w:r w:rsidRPr="00E501D0">
              <w:rPr>
                <w:rFonts w:cstheme="minorHAnsi"/>
                <w:color w:val="auto"/>
              </w:rPr>
              <w:t xml:space="preserve"> </w:t>
            </w:r>
          </w:p>
        </w:tc>
      </w:tr>
      <w:tr w:rsidR="00303F98" w:rsidRPr="00E83191" w14:paraId="3BA54D25" w14:textId="77777777" w:rsidTr="0028757C">
        <w:trPr>
          <w:trHeight w:val="262"/>
        </w:trPr>
        <w:tc>
          <w:tcPr>
            <w:tcW w:w="1302" w:type="pct"/>
            <w:vAlign w:val="center"/>
          </w:tcPr>
          <w:p w14:paraId="7DB3B2E8" w14:textId="77777777" w:rsidR="00303F98" w:rsidRPr="00E501D0" w:rsidRDefault="00303F98" w:rsidP="0028757C">
            <w:pPr>
              <w:rPr>
                <w:rFonts w:cstheme="minorHAnsi"/>
                <w:color w:val="auto"/>
              </w:rPr>
            </w:pPr>
            <w:proofErr w:type="spellStart"/>
            <w:r w:rsidRPr="00E501D0">
              <w:rPr>
                <w:rFonts w:cstheme="minorHAnsi"/>
                <w:color w:val="auto"/>
              </w:rPr>
              <w:t>Projektas</w:t>
            </w:r>
            <w:proofErr w:type="spellEnd"/>
          </w:p>
        </w:tc>
        <w:tc>
          <w:tcPr>
            <w:tcW w:w="3698" w:type="pct"/>
          </w:tcPr>
          <w:p w14:paraId="71E364F7" w14:textId="77777777" w:rsidR="00303F98" w:rsidRPr="00E501D0" w:rsidRDefault="00303F98" w:rsidP="0028757C">
            <w:pPr>
              <w:jc w:val="both"/>
              <w:rPr>
                <w:rFonts w:cstheme="minorHAnsi"/>
                <w:color w:val="auto"/>
              </w:rPr>
            </w:pPr>
            <w:r w:rsidRPr="00E501D0">
              <w:rPr>
                <w:rFonts w:cstheme="minorHAnsi"/>
                <w:color w:val="auto"/>
              </w:rPr>
              <w:t xml:space="preserve">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įgyvendinamas</w:t>
            </w:r>
            <w:proofErr w:type="spellEnd"/>
            <w:r w:rsidRPr="00E501D0">
              <w:rPr>
                <w:rFonts w:cstheme="minorHAnsi"/>
                <w:color w:val="auto"/>
              </w:rPr>
              <w:t xml:space="preserve"> </w:t>
            </w:r>
            <w:proofErr w:type="spellStart"/>
            <w:r w:rsidRPr="00E501D0">
              <w:rPr>
                <w:rFonts w:cstheme="minorHAnsi"/>
                <w:color w:val="auto"/>
              </w:rPr>
              <w:t>projektas</w:t>
            </w:r>
            <w:proofErr w:type="spellEnd"/>
            <w:r w:rsidRPr="00E501D0">
              <w:rPr>
                <w:rFonts w:cstheme="minorHAnsi"/>
                <w:color w:val="auto"/>
              </w:rPr>
              <w:t xml:space="preserve"> „Lietuvos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projektų</w:t>
            </w:r>
            <w:proofErr w:type="spellEnd"/>
            <w:r w:rsidRPr="00E501D0">
              <w:rPr>
                <w:rFonts w:cstheme="minorHAnsi"/>
                <w:color w:val="auto"/>
              </w:rPr>
              <w:t xml:space="preserve"> </w:t>
            </w:r>
            <w:proofErr w:type="spellStart"/>
            <w:r w:rsidRPr="00E501D0">
              <w:rPr>
                <w:rFonts w:cstheme="minorHAnsi"/>
                <w:color w:val="auto"/>
              </w:rPr>
              <w:t>administravimo</w:t>
            </w:r>
            <w:proofErr w:type="spellEnd"/>
            <w:r w:rsidRPr="00E501D0">
              <w:rPr>
                <w:rFonts w:cstheme="minorHAnsi"/>
                <w:color w:val="auto"/>
              </w:rPr>
              <w:t xml:space="preserve"> </w:t>
            </w:r>
            <w:proofErr w:type="spellStart"/>
            <w:r w:rsidRPr="00E501D0">
              <w:rPr>
                <w:rFonts w:cstheme="minorHAnsi"/>
                <w:color w:val="auto"/>
              </w:rPr>
              <w:t>informacinės</w:t>
            </w:r>
            <w:proofErr w:type="spellEnd"/>
            <w:r w:rsidRPr="00E501D0">
              <w:rPr>
                <w:rFonts w:cstheme="minorHAnsi"/>
                <w:color w:val="auto"/>
              </w:rPr>
              <w:t xml:space="preserve"> </w:t>
            </w:r>
            <w:proofErr w:type="spellStart"/>
            <w:r w:rsidRPr="00E501D0">
              <w:rPr>
                <w:rFonts w:cstheme="minorHAnsi"/>
                <w:color w:val="auto"/>
              </w:rPr>
              <w:t>sistemos</w:t>
            </w:r>
            <w:proofErr w:type="spellEnd"/>
            <w:r w:rsidRPr="00E501D0">
              <w:rPr>
                <w:rFonts w:cstheme="minorHAnsi"/>
                <w:color w:val="auto"/>
              </w:rPr>
              <w:t xml:space="preserve"> (LMTPAIS) </w:t>
            </w:r>
            <w:proofErr w:type="spellStart"/>
            <w:r w:rsidRPr="00E501D0">
              <w:rPr>
                <w:rFonts w:cstheme="minorHAnsi"/>
                <w:color w:val="auto"/>
              </w:rPr>
              <w:t>išplėtimas</w:t>
            </w:r>
            <w:proofErr w:type="spellEnd"/>
            <w:r w:rsidRPr="00E501D0">
              <w:rPr>
                <w:rFonts w:cstheme="minorHAnsi"/>
                <w:color w:val="auto"/>
              </w:rPr>
              <w:t xml:space="preserve"> </w:t>
            </w:r>
            <w:r w:rsidRPr="009B6DBA">
              <w:rPr>
                <w:rFonts w:cstheme="minorHAnsi"/>
                <w:color w:val="auto"/>
              </w:rPr>
              <w:t>(</w:t>
            </w:r>
            <w:proofErr w:type="spellStart"/>
            <w:r>
              <w:rPr>
                <w:rFonts w:cstheme="minorHAnsi"/>
                <w:color w:val="auto"/>
              </w:rPr>
              <w:t>Studentų</w:t>
            </w:r>
            <w:proofErr w:type="spellEnd"/>
            <w:r>
              <w:rPr>
                <w:rFonts w:cstheme="minorHAnsi"/>
                <w:color w:val="auto"/>
              </w:rPr>
              <w:t xml:space="preserve"> </w:t>
            </w:r>
            <w:proofErr w:type="spellStart"/>
            <w:r>
              <w:rPr>
                <w:rFonts w:cstheme="minorHAnsi"/>
                <w:color w:val="auto"/>
              </w:rPr>
              <w:t>modulio</w:t>
            </w:r>
            <w:proofErr w:type="spellEnd"/>
            <w:r>
              <w:rPr>
                <w:rFonts w:cstheme="minorHAnsi"/>
                <w:color w:val="auto"/>
              </w:rPr>
              <w:t xml:space="preserve"> </w:t>
            </w:r>
            <w:proofErr w:type="spellStart"/>
            <w:r>
              <w:rPr>
                <w:rFonts w:cstheme="minorHAnsi"/>
                <w:color w:val="auto"/>
              </w:rPr>
              <w:t>sukūrimas</w:t>
            </w:r>
            <w:proofErr w:type="spellEnd"/>
            <w:r>
              <w:rPr>
                <w:rFonts w:cstheme="minorHAnsi"/>
                <w:color w:val="auto"/>
              </w:rPr>
              <w:t xml:space="preserve"> ir </w:t>
            </w:r>
            <w:proofErr w:type="spellStart"/>
            <w:r>
              <w:rPr>
                <w:rFonts w:cstheme="minorHAnsi"/>
                <w:color w:val="auto"/>
              </w:rPr>
              <w:t>įdiegimas</w:t>
            </w:r>
            <w:proofErr w:type="spellEnd"/>
            <w:r w:rsidRPr="009B6DBA">
              <w:rPr>
                <w:rFonts w:cstheme="minorHAnsi"/>
                <w:color w:val="auto"/>
              </w:rPr>
              <w:t>)</w:t>
            </w:r>
          </w:p>
        </w:tc>
      </w:tr>
      <w:tr w:rsidR="00303F98" w:rsidRPr="00E83191" w14:paraId="6E70F7F5" w14:textId="77777777" w:rsidTr="0028757C">
        <w:tc>
          <w:tcPr>
            <w:tcW w:w="1302" w:type="pct"/>
            <w:vAlign w:val="center"/>
          </w:tcPr>
          <w:p w14:paraId="4F8D5031" w14:textId="77777777" w:rsidR="00303F98" w:rsidRPr="00E501D0" w:rsidRDefault="00303F98" w:rsidP="0028757C">
            <w:pPr>
              <w:rPr>
                <w:rFonts w:cstheme="minorHAnsi"/>
                <w:color w:val="auto"/>
              </w:rPr>
            </w:pPr>
            <w:proofErr w:type="spellStart"/>
            <w:r w:rsidRPr="00E501D0">
              <w:rPr>
                <w:rFonts w:cstheme="minorHAnsi"/>
                <w:color w:val="auto"/>
              </w:rPr>
              <w:t>Sutartis</w:t>
            </w:r>
            <w:proofErr w:type="spellEnd"/>
          </w:p>
        </w:tc>
        <w:tc>
          <w:tcPr>
            <w:tcW w:w="3698" w:type="pct"/>
            <w:vAlign w:val="center"/>
          </w:tcPr>
          <w:p w14:paraId="7B4A5A23" w14:textId="77777777" w:rsidR="00303F98" w:rsidRPr="00E501D0" w:rsidRDefault="00303F98" w:rsidP="0028757C">
            <w:pPr>
              <w:jc w:val="both"/>
              <w:rPr>
                <w:rFonts w:cstheme="minorHAnsi"/>
                <w:color w:val="auto"/>
              </w:rPr>
            </w:pPr>
            <w:r w:rsidRPr="00E501D0">
              <w:rPr>
                <w:rFonts w:cstheme="minorHAnsi"/>
                <w:color w:val="auto"/>
              </w:rPr>
              <w:t xml:space="preserve">Su 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projektų</w:t>
            </w:r>
            <w:proofErr w:type="spellEnd"/>
            <w:r w:rsidRPr="00E501D0">
              <w:rPr>
                <w:rFonts w:cstheme="minorHAnsi"/>
                <w:color w:val="auto"/>
              </w:rPr>
              <w:t xml:space="preserve"> </w:t>
            </w:r>
            <w:proofErr w:type="spellStart"/>
            <w:r w:rsidRPr="00E501D0">
              <w:rPr>
                <w:rFonts w:cstheme="minorHAnsi"/>
                <w:color w:val="auto"/>
              </w:rPr>
              <w:t>administravimo</w:t>
            </w:r>
            <w:proofErr w:type="spellEnd"/>
            <w:r w:rsidRPr="00E501D0">
              <w:rPr>
                <w:rFonts w:cstheme="minorHAnsi"/>
                <w:color w:val="auto"/>
              </w:rPr>
              <w:t xml:space="preserve"> </w:t>
            </w:r>
            <w:proofErr w:type="spellStart"/>
            <w:r w:rsidRPr="00E501D0">
              <w:rPr>
                <w:rFonts w:cstheme="minorHAnsi"/>
                <w:color w:val="auto"/>
              </w:rPr>
              <w:t>informacinės</w:t>
            </w:r>
            <w:proofErr w:type="spellEnd"/>
            <w:r w:rsidRPr="00E501D0">
              <w:rPr>
                <w:rFonts w:cstheme="minorHAnsi"/>
                <w:color w:val="auto"/>
              </w:rPr>
              <w:t xml:space="preserve"> </w:t>
            </w:r>
            <w:proofErr w:type="spellStart"/>
            <w:r w:rsidRPr="00E501D0">
              <w:rPr>
                <w:rFonts w:cstheme="minorHAnsi"/>
                <w:color w:val="auto"/>
              </w:rPr>
              <w:t>sistemos</w:t>
            </w:r>
            <w:proofErr w:type="spellEnd"/>
            <w:r w:rsidRPr="00E501D0">
              <w:rPr>
                <w:rFonts w:cstheme="minorHAnsi"/>
                <w:color w:val="auto"/>
              </w:rPr>
              <w:t xml:space="preserve"> (LMTPAIS) </w:t>
            </w:r>
            <w:proofErr w:type="spellStart"/>
            <w:r w:rsidRPr="00E501D0">
              <w:rPr>
                <w:rFonts w:cstheme="minorHAnsi"/>
                <w:color w:val="auto"/>
              </w:rPr>
              <w:t>išplėtimo</w:t>
            </w:r>
            <w:proofErr w:type="spellEnd"/>
            <w:r w:rsidRPr="00E501D0">
              <w:rPr>
                <w:rFonts w:cstheme="minorHAnsi"/>
                <w:color w:val="auto"/>
              </w:rPr>
              <w:t xml:space="preserve"> </w:t>
            </w:r>
            <w:r w:rsidRPr="009B6DBA">
              <w:rPr>
                <w:rFonts w:cstheme="minorHAnsi"/>
                <w:color w:val="auto"/>
              </w:rPr>
              <w:t>(</w:t>
            </w:r>
            <w:proofErr w:type="spellStart"/>
            <w:r>
              <w:rPr>
                <w:rFonts w:cstheme="minorHAnsi"/>
                <w:color w:val="auto"/>
              </w:rPr>
              <w:t>Studentų</w:t>
            </w:r>
            <w:proofErr w:type="spellEnd"/>
            <w:r>
              <w:rPr>
                <w:rFonts w:cstheme="minorHAnsi"/>
                <w:color w:val="auto"/>
              </w:rPr>
              <w:t xml:space="preserve"> </w:t>
            </w:r>
            <w:proofErr w:type="spellStart"/>
            <w:r>
              <w:rPr>
                <w:rFonts w:cstheme="minorHAnsi"/>
                <w:color w:val="auto"/>
              </w:rPr>
              <w:t>modulio</w:t>
            </w:r>
            <w:proofErr w:type="spellEnd"/>
            <w:r>
              <w:rPr>
                <w:rFonts w:cstheme="minorHAnsi"/>
                <w:color w:val="auto"/>
              </w:rPr>
              <w:t xml:space="preserve"> </w:t>
            </w:r>
            <w:proofErr w:type="spellStart"/>
            <w:r>
              <w:rPr>
                <w:rFonts w:cstheme="minorHAnsi"/>
                <w:color w:val="auto"/>
              </w:rPr>
              <w:t>sukūrimo</w:t>
            </w:r>
            <w:proofErr w:type="spellEnd"/>
            <w:r>
              <w:rPr>
                <w:rFonts w:cstheme="minorHAnsi"/>
                <w:color w:val="auto"/>
              </w:rPr>
              <w:t xml:space="preserve"> ir </w:t>
            </w:r>
            <w:proofErr w:type="spellStart"/>
            <w:r>
              <w:rPr>
                <w:rFonts w:cstheme="minorHAnsi"/>
                <w:color w:val="auto"/>
              </w:rPr>
              <w:t>įdiegimo</w:t>
            </w:r>
            <w:proofErr w:type="spellEnd"/>
            <w:r w:rsidRPr="009B6DBA">
              <w:rPr>
                <w:rFonts w:cstheme="minorHAnsi"/>
                <w:color w:val="auto"/>
              </w:rPr>
              <w:t>)</w:t>
            </w:r>
            <w:r w:rsidRPr="00E501D0">
              <w:rPr>
                <w:rFonts w:cstheme="minorHAnsi"/>
                <w:color w:val="auto"/>
              </w:rPr>
              <w:t xml:space="preserve"> </w:t>
            </w:r>
            <w:proofErr w:type="spellStart"/>
            <w:r w:rsidRPr="00E501D0">
              <w:rPr>
                <w:rFonts w:cstheme="minorHAnsi"/>
                <w:color w:val="auto"/>
              </w:rPr>
              <w:t>paslaugų</w:t>
            </w:r>
            <w:proofErr w:type="spellEnd"/>
            <w:r w:rsidRPr="00E501D0">
              <w:rPr>
                <w:rFonts w:cstheme="minorHAnsi"/>
                <w:color w:val="auto"/>
              </w:rPr>
              <w:t xml:space="preserve"> </w:t>
            </w:r>
            <w:proofErr w:type="spellStart"/>
            <w:r w:rsidRPr="00E501D0">
              <w:rPr>
                <w:rFonts w:cstheme="minorHAnsi"/>
                <w:color w:val="auto"/>
              </w:rPr>
              <w:t>viešojo</w:t>
            </w:r>
            <w:proofErr w:type="spellEnd"/>
            <w:r w:rsidRPr="00E501D0">
              <w:rPr>
                <w:rFonts w:cstheme="minorHAnsi"/>
                <w:color w:val="auto"/>
              </w:rPr>
              <w:t xml:space="preserve"> </w:t>
            </w:r>
            <w:proofErr w:type="spellStart"/>
            <w:r w:rsidRPr="00E501D0">
              <w:rPr>
                <w:rFonts w:cstheme="minorHAnsi"/>
                <w:color w:val="auto"/>
              </w:rPr>
              <w:t>pirkimo</w:t>
            </w:r>
            <w:proofErr w:type="spellEnd"/>
            <w:r w:rsidRPr="00E501D0">
              <w:rPr>
                <w:rFonts w:cstheme="minorHAnsi"/>
                <w:color w:val="auto"/>
              </w:rPr>
              <w:t xml:space="preserve"> </w:t>
            </w:r>
            <w:proofErr w:type="spellStart"/>
            <w:r w:rsidRPr="00E501D0">
              <w:rPr>
                <w:rFonts w:cstheme="minorHAnsi"/>
                <w:color w:val="auto"/>
              </w:rPr>
              <w:t>laimėtoju</w:t>
            </w:r>
            <w:proofErr w:type="spellEnd"/>
            <w:r w:rsidRPr="00E501D0">
              <w:rPr>
                <w:rFonts w:cstheme="minorHAnsi"/>
                <w:color w:val="auto"/>
              </w:rPr>
              <w:t xml:space="preserve"> </w:t>
            </w:r>
            <w:proofErr w:type="spellStart"/>
            <w:r w:rsidRPr="00E501D0">
              <w:rPr>
                <w:rFonts w:cstheme="minorHAnsi"/>
                <w:color w:val="auto"/>
              </w:rPr>
              <w:t>pasirašyta</w:t>
            </w:r>
            <w:proofErr w:type="spellEnd"/>
            <w:r w:rsidRPr="00E501D0">
              <w:rPr>
                <w:rFonts w:cstheme="minorHAnsi"/>
                <w:color w:val="auto"/>
              </w:rPr>
              <w:t xml:space="preserve"> 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projektų</w:t>
            </w:r>
            <w:proofErr w:type="spellEnd"/>
            <w:r w:rsidRPr="00E501D0">
              <w:rPr>
                <w:rFonts w:cstheme="minorHAnsi"/>
                <w:color w:val="auto"/>
              </w:rPr>
              <w:t xml:space="preserve"> </w:t>
            </w:r>
            <w:proofErr w:type="spellStart"/>
            <w:r w:rsidRPr="00E501D0">
              <w:rPr>
                <w:rFonts w:cstheme="minorHAnsi"/>
                <w:color w:val="auto"/>
              </w:rPr>
              <w:t>administravimo</w:t>
            </w:r>
            <w:proofErr w:type="spellEnd"/>
            <w:r w:rsidRPr="00E501D0">
              <w:rPr>
                <w:rFonts w:cstheme="minorHAnsi"/>
                <w:color w:val="auto"/>
              </w:rPr>
              <w:t xml:space="preserve"> </w:t>
            </w:r>
            <w:proofErr w:type="spellStart"/>
            <w:r w:rsidRPr="00E501D0">
              <w:rPr>
                <w:rFonts w:cstheme="minorHAnsi"/>
                <w:color w:val="auto"/>
              </w:rPr>
              <w:t>informacinės</w:t>
            </w:r>
            <w:proofErr w:type="spellEnd"/>
            <w:r w:rsidRPr="00E501D0">
              <w:rPr>
                <w:rFonts w:cstheme="minorHAnsi"/>
                <w:color w:val="auto"/>
              </w:rPr>
              <w:t xml:space="preserve"> </w:t>
            </w:r>
            <w:proofErr w:type="spellStart"/>
            <w:r w:rsidRPr="00E501D0">
              <w:rPr>
                <w:rFonts w:cstheme="minorHAnsi"/>
                <w:color w:val="auto"/>
              </w:rPr>
              <w:t>sistemos</w:t>
            </w:r>
            <w:proofErr w:type="spellEnd"/>
            <w:r w:rsidRPr="00E501D0">
              <w:rPr>
                <w:rFonts w:cstheme="minorHAnsi"/>
                <w:color w:val="auto"/>
              </w:rPr>
              <w:t xml:space="preserve"> (LMTPAIS) </w:t>
            </w:r>
            <w:proofErr w:type="spellStart"/>
            <w:r w:rsidRPr="00E501D0">
              <w:rPr>
                <w:rFonts w:cstheme="minorHAnsi"/>
                <w:color w:val="auto"/>
              </w:rPr>
              <w:t>išplėtimo</w:t>
            </w:r>
            <w:proofErr w:type="spellEnd"/>
            <w:r>
              <w:rPr>
                <w:rFonts w:cstheme="minorHAnsi"/>
                <w:color w:val="auto"/>
              </w:rPr>
              <w:t xml:space="preserve"> </w:t>
            </w:r>
            <w:r w:rsidRPr="009B6DBA">
              <w:rPr>
                <w:rFonts w:cstheme="minorHAnsi"/>
                <w:color w:val="auto"/>
              </w:rPr>
              <w:t>(</w:t>
            </w:r>
            <w:proofErr w:type="spellStart"/>
            <w:r>
              <w:rPr>
                <w:rFonts w:cstheme="minorHAnsi"/>
                <w:color w:val="auto"/>
              </w:rPr>
              <w:t>Studentų</w:t>
            </w:r>
            <w:proofErr w:type="spellEnd"/>
            <w:r>
              <w:rPr>
                <w:rFonts w:cstheme="minorHAnsi"/>
                <w:color w:val="auto"/>
              </w:rPr>
              <w:t xml:space="preserve"> </w:t>
            </w:r>
            <w:proofErr w:type="spellStart"/>
            <w:r>
              <w:rPr>
                <w:rFonts w:cstheme="minorHAnsi"/>
                <w:color w:val="auto"/>
              </w:rPr>
              <w:t>modulio</w:t>
            </w:r>
            <w:proofErr w:type="spellEnd"/>
            <w:r>
              <w:rPr>
                <w:rFonts w:cstheme="minorHAnsi"/>
                <w:color w:val="auto"/>
              </w:rPr>
              <w:t xml:space="preserve"> </w:t>
            </w:r>
            <w:proofErr w:type="spellStart"/>
            <w:r>
              <w:rPr>
                <w:rFonts w:cstheme="minorHAnsi"/>
                <w:color w:val="auto"/>
              </w:rPr>
              <w:t>sukūrimo</w:t>
            </w:r>
            <w:proofErr w:type="spellEnd"/>
            <w:r>
              <w:rPr>
                <w:rFonts w:cstheme="minorHAnsi"/>
                <w:color w:val="auto"/>
              </w:rPr>
              <w:t xml:space="preserve"> ir </w:t>
            </w:r>
            <w:proofErr w:type="spellStart"/>
            <w:proofErr w:type="gramStart"/>
            <w:r>
              <w:rPr>
                <w:rFonts w:cstheme="minorHAnsi"/>
                <w:color w:val="auto"/>
              </w:rPr>
              <w:t>įdiegimo</w:t>
            </w:r>
            <w:proofErr w:type="spellEnd"/>
            <w:r w:rsidRPr="009B6DBA">
              <w:rPr>
                <w:rFonts w:cstheme="minorHAnsi"/>
                <w:color w:val="auto"/>
              </w:rPr>
              <w:t>)</w:t>
            </w:r>
            <w:r w:rsidRPr="00E501D0">
              <w:rPr>
                <w:rFonts w:cstheme="minorHAnsi"/>
                <w:color w:val="auto"/>
              </w:rPr>
              <w:t xml:space="preserve">  </w:t>
            </w:r>
            <w:proofErr w:type="spellStart"/>
            <w:r w:rsidRPr="00E501D0">
              <w:rPr>
                <w:rFonts w:cstheme="minorHAnsi"/>
                <w:color w:val="auto"/>
              </w:rPr>
              <w:t>paslaugų</w:t>
            </w:r>
            <w:proofErr w:type="spellEnd"/>
            <w:proofErr w:type="gramEnd"/>
            <w:r w:rsidRPr="00E501D0">
              <w:rPr>
                <w:rFonts w:cstheme="minorHAnsi"/>
                <w:color w:val="auto"/>
              </w:rPr>
              <w:t xml:space="preserve"> </w:t>
            </w:r>
            <w:proofErr w:type="spellStart"/>
            <w:r w:rsidRPr="00E501D0">
              <w:rPr>
                <w:rFonts w:cstheme="minorHAnsi"/>
                <w:color w:val="auto"/>
              </w:rPr>
              <w:t>teikimo</w:t>
            </w:r>
            <w:proofErr w:type="spellEnd"/>
            <w:r w:rsidRPr="00E501D0">
              <w:rPr>
                <w:rFonts w:cstheme="minorHAnsi"/>
                <w:color w:val="auto"/>
              </w:rPr>
              <w:t xml:space="preserve"> </w:t>
            </w:r>
            <w:proofErr w:type="spellStart"/>
            <w:r w:rsidRPr="00E501D0">
              <w:rPr>
                <w:rFonts w:cstheme="minorHAnsi"/>
                <w:color w:val="auto"/>
              </w:rPr>
              <w:t>sutartis</w:t>
            </w:r>
            <w:proofErr w:type="spellEnd"/>
            <w:r w:rsidRPr="00E501D0">
              <w:rPr>
                <w:rFonts w:cstheme="minorHAnsi"/>
                <w:color w:val="auto"/>
              </w:rPr>
              <w:t xml:space="preserve"> </w:t>
            </w:r>
          </w:p>
        </w:tc>
      </w:tr>
      <w:tr w:rsidR="00303F98" w:rsidRPr="00E83191" w14:paraId="74994515" w14:textId="77777777" w:rsidTr="0028757C">
        <w:tc>
          <w:tcPr>
            <w:tcW w:w="1302" w:type="pct"/>
            <w:vAlign w:val="center"/>
          </w:tcPr>
          <w:p w14:paraId="7EE56CF5" w14:textId="77777777" w:rsidR="00303F98" w:rsidRPr="00E501D0" w:rsidRDefault="00303F98" w:rsidP="0028757C">
            <w:pPr>
              <w:rPr>
                <w:rFonts w:cstheme="minorHAnsi"/>
                <w:color w:val="auto"/>
              </w:rPr>
            </w:pPr>
            <w:proofErr w:type="spellStart"/>
            <w:r w:rsidRPr="00E501D0">
              <w:rPr>
                <w:rFonts w:cstheme="minorHAnsi"/>
                <w:color w:val="auto"/>
              </w:rPr>
              <w:t>Techninė</w:t>
            </w:r>
            <w:proofErr w:type="spellEnd"/>
            <w:r w:rsidRPr="00E501D0">
              <w:rPr>
                <w:rFonts w:cstheme="minorHAnsi"/>
                <w:color w:val="auto"/>
              </w:rPr>
              <w:t xml:space="preserve"> </w:t>
            </w:r>
            <w:proofErr w:type="spellStart"/>
            <w:r w:rsidRPr="00E501D0">
              <w:rPr>
                <w:rFonts w:cstheme="minorHAnsi"/>
                <w:color w:val="auto"/>
              </w:rPr>
              <w:t>specifikacija</w:t>
            </w:r>
            <w:proofErr w:type="spellEnd"/>
          </w:p>
        </w:tc>
        <w:tc>
          <w:tcPr>
            <w:tcW w:w="3698" w:type="pct"/>
            <w:vAlign w:val="center"/>
          </w:tcPr>
          <w:p w14:paraId="4291F60E" w14:textId="77777777" w:rsidR="00303F98" w:rsidRPr="00E501D0" w:rsidRDefault="00303F98" w:rsidP="0028757C">
            <w:pPr>
              <w:jc w:val="both"/>
              <w:rPr>
                <w:rFonts w:cstheme="minorHAnsi"/>
                <w:color w:val="auto"/>
              </w:rPr>
            </w:pPr>
            <w:r w:rsidRPr="00E501D0">
              <w:rPr>
                <w:rFonts w:cstheme="minorHAnsi"/>
                <w:color w:val="auto"/>
              </w:rPr>
              <w:t xml:space="preserve">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įgyvendinamas</w:t>
            </w:r>
            <w:proofErr w:type="spellEnd"/>
            <w:r w:rsidRPr="00E501D0">
              <w:rPr>
                <w:rFonts w:cstheme="minorHAnsi"/>
                <w:color w:val="auto"/>
              </w:rPr>
              <w:t xml:space="preserve"> </w:t>
            </w:r>
            <w:proofErr w:type="spellStart"/>
            <w:r w:rsidRPr="00E501D0">
              <w:rPr>
                <w:rFonts w:cstheme="minorHAnsi"/>
                <w:color w:val="auto"/>
              </w:rPr>
              <w:t>projektas</w:t>
            </w:r>
            <w:proofErr w:type="spellEnd"/>
            <w:r w:rsidRPr="00E501D0">
              <w:rPr>
                <w:rFonts w:cstheme="minorHAnsi"/>
                <w:color w:val="auto"/>
              </w:rPr>
              <w:t xml:space="preserve"> „Lietuvos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projektų</w:t>
            </w:r>
            <w:proofErr w:type="spellEnd"/>
            <w:r w:rsidRPr="00E501D0">
              <w:rPr>
                <w:rFonts w:cstheme="minorHAnsi"/>
                <w:color w:val="auto"/>
              </w:rPr>
              <w:t xml:space="preserve"> </w:t>
            </w:r>
            <w:proofErr w:type="spellStart"/>
            <w:r w:rsidRPr="00E501D0">
              <w:rPr>
                <w:rFonts w:cstheme="minorHAnsi"/>
                <w:color w:val="auto"/>
              </w:rPr>
              <w:t>administravimo</w:t>
            </w:r>
            <w:proofErr w:type="spellEnd"/>
            <w:r w:rsidRPr="00E501D0">
              <w:rPr>
                <w:rFonts w:cstheme="minorHAnsi"/>
                <w:color w:val="auto"/>
              </w:rPr>
              <w:t xml:space="preserve"> </w:t>
            </w:r>
            <w:proofErr w:type="spellStart"/>
            <w:r w:rsidRPr="00E501D0">
              <w:rPr>
                <w:rFonts w:cstheme="minorHAnsi"/>
                <w:color w:val="auto"/>
              </w:rPr>
              <w:t>informacinės</w:t>
            </w:r>
            <w:proofErr w:type="spellEnd"/>
            <w:r w:rsidRPr="00E501D0">
              <w:rPr>
                <w:rFonts w:cstheme="minorHAnsi"/>
                <w:color w:val="auto"/>
              </w:rPr>
              <w:t xml:space="preserve"> </w:t>
            </w:r>
            <w:proofErr w:type="spellStart"/>
            <w:r w:rsidRPr="00E501D0">
              <w:rPr>
                <w:rFonts w:cstheme="minorHAnsi"/>
                <w:color w:val="auto"/>
              </w:rPr>
              <w:t>sistemos</w:t>
            </w:r>
            <w:proofErr w:type="spellEnd"/>
            <w:r w:rsidRPr="00E501D0">
              <w:rPr>
                <w:rFonts w:cstheme="minorHAnsi"/>
                <w:color w:val="auto"/>
              </w:rPr>
              <w:t xml:space="preserve"> (LMTPAIS) </w:t>
            </w:r>
            <w:proofErr w:type="spellStart"/>
            <w:r w:rsidRPr="00E501D0">
              <w:rPr>
                <w:rFonts w:cstheme="minorHAnsi"/>
                <w:color w:val="auto"/>
              </w:rPr>
              <w:t>išplėtimo</w:t>
            </w:r>
            <w:proofErr w:type="spellEnd"/>
            <w:r w:rsidRPr="00E501D0">
              <w:rPr>
                <w:rFonts w:cstheme="minorHAnsi"/>
                <w:color w:val="auto"/>
              </w:rPr>
              <w:t xml:space="preserve"> </w:t>
            </w:r>
            <w:r w:rsidRPr="009B6DBA">
              <w:rPr>
                <w:rFonts w:cstheme="minorHAnsi"/>
                <w:color w:val="auto"/>
              </w:rPr>
              <w:t>(</w:t>
            </w:r>
            <w:proofErr w:type="spellStart"/>
            <w:r>
              <w:rPr>
                <w:rFonts w:cstheme="minorHAnsi"/>
                <w:color w:val="auto"/>
              </w:rPr>
              <w:t>Studentų</w:t>
            </w:r>
            <w:proofErr w:type="spellEnd"/>
            <w:r>
              <w:rPr>
                <w:rFonts w:cstheme="minorHAnsi"/>
                <w:color w:val="auto"/>
              </w:rPr>
              <w:t xml:space="preserve"> </w:t>
            </w:r>
            <w:proofErr w:type="spellStart"/>
            <w:r>
              <w:rPr>
                <w:rFonts w:cstheme="minorHAnsi"/>
                <w:color w:val="auto"/>
              </w:rPr>
              <w:t>modulio</w:t>
            </w:r>
            <w:proofErr w:type="spellEnd"/>
            <w:r>
              <w:rPr>
                <w:rFonts w:cstheme="minorHAnsi"/>
                <w:color w:val="auto"/>
              </w:rPr>
              <w:t xml:space="preserve"> </w:t>
            </w:r>
            <w:proofErr w:type="spellStart"/>
            <w:r>
              <w:rPr>
                <w:rFonts w:cstheme="minorHAnsi"/>
                <w:color w:val="auto"/>
              </w:rPr>
              <w:t>sukūrimas</w:t>
            </w:r>
            <w:proofErr w:type="spellEnd"/>
            <w:r>
              <w:rPr>
                <w:rFonts w:cstheme="minorHAnsi"/>
                <w:color w:val="auto"/>
              </w:rPr>
              <w:t xml:space="preserve"> ir </w:t>
            </w:r>
            <w:proofErr w:type="spellStart"/>
            <w:r>
              <w:rPr>
                <w:rFonts w:cstheme="minorHAnsi"/>
                <w:color w:val="auto"/>
              </w:rPr>
              <w:t>įdiegimas</w:t>
            </w:r>
            <w:proofErr w:type="spellEnd"/>
            <w:r w:rsidRPr="009B6DBA">
              <w:rPr>
                <w:rFonts w:cstheme="minorHAnsi"/>
                <w:color w:val="auto"/>
              </w:rPr>
              <w:t>)</w:t>
            </w:r>
            <w:r>
              <w:rPr>
                <w:rFonts w:cstheme="minorHAnsi"/>
                <w:color w:val="auto"/>
              </w:rPr>
              <w:t xml:space="preserve"> </w:t>
            </w:r>
            <w:proofErr w:type="spellStart"/>
            <w:r w:rsidRPr="00E501D0">
              <w:rPr>
                <w:rFonts w:cstheme="minorHAnsi"/>
                <w:color w:val="auto"/>
              </w:rPr>
              <w:t>paslaugų</w:t>
            </w:r>
            <w:proofErr w:type="spellEnd"/>
            <w:r w:rsidRPr="00E501D0">
              <w:rPr>
                <w:rFonts w:cstheme="minorHAnsi"/>
                <w:color w:val="auto"/>
              </w:rPr>
              <w:t xml:space="preserve"> </w:t>
            </w:r>
            <w:proofErr w:type="spellStart"/>
            <w:r w:rsidRPr="00E501D0">
              <w:rPr>
                <w:rFonts w:cstheme="minorHAnsi"/>
                <w:color w:val="auto"/>
              </w:rPr>
              <w:t>pirkimo</w:t>
            </w:r>
            <w:proofErr w:type="spellEnd"/>
            <w:r w:rsidRPr="00E501D0">
              <w:rPr>
                <w:rFonts w:cstheme="minorHAnsi"/>
                <w:color w:val="auto"/>
              </w:rPr>
              <w:t xml:space="preserve"> </w:t>
            </w:r>
            <w:proofErr w:type="spellStart"/>
            <w:r w:rsidRPr="00E501D0">
              <w:rPr>
                <w:rFonts w:cstheme="minorHAnsi"/>
                <w:color w:val="auto"/>
              </w:rPr>
              <w:t>techninė</w:t>
            </w:r>
            <w:proofErr w:type="spellEnd"/>
            <w:r w:rsidRPr="00E501D0">
              <w:rPr>
                <w:rFonts w:cstheme="minorHAnsi"/>
                <w:color w:val="auto"/>
              </w:rPr>
              <w:t xml:space="preserve"> </w:t>
            </w:r>
            <w:proofErr w:type="spellStart"/>
            <w:r w:rsidRPr="00E501D0">
              <w:rPr>
                <w:rFonts w:cstheme="minorHAnsi"/>
                <w:color w:val="auto"/>
              </w:rPr>
              <w:t>specifikacija</w:t>
            </w:r>
            <w:proofErr w:type="spellEnd"/>
          </w:p>
        </w:tc>
      </w:tr>
      <w:tr w:rsidR="00303F98" w:rsidRPr="00E83191" w14:paraId="2AA27832" w14:textId="77777777" w:rsidTr="0028757C">
        <w:trPr>
          <w:trHeight w:val="262"/>
        </w:trPr>
        <w:tc>
          <w:tcPr>
            <w:tcW w:w="1302" w:type="pct"/>
            <w:vAlign w:val="center"/>
          </w:tcPr>
          <w:p w14:paraId="36FC3A34" w14:textId="77777777" w:rsidR="00303F98" w:rsidRPr="00E501D0" w:rsidRDefault="00303F98" w:rsidP="0028757C">
            <w:pPr>
              <w:rPr>
                <w:rFonts w:cstheme="minorHAnsi"/>
                <w:color w:val="auto"/>
              </w:rPr>
            </w:pPr>
            <w:r w:rsidRPr="00E501D0">
              <w:rPr>
                <w:rFonts w:cstheme="minorHAnsi"/>
                <w:color w:val="auto"/>
              </w:rPr>
              <w:t>Tvarkyti</w:t>
            </w:r>
          </w:p>
        </w:tc>
        <w:tc>
          <w:tcPr>
            <w:tcW w:w="3698" w:type="pct"/>
          </w:tcPr>
          <w:p w14:paraId="0551B53C" w14:textId="77777777" w:rsidR="00303F98" w:rsidRPr="00E501D0" w:rsidRDefault="00303F98" w:rsidP="0028757C">
            <w:pPr>
              <w:jc w:val="both"/>
              <w:rPr>
                <w:rFonts w:cstheme="minorHAnsi"/>
                <w:color w:val="auto"/>
                <w:lang w:val="fi-FI"/>
              </w:rPr>
            </w:pPr>
            <w:r w:rsidRPr="00E501D0">
              <w:rPr>
                <w:rFonts w:cstheme="minorHAnsi"/>
                <w:color w:val="auto"/>
                <w:lang w:val="fi-FI"/>
              </w:rPr>
              <w:t>Ieškoti, peržiūrėti, sukurti naują, redaguoti, ištrinti</w:t>
            </w:r>
          </w:p>
        </w:tc>
      </w:tr>
      <w:tr w:rsidR="00303F98" w:rsidRPr="00E83191" w14:paraId="10DEE6FD" w14:textId="77777777" w:rsidTr="0028757C">
        <w:trPr>
          <w:trHeight w:val="262"/>
        </w:trPr>
        <w:tc>
          <w:tcPr>
            <w:tcW w:w="1302" w:type="pct"/>
            <w:vAlign w:val="center"/>
          </w:tcPr>
          <w:p w14:paraId="35E9CEE3" w14:textId="77777777" w:rsidR="00303F98" w:rsidRPr="00E501D0" w:rsidRDefault="00303F98" w:rsidP="0028757C">
            <w:pPr>
              <w:rPr>
                <w:rFonts w:cstheme="minorHAnsi"/>
                <w:color w:val="auto"/>
              </w:rPr>
            </w:pPr>
            <w:r w:rsidRPr="00E501D0">
              <w:rPr>
                <w:rFonts w:cstheme="minorHAnsi"/>
                <w:color w:val="auto"/>
              </w:rPr>
              <w:t>VIISP</w:t>
            </w:r>
          </w:p>
        </w:tc>
        <w:tc>
          <w:tcPr>
            <w:tcW w:w="3698" w:type="pct"/>
          </w:tcPr>
          <w:p w14:paraId="65B2A132" w14:textId="77777777" w:rsidR="00303F98" w:rsidRPr="00E501D0" w:rsidRDefault="00303F98" w:rsidP="0028757C">
            <w:pPr>
              <w:jc w:val="both"/>
              <w:rPr>
                <w:rFonts w:cstheme="minorHAnsi"/>
                <w:color w:val="auto"/>
              </w:rPr>
            </w:pPr>
            <w:proofErr w:type="spellStart"/>
            <w:r w:rsidRPr="00E501D0">
              <w:rPr>
                <w:rFonts w:cstheme="minorHAnsi"/>
                <w:color w:val="auto"/>
              </w:rPr>
              <w:t>Valstybės</w:t>
            </w:r>
            <w:proofErr w:type="spellEnd"/>
            <w:r w:rsidRPr="00E501D0">
              <w:rPr>
                <w:rFonts w:cstheme="minorHAnsi"/>
                <w:color w:val="auto"/>
              </w:rPr>
              <w:t xml:space="preserve"> </w:t>
            </w:r>
            <w:proofErr w:type="spellStart"/>
            <w:r w:rsidRPr="00E501D0">
              <w:rPr>
                <w:rFonts w:cstheme="minorHAnsi"/>
                <w:color w:val="auto"/>
              </w:rPr>
              <w:t>informacinių</w:t>
            </w:r>
            <w:proofErr w:type="spellEnd"/>
            <w:r w:rsidRPr="00E501D0">
              <w:rPr>
                <w:rFonts w:cstheme="minorHAnsi"/>
                <w:color w:val="auto"/>
              </w:rPr>
              <w:t xml:space="preserve"> </w:t>
            </w:r>
            <w:proofErr w:type="spellStart"/>
            <w:r w:rsidRPr="00E501D0">
              <w:rPr>
                <w:rFonts w:cstheme="minorHAnsi"/>
                <w:color w:val="auto"/>
              </w:rPr>
              <w:t>išteklių</w:t>
            </w:r>
            <w:proofErr w:type="spellEnd"/>
            <w:r w:rsidRPr="00E501D0">
              <w:rPr>
                <w:rFonts w:cstheme="minorHAnsi"/>
                <w:color w:val="auto"/>
              </w:rPr>
              <w:t xml:space="preserve"> </w:t>
            </w:r>
            <w:proofErr w:type="spellStart"/>
            <w:r w:rsidRPr="00E501D0">
              <w:rPr>
                <w:rFonts w:cstheme="minorHAnsi"/>
                <w:color w:val="auto"/>
              </w:rPr>
              <w:t>sąveikumo</w:t>
            </w:r>
            <w:proofErr w:type="spellEnd"/>
            <w:r w:rsidRPr="00E501D0">
              <w:rPr>
                <w:rFonts w:cstheme="minorHAnsi"/>
                <w:color w:val="auto"/>
              </w:rPr>
              <w:t xml:space="preserve"> </w:t>
            </w:r>
            <w:proofErr w:type="spellStart"/>
            <w:r w:rsidRPr="00E501D0">
              <w:rPr>
                <w:rFonts w:cstheme="minorHAnsi"/>
                <w:color w:val="auto"/>
              </w:rPr>
              <w:t>platforma</w:t>
            </w:r>
            <w:proofErr w:type="spellEnd"/>
          </w:p>
        </w:tc>
      </w:tr>
    </w:tbl>
    <w:p w14:paraId="525039FF" w14:textId="77777777" w:rsidR="00303F98" w:rsidRPr="00E83191" w:rsidRDefault="00303F98" w:rsidP="00303F98">
      <w:pPr>
        <w:spacing w:after="0"/>
        <w:jc w:val="both"/>
        <w:rPr>
          <w:rFonts w:eastAsia="Calibri" w:cstheme="minorHAnsi"/>
          <w:lang w:eastAsia="en-US"/>
        </w:rPr>
      </w:pPr>
      <w:bookmarkStart w:id="47" w:name="_Toc8118834"/>
    </w:p>
    <w:p w14:paraId="6ACDCD6A" w14:textId="77777777" w:rsidR="00303F98" w:rsidRPr="00E83191" w:rsidRDefault="00303F98" w:rsidP="00303F98">
      <w:pPr>
        <w:spacing w:after="0" w:line="240" w:lineRule="auto"/>
        <w:rPr>
          <w:rFonts w:eastAsia="Calibri" w:cstheme="minorHAnsi"/>
          <w:b/>
          <w:bCs/>
          <w:caps/>
          <w:kern w:val="32"/>
          <w:highlight w:val="yellow"/>
        </w:rPr>
      </w:pPr>
      <w:r w:rsidRPr="00E83191">
        <w:rPr>
          <w:rFonts w:eastAsiaTheme="minorHAnsi" w:cstheme="minorHAnsi"/>
          <w:highlight w:val="yellow"/>
          <w:lang w:eastAsia="en-US"/>
        </w:rPr>
        <w:br w:type="page"/>
      </w:r>
    </w:p>
    <w:p w14:paraId="744E5D48" w14:textId="77777777" w:rsidR="00303F98" w:rsidRDefault="5CFDE2A3" w:rsidP="79B5FD19">
      <w:pPr>
        <w:pStyle w:val="ListParagraph"/>
        <w:keepNext/>
        <w:numPr>
          <w:ilvl w:val="0"/>
          <w:numId w:val="28"/>
        </w:numPr>
        <w:spacing w:before="240" w:after="240"/>
        <w:jc w:val="both"/>
        <w:outlineLvl w:val="0"/>
        <w:rPr>
          <w:rFonts w:eastAsia="Calibri"/>
          <w:b/>
          <w:bCs/>
          <w:caps/>
          <w:color w:val="006666"/>
          <w:kern w:val="32"/>
        </w:rPr>
      </w:pPr>
      <w:bookmarkStart w:id="48" w:name="_Toc194310172"/>
      <w:r w:rsidRPr="6D8133C9">
        <w:rPr>
          <w:rFonts w:eastAsia="Calibri"/>
          <w:b/>
          <w:bCs/>
          <w:caps/>
          <w:color w:val="006666"/>
          <w:kern w:val="32"/>
        </w:rPr>
        <w:lastRenderedPageBreak/>
        <w:t>SPECIFIKACIJOS SANTRAUKA</w:t>
      </w:r>
      <w:bookmarkEnd w:id="47"/>
      <w:bookmarkEnd w:id="48"/>
    </w:p>
    <w:p w14:paraId="7D5D8412" w14:textId="77777777" w:rsidR="00303F98" w:rsidRPr="00E83191" w:rsidRDefault="277B7E4C" w:rsidP="79B5FD19">
      <w:pPr>
        <w:numPr>
          <w:ilvl w:val="0"/>
          <w:numId w:val="26"/>
        </w:numPr>
        <w:suppressAutoHyphens/>
        <w:autoSpaceDN w:val="0"/>
        <w:spacing w:after="120" w:line="240" w:lineRule="auto"/>
        <w:ind w:left="357" w:hanging="357"/>
        <w:jc w:val="both"/>
        <w:textAlignment w:val="baseline"/>
        <w:rPr>
          <w:rFonts w:eastAsia="Calibri"/>
          <w:lang w:eastAsia="en-US"/>
        </w:rPr>
      </w:pPr>
      <w:r w:rsidRPr="79B5FD19">
        <w:rPr>
          <w:rFonts w:eastAsia="Calibri"/>
          <w:lang w:eastAsia="en-US"/>
        </w:rPr>
        <w:t>Šiame dokumente pateikiami reikalavimai, pagal kuriuos turi būti suteiktos Lietuvos mokslo tarybos projektų administravimo informacinės sistemos (LMTPAIS) išplėtimo (Studentų modulio sukūrimas ir įdiegimas) paslaugos (toliau – LMTPAIS išplėtimo paslaugos).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7A09C8E" w14:textId="15E06C35" w:rsidR="00303F98" w:rsidRPr="00124A1C"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124A1C">
        <w:rPr>
          <w:rFonts w:eastAsia="Calibri" w:cstheme="minorHAnsi"/>
          <w:lang w:eastAsia="en-US"/>
        </w:rPr>
        <w:t xml:space="preserve">Dokumente pateikiama informacija apie teisės aktus, kuriais turi vadovautis LMTPAIS išplėtimo paslaugų teikėjas (toliau – </w:t>
      </w:r>
      <w:r w:rsidRPr="00124A1C">
        <w:rPr>
          <w:rFonts w:eastAsia="Calibri" w:cstheme="minorHAnsi"/>
          <w:i/>
          <w:iCs/>
          <w:lang w:eastAsia="en-US"/>
        </w:rPr>
        <w:t>Tiekėjas arba Paslaugų teikėjas</w:t>
      </w:r>
      <w:r w:rsidRPr="00124A1C">
        <w:rPr>
          <w:rFonts w:eastAsia="Calibri" w:cstheme="minorHAnsi"/>
          <w:lang w:eastAsia="en-US"/>
        </w:rPr>
        <w:t xml:space="preserve">) teikdamas LMTPAIS išplėtimo paslaugas (žr. </w:t>
      </w:r>
      <w:r w:rsidRPr="00124A1C">
        <w:rPr>
          <w:rFonts w:eastAsia="Calibri" w:cstheme="minorHAnsi"/>
          <w:lang w:eastAsia="en-US"/>
        </w:rPr>
        <w:fldChar w:fldCharType="begin"/>
      </w:r>
      <w:r w:rsidRPr="00124A1C">
        <w:rPr>
          <w:rFonts w:eastAsia="Calibri" w:cstheme="minorHAnsi"/>
          <w:lang w:eastAsia="en-US"/>
        </w:rPr>
        <w:instrText xml:space="preserve"> REF _Ref34669706 \r \h  \* MERGEFORMAT </w:instrText>
      </w:r>
      <w:r w:rsidRPr="00124A1C">
        <w:rPr>
          <w:rFonts w:eastAsia="Calibri" w:cstheme="minorHAnsi"/>
          <w:lang w:eastAsia="en-US"/>
        </w:rPr>
      </w:r>
      <w:r w:rsidRPr="00124A1C">
        <w:rPr>
          <w:rFonts w:eastAsia="Calibri" w:cstheme="minorHAnsi"/>
          <w:lang w:eastAsia="en-US"/>
        </w:rPr>
        <w:fldChar w:fldCharType="separate"/>
      </w:r>
      <w:r w:rsidR="0035546E">
        <w:rPr>
          <w:rFonts w:eastAsia="Calibri" w:cstheme="minorHAnsi"/>
          <w:lang w:eastAsia="en-US"/>
        </w:rPr>
        <w:t>3</w:t>
      </w:r>
      <w:r w:rsidRPr="00124A1C">
        <w:rPr>
          <w:rFonts w:eastAsia="Calibri" w:cstheme="minorHAnsi"/>
          <w:lang w:eastAsia="en-US"/>
        </w:rPr>
        <w:fldChar w:fldCharType="end"/>
      </w:r>
      <w:r w:rsidRPr="00124A1C">
        <w:rPr>
          <w:rFonts w:eastAsia="Calibri" w:cstheme="minorHAnsi"/>
          <w:lang w:eastAsia="en-US"/>
        </w:rPr>
        <w:t xml:space="preserve"> skyrių), </w:t>
      </w:r>
      <w:r w:rsidR="0035546E" w:rsidRPr="00124A1C">
        <w:rPr>
          <w:rFonts w:eastAsia="Calibri" w:cstheme="minorHAnsi"/>
          <w:lang w:eastAsia="en-US"/>
        </w:rPr>
        <w:t>įvardijam</w:t>
      </w:r>
      <w:r w:rsidR="0035546E">
        <w:rPr>
          <w:rFonts w:eastAsia="Calibri" w:cstheme="minorHAnsi"/>
          <w:lang w:eastAsia="en-US"/>
        </w:rPr>
        <w:t>o</w:t>
      </w:r>
      <w:r w:rsidR="0035546E" w:rsidRPr="00124A1C">
        <w:rPr>
          <w:rFonts w:eastAsia="Calibri" w:cstheme="minorHAnsi"/>
          <w:lang w:eastAsia="en-US"/>
        </w:rPr>
        <w:t xml:space="preserve">s </w:t>
      </w:r>
      <w:r w:rsidRPr="00124A1C">
        <w:rPr>
          <w:rFonts w:eastAsia="Calibri" w:cstheme="minorHAnsi"/>
          <w:lang w:eastAsia="en-US"/>
        </w:rPr>
        <w:t xml:space="preserve">LMTPAIS projektu sprendžiamos problemos  (žr. 4.4 poskyrį), aprašoma siekiama būsena (žr. </w:t>
      </w:r>
      <w:r w:rsidRPr="00124A1C">
        <w:rPr>
          <w:rFonts w:eastAsia="Calibri" w:cstheme="minorHAnsi"/>
          <w:lang w:eastAsia="en-US"/>
        </w:rPr>
        <w:fldChar w:fldCharType="begin"/>
      </w:r>
      <w:r w:rsidRPr="00124A1C">
        <w:rPr>
          <w:rFonts w:eastAsia="Calibri" w:cstheme="minorHAnsi"/>
          <w:lang w:eastAsia="en-US"/>
        </w:rPr>
        <w:instrText xml:space="preserve"> REF _Ref8144384 \r \h  \* MERGEFORMAT </w:instrText>
      </w:r>
      <w:r w:rsidRPr="00124A1C">
        <w:rPr>
          <w:rFonts w:eastAsia="Calibri" w:cstheme="minorHAnsi"/>
          <w:lang w:eastAsia="en-US"/>
        </w:rPr>
      </w:r>
      <w:r w:rsidRPr="00124A1C">
        <w:rPr>
          <w:rFonts w:eastAsia="Calibri" w:cstheme="minorHAnsi"/>
          <w:lang w:eastAsia="en-US"/>
        </w:rPr>
        <w:fldChar w:fldCharType="separate"/>
      </w:r>
      <w:r w:rsidR="0035546E">
        <w:rPr>
          <w:rFonts w:eastAsia="Calibri" w:cstheme="minorHAnsi"/>
          <w:lang w:eastAsia="en-US"/>
        </w:rPr>
        <w:t>5</w:t>
      </w:r>
      <w:r w:rsidRPr="00124A1C">
        <w:rPr>
          <w:rFonts w:eastAsia="Calibri" w:cstheme="minorHAnsi"/>
          <w:lang w:eastAsia="en-US"/>
        </w:rPr>
        <w:fldChar w:fldCharType="end"/>
      </w:r>
      <w:r w:rsidRPr="00124A1C">
        <w:rPr>
          <w:rFonts w:eastAsia="Calibri" w:cstheme="minorHAnsi"/>
          <w:lang w:eastAsia="en-US"/>
        </w:rPr>
        <w:t xml:space="preserve"> skyrių) bei nurodomi funkciniai (žr. 6 skyrių) ir nefunkciniai (žr.</w:t>
      </w:r>
      <w:r w:rsidR="00FA7EBB">
        <w:rPr>
          <w:rFonts w:eastAsia="Calibri" w:cstheme="minorHAnsi"/>
          <w:lang w:eastAsia="en-US"/>
        </w:rPr>
        <w:t xml:space="preserve"> </w:t>
      </w:r>
      <w:r w:rsidR="00677AF6">
        <w:rPr>
          <w:rFonts w:eastAsia="Calibri" w:cstheme="minorHAnsi"/>
          <w:lang w:eastAsia="en-US"/>
        </w:rPr>
        <w:t xml:space="preserve">7 </w:t>
      </w:r>
      <w:r w:rsidRPr="00124A1C">
        <w:rPr>
          <w:rFonts w:eastAsia="Calibri" w:cstheme="minorHAnsi"/>
          <w:lang w:eastAsia="en-US"/>
        </w:rPr>
        <w:t xml:space="preserve">skyrių) reikalavimai, kurie turi būti įgyvendinti teikiant LMTPAIS išplėtimo paslaugas. </w:t>
      </w:r>
    </w:p>
    <w:p w14:paraId="37A2AA5C" w14:textId="77777777" w:rsidR="00303F98" w:rsidRPr="00E83191" w:rsidRDefault="00303F98" w:rsidP="00B12918">
      <w:pPr>
        <w:pStyle w:val="ListParagraph"/>
        <w:keepNext/>
        <w:numPr>
          <w:ilvl w:val="0"/>
          <w:numId w:val="28"/>
        </w:numPr>
        <w:spacing w:before="240" w:after="240"/>
        <w:jc w:val="both"/>
        <w:outlineLvl w:val="0"/>
        <w:rPr>
          <w:rFonts w:eastAsia="Calibri" w:cstheme="minorHAnsi"/>
          <w:b/>
          <w:bCs/>
          <w:caps/>
          <w:color w:val="006666"/>
          <w:kern w:val="32"/>
        </w:rPr>
      </w:pPr>
      <w:bookmarkStart w:id="49" w:name="_Toc8118835"/>
      <w:bookmarkStart w:id="50" w:name="_Toc194310173"/>
      <w:r w:rsidRPr="00E83191">
        <w:rPr>
          <w:rFonts w:eastAsia="Calibri" w:cstheme="minorHAnsi"/>
          <w:b/>
          <w:bCs/>
          <w:caps/>
          <w:color w:val="006666"/>
          <w:kern w:val="32"/>
        </w:rPr>
        <w:t>BENDRA INFORMACIJA</w:t>
      </w:r>
      <w:bookmarkEnd w:id="49"/>
      <w:bookmarkEnd w:id="50"/>
    </w:p>
    <w:p w14:paraId="766E5CCA"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Lietuvos mokslo taryba (juridinio asmens kodas – 188716281, adresas - Gedimino pr. 3, 01103 Vilnius) (toliau – </w:t>
      </w:r>
      <w:r w:rsidRPr="00E83191">
        <w:rPr>
          <w:rFonts w:eastAsia="Calibri" w:cstheme="minorHAnsi"/>
          <w:i/>
          <w:lang w:eastAsia="en-US"/>
        </w:rPr>
        <w:t>LMT</w:t>
      </w:r>
      <w:r w:rsidRPr="00E83191">
        <w:rPr>
          <w:rFonts w:eastAsia="Calibri" w:cstheme="minorHAnsi"/>
          <w:i/>
          <w:iCs/>
          <w:lang w:eastAsia="en-US"/>
        </w:rPr>
        <w:t xml:space="preserve"> arba Perkančioji organizacija</w:t>
      </w:r>
      <w:r w:rsidRPr="00E83191">
        <w:rPr>
          <w:rFonts w:eastAsia="Calibri" w:cstheme="minorHAnsi"/>
          <w:lang w:eastAsia="en-US"/>
        </w:rPr>
        <w:t>) vadovaudamasi Lietuvos Respublikos Mokslo ir studijų įstatymu ir Lietuvos Respublikos Seimo patvirtintais nuostatais, organizuoja ir vykdo mokslinių tyrimų ir eksperimentinės plėtros (MTEP) programinį konkursinį finansavimą bei organizuoja Lietuvoje vykdomos MTEP ir doktorantūrų vertinimą, nagrinėja ir teikia siūlymus dėl šios veiklos veiksmingumo ir atitikties valstybės reikmėms.</w:t>
      </w:r>
    </w:p>
    <w:p w14:paraId="02EABBA1" w14:textId="77777777" w:rsidR="00303F98" w:rsidRPr="00124A1C"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Perkančioji organizacija, siekdama strateginio veiklos tikslo bei jai pavestų funkcijų, įgyvendina projektą „Lietuvos mokslo tarybos projektų administravimo informacinės sistemos (LMTPAIS) išplėtim</w:t>
      </w:r>
      <w:r>
        <w:rPr>
          <w:rFonts w:eastAsia="Calibri" w:cstheme="minorHAnsi"/>
          <w:lang w:eastAsia="en-US"/>
        </w:rPr>
        <w:t>ą</w:t>
      </w:r>
      <w:r w:rsidRPr="00E83191">
        <w:rPr>
          <w:rFonts w:eastAsia="Calibri" w:cstheme="minorHAnsi"/>
          <w:lang w:eastAsia="en-US"/>
        </w:rPr>
        <w:t xml:space="preserve"> </w:t>
      </w:r>
      <w:r>
        <w:rPr>
          <w:rFonts w:eastAsia="Calibri" w:cstheme="minorHAnsi"/>
          <w:lang w:eastAsia="en-US"/>
        </w:rPr>
        <w:t xml:space="preserve">(Studentų modulio sukūrimas </w:t>
      </w:r>
      <w:r w:rsidRPr="00124A1C">
        <w:rPr>
          <w:rFonts w:eastAsia="Calibri" w:cstheme="minorHAnsi"/>
          <w:lang w:eastAsia="en-US"/>
        </w:rPr>
        <w:t xml:space="preserve">ir įdiegimas) (toliau – </w:t>
      </w:r>
      <w:r w:rsidRPr="00124A1C">
        <w:rPr>
          <w:rFonts w:eastAsia="Calibri" w:cstheme="minorHAnsi"/>
          <w:i/>
          <w:iCs/>
          <w:lang w:eastAsia="en-US"/>
        </w:rPr>
        <w:t>Projektas</w:t>
      </w:r>
      <w:r w:rsidRPr="00124A1C">
        <w:rPr>
          <w:rFonts w:eastAsia="Calibri" w:cstheme="minorHAnsi"/>
          <w:lang w:eastAsia="en-US"/>
        </w:rPr>
        <w:t>).</w:t>
      </w:r>
    </w:p>
    <w:p w14:paraId="022CC7EA" w14:textId="765C209B" w:rsidR="00303F98" w:rsidRPr="00124A1C"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124A1C">
        <w:rPr>
          <w:rFonts w:eastAsia="Calibri" w:cstheme="minorHAnsi"/>
          <w:lang w:eastAsia="en-US"/>
        </w:rPr>
        <w:t>LMTPAIS išplėtimo paslaugas teiks Tiekėjas, įgyvendindamas visus funkcinius (žr. 6 skyrių), nefunkcinius reikalavimus (žr.</w:t>
      </w:r>
      <w:r w:rsidR="00DD7D5F" w:rsidRPr="00124A1C">
        <w:rPr>
          <w:rFonts w:eastAsia="Calibri" w:cstheme="minorHAnsi"/>
          <w:lang w:eastAsia="en-US"/>
        </w:rPr>
        <w:t xml:space="preserve"> </w:t>
      </w:r>
      <w:r w:rsidR="00677AF6">
        <w:rPr>
          <w:rFonts w:eastAsia="Calibri" w:cstheme="minorHAnsi"/>
          <w:lang w:eastAsia="en-US"/>
        </w:rPr>
        <w:t xml:space="preserve">7 </w:t>
      </w:r>
      <w:r w:rsidRPr="00124A1C">
        <w:rPr>
          <w:rFonts w:eastAsia="Calibri" w:cstheme="minorHAnsi"/>
          <w:lang w:eastAsia="en-US"/>
        </w:rPr>
        <w:t xml:space="preserve">skyrių), kurie pateikiami šioje Lietuvos mokslo tarybos projektų administravimo informacinės sistemos (LMTPAIS) išplėtimo (Studentų modulio sukūrimas ir įdiegimas) paslaugų pirkimo techninėje specifikacijoje (toliau – </w:t>
      </w:r>
      <w:r w:rsidRPr="00124A1C">
        <w:rPr>
          <w:rFonts w:eastAsia="Calibri" w:cstheme="minorHAnsi"/>
          <w:i/>
          <w:iCs/>
          <w:lang w:eastAsia="en-US"/>
        </w:rPr>
        <w:t>Techninė specifikacija</w:t>
      </w:r>
      <w:r w:rsidRPr="00124A1C">
        <w:rPr>
          <w:rFonts w:eastAsia="Calibri" w:cstheme="minorHAnsi"/>
          <w:lang w:eastAsia="en-US"/>
        </w:rPr>
        <w:t>).</w:t>
      </w:r>
    </w:p>
    <w:p w14:paraId="0AFE06DF" w14:textId="77777777" w:rsidR="00303F98" w:rsidRPr="00E83191" w:rsidRDefault="00303F98" w:rsidP="00B12918">
      <w:pPr>
        <w:pStyle w:val="ListParagraph"/>
        <w:keepNext/>
        <w:numPr>
          <w:ilvl w:val="0"/>
          <w:numId w:val="28"/>
        </w:numPr>
        <w:spacing w:before="240" w:after="240"/>
        <w:jc w:val="both"/>
        <w:outlineLvl w:val="0"/>
        <w:rPr>
          <w:rFonts w:eastAsia="Calibri" w:cstheme="minorHAnsi"/>
          <w:b/>
          <w:bCs/>
          <w:caps/>
          <w:color w:val="006666"/>
          <w:kern w:val="32"/>
        </w:rPr>
      </w:pPr>
      <w:bookmarkStart w:id="51" w:name="_Ref34669706"/>
      <w:bookmarkStart w:id="52" w:name="_Toc194310174"/>
      <w:r w:rsidRPr="0019526D">
        <w:rPr>
          <w:rFonts w:eastAsia="Calibri" w:cstheme="minorHAnsi"/>
          <w:b/>
          <w:bCs/>
          <w:caps/>
          <w:color w:val="006666"/>
          <w:kern w:val="32"/>
        </w:rPr>
        <w:t>TEISĖS AKTAI, KURIAIS VADOVAUTASI RENGIANT TECHNINĘ SPECIFIKACIJĄ IR KURIAIS TURI BŪTI VADOVAUJAMASI</w:t>
      </w:r>
      <w:bookmarkEnd w:id="51"/>
      <w:r w:rsidRPr="0019526D">
        <w:rPr>
          <w:rFonts w:eastAsia="Calibri" w:cstheme="minorHAnsi"/>
          <w:b/>
          <w:bCs/>
          <w:caps/>
          <w:color w:val="006666"/>
          <w:kern w:val="32"/>
        </w:rPr>
        <w:t xml:space="preserve"> TEIKIANT LMTPAIS IŠPLĖTIMO PASLAUGAS</w:t>
      </w:r>
      <w:bookmarkEnd w:id="52"/>
    </w:p>
    <w:p w14:paraId="4E5A5F97"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Teisės aktai ir metodiniai dokumentai, kuriais vadovautasi rengiant techninę specifikaciją ir kuriuos turi atitikti Tiekėjo paslaugų rezultatas bei kurių aktualiomis redakcijomis (pakeitimais) turi vadovautis Tiekėjas, teikdamas LMTPAIS išplėtimo paslaugas:</w:t>
      </w:r>
    </w:p>
    <w:p w14:paraId="7C11FA1D" w14:textId="38058988" w:rsidR="00303F98" w:rsidRPr="00E83191" w:rsidRDefault="3A5174DE" w:rsidP="7F1BBEDB">
      <w:pPr>
        <w:numPr>
          <w:ilvl w:val="1"/>
          <w:numId w:val="26"/>
        </w:numPr>
        <w:suppressAutoHyphens/>
        <w:autoSpaceDN w:val="0"/>
        <w:spacing w:after="120" w:line="240" w:lineRule="auto"/>
        <w:jc w:val="both"/>
        <w:textAlignment w:val="baseline"/>
        <w:rPr>
          <w:rFonts w:eastAsia="Calibri"/>
          <w:lang w:eastAsia="en-US"/>
        </w:rPr>
      </w:pPr>
      <w:r w:rsidRPr="7F1BBEDB">
        <w:rPr>
          <w:rFonts w:eastAsia="Calibri"/>
          <w:lang w:eastAsia="en-US"/>
        </w:rPr>
        <w:t>Lietuvos Respublikos Vyriausybės</w:t>
      </w:r>
      <w:r w:rsidR="50978CDB" w:rsidRPr="7F1BBEDB">
        <w:rPr>
          <w:rFonts w:eastAsia="Calibri"/>
          <w:lang w:eastAsia="en-US"/>
        </w:rPr>
        <w:t xml:space="preserve"> 2022 m. balandžio 20 d. nutarimu Nr. 375</w:t>
      </w:r>
      <w:r w:rsidR="790753CD" w:rsidRPr="7F1BBEDB">
        <w:rPr>
          <w:rFonts w:eastAsia="Calibri"/>
          <w:lang w:eastAsia="en-US"/>
        </w:rPr>
        <w:t xml:space="preserve"> </w:t>
      </w:r>
      <w:r w:rsidR="593EADE8" w:rsidRPr="7F1BBEDB">
        <w:rPr>
          <w:rFonts w:eastAsia="Calibri"/>
          <w:lang w:eastAsia="en-US"/>
        </w:rPr>
        <w:t>„Dėl Lietuvos mokslo tarybos nuostatų patvirtinimo“</w:t>
      </w:r>
      <w:r w:rsidR="65E4CCCF" w:rsidRPr="7F1BBEDB">
        <w:rPr>
          <w:rFonts w:eastAsia="Calibri"/>
          <w:lang w:eastAsia="en-US"/>
        </w:rPr>
        <w:t xml:space="preserve"> patvirtintais </w:t>
      </w:r>
      <w:r w:rsidR="65E4CCCF" w:rsidRPr="7F1BBEDB">
        <w:rPr>
          <w:rFonts w:ascii="Calibri" w:eastAsia="Calibri" w:hAnsi="Calibri" w:cs="Calibri"/>
        </w:rPr>
        <w:t>Lietuvos mokslo tarybos nuostatais</w:t>
      </w:r>
      <w:r w:rsidR="65E4CCCF" w:rsidRPr="7F1BBEDB">
        <w:rPr>
          <w:rFonts w:eastAsia="Calibri"/>
          <w:lang w:eastAsia="en-US"/>
        </w:rPr>
        <w:t xml:space="preserve"> </w:t>
      </w:r>
      <w:r w:rsidR="593EADE8" w:rsidRPr="7F1BBEDB">
        <w:rPr>
          <w:rFonts w:eastAsia="Calibri"/>
          <w:lang w:eastAsia="en-US"/>
        </w:rPr>
        <w:t xml:space="preserve"> </w:t>
      </w:r>
      <w:r w:rsidR="00B074B0" w:rsidRPr="00B074B0">
        <w:rPr>
          <w:rFonts w:eastAsia="Calibri"/>
          <w:lang w:eastAsia="en-US"/>
        </w:rPr>
        <w:t>https://www.e-tar.lt/portal/lt/legalAct/48136770c16d11ec8d9390588bf2de65</w:t>
      </w:r>
      <w:r w:rsidR="593EADE8" w:rsidRPr="7F1BBEDB">
        <w:rPr>
          <w:rFonts w:eastAsia="Calibri"/>
          <w:lang w:eastAsia="en-US"/>
        </w:rPr>
        <w:t>;</w:t>
      </w:r>
    </w:p>
    <w:p w14:paraId="58B5257E" w14:textId="5B6D8544"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Lietuvos Respublikos mokslo ir studijų įstatym</w:t>
      </w:r>
      <w:r w:rsidR="00922356">
        <w:rPr>
          <w:rFonts w:eastAsia="Calibri" w:cstheme="minorHAnsi"/>
          <w:lang w:eastAsia="en-US"/>
        </w:rPr>
        <w:t>u</w:t>
      </w:r>
      <w:r w:rsidRPr="00E83191">
        <w:rPr>
          <w:rFonts w:eastAsia="Calibri" w:cstheme="minorHAnsi"/>
          <w:lang w:eastAsia="en-US"/>
        </w:rPr>
        <w:t xml:space="preserve"> Nr. XI-242, patvirtint</w:t>
      </w:r>
      <w:r w:rsidR="00922356">
        <w:rPr>
          <w:rFonts w:eastAsia="Calibri" w:cstheme="minorHAnsi"/>
          <w:lang w:eastAsia="en-US"/>
        </w:rPr>
        <w:t>u</w:t>
      </w:r>
      <w:r w:rsidRPr="00E83191">
        <w:rPr>
          <w:rFonts w:eastAsia="Calibri" w:cstheme="minorHAnsi"/>
          <w:lang w:eastAsia="en-US"/>
        </w:rPr>
        <w:t xml:space="preserve"> 2009 m. balandžio 30 d. https://www.e-tar.lt/portal/lt/legalAct/TAR.C595FF45F869/giCIMwlYaU;</w:t>
      </w:r>
    </w:p>
    <w:p w14:paraId="386C2F76" w14:textId="53C82AD3" w:rsidR="00303F98" w:rsidRPr="00E83191" w:rsidRDefault="593EADE8" w:rsidP="7F1BBEDB">
      <w:pPr>
        <w:numPr>
          <w:ilvl w:val="1"/>
          <w:numId w:val="26"/>
        </w:numPr>
        <w:suppressAutoHyphens/>
        <w:autoSpaceDN w:val="0"/>
        <w:spacing w:after="120" w:line="240" w:lineRule="auto"/>
        <w:jc w:val="both"/>
        <w:textAlignment w:val="baseline"/>
        <w:rPr>
          <w:rFonts w:eastAsia="Calibri"/>
          <w:lang w:eastAsia="en-US"/>
        </w:rPr>
      </w:pPr>
      <w:r w:rsidRPr="7F1BBEDB">
        <w:rPr>
          <w:rFonts w:eastAsia="Calibri"/>
          <w:lang w:eastAsia="en-US"/>
        </w:rPr>
        <w:t xml:space="preserve"> Lietuvos mokslo tarybos pirmininko </w:t>
      </w:r>
      <w:r w:rsidR="6A51E09A" w:rsidRPr="7F1BBEDB">
        <w:rPr>
          <w:rFonts w:eastAsia="Calibri"/>
          <w:lang w:eastAsia="en-US"/>
        </w:rPr>
        <w:t>2022 m. gruodžio 30</w:t>
      </w:r>
      <w:r w:rsidR="79E11511" w:rsidRPr="7F1BBEDB">
        <w:rPr>
          <w:rFonts w:eastAsia="Calibri"/>
          <w:lang w:eastAsia="en-US"/>
        </w:rPr>
        <w:t xml:space="preserve"> </w:t>
      </w:r>
      <w:r w:rsidR="476C7810" w:rsidRPr="7F1BBEDB">
        <w:rPr>
          <w:rFonts w:eastAsia="Calibri"/>
          <w:lang w:eastAsia="en-US"/>
        </w:rPr>
        <w:t>d. į</w:t>
      </w:r>
      <w:r w:rsidRPr="7F1BBEDB">
        <w:rPr>
          <w:rFonts w:eastAsia="Calibri"/>
          <w:lang w:eastAsia="en-US"/>
        </w:rPr>
        <w:t>sakym</w:t>
      </w:r>
      <w:r w:rsidR="48A5F0AB" w:rsidRPr="7F1BBEDB">
        <w:rPr>
          <w:rFonts w:eastAsia="Calibri"/>
          <w:lang w:eastAsia="en-US"/>
        </w:rPr>
        <w:t>u</w:t>
      </w:r>
      <w:r w:rsidRPr="7F1BBEDB">
        <w:rPr>
          <w:rFonts w:eastAsia="Calibri"/>
          <w:lang w:eastAsia="en-US"/>
        </w:rPr>
        <w:t xml:space="preserve"> Nr. V-</w:t>
      </w:r>
      <w:r w:rsidR="2597246A" w:rsidRPr="7F1BBEDB">
        <w:rPr>
          <w:rFonts w:eastAsia="Calibri"/>
          <w:lang w:eastAsia="en-US"/>
        </w:rPr>
        <w:t>796</w:t>
      </w:r>
      <w:r w:rsidRPr="7F1BBEDB">
        <w:rPr>
          <w:rFonts w:eastAsia="Calibri"/>
          <w:lang w:eastAsia="en-US"/>
        </w:rPr>
        <w:t xml:space="preserve"> „Dėl Lietuvos mokslo tarybos darbo reglamento patvirtinimo“</w:t>
      </w:r>
      <w:r w:rsidR="5FFA2F09" w:rsidRPr="7F1BBEDB">
        <w:rPr>
          <w:rFonts w:eastAsia="Calibri"/>
          <w:lang w:eastAsia="en-US"/>
        </w:rPr>
        <w:t xml:space="preserve"> patvirtintu </w:t>
      </w:r>
      <w:r w:rsidR="5FFA2F09" w:rsidRPr="7F1BBEDB">
        <w:rPr>
          <w:rFonts w:ascii="Calibri" w:eastAsia="Calibri" w:hAnsi="Calibri" w:cs="Calibri"/>
        </w:rPr>
        <w:t>Lietuvos mokslo tarybos darbo reglamentu</w:t>
      </w:r>
      <w:r w:rsidR="008D0430">
        <w:rPr>
          <w:rFonts w:ascii="Calibri" w:eastAsia="Calibri" w:hAnsi="Calibri" w:cs="Calibri"/>
        </w:rPr>
        <w:t xml:space="preserve"> </w:t>
      </w:r>
      <w:r w:rsidR="008D0430" w:rsidRPr="008D0430">
        <w:rPr>
          <w:rFonts w:ascii="Calibri" w:eastAsia="Calibri" w:hAnsi="Calibri" w:cs="Calibri"/>
        </w:rPr>
        <w:t>https://www.e-tar.lt/portal/lt/legalAct/d5021620884811ed8df094f359a60216</w:t>
      </w:r>
      <w:r w:rsidRPr="7F1BBEDB">
        <w:rPr>
          <w:rFonts w:eastAsia="Calibri"/>
          <w:lang w:eastAsia="en-US"/>
        </w:rPr>
        <w:t>;</w:t>
      </w:r>
    </w:p>
    <w:p w14:paraId="29658FCB" w14:textId="60C38D78" w:rsidR="00303F98" w:rsidRPr="00E83191" w:rsidRDefault="593EADE8" w:rsidP="7F1BBEDB">
      <w:pPr>
        <w:numPr>
          <w:ilvl w:val="1"/>
          <w:numId w:val="26"/>
        </w:numPr>
        <w:suppressAutoHyphens/>
        <w:autoSpaceDN w:val="0"/>
        <w:spacing w:after="120" w:line="240" w:lineRule="auto"/>
        <w:jc w:val="both"/>
        <w:textAlignment w:val="baseline"/>
        <w:rPr>
          <w:rFonts w:eastAsia="Calibri"/>
          <w:lang w:eastAsia="en-US"/>
        </w:rPr>
      </w:pPr>
      <w:r w:rsidRPr="7F1BBEDB">
        <w:rPr>
          <w:rFonts w:eastAsia="Calibri"/>
          <w:lang w:eastAsia="en-US"/>
        </w:rPr>
        <w:t>2018 m. sausio 29 d. Lietuvos mokslo tarybos pirmininko</w:t>
      </w:r>
      <w:r w:rsidR="388CE457" w:rsidRPr="7F1BBEDB">
        <w:rPr>
          <w:rFonts w:eastAsia="Calibri"/>
          <w:lang w:eastAsia="en-US"/>
        </w:rPr>
        <w:t xml:space="preserve"> 2019 m. </w:t>
      </w:r>
      <w:r w:rsidR="7B0AF67E" w:rsidRPr="7F1BBEDB">
        <w:rPr>
          <w:rFonts w:eastAsia="Calibri"/>
          <w:lang w:eastAsia="en-US"/>
        </w:rPr>
        <w:t>balandžio 4 d.</w:t>
      </w:r>
      <w:r w:rsidRPr="7F1BBEDB">
        <w:rPr>
          <w:rFonts w:eastAsia="Calibri"/>
          <w:lang w:eastAsia="en-US"/>
        </w:rPr>
        <w:t xml:space="preserve"> įsakym</w:t>
      </w:r>
      <w:r w:rsidR="79F38344" w:rsidRPr="7F1BBEDB">
        <w:rPr>
          <w:rFonts w:eastAsia="Calibri"/>
          <w:lang w:eastAsia="en-US"/>
        </w:rPr>
        <w:t>u</w:t>
      </w:r>
      <w:r w:rsidRPr="7F1BBEDB">
        <w:rPr>
          <w:rFonts w:eastAsia="Calibri"/>
          <w:lang w:eastAsia="en-US"/>
        </w:rPr>
        <w:t xml:space="preserve"> Nr. V-</w:t>
      </w:r>
      <w:r w:rsidR="451DCCC1" w:rsidRPr="7F1BBEDB">
        <w:rPr>
          <w:rFonts w:eastAsia="Calibri"/>
          <w:lang w:eastAsia="en-US"/>
        </w:rPr>
        <w:t>176</w:t>
      </w:r>
      <w:r w:rsidRPr="7F1BBEDB">
        <w:rPr>
          <w:rFonts w:eastAsia="Calibri"/>
          <w:lang w:eastAsia="en-US"/>
        </w:rPr>
        <w:t xml:space="preserve"> „Dėl Lietuvos mokslo tarybos mokslo ir sklaidos projektų konkursinio finansavimo bendrųjų taisyklių patvirtinimo“ </w:t>
      </w:r>
      <w:r w:rsidR="5992D1CF" w:rsidRPr="7F1BBEDB">
        <w:rPr>
          <w:rFonts w:eastAsia="Calibri"/>
          <w:lang w:eastAsia="en-US"/>
        </w:rPr>
        <w:t xml:space="preserve"> patvirtintos </w:t>
      </w:r>
      <w:r w:rsidR="5992D1CF" w:rsidRPr="7F1BBEDB">
        <w:rPr>
          <w:rFonts w:ascii="Calibri" w:eastAsia="Calibri" w:hAnsi="Calibri" w:cs="Calibri"/>
        </w:rPr>
        <w:t>Lietuvos mokslo tarybos mokslo ir sklaidos projektų konkursinio finansavimo bendrųjų taisyklės</w:t>
      </w:r>
      <w:r w:rsidR="00DF6EE1">
        <w:rPr>
          <w:rFonts w:ascii="Calibri" w:eastAsia="Calibri" w:hAnsi="Calibri" w:cs="Calibri"/>
        </w:rPr>
        <w:t xml:space="preserve"> </w:t>
      </w:r>
      <w:r w:rsidR="00F23A73" w:rsidRPr="00F23A73">
        <w:rPr>
          <w:rFonts w:ascii="Calibri" w:eastAsia="Calibri" w:hAnsi="Calibri" w:cs="Calibri"/>
        </w:rPr>
        <w:t>https://e-seimas.lrs.lt/portal/legalAct/lt/TAD/9f1a51a257da11e9a461a9899f91e827</w:t>
      </w:r>
      <w:r w:rsidR="00F23A73" w:rsidRPr="00F23A73" w:rsidDel="002C7EC6">
        <w:rPr>
          <w:rFonts w:ascii="Calibri" w:eastAsia="Calibri" w:hAnsi="Calibri" w:cs="Calibri"/>
        </w:rPr>
        <w:t xml:space="preserve"> </w:t>
      </w:r>
      <w:r w:rsidRPr="7F1BBEDB">
        <w:rPr>
          <w:rFonts w:eastAsia="Calibri"/>
          <w:lang w:eastAsia="en-US"/>
        </w:rPr>
        <w:t>;</w:t>
      </w:r>
    </w:p>
    <w:p w14:paraId="384A34FD" w14:textId="3F4FBC78" w:rsidR="00303F98" w:rsidRPr="00E83191" w:rsidRDefault="593EADE8" w:rsidP="7F1BBEDB">
      <w:pPr>
        <w:numPr>
          <w:ilvl w:val="1"/>
          <w:numId w:val="26"/>
        </w:numPr>
        <w:suppressAutoHyphens/>
        <w:autoSpaceDN w:val="0"/>
        <w:spacing w:after="120" w:line="240" w:lineRule="auto"/>
        <w:jc w:val="both"/>
        <w:textAlignment w:val="baseline"/>
        <w:rPr>
          <w:rFonts w:eastAsia="Calibri"/>
          <w:lang w:eastAsia="en-US"/>
        </w:rPr>
      </w:pPr>
      <w:r w:rsidRPr="363CFDC5">
        <w:rPr>
          <w:rFonts w:eastAsia="Calibri"/>
          <w:lang w:eastAsia="en-US"/>
        </w:rPr>
        <w:lastRenderedPageBreak/>
        <w:t xml:space="preserve">Lietuvos mokslo tarybos pirmininko </w:t>
      </w:r>
      <w:r w:rsidR="4FAB400E" w:rsidRPr="363CFDC5">
        <w:rPr>
          <w:rFonts w:eastAsia="Calibri"/>
          <w:lang w:eastAsia="en-US"/>
        </w:rPr>
        <w:t xml:space="preserve">2018 m. sausio 29 d. </w:t>
      </w:r>
      <w:r w:rsidRPr="363CFDC5">
        <w:rPr>
          <w:rFonts w:eastAsia="Calibri"/>
          <w:lang w:eastAsia="en-US"/>
        </w:rPr>
        <w:t>įsakym</w:t>
      </w:r>
      <w:r w:rsidR="00922356">
        <w:rPr>
          <w:rFonts w:eastAsia="Calibri"/>
          <w:lang w:eastAsia="en-US"/>
        </w:rPr>
        <w:t>u</w:t>
      </w:r>
      <w:r w:rsidRPr="363CFDC5">
        <w:rPr>
          <w:rFonts w:eastAsia="Calibri"/>
          <w:lang w:eastAsia="en-US"/>
        </w:rPr>
        <w:t xml:space="preserve"> Nr. V-43 „Dėl projektų ir jų ataskaitų ekspertinio vertinimo tvarkos aprašo patvirtinimo“ </w:t>
      </w:r>
      <w:r w:rsidR="4740301C" w:rsidRPr="363CFDC5">
        <w:rPr>
          <w:rFonts w:eastAsia="Calibri"/>
          <w:lang w:eastAsia="en-US"/>
        </w:rPr>
        <w:t>https://e-seimas.lrs.lt/portal/legalAct/lt/TAD/29f5f5e0053911e8802fc9918087744d/asr</w:t>
      </w:r>
      <w:r w:rsidRPr="363CFDC5">
        <w:rPr>
          <w:rFonts w:eastAsia="Calibri"/>
          <w:lang w:eastAsia="en-US"/>
        </w:rPr>
        <w:t>;</w:t>
      </w:r>
    </w:p>
    <w:p w14:paraId="11DFAA60" w14:textId="0C52A7BC" w:rsidR="00303F98" w:rsidRPr="00E83191" w:rsidRDefault="462D5E69" w:rsidP="363CFDC5">
      <w:pPr>
        <w:numPr>
          <w:ilvl w:val="1"/>
          <w:numId w:val="26"/>
        </w:numPr>
        <w:suppressAutoHyphens/>
        <w:autoSpaceDN w:val="0"/>
        <w:spacing w:after="120" w:line="240" w:lineRule="auto"/>
        <w:jc w:val="both"/>
        <w:textAlignment w:val="baseline"/>
        <w:rPr>
          <w:rFonts w:eastAsia="Calibri"/>
          <w:lang w:eastAsia="en-US"/>
        </w:rPr>
      </w:pPr>
      <w:r w:rsidRPr="363CFDC5">
        <w:rPr>
          <w:rFonts w:eastAsia="Calibri"/>
          <w:lang w:eastAsia="en-US"/>
        </w:rPr>
        <w:t xml:space="preserve"> Lietuvos mokslo tarybos pirmininko</w:t>
      </w:r>
      <w:r w:rsidR="13BB1B23" w:rsidRPr="363CFDC5">
        <w:rPr>
          <w:rFonts w:eastAsia="Calibri"/>
          <w:lang w:eastAsia="en-US"/>
        </w:rPr>
        <w:t xml:space="preserve"> 2023 m. spalio 30 d.</w:t>
      </w:r>
      <w:r w:rsidRPr="363CFDC5">
        <w:rPr>
          <w:rFonts w:eastAsia="Calibri"/>
          <w:lang w:eastAsia="en-US"/>
        </w:rPr>
        <w:t xml:space="preserve"> įsakym</w:t>
      </w:r>
      <w:r w:rsidR="00922356">
        <w:rPr>
          <w:rFonts w:eastAsia="Calibri"/>
          <w:lang w:eastAsia="en-US"/>
        </w:rPr>
        <w:t>u</w:t>
      </w:r>
      <w:r w:rsidRPr="363CFDC5">
        <w:rPr>
          <w:rFonts w:eastAsia="Calibri"/>
          <w:lang w:eastAsia="en-US"/>
        </w:rPr>
        <w:t xml:space="preserve"> Nr. V-</w:t>
      </w:r>
      <w:r w:rsidR="06C1C938" w:rsidRPr="363CFDC5">
        <w:rPr>
          <w:rFonts w:eastAsia="Calibri"/>
          <w:lang w:eastAsia="en-US"/>
        </w:rPr>
        <w:t>550</w:t>
      </w:r>
      <w:r w:rsidRPr="363CFDC5">
        <w:rPr>
          <w:rFonts w:eastAsia="Calibri"/>
          <w:lang w:eastAsia="en-US"/>
        </w:rPr>
        <w:t xml:space="preserve"> „Dėl Lietuvos mokslo tarybos ekspertų ir jų veiklos bendrųjų taisyklių patvirtinimo“ </w:t>
      </w:r>
      <w:r w:rsidR="1311B78E" w:rsidRPr="363CFDC5">
        <w:rPr>
          <w:rFonts w:eastAsia="Calibri"/>
          <w:lang w:eastAsia="en-US"/>
        </w:rPr>
        <w:t>https://e-seimas.lrs.lt/portal/legalAct/lt/TAD/4deff5e26a0011eea182def3ac5c11d6/asr</w:t>
      </w:r>
      <w:r w:rsidRPr="363CFDC5">
        <w:rPr>
          <w:rFonts w:eastAsia="Calibri"/>
          <w:lang w:eastAsia="en-US"/>
        </w:rPr>
        <w:t>;</w:t>
      </w:r>
    </w:p>
    <w:p w14:paraId="4C97DDE5" w14:textId="7C2AA64F" w:rsidR="00303F98" w:rsidRPr="00E83191" w:rsidRDefault="00303F98" w:rsidP="007E7B86">
      <w:pPr>
        <w:numPr>
          <w:ilvl w:val="1"/>
          <w:numId w:val="26"/>
        </w:numPr>
        <w:suppressAutoHyphens/>
        <w:autoSpaceDN w:val="0"/>
        <w:spacing w:after="120" w:line="240" w:lineRule="auto"/>
        <w:textAlignment w:val="baseline"/>
        <w:rPr>
          <w:rFonts w:eastAsia="Calibri"/>
          <w:lang w:eastAsia="en-US"/>
        </w:rPr>
      </w:pPr>
      <w:r w:rsidRPr="363CFDC5">
        <w:rPr>
          <w:rFonts w:eastAsia="Calibri"/>
          <w:lang w:eastAsia="en-US"/>
        </w:rPr>
        <w:t xml:space="preserve">Lietuvos mokslo tarybos </w:t>
      </w:r>
      <w:r w:rsidR="00532ED6">
        <w:rPr>
          <w:rFonts w:eastAsia="Calibri"/>
          <w:lang w:eastAsia="en-US"/>
        </w:rPr>
        <w:t xml:space="preserve">pirmininko </w:t>
      </w:r>
      <w:r w:rsidR="26835DC6" w:rsidRPr="363CFDC5">
        <w:rPr>
          <w:rFonts w:eastAsia="Calibri"/>
          <w:lang w:eastAsia="en-US"/>
        </w:rPr>
        <w:t>2020 kovo 3</w:t>
      </w:r>
      <w:r w:rsidR="00E27F7E">
        <w:rPr>
          <w:rFonts w:eastAsia="Calibri"/>
          <w:lang w:eastAsia="en-US"/>
        </w:rPr>
        <w:t>1</w:t>
      </w:r>
      <w:r w:rsidR="26835DC6" w:rsidRPr="363CFDC5">
        <w:rPr>
          <w:rFonts w:eastAsia="Calibri"/>
          <w:lang w:eastAsia="en-US"/>
        </w:rPr>
        <w:t xml:space="preserve"> d. įsakym</w:t>
      </w:r>
      <w:r w:rsidR="008435B1">
        <w:rPr>
          <w:rFonts w:eastAsia="Calibri"/>
          <w:lang w:eastAsia="en-US"/>
        </w:rPr>
        <w:t>u</w:t>
      </w:r>
      <w:r w:rsidR="26835DC6" w:rsidRPr="363CFDC5">
        <w:rPr>
          <w:rFonts w:eastAsia="Calibri"/>
          <w:lang w:eastAsia="en-US"/>
        </w:rPr>
        <w:t xml:space="preserve"> </w:t>
      </w:r>
      <w:r w:rsidRPr="363CFDC5">
        <w:rPr>
          <w:rFonts w:eastAsia="Calibri"/>
          <w:lang w:eastAsia="en-US"/>
        </w:rPr>
        <w:t>Nr. V</w:t>
      </w:r>
      <w:r w:rsidR="4CAEB0D6" w:rsidRPr="363CFDC5">
        <w:rPr>
          <w:rFonts w:eastAsia="Calibri"/>
          <w:lang w:eastAsia="en-US"/>
        </w:rPr>
        <w:t>-192</w:t>
      </w:r>
      <w:r w:rsidRPr="363CFDC5">
        <w:rPr>
          <w:rFonts w:eastAsia="Calibri"/>
          <w:lang w:eastAsia="en-US"/>
        </w:rPr>
        <w:t xml:space="preserve"> „Dėl mokslo doktorantūros vertinimo tvarkos aprašo patvirtinimo“</w:t>
      </w:r>
      <w:r w:rsidR="00F0322E">
        <w:rPr>
          <w:rFonts w:eastAsia="Calibri"/>
          <w:lang w:eastAsia="en-US"/>
        </w:rPr>
        <w:t xml:space="preserve"> </w:t>
      </w:r>
      <w:r w:rsidR="00F0322E" w:rsidRPr="00F0322E">
        <w:rPr>
          <w:rFonts w:eastAsia="Calibri"/>
          <w:lang w:eastAsia="en-US"/>
        </w:rPr>
        <w:t>https://e-seimas.lrs.lt/portal/legalAct/lt/TAD/5879bb80745011eaa38ed97835ec4df6/asr</w:t>
      </w:r>
      <w:r w:rsidRPr="363CFDC5">
        <w:rPr>
          <w:rFonts w:eastAsia="Calibri"/>
          <w:lang w:eastAsia="en-US"/>
        </w:rPr>
        <w:t xml:space="preserve">; </w:t>
      </w:r>
    </w:p>
    <w:p w14:paraId="79287CCB" w14:textId="5B1A0A0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2017 m. lapkričio 6 d. Lietuvos mokslo tarybos pirmininko įsakym</w:t>
      </w:r>
      <w:r w:rsidR="008435B1">
        <w:rPr>
          <w:rFonts w:eastAsia="Calibri" w:cstheme="minorHAnsi"/>
          <w:lang w:eastAsia="en-US"/>
        </w:rPr>
        <w:t xml:space="preserve">u </w:t>
      </w:r>
      <w:r w:rsidRPr="00E83191">
        <w:rPr>
          <w:rFonts w:eastAsia="Calibri" w:cstheme="minorHAnsi"/>
          <w:lang w:eastAsia="en-US"/>
        </w:rPr>
        <w:t>Nr. V-277 „Dėl meno doktorantūros kokybės ir efektyvumo vertinimo tvarkos aprašo patvirtinimo“ https://www.e-tar.lt/portal/lt/legalAct/a8c94050c3c311e79122ea2db7aeb5f0;</w:t>
      </w:r>
    </w:p>
    <w:p w14:paraId="21487973"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2017 m. gruodžio 21 d. Lietuvos mokslo tarybos pirmininko įsakymas Nr. V-339 „Dėl mokslo doktorantūros teisei įgyti prašymų vertinimo tvarkos aprašo patvirtinimo“ https://www.e-tar.lt/portal/lt/legalAct/1410bfc0f06311e7845fceb29e7ecd13;</w:t>
      </w:r>
    </w:p>
    <w:p w14:paraId="5319475A" w14:textId="38FFC82B" w:rsidR="00303F98" w:rsidRPr="00E83191" w:rsidRDefault="00303F98" w:rsidP="363CFDC5">
      <w:pPr>
        <w:numPr>
          <w:ilvl w:val="1"/>
          <w:numId w:val="26"/>
        </w:numPr>
        <w:suppressAutoHyphens/>
        <w:autoSpaceDN w:val="0"/>
        <w:spacing w:after="120" w:line="240" w:lineRule="auto"/>
        <w:jc w:val="both"/>
        <w:textAlignment w:val="baseline"/>
        <w:rPr>
          <w:rFonts w:eastAsia="Calibri"/>
          <w:lang w:eastAsia="en-US"/>
        </w:rPr>
      </w:pPr>
      <w:r w:rsidRPr="363CFDC5">
        <w:rPr>
          <w:rFonts w:eastAsia="Calibri"/>
          <w:lang w:eastAsia="en-US"/>
        </w:rPr>
        <w:t xml:space="preserve">  Lietuvos Respublikos švietimo</w:t>
      </w:r>
      <w:r w:rsidR="358688D6" w:rsidRPr="363CFDC5">
        <w:rPr>
          <w:rFonts w:eastAsia="Calibri"/>
          <w:lang w:eastAsia="en-US"/>
        </w:rPr>
        <w:t>,</w:t>
      </w:r>
      <w:r w:rsidR="00DF6EE1">
        <w:rPr>
          <w:rFonts w:eastAsia="Calibri"/>
          <w:lang w:eastAsia="en-US"/>
        </w:rPr>
        <w:t xml:space="preserve"> </w:t>
      </w:r>
      <w:r w:rsidRPr="363CFDC5">
        <w:rPr>
          <w:rFonts w:eastAsia="Calibri"/>
          <w:lang w:eastAsia="en-US"/>
        </w:rPr>
        <w:t xml:space="preserve">mokslo </w:t>
      </w:r>
      <w:r w:rsidR="6E77376A" w:rsidRPr="363CFDC5">
        <w:rPr>
          <w:rFonts w:eastAsia="Calibri"/>
          <w:lang w:eastAsia="en-US"/>
        </w:rPr>
        <w:t xml:space="preserve">ir sporto </w:t>
      </w:r>
      <w:r w:rsidRPr="363CFDC5">
        <w:rPr>
          <w:rFonts w:eastAsia="Calibri"/>
          <w:lang w:eastAsia="en-US"/>
        </w:rPr>
        <w:t>ministro</w:t>
      </w:r>
      <w:r w:rsidR="5C11C445" w:rsidRPr="363CFDC5">
        <w:rPr>
          <w:rFonts w:eastAsia="Calibri"/>
          <w:lang w:eastAsia="en-US"/>
        </w:rPr>
        <w:t xml:space="preserve"> 2020 m. gegužės 18 d.</w:t>
      </w:r>
      <w:r w:rsidRPr="363CFDC5">
        <w:rPr>
          <w:rFonts w:eastAsia="Calibri"/>
          <w:lang w:eastAsia="en-US"/>
        </w:rPr>
        <w:t xml:space="preserve"> įsakym</w:t>
      </w:r>
      <w:r w:rsidR="008435B1">
        <w:rPr>
          <w:rFonts w:eastAsia="Calibri"/>
          <w:lang w:eastAsia="en-US"/>
        </w:rPr>
        <w:t>u</w:t>
      </w:r>
      <w:r w:rsidRPr="363CFDC5">
        <w:rPr>
          <w:rFonts w:eastAsia="Calibri"/>
          <w:lang w:eastAsia="en-US"/>
        </w:rPr>
        <w:t xml:space="preserve"> Nr. V-</w:t>
      </w:r>
      <w:r w:rsidR="0B825CDD" w:rsidRPr="363CFDC5">
        <w:rPr>
          <w:rFonts w:eastAsia="Calibri"/>
          <w:lang w:eastAsia="en-US"/>
        </w:rPr>
        <w:t>739</w:t>
      </w:r>
      <w:r w:rsidRPr="363CFDC5">
        <w:rPr>
          <w:rFonts w:eastAsia="Calibri"/>
          <w:lang w:eastAsia="en-US"/>
        </w:rPr>
        <w:t xml:space="preserve"> „Dėl mokslo doktorantūros nuostatų patvirtinimo“ </w:t>
      </w:r>
      <w:r w:rsidR="000902D3" w:rsidRPr="000902D3">
        <w:rPr>
          <w:rFonts w:eastAsia="Calibri"/>
          <w:lang w:eastAsia="en-US"/>
        </w:rPr>
        <w:t>https://e-seimas.lrs.lt/portal/legalAct/lt/TAD/71ae1e80993e11eaa51db668f0092944?jfwid=-c8sb2hvri</w:t>
      </w:r>
      <w:r w:rsidRPr="363CFDC5">
        <w:rPr>
          <w:rFonts w:eastAsia="Calibri"/>
          <w:lang w:eastAsia="en-US"/>
        </w:rPr>
        <w:t>;</w:t>
      </w:r>
    </w:p>
    <w:p w14:paraId="0BD31972" w14:textId="1ACDA96D" w:rsidR="00303F98" w:rsidRPr="00E83191" w:rsidRDefault="00303F98" w:rsidP="363CFDC5">
      <w:pPr>
        <w:numPr>
          <w:ilvl w:val="1"/>
          <w:numId w:val="26"/>
        </w:numPr>
        <w:suppressAutoHyphens/>
        <w:autoSpaceDN w:val="0"/>
        <w:spacing w:after="120" w:line="240" w:lineRule="auto"/>
        <w:jc w:val="both"/>
        <w:textAlignment w:val="baseline"/>
        <w:rPr>
          <w:rFonts w:eastAsia="Calibri"/>
          <w:lang w:eastAsia="en-US"/>
        </w:rPr>
      </w:pPr>
      <w:r w:rsidRPr="363CFDC5">
        <w:rPr>
          <w:rFonts w:eastAsia="Calibri"/>
          <w:lang w:eastAsia="en-US"/>
        </w:rPr>
        <w:t xml:space="preserve"> Lietuvos Respublikos švietimo</w:t>
      </w:r>
      <w:r w:rsidR="60E28761" w:rsidRPr="363CFDC5">
        <w:rPr>
          <w:rFonts w:eastAsia="Calibri"/>
          <w:lang w:eastAsia="en-US"/>
        </w:rPr>
        <w:t>,</w:t>
      </w:r>
      <w:r w:rsidR="00DF6EE1">
        <w:rPr>
          <w:rFonts w:eastAsia="Calibri"/>
          <w:lang w:eastAsia="en-US"/>
        </w:rPr>
        <w:t xml:space="preserve"> </w:t>
      </w:r>
      <w:r w:rsidRPr="363CFDC5">
        <w:rPr>
          <w:rFonts w:eastAsia="Calibri"/>
          <w:lang w:eastAsia="en-US"/>
        </w:rPr>
        <w:t xml:space="preserve">mokslo </w:t>
      </w:r>
      <w:r w:rsidR="30276AF9" w:rsidRPr="363CFDC5">
        <w:rPr>
          <w:rFonts w:eastAsia="Calibri"/>
          <w:lang w:eastAsia="en-US"/>
        </w:rPr>
        <w:t xml:space="preserve">ir sporto </w:t>
      </w:r>
      <w:r w:rsidRPr="363CFDC5">
        <w:rPr>
          <w:rFonts w:eastAsia="Calibri"/>
          <w:lang w:eastAsia="en-US"/>
        </w:rPr>
        <w:t>ministro</w:t>
      </w:r>
      <w:r w:rsidR="0CB4621C" w:rsidRPr="363CFDC5">
        <w:rPr>
          <w:rFonts w:eastAsia="Calibri"/>
          <w:lang w:eastAsia="en-US"/>
        </w:rPr>
        <w:t xml:space="preserve"> 2017 m. vasario 8 d. </w:t>
      </w:r>
      <w:r w:rsidRPr="363CFDC5">
        <w:rPr>
          <w:rFonts w:eastAsia="Calibri"/>
          <w:lang w:eastAsia="en-US"/>
        </w:rPr>
        <w:t xml:space="preserve"> įsakym</w:t>
      </w:r>
      <w:r w:rsidR="008435B1">
        <w:rPr>
          <w:rFonts w:eastAsia="Calibri"/>
          <w:lang w:eastAsia="en-US"/>
        </w:rPr>
        <w:t>u</w:t>
      </w:r>
      <w:r w:rsidRPr="363CFDC5">
        <w:rPr>
          <w:rFonts w:eastAsia="Calibri"/>
          <w:lang w:eastAsia="en-US"/>
        </w:rPr>
        <w:t xml:space="preserve"> Nr. V-69 „Dėl meno doktorantūros nuostatų patvirtinimo“ </w:t>
      </w:r>
      <w:r w:rsidR="00E03260" w:rsidRPr="00E03260">
        <w:rPr>
          <w:rFonts w:eastAsia="Calibri"/>
          <w:lang w:eastAsia="en-US"/>
        </w:rPr>
        <w:t>https://e-seimas.lrs.lt/portal/legalAct/lt/TAD/c7a7c152f2f811e6be918a531b2126ab?jfwid=f4nne5l3d</w:t>
      </w:r>
      <w:r w:rsidRPr="363CFDC5">
        <w:rPr>
          <w:rFonts w:eastAsia="Calibri"/>
          <w:lang w:eastAsia="en-US"/>
        </w:rPr>
        <w:t xml:space="preserve">; </w:t>
      </w:r>
    </w:p>
    <w:p w14:paraId="3C83E469" w14:textId="3CF417C8" w:rsidR="00303F98" w:rsidRPr="00E83191" w:rsidRDefault="00303F98" w:rsidP="00B12918">
      <w:pPr>
        <w:numPr>
          <w:ilvl w:val="1"/>
          <w:numId w:val="26"/>
        </w:numPr>
        <w:suppressAutoHyphens/>
        <w:autoSpaceDN w:val="0"/>
        <w:spacing w:after="120" w:line="240" w:lineRule="auto"/>
        <w:jc w:val="both"/>
        <w:textAlignment w:val="baseline"/>
        <w:rPr>
          <w:rFonts w:eastAsia="Calibri"/>
          <w:lang w:eastAsia="en-US"/>
        </w:rPr>
      </w:pPr>
      <w:r w:rsidRPr="2135F033">
        <w:rPr>
          <w:rFonts w:eastAsia="Calibri"/>
          <w:lang w:eastAsia="en-US"/>
        </w:rPr>
        <w:t xml:space="preserve"> 2014 m. lapkričio 17 d. Lietuvos mokslo tarybos pirmininko įsakym</w:t>
      </w:r>
      <w:r w:rsidR="008435B1">
        <w:rPr>
          <w:rFonts w:eastAsia="Calibri"/>
          <w:lang w:eastAsia="en-US"/>
        </w:rPr>
        <w:t>u</w:t>
      </w:r>
      <w:r w:rsidRPr="2135F033">
        <w:rPr>
          <w:rFonts w:eastAsia="Calibri"/>
          <w:lang w:eastAsia="en-US"/>
        </w:rPr>
        <w:t xml:space="preserve"> Nr. V-249 „Dėl Lietuvos mokslo tarybos projektų administravimo informacinės sistemos nuostatų patvirtinimo“ https://www.e-tar.lt/portal/lt/legalAct/052803406e6811e4942895da095d8b69;</w:t>
      </w:r>
    </w:p>
    <w:p w14:paraId="2F391561" w14:textId="0CA987C3" w:rsidR="00303F98" w:rsidRPr="0016575A" w:rsidRDefault="00303F98" w:rsidP="0016575A">
      <w:pPr>
        <w:numPr>
          <w:ilvl w:val="1"/>
          <w:numId w:val="26"/>
        </w:numPr>
        <w:suppressAutoHyphens/>
        <w:autoSpaceDN w:val="0"/>
        <w:spacing w:after="120" w:line="240" w:lineRule="auto"/>
        <w:jc w:val="both"/>
        <w:textAlignment w:val="baseline"/>
        <w:rPr>
          <w:rFonts w:eastAsia="Calibri"/>
          <w:lang w:eastAsia="en-US"/>
        </w:rPr>
      </w:pPr>
      <w:r w:rsidRPr="7A8532D3">
        <w:rPr>
          <w:rFonts w:eastAsia="Calibri"/>
          <w:lang w:eastAsia="en-US"/>
        </w:rPr>
        <w:t xml:space="preserve"> Lietuvos mokslo tarybos </w:t>
      </w:r>
      <w:r w:rsidR="598A0A86" w:rsidRPr="6CC037E5">
        <w:rPr>
          <w:rFonts w:eastAsia="Calibri"/>
          <w:lang w:eastAsia="en-US"/>
        </w:rPr>
        <w:t>pirmininko</w:t>
      </w:r>
      <w:r w:rsidR="51EDCA31" w:rsidRPr="6CC037E5">
        <w:rPr>
          <w:rFonts w:eastAsia="Calibri"/>
          <w:lang w:eastAsia="en-US"/>
        </w:rPr>
        <w:t xml:space="preserve"> 2016 m.</w:t>
      </w:r>
      <w:r w:rsidR="51EDCA31" w:rsidRPr="7A8532D3">
        <w:rPr>
          <w:rFonts w:eastAsia="Calibri"/>
          <w:lang w:eastAsia="en-US"/>
        </w:rPr>
        <w:t xml:space="preserve"> rugpjūčio 24 d.</w:t>
      </w:r>
      <w:r w:rsidRPr="7A8532D3">
        <w:rPr>
          <w:rFonts w:eastAsia="Calibri"/>
          <w:lang w:eastAsia="en-US"/>
        </w:rPr>
        <w:t xml:space="preserve"> įsakym</w:t>
      </w:r>
      <w:r w:rsidR="008435B1">
        <w:rPr>
          <w:rFonts w:eastAsia="Calibri"/>
          <w:lang w:eastAsia="en-US"/>
        </w:rPr>
        <w:t>u</w:t>
      </w:r>
      <w:r w:rsidRPr="7A8532D3">
        <w:rPr>
          <w:rFonts w:eastAsia="Calibri"/>
          <w:lang w:eastAsia="en-US"/>
        </w:rPr>
        <w:t xml:space="preserve"> Nr. V-226 „Dėl Lietuvos mokslo tarybos projektų administravimo informacinės sistemos (LMTPAIS) duomenų saugos nuostatų patvirtinimo ir duomenų saugos įgaliotinio skyrimo“</w:t>
      </w:r>
      <w:r w:rsidR="00F74B7E">
        <w:rPr>
          <w:rFonts w:eastAsia="Calibri"/>
          <w:lang w:eastAsia="en-US"/>
        </w:rPr>
        <w:t xml:space="preserve"> </w:t>
      </w:r>
      <w:r w:rsidR="00F74B7E" w:rsidRPr="00F74B7E">
        <w:rPr>
          <w:rFonts w:eastAsia="Calibri"/>
          <w:lang w:eastAsia="en-US"/>
        </w:rPr>
        <w:t>https://e-seimas.lrs.lt/portal/legalAct/lt/TAD/d3c0bc806afe11e6a421ea2bde782b94?jfwid=-a3k5c45gw</w:t>
      </w:r>
      <w:r w:rsidR="00561C82">
        <w:rPr>
          <w:rFonts w:eastAsia="Calibri"/>
          <w:lang w:eastAsia="en-US"/>
        </w:rPr>
        <w:t>.</w:t>
      </w:r>
    </w:p>
    <w:p w14:paraId="3BF5F2B2" w14:textId="5ECA064D"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Valstybės informacinių išteklių valdymą ir tvarkymą reglamentuojantys teisės aktai</w:t>
      </w:r>
      <w:r w:rsidR="008435B1">
        <w:rPr>
          <w:rFonts w:eastAsia="Calibri" w:cstheme="minorHAnsi"/>
          <w:lang w:eastAsia="en-US"/>
        </w:rPr>
        <w:t>s</w:t>
      </w:r>
      <w:r w:rsidRPr="00E83191">
        <w:rPr>
          <w:rFonts w:eastAsia="Calibri" w:cstheme="minorHAnsi"/>
          <w:lang w:eastAsia="en-US"/>
        </w:rPr>
        <w:t>:</w:t>
      </w:r>
    </w:p>
    <w:p w14:paraId="656C62F0" w14:textId="1F70429B"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Lietuvos Respublikos valstybės informacinių išteklių valdymo įstatym</w:t>
      </w:r>
      <w:r w:rsidR="008435B1">
        <w:rPr>
          <w:rFonts w:eastAsia="Calibri" w:cstheme="minorHAnsi"/>
          <w:lang w:eastAsia="en-US"/>
        </w:rPr>
        <w:t>u</w:t>
      </w:r>
      <w:r w:rsidRPr="00E83191">
        <w:rPr>
          <w:rFonts w:eastAsia="Calibri" w:cstheme="minorHAnsi"/>
          <w:lang w:eastAsia="en-US"/>
        </w:rPr>
        <w:t>;</w:t>
      </w:r>
    </w:p>
    <w:p w14:paraId="047E40F4" w14:textId="35DF136A"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r w:rsidR="0043209F">
        <w:rPr>
          <w:rFonts w:eastAsia="Calibri" w:cstheme="minorHAnsi"/>
          <w:lang w:eastAsia="en-US"/>
        </w:rPr>
        <w:t xml:space="preserve"> </w:t>
      </w:r>
      <w:r w:rsidR="0043209F" w:rsidRPr="0043209F">
        <w:rPr>
          <w:rFonts w:eastAsia="Calibri" w:cstheme="minorHAnsi"/>
          <w:lang w:eastAsia="en-US"/>
        </w:rPr>
        <w:t>https://e-seimas.lrs.lt/portal/legalAct/lt/TAD/296c87d09e8e11e383c0832a9f635113/asr</w:t>
      </w:r>
      <w:r w:rsidR="00E92D73">
        <w:rPr>
          <w:rFonts w:eastAsia="Calibri" w:cstheme="minorHAnsi"/>
          <w:lang w:eastAsia="en-US"/>
        </w:rPr>
        <w:t>;</w:t>
      </w:r>
    </w:p>
    <w:p w14:paraId="7A8E816A"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2016 m. balandžio 27 d. Europos Parlamento ir Tarybos reglamentu (ES) 2016/679 dėl fizinių asmenų apsaugos tvarkant asmens duomenis ir dėl laisvo tokių duomenų judėjimo ir kuriuo panaikinama Direktyva 95/46/EB (Bendrasis duomenų apsaugos reglamentas) (OL 2016 L 119, p);</w:t>
      </w:r>
    </w:p>
    <w:p w14:paraId="4807C93A" w14:textId="39928EAC" w:rsidR="00303F98" w:rsidRPr="00E83191" w:rsidRDefault="00303F98" w:rsidP="00B12918">
      <w:pPr>
        <w:numPr>
          <w:ilvl w:val="1"/>
          <w:numId w:val="26"/>
        </w:numPr>
        <w:suppressAutoHyphens/>
        <w:autoSpaceDN w:val="0"/>
        <w:spacing w:after="120" w:line="240" w:lineRule="auto"/>
        <w:ind w:left="788" w:hanging="431"/>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Lietuvos Respublikos asmens duomenų teisinės apsaugos įstatym</w:t>
      </w:r>
      <w:r w:rsidR="008435B1">
        <w:rPr>
          <w:rFonts w:eastAsia="Calibri" w:cstheme="minorHAnsi"/>
          <w:lang w:eastAsia="en-US"/>
        </w:rPr>
        <w:t>u</w:t>
      </w:r>
      <w:r w:rsidRPr="00E83191">
        <w:rPr>
          <w:rFonts w:eastAsia="Calibri" w:cstheme="minorHAnsi"/>
          <w:lang w:eastAsia="en-US"/>
        </w:rPr>
        <w:t>;</w:t>
      </w:r>
    </w:p>
    <w:p w14:paraId="6831B8A0" w14:textId="5BD5D421" w:rsidR="00303F98" w:rsidRPr="0016575A" w:rsidRDefault="00303F98" w:rsidP="0016575A">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Lietuvos Respublikos kibernetinio saugumo įstatym</w:t>
      </w:r>
      <w:r w:rsidR="008435B1">
        <w:rPr>
          <w:rFonts w:eastAsia="Calibri" w:cstheme="minorHAnsi"/>
          <w:lang w:eastAsia="en-US"/>
        </w:rPr>
        <w:t>u</w:t>
      </w:r>
      <w:r w:rsidRPr="00E83191">
        <w:rPr>
          <w:rFonts w:eastAsia="Calibri" w:cstheme="minorHAnsi"/>
          <w:lang w:eastAsia="en-US"/>
        </w:rPr>
        <w:t>;</w:t>
      </w:r>
      <w:r w:rsidRPr="0016575A">
        <w:rPr>
          <w:rFonts w:eastAsia="Calibri" w:cstheme="minorHAnsi"/>
          <w:lang w:eastAsia="en-US"/>
        </w:rPr>
        <w:t xml:space="preserve"> </w:t>
      </w:r>
    </w:p>
    <w:p w14:paraId="5684C7D6" w14:textId="6CAB37E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Kit</w:t>
      </w:r>
      <w:r w:rsidR="008435B1">
        <w:rPr>
          <w:rFonts w:eastAsia="Calibri" w:cstheme="minorHAnsi"/>
          <w:lang w:eastAsia="en-US"/>
        </w:rPr>
        <w:t>ais</w:t>
      </w:r>
      <w:r w:rsidRPr="00E83191">
        <w:rPr>
          <w:rFonts w:eastAsia="Calibri" w:cstheme="minorHAnsi"/>
          <w:lang w:eastAsia="en-US"/>
        </w:rPr>
        <w:t xml:space="preserve"> susij</w:t>
      </w:r>
      <w:r w:rsidR="008435B1">
        <w:rPr>
          <w:rFonts w:eastAsia="Calibri" w:cstheme="minorHAnsi"/>
          <w:lang w:eastAsia="en-US"/>
        </w:rPr>
        <w:t>usiais</w:t>
      </w:r>
      <w:r w:rsidRPr="00E83191">
        <w:rPr>
          <w:rFonts w:eastAsia="Calibri" w:cstheme="minorHAnsi"/>
          <w:lang w:eastAsia="en-US"/>
        </w:rPr>
        <w:t xml:space="preserve"> teisės akta</w:t>
      </w:r>
      <w:r w:rsidR="008435B1">
        <w:rPr>
          <w:rFonts w:eastAsia="Calibri" w:cstheme="minorHAnsi"/>
          <w:lang w:eastAsia="en-US"/>
        </w:rPr>
        <w:t>is</w:t>
      </w:r>
      <w:r w:rsidRPr="00E83191">
        <w:rPr>
          <w:rFonts w:eastAsia="Calibri" w:cstheme="minorHAnsi"/>
          <w:lang w:eastAsia="en-US"/>
        </w:rPr>
        <w:t>;</w:t>
      </w:r>
    </w:p>
    <w:p w14:paraId="3EF3444B"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Tiekėjas privalo vadovautis ne tik aukščiau išvardintais, bet ir visais kitais su Sutarties įgyvendinimu susijusiais teisės aktais, taip pat jų naujausiais pakeitimais ir papildymais. Tiekėjas turi vadovautis vykdymo metu naujai priimtais teisės aktai, jeigu jie susiję su Sutarties įgyvendinimu.</w:t>
      </w:r>
    </w:p>
    <w:p w14:paraId="158FCC23" w14:textId="77777777" w:rsidR="00303F98" w:rsidRDefault="00303F98" w:rsidP="00B12918">
      <w:pPr>
        <w:pStyle w:val="ListParagraph"/>
        <w:keepNext/>
        <w:numPr>
          <w:ilvl w:val="0"/>
          <w:numId w:val="28"/>
        </w:numPr>
        <w:spacing w:before="240" w:after="240"/>
        <w:jc w:val="both"/>
        <w:outlineLvl w:val="0"/>
        <w:rPr>
          <w:rFonts w:eastAsia="Calibri" w:cstheme="minorHAnsi"/>
          <w:b/>
          <w:bCs/>
          <w:caps/>
          <w:color w:val="006666"/>
          <w:kern w:val="32"/>
        </w:rPr>
      </w:pPr>
      <w:bookmarkStart w:id="53" w:name="_Toc8118839"/>
      <w:bookmarkStart w:id="54" w:name="_Toc194310175"/>
      <w:r w:rsidRPr="00E83191">
        <w:rPr>
          <w:rFonts w:eastAsia="Calibri" w:cstheme="minorHAnsi"/>
          <w:b/>
          <w:bCs/>
          <w:caps/>
          <w:color w:val="006666"/>
          <w:kern w:val="32"/>
        </w:rPr>
        <w:lastRenderedPageBreak/>
        <w:t>ESAMOS SITUACIJOS IR SPRENDŽIAMŲ PROBLEMŲ APRAŠYMAS</w:t>
      </w:r>
      <w:bookmarkEnd w:id="53"/>
      <w:bookmarkEnd w:id="54"/>
    </w:p>
    <w:p w14:paraId="48971ADA" w14:textId="77777777" w:rsidR="00303F98" w:rsidRPr="00292267" w:rsidRDefault="00303F98" w:rsidP="00B12918">
      <w:pPr>
        <w:pStyle w:val="ListParagraph"/>
        <w:keepNext/>
        <w:numPr>
          <w:ilvl w:val="1"/>
          <w:numId w:val="28"/>
        </w:numPr>
        <w:spacing w:before="240" w:after="240"/>
        <w:ind w:left="426"/>
        <w:jc w:val="both"/>
        <w:outlineLvl w:val="0"/>
        <w:rPr>
          <w:rFonts w:eastAsia="Calibri" w:cstheme="minorHAnsi"/>
          <w:b/>
          <w:bCs/>
          <w:caps/>
          <w:color w:val="006666"/>
          <w:kern w:val="32"/>
        </w:rPr>
      </w:pPr>
      <w:bookmarkStart w:id="55" w:name="_Toc194310176"/>
      <w:r w:rsidRPr="007252CF">
        <w:rPr>
          <w:rFonts w:eastAsia="Calibri" w:cstheme="minorHAnsi"/>
          <w:b/>
          <w:bCs/>
          <w:caps/>
          <w:color w:val="006666"/>
          <w:kern w:val="32"/>
        </w:rPr>
        <w:t>Trumpas LMTPAIS aprašymas</w:t>
      </w:r>
      <w:bookmarkEnd w:id="55"/>
    </w:p>
    <w:p w14:paraId="67EE099D" w14:textId="77777777" w:rsidR="00303F98" w:rsidRPr="007042E2" w:rsidRDefault="00303F98" w:rsidP="00B12918">
      <w:pPr>
        <w:pStyle w:val="ListParagraph"/>
        <w:keepNext/>
        <w:numPr>
          <w:ilvl w:val="0"/>
          <w:numId w:val="27"/>
        </w:numPr>
        <w:spacing w:before="240" w:after="240"/>
        <w:jc w:val="both"/>
        <w:outlineLvl w:val="0"/>
        <w:rPr>
          <w:rFonts w:eastAsia="Calibri" w:cstheme="minorHAnsi"/>
          <w:b/>
          <w:bCs/>
          <w:caps/>
          <w:vanish/>
          <w:color w:val="006666"/>
          <w:kern w:val="32"/>
        </w:rPr>
      </w:pPr>
      <w:bookmarkStart w:id="56" w:name="_Toc140735982"/>
      <w:bookmarkStart w:id="57" w:name="_Toc140738947"/>
      <w:bookmarkStart w:id="58" w:name="_Toc140739233"/>
      <w:bookmarkStart w:id="59" w:name="_Toc140739361"/>
      <w:bookmarkStart w:id="60" w:name="_Toc168329496"/>
      <w:bookmarkStart w:id="61" w:name="_Toc194310177"/>
      <w:bookmarkEnd w:id="56"/>
      <w:bookmarkEnd w:id="57"/>
      <w:bookmarkEnd w:id="58"/>
      <w:bookmarkEnd w:id="59"/>
      <w:bookmarkEnd w:id="60"/>
      <w:bookmarkEnd w:id="61"/>
    </w:p>
    <w:p w14:paraId="6FFABCD2" w14:textId="673CFD45" w:rsidR="00303F98" w:rsidRPr="00E83191" w:rsidRDefault="00303F98" w:rsidP="00CC1376">
      <w:pPr>
        <w:tabs>
          <w:tab w:val="left" w:pos="1276"/>
        </w:tabs>
        <w:spacing w:after="0" w:line="240" w:lineRule="auto"/>
        <w:jc w:val="both"/>
        <w:rPr>
          <w:rFonts w:eastAsia="Times New Roman"/>
          <w:lang w:eastAsia="en-US"/>
        </w:rPr>
      </w:pPr>
    </w:p>
    <w:p w14:paraId="012AC911" w14:textId="77777777" w:rsidR="00303F98" w:rsidRPr="00E83191" w:rsidRDefault="00303F98" w:rsidP="6D8BE37E">
      <w:pPr>
        <w:numPr>
          <w:ilvl w:val="0"/>
          <w:numId w:val="26"/>
        </w:numPr>
        <w:suppressAutoHyphens/>
        <w:autoSpaceDN w:val="0"/>
        <w:spacing w:after="120" w:line="240" w:lineRule="auto"/>
        <w:jc w:val="both"/>
        <w:textAlignment w:val="baseline"/>
        <w:rPr>
          <w:rFonts w:eastAsia="Calibri" w:cstheme="minorHAnsi"/>
        </w:rPr>
      </w:pPr>
      <w:r w:rsidRPr="00E83191">
        <w:rPr>
          <w:rFonts w:eastAsia="Calibri" w:cstheme="minorHAnsi"/>
          <w:lang w:eastAsia="en-US"/>
        </w:rPr>
        <w:t>LMTPAIS steigimo pagrindas – Lietuvos Respublikos mokslo ir studijų įstatymo 13 str. 2 d., Lietuvos mokslo tarybos nuostat</w:t>
      </w:r>
      <w:r w:rsidRPr="00E83191" w:rsidDel="00303F98">
        <w:rPr>
          <w:rFonts w:eastAsia="Calibri" w:cstheme="minorHAnsi"/>
          <w:lang w:eastAsia="en-US"/>
        </w:rPr>
        <w:t>ų</w:t>
      </w:r>
      <w:r w:rsidRPr="00E83191">
        <w:rPr>
          <w:rFonts w:eastAsia="Calibri" w:cstheme="minorHAnsi"/>
          <w:lang w:eastAsia="en-US"/>
        </w:rPr>
        <w:t xml:space="preserve"> (patvirtintų Lietuvos Respublikos Seimo 2009 m. gruodžio 22 d. nutarimu Nr. XI-625) 5 punkto 2 papunktis.</w:t>
      </w:r>
    </w:p>
    <w:p w14:paraId="61703F8E"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rPr>
      </w:pPr>
      <w:r w:rsidRPr="00E83191">
        <w:rPr>
          <w:rFonts w:eastAsia="Calibri" w:cstheme="minorHAnsi"/>
        </w:rPr>
        <w:t>LMTPAIS tikslas – informacinių technologijų priemonėmis efektyviai kaupti, tvarkyti ir valdyti duomenis apie iš valstybės biudžeto ir Europos Sąjungos struktūrinių fondų lėšų, kitų teisėtų finansavimo šaltinių (siekiant užtikrinti lėšų panaudojimo skaidrumą ir tikslingumą), Tarybos finansuojamus mokslo, sklaidos bei kitus projektus bei jų administravimo procesus.</w:t>
      </w:r>
    </w:p>
    <w:p w14:paraId="2A431523"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rPr>
      </w:pPr>
      <w:r w:rsidRPr="00E83191">
        <w:rPr>
          <w:rFonts w:eastAsia="Calibri" w:cstheme="minorHAnsi"/>
        </w:rPr>
        <w:t>Pagrindiniai LMTPAIS uždaviniai:</w:t>
      </w:r>
    </w:p>
    <w:p w14:paraId="6A8EA9E4"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rPr>
      </w:pPr>
      <w:r w:rsidRPr="00E83191">
        <w:rPr>
          <w:rFonts w:eastAsia="Calibri" w:cstheme="minorHAnsi"/>
        </w:rPr>
        <w:t>automatizuoti procesus, susijusius Tarybos administruojamais projektais (jų paraiškomis, ataskaitomis, ekspertinio vertinimo išvadomis) ir kaupti minėtų projektų duomenis (informaciją);</w:t>
      </w:r>
    </w:p>
    <w:p w14:paraId="7E188949"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rPr>
      </w:pPr>
      <w:r w:rsidRPr="00E83191">
        <w:rPr>
          <w:rFonts w:eastAsia="Calibri" w:cstheme="minorHAnsi"/>
        </w:rPr>
        <w:t>teikti projektų administravimo ir tvarkymo elektroninę paslaugą;</w:t>
      </w:r>
    </w:p>
    <w:p w14:paraId="0E57A039"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rPr>
      </w:pPr>
      <w:r w:rsidRPr="00E83191">
        <w:rPr>
          <w:rFonts w:eastAsia="Calibri" w:cstheme="minorHAnsi"/>
        </w:rPr>
        <w:t>teikti paraiškų bei finansuotų projektų administravimo ir tvarkymo elektroninę paslaugą.</w:t>
      </w:r>
    </w:p>
    <w:p w14:paraId="52AA50FF"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rPr>
      </w:pPr>
      <w:r w:rsidRPr="00E83191">
        <w:rPr>
          <w:rFonts w:eastAsia="Calibri" w:cstheme="minorHAnsi"/>
        </w:rPr>
        <w:t>Pagrindinės LMTPAIS funkcijos yra:</w:t>
      </w:r>
    </w:p>
    <w:p w14:paraId="6AF21981"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rPr>
      </w:pPr>
      <w:r>
        <w:rPr>
          <w:rFonts w:eastAsia="Calibri" w:cstheme="minorHAnsi"/>
        </w:rPr>
        <w:t xml:space="preserve"> </w:t>
      </w:r>
      <w:r w:rsidRPr="00E83191">
        <w:rPr>
          <w:rFonts w:eastAsia="Calibri" w:cstheme="minorHAnsi"/>
        </w:rPr>
        <w:t>priimti ir kaupti fizinių asmenų arba juridinių asmenų įgaliotų fizinių asmenų teikiamus duomenis ir dokumentus</w:t>
      </w:r>
      <w:r>
        <w:rPr>
          <w:rFonts w:eastAsia="Calibri" w:cstheme="minorHAnsi"/>
        </w:rPr>
        <w:t xml:space="preserve"> </w:t>
      </w:r>
      <w:r w:rsidRPr="00E83191">
        <w:rPr>
          <w:rFonts w:eastAsia="Calibri" w:cstheme="minorHAnsi"/>
        </w:rPr>
        <w:t>apie projektus (paraiškas, ataskaitas) ir formuoti projektų (paraiškų, ataskaitų) sąrašus;</w:t>
      </w:r>
    </w:p>
    <w:p w14:paraId="64C96604"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rPr>
      </w:pPr>
      <w:r>
        <w:rPr>
          <w:rFonts w:eastAsia="Calibri" w:cstheme="minorHAnsi"/>
        </w:rPr>
        <w:t xml:space="preserve"> </w:t>
      </w:r>
      <w:r w:rsidRPr="00E83191">
        <w:rPr>
          <w:rFonts w:eastAsia="Calibri" w:cstheme="minorHAnsi"/>
        </w:rPr>
        <w:t>teikti Tarybos ekspertams projektus (paraiškas, ataskaitas) vertinimui bei gauti ekspertinio vertinimo išvadas nuotoliniu būdu (elektronine forma);</w:t>
      </w:r>
    </w:p>
    <w:p w14:paraId="1D5BA6E9"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rPr>
      </w:pPr>
      <w:r>
        <w:rPr>
          <w:rFonts w:eastAsia="Calibri" w:cstheme="minorHAnsi"/>
        </w:rPr>
        <w:t xml:space="preserve"> </w:t>
      </w:r>
      <w:r w:rsidRPr="00E83191">
        <w:rPr>
          <w:rFonts w:eastAsia="Calibri" w:cstheme="minorHAnsi"/>
        </w:rPr>
        <w:t>kaupti, apdoroti ir tvarkyti duomenis apie Tarybos administruojamus projektus (paraiškas, ataskaitas) ir jų vykdytojus;</w:t>
      </w:r>
    </w:p>
    <w:p w14:paraId="601EEAFF"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rPr>
      </w:pPr>
      <w:r>
        <w:rPr>
          <w:rFonts w:eastAsia="Calibri" w:cstheme="minorHAnsi"/>
        </w:rPr>
        <w:t xml:space="preserve"> </w:t>
      </w:r>
      <w:r w:rsidRPr="00E83191">
        <w:rPr>
          <w:rFonts w:eastAsia="Calibri" w:cstheme="minorHAnsi"/>
        </w:rPr>
        <w:t>kaupti, apdoroti ir tvarkyti duomenis apie ekspertinį projektų (paraiškų, ataskaitų) vertinimą atliekančius ekspertus;</w:t>
      </w:r>
    </w:p>
    <w:p w14:paraId="1D2A14E0"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rPr>
      </w:pPr>
      <w:r>
        <w:rPr>
          <w:rFonts w:eastAsia="Calibri" w:cstheme="minorHAnsi"/>
        </w:rPr>
        <w:t xml:space="preserve"> </w:t>
      </w:r>
      <w:r w:rsidRPr="00E83191">
        <w:rPr>
          <w:rFonts w:eastAsia="Calibri" w:cstheme="minorHAnsi"/>
        </w:rPr>
        <w:t>teikti dokumentus, duomenis fiziniams ir juridiniams asmenims šiuose nuostatuose nustatyta tvarka;</w:t>
      </w:r>
    </w:p>
    <w:p w14:paraId="726F9FDA"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rPr>
      </w:pPr>
      <w:r>
        <w:rPr>
          <w:rFonts w:eastAsia="Calibri" w:cstheme="minorHAnsi"/>
        </w:rPr>
        <w:t xml:space="preserve"> </w:t>
      </w:r>
      <w:r w:rsidRPr="00E83191">
        <w:rPr>
          <w:rFonts w:eastAsia="Calibri" w:cstheme="minorHAnsi"/>
        </w:rPr>
        <w:t>sisteminti, analizuoti ir apibendrinti LMTPAIS kaupiamus duomenis.</w:t>
      </w:r>
    </w:p>
    <w:p w14:paraId="3F545D2A"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rPr>
      </w:pPr>
      <w:r w:rsidRPr="00E83191">
        <w:rPr>
          <w:rFonts w:eastAsia="Calibri" w:cstheme="minorHAnsi"/>
        </w:rPr>
        <w:t>LMTPAIS asmens duomenys tvarkomi projektų vadovų (vykdytojų) indentifikavimo ir apskaitos tikslais.</w:t>
      </w:r>
    </w:p>
    <w:p w14:paraId="2286EE8C" w14:textId="2B55FCCB" w:rsidR="00303F98" w:rsidRPr="00E83191" w:rsidRDefault="593EADE8" w:rsidP="7F1BBEDB">
      <w:pPr>
        <w:numPr>
          <w:ilvl w:val="0"/>
          <w:numId w:val="26"/>
        </w:numPr>
        <w:suppressAutoHyphens/>
        <w:autoSpaceDN w:val="0"/>
        <w:spacing w:after="120" w:line="240" w:lineRule="auto"/>
        <w:jc w:val="both"/>
        <w:textAlignment w:val="baseline"/>
        <w:rPr>
          <w:rFonts w:eastAsia="Calibri"/>
        </w:rPr>
      </w:pPr>
      <w:r w:rsidRPr="7F1BBEDB">
        <w:rPr>
          <w:rFonts w:eastAsia="Calibri"/>
        </w:rPr>
        <w:t>202</w:t>
      </w:r>
      <w:r w:rsidR="361DBBE7" w:rsidRPr="7F1BBEDB">
        <w:rPr>
          <w:rFonts w:eastAsia="Calibri"/>
        </w:rPr>
        <w:t>5</w:t>
      </w:r>
      <w:r w:rsidRPr="7F1BBEDB">
        <w:rPr>
          <w:rFonts w:eastAsia="Calibri"/>
        </w:rPr>
        <w:t xml:space="preserve"> m. buvo užbaigtas LMTPAIS modernizavimo projektas, kurio rezultatas – atnaujinta informacinė sistema, atitinkanti šiuolaikinius LMT veiklos ir kibernetinio saugumo reikalavimus.   </w:t>
      </w:r>
    </w:p>
    <w:p w14:paraId="2D7A45FB" w14:textId="77777777" w:rsidR="00303F98" w:rsidRPr="00A741DA" w:rsidRDefault="00303F98" w:rsidP="00B12918">
      <w:pPr>
        <w:pStyle w:val="ListParagraph"/>
        <w:keepNext/>
        <w:numPr>
          <w:ilvl w:val="1"/>
          <w:numId w:val="28"/>
        </w:numPr>
        <w:spacing w:before="240" w:after="240"/>
        <w:ind w:left="426"/>
        <w:jc w:val="both"/>
        <w:outlineLvl w:val="0"/>
        <w:rPr>
          <w:rFonts w:eastAsia="Calibri" w:cstheme="minorHAnsi"/>
          <w:b/>
          <w:bCs/>
          <w:caps/>
          <w:color w:val="006666"/>
          <w:kern w:val="32"/>
        </w:rPr>
      </w:pPr>
      <w:r w:rsidRPr="00A741DA">
        <w:rPr>
          <w:rFonts w:eastAsia="Calibri" w:cstheme="minorHAnsi"/>
          <w:b/>
          <w:bCs/>
          <w:caps/>
          <w:color w:val="006666"/>
          <w:kern w:val="32"/>
        </w:rPr>
        <w:t xml:space="preserve"> </w:t>
      </w:r>
      <w:bookmarkStart w:id="62" w:name="_Toc194310178"/>
      <w:r w:rsidRPr="00A741DA">
        <w:rPr>
          <w:rFonts w:eastAsia="Calibri" w:cstheme="minorHAnsi"/>
          <w:b/>
          <w:bCs/>
          <w:caps/>
          <w:color w:val="006666"/>
          <w:kern w:val="32"/>
        </w:rPr>
        <w:t>Esama LMTPAIS funkcinė architektūra</w:t>
      </w:r>
      <w:bookmarkEnd w:id="62"/>
    </w:p>
    <w:p w14:paraId="46DB6ED9"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rPr>
        <w:t>LMTPAIS sudarančios duomenų bazės, posistemiai ir jų funkcijos:</w:t>
      </w:r>
    </w:p>
    <w:p w14:paraId="6B384B4D" w14:textId="265104B6" w:rsidR="00303F98" w:rsidRPr="004C46CC" w:rsidRDefault="00340FDC"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b/>
          <w:bCs/>
          <w:lang w:eastAsia="en-US"/>
        </w:rPr>
        <w:t xml:space="preserve"> </w:t>
      </w:r>
      <w:r w:rsidR="00303F98" w:rsidRPr="004C46CC">
        <w:rPr>
          <w:rFonts w:eastAsia="Calibri" w:cstheme="minorHAnsi"/>
          <w:lang w:eastAsia="en-US"/>
        </w:rPr>
        <w:t>Projektų (ataskaitų) posistemis, kuris atlieka šias funkcijas:</w:t>
      </w:r>
    </w:p>
    <w:p w14:paraId="69ADCC52" w14:textId="77777777" w:rsidR="00303F98" w:rsidRPr="00E83191" w:rsidRDefault="00303F98" w:rsidP="00B12918">
      <w:pPr>
        <w:numPr>
          <w:ilvl w:val="2"/>
          <w:numId w:val="26"/>
        </w:numPr>
        <w:tabs>
          <w:tab w:val="left" w:pos="1418"/>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leidžia pareiškėjams pateikti projektą (ataskaitą), užtikrinant, kad Taryba gautų visiškai sukomplektuotą projektą (ataskaitą), automatiškai tikrinant dalies pateikiamų duomenų atitikimą kvietime nurodytoms sąlygoms (terminai, biudžetas ir kt.);</w:t>
      </w:r>
    </w:p>
    <w:p w14:paraId="4B844FAA" w14:textId="77777777" w:rsidR="00303F98" w:rsidRPr="00E83191" w:rsidRDefault="00303F98" w:rsidP="00B12918">
      <w:pPr>
        <w:numPr>
          <w:ilvl w:val="2"/>
          <w:numId w:val="26"/>
        </w:numPr>
        <w:tabs>
          <w:tab w:val="left" w:pos="1418"/>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kaupia ir pateikia duomenis apie projektų administracinės patikros ir projektų (paraiškų, ataskaitų) vertinimo rezultatus;</w:t>
      </w:r>
    </w:p>
    <w:p w14:paraId="2DF0F97C" w14:textId="77777777" w:rsidR="00303F98" w:rsidRPr="00E83191" w:rsidRDefault="00303F98" w:rsidP="00B12918">
      <w:pPr>
        <w:numPr>
          <w:ilvl w:val="2"/>
          <w:numId w:val="26"/>
        </w:numPr>
        <w:tabs>
          <w:tab w:val="left" w:pos="1418"/>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pateikia paaiškinimus ir papildomą informaciją;</w:t>
      </w:r>
    </w:p>
    <w:p w14:paraId="109FE3E4" w14:textId="77777777" w:rsidR="00303F98" w:rsidRPr="00E83191" w:rsidRDefault="00303F98" w:rsidP="00B12918">
      <w:pPr>
        <w:numPr>
          <w:ilvl w:val="2"/>
          <w:numId w:val="26"/>
        </w:numPr>
        <w:tabs>
          <w:tab w:val="left" w:pos="1418"/>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Informacijos posistemis, kurio funkcijos:</w:t>
      </w:r>
    </w:p>
    <w:p w14:paraId="60F64D23" w14:textId="77777777" w:rsidR="00303F98" w:rsidRPr="00E83191" w:rsidRDefault="00303F98" w:rsidP="00B12918">
      <w:pPr>
        <w:numPr>
          <w:ilvl w:val="2"/>
          <w:numId w:val="26"/>
        </w:numPr>
        <w:tabs>
          <w:tab w:val="left" w:pos="1418"/>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informacijos sisteminimas ir pateikimas apie vykdomus projektus (paraiškas, ataskaitas);</w:t>
      </w:r>
    </w:p>
    <w:p w14:paraId="63FA111A" w14:textId="77777777" w:rsidR="00303F98" w:rsidRPr="00E83191" w:rsidRDefault="00303F98" w:rsidP="00B12918">
      <w:pPr>
        <w:numPr>
          <w:ilvl w:val="2"/>
          <w:numId w:val="26"/>
        </w:numPr>
        <w:tabs>
          <w:tab w:val="left" w:pos="1418"/>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lastRenderedPageBreak/>
        <w:t>prieigos prie duomenų apie vykdomus projektus (paraiškas, ataskaitas) bei projektų vykdytojus Tarybos ekspertams suteikimas;</w:t>
      </w:r>
    </w:p>
    <w:p w14:paraId="0B6F070A" w14:textId="77777777" w:rsidR="00303F98" w:rsidRPr="00E83191" w:rsidRDefault="00303F98" w:rsidP="00B12918">
      <w:pPr>
        <w:numPr>
          <w:ilvl w:val="2"/>
          <w:numId w:val="26"/>
        </w:numPr>
        <w:tabs>
          <w:tab w:val="left" w:pos="1418"/>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projektų (paraiškų, ataskaitų) ekspertinio vertinimo statistikos sisteminimas ir analizavimas.</w:t>
      </w:r>
    </w:p>
    <w:p w14:paraId="3D6DB006" w14:textId="0D2E770A" w:rsidR="00303F98" w:rsidRPr="004C46CC" w:rsidRDefault="00340FDC"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b/>
          <w:bCs/>
          <w:lang w:eastAsia="en-US"/>
        </w:rPr>
        <w:t xml:space="preserve"> </w:t>
      </w:r>
      <w:r w:rsidR="00303F98" w:rsidRPr="004C46CC">
        <w:rPr>
          <w:rFonts w:eastAsia="Calibri" w:cstheme="minorHAnsi"/>
          <w:lang w:eastAsia="en-US"/>
        </w:rPr>
        <w:t xml:space="preserve">Vertinimo posistemis, kurio funkcijos leidžia ekspertams: </w:t>
      </w:r>
    </w:p>
    <w:p w14:paraId="3406A228" w14:textId="77777777" w:rsidR="00303F98" w:rsidRPr="00E83191" w:rsidRDefault="00303F98" w:rsidP="00B12918">
      <w:pPr>
        <w:numPr>
          <w:ilvl w:val="2"/>
          <w:numId w:val="26"/>
        </w:numPr>
        <w:tabs>
          <w:tab w:val="left" w:pos="1701"/>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vertinti konkrečius projektus (paraiškas, ataskaitas);</w:t>
      </w:r>
    </w:p>
    <w:p w14:paraId="7D87B969" w14:textId="77777777" w:rsidR="00303F98" w:rsidRPr="00E83191" w:rsidRDefault="00303F98" w:rsidP="00B12918">
      <w:pPr>
        <w:numPr>
          <w:ilvl w:val="2"/>
          <w:numId w:val="26"/>
        </w:numPr>
        <w:tabs>
          <w:tab w:val="left" w:pos="1701"/>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gauti projektų vadovų pateiktus paaiškinimus bei papildomą medžiagą;</w:t>
      </w:r>
    </w:p>
    <w:p w14:paraId="5AE0EC07" w14:textId="77777777" w:rsidR="00303F98" w:rsidRPr="00E83191" w:rsidRDefault="00303F98" w:rsidP="00B12918">
      <w:pPr>
        <w:numPr>
          <w:ilvl w:val="2"/>
          <w:numId w:val="26"/>
        </w:numPr>
        <w:tabs>
          <w:tab w:val="left" w:pos="1701"/>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teikti vertinimo išvadas.</w:t>
      </w:r>
    </w:p>
    <w:p w14:paraId="01CB9E31" w14:textId="77777777" w:rsidR="00303F98" w:rsidRPr="00E83191" w:rsidRDefault="00303F98" w:rsidP="00B12918">
      <w:pPr>
        <w:numPr>
          <w:ilvl w:val="2"/>
          <w:numId w:val="26"/>
        </w:numPr>
        <w:tabs>
          <w:tab w:val="left" w:pos="1701"/>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Administravimo posistemis, kurio funkcijos:</w:t>
      </w:r>
    </w:p>
    <w:p w14:paraId="7B806283" w14:textId="77777777" w:rsidR="00303F98" w:rsidRPr="00E83191" w:rsidRDefault="00303F98" w:rsidP="00B12918">
      <w:pPr>
        <w:numPr>
          <w:ilvl w:val="2"/>
          <w:numId w:val="26"/>
        </w:numPr>
        <w:tabs>
          <w:tab w:val="left" w:pos="1701"/>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kontroliuoti projektų (paraiškų, ataskaitų) pateikimo eigą administratoriui;</w:t>
      </w:r>
    </w:p>
    <w:p w14:paraId="07503BF3" w14:textId="77777777" w:rsidR="00303F98" w:rsidRPr="00E83191" w:rsidRDefault="00303F98" w:rsidP="00B12918">
      <w:pPr>
        <w:numPr>
          <w:ilvl w:val="2"/>
          <w:numId w:val="26"/>
        </w:numPr>
        <w:tabs>
          <w:tab w:val="left" w:pos="1701"/>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leisti administratoriui atlikti projektų administracinę patikrą ir pateikti jos rezultatus;</w:t>
      </w:r>
    </w:p>
    <w:p w14:paraId="2C18832A" w14:textId="77777777" w:rsidR="00303F98" w:rsidRPr="00E83191" w:rsidRDefault="00303F98" w:rsidP="00B12918">
      <w:pPr>
        <w:numPr>
          <w:ilvl w:val="2"/>
          <w:numId w:val="26"/>
        </w:numPr>
        <w:tabs>
          <w:tab w:val="left" w:pos="1701"/>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leisti administratoriui priskirti ekspertus atitinkamų projektų (paraiškų, ataskaitų) vertinimui;</w:t>
      </w:r>
    </w:p>
    <w:p w14:paraId="436CAA57" w14:textId="77777777" w:rsidR="00303F98" w:rsidRPr="00E83191" w:rsidRDefault="00303F98" w:rsidP="00B12918">
      <w:pPr>
        <w:numPr>
          <w:ilvl w:val="2"/>
          <w:numId w:val="26"/>
        </w:numPr>
        <w:tabs>
          <w:tab w:val="left" w:pos="1701"/>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valdyti visus procesus, susijusius su projektų (paraiškų, ataskaitų) vertinimu ir administravimu;</w:t>
      </w:r>
    </w:p>
    <w:p w14:paraId="3ACF9B68" w14:textId="77777777" w:rsidR="00303F98" w:rsidRPr="00E83191" w:rsidRDefault="00303F98" w:rsidP="00B12918">
      <w:pPr>
        <w:numPr>
          <w:ilvl w:val="2"/>
          <w:numId w:val="26"/>
        </w:numPr>
        <w:tabs>
          <w:tab w:val="left" w:pos="1701"/>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atlikti statistikos ir analizės įrankio funkcijas susijusias su projektų (paraiškų, ataskaitų) vertinimu, administravimu.</w:t>
      </w:r>
    </w:p>
    <w:p w14:paraId="4989A96A" w14:textId="4A996198" w:rsidR="00303F98" w:rsidRPr="004C46CC" w:rsidRDefault="00340FDC"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b/>
          <w:bCs/>
          <w:lang w:eastAsia="en-US"/>
        </w:rPr>
        <w:t xml:space="preserve"> </w:t>
      </w:r>
      <w:r w:rsidR="00303F98" w:rsidRPr="004C46CC">
        <w:rPr>
          <w:rFonts w:eastAsia="Calibri" w:cstheme="minorHAnsi"/>
          <w:lang w:eastAsia="en-US"/>
        </w:rPr>
        <w:t>Suvestinės posistemis, kurio funkcijos:</w:t>
      </w:r>
    </w:p>
    <w:p w14:paraId="41353008" w14:textId="77777777" w:rsidR="00303F98" w:rsidRPr="00E83191" w:rsidRDefault="00303F98" w:rsidP="00B12918">
      <w:pPr>
        <w:numPr>
          <w:ilvl w:val="2"/>
          <w:numId w:val="26"/>
        </w:numPr>
        <w:tabs>
          <w:tab w:val="left" w:pos="1701"/>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kaupti, administruoti ir pateikti kvietimų teikti paraiškas suvestinę informaciją;</w:t>
      </w:r>
    </w:p>
    <w:p w14:paraId="30808BA8" w14:textId="77777777" w:rsidR="00303F98" w:rsidRPr="00E83191" w:rsidRDefault="00303F98" w:rsidP="00B12918">
      <w:pPr>
        <w:numPr>
          <w:ilvl w:val="2"/>
          <w:numId w:val="26"/>
        </w:numPr>
        <w:tabs>
          <w:tab w:val="left" w:pos="1701"/>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kaupti, administruoti ir pateikti vykdomų projektų suvestinę informaciją;</w:t>
      </w:r>
    </w:p>
    <w:p w14:paraId="4E7A8352" w14:textId="77777777" w:rsidR="00303F98" w:rsidRPr="004C46CC" w:rsidRDefault="00303F98" w:rsidP="00B12918">
      <w:pPr>
        <w:numPr>
          <w:ilvl w:val="2"/>
          <w:numId w:val="26"/>
        </w:numPr>
        <w:tabs>
          <w:tab w:val="left" w:pos="1701"/>
          <w:tab w:val="left" w:pos="2410"/>
        </w:tabs>
        <w:suppressAutoHyphens/>
        <w:autoSpaceDN w:val="0"/>
        <w:spacing w:after="120" w:line="240" w:lineRule="auto"/>
        <w:jc w:val="both"/>
        <w:textAlignment w:val="baseline"/>
        <w:rPr>
          <w:rFonts w:eastAsia="Calibri" w:cstheme="minorHAnsi"/>
          <w:lang w:eastAsia="en-US"/>
        </w:rPr>
      </w:pPr>
      <w:r w:rsidRPr="004C46CC">
        <w:rPr>
          <w:rFonts w:eastAsia="Calibri" w:cstheme="minorHAnsi"/>
          <w:lang w:eastAsia="en-US"/>
        </w:rPr>
        <w:t>kaupti, administruoti ir pateikti ekspertų grupių suvestinę informaciją.</w:t>
      </w:r>
    </w:p>
    <w:p w14:paraId="4D0CD215" w14:textId="7941EF70" w:rsidR="00303F98" w:rsidRPr="004C46CC" w:rsidRDefault="00340FDC" w:rsidP="00B12918">
      <w:pPr>
        <w:numPr>
          <w:ilvl w:val="1"/>
          <w:numId w:val="26"/>
        </w:numPr>
        <w:suppressAutoHyphens/>
        <w:autoSpaceDN w:val="0"/>
        <w:spacing w:after="120" w:line="240" w:lineRule="auto"/>
        <w:jc w:val="both"/>
        <w:textAlignment w:val="baseline"/>
        <w:rPr>
          <w:rFonts w:eastAsia="Calibri" w:cstheme="minorHAnsi"/>
          <w:lang w:eastAsia="en-US"/>
        </w:rPr>
      </w:pPr>
      <w:r w:rsidRPr="004C46CC">
        <w:rPr>
          <w:rFonts w:eastAsia="Calibri" w:cstheme="minorHAnsi"/>
          <w:lang w:eastAsia="en-US"/>
        </w:rPr>
        <w:t xml:space="preserve"> </w:t>
      </w:r>
      <w:r w:rsidR="00303F98" w:rsidRPr="004C46CC">
        <w:rPr>
          <w:rFonts w:eastAsia="Calibri" w:cstheme="minorHAnsi"/>
          <w:lang w:eastAsia="en-US"/>
        </w:rPr>
        <w:t xml:space="preserve">Vadovybės posistemis, kurio funkcijos: </w:t>
      </w:r>
    </w:p>
    <w:p w14:paraId="7FE43BAD" w14:textId="77777777" w:rsidR="00303F98" w:rsidRPr="00E83191" w:rsidRDefault="00303F98" w:rsidP="00B12918">
      <w:pPr>
        <w:numPr>
          <w:ilvl w:val="2"/>
          <w:numId w:val="26"/>
        </w:numPr>
        <w:tabs>
          <w:tab w:val="left" w:pos="1701"/>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valdyti ir pateikti Tarybos vadovybei informaciją;</w:t>
      </w:r>
    </w:p>
    <w:p w14:paraId="71D26A0F" w14:textId="77777777" w:rsidR="00303F98" w:rsidRPr="00E83191" w:rsidRDefault="00303F98" w:rsidP="00B12918">
      <w:pPr>
        <w:numPr>
          <w:ilvl w:val="2"/>
          <w:numId w:val="26"/>
        </w:numPr>
        <w:tabs>
          <w:tab w:val="left" w:pos="1701"/>
          <w:tab w:val="left" w:pos="2410"/>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sisteminti ir pateikti Tarybos vadovybei informaciją apie ekspertų darbą, vertinant projektus (ataskaitas).</w:t>
      </w:r>
    </w:p>
    <w:p w14:paraId="303BB85D" w14:textId="77777777" w:rsidR="00303F98" w:rsidRPr="00B403A7" w:rsidRDefault="00303F98" w:rsidP="00B12918">
      <w:pPr>
        <w:pStyle w:val="ListParagraph"/>
        <w:keepNext/>
        <w:numPr>
          <w:ilvl w:val="1"/>
          <w:numId w:val="28"/>
        </w:numPr>
        <w:spacing w:before="240" w:after="240"/>
        <w:ind w:left="426"/>
        <w:jc w:val="both"/>
        <w:outlineLvl w:val="0"/>
        <w:rPr>
          <w:rFonts w:eastAsia="Calibri" w:cstheme="minorHAnsi"/>
          <w:b/>
          <w:bCs/>
          <w:caps/>
          <w:color w:val="006666"/>
          <w:kern w:val="32"/>
        </w:rPr>
      </w:pPr>
      <w:r w:rsidRPr="00B403A7">
        <w:rPr>
          <w:rFonts w:eastAsia="Calibri" w:cstheme="minorHAnsi"/>
          <w:b/>
          <w:bCs/>
          <w:caps/>
          <w:color w:val="006666"/>
          <w:kern w:val="32"/>
        </w:rPr>
        <w:t xml:space="preserve"> </w:t>
      </w:r>
      <w:bookmarkStart w:id="63" w:name="_Toc194310179"/>
      <w:r w:rsidRPr="00B403A7">
        <w:rPr>
          <w:rFonts w:eastAsia="Calibri" w:cstheme="minorHAnsi"/>
          <w:b/>
          <w:bCs/>
          <w:caps/>
          <w:color w:val="006666"/>
          <w:kern w:val="32"/>
        </w:rPr>
        <w:t>LMTPAIS duomenų teikimas ir naudojimas</w:t>
      </w:r>
      <w:bookmarkEnd w:id="63"/>
    </w:p>
    <w:p w14:paraId="7E1C8573"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LMTPAIS duomenys, išskyrus asmens duomenis, yra vieši ir teikiami institucijoms bei juridiniams ir fiziniams asmenims, kiek tai neprieštarauja intelektinės nuosavybės ir komercinių ar asmens duomenų, valstybės ar tarnybos paslapčių apsaugą reglamentuojantiems teisės aktams.</w:t>
      </w:r>
    </w:p>
    <w:p w14:paraId="2738796D"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LMTPAIS duomenų gavėjai yra:</w:t>
      </w:r>
    </w:p>
    <w:p w14:paraId="3C970CC3"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Lietuvos mokslo ir studijų institucijos, turinčios teisę gauti duomenis įstatymų ir kitų teisės aktų nustatytoms funkcijoms vykdyti;</w:t>
      </w:r>
    </w:p>
    <w:p w14:paraId="09D1573B"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akademinės asociacijos;</w:t>
      </w:r>
    </w:p>
    <w:p w14:paraId="3F0C235D"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tyrėjai;</w:t>
      </w:r>
    </w:p>
    <w:p w14:paraId="4FB571B6"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kiti fiziniai ir juridiniai asmenys, kurie turi teisę gauti duomenis įstatymų nustatytais atvejais;</w:t>
      </w:r>
    </w:p>
    <w:p w14:paraId="7ED84587"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projektus (paraiškas, ataskaitas) vertinantys ekspertai.</w:t>
      </w:r>
    </w:p>
    <w:p w14:paraId="49F05A42"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LMTPAIS duomenis duomenų gavėjams teikia LMTPAIS tvarkytojas.</w:t>
      </w:r>
    </w:p>
    <w:p w14:paraId="24C36687"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LMTPAIS duomenys duomenų gavėjams:</w:t>
      </w:r>
    </w:p>
    <w:p w14:paraId="774106A2"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pateikiami peržiūrėti leidžiamosios kreipties būdu internetu ar kitais elektroninių ryšių tinklais;</w:t>
      </w:r>
    </w:p>
    <w:p w14:paraId="14A85A88"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perduodami automatiniu būdu elektroninių ryšių tinklais;</w:t>
      </w:r>
    </w:p>
    <w:p w14:paraId="19A5D99E"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lastRenderedPageBreak/>
        <w:t>teikiami raštu ar popierine forma.</w:t>
      </w:r>
    </w:p>
    <w:p w14:paraId="0A9A3D72"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LMTPAIS duomenys duomenų gavėjams teikiami tokio turinio ir tokios formos, kurie institucijoje jau naudojami ir kurių nereikia papildomai apdoroti.</w:t>
      </w:r>
    </w:p>
    <w:p w14:paraId="5A33F6FC" w14:textId="30BA0AC7" w:rsidR="00303F98" w:rsidRPr="00E83191" w:rsidRDefault="593EADE8" w:rsidP="7F1BBEDB">
      <w:pPr>
        <w:numPr>
          <w:ilvl w:val="0"/>
          <w:numId w:val="26"/>
        </w:numPr>
        <w:suppressAutoHyphens/>
        <w:autoSpaceDN w:val="0"/>
        <w:spacing w:after="120" w:line="240" w:lineRule="auto"/>
        <w:jc w:val="both"/>
        <w:textAlignment w:val="baseline"/>
        <w:rPr>
          <w:rFonts w:eastAsia="Calibri"/>
          <w:lang w:eastAsia="en-US"/>
        </w:rPr>
      </w:pPr>
      <w:r w:rsidRPr="7F1BBEDB">
        <w:rPr>
          <w:rFonts w:eastAsia="Calibri"/>
          <w:lang w:eastAsia="en-US"/>
        </w:rPr>
        <w:t>LMTPAIS duomenų sauga užtikrinama vadovaujantis Asmens duomenų įstatymu, Informacinių išteklių įstatymu, Informacijos saugos aprašu, taip pat Saugos dokumentų turinio gairių aprašu bei Valstybės informacinių sistemų, registrų ir kitų informacinių sistemų klasifikavimo ir elektroninės informacijos svarbos nustatymo gairių aprašu</w:t>
      </w:r>
      <w:r w:rsidR="00662839">
        <w:rPr>
          <w:rFonts w:eastAsia="Calibri"/>
          <w:lang w:eastAsia="en-US"/>
        </w:rPr>
        <w:t>.</w:t>
      </w:r>
      <w:r w:rsidR="0036350E">
        <w:rPr>
          <w:rFonts w:eastAsia="Calibri"/>
          <w:lang w:eastAsia="en-US"/>
        </w:rPr>
        <w:t xml:space="preserve"> </w:t>
      </w:r>
      <w:r w:rsidRPr="7F1BBEDB">
        <w:rPr>
          <w:rFonts w:eastAsia="Calibri"/>
          <w:lang w:eastAsia="en-US"/>
        </w:rPr>
        <w:t xml:space="preserve">Asmens duomenų saugumas taip pat užtikrinamas vadovaujantis Lietuvos standartais LST ISO/IEC 27002:2014, LST ISO/IEC 27001:2013 bei kitais Lietuvos Respublikos ir tarptautiniais „Informacijos technologija. Saugumo metodai“ grupės standartais. </w:t>
      </w:r>
    </w:p>
    <w:p w14:paraId="169700B5" w14:textId="77777777" w:rsidR="00303F98" w:rsidRPr="004C46CC" w:rsidRDefault="00303F98" w:rsidP="00B12918">
      <w:pPr>
        <w:pStyle w:val="ListParagraph"/>
        <w:keepNext/>
        <w:numPr>
          <w:ilvl w:val="1"/>
          <w:numId w:val="28"/>
        </w:numPr>
        <w:spacing w:before="240" w:after="240"/>
        <w:ind w:left="426"/>
        <w:jc w:val="both"/>
        <w:outlineLvl w:val="0"/>
        <w:rPr>
          <w:rFonts w:eastAsia="Calibri" w:cstheme="minorHAnsi"/>
          <w:b/>
          <w:bCs/>
          <w:caps/>
          <w:color w:val="006666"/>
          <w:kern w:val="32"/>
        </w:rPr>
      </w:pPr>
      <w:bookmarkStart w:id="64" w:name="_Ref66651612"/>
      <w:bookmarkStart w:id="65" w:name="_Ref89964097"/>
      <w:bookmarkStart w:id="66" w:name="_Toc194310180"/>
      <w:r w:rsidRPr="004C46CC">
        <w:rPr>
          <w:rFonts w:eastAsia="Calibri" w:cstheme="minorHAnsi"/>
          <w:b/>
          <w:bCs/>
          <w:caps/>
          <w:color w:val="006666"/>
          <w:kern w:val="32"/>
        </w:rPr>
        <w:t>LMTPAIS išplėtimo projektu sprendžiamos problemos</w:t>
      </w:r>
      <w:bookmarkEnd w:id="64"/>
      <w:bookmarkEnd w:id="65"/>
      <w:bookmarkEnd w:id="66"/>
    </w:p>
    <w:p w14:paraId="3A02ED75" w14:textId="77777777" w:rsidR="00303F98" w:rsidRPr="004C46CC"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4C46CC">
        <w:rPr>
          <w:rFonts w:eastAsia="Calibri" w:cstheme="minorHAnsi"/>
          <w:lang w:eastAsia="en-US"/>
        </w:rPr>
        <w:t>Lietuvos mokslo taryba (Taryba) yra patariamoji institucija Lietuvos Respublikos Seimui ir Vyriausybei mokslo, studijų ir eksperimentinės plėtros politikos klausimais.</w:t>
      </w:r>
    </w:p>
    <w:p w14:paraId="1D5C62D8" w14:textId="77777777" w:rsidR="00303F98" w:rsidRPr="004C46CC"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iCs/>
          <w:lang w:eastAsia="en-US"/>
        </w:rPr>
      </w:pPr>
      <w:bookmarkStart w:id="67" w:name="_Hlk170374342"/>
      <w:r w:rsidRPr="004C46CC">
        <w:rPr>
          <w:rFonts w:eastAsia="Calibri" w:cstheme="minorHAnsi"/>
          <w:lang w:eastAsia="en-US"/>
        </w:rPr>
        <w:t xml:space="preserve">Įgyvendindama Lietuvos mokslo politiką </w:t>
      </w:r>
      <w:bookmarkEnd w:id="67"/>
      <w:r w:rsidRPr="004C46CC">
        <w:rPr>
          <w:rFonts w:eastAsia="Calibri" w:cstheme="minorHAnsi"/>
          <w:lang w:eastAsia="en-US"/>
        </w:rPr>
        <w:t>Taryba ne tik vykdo ekspertinę veiklą, mokslinės veiklos vertinimą, bet ir organizuoja atstovavimą Lietuvos interesams mokslo ir eksperimentinės plėtros klausimais Europos Sąjungos šalių narių darbo grupėse bei tarptautinėse organizacijose, įgyvendina mokslo programinį konkursinį finansavimą.</w:t>
      </w:r>
    </w:p>
    <w:p w14:paraId="7C48BAED" w14:textId="77777777" w:rsidR="00303F98" w:rsidRPr="004C46CC"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iCs/>
          <w:lang w:eastAsia="en-US"/>
        </w:rPr>
      </w:pPr>
      <w:r w:rsidRPr="004C46CC">
        <w:rPr>
          <w:rFonts w:eastAsia="Calibri" w:cstheme="minorHAnsi"/>
          <w:lang w:eastAsia="en-US"/>
        </w:rPr>
        <w:t>Lietuvos mokslo taryba, vadovaudamasi Lietuvos Respublikos Mokslo ir studijų įstatymu ir Lietuvos Respublikos Seimo patvirtintais nuostatais, organizuoja ir vykdo mokslinių tyrimų ir eksperimentinės plėtros (MTEP) programinį konkursinį finansavimą bei organizuoja Lietuvoje vykdomos MTEP ir doktorantūrų vertinimą, nagrinėja ir teikia siūlymus dėl šios veiklos veiksmingumo ir atitikties valstybės reikmėms. Šiems uždaviniams įgyvendinti yra naudojama Lietuvos mokslo tarybos projektų administravimo informacinė sistema (LMTPAIS).</w:t>
      </w:r>
    </w:p>
    <w:p w14:paraId="0D381AB9" w14:textId="77777777" w:rsidR="00303F98" w:rsidRPr="004C46CC"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iCs/>
          <w:lang w:eastAsia="en-US"/>
        </w:rPr>
      </w:pPr>
      <w:r w:rsidRPr="004C46CC">
        <w:rPr>
          <w:rFonts w:eastAsia="Calibri" w:cstheme="minorHAnsi"/>
          <w:lang w:eastAsia="en-US"/>
        </w:rPr>
        <w:t>Įgyvendindama Lietuvos mokslo politiką Taryba planuoja organizuoti kvietimus Lietuvos ir užsienio studentams vykdyti mokslinius tyrimus.</w:t>
      </w:r>
    </w:p>
    <w:p w14:paraId="3C65F22A" w14:textId="77777777" w:rsidR="00303F98" w:rsidRPr="004C46CC" w:rsidRDefault="00303F98" w:rsidP="00B12918">
      <w:pPr>
        <w:pStyle w:val="ListParagraph"/>
        <w:numPr>
          <w:ilvl w:val="0"/>
          <w:numId w:val="26"/>
        </w:numPr>
        <w:suppressAutoHyphens/>
        <w:autoSpaceDN w:val="0"/>
        <w:spacing w:after="120" w:line="240" w:lineRule="auto"/>
        <w:ind w:left="357" w:hanging="357"/>
        <w:jc w:val="both"/>
        <w:textAlignment w:val="baseline"/>
        <w:rPr>
          <w:rFonts w:eastAsia="Calibri" w:cstheme="minorHAnsi"/>
          <w:iCs/>
          <w:lang w:eastAsia="en-US"/>
        </w:rPr>
      </w:pPr>
      <w:r w:rsidRPr="004C46CC">
        <w:rPr>
          <w:rFonts w:eastAsia="Calibri" w:cstheme="minorHAnsi"/>
          <w:lang w:eastAsia="en-US"/>
        </w:rPr>
        <w:t xml:space="preserve">Projekto tikslas – siekiant užtikrinti efektyvų kvietimų Lietuvos ir užsienio studentams vykdyti mokslinius tyrimus administravimą, išplėsti LMTPAIS, sukuriant ir įdiegiant studentų modulį.  </w:t>
      </w:r>
    </w:p>
    <w:p w14:paraId="2E080F9F" w14:textId="77777777" w:rsidR="00303F98" w:rsidRPr="00421BC1" w:rsidRDefault="00303F98" w:rsidP="00303F98">
      <w:pPr>
        <w:pStyle w:val="ListParagraph"/>
        <w:suppressAutoHyphens/>
        <w:autoSpaceDN w:val="0"/>
        <w:spacing w:after="120" w:line="240" w:lineRule="auto"/>
        <w:ind w:left="357"/>
        <w:jc w:val="both"/>
        <w:textAlignment w:val="baseline"/>
        <w:rPr>
          <w:rFonts w:eastAsia="Calibri" w:cstheme="minorHAnsi"/>
          <w:iCs/>
          <w:lang w:eastAsia="en-US"/>
        </w:rPr>
      </w:pPr>
    </w:p>
    <w:p w14:paraId="064C22DA" w14:textId="77777777" w:rsidR="00303F98" w:rsidRPr="00421BC1" w:rsidRDefault="00303F98" w:rsidP="00B12918">
      <w:pPr>
        <w:pStyle w:val="ListParagraph"/>
        <w:keepNext/>
        <w:numPr>
          <w:ilvl w:val="0"/>
          <w:numId w:val="28"/>
        </w:numPr>
        <w:spacing w:before="240" w:after="240"/>
        <w:jc w:val="both"/>
        <w:outlineLvl w:val="0"/>
        <w:rPr>
          <w:rFonts w:eastAsia="Calibri" w:cstheme="minorHAnsi"/>
          <w:b/>
          <w:bCs/>
          <w:caps/>
          <w:color w:val="006666"/>
          <w:kern w:val="32"/>
        </w:rPr>
      </w:pPr>
      <w:bookmarkStart w:id="68" w:name="_Toc8118840"/>
      <w:bookmarkStart w:id="69" w:name="_Ref8144384"/>
      <w:bookmarkStart w:id="70" w:name="_Toc194310181"/>
      <w:r w:rsidRPr="00421BC1">
        <w:rPr>
          <w:rFonts w:eastAsia="Calibri" w:cstheme="minorHAnsi"/>
          <w:b/>
          <w:bCs/>
          <w:caps/>
          <w:color w:val="006666"/>
          <w:kern w:val="32"/>
        </w:rPr>
        <w:t>SIEKIAMOS SITUACIJOS APRAŠYMAS</w:t>
      </w:r>
      <w:bookmarkEnd w:id="68"/>
      <w:bookmarkEnd w:id="69"/>
      <w:bookmarkEnd w:id="70"/>
    </w:p>
    <w:p w14:paraId="31E1C1BD" w14:textId="77777777" w:rsidR="00303F98" w:rsidRPr="00DC063F"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421BC1">
        <w:rPr>
          <w:rFonts w:eastAsia="Calibri" w:cstheme="minorHAnsi"/>
          <w:lang w:eastAsia="en-US"/>
        </w:rPr>
        <w:t xml:space="preserve">Detalios analizės metu Tiekėjas turės įvertinti ir parinkti optimalią LMTPAIS išplėtimo, sukuriant ir integruojant  </w:t>
      </w:r>
      <w:r w:rsidRPr="00DC063F">
        <w:rPr>
          <w:rFonts w:eastAsia="Calibri" w:cstheme="minorHAnsi"/>
          <w:lang w:eastAsia="en-US"/>
        </w:rPr>
        <w:t>studentų modulį,  architektūrą.</w:t>
      </w:r>
    </w:p>
    <w:p w14:paraId="3CD24082" w14:textId="77777777" w:rsidR="00303F98" w:rsidRPr="00DC063F"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DC063F">
        <w:rPr>
          <w:rFonts w:eastAsia="Calibri" w:cstheme="minorHAnsi"/>
          <w:lang w:eastAsia="en-US"/>
        </w:rPr>
        <w:t>Tiekėjas privalės realizuoti visus šioje Techninėje specifikacijoje nurodytus funkcinius ir nefunkcinius reikalavimus.</w:t>
      </w:r>
    </w:p>
    <w:p w14:paraId="690194B0" w14:textId="77777777" w:rsidR="00303F98" w:rsidRPr="00DC063F"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DC063F">
        <w:rPr>
          <w:rFonts w:eastAsia="Calibri" w:cstheme="minorHAnsi"/>
          <w:lang w:eastAsia="en-US"/>
        </w:rPr>
        <w:t>Tiekėjas privalės realizuoti visus papildomų paslaugų reikalavimus, kuriuos Perkančioji organizacija užsakys kaip papildomas paslaugas nenumatytiems atvejams pagal valandinį įkainį (žiur. 7.8.6. poskyrį).</w:t>
      </w:r>
    </w:p>
    <w:p w14:paraId="7CB21F7E" w14:textId="77777777" w:rsidR="00303F98" w:rsidRDefault="00303F98" w:rsidP="00B12918">
      <w:pPr>
        <w:pStyle w:val="ListParagraph"/>
        <w:keepNext/>
        <w:numPr>
          <w:ilvl w:val="0"/>
          <w:numId w:val="28"/>
        </w:numPr>
        <w:spacing w:before="240" w:after="240"/>
        <w:jc w:val="both"/>
        <w:outlineLvl w:val="0"/>
        <w:rPr>
          <w:rFonts w:eastAsia="Calibri" w:cstheme="minorHAnsi"/>
          <w:b/>
          <w:bCs/>
          <w:caps/>
          <w:color w:val="006666"/>
          <w:kern w:val="32"/>
        </w:rPr>
      </w:pPr>
      <w:bookmarkStart w:id="71" w:name="_Toc194310182"/>
      <w:r w:rsidRPr="00E83191">
        <w:rPr>
          <w:rFonts w:eastAsia="Calibri" w:cstheme="minorHAnsi"/>
          <w:b/>
          <w:bCs/>
          <w:caps/>
          <w:color w:val="006666"/>
          <w:kern w:val="32"/>
        </w:rPr>
        <w:t>FUNKCINIAI REIKALAVIMAI</w:t>
      </w:r>
      <w:bookmarkEnd w:id="71"/>
      <w:r w:rsidRPr="00E83191">
        <w:rPr>
          <w:rFonts w:eastAsia="Calibri" w:cstheme="minorHAnsi"/>
          <w:b/>
          <w:bCs/>
          <w:caps/>
          <w:color w:val="006666"/>
          <w:kern w:val="32"/>
        </w:rPr>
        <w:t xml:space="preserve"> </w:t>
      </w:r>
    </w:p>
    <w:p w14:paraId="586F12C4" w14:textId="77777777" w:rsidR="00303F98" w:rsidRDefault="00303F98" w:rsidP="00B12918">
      <w:pPr>
        <w:numPr>
          <w:ilvl w:val="0"/>
          <w:numId w:val="26"/>
        </w:numPr>
        <w:suppressAutoHyphens/>
        <w:autoSpaceDN w:val="0"/>
        <w:spacing w:after="200" w:line="240" w:lineRule="auto"/>
        <w:jc w:val="both"/>
        <w:textAlignment w:val="baseline"/>
        <w:rPr>
          <w:rFonts w:eastAsia="Calibri" w:cstheme="minorHAnsi"/>
          <w:lang w:eastAsia="en-US"/>
        </w:rPr>
      </w:pPr>
      <w:r>
        <w:rPr>
          <w:lang w:eastAsia="en-US"/>
        </w:rPr>
        <w:t>Turi būti</w:t>
      </w:r>
      <w:r w:rsidRPr="003F0C4D">
        <w:rPr>
          <w:lang w:eastAsia="en-US"/>
        </w:rPr>
        <w:t xml:space="preserve"> </w:t>
      </w:r>
      <w:r>
        <w:rPr>
          <w:lang w:eastAsia="en-US"/>
        </w:rPr>
        <w:t xml:space="preserve">išanalizuotas </w:t>
      </w:r>
      <w:r w:rsidRPr="003F0C4D">
        <w:rPr>
          <w:lang w:eastAsia="en-US"/>
        </w:rPr>
        <w:t>praktikos vadovų temų skelbimo bei studentų aplikavimo pagal atskirą kvietimą proces</w:t>
      </w:r>
      <w:r>
        <w:rPr>
          <w:lang w:eastAsia="en-US"/>
        </w:rPr>
        <w:t>as</w:t>
      </w:r>
      <w:r w:rsidRPr="003F0C4D">
        <w:rPr>
          <w:lang w:eastAsia="en-US"/>
        </w:rPr>
        <w:t xml:space="preserve"> </w:t>
      </w:r>
      <w:r>
        <w:rPr>
          <w:lang w:eastAsia="en-US"/>
        </w:rPr>
        <w:t>ir suprojektuotas bei sukurtas reikiamas funkcionalumas.</w:t>
      </w:r>
    </w:p>
    <w:p w14:paraId="382FDBEB" w14:textId="77777777" w:rsidR="00303F98" w:rsidRDefault="00303F98" w:rsidP="00B12918">
      <w:pPr>
        <w:pStyle w:val="ListParagraph"/>
        <w:keepNext/>
        <w:numPr>
          <w:ilvl w:val="1"/>
          <w:numId w:val="28"/>
        </w:numPr>
        <w:spacing w:before="240" w:after="120"/>
        <w:ind w:left="426"/>
        <w:jc w:val="both"/>
        <w:outlineLvl w:val="0"/>
        <w:rPr>
          <w:rFonts w:eastAsia="Calibri" w:cstheme="minorHAnsi"/>
          <w:b/>
          <w:bCs/>
          <w:caps/>
          <w:color w:val="006666"/>
          <w:kern w:val="32"/>
        </w:rPr>
      </w:pPr>
      <w:bookmarkStart w:id="72" w:name="_Toc194310183"/>
      <w:r>
        <w:rPr>
          <w:rFonts w:eastAsia="Calibri" w:cstheme="minorHAnsi"/>
          <w:b/>
          <w:bCs/>
          <w:caps/>
          <w:color w:val="006666"/>
          <w:kern w:val="32"/>
        </w:rPr>
        <w:t>FUNKCINIAI REIKALAVIMAI VIDINIAM PORTALUI</w:t>
      </w:r>
      <w:bookmarkEnd w:id="72"/>
    </w:p>
    <w:p w14:paraId="1F14A3BC" w14:textId="77777777" w:rsidR="00303F98" w:rsidRDefault="00303F98" w:rsidP="00B12918">
      <w:pPr>
        <w:numPr>
          <w:ilvl w:val="0"/>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Turi būti realizuota galimybė s</w:t>
      </w:r>
      <w:r w:rsidRPr="003F0C4D">
        <w:rPr>
          <w:rFonts w:eastAsia="Calibri" w:cstheme="minorHAnsi"/>
          <w:lang w:eastAsia="en-US"/>
        </w:rPr>
        <w:t>ukurti praktikos vadovų temų praktikai skelbimo šabloną</w:t>
      </w:r>
      <w:r>
        <w:rPr>
          <w:rFonts w:eastAsia="Calibri" w:cstheme="minorHAnsi"/>
          <w:lang w:eastAsia="en-US"/>
        </w:rPr>
        <w:t>.</w:t>
      </w:r>
    </w:p>
    <w:p w14:paraId="75DA2335" w14:textId="77777777" w:rsidR="00303F98" w:rsidRDefault="00303F98" w:rsidP="00B12918">
      <w:pPr>
        <w:numPr>
          <w:ilvl w:val="0"/>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Turi būti galima formuoti šias ataskaitas:</w:t>
      </w:r>
    </w:p>
    <w:p w14:paraId="4C85A622" w14:textId="77777777" w:rsidR="00303F98" w:rsidRPr="00AF793E" w:rsidRDefault="00303F98" w:rsidP="00B12918">
      <w:pPr>
        <w:numPr>
          <w:ilvl w:val="1"/>
          <w:numId w:val="26"/>
        </w:numPr>
        <w:suppressAutoHyphens/>
        <w:autoSpaceDN w:val="0"/>
        <w:spacing w:after="200" w:line="240" w:lineRule="auto"/>
        <w:jc w:val="both"/>
        <w:textAlignment w:val="baseline"/>
        <w:rPr>
          <w:rFonts w:eastAsia="Calibri" w:cstheme="minorHAnsi"/>
          <w:lang w:val="fi-FI" w:eastAsia="en-US"/>
        </w:rPr>
      </w:pPr>
      <w:r>
        <w:rPr>
          <w:rFonts w:eastAsia="Calibri" w:cstheme="minorHAnsi"/>
          <w:lang w:val="fi-FI" w:eastAsia="en-US"/>
        </w:rPr>
        <w:t xml:space="preserve"> </w:t>
      </w:r>
      <w:r w:rsidRPr="00AF793E">
        <w:rPr>
          <w:rFonts w:eastAsia="Calibri" w:cstheme="minorHAnsi"/>
          <w:lang w:val="fi-FI" w:eastAsia="en-US"/>
        </w:rPr>
        <w:t>Vieš</w:t>
      </w:r>
      <w:r>
        <w:rPr>
          <w:rFonts w:eastAsia="Calibri" w:cstheme="minorHAnsi"/>
          <w:lang w:val="fi-FI" w:eastAsia="en-US"/>
        </w:rPr>
        <w:t>a</w:t>
      </w:r>
      <w:r w:rsidRPr="00AF793E">
        <w:rPr>
          <w:rFonts w:eastAsia="Calibri" w:cstheme="minorHAnsi"/>
          <w:lang w:val="fi-FI" w:eastAsia="en-US"/>
        </w:rPr>
        <w:t xml:space="preserve"> ataskaita </w:t>
      </w:r>
      <w:r>
        <w:rPr>
          <w:rFonts w:eastAsia="Calibri" w:cstheme="minorHAnsi"/>
          <w:lang w:val="fi-FI" w:eastAsia="en-US"/>
        </w:rPr>
        <w:t xml:space="preserve"> </w:t>
      </w:r>
      <w:r w:rsidRPr="00E83191">
        <w:rPr>
          <w:rFonts w:eastAsia="Calibri" w:cstheme="minorHAnsi"/>
          <w:lang w:eastAsia="en-US"/>
        </w:rPr>
        <w:t>„</w:t>
      </w:r>
      <w:r w:rsidRPr="00AF793E">
        <w:rPr>
          <w:rFonts w:eastAsia="Calibri" w:cstheme="minorHAnsi"/>
          <w:lang w:val="fi-FI" w:eastAsia="en-US"/>
        </w:rPr>
        <w:t>Studentų vasaros praktikos pateiktos temos</w:t>
      </w:r>
      <w:r>
        <w:rPr>
          <w:rFonts w:eastAsia="Calibri" w:cstheme="minorHAnsi"/>
          <w:lang w:val="fi-FI" w:eastAsia="en-US"/>
        </w:rPr>
        <w:t>”;</w:t>
      </w:r>
    </w:p>
    <w:p w14:paraId="3E43462F"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sidRPr="00AF793E">
        <w:rPr>
          <w:rFonts w:eastAsia="Calibri" w:cstheme="minorHAnsi"/>
          <w:lang w:val="fi-FI" w:eastAsia="en-US"/>
        </w:rPr>
        <w:t xml:space="preserve"> Vieša ataskaita </w:t>
      </w:r>
      <w:r w:rsidRPr="00E83191">
        <w:rPr>
          <w:rFonts w:eastAsia="Calibri" w:cstheme="minorHAnsi"/>
          <w:lang w:eastAsia="en-US"/>
        </w:rPr>
        <w:t>„</w:t>
      </w:r>
      <w:r w:rsidRPr="00AF793E">
        <w:rPr>
          <w:rFonts w:eastAsia="Calibri" w:cstheme="minorHAnsi"/>
          <w:lang w:val="fi-FI" w:eastAsia="en-US"/>
        </w:rPr>
        <w:t>Vasaros praktikos finansuotini projektai</w:t>
      </w:r>
      <w:r>
        <w:rPr>
          <w:rFonts w:eastAsia="Calibri" w:cstheme="minorHAnsi"/>
          <w:lang w:val="fi-FI" w:eastAsia="en-US"/>
        </w:rPr>
        <w:t>”.</w:t>
      </w:r>
    </w:p>
    <w:p w14:paraId="35E85F21" w14:textId="77777777" w:rsidR="00303F98" w:rsidRDefault="00303F98" w:rsidP="00B12918">
      <w:pPr>
        <w:numPr>
          <w:ilvl w:val="0"/>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lastRenderedPageBreak/>
        <w:t>Turi būti galima</w:t>
      </w:r>
      <w:r w:rsidRPr="003F0C4D">
        <w:rPr>
          <w:rFonts w:eastAsia="Calibri" w:cstheme="minorHAnsi"/>
          <w:lang w:eastAsia="en-US"/>
        </w:rPr>
        <w:t xml:space="preserve"> registruoti ir paskelbti kvietimus pildyti ir teikti praktikos vadovų temas praktikai, nurodant bendruosius kvietimo duomenis (pavadinimas, paskelbimo data, paraiškų (temų) teikimo laikotarpis, statusas)</w:t>
      </w:r>
      <w:r>
        <w:rPr>
          <w:rFonts w:eastAsia="Calibri" w:cstheme="minorHAnsi"/>
          <w:lang w:eastAsia="en-US"/>
        </w:rPr>
        <w:t>:</w:t>
      </w:r>
    </w:p>
    <w:p w14:paraId="2E96379A" w14:textId="77777777" w:rsidR="00303F98" w:rsidRDefault="00303F98" w:rsidP="00B12918">
      <w:pPr>
        <w:pStyle w:val="ListParagraph"/>
        <w:numPr>
          <w:ilvl w:val="1"/>
          <w:numId w:val="26"/>
        </w:numPr>
        <w:spacing w:after="200" w:line="240" w:lineRule="auto"/>
        <w:contextualSpacing w:val="0"/>
        <w:jc w:val="both"/>
        <w:rPr>
          <w:lang w:eastAsia="en-US"/>
        </w:rPr>
      </w:pPr>
      <w:r>
        <w:rPr>
          <w:lang w:eastAsia="en-US"/>
        </w:rPr>
        <w:t xml:space="preserve"> </w:t>
      </w:r>
      <w:r w:rsidRPr="007A5211">
        <w:rPr>
          <w:lang w:eastAsia="en-US"/>
        </w:rPr>
        <w:t>Peržiūrėti praktikos vadovų temų  kvietimų sąrašą</w:t>
      </w:r>
      <w:r>
        <w:rPr>
          <w:lang w:eastAsia="en-US"/>
        </w:rPr>
        <w:t>;</w:t>
      </w:r>
    </w:p>
    <w:p w14:paraId="53DFD4C7" w14:textId="77777777" w:rsidR="00303F98" w:rsidRDefault="00303F98" w:rsidP="00B12918">
      <w:pPr>
        <w:pStyle w:val="ListParagraph"/>
        <w:numPr>
          <w:ilvl w:val="1"/>
          <w:numId w:val="26"/>
        </w:numPr>
        <w:spacing w:after="200" w:line="240" w:lineRule="auto"/>
        <w:contextualSpacing w:val="0"/>
        <w:jc w:val="both"/>
        <w:rPr>
          <w:lang w:eastAsia="en-US"/>
        </w:rPr>
      </w:pPr>
      <w:r>
        <w:rPr>
          <w:lang w:eastAsia="en-US"/>
        </w:rPr>
        <w:t xml:space="preserve"> </w:t>
      </w:r>
      <w:r w:rsidRPr="007A5211">
        <w:rPr>
          <w:lang w:eastAsia="en-US"/>
        </w:rPr>
        <w:t>Registruoti  praktikos vadovų temų  kvietimą</w:t>
      </w:r>
      <w:r>
        <w:rPr>
          <w:lang w:eastAsia="en-US"/>
        </w:rPr>
        <w:t>;</w:t>
      </w:r>
    </w:p>
    <w:p w14:paraId="4CF2BB39" w14:textId="77777777" w:rsidR="00303F98" w:rsidRDefault="00303F98" w:rsidP="00B12918">
      <w:pPr>
        <w:pStyle w:val="ListParagraph"/>
        <w:numPr>
          <w:ilvl w:val="1"/>
          <w:numId w:val="26"/>
        </w:numPr>
        <w:spacing w:after="200" w:line="240" w:lineRule="auto"/>
        <w:contextualSpacing w:val="0"/>
        <w:jc w:val="both"/>
        <w:rPr>
          <w:lang w:eastAsia="en-US"/>
        </w:rPr>
      </w:pPr>
      <w:r>
        <w:rPr>
          <w:lang w:eastAsia="en-US"/>
        </w:rPr>
        <w:t xml:space="preserve"> </w:t>
      </w:r>
      <w:r w:rsidRPr="007A5211">
        <w:rPr>
          <w:lang w:eastAsia="en-US"/>
        </w:rPr>
        <w:t>Peržiūrėti atsakingų asmenų sąrašą</w:t>
      </w:r>
      <w:r>
        <w:rPr>
          <w:lang w:eastAsia="en-US"/>
        </w:rPr>
        <w:t>;</w:t>
      </w:r>
    </w:p>
    <w:p w14:paraId="170546E3" w14:textId="77777777" w:rsidR="00303F98" w:rsidRDefault="00303F98" w:rsidP="00B12918">
      <w:pPr>
        <w:pStyle w:val="ListParagraph"/>
        <w:numPr>
          <w:ilvl w:val="1"/>
          <w:numId w:val="26"/>
        </w:numPr>
        <w:spacing w:after="200" w:line="240" w:lineRule="auto"/>
        <w:contextualSpacing w:val="0"/>
        <w:jc w:val="both"/>
        <w:rPr>
          <w:lang w:eastAsia="en-US"/>
        </w:rPr>
      </w:pPr>
      <w:r>
        <w:rPr>
          <w:lang w:eastAsia="en-US"/>
        </w:rPr>
        <w:t xml:space="preserve"> </w:t>
      </w:r>
      <w:r w:rsidRPr="007A5211">
        <w:rPr>
          <w:lang w:eastAsia="en-US"/>
        </w:rPr>
        <w:t>Registruoti atsakingą asmenį</w:t>
      </w:r>
      <w:r>
        <w:rPr>
          <w:lang w:eastAsia="en-US"/>
        </w:rPr>
        <w:t>;</w:t>
      </w:r>
    </w:p>
    <w:p w14:paraId="407D2963" w14:textId="77777777" w:rsidR="00303F98" w:rsidRDefault="00303F98" w:rsidP="00B12918">
      <w:pPr>
        <w:pStyle w:val="ListParagraph"/>
        <w:numPr>
          <w:ilvl w:val="1"/>
          <w:numId w:val="26"/>
        </w:numPr>
        <w:spacing w:after="200" w:line="240" w:lineRule="auto"/>
        <w:contextualSpacing w:val="0"/>
        <w:jc w:val="both"/>
        <w:rPr>
          <w:lang w:eastAsia="en-US"/>
        </w:rPr>
      </w:pPr>
      <w:r>
        <w:rPr>
          <w:lang w:eastAsia="en-US"/>
        </w:rPr>
        <w:t xml:space="preserve"> </w:t>
      </w:r>
      <w:r w:rsidRPr="007A5211">
        <w:rPr>
          <w:lang w:eastAsia="en-US"/>
        </w:rPr>
        <w:t>Peržiūrėti el. dokumentų sąrašą</w:t>
      </w:r>
      <w:r>
        <w:rPr>
          <w:lang w:eastAsia="en-US"/>
        </w:rPr>
        <w:t>;</w:t>
      </w:r>
    </w:p>
    <w:p w14:paraId="1CA99A47" w14:textId="77777777" w:rsidR="00303F98" w:rsidRPr="004B068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lang w:eastAsia="en-US"/>
        </w:rPr>
        <w:t xml:space="preserve"> </w:t>
      </w:r>
      <w:r w:rsidRPr="007A5211">
        <w:rPr>
          <w:lang w:eastAsia="en-US"/>
        </w:rPr>
        <w:t>Registruoti pridedamą el. dokumentą</w:t>
      </w:r>
      <w:r>
        <w:rPr>
          <w:lang w:eastAsia="en-US"/>
        </w:rPr>
        <w:t>;</w:t>
      </w:r>
    </w:p>
    <w:p w14:paraId="31904B11"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B0688">
        <w:rPr>
          <w:rFonts w:eastAsia="Calibri" w:cstheme="minorHAnsi"/>
          <w:lang w:eastAsia="en-US"/>
        </w:rPr>
        <w:t>Pakeisti praktikos temų kvietimo būseną</w:t>
      </w:r>
      <w:r>
        <w:rPr>
          <w:rFonts w:eastAsia="Calibri" w:cstheme="minorHAnsi"/>
          <w:lang w:eastAsia="en-US"/>
        </w:rPr>
        <w:t>.</w:t>
      </w:r>
    </w:p>
    <w:p w14:paraId="079CAAA3" w14:textId="77777777" w:rsidR="00303F98" w:rsidRDefault="00303F98" w:rsidP="00B12918">
      <w:pPr>
        <w:numPr>
          <w:ilvl w:val="0"/>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Si</w:t>
      </w:r>
      <w:r w:rsidRPr="00FD178E">
        <w:rPr>
          <w:rFonts w:eastAsia="Calibri" w:cstheme="minorHAnsi"/>
          <w:lang w:eastAsia="en-US"/>
        </w:rPr>
        <w:t>stema turi sudaryti galimybę esamo kvietimo pagrindu paskelbti papildomą kvietimą studentams teikti prašymus dėl rezervinių temų.</w:t>
      </w:r>
    </w:p>
    <w:p w14:paraId="204AF26E" w14:textId="77777777" w:rsidR="00303F98" w:rsidRDefault="00303F98" w:rsidP="00B12918">
      <w:pPr>
        <w:numPr>
          <w:ilvl w:val="0"/>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Turi būti galima </w:t>
      </w:r>
      <w:r w:rsidRPr="004B0688">
        <w:rPr>
          <w:rFonts w:eastAsia="Calibri" w:cstheme="minorHAnsi"/>
          <w:lang w:eastAsia="en-US"/>
        </w:rPr>
        <w:t>peržiūrėti pagal kvietimus pateiktas praktikos vadovų užpildytas praktikų temas taip pat visus susijusius dokumentus, susietus su pateiktomis paraiškomis (temomis)</w:t>
      </w:r>
      <w:r>
        <w:rPr>
          <w:rFonts w:eastAsia="Calibri" w:cstheme="minorHAnsi"/>
          <w:lang w:eastAsia="en-US"/>
        </w:rPr>
        <w:t>:</w:t>
      </w:r>
    </w:p>
    <w:p w14:paraId="764316D0"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B0688">
        <w:rPr>
          <w:rFonts w:eastAsia="Calibri" w:cstheme="minorHAnsi"/>
          <w:lang w:eastAsia="en-US"/>
        </w:rPr>
        <w:t>Peržiūrėti praktikos temų sąrašą</w:t>
      </w:r>
      <w:r>
        <w:rPr>
          <w:rFonts w:eastAsia="Calibri" w:cstheme="minorHAnsi"/>
          <w:lang w:eastAsia="en-US"/>
        </w:rPr>
        <w:t>;</w:t>
      </w:r>
    </w:p>
    <w:p w14:paraId="06CF13E4"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B0688">
        <w:rPr>
          <w:rFonts w:eastAsia="Calibri" w:cstheme="minorHAnsi"/>
          <w:lang w:eastAsia="en-US"/>
        </w:rPr>
        <w:t>Peržiūrėti temos praktikai duomenis</w:t>
      </w:r>
      <w:r>
        <w:rPr>
          <w:rFonts w:eastAsia="Calibri" w:cstheme="minorHAnsi"/>
          <w:lang w:eastAsia="en-US"/>
        </w:rPr>
        <w:t>;</w:t>
      </w:r>
    </w:p>
    <w:p w14:paraId="513ABBB6"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B0688">
        <w:rPr>
          <w:rFonts w:eastAsia="Calibri" w:cstheme="minorHAnsi"/>
          <w:lang w:eastAsia="en-US"/>
        </w:rPr>
        <w:t>Tvirtinti temos praktikai duomenis</w:t>
      </w:r>
      <w:r>
        <w:rPr>
          <w:rFonts w:eastAsia="Calibri" w:cstheme="minorHAnsi"/>
          <w:lang w:eastAsia="en-US"/>
        </w:rPr>
        <w:t>;</w:t>
      </w:r>
    </w:p>
    <w:p w14:paraId="5540238F"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B0688">
        <w:rPr>
          <w:rFonts w:eastAsia="Calibri" w:cstheme="minorHAnsi"/>
          <w:lang w:eastAsia="en-US"/>
        </w:rPr>
        <w:t>Atšaukti praktikos temą</w:t>
      </w:r>
      <w:r>
        <w:rPr>
          <w:rFonts w:eastAsia="Calibri" w:cstheme="minorHAnsi"/>
          <w:lang w:eastAsia="en-US"/>
        </w:rPr>
        <w:t>;</w:t>
      </w:r>
    </w:p>
    <w:p w14:paraId="18A11B1D"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B0688">
        <w:rPr>
          <w:rFonts w:eastAsia="Calibri" w:cstheme="minorHAnsi"/>
          <w:lang w:eastAsia="en-US"/>
        </w:rPr>
        <w:t>Pakeisti temos praktikai būseną į "Vertinama"</w:t>
      </w:r>
      <w:r>
        <w:rPr>
          <w:rFonts w:eastAsia="Calibri" w:cstheme="minorHAnsi"/>
          <w:lang w:eastAsia="en-US"/>
        </w:rPr>
        <w:t>;</w:t>
      </w:r>
    </w:p>
    <w:p w14:paraId="7799EC2B"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B0688">
        <w:rPr>
          <w:rFonts w:eastAsia="Calibri" w:cstheme="minorHAnsi"/>
          <w:lang w:eastAsia="en-US"/>
        </w:rPr>
        <w:t>Formuoti ne automatinį pranešimą</w:t>
      </w:r>
      <w:r>
        <w:rPr>
          <w:rFonts w:eastAsia="Calibri" w:cstheme="minorHAnsi"/>
          <w:lang w:eastAsia="en-US"/>
        </w:rPr>
        <w:t>;</w:t>
      </w:r>
    </w:p>
    <w:p w14:paraId="67061625"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B0688">
        <w:rPr>
          <w:rFonts w:eastAsia="Calibri" w:cstheme="minorHAnsi"/>
          <w:lang w:eastAsia="en-US"/>
        </w:rPr>
        <w:t>Siųsti automatinius pranešimus</w:t>
      </w:r>
      <w:r>
        <w:rPr>
          <w:rFonts w:eastAsia="Calibri" w:cstheme="minorHAnsi"/>
          <w:lang w:eastAsia="en-US"/>
        </w:rPr>
        <w:t>.</w:t>
      </w:r>
    </w:p>
    <w:p w14:paraId="6F8C7243" w14:textId="77777777" w:rsidR="00303F98" w:rsidRDefault="00303F98" w:rsidP="00B12918">
      <w:pPr>
        <w:numPr>
          <w:ilvl w:val="0"/>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Turi būti galima administruoti studentų pateiktus prašymus praktikai:</w:t>
      </w:r>
    </w:p>
    <w:p w14:paraId="7A0878F6"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Peržiūrėti studentų prašymų sąrašą</w:t>
      </w:r>
      <w:r>
        <w:rPr>
          <w:rFonts w:eastAsia="Calibri" w:cstheme="minorHAnsi"/>
          <w:lang w:eastAsia="en-US"/>
        </w:rPr>
        <w:t>;</w:t>
      </w:r>
    </w:p>
    <w:p w14:paraId="321562B0"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Peržiūrėti studento prašymo duomenis</w:t>
      </w:r>
      <w:r>
        <w:rPr>
          <w:rFonts w:eastAsia="Calibri" w:cstheme="minorHAnsi"/>
          <w:lang w:eastAsia="en-US"/>
        </w:rPr>
        <w:t>;</w:t>
      </w:r>
    </w:p>
    <w:p w14:paraId="7977D45F"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Grąžinti prašymą tikslinimui</w:t>
      </w:r>
      <w:r>
        <w:rPr>
          <w:rFonts w:eastAsia="Calibri" w:cstheme="minorHAnsi"/>
          <w:lang w:eastAsia="en-US"/>
        </w:rPr>
        <w:t>;</w:t>
      </w:r>
    </w:p>
    <w:p w14:paraId="051B49EF"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Atmesti prašymą</w:t>
      </w:r>
      <w:r>
        <w:rPr>
          <w:rFonts w:eastAsia="Calibri" w:cstheme="minorHAnsi"/>
          <w:lang w:eastAsia="en-US"/>
        </w:rPr>
        <w:t>;</w:t>
      </w:r>
    </w:p>
    <w:p w14:paraId="02F00E66"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Redaguoti prašymo duomenis (vertinimo išvada)</w:t>
      </w:r>
      <w:r>
        <w:rPr>
          <w:rFonts w:eastAsia="Calibri" w:cstheme="minorHAnsi"/>
          <w:lang w:eastAsia="en-US"/>
        </w:rPr>
        <w:t>.</w:t>
      </w:r>
    </w:p>
    <w:p w14:paraId="4E6517DA" w14:textId="77777777" w:rsidR="00303F98" w:rsidRDefault="00303F98" w:rsidP="00B12918">
      <w:pPr>
        <w:numPr>
          <w:ilvl w:val="0"/>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Turi būti praplėstas administracinės patikros valdymo funkcionalumas, pridedant studentų prašymų vertinimo galimybes:</w:t>
      </w:r>
    </w:p>
    <w:p w14:paraId="1750D3E7"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Peržiūrėti administracinės patikros pažymų sąrašą</w:t>
      </w:r>
      <w:r>
        <w:rPr>
          <w:rFonts w:eastAsia="Calibri" w:cstheme="minorHAnsi"/>
          <w:lang w:eastAsia="en-US"/>
        </w:rPr>
        <w:t>;</w:t>
      </w:r>
    </w:p>
    <w:p w14:paraId="12DDF6E6"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Peržiūrėti administracinės patikros pažymą</w:t>
      </w:r>
      <w:r>
        <w:rPr>
          <w:rFonts w:eastAsia="Calibri" w:cstheme="minorHAnsi"/>
          <w:lang w:eastAsia="en-US"/>
        </w:rPr>
        <w:t>;</w:t>
      </w:r>
    </w:p>
    <w:p w14:paraId="68558EF3"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Registruoti administracinės patikros pažymą objektui</w:t>
      </w:r>
      <w:r>
        <w:rPr>
          <w:rFonts w:eastAsia="Calibri" w:cstheme="minorHAnsi"/>
          <w:lang w:eastAsia="en-US"/>
        </w:rPr>
        <w:t>;</w:t>
      </w:r>
    </w:p>
    <w:p w14:paraId="3559DF5D"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lastRenderedPageBreak/>
        <w:t xml:space="preserve"> </w:t>
      </w:r>
      <w:r w:rsidRPr="00495164">
        <w:rPr>
          <w:rFonts w:eastAsia="Calibri" w:cstheme="minorHAnsi"/>
          <w:lang w:eastAsia="en-US"/>
        </w:rPr>
        <w:t>Redaguoti administracinės patikros pažymą</w:t>
      </w:r>
      <w:r>
        <w:rPr>
          <w:rFonts w:eastAsia="Calibri" w:cstheme="minorHAnsi"/>
          <w:lang w:eastAsia="en-US"/>
        </w:rPr>
        <w:t>;</w:t>
      </w:r>
    </w:p>
    <w:p w14:paraId="53DAB984"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Šalinti administracinės patikros pažymą</w:t>
      </w:r>
      <w:r>
        <w:rPr>
          <w:rFonts w:eastAsia="Calibri" w:cstheme="minorHAnsi"/>
          <w:lang w:eastAsia="en-US"/>
        </w:rPr>
        <w:t>;</w:t>
      </w:r>
    </w:p>
    <w:p w14:paraId="090BE8C7"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Pateikti administracinės patikros pažymą</w:t>
      </w:r>
      <w:r>
        <w:rPr>
          <w:rFonts w:eastAsia="Calibri" w:cstheme="minorHAnsi"/>
          <w:lang w:eastAsia="en-US"/>
        </w:rPr>
        <w:t>;</w:t>
      </w:r>
    </w:p>
    <w:p w14:paraId="28EDDC62"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Patvirtinti administracinės patikros pažymą</w:t>
      </w:r>
      <w:r>
        <w:rPr>
          <w:rFonts w:eastAsia="Calibri" w:cstheme="minorHAnsi"/>
          <w:lang w:eastAsia="en-US"/>
        </w:rPr>
        <w:t>;</w:t>
      </w:r>
    </w:p>
    <w:p w14:paraId="482C5705"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Grąžinti tikslinti administracinės patikros pažymą</w:t>
      </w:r>
      <w:r>
        <w:rPr>
          <w:rFonts w:eastAsia="Calibri" w:cstheme="minorHAnsi"/>
          <w:lang w:eastAsia="en-US"/>
        </w:rPr>
        <w:t>;</w:t>
      </w:r>
    </w:p>
    <w:p w14:paraId="6813363A"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Nurodyti patvirtinimo duomenis administracinės patikros pažymai</w:t>
      </w:r>
      <w:r>
        <w:rPr>
          <w:rFonts w:eastAsia="Calibri" w:cstheme="minorHAnsi"/>
          <w:lang w:eastAsia="en-US"/>
        </w:rPr>
        <w:t>;</w:t>
      </w:r>
    </w:p>
    <w:p w14:paraId="44143FFD" w14:textId="77777777" w:rsidR="00303F98" w:rsidRDefault="00303F98" w:rsidP="00B12918">
      <w:pPr>
        <w:numPr>
          <w:ilvl w:val="1"/>
          <w:numId w:val="26"/>
        </w:numPr>
        <w:tabs>
          <w:tab w:val="left" w:pos="993"/>
        </w:tabs>
        <w:suppressAutoHyphens/>
        <w:autoSpaceDN w:val="0"/>
        <w:spacing w:after="200" w:line="240" w:lineRule="auto"/>
        <w:jc w:val="both"/>
        <w:textAlignment w:val="baseline"/>
        <w:rPr>
          <w:rFonts w:eastAsia="Calibri" w:cstheme="minorHAnsi"/>
          <w:lang w:eastAsia="en-US"/>
        </w:rPr>
      </w:pPr>
      <w:r w:rsidRPr="00495164">
        <w:rPr>
          <w:rFonts w:eastAsia="Calibri" w:cstheme="minorHAnsi"/>
          <w:lang w:eastAsia="en-US"/>
        </w:rPr>
        <w:t>Registruoti administracinės patikros pažymos naują versiją</w:t>
      </w:r>
      <w:r>
        <w:rPr>
          <w:rFonts w:eastAsia="Calibri" w:cstheme="minorHAnsi"/>
          <w:lang w:eastAsia="en-US"/>
        </w:rPr>
        <w:t>;</w:t>
      </w:r>
    </w:p>
    <w:p w14:paraId="57E79C7C" w14:textId="77777777" w:rsidR="00303F98" w:rsidRDefault="00303F98" w:rsidP="00B12918">
      <w:pPr>
        <w:numPr>
          <w:ilvl w:val="1"/>
          <w:numId w:val="26"/>
        </w:numPr>
        <w:tabs>
          <w:tab w:val="left" w:pos="993"/>
        </w:tabs>
        <w:suppressAutoHyphens/>
        <w:autoSpaceDN w:val="0"/>
        <w:spacing w:after="200" w:line="240" w:lineRule="auto"/>
        <w:jc w:val="both"/>
        <w:textAlignment w:val="baseline"/>
        <w:rPr>
          <w:rFonts w:eastAsia="Calibri" w:cstheme="minorHAnsi"/>
          <w:lang w:eastAsia="en-US"/>
        </w:rPr>
      </w:pPr>
      <w:r w:rsidRPr="00495164">
        <w:rPr>
          <w:rFonts w:eastAsia="Calibri" w:cstheme="minorHAnsi"/>
          <w:lang w:eastAsia="en-US"/>
        </w:rPr>
        <w:t>Registruoti administracinės patikros pažymos išrašą</w:t>
      </w:r>
      <w:r>
        <w:rPr>
          <w:rFonts w:eastAsia="Calibri" w:cstheme="minorHAnsi"/>
          <w:lang w:eastAsia="en-US"/>
        </w:rPr>
        <w:t>.</w:t>
      </w:r>
    </w:p>
    <w:p w14:paraId="6B6B1723" w14:textId="77777777" w:rsidR="00303F98" w:rsidRDefault="00303F98" w:rsidP="00B12918">
      <w:pPr>
        <w:numPr>
          <w:ilvl w:val="0"/>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Turi būti </w:t>
      </w:r>
      <w:r w:rsidRPr="00495164">
        <w:rPr>
          <w:rFonts w:eastAsia="Calibri" w:cstheme="minorHAnsi"/>
          <w:lang w:eastAsia="en-US"/>
        </w:rPr>
        <w:t>praplečiamas ekspertinių vertinimų valdymas ir funkcionalumas, įtraukiant ir naują vertinamą objektą (tipą) „Studentų praktikos vadovų temos“</w:t>
      </w:r>
      <w:r>
        <w:rPr>
          <w:rFonts w:eastAsia="Calibri" w:cstheme="minorHAnsi"/>
          <w:lang w:eastAsia="en-US"/>
        </w:rPr>
        <w:t>:</w:t>
      </w:r>
    </w:p>
    <w:p w14:paraId="06638E9B"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Peržiūrėti vertinamų objektų sąrašą</w:t>
      </w:r>
      <w:r>
        <w:rPr>
          <w:rFonts w:eastAsia="Calibri" w:cstheme="minorHAnsi"/>
          <w:lang w:eastAsia="en-US"/>
        </w:rPr>
        <w:t>;</w:t>
      </w:r>
    </w:p>
    <w:p w14:paraId="34629192"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Peržiūrėti objekto individualių ekspertinių vertinimų sąrašą</w:t>
      </w:r>
      <w:r>
        <w:rPr>
          <w:rFonts w:eastAsia="Calibri" w:cstheme="minorHAnsi"/>
          <w:lang w:eastAsia="en-US"/>
        </w:rPr>
        <w:t>;</w:t>
      </w:r>
    </w:p>
    <w:p w14:paraId="44776FE5"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Peržiūrėti objekto apibendrinamąjį vertinimą</w:t>
      </w:r>
      <w:r>
        <w:rPr>
          <w:rFonts w:eastAsia="Calibri" w:cstheme="minorHAnsi"/>
          <w:lang w:eastAsia="en-US"/>
        </w:rPr>
        <w:t>;</w:t>
      </w:r>
    </w:p>
    <w:p w14:paraId="350C8693"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Peržiūrėti individualų ekspertinį vertinimą</w:t>
      </w:r>
      <w:r>
        <w:rPr>
          <w:rFonts w:eastAsia="Calibri" w:cstheme="minorHAnsi"/>
          <w:lang w:eastAsia="en-US"/>
        </w:rPr>
        <w:t>;</w:t>
      </w:r>
    </w:p>
    <w:p w14:paraId="3C937BD6"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Suformuoti ekspertinio vertinimo formą spausdinimui</w:t>
      </w:r>
      <w:r>
        <w:rPr>
          <w:rFonts w:eastAsia="Calibri" w:cstheme="minorHAnsi"/>
          <w:lang w:eastAsia="en-US"/>
        </w:rPr>
        <w:t>;</w:t>
      </w:r>
    </w:p>
    <w:p w14:paraId="010290B2"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Peržiūrėti objekto apibendrinamųjų ekspertinių vertinimų versijų sąrašą</w:t>
      </w:r>
      <w:r>
        <w:rPr>
          <w:rFonts w:eastAsia="Calibri" w:cstheme="minorHAnsi"/>
          <w:lang w:eastAsia="en-US"/>
        </w:rPr>
        <w:t>;</w:t>
      </w:r>
    </w:p>
    <w:p w14:paraId="5A75A8DF"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Peržiūrėti objekto administracinės patikros pažymą</w:t>
      </w:r>
      <w:r>
        <w:rPr>
          <w:rFonts w:eastAsia="Calibri" w:cstheme="minorHAnsi"/>
          <w:lang w:eastAsia="en-US"/>
        </w:rPr>
        <w:t>;</w:t>
      </w:r>
    </w:p>
    <w:p w14:paraId="6EDC534B"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495164">
        <w:rPr>
          <w:rFonts w:eastAsia="Calibri" w:cstheme="minorHAnsi"/>
          <w:lang w:eastAsia="en-US"/>
        </w:rPr>
        <w:t>Grąžinti tikslinti individualų ekspertinį vertinimą</w:t>
      </w:r>
      <w:r>
        <w:rPr>
          <w:rFonts w:eastAsia="Calibri" w:cstheme="minorHAnsi"/>
          <w:lang w:eastAsia="en-US"/>
        </w:rPr>
        <w:t>;</w:t>
      </w:r>
    </w:p>
    <w:p w14:paraId="15745936"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610E86">
        <w:rPr>
          <w:rFonts w:eastAsia="Calibri" w:cstheme="minorHAnsi"/>
          <w:lang w:eastAsia="en-US"/>
        </w:rPr>
        <w:t>Pašalinti individualų ekspertinį vertinimą</w:t>
      </w:r>
      <w:r>
        <w:rPr>
          <w:rFonts w:eastAsia="Calibri" w:cstheme="minorHAnsi"/>
          <w:lang w:eastAsia="en-US"/>
        </w:rPr>
        <w:t>;</w:t>
      </w:r>
    </w:p>
    <w:p w14:paraId="2B8F34ED" w14:textId="77777777" w:rsidR="00303F98" w:rsidRDefault="00303F98" w:rsidP="00B12918">
      <w:pPr>
        <w:numPr>
          <w:ilvl w:val="1"/>
          <w:numId w:val="26"/>
        </w:numPr>
        <w:tabs>
          <w:tab w:val="left" w:pos="993"/>
        </w:tabs>
        <w:suppressAutoHyphens/>
        <w:autoSpaceDN w:val="0"/>
        <w:spacing w:after="200" w:line="240" w:lineRule="auto"/>
        <w:jc w:val="both"/>
        <w:textAlignment w:val="baseline"/>
        <w:rPr>
          <w:rFonts w:eastAsia="Calibri" w:cstheme="minorHAnsi"/>
          <w:lang w:eastAsia="en-US"/>
        </w:rPr>
      </w:pPr>
      <w:r w:rsidRPr="00610E86">
        <w:rPr>
          <w:rFonts w:eastAsia="Calibri" w:cstheme="minorHAnsi"/>
          <w:lang w:eastAsia="en-US"/>
        </w:rPr>
        <w:t>Registruoti apibendrinamąjį ekspertinį vertinimą individualių vertinimų pagrindu</w:t>
      </w:r>
      <w:r>
        <w:rPr>
          <w:rFonts w:eastAsia="Calibri" w:cstheme="minorHAnsi"/>
          <w:lang w:eastAsia="en-US"/>
        </w:rPr>
        <w:t>;</w:t>
      </w:r>
    </w:p>
    <w:p w14:paraId="2FEE2670" w14:textId="77777777" w:rsidR="00303F98" w:rsidRDefault="00303F98" w:rsidP="00B12918">
      <w:pPr>
        <w:numPr>
          <w:ilvl w:val="1"/>
          <w:numId w:val="26"/>
        </w:numPr>
        <w:tabs>
          <w:tab w:val="left" w:pos="993"/>
        </w:tabs>
        <w:suppressAutoHyphens/>
        <w:autoSpaceDN w:val="0"/>
        <w:spacing w:after="200" w:line="240" w:lineRule="auto"/>
        <w:jc w:val="both"/>
        <w:textAlignment w:val="baseline"/>
        <w:rPr>
          <w:rFonts w:eastAsia="Calibri" w:cstheme="minorHAnsi"/>
          <w:lang w:eastAsia="en-US"/>
        </w:rPr>
      </w:pPr>
      <w:r w:rsidRPr="00610E86">
        <w:rPr>
          <w:rFonts w:eastAsia="Calibri" w:cstheme="minorHAnsi"/>
          <w:lang w:eastAsia="en-US"/>
        </w:rPr>
        <w:t>Grąžinti tikslinti apibendrinamąjį ekspertinį vertinimą</w:t>
      </w:r>
      <w:r>
        <w:rPr>
          <w:rFonts w:eastAsia="Calibri" w:cstheme="minorHAnsi"/>
          <w:lang w:eastAsia="en-US"/>
        </w:rPr>
        <w:t>;</w:t>
      </w:r>
    </w:p>
    <w:p w14:paraId="5E457552" w14:textId="394CF5E6" w:rsidR="00303F98" w:rsidRDefault="002F2281" w:rsidP="00B12918">
      <w:pPr>
        <w:numPr>
          <w:ilvl w:val="1"/>
          <w:numId w:val="26"/>
        </w:numPr>
        <w:tabs>
          <w:tab w:val="left" w:pos="993"/>
        </w:tabs>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00303F98" w:rsidRPr="00610E86">
        <w:rPr>
          <w:rFonts w:eastAsia="Calibri" w:cstheme="minorHAnsi"/>
          <w:lang w:eastAsia="en-US"/>
        </w:rPr>
        <w:t>Pašalinti apibendrinamąjį ekspertinį vertinimą</w:t>
      </w:r>
      <w:r w:rsidR="00303F98">
        <w:rPr>
          <w:rFonts w:eastAsia="Calibri" w:cstheme="minorHAnsi"/>
          <w:lang w:eastAsia="en-US"/>
        </w:rPr>
        <w:t>;</w:t>
      </w:r>
    </w:p>
    <w:p w14:paraId="29B2B471" w14:textId="022EAD62" w:rsidR="00303F98" w:rsidRDefault="002F2281" w:rsidP="00B12918">
      <w:pPr>
        <w:numPr>
          <w:ilvl w:val="1"/>
          <w:numId w:val="26"/>
        </w:numPr>
        <w:tabs>
          <w:tab w:val="left" w:pos="993"/>
        </w:tabs>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00303F98" w:rsidRPr="00610E86">
        <w:rPr>
          <w:rFonts w:eastAsia="Calibri" w:cstheme="minorHAnsi"/>
          <w:lang w:eastAsia="en-US"/>
        </w:rPr>
        <w:t>Registruoti objektui eksperto užduotį</w:t>
      </w:r>
      <w:r w:rsidR="00303F98">
        <w:rPr>
          <w:rFonts w:eastAsia="Calibri" w:cstheme="minorHAnsi"/>
          <w:lang w:eastAsia="en-US"/>
        </w:rPr>
        <w:t>.</w:t>
      </w:r>
    </w:p>
    <w:p w14:paraId="47C10ADF" w14:textId="77777777" w:rsidR="00303F98" w:rsidRDefault="00303F98" w:rsidP="00B12918">
      <w:pPr>
        <w:numPr>
          <w:ilvl w:val="0"/>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Turi būti </w:t>
      </w:r>
      <w:r w:rsidRPr="00610E86">
        <w:rPr>
          <w:rFonts w:eastAsia="Calibri" w:cstheme="minorHAnsi"/>
          <w:lang w:eastAsia="en-US"/>
        </w:rPr>
        <w:t>praplečiamas ekspertų komisijų ir užduočių valdymas ir funkcionalumas, įtraukiant ir naują vertinamą objektą (tipą) „Studentų praktikos vadovų temos“</w:t>
      </w:r>
      <w:r>
        <w:rPr>
          <w:rFonts w:eastAsia="Calibri" w:cstheme="minorHAnsi"/>
          <w:lang w:eastAsia="en-US"/>
        </w:rPr>
        <w:t>:</w:t>
      </w:r>
    </w:p>
    <w:p w14:paraId="53CAF337"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610E86">
        <w:rPr>
          <w:rFonts w:eastAsia="Calibri" w:cstheme="minorHAnsi"/>
          <w:lang w:eastAsia="en-US"/>
        </w:rPr>
        <w:t>Peržiūrėti ekspertų komisijų sąrašą</w:t>
      </w:r>
      <w:r>
        <w:rPr>
          <w:rFonts w:eastAsia="Calibri" w:cstheme="minorHAnsi"/>
          <w:lang w:eastAsia="en-US"/>
        </w:rPr>
        <w:t>;</w:t>
      </w:r>
    </w:p>
    <w:p w14:paraId="2BE15588"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610E86">
        <w:rPr>
          <w:rFonts w:eastAsia="Calibri" w:cstheme="minorHAnsi"/>
          <w:lang w:eastAsia="en-US"/>
        </w:rPr>
        <w:t>Peržiūrėti ekspertų komisijos duomenis</w:t>
      </w:r>
      <w:r>
        <w:rPr>
          <w:rFonts w:eastAsia="Calibri" w:cstheme="minorHAnsi"/>
          <w:lang w:eastAsia="en-US"/>
        </w:rPr>
        <w:t>;</w:t>
      </w:r>
    </w:p>
    <w:p w14:paraId="7E9AFFFE"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610E86">
        <w:rPr>
          <w:rFonts w:eastAsia="Calibri" w:cstheme="minorHAnsi"/>
          <w:lang w:eastAsia="en-US"/>
        </w:rPr>
        <w:t>Tvarkyti ekspertų komisijos duomenis</w:t>
      </w:r>
      <w:r>
        <w:rPr>
          <w:rFonts w:eastAsia="Calibri" w:cstheme="minorHAnsi"/>
          <w:lang w:eastAsia="en-US"/>
        </w:rPr>
        <w:t>;</w:t>
      </w:r>
    </w:p>
    <w:p w14:paraId="1B5BBF51"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610E86">
        <w:rPr>
          <w:rFonts w:eastAsia="Calibri" w:cstheme="minorHAnsi"/>
          <w:lang w:eastAsia="en-US"/>
        </w:rPr>
        <w:t>Tvarkyti ekspertų komisijai narį (-</w:t>
      </w:r>
      <w:proofErr w:type="spellStart"/>
      <w:r w:rsidRPr="00610E86">
        <w:rPr>
          <w:rFonts w:eastAsia="Calibri" w:cstheme="minorHAnsi"/>
          <w:lang w:eastAsia="en-US"/>
        </w:rPr>
        <w:t>ius</w:t>
      </w:r>
      <w:proofErr w:type="spellEnd"/>
      <w:r w:rsidRPr="00610E86">
        <w:rPr>
          <w:rFonts w:eastAsia="Calibri" w:cstheme="minorHAnsi"/>
          <w:lang w:eastAsia="en-US"/>
        </w:rPr>
        <w:t>)</w:t>
      </w:r>
      <w:r>
        <w:rPr>
          <w:rFonts w:eastAsia="Calibri" w:cstheme="minorHAnsi"/>
          <w:lang w:eastAsia="en-US"/>
        </w:rPr>
        <w:t>;</w:t>
      </w:r>
    </w:p>
    <w:p w14:paraId="29C74CA3"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610E86">
        <w:rPr>
          <w:rFonts w:eastAsia="Calibri" w:cstheme="minorHAnsi"/>
          <w:lang w:eastAsia="en-US"/>
        </w:rPr>
        <w:t>Priskirti objektą (-</w:t>
      </w:r>
      <w:proofErr w:type="spellStart"/>
      <w:r w:rsidRPr="00610E86">
        <w:rPr>
          <w:rFonts w:eastAsia="Calibri" w:cstheme="minorHAnsi"/>
          <w:lang w:eastAsia="en-US"/>
        </w:rPr>
        <w:t>us</w:t>
      </w:r>
      <w:proofErr w:type="spellEnd"/>
      <w:r w:rsidRPr="00610E86">
        <w:rPr>
          <w:rFonts w:eastAsia="Calibri" w:cstheme="minorHAnsi"/>
          <w:lang w:eastAsia="en-US"/>
        </w:rPr>
        <w:t>) pasirinktai ekspertų komisijai</w:t>
      </w:r>
      <w:r>
        <w:rPr>
          <w:rFonts w:eastAsia="Calibri" w:cstheme="minorHAnsi"/>
          <w:lang w:eastAsia="en-US"/>
        </w:rPr>
        <w:t>;</w:t>
      </w:r>
    </w:p>
    <w:p w14:paraId="5DD3C442"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lastRenderedPageBreak/>
        <w:t xml:space="preserve"> </w:t>
      </w:r>
      <w:r w:rsidRPr="00610E86">
        <w:rPr>
          <w:rFonts w:eastAsia="Calibri" w:cstheme="minorHAnsi"/>
          <w:lang w:eastAsia="en-US"/>
        </w:rPr>
        <w:t>Tvarkyti ekspertų komisijos užduotis</w:t>
      </w:r>
      <w:r>
        <w:rPr>
          <w:rFonts w:eastAsia="Calibri" w:cstheme="minorHAnsi"/>
          <w:lang w:eastAsia="en-US"/>
        </w:rPr>
        <w:t>;</w:t>
      </w:r>
    </w:p>
    <w:p w14:paraId="201CF6EA"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610E86">
        <w:rPr>
          <w:rFonts w:eastAsia="Calibri" w:cstheme="minorHAnsi"/>
          <w:lang w:eastAsia="en-US"/>
        </w:rPr>
        <w:t>Tvarkyti ekspertų užduotis</w:t>
      </w:r>
      <w:r>
        <w:rPr>
          <w:rFonts w:eastAsia="Calibri" w:cstheme="minorHAnsi"/>
          <w:lang w:eastAsia="en-US"/>
        </w:rPr>
        <w:t>;</w:t>
      </w:r>
    </w:p>
    <w:p w14:paraId="123927CE" w14:textId="77777777" w:rsidR="00303F98" w:rsidRDefault="00303F98" w:rsidP="00B12918">
      <w:pPr>
        <w:numPr>
          <w:ilvl w:val="1"/>
          <w:numId w:val="26"/>
        </w:numPr>
        <w:suppressAutoHyphens/>
        <w:autoSpaceDN w:val="0"/>
        <w:spacing w:after="200" w:line="240" w:lineRule="auto"/>
        <w:jc w:val="both"/>
        <w:textAlignment w:val="baseline"/>
        <w:rPr>
          <w:rFonts w:eastAsia="Calibri" w:cstheme="minorHAnsi"/>
          <w:lang w:eastAsia="en-US"/>
        </w:rPr>
      </w:pPr>
      <w:r>
        <w:rPr>
          <w:rFonts w:eastAsia="Calibri" w:cstheme="minorHAnsi"/>
          <w:lang w:eastAsia="en-US"/>
        </w:rPr>
        <w:t xml:space="preserve"> </w:t>
      </w:r>
      <w:r w:rsidRPr="00610E86">
        <w:rPr>
          <w:rFonts w:eastAsia="Calibri" w:cstheme="minorHAnsi"/>
          <w:lang w:eastAsia="en-US"/>
        </w:rPr>
        <w:t>Tvarkyti ekspertų komisijos vadovo ar pavienio vertintojo darbo įvertinimą</w:t>
      </w:r>
      <w:r>
        <w:rPr>
          <w:rFonts w:eastAsia="Calibri" w:cstheme="minorHAnsi"/>
          <w:lang w:eastAsia="en-US"/>
        </w:rPr>
        <w:t>.</w:t>
      </w:r>
    </w:p>
    <w:p w14:paraId="35B8D78A" w14:textId="77777777" w:rsidR="00303F98" w:rsidRDefault="00303F98" w:rsidP="00B12918">
      <w:pPr>
        <w:pStyle w:val="ListParagraph"/>
        <w:keepNext/>
        <w:numPr>
          <w:ilvl w:val="1"/>
          <w:numId w:val="28"/>
        </w:numPr>
        <w:spacing w:before="240" w:after="120"/>
        <w:ind w:left="425" w:hanging="431"/>
        <w:contextualSpacing w:val="0"/>
        <w:jc w:val="both"/>
        <w:outlineLvl w:val="0"/>
        <w:rPr>
          <w:rFonts w:eastAsia="Calibri" w:cstheme="minorHAnsi"/>
          <w:b/>
          <w:bCs/>
          <w:caps/>
          <w:color w:val="006666"/>
          <w:kern w:val="32"/>
        </w:rPr>
      </w:pPr>
      <w:bookmarkStart w:id="73" w:name="_Toc194310184"/>
      <w:r>
        <w:rPr>
          <w:rFonts w:eastAsia="Calibri" w:cstheme="minorHAnsi"/>
          <w:b/>
          <w:bCs/>
          <w:caps/>
          <w:color w:val="006666"/>
          <w:kern w:val="32"/>
        </w:rPr>
        <w:t>FUNKCINIAI REIKALAVIMAI IŠORINIAM PORTALUI</w:t>
      </w:r>
      <w:bookmarkEnd w:id="73"/>
    </w:p>
    <w:p w14:paraId="0F318A79" w14:textId="77777777" w:rsidR="00303F98" w:rsidRDefault="00303F98" w:rsidP="00B12918">
      <w:pPr>
        <w:pStyle w:val="ListParagraph"/>
        <w:numPr>
          <w:ilvl w:val="0"/>
          <w:numId w:val="26"/>
        </w:numPr>
        <w:spacing w:after="200" w:line="240" w:lineRule="auto"/>
        <w:ind w:left="357" w:hanging="357"/>
        <w:contextualSpacing w:val="0"/>
        <w:jc w:val="both"/>
        <w:rPr>
          <w:lang w:eastAsia="en-US"/>
        </w:rPr>
      </w:pPr>
      <w:r>
        <w:rPr>
          <w:lang w:eastAsia="en-US"/>
        </w:rPr>
        <w:t>Turi būti sukurtos studentų paskyros išoriniame portale ir išorinio portalo naudotojai su role „Studentas“.</w:t>
      </w:r>
    </w:p>
    <w:p w14:paraId="7A9A066A" w14:textId="544F1508" w:rsidR="00303F98" w:rsidRDefault="004712C5" w:rsidP="00B12918">
      <w:pPr>
        <w:pStyle w:val="ListParagraph"/>
        <w:numPr>
          <w:ilvl w:val="1"/>
          <w:numId w:val="26"/>
        </w:numPr>
        <w:spacing w:after="200" w:line="240" w:lineRule="auto"/>
        <w:contextualSpacing w:val="0"/>
        <w:jc w:val="both"/>
        <w:rPr>
          <w:lang w:eastAsia="en-US"/>
        </w:rPr>
      </w:pPr>
      <w:r>
        <w:rPr>
          <w:lang w:eastAsia="en-US"/>
        </w:rPr>
        <w:t xml:space="preserve"> </w:t>
      </w:r>
      <w:r w:rsidR="00303F98">
        <w:rPr>
          <w:lang w:eastAsia="en-US"/>
        </w:rPr>
        <w:t xml:space="preserve">Studentai prie savo paskyros turi galėti </w:t>
      </w:r>
      <w:r w:rsidR="00303F98" w:rsidRPr="006F0F00">
        <w:rPr>
          <w:lang w:eastAsia="en-US"/>
        </w:rPr>
        <w:t>jungtis per VIISP ir su prisijungimo duomenimis (</w:t>
      </w:r>
      <w:r w:rsidR="00303F98">
        <w:rPr>
          <w:lang w:eastAsia="en-US"/>
        </w:rPr>
        <w:t>elektroninis paštas</w:t>
      </w:r>
      <w:r w:rsidR="00303F98" w:rsidRPr="006F0F00">
        <w:rPr>
          <w:lang w:eastAsia="en-US"/>
        </w:rPr>
        <w:t xml:space="preserve"> ir slaptažodis).</w:t>
      </w:r>
    </w:p>
    <w:p w14:paraId="01F51523" w14:textId="46415B0E" w:rsidR="00303F98" w:rsidRDefault="004712C5" w:rsidP="00B12918">
      <w:pPr>
        <w:pStyle w:val="ListParagraph"/>
        <w:numPr>
          <w:ilvl w:val="1"/>
          <w:numId w:val="26"/>
        </w:numPr>
        <w:spacing w:after="200" w:line="240" w:lineRule="auto"/>
        <w:contextualSpacing w:val="0"/>
        <w:jc w:val="both"/>
        <w:rPr>
          <w:lang w:eastAsia="en-US"/>
        </w:rPr>
      </w:pPr>
      <w:r>
        <w:rPr>
          <w:lang w:eastAsia="en-US"/>
        </w:rPr>
        <w:t xml:space="preserve"> </w:t>
      </w:r>
      <w:r w:rsidR="00303F98">
        <w:rPr>
          <w:lang w:eastAsia="en-US"/>
        </w:rPr>
        <w:t>Studentai turi galėti atlikti tokius veiksmus su studentų praktikos temomis:</w:t>
      </w:r>
    </w:p>
    <w:p w14:paraId="3238804F" w14:textId="77777777" w:rsidR="00303F98" w:rsidRPr="007914E7" w:rsidRDefault="00303F98" w:rsidP="00B12918">
      <w:pPr>
        <w:numPr>
          <w:ilvl w:val="1"/>
          <w:numId w:val="26"/>
        </w:numPr>
        <w:tabs>
          <w:tab w:val="left" w:pos="993"/>
        </w:tabs>
        <w:suppressAutoHyphens/>
        <w:autoSpaceDN w:val="0"/>
        <w:spacing w:after="200" w:line="240" w:lineRule="auto"/>
        <w:ind w:left="1276" w:hanging="850"/>
        <w:jc w:val="both"/>
        <w:textAlignment w:val="baseline"/>
        <w:rPr>
          <w:rFonts w:eastAsia="Calibri" w:cstheme="minorHAnsi"/>
          <w:lang w:eastAsia="en-US"/>
        </w:rPr>
      </w:pPr>
      <w:r w:rsidRPr="007914E7">
        <w:rPr>
          <w:rFonts w:eastAsia="Calibri" w:cstheme="minorHAnsi"/>
          <w:lang w:eastAsia="en-US"/>
        </w:rPr>
        <w:t>Peržiūrėti praktikos temų sąrašą;</w:t>
      </w:r>
    </w:p>
    <w:p w14:paraId="3C9F3111" w14:textId="77777777" w:rsidR="00303F98" w:rsidRPr="007914E7" w:rsidRDefault="00303F98" w:rsidP="00B12918">
      <w:pPr>
        <w:numPr>
          <w:ilvl w:val="1"/>
          <w:numId w:val="26"/>
        </w:numPr>
        <w:tabs>
          <w:tab w:val="left" w:pos="709"/>
          <w:tab w:val="left" w:pos="851"/>
          <w:tab w:val="left" w:pos="993"/>
        </w:tabs>
        <w:suppressAutoHyphens/>
        <w:autoSpaceDN w:val="0"/>
        <w:spacing w:after="200" w:line="240" w:lineRule="auto"/>
        <w:ind w:left="1276" w:hanging="850"/>
        <w:jc w:val="both"/>
        <w:textAlignment w:val="baseline"/>
        <w:rPr>
          <w:rFonts w:eastAsia="Calibri" w:cstheme="minorHAnsi"/>
          <w:lang w:eastAsia="en-US"/>
        </w:rPr>
      </w:pPr>
      <w:r w:rsidRPr="007914E7">
        <w:rPr>
          <w:rFonts w:eastAsia="Calibri" w:cstheme="minorHAnsi"/>
          <w:lang w:eastAsia="en-US"/>
        </w:rPr>
        <w:t>Peržiūrėti studentų praktikos temų duomenis;</w:t>
      </w:r>
    </w:p>
    <w:p w14:paraId="422A25E7" w14:textId="77777777" w:rsidR="00303F98" w:rsidRPr="007914E7" w:rsidRDefault="00303F98" w:rsidP="00B12918">
      <w:pPr>
        <w:numPr>
          <w:ilvl w:val="1"/>
          <w:numId w:val="26"/>
        </w:numPr>
        <w:tabs>
          <w:tab w:val="left" w:pos="993"/>
        </w:tabs>
        <w:suppressAutoHyphens/>
        <w:autoSpaceDN w:val="0"/>
        <w:spacing w:after="200" w:line="240" w:lineRule="auto"/>
        <w:ind w:left="1276" w:hanging="850"/>
        <w:jc w:val="both"/>
        <w:textAlignment w:val="baseline"/>
        <w:rPr>
          <w:rFonts w:eastAsia="Calibri" w:cstheme="minorHAnsi"/>
          <w:lang w:eastAsia="en-US"/>
        </w:rPr>
      </w:pPr>
      <w:r w:rsidRPr="007914E7">
        <w:rPr>
          <w:rFonts w:eastAsia="Calibri" w:cstheme="minorHAnsi"/>
          <w:lang w:eastAsia="en-US"/>
        </w:rPr>
        <w:t>Registruoti prašymą pasirinktai temai;</w:t>
      </w:r>
    </w:p>
    <w:p w14:paraId="65FCE8C1" w14:textId="77777777" w:rsidR="00303F98" w:rsidRPr="007914E7" w:rsidRDefault="00303F98" w:rsidP="00B12918">
      <w:pPr>
        <w:numPr>
          <w:ilvl w:val="1"/>
          <w:numId w:val="26"/>
        </w:numPr>
        <w:tabs>
          <w:tab w:val="left" w:pos="709"/>
        </w:tabs>
        <w:suppressAutoHyphens/>
        <w:autoSpaceDN w:val="0"/>
        <w:spacing w:after="200" w:line="240" w:lineRule="auto"/>
        <w:ind w:left="993" w:hanging="567"/>
        <w:jc w:val="both"/>
        <w:textAlignment w:val="baseline"/>
        <w:rPr>
          <w:rFonts w:eastAsia="Calibri" w:cstheme="minorHAnsi"/>
          <w:lang w:eastAsia="en-US"/>
        </w:rPr>
      </w:pPr>
      <w:r w:rsidRPr="007914E7">
        <w:rPr>
          <w:rFonts w:eastAsia="Calibri" w:cstheme="minorHAnsi"/>
          <w:lang w:eastAsia="en-US"/>
        </w:rPr>
        <w:t>Peržiūrėti prašymų sąrašą;</w:t>
      </w:r>
    </w:p>
    <w:p w14:paraId="327A2C26" w14:textId="77777777" w:rsidR="00303F98" w:rsidRPr="007914E7" w:rsidRDefault="00303F98" w:rsidP="00B12918">
      <w:pPr>
        <w:numPr>
          <w:ilvl w:val="1"/>
          <w:numId w:val="26"/>
        </w:numPr>
        <w:tabs>
          <w:tab w:val="left" w:pos="709"/>
          <w:tab w:val="left" w:pos="993"/>
        </w:tabs>
        <w:suppressAutoHyphens/>
        <w:autoSpaceDN w:val="0"/>
        <w:spacing w:after="200" w:line="240" w:lineRule="auto"/>
        <w:ind w:left="1276" w:hanging="850"/>
        <w:jc w:val="both"/>
        <w:textAlignment w:val="baseline"/>
        <w:rPr>
          <w:rFonts w:eastAsia="Calibri" w:cstheme="minorHAnsi"/>
          <w:lang w:eastAsia="en-US"/>
        </w:rPr>
      </w:pPr>
      <w:r w:rsidRPr="007914E7">
        <w:rPr>
          <w:rFonts w:eastAsia="Calibri" w:cstheme="minorHAnsi"/>
          <w:lang w:eastAsia="en-US"/>
        </w:rPr>
        <w:t>Redaguoti prašymą;</w:t>
      </w:r>
    </w:p>
    <w:p w14:paraId="13FC8732" w14:textId="77777777" w:rsidR="00303F98" w:rsidRPr="007914E7" w:rsidRDefault="00303F98" w:rsidP="00B12918">
      <w:pPr>
        <w:numPr>
          <w:ilvl w:val="1"/>
          <w:numId w:val="26"/>
        </w:numPr>
        <w:tabs>
          <w:tab w:val="left" w:pos="993"/>
        </w:tabs>
        <w:suppressAutoHyphens/>
        <w:autoSpaceDN w:val="0"/>
        <w:spacing w:after="200" w:line="240" w:lineRule="auto"/>
        <w:ind w:left="1276" w:hanging="850"/>
        <w:jc w:val="both"/>
        <w:textAlignment w:val="baseline"/>
        <w:rPr>
          <w:rFonts w:eastAsia="Calibri" w:cstheme="minorHAnsi"/>
          <w:lang w:eastAsia="en-US"/>
        </w:rPr>
      </w:pPr>
      <w:r w:rsidRPr="007914E7">
        <w:rPr>
          <w:rFonts w:eastAsia="Calibri" w:cstheme="minorHAnsi"/>
          <w:lang w:eastAsia="en-US"/>
        </w:rPr>
        <w:t>Šalinti prašymą;</w:t>
      </w:r>
    </w:p>
    <w:p w14:paraId="59DB5763" w14:textId="77777777" w:rsidR="00303F98" w:rsidRDefault="00303F98" w:rsidP="00B12918">
      <w:pPr>
        <w:pStyle w:val="ListParagraph"/>
        <w:numPr>
          <w:ilvl w:val="2"/>
          <w:numId w:val="26"/>
        </w:numPr>
        <w:tabs>
          <w:tab w:val="left" w:pos="1418"/>
        </w:tabs>
        <w:spacing w:after="200" w:line="240" w:lineRule="auto"/>
        <w:contextualSpacing w:val="0"/>
        <w:jc w:val="both"/>
        <w:rPr>
          <w:lang w:eastAsia="en-US"/>
        </w:rPr>
      </w:pPr>
      <w:r w:rsidRPr="003A7107">
        <w:rPr>
          <w:lang w:eastAsia="en-US"/>
        </w:rPr>
        <w:t>Pateikti prašymą</w:t>
      </w:r>
      <w:r>
        <w:rPr>
          <w:lang w:eastAsia="en-US"/>
        </w:rPr>
        <w:t>.</w:t>
      </w:r>
    </w:p>
    <w:p w14:paraId="4EB46314" w14:textId="77777777" w:rsidR="00303F98" w:rsidRDefault="00303F98" w:rsidP="00B12918">
      <w:pPr>
        <w:pStyle w:val="ListParagraph"/>
        <w:numPr>
          <w:ilvl w:val="0"/>
          <w:numId w:val="26"/>
        </w:numPr>
        <w:spacing w:after="200" w:line="240" w:lineRule="auto"/>
        <w:ind w:left="357" w:hanging="357"/>
        <w:contextualSpacing w:val="0"/>
        <w:jc w:val="both"/>
        <w:rPr>
          <w:lang w:eastAsia="en-US"/>
        </w:rPr>
      </w:pPr>
      <w:r>
        <w:rPr>
          <w:lang w:eastAsia="en-US"/>
        </w:rPr>
        <w:t>Turi būti sukurtos praktikos vadovo paskyros išoriniame portale ir išorinio portalo naudotojai su role „Praktikos vadovas“.</w:t>
      </w:r>
    </w:p>
    <w:p w14:paraId="7949E89A" w14:textId="77777777" w:rsidR="00303F98" w:rsidRDefault="00303F98" w:rsidP="00B12918">
      <w:pPr>
        <w:pStyle w:val="ListParagraph"/>
        <w:numPr>
          <w:ilvl w:val="1"/>
          <w:numId w:val="26"/>
        </w:numPr>
        <w:spacing w:after="200" w:line="240" w:lineRule="auto"/>
        <w:contextualSpacing w:val="0"/>
        <w:jc w:val="both"/>
        <w:rPr>
          <w:lang w:eastAsia="en-US"/>
        </w:rPr>
      </w:pPr>
      <w:r>
        <w:rPr>
          <w:lang w:eastAsia="en-US"/>
        </w:rPr>
        <w:t xml:space="preserve"> Praktikos vadovai prie savo paskyros turi galėti </w:t>
      </w:r>
      <w:r w:rsidRPr="006F0F00">
        <w:rPr>
          <w:lang w:eastAsia="en-US"/>
        </w:rPr>
        <w:t>jungtis per VIISP ir su prisijungimo duomenimis (</w:t>
      </w:r>
      <w:r>
        <w:rPr>
          <w:lang w:eastAsia="en-US"/>
        </w:rPr>
        <w:t>elektroninis paštas</w:t>
      </w:r>
      <w:r w:rsidRPr="006F0F00">
        <w:rPr>
          <w:lang w:eastAsia="en-US"/>
        </w:rPr>
        <w:t xml:space="preserve"> ir slaptažodis).</w:t>
      </w:r>
    </w:p>
    <w:p w14:paraId="236D6331" w14:textId="77777777" w:rsidR="00303F98" w:rsidRDefault="00303F98" w:rsidP="00B12918">
      <w:pPr>
        <w:pStyle w:val="ListParagraph"/>
        <w:numPr>
          <w:ilvl w:val="1"/>
          <w:numId w:val="26"/>
        </w:numPr>
        <w:spacing w:after="200" w:line="240" w:lineRule="auto"/>
        <w:contextualSpacing w:val="0"/>
        <w:jc w:val="both"/>
        <w:rPr>
          <w:lang w:eastAsia="en-US"/>
        </w:rPr>
      </w:pPr>
      <w:r>
        <w:rPr>
          <w:lang w:eastAsia="en-US"/>
        </w:rPr>
        <w:t xml:space="preserve">  Praktikos vadovas turi galėti atlikti tokius veiksmus su praktikos temomis:</w:t>
      </w:r>
    </w:p>
    <w:p w14:paraId="36832365" w14:textId="77777777" w:rsidR="00303F98" w:rsidRPr="007914E7" w:rsidRDefault="00303F98" w:rsidP="00B12918">
      <w:pPr>
        <w:numPr>
          <w:ilvl w:val="1"/>
          <w:numId w:val="26"/>
        </w:numPr>
        <w:tabs>
          <w:tab w:val="left" w:pos="993"/>
        </w:tabs>
        <w:suppressAutoHyphens/>
        <w:autoSpaceDN w:val="0"/>
        <w:spacing w:after="200" w:line="240" w:lineRule="auto"/>
        <w:ind w:left="1276" w:hanging="850"/>
        <w:jc w:val="both"/>
        <w:textAlignment w:val="baseline"/>
        <w:rPr>
          <w:rFonts w:eastAsia="Calibri" w:cstheme="minorHAnsi"/>
          <w:lang w:eastAsia="en-US"/>
        </w:rPr>
      </w:pPr>
      <w:r w:rsidRPr="007914E7">
        <w:rPr>
          <w:rFonts w:eastAsia="Calibri" w:cstheme="minorHAnsi"/>
          <w:lang w:eastAsia="en-US"/>
        </w:rPr>
        <w:t>Peržiūrėti temų praktikai kvietimų sąrašą;</w:t>
      </w:r>
    </w:p>
    <w:p w14:paraId="5FF1B64D" w14:textId="77777777" w:rsidR="00303F98" w:rsidRPr="007914E7" w:rsidRDefault="00303F98" w:rsidP="00B12918">
      <w:pPr>
        <w:numPr>
          <w:ilvl w:val="1"/>
          <w:numId w:val="26"/>
        </w:numPr>
        <w:tabs>
          <w:tab w:val="left" w:pos="993"/>
          <w:tab w:val="left" w:pos="1134"/>
        </w:tabs>
        <w:suppressAutoHyphens/>
        <w:autoSpaceDN w:val="0"/>
        <w:spacing w:after="200" w:line="240" w:lineRule="auto"/>
        <w:ind w:left="1276" w:hanging="850"/>
        <w:jc w:val="both"/>
        <w:textAlignment w:val="baseline"/>
        <w:rPr>
          <w:rFonts w:eastAsia="Calibri" w:cstheme="minorHAnsi"/>
          <w:lang w:eastAsia="en-US"/>
        </w:rPr>
      </w:pPr>
      <w:r w:rsidRPr="007914E7">
        <w:rPr>
          <w:rFonts w:eastAsia="Calibri" w:cstheme="minorHAnsi"/>
          <w:lang w:eastAsia="en-US"/>
        </w:rPr>
        <w:t>Peržiūrėti temų praktikai kvietimo duomenis;</w:t>
      </w:r>
    </w:p>
    <w:p w14:paraId="56EB954B" w14:textId="77777777" w:rsidR="00303F98" w:rsidRPr="007914E7" w:rsidRDefault="00303F98" w:rsidP="00B12918">
      <w:pPr>
        <w:numPr>
          <w:ilvl w:val="1"/>
          <w:numId w:val="26"/>
        </w:numPr>
        <w:tabs>
          <w:tab w:val="left" w:pos="993"/>
        </w:tabs>
        <w:suppressAutoHyphens/>
        <w:autoSpaceDN w:val="0"/>
        <w:spacing w:after="200" w:line="240" w:lineRule="auto"/>
        <w:ind w:left="1276" w:hanging="850"/>
        <w:jc w:val="both"/>
        <w:textAlignment w:val="baseline"/>
        <w:rPr>
          <w:rFonts w:eastAsia="Calibri" w:cstheme="minorHAnsi"/>
          <w:lang w:eastAsia="en-US"/>
        </w:rPr>
      </w:pPr>
      <w:r w:rsidRPr="007914E7">
        <w:rPr>
          <w:rFonts w:eastAsia="Calibri" w:cstheme="minorHAnsi"/>
          <w:lang w:eastAsia="en-US"/>
        </w:rPr>
        <w:t>Kvietime pildyti temą praktikai;</w:t>
      </w:r>
    </w:p>
    <w:p w14:paraId="26CB389D" w14:textId="77777777" w:rsidR="00303F98" w:rsidRPr="007914E7" w:rsidRDefault="00303F98" w:rsidP="00B12918">
      <w:pPr>
        <w:numPr>
          <w:ilvl w:val="1"/>
          <w:numId w:val="26"/>
        </w:numPr>
        <w:tabs>
          <w:tab w:val="left" w:pos="993"/>
        </w:tabs>
        <w:suppressAutoHyphens/>
        <w:autoSpaceDN w:val="0"/>
        <w:spacing w:after="200" w:line="240" w:lineRule="auto"/>
        <w:ind w:left="1276" w:hanging="850"/>
        <w:jc w:val="both"/>
        <w:textAlignment w:val="baseline"/>
        <w:rPr>
          <w:rFonts w:eastAsia="Calibri" w:cstheme="minorHAnsi"/>
          <w:lang w:eastAsia="en-US"/>
        </w:rPr>
      </w:pPr>
      <w:r w:rsidRPr="007914E7">
        <w:rPr>
          <w:rFonts w:eastAsia="Calibri" w:cstheme="minorHAnsi"/>
          <w:lang w:eastAsia="en-US"/>
        </w:rPr>
        <w:t>Įkelti pridedamą el. dokumentą;</w:t>
      </w:r>
    </w:p>
    <w:p w14:paraId="5D4794C2" w14:textId="77777777" w:rsidR="00303F98" w:rsidRPr="007914E7" w:rsidRDefault="00303F98" w:rsidP="00B12918">
      <w:pPr>
        <w:numPr>
          <w:ilvl w:val="1"/>
          <w:numId w:val="26"/>
        </w:numPr>
        <w:tabs>
          <w:tab w:val="left" w:pos="993"/>
          <w:tab w:val="left" w:pos="1418"/>
        </w:tabs>
        <w:suppressAutoHyphens/>
        <w:autoSpaceDN w:val="0"/>
        <w:spacing w:after="200" w:line="240" w:lineRule="auto"/>
        <w:ind w:left="1276" w:hanging="850"/>
        <w:jc w:val="both"/>
        <w:textAlignment w:val="baseline"/>
        <w:rPr>
          <w:rFonts w:eastAsia="Calibri" w:cstheme="minorHAnsi"/>
          <w:lang w:eastAsia="en-US"/>
        </w:rPr>
      </w:pPr>
      <w:r w:rsidRPr="007914E7">
        <w:rPr>
          <w:rFonts w:eastAsia="Calibri" w:cstheme="minorHAnsi"/>
          <w:lang w:eastAsia="en-US"/>
        </w:rPr>
        <w:t>Peržiūrėti temų praktikai sąrašą;</w:t>
      </w:r>
    </w:p>
    <w:p w14:paraId="1E22B962" w14:textId="77777777" w:rsidR="00303F98" w:rsidRPr="007914E7" w:rsidRDefault="00303F98" w:rsidP="00B12918">
      <w:pPr>
        <w:numPr>
          <w:ilvl w:val="1"/>
          <w:numId w:val="26"/>
        </w:numPr>
        <w:tabs>
          <w:tab w:val="left" w:pos="993"/>
        </w:tabs>
        <w:suppressAutoHyphens/>
        <w:autoSpaceDN w:val="0"/>
        <w:spacing w:after="200" w:line="240" w:lineRule="auto"/>
        <w:ind w:left="1276" w:hanging="850"/>
        <w:jc w:val="both"/>
        <w:textAlignment w:val="baseline"/>
        <w:rPr>
          <w:rFonts w:eastAsia="Calibri" w:cstheme="minorHAnsi"/>
          <w:lang w:eastAsia="en-US"/>
        </w:rPr>
      </w:pPr>
      <w:r w:rsidRPr="007914E7">
        <w:rPr>
          <w:rFonts w:eastAsia="Calibri" w:cstheme="minorHAnsi"/>
          <w:lang w:eastAsia="en-US"/>
        </w:rPr>
        <w:t>Peržiūrėti temos praktikai duomenis;</w:t>
      </w:r>
    </w:p>
    <w:p w14:paraId="352EB573" w14:textId="77777777" w:rsidR="00303F98" w:rsidRPr="007914E7" w:rsidRDefault="00303F98" w:rsidP="00B12918">
      <w:pPr>
        <w:numPr>
          <w:ilvl w:val="1"/>
          <w:numId w:val="26"/>
        </w:numPr>
        <w:tabs>
          <w:tab w:val="left" w:pos="851"/>
          <w:tab w:val="left" w:pos="993"/>
        </w:tabs>
        <w:suppressAutoHyphens/>
        <w:autoSpaceDN w:val="0"/>
        <w:spacing w:after="200" w:line="240" w:lineRule="auto"/>
        <w:ind w:left="1276" w:hanging="850"/>
        <w:jc w:val="both"/>
        <w:textAlignment w:val="baseline"/>
        <w:rPr>
          <w:rFonts w:eastAsia="Calibri" w:cstheme="minorHAnsi"/>
          <w:lang w:eastAsia="en-US"/>
        </w:rPr>
      </w:pPr>
      <w:r w:rsidRPr="007914E7">
        <w:rPr>
          <w:rFonts w:eastAsia="Calibri" w:cstheme="minorHAnsi"/>
          <w:lang w:eastAsia="en-US"/>
        </w:rPr>
        <w:t>Pateikti temą praktikai;</w:t>
      </w:r>
    </w:p>
    <w:p w14:paraId="5BF3D63E" w14:textId="693D347A" w:rsidR="00303F98" w:rsidRPr="007914E7" w:rsidRDefault="004712C5" w:rsidP="00B12918">
      <w:pPr>
        <w:numPr>
          <w:ilvl w:val="1"/>
          <w:numId w:val="26"/>
        </w:numPr>
        <w:tabs>
          <w:tab w:val="left" w:pos="993"/>
        </w:tabs>
        <w:suppressAutoHyphens/>
        <w:autoSpaceDN w:val="0"/>
        <w:spacing w:after="200" w:line="240" w:lineRule="auto"/>
        <w:ind w:left="1276" w:hanging="850"/>
        <w:jc w:val="both"/>
        <w:textAlignment w:val="baseline"/>
        <w:rPr>
          <w:rFonts w:eastAsia="Calibri" w:cstheme="minorHAnsi"/>
          <w:lang w:eastAsia="en-US"/>
        </w:rPr>
      </w:pPr>
      <w:r>
        <w:rPr>
          <w:rFonts w:eastAsia="Calibri" w:cstheme="minorHAnsi"/>
          <w:lang w:eastAsia="en-US"/>
        </w:rPr>
        <w:t xml:space="preserve"> </w:t>
      </w:r>
      <w:r w:rsidR="00303F98" w:rsidRPr="007914E7">
        <w:rPr>
          <w:rFonts w:eastAsia="Calibri" w:cstheme="minorHAnsi"/>
          <w:lang w:eastAsia="en-US"/>
        </w:rPr>
        <w:t>Šalinti temą praktikai.</w:t>
      </w:r>
    </w:p>
    <w:p w14:paraId="346EDDB8" w14:textId="77777777" w:rsidR="00303F98" w:rsidRDefault="00303F98" w:rsidP="00B12918">
      <w:pPr>
        <w:pStyle w:val="ListParagraph"/>
        <w:numPr>
          <w:ilvl w:val="1"/>
          <w:numId w:val="26"/>
        </w:numPr>
        <w:tabs>
          <w:tab w:val="left" w:pos="993"/>
        </w:tabs>
        <w:spacing w:after="200" w:line="240" w:lineRule="auto"/>
        <w:contextualSpacing w:val="0"/>
        <w:jc w:val="both"/>
        <w:rPr>
          <w:lang w:eastAsia="en-US"/>
        </w:rPr>
      </w:pPr>
      <w:r>
        <w:rPr>
          <w:lang w:eastAsia="en-US"/>
        </w:rPr>
        <w:t>Praktikos vadovas turi galėti atlikti tokius veiksmus, atlikdamas studentų atranką pagal jų pateiktus prašymus:</w:t>
      </w:r>
    </w:p>
    <w:p w14:paraId="1C3CA37A" w14:textId="77777777" w:rsidR="00303F98" w:rsidRDefault="00303F98" w:rsidP="00B12918">
      <w:pPr>
        <w:pStyle w:val="ListParagraph"/>
        <w:numPr>
          <w:ilvl w:val="2"/>
          <w:numId w:val="26"/>
        </w:numPr>
        <w:tabs>
          <w:tab w:val="left" w:pos="1560"/>
        </w:tabs>
        <w:spacing w:after="200" w:line="240" w:lineRule="auto"/>
        <w:contextualSpacing w:val="0"/>
        <w:jc w:val="both"/>
        <w:rPr>
          <w:lang w:eastAsia="en-US"/>
        </w:rPr>
      </w:pPr>
      <w:r w:rsidRPr="006F0F00">
        <w:rPr>
          <w:lang w:eastAsia="en-US"/>
        </w:rPr>
        <w:t>Peržiūrėti studentų prašymų sąrašą</w:t>
      </w:r>
      <w:r>
        <w:rPr>
          <w:lang w:eastAsia="en-US"/>
        </w:rPr>
        <w:t>;</w:t>
      </w:r>
    </w:p>
    <w:p w14:paraId="5D584BAC" w14:textId="77777777" w:rsidR="00303F98" w:rsidRDefault="00303F98" w:rsidP="00B12918">
      <w:pPr>
        <w:pStyle w:val="ListParagraph"/>
        <w:numPr>
          <w:ilvl w:val="2"/>
          <w:numId w:val="26"/>
        </w:numPr>
        <w:tabs>
          <w:tab w:val="left" w:pos="1560"/>
        </w:tabs>
        <w:spacing w:after="200" w:line="240" w:lineRule="auto"/>
        <w:contextualSpacing w:val="0"/>
        <w:jc w:val="both"/>
        <w:rPr>
          <w:lang w:eastAsia="en-US"/>
        </w:rPr>
      </w:pPr>
      <w:r w:rsidRPr="006F0F00">
        <w:rPr>
          <w:lang w:eastAsia="en-US"/>
        </w:rPr>
        <w:lastRenderedPageBreak/>
        <w:t>Peržiūrėti studento prašymo duomenis</w:t>
      </w:r>
      <w:r>
        <w:rPr>
          <w:lang w:eastAsia="en-US"/>
        </w:rPr>
        <w:t>;</w:t>
      </w:r>
    </w:p>
    <w:p w14:paraId="1F5BE2D9" w14:textId="77777777" w:rsidR="00303F98" w:rsidRDefault="00303F98" w:rsidP="00B12918">
      <w:pPr>
        <w:pStyle w:val="ListParagraph"/>
        <w:numPr>
          <w:ilvl w:val="2"/>
          <w:numId w:val="26"/>
        </w:numPr>
        <w:tabs>
          <w:tab w:val="left" w:pos="1560"/>
        </w:tabs>
        <w:spacing w:after="200" w:line="240" w:lineRule="auto"/>
        <w:contextualSpacing w:val="0"/>
        <w:jc w:val="both"/>
        <w:rPr>
          <w:lang w:eastAsia="en-US"/>
        </w:rPr>
      </w:pPr>
      <w:r>
        <w:rPr>
          <w:lang w:eastAsia="en-US"/>
        </w:rPr>
        <w:t>U</w:t>
      </w:r>
      <w:r w:rsidRPr="00347D92">
        <w:rPr>
          <w:lang w:eastAsia="en-US"/>
        </w:rPr>
        <w:t>žpildyti studento vertinimo anketą</w:t>
      </w:r>
      <w:r>
        <w:rPr>
          <w:lang w:eastAsia="en-US"/>
        </w:rPr>
        <w:t>;</w:t>
      </w:r>
    </w:p>
    <w:p w14:paraId="231A5EBF" w14:textId="77777777" w:rsidR="00303F98" w:rsidRDefault="00303F98" w:rsidP="00B12918">
      <w:pPr>
        <w:pStyle w:val="ListParagraph"/>
        <w:numPr>
          <w:ilvl w:val="2"/>
          <w:numId w:val="26"/>
        </w:numPr>
        <w:tabs>
          <w:tab w:val="left" w:pos="1560"/>
        </w:tabs>
        <w:spacing w:after="200" w:line="240" w:lineRule="auto"/>
        <w:contextualSpacing w:val="0"/>
        <w:jc w:val="both"/>
        <w:rPr>
          <w:lang w:eastAsia="en-US"/>
        </w:rPr>
      </w:pPr>
      <w:r w:rsidRPr="00347D92">
        <w:rPr>
          <w:lang w:eastAsia="en-US"/>
        </w:rPr>
        <w:t xml:space="preserve">Sistema turi automatiškai apskaičiuoti galutinį studento </w:t>
      </w:r>
      <w:r>
        <w:rPr>
          <w:lang w:eastAsia="en-US"/>
        </w:rPr>
        <w:t>prašymo įvertinimą</w:t>
      </w:r>
      <w:r w:rsidRPr="00347D92">
        <w:rPr>
          <w:lang w:eastAsia="en-US"/>
        </w:rPr>
        <w:t>, remiantis pateiktais duomenimis ir paviešinti vertinimo išrašą</w:t>
      </w:r>
      <w:r>
        <w:rPr>
          <w:lang w:eastAsia="en-US"/>
        </w:rPr>
        <w:t>;</w:t>
      </w:r>
    </w:p>
    <w:p w14:paraId="45B19CE7" w14:textId="77777777" w:rsidR="00303F98" w:rsidRDefault="00303F98" w:rsidP="00B12918">
      <w:pPr>
        <w:pStyle w:val="ListParagraph"/>
        <w:numPr>
          <w:ilvl w:val="2"/>
          <w:numId w:val="26"/>
        </w:numPr>
        <w:tabs>
          <w:tab w:val="left" w:pos="1560"/>
        </w:tabs>
        <w:spacing w:after="200" w:line="240" w:lineRule="auto"/>
        <w:contextualSpacing w:val="0"/>
        <w:jc w:val="both"/>
        <w:rPr>
          <w:lang w:eastAsia="en-US"/>
        </w:rPr>
      </w:pPr>
      <w:r>
        <w:rPr>
          <w:lang w:eastAsia="en-US"/>
        </w:rPr>
        <w:t>Pasirinkti studentą;</w:t>
      </w:r>
    </w:p>
    <w:p w14:paraId="49DD29C0" w14:textId="77777777" w:rsidR="00303F98" w:rsidRDefault="00303F98" w:rsidP="00B12918">
      <w:pPr>
        <w:pStyle w:val="ListParagraph"/>
        <w:numPr>
          <w:ilvl w:val="2"/>
          <w:numId w:val="26"/>
        </w:numPr>
        <w:tabs>
          <w:tab w:val="left" w:pos="1560"/>
          <w:tab w:val="left" w:pos="1985"/>
        </w:tabs>
        <w:spacing w:after="200" w:line="240" w:lineRule="auto"/>
        <w:contextualSpacing w:val="0"/>
        <w:jc w:val="both"/>
        <w:rPr>
          <w:lang w:eastAsia="en-US"/>
        </w:rPr>
      </w:pPr>
      <w:r w:rsidRPr="006F0F00">
        <w:rPr>
          <w:lang w:eastAsia="en-US"/>
        </w:rPr>
        <w:t>Atšaukti pasirinktą studentą</w:t>
      </w:r>
      <w:r>
        <w:rPr>
          <w:lang w:eastAsia="en-US"/>
        </w:rPr>
        <w:t>.</w:t>
      </w:r>
    </w:p>
    <w:p w14:paraId="449790CD" w14:textId="77777777" w:rsidR="00303F98" w:rsidRDefault="00303F98" w:rsidP="00B12918">
      <w:pPr>
        <w:pStyle w:val="ListParagraph"/>
        <w:numPr>
          <w:ilvl w:val="0"/>
          <w:numId w:val="26"/>
        </w:numPr>
        <w:spacing w:after="200" w:line="240" w:lineRule="auto"/>
        <w:ind w:left="357" w:hanging="357"/>
        <w:contextualSpacing w:val="0"/>
        <w:jc w:val="both"/>
        <w:rPr>
          <w:lang w:eastAsia="en-US"/>
        </w:rPr>
      </w:pPr>
      <w:r>
        <w:rPr>
          <w:lang w:eastAsia="en-US"/>
        </w:rPr>
        <w:t>Prisijungęs Mokslo ir studijų institucijos (MSI) atstovas turi galėti atlikti tokius veiksmus su praktikos temomis:</w:t>
      </w:r>
    </w:p>
    <w:p w14:paraId="059AF173" w14:textId="77777777" w:rsidR="00303F98" w:rsidRDefault="00303F98" w:rsidP="00B12918">
      <w:pPr>
        <w:pStyle w:val="ListParagraph"/>
        <w:numPr>
          <w:ilvl w:val="1"/>
          <w:numId w:val="26"/>
        </w:numPr>
        <w:spacing w:after="200" w:line="240" w:lineRule="auto"/>
        <w:contextualSpacing w:val="0"/>
        <w:jc w:val="both"/>
        <w:rPr>
          <w:lang w:eastAsia="en-US"/>
        </w:rPr>
      </w:pPr>
      <w:r>
        <w:rPr>
          <w:lang w:eastAsia="en-US"/>
        </w:rPr>
        <w:t xml:space="preserve"> </w:t>
      </w:r>
      <w:r w:rsidRPr="004B0688">
        <w:rPr>
          <w:lang w:eastAsia="en-US"/>
        </w:rPr>
        <w:t>Peržiūrėti praktikos temų sąrašą</w:t>
      </w:r>
      <w:r>
        <w:rPr>
          <w:lang w:eastAsia="en-US"/>
        </w:rPr>
        <w:t>;</w:t>
      </w:r>
    </w:p>
    <w:p w14:paraId="242D8E9D" w14:textId="77777777" w:rsidR="00303F98" w:rsidRDefault="00303F98" w:rsidP="00B12918">
      <w:pPr>
        <w:pStyle w:val="ListParagraph"/>
        <w:numPr>
          <w:ilvl w:val="1"/>
          <w:numId w:val="26"/>
        </w:numPr>
        <w:spacing w:after="200" w:line="240" w:lineRule="auto"/>
        <w:contextualSpacing w:val="0"/>
        <w:jc w:val="both"/>
        <w:rPr>
          <w:lang w:eastAsia="en-US"/>
        </w:rPr>
      </w:pPr>
      <w:r>
        <w:rPr>
          <w:lang w:eastAsia="en-US"/>
        </w:rPr>
        <w:t xml:space="preserve"> </w:t>
      </w:r>
      <w:r w:rsidRPr="004B0688">
        <w:rPr>
          <w:lang w:eastAsia="en-US"/>
        </w:rPr>
        <w:t>Peržiūrėti temos praktikai duomenis</w:t>
      </w:r>
      <w:r>
        <w:rPr>
          <w:lang w:eastAsia="en-US"/>
        </w:rPr>
        <w:t>;</w:t>
      </w:r>
    </w:p>
    <w:p w14:paraId="02C4DB9B" w14:textId="77777777" w:rsidR="00303F98" w:rsidRDefault="00303F98" w:rsidP="00B12918">
      <w:pPr>
        <w:pStyle w:val="ListParagraph"/>
        <w:numPr>
          <w:ilvl w:val="1"/>
          <w:numId w:val="26"/>
        </w:numPr>
        <w:spacing w:after="200" w:line="240" w:lineRule="auto"/>
        <w:contextualSpacing w:val="0"/>
        <w:jc w:val="both"/>
        <w:rPr>
          <w:lang w:eastAsia="en-US"/>
        </w:rPr>
      </w:pPr>
      <w:r>
        <w:rPr>
          <w:lang w:eastAsia="en-US"/>
        </w:rPr>
        <w:t xml:space="preserve"> </w:t>
      </w:r>
      <w:r w:rsidRPr="004B0688">
        <w:rPr>
          <w:lang w:eastAsia="en-US"/>
        </w:rPr>
        <w:t>Grąžinti tikslinti temą praktikai</w:t>
      </w:r>
      <w:r>
        <w:rPr>
          <w:lang w:eastAsia="en-US"/>
        </w:rPr>
        <w:t>;</w:t>
      </w:r>
    </w:p>
    <w:p w14:paraId="5529701F" w14:textId="77777777" w:rsidR="00303F98" w:rsidRDefault="00303F98" w:rsidP="00B12918">
      <w:pPr>
        <w:pStyle w:val="ListParagraph"/>
        <w:numPr>
          <w:ilvl w:val="1"/>
          <w:numId w:val="26"/>
        </w:numPr>
        <w:spacing w:after="200" w:line="240" w:lineRule="auto"/>
        <w:contextualSpacing w:val="0"/>
        <w:jc w:val="both"/>
        <w:rPr>
          <w:lang w:eastAsia="en-US"/>
        </w:rPr>
      </w:pPr>
      <w:r>
        <w:rPr>
          <w:lang w:eastAsia="en-US"/>
        </w:rPr>
        <w:t xml:space="preserve"> </w:t>
      </w:r>
      <w:r w:rsidRPr="004B0688">
        <w:rPr>
          <w:lang w:eastAsia="en-US"/>
        </w:rPr>
        <w:t>Pateikti praktikos temą</w:t>
      </w:r>
      <w:r>
        <w:rPr>
          <w:lang w:eastAsia="en-US"/>
        </w:rPr>
        <w:t>;</w:t>
      </w:r>
    </w:p>
    <w:p w14:paraId="31BF328D" w14:textId="77777777" w:rsidR="00303F98" w:rsidRDefault="00303F98" w:rsidP="00B12918">
      <w:pPr>
        <w:pStyle w:val="ListParagraph"/>
        <w:numPr>
          <w:ilvl w:val="1"/>
          <w:numId w:val="26"/>
        </w:numPr>
        <w:spacing w:after="200" w:line="240" w:lineRule="auto"/>
        <w:contextualSpacing w:val="0"/>
        <w:jc w:val="both"/>
        <w:rPr>
          <w:lang w:eastAsia="en-US"/>
        </w:rPr>
      </w:pPr>
      <w:r>
        <w:rPr>
          <w:lang w:eastAsia="en-US"/>
        </w:rPr>
        <w:t xml:space="preserve"> </w:t>
      </w:r>
      <w:r w:rsidRPr="004B0688">
        <w:rPr>
          <w:lang w:eastAsia="en-US"/>
        </w:rPr>
        <w:t>Atmesti praktikos temą</w:t>
      </w:r>
      <w:r>
        <w:rPr>
          <w:lang w:eastAsia="en-US"/>
        </w:rPr>
        <w:t>.</w:t>
      </w:r>
    </w:p>
    <w:p w14:paraId="0F031B2D" w14:textId="77777777" w:rsidR="00303F98" w:rsidRPr="00D80FAF" w:rsidRDefault="00303F98" w:rsidP="00B12918">
      <w:pPr>
        <w:pStyle w:val="ListParagraph"/>
        <w:numPr>
          <w:ilvl w:val="1"/>
          <w:numId w:val="26"/>
        </w:numPr>
        <w:spacing w:after="200" w:line="240" w:lineRule="auto"/>
        <w:contextualSpacing w:val="0"/>
        <w:jc w:val="both"/>
      </w:pPr>
      <w:r>
        <w:rPr>
          <w:lang w:eastAsia="en-US"/>
        </w:rPr>
        <w:t xml:space="preserve"> </w:t>
      </w:r>
      <w:r w:rsidRPr="00D80FAF">
        <w:rPr>
          <w:lang w:eastAsia="en-US"/>
        </w:rPr>
        <w:t>Peržiūrėti studentų prašymų sąrašą;</w:t>
      </w:r>
    </w:p>
    <w:p w14:paraId="0536398F" w14:textId="77777777" w:rsidR="00303F98" w:rsidRPr="00D80FAF" w:rsidRDefault="00303F98" w:rsidP="00B12918">
      <w:pPr>
        <w:pStyle w:val="ListParagraph"/>
        <w:numPr>
          <w:ilvl w:val="1"/>
          <w:numId w:val="26"/>
        </w:numPr>
        <w:spacing w:after="200" w:line="240" w:lineRule="auto"/>
        <w:contextualSpacing w:val="0"/>
        <w:jc w:val="both"/>
      </w:pPr>
      <w:r>
        <w:rPr>
          <w:lang w:eastAsia="en-US"/>
        </w:rPr>
        <w:t xml:space="preserve"> </w:t>
      </w:r>
      <w:r w:rsidRPr="00D80FAF">
        <w:rPr>
          <w:lang w:eastAsia="en-US"/>
        </w:rPr>
        <w:t>Peržiūrėti studento prašymo duomenis;</w:t>
      </w:r>
    </w:p>
    <w:p w14:paraId="0C4ADCDF" w14:textId="77777777" w:rsidR="00303F98" w:rsidRPr="00D80FAF" w:rsidRDefault="00303F98" w:rsidP="00B12918">
      <w:pPr>
        <w:pStyle w:val="ListParagraph"/>
        <w:numPr>
          <w:ilvl w:val="1"/>
          <w:numId w:val="26"/>
        </w:numPr>
        <w:spacing w:after="200" w:line="240" w:lineRule="auto"/>
        <w:contextualSpacing w:val="0"/>
        <w:jc w:val="both"/>
      </w:pPr>
      <w:r>
        <w:rPr>
          <w:lang w:eastAsia="en-US"/>
        </w:rPr>
        <w:t xml:space="preserve"> </w:t>
      </w:r>
      <w:r w:rsidRPr="00D80FAF">
        <w:rPr>
          <w:lang w:eastAsia="en-US"/>
        </w:rPr>
        <w:t>Redaguoti Studento pateiktą prašymą;</w:t>
      </w:r>
    </w:p>
    <w:p w14:paraId="2F081A26" w14:textId="77777777" w:rsidR="00303F98" w:rsidRPr="00D80FAF" w:rsidRDefault="00303F98" w:rsidP="00B12918">
      <w:pPr>
        <w:pStyle w:val="ListParagraph"/>
        <w:numPr>
          <w:ilvl w:val="1"/>
          <w:numId w:val="26"/>
        </w:numPr>
        <w:spacing w:after="200" w:line="240" w:lineRule="auto"/>
        <w:contextualSpacing w:val="0"/>
        <w:jc w:val="both"/>
      </w:pPr>
      <w:r>
        <w:rPr>
          <w:lang w:eastAsia="en-US"/>
        </w:rPr>
        <w:t xml:space="preserve"> </w:t>
      </w:r>
      <w:r w:rsidRPr="00D80FAF">
        <w:rPr>
          <w:lang w:eastAsia="en-US"/>
        </w:rPr>
        <w:t>Grąžinti tikslinti studento prašymą;</w:t>
      </w:r>
    </w:p>
    <w:p w14:paraId="64DFF40D" w14:textId="77777777" w:rsidR="00303F98" w:rsidRPr="00D80FAF" w:rsidRDefault="00303F98" w:rsidP="00B12918">
      <w:pPr>
        <w:pStyle w:val="ListParagraph"/>
        <w:numPr>
          <w:ilvl w:val="1"/>
          <w:numId w:val="26"/>
        </w:numPr>
        <w:tabs>
          <w:tab w:val="left" w:pos="993"/>
        </w:tabs>
        <w:spacing w:after="200" w:line="240" w:lineRule="auto"/>
        <w:contextualSpacing w:val="0"/>
        <w:jc w:val="both"/>
        <w:rPr>
          <w:lang w:eastAsia="en-US"/>
        </w:rPr>
      </w:pPr>
      <w:r w:rsidRPr="00D80FAF">
        <w:rPr>
          <w:lang w:eastAsia="en-US"/>
        </w:rPr>
        <w:t>Pateikti studento prašymą;</w:t>
      </w:r>
    </w:p>
    <w:p w14:paraId="7EA2852A" w14:textId="77777777" w:rsidR="00303F98" w:rsidRPr="00D80FAF" w:rsidRDefault="00303F98" w:rsidP="00B12918">
      <w:pPr>
        <w:pStyle w:val="ListParagraph"/>
        <w:numPr>
          <w:ilvl w:val="1"/>
          <w:numId w:val="26"/>
        </w:numPr>
        <w:tabs>
          <w:tab w:val="left" w:pos="993"/>
        </w:tabs>
        <w:spacing w:after="200" w:line="240" w:lineRule="auto"/>
        <w:contextualSpacing w:val="0"/>
        <w:jc w:val="both"/>
        <w:rPr>
          <w:lang w:eastAsia="en-US"/>
        </w:rPr>
      </w:pPr>
      <w:r w:rsidRPr="00D80FAF">
        <w:rPr>
          <w:lang w:eastAsia="en-US"/>
        </w:rPr>
        <w:t>Atmesti studento prašymą.</w:t>
      </w:r>
      <w:r w:rsidRPr="00D80FAF">
        <w:rPr>
          <w:lang w:eastAsia="en-US"/>
        </w:rPr>
        <w:tab/>
      </w:r>
    </w:p>
    <w:p w14:paraId="3BDB926C" w14:textId="77777777" w:rsidR="00303F98" w:rsidRDefault="00303F98" w:rsidP="00B12918">
      <w:pPr>
        <w:pStyle w:val="ListParagraph"/>
        <w:numPr>
          <w:ilvl w:val="0"/>
          <w:numId w:val="26"/>
        </w:numPr>
        <w:spacing w:after="200" w:line="240" w:lineRule="auto"/>
        <w:contextualSpacing w:val="0"/>
        <w:jc w:val="both"/>
        <w:rPr>
          <w:lang w:eastAsia="en-US"/>
        </w:rPr>
      </w:pPr>
      <w:r w:rsidRPr="008A2E42">
        <w:rPr>
          <w:lang w:eastAsia="en-US"/>
        </w:rPr>
        <w:t>Ekspertų vertinim</w:t>
      </w:r>
      <w:r>
        <w:rPr>
          <w:lang w:eastAsia="en-US"/>
        </w:rPr>
        <w:t>ų funkcionalumą reikia praplėsti</w:t>
      </w:r>
      <w:r w:rsidRPr="008A2E42">
        <w:rPr>
          <w:lang w:eastAsia="en-US"/>
        </w:rPr>
        <w:t xml:space="preserve"> nauj</w:t>
      </w:r>
      <w:r>
        <w:rPr>
          <w:lang w:eastAsia="en-US"/>
        </w:rPr>
        <w:t>u</w:t>
      </w:r>
      <w:r w:rsidRPr="008A2E42">
        <w:rPr>
          <w:lang w:eastAsia="en-US"/>
        </w:rPr>
        <w:t xml:space="preserve"> objekt</w:t>
      </w:r>
      <w:r>
        <w:rPr>
          <w:lang w:eastAsia="en-US"/>
        </w:rPr>
        <w:t>u</w:t>
      </w:r>
      <w:r w:rsidRPr="008A2E42">
        <w:rPr>
          <w:lang w:eastAsia="en-US"/>
        </w:rPr>
        <w:t xml:space="preserve"> ir jo duomen</w:t>
      </w:r>
      <w:r>
        <w:rPr>
          <w:lang w:eastAsia="en-US"/>
        </w:rPr>
        <w:t>imis</w:t>
      </w:r>
      <w:r w:rsidRPr="008A2E42">
        <w:rPr>
          <w:lang w:eastAsia="en-US"/>
        </w:rPr>
        <w:t xml:space="preserve"> vertinimui - „Studentų praktikos vadovų temos“.</w:t>
      </w:r>
    </w:p>
    <w:p w14:paraId="718CFDF1" w14:textId="77777777" w:rsidR="00303F98" w:rsidRDefault="00303F98" w:rsidP="00B12918">
      <w:pPr>
        <w:pStyle w:val="ListParagraph"/>
        <w:numPr>
          <w:ilvl w:val="0"/>
          <w:numId w:val="26"/>
        </w:numPr>
        <w:spacing w:after="200" w:line="240" w:lineRule="auto"/>
        <w:contextualSpacing w:val="0"/>
        <w:jc w:val="both"/>
        <w:rPr>
          <w:lang w:eastAsia="en-US"/>
        </w:rPr>
      </w:pPr>
      <w:r>
        <w:rPr>
          <w:lang w:eastAsia="en-US"/>
        </w:rPr>
        <w:t>Ekspertinių vertinimų funkcionalumą reikia praplėsti, kad būtų galima su naujai prisidedančiu objektu:</w:t>
      </w:r>
    </w:p>
    <w:p w14:paraId="48F6F60B" w14:textId="77777777" w:rsidR="00303F98" w:rsidRDefault="00303F98" w:rsidP="00B12918">
      <w:pPr>
        <w:pStyle w:val="ListParagraph"/>
        <w:numPr>
          <w:ilvl w:val="1"/>
          <w:numId w:val="26"/>
        </w:numPr>
        <w:tabs>
          <w:tab w:val="left" w:pos="1985"/>
        </w:tabs>
        <w:spacing w:after="200" w:line="240" w:lineRule="auto"/>
        <w:contextualSpacing w:val="0"/>
        <w:jc w:val="both"/>
        <w:rPr>
          <w:lang w:eastAsia="en-US"/>
        </w:rPr>
      </w:pPr>
      <w:r>
        <w:rPr>
          <w:lang w:eastAsia="en-US"/>
        </w:rPr>
        <w:t xml:space="preserve"> </w:t>
      </w:r>
      <w:r w:rsidRPr="005C6547">
        <w:rPr>
          <w:lang w:eastAsia="en-US"/>
        </w:rPr>
        <w:t>Peržiūrėti vertinamų objektų sąrašą</w:t>
      </w:r>
      <w:r>
        <w:rPr>
          <w:lang w:eastAsia="en-US"/>
        </w:rPr>
        <w:t>;</w:t>
      </w:r>
    </w:p>
    <w:p w14:paraId="4549E8A0" w14:textId="77777777" w:rsidR="00303F98" w:rsidRDefault="00303F98" w:rsidP="00B12918">
      <w:pPr>
        <w:pStyle w:val="ListParagraph"/>
        <w:numPr>
          <w:ilvl w:val="1"/>
          <w:numId w:val="26"/>
        </w:numPr>
        <w:tabs>
          <w:tab w:val="left" w:pos="1985"/>
        </w:tabs>
        <w:spacing w:after="200" w:line="240" w:lineRule="auto"/>
        <w:contextualSpacing w:val="0"/>
        <w:jc w:val="both"/>
        <w:rPr>
          <w:lang w:eastAsia="en-US"/>
        </w:rPr>
      </w:pPr>
      <w:r>
        <w:rPr>
          <w:lang w:eastAsia="en-US"/>
        </w:rPr>
        <w:t xml:space="preserve"> </w:t>
      </w:r>
      <w:r w:rsidRPr="005C6547">
        <w:rPr>
          <w:lang w:eastAsia="en-US"/>
        </w:rPr>
        <w:t>Peržiūrėti užduočių sąrašą</w:t>
      </w:r>
      <w:r>
        <w:rPr>
          <w:lang w:eastAsia="en-US"/>
        </w:rPr>
        <w:t>;</w:t>
      </w:r>
    </w:p>
    <w:p w14:paraId="3F6E19CB" w14:textId="77777777" w:rsidR="00303F98" w:rsidRDefault="00303F98" w:rsidP="00B12918">
      <w:pPr>
        <w:pStyle w:val="ListParagraph"/>
        <w:numPr>
          <w:ilvl w:val="1"/>
          <w:numId w:val="26"/>
        </w:numPr>
        <w:tabs>
          <w:tab w:val="left" w:pos="1985"/>
        </w:tabs>
        <w:spacing w:after="200" w:line="240" w:lineRule="auto"/>
        <w:contextualSpacing w:val="0"/>
        <w:jc w:val="both"/>
        <w:rPr>
          <w:lang w:eastAsia="en-US"/>
        </w:rPr>
      </w:pPr>
      <w:r>
        <w:rPr>
          <w:lang w:eastAsia="en-US"/>
        </w:rPr>
        <w:t xml:space="preserve"> </w:t>
      </w:r>
      <w:r w:rsidRPr="005C6547">
        <w:rPr>
          <w:lang w:eastAsia="en-US"/>
        </w:rPr>
        <w:t>Atsisakyti atlikti užduotį</w:t>
      </w:r>
      <w:r>
        <w:rPr>
          <w:lang w:eastAsia="en-US"/>
        </w:rPr>
        <w:t>;</w:t>
      </w:r>
    </w:p>
    <w:p w14:paraId="7DE04826" w14:textId="77777777" w:rsidR="00303F98" w:rsidRDefault="00303F98" w:rsidP="00B12918">
      <w:pPr>
        <w:pStyle w:val="ListParagraph"/>
        <w:numPr>
          <w:ilvl w:val="1"/>
          <w:numId w:val="26"/>
        </w:numPr>
        <w:tabs>
          <w:tab w:val="left" w:pos="1985"/>
        </w:tabs>
        <w:spacing w:after="200" w:line="240" w:lineRule="auto"/>
        <w:contextualSpacing w:val="0"/>
        <w:jc w:val="both"/>
        <w:rPr>
          <w:lang w:eastAsia="en-US"/>
        </w:rPr>
      </w:pPr>
      <w:r>
        <w:rPr>
          <w:lang w:eastAsia="en-US"/>
        </w:rPr>
        <w:t xml:space="preserve"> </w:t>
      </w:r>
      <w:r w:rsidRPr="005C6547">
        <w:rPr>
          <w:lang w:eastAsia="en-US"/>
        </w:rPr>
        <w:t>Peržiūrėti individualių ekspertinių vertinimų sąrašą</w:t>
      </w:r>
      <w:r>
        <w:rPr>
          <w:lang w:eastAsia="en-US"/>
        </w:rPr>
        <w:t>;</w:t>
      </w:r>
    </w:p>
    <w:p w14:paraId="203CDDFB" w14:textId="77777777" w:rsidR="00303F98" w:rsidRDefault="00303F98" w:rsidP="00B12918">
      <w:pPr>
        <w:pStyle w:val="ListParagraph"/>
        <w:numPr>
          <w:ilvl w:val="1"/>
          <w:numId w:val="26"/>
        </w:numPr>
        <w:tabs>
          <w:tab w:val="left" w:pos="1985"/>
        </w:tabs>
        <w:spacing w:after="200" w:line="240" w:lineRule="auto"/>
        <w:contextualSpacing w:val="0"/>
        <w:jc w:val="both"/>
        <w:rPr>
          <w:lang w:eastAsia="en-US"/>
        </w:rPr>
      </w:pPr>
      <w:r>
        <w:rPr>
          <w:lang w:eastAsia="en-US"/>
        </w:rPr>
        <w:t xml:space="preserve"> </w:t>
      </w:r>
      <w:r w:rsidRPr="005C6547">
        <w:rPr>
          <w:lang w:eastAsia="en-US"/>
        </w:rPr>
        <w:t>Registruoti individualų ekspertinį vertinimą</w:t>
      </w:r>
      <w:r>
        <w:rPr>
          <w:lang w:eastAsia="en-US"/>
        </w:rPr>
        <w:t>;</w:t>
      </w:r>
    </w:p>
    <w:p w14:paraId="5A1CA98B" w14:textId="77777777" w:rsidR="00303F98" w:rsidRDefault="00303F98" w:rsidP="00B12918">
      <w:pPr>
        <w:pStyle w:val="ListParagraph"/>
        <w:numPr>
          <w:ilvl w:val="1"/>
          <w:numId w:val="26"/>
        </w:numPr>
        <w:tabs>
          <w:tab w:val="left" w:pos="1985"/>
        </w:tabs>
        <w:spacing w:after="200" w:line="240" w:lineRule="auto"/>
        <w:contextualSpacing w:val="0"/>
        <w:jc w:val="both"/>
        <w:rPr>
          <w:lang w:eastAsia="en-US"/>
        </w:rPr>
      </w:pPr>
      <w:r>
        <w:rPr>
          <w:lang w:eastAsia="en-US"/>
        </w:rPr>
        <w:t xml:space="preserve"> </w:t>
      </w:r>
      <w:r w:rsidRPr="005C6547">
        <w:rPr>
          <w:lang w:eastAsia="en-US"/>
        </w:rPr>
        <w:t>Peržiūrėti individualų ekspertinį vertinimą</w:t>
      </w:r>
      <w:r>
        <w:rPr>
          <w:lang w:eastAsia="en-US"/>
        </w:rPr>
        <w:t>;</w:t>
      </w:r>
    </w:p>
    <w:p w14:paraId="18A11EA7" w14:textId="77777777" w:rsidR="00303F98" w:rsidRDefault="00303F98" w:rsidP="00B12918">
      <w:pPr>
        <w:pStyle w:val="ListParagraph"/>
        <w:numPr>
          <w:ilvl w:val="1"/>
          <w:numId w:val="26"/>
        </w:numPr>
        <w:tabs>
          <w:tab w:val="left" w:pos="1985"/>
        </w:tabs>
        <w:spacing w:after="200" w:line="240" w:lineRule="auto"/>
        <w:contextualSpacing w:val="0"/>
        <w:jc w:val="both"/>
        <w:rPr>
          <w:lang w:eastAsia="en-US"/>
        </w:rPr>
      </w:pPr>
      <w:r>
        <w:rPr>
          <w:lang w:eastAsia="en-US"/>
        </w:rPr>
        <w:t xml:space="preserve"> </w:t>
      </w:r>
      <w:r w:rsidRPr="005C6547">
        <w:rPr>
          <w:lang w:eastAsia="en-US"/>
        </w:rPr>
        <w:t>Redaguoti individualų ekspertinį vertinimą</w:t>
      </w:r>
      <w:r>
        <w:rPr>
          <w:lang w:eastAsia="en-US"/>
        </w:rPr>
        <w:t>;</w:t>
      </w:r>
    </w:p>
    <w:p w14:paraId="7821A862" w14:textId="77777777" w:rsidR="00303F98" w:rsidRDefault="00303F98" w:rsidP="00B12918">
      <w:pPr>
        <w:pStyle w:val="ListParagraph"/>
        <w:numPr>
          <w:ilvl w:val="1"/>
          <w:numId w:val="26"/>
        </w:numPr>
        <w:tabs>
          <w:tab w:val="left" w:pos="1985"/>
        </w:tabs>
        <w:spacing w:after="200" w:line="240" w:lineRule="auto"/>
        <w:contextualSpacing w:val="0"/>
        <w:jc w:val="both"/>
        <w:rPr>
          <w:lang w:eastAsia="en-US"/>
        </w:rPr>
      </w:pPr>
      <w:r>
        <w:rPr>
          <w:lang w:eastAsia="en-US"/>
        </w:rPr>
        <w:t xml:space="preserve"> </w:t>
      </w:r>
      <w:r w:rsidRPr="005C6547">
        <w:rPr>
          <w:lang w:eastAsia="en-US"/>
        </w:rPr>
        <w:t>Šalinti individualų ekspertinį vertinimą</w:t>
      </w:r>
      <w:r>
        <w:rPr>
          <w:lang w:eastAsia="en-US"/>
        </w:rPr>
        <w:t>;</w:t>
      </w:r>
    </w:p>
    <w:p w14:paraId="3E45AEE3" w14:textId="77777777" w:rsidR="00303F98" w:rsidRDefault="00303F98" w:rsidP="00B12918">
      <w:pPr>
        <w:pStyle w:val="ListParagraph"/>
        <w:numPr>
          <w:ilvl w:val="1"/>
          <w:numId w:val="26"/>
        </w:numPr>
        <w:tabs>
          <w:tab w:val="left" w:pos="1985"/>
        </w:tabs>
        <w:spacing w:after="200" w:line="240" w:lineRule="auto"/>
        <w:contextualSpacing w:val="0"/>
        <w:jc w:val="both"/>
        <w:rPr>
          <w:lang w:eastAsia="en-US"/>
        </w:rPr>
      </w:pPr>
      <w:r>
        <w:rPr>
          <w:lang w:eastAsia="en-US"/>
        </w:rPr>
        <w:t xml:space="preserve"> </w:t>
      </w:r>
      <w:r w:rsidRPr="005C6547">
        <w:rPr>
          <w:lang w:eastAsia="en-US"/>
        </w:rPr>
        <w:t>Patvirtinti individualų ekspertinį vertinimą</w:t>
      </w:r>
      <w:r>
        <w:rPr>
          <w:lang w:eastAsia="en-US"/>
        </w:rPr>
        <w:t>;</w:t>
      </w:r>
    </w:p>
    <w:p w14:paraId="12531AE7" w14:textId="77777777" w:rsidR="00303F98" w:rsidRDefault="00303F98" w:rsidP="00B12918">
      <w:pPr>
        <w:pStyle w:val="ListParagraph"/>
        <w:numPr>
          <w:ilvl w:val="1"/>
          <w:numId w:val="26"/>
        </w:numPr>
        <w:tabs>
          <w:tab w:val="left" w:pos="993"/>
        </w:tabs>
        <w:spacing w:after="200" w:line="240" w:lineRule="auto"/>
        <w:contextualSpacing w:val="0"/>
        <w:jc w:val="both"/>
        <w:rPr>
          <w:lang w:eastAsia="en-US"/>
        </w:rPr>
      </w:pPr>
      <w:r w:rsidRPr="005C6547">
        <w:rPr>
          <w:lang w:eastAsia="en-US"/>
        </w:rPr>
        <w:lastRenderedPageBreak/>
        <w:t>Suformuoti ekspertinio vertinimo formą spausdinimui</w:t>
      </w:r>
      <w:r>
        <w:rPr>
          <w:lang w:eastAsia="en-US"/>
        </w:rPr>
        <w:t>;</w:t>
      </w:r>
    </w:p>
    <w:p w14:paraId="193BBAA1" w14:textId="77777777" w:rsidR="00303F98" w:rsidRDefault="00303F98" w:rsidP="00B12918">
      <w:pPr>
        <w:pStyle w:val="ListParagraph"/>
        <w:numPr>
          <w:ilvl w:val="1"/>
          <w:numId w:val="26"/>
        </w:numPr>
        <w:tabs>
          <w:tab w:val="left" w:pos="851"/>
          <w:tab w:val="left" w:pos="993"/>
        </w:tabs>
        <w:spacing w:after="200" w:line="240" w:lineRule="auto"/>
        <w:contextualSpacing w:val="0"/>
        <w:jc w:val="both"/>
        <w:rPr>
          <w:lang w:eastAsia="en-US"/>
        </w:rPr>
      </w:pPr>
      <w:r w:rsidRPr="005C6547">
        <w:rPr>
          <w:lang w:eastAsia="en-US"/>
        </w:rPr>
        <w:t>Peržiūrėti apibendrinamųjų ekspertinių vertinimų sąrašą</w:t>
      </w:r>
      <w:r>
        <w:rPr>
          <w:lang w:eastAsia="en-US"/>
        </w:rPr>
        <w:t>;</w:t>
      </w:r>
    </w:p>
    <w:p w14:paraId="23737A7F" w14:textId="77777777" w:rsidR="00303F98" w:rsidRDefault="00303F98" w:rsidP="00B12918">
      <w:pPr>
        <w:pStyle w:val="ListParagraph"/>
        <w:numPr>
          <w:ilvl w:val="1"/>
          <w:numId w:val="26"/>
        </w:numPr>
        <w:tabs>
          <w:tab w:val="left" w:pos="993"/>
        </w:tabs>
        <w:spacing w:after="200" w:line="240" w:lineRule="auto"/>
        <w:contextualSpacing w:val="0"/>
        <w:jc w:val="both"/>
        <w:rPr>
          <w:lang w:eastAsia="en-US"/>
        </w:rPr>
      </w:pPr>
      <w:r w:rsidRPr="005C6547">
        <w:rPr>
          <w:lang w:eastAsia="en-US"/>
        </w:rPr>
        <w:t>Registruoti apibendrinamąjį ekspertinį vertinimą</w:t>
      </w:r>
      <w:r>
        <w:rPr>
          <w:lang w:eastAsia="en-US"/>
        </w:rPr>
        <w:t>;</w:t>
      </w:r>
    </w:p>
    <w:p w14:paraId="202F22F8" w14:textId="77777777" w:rsidR="00303F98" w:rsidRDefault="00303F98" w:rsidP="00B12918">
      <w:pPr>
        <w:pStyle w:val="ListParagraph"/>
        <w:numPr>
          <w:ilvl w:val="1"/>
          <w:numId w:val="26"/>
        </w:numPr>
        <w:tabs>
          <w:tab w:val="left" w:pos="993"/>
        </w:tabs>
        <w:spacing w:after="200" w:line="240" w:lineRule="auto"/>
        <w:contextualSpacing w:val="0"/>
        <w:jc w:val="both"/>
        <w:rPr>
          <w:lang w:eastAsia="en-US"/>
        </w:rPr>
      </w:pPr>
      <w:r w:rsidRPr="005C6547">
        <w:rPr>
          <w:lang w:eastAsia="en-US"/>
        </w:rPr>
        <w:t>Peržiūrėti apibendrinamąjį ekspertinį vertinimą</w:t>
      </w:r>
      <w:r>
        <w:rPr>
          <w:lang w:eastAsia="en-US"/>
        </w:rPr>
        <w:t>;</w:t>
      </w:r>
    </w:p>
    <w:p w14:paraId="4B5D4CD9" w14:textId="77777777" w:rsidR="00303F98" w:rsidRDefault="00303F98" w:rsidP="00B12918">
      <w:pPr>
        <w:pStyle w:val="ListParagraph"/>
        <w:numPr>
          <w:ilvl w:val="1"/>
          <w:numId w:val="26"/>
        </w:numPr>
        <w:tabs>
          <w:tab w:val="left" w:pos="993"/>
          <w:tab w:val="left" w:pos="1985"/>
        </w:tabs>
        <w:spacing w:after="200" w:line="240" w:lineRule="auto"/>
        <w:contextualSpacing w:val="0"/>
        <w:jc w:val="both"/>
        <w:rPr>
          <w:lang w:eastAsia="en-US"/>
        </w:rPr>
      </w:pPr>
      <w:r w:rsidRPr="005C6547">
        <w:rPr>
          <w:lang w:eastAsia="en-US"/>
        </w:rPr>
        <w:t>Redaguoti apibendrinamąjį ekspertinį vertinimą</w:t>
      </w:r>
      <w:r>
        <w:rPr>
          <w:lang w:eastAsia="en-US"/>
        </w:rPr>
        <w:t>;</w:t>
      </w:r>
    </w:p>
    <w:p w14:paraId="555A08FB" w14:textId="77777777" w:rsidR="00303F98" w:rsidRDefault="00303F98" w:rsidP="00B12918">
      <w:pPr>
        <w:pStyle w:val="ListParagraph"/>
        <w:numPr>
          <w:ilvl w:val="1"/>
          <w:numId w:val="26"/>
        </w:numPr>
        <w:tabs>
          <w:tab w:val="left" w:pos="993"/>
        </w:tabs>
        <w:spacing w:after="200" w:line="240" w:lineRule="auto"/>
        <w:contextualSpacing w:val="0"/>
        <w:jc w:val="both"/>
        <w:rPr>
          <w:lang w:eastAsia="en-US"/>
        </w:rPr>
      </w:pPr>
      <w:r w:rsidRPr="005C6547">
        <w:rPr>
          <w:lang w:eastAsia="en-US"/>
        </w:rPr>
        <w:t>Šalinti apibendrinamąjį ekspertinį vertinimą</w:t>
      </w:r>
      <w:r>
        <w:rPr>
          <w:lang w:eastAsia="en-US"/>
        </w:rPr>
        <w:t>;</w:t>
      </w:r>
    </w:p>
    <w:p w14:paraId="7A177174" w14:textId="77777777" w:rsidR="00303F98" w:rsidRDefault="00303F98" w:rsidP="00B12918">
      <w:pPr>
        <w:pStyle w:val="ListParagraph"/>
        <w:numPr>
          <w:ilvl w:val="1"/>
          <w:numId w:val="26"/>
        </w:numPr>
        <w:tabs>
          <w:tab w:val="left" w:pos="993"/>
        </w:tabs>
        <w:spacing w:after="200" w:line="240" w:lineRule="auto"/>
        <w:contextualSpacing w:val="0"/>
        <w:jc w:val="both"/>
        <w:rPr>
          <w:lang w:eastAsia="en-US"/>
        </w:rPr>
      </w:pPr>
      <w:r w:rsidRPr="005C6547">
        <w:rPr>
          <w:lang w:eastAsia="en-US"/>
        </w:rPr>
        <w:t>Pateikti apibendrinamąjį ekspertinį vertinimą</w:t>
      </w:r>
      <w:r>
        <w:rPr>
          <w:lang w:eastAsia="en-US"/>
        </w:rPr>
        <w:t>;</w:t>
      </w:r>
    </w:p>
    <w:p w14:paraId="70685B09" w14:textId="77777777" w:rsidR="00303F98" w:rsidRDefault="00303F98" w:rsidP="00B12918">
      <w:pPr>
        <w:pStyle w:val="ListParagraph"/>
        <w:numPr>
          <w:ilvl w:val="1"/>
          <w:numId w:val="26"/>
        </w:numPr>
        <w:tabs>
          <w:tab w:val="left" w:pos="993"/>
        </w:tabs>
        <w:spacing w:after="200" w:line="240" w:lineRule="auto"/>
        <w:contextualSpacing w:val="0"/>
        <w:jc w:val="both"/>
        <w:rPr>
          <w:lang w:eastAsia="en-US"/>
        </w:rPr>
      </w:pPr>
      <w:r w:rsidRPr="005C6547">
        <w:rPr>
          <w:lang w:eastAsia="en-US"/>
        </w:rPr>
        <w:t>Patvirtinti apibendrinamąjį ekspertinį vertinimą</w:t>
      </w:r>
      <w:r>
        <w:rPr>
          <w:lang w:eastAsia="en-US"/>
        </w:rPr>
        <w:t>;</w:t>
      </w:r>
    </w:p>
    <w:p w14:paraId="6E7957AF" w14:textId="77777777" w:rsidR="00303F98" w:rsidRDefault="00303F98" w:rsidP="00B12918">
      <w:pPr>
        <w:pStyle w:val="ListParagraph"/>
        <w:numPr>
          <w:ilvl w:val="1"/>
          <w:numId w:val="26"/>
        </w:numPr>
        <w:tabs>
          <w:tab w:val="left" w:pos="993"/>
        </w:tabs>
        <w:spacing w:after="200" w:line="240" w:lineRule="auto"/>
        <w:contextualSpacing w:val="0"/>
        <w:jc w:val="both"/>
        <w:rPr>
          <w:lang w:eastAsia="en-US"/>
        </w:rPr>
      </w:pPr>
      <w:r w:rsidRPr="005C6547">
        <w:rPr>
          <w:lang w:eastAsia="en-US"/>
        </w:rPr>
        <w:t>Registruoti apibendrinamojo ekspertinio vertinimo naują versiją</w:t>
      </w:r>
      <w:r>
        <w:rPr>
          <w:lang w:eastAsia="en-US"/>
        </w:rPr>
        <w:t>;</w:t>
      </w:r>
    </w:p>
    <w:p w14:paraId="4025D8AC" w14:textId="77777777" w:rsidR="00303F98" w:rsidRDefault="00303F98" w:rsidP="00B12918">
      <w:pPr>
        <w:pStyle w:val="ListParagraph"/>
        <w:numPr>
          <w:ilvl w:val="1"/>
          <w:numId w:val="26"/>
        </w:numPr>
        <w:tabs>
          <w:tab w:val="left" w:pos="993"/>
        </w:tabs>
        <w:spacing w:after="200" w:line="240" w:lineRule="auto"/>
        <w:contextualSpacing w:val="0"/>
        <w:jc w:val="both"/>
        <w:rPr>
          <w:lang w:eastAsia="en-US"/>
        </w:rPr>
      </w:pPr>
      <w:r w:rsidRPr="005C6547">
        <w:rPr>
          <w:lang w:eastAsia="en-US"/>
        </w:rPr>
        <w:t>Peržiūrėti objekto administracinės patikros pažymą</w:t>
      </w:r>
      <w:r>
        <w:rPr>
          <w:lang w:eastAsia="en-US"/>
        </w:rPr>
        <w:t>;</w:t>
      </w:r>
    </w:p>
    <w:p w14:paraId="06F62152" w14:textId="77777777" w:rsidR="00303F98" w:rsidRDefault="00303F98" w:rsidP="00B12918">
      <w:pPr>
        <w:pStyle w:val="ListParagraph"/>
        <w:numPr>
          <w:ilvl w:val="1"/>
          <w:numId w:val="26"/>
        </w:numPr>
        <w:tabs>
          <w:tab w:val="left" w:pos="993"/>
        </w:tabs>
        <w:spacing w:after="200" w:line="240" w:lineRule="auto"/>
        <w:contextualSpacing w:val="0"/>
        <w:jc w:val="both"/>
        <w:rPr>
          <w:lang w:eastAsia="en-US"/>
        </w:rPr>
      </w:pPr>
      <w:r w:rsidRPr="005C6547">
        <w:rPr>
          <w:lang w:eastAsia="en-US"/>
        </w:rPr>
        <w:t>Redaguoti administracinės patikros pažymą</w:t>
      </w:r>
      <w:r>
        <w:rPr>
          <w:lang w:eastAsia="en-US"/>
        </w:rPr>
        <w:t>.</w:t>
      </w:r>
    </w:p>
    <w:p w14:paraId="2B68EA4F" w14:textId="77777777" w:rsidR="00303F98" w:rsidRDefault="00303F98" w:rsidP="00B12918">
      <w:pPr>
        <w:pStyle w:val="ListParagraph"/>
        <w:numPr>
          <w:ilvl w:val="0"/>
          <w:numId w:val="26"/>
        </w:numPr>
        <w:spacing w:after="200" w:line="240" w:lineRule="auto"/>
        <w:contextualSpacing w:val="0"/>
        <w:jc w:val="both"/>
        <w:rPr>
          <w:lang w:eastAsia="en-US"/>
        </w:rPr>
      </w:pPr>
      <w:r w:rsidRPr="005C6547">
        <w:rPr>
          <w:lang w:eastAsia="en-US"/>
        </w:rPr>
        <w:t>Ekspertinio vertinimo valdym</w:t>
      </w:r>
      <w:r>
        <w:rPr>
          <w:lang w:eastAsia="en-US"/>
        </w:rPr>
        <w:t>o</w:t>
      </w:r>
      <w:r w:rsidRPr="005C6547">
        <w:rPr>
          <w:lang w:eastAsia="en-US"/>
        </w:rPr>
        <w:t xml:space="preserve"> ir ekspertų darbo įvertinim</w:t>
      </w:r>
      <w:r>
        <w:rPr>
          <w:lang w:eastAsia="en-US"/>
        </w:rPr>
        <w:t>o funkcionalumą reikia praplėsti, kad būtų galima su naujai prisidedančiu objektu:</w:t>
      </w:r>
    </w:p>
    <w:p w14:paraId="72F18FEB" w14:textId="77777777" w:rsidR="00303F98" w:rsidRDefault="00303F98" w:rsidP="00B12918">
      <w:pPr>
        <w:pStyle w:val="ListParagraph"/>
        <w:numPr>
          <w:ilvl w:val="1"/>
          <w:numId w:val="26"/>
        </w:numPr>
        <w:tabs>
          <w:tab w:val="left" w:pos="1985"/>
        </w:tabs>
        <w:spacing w:after="200" w:line="240" w:lineRule="auto"/>
        <w:contextualSpacing w:val="0"/>
        <w:jc w:val="both"/>
        <w:rPr>
          <w:lang w:eastAsia="en-US"/>
        </w:rPr>
      </w:pPr>
      <w:r>
        <w:rPr>
          <w:lang w:eastAsia="en-US"/>
        </w:rPr>
        <w:t xml:space="preserve"> </w:t>
      </w:r>
      <w:r w:rsidRPr="006F0F00">
        <w:rPr>
          <w:lang w:eastAsia="en-US"/>
        </w:rPr>
        <w:t>Valdyti ekspertinį vertinimą</w:t>
      </w:r>
      <w:r>
        <w:rPr>
          <w:lang w:eastAsia="en-US"/>
        </w:rPr>
        <w:t>;</w:t>
      </w:r>
    </w:p>
    <w:p w14:paraId="382B258E" w14:textId="77777777" w:rsidR="00303F98" w:rsidRDefault="00303F98" w:rsidP="00B12918">
      <w:pPr>
        <w:pStyle w:val="ListParagraph"/>
        <w:numPr>
          <w:ilvl w:val="1"/>
          <w:numId w:val="26"/>
        </w:numPr>
        <w:tabs>
          <w:tab w:val="left" w:pos="1985"/>
        </w:tabs>
        <w:spacing w:after="200" w:line="240" w:lineRule="auto"/>
        <w:contextualSpacing w:val="0"/>
        <w:jc w:val="both"/>
        <w:rPr>
          <w:lang w:eastAsia="en-US"/>
        </w:rPr>
      </w:pPr>
      <w:r>
        <w:rPr>
          <w:lang w:eastAsia="en-US"/>
        </w:rPr>
        <w:t xml:space="preserve"> </w:t>
      </w:r>
      <w:r w:rsidRPr="006F0F00">
        <w:rPr>
          <w:lang w:eastAsia="en-US"/>
        </w:rPr>
        <w:t>Įvertinti ekspertų darbą</w:t>
      </w:r>
      <w:r>
        <w:rPr>
          <w:lang w:eastAsia="en-US"/>
        </w:rPr>
        <w:t>;</w:t>
      </w:r>
    </w:p>
    <w:p w14:paraId="6A4C83BD" w14:textId="77777777" w:rsidR="00303F98" w:rsidRDefault="00303F98" w:rsidP="00B12918">
      <w:pPr>
        <w:pStyle w:val="ListParagraph"/>
        <w:numPr>
          <w:ilvl w:val="1"/>
          <w:numId w:val="26"/>
        </w:numPr>
        <w:tabs>
          <w:tab w:val="left" w:pos="1985"/>
        </w:tabs>
        <w:spacing w:after="200" w:line="240" w:lineRule="auto"/>
        <w:contextualSpacing w:val="0"/>
        <w:jc w:val="both"/>
        <w:rPr>
          <w:lang w:eastAsia="en-US"/>
        </w:rPr>
      </w:pPr>
      <w:r>
        <w:rPr>
          <w:lang w:eastAsia="en-US"/>
        </w:rPr>
        <w:t xml:space="preserve"> </w:t>
      </w:r>
      <w:r w:rsidRPr="006F0F00">
        <w:rPr>
          <w:lang w:eastAsia="en-US"/>
        </w:rPr>
        <w:t>Grąžinti tikslinti apibendrinamąjį ekspertinį vertinimą</w:t>
      </w:r>
      <w:r>
        <w:rPr>
          <w:lang w:eastAsia="en-US"/>
        </w:rPr>
        <w:t>.</w:t>
      </w:r>
    </w:p>
    <w:p w14:paraId="1466CA9F" w14:textId="77777777" w:rsidR="00303F98" w:rsidRPr="00E83191" w:rsidRDefault="00303F98" w:rsidP="00B12918">
      <w:pPr>
        <w:pStyle w:val="ListParagraph"/>
        <w:keepNext/>
        <w:numPr>
          <w:ilvl w:val="0"/>
          <w:numId w:val="28"/>
        </w:numPr>
        <w:spacing w:before="240" w:after="240"/>
        <w:jc w:val="both"/>
        <w:outlineLvl w:val="0"/>
        <w:rPr>
          <w:rFonts w:eastAsia="Calibri" w:cstheme="minorHAnsi"/>
          <w:b/>
          <w:bCs/>
          <w:caps/>
          <w:color w:val="006666"/>
          <w:kern w:val="32"/>
        </w:rPr>
      </w:pPr>
      <w:bookmarkStart w:id="74" w:name="_Toc194310185"/>
      <w:bookmarkStart w:id="75" w:name="_Toc8118845"/>
      <w:r>
        <w:rPr>
          <w:rFonts w:eastAsia="Calibri" w:cstheme="minorHAnsi"/>
          <w:b/>
          <w:bCs/>
          <w:caps/>
          <w:color w:val="006666"/>
          <w:kern w:val="32"/>
        </w:rPr>
        <w:t>NE</w:t>
      </w:r>
      <w:r w:rsidRPr="00E83191">
        <w:rPr>
          <w:rFonts w:eastAsia="Calibri" w:cstheme="minorHAnsi"/>
          <w:b/>
          <w:bCs/>
          <w:caps/>
          <w:color w:val="006666"/>
          <w:kern w:val="32"/>
        </w:rPr>
        <w:t>FUNKCINIAI REIKALAVIMAI</w:t>
      </w:r>
      <w:bookmarkEnd w:id="74"/>
      <w:r w:rsidRPr="00E83191">
        <w:rPr>
          <w:rFonts w:eastAsia="Calibri" w:cstheme="minorHAnsi"/>
          <w:b/>
          <w:bCs/>
          <w:caps/>
          <w:color w:val="006666"/>
          <w:kern w:val="32"/>
        </w:rPr>
        <w:t xml:space="preserve"> </w:t>
      </w:r>
    </w:p>
    <w:p w14:paraId="4677EAE3" w14:textId="77777777" w:rsidR="00303F98" w:rsidRDefault="00303F98" w:rsidP="00B12918">
      <w:pPr>
        <w:pStyle w:val="ListParagraph"/>
        <w:keepNext/>
        <w:numPr>
          <w:ilvl w:val="1"/>
          <w:numId w:val="28"/>
        </w:numPr>
        <w:spacing w:before="240" w:after="240"/>
        <w:ind w:left="426"/>
        <w:jc w:val="both"/>
        <w:outlineLvl w:val="0"/>
        <w:rPr>
          <w:rFonts w:eastAsia="Calibri" w:cstheme="minorHAnsi"/>
          <w:b/>
          <w:bCs/>
          <w:caps/>
          <w:color w:val="006666"/>
          <w:kern w:val="32"/>
        </w:rPr>
      </w:pPr>
      <w:r w:rsidRPr="000E1F6D">
        <w:rPr>
          <w:rFonts w:eastAsia="Calibri" w:cstheme="minorHAnsi"/>
          <w:b/>
          <w:bCs/>
          <w:caps/>
          <w:color w:val="006666"/>
          <w:kern w:val="32"/>
        </w:rPr>
        <w:t xml:space="preserve"> </w:t>
      </w:r>
      <w:bookmarkStart w:id="76" w:name="_Toc194310186"/>
      <w:r w:rsidRPr="000E1F6D">
        <w:rPr>
          <w:rFonts w:eastAsia="Calibri" w:cstheme="minorHAnsi"/>
          <w:b/>
          <w:bCs/>
          <w:caps/>
          <w:color w:val="006666"/>
          <w:kern w:val="32"/>
        </w:rPr>
        <w:t>Reikalavimai nefunkcinių reikalavimų įgyvendinimui</w:t>
      </w:r>
      <w:bookmarkEnd w:id="75"/>
      <w:bookmarkEnd w:id="76"/>
    </w:p>
    <w:p w14:paraId="017AD7FE" w14:textId="77777777" w:rsidR="00303F98" w:rsidRPr="000E1F6D" w:rsidRDefault="00303F98" w:rsidP="00303F98">
      <w:pPr>
        <w:pStyle w:val="ListParagraph"/>
        <w:keepNext/>
        <w:spacing w:before="240" w:after="240"/>
        <w:ind w:left="426"/>
        <w:jc w:val="both"/>
        <w:outlineLvl w:val="0"/>
        <w:rPr>
          <w:rFonts w:eastAsia="Calibri" w:cstheme="minorHAnsi"/>
          <w:b/>
          <w:bCs/>
          <w:caps/>
          <w:color w:val="006666"/>
          <w:kern w:val="32"/>
        </w:rPr>
      </w:pPr>
    </w:p>
    <w:p w14:paraId="60BCD05C" w14:textId="77777777" w:rsidR="00303F98" w:rsidRPr="00AF534E"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AF534E">
        <w:rPr>
          <w:rFonts w:eastAsia="Calibri" w:cstheme="minorHAnsi"/>
          <w:lang w:eastAsia="en-US"/>
        </w:rPr>
        <w:t>Tiekėjas privalo realizuoti visus šios Techninės specifikacijos nefunkcinius reikalavimus.</w:t>
      </w:r>
    </w:p>
    <w:p w14:paraId="46925641" w14:textId="77777777" w:rsidR="00303F98" w:rsidRPr="00AF534E"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AF534E">
        <w:rPr>
          <w:rFonts w:eastAsia="Calibri" w:cstheme="minorHAnsi"/>
          <w:lang w:eastAsia="en-US"/>
        </w:rPr>
        <w:t>Šiame dokumente vartojami terminai „turi būti / turėti / veikti / užtikrinti / leisti / atitikti“, „turi turėti galimybę“, „turi būti galima“ yra lygiaverčiai ir reiškia, kad Tiekėjas privalo sukurti ir įdiegti (ar pateikti ir įdiegti) atitinkamą funkcionalumą ir suteikti atitinkamas paslaugas. Funkcionalumas, kuris yra nurodytas būsimuoju laiku („bus“, „leis“, „apims“) nurodo siekiamą įgyvendinti būseną ir reiškia, kad Tiekėjas privalo sukurti ir įdiegti (ar pateikti ir įdiegti) atitinkamą funkcionalumą.</w:t>
      </w:r>
    </w:p>
    <w:p w14:paraId="7703D214"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Tiekėjas ar LMT gali siūlyti alternatyvų atskiro Techninės specifikacijos reikalavimo įgyvendinimo būdą arba reikalavimo įgyvendinimo iškeitimą į lygiavertį funkcionalumą, kuris niekaip neigiamai neturėtų įtakos projekto tikslo, uždavinių ir galutinių rezultatų įgyvendinimui bei neprieštarautų pirkimus reglamentuojančių teisės aktų reikalavimams. Kiekvienas siūlomas alternatyvus ar reikalavimą keičiantis funkcionalumas turi būti suderinamas su LMT bei tvirtinimas Reikalavimo pakeitimo, tikslinimo protokolu. Reikalavimo keitimo į lygiavertį funkcionalumą atveju, Tiekėjas turės pateikti raštišką pagrindimą, apimantį pakeitimo poveikio ir kritiškumo aprašymą, pagrindžiant, kad pakeitimas neįtakoja viso LMTPAIS funkcionalumo. </w:t>
      </w:r>
      <w:r w:rsidRPr="00E83191">
        <w:rPr>
          <w:rFonts w:eastAsia="Calibri" w:cstheme="minorHAnsi"/>
          <w:shd w:val="clear" w:color="auto" w:fill="FFFFFF"/>
          <w:lang w:eastAsia="en-US"/>
        </w:rPr>
        <w:t>Taip pat</w:t>
      </w:r>
      <w:r>
        <w:rPr>
          <w:rFonts w:eastAsia="Calibri" w:cstheme="minorHAnsi"/>
          <w:shd w:val="clear" w:color="auto" w:fill="FFFFFF"/>
          <w:lang w:eastAsia="en-US"/>
        </w:rPr>
        <w:t>,</w:t>
      </w:r>
      <w:r w:rsidRPr="00E83191">
        <w:rPr>
          <w:rFonts w:eastAsia="Calibri" w:cstheme="minorHAnsi"/>
          <w:shd w:val="clear" w:color="auto" w:fill="FFFFFF"/>
          <w:lang w:eastAsia="en-US"/>
        </w:rPr>
        <w:t xml:space="preserve"> turi būti atliktas iškeičiamo funkcionalumo vertinimas pagal laiko sąnaudas (detalizuojamos iškeičiamo funkcionalumo realizavimo laiko sąnaudos ir pateikiamos naujo funkcionalumo realizavimo laiko sąnaudos). Alternatyvių specifikacijos reikalavimų įgyvendinimui turi būti taikoma paslaugų teikimo reglamente apsibrėžta pokyčių valdymo procedūra.</w:t>
      </w:r>
    </w:p>
    <w:p w14:paraId="3F992BF3" w14:textId="2924D0B6" w:rsidR="00303F98" w:rsidRPr="00E43112"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Tiekėjas gali siūlyti alternatyvius architektūros realizavimo būdus, kurie užtikrintų lygiavertę ar geresnę LMTPAIS greitaveiką, aukštą prieinamumą, plečiamumą, </w:t>
      </w:r>
      <w:proofErr w:type="spellStart"/>
      <w:r w:rsidRPr="00E83191">
        <w:rPr>
          <w:rFonts w:eastAsia="Calibri" w:cstheme="minorHAnsi"/>
          <w:lang w:eastAsia="en-US"/>
        </w:rPr>
        <w:t>interoperabilumą</w:t>
      </w:r>
      <w:proofErr w:type="spellEnd"/>
      <w:r w:rsidRPr="00E83191">
        <w:rPr>
          <w:rFonts w:eastAsia="Calibri" w:cstheme="minorHAnsi"/>
          <w:lang w:eastAsia="en-US"/>
        </w:rPr>
        <w:t>, palaikymą, saugumą ir patogumą. Kiekvienas siūlymas turi būti įvertintas ir patvirtintas LMT.</w:t>
      </w:r>
    </w:p>
    <w:p w14:paraId="7237CD9C" w14:textId="77777777" w:rsidR="00303F98" w:rsidRPr="00AF534E" w:rsidRDefault="00303F98" w:rsidP="00B12918">
      <w:pPr>
        <w:pStyle w:val="ListParagraph"/>
        <w:keepNext/>
        <w:numPr>
          <w:ilvl w:val="1"/>
          <w:numId w:val="28"/>
        </w:numPr>
        <w:spacing w:before="240" w:after="240"/>
        <w:ind w:left="426"/>
        <w:jc w:val="both"/>
        <w:outlineLvl w:val="0"/>
        <w:rPr>
          <w:rFonts w:eastAsia="Calibri" w:cstheme="minorHAnsi"/>
          <w:b/>
          <w:bCs/>
          <w:caps/>
          <w:color w:val="006666"/>
          <w:kern w:val="32"/>
        </w:rPr>
      </w:pPr>
      <w:bookmarkStart w:id="77" w:name="_Toc194310187"/>
      <w:bookmarkStart w:id="78" w:name="_Toc8118846"/>
      <w:r w:rsidRPr="00AF534E">
        <w:rPr>
          <w:rFonts w:eastAsia="Calibri" w:cstheme="minorHAnsi"/>
          <w:b/>
          <w:bCs/>
          <w:caps/>
          <w:color w:val="006666"/>
          <w:kern w:val="32"/>
        </w:rPr>
        <w:lastRenderedPageBreak/>
        <w:t>Reikalavimai plečiamos LMTPAIS architektūrai</w:t>
      </w:r>
      <w:bookmarkEnd w:id="77"/>
    </w:p>
    <w:p w14:paraId="72B78E67" w14:textId="72F5CF2D" w:rsidR="00303F98" w:rsidRPr="000E1F6D" w:rsidRDefault="00303F98" w:rsidP="0EB8F2F1">
      <w:pPr>
        <w:pStyle w:val="ListParagraph"/>
        <w:numPr>
          <w:ilvl w:val="2"/>
          <w:numId w:val="29"/>
        </w:numPr>
        <w:tabs>
          <w:tab w:val="left" w:pos="709"/>
          <w:tab w:val="left" w:pos="851"/>
        </w:tabs>
        <w:ind w:left="709"/>
        <w:rPr>
          <w:rFonts w:eastAsia="Calibri"/>
          <w:b/>
          <w:caps/>
          <w:color w:val="006666"/>
          <w:lang w:eastAsia="en-US"/>
        </w:rPr>
      </w:pPr>
      <w:r w:rsidRPr="0EB8F2F1">
        <w:rPr>
          <w:rFonts w:eastAsia="Calibri"/>
          <w:b/>
          <w:caps/>
          <w:color w:val="006666"/>
          <w:kern w:val="32"/>
        </w:rPr>
        <w:t>Reikalavimai aukštam prieinamumui</w:t>
      </w:r>
      <w:bookmarkStart w:id="79" w:name="_Toc140735996"/>
      <w:bookmarkStart w:id="80" w:name="_Toc140738961"/>
      <w:bookmarkStart w:id="81" w:name="_Toc140739246"/>
      <w:bookmarkStart w:id="82" w:name="_Toc140739374"/>
      <w:bookmarkStart w:id="83" w:name="_Toc168329507"/>
      <w:bookmarkStart w:id="84" w:name="_Toc194310188"/>
      <w:bookmarkStart w:id="85" w:name="_Toc47027241"/>
      <w:bookmarkStart w:id="86" w:name="_Toc75956621"/>
      <w:bookmarkEnd w:id="79"/>
      <w:bookmarkEnd w:id="80"/>
      <w:bookmarkEnd w:id="81"/>
      <w:bookmarkEnd w:id="82"/>
      <w:bookmarkEnd w:id="83"/>
      <w:bookmarkEnd w:id="84"/>
      <w:r>
        <w:br/>
      </w:r>
    </w:p>
    <w:bookmarkEnd w:id="85"/>
    <w:bookmarkEnd w:id="86"/>
    <w:p w14:paraId="06DF04F3" w14:textId="77777777" w:rsidR="00303F98" w:rsidRPr="00AF534E"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AF534E">
        <w:rPr>
          <w:rFonts w:eastAsia="Calibri" w:cstheme="minorHAnsi"/>
          <w:lang w:eastAsia="en-US"/>
        </w:rPr>
        <w:t xml:space="preserve">Architektūrinis sprendimas turi užtikrinti plečiamos LMTPAIS aukštą prieinamumą (angl. </w:t>
      </w:r>
      <w:proofErr w:type="spellStart"/>
      <w:r w:rsidRPr="00AF534E">
        <w:rPr>
          <w:rFonts w:eastAsia="Calibri" w:cstheme="minorHAnsi"/>
          <w:lang w:eastAsia="en-US"/>
        </w:rPr>
        <w:t>high</w:t>
      </w:r>
      <w:proofErr w:type="spellEnd"/>
      <w:r w:rsidRPr="00AF534E">
        <w:rPr>
          <w:rFonts w:eastAsia="Calibri" w:cstheme="minorHAnsi"/>
          <w:lang w:eastAsia="en-US"/>
        </w:rPr>
        <w:t xml:space="preserve"> </w:t>
      </w:r>
      <w:proofErr w:type="spellStart"/>
      <w:r w:rsidRPr="00AF534E">
        <w:rPr>
          <w:rFonts w:eastAsia="Calibri" w:cstheme="minorHAnsi"/>
          <w:lang w:eastAsia="en-US"/>
        </w:rPr>
        <w:t>availability</w:t>
      </w:r>
      <w:proofErr w:type="spellEnd"/>
      <w:r w:rsidRPr="00AF534E">
        <w:rPr>
          <w:rFonts w:eastAsia="Calibri" w:cstheme="minorHAnsi"/>
          <w:lang w:eastAsia="en-US"/>
        </w:rPr>
        <w:t xml:space="preserve">), kuris gali būti realizuojamas virtualizacijos programinės įrangos funkcionalumu, konteinerių </w:t>
      </w:r>
      <w:proofErr w:type="spellStart"/>
      <w:r w:rsidRPr="00AF534E">
        <w:rPr>
          <w:rFonts w:eastAsia="Calibri" w:cstheme="minorHAnsi"/>
          <w:lang w:eastAsia="en-US"/>
        </w:rPr>
        <w:t>orkestravimo</w:t>
      </w:r>
      <w:proofErr w:type="spellEnd"/>
      <w:r w:rsidRPr="00AF534E">
        <w:rPr>
          <w:rFonts w:eastAsia="Calibri" w:cstheme="minorHAnsi"/>
          <w:lang w:eastAsia="en-US"/>
        </w:rPr>
        <w:t xml:space="preserve"> programinės įrangos funkcionalumu,  operacinių sistemų funkcionalumu, techninės įrangos galimybėmis ar kitos programinės įrangos pagalba. Aukštas prieinamumas turi būti realizuojamas paslaugų lygyje, integracijų lygyje ir duomenų lygyje.</w:t>
      </w:r>
    </w:p>
    <w:p w14:paraId="34CD97C0"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Visų diegiamų komponentų ir jų valdymo komponentų diegimas turi užtikrinti jų aukštą prieinamumą (išimtis taikoma paslaugų sluoksnio komponentams, jeigu Tiekėjo siūloma PĮ turi būti licencijuojama dvigubai, kad būtų užtikrintas jos aukštas prieinamumas). Aukšto prieinamumo sprendimai turi būti paremti naudojamos PĮ gamintojo rekomendacijomis (pateikiant nuorodas į gamintojo skelbiamas diegimo (aukšto patikimumo) rekomendacijas).</w:t>
      </w:r>
    </w:p>
    <w:p w14:paraId="4E436070"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Aukšto prieinamumo sprendimai turi veikti automatiškai (incidentų atveju). Žmogaus įsitraukimas gali būti reikalingas tik plečiamos LMTPAIS veikimą atstatant į būseną, kuri buvo prieš incidentą.</w:t>
      </w:r>
    </w:p>
    <w:p w14:paraId="09D791AA"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Aukšto prieinamumo sprendimas turi būti aprašytas projektavimo dokumente ir patvirtintas LMT.</w:t>
      </w:r>
    </w:p>
    <w:p w14:paraId="2DFBEC98"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Aukšto prieinamumo užtikrinimui ir srautų balansavimui turi būti naudojami apkrovų </w:t>
      </w:r>
      <w:proofErr w:type="spellStart"/>
      <w:r w:rsidRPr="00E83191">
        <w:rPr>
          <w:rFonts w:eastAsia="Calibri" w:cstheme="minorHAnsi"/>
          <w:lang w:eastAsia="en-US"/>
        </w:rPr>
        <w:t>balansatoriai</w:t>
      </w:r>
      <w:proofErr w:type="spellEnd"/>
      <w:r w:rsidRPr="00E83191">
        <w:rPr>
          <w:rFonts w:eastAsia="Calibri" w:cstheme="minorHAnsi"/>
          <w:lang w:eastAsia="en-US"/>
        </w:rPr>
        <w:t xml:space="preserve"> (angl. </w:t>
      </w:r>
      <w:proofErr w:type="spellStart"/>
      <w:r w:rsidRPr="00E83191">
        <w:rPr>
          <w:rFonts w:eastAsia="Calibri" w:cstheme="minorHAnsi"/>
          <w:lang w:eastAsia="en-US"/>
        </w:rPr>
        <w:t>load</w:t>
      </w:r>
      <w:proofErr w:type="spellEnd"/>
      <w:r w:rsidRPr="00E83191">
        <w:rPr>
          <w:rFonts w:eastAsia="Calibri" w:cstheme="minorHAnsi"/>
          <w:lang w:eastAsia="en-US"/>
        </w:rPr>
        <w:t xml:space="preserve"> </w:t>
      </w:r>
      <w:proofErr w:type="spellStart"/>
      <w:r w:rsidRPr="00E83191">
        <w:rPr>
          <w:rFonts w:eastAsia="Calibri" w:cstheme="minorHAnsi"/>
          <w:lang w:eastAsia="en-US"/>
        </w:rPr>
        <w:t>balancers</w:t>
      </w:r>
      <w:proofErr w:type="spellEnd"/>
      <w:r w:rsidRPr="00E83191">
        <w:rPr>
          <w:rFonts w:eastAsia="Calibri" w:cstheme="minorHAnsi"/>
          <w:lang w:eastAsia="en-US"/>
        </w:rPr>
        <w:t xml:space="preserve">), kurie gali būti diegiami kaip programinė įranga arba naudojama specializuota duomenų centro teikiama techninė įranga (angl. </w:t>
      </w:r>
      <w:proofErr w:type="spellStart"/>
      <w:r w:rsidRPr="00E83191">
        <w:rPr>
          <w:rFonts w:eastAsia="Calibri" w:cstheme="minorHAnsi"/>
          <w:lang w:eastAsia="en-US"/>
        </w:rPr>
        <w:t>appliances</w:t>
      </w:r>
      <w:proofErr w:type="spellEnd"/>
      <w:r w:rsidRPr="00E83191">
        <w:rPr>
          <w:rFonts w:eastAsia="Calibri" w:cstheme="minorHAnsi"/>
          <w:lang w:eastAsia="en-US"/>
        </w:rPr>
        <w:t>).</w:t>
      </w:r>
    </w:p>
    <w:p w14:paraId="34B041C9"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bookmarkStart w:id="87" w:name="_Hlk72513562"/>
      <w:r w:rsidRPr="00E83191">
        <w:rPr>
          <w:rFonts w:eastAsia="Calibri" w:cstheme="minorHAnsi"/>
          <w:lang w:eastAsia="en-US"/>
        </w:rPr>
        <w:t xml:space="preserve">Aukšto prieinamumo sprendimas turi užtikrinti RPO (angl. </w:t>
      </w:r>
      <w:proofErr w:type="spellStart"/>
      <w:r w:rsidRPr="00E83191">
        <w:rPr>
          <w:rFonts w:eastAsia="Calibri" w:cstheme="minorHAnsi"/>
          <w:lang w:eastAsia="en-US"/>
        </w:rPr>
        <w:t>Recovery</w:t>
      </w:r>
      <w:proofErr w:type="spellEnd"/>
      <w:r w:rsidRPr="00E83191">
        <w:rPr>
          <w:rFonts w:eastAsia="Calibri" w:cstheme="minorHAnsi"/>
          <w:lang w:eastAsia="en-US"/>
        </w:rPr>
        <w:t xml:space="preserve"> </w:t>
      </w:r>
      <w:proofErr w:type="spellStart"/>
      <w:r w:rsidRPr="00E83191">
        <w:rPr>
          <w:rFonts w:eastAsia="Calibri" w:cstheme="minorHAnsi"/>
          <w:lang w:eastAsia="en-US"/>
        </w:rPr>
        <w:t>point</w:t>
      </w:r>
      <w:proofErr w:type="spellEnd"/>
      <w:r w:rsidRPr="00E83191">
        <w:rPr>
          <w:rFonts w:eastAsia="Calibri" w:cstheme="minorHAnsi"/>
          <w:lang w:eastAsia="en-US"/>
        </w:rPr>
        <w:t xml:space="preserve"> </w:t>
      </w:r>
      <w:proofErr w:type="spellStart"/>
      <w:r w:rsidRPr="00E83191">
        <w:rPr>
          <w:rFonts w:eastAsia="Calibri" w:cstheme="minorHAnsi"/>
          <w:lang w:eastAsia="en-US"/>
        </w:rPr>
        <w:t>objective</w:t>
      </w:r>
      <w:proofErr w:type="spellEnd"/>
      <w:r w:rsidRPr="00E83191">
        <w:rPr>
          <w:rFonts w:eastAsia="Calibri" w:cstheme="minorHAnsi"/>
          <w:lang w:eastAsia="en-US"/>
        </w:rPr>
        <w:t xml:space="preserve">) – 60 min., RTO (angl. </w:t>
      </w:r>
      <w:proofErr w:type="spellStart"/>
      <w:r w:rsidRPr="00E83191">
        <w:rPr>
          <w:rFonts w:eastAsia="Calibri" w:cstheme="minorHAnsi"/>
          <w:lang w:eastAsia="en-US"/>
        </w:rPr>
        <w:t>Recovery</w:t>
      </w:r>
      <w:proofErr w:type="spellEnd"/>
      <w:r w:rsidRPr="00E83191">
        <w:rPr>
          <w:rFonts w:eastAsia="Calibri" w:cstheme="minorHAnsi"/>
          <w:lang w:eastAsia="en-US"/>
        </w:rPr>
        <w:t xml:space="preserve"> </w:t>
      </w:r>
      <w:proofErr w:type="spellStart"/>
      <w:r w:rsidRPr="00E83191">
        <w:rPr>
          <w:rFonts w:eastAsia="Calibri" w:cstheme="minorHAnsi"/>
          <w:lang w:eastAsia="en-US"/>
        </w:rPr>
        <w:t>time</w:t>
      </w:r>
      <w:proofErr w:type="spellEnd"/>
      <w:r w:rsidRPr="00E83191">
        <w:rPr>
          <w:rFonts w:eastAsia="Calibri" w:cstheme="minorHAnsi"/>
          <w:lang w:eastAsia="en-US"/>
        </w:rPr>
        <w:t xml:space="preserve"> </w:t>
      </w:r>
      <w:proofErr w:type="spellStart"/>
      <w:r w:rsidRPr="00E83191">
        <w:rPr>
          <w:rFonts w:eastAsia="Calibri" w:cstheme="minorHAnsi"/>
          <w:lang w:eastAsia="en-US"/>
        </w:rPr>
        <w:t>objective</w:t>
      </w:r>
      <w:proofErr w:type="spellEnd"/>
      <w:r w:rsidRPr="00E83191">
        <w:rPr>
          <w:rFonts w:eastAsia="Calibri" w:cstheme="minorHAnsi"/>
          <w:lang w:eastAsia="en-US"/>
        </w:rPr>
        <w:t>) – 16 val. (kai tokį ar geresnį paslaugų teikimo lygį užtikrina duomenų centro infrastruktūra).</w:t>
      </w:r>
    </w:p>
    <w:bookmarkEnd w:id="87"/>
    <w:p w14:paraId="68D88932"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Tiekėjo suprojektuotas LMTPAIS plėtros sprendimas turi užtikrinti, kad LMTPAIS prieinamumas būtų ne mažesnis kaip 90 proc. laiko darbo metu darbo dienomis, kiek to neribos LMTPAIS infrastruktūra (kai tokį ar geresnį paslaugų teikimo lygį užtikrina duomenų centro infrastruktūra). </w:t>
      </w:r>
    </w:p>
    <w:p w14:paraId="29C0E4E3" w14:textId="23F7F01F" w:rsidR="00E43112"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bookmarkStart w:id="88" w:name="_Toc47027242"/>
      <w:bookmarkStart w:id="89" w:name="_Toc75956622"/>
      <w:r w:rsidRPr="004156E0">
        <w:rPr>
          <w:rFonts w:eastAsia="Calibri" w:cstheme="minorHAnsi"/>
          <w:b/>
          <w:bCs/>
          <w:caps/>
          <w:color w:val="006666"/>
          <w:kern w:val="32"/>
        </w:rPr>
        <w:t>Reikalavimai plečiamumui</w:t>
      </w:r>
      <w:bookmarkEnd w:id="88"/>
      <w:bookmarkEnd w:id="89"/>
    </w:p>
    <w:p w14:paraId="5E0B24B3" w14:textId="77777777" w:rsidR="00E43112" w:rsidRPr="00E43112" w:rsidRDefault="00E43112" w:rsidP="00E43112">
      <w:pPr>
        <w:pStyle w:val="ListParagraph"/>
        <w:tabs>
          <w:tab w:val="left" w:pos="709"/>
          <w:tab w:val="left" w:pos="851"/>
        </w:tabs>
        <w:ind w:left="709"/>
        <w:rPr>
          <w:rFonts w:eastAsia="Calibri" w:cstheme="minorHAnsi"/>
          <w:b/>
          <w:bCs/>
          <w:caps/>
          <w:color w:val="006666"/>
          <w:kern w:val="32"/>
        </w:rPr>
      </w:pPr>
    </w:p>
    <w:p w14:paraId="5D2DBB16" w14:textId="77777777" w:rsidR="00303F98" w:rsidRPr="003A7107"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3A7107">
        <w:rPr>
          <w:rFonts w:eastAsia="Calibri" w:cstheme="minorHAnsi"/>
          <w:lang w:eastAsia="en-US"/>
        </w:rPr>
        <w:t>Plečiamo LMTPAIS architektūra turi palaikyti LMTPAIS pajėgumų plėtros galimybes prijungiant papildomą techninę įrangą arba virtualią infrastruktūrą.</w:t>
      </w:r>
    </w:p>
    <w:p w14:paraId="3E6F16A1"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Architektūra turi būti projektuojama daugiapakopės architektūros pagrindu, sudarant jos plėtros atskirų sluoksnių lygmenyse galimybes.</w:t>
      </w:r>
    </w:p>
    <w:p w14:paraId="46C3FDF2"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Turi būti sudarytos sistemos plėtros galimybės neatliekant papildomų sistemos perprojektavimo ar realizavimo darbų papildyti sistemą naujais skaičiavimo ar saugyklų resursais.</w:t>
      </w:r>
    </w:p>
    <w:p w14:paraId="67F2167C"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bookmarkStart w:id="90" w:name="_Toc47027243"/>
      <w:bookmarkStart w:id="91" w:name="_Toc75956623"/>
      <w:r w:rsidRPr="004156E0">
        <w:rPr>
          <w:rFonts w:eastAsia="Calibri" w:cstheme="minorHAnsi"/>
          <w:b/>
          <w:bCs/>
          <w:caps/>
          <w:color w:val="006666"/>
          <w:kern w:val="32"/>
        </w:rPr>
        <w:t>Reikalavimai rezervinių kopijų darymui, atstatymui ir sistemos stebėjimui</w:t>
      </w:r>
      <w:bookmarkEnd w:id="90"/>
      <w:bookmarkEnd w:id="91"/>
    </w:p>
    <w:p w14:paraId="75526F2D" w14:textId="77777777" w:rsidR="00E43112" w:rsidRPr="004156E0" w:rsidRDefault="00E43112" w:rsidP="00E43112">
      <w:pPr>
        <w:pStyle w:val="ListParagraph"/>
        <w:tabs>
          <w:tab w:val="left" w:pos="709"/>
          <w:tab w:val="left" w:pos="851"/>
        </w:tabs>
        <w:ind w:left="709"/>
        <w:rPr>
          <w:rFonts w:eastAsia="Calibri" w:cstheme="minorHAnsi"/>
          <w:b/>
          <w:bCs/>
          <w:caps/>
          <w:color w:val="006666"/>
          <w:kern w:val="32"/>
        </w:rPr>
      </w:pPr>
    </w:p>
    <w:p w14:paraId="4D5590A0" w14:textId="77777777" w:rsidR="00303F98" w:rsidRPr="003A7107"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3A7107">
        <w:rPr>
          <w:rFonts w:eastAsia="Calibri" w:cstheme="minorHAnsi"/>
          <w:lang w:eastAsia="en-US"/>
        </w:rPr>
        <w:t>Tiekėjas turi apibrėžti bei realizuoti rezervinių kopijų darymo procesus, priemones ir taisykles, pagal Perkančiosios organizacijos pateiktus reikalavimus. Plečiama LMTPAIS turi leisti atstatyti duomenis iš rezervinių duomenų kopijų. Tiekėjas turi apibrėžti ir realizuoti kopijų atstatymo procesus, priemones ir taisykles.</w:t>
      </w:r>
    </w:p>
    <w:p w14:paraId="669A3472"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Sistemos administratoriaus teises turintiems vartotojams turi būti užtikrinta galimybė interneto sąsajos priemonėmis stebėti sistemos bei atskirų jos komponentų veikimo rodiklius (aktyvūs vartotojai, atminties panaudojimas, procesorių apkrova ir kiti svarbūs rodikliai) bei gauti pranešimus sutrikus komponentų veikimui ar rodikliams pasiekus kritines reikšmes.</w:t>
      </w:r>
    </w:p>
    <w:p w14:paraId="44DAEFF3"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bookmarkStart w:id="92" w:name="_Toc47027244"/>
      <w:bookmarkStart w:id="93" w:name="_Toc75956624"/>
      <w:r w:rsidRPr="004156E0">
        <w:rPr>
          <w:rFonts w:eastAsia="Calibri" w:cstheme="minorHAnsi"/>
          <w:b/>
          <w:bCs/>
          <w:caps/>
          <w:color w:val="006666"/>
          <w:kern w:val="32"/>
        </w:rPr>
        <w:t>Reikalavimai mikroservisų architektūrai</w:t>
      </w:r>
      <w:bookmarkEnd w:id="92"/>
      <w:bookmarkEnd w:id="93"/>
    </w:p>
    <w:p w14:paraId="328B85E8" w14:textId="77777777" w:rsidR="00E43112" w:rsidRPr="004156E0" w:rsidRDefault="00E43112" w:rsidP="00E43112">
      <w:pPr>
        <w:pStyle w:val="ListParagraph"/>
        <w:tabs>
          <w:tab w:val="left" w:pos="709"/>
          <w:tab w:val="left" w:pos="851"/>
        </w:tabs>
        <w:ind w:left="709"/>
        <w:rPr>
          <w:rFonts w:eastAsia="Calibri" w:cstheme="minorHAnsi"/>
          <w:b/>
          <w:bCs/>
          <w:caps/>
          <w:color w:val="006666"/>
          <w:kern w:val="32"/>
        </w:rPr>
      </w:pPr>
    </w:p>
    <w:p w14:paraId="1E3424C1" w14:textId="77777777" w:rsidR="00303F98" w:rsidRPr="003A7107"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3A7107">
        <w:rPr>
          <w:rFonts w:eastAsia="Calibri" w:cstheme="minorHAnsi"/>
          <w:lang w:eastAsia="en-US"/>
        </w:rPr>
        <w:t xml:space="preserve">LMTPAIS išplėtimo projektavimo etape pasirinkus LMTPAIS išplėtimą vykdyti </w:t>
      </w:r>
      <w:proofErr w:type="spellStart"/>
      <w:r w:rsidRPr="003A7107">
        <w:rPr>
          <w:rFonts w:eastAsia="Calibri" w:cstheme="minorHAnsi"/>
          <w:lang w:eastAsia="en-US"/>
        </w:rPr>
        <w:t>mikroservisų</w:t>
      </w:r>
      <w:proofErr w:type="spellEnd"/>
      <w:r w:rsidRPr="003A7107">
        <w:rPr>
          <w:rFonts w:eastAsia="Calibri" w:cstheme="minorHAnsi"/>
          <w:lang w:eastAsia="en-US"/>
        </w:rPr>
        <w:t xml:space="preserve"> arba lygiavertės architektūros pagalba, turi būti vadovaujamasi žemiau pateiktais architektūros principais:</w:t>
      </w:r>
    </w:p>
    <w:p w14:paraId="5172D408"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lastRenderedPageBreak/>
        <w:t xml:space="preserve"> </w:t>
      </w:r>
      <w:proofErr w:type="spellStart"/>
      <w:r w:rsidRPr="00E83191">
        <w:rPr>
          <w:rFonts w:eastAsia="Calibri" w:cstheme="minorHAnsi"/>
          <w:lang w:eastAsia="en-US"/>
        </w:rPr>
        <w:t>Mikroservisai</w:t>
      </w:r>
      <w:proofErr w:type="spellEnd"/>
      <w:r w:rsidRPr="00E83191">
        <w:rPr>
          <w:rFonts w:eastAsia="Calibri" w:cstheme="minorHAnsi"/>
          <w:lang w:eastAsia="en-US"/>
        </w:rPr>
        <w:t xml:space="preserve"> turi realizuoti nuosavas duomenų struktūras (tiesiogiai naudojamas tik paties </w:t>
      </w:r>
      <w:proofErr w:type="spellStart"/>
      <w:r w:rsidRPr="00E83191">
        <w:rPr>
          <w:rFonts w:eastAsia="Calibri" w:cstheme="minorHAnsi"/>
          <w:lang w:eastAsia="en-US"/>
        </w:rPr>
        <w:t>mikroserviso</w:t>
      </w:r>
      <w:proofErr w:type="spellEnd"/>
      <w:r w:rsidRPr="00E83191">
        <w:rPr>
          <w:rFonts w:eastAsia="Calibri" w:cstheme="minorHAnsi"/>
          <w:lang w:eastAsia="en-US"/>
        </w:rPr>
        <w:t>).</w:t>
      </w:r>
    </w:p>
    <w:p w14:paraId="3D3D2188"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 xml:space="preserve">Komunikavimui tarp </w:t>
      </w:r>
      <w:proofErr w:type="spellStart"/>
      <w:r w:rsidRPr="00E83191">
        <w:rPr>
          <w:rFonts w:eastAsia="Calibri" w:cstheme="minorHAnsi"/>
          <w:lang w:eastAsia="en-US"/>
        </w:rPr>
        <w:t>mikroservisų</w:t>
      </w:r>
      <w:proofErr w:type="spellEnd"/>
      <w:r w:rsidRPr="00E83191">
        <w:rPr>
          <w:rFonts w:eastAsia="Calibri" w:cstheme="minorHAnsi"/>
          <w:lang w:eastAsia="en-US"/>
        </w:rPr>
        <w:t xml:space="preserve"> turi būti naudojama žinučių eilių valdymo (angl. </w:t>
      </w:r>
      <w:proofErr w:type="spellStart"/>
      <w:r w:rsidRPr="00E83191">
        <w:rPr>
          <w:rFonts w:eastAsia="Calibri" w:cstheme="minorHAnsi"/>
          <w:lang w:eastAsia="en-US"/>
        </w:rPr>
        <w:t>message</w:t>
      </w:r>
      <w:proofErr w:type="spellEnd"/>
      <w:r w:rsidRPr="00E83191">
        <w:rPr>
          <w:rFonts w:eastAsia="Calibri" w:cstheme="minorHAnsi"/>
          <w:lang w:eastAsia="en-US"/>
        </w:rPr>
        <w:t xml:space="preserve"> </w:t>
      </w:r>
      <w:proofErr w:type="spellStart"/>
      <w:r w:rsidRPr="00E83191">
        <w:rPr>
          <w:rFonts w:eastAsia="Calibri" w:cstheme="minorHAnsi"/>
          <w:lang w:eastAsia="en-US"/>
        </w:rPr>
        <w:t>queuing</w:t>
      </w:r>
      <w:proofErr w:type="spellEnd"/>
      <w:r w:rsidRPr="00E83191">
        <w:rPr>
          <w:rFonts w:eastAsia="Calibri" w:cstheme="minorHAnsi"/>
          <w:lang w:eastAsia="en-US"/>
        </w:rPr>
        <w:t>) ar lygiavertė programinė įranga.</w:t>
      </w:r>
    </w:p>
    <w:p w14:paraId="6D3C2416"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proofErr w:type="spellStart"/>
      <w:r w:rsidRPr="00E83191">
        <w:rPr>
          <w:rFonts w:eastAsia="Calibri" w:cstheme="minorHAnsi"/>
          <w:lang w:eastAsia="en-US"/>
        </w:rPr>
        <w:t>Mikroservisų</w:t>
      </w:r>
      <w:proofErr w:type="spellEnd"/>
      <w:r w:rsidRPr="00E83191">
        <w:rPr>
          <w:rFonts w:eastAsia="Calibri" w:cstheme="minorHAnsi"/>
          <w:lang w:eastAsia="en-US"/>
        </w:rPr>
        <w:t xml:space="preserve"> įdiegimas, veikimas ir išjungimas turi būti nepriklausomas nuo kitų </w:t>
      </w:r>
      <w:proofErr w:type="spellStart"/>
      <w:r w:rsidRPr="00E83191">
        <w:rPr>
          <w:rFonts w:eastAsia="Calibri" w:cstheme="minorHAnsi"/>
          <w:lang w:eastAsia="en-US"/>
        </w:rPr>
        <w:t>mikroservisų</w:t>
      </w:r>
      <w:proofErr w:type="spellEnd"/>
      <w:r w:rsidRPr="00E83191">
        <w:rPr>
          <w:rFonts w:eastAsia="Calibri" w:cstheme="minorHAnsi"/>
          <w:lang w:eastAsia="en-US"/>
        </w:rPr>
        <w:t xml:space="preserve"> veikimo ar neveikimo.</w:t>
      </w:r>
    </w:p>
    <w:p w14:paraId="37415D59"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Naujų plečiamo LMTPAIS plėtros versijų diegimas neturi sustabdyti LMTPAIS teikiamų paslaugų (funkcijų) naudotojams arba toks paslaugų sustabdymas turi būti ypač trumpas (kelios sekundės).</w:t>
      </w:r>
    </w:p>
    <w:p w14:paraId="61A6F4D3"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Turi būti pateiktos priemonės ir realizuoti sprendimai užtikrinantys kuriamų, testuojamų ir diegiamų plečiamo LMTPAIS versijų suderinamumą.</w:t>
      </w:r>
    </w:p>
    <w:p w14:paraId="5D0B2628"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Turi būti pateiktos priemonės ir realizuoti sprendimai užtikrinantys </w:t>
      </w:r>
      <w:proofErr w:type="spellStart"/>
      <w:r w:rsidRPr="00E83191">
        <w:rPr>
          <w:rFonts w:eastAsia="Calibri" w:cstheme="minorHAnsi"/>
          <w:lang w:eastAsia="en-US"/>
        </w:rPr>
        <w:t>mikroservisų</w:t>
      </w:r>
      <w:proofErr w:type="spellEnd"/>
      <w:r w:rsidRPr="00E83191">
        <w:rPr>
          <w:rFonts w:eastAsia="Calibri" w:cstheme="minorHAnsi"/>
          <w:lang w:eastAsia="en-US"/>
        </w:rPr>
        <w:t xml:space="preserve"> (arba lygiaverčių komponentų) pokyčių valdymą.</w:t>
      </w:r>
    </w:p>
    <w:p w14:paraId="0FC3AEC4" w14:textId="77777777" w:rsidR="00303F98" w:rsidRPr="00A3146C"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A3146C">
        <w:rPr>
          <w:rFonts w:eastAsia="Calibri" w:cstheme="minorHAnsi"/>
          <w:lang w:eastAsia="en-US"/>
        </w:rPr>
        <w:t xml:space="preserve">Turi būti naudojami kiti, </w:t>
      </w:r>
      <w:proofErr w:type="spellStart"/>
      <w:r w:rsidRPr="00A3146C">
        <w:rPr>
          <w:rFonts w:eastAsia="Calibri" w:cstheme="minorHAnsi"/>
          <w:lang w:eastAsia="en-US"/>
        </w:rPr>
        <w:t>mikroservisų</w:t>
      </w:r>
      <w:proofErr w:type="spellEnd"/>
      <w:r w:rsidRPr="00A3146C">
        <w:rPr>
          <w:rFonts w:eastAsia="Calibri" w:cstheme="minorHAnsi"/>
          <w:lang w:eastAsia="en-US"/>
        </w:rPr>
        <w:t xml:space="preserve"> architektūros užtikrinimui būtini gerosiomis praktikomis paremti sprendimai. Tiekėjo siūlomi sprendimai turi būti patvirtinti Perkančiosios organizacijos analizės ir projektavimo etape.</w:t>
      </w:r>
    </w:p>
    <w:p w14:paraId="61144DB3" w14:textId="77777777" w:rsidR="00303F98" w:rsidRDefault="00303F98" w:rsidP="00B12918">
      <w:pPr>
        <w:pStyle w:val="ListParagraph"/>
        <w:numPr>
          <w:ilvl w:val="2"/>
          <w:numId w:val="29"/>
        </w:numPr>
        <w:tabs>
          <w:tab w:val="left" w:pos="709"/>
          <w:tab w:val="left" w:pos="851"/>
        </w:tabs>
        <w:ind w:left="709" w:hanging="684"/>
        <w:rPr>
          <w:rFonts w:eastAsia="Calibri" w:cstheme="minorHAnsi"/>
          <w:b/>
          <w:bCs/>
          <w:caps/>
          <w:color w:val="006666"/>
          <w:kern w:val="32"/>
        </w:rPr>
      </w:pPr>
      <w:bookmarkStart w:id="94" w:name="_Ref44433689"/>
      <w:bookmarkStart w:id="95" w:name="_Ref44433694"/>
      <w:bookmarkStart w:id="96" w:name="_Toc47027246"/>
      <w:bookmarkStart w:id="97" w:name="_Toc75956626"/>
      <w:r w:rsidRPr="00162C12">
        <w:rPr>
          <w:rFonts w:eastAsia="Calibri" w:cstheme="minorHAnsi"/>
          <w:b/>
          <w:bCs/>
          <w:caps/>
          <w:color w:val="006666"/>
          <w:kern w:val="32"/>
        </w:rPr>
        <w:t>Reikalavimai duomenų modeliui</w:t>
      </w:r>
      <w:bookmarkEnd w:id="94"/>
      <w:bookmarkEnd w:id="95"/>
      <w:bookmarkEnd w:id="96"/>
      <w:bookmarkEnd w:id="97"/>
    </w:p>
    <w:p w14:paraId="77C05119" w14:textId="77777777" w:rsidR="00E43112" w:rsidRPr="00162C12" w:rsidRDefault="00E43112" w:rsidP="00E43112">
      <w:pPr>
        <w:pStyle w:val="ListParagraph"/>
        <w:tabs>
          <w:tab w:val="left" w:pos="709"/>
          <w:tab w:val="left" w:pos="851"/>
        </w:tabs>
        <w:ind w:left="709"/>
        <w:rPr>
          <w:rFonts w:eastAsia="Calibri" w:cstheme="minorHAnsi"/>
          <w:b/>
          <w:bCs/>
          <w:caps/>
          <w:color w:val="006666"/>
          <w:kern w:val="32"/>
        </w:rPr>
      </w:pPr>
    </w:p>
    <w:p w14:paraId="62F5A437" w14:textId="77777777" w:rsidR="00303F98" w:rsidRPr="0088642D"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rPr>
      </w:pPr>
      <w:r w:rsidRPr="0088642D">
        <w:rPr>
          <w:rFonts w:eastAsia="Calibri" w:cstheme="minorHAnsi"/>
        </w:rPr>
        <w:t>LMTPAIS tvarkomi duomenys turi būti įvedami vieną kartą ir automatiškai susiejami ar panaudojami ten, kur tai gali būti taikoma.</w:t>
      </w:r>
    </w:p>
    <w:p w14:paraId="04A9CA2B"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rPr>
      </w:pPr>
      <w:r w:rsidRPr="00E83191">
        <w:rPr>
          <w:rFonts w:eastAsia="Calibri" w:cstheme="minorHAnsi"/>
        </w:rPr>
        <w:t xml:space="preserve">Duomenų modelis turi užtikrinti duomenų saugojimą istorine retrospektyva bei objektų aprašų </w:t>
      </w:r>
      <w:proofErr w:type="spellStart"/>
      <w:r w:rsidRPr="00E83191">
        <w:rPr>
          <w:rFonts w:eastAsia="Calibri" w:cstheme="minorHAnsi"/>
        </w:rPr>
        <w:t>versijavimą</w:t>
      </w:r>
      <w:proofErr w:type="spellEnd"/>
      <w:r w:rsidRPr="00E83191">
        <w:rPr>
          <w:rFonts w:eastAsia="Calibri" w:cstheme="minorHAnsi"/>
        </w:rPr>
        <w:t>.</w:t>
      </w:r>
    </w:p>
    <w:p w14:paraId="00BD9497"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bookmarkStart w:id="98" w:name="_Toc47027247"/>
      <w:bookmarkStart w:id="99" w:name="_Toc75956627"/>
      <w:r w:rsidRPr="00A63FD0">
        <w:rPr>
          <w:rFonts w:eastAsia="Calibri" w:cstheme="minorHAnsi"/>
          <w:b/>
          <w:bCs/>
          <w:caps/>
          <w:color w:val="006666"/>
          <w:kern w:val="32"/>
        </w:rPr>
        <w:t>Kiti reikalavimai architektūrai</w:t>
      </w:r>
      <w:bookmarkEnd w:id="98"/>
      <w:bookmarkEnd w:id="99"/>
    </w:p>
    <w:p w14:paraId="62539EAC" w14:textId="77777777" w:rsidR="00E43112" w:rsidRPr="00A63FD0" w:rsidRDefault="00E43112" w:rsidP="00E43112">
      <w:pPr>
        <w:pStyle w:val="ListParagraph"/>
        <w:tabs>
          <w:tab w:val="left" w:pos="709"/>
          <w:tab w:val="left" w:pos="851"/>
        </w:tabs>
        <w:ind w:left="709"/>
        <w:rPr>
          <w:rFonts w:eastAsia="Calibri" w:cstheme="minorHAnsi"/>
          <w:b/>
          <w:bCs/>
          <w:caps/>
          <w:color w:val="006666"/>
          <w:kern w:val="32"/>
        </w:rPr>
      </w:pPr>
    </w:p>
    <w:p w14:paraId="03FA047B" w14:textId="77777777" w:rsidR="00303F98" w:rsidRPr="00A63FD0"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rPr>
      </w:pPr>
      <w:bookmarkStart w:id="100" w:name="_Hlk92704048"/>
      <w:r w:rsidRPr="00A63FD0">
        <w:rPr>
          <w:rFonts w:eastAsia="Calibri" w:cstheme="minorHAnsi"/>
          <w:lang w:eastAsia="en-US"/>
        </w:rPr>
        <w:t>Turi</w:t>
      </w:r>
      <w:r w:rsidRPr="00A63FD0">
        <w:rPr>
          <w:rFonts w:eastAsia="Calibri" w:cstheme="minorHAnsi"/>
        </w:rPr>
        <w:t xml:space="preserve"> būti naudojami atviri dokumentų ir duomenų formatai, t. y. oficialiai įregistruoti rinkmenų tarptautiniai standartai (pvz. HTML, PDF / A, PDF, ADOC, TIFF, JPEG, PNG, ODF formatai, OOXML formatai, XML ir kt.).</w:t>
      </w:r>
    </w:p>
    <w:p w14:paraId="298A88D3" w14:textId="77777777" w:rsidR="00303F98" w:rsidRPr="006F2DDE"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rPr>
      </w:pPr>
      <w:r w:rsidRPr="006F2DDE">
        <w:rPr>
          <w:rFonts w:eastAsia="Calibri" w:cstheme="minorHAnsi"/>
          <w:lang w:eastAsia="en-US"/>
        </w:rPr>
        <w:t>LMTPAIS</w:t>
      </w:r>
      <w:r w:rsidRPr="006F2DDE">
        <w:rPr>
          <w:rFonts w:eastAsia="Calibri" w:cstheme="minorHAnsi"/>
        </w:rPr>
        <w:t xml:space="preserve"> išplėtimo realizavimui turi būti remiamasi bendrai priimtais technologiniais ir veikimo standartais (pvz., SOA, JEE, </w:t>
      </w:r>
      <w:proofErr w:type="spellStart"/>
      <w:r w:rsidRPr="006F2DDE">
        <w:rPr>
          <w:rFonts w:eastAsia="Calibri" w:cstheme="minorHAnsi"/>
        </w:rPr>
        <w:t>OSGi</w:t>
      </w:r>
      <w:proofErr w:type="spellEnd"/>
      <w:r w:rsidRPr="006F2DDE">
        <w:rPr>
          <w:rFonts w:eastAsia="Calibri" w:cstheme="minorHAnsi"/>
        </w:rPr>
        <w:t>, JMX, JPA, SSL, MTOM ir pan.).</w:t>
      </w:r>
    </w:p>
    <w:p w14:paraId="42AFD715"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rPr>
      </w:pPr>
      <w:r w:rsidRPr="006F2DDE">
        <w:rPr>
          <w:rFonts w:eastAsia="Calibri" w:cstheme="minorHAnsi"/>
          <w:lang w:eastAsia="en-US"/>
        </w:rPr>
        <w:t>Esant</w:t>
      </w:r>
      <w:r w:rsidRPr="006F2DDE">
        <w:rPr>
          <w:rFonts w:eastAsia="Calibri" w:cstheme="minorHAnsi"/>
        </w:rPr>
        <w:t xml:space="preserve"> kelioms galimoms standarto ar reikalavimo interpretacijoms</w:t>
      </w:r>
      <w:r w:rsidRPr="00E83191">
        <w:rPr>
          <w:rFonts w:eastAsia="Calibri" w:cstheme="minorHAnsi"/>
        </w:rPr>
        <w:t>, reikia laikytis geriausios praktikos principo.</w:t>
      </w:r>
    </w:p>
    <w:p w14:paraId="6EDB25AB"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rPr>
      </w:pPr>
      <w:r w:rsidRPr="00E83191">
        <w:rPr>
          <w:rFonts w:eastAsia="Calibri" w:cstheme="minorHAnsi"/>
          <w:lang w:eastAsia="en-US"/>
        </w:rPr>
        <w:t xml:space="preserve">LMTPAIS išplėtimo realizavimas </w:t>
      </w:r>
      <w:r w:rsidRPr="00E83191">
        <w:rPr>
          <w:rFonts w:eastAsia="Calibri" w:cstheme="minorHAnsi"/>
        </w:rPr>
        <w:t xml:space="preserve">turi būti atviros architektūros, t. y. turėti specializuotas, gamintojo pateikiamas programinės įrangos vystymo priemones (angl. </w:t>
      </w:r>
      <w:proofErr w:type="spellStart"/>
      <w:r w:rsidRPr="00E83191">
        <w:rPr>
          <w:rFonts w:eastAsia="Calibri" w:cstheme="minorHAnsi"/>
        </w:rPr>
        <w:t>Software</w:t>
      </w:r>
      <w:proofErr w:type="spellEnd"/>
      <w:r w:rsidRPr="00E83191">
        <w:rPr>
          <w:rFonts w:eastAsia="Calibri" w:cstheme="minorHAnsi"/>
        </w:rPr>
        <w:t xml:space="preserve"> </w:t>
      </w:r>
      <w:proofErr w:type="spellStart"/>
      <w:r w:rsidRPr="00E83191">
        <w:rPr>
          <w:rFonts w:eastAsia="Calibri" w:cstheme="minorHAnsi"/>
        </w:rPr>
        <w:t>Development</w:t>
      </w:r>
      <w:proofErr w:type="spellEnd"/>
      <w:r w:rsidRPr="00E83191">
        <w:rPr>
          <w:rFonts w:eastAsia="Calibri" w:cstheme="minorHAnsi"/>
        </w:rPr>
        <w:t xml:space="preserve"> </w:t>
      </w:r>
      <w:proofErr w:type="spellStart"/>
      <w:r w:rsidRPr="00E83191">
        <w:rPr>
          <w:rFonts w:eastAsia="Calibri" w:cstheme="minorHAnsi"/>
        </w:rPr>
        <w:t>Kit</w:t>
      </w:r>
      <w:proofErr w:type="spellEnd"/>
      <w:r w:rsidRPr="00E83191">
        <w:rPr>
          <w:rFonts w:eastAsia="Calibri" w:cstheme="minorHAnsi"/>
        </w:rPr>
        <w:t xml:space="preserve">), programinės įrangos naudojimo sąsajas (angl. </w:t>
      </w:r>
      <w:proofErr w:type="spellStart"/>
      <w:r w:rsidRPr="00E83191">
        <w:rPr>
          <w:rFonts w:eastAsia="Calibri" w:cstheme="minorHAnsi"/>
        </w:rPr>
        <w:t>Application</w:t>
      </w:r>
      <w:proofErr w:type="spellEnd"/>
      <w:r w:rsidRPr="00E83191">
        <w:rPr>
          <w:rFonts w:eastAsia="Calibri" w:cstheme="minorHAnsi"/>
        </w:rPr>
        <w:t xml:space="preserve"> </w:t>
      </w:r>
      <w:proofErr w:type="spellStart"/>
      <w:r w:rsidRPr="00E83191">
        <w:rPr>
          <w:rFonts w:eastAsia="Calibri" w:cstheme="minorHAnsi"/>
        </w:rPr>
        <w:t>programming</w:t>
      </w:r>
      <w:proofErr w:type="spellEnd"/>
      <w:r w:rsidRPr="00E83191">
        <w:rPr>
          <w:rFonts w:eastAsia="Calibri" w:cstheme="minorHAnsi"/>
        </w:rPr>
        <w:t xml:space="preserve"> </w:t>
      </w:r>
      <w:proofErr w:type="spellStart"/>
      <w:r w:rsidRPr="00E83191">
        <w:rPr>
          <w:rFonts w:eastAsia="Calibri" w:cstheme="minorHAnsi"/>
        </w:rPr>
        <w:t>interface</w:t>
      </w:r>
      <w:proofErr w:type="spellEnd"/>
      <w:r w:rsidRPr="00E83191">
        <w:rPr>
          <w:rFonts w:eastAsia="Calibri" w:cstheme="minorHAnsi"/>
        </w:rPr>
        <w:t xml:space="preserve"> (API)), leidžiančias be Tiekėjo pagalbos vystyti LMTPAIS išplėtimą (papildyti jos funkcionalumą, pritaikyti ją naujai iškilusiems LMT poreikiams) bei integruoti ją su kitomis informacinėmis sistemomis.</w:t>
      </w:r>
    </w:p>
    <w:p w14:paraId="6840FBF7"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rPr>
      </w:pPr>
      <w:r w:rsidRPr="00E83191">
        <w:rPr>
          <w:rFonts w:eastAsia="Calibri" w:cstheme="minorHAnsi"/>
          <w:lang w:eastAsia="en-US"/>
        </w:rPr>
        <w:t>Visi</w:t>
      </w:r>
      <w:r w:rsidRPr="00E83191">
        <w:rPr>
          <w:rFonts w:eastAsia="Calibri" w:cstheme="minorHAnsi"/>
        </w:rPr>
        <w:t xml:space="preserve"> LMTPAIS funkciniai komponentai privalo </w:t>
      </w:r>
      <w:r w:rsidRPr="00CF19EE">
        <w:rPr>
          <w:rFonts w:eastAsia="Calibri" w:cstheme="minorHAnsi"/>
        </w:rPr>
        <w:t xml:space="preserve">palaikyti </w:t>
      </w:r>
      <w:proofErr w:type="spellStart"/>
      <w:r w:rsidRPr="00CF19EE">
        <w:rPr>
          <w:rFonts w:eastAsia="Calibri" w:cstheme="minorHAnsi"/>
        </w:rPr>
        <w:t>Unicode</w:t>
      </w:r>
      <w:proofErr w:type="spellEnd"/>
      <w:r w:rsidRPr="00CF19EE">
        <w:rPr>
          <w:rFonts w:eastAsia="Calibri" w:cstheme="minorHAnsi"/>
        </w:rPr>
        <w:t xml:space="preserve"> (UTF – 8) standartą.</w:t>
      </w:r>
    </w:p>
    <w:p w14:paraId="200F33D6"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rPr>
      </w:pPr>
      <w:r w:rsidRPr="00E83191">
        <w:rPr>
          <w:rFonts w:eastAsia="Calibri" w:cstheme="minorHAnsi"/>
        </w:rPr>
        <w:t xml:space="preserve">LMTPAIS išplėtimo architektūriniai komponentai turi būti plačiai naudojami praktikoje ir būti stabilūs. Neturi būti naudojamos programinių komponentų versijos, kurios yra testavimo stadijoje arba yra oficialiai programinės įrangos gamintojo paskelbta, kad programinė įranga nuo tam tikros datos nebebus palaikoma, tobulinama ir / ar vystoma (angl. </w:t>
      </w:r>
      <w:proofErr w:type="spellStart"/>
      <w:r w:rsidRPr="00E83191">
        <w:rPr>
          <w:rFonts w:eastAsia="Calibri" w:cstheme="minorHAnsi"/>
        </w:rPr>
        <w:t>end-of-life</w:t>
      </w:r>
      <w:proofErr w:type="spellEnd"/>
      <w:r w:rsidRPr="00E83191">
        <w:rPr>
          <w:rFonts w:eastAsia="Calibri" w:cstheme="minorHAnsi"/>
        </w:rPr>
        <w:t xml:space="preserve"> </w:t>
      </w:r>
      <w:proofErr w:type="spellStart"/>
      <w:r w:rsidRPr="00E83191">
        <w:rPr>
          <w:rFonts w:eastAsia="Calibri" w:cstheme="minorHAnsi"/>
        </w:rPr>
        <w:t>product</w:t>
      </w:r>
      <w:proofErr w:type="spellEnd"/>
      <w:r w:rsidRPr="00E83191">
        <w:rPr>
          <w:rFonts w:eastAsia="Calibri" w:cstheme="minorHAnsi"/>
        </w:rPr>
        <w:t>).</w:t>
      </w:r>
    </w:p>
    <w:p w14:paraId="02444AF3"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rPr>
      </w:pPr>
      <w:r w:rsidRPr="00E83191">
        <w:rPr>
          <w:rFonts w:eastAsia="Calibri" w:cstheme="minorHAnsi"/>
        </w:rPr>
        <w:t>LMTPAIS išplėtimas turi būti suprojektuotas ir realizuotas taip, kad būtų lankstus modifikuojant – realizavus funkcionalumo pakeitimus vienoje ar keliose funkcinėse srityse, pakeitimai neturi būti visos sistemos perkūrimo priežastimi.</w:t>
      </w:r>
    </w:p>
    <w:p w14:paraId="10FBF438"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rPr>
      </w:pPr>
      <w:r w:rsidRPr="00E83191">
        <w:rPr>
          <w:rFonts w:eastAsia="Calibri" w:cstheme="minorHAnsi"/>
        </w:rPr>
        <w:t xml:space="preserve">Turi būti užtikrinta, kad atliekami plečiamo LMTPAIS naudotojų veiksmai ir kiti sisteminiai veiksmai neblokuotų kitų LMTPAIS naudotojų ir sistemos veiksmų, išskyrus atvejus, kai dėl duomenų integralumo, LMTPAIS naudotojams ar sistemai blokuojama prieiga prie tuo metu kitų LMTPAIS naudotojų ar sistemos tvarkomų duomenų. Jeigu yra sąlygų, kurioms esant vyksta LMTPAIS naudotojo blokavimas, šios sąlygos turi būti aprašytos </w:t>
      </w:r>
      <w:r w:rsidRPr="00E83191">
        <w:rPr>
          <w:rFonts w:eastAsia="Calibri" w:cstheme="minorHAnsi"/>
        </w:rPr>
        <w:lastRenderedPageBreak/>
        <w:t>ir suderintos. Apie blokavimo priežastis LMTPAIS naudotojai turi būti informuoti informatyviais pranešimais, pateikiamais blokavimo metu.</w:t>
      </w:r>
    </w:p>
    <w:p w14:paraId="2CD4B4B5"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bookmarkStart w:id="101" w:name="_Ref46174668"/>
      <w:bookmarkStart w:id="102" w:name="_Toc47027248"/>
      <w:bookmarkStart w:id="103" w:name="_Toc75956628"/>
      <w:bookmarkEnd w:id="100"/>
      <w:r w:rsidRPr="00162C12">
        <w:rPr>
          <w:rFonts w:eastAsia="Calibri" w:cstheme="minorHAnsi"/>
          <w:b/>
          <w:bCs/>
          <w:caps/>
          <w:color w:val="006666"/>
          <w:kern w:val="32"/>
        </w:rPr>
        <w:t>Reikalavimai standartų taikymui</w:t>
      </w:r>
      <w:bookmarkEnd w:id="101"/>
      <w:bookmarkEnd w:id="102"/>
      <w:bookmarkEnd w:id="103"/>
    </w:p>
    <w:p w14:paraId="5BCA0CEE" w14:textId="77777777" w:rsidR="00E43112" w:rsidRPr="00162C12" w:rsidRDefault="00E43112" w:rsidP="00E43112">
      <w:pPr>
        <w:pStyle w:val="ListParagraph"/>
        <w:tabs>
          <w:tab w:val="left" w:pos="709"/>
          <w:tab w:val="left" w:pos="851"/>
        </w:tabs>
        <w:ind w:left="709"/>
        <w:rPr>
          <w:rFonts w:eastAsia="Calibri" w:cstheme="minorHAnsi"/>
          <w:b/>
          <w:bCs/>
          <w:caps/>
          <w:color w:val="006666"/>
          <w:kern w:val="32"/>
        </w:rPr>
      </w:pPr>
    </w:p>
    <w:p w14:paraId="77253C3F" w14:textId="77777777" w:rsidR="00303F98" w:rsidRPr="0088642D"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rPr>
      </w:pPr>
      <w:bookmarkStart w:id="104" w:name="_Hlk92703611"/>
      <w:r w:rsidRPr="0088642D">
        <w:rPr>
          <w:rFonts w:eastAsia="Calibri" w:cstheme="minorHAnsi"/>
        </w:rPr>
        <w:t>LMTPAIS išplėtimo realizavimui neapsiribojant turi būti taikomi šie ar lygiaverčiai standartai:</w:t>
      </w:r>
    </w:p>
    <w:p w14:paraId="6A853B70"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 xml:space="preserve">ODBC (angl. </w:t>
      </w:r>
      <w:proofErr w:type="spellStart"/>
      <w:r w:rsidRPr="00E83191">
        <w:rPr>
          <w:rFonts w:eastAsia="Calibri" w:cstheme="minorHAnsi"/>
          <w:lang w:eastAsia="en-US"/>
        </w:rPr>
        <w:t>Open</w:t>
      </w:r>
      <w:proofErr w:type="spellEnd"/>
      <w:r w:rsidRPr="00E83191">
        <w:rPr>
          <w:rFonts w:eastAsia="Calibri" w:cstheme="minorHAnsi"/>
          <w:lang w:eastAsia="en-US"/>
        </w:rPr>
        <w:t xml:space="preserve"> </w:t>
      </w:r>
      <w:proofErr w:type="spellStart"/>
      <w:r w:rsidRPr="00E83191">
        <w:rPr>
          <w:rFonts w:eastAsia="Calibri" w:cstheme="minorHAnsi"/>
          <w:lang w:eastAsia="en-US"/>
        </w:rPr>
        <w:t>Database</w:t>
      </w:r>
      <w:proofErr w:type="spellEnd"/>
      <w:r w:rsidRPr="00E83191">
        <w:rPr>
          <w:rFonts w:eastAsia="Calibri" w:cstheme="minorHAnsi"/>
          <w:lang w:eastAsia="en-US"/>
        </w:rPr>
        <w:t xml:space="preserve"> </w:t>
      </w:r>
      <w:proofErr w:type="spellStart"/>
      <w:r w:rsidRPr="00E83191">
        <w:rPr>
          <w:rFonts w:eastAsia="Calibri" w:cstheme="minorHAnsi"/>
          <w:lang w:eastAsia="en-US"/>
        </w:rPr>
        <w:t>Connectivity</w:t>
      </w:r>
      <w:proofErr w:type="spellEnd"/>
      <w:r w:rsidRPr="00E83191">
        <w:rPr>
          <w:rFonts w:eastAsia="Calibri" w:cstheme="minorHAnsi"/>
          <w:lang w:eastAsia="en-US"/>
        </w:rPr>
        <w:t xml:space="preserve">)  arba JDBC (angl. Java </w:t>
      </w:r>
      <w:proofErr w:type="spellStart"/>
      <w:r w:rsidRPr="00E83191">
        <w:rPr>
          <w:rFonts w:eastAsia="Calibri" w:cstheme="minorHAnsi"/>
          <w:lang w:eastAsia="en-US"/>
        </w:rPr>
        <w:t>Database</w:t>
      </w:r>
      <w:proofErr w:type="spellEnd"/>
      <w:r w:rsidRPr="00E83191">
        <w:rPr>
          <w:rFonts w:eastAsia="Calibri" w:cstheme="minorHAnsi"/>
          <w:lang w:eastAsia="en-US"/>
        </w:rPr>
        <w:t xml:space="preserve"> </w:t>
      </w:r>
      <w:proofErr w:type="spellStart"/>
      <w:r w:rsidRPr="00E83191">
        <w:rPr>
          <w:rFonts w:eastAsia="Calibri" w:cstheme="minorHAnsi"/>
          <w:lang w:eastAsia="en-US"/>
        </w:rPr>
        <w:t>Connectivity</w:t>
      </w:r>
      <w:proofErr w:type="spellEnd"/>
      <w:r w:rsidRPr="00E83191">
        <w:rPr>
          <w:rFonts w:eastAsia="Calibri" w:cstheme="minorHAnsi"/>
          <w:lang w:eastAsia="en-US"/>
        </w:rPr>
        <w:t>) pagrindu veikiančios arba lygiavertės taikomosios programinės įrangos programavimo sąsaja (API) prisijungimui prie duomenų bazių.</w:t>
      </w:r>
    </w:p>
    <w:p w14:paraId="14462FF3" w14:textId="77777777" w:rsidR="00303F98" w:rsidRPr="00F73C1A" w:rsidRDefault="00303F98" w:rsidP="00B12918">
      <w:pPr>
        <w:numPr>
          <w:ilvl w:val="1"/>
          <w:numId w:val="26"/>
        </w:numPr>
        <w:suppressAutoHyphens/>
        <w:autoSpaceDN w:val="0"/>
        <w:spacing w:after="120" w:line="240" w:lineRule="auto"/>
        <w:ind w:left="851"/>
        <w:jc w:val="both"/>
        <w:textAlignment w:val="baseline"/>
        <w:rPr>
          <w:rFonts w:eastAsia="Calibri" w:cstheme="minorHAnsi"/>
          <w:lang w:eastAsia="en-US"/>
        </w:rPr>
      </w:pPr>
      <w:r>
        <w:rPr>
          <w:rFonts w:eastAsia="Calibri" w:cstheme="minorHAnsi"/>
          <w:lang w:eastAsia="en-US"/>
        </w:rPr>
        <w:t xml:space="preserve"> </w:t>
      </w:r>
      <w:r w:rsidRPr="00F73C1A">
        <w:rPr>
          <w:rFonts w:eastAsia="Calibri" w:cstheme="minorHAnsi"/>
          <w:lang w:eastAsia="en-US"/>
        </w:rPr>
        <w:t xml:space="preserve">SOAP </w:t>
      </w:r>
      <w:proofErr w:type="spellStart"/>
      <w:r w:rsidRPr="00F73C1A">
        <w:rPr>
          <w:rFonts w:eastAsia="Calibri" w:cstheme="minorHAnsi"/>
          <w:lang w:eastAsia="en-US"/>
        </w:rPr>
        <w:t>saityno</w:t>
      </w:r>
      <w:proofErr w:type="spellEnd"/>
      <w:r w:rsidRPr="00F73C1A">
        <w:rPr>
          <w:rFonts w:eastAsia="Calibri" w:cstheme="minorHAnsi"/>
          <w:lang w:eastAsia="en-US"/>
        </w:rPr>
        <w:t xml:space="preserve"> paslaugų priemonėmis vykdomų duomenų mainų protokolas (angl. </w:t>
      </w:r>
      <w:proofErr w:type="spellStart"/>
      <w:r w:rsidRPr="00F73C1A">
        <w:rPr>
          <w:rFonts w:eastAsia="Calibri" w:cstheme="minorHAnsi"/>
          <w:lang w:eastAsia="en-US"/>
        </w:rPr>
        <w:t>Simple</w:t>
      </w:r>
      <w:proofErr w:type="spellEnd"/>
      <w:r w:rsidRPr="00F73C1A">
        <w:rPr>
          <w:rFonts w:eastAsia="Calibri" w:cstheme="minorHAnsi"/>
          <w:lang w:eastAsia="en-US"/>
        </w:rPr>
        <w:t xml:space="preserve"> </w:t>
      </w:r>
      <w:proofErr w:type="spellStart"/>
      <w:r w:rsidRPr="00F73C1A">
        <w:rPr>
          <w:rFonts w:eastAsia="Calibri" w:cstheme="minorHAnsi"/>
          <w:lang w:eastAsia="en-US"/>
        </w:rPr>
        <w:t>Object</w:t>
      </w:r>
      <w:proofErr w:type="spellEnd"/>
      <w:r w:rsidRPr="00F73C1A">
        <w:rPr>
          <w:rFonts w:eastAsia="Calibri" w:cstheme="minorHAnsi"/>
          <w:lang w:eastAsia="en-US"/>
        </w:rPr>
        <w:t xml:space="preserve"> Access </w:t>
      </w:r>
      <w:proofErr w:type="spellStart"/>
      <w:r w:rsidRPr="00F73C1A">
        <w:rPr>
          <w:rFonts w:eastAsia="Calibri" w:cstheme="minorHAnsi"/>
          <w:lang w:eastAsia="en-US"/>
        </w:rPr>
        <w:t>Protocol</w:t>
      </w:r>
      <w:proofErr w:type="spellEnd"/>
      <w:r w:rsidRPr="00F73C1A">
        <w:rPr>
          <w:rFonts w:eastAsia="Calibri" w:cstheme="minorHAnsi"/>
          <w:lang w:eastAsia="en-US"/>
        </w:rPr>
        <w:t>, www.w3.org/TR/soap/) v1.1.</w:t>
      </w:r>
    </w:p>
    <w:p w14:paraId="63AA4535" w14:textId="77777777" w:rsidR="00303F98" w:rsidRPr="00016049"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F73C1A">
        <w:rPr>
          <w:rFonts w:eastAsia="Calibri" w:cstheme="minorHAnsi"/>
          <w:lang w:eastAsia="en-US"/>
        </w:rPr>
        <w:t xml:space="preserve"> </w:t>
      </w:r>
      <w:proofErr w:type="spellStart"/>
      <w:r w:rsidRPr="00016049">
        <w:rPr>
          <w:rFonts w:eastAsia="Calibri" w:cstheme="minorHAnsi"/>
          <w:lang w:eastAsia="en-US"/>
        </w:rPr>
        <w:t>Saityno</w:t>
      </w:r>
      <w:proofErr w:type="spellEnd"/>
      <w:r w:rsidRPr="00016049">
        <w:rPr>
          <w:rFonts w:eastAsia="Calibri" w:cstheme="minorHAnsi"/>
          <w:lang w:eastAsia="en-US"/>
        </w:rPr>
        <w:t xml:space="preserve"> paslaugų funkcionalumo aprašymo kalba WSDL (angl. </w:t>
      </w:r>
      <w:proofErr w:type="spellStart"/>
      <w:r w:rsidRPr="00016049">
        <w:rPr>
          <w:rFonts w:eastAsia="Calibri" w:cstheme="minorHAnsi"/>
          <w:lang w:eastAsia="en-US"/>
        </w:rPr>
        <w:t>Web</w:t>
      </w:r>
      <w:proofErr w:type="spellEnd"/>
      <w:r w:rsidRPr="00016049">
        <w:rPr>
          <w:rFonts w:eastAsia="Calibri" w:cstheme="minorHAnsi"/>
          <w:lang w:eastAsia="en-US"/>
        </w:rPr>
        <w:t xml:space="preserve"> </w:t>
      </w:r>
      <w:proofErr w:type="spellStart"/>
      <w:r w:rsidRPr="00016049">
        <w:rPr>
          <w:rFonts w:eastAsia="Calibri" w:cstheme="minorHAnsi"/>
          <w:lang w:eastAsia="en-US"/>
        </w:rPr>
        <w:t>Services</w:t>
      </w:r>
      <w:proofErr w:type="spellEnd"/>
      <w:r w:rsidRPr="00016049">
        <w:rPr>
          <w:rFonts w:eastAsia="Calibri" w:cstheme="minorHAnsi"/>
          <w:lang w:eastAsia="en-US"/>
        </w:rPr>
        <w:t xml:space="preserve"> </w:t>
      </w:r>
      <w:proofErr w:type="spellStart"/>
      <w:r w:rsidRPr="00016049">
        <w:rPr>
          <w:rFonts w:eastAsia="Calibri" w:cstheme="minorHAnsi"/>
          <w:lang w:eastAsia="en-US"/>
        </w:rPr>
        <w:t>Description</w:t>
      </w:r>
      <w:proofErr w:type="spellEnd"/>
      <w:r w:rsidRPr="00016049">
        <w:rPr>
          <w:rFonts w:eastAsia="Calibri" w:cstheme="minorHAnsi"/>
          <w:lang w:eastAsia="en-US"/>
        </w:rPr>
        <w:t xml:space="preserve"> </w:t>
      </w:r>
      <w:proofErr w:type="spellStart"/>
      <w:r w:rsidRPr="00016049">
        <w:rPr>
          <w:rFonts w:eastAsia="Calibri" w:cstheme="minorHAnsi"/>
          <w:lang w:eastAsia="en-US"/>
        </w:rPr>
        <w:t>Language</w:t>
      </w:r>
      <w:proofErr w:type="spellEnd"/>
      <w:r w:rsidRPr="00016049">
        <w:rPr>
          <w:rFonts w:eastAsia="Calibri" w:cstheme="minorHAnsi"/>
          <w:lang w:eastAsia="en-US"/>
        </w:rPr>
        <w:t>, http://www.w3.org/TR/wsdl) arba lygiavertė.</w:t>
      </w:r>
    </w:p>
    <w:p w14:paraId="162DEA7B" w14:textId="77777777" w:rsidR="00303F98" w:rsidRPr="00016049" w:rsidRDefault="00303F98" w:rsidP="00B12918">
      <w:pPr>
        <w:numPr>
          <w:ilvl w:val="1"/>
          <w:numId w:val="26"/>
        </w:numPr>
        <w:tabs>
          <w:tab w:val="left" w:pos="851"/>
        </w:tabs>
        <w:suppressAutoHyphens/>
        <w:autoSpaceDN w:val="0"/>
        <w:spacing w:after="120" w:line="240" w:lineRule="auto"/>
        <w:ind w:left="709" w:hanging="349"/>
        <w:jc w:val="both"/>
        <w:textAlignment w:val="baseline"/>
        <w:rPr>
          <w:rFonts w:eastAsia="Calibri" w:cstheme="minorHAnsi"/>
          <w:lang w:eastAsia="en-US"/>
        </w:rPr>
      </w:pPr>
      <w:r w:rsidRPr="00016049">
        <w:rPr>
          <w:rFonts w:eastAsia="Calibri" w:cstheme="minorHAnsi"/>
          <w:lang w:eastAsia="en-US"/>
        </w:rPr>
        <w:t xml:space="preserve">Elektroninio pašto žinučių siuntimo protokolas SMTP (angl. </w:t>
      </w:r>
      <w:proofErr w:type="spellStart"/>
      <w:r w:rsidRPr="00016049">
        <w:rPr>
          <w:rFonts w:eastAsia="Calibri" w:cstheme="minorHAnsi"/>
          <w:lang w:eastAsia="en-US"/>
        </w:rPr>
        <w:t>Simple</w:t>
      </w:r>
      <w:proofErr w:type="spellEnd"/>
      <w:r w:rsidRPr="00016049">
        <w:rPr>
          <w:rFonts w:eastAsia="Calibri" w:cstheme="minorHAnsi"/>
          <w:lang w:eastAsia="en-US"/>
        </w:rPr>
        <w:t xml:space="preserve"> </w:t>
      </w:r>
      <w:proofErr w:type="spellStart"/>
      <w:r w:rsidRPr="00016049">
        <w:rPr>
          <w:rFonts w:eastAsia="Calibri" w:cstheme="minorHAnsi"/>
          <w:lang w:eastAsia="en-US"/>
        </w:rPr>
        <w:t>Mail</w:t>
      </w:r>
      <w:proofErr w:type="spellEnd"/>
      <w:r w:rsidRPr="00016049">
        <w:rPr>
          <w:rFonts w:eastAsia="Calibri" w:cstheme="minorHAnsi"/>
          <w:lang w:eastAsia="en-US"/>
        </w:rPr>
        <w:t xml:space="preserve"> </w:t>
      </w:r>
      <w:proofErr w:type="spellStart"/>
      <w:r w:rsidRPr="00016049">
        <w:rPr>
          <w:rFonts w:eastAsia="Calibri" w:cstheme="minorHAnsi"/>
          <w:lang w:eastAsia="en-US"/>
        </w:rPr>
        <w:t>Transfer</w:t>
      </w:r>
      <w:proofErr w:type="spellEnd"/>
      <w:r w:rsidRPr="00016049">
        <w:rPr>
          <w:rFonts w:eastAsia="Calibri" w:cstheme="minorHAnsi"/>
          <w:lang w:eastAsia="en-US"/>
        </w:rPr>
        <w:t xml:space="preserve"> </w:t>
      </w:r>
      <w:proofErr w:type="spellStart"/>
      <w:r w:rsidRPr="00016049">
        <w:rPr>
          <w:rFonts w:eastAsia="Calibri" w:cstheme="minorHAnsi"/>
          <w:lang w:eastAsia="en-US"/>
        </w:rPr>
        <w:t>Protocol</w:t>
      </w:r>
      <w:proofErr w:type="spellEnd"/>
      <w:r w:rsidRPr="00016049">
        <w:rPr>
          <w:rFonts w:eastAsia="Calibri" w:cstheme="minorHAnsi"/>
          <w:lang w:eastAsia="en-US"/>
        </w:rPr>
        <w:t>, http://tools.ietf.org/html/rfc821).</w:t>
      </w:r>
    </w:p>
    <w:p w14:paraId="7A893D8F" w14:textId="77777777" w:rsidR="00303F98" w:rsidRPr="00DB43F8" w:rsidRDefault="00303F98" w:rsidP="00B12918">
      <w:pPr>
        <w:numPr>
          <w:ilvl w:val="1"/>
          <w:numId w:val="26"/>
        </w:numPr>
        <w:tabs>
          <w:tab w:val="left" w:pos="851"/>
        </w:tabs>
        <w:suppressAutoHyphens/>
        <w:autoSpaceDN w:val="0"/>
        <w:spacing w:after="120" w:line="240" w:lineRule="auto"/>
        <w:ind w:left="709" w:hanging="349"/>
        <w:jc w:val="both"/>
        <w:textAlignment w:val="baseline"/>
        <w:rPr>
          <w:rFonts w:eastAsia="Calibri" w:cstheme="minorHAnsi"/>
          <w:lang w:eastAsia="en-US"/>
        </w:rPr>
      </w:pPr>
      <w:proofErr w:type="spellStart"/>
      <w:r w:rsidRPr="00DB43F8">
        <w:rPr>
          <w:rFonts w:eastAsia="Calibri" w:cstheme="minorHAnsi"/>
          <w:lang w:eastAsia="en-US"/>
        </w:rPr>
        <w:t>Saityno</w:t>
      </w:r>
      <w:proofErr w:type="spellEnd"/>
      <w:r w:rsidRPr="00DB43F8">
        <w:rPr>
          <w:rFonts w:eastAsia="Calibri" w:cstheme="minorHAnsi"/>
          <w:lang w:eastAsia="en-US"/>
        </w:rPr>
        <w:t xml:space="preserve"> paslaugų </w:t>
      </w:r>
      <w:proofErr w:type="spellStart"/>
      <w:r w:rsidRPr="00DB43F8">
        <w:rPr>
          <w:rFonts w:eastAsia="Calibri" w:cstheme="minorHAnsi"/>
          <w:lang w:eastAsia="en-US"/>
        </w:rPr>
        <w:t>interoperabilumo</w:t>
      </w:r>
      <w:proofErr w:type="spellEnd"/>
      <w:r w:rsidRPr="00DB43F8">
        <w:rPr>
          <w:rFonts w:eastAsia="Calibri" w:cstheme="minorHAnsi"/>
          <w:lang w:eastAsia="en-US"/>
        </w:rPr>
        <w:t xml:space="preserve"> WS-I arba lygiaverčiai standartai ir specifikacijos (angl. </w:t>
      </w:r>
      <w:proofErr w:type="spellStart"/>
      <w:r w:rsidRPr="00DB43F8">
        <w:rPr>
          <w:rFonts w:eastAsia="Calibri" w:cstheme="minorHAnsi"/>
          <w:lang w:eastAsia="en-US"/>
        </w:rPr>
        <w:t>Web</w:t>
      </w:r>
      <w:proofErr w:type="spellEnd"/>
      <w:r w:rsidRPr="00DB43F8">
        <w:rPr>
          <w:rFonts w:eastAsia="Calibri" w:cstheme="minorHAnsi"/>
          <w:lang w:eastAsia="en-US"/>
        </w:rPr>
        <w:t xml:space="preserve"> </w:t>
      </w:r>
      <w:proofErr w:type="spellStart"/>
      <w:r w:rsidRPr="00DB43F8">
        <w:rPr>
          <w:rFonts w:eastAsia="Calibri" w:cstheme="minorHAnsi"/>
          <w:lang w:eastAsia="en-US"/>
        </w:rPr>
        <w:t>Services</w:t>
      </w:r>
      <w:proofErr w:type="spellEnd"/>
      <w:r w:rsidRPr="00DB43F8">
        <w:rPr>
          <w:rFonts w:eastAsia="Calibri" w:cstheme="minorHAnsi"/>
          <w:lang w:eastAsia="en-US"/>
        </w:rPr>
        <w:t xml:space="preserve"> </w:t>
      </w:r>
      <w:proofErr w:type="spellStart"/>
      <w:r w:rsidRPr="00DB43F8">
        <w:rPr>
          <w:rFonts w:eastAsia="Calibri" w:cstheme="minorHAnsi"/>
          <w:lang w:eastAsia="en-US"/>
        </w:rPr>
        <w:t>Interoperability</w:t>
      </w:r>
      <w:proofErr w:type="spellEnd"/>
      <w:r w:rsidRPr="00DB43F8">
        <w:rPr>
          <w:rFonts w:eastAsia="Calibri" w:cstheme="minorHAnsi"/>
          <w:lang w:eastAsia="en-US"/>
        </w:rPr>
        <w:t xml:space="preserve">, </w:t>
      </w:r>
      <w:hyperlink r:id="rId16" w:history="1">
        <w:r w:rsidRPr="00DB43F8">
          <w:rPr>
            <w:rFonts w:eastAsia="Calibri" w:cstheme="minorHAnsi"/>
            <w:u w:val="single"/>
            <w:lang w:eastAsia="en-US"/>
          </w:rPr>
          <w:t>http://www.ws-i.org/</w:t>
        </w:r>
      </w:hyperlink>
      <w:r w:rsidRPr="00DB43F8">
        <w:rPr>
          <w:rFonts w:eastAsia="Calibri" w:cstheme="minorHAnsi"/>
          <w:lang w:eastAsia="en-US"/>
        </w:rPr>
        <w:t>).</w:t>
      </w:r>
    </w:p>
    <w:p w14:paraId="7E0B7EB9" w14:textId="77777777" w:rsidR="00303F98" w:rsidRPr="00DB43F8" w:rsidRDefault="00303F98" w:rsidP="00B12918">
      <w:pPr>
        <w:numPr>
          <w:ilvl w:val="1"/>
          <w:numId w:val="26"/>
        </w:numPr>
        <w:tabs>
          <w:tab w:val="left" w:pos="993"/>
        </w:tabs>
        <w:suppressAutoHyphens/>
        <w:autoSpaceDN w:val="0"/>
        <w:spacing w:after="120" w:line="240" w:lineRule="auto"/>
        <w:ind w:left="709" w:hanging="349"/>
        <w:jc w:val="both"/>
        <w:textAlignment w:val="baseline"/>
        <w:rPr>
          <w:rFonts w:eastAsia="Calibri"/>
          <w:lang w:eastAsia="en-US"/>
        </w:rPr>
      </w:pPr>
      <w:r w:rsidRPr="2AC39F88">
        <w:rPr>
          <w:rFonts w:eastAsia="Calibri"/>
          <w:lang w:eastAsia="en-US"/>
        </w:rPr>
        <w:t>2016 m. balandžio 27 d. Europos Parlamento ir Tarybos reglamentas (ES) 2016/679 dėl fizinių asmenų apsaugos tvarkant asmens duomenis ir dėl laisvo tokių duomenų judėjimo ir kuriuo panaikinama Direktyva 95/46/EB (Bendrasis duomenų apsaugos reglamentas (BDAR)),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1A096F14" w14:textId="77777777" w:rsidR="00303F98" w:rsidRPr="00E83191" w:rsidRDefault="00303F98" w:rsidP="00B12918">
      <w:pPr>
        <w:numPr>
          <w:ilvl w:val="1"/>
          <w:numId w:val="26"/>
        </w:numPr>
        <w:tabs>
          <w:tab w:val="left" w:pos="851"/>
        </w:tabs>
        <w:suppressAutoHyphens/>
        <w:autoSpaceDN w:val="0"/>
        <w:spacing w:after="120" w:line="240" w:lineRule="auto"/>
        <w:ind w:left="709" w:hanging="349"/>
        <w:jc w:val="both"/>
        <w:textAlignment w:val="baseline"/>
        <w:rPr>
          <w:rFonts w:eastAsia="Calibri" w:cstheme="minorHAnsi"/>
          <w:lang w:eastAsia="en-US"/>
        </w:rPr>
      </w:pPr>
      <w:r w:rsidRPr="00E83191">
        <w:rPr>
          <w:rFonts w:eastAsia="Calibri" w:cstheme="minorHAnsi"/>
          <w:lang w:eastAsia="en-US"/>
        </w:rPr>
        <w:t xml:space="preserve">Turi būti naudojamas SSL arba lygiavertis kriptografinis protokolas internetu ir kitais tinklais perduodamos informacijos saugai užtikrinti (angl. </w:t>
      </w:r>
      <w:proofErr w:type="spellStart"/>
      <w:r w:rsidRPr="00E83191">
        <w:rPr>
          <w:rFonts w:eastAsia="Calibri" w:cstheme="minorHAnsi"/>
          <w:lang w:eastAsia="en-US"/>
        </w:rPr>
        <w:t>Secure</w:t>
      </w:r>
      <w:proofErr w:type="spellEnd"/>
      <w:r w:rsidRPr="00E83191">
        <w:rPr>
          <w:rFonts w:eastAsia="Calibri" w:cstheme="minorHAnsi"/>
          <w:lang w:eastAsia="en-US"/>
        </w:rPr>
        <w:t xml:space="preserve"> </w:t>
      </w:r>
      <w:proofErr w:type="spellStart"/>
      <w:r w:rsidRPr="00E83191">
        <w:rPr>
          <w:rFonts w:eastAsia="Calibri" w:cstheme="minorHAnsi"/>
          <w:lang w:eastAsia="en-US"/>
        </w:rPr>
        <w:t>Sockets</w:t>
      </w:r>
      <w:proofErr w:type="spellEnd"/>
      <w:r w:rsidRPr="00E83191">
        <w:rPr>
          <w:rFonts w:eastAsia="Calibri" w:cstheme="minorHAnsi"/>
          <w:lang w:eastAsia="en-US"/>
        </w:rPr>
        <w:t xml:space="preserve"> </w:t>
      </w:r>
      <w:proofErr w:type="spellStart"/>
      <w:r w:rsidRPr="00E83191">
        <w:rPr>
          <w:rFonts w:eastAsia="Calibri" w:cstheme="minorHAnsi"/>
          <w:lang w:eastAsia="en-US"/>
        </w:rPr>
        <w:t>Layer</w:t>
      </w:r>
      <w:proofErr w:type="spellEnd"/>
      <w:r w:rsidRPr="00E83191">
        <w:rPr>
          <w:rFonts w:eastAsia="Calibri" w:cstheme="minorHAnsi"/>
          <w:lang w:eastAsia="en-US"/>
        </w:rPr>
        <w:t>) šiuose komunikacijos scenarijuose: sistema – naudotojas ir sistema – sistema.</w:t>
      </w:r>
    </w:p>
    <w:p w14:paraId="76F70D15" w14:textId="77777777" w:rsidR="00303F98" w:rsidRPr="00191088" w:rsidRDefault="00303F98" w:rsidP="00B12918">
      <w:pPr>
        <w:numPr>
          <w:ilvl w:val="1"/>
          <w:numId w:val="26"/>
        </w:numPr>
        <w:tabs>
          <w:tab w:val="left" w:pos="851"/>
        </w:tabs>
        <w:suppressAutoHyphens/>
        <w:autoSpaceDN w:val="0"/>
        <w:spacing w:after="120" w:line="240" w:lineRule="auto"/>
        <w:ind w:left="709" w:hanging="349"/>
        <w:jc w:val="both"/>
        <w:textAlignment w:val="baseline"/>
        <w:rPr>
          <w:rFonts w:eastAsia="Calibri" w:cstheme="minorHAnsi"/>
          <w:lang w:eastAsia="en-US"/>
        </w:rPr>
      </w:pPr>
      <w:r w:rsidRPr="00191088">
        <w:rPr>
          <w:rFonts w:eastAsia="Calibri" w:cstheme="minorHAnsi"/>
          <w:lang w:eastAsia="en-US"/>
        </w:rPr>
        <w:t xml:space="preserve">Turi būti naudojamas </w:t>
      </w:r>
      <w:proofErr w:type="spellStart"/>
      <w:r w:rsidRPr="00191088">
        <w:rPr>
          <w:rFonts w:eastAsia="Calibri" w:cstheme="minorHAnsi"/>
          <w:lang w:eastAsia="en-US"/>
        </w:rPr>
        <w:t>saityno</w:t>
      </w:r>
      <w:proofErr w:type="spellEnd"/>
      <w:r w:rsidRPr="00191088">
        <w:rPr>
          <w:rFonts w:eastAsia="Calibri" w:cstheme="minorHAnsi"/>
          <w:lang w:eastAsia="en-US"/>
        </w:rPr>
        <w:t xml:space="preserve"> paslaugų saugos WS-</w:t>
      </w:r>
      <w:proofErr w:type="spellStart"/>
      <w:r w:rsidRPr="00191088">
        <w:rPr>
          <w:rFonts w:eastAsia="Calibri" w:cstheme="minorHAnsi"/>
          <w:lang w:eastAsia="en-US"/>
        </w:rPr>
        <w:t>Security</w:t>
      </w:r>
      <w:proofErr w:type="spellEnd"/>
      <w:r w:rsidRPr="00191088">
        <w:rPr>
          <w:rFonts w:eastAsia="Calibri" w:cstheme="minorHAnsi"/>
          <w:lang w:eastAsia="en-US"/>
        </w:rPr>
        <w:t xml:space="preserve"> (angl. </w:t>
      </w:r>
      <w:proofErr w:type="spellStart"/>
      <w:r w:rsidRPr="00191088">
        <w:rPr>
          <w:rFonts w:eastAsia="Calibri" w:cstheme="minorHAnsi"/>
          <w:lang w:eastAsia="en-US"/>
        </w:rPr>
        <w:t>Web</w:t>
      </w:r>
      <w:proofErr w:type="spellEnd"/>
      <w:r w:rsidRPr="00191088">
        <w:rPr>
          <w:rFonts w:eastAsia="Calibri" w:cstheme="minorHAnsi"/>
          <w:lang w:eastAsia="en-US"/>
        </w:rPr>
        <w:t xml:space="preserve"> </w:t>
      </w:r>
      <w:proofErr w:type="spellStart"/>
      <w:r w:rsidRPr="00191088">
        <w:rPr>
          <w:rFonts w:eastAsia="Calibri" w:cstheme="minorHAnsi"/>
          <w:lang w:eastAsia="en-US"/>
        </w:rPr>
        <w:t>Services</w:t>
      </w:r>
      <w:proofErr w:type="spellEnd"/>
      <w:r w:rsidRPr="00191088">
        <w:rPr>
          <w:rFonts w:eastAsia="Calibri" w:cstheme="minorHAnsi"/>
          <w:lang w:eastAsia="en-US"/>
        </w:rPr>
        <w:t xml:space="preserve"> </w:t>
      </w:r>
      <w:proofErr w:type="spellStart"/>
      <w:r w:rsidRPr="00191088">
        <w:rPr>
          <w:rFonts w:eastAsia="Calibri" w:cstheme="minorHAnsi"/>
          <w:lang w:eastAsia="en-US"/>
        </w:rPr>
        <w:t>Security</w:t>
      </w:r>
      <w:proofErr w:type="spellEnd"/>
      <w:r w:rsidRPr="00191088">
        <w:rPr>
          <w:rFonts w:eastAsia="Calibri" w:cstheme="minorHAnsi"/>
          <w:lang w:eastAsia="en-US"/>
        </w:rPr>
        <w:t xml:space="preserve">, www.oasis-open.org/committees/wss/) arba lygiaverčiai standartai ir specifikacijos. </w:t>
      </w:r>
    </w:p>
    <w:p w14:paraId="7EBDCF05" w14:textId="77777777" w:rsidR="00303F98" w:rsidRPr="00191088"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191088">
        <w:rPr>
          <w:rFonts w:eastAsia="Calibri" w:cstheme="minorHAnsi"/>
          <w:lang w:eastAsia="en-US"/>
        </w:rPr>
        <w:t xml:space="preserve"> Plečiamo LMTPAIS duomenų mainų saugos ir patikimumo užtikrinimui, LMTPAIS realizuojamos </w:t>
      </w:r>
      <w:proofErr w:type="spellStart"/>
      <w:r w:rsidRPr="00191088">
        <w:rPr>
          <w:rFonts w:eastAsia="Calibri" w:cstheme="minorHAnsi"/>
          <w:lang w:eastAsia="en-US"/>
        </w:rPr>
        <w:t>saityno</w:t>
      </w:r>
      <w:proofErr w:type="spellEnd"/>
      <w:r w:rsidRPr="00191088">
        <w:rPr>
          <w:rFonts w:eastAsia="Calibri" w:cstheme="minorHAnsi"/>
          <w:lang w:eastAsia="en-US"/>
        </w:rPr>
        <w:t xml:space="preserve"> paslaugos turi naudoti WS-* standartų grupės arba lygiaverčius protokolus, tokius kaip: WS-</w:t>
      </w:r>
      <w:proofErr w:type="spellStart"/>
      <w:r w:rsidRPr="00191088">
        <w:rPr>
          <w:rFonts w:eastAsia="Calibri" w:cstheme="minorHAnsi"/>
          <w:lang w:eastAsia="en-US"/>
        </w:rPr>
        <w:t>Security</w:t>
      </w:r>
      <w:proofErr w:type="spellEnd"/>
      <w:r w:rsidRPr="00191088">
        <w:rPr>
          <w:rFonts w:eastAsia="Calibri" w:cstheme="minorHAnsi"/>
          <w:lang w:eastAsia="en-US"/>
        </w:rPr>
        <w:t>, WS-</w:t>
      </w:r>
      <w:proofErr w:type="spellStart"/>
      <w:r w:rsidRPr="00191088">
        <w:rPr>
          <w:rFonts w:eastAsia="Calibri" w:cstheme="minorHAnsi"/>
          <w:lang w:eastAsia="en-US"/>
        </w:rPr>
        <w:t>Secure</w:t>
      </w:r>
      <w:proofErr w:type="spellEnd"/>
      <w:r w:rsidRPr="00191088">
        <w:rPr>
          <w:rFonts w:eastAsia="Calibri" w:cstheme="minorHAnsi"/>
          <w:lang w:eastAsia="en-US"/>
        </w:rPr>
        <w:t xml:space="preserve"> </w:t>
      </w:r>
      <w:proofErr w:type="spellStart"/>
      <w:r w:rsidRPr="00191088">
        <w:rPr>
          <w:rFonts w:eastAsia="Calibri" w:cstheme="minorHAnsi"/>
          <w:lang w:eastAsia="en-US"/>
        </w:rPr>
        <w:t>Conversation</w:t>
      </w:r>
      <w:proofErr w:type="spellEnd"/>
      <w:r w:rsidRPr="00191088">
        <w:rPr>
          <w:rFonts w:eastAsia="Calibri" w:cstheme="minorHAnsi"/>
          <w:lang w:eastAsia="en-US"/>
        </w:rPr>
        <w:t>, WS-</w:t>
      </w:r>
      <w:proofErr w:type="spellStart"/>
      <w:r w:rsidRPr="00191088">
        <w:rPr>
          <w:rFonts w:eastAsia="Calibri" w:cstheme="minorHAnsi"/>
          <w:lang w:eastAsia="en-US"/>
        </w:rPr>
        <w:t>SecurityPolicy</w:t>
      </w:r>
      <w:proofErr w:type="spellEnd"/>
      <w:r w:rsidRPr="00191088">
        <w:rPr>
          <w:rFonts w:eastAsia="Calibri" w:cstheme="minorHAnsi"/>
          <w:lang w:eastAsia="en-US"/>
        </w:rPr>
        <w:t>, WS-</w:t>
      </w:r>
      <w:proofErr w:type="spellStart"/>
      <w:r w:rsidRPr="00191088">
        <w:rPr>
          <w:rFonts w:eastAsia="Calibri" w:cstheme="minorHAnsi"/>
          <w:lang w:eastAsia="en-US"/>
        </w:rPr>
        <w:t>MetadataExchange</w:t>
      </w:r>
      <w:proofErr w:type="spellEnd"/>
      <w:r w:rsidRPr="00191088">
        <w:rPr>
          <w:rFonts w:eastAsia="Calibri" w:cstheme="minorHAnsi"/>
          <w:lang w:eastAsia="en-US"/>
        </w:rPr>
        <w:t>, WS-</w:t>
      </w:r>
      <w:proofErr w:type="spellStart"/>
      <w:r w:rsidRPr="00191088">
        <w:rPr>
          <w:rFonts w:eastAsia="Calibri" w:cstheme="minorHAnsi"/>
          <w:lang w:eastAsia="en-US"/>
        </w:rPr>
        <w:t>Trust</w:t>
      </w:r>
      <w:proofErr w:type="spellEnd"/>
      <w:r w:rsidRPr="00191088">
        <w:rPr>
          <w:rFonts w:eastAsia="Calibri" w:cstheme="minorHAnsi"/>
          <w:lang w:eastAsia="en-US"/>
        </w:rPr>
        <w:t>, WS-</w:t>
      </w:r>
      <w:proofErr w:type="spellStart"/>
      <w:r w:rsidRPr="00191088">
        <w:rPr>
          <w:rFonts w:eastAsia="Calibri" w:cstheme="minorHAnsi"/>
          <w:lang w:eastAsia="en-US"/>
        </w:rPr>
        <w:t>AtomicTransaction</w:t>
      </w:r>
      <w:proofErr w:type="spellEnd"/>
      <w:r w:rsidRPr="00191088">
        <w:rPr>
          <w:rFonts w:eastAsia="Calibri" w:cstheme="minorHAnsi"/>
          <w:lang w:eastAsia="en-US"/>
        </w:rPr>
        <w:t>, WS-</w:t>
      </w:r>
      <w:proofErr w:type="spellStart"/>
      <w:r w:rsidRPr="00191088">
        <w:rPr>
          <w:rFonts w:eastAsia="Calibri" w:cstheme="minorHAnsi"/>
          <w:lang w:eastAsia="en-US"/>
        </w:rPr>
        <w:t>ReliableMessaging</w:t>
      </w:r>
      <w:proofErr w:type="spellEnd"/>
      <w:r w:rsidRPr="00191088">
        <w:rPr>
          <w:rFonts w:eastAsia="Calibri" w:cstheme="minorHAnsi"/>
          <w:lang w:eastAsia="en-US"/>
        </w:rPr>
        <w:t>.</w:t>
      </w:r>
    </w:p>
    <w:p w14:paraId="52BBDE56" w14:textId="77777777" w:rsidR="00303F98" w:rsidRPr="00191088" w:rsidRDefault="00303F98" w:rsidP="00B12918">
      <w:pPr>
        <w:numPr>
          <w:ilvl w:val="1"/>
          <w:numId w:val="26"/>
        </w:numPr>
        <w:tabs>
          <w:tab w:val="left" w:pos="567"/>
          <w:tab w:val="left" w:pos="993"/>
        </w:tabs>
        <w:suppressAutoHyphens/>
        <w:autoSpaceDN w:val="0"/>
        <w:spacing w:after="120" w:line="240" w:lineRule="auto"/>
        <w:jc w:val="both"/>
        <w:textAlignment w:val="baseline"/>
        <w:rPr>
          <w:rFonts w:eastAsia="Calibri" w:cstheme="minorHAnsi"/>
          <w:lang w:eastAsia="en-US"/>
        </w:rPr>
      </w:pPr>
      <w:r w:rsidRPr="00191088">
        <w:rPr>
          <w:rFonts w:eastAsia="Calibri" w:cstheme="minorHAnsi"/>
          <w:lang w:eastAsia="en-US"/>
        </w:rPr>
        <w:t>HTTP (</w:t>
      </w:r>
      <w:proofErr w:type="spellStart"/>
      <w:r w:rsidRPr="00191088">
        <w:rPr>
          <w:rFonts w:eastAsia="Calibri" w:cstheme="minorHAnsi"/>
          <w:lang w:eastAsia="en-US"/>
        </w:rPr>
        <w:t>Hypertext</w:t>
      </w:r>
      <w:proofErr w:type="spellEnd"/>
      <w:r w:rsidRPr="00191088">
        <w:rPr>
          <w:rFonts w:eastAsia="Calibri" w:cstheme="minorHAnsi"/>
          <w:lang w:eastAsia="en-US"/>
        </w:rPr>
        <w:t xml:space="preserve"> </w:t>
      </w:r>
      <w:proofErr w:type="spellStart"/>
      <w:r w:rsidRPr="00191088">
        <w:rPr>
          <w:rFonts w:eastAsia="Calibri" w:cstheme="minorHAnsi"/>
          <w:lang w:eastAsia="en-US"/>
        </w:rPr>
        <w:t>Transfer</w:t>
      </w:r>
      <w:proofErr w:type="spellEnd"/>
      <w:r w:rsidRPr="00191088">
        <w:rPr>
          <w:rFonts w:eastAsia="Calibri" w:cstheme="minorHAnsi"/>
          <w:lang w:eastAsia="en-US"/>
        </w:rPr>
        <w:t xml:space="preserve"> </w:t>
      </w:r>
      <w:proofErr w:type="spellStart"/>
      <w:r w:rsidRPr="00191088">
        <w:rPr>
          <w:rFonts w:eastAsia="Calibri" w:cstheme="minorHAnsi"/>
          <w:lang w:eastAsia="en-US"/>
        </w:rPr>
        <w:t>Protocol</w:t>
      </w:r>
      <w:proofErr w:type="spellEnd"/>
      <w:r w:rsidRPr="00191088">
        <w:rPr>
          <w:rFonts w:eastAsia="Calibri" w:cstheme="minorHAnsi"/>
          <w:lang w:eastAsia="en-US"/>
        </w:rPr>
        <w:t>) (</w:t>
      </w:r>
      <w:hyperlink r:id="rId17">
        <w:r w:rsidRPr="00191088">
          <w:rPr>
            <w:rFonts w:eastAsia="Calibri" w:cstheme="minorHAnsi"/>
            <w:lang w:eastAsia="en-US"/>
          </w:rPr>
          <w:t>https://tools.ietf.org/html/rfc2616</w:t>
        </w:r>
      </w:hyperlink>
      <w:r w:rsidRPr="00191088">
        <w:rPr>
          <w:rFonts w:eastAsia="Calibri" w:cstheme="minorHAnsi"/>
          <w:lang w:eastAsia="en-US"/>
        </w:rPr>
        <w:t>).</w:t>
      </w:r>
    </w:p>
    <w:p w14:paraId="0C4D7C43" w14:textId="77777777" w:rsidR="00303F98" w:rsidRPr="00191088" w:rsidRDefault="00303F98" w:rsidP="00B12918">
      <w:pPr>
        <w:numPr>
          <w:ilvl w:val="1"/>
          <w:numId w:val="26"/>
        </w:numPr>
        <w:tabs>
          <w:tab w:val="left" w:pos="993"/>
        </w:tabs>
        <w:suppressAutoHyphens/>
        <w:autoSpaceDN w:val="0"/>
        <w:spacing w:after="120" w:line="240" w:lineRule="auto"/>
        <w:jc w:val="both"/>
        <w:textAlignment w:val="baseline"/>
        <w:rPr>
          <w:rFonts w:eastAsia="Calibri" w:cstheme="minorHAnsi"/>
          <w:lang w:eastAsia="en-US"/>
        </w:rPr>
      </w:pPr>
      <w:r w:rsidRPr="00191088">
        <w:rPr>
          <w:rFonts w:eastAsia="Calibri" w:cstheme="minorHAnsi"/>
          <w:lang w:eastAsia="en-US"/>
        </w:rPr>
        <w:t xml:space="preserve">JSON (JavaScript </w:t>
      </w:r>
      <w:proofErr w:type="spellStart"/>
      <w:r w:rsidRPr="00191088">
        <w:rPr>
          <w:rFonts w:eastAsia="Calibri" w:cstheme="minorHAnsi"/>
          <w:lang w:eastAsia="en-US"/>
        </w:rPr>
        <w:t>Object</w:t>
      </w:r>
      <w:proofErr w:type="spellEnd"/>
      <w:r w:rsidRPr="00191088">
        <w:rPr>
          <w:rFonts w:eastAsia="Calibri" w:cstheme="minorHAnsi"/>
          <w:lang w:eastAsia="en-US"/>
        </w:rPr>
        <w:t xml:space="preserve"> </w:t>
      </w:r>
      <w:proofErr w:type="spellStart"/>
      <w:r w:rsidRPr="00191088">
        <w:rPr>
          <w:rFonts w:eastAsia="Calibri" w:cstheme="minorHAnsi"/>
          <w:lang w:eastAsia="en-US"/>
        </w:rPr>
        <w:t>Notation</w:t>
      </w:r>
      <w:proofErr w:type="spellEnd"/>
      <w:r w:rsidRPr="00191088">
        <w:rPr>
          <w:rFonts w:eastAsia="Calibri" w:cstheme="minorHAnsi"/>
          <w:lang w:eastAsia="en-US"/>
        </w:rPr>
        <w:t>) duomenų perdavimui ir saugojimui (</w:t>
      </w:r>
      <w:hyperlink r:id="rId18">
        <w:r w:rsidRPr="00191088">
          <w:rPr>
            <w:rFonts w:eastAsia="Calibri" w:cstheme="minorHAnsi"/>
            <w:lang w:eastAsia="en-US"/>
          </w:rPr>
          <w:t>https://tools.ietf.org/html/rfc7159</w:t>
        </w:r>
      </w:hyperlink>
      <w:r w:rsidRPr="00191088">
        <w:rPr>
          <w:rFonts w:eastAsia="Calibri" w:cstheme="minorHAnsi"/>
          <w:lang w:eastAsia="en-US"/>
        </w:rPr>
        <w:t>).</w:t>
      </w:r>
    </w:p>
    <w:p w14:paraId="13A4C2DA" w14:textId="77777777" w:rsidR="00303F98" w:rsidRPr="00191088" w:rsidRDefault="00303F98" w:rsidP="00B12918">
      <w:pPr>
        <w:numPr>
          <w:ilvl w:val="1"/>
          <w:numId w:val="26"/>
        </w:numPr>
        <w:tabs>
          <w:tab w:val="left" w:pos="993"/>
        </w:tabs>
        <w:suppressAutoHyphens/>
        <w:autoSpaceDN w:val="0"/>
        <w:spacing w:after="120" w:line="240" w:lineRule="auto"/>
        <w:jc w:val="both"/>
        <w:textAlignment w:val="baseline"/>
        <w:rPr>
          <w:rFonts w:eastAsia="Calibri" w:cstheme="minorHAnsi"/>
          <w:lang w:eastAsia="en-US"/>
        </w:rPr>
      </w:pPr>
      <w:r w:rsidRPr="00191088">
        <w:rPr>
          <w:rFonts w:eastAsia="Calibri" w:cstheme="minorHAnsi"/>
          <w:lang w:eastAsia="en-US"/>
        </w:rPr>
        <w:t>URI (</w:t>
      </w:r>
      <w:proofErr w:type="spellStart"/>
      <w:r w:rsidRPr="00191088">
        <w:rPr>
          <w:rFonts w:eastAsia="Calibri" w:cstheme="minorHAnsi"/>
          <w:lang w:eastAsia="en-US"/>
        </w:rPr>
        <w:t>Uniform</w:t>
      </w:r>
      <w:proofErr w:type="spellEnd"/>
      <w:r w:rsidRPr="00191088">
        <w:rPr>
          <w:rFonts w:eastAsia="Calibri" w:cstheme="minorHAnsi"/>
          <w:lang w:eastAsia="en-US"/>
        </w:rPr>
        <w:t xml:space="preserve"> </w:t>
      </w:r>
      <w:proofErr w:type="spellStart"/>
      <w:r w:rsidRPr="00191088">
        <w:rPr>
          <w:rFonts w:eastAsia="Calibri" w:cstheme="minorHAnsi"/>
          <w:lang w:eastAsia="en-US"/>
        </w:rPr>
        <w:t>Resource</w:t>
      </w:r>
      <w:proofErr w:type="spellEnd"/>
      <w:r w:rsidRPr="00191088">
        <w:rPr>
          <w:rFonts w:eastAsia="Calibri" w:cstheme="minorHAnsi"/>
          <w:lang w:eastAsia="en-US"/>
        </w:rPr>
        <w:t xml:space="preserve"> </w:t>
      </w:r>
      <w:proofErr w:type="spellStart"/>
      <w:r w:rsidRPr="00191088">
        <w:rPr>
          <w:rFonts w:eastAsia="Calibri" w:cstheme="minorHAnsi"/>
          <w:lang w:eastAsia="en-US"/>
        </w:rPr>
        <w:t>Identifier</w:t>
      </w:r>
      <w:proofErr w:type="spellEnd"/>
      <w:r w:rsidRPr="00191088">
        <w:rPr>
          <w:rFonts w:eastAsia="Calibri" w:cstheme="minorHAnsi"/>
          <w:lang w:eastAsia="en-US"/>
        </w:rPr>
        <w:t>) (</w:t>
      </w:r>
      <w:hyperlink r:id="rId19">
        <w:r w:rsidRPr="00191088">
          <w:rPr>
            <w:rFonts w:eastAsia="Calibri" w:cstheme="minorHAnsi"/>
            <w:lang w:eastAsia="en-US"/>
          </w:rPr>
          <w:t>https://tools.ietf.org/html/rfc3986</w:t>
        </w:r>
      </w:hyperlink>
      <w:r w:rsidRPr="00191088">
        <w:rPr>
          <w:rFonts w:eastAsia="Calibri" w:cstheme="minorHAnsi"/>
          <w:lang w:eastAsia="en-US"/>
        </w:rPr>
        <w:t>).</w:t>
      </w:r>
    </w:p>
    <w:p w14:paraId="32D3D4A0" w14:textId="77777777" w:rsidR="00303F98" w:rsidRPr="00191088" w:rsidRDefault="00303F98" w:rsidP="00B12918">
      <w:pPr>
        <w:numPr>
          <w:ilvl w:val="1"/>
          <w:numId w:val="26"/>
        </w:numPr>
        <w:tabs>
          <w:tab w:val="left" w:pos="993"/>
        </w:tabs>
        <w:suppressAutoHyphens/>
        <w:autoSpaceDN w:val="0"/>
        <w:spacing w:after="120" w:line="240" w:lineRule="auto"/>
        <w:jc w:val="both"/>
        <w:textAlignment w:val="baseline"/>
        <w:rPr>
          <w:rFonts w:eastAsia="Calibri" w:cstheme="minorHAnsi"/>
          <w:lang w:eastAsia="en-US"/>
        </w:rPr>
      </w:pPr>
      <w:r w:rsidRPr="00191088">
        <w:rPr>
          <w:rFonts w:eastAsia="Calibri" w:cstheme="minorHAnsi"/>
          <w:lang w:eastAsia="en-US"/>
        </w:rPr>
        <w:t>XML (</w:t>
      </w:r>
      <w:proofErr w:type="spellStart"/>
      <w:r w:rsidRPr="00191088">
        <w:rPr>
          <w:rFonts w:eastAsia="Calibri" w:cstheme="minorHAnsi"/>
          <w:lang w:eastAsia="en-US"/>
        </w:rPr>
        <w:t>Extensible</w:t>
      </w:r>
      <w:proofErr w:type="spellEnd"/>
      <w:r w:rsidRPr="00191088">
        <w:rPr>
          <w:rFonts w:eastAsia="Calibri" w:cstheme="minorHAnsi"/>
          <w:lang w:eastAsia="en-US"/>
        </w:rPr>
        <w:t xml:space="preserve"> </w:t>
      </w:r>
      <w:proofErr w:type="spellStart"/>
      <w:r w:rsidRPr="00191088">
        <w:rPr>
          <w:rFonts w:eastAsia="Calibri" w:cstheme="minorHAnsi"/>
          <w:lang w:eastAsia="en-US"/>
        </w:rPr>
        <w:t>Markup</w:t>
      </w:r>
      <w:proofErr w:type="spellEnd"/>
      <w:r w:rsidRPr="00191088">
        <w:rPr>
          <w:rFonts w:eastAsia="Calibri" w:cstheme="minorHAnsi"/>
          <w:lang w:eastAsia="en-US"/>
        </w:rPr>
        <w:t xml:space="preserve"> </w:t>
      </w:r>
      <w:proofErr w:type="spellStart"/>
      <w:r w:rsidRPr="00191088">
        <w:rPr>
          <w:rFonts w:eastAsia="Calibri" w:cstheme="minorHAnsi"/>
          <w:lang w:eastAsia="en-US"/>
        </w:rPr>
        <w:t>Language</w:t>
      </w:r>
      <w:proofErr w:type="spellEnd"/>
      <w:r w:rsidRPr="00191088">
        <w:rPr>
          <w:rFonts w:eastAsia="Calibri" w:cstheme="minorHAnsi"/>
          <w:lang w:eastAsia="en-US"/>
        </w:rPr>
        <w:t>) (</w:t>
      </w:r>
      <w:hyperlink r:id="rId20">
        <w:r w:rsidRPr="00191088">
          <w:rPr>
            <w:rFonts w:eastAsia="Calibri" w:cstheme="minorHAnsi"/>
            <w:lang w:eastAsia="en-US"/>
          </w:rPr>
          <w:t>https://www.w3.org/TR/xml/</w:t>
        </w:r>
      </w:hyperlink>
      <w:r w:rsidRPr="00191088">
        <w:rPr>
          <w:rFonts w:eastAsia="Calibri" w:cstheme="minorHAnsi"/>
          <w:lang w:eastAsia="en-US"/>
        </w:rPr>
        <w:t>).</w:t>
      </w:r>
    </w:p>
    <w:p w14:paraId="0390D725" w14:textId="77777777" w:rsidR="00303F98" w:rsidRPr="00191088" w:rsidRDefault="00303F98" w:rsidP="00B12918">
      <w:pPr>
        <w:numPr>
          <w:ilvl w:val="1"/>
          <w:numId w:val="26"/>
        </w:numPr>
        <w:tabs>
          <w:tab w:val="left" w:pos="993"/>
        </w:tabs>
        <w:suppressAutoHyphens/>
        <w:autoSpaceDN w:val="0"/>
        <w:spacing w:after="120" w:line="240" w:lineRule="auto"/>
        <w:jc w:val="both"/>
        <w:textAlignment w:val="baseline"/>
        <w:rPr>
          <w:rFonts w:eastAsia="Calibri" w:cstheme="minorHAnsi"/>
          <w:lang w:eastAsia="en-US"/>
        </w:rPr>
      </w:pPr>
      <w:r w:rsidRPr="00191088">
        <w:rPr>
          <w:rFonts w:eastAsia="Calibri" w:cstheme="minorHAnsi"/>
          <w:lang w:eastAsia="en-US"/>
        </w:rPr>
        <w:t>CSS (</w:t>
      </w:r>
      <w:proofErr w:type="spellStart"/>
      <w:r w:rsidRPr="00191088">
        <w:rPr>
          <w:rFonts w:eastAsia="Calibri" w:cstheme="minorHAnsi"/>
          <w:lang w:eastAsia="en-US"/>
        </w:rPr>
        <w:t>Cascading</w:t>
      </w:r>
      <w:proofErr w:type="spellEnd"/>
      <w:r w:rsidRPr="00191088">
        <w:rPr>
          <w:rFonts w:eastAsia="Calibri" w:cstheme="minorHAnsi"/>
          <w:lang w:eastAsia="en-US"/>
        </w:rPr>
        <w:t xml:space="preserve"> Style </w:t>
      </w:r>
      <w:proofErr w:type="spellStart"/>
      <w:r w:rsidRPr="00191088">
        <w:rPr>
          <w:rFonts w:eastAsia="Calibri" w:cstheme="minorHAnsi"/>
          <w:lang w:eastAsia="en-US"/>
        </w:rPr>
        <w:t>Sheets</w:t>
      </w:r>
      <w:proofErr w:type="spellEnd"/>
      <w:r w:rsidRPr="00191088">
        <w:rPr>
          <w:rFonts w:eastAsia="Calibri" w:cstheme="minorHAnsi"/>
          <w:lang w:eastAsia="en-US"/>
        </w:rPr>
        <w:t>) (</w:t>
      </w:r>
      <w:hyperlink r:id="rId21">
        <w:r w:rsidRPr="00191088">
          <w:rPr>
            <w:rFonts w:eastAsia="Calibri" w:cstheme="minorHAnsi"/>
            <w:lang w:eastAsia="en-US"/>
          </w:rPr>
          <w:t>https://www.w3.org/Style/CSS/specs.en.html</w:t>
        </w:r>
      </w:hyperlink>
      <w:r w:rsidRPr="00191088">
        <w:rPr>
          <w:rFonts w:eastAsia="Calibri" w:cstheme="minorHAnsi"/>
          <w:lang w:eastAsia="en-US"/>
        </w:rPr>
        <w:t>).</w:t>
      </w:r>
    </w:p>
    <w:p w14:paraId="669A51D3" w14:textId="77777777" w:rsidR="00303F98" w:rsidRPr="00191088" w:rsidRDefault="00303F98" w:rsidP="00B12918">
      <w:pPr>
        <w:numPr>
          <w:ilvl w:val="1"/>
          <w:numId w:val="26"/>
        </w:numPr>
        <w:tabs>
          <w:tab w:val="left" w:pos="993"/>
        </w:tabs>
        <w:suppressAutoHyphens/>
        <w:autoSpaceDN w:val="0"/>
        <w:spacing w:after="120" w:line="240" w:lineRule="auto"/>
        <w:jc w:val="both"/>
        <w:textAlignment w:val="baseline"/>
        <w:rPr>
          <w:rFonts w:eastAsia="Calibri" w:cstheme="minorHAnsi"/>
          <w:lang w:eastAsia="en-US"/>
        </w:rPr>
      </w:pPr>
      <w:r w:rsidRPr="00191088">
        <w:rPr>
          <w:rFonts w:eastAsia="Calibri" w:cstheme="minorHAnsi"/>
          <w:lang w:eastAsia="en-US"/>
        </w:rPr>
        <w:t>LDAP (</w:t>
      </w:r>
      <w:proofErr w:type="spellStart"/>
      <w:r w:rsidRPr="00191088">
        <w:rPr>
          <w:rFonts w:eastAsia="Calibri" w:cstheme="minorHAnsi"/>
          <w:lang w:eastAsia="en-US"/>
        </w:rPr>
        <w:t>Lightweight</w:t>
      </w:r>
      <w:proofErr w:type="spellEnd"/>
      <w:r w:rsidRPr="00191088">
        <w:rPr>
          <w:rFonts w:eastAsia="Calibri" w:cstheme="minorHAnsi"/>
          <w:lang w:eastAsia="en-US"/>
        </w:rPr>
        <w:t xml:space="preserve"> </w:t>
      </w:r>
      <w:proofErr w:type="spellStart"/>
      <w:r w:rsidRPr="00191088">
        <w:rPr>
          <w:rFonts w:eastAsia="Calibri" w:cstheme="minorHAnsi"/>
          <w:lang w:eastAsia="en-US"/>
        </w:rPr>
        <w:t>Directory</w:t>
      </w:r>
      <w:proofErr w:type="spellEnd"/>
      <w:r w:rsidRPr="00191088">
        <w:rPr>
          <w:rFonts w:eastAsia="Calibri" w:cstheme="minorHAnsi"/>
          <w:lang w:eastAsia="en-US"/>
        </w:rPr>
        <w:t xml:space="preserve"> Access </w:t>
      </w:r>
      <w:proofErr w:type="spellStart"/>
      <w:r w:rsidRPr="00191088">
        <w:rPr>
          <w:rFonts w:eastAsia="Calibri" w:cstheme="minorHAnsi"/>
          <w:lang w:eastAsia="en-US"/>
        </w:rPr>
        <w:t>Protocol</w:t>
      </w:r>
      <w:proofErr w:type="spellEnd"/>
      <w:r w:rsidRPr="00191088">
        <w:rPr>
          <w:rFonts w:eastAsia="Calibri" w:cstheme="minorHAnsi"/>
          <w:lang w:eastAsia="en-US"/>
        </w:rPr>
        <w:t>) (</w:t>
      </w:r>
      <w:hyperlink r:id="rId22">
        <w:r w:rsidRPr="00191088">
          <w:rPr>
            <w:rFonts w:eastAsia="Calibri" w:cstheme="minorHAnsi"/>
            <w:lang w:eastAsia="en-US"/>
          </w:rPr>
          <w:t>https://tools.ietf.org/html/rfc4511</w:t>
        </w:r>
      </w:hyperlink>
      <w:r w:rsidRPr="00191088">
        <w:rPr>
          <w:rFonts w:eastAsia="Calibri" w:cstheme="minorHAnsi"/>
          <w:lang w:eastAsia="en-US"/>
        </w:rPr>
        <w:t>).</w:t>
      </w:r>
    </w:p>
    <w:p w14:paraId="4941EC03" w14:textId="77777777" w:rsidR="00303F98" w:rsidRPr="00191088" w:rsidRDefault="00303F98" w:rsidP="00B12918">
      <w:pPr>
        <w:numPr>
          <w:ilvl w:val="1"/>
          <w:numId w:val="26"/>
        </w:numPr>
        <w:tabs>
          <w:tab w:val="left" w:pos="993"/>
        </w:tabs>
        <w:suppressAutoHyphens/>
        <w:autoSpaceDN w:val="0"/>
        <w:spacing w:after="120" w:line="240" w:lineRule="auto"/>
        <w:jc w:val="both"/>
        <w:textAlignment w:val="baseline"/>
        <w:rPr>
          <w:rFonts w:eastAsia="Calibri" w:cstheme="minorHAnsi"/>
          <w:lang w:eastAsia="en-US"/>
        </w:rPr>
      </w:pPr>
      <w:r w:rsidRPr="00191088">
        <w:rPr>
          <w:rFonts w:eastAsia="Calibri" w:cstheme="minorHAnsi"/>
          <w:lang w:eastAsia="en-US"/>
        </w:rPr>
        <w:t>AMQP (</w:t>
      </w:r>
      <w:proofErr w:type="spellStart"/>
      <w:r w:rsidRPr="00191088">
        <w:rPr>
          <w:rFonts w:eastAsia="Calibri" w:cstheme="minorHAnsi"/>
          <w:lang w:eastAsia="en-US"/>
        </w:rPr>
        <w:t>Advanced</w:t>
      </w:r>
      <w:proofErr w:type="spellEnd"/>
      <w:r w:rsidRPr="00191088">
        <w:rPr>
          <w:rFonts w:eastAsia="Calibri" w:cstheme="minorHAnsi"/>
          <w:lang w:eastAsia="en-US"/>
        </w:rPr>
        <w:t xml:space="preserve"> </w:t>
      </w:r>
      <w:proofErr w:type="spellStart"/>
      <w:r w:rsidRPr="00191088">
        <w:rPr>
          <w:rFonts w:eastAsia="Calibri" w:cstheme="minorHAnsi"/>
          <w:lang w:eastAsia="en-US"/>
        </w:rPr>
        <w:t>Message</w:t>
      </w:r>
      <w:proofErr w:type="spellEnd"/>
      <w:r w:rsidRPr="00191088">
        <w:rPr>
          <w:rFonts w:eastAsia="Calibri" w:cstheme="minorHAnsi"/>
          <w:lang w:eastAsia="en-US"/>
        </w:rPr>
        <w:t xml:space="preserve"> </w:t>
      </w:r>
      <w:proofErr w:type="spellStart"/>
      <w:r w:rsidRPr="00191088">
        <w:rPr>
          <w:rFonts w:eastAsia="Calibri" w:cstheme="minorHAnsi"/>
          <w:lang w:eastAsia="en-US"/>
        </w:rPr>
        <w:t>Queuing</w:t>
      </w:r>
      <w:proofErr w:type="spellEnd"/>
      <w:r w:rsidRPr="00191088">
        <w:rPr>
          <w:rFonts w:eastAsia="Calibri" w:cstheme="minorHAnsi"/>
          <w:lang w:eastAsia="en-US"/>
        </w:rPr>
        <w:t xml:space="preserve"> </w:t>
      </w:r>
      <w:proofErr w:type="spellStart"/>
      <w:r w:rsidRPr="00191088">
        <w:rPr>
          <w:rFonts w:eastAsia="Calibri" w:cstheme="minorHAnsi"/>
          <w:lang w:eastAsia="en-US"/>
        </w:rPr>
        <w:t>Protocol</w:t>
      </w:r>
      <w:proofErr w:type="spellEnd"/>
      <w:r w:rsidRPr="00191088">
        <w:rPr>
          <w:rFonts w:eastAsia="Calibri" w:cstheme="minorHAnsi"/>
          <w:lang w:eastAsia="en-US"/>
        </w:rPr>
        <w:t>) (</w:t>
      </w:r>
      <w:hyperlink r:id="rId23">
        <w:r w:rsidRPr="00191088">
          <w:rPr>
            <w:rFonts w:eastAsia="Calibri" w:cstheme="minorHAnsi"/>
            <w:lang w:eastAsia="en-US"/>
          </w:rPr>
          <w:t>http://docs.oasis-open.org/amqp/core/v1.0/amqp-core-messaging-v1.0.html</w:t>
        </w:r>
      </w:hyperlink>
      <w:r w:rsidRPr="00191088">
        <w:rPr>
          <w:rFonts w:eastAsia="Calibri" w:cstheme="minorHAnsi"/>
          <w:lang w:eastAsia="en-US"/>
        </w:rPr>
        <w:t>).</w:t>
      </w:r>
      <w:bookmarkEnd w:id="104"/>
    </w:p>
    <w:p w14:paraId="0107F933" w14:textId="77777777" w:rsidR="00303F98" w:rsidRPr="00191088" w:rsidRDefault="00303F98" w:rsidP="00B12918">
      <w:pPr>
        <w:pStyle w:val="ListParagraph"/>
        <w:keepNext/>
        <w:numPr>
          <w:ilvl w:val="1"/>
          <w:numId w:val="29"/>
        </w:numPr>
        <w:spacing w:before="240" w:after="240"/>
        <w:ind w:left="284"/>
        <w:jc w:val="both"/>
        <w:outlineLvl w:val="0"/>
        <w:rPr>
          <w:rFonts w:eastAsia="Calibri" w:cstheme="minorHAnsi"/>
          <w:b/>
          <w:bCs/>
          <w:caps/>
          <w:color w:val="006666"/>
          <w:kern w:val="32"/>
        </w:rPr>
      </w:pPr>
      <w:bookmarkStart w:id="105" w:name="_Toc194310197"/>
      <w:r w:rsidRPr="00191088">
        <w:rPr>
          <w:rFonts w:eastAsia="Calibri" w:cstheme="minorHAnsi"/>
          <w:b/>
          <w:bCs/>
          <w:caps/>
          <w:color w:val="006666"/>
          <w:kern w:val="32"/>
        </w:rPr>
        <w:t>Reikalavimai LMTPAIS saugumui</w:t>
      </w:r>
      <w:bookmarkEnd w:id="78"/>
      <w:r w:rsidRPr="00191088">
        <w:rPr>
          <w:rFonts w:eastAsia="Calibri" w:cstheme="minorHAnsi"/>
          <w:b/>
          <w:bCs/>
          <w:caps/>
          <w:color w:val="006666"/>
          <w:kern w:val="32"/>
        </w:rPr>
        <w:t xml:space="preserve"> ir saugos architektūrai</w:t>
      </w:r>
      <w:bookmarkEnd w:id="105"/>
    </w:p>
    <w:p w14:paraId="29EFBF4B" w14:textId="77777777" w:rsidR="00303F98" w:rsidRPr="0035153A" w:rsidRDefault="00303F98" w:rsidP="00B12918">
      <w:pPr>
        <w:pStyle w:val="ListParagraph"/>
        <w:keepNext/>
        <w:numPr>
          <w:ilvl w:val="1"/>
          <w:numId w:val="23"/>
        </w:numPr>
        <w:spacing w:after="100" w:afterAutospacing="1" w:line="240" w:lineRule="auto"/>
        <w:contextualSpacing w:val="0"/>
        <w:jc w:val="both"/>
        <w:outlineLvl w:val="2"/>
        <w:rPr>
          <w:rFonts w:eastAsiaTheme="majorEastAsia" w:cstheme="minorHAnsi"/>
          <w:b/>
          <w:vanish/>
          <w:color w:val="006666"/>
          <w:lang w:eastAsia="en-US"/>
        </w:rPr>
      </w:pPr>
      <w:bookmarkStart w:id="106" w:name="_Toc140736013"/>
      <w:bookmarkStart w:id="107" w:name="_Toc140738971"/>
      <w:bookmarkStart w:id="108" w:name="_Toc140739256"/>
      <w:bookmarkStart w:id="109" w:name="_Toc140739384"/>
      <w:bookmarkStart w:id="110" w:name="_Toc168329517"/>
      <w:bookmarkStart w:id="111" w:name="_Toc194310198"/>
      <w:bookmarkStart w:id="112" w:name="_Toc47027250"/>
      <w:bookmarkStart w:id="113" w:name="_Toc75956630"/>
      <w:bookmarkEnd w:id="106"/>
      <w:bookmarkEnd w:id="107"/>
      <w:bookmarkEnd w:id="108"/>
      <w:bookmarkEnd w:id="109"/>
      <w:bookmarkEnd w:id="110"/>
      <w:bookmarkEnd w:id="111"/>
    </w:p>
    <w:p w14:paraId="6D8A68B3" w14:textId="77777777" w:rsidR="00303F98" w:rsidRDefault="00303F98" w:rsidP="00B12918">
      <w:pPr>
        <w:pStyle w:val="ListParagraph"/>
        <w:numPr>
          <w:ilvl w:val="2"/>
          <w:numId w:val="29"/>
        </w:numPr>
        <w:tabs>
          <w:tab w:val="left" w:pos="709"/>
          <w:tab w:val="left" w:pos="851"/>
        </w:tabs>
        <w:ind w:left="426" w:hanging="426"/>
        <w:rPr>
          <w:rFonts w:eastAsia="Calibri" w:cstheme="minorHAnsi"/>
          <w:b/>
          <w:bCs/>
          <w:caps/>
          <w:color w:val="006666"/>
          <w:kern w:val="32"/>
        </w:rPr>
      </w:pPr>
      <w:r w:rsidRPr="005A0381">
        <w:rPr>
          <w:rFonts w:eastAsia="Calibri" w:cstheme="minorHAnsi"/>
          <w:b/>
          <w:bCs/>
          <w:caps/>
          <w:color w:val="006666"/>
          <w:kern w:val="32"/>
        </w:rPr>
        <w:t xml:space="preserve"> Reikalavimai saugą reglamentuojančių teisės aktų taikymui</w:t>
      </w:r>
      <w:bookmarkEnd w:id="112"/>
      <w:bookmarkEnd w:id="113"/>
    </w:p>
    <w:p w14:paraId="21E4DCAA" w14:textId="77777777" w:rsidR="00E43112" w:rsidRPr="005A0381" w:rsidRDefault="00E43112" w:rsidP="00E43112">
      <w:pPr>
        <w:pStyle w:val="ListParagraph"/>
        <w:tabs>
          <w:tab w:val="left" w:pos="709"/>
          <w:tab w:val="left" w:pos="851"/>
        </w:tabs>
        <w:ind w:left="426"/>
        <w:rPr>
          <w:rFonts w:eastAsia="Calibri" w:cstheme="minorHAnsi"/>
          <w:b/>
          <w:bCs/>
          <w:caps/>
          <w:color w:val="006666"/>
          <w:kern w:val="32"/>
        </w:rPr>
      </w:pPr>
    </w:p>
    <w:p w14:paraId="71DF992B" w14:textId="77777777" w:rsidR="00303F98" w:rsidRPr="0088642D"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88642D">
        <w:rPr>
          <w:rFonts w:eastAsia="Calibri" w:cstheme="minorHAnsi"/>
          <w:lang w:eastAsia="en-US"/>
        </w:rPr>
        <w:t>Pagrindiniai saugą (tiek programinės įrangos, tiek duomenų) reglamentuojantys teisės aktai, kuriais turi būti vadovaujamasi plečiant LMTPAIS yra šie:</w:t>
      </w:r>
    </w:p>
    <w:p w14:paraId="2A03EBB3"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 xml:space="preserve">2016 m. balandžio 27 d. Europos Parlamento ir Tarybos reglamentas (ES) 2016/679 dėl fizinių asmenų apsaugos tvarkant asmens duomenis ir dėl laisvo tokių duomenų judėjimo ir kuriuo panaikinama Direktyva 95/46/EB (Bendrasis duomenų apsaugos reglamentas (BDAR)); </w:t>
      </w:r>
    </w:p>
    <w:p w14:paraId="73760D36"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LR asmens duomenų teisinės apsaugos įstatymas;</w:t>
      </w:r>
    </w:p>
    <w:p w14:paraId="12E5D2FF"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LR kibernetinio saugumo įstatymas;</w:t>
      </w:r>
    </w:p>
    <w:p w14:paraId="15DC3637"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3C188A96"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Techniniai valstybės registrų (kadastrų), žinybinių registrų, valstybės informacinių sistemų ir kitų informacinių sistemų elektroninės informacijos saugos reikalavimai, patvirtinti LR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7870ADD7" w14:textId="20A0005B" w:rsidR="00303F98" w:rsidRPr="00E83191" w:rsidRDefault="00F22D16"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15CA13B5"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bookmarkStart w:id="114" w:name="_Toc47027251"/>
      <w:bookmarkStart w:id="115" w:name="_Toc75956631"/>
      <w:r w:rsidRPr="00504AEB">
        <w:rPr>
          <w:rFonts w:eastAsia="Calibri" w:cstheme="minorHAnsi"/>
          <w:b/>
          <w:bCs/>
          <w:caps/>
          <w:color w:val="006666"/>
          <w:kern w:val="32"/>
        </w:rPr>
        <w:t>Reikalavimai duomenų saugai</w:t>
      </w:r>
      <w:bookmarkEnd w:id="114"/>
      <w:bookmarkEnd w:id="115"/>
    </w:p>
    <w:p w14:paraId="5956AD30" w14:textId="77777777" w:rsidR="00E43112" w:rsidRPr="00504AEB" w:rsidRDefault="00E43112" w:rsidP="00E43112">
      <w:pPr>
        <w:pStyle w:val="ListParagraph"/>
        <w:tabs>
          <w:tab w:val="left" w:pos="709"/>
          <w:tab w:val="left" w:pos="851"/>
        </w:tabs>
        <w:ind w:left="709"/>
        <w:rPr>
          <w:rFonts w:eastAsia="Calibri" w:cstheme="minorHAnsi"/>
          <w:b/>
          <w:bCs/>
          <w:caps/>
          <w:color w:val="006666"/>
          <w:kern w:val="32"/>
        </w:rPr>
      </w:pPr>
    </w:p>
    <w:p w14:paraId="0462D150" w14:textId="77777777" w:rsidR="00303F98" w:rsidRPr="0088642D"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88642D">
        <w:rPr>
          <w:rFonts w:eastAsia="Calibri" w:cstheme="minorHAnsi"/>
          <w:lang w:eastAsia="en-US"/>
        </w:rPr>
        <w:t>Duomenų sauga turi būti užtikrinama:</w:t>
      </w:r>
    </w:p>
    <w:p w14:paraId="5E049346"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 xml:space="preserve">registruojant LMTPAIS naudotojų atliekamus veiksmus su duomenimis, įskaitant duomenų paiešką ir peržiūrėjimą; </w:t>
      </w:r>
    </w:p>
    <w:p w14:paraId="7092BA85"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Nustatytai grupei LMTPAIS naudotojų turi būti privaloma įvesti sistemoje atliekamų veiksmų priežastį ir /ar teisinį pagrindą.</w:t>
      </w:r>
    </w:p>
    <w:p w14:paraId="480A7534"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sukuriant priemones, sudarančias galimybes LMTPAIS administratoriui patikrinti LMTPAIS naudotojų veiksmus;</w:t>
      </w:r>
    </w:p>
    <w:p w14:paraId="543F3384"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numatant apsaugos nuo atsitiktinio duomenų ištrynimo (pvz., perspėjimai apie numatomą duomenų ištrynimą) priemones bei duomenų trynimo veiksmo tvirtinimą keliems naudotojams („keturių akių principas“). Šis principas turi būti taikomas veiklos bei administravimo aplikacijose;</w:t>
      </w:r>
    </w:p>
    <w:p w14:paraId="17A830D0"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darbui su moduliais LMTPAIS naudotojus suskirstant į grupes pagal duomenų tvarkymo pobūdį, kai kuriems iš jų suteikiant specialiąsias teises (roles) atlikti tam tikrus tvarkymo veiksmus. LMTPAIS naudotojų grupių ir rolių aprašymai turi būti parengti analizės ir projektavimo etape;</w:t>
      </w:r>
    </w:p>
    <w:p w14:paraId="2A655795"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kad saugoma informacija negali būti ištrinta jokiais kitais būdais ar aplinkybėmis išskyrus analizės ir projektavimo etapuose numatytais atvejais;</w:t>
      </w:r>
    </w:p>
    <w:p w14:paraId="0CDDB591"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 xml:space="preserve">kad Tiekėjas turi suderinti su asmeniu, atsakingu už sutarties vykdymą, failų formatus, kuriuos leidžiama įkelti į LMTPAIS, ir suderinti juos su asmeniu, atsakingu už sutarties vykdymą,  (pvz., neturi būti leidžiama prisegti potencialiai nesaugių, galinčių automatiškai pasileisti (angl. </w:t>
      </w:r>
      <w:proofErr w:type="spellStart"/>
      <w:r w:rsidRPr="00E83191">
        <w:rPr>
          <w:rFonts w:eastAsia="Calibri" w:cstheme="minorHAnsi"/>
          <w:lang w:eastAsia="en-US"/>
        </w:rPr>
        <w:t>self-executive</w:t>
      </w:r>
      <w:proofErr w:type="spellEnd"/>
      <w:r w:rsidRPr="00E83191">
        <w:rPr>
          <w:rFonts w:eastAsia="Calibri" w:cstheme="minorHAnsi"/>
          <w:lang w:eastAsia="en-US"/>
        </w:rPr>
        <w:t>) failų).</w:t>
      </w:r>
    </w:p>
    <w:p w14:paraId="308B2543" w14:textId="4D5892BA" w:rsidR="00303F98"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Pr="00E83191">
        <w:rPr>
          <w:rFonts w:eastAsia="Calibri" w:cstheme="minorHAnsi"/>
          <w:lang w:eastAsia="en-US"/>
        </w:rPr>
        <w:t>Turi būti vykdomas LMTPAIS saugomų objektų (failų, rinkmenų) integralumo tikrinimas (santraukos skaičiavimas ir sulyginimas) po atliktų veiksmų (po perkėlimo, kopijavimo ar pan.) su failais, rinkmenomis. Apie failų</w:t>
      </w:r>
      <w:r w:rsidR="00EF6EC9">
        <w:rPr>
          <w:rFonts w:eastAsia="Calibri" w:cstheme="minorHAnsi"/>
          <w:lang w:eastAsia="en-US"/>
        </w:rPr>
        <w:t xml:space="preserve"> </w:t>
      </w:r>
      <w:r w:rsidRPr="00E83191">
        <w:rPr>
          <w:rFonts w:eastAsia="Calibri" w:cstheme="minorHAnsi"/>
          <w:lang w:eastAsia="en-US"/>
        </w:rPr>
        <w:t xml:space="preserve">/ rinkmenų integralumo pažeidimus turi būti informuojamas naudotojas (administratorius), sukuriami audito įrašai ir vykdomos visos kitos reikiamos funkcijos, kad būtų pašalintas duomenų integralumo pažeidimas. </w:t>
      </w:r>
    </w:p>
    <w:p w14:paraId="65214DE9" w14:textId="77777777" w:rsidR="00303F98" w:rsidRPr="00E83191" w:rsidRDefault="00303F98" w:rsidP="00303F98">
      <w:pPr>
        <w:suppressAutoHyphens/>
        <w:autoSpaceDN w:val="0"/>
        <w:spacing w:after="120" w:line="240" w:lineRule="auto"/>
        <w:jc w:val="both"/>
        <w:textAlignment w:val="baseline"/>
        <w:rPr>
          <w:rFonts w:eastAsia="Calibri" w:cstheme="minorHAnsi"/>
          <w:lang w:eastAsia="en-US"/>
        </w:rPr>
      </w:pPr>
    </w:p>
    <w:p w14:paraId="49B6C3ED"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bookmarkStart w:id="116" w:name="_Toc47027252"/>
      <w:bookmarkStart w:id="117" w:name="_Ref74731477"/>
      <w:bookmarkStart w:id="118" w:name="_Toc75956632"/>
      <w:r w:rsidRPr="00504AEB">
        <w:rPr>
          <w:rFonts w:eastAsia="Calibri" w:cstheme="minorHAnsi"/>
          <w:b/>
          <w:bCs/>
          <w:caps/>
          <w:color w:val="006666"/>
          <w:kern w:val="32"/>
        </w:rPr>
        <w:t>Reikalavimai LMTPAIS naudotojų valdymo saugumui</w:t>
      </w:r>
      <w:bookmarkEnd w:id="116"/>
      <w:bookmarkEnd w:id="117"/>
      <w:bookmarkEnd w:id="118"/>
      <w:r w:rsidRPr="00504AEB">
        <w:rPr>
          <w:rFonts w:eastAsia="Calibri" w:cstheme="minorHAnsi"/>
          <w:b/>
          <w:bCs/>
          <w:caps/>
          <w:color w:val="006666"/>
          <w:kern w:val="32"/>
        </w:rPr>
        <w:t xml:space="preserve"> ir asmens duomenų tvarkymui</w:t>
      </w:r>
    </w:p>
    <w:p w14:paraId="3594968D" w14:textId="77777777" w:rsidR="00E43112" w:rsidRPr="00504AEB" w:rsidRDefault="00E43112" w:rsidP="00E43112">
      <w:pPr>
        <w:pStyle w:val="ListParagraph"/>
        <w:tabs>
          <w:tab w:val="left" w:pos="709"/>
          <w:tab w:val="left" w:pos="851"/>
        </w:tabs>
        <w:ind w:left="709"/>
        <w:rPr>
          <w:rFonts w:eastAsia="Calibri" w:cstheme="minorHAnsi"/>
          <w:b/>
          <w:bCs/>
          <w:caps/>
          <w:color w:val="006666"/>
          <w:kern w:val="32"/>
        </w:rPr>
      </w:pPr>
    </w:p>
    <w:p w14:paraId="0387449A" w14:textId="77777777" w:rsidR="00303F98" w:rsidRPr="0088642D"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rPr>
      </w:pPr>
      <w:r w:rsidRPr="0088642D">
        <w:rPr>
          <w:rFonts w:eastAsia="Calibri" w:cstheme="minorHAnsi"/>
          <w:lang w:eastAsia="en-US"/>
        </w:rPr>
        <w:t xml:space="preserve">Plečiamas LMTPAIS </w:t>
      </w:r>
      <w:r w:rsidRPr="0088642D">
        <w:rPr>
          <w:rFonts w:eastAsia="Calibri" w:cstheme="minorHAnsi"/>
        </w:rPr>
        <w:t>turi automatiškai nutraukti LMTPAIS naudotojų darbo seansą praėjus parametrais apibrėžtam neaktyvumo laikotarpiui ir informuoti apie atjungimo priežastį pranešimu. LMTPAIS administratoriui turi būti galimybė keisti neaktyvumo laikotarpio parametro reikšmę.</w:t>
      </w:r>
    </w:p>
    <w:p w14:paraId="775F71D4"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rPr>
      </w:pPr>
      <w:r w:rsidRPr="00E83191">
        <w:rPr>
          <w:rFonts w:eastAsia="Calibri" w:cstheme="minorHAnsi"/>
          <w:lang w:eastAsia="en-US"/>
        </w:rPr>
        <w:t>Plečiamas LMTPAIS</w:t>
      </w:r>
      <w:r w:rsidRPr="00E83191">
        <w:rPr>
          <w:rFonts w:eastAsia="Calibri" w:cstheme="minorHAnsi"/>
        </w:rPr>
        <w:t xml:space="preserve"> turi turėti galimybę suskirstyti </w:t>
      </w:r>
      <w:r w:rsidRPr="00E83191">
        <w:rPr>
          <w:rFonts w:eastAsia="Calibri" w:cstheme="minorHAnsi"/>
          <w:lang w:eastAsia="en-US"/>
        </w:rPr>
        <w:t>LMTPAIS</w:t>
      </w:r>
      <w:r w:rsidRPr="00E83191">
        <w:rPr>
          <w:rFonts w:eastAsia="Calibri" w:cstheme="minorHAnsi"/>
        </w:rPr>
        <w:t xml:space="preserve"> naudotojus į atskiras roles su skirtingomis priėjimo teisėmis prie atskirų sistemos funkcijų ir pan. Plečiamo </w:t>
      </w:r>
      <w:r w:rsidRPr="00E83191">
        <w:rPr>
          <w:rFonts w:eastAsia="Calibri" w:cstheme="minorHAnsi"/>
          <w:lang w:eastAsia="en-US"/>
        </w:rPr>
        <w:t>LMTPAIS</w:t>
      </w:r>
      <w:r w:rsidRPr="00E83191">
        <w:rPr>
          <w:rFonts w:eastAsia="Calibri" w:cstheme="minorHAnsi"/>
        </w:rPr>
        <w:t xml:space="preserve"> naudotojas turi galėti peržiūrėti ir keisti tik tokią informaciją ir naudotis tik tokiomis funkcijomis, kurios yra nustatytos priėjimo teisėmis. </w:t>
      </w:r>
    </w:p>
    <w:p w14:paraId="239EC076"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rPr>
      </w:pPr>
      <w:r w:rsidRPr="00E83191">
        <w:rPr>
          <w:rFonts w:eastAsia="Calibri" w:cstheme="minorHAnsi"/>
          <w:lang w:eastAsia="en-US"/>
        </w:rPr>
        <w:t>Plečiamo LMTPAIS</w:t>
      </w:r>
      <w:r w:rsidRPr="00E83191">
        <w:rPr>
          <w:rFonts w:eastAsia="Calibri" w:cstheme="minorHAnsi"/>
        </w:rPr>
        <w:t xml:space="preserve"> naudotojui pagal jo pateiktą užklausą turi būti rodomi tik tie duomenys, kuriuos jis turi teisę peržiūrėti.</w:t>
      </w:r>
    </w:p>
    <w:p w14:paraId="1C4A3ED1" w14:textId="77777777" w:rsidR="00303F98" w:rsidRPr="00760E04"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bookmarkStart w:id="119" w:name="_Toc47027253"/>
      <w:bookmarkStart w:id="120" w:name="_Toc75956633"/>
      <w:r w:rsidRPr="00760E04">
        <w:rPr>
          <w:rFonts w:eastAsia="Calibri" w:cstheme="minorHAnsi"/>
          <w:b/>
          <w:bCs/>
          <w:caps/>
          <w:color w:val="006666"/>
          <w:kern w:val="32"/>
        </w:rPr>
        <w:t>Reikalavimai auditavimui</w:t>
      </w:r>
      <w:bookmarkEnd w:id="119"/>
      <w:bookmarkEnd w:id="120"/>
    </w:p>
    <w:p w14:paraId="6758AA7F" w14:textId="77777777" w:rsidR="00303F98" w:rsidRPr="0088642D"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88642D">
        <w:rPr>
          <w:rFonts w:eastAsia="Calibri" w:cstheme="minorHAnsi"/>
          <w:lang w:eastAsia="en-US"/>
        </w:rPr>
        <w:t>Turi būti realizuotas audito įrašų tvarkymo komponentas, kuris:</w:t>
      </w:r>
    </w:p>
    <w:p w14:paraId="4F91AA6B" w14:textId="12989B74" w:rsidR="00303F98" w:rsidRPr="00E83191" w:rsidRDefault="00085DA0"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Gautų ir kauptų plečiamo LMTPAIS veikimo bei naudojimo duomenis;</w:t>
      </w:r>
    </w:p>
    <w:p w14:paraId="2243B45F" w14:textId="03906F09" w:rsidR="00303F98" w:rsidRPr="00E83191" w:rsidRDefault="00085DA0"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Realizuotų galimybę atlikti audito įrašų analizę (paiešką, filtravimą pagal įvairius parametrus). Reikalingi analitiniai veiksmai su auditavimo įrašais turi būti identifikuoti ir suderinti su Perkančiąja organizacija analizės ir projektavimo etapų vykdymo metu;</w:t>
      </w:r>
    </w:p>
    <w:p w14:paraId="1A6B70C3" w14:textId="57006118" w:rsidR="00303F98" w:rsidRPr="00E83191" w:rsidRDefault="00085DA0"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Apsaugotų žurnalinius įrašus nuo nesankcionuoto ar netyčinio pakeitimo;</w:t>
      </w:r>
    </w:p>
    <w:p w14:paraId="26D1B0EC" w14:textId="4499B1BB" w:rsidR="00303F98" w:rsidRPr="00E83191" w:rsidRDefault="00085DA0"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Vykdytų audito įrašų šalinimą ir (ar) archyvavimą pagal nustatytas taisykles, kurios turi būti suderintos analizės ir projektavimo etape;</w:t>
      </w:r>
    </w:p>
    <w:p w14:paraId="557D1D88" w14:textId="57442EDF" w:rsidR="00303F98" w:rsidRPr="00E83191" w:rsidRDefault="00085DA0"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Sudarytų galimybę eksportuoti pasirinktus audito įrašus į CSV ar lygiaverčio formato rinkmeną.</w:t>
      </w:r>
    </w:p>
    <w:p w14:paraId="3BE2D568"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Audito įrašų peržiūra detalios analizės ir projektavimo etape apsibrėžta apimtimi turi būti galima naudotojui, turinčiam audito įrašų tvarkymo teisę. </w:t>
      </w:r>
    </w:p>
    <w:p w14:paraId="0821B8F2"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Rekomenduojami informacijos (audito įrašų) saugojimo momentai:</w:t>
      </w:r>
    </w:p>
    <w:p w14:paraId="10C0DE4E" w14:textId="17E8B858" w:rsidR="00303F98" w:rsidRPr="00E83191" w:rsidRDefault="00F662AF"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vartotojo autentifikavimasis (prisijungimas) ir darbo sesijos pabaiga sistemoje;</w:t>
      </w:r>
    </w:p>
    <w:p w14:paraId="521D0743" w14:textId="55F4CD34" w:rsidR="00303F98" w:rsidRPr="00E83191" w:rsidRDefault="00F662AF"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atliekama paieška ir paieškos kriterijai (frazės);</w:t>
      </w:r>
    </w:p>
    <w:p w14:paraId="3EAC86A2" w14:textId="2B711770" w:rsidR="00303F98" w:rsidRPr="00E83191" w:rsidRDefault="00F662AF"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įvairių parametrų keitimas;</w:t>
      </w:r>
    </w:p>
    <w:p w14:paraId="7BB5C0E7" w14:textId="2C9CEB78" w:rsidR="00303F98" w:rsidRPr="00E83191" w:rsidRDefault="00F662AF"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duomenų esybių pakeitimas (atnaujinimas, įterpimas, pašalinimas);</w:t>
      </w:r>
    </w:p>
    <w:p w14:paraId="06B645C6" w14:textId="1B0234E3" w:rsidR="00303F98" w:rsidRPr="00E83191" w:rsidRDefault="00F662AF"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duomenų esybių peržiūra.</w:t>
      </w:r>
    </w:p>
    <w:p w14:paraId="199F671E"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Atliekant auditavimo įrašo išsaugojimą duomenų bazėje, turi būti kaupiama:</w:t>
      </w:r>
    </w:p>
    <w:p w14:paraId="1343A77E" w14:textId="3EB39738" w:rsidR="00303F98" w:rsidRPr="00E83191" w:rsidRDefault="00F662AF"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kas atliko veiksmą (vartotojas);</w:t>
      </w:r>
    </w:p>
    <w:p w14:paraId="257D4C17" w14:textId="0ABD2660" w:rsidR="00303F98" w:rsidRPr="00E83191" w:rsidRDefault="00F662AF"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kada atliko veiksmą (data, laikas);</w:t>
      </w:r>
    </w:p>
    <w:p w14:paraId="52DCD47D" w14:textId="1575DAFD" w:rsidR="00303F98" w:rsidRPr="00E83191" w:rsidRDefault="00F662AF"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kokius duomenis peržiūrėjo;</w:t>
      </w:r>
    </w:p>
    <w:p w14:paraId="7CD099D8" w14:textId="655ED288" w:rsidR="00303F98" w:rsidRPr="00E83191" w:rsidRDefault="00F662AF"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kokius duomenis atnaujino;</w:t>
      </w:r>
    </w:p>
    <w:p w14:paraId="69AAFCE3" w14:textId="01BF9536" w:rsidR="00303F98" w:rsidRPr="00E83191" w:rsidRDefault="00F662AF"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kokius duomenis įterpė;</w:t>
      </w:r>
    </w:p>
    <w:p w14:paraId="5FB46F66" w14:textId="2DCBD803" w:rsidR="00303F98" w:rsidRPr="00E83191" w:rsidRDefault="00F662AF"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naudotojo IP adresas;</w:t>
      </w:r>
    </w:p>
    <w:p w14:paraId="28227B37" w14:textId="002AC90E" w:rsidR="00303F98" w:rsidRPr="00E83191" w:rsidRDefault="00F662AF"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kokius duomenis pašalino;</w:t>
      </w:r>
    </w:p>
    <w:p w14:paraId="4DDDBAAE" w14:textId="046FE007" w:rsidR="00303F98" w:rsidRPr="00E83191" w:rsidRDefault="00F662AF"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kokias paieškos frazes naudojo;</w:t>
      </w:r>
    </w:p>
    <w:p w14:paraId="4E4F8CE9" w14:textId="204D1EAD" w:rsidR="00303F98" w:rsidRPr="00E83191" w:rsidRDefault="00F662AF"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kita informacija, nustatyta analizės ir projektavimo etapų metu.</w:t>
      </w:r>
    </w:p>
    <w:p w14:paraId="5CDDAF78"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lastRenderedPageBreak/>
        <w:t>Turi būti audituojami su išorinėmis IS ir registrais integracinėmis sąsajomis siunčiami / gaunami duomenys, išsaugant informaciją:</w:t>
      </w:r>
    </w:p>
    <w:p w14:paraId="3FA16CDB" w14:textId="70E89A6D" w:rsidR="00303F98" w:rsidRPr="00E83191" w:rsidRDefault="009E5C73"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iš kokios sistemos, registro ar duomenų bazės gaunami duomenys;</w:t>
      </w:r>
    </w:p>
    <w:p w14:paraId="2ED9D45E" w14:textId="26793B24" w:rsidR="00303F98" w:rsidRPr="00E83191" w:rsidRDefault="009E5C73"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į kokią sistemą, registrą ar duomenų bazę siunčiami duomenys;</w:t>
      </w:r>
    </w:p>
    <w:p w14:paraId="75B4E693" w14:textId="4FC6AC1E" w:rsidR="00303F98" w:rsidRPr="00E83191" w:rsidRDefault="009E5C73"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duomenų gavimo</w:t>
      </w:r>
      <w:r>
        <w:rPr>
          <w:rFonts w:eastAsia="Calibri" w:cstheme="minorHAnsi"/>
          <w:lang w:eastAsia="en-US"/>
        </w:rPr>
        <w:t xml:space="preserve"> </w:t>
      </w:r>
      <w:r w:rsidR="00303F98" w:rsidRPr="00E83191">
        <w:rPr>
          <w:rFonts w:eastAsia="Calibri" w:cstheme="minorHAnsi"/>
          <w:lang w:eastAsia="en-US"/>
        </w:rPr>
        <w:t>/</w:t>
      </w:r>
      <w:r>
        <w:rPr>
          <w:rFonts w:eastAsia="Calibri" w:cstheme="minorHAnsi"/>
          <w:lang w:eastAsia="en-US"/>
        </w:rPr>
        <w:t xml:space="preserve"> </w:t>
      </w:r>
      <w:r w:rsidR="00303F98" w:rsidRPr="00E83191">
        <w:rPr>
          <w:rFonts w:eastAsia="Calibri" w:cstheme="minorHAnsi"/>
          <w:lang w:eastAsia="en-US"/>
        </w:rPr>
        <w:t>siuntimo data ir laikas;</w:t>
      </w:r>
    </w:p>
    <w:p w14:paraId="37FE79BB" w14:textId="13C5DB1C" w:rsidR="00303F98" w:rsidRPr="00E83191" w:rsidRDefault="009E5C73"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siųsti / gauti duomenys (jeigu tam yra poreikis);</w:t>
      </w:r>
    </w:p>
    <w:p w14:paraId="3890DD2A" w14:textId="28737D57" w:rsidR="00303F98" w:rsidRPr="00E83191" w:rsidRDefault="009E5C73"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kita informacija, nustatyta detalios analizės ir projektavimo etapu metu.</w:t>
      </w:r>
    </w:p>
    <w:p w14:paraId="2881731E"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bookmarkStart w:id="121" w:name="_Toc47027254"/>
      <w:bookmarkStart w:id="122" w:name="_Toc75956634"/>
      <w:r w:rsidRPr="00760E04">
        <w:rPr>
          <w:rFonts w:eastAsia="Calibri" w:cstheme="minorHAnsi"/>
          <w:b/>
          <w:bCs/>
          <w:caps/>
          <w:color w:val="006666"/>
          <w:kern w:val="32"/>
        </w:rPr>
        <w:t>Rizikų, grėsmių ir pažeidžiamumų valdymas</w:t>
      </w:r>
      <w:bookmarkEnd w:id="121"/>
      <w:bookmarkEnd w:id="122"/>
    </w:p>
    <w:p w14:paraId="135BAC88" w14:textId="77777777" w:rsidR="009E5C73" w:rsidRPr="00760E04" w:rsidRDefault="009E5C73" w:rsidP="009E5C73">
      <w:pPr>
        <w:pStyle w:val="ListParagraph"/>
        <w:tabs>
          <w:tab w:val="left" w:pos="709"/>
          <w:tab w:val="left" w:pos="851"/>
        </w:tabs>
        <w:ind w:left="709"/>
        <w:rPr>
          <w:rFonts w:eastAsia="Calibri" w:cstheme="minorHAnsi"/>
          <w:b/>
          <w:bCs/>
          <w:caps/>
          <w:color w:val="006666"/>
          <w:kern w:val="32"/>
        </w:rPr>
      </w:pPr>
    </w:p>
    <w:p w14:paraId="092A1E18" w14:textId="77777777" w:rsidR="00303F98" w:rsidRPr="0088642D"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88642D">
        <w:rPr>
          <w:rFonts w:eastAsia="Calibri" w:cstheme="minorHAnsi"/>
          <w:lang w:eastAsia="en-US"/>
        </w:rPr>
        <w:t xml:space="preserve">Rizikų, </w:t>
      </w:r>
      <w:r w:rsidRPr="0088642D">
        <w:rPr>
          <w:rFonts w:eastAsia="Calibri" w:cstheme="minorHAnsi"/>
        </w:rPr>
        <w:t>grėsmių</w:t>
      </w:r>
      <w:r w:rsidRPr="0088642D">
        <w:rPr>
          <w:rFonts w:eastAsia="Calibri" w:cstheme="minorHAnsi"/>
          <w:lang w:eastAsia="en-US"/>
        </w:rPr>
        <w:t xml:space="preserve"> ir pažeidžiamumų valdymas:</w:t>
      </w:r>
    </w:p>
    <w:p w14:paraId="2FD12A2E" w14:textId="7B1757D0" w:rsidR="00303F98" w:rsidRPr="006B755B" w:rsidRDefault="009E5C73"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6B755B">
        <w:rPr>
          <w:rFonts w:eastAsia="Calibri" w:cstheme="minorHAnsi"/>
          <w:lang w:eastAsia="en-US"/>
        </w:rPr>
        <w:t>LMTPAIS Tiekėjas privalo vadovautis pripažintomis saugaus programinės įrangos kūrimo metodikomis, tokiomis kaip ISO/IEC 27034-1 arba lygiavertėmis;</w:t>
      </w:r>
    </w:p>
    <w:p w14:paraId="064BE7AD" w14:textId="1CB9FC97" w:rsidR="00303F98" w:rsidRPr="00E83191" w:rsidRDefault="00A7266D" w:rsidP="00B12918">
      <w:pPr>
        <w:numPr>
          <w:ilvl w:val="1"/>
          <w:numId w:val="26"/>
        </w:numPr>
        <w:suppressAutoHyphens/>
        <w:autoSpaceDN w:val="0"/>
        <w:spacing w:after="120" w:line="240" w:lineRule="auto"/>
        <w:jc w:val="both"/>
        <w:textAlignment w:val="baseline"/>
        <w:rPr>
          <w:rFonts w:eastAsia="Calibri" w:cstheme="minorHAnsi"/>
          <w:lang w:eastAsia="en-US"/>
        </w:rPr>
      </w:pPr>
      <w:r w:rsidRPr="006B755B">
        <w:rPr>
          <w:rFonts w:eastAsia="Calibri" w:cstheme="minorHAnsi"/>
          <w:lang w:eastAsia="en-US"/>
        </w:rPr>
        <w:t xml:space="preserve"> </w:t>
      </w:r>
      <w:r w:rsidR="00303F98" w:rsidRPr="006B755B">
        <w:rPr>
          <w:rFonts w:eastAsia="Calibri" w:cstheme="minorHAnsi"/>
          <w:lang w:eastAsia="en-US"/>
        </w:rPr>
        <w:t>Tiekėjo projekto vadovas privalo užtikrinti, kad visi programinės įrangos kūrime dalyvaujantys darbuotojai susipažinę su saugaus programinės įrangos kūrimo</w:t>
      </w:r>
      <w:r w:rsidR="00303F98" w:rsidRPr="00E83191">
        <w:rPr>
          <w:rFonts w:eastAsia="Calibri" w:cstheme="minorHAnsi"/>
          <w:lang w:eastAsia="en-US"/>
        </w:rPr>
        <w:t xml:space="preserve"> metodikomis;</w:t>
      </w:r>
    </w:p>
    <w:p w14:paraId="29039DD5" w14:textId="261BF8E9" w:rsidR="00303F98" w:rsidRPr="00E83191" w:rsidRDefault="00A7266D"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 xml:space="preserve">LMTPAIS plėtimo paslaugų Tiekėjas privalo identifikuoti pagrindines sistemos saugumo rizikas, bei saugumo pažeidžiamumus OWASP 10 </w:t>
      </w:r>
      <w:proofErr w:type="spellStart"/>
      <w:r w:rsidR="00303F98" w:rsidRPr="00E83191">
        <w:rPr>
          <w:rFonts w:eastAsia="Calibri" w:cstheme="minorHAnsi"/>
          <w:lang w:eastAsia="en-US"/>
        </w:rPr>
        <w:t>Most</w:t>
      </w:r>
      <w:proofErr w:type="spellEnd"/>
      <w:r w:rsidR="00303F98" w:rsidRPr="00E83191">
        <w:rPr>
          <w:rFonts w:eastAsia="Calibri" w:cstheme="minorHAnsi"/>
          <w:lang w:eastAsia="en-US"/>
        </w:rPr>
        <w:t xml:space="preserve"> </w:t>
      </w:r>
      <w:proofErr w:type="spellStart"/>
      <w:r w:rsidR="00303F98" w:rsidRPr="00E83191">
        <w:rPr>
          <w:rFonts w:eastAsia="Calibri" w:cstheme="minorHAnsi"/>
          <w:lang w:eastAsia="en-US"/>
        </w:rPr>
        <w:t>Critical</w:t>
      </w:r>
      <w:proofErr w:type="spellEnd"/>
      <w:r w:rsidR="00303F98" w:rsidRPr="00E83191">
        <w:rPr>
          <w:rFonts w:eastAsia="Calibri" w:cstheme="minorHAnsi"/>
          <w:lang w:eastAsia="en-US"/>
        </w:rPr>
        <w:t xml:space="preserve"> </w:t>
      </w:r>
      <w:proofErr w:type="spellStart"/>
      <w:r w:rsidR="00303F98" w:rsidRPr="00E83191">
        <w:rPr>
          <w:rFonts w:eastAsia="Calibri" w:cstheme="minorHAnsi"/>
          <w:lang w:eastAsia="en-US"/>
        </w:rPr>
        <w:t>Web</w:t>
      </w:r>
      <w:proofErr w:type="spellEnd"/>
      <w:r w:rsidR="00303F98" w:rsidRPr="00E83191">
        <w:rPr>
          <w:rFonts w:eastAsia="Calibri" w:cstheme="minorHAnsi"/>
          <w:lang w:eastAsia="en-US"/>
        </w:rPr>
        <w:t xml:space="preserve"> </w:t>
      </w:r>
      <w:proofErr w:type="spellStart"/>
      <w:r w:rsidR="00303F98" w:rsidRPr="00E83191">
        <w:rPr>
          <w:rFonts w:eastAsia="Calibri" w:cstheme="minorHAnsi"/>
          <w:lang w:eastAsia="en-US"/>
        </w:rPr>
        <w:t>Application</w:t>
      </w:r>
      <w:proofErr w:type="spellEnd"/>
      <w:r w:rsidR="00303F98" w:rsidRPr="00E83191">
        <w:rPr>
          <w:rFonts w:eastAsia="Calibri" w:cstheme="minorHAnsi"/>
          <w:lang w:eastAsia="en-US"/>
        </w:rPr>
        <w:t xml:space="preserve"> </w:t>
      </w:r>
      <w:proofErr w:type="spellStart"/>
      <w:r w:rsidR="00303F98" w:rsidRPr="00E83191">
        <w:rPr>
          <w:rFonts w:eastAsia="Calibri" w:cstheme="minorHAnsi"/>
          <w:lang w:eastAsia="en-US"/>
        </w:rPr>
        <w:t>Security</w:t>
      </w:r>
      <w:proofErr w:type="spellEnd"/>
      <w:r w:rsidR="00303F98" w:rsidRPr="00E83191">
        <w:rPr>
          <w:rFonts w:eastAsia="Calibri" w:cstheme="minorHAnsi"/>
          <w:lang w:eastAsia="en-US"/>
        </w:rPr>
        <w:t xml:space="preserve"> </w:t>
      </w:r>
      <w:proofErr w:type="spellStart"/>
      <w:r w:rsidR="00303F98" w:rsidRPr="00E83191">
        <w:rPr>
          <w:rFonts w:eastAsia="Calibri" w:cstheme="minorHAnsi"/>
          <w:lang w:eastAsia="en-US"/>
        </w:rPr>
        <w:t>Risks</w:t>
      </w:r>
      <w:proofErr w:type="spellEnd"/>
      <w:r w:rsidR="00303F98" w:rsidRPr="00E83191">
        <w:rPr>
          <w:rFonts w:eastAsia="Calibri" w:cstheme="minorHAnsi"/>
          <w:lang w:eastAsia="en-US"/>
        </w:rPr>
        <w:t xml:space="preserve"> ir imtis priemonių rizikų sumažinimui, bei saugumo pažeidžiamumų šalinimui. Tiekėjas privalo pateikti deklaraciją dėl OWASP TOP 10 rizikų</w:t>
      </w:r>
      <w:r>
        <w:rPr>
          <w:rFonts w:eastAsia="Calibri" w:cstheme="minorHAnsi"/>
          <w:lang w:eastAsia="en-US"/>
        </w:rPr>
        <w:t xml:space="preserve"> </w:t>
      </w:r>
      <w:r w:rsidR="00303F98" w:rsidRPr="00E83191">
        <w:rPr>
          <w:rFonts w:eastAsia="Calibri" w:cstheme="minorHAnsi"/>
          <w:lang w:eastAsia="en-US"/>
        </w:rPr>
        <w:t>/</w:t>
      </w:r>
      <w:r>
        <w:rPr>
          <w:rFonts w:eastAsia="Calibri" w:cstheme="minorHAnsi"/>
          <w:lang w:eastAsia="en-US"/>
        </w:rPr>
        <w:t xml:space="preserve"> </w:t>
      </w:r>
      <w:r w:rsidR="00303F98" w:rsidRPr="00E83191">
        <w:rPr>
          <w:rFonts w:eastAsia="Calibri" w:cstheme="minorHAnsi"/>
          <w:lang w:eastAsia="en-US"/>
        </w:rPr>
        <w:t>pažeidžiamumų identifikavimo ir sėkmingo pašalinimo.</w:t>
      </w:r>
    </w:p>
    <w:p w14:paraId="0ACAC0E2" w14:textId="1A28C422" w:rsidR="00303F98" w:rsidRPr="00E83191" w:rsidRDefault="00A7266D"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Plečiamo LMTPAIS Tiekėjas privalo pateikti visų, sistemoje naudojamų trečių šalių komponentų sąrašą;</w:t>
      </w:r>
    </w:p>
    <w:p w14:paraId="1F56630A" w14:textId="28F91CC0" w:rsidR="00303F98" w:rsidRPr="00E83191" w:rsidRDefault="00A7266D"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 xml:space="preserve">Plečiamo LMTPAIS Tiekėjas privalo imtis tinkamų veiksmų (angl. </w:t>
      </w:r>
      <w:proofErr w:type="spellStart"/>
      <w:r w:rsidR="00303F98" w:rsidRPr="00E83191">
        <w:rPr>
          <w:rFonts w:eastAsia="Calibri" w:cstheme="minorHAnsi"/>
          <w:lang w:eastAsia="en-US"/>
        </w:rPr>
        <w:t>reasonable</w:t>
      </w:r>
      <w:proofErr w:type="spellEnd"/>
      <w:r w:rsidR="00303F98" w:rsidRPr="00E83191">
        <w:rPr>
          <w:rFonts w:eastAsia="Calibri" w:cstheme="minorHAnsi"/>
          <w:lang w:eastAsia="en-US"/>
        </w:rPr>
        <w:t xml:space="preserve"> </w:t>
      </w:r>
      <w:proofErr w:type="spellStart"/>
      <w:r w:rsidR="00303F98" w:rsidRPr="00E83191">
        <w:rPr>
          <w:rFonts w:eastAsia="Calibri" w:cstheme="minorHAnsi"/>
          <w:lang w:eastAsia="en-US"/>
        </w:rPr>
        <w:t>effort</w:t>
      </w:r>
      <w:proofErr w:type="spellEnd"/>
      <w:r w:rsidR="00303F98" w:rsidRPr="00E83191">
        <w:rPr>
          <w:rFonts w:eastAsia="Calibri" w:cstheme="minorHAnsi"/>
          <w:lang w:eastAsia="en-US"/>
        </w:rPr>
        <w:t>) užtikrinant, kad trečių šalių komponentai atitinka LMTPAIS duomenų saugos nuostatuose ir kituose teisės aktuose įvardintus saugumo reikalavimus;</w:t>
      </w:r>
    </w:p>
    <w:p w14:paraId="50222E4E"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rPr>
      </w:pPr>
      <w:r w:rsidRPr="000B0CAE">
        <w:rPr>
          <w:rFonts w:eastAsia="Calibri" w:cstheme="minorHAnsi"/>
        </w:rPr>
        <w:t xml:space="preserve">Priėmimo testavimo etapo metu LMT atstovai sudarys visas reikiamas sąlygas trečiajai šaliai atlikti atsparumo įsilaužimams testavimą. Esant poreikiui Tiekėjas turės atlikti konfigūravimo ar programavimo darbus, kurie bus būtini siekiant ištestuoti išplėsto LMTPAIS saugumą įvairiais jos naudojimo scenarijais. Tiekėjas neturės pateikti programinės ar techninės įrangos, skirtos šio testavimo vykdymui.  </w:t>
      </w:r>
    </w:p>
    <w:p w14:paraId="4A573E9A" w14:textId="77777777" w:rsidR="00303F98"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rPr>
      </w:pPr>
      <w:r w:rsidRPr="00E83191">
        <w:rPr>
          <w:rFonts w:eastAsia="Calibri" w:cstheme="minorHAnsi"/>
        </w:rPr>
        <w:t>Tiekėjas turi atlikti reikiamus išplėsto LMTPAIS programavimo ir / ar konfigūravimo darbus, atsižvelgiant į atliktų atsparumo įsilaužimams testavimų rezultatus, kad prieš pradedant eksploatuoti išplėstą LMTPAIS būtų pašalinti visi nustatyti svarbūs saugumo pažeidžiamumai.</w:t>
      </w:r>
    </w:p>
    <w:p w14:paraId="100972BD"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bookmarkStart w:id="123" w:name="_Toc47027255"/>
      <w:bookmarkStart w:id="124" w:name="_Toc75956635"/>
      <w:r w:rsidRPr="00760E04">
        <w:rPr>
          <w:rFonts w:eastAsia="Calibri" w:cstheme="minorHAnsi"/>
          <w:b/>
          <w:bCs/>
          <w:caps/>
          <w:color w:val="006666"/>
          <w:kern w:val="32"/>
        </w:rPr>
        <w:t>Kiti saugos reikalavimai</w:t>
      </w:r>
      <w:bookmarkEnd w:id="123"/>
      <w:bookmarkEnd w:id="124"/>
    </w:p>
    <w:p w14:paraId="056E2719" w14:textId="77777777" w:rsidR="00E043B3" w:rsidRPr="00760E04" w:rsidRDefault="00E043B3" w:rsidP="00E043B3">
      <w:pPr>
        <w:pStyle w:val="ListParagraph"/>
        <w:tabs>
          <w:tab w:val="left" w:pos="709"/>
          <w:tab w:val="left" w:pos="851"/>
        </w:tabs>
        <w:ind w:left="709"/>
        <w:rPr>
          <w:rFonts w:eastAsia="Calibri" w:cstheme="minorHAnsi"/>
          <w:b/>
          <w:bCs/>
          <w:caps/>
          <w:color w:val="006666"/>
          <w:kern w:val="32"/>
        </w:rPr>
      </w:pPr>
    </w:p>
    <w:p w14:paraId="55837980" w14:textId="77777777" w:rsidR="00303F98" w:rsidRPr="0088642D"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88642D">
        <w:rPr>
          <w:rFonts w:eastAsia="Calibri" w:cstheme="minorHAnsi"/>
          <w:lang w:eastAsia="en-US"/>
        </w:rPr>
        <w:t>Saugumo pataisų ir atnaujinimų valdymas:</w:t>
      </w:r>
    </w:p>
    <w:p w14:paraId="2FD91039"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Tiekėjas LMTPAIS plėtros etape turi naudoti naujausias stabilias programinės įrangos versijas ir jos pataisymus (angl. </w:t>
      </w:r>
      <w:proofErr w:type="spellStart"/>
      <w:r w:rsidRPr="00E83191">
        <w:rPr>
          <w:rFonts w:eastAsia="Calibri" w:cstheme="minorHAnsi"/>
          <w:lang w:eastAsia="en-US"/>
        </w:rPr>
        <w:t>patch</w:t>
      </w:r>
      <w:proofErr w:type="spellEnd"/>
      <w:r w:rsidRPr="00E83191">
        <w:rPr>
          <w:rFonts w:eastAsia="Calibri" w:cstheme="minorHAnsi"/>
          <w:lang w:eastAsia="en-US"/>
        </w:rPr>
        <w:t xml:space="preserve"> / </w:t>
      </w:r>
      <w:proofErr w:type="spellStart"/>
      <w:r w:rsidRPr="00E83191">
        <w:rPr>
          <w:rFonts w:eastAsia="Calibri" w:cstheme="minorHAnsi"/>
          <w:lang w:eastAsia="en-US"/>
        </w:rPr>
        <w:t>fix</w:t>
      </w:r>
      <w:proofErr w:type="spellEnd"/>
      <w:r w:rsidRPr="00E83191">
        <w:rPr>
          <w:rFonts w:eastAsia="Calibri" w:cstheme="minorHAnsi"/>
          <w:lang w:eastAsia="en-US"/>
        </w:rPr>
        <w:t xml:space="preserve">). Plečiamos LMTPAIS įdiegimo į gamybinę aplinką etapo metu turi būti užtikrinta, kad LMTPAIS būtų naudojamos naujausios stabilios programinės įrangos versijos, jeigu tai nekeičia esminių plečiamos LMTPAIS architektūros ir funkcionalumo principų, kurie numatyti Projektavimo etape. Neturi būti naudojamos programinių komponentų versijos, kurios yra testavimo stadijoje arba yra oficialiai programinės įrangos gamintojo paskelbta, kad programinė įranga nuo tam tikros datos nebebus palaikoma, tobulinama ir / ar vystoma (angl. </w:t>
      </w:r>
      <w:proofErr w:type="spellStart"/>
      <w:r w:rsidRPr="00E83191">
        <w:rPr>
          <w:rFonts w:eastAsia="Calibri" w:cstheme="minorHAnsi"/>
          <w:lang w:eastAsia="en-US"/>
        </w:rPr>
        <w:t>end-of-life</w:t>
      </w:r>
      <w:proofErr w:type="spellEnd"/>
      <w:r w:rsidRPr="00E83191">
        <w:rPr>
          <w:rFonts w:eastAsia="Calibri" w:cstheme="minorHAnsi"/>
          <w:lang w:eastAsia="en-US"/>
        </w:rPr>
        <w:t xml:space="preserve"> </w:t>
      </w:r>
      <w:proofErr w:type="spellStart"/>
      <w:r w:rsidRPr="00E83191">
        <w:rPr>
          <w:rFonts w:eastAsia="Calibri" w:cstheme="minorHAnsi"/>
          <w:lang w:eastAsia="en-US"/>
        </w:rPr>
        <w:t>product</w:t>
      </w:r>
      <w:proofErr w:type="spellEnd"/>
      <w:r w:rsidRPr="00E83191">
        <w:rPr>
          <w:rFonts w:eastAsia="Calibri" w:cstheme="minorHAnsi"/>
          <w:lang w:eastAsia="en-US"/>
        </w:rPr>
        <w:t>).</w:t>
      </w:r>
    </w:p>
    <w:p w14:paraId="355023B0"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Nuotolinė ar lokali neautorizuota prieiga:</w:t>
      </w:r>
    </w:p>
    <w:p w14:paraId="5E75EDA1" w14:textId="7473DA0D" w:rsidR="00303F98" w:rsidRPr="00E83191" w:rsidRDefault="00D77951"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Sistemoje draudžiama bet kokia neautorizuota ar nedokumentuota nuotolinė ar lokali prieiga/ paskyros ar bet koks nedokumentuotas funkcionalumas galintis pažeisti sistemos saugumą.</w:t>
      </w:r>
    </w:p>
    <w:p w14:paraId="6D2A1965"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Saugi konfigūracija:</w:t>
      </w:r>
    </w:p>
    <w:p w14:paraId="031D24B7" w14:textId="1B8109A7" w:rsidR="00303F98" w:rsidRPr="00E83191" w:rsidRDefault="00D77951"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lastRenderedPageBreak/>
        <w:t xml:space="preserve"> </w:t>
      </w:r>
      <w:r w:rsidR="00303F98" w:rsidRPr="00E83191">
        <w:rPr>
          <w:rFonts w:eastAsia="Calibri" w:cstheme="minorHAnsi"/>
          <w:lang w:eastAsia="en-US"/>
        </w:rPr>
        <w:t xml:space="preserve">Plečiamos LMTPAIS Tiekėjas privalo pateikti sistemos ir platformos (OS, DBMS, </w:t>
      </w:r>
      <w:proofErr w:type="spellStart"/>
      <w:r w:rsidR="00303F98" w:rsidRPr="00E83191">
        <w:rPr>
          <w:rFonts w:eastAsia="Calibri" w:cstheme="minorHAnsi"/>
          <w:lang w:eastAsia="en-US"/>
        </w:rPr>
        <w:t>middleware</w:t>
      </w:r>
      <w:proofErr w:type="spellEnd"/>
      <w:r w:rsidR="00303F98" w:rsidRPr="00E83191">
        <w:rPr>
          <w:rFonts w:eastAsia="Calibri" w:cstheme="minorHAnsi"/>
          <w:lang w:eastAsia="en-US"/>
        </w:rPr>
        <w:t>) detalias saugumo konfigūravimo instrukcijas;</w:t>
      </w:r>
    </w:p>
    <w:p w14:paraId="10163F0D" w14:textId="405C18EB" w:rsidR="00303F98" w:rsidRPr="00E83191" w:rsidRDefault="00D77951"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 xml:space="preserve">Plečiamos LMTPAIS Tiekėjas privalo pateikti sistemos funkcionavimui būtinų platformos komponentų, sisteminių paslaugų, prievadų sąrašą. Visi nebūtini plečiamos LMTPAIS funkcionalumui komponentai turi būti </w:t>
      </w:r>
      <w:proofErr w:type="spellStart"/>
      <w:r w:rsidR="00303F98" w:rsidRPr="00E83191">
        <w:rPr>
          <w:rFonts w:eastAsia="Calibri" w:cstheme="minorHAnsi"/>
          <w:lang w:eastAsia="en-US"/>
        </w:rPr>
        <w:t>deaktyvuoti</w:t>
      </w:r>
      <w:proofErr w:type="spellEnd"/>
      <w:r w:rsidR="00303F98" w:rsidRPr="00E83191">
        <w:rPr>
          <w:rFonts w:eastAsia="Calibri" w:cstheme="minorHAnsi"/>
          <w:lang w:eastAsia="en-US"/>
        </w:rPr>
        <w:t xml:space="preserve"> prieš pradedant sistemos eksploataciją.</w:t>
      </w:r>
    </w:p>
    <w:p w14:paraId="407D7C8A"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Turi būti įgyvendinti Organizacinių ir techninių kibernetinio saugumo reikalavimų, taikomų kibernetinio saugumo subjektams, reikalavimai.</w:t>
      </w:r>
    </w:p>
    <w:p w14:paraId="291F880F"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Tinklo </w:t>
      </w:r>
      <w:r w:rsidRPr="00E83191">
        <w:rPr>
          <w:rFonts w:eastAsia="Calibri" w:cstheme="minorHAnsi"/>
        </w:rPr>
        <w:t>architektūra</w:t>
      </w:r>
      <w:r w:rsidRPr="00E83191">
        <w:rPr>
          <w:rFonts w:eastAsia="Calibri" w:cstheme="minorHAnsi"/>
          <w:lang w:eastAsia="en-US"/>
        </w:rPr>
        <w:t>:</w:t>
      </w:r>
    </w:p>
    <w:p w14:paraId="39B37DB1" w14:textId="5B8CB90B" w:rsidR="00303F98" w:rsidRPr="00E83191" w:rsidRDefault="00F673DE" w:rsidP="00B12918">
      <w:pPr>
        <w:numPr>
          <w:ilvl w:val="1"/>
          <w:numId w:val="26"/>
        </w:numPr>
        <w:suppressAutoHyphens/>
        <w:autoSpaceDN w:val="0"/>
        <w:spacing w:after="120" w:line="240" w:lineRule="auto"/>
        <w:jc w:val="both"/>
        <w:textAlignment w:val="baseline"/>
        <w:rPr>
          <w:rFonts w:eastAsia="Calibri" w:cstheme="minorHAnsi"/>
          <w:lang w:eastAsia="en-US"/>
        </w:rPr>
      </w:pPr>
      <w:r>
        <w:rPr>
          <w:rFonts w:eastAsia="Calibri" w:cstheme="minorHAnsi"/>
          <w:lang w:eastAsia="en-US"/>
        </w:rPr>
        <w:t xml:space="preserve"> </w:t>
      </w:r>
      <w:r w:rsidR="00303F98" w:rsidRPr="00E83191">
        <w:rPr>
          <w:rFonts w:eastAsia="Calibri" w:cstheme="minorHAnsi"/>
          <w:lang w:eastAsia="en-US"/>
        </w:rPr>
        <w:t>Duomenų srautai tarp skirtingų lygių turi būti dokumentuoti, nurodant reikalingus komunikacijai prievadus ir protokolus, bei ribojami ugniasienių.</w:t>
      </w:r>
    </w:p>
    <w:p w14:paraId="35E9CBC3" w14:textId="77777777" w:rsidR="00303F98" w:rsidRDefault="00303F98" w:rsidP="00B12918">
      <w:pPr>
        <w:pStyle w:val="ListParagraph"/>
        <w:keepNext/>
        <w:numPr>
          <w:ilvl w:val="1"/>
          <w:numId w:val="29"/>
        </w:numPr>
        <w:spacing w:before="240" w:after="240"/>
        <w:ind w:left="284"/>
        <w:jc w:val="both"/>
        <w:outlineLvl w:val="0"/>
        <w:rPr>
          <w:rFonts w:ascii="Calibri" w:eastAsia="Calibri" w:hAnsi="Calibri" w:cs="Calibri"/>
          <w:b/>
          <w:bCs/>
          <w:iCs/>
          <w:color w:val="006666"/>
        </w:rPr>
      </w:pPr>
      <w:bookmarkStart w:id="125" w:name="_Toc194310199"/>
      <w:bookmarkStart w:id="126" w:name="_Toc8118848"/>
      <w:r w:rsidRPr="00973876">
        <w:rPr>
          <w:rFonts w:eastAsia="Calibri" w:cstheme="minorHAnsi"/>
          <w:b/>
          <w:bCs/>
          <w:caps/>
          <w:color w:val="006666"/>
          <w:kern w:val="32"/>
        </w:rPr>
        <w:t>Reikalavimai greitaveikai ir našumui</w:t>
      </w:r>
      <w:bookmarkEnd w:id="125"/>
    </w:p>
    <w:p w14:paraId="653AD739" w14:textId="77777777" w:rsidR="00303F98" w:rsidRPr="000B196A" w:rsidRDefault="00303F98" w:rsidP="00303F98">
      <w:pPr>
        <w:pStyle w:val="ListParagraph"/>
        <w:keepNext/>
        <w:spacing w:before="240" w:after="0"/>
        <w:ind w:left="284"/>
        <w:jc w:val="both"/>
        <w:outlineLvl w:val="0"/>
        <w:rPr>
          <w:rFonts w:ascii="Calibri" w:eastAsia="Calibri" w:hAnsi="Calibri" w:cs="Calibri"/>
          <w:b/>
          <w:bCs/>
          <w:iCs/>
          <w:color w:val="006666"/>
        </w:rPr>
      </w:pPr>
    </w:p>
    <w:p w14:paraId="1D5F8851" w14:textId="77777777" w:rsidR="00303F98" w:rsidRPr="0088642D"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88642D">
        <w:rPr>
          <w:rFonts w:eastAsia="Calibri" w:cstheme="minorHAnsi"/>
          <w:lang w:eastAsia="en-US"/>
        </w:rPr>
        <w:t>Plečiamos LMTPAIS aplikacijos realizacija turi užtikrinti, kad, kai su LMTPAIS vienu metu dirba 100 naudotojų ir kiekvienas naudotojas kas 10 sekundžių atlieka atsitiktinį veiksmą, atsakas (naudotojo naršyklės priimti HTTP paketai) neturi viršyti 3 sekundžių. Galimi išimtiniai atvejai, kurie turi būti suderinti su Perkančiąja organizacija (pvz., ataskaitų generavimas, duomenų importavimas ar eksportavimas, LMTPAIS objektų įkėlimas ir kt.).</w:t>
      </w:r>
    </w:p>
    <w:p w14:paraId="74FD4066"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Tinklinių sąsajų (WS ar </w:t>
      </w:r>
      <w:proofErr w:type="spellStart"/>
      <w:r w:rsidRPr="00E83191">
        <w:rPr>
          <w:rFonts w:eastAsia="Calibri" w:cstheme="minorHAnsi"/>
          <w:lang w:eastAsia="en-US"/>
        </w:rPr>
        <w:t>RESTful</w:t>
      </w:r>
      <w:proofErr w:type="spellEnd"/>
      <w:r w:rsidRPr="00E83191">
        <w:rPr>
          <w:rFonts w:eastAsia="Calibri" w:cstheme="minorHAnsi"/>
          <w:lang w:eastAsia="en-US"/>
        </w:rPr>
        <w:t>) realizacija turi užtikrinti, kad projektavimo metu apibrėžti integraciniai scenarijai įvyks per racionalų laiko tarpą ir niekaip neigiamai neįtakos išplėstos LMTPAIS aplikacijos naudojimo patogumo ir našumo.</w:t>
      </w:r>
    </w:p>
    <w:p w14:paraId="329C7301"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Priėmimo testavimo etapo metu (ar kitų sutartu metu) Tiekėjas turi sudaryti visas reikiamas sąlygas LMT specialistams, kurie atliks našumo ir greitaveikos testavimą. Esant poreikiui Tiekėjas turės atlikti konfigūravimo ar programavimo darbus, kurie bus būtini siekiant išbandyti išplėstos LMTPAIS našumą įvairiais jos naudojimo scenarijais. Tiekėjas neturės pateikti jokios programinės ar techninės įrangos, skirtos našumo ir greitaveikos testavimo vykdymui. </w:t>
      </w:r>
    </w:p>
    <w:p w14:paraId="36F4C135"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Tiekėjas turi atlikti reikiamus išplėstos LMTPAIS programavimo ir / ar konfigūravimo darbus, atsižvelgiant į LMT atstovų atliktų našumo ir greitaveikos testavimų rezultatus, jeigu testų rezultatai netenkins aukščiau punktuose įvardintų našumo ir greitaveikos reikalavimų.</w:t>
      </w:r>
    </w:p>
    <w:p w14:paraId="66A4F1E8" w14:textId="77777777" w:rsidR="00303F98" w:rsidRDefault="00303F98" w:rsidP="00B12918">
      <w:pPr>
        <w:pStyle w:val="ListParagraph"/>
        <w:keepNext/>
        <w:numPr>
          <w:ilvl w:val="1"/>
          <w:numId w:val="29"/>
        </w:numPr>
        <w:spacing w:before="240" w:after="240"/>
        <w:ind w:left="284"/>
        <w:jc w:val="both"/>
        <w:outlineLvl w:val="0"/>
        <w:rPr>
          <w:rFonts w:ascii="Calibri" w:eastAsia="Calibri" w:hAnsi="Calibri" w:cs="Calibri"/>
          <w:b/>
          <w:bCs/>
          <w:iCs/>
          <w:color w:val="006666"/>
        </w:rPr>
      </w:pPr>
      <w:bookmarkStart w:id="127" w:name="_Toc194310200"/>
      <w:r w:rsidRPr="00973876">
        <w:rPr>
          <w:rFonts w:eastAsia="Calibri" w:cstheme="minorHAnsi"/>
          <w:b/>
          <w:bCs/>
          <w:caps/>
          <w:color w:val="006666"/>
          <w:kern w:val="32"/>
        </w:rPr>
        <w:t>Reikalavimai programinei įrangai ir licencijoms</w:t>
      </w:r>
      <w:bookmarkEnd w:id="126"/>
      <w:bookmarkEnd w:id="127"/>
    </w:p>
    <w:p w14:paraId="60E14172" w14:textId="77777777" w:rsidR="00303F98" w:rsidRPr="007D0A90" w:rsidRDefault="00303F98" w:rsidP="00303F98">
      <w:pPr>
        <w:pStyle w:val="ListParagraph"/>
        <w:keepNext/>
        <w:spacing w:before="240" w:after="0"/>
        <w:ind w:left="284"/>
        <w:jc w:val="both"/>
        <w:outlineLvl w:val="0"/>
        <w:rPr>
          <w:rFonts w:ascii="Calibri" w:eastAsia="Calibri" w:hAnsi="Calibri" w:cs="Calibri"/>
          <w:b/>
          <w:bCs/>
          <w:iCs/>
          <w:color w:val="006666"/>
        </w:rPr>
      </w:pPr>
    </w:p>
    <w:p w14:paraId="3C98AF65" w14:textId="77777777" w:rsidR="00303F98" w:rsidRPr="0088642D"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bookmarkStart w:id="128" w:name="_Hlk15917048"/>
      <w:bookmarkStart w:id="129" w:name="_Hlk92704124"/>
      <w:r w:rsidRPr="0088642D">
        <w:rPr>
          <w:rFonts w:eastAsia="Calibri" w:cstheme="minorHAnsi"/>
          <w:lang w:eastAsia="en-US"/>
        </w:rPr>
        <w:t xml:space="preserve">Tiekėjas privalo pateikti standartinę programinę įrangą ir licencijas (ar bet kokius kitus leidimus (sertifikatus, prenumeratas ir pan.) naudoti programinę įrangą) reikalingas siūlomo </w:t>
      </w:r>
      <w:bookmarkStart w:id="130" w:name="_Hlk65506018"/>
      <w:r w:rsidRPr="0088642D">
        <w:rPr>
          <w:rFonts w:eastAsia="Calibri" w:cstheme="minorHAnsi"/>
          <w:lang w:eastAsia="en-US"/>
        </w:rPr>
        <w:t xml:space="preserve">LMTPAIS </w:t>
      </w:r>
      <w:bookmarkEnd w:id="130"/>
      <w:r w:rsidRPr="0088642D">
        <w:rPr>
          <w:rFonts w:eastAsia="Calibri" w:cstheme="minorHAnsi"/>
          <w:lang w:eastAsia="en-US"/>
        </w:rPr>
        <w:t xml:space="preserve">išplėtimo sprendimo realizacijai, jeigu Techninėje specifikacijoje tokia programinė įranga ar licencijos nėra reikalaujamos, tačiau yra būtinos LMTPAIS plėtros veikloms įgyvendinti (pvz., aplikacijų serveriai, ataskaitų programinė įranga, programavimo karkasai (angl. </w:t>
      </w:r>
      <w:proofErr w:type="spellStart"/>
      <w:r w:rsidRPr="0088642D">
        <w:rPr>
          <w:rFonts w:eastAsia="Calibri" w:cstheme="minorHAnsi"/>
          <w:i/>
          <w:lang w:eastAsia="en-US"/>
        </w:rPr>
        <w:t>framework</w:t>
      </w:r>
      <w:proofErr w:type="spellEnd"/>
      <w:r w:rsidRPr="0088642D">
        <w:rPr>
          <w:rFonts w:eastAsia="Calibri" w:cstheme="minorHAnsi"/>
          <w:lang w:eastAsia="en-US"/>
        </w:rPr>
        <w:t xml:space="preserve">) ar pan.). </w:t>
      </w:r>
    </w:p>
    <w:bookmarkEnd w:id="128"/>
    <w:p w14:paraId="488D8EA2"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Tiekėjo pateikiama standartinė licencinė programinė įranga (angl. </w:t>
      </w:r>
      <w:proofErr w:type="spellStart"/>
      <w:r w:rsidRPr="00E83191">
        <w:rPr>
          <w:rFonts w:eastAsia="Calibri" w:cstheme="minorHAnsi"/>
          <w:i/>
          <w:lang w:eastAsia="en-US"/>
        </w:rPr>
        <w:t>Commercial</w:t>
      </w:r>
      <w:proofErr w:type="spellEnd"/>
      <w:r w:rsidRPr="00E83191">
        <w:rPr>
          <w:rFonts w:eastAsia="Calibri" w:cstheme="minorHAnsi"/>
          <w:i/>
          <w:lang w:eastAsia="en-US"/>
        </w:rPr>
        <w:t xml:space="preserve"> </w:t>
      </w:r>
      <w:proofErr w:type="spellStart"/>
      <w:r w:rsidRPr="00E83191">
        <w:rPr>
          <w:rFonts w:eastAsia="Calibri" w:cstheme="minorHAnsi"/>
          <w:i/>
          <w:lang w:eastAsia="en-US"/>
        </w:rPr>
        <w:t>Off-The-Shelf</w:t>
      </w:r>
      <w:proofErr w:type="spellEnd"/>
      <w:r w:rsidRPr="00E83191">
        <w:rPr>
          <w:rFonts w:eastAsia="Calibri" w:cstheme="minorHAnsi"/>
          <w:i/>
          <w:lang w:eastAsia="en-US"/>
        </w:rPr>
        <w:t xml:space="preserve"> </w:t>
      </w:r>
      <w:proofErr w:type="spellStart"/>
      <w:r w:rsidRPr="00E83191">
        <w:rPr>
          <w:rFonts w:eastAsia="Calibri" w:cstheme="minorHAnsi"/>
          <w:i/>
          <w:lang w:eastAsia="en-US"/>
        </w:rPr>
        <w:t>Software</w:t>
      </w:r>
      <w:proofErr w:type="spellEnd"/>
      <w:r w:rsidRPr="00E83191">
        <w:rPr>
          <w:rFonts w:eastAsia="Calibri" w:cstheme="minorHAnsi"/>
          <w:lang w:eastAsia="en-US"/>
        </w:rPr>
        <w:t xml:space="preserve">) (pvz., turinio valdymo sistema ar kt.), kuri reikalinga išplėstos LMTPAIS veikimui,  turi būti pateikiama kartu su visomis reikiamomis licencijomis (jeigu yra licencijuojama, kad LMT nereikėtų įsigyti papildomų licencijų ar kitaip patirti išlaidų programinės įrangos veikimui) 24 mėnesių </w:t>
      </w:r>
      <w:bookmarkStart w:id="131" w:name="_Hlk72685778"/>
      <w:r w:rsidRPr="00E83191">
        <w:rPr>
          <w:rFonts w:eastAsia="Calibri" w:cstheme="minorHAnsi"/>
          <w:lang w:eastAsia="en-US"/>
        </w:rPr>
        <w:t>laikotarpiui nuo LMTPAIS išplėtimo paslaugų / jų rezultato perdavimo-priėmimo akto pasirašymo dienos.</w:t>
      </w:r>
      <w:bookmarkEnd w:id="131"/>
      <w:r w:rsidRPr="00E83191">
        <w:rPr>
          <w:rFonts w:eastAsia="Calibri" w:cstheme="minorHAnsi"/>
          <w:lang w:eastAsia="en-US"/>
        </w:rPr>
        <w:t xml:space="preserve"> Tiekėjas turi pateikti tokią programinę įrangą ir licencijas visoms numatomoms įdiegti plečiamos LMTPAIS aplinkoms (testavimo bei produkcinei aplinkai).</w:t>
      </w:r>
    </w:p>
    <w:p w14:paraId="79A5A7A0"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Plečiamos LMTPAIS kūrimo sprendimo licencinė programinė įranga turi turėti ne mažiau kaip 24 mėnesių palaikymą: atnaujinimų parsisiuntimą ir diegimą, naujų komponentų pateikimą.</w:t>
      </w:r>
    </w:p>
    <w:p w14:paraId="631CAFF7" w14:textId="77777777" w:rsidR="00303F98" w:rsidRPr="00E83191" w:rsidRDefault="00303F98" w:rsidP="00B12918">
      <w:pPr>
        <w:numPr>
          <w:ilvl w:val="0"/>
          <w:numId w:val="26"/>
        </w:numPr>
        <w:tabs>
          <w:tab w:val="left" w:pos="426"/>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Plečiamos LMTPAIS kūrimo sprendimo ne licencinės programinės įrangos naudojimas neturi būti apmokestinamas (vartotojų kiekiui, galimų registruoti vartotojų kiekiui, galimų transakcijų kiekiui ir pan.). </w:t>
      </w:r>
    </w:p>
    <w:p w14:paraId="5E9786E6" w14:textId="77777777" w:rsidR="00303F98" w:rsidRPr="00E83191" w:rsidRDefault="00303F98" w:rsidP="00B12918">
      <w:pPr>
        <w:numPr>
          <w:ilvl w:val="0"/>
          <w:numId w:val="26"/>
        </w:numPr>
        <w:tabs>
          <w:tab w:val="left" w:pos="426"/>
        </w:tabs>
        <w:suppressAutoHyphens/>
        <w:autoSpaceDN w:val="0"/>
        <w:spacing w:after="120" w:line="240" w:lineRule="auto"/>
        <w:jc w:val="both"/>
        <w:textAlignment w:val="baseline"/>
        <w:rPr>
          <w:rFonts w:eastAsia="Calibri" w:cstheme="minorHAnsi"/>
          <w:lang w:eastAsia="en-US"/>
        </w:rPr>
      </w:pPr>
      <w:bookmarkStart w:id="132" w:name="_Hlk15917745"/>
      <w:r w:rsidRPr="00E83191">
        <w:rPr>
          <w:rFonts w:eastAsia="Calibri" w:cstheme="minorHAnsi"/>
          <w:lang w:eastAsia="en-US"/>
        </w:rPr>
        <w:lastRenderedPageBreak/>
        <w:t xml:space="preserve">Jeigu siūloma standartinė licencinė programinė įranga yra licencijuojama priklausomai nuo plečiamos LMTPAIS naudojančių naudotojų (žmonių ar sistemų) kiekio, tarnybinių stočių parametrų ar pan., tai Tiekėjas turi pateikti licencijas, kurios užtikrintų racionalų ir efektyvų plečiamo LMTPAIS veikimą ir naudojimą. Siūloma standartinė licencinė programinė įranga, kuri licencijuojama priklausomai nuo plečiamo LMTPAIS naudojančių naudotojų (žmonių ar sistemų) kiekio, turi užtikrinti darbą ne mažiau kaip 100 naudotojų vienu metu. </w:t>
      </w:r>
    </w:p>
    <w:bookmarkEnd w:id="132"/>
    <w:p w14:paraId="761EFC2B" w14:textId="77777777" w:rsidR="00303F98" w:rsidRPr="00E83191" w:rsidRDefault="00303F98" w:rsidP="00B12918">
      <w:pPr>
        <w:numPr>
          <w:ilvl w:val="0"/>
          <w:numId w:val="26"/>
        </w:numPr>
        <w:tabs>
          <w:tab w:val="left" w:pos="426"/>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Visi reikalingos programinės įrangos ir licencijų kaštai turi būti įskaičiuoti į pasiūlymą.</w:t>
      </w:r>
    </w:p>
    <w:p w14:paraId="1DBCFCED" w14:textId="68D9F8B2" w:rsidR="00303F98" w:rsidRPr="00E83191" w:rsidRDefault="00303F98" w:rsidP="00B12918">
      <w:pPr>
        <w:numPr>
          <w:ilvl w:val="0"/>
          <w:numId w:val="26"/>
        </w:numPr>
        <w:tabs>
          <w:tab w:val="left" w:pos="426"/>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Visos reikalingos licencijos turi būti įgyjamos LMT vardu. LMT turi būti perduotos visos plečiamos LMTPAIS veikimui reikalingos licencijos. Pateikiamų licencijų galiojimo pradžia turi būti ne ankstesnė nei bandomosios eksploatacijos etapo pabaiga ir ne vėlesnė nei garantinės priežiūros etapo pabaiga.</w:t>
      </w:r>
    </w:p>
    <w:p w14:paraId="763FDAF3" w14:textId="77777777" w:rsidR="00303F98" w:rsidRDefault="00303F98" w:rsidP="00B12918">
      <w:pPr>
        <w:pStyle w:val="ListParagraph"/>
        <w:keepNext/>
        <w:numPr>
          <w:ilvl w:val="1"/>
          <w:numId w:val="29"/>
        </w:numPr>
        <w:spacing w:before="240" w:after="240"/>
        <w:ind w:left="284"/>
        <w:jc w:val="both"/>
        <w:outlineLvl w:val="0"/>
        <w:rPr>
          <w:rFonts w:ascii="Calibri" w:eastAsia="Calibri" w:hAnsi="Calibri" w:cs="Calibri"/>
          <w:b/>
          <w:bCs/>
          <w:iCs/>
          <w:color w:val="006666"/>
        </w:rPr>
      </w:pPr>
      <w:bookmarkStart w:id="133" w:name="_Toc194310201"/>
      <w:bookmarkStart w:id="134" w:name="_Toc8118849"/>
      <w:bookmarkStart w:id="135" w:name="_Ref66810965"/>
      <w:bookmarkEnd w:id="129"/>
      <w:r w:rsidRPr="00973876">
        <w:rPr>
          <w:rFonts w:eastAsia="Calibri" w:cstheme="minorHAnsi"/>
          <w:b/>
          <w:bCs/>
          <w:caps/>
          <w:color w:val="006666"/>
          <w:kern w:val="32"/>
        </w:rPr>
        <w:t>Reikalavimai integracinėms sąsajoms</w:t>
      </w:r>
      <w:bookmarkEnd w:id="133"/>
    </w:p>
    <w:p w14:paraId="0ABF87BA" w14:textId="77777777" w:rsidR="00303F98" w:rsidRPr="00C17C5F" w:rsidRDefault="00303F98" w:rsidP="00303F98">
      <w:pPr>
        <w:pStyle w:val="ListParagraph"/>
        <w:keepNext/>
        <w:spacing w:before="240" w:after="0"/>
        <w:ind w:left="284"/>
        <w:jc w:val="both"/>
        <w:outlineLvl w:val="0"/>
        <w:rPr>
          <w:rFonts w:ascii="Calibri" w:eastAsia="Calibri" w:hAnsi="Calibri" w:cs="Calibri"/>
          <w:b/>
          <w:bCs/>
          <w:iCs/>
          <w:color w:val="006666"/>
        </w:rPr>
      </w:pPr>
    </w:p>
    <w:p w14:paraId="70C6B053" w14:textId="77777777" w:rsidR="00303F98" w:rsidRPr="0088642D" w:rsidRDefault="00303F98" w:rsidP="00B12918">
      <w:pPr>
        <w:pStyle w:val="ListParagraph"/>
        <w:numPr>
          <w:ilvl w:val="0"/>
          <w:numId w:val="26"/>
        </w:numPr>
        <w:tabs>
          <w:tab w:val="left" w:pos="426"/>
        </w:tabs>
        <w:suppressAutoHyphens/>
        <w:autoSpaceDN w:val="0"/>
        <w:spacing w:after="120" w:line="240" w:lineRule="auto"/>
        <w:jc w:val="both"/>
        <w:textAlignment w:val="baseline"/>
        <w:rPr>
          <w:rFonts w:eastAsia="Calibri" w:cstheme="minorHAnsi"/>
          <w:lang w:eastAsia="en-US"/>
        </w:rPr>
      </w:pPr>
      <w:r w:rsidRPr="0088642D">
        <w:rPr>
          <w:rFonts w:eastAsia="Calibri" w:cstheme="minorHAnsi"/>
          <w:lang w:eastAsia="en-US"/>
        </w:rPr>
        <w:t>Duomenų mainai turi būti vykdomi naudojant žiniatinklio paslaugas ar lygiavertes technologijas, SOAP, HTTP (</w:t>
      </w:r>
      <w:proofErr w:type="spellStart"/>
      <w:r w:rsidRPr="0088642D">
        <w:rPr>
          <w:rFonts w:eastAsia="Calibri" w:cstheme="minorHAnsi"/>
          <w:lang w:eastAsia="en-US"/>
        </w:rPr>
        <w:t>RESTfull</w:t>
      </w:r>
      <w:proofErr w:type="spellEnd"/>
      <w:r w:rsidRPr="0088642D">
        <w:rPr>
          <w:rFonts w:eastAsia="Calibri" w:cstheme="minorHAnsi"/>
          <w:lang w:eastAsia="en-US"/>
        </w:rPr>
        <w:t>) ar lygiavertį protokolą. Esant objektyvioms priežastims (pvz.: neegzistuoja išorinės sistemos žiniatinklio sąsaja), galimos išimtys. Tiekėjas turi suderinti duomenų mainams naudojamas technologijas ir protokolą. Tiekėjas turi atsižvelgti į patvirtintą Informacinės visuomenės plėtros komiteto prie Susisiekimo ministerijos direktoriaus 2013 m. kovo 25 d. įsakymą Nr. T-36 „Dėl duomenų teikimo formatų ir standartų rekomendacijų patvirtinimo“.</w:t>
      </w:r>
    </w:p>
    <w:p w14:paraId="1167647B" w14:textId="77777777" w:rsidR="00303F98" w:rsidRPr="00E83191"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Jei integracija realizuota WS pagrindu, duomenų patikrinimas turi vykti naudojant XML schemas (XSD).</w:t>
      </w:r>
    </w:p>
    <w:p w14:paraId="46866DC4" w14:textId="77777777" w:rsidR="00303F98" w:rsidRPr="00E83191"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Jei integracija realizuota žiniatinklio paslaugų pagrindu, duomenų teikimui turi būti:</w:t>
      </w:r>
    </w:p>
    <w:p w14:paraId="2E2DE30D" w14:textId="77777777" w:rsidR="00303F98" w:rsidRPr="00E83191" w:rsidRDefault="00303F98" w:rsidP="00B12918">
      <w:pPr>
        <w:numPr>
          <w:ilvl w:val="1"/>
          <w:numId w:val="26"/>
        </w:numPr>
        <w:tabs>
          <w:tab w:val="left" w:pos="993"/>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naudojamas XML (angl. </w:t>
      </w:r>
      <w:proofErr w:type="spellStart"/>
      <w:r w:rsidRPr="00E83191">
        <w:rPr>
          <w:rFonts w:eastAsia="Calibri" w:cstheme="minorHAnsi"/>
          <w:lang w:eastAsia="en-US"/>
        </w:rPr>
        <w:t>Extensible</w:t>
      </w:r>
      <w:proofErr w:type="spellEnd"/>
      <w:r w:rsidRPr="00E83191">
        <w:rPr>
          <w:rFonts w:eastAsia="Calibri" w:cstheme="minorHAnsi"/>
          <w:lang w:eastAsia="en-US"/>
        </w:rPr>
        <w:t xml:space="preserve"> </w:t>
      </w:r>
      <w:proofErr w:type="spellStart"/>
      <w:r w:rsidRPr="00E83191">
        <w:rPr>
          <w:rFonts w:eastAsia="Calibri" w:cstheme="minorHAnsi"/>
          <w:lang w:eastAsia="en-US"/>
        </w:rPr>
        <w:t>Markup</w:t>
      </w:r>
      <w:proofErr w:type="spellEnd"/>
      <w:r w:rsidRPr="00E83191">
        <w:rPr>
          <w:rFonts w:eastAsia="Calibri" w:cstheme="minorHAnsi"/>
          <w:lang w:eastAsia="en-US"/>
        </w:rPr>
        <w:t xml:space="preserve"> </w:t>
      </w:r>
      <w:proofErr w:type="spellStart"/>
      <w:r w:rsidRPr="00E83191">
        <w:rPr>
          <w:rFonts w:eastAsia="Calibri" w:cstheme="minorHAnsi"/>
          <w:lang w:eastAsia="en-US"/>
        </w:rPr>
        <w:t>Language</w:t>
      </w:r>
      <w:proofErr w:type="spellEnd"/>
      <w:r w:rsidRPr="00E83191">
        <w:rPr>
          <w:rFonts w:eastAsia="Calibri" w:cstheme="minorHAnsi"/>
          <w:lang w:eastAsia="en-US"/>
        </w:rPr>
        <w:t>) formatas;</w:t>
      </w:r>
    </w:p>
    <w:p w14:paraId="316C4450" w14:textId="77777777" w:rsidR="00303F98" w:rsidRPr="00E83191" w:rsidRDefault="00303F98" w:rsidP="00B12918">
      <w:pPr>
        <w:numPr>
          <w:ilvl w:val="1"/>
          <w:numId w:val="26"/>
        </w:numPr>
        <w:tabs>
          <w:tab w:val="left" w:pos="993"/>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atlikta žiniatinklio paslaugos patikra pagal WS-I (angl. </w:t>
      </w:r>
      <w:proofErr w:type="spellStart"/>
      <w:r w:rsidRPr="00E83191">
        <w:rPr>
          <w:rFonts w:eastAsia="Calibri" w:cstheme="minorHAnsi"/>
          <w:lang w:eastAsia="en-US"/>
        </w:rPr>
        <w:t>Web</w:t>
      </w:r>
      <w:proofErr w:type="spellEnd"/>
      <w:r w:rsidRPr="00E83191">
        <w:rPr>
          <w:rFonts w:eastAsia="Calibri" w:cstheme="minorHAnsi"/>
          <w:lang w:eastAsia="en-US"/>
        </w:rPr>
        <w:t xml:space="preserve"> </w:t>
      </w:r>
      <w:proofErr w:type="spellStart"/>
      <w:r w:rsidRPr="00E83191">
        <w:rPr>
          <w:rFonts w:eastAsia="Calibri" w:cstheme="minorHAnsi"/>
          <w:lang w:eastAsia="en-US"/>
        </w:rPr>
        <w:t>Services</w:t>
      </w:r>
      <w:proofErr w:type="spellEnd"/>
      <w:r w:rsidRPr="00E83191">
        <w:rPr>
          <w:rFonts w:eastAsia="Calibri" w:cstheme="minorHAnsi"/>
          <w:lang w:eastAsia="en-US"/>
        </w:rPr>
        <w:t xml:space="preserve"> </w:t>
      </w:r>
      <w:proofErr w:type="spellStart"/>
      <w:r w:rsidRPr="00E83191">
        <w:rPr>
          <w:rFonts w:eastAsia="Calibri" w:cstheme="minorHAnsi"/>
          <w:lang w:eastAsia="en-US"/>
        </w:rPr>
        <w:t>Interoperability</w:t>
      </w:r>
      <w:proofErr w:type="spellEnd"/>
      <w:r w:rsidRPr="00E83191">
        <w:rPr>
          <w:rFonts w:eastAsia="Calibri" w:cstheme="minorHAnsi"/>
          <w:lang w:eastAsia="en-US"/>
        </w:rPr>
        <w:t>) standartą;</w:t>
      </w:r>
    </w:p>
    <w:p w14:paraId="21857BB1" w14:textId="77777777" w:rsidR="00303F98" w:rsidRPr="00E83191" w:rsidRDefault="00303F98" w:rsidP="00B12918">
      <w:pPr>
        <w:numPr>
          <w:ilvl w:val="1"/>
          <w:numId w:val="26"/>
        </w:numPr>
        <w:tabs>
          <w:tab w:val="left" w:pos="993"/>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naudojamas vieningas duomenų teikimo protokolas SOAP 1.1 (angl. </w:t>
      </w:r>
      <w:proofErr w:type="spellStart"/>
      <w:r w:rsidRPr="00E83191">
        <w:rPr>
          <w:rFonts w:eastAsia="Calibri" w:cstheme="minorHAnsi"/>
          <w:i/>
          <w:iCs/>
          <w:lang w:eastAsia="en-US"/>
        </w:rPr>
        <w:t>Simple</w:t>
      </w:r>
      <w:proofErr w:type="spellEnd"/>
      <w:r w:rsidRPr="00E83191">
        <w:rPr>
          <w:rFonts w:eastAsia="Calibri" w:cstheme="minorHAnsi"/>
          <w:i/>
          <w:iCs/>
          <w:lang w:eastAsia="en-US"/>
        </w:rPr>
        <w:t xml:space="preserve"> </w:t>
      </w:r>
      <w:proofErr w:type="spellStart"/>
      <w:r w:rsidRPr="00E83191">
        <w:rPr>
          <w:rFonts w:eastAsia="Calibri" w:cstheme="minorHAnsi"/>
          <w:i/>
          <w:iCs/>
          <w:lang w:eastAsia="en-US"/>
        </w:rPr>
        <w:t>Object</w:t>
      </w:r>
      <w:proofErr w:type="spellEnd"/>
      <w:r w:rsidRPr="00E83191">
        <w:rPr>
          <w:rFonts w:eastAsia="Calibri" w:cstheme="minorHAnsi"/>
          <w:i/>
          <w:iCs/>
          <w:lang w:eastAsia="en-US"/>
        </w:rPr>
        <w:t xml:space="preserve"> Access </w:t>
      </w:r>
      <w:proofErr w:type="spellStart"/>
      <w:r w:rsidRPr="00E83191">
        <w:rPr>
          <w:rFonts w:eastAsia="Calibri" w:cstheme="minorHAnsi"/>
          <w:i/>
          <w:iCs/>
          <w:lang w:eastAsia="en-US"/>
        </w:rPr>
        <w:t>Protocol</w:t>
      </w:r>
      <w:proofErr w:type="spellEnd"/>
      <w:r w:rsidRPr="00E83191">
        <w:rPr>
          <w:rFonts w:eastAsia="Calibri" w:cstheme="minorHAnsi"/>
          <w:lang w:eastAsia="en-US"/>
        </w:rPr>
        <w:t>).</w:t>
      </w:r>
    </w:p>
    <w:p w14:paraId="18E70BD8" w14:textId="77777777" w:rsidR="00303F98" w:rsidRPr="00E83191"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Tiekėjas turi užtikrinti, kad nebus sutrikdytas jau veikiančių integracinių sąsajų veikimas.</w:t>
      </w:r>
    </w:p>
    <w:p w14:paraId="72BE2F70" w14:textId="77777777" w:rsidR="00303F98" w:rsidRDefault="00303F98" w:rsidP="00B12918">
      <w:pPr>
        <w:pStyle w:val="ListParagraph"/>
        <w:keepNext/>
        <w:numPr>
          <w:ilvl w:val="1"/>
          <w:numId w:val="29"/>
        </w:numPr>
        <w:spacing w:before="240" w:after="240"/>
        <w:ind w:left="284"/>
        <w:jc w:val="both"/>
        <w:outlineLvl w:val="0"/>
        <w:rPr>
          <w:rFonts w:ascii="Calibri" w:eastAsia="Calibri" w:hAnsi="Calibri" w:cs="Calibri"/>
          <w:b/>
          <w:bCs/>
          <w:iCs/>
          <w:color w:val="006666"/>
        </w:rPr>
      </w:pPr>
      <w:bookmarkStart w:id="136" w:name="_Toc194310202"/>
      <w:r w:rsidRPr="00973876">
        <w:rPr>
          <w:rFonts w:eastAsia="Calibri" w:cstheme="minorHAnsi"/>
          <w:b/>
          <w:bCs/>
          <w:caps/>
          <w:color w:val="006666"/>
          <w:kern w:val="32"/>
        </w:rPr>
        <w:t>Reikalavimai naudotojo sąsajai</w:t>
      </w:r>
      <w:bookmarkEnd w:id="134"/>
      <w:r w:rsidRPr="00973876">
        <w:rPr>
          <w:rFonts w:eastAsia="Calibri" w:cstheme="minorHAnsi"/>
          <w:b/>
          <w:bCs/>
          <w:caps/>
          <w:color w:val="006666"/>
          <w:kern w:val="32"/>
        </w:rPr>
        <w:t xml:space="preserve"> ir ergonomikai</w:t>
      </w:r>
      <w:bookmarkEnd w:id="135"/>
      <w:bookmarkEnd w:id="136"/>
    </w:p>
    <w:p w14:paraId="052ED0F4" w14:textId="77777777" w:rsidR="00303F98" w:rsidRPr="00E10B7B" w:rsidRDefault="00303F98" w:rsidP="00303F98">
      <w:pPr>
        <w:pStyle w:val="ListParagraph"/>
        <w:keepNext/>
        <w:spacing w:before="240" w:after="0"/>
        <w:ind w:left="284"/>
        <w:jc w:val="both"/>
        <w:outlineLvl w:val="0"/>
        <w:rPr>
          <w:rFonts w:ascii="Calibri" w:eastAsia="Calibri" w:hAnsi="Calibri" w:cs="Calibri"/>
          <w:b/>
          <w:bCs/>
          <w:iCs/>
          <w:color w:val="006666"/>
        </w:rPr>
      </w:pPr>
    </w:p>
    <w:p w14:paraId="7012DE74" w14:textId="77777777" w:rsidR="00303F98" w:rsidRPr="0088642D" w:rsidRDefault="00303F98" w:rsidP="00B12918">
      <w:pPr>
        <w:pStyle w:val="ListParagraph"/>
        <w:numPr>
          <w:ilvl w:val="0"/>
          <w:numId w:val="26"/>
        </w:numPr>
        <w:tabs>
          <w:tab w:val="left" w:pos="567"/>
        </w:tabs>
        <w:suppressAutoHyphens/>
        <w:autoSpaceDN w:val="0"/>
        <w:spacing w:after="120" w:line="240" w:lineRule="auto"/>
        <w:jc w:val="both"/>
        <w:textAlignment w:val="baseline"/>
        <w:rPr>
          <w:rFonts w:eastAsia="Calibri" w:cstheme="minorHAnsi"/>
          <w:lang w:eastAsia="en-US"/>
        </w:rPr>
      </w:pPr>
      <w:r w:rsidRPr="0088642D">
        <w:rPr>
          <w:rFonts w:eastAsia="Calibri" w:cstheme="minorHAnsi"/>
          <w:lang w:eastAsia="en-US"/>
        </w:rPr>
        <w:t xml:space="preserve">Tiekėjas turi sukurti plečiamos LMTPAIS komponentų dizainą, tapatų esamos LMTPAIS dizainui, taikant geriausias UX (angl. </w:t>
      </w:r>
      <w:proofErr w:type="spellStart"/>
      <w:r w:rsidRPr="0088642D">
        <w:rPr>
          <w:rFonts w:eastAsia="Calibri" w:cstheme="minorHAnsi"/>
          <w:i/>
          <w:lang w:eastAsia="en-US"/>
        </w:rPr>
        <w:t>User</w:t>
      </w:r>
      <w:proofErr w:type="spellEnd"/>
      <w:r w:rsidRPr="0088642D">
        <w:rPr>
          <w:rFonts w:eastAsia="Calibri" w:cstheme="minorHAnsi"/>
          <w:i/>
          <w:lang w:eastAsia="en-US"/>
        </w:rPr>
        <w:t xml:space="preserve"> </w:t>
      </w:r>
      <w:proofErr w:type="spellStart"/>
      <w:r w:rsidRPr="0088642D">
        <w:rPr>
          <w:rFonts w:eastAsia="Calibri" w:cstheme="minorHAnsi"/>
          <w:i/>
          <w:lang w:eastAsia="en-US"/>
        </w:rPr>
        <w:t>experience</w:t>
      </w:r>
      <w:proofErr w:type="spellEnd"/>
      <w:r w:rsidRPr="0088642D">
        <w:rPr>
          <w:rFonts w:eastAsia="Calibri" w:cstheme="minorHAnsi"/>
          <w:lang w:eastAsia="en-US"/>
        </w:rPr>
        <w:t xml:space="preserve">) ir UI (angl. </w:t>
      </w:r>
      <w:proofErr w:type="spellStart"/>
      <w:r w:rsidRPr="0088642D">
        <w:rPr>
          <w:rFonts w:eastAsia="Calibri" w:cstheme="minorHAnsi"/>
          <w:i/>
          <w:lang w:eastAsia="en-US"/>
        </w:rPr>
        <w:t>User</w:t>
      </w:r>
      <w:proofErr w:type="spellEnd"/>
      <w:r w:rsidRPr="0088642D">
        <w:rPr>
          <w:rFonts w:eastAsia="Calibri" w:cstheme="minorHAnsi"/>
          <w:i/>
          <w:lang w:eastAsia="en-US"/>
        </w:rPr>
        <w:t xml:space="preserve"> </w:t>
      </w:r>
      <w:proofErr w:type="spellStart"/>
      <w:r w:rsidRPr="0088642D">
        <w:rPr>
          <w:rFonts w:eastAsia="Calibri" w:cstheme="minorHAnsi"/>
          <w:i/>
          <w:lang w:eastAsia="en-US"/>
        </w:rPr>
        <w:t>interface</w:t>
      </w:r>
      <w:proofErr w:type="spellEnd"/>
      <w:r w:rsidRPr="0088642D">
        <w:rPr>
          <w:rFonts w:eastAsia="Calibri" w:cstheme="minorHAnsi"/>
          <w:lang w:eastAsia="en-US"/>
        </w:rPr>
        <w:t>) praktikas, siekiant naudotojo sąsają padaryti kiek labiau įmanoma intuityvią ir suprantamą, vengiant visų perteklinių veiksmų.</w:t>
      </w:r>
      <w:r w:rsidRPr="00885CC0">
        <w:t xml:space="preserve"> </w:t>
      </w:r>
      <w:r w:rsidRPr="0088642D">
        <w:rPr>
          <w:rFonts w:eastAsia="Calibri" w:cstheme="minorHAnsi"/>
          <w:lang w:eastAsia="en-US"/>
        </w:rPr>
        <w:t xml:space="preserve">Naudotojo sąsajos technologija </w:t>
      </w:r>
      <w:proofErr w:type="spellStart"/>
      <w:r w:rsidRPr="0088642D">
        <w:rPr>
          <w:rFonts w:eastAsia="Calibri" w:cstheme="minorHAnsi"/>
          <w:lang w:eastAsia="en-US"/>
        </w:rPr>
        <w:t>Web</w:t>
      </w:r>
      <w:proofErr w:type="spellEnd"/>
      <w:r w:rsidRPr="0088642D">
        <w:rPr>
          <w:rFonts w:eastAsia="Calibri" w:cstheme="minorHAnsi"/>
          <w:lang w:eastAsia="en-US"/>
        </w:rPr>
        <w:t xml:space="preserve"> 2.0 arba lygiavertė. LMT IS numatoma koduotė turi būti </w:t>
      </w:r>
      <w:proofErr w:type="spellStart"/>
      <w:r w:rsidRPr="0088642D">
        <w:rPr>
          <w:rFonts w:eastAsia="Calibri" w:cstheme="minorHAnsi"/>
          <w:lang w:eastAsia="en-US"/>
        </w:rPr>
        <w:t>Unicode</w:t>
      </w:r>
      <w:proofErr w:type="spellEnd"/>
      <w:r w:rsidRPr="0088642D">
        <w:rPr>
          <w:rFonts w:eastAsia="Calibri" w:cstheme="minorHAnsi"/>
          <w:lang w:eastAsia="en-US"/>
        </w:rPr>
        <w:t xml:space="preserve"> (UTF-8). </w:t>
      </w:r>
    </w:p>
    <w:p w14:paraId="1EED02BA" w14:textId="77777777" w:rsidR="00303F98" w:rsidRPr="00E83191"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Plečiamos LMTPAIS komponentų naudotojo sąsaja turi būti prieinama naudojant interneto naršyklę (išimtys gali būti taikomos standartinei licencinei programinei įrangai, jeigu tokia teikiama (pvz. ataskaitų ir statistikos programinei įrangai, duomenų bazių administravimo programinei įrangai ir pan.)).</w:t>
      </w:r>
    </w:p>
    <w:p w14:paraId="058E5358" w14:textId="77777777" w:rsidR="00303F98" w:rsidRPr="00E83191"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bookmarkStart w:id="137" w:name="_Hlk15918260"/>
      <w:r w:rsidRPr="00E83191">
        <w:rPr>
          <w:rFonts w:eastAsia="Calibri" w:cstheme="minorHAnsi"/>
          <w:lang w:eastAsia="en-US"/>
        </w:rPr>
        <w:t>Per interneto naršyklę pasiekiami plečiamos LMTPAIS komponentai turi vienodai funkcionuoti bei būti atvaizduojami su LMT suderintose interneto naršyklėse. Preliminariai plečiama LMTPAIS turi veikti šių interneto naršyklių naujausiose versijose:</w:t>
      </w:r>
    </w:p>
    <w:bookmarkEnd w:id="137"/>
    <w:p w14:paraId="40200C2B"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Microsoft </w:t>
      </w:r>
      <w:proofErr w:type="spellStart"/>
      <w:r w:rsidRPr="00E83191">
        <w:rPr>
          <w:rFonts w:eastAsia="Calibri" w:cstheme="minorHAnsi"/>
          <w:lang w:eastAsia="en-US"/>
        </w:rPr>
        <w:t>Edge</w:t>
      </w:r>
      <w:proofErr w:type="spellEnd"/>
      <w:r w:rsidRPr="00E83191">
        <w:rPr>
          <w:rFonts w:eastAsia="Calibri" w:cstheme="minorHAnsi"/>
          <w:lang w:eastAsia="en-US"/>
        </w:rPr>
        <w:t>;</w:t>
      </w:r>
    </w:p>
    <w:p w14:paraId="287FA61D"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Mozilla Firefox;</w:t>
      </w:r>
    </w:p>
    <w:p w14:paraId="44146DDE"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Google Chrome.</w:t>
      </w:r>
    </w:p>
    <w:p w14:paraId="5EC7B47D" w14:textId="77777777" w:rsidR="00303F98" w:rsidRPr="00E83191"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Plečiamos LMTPAIS naudotojo sąsaja turi būti realizuota lietuvių kalba. Kalba turi būti naudojama laikantis bendrinių lietuvių kalbos taisyklių. Plečiamos LMTPAIS administratoriams skirtos programinės priemonės (pvz., Administravimo aplikacija) ir pranešimai turi būti lietuvių arba anglų kalba. </w:t>
      </w:r>
    </w:p>
    <w:p w14:paraId="2E640D42" w14:textId="77777777" w:rsidR="00303F98" w:rsidRPr="00E83191" w:rsidRDefault="00303F98" w:rsidP="00B12918">
      <w:pPr>
        <w:numPr>
          <w:ilvl w:val="0"/>
          <w:numId w:val="26"/>
        </w:numPr>
        <w:tabs>
          <w:tab w:val="left" w:pos="0"/>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Naudotojų sąsajos klaidų pranešimai turi būti suformuluoti taip, kad naudotojui būtų aišku, kas atsitiko ir kokius veiksmus jam toliau reikia atlikti, kad galėtų tęsti darbą.</w:t>
      </w:r>
    </w:p>
    <w:p w14:paraId="4F5D5B64" w14:textId="77777777" w:rsidR="00303F98" w:rsidRPr="00E83191"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lastRenderedPageBreak/>
        <w:t>Tiekėjas privalo užtikrinti plečiamos LMTPAIS korektišką veikimą tiksliai apdorojant ir išsaugant lietuvių kalba įvedamus duomenis.</w:t>
      </w:r>
    </w:p>
    <w:p w14:paraId="4B87F0EE" w14:textId="77777777" w:rsidR="00303F98"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Plečiamos LMTPAIS naudotojo sąsaja turi būti intuityvi (visame LMTPAIS turi būti pateikiamas nuorodų kelias, kad naudotojui būtų aišku, kurioje LMTPAIS vietoje jis yra), suprantama ir nesudėtinga naudoti naudotojams, turintiems reikalaujamą kompiuterinio raštingumo lygį (ECDL ar aukštesnį), bei atitikti šiuolaikinius ergonomikos reikalavimus. </w:t>
      </w:r>
    </w:p>
    <w:p w14:paraId="3932BFFD" w14:textId="6E07FCFC" w:rsidR="00303F98" w:rsidRPr="00E83191" w:rsidRDefault="00303F98" w:rsidP="00B12918">
      <w:pPr>
        <w:numPr>
          <w:ilvl w:val="0"/>
          <w:numId w:val="26"/>
        </w:numPr>
        <w:tabs>
          <w:tab w:val="left" w:pos="426"/>
        </w:tabs>
        <w:suppressAutoHyphens/>
        <w:autoSpaceDN w:val="0"/>
        <w:spacing w:after="120" w:line="240" w:lineRule="auto"/>
        <w:ind w:left="357" w:hanging="357"/>
        <w:jc w:val="both"/>
        <w:textAlignment w:val="baseline"/>
        <w:rPr>
          <w:rFonts w:eastAsia="Calibri" w:cstheme="minorHAnsi"/>
          <w:lang w:eastAsia="en-US"/>
        </w:rPr>
      </w:pPr>
      <w:r>
        <w:rPr>
          <w:rFonts w:eastAsia="Calibri" w:cstheme="minorHAnsi"/>
          <w:lang w:eastAsia="en-US"/>
        </w:rPr>
        <w:t>K</w:t>
      </w:r>
      <w:r w:rsidRPr="00D85810">
        <w:rPr>
          <w:rFonts w:eastAsia="Calibri" w:cstheme="minorHAnsi"/>
          <w:lang w:eastAsia="en-US"/>
        </w:rPr>
        <w:t>ūrimo procesas turi būti vykdomas vadovaujantis metodika ir gerąją praktika: Kuriamų viešųjų ir administracinių elektroninių paslaugų tinkamumo naudotojams užtikrinimo priemonių metodinėmis rekomendacijomis, patvirtintomis Informacinės visuomenės plėtros komiteto prie Susisiekimo ministerijos direktoriaus 2014 m. gegužės 5 d. įsakymu Nr. T-65, Informacinės visuomenės plėtros komiteto skelbiamais metodiniais dokumentais: „E. paslaugų tinkamumo naudotojams metodika" ir „Tinkamumo problemų sprendimo gairės“; LST EN ISO 9241 serijos standartais: „Žmogaus ir sistemos sąveikos ergonomika. 110 dalis. Dialogo principai</w:t>
      </w:r>
      <w:r w:rsidR="003724C6">
        <w:rPr>
          <w:rFonts w:eastAsia="Calibri" w:cstheme="minorHAnsi"/>
          <w:lang w:eastAsia="en-US"/>
        </w:rPr>
        <w:t xml:space="preserve"> </w:t>
      </w:r>
      <w:r w:rsidRPr="00D85810">
        <w:rPr>
          <w:rFonts w:eastAsia="Calibri" w:cstheme="minorHAnsi"/>
          <w:lang w:eastAsia="en-US"/>
        </w:rPr>
        <w:t xml:space="preserve">(LST EN ISO 9241-110:2020)“; „Žmogaus ir sistemos sąveikos ergonomika. 210 dalis. į žmogų orientuotas sąveikiųjų sistemų projektavimas (LST EN ISO </w:t>
      </w:r>
      <w:proofErr w:type="spellStart"/>
      <w:r w:rsidRPr="00D85810">
        <w:rPr>
          <w:rFonts w:eastAsia="Calibri" w:cstheme="minorHAnsi"/>
          <w:lang w:eastAsia="en-US"/>
        </w:rPr>
        <w:t>ISO</w:t>
      </w:r>
      <w:proofErr w:type="spellEnd"/>
      <w:r w:rsidRPr="00D85810">
        <w:rPr>
          <w:rFonts w:eastAsia="Calibri" w:cstheme="minorHAnsi"/>
          <w:lang w:eastAsia="en-US"/>
        </w:rPr>
        <w:t xml:space="preserve"> 9241-210:2019)“</w:t>
      </w:r>
      <w:r>
        <w:rPr>
          <w:rFonts w:eastAsia="Calibri" w:cstheme="minorHAnsi"/>
          <w:lang w:eastAsia="en-US"/>
        </w:rPr>
        <w:t>.</w:t>
      </w:r>
    </w:p>
    <w:p w14:paraId="6AFC2B78" w14:textId="77777777" w:rsidR="00303F98" w:rsidRPr="00E83191" w:rsidRDefault="00303F98" w:rsidP="00B12918">
      <w:pPr>
        <w:numPr>
          <w:ilvl w:val="0"/>
          <w:numId w:val="26"/>
        </w:numPr>
        <w:tabs>
          <w:tab w:val="left" w:pos="0"/>
          <w:tab w:val="left" w:pos="426"/>
        </w:tabs>
        <w:suppressAutoHyphens/>
        <w:autoSpaceDN w:val="0"/>
        <w:spacing w:after="120" w:line="240" w:lineRule="auto"/>
        <w:ind w:left="142" w:hanging="142"/>
        <w:jc w:val="both"/>
        <w:textAlignment w:val="baseline"/>
        <w:rPr>
          <w:rFonts w:eastAsia="Calibri" w:cstheme="minorHAnsi"/>
          <w:lang w:eastAsia="en-US"/>
        </w:rPr>
      </w:pPr>
      <w:r w:rsidRPr="00E83191">
        <w:rPr>
          <w:rFonts w:eastAsia="Calibri" w:cstheme="minorHAnsi"/>
          <w:lang w:eastAsia="en-US"/>
        </w:rPr>
        <w:t>Plečiamos LMTPAIS komponentų, pasiekiamų per interneto naršyklę, naudotojo sąsaja turi atitikti W3C XHTML arba lygiavertę specifikaciją ir turi būti naudojama ne žemesnė kaip 1.0 W3C XHTML arba lygiavertė versija. Realizavimui turi būti naudojama ne žemesnė kaip 2.1 lygio CSS2 arba lygiavertė technologija (</w:t>
      </w:r>
      <w:proofErr w:type="spellStart"/>
      <w:r w:rsidRPr="00E83191">
        <w:rPr>
          <w:rFonts w:eastAsia="Calibri" w:cstheme="minorHAnsi"/>
          <w:lang w:eastAsia="en-US"/>
        </w:rPr>
        <w:t>Cascading</w:t>
      </w:r>
      <w:proofErr w:type="spellEnd"/>
      <w:r w:rsidRPr="00E83191">
        <w:rPr>
          <w:rFonts w:eastAsia="Calibri" w:cstheme="minorHAnsi"/>
          <w:lang w:eastAsia="en-US"/>
        </w:rPr>
        <w:t xml:space="preserve"> Style </w:t>
      </w:r>
      <w:proofErr w:type="spellStart"/>
      <w:r w:rsidRPr="00E83191">
        <w:rPr>
          <w:rFonts w:eastAsia="Calibri" w:cstheme="minorHAnsi"/>
          <w:lang w:eastAsia="en-US"/>
        </w:rPr>
        <w:t>Sheets</w:t>
      </w:r>
      <w:proofErr w:type="spellEnd"/>
      <w:r w:rsidRPr="00E83191">
        <w:rPr>
          <w:rFonts w:eastAsia="Calibri" w:cstheme="minorHAnsi"/>
          <w:lang w:eastAsia="en-US"/>
        </w:rPr>
        <w:t xml:space="preserve"> </w:t>
      </w:r>
      <w:proofErr w:type="spellStart"/>
      <w:r w:rsidRPr="00E83191">
        <w:rPr>
          <w:rFonts w:eastAsia="Calibri" w:cstheme="minorHAnsi"/>
          <w:lang w:eastAsia="en-US"/>
        </w:rPr>
        <w:t>Language</w:t>
      </w:r>
      <w:proofErr w:type="spellEnd"/>
      <w:r w:rsidRPr="00E83191">
        <w:rPr>
          <w:rFonts w:eastAsia="Calibri" w:cstheme="minorHAnsi"/>
          <w:lang w:eastAsia="en-US"/>
        </w:rPr>
        <w:t xml:space="preserve"> 2 </w:t>
      </w:r>
      <w:proofErr w:type="spellStart"/>
      <w:r w:rsidRPr="00E83191">
        <w:rPr>
          <w:rFonts w:eastAsia="Calibri" w:cstheme="minorHAnsi"/>
          <w:lang w:eastAsia="en-US"/>
        </w:rPr>
        <w:t>Revision</w:t>
      </w:r>
      <w:proofErr w:type="spellEnd"/>
      <w:r w:rsidRPr="00E83191">
        <w:rPr>
          <w:rFonts w:eastAsia="Calibri" w:cstheme="minorHAnsi"/>
          <w:lang w:eastAsia="en-US"/>
        </w:rPr>
        <w:t xml:space="preserve"> 1, </w:t>
      </w:r>
      <w:hyperlink r:id="rId24" w:history="1">
        <w:r w:rsidRPr="00E83191">
          <w:rPr>
            <w:rFonts w:eastAsia="Calibri" w:cstheme="minorHAnsi"/>
            <w:color w:val="0563C1" w:themeColor="hyperlink"/>
            <w:u w:val="single"/>
            <w:lang w:eastAsia="en-US"/>
          </w:rPr>
          <w:t>www.w3.org/Style/CSS/</w:t>
        </w:r>
      </w:hyperlink>
      <w:r w:rsidRPr="00E83191">
        <w:rPr>
          <w:rFonts w:eastAsia="Calibri" w:cstheme="minorHAnsi"/>
          <w:lang w:eastAsia="en-US"/>
        </w:rPr>
        <w:t>).</w:t>
      </w:r>
    </w:p>
    <w:p w14:paraId="671C7D46" w14:textId="77777777" w:rsidR="00303F98" w:rsidRPr="00E83191" w:rsidRDefault="00303F98" w:rsidP="00B12918">
      <w:pPr>
        <w:numPr>
          <w:ilvl w:val="0"/>
          <w:numId w:val="26"/>
        </w:numPr>
        <w:tabs>
          <w:tab w:val="left" w:pos="426"/>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Naudotojų sąsajos valdymas turi remtis pelės ir klaviatūros įrenginiais.</w:t>
      </w:r>
    </w:p>
    <w:p w14:paraId="4AFEC8CF" w14:textId="77777777" w:rsidR="00303F98" w:rsidRPr="00E83191"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Turi būti realizuotas naudojimo patogumą užtikrinantis funkcionalumas:</w:t>
      </w:r>
    </w:p>
    <w:p w14:paraId="2B6A99FF"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operatyvios (angl. </w:t>
      </w:r>
      <w:r w:rsidRPr="00E83191">
        <w:rPr>
          <w:rFonts w:eastAsia="Calibri" w:cstheme="minorHAnsi"/>
          <w:i/>
          <w:lang w:eastAsia="en-US"/>
        </w:rPr>
        <w:t>Online</w:t>
      </w:r>
      <w:r w:rsidRPr="00E83191">
        <w:rPr>
          <w:rFonts w:eastAsia="Calibri" w:cstheme="minorHAnsi"/>
          <w:lang w:eastAsia="en-US"/>
        </w:rPr>
        <w:t>) duomenų paieškos priemonės;</w:t>
      </w:r>
    </w:p>
    <w:p w14:paraId="33A29B96"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TAB klavišo seka einant per duomenų įvedimo laukus;</w:t>
      </w:r>
    </w:p>
    <w:p w14:paraId="00379C11"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užuominų ir paaiškinimų pateikimas pelės žymeklį užvedus ant grafinio objekto;</w:t>
      </w:r>
    </w:p>
    <w:p w14:paraId="706AF218"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automatinis įvestų duomenų išsaugojimas keičiant aktyvius langus, laukus ar nutrūkus naudotojo sesijai.</w:t>
      </w:r>
    </w:p>
    <w:p w14:paraId="51D66C38"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duomenų įvedimo formose duomenų laukai turi būti užpildomi automatiškai, jeigu LMTPAIS yra saugomi atitinkami duomenys;</w:t>
      </w:r>
    </w:p>
    <w:p w14:paraId="2A027EFB"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naudotojo sąsajos elementai, kurie remiantis LMTPAIS įgyvendinta logika negali būti panaudojami, privalo būti pažymimi neaktyviais ir / ar paslepiami;</w:t>
      </w:r>
    </w:p>
    <w:p w14:paraId="3CCE2678"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laukuose, kuriuose įvesta daug teksto, turi būti atvaizduojama tik dalis teksto su galimybe paslėptą tekstą išskleisti. Turi būti galimybė administruoti kiek teksto turi būti atvaizduojama, priklausomai nuo to, kurioje LMTPAIS vietoje tas laukas yra atvaizduojamas.</w:t>
      </w:r>
    </w:p>
    <w:p w14:paraId="4BA6A7C7"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Duomenų sąrašai turi būti:</w:t>
      </w:r>
    </w:p>
    <w:p w14:paraId="537F637F"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proofErr w:type="spellStart"/>
      <w:r w:rsidRPr="00E83191">
        <w:rPr>
          <w:rFonts w:eastAsia="Calibri" w:cstheme="minorHAnsi"/>
          <w:lang w:eastAsia="en-US"/>
        </w:rPr>
        <w:t>puslapiuojami</w:t>
      </w:r>
      <w:proofErr w:type="spellEnd"/>
      <w:r w:rsidRPr="00E83191">
        <w:rPr>
          <w:rFonts w:eastAsia="Calibri" w:cstheme="minorHAnsi"/>
          <w:lang w:eastAsia="en-US"/>
        </w:rPr>
        <w:t>, su galimybe nurodyti kiek sąrašo puslapyje rodyti eilučių. Naudojant naršyklės mygtuką „Grįžti“, turi būti grįžtama į prieš tai buvusį puslapį. Iš konkretaus duomenų sąrašo puslapio įėjus į pasirinktą sąrašo objektą ir grįžus atgal, turi būti atvaizduojamas tas pats duomenų sąrašo puslapis iš kurio buvo nueita į pasirinktą sąrašo objektą;</w:t>
      </w:r>
    </w:p>
    <w:p w14:paraId="5918CFAF"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filtruojami pagal sąrašui aktualius kriterijus. Tiekėjas, detalios analizės metu, turės identifikuoti kiekvieno sąrašo filtravimo kriterijus ir juos realizuoti;</w:t>
      </w:r>
    </w:p>
    <w:p w14:paraId="27E45088"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rikiuojami pagal sąrašo rikiuotinus elementus;</w:t>
      </w:r>
    </w:p>
    <w:p w14:paraId="7CF230B8"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atveriami spausdinimo režimu. Detalios analizės metu turi būti nustatyta, kuriems sąrašams ir formoms yra reikalinga pastaroji būsena;</w:t>
      </w:r>
    </w:p>
    <w:p w14:paraId="7243EF56"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duomenys, susidedantys iš lietuviškų rašmenų, turi būti rūšiuojami pagal lietuvišką abėcėlę.</w:t>
      </w:r>
    </w:p>
    <w:p w14:paraId="3341B70C"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lastRenderedPageBreak/>
        <w:t>Plečiamos LMTPAIS turi būti indikuojami ilgiau trunkantys procesai (funkcijos), kad naudotojui būtų aišku, jog LMTPAIS veikia ir nėra būtinybės iškviesti tų pačių funkcijų keletą kartų. Jei procesas yra toks, kurį norint tęsti reikia palaukti kol LMTPAIS apdoros reikiamus duomenis, tokiu atveju naudotojui turi būti apribota galimybė inicijuoti kitus veiksmus, nebent pranešime, kuris indikuoja, kad procesas gali užtrukti, naudotojas inicijuoja ilgiau trunkančio proceso atšaukimą.</w:t>
      </w:r>
    </w:p>
    <w:p w14:paraId="7B18041F"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Reikalavimai naudotojų informavimui:</w:t>
      </w:r>
    </w:p>
    <w:p w14:paraId="63632560"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Plečiamos LMTPAIS naudotojui pateikiami pranešimai turi būti suformuluoti taip, kad naudotojui būtų aiški pranešimo pateikimo priežastis. Informacija apie pranešimo pateikimą sąlygojančią priežastį privalo būti pateikiama nurodant konkrečius LMTPAIS duomenų objektus (pavyzdžiui, laukų pavadinimus);</w:t>
      </w:r>
    </w:p>
    <w:p w14:paraId="6D9DC77D"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naudotojui pateikiamame klaidos pranešime privalo būti nurodoma, kokius veiksmus naudotojas privalo atlikti tam, kad galėtų pašalinti pranešimo pateikimo priežastis ir tęsti darbą su LMTPAIS;</w:t>
      </w:r>
    </w:p>
    <w:p w14:paraId="58FAEAAA"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naudotojui turi būti pateikiami sėkmės pranešimai, nurodantys, kad naudotojo atlikti veiksmai yra sėkmingi (pavyzdžiui, informuojama, kad įrašas išsaugotas / ištrintas / pakoreguotas, duomenys sėkmingai įkelti ir pan.);</w:t>
      </w:r>
    </w:p>
    <w:p w14:paraId="2D095719"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klaidų pranešimai, sėkmės pranešimai ir informaciniai pranešimai turi būti išskirti skirtingomis spalvomis ar skirtingais simboliais, kad vizualiai būtų galima atskirti;</w:t>
      </w:r>
    </w:p>
    <w:p w14:paraId="5A5F1DAB"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jeigu naudotojui atlikus veiksmus rezultatai turės didelės įtakos (pvz. ištrynimas), prieš atliekant veiksmą plečiamas LMTPAIS turi pateikti pranešimą ir paprašyti naudotojo patvirtinti, kad veiksmą tikrai norima vykdyti.</w:t>
      </w:r>
    </w:p>
    <w:p w14:paraId="0E01FCD2"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Naudotojui turi būti pateikiamos pagalbos priemonės padedančios greičiau išmokti naudotis plečiamu LMTPAIS (pavyzdžiui, pagalbos mygtukai, naudotojo vadovas). </w:t>
      </w:r>
    </w:p>
    <w:p w14:paraId="7D4CB3A4"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Naudotojo sąsajoje esantys duomenų įvedimo laukai turi turėti duomenų </w:t>
      </w:r>
      <w:proofErr w:type="spellStart"/>
      <w:r w:rsidRPr="00E83191">
        <w:rPr>
          <w:rFonts w:eastAsia="Calibri" w:cstheme="minorHAnsi"/>
          <w:lang w:eastAsia="en-US"/>
        </w:rPr>
        <w:t>validavimo</w:t>
      </w:r>
      <w:proofErr w:type="spellEnd"/>
      <w:r w:rsidRPr="00E83191">
        <w:rPr>
          <w:rFonts w:eastAsia="Calibri" w:cstheme="minorHAnsi"/>
          <w:lang w:eastAsia="en-US"/>
        </w:rPr>
        <w:t xml:space="preserve"> taisykles ir tikrinti įvedamų duomenų logikos korektiškumą. Laukai ir laukų </w:t>
      </w:r>
      <w:proofErr w:type="spellStart"/>
      <w:r w:rsidRPr="00E83191">
        <w:rPr>
          <w:rFonts w:eastAsia="Calibri" w:cstheme="minorHAnsi"/>
          <w:lang w:eastAsia="en-US"/>
        </w:rPr>
        <w:t>validavimo</w:t>
      </w:r>
      <w:proofErr w:type="spellEnd"/>
      <w:r w:rsidRPr="00E83191">
        <w:rPr>
          <w:rFonts w:eastAsia="Calibri" w:cstheme="minorHAnsi"/>
          <w:lang w:eastAsia="en-US"/>
        </w:rPr>
        <w:t xml:space="preserve"> taisyklės turi būti suderinti su Perkančiąja organizacija detalios analizės ir projektavimo etapų metu. Preliminariai turės būti:</w:t>
      </w:r>
    </w:p>
    <w:p w14:paraId="029492FE"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tikrinami privalomi įvesti duomenys;</w:t>
      </w:r>
    </w:p>
    <w:p w14:paraId="18D7C9DB"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tikrinimas duomenų formatas (datos, skaičiaus, teksto ar kitas nustatytas taisykles);</w:t>
      </w:r>
    </w:p>
    <w:p w14:paraId="29679727"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tikrinami įkeliamų rinkmenų plėtiniai ir dydžiai;</w:t>
      </w:r>
    </w:p>
    <w:p w14:paraId="061E6D51" w14:textId="67C9A04C" w:rsidR="00303F98" w:rsidRPr="00E83191" w:rsidRDefault="00303F98" w:rsidP="00B12918">
      <w:pPr>
        <w:numPr>
          <w:ilvl w:val="1"/>
          <w:numId w:val="26"/>
        </w:numPr>
        <w:suppressAutoHyphens/>
        <w:autoSpaceDN w:val="0"/>
        <w:spacing w:after="120" w:line="240" w:lineRule="auto"/>
        <w:jc w:val="both"/>
        <w:textAlignment w:val="baseline"/>
        <w:rPr>
          <w:rFonts w:eastAsia="Calibri"/>
          <w:lang w:eastAsia="en-US"/>
        </w:rPr>
      </w:pPr>
      <w:r w:rsidRPr="7AA535FD">
        <w:rPr>
          <w:rFonts w:eastAsia="Calibri"/>
          <w:lang w:eastAsia="en-US"/>
        </w:rPr>
        <w:t>atliekamas loginis tikrinimas tarp formos elementų – vieno formos elemento parinkimas (įvedimas) turi galėti įjungti/ išjungti kitus formos elementus ir atlikti kitus veiksmus, kurie turės būti suderinti su Perkančiąja organizacija.</w:t>
      </w:r>
    </w:p>
    <w:p w14:paraId="1220EC1C" w14:textId="528AB056" w:rsidR="00303F98" w:rsidRPr="00E60364" w:rsidRDefault="593EADE8" w:rsidP="7AA535FD">
      <w:pPr>
        <w:pStyle w:val="ListParagraph"/>
        <w:keepNext/>
        <w:numPr>
          <w:ilvl w:val="1"/>
          <w:numId w:val="29"/>
        </w:numPr>
        <w:spacing w:before="240" w:after="240"/>
        <w:ind w:left="284"/>
        <w:jc w:val="both"/>
        <w:outlineLvl w:val="0"/>
        <w:rPr>
          <w:rFonts w:eastAsia="Calibri"/>
          <w:b/>
          <w:caps/>
          <w:color w:val="006666"/>
          <w:lang w:eastAsia="en-US"/>
        </w:rPr>
      </w:pPr>
      <w:bookmarkStart w:id="138" w:name="_Toc194310203"/>
      <w:r w:rsidRPr="7F1BBEDB">
        <w:rPr>
          <w:rFonts w:eastAsia="Calibri"/>
          <w:b/>
          <w:bCs/>
          <w:caps/>
          <w:color w:val="006666"/>
          <w:kern w:val="32"/>
        </w:rPr>
        <w:t>Reikalavimai paslaugų teikimui</w:t>
      </w:r>
      <w:bookmarkEnd w:id="138"/>
    </w:p>
    <w:p w14:paraId="140EA21A" w14:textId="77777777" w:rsidR="00303F98" w:rsidRDefault="00303F98" w:rsidP="00B12918">
      <w:pPr>
        <w:pStyle w:val="ListParagraph"/>
        <w:numPr>
          <w:ilvl w:val="2"/>
          <w:numId w:val="29"/>
        </w:numPr>
        <w:tabs>
          <w:tab w:val="left" w:pos="709"/>
          <w:tab w:val="left" w:pos="851"/>
        </w:tabs>
        <w:ind w:left="426" w:hanging="426"/>
        <w:rPr>
          <w:rFonts w:eastAsia="Calibri"/>
          <w:b/>
          <w:caps/>
          <w:color w:val="006666"/>
          <w:kern w:val="32"/>
        </w:rPr>
      </w:pPr>
      <w:r w:rsidRPr="10F95064">
        <w:rPr>
          <w:rFonts w:eastAsia="Calibri"/>
          <w:b/>
          <w:caps/>
          <w:color w:val="006666"/>
          <w:kern w:val="32"/>
        </w:rPr>
        <w:t>Reikalavimai analizei ir projektavimui</w:t>
      </w:r>
    </w:p>
    <w:p w14:paraId="3F4B26E7" w14:textId="77777777" w:rsidR="008537FB" w:rsidRPr="00E60364" w:rsidRDefault="008537FB" w:rsidP="008537FB">
      <w:pPr>
        <w:pStyle w:val="ListParagraph"/>
        <w:tabs>
          <w:tab w:val="left" w:pos="709"/>
          <w:tab w:val="left" w:pos="851"/>
        </w:tabs>
        <w:ind w:left="426"/>
        <w:rPr>
          <w:rFonts w:eastAsia="Calibri" w:cstheme="minorHAnsi"/>
          <w:b/>
          <w:bCs/>
          <w:caps/>
          <w:color w:val="006666"/>
          <w:kern w:val="32"/>
        </w:rPr>
      </w:pPr>
    </w:p>
    <w:p w14:paraId="106D6E34" w14:textId="227FC689" w:rsidR="00303F98" w:rsidRPr="00E60364" w:rsidRDefault="00303F98" w:rsidP="00B12918">
      <w:pPr>
        <w:pStyle w:val="ListParagraph"/>
        <w:numPr>
          <w:ilvl w:val="0"/>
          <w:numId w:val="26"/>
        </w:numPr>
        <w:tabs>
          <w:tab w:val="left" w:pos="709"/>
        </w:tabs>
        <w:suppressAutoHyphens/>
        <w:autoSpaceDN w:val="0"/>
        <w:spacing w:after="120" w:line="240" w:lineRule="auto"/>
        <w:jc w:val="both"/>
        <w:textAlignment w:val="baseline"/>
        <w:rPr>
          <w:rFonts w:eastAsia="Calibri" w:cstheme="minorHAnsi"/>
          <w:lang w:eastAsia="en-US"/>
        </w:rPr>
      </w:pPr>
      <w:r w:rsidRPr="00E60364">
        <w:rPr>
          <w:rFonts w:eastAsia="Calibri" w:cstheme="minorHAnsi"/>
          <w:lang w:eastAsia="en-US"/>
        </w:rPr>
        <w:t xml:space="preserve">Tiekėjas analizės ir projektavimo etapų vykdymo metu turi atlikti detalią veiklos procesų ir poreikių analizę bei projektavimą ir parengti detalios reikalavimų analizės ir projektavimo dokumentus, kurie detalizuoti </w:t>
      </w:r>
      <w:r w:rsidRPr="00E60364">
        <w:rPr>
          <w:rFonts w:eastAsia="Calibri" w:cstheme="minorHAnsi"/>
          <w:lang w:eastAsia="en-US"/>
        </w:rPr>
        <w:fldChar w:fldCharType="begin"/>
      </w:r>
      <w:r w:rsidRPr="00E60364">
        <w:rPr>
          <w:rFonts w:eastAsia="Calibri" w:cstheme="minorHAnsi"/>
          <w:lang w:eastAsia="en-US"/>
        </w:rPr>
        <w:instrText xml:space="preserve"> REF _Ref8256381 \h  \* MERGEFORMAT </w:instrText>
      </w:r>
      <w:r w:rsidRPr="00E60364">
        <w:rPr>
          <w:rFonts w:eastAsia="Calibri" w:cstheme="minorHAnsi"/>
          <w:lang w:eastAsia="en-US"/>
        </w:rPr>
      </w:r>
      <w:r w:rsidRPr="00E60364">
        <w:rPr>
          <w:rFonts w:eastAsia="Calibri" w:cstheme="minorHAnsi"/>
          <w:lang w:eastAsia="en-US"/>
        </w:rPr>
        <w:fldChar w:fldCharType="separate"/>
      </w:r>
      <w:r w:rsidR="0035546E" w:rsidRPr="007B6AD9">
        <w:rPr>
          <w:rFonts w:eastAsia="Calibri" w:cstheme="minorHAnsi"/>
          <w:noProof/>
          <w:lang w:eastAsia="en-US"/>
        </w:rPr>
        <w:t>8</w:t>
      </w:r>
      <w:r w:rsidR="0035546E" w:rsidRPr="007B6AD9">
        <w:rPr>
          <w:rFonts w:eastAsia="Calibri" w:cstheme="minorHAnsi"/>
          <w:lang w:eastAsia="en-US"/>
        </w:rPr>
        <w:t>.</w:t>
      </w:r>
      <w:r w:rsidR="0035546E" w:rsidRPr="007B6AD9">
        <w:rPr>
          <w:rFonts w:eastAsia="Calibri" w:cstheme="minorHAnsi"/>
          <w:noProof/>
          <w:lang w:eastAsia="en-US"/>
        </w:rPr>
        <w:t>1</w:t>
      </w:r>
      <w:r w:rsidR="0035546E" w:rsidRPr="007B6AD9">
        <w:rPr>
          <w:rFonts w:eastAsia="Calibri" w:cstheme="minorHAnsi"/>
          <w:lang w:eastAsia="en-US"/>
        </w:rPr>
        <w:t xml:space="preserve"> lentelė</w:t>
      </w:r>
      <w:r w:rsidRPr="00E60364">
        <w:rPr>
          <w:rFonts w:eastAsia="Calibri" w:cstheme="minorHAnsi"/>
          <w:lang w:eastAsia="en-US"/>
        </w:rPr>
        <w:fldChar w:fldCharType="end"/>
      </w:r>
      <w:r w:rsidRPr="00E60364">
        <w:rPr>
          <w:rFonts w:eastAsia="Calibri" w:cstheme="minorHAnsi"/>
          <w:lang w:eastAsia="en-US"/>
        </w:rPr>
        <w:t>je.</w:t>
      </w:r>
    </w:p>
    <w:p w14:paraId="5129818E" w14:textId="77777777" w:rsidR="00303F98" w:rsidRPr="00E83191" w:rsidRDefault="00303F98" w:rsidP="00B12918">
      <w:pPr>
        <w:numPr>
          <w:ilvl w:val="0"/>
          <w:numId w:val="26"/>
        </w:numPr>
        <w:tabs>
          <w:tab w:val="left" w:pos="709"/>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Detalios reikalavimų analizės dokumente turi būti pateikti pagal specifikacijos funkcinius ir nefunkcinius reikalavimus bei pagal LMT išsakytus poreikius parengti panaudos atvejai (angl. </w:t>
      </w:r>
      <w:proofErr w:type="spellStart"/>
      <w:r w:rsidRPr="00E83191">
        <w:rPr>
          <w:rFonts w:eastAsia="Calibri" w:cstheme="minorHAnsi"/>
          <w:i/>
          <w:lang w:eastAsia="en-US"/>
        </w:rPr>
        <w:t>use</w:t>
      </w:r>
      <w:proofErr w:type="spellEnd"/>
      <w:r w:rsidRPr="00E83191">
        <w:rPr>
          <w:rFonts w:eastAsia="Calibri" w:cstheme="minorHAnsi"/>
          <w:i/>
          <w:lang w:eastAsia="en-US"/>
        </w:rPr>
        <w:t xml:space="preserve"> </w:t>
      </w:r>
      <w:proofErr w:type="spellStart"/>
      <w:r w:rsidRPr="00E83191">
        <w:rPr>
          <w:rFonts w:eastAsia="Calibri" w:cstheme="minorHAnsi"/>
          <w:i/>
          <w:lang w:eastAsia="en-US"/>
        </w:rPr>
        <w:t>case</w:t>
      </w:r>
      <w:proofErr w:type="spellEnd"/>
      <w:r w:rsidRPr="00E83191">
        <w:rPr>
          <w:rFonts w:eastAsia="Calibri" w:cstheme="minorHAnsi"/>
          <w:lang w:eastAsia="en-US"/>
        </w:rPr>
        <w:t xml:space="preserve">) (panaudos atvejų diagramos ir detalūs panaudos atvejų aprašymai, nurodant žingsnius (pagrindinę eiga, alternatyvią eigą, išimtinę eigą) ir kitus apribojimus, naudojant UML (angl. </w:t>
      </w:r>
      <w:proofErr w:type="spellStart"/>
      <w:r w:rsidRPr="00E83191">
        <w:rPr>
          <w:rFonts w:eastAsia="Calibri" w:cstheme="minorHAnsi"/>
          <w:i/>
          <w:lang w:eastAsia="en-US"/>
        </w:rPr>
        <w:t>Unified</w:t>
      </w:r>
      <w:proofErr w:type="spellEnd"/>
      <w:r w:rsidRPr="00E83191">
        <w:rPr>
          <w:rFonts w:eastAsia="Calibri" w:cstheme="minorHAnsi"/>
          <w:i/>
          <w:lang w:eastAsia="en-US"/>
        </w:rPr>
        <w:t xml:space="preserve"> </w:t>
      </w:r>
      <w:proofErr w:type="spellStart"/>
      <w:r w:rsidRPr="00E83191">
        <w:rPr>
          <w:rFonts w:eastAsia="Calibri" w:cstheme="minorHAnsi"/>
          <w:i/>
          <w:lang w:eastAsia="en-US"/>
        </w:rPr>
        <w:t>Modeling</w:t>
      </w:r>
      <w:proofErr w:type="spellEnd"/>
      <w:r w:rsidRPr="00E83191">
        <w:rPr>
          <w:rFonts w:eastAsia="Calibri" w:cstheme="minorHAnsi"/>
          <w:i/>
          <w:lang w:eastAsia="en-US"/>
        </w:rPr>
        <w:t xml:space="preserve"> </w:t>
      </w:r>
      <w:proofErr w:type="spellStart"/>
      <w:r w:rsidRPr="00E83191">
        <w:rPr>
          <w:rFonts w:eastAsia="Calibri" w:cstheme="minorHAnsi"/>
          <w:i/>
          <w:lang w:eastAsia="en-US"/>
        </w:rPr>
        <w:t>Language</w:t>
      </w:r>
      <w:proofErr w:type="spellEnd"/>
      <w:r w:rsidRPr="00E83191">
        <w:rPr>
          <w:rFonts w:eastAsia="Calibri" w:cstheme="minorHAnsi"/>
          <w:lang w:eastAsia="en-US"/>
        </w:rPr>
        <w:t>) ar lygiavertę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405BF50F" w14:textId="77777777" w:rsidR="00303F98" w:rsidRPr="001D6216"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1D6216">
        <w:rPr>
          <w:rFonts w:eastAsia="Calibri" w:cstheme="minorHAnsi"/>
          <w:lang w:eastAsia="en-US"/>
        </w:rPr>
        <w:t xml:space="preserve">Atliekant analizę ir projektavimą Tiekėjas turi vykdyti susitikimus su Perkančiosios organizacijos paskirtais veiklos specialistais ir kitų susijusių institucijų specialistais. </w:t>
      </w:r>
    </w:p>
    <w:p w14:paraId="22D51D70" w14:textId="77777777" w:rsidR="00303F98" w:rsidRPr="00E83191" w:rsidRDefault="00303F98" w:rsidP="00B12918">
      <w:pPr>
        <w:numPr>
          <w:ilvl w:val="0"/>
          <w:numId w:val="26"/>
        </w:numPr>
        <w:tabs>
          <w:tab w:val="left" w:pos="709"/>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lastRenderedPageBreak/>
        <w:t>Detalios analizės ir projektavimo etapų metu Tiekėjas turi detalizuoti specifikacijos funkcinius ir nefunkcinius reikalavimus, kad jais vadovaujantis būtų galima realizuoti LMT poreikius atitinkantį LMTPAIS išplėtimą.</w:t>
      </w:r>
    </w:p>
    <w:p w14:paraId="64D7151F"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r w:rsidRPr="005D0220">
        <w:rPr>
          <w:rFonts w:eastAsia="Calibri" w:cstheme="minorHAnsi"/>
          <w:b/>
          <w:bCs/>
          <w:caps/>
          <w:color w:val="006666"/>
          <w:kern w:val="32"/>
        </w:rPr>
        <w:t>Reikalavimai demonstracijoms</w:t>
      </w:r>
    </w:p>
    <w:p w14:paraId="44C5E9B0" w14:textId="77777777" w:rsidR="00623DF7" w:rsidRPr="005D0220" w:rsidRDefault="00623DF7" w:rsidP="00623DF7">
      <w:pPr>
        <w:pStyle w:val="ListParagraph"/>
        <w:tabs>
          <w:tab w:val="left" w:pos="709"/>
          <w:tab w:val="left" w:pos="851"/>
        </w:tabs>
        <w:ind w:left="709"/>
        <w:rPr>
          <w:rFonts w:eastAsia="Calibri" w:cstheme="minorHAnsi"/>
          <w:b/>
          <w:bCs/>
          <w:caps/>
          <w:color w:val="006666"/>
          <w:kern w:val="32"/>
        </w:rPr>
      </w:pPr>
    </w:p>
    <w:p w14:paraId="2A523263" w14:textId="77777777" w:rsidR="00303F98" w:rsidRPr="0088642D" w:rsidRDefault="00303F98" w:rsidP="00B12918">
      <w:pPr>
        <w:pStyle w:val="ListParagraph"/>
        <w:numPr>
          <w:ilvl w:val="0"/>
          <w:numId w:val="26"/>
        </w:numPr>
        <w:tabs>
          <w:tab w:val="left" w:pos="567"/>
        </w:tabs>
        <w:suppressAutoHyphens/>
        <w:autoSpaceDN w:val="0"/>
        <w:spacing w:after="120" w:line="240" w:lineRule="auto"/>
        <w:jc w:val="both"/>
        <w:textAlignment w:val="baseline"/>
        <w:rPr>
          <w:rFonts w:eastAsia="Calibri" w:cstheme="minorHAnsi"/>
          <w:lang w:eastAsia="en-US"/>
        </w:rPr>
      </w:pPr>
      <w:r w:rsidRPr="0088642D">
        <w:rPr>
          <w:rFonts w:eastAsia="Calibri" w:cstheme="minorHAnsi"/>
          <w:lang w:eastAsia="en-US"/>
        </w:rPr>
        <w:t xml:space="preserve">Tiekėjas kūrimo etape turi atlikti plečiamos LMTPAIS demonstracijas gyvai demonstruojant sistemos veikimą.  Siekiant užtikrinti kokybišką bendradarbiavimą ir savalaikį, kokybišką paslaugų teikimą, atliekant analizę ir projektavimą Tiekėjas turi vykdyti susitikimus su Perkančiosios organizacijos paskirtais veiklos specialistais ir kitų susijusių institucijų specialistais ne rečiau nei 1 (vieną) kartą per savaitę Perkančiosios organizacijos patalpose arba šalių sutarimu – nuotoliniu būdu (MS </w:t>
      </w:r>
      <w:proofErr w:type="spellStart"/>
      <w:r w:rsidRPr="0088642D">
        <w:rPr>
          <w:rFonts w:eastAsia="Calibri" w:cstheme="minorHAnsi"/>
          <w:lang w:eastAsia="en-US"/>
        </w:rPr>
        <w:t>Teams</w:t>
      </w:r>
      <w:proofErr w:type="spellEnd"/>
      <w:r w:rsidRPr="0088642D">
        <w:rPr>
          <w:rFonts w:eastAsia="Calibri" w:cstheme="minorHAnsi"/>
          <w:lang w:eastAsia="en-US"/>
        </w:rPr>
        <w:t>, ZOOM ir panašių įrankių pagalba).</w:t>
      </w:r>
    </w:p>
    <w:p w14:paraId="2E63B790" w14:textId="77777777" w:rsidR="00303F98" w:rsidRPr="00E83191" w:rsidRDefault="00303F98" w:rsidP="00B12918">
      <w:pPr>
        <w:numPr>
          <w:ilvl w:val="0"/>
          <w:numId w:val="26"/>
        </w:numPr>
        <w:tabs>
          <w:tab w:val="left" w:pos="709"/>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Demonstruojamo funkcionalumo apimtis ir laikiškumas turi būti nustatyti Paslaugų teikimo reglamente. Iki priėmimo testavimo etapo pradžios LMT turi būti pademonstruotas visas plečiamos LMTPAIS funkcionalumas, išskyrus tą funkcionalumą, kuris bus suderintas kaip nedemonstruotinas (pavyzdžiui, integracijos).</w:t>
      </w:r>
    </w:p>
    <w:p w14:paraId="4285E09C" w14:textId="77777777" w:rsidR="00303F98" w:rsidRPr="00E83191" w:rsidRDefault="00303F98" w:rsidP="00B12918">
      <w:pPr>
        <w:numPr>
          <w:ilvl w:val="0"/>
          <w:numId w:val="26"/>
        </w:numPr>
        <w:tabs>
          <w:tab w:val="left" w:pos="567"/>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Demonstracijų tikslas – supažindinti LMT su kuriama programine įranga bei gauti atsiliepimus dėl sukurto (kuriamo) funkcionalumo.</w:t>
      </w:r>
    </w:p>
    <w:p w14:paraId="25069D96" w14:textId="77777777" w:rsidR="00303F98" w:rsidRPr="00E83191" w:rsidRDefault="00303F98" w:rsidP="00B12918">
      <w:pPr>
        <w:numPr>
          <w:ilvl w:val="0"/>
          <w:numId w:val="26"/>
        </w:numPr>
        <w:tabs>
          <w:tab w:val="left" w:pos="567"/>
        </w:tabs>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Pastabos (atsiliepimai) gali būti išsakomos pakartotinai priėmimo testavimo etape, jeigu į jas nebus atsižvelgta iki pastarojo etapo.</w:t>
      </w:r>
    </w:p>
    <w:p w14:paraId="09D83FF7" w14:textId="77777777" w:rsidR="00303F98" w:rsidRPr="001D6216" w:rsidRDefault="00303F98" w:rsidP="00B12918">
      <w:pPr>
        <w:numPr>
          <w:ilvl w:val="0"/>
          <w:numId w:val="26"/>
        </w:numPr>
        <w:tabs>
          <w:tab w:val="left" w:pos="567"/>
        </w:tabs>
        <w:suppressAutoHyphens/>
        <w:autoSpaceDN w:val="0"/>
        <w:spacing w:after="120" w:line="240" w:lineRule="auto"/>
        <w:jc w:val="both"/>
        <w:textAlignment w:val="baseline"/>
        <w:rPr>
          <w:rFonts w:eastAsia="Calibri" w:cstheme="minorHAnsi"/>
          <w:lang w:eastAsia="en-US"/>
        </w:rPr>
      </w:pPr>
      <w:r w:rsidRPr="001D6216">
        <w:rPr>
          <w:rFonts w:eastAsia="Calibri" w:cstheme="minorHAnsi"/>
          <w:lang w:eastAsia="en-US"/>
        </w:rPr>
        <w:t>Demonstracijų metu išsakomi atsiliepimai (pastabos) turi būti registruojami susitikimo protokoluose ar kita sutarta forma (pavyzdžiui, specializuotoje klaidų registravimo ir sekimo sistemoje).</w:t>
      </w:r>
    </w:p>
    <w:p w14:paraId="481A8A3F"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r w:rsidRPr="005D0220">
        <w:rPr>
          <w:rFonts w:eastAsia="Calibri" w:cstheme="minorHAnsi"/>
          <w:b/>
          <w:bCs/>
          <w:caps/>
          <w:color w:val="006666"/>
          <w:kern w:val="32"/>
        </w:rPr>
        <w:t>Reikalavimai testavimui</w:t>
      </w:r>
    </w:p>
    <w:p w14:paraId="535446AC" w14:textId="77777777" w:rsidR="00AA4F37" w:rsidRPr="005D0220" w:rsidRDefault="00AA4F37" w:rsidP="00AA4F37">
      <w:pPr>
        <w:pStyle w:val="ListParagraph"/>
        <w:tabs>
          <w:tab w:val="left" w:pos="709"/>
          <w:tab w:val="left" w:pos="851"/>
        </w:tabs>
        <w:ind w:left="709"/>
        <w:rPr>
          <w:rFonts w:eastAsia="Calibri" w:cstheme="minorHAnsi"/>
          <w:b/>
          <w:bCs/>
          <w:caps/>
          <w:color w:val="006666"/>
          <w:kern w:val="32"/>
        </w:rPr>
      </w:pPr>
    </w:p>
    <w:p w14:paraId="3D367079" w14:textId="77777777" w:rsidR="00303F98" w:rsidRPr="0088642D" w:rsidRDefault="00303F98" w:rsidP="00B12918">
      <w:pPr>
        <w:pStyle w:val="ListParagraph"/>
        <w:numPr>
          <w:ilvl w:val="0"/>
          <w:numId w:val="26"/>
        </w:numPr>
        <w:tabs>
          <w:tab w:val="left" w:pos="567"/>
        </w:tabs>
        <w:suppressAutoHyphens/>
        <w:autoSpaceDN w:val="0"/>
        <w:spacing w:after="120" w:line="240" w:lineRule="auto"/>
        <w:jc w:val="both"/>
        <w:textAlignment w:val="baseline"/>
        <w:rPr>
          <w:rFonts w:eastAsia="Calibri" w:cstheme="minorHAnsi"/>
          <w:lang w:eastAsia="en-US"/>
        </w:rPr>
      </w:pPr>
      <w:r w:rsidRPr="0088642D">
        <w:rPr>
          <w:rFonts w:eastAsia="Calibri" w:cstheme="minorHAnsi"/>
          <w:lang w:eastAsia="en-US"/>
        </w:rPr>
        <w:t>Turi būti atliktas išplėsto LMTPAIS priėmimo testavimas.</w:t>
      </w:r>
    </w:p>
    <w:p w14:paraId="6C85A6C6" w14:textId="77777777" w:rsidR="00303F98" w:rsidRPr="00E83191"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Testavimo tikslai:</w:t>
      </w:r>
    </w:p>
    <w:p w14:paraId="5E5BEB72"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įsitikinti, kad yra įgyvendinti visi funkciniai ir nefunkciniai Techninės specifikacijos reikalavimai;</w:t>
      </w:r>
    </w:p>
    <w:p w14:paraId="07645573"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įsitikinti, kad reikalavimų įgyvendinimas atliktas tinkama apimtimi;</w:t>
      </w:r>
    </w:p>
    <w:p w14:paraId="2F2ED8DF"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nustatyti ar reikalavimų įgyvendinimas tenkina LMT ir kitas suinteresuotas šalis;</w:t>
      </w:r>
    </w:p>
    <w:p w14:paraId="3342B06A"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identifikuoti ir užregistruoti funkcionalumo klaidas, problemas, trūkumus (angl. </w:t>
      </w:r>
      <w:proofErr w:type="spellStart"/>
      <w:r w:rsidRPr="00E83191">
        <w:rPr>
          <w:rFonts w:eastAsia="Calibri" w:cstheme="minorHAnsi"/>
          <w:i/>
          <w:lang w:eastAsia="en-US"/>
        </w:rPr>
        <w:t>bugs</w:t>
      </w:r>
      <w:proofErr w:type="spellEnd"/>
      <w:r w:rsidRPr="00E83191">
        <w:rPr>
          <w:rFonts w:eastAsia="Calibri" w:cstheme="minorHAnsi"/>
          <w:lang w:eastAsia="en-US"/>
        </w:rPr>
        <w:t>);</w:t>
      </w:r>
    </w:p>
    <w:p w14:paraId="20769E56"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Turi būti atlikti šie testavimai:</w:t>
      </w:r>
    </w:p>
    <w:p w14:paraId="01A51C31"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vidinis testavimas. Vidinius atskirų komponentų testavimus Tiekėjas turi atlikti nedalyvaujant LMT atstovams, tačiau turi pateikti tokio testavimo įrodymus – vidinio testavimo ataskaitą ir nustatytų neatitikimų sąrašą;</w:t>
      </w:r>
    </w:p>
    <w:p w14:paraId="36373A33" w14:textId="77777777" w:rsidR="00303F98" w:rsidRPr="00F726D0"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F726D0">
        <w:rPr>
          <w:rFonts w:eastAsia="Calibri" w:cstheme="minorHAnsi"/>
          <w:lang w:eastAsia="en-US"/>
        </w:rPr>
        <w:t>saugos testavimas;</w:t>
      </w:r>
    </w:p>
    <w:p w14:paraId="7FC08B6B" w14:textId="77777777" w:rsidR="00303F98" w:rsidRPr="00F726D0"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F726D0">
        <w:rPr>
          <w:rFonts w:eastAsia="Calibri" w:cstheme="minorHAnsi"/>
          <w:lang w:eastAsia="en-US"/>
        </w:rPr>
        <w:t>apkrovos (greitaveikos) testavimas;</w:t>
      </w:r>
    </w:p>
    <w:p w14:paraId="18B18BD3" w14:textId="77777777" w:rsidR="00303F98" w:rsidRPr="00F726D0"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F726D0">
        <w:rPr>
          <w:rFonts w:eastAsia="Calibri" w:cstheme="minorHAnsi"/>
          <w:lang w:eastAsia="en-US"/>
        </w:rPr>
        <w:t xml:space="preserve">priėmimo testavimas (angl. </w:t>
      </w:r>
      <w:proofErr w:type="spellStart"/>
      <w:r w:rsidRPr="00F726D0">
        <w:rPr>
          <w:rFonts w:eastAsia="Calibri" w:cstheme="minorHAnsi"/>
          <w:lang w:eastAsia="en-US"/>
        </w:rPr>
        <w:t>acceptance</w:t>
      </w:r>
      <w:proofErr w:type="spellEnd"/>
      <w:r w:rsidRPr="00F726D0">
        <w:rPr>
          <w:rFonts w:eastAsia="Calibri" w:cstheme="minorHAnsi"/>
          <w:lang w:eastAsia="en-US"/>
        </w:rPr>
        <w:t xml:space="preserve"> </w:t>
      </w:r>
      <w:proofErr w:type="spellStart"/>
      <w:r w:rsidRPr="00F726D0">
        <w:rPr>
          <w:rFonts w:eastAsia="Calibri" w:cstheme="minorHAnsi"/>
          <w:lang w:eastAsia="en-US"/>
        </w:rPr>
        <w:t>testing</w:t>
      </w:r>
      <w:proofErr w:type="spellEnd"/>
      <w:r w:rsidRPr="00F726D0">
        <w:rPr>
          <w:rFonts w:eastAsia="Calibri" w:cstheme="minorHAnsi"/>
          <w:lang w:eastAsia="en-US"/>
        </w:rPr>
        <w:t>). Testavimo scenarijai turi būti suderinti su Perkančiąja organizacija arba tokius scenarijus turi parengti techninės priežiūros paslaugų teikėjas, jeigu toks bus. Šis testavimas turi būti atliekamas dalyvaujant Tiekėjui, LMT ir kitoms suinteresuotoms šalims. Šio testavimo metu turi būti tikrinamas testavimo tikslų įgyvendinimas (įgyvendinimo lygio nustatymas). Priėmimo testavimo veiklos turi būti vykdomos remiantis apibrėžtu priėmimo testavimo planu, metodika (pateiks LMT atstovai).</w:t>
      </w:r>
    </w:p>
    <w:p w14:paraId="6E4DCC2E"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Priėmimo testavimas turi būti vykdomas Perkančiosios organizacijos arba Paslaugų teikėjo pateiktos techninės įrangos pagrindu. Jeigu priėmimo testavimo metu nebus galimybės testavimo vykdyti LMT nurodytoje (pateiktoje) techninėje įrangoje, tuomet testavimas turės būti vykdomas naudojant Tiekėjo pateiktą techninę įrangą (jos pagrindu veikiančią </w:t>
      </w:r>
      <w:proofErr w:type="spellStart"/>
      <w:r w:rsidRPr="00E83191">
        <w:rPr>
          <w:rFonts w:eastAsia="Calibri" w:cstheme="minorHAnsi"/>
          <w:lang w:eastAsia="en-US"/>
        </w:rPr>
        <w:t>testinę</w:t>
      </w:r>
      <w:proofErr w:type="spellEnd"/>
      <w:r w:rsidRPr="00E83191">
        <w:rPr>
          <w:rFonts w:eastAsia="Calibri" w:cstheme="minorHAnsi"/>
          <w:lang w:eastAsia="en-US"/>
        </w:rPr>
        <w:t xml:space="preserve"> aplinką). Tokiu atveju turės būti atliktas atskiras testavimas LMT pateiktoje techninėje įrangoje siekiant įsitikinti, kad išplėstas LMTPAIS korektiškai veikia kitos techninės įrangos pagrindu.</w:t>
      </w:r>
    </w:p>
    <w:p w14:paraId="399EF932"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lastRenderedPageBreak/>
        <w:t xml:space="preserve">Tiekėjas turi įdiegti išplėstos LMTPAIS testavimo aplinką, kai LMT sudarys tam technines ir organizacines sąlygas. </w:t>
      </w:r>
      <w:proofErr w:type="spellStart"/>
      <w:r w:rsidRPr="00E83191">
        <w:rPr>
          <w:rFonts w:eastAsia="Calibri" w:cstheme="minorHAnsi"/>
          <w:lang w:eastAsia="en-US"/>
        </w:rPr>
        <w:t>Testinėje</w:t>
      </w:r>
      <w:proofErr w:type="spellEnd"/>
      <w:r w:rsidRPr="00E83191">
        <w:rPr>
          <w:rFonts w:eastAsia="Calibri" w:cstheme="minorHAnsi"/>
          <w:lang w:eastAsia="en-US"/>
        </w:rPr>
        <w:t xml:space="preserve"> aplinkoje turi būti naudojami depersonalizuoti duomenys. Turi būti įgyvendintos integracinės sąsajos su integruotinų išorinių sistemų </w:t>
      </w:r>
      <w:proofErr w:type="spellStart"/>
      <w:r w:rsidRPr="00E83191">
        <w:rPr>
          <w:rFonts w:eastAsia="Calibri" w:cstheme="minorHAnsi"/>
          <w:lang w:eastAsia="en-US"/>
        </w:rPr>
        <w:t>testinėmis</w:t>
      </w:r>
      <w:proofErr w:type="spellEnd"/>
      <w:r w:rsidRPr="00E83191">
        <w:rPr>
          <w:rFonts w:eastAsia="Calibri" w:cstheme="minorHAnsi"/>
          <w:lang w:eastAsia="en-US"/>
        </w:rPr>
        <w:t xml:space="preserve"> aplinkomis (jeigu tokios yra).</w:t>
      </w:r>
    </w:p>
    <w:p w14:paraId="22CAD001"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Testavimo aplinkos architektūros principai turi atitikti numatomos darbinės išplėstos LMTPAIS aplinkos architektūrą.</w:t>
      </w:r>
    </w:p>
    <w:p w14:paraId="599A6BDC"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Atliktas išplėstos LMTPAIS testavimas turi užtikrinti, kad LMTPAIS yra tinkama bandomajai eksploatacijai.</w:t>
      </w:r>
    </w:p>
    <w:p w14:paraId="1428CB4A"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Priėmimo testavimo metu turi būti vykdomas identifikuotų klaidų, problemų ir trūkumų registravimas. Už registravimą atsakingas Tiekėjas. </w:t>
      </w:r>
    </w:p>
    <w:p w14:paraId="7C0B8CBA"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Klaidų žurnalas turi būti specializuota problemų registravimo ir sekimo programinė įranga (angl. </w:t>
      </w:r>
      <w:proofErr w:type="spellStart"/>
      <w:r w:rsidRPr="00E83191">
        <w:rPr>
          <w:rFonts w:eastAsia="Calibri" w:cstheme="minorHAnsi"/>
          <w:i/>
          <w:lang w:eastAsia="en-US"/>
        </w:rPr>
        <w:t>issue</w:t>
      </w:r>
      <w:proofErr w:type="spellEnd"/>
      <w:r w:rsidRPr="00E83191">
        <w:rPr>
          <w:rFonts w:eastAsia="Calibri" w:cstheme="minorHAnsi"/>
          <w:i/>
          <w:lang w:eastAsia="en-US"/>
        </w:rPr>
        <w:t xml:space="preserve"> </w:t>
      </w:r>
      <w:proofErr w:type="spellStart"/>
      <w:r w:rsidRPr="00E83191">
        <w:rPr>
          <w:rFonts w:eastAsia="Calibri" w:cstheme="minorHAnsi"/>
          <w:i/>
          <w:lang w:eastAsia="en-US"/>
        </w:rPr>
        <w:t>tracking</w:t>
      </w:r>
      <w:proofErr w:type="spellEnd"/>
      <w:r w:rsidRPr="00E83191">
        <w:rPr>
          <w:rFonts w:eastAsia="Calibri" w:cstheme="minorHAnsi"/>
          <w:i/>
          <w:lang w:eastAsia="en-US"/>
        </w:rPr>
        <w:t xml:space="preserve"> </w:t>
      </w:r>
      <w:proofErr w:type="spellStart"/>
      <w:r w:rsidRPr="00E83191">
        <w:rPr>
          <w:rFonts w:eastAsia="Calibri" w:cstheme="minorHAnsi"/>
          <w:i/>
          <w:lang w:eastAsia="en-US"/>
        </w:rPr>
        <w:t>software</w:t>
      </w:r>
      <w:proofErr w:type="spellEnd"/>
      <w:r w:rsidRPr="00E83191">
        <w:rPr>
          <w:rFonts w:eastAsia="Calibri" w:cstheme="minorHAnsi"/>
          <w:lang w:eastAsia="en-US"/>
        </w:rPr>
        <w:t>), paremta tinklinėmis technologijomis, t. y. pasiekiama naudojant interneto naršyklę.</w:t>
      </w:r>
    </w:p>
    <w:p w14:paraId="6222BA46"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Tiekėjas turės parengti visus testavimui reikalingus testavimo duomenis.</w:t>
      </w:r>
    </w:p>
    <w:p w14:paraId="6950EF43"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Tiekėjas turės užtikrinti, kad priėmimo testavimo metu LMTPAIS būtų pakankamai </w:t>
      </w:r>
      <w:proofErr w:type="spellStart"/>
      <w:r w:rsidRPr="00E83191">
        <w:rPr>
          <w:rFonts w:eastAsia="Calibri" w:cstheme="minorHAnsi"/>
          <w:lang w:eastAsia="en-US"/>
        </w:rPr>
        <w:t>testinių</w:t>
      </w:r>
      <w:proofErr w:type="spellEnd"/>
      <w:r w:rsidRPr="00E83191">
        <w:rPr>
          <w:rFonts w:eastAsia="Calibri" w:cstheme="minorHAnsi"/>
          <w:lang w:eastAsia="en-US"/>
        </w:rPr>
        <w:t xml:space="preserve"> duomenų, kurie leistų visiškai ištestuoti išplėsto LMTPAIS funkcionalumus.</w:t>
      </w:r>
    </w:p>
    <w:p w14:paraId="60F7C364"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Priėmimo testavimas bus užbaigiamas, kai bus tenkinami testavimo plane ir metodikoje įvardinti testavimo priėmimo kriterijai.</w:t>
      </w:r>
    </w:p>
    <w:p w14:paraId="1C0FBC4E"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r w:rsidRPr="005D0220">
        <w:rPr>
          <w:rFonts w:eastAsia="Calibri" w:cstheme="minorHAnsi"/>
          <w:b/>
          <w:bCs/>
          <w:caps/>
          <w:color w:val="006666"/>
          <w:kern w:val="32"/>
        </w:rPr>
        <w:t>Reikalavimai diegimui</w:t>
      </w:r>
    </w:p>
    <w:p w14:paraId="22EAF40B" w14:textId="77777777" w:rsidR="00AF7C91" w:rsidRPr="005D0220" w:rsidRDefault="00AF7C91" w:rsidP="00AF7C91">
      <w:pPr>
        <w:pStyle w:val="ListParagraph"/>
        <w:tabs>
          <w:tab w:val="left" w:pos="709"/>
          <w:tab w:val="left" w:pos="851"/>
        </w:tabs>
        <w:ind w:left="709"/>
        <w:rPr>
          <w:rFonts w:eastAsia="Calibri" w:cstheme="minorHAnsi"/>
          <w:b/>
          <w:bCs/>
          <w:caps/>
          <w:color w:val="006666"/>
          <w:kern w:val="32"/>
        </w:rPr>
      </w:pPr>
    </w:p>
    <w:p w14:paraId="22B7C22C" w14:textId="77777777" w:rsidR="00303F98" w:rsidRPr="0088642D" w:rsidRDefault="00303F98" w:rsidP="00B12918">
      <w:pPr>
        <w:pStyle w:val="ListParagraph"/>
        <w:numPr>
          <w:ilvl w:val="0"/>
          <w:numId w:val="26"/>
        </w:numPr>
        <w:tabs>
          <w:tab w:val="left" w:pos="567"/>
        </w:tabs>
        <w:suppressAutoHyphens/>
        <w:autoSpaceDN w:val="0"/>
        <w:spacing w:after="120" w:line="240" w:lineRule="auto"/>
        <w:jc w:val="both"/>
        <w:textAlignment w:val="baseline"/>
        <w:rPr>
          <w:rFonts w:eastAsia="Calibri" w:cstheme="minorHAnsi"/>
          <w:lang w:eastAsia="en-US"/>
        </w:rPr>
      </w:pPr>
      <w:r w:rsidRPr="0088642D">
        <w:rPr>
          <w:rFonts w:eastAsia="Calibri" w:cstheme="minorHAnsi"/>
          <w:lang w:eastAsia="en-US"/>
        </w:rPr>
        <w:t>Tiekėjas turės įdiegti plečiamą LMTPAIS į LMT pateiktą techninę įrangą bei atlikti techninės ir programinės įrangos konfigūravimo darbus, kad būtų užtikrintas tinkamas išplėsto LMTPAIS eksploatavimo ir testavimo aplinkos veikimas.</w:t>
      </w:r>
    </w:p>
    <w:p w14:paraId="7EA0D08C" w14:textId="77777777" w:rsidR="00303F98" w:rsidRPr="00E83191"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Tiekėjas turi sukurti testavimo ir eksploatavimo aplinkas, kai LMT sudarys tam technines ir organizacines sąlygas. </w:t>
      </w:r>
      <w:r w:rsidRPr="00E83191">
        <w:rPr>
          <w:rFonts w:eastAsia="Calibri" w:cstheme="minorHAnsi"/>
        </w:rPr>
        <w:t>Sutartu Projekto vykdymo metu Tiekėjas turi pateikti poreikius (specifikaciją) dėl išplėstos LMTPAIS veikimui būtinos techninės ir programinės infrastruktūros. Turi būti įvertinti techninės infrastruktūros (virtualių mašinų) poreikis, programinės įrangos poreikis ir specifiniai reikalavimai (pvz. licencijuojamų produktų poreikis, reikalavimai prieinamumui, tinklo pralaidumui, tinklo konfigūracijai, saugumui ir pan.).</w:t>
      </w:r>
    </w:p>
    <w:p w14:paraId="7A6D7E65" w14:textId="77777777" w:rsidR="00303F98" w:rsidRPr="00E83191"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Tiekėjo sukurta išplėsto LMTPAIS eksploatavimo aplinka turi užtikrinti aukštą prieinamumą ir saugumą.</w:t>
      </w:r>
    </w:p>
    <w:p w14:paraId="5596EC7D" w14:textId="77777777" w:rsidR="00303F98" w:rsidRPr="00E83191"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Turi būti realizuoti sprendimai, kad programinio kodo, aplikacijų, duomenų bazių atnaujinimas reikiamose aplinkose būtų atliekamas be papildomų vartotojo veiksmų.</w:t>
      </w:r>
    </w:p>
    <w:p w14:paraId="19FB64BC" w14:textId="77777777" w:rsidR="00303F98" w:rsidRPr="00E83191"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Tiekėjas turi dokumentuoti programinės įrangos diegimo į LMTPAIS darbinę ir </w:t>
      </w:r>
      <w:proofErr w:type="spellStart"/>
      <w:r w:rsidRPr="00E83191">
        <w:rPr>
          <w:rFonts w:eastAsia="Calibri" w:cstheme="minorHAnsi"/>
          <w:lang w:eastAsia="en-US"/>
        </w:rPr>
        <w:t>testinę</w:t>
      </w:r>
      <w:proofErr w:type="spellEnd"/>
      <w:r w:rsidRPr="00E83191">
        <w:rPr>
          <w:rFonts w:eastAsia="Calibri" w:cstheme="minorHAnsi"/>
          <w:lang w:eastAsia="en-US"/>
        </w:rPr>
        <w:t xml:space="preserve"> aplinkas procesą bei pateikti tam reikalingas programines priemones. Procesas turi būti dokumentuotas taip, kad:</w:t>
      </w:r>
    </w:p>
    <w:p w14:paraId="5C54344C"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atsakingas LMT darbuotojas iš pateiktų išeities tekstų galėtų pagaminti (angl. </w:t>
      </w:r>
      <w:proofErr w:type="spellStart"/>
      <w:r w:rsidRPr="00E83191">
        <w:rPr>
          <w:rFonts w:eastAsia="Calibri" w:cstheme="minorHAnsi"/>
          <w:i/>
          <w:lang w:eastAsia="en-US"/>
        </w:rPr>
        <w:t>build</w:t>
      </w:r>
      <w:proofErr w:type="spellEnd"/>
      <w:r w:rsidRPr="00E83191">
        <w:rPr>
          <w:rFonts w:eastAsia="Calibri" w:cstheme="minorHAnsi"/>
          <w:lang w:eastAsia="en-US"/>
        </w:rPr>
        <w:t>) programinę įrangą bei valdyti gaminimo konfigūraciją;</w:t>
      </w:r>
    </w:p>
    <w:p w14:paraId="256723B3"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atsakingas LMT darbuotojas programinę įrangą galėtų įdiegti į </w:t>
      </w:r>
      <w:proofErr w:type="spellStart"/>
      <w:r w:rsidRPr="00E83191">
        <w:rPr>
          <w:rFonts w:eastAsia="Calibri" w:cstheme="minorHAnsi"/>
          <w:lang w:eastAsia="en-US"/>
        </w:rPr>
        <w:t>testinę</w:t>
      </w:r>
      <w:proofErr w:type="spellEnd"/>
      <w:r w:rsidRPr="00E83191">
        <w:rPr>
          <w:rFonts w:eastAsia="Calibri" w:cstheme="minorHAnsi"/>
          <w:lang w:eastAsia="en-US"/>
        </w:rPr>
        <w:t xml:space="preserve"> ir darbinę aplinką bei valdyti diegimo konfigūraciją.</w:t>
      </w:r>
    </w:p>
    <w:p w14:paraId="00D14693"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r w:rsidRPr="005D0220">
        <w:rPr>
          <w:rFonts w:eastAsia="Calibri" w:cstheme="minorHAnsi"/>
          <w:b/>
          <w:bCs/>
          <w:caps/>
          <w:color w:val="006666"/>
          <w:kern w:val="32"/>
        </w:rPr>
        <w:t>Reikalavimai bandomajai eksploatacijai</w:t>
      </w:r>
    </w:p>
    <w:p w14:paraId="7D0EFDCA" w14:textId="77777777" w:rsidR="00AF7C91" w:rsidRPr="005D0220" w:rsidRDefault="00AF7C91" w:rsidP="00AF7C91">
      <w:pPr>
        <w:pStyle w:val="ListParagraph"/>
        <w:tabs>
          <w:tab w:val="left" w:pos="709"/>
          <w:tab w:val="left" w:pos="851"/>
        </w:tabs>
        <w:ind w:left="709"/>
        <w:rPr>
          <w:rFonts w:eastAsia="Calibri" w:cstheme="minorHAnsi"/>
          <w:b/>
          <w:bCs/>
          <w:caps/>
          <w:color w:val="006666"/>
          <w:kern w:val="32"/>
        </w:rPr>
      </w:pPr>
    </w:p>
    <w:p w14:paraId="778D1FE2" w14:textId="77777777" w:rsidR="00303F98" w:rsidRPr="0088642D" w:rsidRDefault="00303F98" w:rsidP="00B12918">
      <w:pPr>
        <w:pStyle w:val="ListParagraph"/>
        <w:numPr>
          <w:ilvl w:val="0"/>
          <w:numId w:val="26"/>
        </w:numPr>
        <w:tabs>
          <w:tab w:val="left" w:pos="567"/>
        </w:tabs>
        <w:suppressAutoHyphens/>
        <w:autoSpaceDN w:val="0"/>
        <w:spacing w:after="120" w:line="240" w:lineRule="auto"/>
        <w:jc w:val="both"/>
        <w:textAlignment w:val="baseline"/>
        <w:rPr>
          <w:rFonts w:eastAsia="Calibri" w:cstheme="minorHAnsi"/>
          <w:lang w:eastAsia="en-US"/>
        </w:rPr>
      </w:pPr>
      <w:r w:rsidRPr="0088642D">
        <w:rPr>
          <w:rFonts w:eastAsia="Calibri" w:cstheme="minorHAnsi"/>
          <w:lang w:eastAsia="en-US"/>
        </w:rPr>
        <w:t xml:space="preserve">Turi būti parengtas įvedimo į eksploataciją planas, aprašantis darbo su išplėstu LMTPAIS pradžią, bandomosios eksploatacijos eigą bei darbus, kurie turi būti atlikti perkeliant išplėstą LMTPAIS į gamybinę aplinką. Bandomoji eksploatacija atliekama LMTPAIS </w:t>
      </w:r>
      <w:proofErr w:type="spellStart"/>
      <w:r w:rsidRPr="0088642D">
        <w:rPr>
          <w:rFonts w:eastAsia="Calibri" w:cstheme="minorHAnsi"/>
          <w:lang w:eastAsia="en-US"/>
        </w:rPr>
        <w:t>testinėje</w:t>
      </w:r>
      <w:proofErr w:type="spellEnd"/>
      <w:r w:rsidRPr="0088642D">
        <w:rPr>
          <w:rFonts w:eastAsia="Calibri" w:cstheme="minorHAnsi"/>
          <w:lang w:eastAsia="en-US"/>
        </w:rPr>
        <w:t xml:space="preserve"> aplinkoje.</w:t>
      </w:r>
    </w:p>
    <w:p w14:paraId="7C0D20ED" w14:textId="77777777" w:rsidR="00303F98" w:rsidRPr="00E83191" w:rsidRDefault="00303F98" w:rsidP="00B12918">
      <w:pPr>
        <w:numPr>
          <w:ilvl w:val="0"/>
          <w:numId w:val="26"/>
        </w:numPr>
        <w:tabs>
          <w:tab w:val="left" w:pos="567"/>
        </w:tabs>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Bandomosios eksploatacijos tikslai: </w:t>
      </w:r>
    </w:p>
    <w:p w14:paraId="1EB52B32"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užtikrinti LMTPAIS kokybę;</w:t>
      </w:r>
    </w:p>
    <w:p w14:paraId="2746E3D3"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išbandyti gamybinę LMTPAIS komponentų konfigūraciją;</w:t>
      </w:r>
    </w:p>
    <w:p w14:paraId="659ED424"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lastRenderedPageBreak/>
        <w:t>identifikuoti ir pašalinti bandomosios eksploatacijos metu pastebėtus defektus;</w:t>
      </w:r>
    </w:p>
    <w:p w14:paraId="193D55A7"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stabilizuoti darbinės aplinkos konfigūraciją, atsižvelgiant į bandomosios eksploatacijos metu sukauptą patirtį.</w:t>
      </w:r>
    </w:p>
    <w:p w14:paraId="610BA2B6"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Bandomosios eksploatacijos veiklas Tiekėjas turės vykdyti pagal LMT atstovų pateiktą bandomosios eksploatacijos planą ir metodiką.</w:t>
      </w:r>
    </w:p>
    <w:p w14:paraId="166DFF0E"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Tiekėjas, iki bandomosios eksploatacijos pradžios, privalo paruošti LMTPAIS infrastruktūrą darbui:</w:t>
      </w:r>
    </w:p>
    <w:p w14:paraId="14DE74E2"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atlikti išplėstos LMTPAIS komponentų konfigūravimą, kad visi bandomosios eksploatacijos dalyviai turėtų galimybę prisijungti prie LMTPAIS iš savo darbo vietų. Naudotojo darbo vietų parengimą užtikrins LMT. Tiekėjas turi pateikti rekomendacijas dėl naudotojų darbo vietų paruošimo;</w:t>
      </w:r>
    </w:p>
    <w:p w14:paraId="3536CFCE"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sumigruoti (įkelti ir suvesti) visus būtinus išplėstos LMTPAIS duomenis bei pašalinti perteklinius (bandomajai eksploatacijai nereikalingus) duomenis, taip pat privalo užtikrinti, kad visi duomenys LMTPAIS būtų integralūs.</w:t>
      </w:r>
    </w:p>
    <w:p w14:paraId="12CED32D"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Tiekėjas privalo užtikrinti LMTPAIS veikimą visos bandomosios eksploatacijos metu, jeigu nebus sutarta kitaip.</w:t>
      </w:r>
    </w:p>
    <w:p w14:paraId="238827D0" w14:textId="77777777" w:rsidR="00303F98" w:rsidRPr="00707626"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Bandomoji eksploatacija yra baigiama, kai tenkinami bandomosios eksploatacijos priėmimo kriterijai, kurie pateikiami bandomosios eksploatacijos metodikoje.</w:t>
      </w:r>
    </w:p>
    <w:p w14:paraId="396C0E76" w14:textId="77777777" w:rsidR="00303F98" w:rsidRPr="00AF7C91" w:rsidRDefault="00303F98" w:rsidP="00B12918">
      <w:pPr>
        <w:pStyle w:val="ListParagraph"/>
        <w:numPr>
          <w:ilvl w:val="2"/>
          <w:numId w:val="29"/>
        </w:numPr>
        <w:tabs>
          <w:tab w:val="left" w:pos="709"/>
          <w:tab w:val="left" w:pos="851"/>
        </w:tabs>
        <w:ind w:left="709"/>
        <w:rPr>
          <w:rFonts w:eastAsiaTheme="majorEastAsia" w:cstheme="minorHAnsi"/>
          <w:b/>
          <w:color w:val="006666"/>
          <w:lang w:eastAsia="en-US"/>
        </w:rPr>
      </w:pPr>
      <w:r w:rsidRPr="005D0220">
        <w:rPr>
          <w:rFonts w:eastAsia="Calibri" w:cstheme="minorHAnsi"/>
          <w:b/>
          <w:bCs/>
          <w:caps/>
          <w:color w:val="006666"/>
          <w:kern w:val="32"/>
        </w:rPr>
        <w:t>Reikalavimai papildomų paslaugų teikimui</w:t>
      </w:r>
    </w:p>
    <w:p w14:paraId="46F72B86" w14:textId="77777777" w:rsidR="00AF7C91" w:rsidRPr="00E83191" w:rsidRDefault="00AF7C91" w:rsidP="004F0703">
      <w:pPr>
        <w:pStyle w:val="ListParagraph"/>
        <w:tabs>
          <w:tab w:val="left" w:pos="709"/>
          <w:tab w:val="left" w:pos="851"/>
        </w:tabs>
        <w:ind w:left="709"/>
        <w:rPr>
          <w:rFonts w:eastAsiaTheme="majorEastAsia" w:cstheme="minorHAnsi"/>
          <w:b/>
          <w:color w:val="006666"/>
          <w:lang w:eastAsia="en-US"/>
        </w:rPr>
      </w:pPr>
    </w:p>
    <w:p w14:paraId="01738BAE" w14:textId="77777777" w:rsidR="00303F98" w:rsidRPr="00837D12"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D4488F">
        <w:rPr>
          <w:rFonts w:eastAsia="Calibri" w:cstheme="minorHAnsi"/>
          <w:lang w:eastAsia="en-US"/>
        </w:rPr>
        <w:t xml:space="preserve">LMTPAIS išplėtimo papildomų paslaugų užsakymu bus laikomi atvejai, kai LMT nurodys Tiekėjui sukurti </w:t>
      </w:r>
      <w:r w:rsidRPr="00837D12">
        <w:rPr>
          <w:rFonts w:eastAsia="Calibri" w:cstheme="minorHAnsi"/>
          <w:lang w:eastAsia="en-US"/>
        </w:rPr>
        <w:t>papildomus plečiamos LMTPAIS funkcionalumus ar atlikti papildomus darbus, kurių poreikis paaiškėjo detalios analizės metu ir kurie nėra aprašyti šioje techninėje specifikacijoje.</w:t>
      </w:r>
    </w:p>
    <w:p w14:paraId="48C23846" w14:textId="77777777" w:rsidR="00303F98" w:rsidRPr="00837D12"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837D12">
        <w:rPr>
          <w:rFonts w:eastAsia="Calibri" w:cstheme="minorHAnsi"/>
          <w:lang w:eastAsia="en-US"/>
        </w:rPr>
        <w:t>Papildomos paslaugos teikiamos pirkimo sutarties galiojimo metu pagal Perkančiosios organizacijos poreikį. Atsiradus poreikiui, LMT pateiks Tiekėjui užsakymą konkrečioms paslaugoms suteikti.</w:t>
      </w:r>
    </w:p>
    <w:p w14:paraId="5DF5B9C2" w14:textId="77777777" w:rsidR="00303F98" w:rsidRPr="006D51D2"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6D51D2">
        <w:rPr>
          <w:rFonts w:eastAsia="Calibri" w:cstheme="minorHAnsi"/>
          <w:lang w:eastAsia="en-US"/>
        </w:rPr>
        <w:t>Perkančioji organizacija papildomas paslaugas užsako pagal valandinį įkainį. Teikdamas šias paslaugas, Tiekėjas kuria naujus, modifikuoja esamus, testuoja ir diegia papildomus plečiamo LMTPAIS funkcionalumus, atnaujina detalią specifikaciją ir kitus su naujai projektuojamais, kuriamais ir diegiamais sistemos funkcionalumais susijusius dokumentus, prireikus, apmoko sistemos naudotojus ir administratorius dirbti su sukurtais naujais arba modifikuotais funkcionalumais, teikia šių funkcionalumų garantinės priežiūros paslaugas pagal Techninės specifikacijos 7.8.9 punkto reikalavimus.</w:t>
      </w:r>
    </w:p>
    <w:p w14:paraId="36E43519"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Visi nauji projektuojami, kuriami ir diegiami plečiamos LMTPAIS funkcionalumai turi būti suderinami su dabartine LMTPAIS ir jos atskirų posistemių architektūra ir negali daryti įtakos kitoms LMTPAIS funkcijoms ar kitaip trikdyti LMTPAIS darbą.</w:t>
      </w:r>
    </w:p>
    <w:p w14:paraId="6BD5CFF4" w14:textId="77777777" w:rsidR="00303F98" w:rsidRPr="009C2315"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9C2315">
        <w:rPr>
          <w:rFonts w:eastAsia="Calibri" w:cstheme="minorHAnsi"/>
          <w:lang w:eastAsia="en-US"/>
        </w:rPr>
        <w:t xml:space="preserve">Papildomų paslaugų kaina apskaičiuojama pagal laiko sąnaudas – Tiekėjo specialistų darbo valandų sąnaudų valandinį įkainį. Numatoma LMTPAIS išplėtimo papildomų paslaugų  apimtis – iki </w:t>
      </w:r>
      <w:r w:rsidRPr="006B755B">
        <w:rPr>
          <w:rFonts w:eastAsia="Calibri" w:cstheme="minorHAnsi"/>
          <w:b/>
          <w:bCs/>
          <w:lang w:eastAsia="en-US"/>
        </w:rPr>
        <w:t>700</w:t>
      </w:r>
      <w:r w:rsidRPr="006B755B">
        <w:rPr>
          <w:rFonts w:eastAsia="Calibri" w:cstheme="minorHAnsi"/>
          <w:lang w:eastAsia="en-US"/>
        </w:rPr>
        <w:t xml:space="preserve"> </w:t>
      </w:r>
      <w:r w:rsidRPr="009C2315">
        <w:rPr>
          <w:rFonts w:eastAsia="Calibri" w:cstheme="minorHAnsi"/>
          <w:lang w:eastAsia="en-US"/>
        </w:rPr>
        <w:t>Tiekėjo specialistų darbo val. imtinai. Nurodyta apimtis yra maksimali. Perkančioji organizacija neįsipareigoja nupirkti nurodytos paslaugų apimties. Paslaugos bus užsakomos ir apmokamos pagal faktinį paslaugų poreikį ir Tiekėjo pasiūlytą valandinį paslaugų įkainį.</w:t>
      </w:r>
    </w:p>
    <w:p w14:paraId="0497B59C"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Visos papildomos paslaugos apima, esamos padėties ir poreikių analizės bei projektavimo veiklas, kūrimo ir testavimo veiklas bei diegimo veiklas. Papildomos paslaugos teikiamos pagal Perkančiosios organizacijos paslaugų užsakymų paraiškas (toliau – Paraiškos).  </w:t>
      </w:r>
    </w:p>
    <w:p w14:paraId="4B1EDFC9"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Paraiškos įvertinimas – Teikėjas atlieka Perkančiosios organizacijos pateiktos paraiškos analizę, kurios metu nustato pageidaujamų paslaugų apimtį atsižvelgdamas į techninius, funkcinius, saugumo ir kokybės reikalavimus; įvertina galimą Paraiškoje užsakomų paslaugų poveikį kitoms LMTPAIS dalims ir Perkančiajai organizacijai pateikia siūlomą sprendimą, darbų sąrašą, darbų trukmės įvertinimą darbo valandomis (dienomis) ir siūlomą paslaugos kainą. Jei reikia, Teikėjas savo iniciatyva rengia susitikimus su Perkančios organizacijos </w:t>
      </w:r>
      <w:r w:rsidRPr="00E83191">
        <w:rPr>
          <w:rFonts w:eastAsia="Calibri" w:cstheme="minorHAnsi"/>
          <w:lang w:eastAsia="en-US"/>
        </w:rPr>
        <w:lastRenderedPageBreak/>
        <w:t>darbuotojais, galinčiais patikslinti Paraiškos dokumente išdėstytą informaciją, bei organizuoja susitikimus Paraiškos analizės rezultatų pristatymui bei suderinimui.</w:t>
      </w:r>
    </w:p>
    <w:p w14:paraId="7A7C121C"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Tiekėjas gautos Paraiškos preliminarų įvertinimą privalo atlikti ne per ilgesnį kaip 5 (penkių) darbo dienų terminą, o galutinį Paraiškos įvertinimą pateikiant darbų specifikacijos projektą, kuriame turi būti nurodyti visi privalomi atlikti  darbai ir darbų trukmė valandomis - ne per ilgesnį kaip 10 (dešimt) darbo dienų terminą.</w:t>
      </w:r>
    </w:p>
    <w:p w14:paraId="04CFB230" w14:textId="376FFC7D" w:rsidR="00303F98" w:rsidRPr="009C2315"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9C2315">
        <w:rPr>
          <w:rFonts w:eastAsia="Calibri" w:cstheme="minorHAnsi"/>
          <w:lang w:eastAsia="en-US"/>
        </w:rPr>
        <w:t>Perkančiajai organizacijai pateikus pastabas, Tiekėjas į jas privalo atsižvelgti (atsakyti) ir pateikti pataisytą specifikaciją ne vėliau kaip per 5 (penkias) darbo dienas. Jei Teikėjas dėl objektyvių priežasčių negali laiku atlikti įvertinimo per 1</w:t>
      </w:r>
      <w:r w:rsidR="008022DD">
        <w:rPr>
          <w:rFonts w:eastAsia="Calibri" w:cstheme="minorHAnsi"/>
          <w:lang w:eastAsia="en-US"/>
        </w:rPr>
        <w:t>63</w:t>
      </w:r>
      <w:r w:rsidRPr="009C2315">
        <w:rPr>
          <w:rFonts w:eastAsia="Calibri" w:cstheme="minorHAnsi"/>
          <w:lang w:eastAsia="en-US"/>
        </w:rPr>
        <w:t xml:space="preserve"> punkte nustatytą terminą, jis turi informuoti Perkančiąją organizaciją apie priežastis ir atitinkamai siūlyti pakoreguoti terminus.</w:t>
      </w:r>
    </w:p>
    <w:p w14:paraId="2EF39236"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Perkančioji organizacija turi užtikrinti visų Paraiškos įvertinimui reikalingų resursų (technologinių resursų, patalpų susitikimams, reikiamos kvalifikacijos žmogiškųjų išteklių ir kt.) pasiekiamumą vertinimo metu. Jei Perkančioji organizacija dėl objektyvių priežasčių negali laiku pateikti nurodytų resursų ar atsakymų į Teikėjo klausimus laiku, Paraiškos įvertinimo terminai yra pratęsiami laikotarpiu, kurį sudaro laikas tarp Tiekėjo prašymo pateikti atsakymus ar suteikti reikiamus resursus (technologinius ar žmogiškuosius – susitikimų poreikis) iki atsakymų gavimo ar resursų suteikimo.</w:t>
      </w:r>
    </w:p>
    <w:p w14:paraId="513CF2FD"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Įvertinimo suderinimas – jei Teikėjo siūlomi užsakomų paslaugų realizavimo sprendimai yra tinkami ir paslaugos kaina yra ekonomiškai naudinga Perkančioji organizacija suderina paslaugų užsakymą. Perkančioji organizacija nepatvirtina Paraiškos darbų užsakymo, jei nusprendžia, kad paslauga yra techniškai ar ekonomiškai nepriimtina. Jei Paraiškos darbų siūlomi realizavimo sprendimai yra neaiškūs, Perkančioji organizacija gali paprašyti Teikėją detalizuoti siūlomus atlikti darbus bei jų laiko (finansinį) įvertinimą. Teikėjas privalo atsakyti į Perkančiosios organizacijos ar jos pakviestų ekspertų pateiktus klausimus.</w:t>
      </w:r>
    </w:p>
    <w:p w14:paraId="2A42B7CB"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Perkančiajai organizacijai su Paslaugų teikėju suderinus Paraiškos paslaugų turinį, apimtis, kainą ir atlikimo terminus, Paslaugų užsakymas pradedamas vykdyti atsakingam LMT darbuotojui atsiunčiant Paslaugų teikėjo projekto vadovui paraišką su prierašu “Užsakoma”.</w:t>
      </w:r>
    </w:p>
    <w:p w14:paraId="5C919F17"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BD2238">
        <w:rPr>
          <w:rFonts w:eastAsia="Calibri" w:cstheme="minorHAnsi"/>
          <w:lang w:eastAsia="en-US"/>
        </w:rPr>
        <w:t>Paslaugų teikėjas atlieka programinės įrangos specifikacijos rengimo, kūrimo ir testavimo veiklas ir informuoja Perkančiosios organizacijos atsakingą asmenį apie užsakymo rezultatų pateikimą Perkančiosios organizacijos testavimui.  Darbų pridavimo pagrindas – tarpusavyje suderinta ir patvirtinta Paraiškos specifikacija. Jei Perkančiosios organizacijos organizuojamo testavimo metu nebuvo nustatyta trūkumų, darbai priimami pasirašant suteiktų paslaugų perdavimo - priėmimo aktą.</w:t>
      </w:r>
      <w:r>
        <w:rPr>
          <w:rFonts w:eastAsia="Calibri" w:cstheme="minorHAnsi"/>
          <w:lang w:eastAsia="en-US"/>
        </w:rPr>
        <w:t xml:space="preserve"> A</w:t>
      </w:r>
      <w:r w:rsidRPr="00BD2238">
        <w:rPr>
          <w:rFonts w:eastAsia="Calibri" w:cstheme="minorHAnsi"/>
          <w:lang w:eastAsia="en-US"/>
        </w:rPr>
        <w:t xml:space="preserve">kte turi būti nurodomas faktiškai panaudotų valandų kiekis ir apmokama tik už faktiškai panaudotas valandas. </w:t>
      </w:r>
    </w:p>
    <w:p w14:paraId="599125F9" w14:textId="77777777" w:rsidR="00303F98" w:rsidRPr="00BD2238"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BD2238">
        <w:rPr>
          <w:rFonts w:eastAsia="Calibri" w:cstheme="minorHAnsi"/>
          <w:lang w:eastAsia="en-US"/>
        </w:rPr>
        <w:t xml:space="preserve">Paslaugų teikėjas LMT turės pateikti visos naujai sukurtos programinės įrangos pirminius kodus, kurie turi būti struktūrizuoti ir su komentarais. Skaitant kodą, kodo funkcionalumas turi būti suprantamas, skaitant tik komentarus. Bet kokia neaiški ar sudėtinga kodo dalis turi būti aprašoma. </w:t>
      </w:r>
      <w:r w:rsidRPr="00BD2238">
        <w:rPr>
          <w:rFonts w:eastAsia="Calibri" w:cstheme="minorHAnsi"/>
          <w:color w:val="000000"/>
          <w:lang w:eastAsia="en-US"/>
        </w:rPr>
        <w:t>Kodas pateikiamas likus mėnesiui iki sutarties galiojimo pabaigos.</w:t>
      </w:r>
    </w:p>
    <w:p w14:paraId="306A9B86"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r w:rsidRPr="005D0220">
        <w:rPr>
          <w:rFonts w:eastAsia="Calibri" w:cstheme="minorHAnsi"/>
          <w:b/>
          <w:bCs/>
          <w:caps/>
          <w:color w:val="006666"/>
          <w:kern w:val="32"/>
        </w:rPr>
        <w:t>Reikalavimai mokymams</w:t>
      </w:r>
    </w:p>
    <w:p w14:paraId="6B0441B8" w14:textId="77777777" w:rsidR="00AD7D4E" w:rsidRPr="005D0220" w:rsidRDefault="00AD7D4E" w:rsidP="00AD7D4E">
      <w:pPr>
        <w:pStyle w:val="ListParagraph"/>
        <w:tabs>
          <w:tab w:val="left" w:pos="709"/>
          <w:tab w:val="left" w:pos="851"/>
        </w:tabs>
        <w:ind w:left="709"/>
        <w:rPr>
          <w:rFonts w:eastAsia="Calibri" w:cstheme="minorHAnsi"/>
          <w:b/>
          <w:bCs/>
          <w:caps/>
          <w:color w:val="006666"/>
          <w:kern w:val="32"/>
        </w:rPr>
      </w:pPr>
    </w:p>
    <w:p w14:paraId="04DD23E6" w14:textId="77777777" w:rsidR="00303F98" w:rsidRPr="00D4488F"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D4488F">
        <w:rPr>
          <w:rFonts w:eastAsia="Calibri" w:cstheme="minorHAnsi"/>
          <w:lang w:eastAsia="en-US"/>
        </w:rPr>
        <w:t xml:space="preserve">Tiekėjas, pagal mokymų plane suderintą procedūrą ir tvarką, turi apmokyti būsimus naudotojus naudotis sukurtomis naujomis LMTPAIS funkcijomis. </w:t>
      </w:r>
    </w:p>
    <w:p w14:paraId="32B6D538" w14:textId="77777777" w:rsidR="00303F98" w:rsidRPr="001E4969"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343C1F">
        <w:rPr>
          <w:rFonts w:eastAsia="Calibri" w:cstheme="minorHAnsi"/>
          <w:lang w:eastAsia="en-US"/>
        </w:rPr>
        <w:t xml:space="preserve">LMTPAIS naujų funkcijų naudojimu turi būti apmokyti ne mažiau kaip 50 naudotojų (LMT darbuotojai), mokymų trukmė </w:t>
      </w:r>
      <w:r w:rsidRPr="001E4969">
        <w:rPr>
          <w:rFonts w:eastAsia="Calibri" w:cstheme="minorHAnsi"/>
          <w:lang w:eastAsia="en-US"/>
        </w:rPr>
        <w:t xml:space="preserve">– ne mažiau kaip </w:t>
      </w:r>
      <w:r>
        <w:rPr>
          <w:rFonts w:eastAsia="Calibri" w:cstheme="minorHAnsi"/>
          <w:lang w:eastAsia="en-US"/>
        </w:rPr>
        <w:t>2</w:t>
      </w:r>
      <w:r w:rsidRPr="001E4969">
        <w:rPr>
          <w:rFonts w:eastAsia="Calibri" w:cstheme="minorHAnsi"/>
          <w:lang w:eastAsia="en-US"/>
        </w:rPr>
        <w:t xml:space="preserve"> val.;</w:t>
      </w:r>
    </w:p>
    <w:p w14:paraId="2B1E94B2"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Tiekėjas su LMT turi suderinti tikslų mokymuose dalyvaujančių asmenų skaičių ir nurodyti tai mokymų plane.</w:t>
      </w:r>
    </w:p>
    <w:p w14:paraId="4F3B31DA"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LMT atsakinga už mokymų vietą, Tiekėjas atsakingas už mokymų medžiagos ir priemonių mokymams parengimą. Šalių sutarimu mokymai gali būti organizuojami nuotoliniu būdu.</w:t>
      </w:r>
    </w:p>
    <w:p w14:paraId="2CF45316" w14:textId="77777777" w:rsidR="00303F98" w:rsidRPr="00EE6967"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B10BD3">
        <w:rPr>
          <w:rFonts w:eastAsia="Calibri" w:cstheme="minorHAnsi"/>
          <w:lang w:eastAsia="en-US"/>
        </w:rPr>
        <w:lastRenderedPageBreak/>
        <w:t xml:space="preserve">Tiekėjas turi parengti LMTPAIS naujų funkcijų naudojimo instrukcijas ir LMTPAIS naujų administravimo funkcijų instrukcijas. Visa dokumentacija turi būti parengta lietuvių kalba ir su Perkančiąja organizacija suderinta. Dokumentacija pateikiama elektroniniu formatu (MS Office Word arba lygiaverčiame formate). </w:t>
      </w:r>
      <w:r w:rsidRPr="00EE6967">
        <w:rPr>
          <w:rFonts w:eastAsia="Calibri" w:cstheme="minorHAnsi"/>
          <w:lang w:eastAsia="en-US"/>
        </w:rPr>
        <w:t xml:space="preserve"> </w:t>
      </w:r>
    </w:p>
    <w:p w14:paraId="34243322"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Naudotojai turi būti apmokyti naudotis sukurtomis naujomis LMTPAIS funkcijomis ir funkcionalumais. Detalios mokymų sritys turės būti suderintos Tiekėjui rengiant mokymų planą ir medžiagą.</w:t>
      </w:r>
    </w:p>
    <w:p w14:paraId="6BCA6568" w14:textId="77777777" w:rsidR="00303F98" w:rsidRPr="00E83191" w:rsidRDefault="00303F98" w:rsidP="00B12918">
      <w:pPr>
        <w:numPr>
          <w:ilvl w:val="0"/>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Mokymai turi būti atlikti iki bandomosios eksploatacijos pradžios.</w:t>
      </w:r>
    </w:p>
    <w:p w14:paraId="4EA1409D"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r w:rsidRPr="00D4488F">
        <w:rPr>
          <w:rFonts w:eastAsia="Calibri" w:cstheme="minorHAnsi"/>
          <w:b/>
          <w:bCs/>
          <w:caps/>
          <w:color w:val="006666"/>
          <w:kern w:val="32"/>
        </w:rPr>
        <w:t>Reikalavimai galutiniam LMTPAIS išplėtimo paslaugų priėmimui</w:t>
      </w:r>
    </w:p>
    <w:p w14:paraId="17C74A41" w14:textId="77777777" w:rsidR="00066747" w:rsidRPr="00D4488F" w:rsidRDefault="00066747" w:rsidP="00066747">
      <w:pPr>
        <w:pStyle w:val="ListParagraph"/>
        <w:tabs>
          <w:tab w:val="left" w:pos="709"/>
          <w:tab w:val="left" w:pos="851"/>
        </w:tabs>
        <w:ind w:left="709"/>
        <w:rPr>
          <w:rFonts w:eastAsia="Calibri" w:cstheme="minorHAnsi"/>
          <w:b/>
          <w:bCs/>
          <w:caps/>
          <w:color w:val="006666"/>
          <w:kern w:val="32"/>
        </w:rPr>
      </w:pPr>
    </w:p>
    <w:p w14:paraId="1B38AE5D" w14:textId="77777777" w:rsidR="00303F98" w:rsidRPr="00D4488F"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D4488F">
        <w:rPr>
          <w:rFonts w:eastAsia="Calibri" w:cstheme="minorHAnsi"/>
          <w:lang w:eastAsia="en-US"/>
        </w:rPr>
        <w:t>Galutinis LMTPAIS išplėtimo paslaugų priėmimas bus vykdomas pasibaigus bandomajai eksploatacijai, t. y. priėmimas galės būti vykdomas tik tada, kai bus pasiekti bandomosios eksploatacijos priėmimo kriterijai.</w:t>
      </w:r>
    </w:p>
    <w:p w14:paraId="6885EBC4"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LMTPAIS išplėtimo paslaugos bus priimamas pasirašant perdavimo – priėmimo aktą.</w:t>
      </w:r>
    </w:p>
    <w:p w14:paraId="74B2B111"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Siekiant užtikrinti sklandų Projekto tęstinumą:</w:t>
      </w:r>
    </w:p>
    <w:p w14:paraId="063FC47A"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Tiekėjas, nepažeidžiant autoriaus teisių turėtojo ar trečiųjų šalių intelektinės nuosavybės teisių, sutartimi perduoda LMT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576133FE"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LMT, užsakiusiai sukurti programinę įrangą ar parengti projektinius dokumentus, neturi apriboti šias teises perdavusio Tiekėjo teisės be atskiro LMT sutikimo toliau vystyti, tobulinti, platinti ir atlikti kitus reikiamus veiksmus su sukurta programine įranga ar parengtais projektiniais dokumentais;</w:t>
      </w:r>
    </w:p>
    <w:p w14:paraId="47146F8A"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kartu su kompiuterine programa, kaip ši sąvoka apibrėžta Lietuvos Respublikos autorių teisių ir gretutinių teisių įstatyme, LMT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12 str. nuostatomis,  perduodamos ir suteikiamos Lietuvos Respublikos ir Europos Sąjungos šalių teritorijoje neribotam laikui;</w:t>
      </w:r>
    </w:p>
    <w:p w14:paraId="7607D9EB"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Tiekėjas turi perduoti sukurtą programinę įrangą ir jos išeitinį kodą LMTPAIS išplėtimo paslaugų / jų rezultato perdavimo-priėmimo akto pasirašymo datai. </w:t>
      </w:r>
    </w:p>
    <w:p w14:paraId="264015F1"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Tiekėjas neturi teisės atskleisti jokios su paslaugų teikimu susijusios informacijos trečiosioms šalims be LMT raštiško leidimo arba jei to reikalauja įstatymai.</w:t>
      </w:r>
    </w:p>
    <w:p w14:paraId="039684EA" w14:textId="77777777" w:rsidR="00303F98" w:rsidRDefault="00303F98" w:rsidP="00B12918">
      <w:pPr>
        <w:pStyle w:val="ListParagraph"/>
        <w:numPr>
          <w:ilvl w:val="2"/>
          <w:numId w:val="29"/>
        </w:numPr>
        <w:tabs>
          <w:tab w:val="left" w:pos="709"/>
          <w:tab w:val="left" w:pos="851"/>
        </w:tabs>
        <w:ind w:left="709"/>
        <w:rPr>
          <w:rFonts w:eastAsia="Calibri" w:cstheme="minorHAnsi"/>
          <w:b/>
          <w:bCs/>
          <w:caps/>
          <w:color w:val="006666"/>
          <w:kern w:val="32"/>
        </w:rPr>
      </w:pPr>
      <w:bookmarkStart w:id="139" w:name="_Ref8256456"/>
      <w:r w:rsidRPr="00D4488F">
        <w:rPr>
          <w:rFonts w:eastAsia="Calibri" w:cstheme="minorHAnsi"/>
          <w:b/>
          <w:bCs/>
          <w:caps/>
          <w:color w:val="006666"/>
          <w:kern w:val="32"/>
        </w:rPr>
        <w:t>Reikalavimai garantinei priežiūrai</w:t>
      </w:r>
      <w:bookmarkEnd w:id="139"/>
    </w:p>
    <w:p w14:paraId="3E08D747" w14:textId="77777777" w:rsidR="00594DED" w:rsidRPr="00D4488F" w:rsidRDefault="00594DED" w:rsidP="00594DED">
      <w:pPr>
        <w:pStyle w:val="ListParagraph"/>
        <w:tabs>
          <w:tab w:val="left" w:pos="709"/>
          <w:tab w:val="left" w:pos="851"/>
        </w:tabs>
        <w:ind w:left="709"/>
        <w:rPr>
          <w:rFonts w:eastAsia="Calibri" w:cstheme="minorHAnsi"/>
          <w:b/>
          <w:bCs/>
          <w:caps/>
          <w:color w:val="006666"/>
          <w:kern w:val="32"/>
        </w:rPr>
      </w:pPr>
    </w:p>
    <w:p w14:paraId="4075A7A0" w14:textId="77777777" w:rsidR="00303F98" w:rsidRPr="00D4488F" w:rsidRDefault="00303F98" w:rsidP="00B12918">
      <w:pPr>
        <w:pStyle w:val="ListParagraph"/>
        <w:numPr>
          <w:ilvl w:val="0"/>
          <w:numId w:val="26"/>
        </w:numPr>
        <w:tabs>
          <w:tab w:val="left" w:pos="993"/>
        </w:tabs>
        <w:suppressAutoHyphens/>
        <w:autoSpaceDN w:val="0"/>
        <w:spacing w:after="120" w:line="240" w:lineRule="auto"/>
        <w:jc w:val="both"/>
        <w:textAlignment w:val="baseline"/>
        <w:rPr>
          <w:rFonts w:eastAsia="Calibri" w:cstheme="minorHAnsi"/>
          <w:lang w:eastAsia="en-US"/>
        </w:rPr>
      </w:pPr>
      <w:r w:rsidRPr="00D4488F">
        <w:rPr>
          <w:rFonts w:eastAsia="Calibri" w:cstheme="minorHAnsi"/>
          <w:lang w:eastAsia="en-US"/>
        </w:rPr>
        <w:t>Tiekėjas privalės užtikrinti įdiegtos programinės įrangos (aplikacijų, duomenų bazių ir kt.) garantinę priežiūrą.</w:t>
      </w:r>
    </w:p>
    <w:p w14:paraId="7CAC7BD0"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Garantinės priežiūros terminas 24 mėnesių nuo LMTPAIS išplėtimo paslaugų / jų rezultato perdavimo-priėmimo akto pasirašymo datos.</w:t>
      </w:r>
    </w:p>
    <w:p w14:paraId="0016E0D7"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Garantinės priežiūros paslaugos apima sukurtos ir modernizuotos programinės įrangos sutrikimų šalinimą bei LMT atsakingų asmenų konsultavimą.</w:t>
      </w:r>
    </w:p>
    <w:p w14:paraId="08BC3867" w14:textId="77777777" w:rsidR="00303F98" w:rsidRPr="00AE047E"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0008A1">
        <w:rPr>
          <w:rFonts w:eastAsia="Calibri" w:cstheme="minorHAnsi"/>
          <w:lang w:eastAsia="en-US"/>
        </w:rPr>
        <w:lastRenderedPageBreak/>
        <w:t xml:space="preserve">Tiekėjas turi vykdyti LMT atsakingų asmenų konsultavimą LMTPAIS veikimo, naudojimo bei tobulinimo klausimais naudojant Tiekėjo  priežiūros tarnybos (angl. </w:t>
      </w:r>
      <w:proofErr w:type="spellStart"/>
      <w:r w:rsidRPr="000008A1">
        <w:rPr>
          <w:rFonts w:eastAsia="Calibri" w:cstheme="minorHAnsi"/>
          <w:lang w:eastAsia="en-US"/>
        </w:rPr>
        <w:t>Help</w:t>
      </w:r>
      <w:proofErr w:type="spellEnd"/>
      <w:r w:rsidRPr="000008A1">
        <w:rPr>
          <w:rFonts w:eastAsia="Calibri" w:cstheme="minorHAnsi"/>
          <w:lang w:eastAsia="en-US"/>
        </w:rPr>
        <w:t xml:space="preserve"> </w:t>
      </w:r>
      <w:proofErr w:type="spellStart"/>
      <w:r w:rsidRPr="000008A1">
        <w:rPr>
          <w:rFonts w:eastAsia="Calibri" w:cstheme="minorHAnsi"/>
          <w:lang w:eastAsia="en-US"/>
        </w:rPr>
        <w:t>Desk</w:t>
      </w:r>
      <w:proofErr w:type="spellEnd"/>
      <w:r w:rsidRPr="000008A1">
        <w:rPr>
          <w:rFonts w:eastAsia="Calibri" w:cstheme="minorHAnsi"/>
          <w:lang w:eastAsia="en-US"/>
        </w:rPr>
        <w:t>) programinę įrangą. Konsultacijos turi būti teikiamos telefonu, el. paštu.</w:t>
      </w:r>
    </w:p>
    <w:p w14:paraId="37CC85E9" w14:textId="77777777" w:rsidR="00303F98" w:rsidRPr="00C07A20"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911D05">
        <w:rPr>
          <w:rFonts w:eastAsia="Calibri" w:cstheme="minorHAnsi"/>
          <w:lang w:eastAsia="en-US"/>
        </w:rPr>
        <w:t>Įsilaužimo atveju Tiekėjas turi konsultuoti LMT atsakingus asmenis ir užtikrinti LMTPAIS veikimo atstatymą per LMT sutartyje nurodytą  laikotarpį po pranešimo užregistravimo.</w:t>
      </w:r>
    </w:p>
    <w:p w14:paraId="3C3A0F82"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Programinės įrangos ar jos dalies (posistemio) visišku neveikimu laikoma situacija, kai LMTPAIS naudotojai dėl Tiekėjo sukurtos programinės įrangos trūkumų visiškai nebegali naudotis LMTPAIS ar jos dalimi (posistemiu).</w:t>
      </w:r>
    </w:p>
    <w:p w14:paraId="1A71CA04"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Tiekėjas LMTPAIS ar jos dalies (posistemio) visiško neveikimo atveju, turės užtikrinti veikimo atstatymą per ne ilgesnį nei 16 valandų laikotarpį.</w:t>
      </w:r>
    </w:p>
    <w:p w14:paraId="1A5FC27D"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Programinės įrangos veikimo sutrikimu laikoma situacija, kai LMTPAIS naudotojai dėl Tiekėjo sukurtos programinės įrangos funkcionalumo trūkumų negali atlikti numatytų LMTPAIS funkcijų ar funkcijos veikia nekorektiškai. </w:t>
      </w:r>
    </w:p>
    <w:p w14:paraId="66B4F060"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Programinės įrangos sutrikimų atstatymo trukmė:</w:t>
      </w:r>
    </w:p>
    <w:p w14:paraId="46769134"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reakcijos į sutrikimą laikas – ne ilgiau kaip 1 (viena) darbo valanda nuo pranešimo apie sutrikimą gavimo sutartu būdu. Nesant galimybės pradėti analizę nedelsiant, Tiekėjas įsipareigoja analizę pradėti ne vėliau kaip šiais terminais:</w:t>
      </w:r>
    </w:p>
    <w:p w14:paraId="4DAD5B2C" w14:textId="77777777" w:rsidR="00303F98" w:rsidRPr="00E83191" w:rsidRDefault="00303F98" w:rsidP="00B12918">
      <w:pPr>
        <w:numPr>
          <w:ilvl w:val="2"/>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kritinis sutrikimas – per 2 darbo val.;</w:t>
      </w:r>
    </w:p>
    <w:p w14:paraId="0E8F7450" w14:textId="77777777" w:rsidR="00303F98" w:rsidRPr="00E83191" w:rsidRDefault="00303F98" w:rsidP="00B12918">
      <w:pPr>
        <w:numPr>
          <w:ilvl w:val="2"/>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svarbus sutrikimas – per 6 darbo val.;</w:t>
      </w:r>
    </w:p>
    <w:p w14:paraId="306DE5EC" w14:textId="77777777" w:rsidR="00303F98" w:rsidRPr="00E83191" w:rsidRDefault="00303F98" w:rsidP="00B12918">
      <w:pPr>
        <w:numPr>
          <w:ilvl w:val="2"/>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neesminis sutrikimas – per 8 darbo val.</w:t>
      </w:r>
    </w:p>
    <w:p w14:paraId="031A65CE"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neesminių sutrikimų šalinimas – ne ilgiau kaip 5 darbo dienos nuo pranešimo gavimo sutartu būdu. Jei sutrikimo per nurodytą laiką pašalinti negalima, kartu su LMT suderinamas susitarimas dėl sutrikimo pašalinimo laiko. Neesminis sutrikimas – kosmetinės ar panašios LMTPAIS klaidos, kurios neturi įtakos korektiškam funkcijų veikimui;</w:t>
      </w:r>
    </w:p>
    <w:p w14:paraId="26C045DC"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svarbių sutrikimų šalinimas – ne ilgiau kaip 3 darbo dienos nuo pranešimo gavimo sutartu būdu. Jei sutrikimo per nurodytą laiką pašalinti negalima, kartu su LMT suderinamas susitarimas dėl sutrikimo pašalinimo laiko. Svarbus sutrikimas – neapibrėžtas funkcijos veikimas, kuris leidžia įvykdyti numatytą LMTPAIS funkciją, tačiau naudotojui reikia atlikti papildomus, nenumatytus ar alternatyvius veiksmus;</w:t>
      </w:r>
    </w:p>
    <w:p w14:paraId="3944E157"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kritinių sutrikimų šalinimas – ne ilgiau kaip 1 darbo diena nuo pranešimo gavimo sutartu būdu. Jei sutrikimo per nurodytą laiką pašalinti negalima, kartu su LMT suderinamas susitarimas dėl sutrikimo pašalinimo laiko. Kritinis sutrikimas – funkcijos neveikimas be galimybės reikiamą funkciją įvykdyti alternatyviai.</w:t>
      </w:r>
    </w:p>
    <w:p w14:paraId="22859DF9" w14:textId="77777777" w:rsidR="00303F98" w:rsidRPr="002764BD"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2764BD">
        <w:rPr>
          <w:rFonts w:eastAsia="Calibri" w:cstheme="minorHAnsi"/>
          <w:lang w:eastAsia="en-US"/>
        </w:rPr>
        <w:t>Tiekėjas turi parengti prieinamas ir LMT tinkamas informavimo apie LMTPAIS sutrikimus, jų registravimo ir taisymo veiksmų būseną priemones: LMT ir Tiekėjo suderintus telefonus, el. pašto adresus, garantinio aptarnavimo ir priežiūros tarnybos programinio įrankio adresą (nuorodą). Išvardintais būdais LMT atsakingiems asmenims turi būti galimybė pranešti apie LMTPAIS sutrikimus, reikiamas konsultacijas, reikiamus tobulinimus (naujo funkcionalumo kūrimą) ir pan.</w:t>
      </w:r>
    </w:p>
    <w:p w14:paraId="7B0A2B5A" w14:textId="77777777" w:rsidR="00303F98" w:rsidRPr="002764BD"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2764BD">
        <w:rPr>
          <w:rFonts w:eastAsia="Calibri" w:cstheme="minorHAnsi"/>
          <w:lang w:eastAsia="en-US"/>
        </w:rPr>
        <w:t>Garantinės priežiūros paslaugos, konsultacijos telefonu ir elektroniniu paštu turi būti teikiamos LMT darbo dienomis darbo valandomis.</w:t>
      </w:r>
    </w:p>
    <w:p w14:paraId="502E09FD"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Garantinės priežiūros metu atnaujinus LMTPAIS funkcionalumus atitinkamai turi būti pakoreguota visa susijusi LMTPAIS dokumentacija, pateikti atnaujinti išeities tekstai ir kiti programiniai komponentai.</w:t>
      </w:r>
    </w:p>
    <w:p w14:paraId="11421723" w14:textId="3EEBCB4C" w:rsidR="00303F98" w:rsidRPr="004229D1" w:rsidRDefault="004229D1" w:rsidP="004229D1">
      <w:pPr>
        <w:keepNext/>
        <w:spacing w:before="240" w:after="240"/>
        <w:ind w:left="142"/>
        <w:jc w:val="both"/>
        <w:outlineLvl w:val="0"/>
        <w:rPr>
          <w:rFonts w:ascii="Calibri" w:eastAsia="Calibri" w:hAnsi="Calibri" w:cs="Calibri"/>
          <w:b/>
          <w:bCs/>
          <w:iCs/>
          <w:color w:val="006666"/>
        </w:rPr>
      </w:pPr>
      <w:bookmarkStart w:id="140" w:name="_Toc8118858"/>
      <w:bookmarkStart w:id="141" w:name="_Ref34668302"/>
      <w:bookmarkStart w:id="142" w:name="_Toc194310209"/>
      <w:r>
        <w:rPr>
          <w:rFonts w:eastAsia="Calibri" w:cstheme="minorHAnsi"/>
          <w:b/>
          <w:bCs/>
          <w:caps/>
          <w:color w:val="006666"/>
          <w:kern w:val="32"/>
        </w:rPr>
        <w:lastRenderedPageBreak/>
        <w:t>7</w:t>
      </w:r>
      <w:r w:rsidR="00027557">
        <w:rPr>
          <w:rFonts w:eastAsia="Calibri" w:cstheme="minorHAnsi"/>
          <w:b/>
          <w:bCs/>
          <w:caps/>
          <w:color w:val="006666"/>
          <w:kern w:val="32"/>
        </w:rPr>
        <w:t xml:space="preserve">.9. </w:t>
      </w:r>
      <w:r w:rsidR="00303F98" w:rsidRPr="004229D1">
        <w:rPr>
          <w:rFonts w:eastAsia="Calibri" w:cstheme="minorHAnsi"/>
          <w:b/>
          <w:bCs/>
          <w:caps/>
          <w:color w:val="006666"/>
          <w:kern w:val="32"/>
        </w:rPr>
        <w:t>Reikalavimai dokumentacijai</w:t>
      </w:r>
      <w:bookmarkEnd w:id="140"/>
      <w:bookmarkEnd w:id="141"/>
      <w:bookmarkEnd w:id="142"/>
    </w:p>
    <w:p w14:paraId="2F7E6698" w14:textId="77777777" w:rsidR="00303F98" w:rsidRDefault="00303F98" w:rsidP="00303F98">
      <w:pPr>
        <w:pStyle w:val="ListParagraph"/>
        <w:keepNext/>
        <w:spacing w:before="240" w:after="0"/>
        <w:ind w:left="284"/>
        <w:jc w:val="both"/>
        <w:outlineLvl w:val="0"/>
        <w:rPr>
          <w:rFonts w:ascii="Calibri" w:eastAsia="Calibri" w:hAnsi="Calibri" w:cs="Calibri"/>
          <w:b/>
          <w:bCs/>
          <w:iCs/>
          <w:color w:val="006666"/>
        </w:rPr>
      </w:pPr>
    </w:p>
    <w:p w14:paraId="1F3296A2" w14:textId="77777777" w:rsidR="00303F98" w:rsidRPr="00D4488F"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D4488F">
        <w:rPr>
          <w:rFonts w:eastAsia="Calibri" w:cstheme="minorHAnsi"/>
          <w:lang w:eastAsia="en-US"/>
        </w:rPr>
        <w:t xml:space="preserve">Visa dokumentacija turi būti parengta laikantis bendrinės lietuvių kalbos taisyklių. </w:t>
      </w:r>
    </w:p>
    <w:p w14:paraId="72C98E47" w14:textId="77777777" w:rsidR="00303F98" w:rsidRPr="0025751F"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Visi Tiekėjo parengti dokumentai turės būti suderinti su LMT. Detalūs dokumentų derinimo principai turės būti </w:t>
      </w:r>
      <w:r w:rsidRPr="0025751F">
        <w:rPr>
          <w:rFonts w:eastAsia="Calibri" w:cstheme="minorHAnsi"/>
          <w:lang w:eastAsia="en-US"/>
        </w:rPr>
        <w:t xml:space="preserve">pateikti ir suderinti Tiekėjo parengtame Paslaugų teikimo reglamente. </w:t>
      </w:r>
    </w:p>
    <w:p w14:paraId="39643A4C" w14:textId="773D1A24" w:rsidR="00303F98" w:rsidRPr="0025751F"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25751F">
        <w:rPr>
          <w:rFonts w:eastAsia="Calibri" w:cstheme="minorHAnsi"/>
          <w:lang w:eastAsia="en-US"/>
        </w:rPr>
        <w:t xml:space="preserve">Tiekėjas turės parengti dokumentaciją, nurodytą </w:t>
      </w:r>
      <w:r w:rsidRPr="0025751F">
        <w:rPr>
          <w:rFonts w:eastAsia="Calibri" w:cstheme="minorHAnsi"/>
          <w:lang w:eastAsia="en-US"/>
        </w:rPr>
        <w:fldChar w:fldCharType="begin"/>
      </w:r>
      <w:r w:rsidRPr="0025751F">
        <w:rPr>
          <w:rFonts w:eastAsia="Calibri" w:cstheme="minorHAnsi"/>
          <w:lang w:eastAsia="en-US"/>
        </w:rPr>
        <w:instrText xml:space="preserve"> REF _Ref8256381 \h  \* MERGEFORMAT </w:instrText>
      </w:r>
      <w:r w:rsidRPr="0025751F">
        <w:rPr>
          <w:rFonts w:eastAsia="Calibri" w:cstheme="minorHAnsi"/>
          <w:lang w:eastAsia="en-US"/>
        </w:rPr>
      </w:r>
      <w:r w:rsidRPr="0025751F">
        <w:rPr>
          <w:rFonts w:eastAsia="Calibri" w:cstheme="minorHAnsi"/>
          <w:lang w:eastAsia="en-US"/>
        </w:rPr>
        <w:fldChar w:fldCharType="separate"/>
      </w:r>
      <w:r w:rsidR="0035546E" w:rsidRPr="007B6AD9">
        <w:rPr>
          <w:rFonts w:eastAsia="Calibri" w:cstheme="minorHAnsi"/>
          <w:noProof/>
          <w:lang w:eastAsia="en-US"/>
        </w:rPr>
        <w:t>8</w:t>
      </w:r>
      <w:r w:rsidR="0035546E" w:rsidRPr="007B6AD9">
        <w:rPr>
          <w:rFonts w:eastAsia="Calibri" w:cstheme="minorHAnsi"/>
          <w:lang w:eastAsia="en-US"/>
        </w:rPr>
        <w:t>.</w:t>
      </w:r>
      <w:r w:rsidR="0035546E" w:rsidRPr="007B6AD9">
        <w:rPr>
          <w:rFonts w:eastAsia="Calibri" w:cstheme="minorHAnsi"/>
          <w:noProof/>
          <w:lang w:eastAsia="en-US"/>
        </w:rPr>
        <w:t>1</w:t>
      </w:r>
      <w:r w:rsidR="0035546E" w:rsidRPr="007B6AD9">
        <w:rPr>
          <w:rFonts w:eastAsia="Calibri" w:cstheme="minorHAnsi"/>
          <w:lang w:eastAsia="en-US"/>
        </w:rPr>
        <w:t xml:space="preserve"> lentelė</w:t>
      </w:r>
      <w:r w:rsidRPr="0025751F">
        <w:rPr>
          <w:rFonts w:eastAsia="Calibri" w:cstheme="minorHAnsi"/>
          <w:lang w:eastAsia="en-US"/>
        </w:rPr>
        <w:fldChar w:fldCharType="end"/>
      </w:r>
      <w:r w:rsidRPr="0025751F">
        <w:rPr>
          <w:rFonts w:eastAsia="Calibri" w:cstheme="minorHAnsi"/>
          <w:lang w:eastAsia="en-US"/>
        </w:rPr>
        <w:t>je.</w:t>
      </w:r>
    </w:p>
    <w:p w14:paraId="551D3CDD" w14:textId="77777777" w:rsidR="00303F98" w:rsidRPr="0025751F"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25751F">
        <w:rPr>
          <w:rFonts w:eastAsia="Calibri" w:cstheme="minorHAnsi"/>
          <w:lang w:eastAsia="en-US"/>
        </w:rPr>
        <w:t>Reikalavimai rezultatų pateikimo ir derinimo terminams:</w:t>
      </w:r>
    </w:p>
    <w:p w14:paraId="5DB4E085"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25751F">
        <w:rPr>
          <w:rFonts w:eastAsia="Calibri" w:cstheme="minorHAnsi"/>
          <w:lang w:eastAsia="en-US"/>
        </w:rPr>
        <w:t>Dokumentų pateikimo terminai pateikti 8.1 lentelėje.</w:t>
      </w:r>
      <w:r w:rsidRPr="00E83191">
        <w:rPr>
          <w:rFonts w:eastAsia="Calibri" w:cstheme="minorHAnsi"/>
          <w:lang w:eastAsia="en-US"/>
        </w:rPr>
        <w:t xml:space="preserve"> Tikslus dokumentų pateikimo ir jų suderinimo terminas turi būti sutartas Paslaugų teikimo reglamente. Visi etapo dokumentai turi būti pateikti ir suderinti su LMT iki etapo pabaigos datos. Visi dokumentai privalo būti atnaujinti ir suderinti iki LMTPAIS išplėtimo paslaugų / jų rezultato perdavimo-priėmimo akto pasirašymo datos.</w:t>
      </w:r>
    </w:p>
    <w:p w14:paraId="7F164047"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Tiekėjas vykdydamas įsipareigojimą suderinti dokumentą per nurodytą terminą privalo atsižvelgti į dokumentų derinimo terminus ir į savo galimybes pataisyti dokumentus pagal pastabas. LMT įsipareigoja pateikti pastabas derinimui pateiktiems dokumentams tokiais terminais:</w:t>
      </w:r>
    </w:p>
    <w:p w14:paraId="13ACEE90"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iki 100 puslapių dokumento: </w:t>
      </w:r>
    </w:p>
    <w:p w14:paraId="6C48CD12" w14:textId="77777777" w:rsidR="00303F98" w:rsidRPr="00E83191" w:rsidRDefault="00303F98" w:rsidP="00B12918">
      <w:pPr>
        <w:numPr>
          <w:ilvl w:val="2"/>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pirma versija – per 8 darbo dienas, </w:t>
      </w:r>
    </w:p>
    <w:p w14:paraId="3FF025AC" w14:textId="77777777" w:rsidR="00303F98" w:rsidRPr="00E83191" w:rsidRDefault="00303F98" w:rsidP="00B12918">
      <w:pPr>
        <w:numPr>
          <w:ilvl w:val="2"/>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po pastabų pataisyta dokumento versija – per 5 darbo dienas,</w:t>
      </w:r>
    </w:p>
    <w:p w14:paraId="7AE21451"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virš 100 puslapių dokumento: </w:t>
      </w:r>
    </w:p>
    <w:p w14:paraId="4E3269A7" w14:textId="77777777" w:rsidR="00303F98" w:rsidRPr="00E83191" w:rsidRDefault="00303F98" w:rsidP="00B12918">
      <w:pPr>
        <w:numPr>
          <w:ilvl w:val="2"/>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pirma versija – per 10 darbo dienų, </w:t>
      </w:r>
    </w:p>
    <w:p w14:paraId="7F0BF9D1" w14:textId="77777777" w:rsidR="00303F98" w:rsidRPr="00E83191" w:rsidRDefault="00303F98" w:rsidP="00B12918">
      <w:pPr>
        <w:numPr>
          <w:ilvl w:val="2"/>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po pastabų pataisyta dokumento versija – per 8 darbo dienas.</w:t>
      </w:r>
    </w:p>
    <w:p w14:paraId="097BB214"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 xml:space="preserve">Tiekėjo rezultatai derinami su LMT ne daugiau kaip 2 (dviem) iteracijomis. </w:t>
      </w:r>
    </w:p>
    <w:p w14:paraId="696B5326"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LMT turi teisę per derinimui skirtus terminus atsisakyti teikti pastabas pirmai dokumento versijai, jeigu ji nėra tinkama derinimui ir pastabų teikimui:</w:t>
      </w:r>
    </w:p>
    <w:p w14:paraId="5561C73F"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dokumente pateikta ne visa apimtis vertikaliai, </w:t>
      </w:r>
      <w:proofErr w:type="spellStart"/>
      <w:r w:rsidRPr="00E83191">
        <w:rPr>
          <w:rFonts w:eastAsia="Calibri" w:cstheme="minorHAnsi"/>
          <w:lang w:eastAsia="en-US"/>
        </w:rPr>
        <w:t>t.y</w:t>
      </w:r>
      <w:proofErr w:type="spellEnd"/>
      <w:r w:rsidRPr="00E83191">
        <w:rPr>
          <w:rFonts w:eastAsia="Calibri" w:cstheme="minorHAnsi"/>
          <w:lang w:eastAsia="en-US"/>
        </w:rPr>
        <w:t>. nepateikti visi būtini tokiam dokumentui pateikti skyriai ir dalys;</w:t>
      </w:r>
    </w:p>
    <w:p w14:paraId="2325B20D"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 xml:space="preserve">dokumente pateikta ne visa apimtis horizontaliai, </w:t>
      </w:r>
      <w:proofErr w:type="spellStart"/>
      <w:r w:rsidRPr="00E83191">
        <w:rPr>
          <w:rFonts w:eastAsia="Calibri" w:cstheme="minorHAnsi"/>
          <w:lang w:eastAsia="en-US"/>
        </w:rPr>
        <w:t>t.y</w:t>
      </w:r>
      <w:proofErr w:type="spellEnd"/>
      <w:r w:rsidRPr="00E83191">
        <w:rPr>
          <w:rFonts w:eastAsia="Calibri" w:cstheme="minorHAnsi"/>
          <w:lang w:eastAsia="en-US"/>
        </w:rPr>
        <w:t>. dokumentas neapima visų LMTPAIS modulių ar funkcijų, kurie (-</w:t>
      </w:r>
      <w:proofErr w:type="spellStart"/>
      <w:r w:rsidRPr="00E83191">
        <w:rPr>
          <w:rFonts w:eastAsia="Calibri" w:cstheme="minorHAnsi"/>
          <w:lang w:eastAsia="en-US"/>
        </w:rPr>
        <w:t>ios</w:t>
      </w:r>
      <w:proofErr w:type="spellEnd"/>
      <w:r w:rsidRPr="00E83191">
        <w:rPr>
          <w:rFonts w:eastAsia="Calibri" w:cstheme="minorHAnsi"/>
          <w:lang w:eastAsia="en-US"/>
        </w:rPr>
        <w:t xml:space="preserve">) turi būti šiame dokumente. </w:t>
      </w:r>
    </w:p>
    <w:p w14:paraId="782C615B"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Atsisakius teikti pastabas dokumentui, laikoma, jog dokumentas nėra pateiktas derinimui ir pastabų teikimui.</w:t>
      </w:r>
    </w:p>
    <w:p w14:paraId="599FC895"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Tiekėjas privalo vadovautis Paslaugų teikimo sutarties vykdymo metu aktualiomis teisės aktų redakcijomis. Tiekėjui privalomi ir visi Paslaugų teikimo sutarties vykdymo metu naujai priimti / pakeisti teisės aktai, jeigu jie susiję su Paslaugų teikimo sutarties įgyvendinimu. Jei naujai priimti / pakeisti teisės aktai prieštarauja šioje Techninėje specifikacijoje aprašytiems reikalavimams, Paslaugų teikėjas turi įgyvendinti reikalavimus vadovaujantis Paslaugų teikimo sutarties vykdymo metu priimtų / pakeistų teisės aktų aktualiomis redakcijomis.</w:t>
      </w:r>
    </w:p>
    <w:p w14:paraId="61DEE4F4"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Su LMT suderinti dokumentai turi (gali) būti keičiami vėlesnių etapų metu, jeigu yra vykdomi plečiamo LMTPAIS pakeitimai, atsižvelgiant į priėmimo testavimo bei bandomosios eksploatacijos rezultatus, kitas projekto veiklas ir aplinkybes, kurios susijusios su pateiktos dokumentacijos turiniu. Projekto dokumentacija turi būti aktualizuojama (atnaujinama) ir galutinės versijos pateiktos iki LMTPAIS išplėtimo priėmimo etapo pabaigos (LMTPAIS išplėtimo galutinio perdavimo - priėmimo akto pasirašymo).</w:t>
      </w:r>
    </w:p>
    <w:p w14:paraId="3F0242E7"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Dokumentų galutinės versijos turi būti pateiktos elektroniniu (MS Word arba kitu su LMT suderintu redagavimui tinkamu formatu įrašant dokumentą (-</w:t>
      </w:r>
      <w:proofErr w:type="spellStart"/>
      <w:r w:rsidRPr="00E83191">
        <w:rPr>
          <w:rFonts w:eastAsia="Calibri" w:cstheme="minorHAnsi"/>
          <w:lang w:eastAsia="en-US"/>
        </w:rPr>
        <w:t>us</w:t>
      </w:r>
      <w:proofErr w:type="spellEnd"/>
      <w:r w:rsidRPr="00E83191">
        <w:rPr>
          <w:rFonts w:eastAsia="Calibri" w:cstheme="minorHAnsi"/>
          <w:lang w:eastAsia="en-US"/>
        </w:rPr>
        <w:t>) į CD, DVD ar kitą skaitmeninę laikmeną).</w:t>
      </w:r>
    </w:p>
    <w:p w14:paraId="54CD5EB9"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lastRenderedPageBreak/>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00E83191">
        <w:rPr>
          <w:rFonts w:eastAsia="Calibri" w:cstheme="minorHAnsi"/>
          <w:i/>
          <w:lang w:eastAsia="en-US"/>
        </w:rPr>
        <w:t>track</w:t>
      </w:r>
      <w:proofErr w:type="spellEnd"/>
      <w:r w:rsidRPr="00E83191">
        <w:rPr>
          <w:rFonts w:eastAsia="Calibri" w:cstheme="minorHAnsi"/>
          <w:i/>
          <w:lang w:eastAsia="en-US"/>
        </w:rPr>
        <w:t xml:space="preserve"> </w:t>
      </w:r>
      <w:proofErr w:type="spellStart"/>
      <w:r w:rsidRPr="00E83191">
        <w:rPr>
          <w:rFonts w:eastAsia="Calibri" w:cstheme="minorHAnsi"/>
          <w:i/>
          <w:lang w:eastAsia="en-US"/>
        </w:rPr>
        <w:t>changes</w:t>
      </w:r>
      <w:proofErr w:type="spellEnd"/>
      <w:r w:rsidRPr="00E83191">
        <w:rPr>
          <w:rFonts w:eastAsia="Calibri" w:cstheme="minorHAnsi"/>
          <w:lang w:eastAsia="en-US"/>
        </w:rPr>
        <w:t xml:space="preserve">) bei komentavimo funkcijomis. Turi būti vykdomas pateikiamų dokumentų </w:t>
      </w:r>
      <w:proofErr w:type="spellStart"/>
      <w:r w:rsidRPr="00E83191">
        <w:rPr>
          <w:rFonts w:eastAsia="Calibri" w:cstheme="minorHAnsi"/>
          <w:lang w:eastAsia="en-US"/>
        </w:rPr>
        <w:t>versijavimas</w:t>
      </w:r>
      <w:proofErr w:type="spellEnd"/>
      <w:r w:rsidRPr="00E83191">
        <w:rPr>
          <w:rFonts w:eastAsia="Calibri" w:cstheme="minorHAnsi"/>
          <w:lang w:eastAsia="en-US"/>
        </w:rPr>
        <w:t xml:space="preserve"> (versijų kontrolė).</w:t>
      </w:r>
    </w:p>
    <w:p w14:paraId="65B7D1FF" w14:textId="696EB6B1" w:rsidR="00303F98" w:rsidRPr="00BB30BD" w:rsidRDefault="00303F98" w:rsidP="00BB30BD">
      <w:pPr>
        <w:pStyle w:val="ListParagraph"/>
        <w:keepNext/>
        <w:numPr>
          <w:ilvl w:val="0"/>
          <w:numId w:val="28"/>
        </w:numPr>
        <w:spacing w:before="240" w:after="240"/>
        <w:jc w:val="both"/>
        <w:outlineLvl w:val="0"/>
        <w:rPr>
          <w:rFonts w:eastAsia="Calibri" w:cstheme="minorHAnsi"/>
          <w:b/>
          <w:bCs/>
          <w:caps/>
          <w:color w:val="006666"/>
          <w:kern w:val="32"/>
        </w:rPr>
      </w:pPr>
      <w:bookmarkStart w:id="143" w:name="_Toc8118859"/>
      <w:bookmarkStart w:id="144" w:name="_Toc194310210"/>
      <w:r w:rsidRPr="00BB30BD">
        <w:rPr>
          <w:rFonts w:eastAsia="Calibri" w:cstheme="minorHAnsi"/>
          <w:b/>
          <w:bCs/>
          <w:caps/>
          <w:color w:val="006666"/>
          <w:kern w:val="32"/>
        </w:rPr>
        <w:t>REIKALAVIMAI LMTPAIS IŠPLĖTIMO ETAPAMS BEI TERMINAMS</w:t>
      </w:r>
      <w:bookmarkEnd w:id="143"/>
      <w:bookmarkEnd w:id="144"/>
    </w:p>
    <w:p w14:paraId="4D545894" w14:textId="77777777" w:rsidR="003F0E22" w:rsidRPr="00E83191" w:rsidRDefault="003F0E22" w:rsidP="003F0E22">
      <w:pPr>
        <w:pStyle w:val="ListParagraph"/>
        <w:keepNext/>
        <w:spacing w:before="240" w:after="240"/>
        <w:ind w:left="709"/>
        <w:jc w:val="both"/>
        <w:outlineLvl w:val="0"/>
        <w:rPr>
          <w:rFonts w:eastAsia="Calibri" w:cstheme="minorHAnsi"/>
          <w:b/>
          <w:bCs/>
          <w:caps/>
          <w:color w:val="006666"/>
          <w:kern w:val="32"/>
        </w:rPr>
      </w:pPr>
    </w:p>
    <w:p w14:paraId="580007F7" w14:textId="77777777" w:rsidR="00303F98" w:rsidRPr="00D4488F" w:rsidRDefault="00303F98" w:rsidP="00B12918">
      <w:pPr>
        <w:pStyle w:val="ListParagraph"/>
        <w:numPr>
          <w:ilvl w:val="0"/>
          <w:numId w:val="26"/>
        </w:numPr>
        <w:suppressAutoHyphens/>
        <w:autoSpaceDN w:val="0"/>
        <w:spacing w:after="120" w:line="240" w:lineRule="auto"/>
        <w:jc w:val="both"/>
        <w:textAlignment w:val="baseline"/>
        <w:rPr>
          <w:rFonts w:eastAsia="Calibri" w:cstheme="minorHAnsi"/>
          <w:lang w:eastAsia="en-US"/>
        </w:rPr>
      </w:pPr>
      <w:r w:rsidRPr="00D4488F">
        <w:rPr>
          <w:rFonts w:eastAsia="Calibri" w:cstheme="minorHAnsi"/>
          <w:lang w:eastAsia="en-US"/>
        </w:rPr>
        <w:t>Žemiau esančioje lentelėje pateikti Paslaugų etapai, etapų metu atliekami darbai (veiklos), diegimo dalyvių atsakomybių aprašymas ir reikalavimai dokumentacijai.</w:t>
      </w:r>
    </w:p>
    <w:p w14:paraId="143E70E4"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Projektas turi būti įgyvendinamas iteraciniu-</w:t>
      </w:r>
      <w:proofErr w:type="spellStart"/>
      <w:r w:rsidRPr="00E83191">
        <w:rPr>
          <w:rFonts w:eastAsia="Calibri" w:cstheme="minorHAnsi"/>
          <w:lang w:eastAsia="en-US"/>
        </w:rPr>
        <w:t>inkrementiniu</w:t>
      </w:r>
      <w:proofErr w:type="spellEnd"/>
      <w:r w:rsidRPr="00E83191">
        <w:rPr>
          <w:rFonts w:eastAsia="Calibri" w:cstheme="minorHAnsi"/>
          <w:lang w:eastAsia="en-US"/>
        </w:rPr>
        <w:t xml:space="preserve"> informacinės sistemos kūrimo būdu, taikant gerąsias „Agile“ programinės įrangos kūrimo praktikas.</w:t>
      </w:r>
    </w:p>
    <w:p w14:paraId="3A7D8C5B"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Projektas turi būti įgyvendintas sukuriant tris prieaugius (iteraciniu-</w:t>
      </w:r>
      <w:proofErr w:type="spellStart"/>
      <w:r w:rsidRPr="00E83191">
        <w:rPr>
          <w:rFonts w:eastAsia="Calibri" w:cstheme="minorHAnsi"/>
          <w:lang w:eastAsia="en-US"/>
        </w:rPr>
        <w:t>inkrementiniu</w:t>
      </w:r>
      <w:proofErr w:type="spellEnd"/>
      <w:r w:rsidRPr="00E83191">
        <w:rPr>
          <w:rFonts w:eastAsia="Calibri" w:cstheme="minorHAnsi"/>
          <w:lang w:eastAsia="en-US"/>
        </w:rPr>
        <w:t xml:space="preserve"> būdu). </w:t>
      </w:r>
    </w:p>
    <w:p w14:paraId="7D7E5B5E"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Pirmasis prieaugis turi apimti inicijavimo, detalios analizės, projektavimo, kūrimo, diegimo testavimo aplinkoje ir priėmimo testavimo etapus (reikalavimai etapams pateikti žemiau lentelėje).</w:t>
      </w:r>
    </w:p>
    <w:p w14:paraId="73841CF5"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Antrasis prieaugis turi apimti detalios analizės, projektavimo, kūrimo, diegimo testavimo aplinkoje ir priėmimo testavimo etapus (reikalavimai etapams pateikti žemiau lentelėje).</w:t>
      </w:r>
    </w:p>
    <w:p w14:paraId="2E57CDEE" w14:textId="77777777" w:rsidR="00303F98" w:rsidRPr="00E83191" w:rsidRDefault="00303F98" w:rsidP="00B12918">
      <w:pPr>
        <w:numPr>
          <w:ilvl w:val="1"/>
          <w:numId w:val="26"/>
        </w:numPr>
        <w:suppressAutoHyphens/>
        <w:autoSpaceDN w:val="0"/>
        <w:spacing w:after="120" w:line="240" w:lineRule="auto"/>
        <w:jc w:val="both"/>
        <w:textAlignment w:val="baseline"/>
        <w:rPr>
          <w:rFonts w:eastAsia="Calibri" w:cstheme="minorHAnsi"/>
          <w:lang w:eastAsia="en-US"/>
        </w:rPr>
      </w:pPr>
      <w:r w:rsidRPr="00E83191">
        <w:rPr>
          <w:rFonts w:eastAsia="Calibri" w:cstheme="minorHAnsi"/>
          <w:lang w:eastAsia="en-US"/>
        </w:rPr>
        <w:t>Trečiasis prieaugis turi apimti visus (išskyrus inicijavimo) etapus (reikalavimai etapams pateikti žemiau lentelėje).</w:t>
      </w:r>
    </w:p>
    <w:p w14:paraId="7983DEBA"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Prieaugių realizavimo metu Tiekėjas turi atlikti visus prieš tai buvusių prieaugių metu sukurtų funkcionalumų pakeitimus (modernizavimą), jeigu toks poreikis paaiškėja detalios analizės ir projektavimo etape.</w:t>
      </w:r>
    </w:p>
    <w:p w14:paraId="53047969"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Atskiru Perkančiosios organizacijos nurodymu pirmasis ir antrasis prieaugiai gali apimti bandomąją eksploataciją ir diegimą į gamybinę aplinką, kai Projekto vykdymo metu sutariama, kad dalis funkcionalumo turi būti įdiegta į gamybą.</w:t>
      </w:r>
    </w:p>
    <w:p w14:paraId="6DB28416" w14:textId="088E3E6C"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Tiekėjas Paslaugų teikimo reglamente (ar jo priede) turi nurodyti kokias konkrečias LMTPAIS išplėtimo veiklas (kokias funkcijas kurs</w:t>
      </w:r>
      <w:r w:rsidR="003F0E22">
        <w:rPr>
          <w:rFonts w:eastAsia="Calibri" w:cstheme="minorHAnsi"/>
          <w:lang w:eastAsia="en-US"/>
        </w:rPr>
        <w:t xml:space="preserve"> </w:t>
      </w:r>
      <w:r w:rsidRPr="00E83191">
        <w:rPr>
          <w:rFonts w:eastAsia="Calibri" w:cstheme="minorHAnsi"/>
          <w:lang w:eastAsia="en-US"/>
        </w:rPr>
        <w:t xml:space="preserve">/ modernizuos, kokias sąsajas realizuotas ir t.t.) atliks kiekviename prieaugyje, nurodydamas konkrečius šios Specifikacijos reikalavimus. Prieaugių apimtys nurodytos </w:t>
      </w:r>
      <w:r w:rsidRPr="00E83191">
        <w:rPr>
          <w:rFonts w:eastAsia="Calibri" w:cstheme="minorHAnsi"/>
          <w:lang w:eastAsia="en-US"/>
        </w:rPr>
        <w:fldChar w:fldCharType="begin"/>
      </w:r>
      <w:r w:rsidRPr="00E83191">
        <w:rPr>
          <w:rFonts w:eastAsia="Calibri" w:cstheme="minorHAnsi"/>
          <w:lang w:eastAsia="en-US"/>
        </w:rPr>
        <w:instrText xml:space="preserve"> REF _Ref92372634 \h  \* MERGEFORMAT </w:instrText>
      </w:r>
      <w:r w:rsidRPr="00E83191">
        <w:rPr>
          <w:rFonts w:eastAsia="Calibri" w:cstheme="minorHAnsi"/>
          <w:lang w:eastAsia="en-US"/>
        </w:rPr>
      </w:r>
      <w:r w:rsidRPr="00E83191">
        <w:rPr>
          <w:rFonts w:eastAsia="Calibri" w:cstheme="minorHAnsi"/>
          <w:lang w:eastAsia="en-US"/>
        </w:rPr>
        <w:fldChar w:fldCharType="separate"/>
      </w:r>
      <w:r w:rsidR="0035546E" w:rsidRPr="00164BED">
        <w:rPr>
          <w:rFonts w:eastAsia="Calibri" w:cstheme="minorHAnsi"/>
          <w:noProof/>
          <w:lang w:eastAsia="en-US"/>
        </w:rPr>
        <w:t>8</w:t>
      </w:r>
      <w:r w:rsidR="0035546E" w:rsidRPr="00164BED">
        <w:rPr>
          <w:rFonts w:eastAsia="Calibri" w:cstheme="minorHAnsi"/>
          <w:lang w:eastAsia="en-US"/>
        </w:rPr>
        <w:t>.</w:t>
      </w:r>
      <w:r w:rsidR="0035546E" w:rsidRPr="00164BED">
        <w:rPr>
          <w:rFonts w:eastAsia="Calibri" w:cstheme="minorHAnsi"/>
          <w:noProof/>
          <w:lang w:eastAsia="en-US"/>
        </w:rPr>
        <w:t>1</w:t>
      </w:r>
      <w:r w:rsidRPr="00E83191">
        <w:rPr>
          <w:rFonts w:eastAsia="Calibri" w:cstheme="minorHAnsi"/>
          <w:lang w:eastAsia="en-US"/>
        </w:rPr>
        <w:fldChar w:fldCharType="end"/>
      </w:r>
      <w:r w:rsidRPr="00E83191">
        <w:rPr>
          <w:rFonts w:eastAsia="Calibri" w:cstheme="minorHAnsi"/>
          <w:lang w:eastAsia="en-US"/>
        </w:rPr>
        <w:t xml:space="preserve"> lentelėje.</w:t>
      </w:r>
    </w:p>
    <w:p w14:paraId="7482431D"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Pasirašius paslaugų teikimo sutartį bendru sutarimu (esant pagrindimui ir Perkančiosios organizacijos pritarimui) gali būti tikslinamas projekto veiklų grafikas (prieaugių kiekis, etapų terminai ir pan.).</w:t>
      </w:r>
    </w:p>
    <w:p w14:paraId="4455AAF1" w14:textId="77777777" w:rsidR="00303F98" w:rsidRPr="00E83191"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E83191">
        <w:rPr>
          <w:rFonts w:eastAsia="Calibri" w:cstheme="minorHAnsi"/>
          <w:lang w:eastAsia="en-US"/>
        </w:rPr>
        <w:t>Tiekėjas turės atlikti etapų rezultatų ir siūlomų sprendimų pristatymus (demonstracijas, prezentacijas ir pan.), jeigu to pareikalaus Perkančioji organizacija.</w:t>
      </w:r>
    </w:p>
    <w:p w14:paraId="258BBFB0" w14:textId="6858A3AF" w:rsidR="00303F98" w:rsidRPr="0025751F"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bookmarkStart w:id="145" w:name="_Hlk26520684"/>
      <w:r w:rsidRPr="0025751F">
        <w:rPr>
          <w:rFonts w:eastAsia="Calibri" w:cstheme="minorHAnsi"/>
          <w:lang w:eastAsia="en-US"/>
        </w:rPr>
        <w:t xml:space="preserve">Visos paslaugos turi būti suteiktos per </w:t>
      </w:r>
      <w:r w:rsidRPr="000409DE">
        <w:rPr>
          <w:rFonts w:eastAsia="Calibri" w:cstheme="minorHAnsi"/>
          <w:b/>
          <w:bCs/>
          <w:lang w:eastAsia="en-US"/>
        </w:rPr>
        <w:t>3 mėnesius</w:t>
      </w:r>
      <w:r w:rsidRPr="0025751F">
        <w:rPr>
          <w:rFonts w:eastAsia="Calibri" w:cstheme="minorHAnsi"/>
          <w:lang w:eastAsia="en-US"/>
        </w:rPr>
        <w:t xml:space="preserve"> nuo paslaugų teikimo sutarties įsigaliojimo dienos.</w:t>
      </w:r>
      <w:bookmarkStart w:id="146" w:name="_Ref1743216"/>
      <w:bookmarkEnd w:id="145"/>
    </w:p>
    <w:p w14:paraId="19838AB6" w14:textId="77777777" w:rsidR="00303F98" w:rsidRDefault="00303F98" w:rsidP="00B12918">
      <w:pPr>
        <w:numPr>
          <w:ilvl w:val="0"/>
          <w:numId w:val="26"/>
        </w:numPr>
        <w:suppressAutoHyphens/>
        <w:autoSpaceDN w:val="0"/>
        <w:spacing w:after="120" w:line="240" w:lineRule="auto"/>
        <w:ind w:left="357" w:hanging="357"/>
        <w:jc w:val="both"/>
        <w:textAlignment w:val="baseline"/>
        <w:rPr>
          <w:rFonts w:eastAsia="Calibri" w:cstheme="minorHAnsi"/>
          <w:lang w:eastAsia="en-US"/>
        </w:rPr>
      </w:pPr>
      <w:r w:rsidRPr="0025751F">
        <w:rPr>
          <w:rFonts w:eastAsia="Calibri" w:cstheme="minorHAnsi"/>
          <w:lang w:eastAsia="en-US"/>
        </w:rPr>
        <w:t>Paslaugų teikimo etapai ir jų rezultatai pateikiami  8.1 lentelėje.</w:t>
      </w:r>
    </w:p>
    <w:p w14:paraId="39EE254F" w14:textId="443569BE" w:rsidR="00305D2A" w:rsidRDefault="00305D2A" w:rsidP="00305D2A">
      <w:pPr>
        <w:keepNext/>
        <w:spacing w:after="0"/>
        <w:rPr>
          <w:rFonts w:eastAsia="Times New Roman" w:cstheme="minorHAnsi"/>
        </w:rPr>
      </w:pPr>
      <w:bookmarkStart w:id="147" w:name="_Ref92372634"/>
      <w:bookmarkStart w:id="148" w:name="_Ref8256381"/>
      <w:r>
        <w:rPr>
          <w:rFonts w:eastAsia="Times New Roman" w:cstheme="minorHAnsi"/>
        </w:rPr>
        <w:lastRenderedPageBreak/>
        <w:t>8</w:t>
      </w:r>
      <w:bookmarkStart w:id="149" w:name="_Toc4691091"/>
      <w:bookmarkStart w:id="150" w:name="_Toc34669699"/>
      <w:bookmarkStart w:id="151" w:name="_Toc94520675"/>
      <w:r w:rsidRPr="00E83191">
        <w:rPr>
          <w:rFonts w:eastAsia="Times New Roman" w:cstheme="minorHAnsi"/>
        </w:rPr>
        <w:t>.</w:t>
      </w:r>
      <w:r w:rsidRPr="00E83191">
        <w:rPr>
          <w:rFonts w:eastAsia="Times New Roman" w:cstheme="minorHAnsi"/>
        </w:rPr>
        <w:fldChar w:fldCharType="begin"/>
      </w:r>
      <w:r w:rsidRPr="00E83191">
        <w:rPr>
          <w:rFonts w:eastAsia="Times New Roman" w:cstheme="minorHAnsi"/>
        </w:rPr>
        <w:instrText xml:space="preserve"> SEQ lentelė \* ARABIC \s 1 </w:instrText>
      </w:r>
      <w:r w:rsidRPr="00E83191">
        <w:rPr>
          <w:rFonts w:eastAsia="Times New Roman" w:cstheme="minorHAnsi"/>
        </w:rPr>
        <w:fldChar w:fldCharType="separate"/>
      </w:r>
      <w:r w:rsidR="0035546E">
        <w:rPr>
          <w:rFonts w:eastAsia="Times New Roman" w:cstheme="minorHAnsi"/>
          <w:noProof/>
        </w:rPr>
        <w:t>1</w:t>
      </w:r>
      <w:r w:rsidRPr="00E83191">
        <w:rPr>
          <w:rFonts w:eastAsia="Times New Roman" w:cstheme="minorHAnsi"/>
        </w:rPr>
        <w:fldChar w:fldCharType="end"/>
      </w:r>
      <w:bookmarkEnd w:id="147"/>
      <w:r w:rsidRPr="00E83191">
        <w:rPr>
          <w:rFonts w:eastAsia="Times New Roman" w:cstheme="minorHAnsi"/>
        </w:rPr>
        <w:t xml:space="preserve"> lentelė</w:t>
      </w:r>
      <w:bookmarkEnd w:id="148"/>
      <w:r w:rsidRPr="00E83191">
        <w:rPr>
          <w:rFonts w:eastAsia="Times New Roman" w:cstheme="minorHAnsi"/>
        </w:rPr>
        <w:t>. Paslaugų etapai ir jų rezultatai</w:t>
      </w:r>
      <w:bookmarkEnd w:id="149"/>
      <w:bookmarkEnd w:id="150"/>
      <w:bookmarkEnd w:id="151"/>
    </w:p>
    <w:p w14:paraId="368FF880" w14:textId="77777777" w:rsidR="00DD3A0D" w:rsidRPr="00E83191" w:rsidRDefault="00DD3A0D" w:rsidP="00305D2A">
      <w:pPr>
        <w:keepNext/>
        <w:spacing w:after="0"/>
        <w:rPr>
          <w:rFonts w:eastAsia="Times New Roman" w:cstheme="minorHAnsi"/>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851"/>
        <w:gridCol w:w="2643"/>
        <w:gridCol w:w="2820"/>
        <w:gridCol w:w="1687"/>
      </w:tblGrid>
      <w:tr w:rsidR="00305D2A" w:rsidRPr="00E83191" w14:paraId="396AF36E" w14:textId="77777777" w:rsidTr="0028757C">
        <w:trPr>
          <w:trHeight w:val="517"/>
          <w:tblHeader/>
        </w:trPr>
        <w:tc>
          <w:tcPr>
            <w:tcW w:w="433" w:type="pct"/>
            <w:shd w:val="clear" w:color="auto" w:fill="auto"/>
            <w:vAlign w:val="center"/>
          </w:tcPr>
          <w:p w14:paraId="001A1388" w14:textId="77777777" w:rsidR="00305D2A" w:rsidRPr="00E83191" w:rsidRDefault="00305D2A" w:rsidP="0028757C">
            <w:pPr>
              <w:spacing w:after="0"/>
              <w:rPr>
                <w:rFonts w:eastAsia="Calibri" w:cstheme="minorHAnsi"/>
                <w:b/>
                <w:lang w:eastAsia="en-US"/>
              </w:rPr>
            </w:pPr>
            <w:r w:rsidRPr="00E83191">
              <w:rPr>
                <w:rFonts w:eastAsia="Calibri" w:cstheme="minorHAnsi"/>
                <w:b/>
                <w:lang w:eastAsia="en-US"/>
              </w:rPr>
              <w:t>Nr.</w:t>
            </w:r>
          </w:p>
        </w:tc>
        <w:tc>
          <w:tcPr>
            <w:tcW w:w="939" w:type="pct"/>
            <w:shd w:val="clear" w:color="auto" w:fill="auto"/>
            <w:vAlign w:val="center"/>
          </w:tcPr>
          <w:p w14:paraId="036BF4FE" w14:textId="77777777" w:rsidR="00305D2A" w:rsidRPr="00E83191" w:rsidRDefault="00305D2A" w:rsidP="0028757C">
            <w:pPr>
              <w:spacing w:after="0"/>
              <w:rPr>
                <w:rFonts w:eastAsia="Calibri" w:cstheme="minorHAnsi"/>
                <w:b/>
                <w:lang w:eastAsia="en-US"/>
              </w:rPr>
            </w:pPr>
            <w:r w:rsidRPr="00E83191">
              <w:rPr>
                <w:rFonts w:eastAsia="Calibri" w:cstheme="minorHAnsi"/>
                <w:b/>
                <w:lang w:eastAsia="en-US"/>
              </w:rPr>
              <w:t>Paslaugų teikimo etapas</w:t>
            </w:r>
          </w:p>
        </w:tc>
        <w:tc>
          <w:tcPr>
            <w:tcW w:w="1341" w:type="pct"/>
            <w:shd w:val="clear" w:color="auto" w:fill="auto"/>
            <w:vAlign w:val="center"/>
          </w:tcPr>
          <w:p w14:paraId="5FA26AAC" w14:textId="77777777" w:rsidR="00305D2A" w:rsidRPr="00E83191" w:rsidRDefault="00305D2A" w:rsidP="0028757C">
            <w:pPr>
              <w:spacing w:after="0"/>
              <w:rPr>
                <w:rFonts w:eastAsia="Calibri" w:cstheme="minorHAnsi"/>
                <w:b/>
                <w:lang w:eastAsia="en-US"/>
              </w:rPr>
            </w:pPr>
            <w:r w:rsidRPr="00E83191">
              <w:rPr>
                <w:rFonts w:eastAsia="Calibri" w:cstheme="minorHAnsi"/>
                <w:b/>
                <w:lang w:eastAsia="en-US"/>
              </w:rPr>
              <w:t>Reikalavimai etapo rezultatams</w:t>
            </w:r>
          </w:p>
        </w:tc>
        <w:tc>
          <w:tcPr>
            <w:tcW w:w="1431" w:type="pct"/>
            <w:shd w:val="clear" w:color="auto" w:fill="auto"/>
            <w:vAlign w:val="center"/>
          </w:tcPr>
          <w:p w14:paraId="74E32BBF" w14:textId="77777777" w:rsidR="00305D2A" w:rsidRPr="00E83191" w:rsidRDefault="00305D2A" w:rsidP="0028757C">
            <w:pPr>
              <w:spacing w:after="0"/>
              <w:rPr>
                <w:rFonts w:eastAsia="Calibri" w:cstheme="minorHAnsi"/>
                <w:b/>
                <w:lang w:eastAsia="en-US"/>
              </w:rPr>
            </w:pPr>
            <w:r w:rsidRPr="00E83191">
              <w:rPr>
                <w:rFonts w:eastAsia="Calibri" w:cstheme="minorHAnsi"/>
                <w:b/>
                <w:lang w:eastAsia="en-US"/>
              </w:rPr>
              <w:t>Rezultatas</w:t>
            </w:r>
          </w:p>
        </w:tc>
        <w:tc>
          <w:tcPr>
            <w:tcW w:w="856" w:type="pct"/>
            <w:shd w:val="clear" w:color="auto" w:fill="auto"/>
            <w:vAlign w:val="center"/>
          </w:tcPr>
          <w:p w14:paraId="4A124196" w14:textId="77777777" w:rsidR="00305D2A" w:rsidRPr="00E83191" w:rsidRDefault="00305D2A" w:rsidP="0028757C">
            <w:pPr>
              <w:spacing w:after="0"/>
              <w:rPr>
                <w:rFonts w:eastAsia="Calibri" w:cstheme="minorHAnsi"/>
                <w:b/>
                <w:lang w:eastAsia="en-US"/>
              </w:rPr>
            </w:pPr>
            <w:r w:rsidRPr="00722BAA">
              <w:rPr>
                <w:rFonts w:eastAsia="Calibri" w:cstheme="minorHAnsi"/>
                <w:b/>
                <w:lang w:eastAsia="en-US"/>
              </w:rPr>
              <w:t>Terminas</w:t>
            </w:r>
          </w:p>
        </w:tc>
      </w:tr>
      <w:tr w:rsidR="00305D2A" w:rsidRPr="00E83191" w14:paraId="60199898" w14:textId="77777777" w:rsidTr="0028757C">
        <w:trPr>
          <w:trHeight w:val="2766"/>
        </w:trPr>
        <w:tc>
          <w:tcPr>
            <w:tcW w:w="433" w:type="pct"/>
          </w:tcPr>
          <w:p w14:paraId="570997EE" w14:textId="77777777" w:rsidR="00305D2A" w:rsidRPr="00E83191" w:rsidRDefault="00305D2A" w:rsidP="0028757C">
            <w:pPr>
              <w:spacing w:after="0" w:line="240" w:lineRule="auto"/>
              <w:ind w:left="360"/>
              <w:rPr>
                <w:rFonts w:eastAsiaTheme="minorHAnsi" w:cstheme="minorHAnsi"/>
                <w:lang w:val="en-US" w:eastAsia="en-US"/>
              </w:rPr>
            </w:pPr>
            <w:r w:rsidRPr="00E83191">
              <w:rPr>
                <w:rFonts w:eastAsiaTheme="minorHAnsi" w:cstheme="minorHAnsi"/>
                <w:lang w:val="en-US" w:eastAsia="en-US"/>
              </w:rPr>
              <w:t>1.</w:t>
            </w:r>
          </w:p>
        </w:tc>
        <w:tc>
          <w:tcPr>
            <w:tcW w:w="939" w:type="pct"/>
          </w:tcPr>
          <w:p w14:paraId="26165E8D" w14:textId="77777777" w:rsidR="00305D2A" w:rsidRPr="00E83191" w:rsidRDefault="00305D2A" w:rsidP="0028757C">
            <w:pPr>
              <w:spacing w:after="0"/>
              <w:rPr>
                <w:rFonts w:eastAsia="Calibri" w:cstheme="minorHAnsi"/>
                <w:b/>
                <w:color w:val="171717" w:themeColor="background2" w:themeShade="1A"/>
                <w:lang w:eastAsia="en-US"/>
              </w:rPr>
            </w:pPr>
            <w:r w:rsidRPr="00E83191">
              <w:rPr>
                <w:rFonts w:eastAsia="Calibri" w:cstheme="minorHAnsi"/>
                <w:b/>
                <w:color w:val="171717" w:themeColor="background2" w:themeShade="1A"/>
                <w:lang w:eastAsia="en-US"/>
              </w:rPr>
              <w:t>Inicijavimas</w:t>
            </w:r>
          </w:p>
        </w:tc>
        <w:tc>
          <w:tcPr>
            <w:tcW w:w="1341" w:type="pct"/>
          </w:tcPr>
          <w:p w14:paraId="43361FF0"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Tiekėjas:</w:t>
            </w:r>
          </w:p>
          <w:p w14:paraId="0E74166D"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parengia Paslaugų teikimo reglamentą ir suderina su LMT.</w:t>
            </w:r>
          </w:p>
          <w:p w14:paraId="168D1E14"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Perkančioji organizacija (pagal kompetenciją):</w:t>
            </w:r>
          </w:p>
          <w:p w14:paraId="3EC7ADDF"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suteikia reikalingą informaciją;</w:t>
            </w:r>
          </w:p>
          <w:p w14:paraId="0D661E3B"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teikia pastabas ir rekomendacijas.</w:t>
            </w:r>
          </w:p>
        </w:tc>
        <w:tc>
          <w:tcPr>
            <w:tcW w:w="1431" w:type="pct"/>
          </w:tcPr>
          <w:p w14:paraId="21A26539" w14:textId="77777777" w:rsidR="00305D2A" w:rsidRPr="00E83191" w:rsidRDefault="00305D2A" w:rsidP="0028757C">
            <w:pPr>
              <w:tabs>
                <w:tab w:val="left" w:pos="365"/>
              </w:tabs>
              <w:spacing w:before="120" w:after="120"/>
              <w:ind w:left="81"/>
              <w:contextualSpacing/>
              <w:rPr>
                <w:rFonts w:eastAsia="Calibri" w:cstheme="minorHAnsi"/>
                <w:lang w:eastAsia="en-US"/>
              </w:rPr>
            </w:pPr>
            <w:r w:rsidRPr="00E83191">
              <w:rPr>
                <w:rFonts w:eastAsia="Calibri" w:cstheme="minorHAnsi"/>
                <w:b/>
                <w:lang w:eastAsia="en-US"/>
              </w:rPr>
              <w:t>Paslaugų teikimo reglamentas</w:t>
            </w:r>
            <w:r w:rsidRPr="00E83191">
              <w:rPr>
                <w:rFonts w:eastAsia="Calibri" w:cstheme="minorHAnsi"/>
                <w:lang w:eastAsia="en-US"/>
              </w:rPr>
              <w:t>. Paslaugų teikimo reglamente nurodoma projekto tikslai, prioritetai, etapų apimtys ir rezultatai, suinteresuotos šalys, darbų atlikimo grafikas, kokybiniai reikalavimai,  rizikos ir jų suvaldymo būdai, komunikavimo principai, atsakomybės, tarpinių ir galutinių rezultatų priėmimo kriterijai.</w:t>
            </w:r>
          </w:p>
          <w:p w14:paraId="6E12007D" w14:textId="77777777" w:rsidR="00305D2A" w:rsidRPr="00E83191" w:rsidRDefault="00305D2A" w:rsidP="0028757C">
            <w:pPr>
              <w:tabs>
                <w:tab w:val="left" w:pos="365"/>
              </w:tabs>
              <w:spacing w:before="120" w:after="120"/>
              <w:ind w:left="81"/>
              <w:contextualSpacing/>
              <w:rPr>
                <w:rFonts w:eastAsia="Calibri" w:cstheme="minorHAnsi"/>
                <w:lang w:eastAsia="en-US"/>
              </w:rPr>
            </w:pPr>
            <w:r w:rsidRPr="00E83191">
              <w:rPr>
                <w:rFonts w:eastAsia="Calibri" w:cstheme="minorHAnsi"/>
                <w:lang w:eastAsia="en-US"/>
              </w:rPr>
              <w:t>Rezultatai turi būti suderinti su LMT.</w:t>
            </w:r>
          </w:p>
        </w:tc>
        <w:tc>
          <w:tcPr>
            <w:tcW w:w="856" w:type="pct"/>
          </w:tcPr>
          <w:p w14:paraId="43A9B1DF" w14:textId="6D1701FD"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 xml:space="preserve">Etapo rezultatai turi būti pateikti LMT ne vėliau kaip per 10 </w:t>
            </w:r>
            <w:r w:rsidR="003355A2">
              <w:rPr>
                <w:rFonts w:eastAsia="Calibri" w:cstheme="minorHAnsi"/>
                <w:color w:val="171717" w:themeColor="background2" w:themeShade="1A"/>
                <w:lang w:eastAsia="en-US"/>
              </w:rPr>
              <w:t xml:space="preserve">(dešimt) </w:t>
            </w:r>
            <w:r w:rsidRPr="00E83191">
              <w:rPr>
                <w:rFonts w:eastAsia="Calibri" w:cstheme="minorHAnsi"/>
                <w:color w:val="171717" w:themeColor="background2" w:themeShade="1A"/>
                <w:lang w:eastAsia="en-US"/>
              </w:rPr>
              <w:t>darbo dienų nuo Paslaugų teikimo sutarties įsigaliojimo datos.</w:t>
            </w:r>
          </w:p>
        </w:tc>
      </w:tr>
      <w:tr w:rsidR="00305D2A" w:rsidRPr="00E83191" w14:paraId="73004BFD" w14:textId="77777777" w:rsidTr="0028757C">
        <w:tc>
          <w:tcPr>
            <w:tcW w:w="433" w:type="pct"/>
          </w:tcPr>
          <w:p w14:paraId="50FFDE3A" w14:textId="77777777" w:rsidR="00305D2A" w:rsidRPr="00E83191" w:rsidRDefault="00305D2A" w:rsidP="0028757C">
            <w:pPr>
              <w:spacing w:after="0" w:line="240" w:lineRule="auto"/>
              <w:ind w:left="360"/>
              <w:rPr>
                <w:rFonts w:eastAsiaTheme="minorHAnsi" w:cstheme="minorHAnsi"/>
                <w:lang w:val="en-US" w:eastAsia="en-US"/>
              </w:rPr>
            </w:pPr>
            <w:r w:rsidRPr="00E83191">
              <w:rPr>
                <w:rFonts w:eastAsiaTheme="minorHAnsi" w:cstheme="minorHAnsi"/>
                <w:lang w:val="en-US" w:eastAsia="en-US"/>
              </w:rPr>
              <w:t>2.</w:t>
            </w:r>
          </w:p>
        </w:tc>
        <w:tc>
          <w:tcPr>
            <w:tcW w:w="939" w:type="pct"/>
          </w:tcPr>
          <w:p w14:paraId="02FD3D34" w14:textId="77777777" w:rsidR="00305D2A" w:rsidRPr="00E83191" w:rsidRDefault="00305D2A" w:rsidP="0028757C">
            <w:pPr>
              <w:spacing w:after="0"/>
              <w:rPr>
                <w:rFonts w:eastAsia="Calibri" w:cstheme="minorHAnsi"/>
                <w:b/>
                <w:color w:val="171717" w:themeColor="background2" w:themeShade="1A"/>
                <w:lang w:eastAsia="en-US"/>
              </w:rPr>
            </w:pPr>
            <w:r w:rsidRPr="00E83191">
              <w:rPr>
                <w:rFonts w:eastAsia="Calibri" w:cstheme="minorHAnsi"/>
                <w:b/>
                <w:color w:val="171717" w:themeColor="background2" w:themeShade="1A"/>
                <w:lang w:eastAsia="en-US"/>
              </w:rPr>
              <w:t>Detali analizė</w:t>
            </w:r>
          </w:p>
        </w:tc>
        <w:tc>
          <w:tcPr>
            <w:tcW w:w="1341" w:type="pct"/>
          </w:tcPr>
          <w:p w14:paraId="4821971B"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Tiekėjas:</w:t>
            </w:r>
          </w:p>
          <w:p w14:paraId="4BAECEE3"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atlieka esamos ir siekiamos padėties įvertinimą, parengia detalios analizės dokumentaciją ir ją suderina su LMT.</w:t>
            </w:r>
          </w:p>
          <w:p w14:paraId="0C43B069"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LMT (pagal kompetenciją):</w:t>
            </w:r>
          </w:p>
          <w:p w14:paraId="1BD36CBC"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suteikia reikalingą informaciją;</w:t>
            </w:r>
          </w:p>
          <w:p w14:paraId="18FF31CE"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teikia pastabas ir rekomendacijas.</w:t>
            </w:r>
          </w:p>
          <w:p w14:paraId="11266695"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 xml:space="preserve">tvirtina etapo Tiekėjo rezultatus. </w:t>
            </w:r>
          </w:p>
        </w:tc>
        <w:tc>
          <w:tcPr>
            <w:tcW w:w="1431" w:type="pct"/>
          </w:tcPr>
          <w:p w14:paraId="093A2532" w14:textId="77777777" w:rsidR="00305D2A" w:rsidRPr="00E83191" w:rsidRDefault="00305D2A" w:rsidP="0028757C">
            <w:pPr>
              <w:tabs>
                <w:tab w:val="left" w:pos="365"/>
              </w:tabs>
              <w:spacing w:before="120" w:after="120"/>
              <w:ind w:left="81"/>
              <w:contextualSpacing/>
              <w:rPr>
                <w:rFonts w:eastAsia="Calibri" w:cstheme="minorHAnsi"/>
                <w:bCs/>
                <w:lang w:eastAsia="en-US"/>
              </w:rPr>
            </w:pPr>
            <w:r w:rsidRPr="00E83191">
              <w:rPr>
                <w:rFonts w:eastAsia="Calibri" w:cstheme="minorHAnsi"/>
                <w:b/>
                <w:lang w:eastAsia="en-US"/>
              </w:rPr>
              <w:t>Detalios analizės dokumentai.</w:t>
            </w:r>
            <w:r w:rsidRPr="00E83191">
              <w:rPr>
                <w:rFonts w:eastAsia="Calibri" w:cstheme="minorHAnsi"/>
                <w:bCs/>
                <w:lang w:eastAsia="en-US"/>
              </w:rPr>
              <w:t xml:space="preserve"> Detalios analizės dokumentuose išanalizuojami ir detalizuojami funkciniai ir nefunkciniai Techninės specifikacijos reikalavimai bei kiti LMT išsakyti poreikiai, parengiami panaudojimo atvejai (angl. </w:t>
            </w:r>
            <w:proofErr w:type="spellStart"/>
            <w:r w:rsidRPr="00E83191">
              <w:rPr>
                <w:rFonts w:eastAsia="Calibri" w:cstheme="minorHAnsi"/>
                <w:bCs/>
                <w:lang w:eastAsia="en-US"/>
              </w:rPr>
              <w:t>use</w:t>
            </w:r>
            <w:proofErr w:type="spellEnd"/>
            <w:r w:rsidRPr="00E83191">
              <w:rPr>
                <w:rFonts w:eastAsia="Calibri" w:cstheme="minorHAnsi"/>
                <w:bCs/>
                <w:lang w:eastAsia="en-US"/>
              </w:rPr>
              <w:t xml:space="preserve"> </w:t>
            </w:r>
            <w:proofErr w:type="spellStart"/>
            <w:r w:rsidRPr="00E83191">
              <w:rPr>
                <w:rFonts w:eastAsia="Calibri" w:cstheme="minorHAnsi"/>
                <w:bCs/>
                <w:lang w:eastAsia="en-US"/>
              </w:rPr>
              <w:t>case</w:t>
            </w:r>
            <w:proofErr w:type="spellEnd"/>
            <w:r w:rsidRPr="00E83191">
              <w:rPr>
                <w:rFonts w:eastAsia="Calibri" w:cstheme="minorHAnsi"/>
                <w:bCs/>
                <w:lang w:eastAsia="en-US"/>
              </w:rPr>
              <w:t xml:space="preserve">), kurie pateikiami panaudos atvejų diagramomis pagal UML (angl. </w:t>
            </w:r>
            <w:proofErr w:type="spellStart"/>
            <w:r w:rsidRPr="00E83191">
              <w:rPr>
                <w:rFonts w:eastAsia="Calibri" w:cstheme="minorHAnsi"/>
                <w:bCs/>
                <w:lang w:eastAsia="en-US"/>
              </w:rPr>
              <w:t>Unified</w:t>
            </w:r>
            <w:proofErr w:type="spellEnd"/>
            <w:r w:rsidRPr="00E83191">
              <w:rPr>
                <w:rFonts w:eastAsia="Calibri" w:cstheme="minorHAnsi"/>
                <w:bCs/>
                <w:lang w:eastAsia="en-US"/>
              </w:rPr>
              <w:t xml:space="preserve"> </w:t>
            </w:r>
            <w:proofErr w:type="spellStart"/>
            <w:r w:rsidRPr="00E83191">
              <w:rPr>
                <w:rFonts w:eastAsia="Calibri" w:cstheme="minorHAnsi"/>
                <w:bCs/>
                <w:lang w:eastAsia="en-US"/>
              </w:rPr>
              <w:t>Modeling</w:t>
            </w:r>
            <w:proofErr w:type="spellEnd"/>
            <w:r w:rsidRPr="00E83191">
              <w:rPr>
                <w:rFonts w:eastAsia="Calibri" w:cstheme="minorHAnsi"/>
                <w:bCs/>
                <w:lang w:eastAsia="en-US"/>
              </w:rPr>
              <w:t xml:space="preserve"> </w:t>
            </w:r>
            <w:proofErr w:type="spellStart"/>
            <w:r w:rsidRPr="00E83191">
              <w:rPr>
                <w:rFonts w:eastAsia="Calibri" w:cstheme="minorHAnsi"/>
                <w:bCs/>
                <w:lang w:eastAsia="en-US"/>
              </w:rPr>
              <w:t>Language</w:t>
            </w:r>
            <w:proofErr w:type="spellEnd"/>
            <w:r w:rsidRPr="00E83191">
              <w:rPr>
                <w:rFonts w:eastAsia="Calibri" w:cstheme="minorHAnsi"/>
                <w:bCs/>
                <w:lang w:eastAsia="en-US"/>
              </w:rPr>
              <w:t xml:space="preserve">) notaciją ir detalizuojami aprašant kiekvieno panaudos atvejo vykdymo žingsnius (pagrindinę eigą, alternatyvią eigą, išimtinę eigą). Sudėtingesni panaudos atvejai ar jų grupės turi būti detalizuojami pateikiant veiklos procesus, naudojant procesų modeliavimo diagramas (angl. UML </w:t>
            </w:r>
            <w:proofErr w:type="spellStart"/>
            <w:r w:rsidRPr="00E83191">
              <w:rPr>
                <w:rFonts w:eastAsia="Calibri" w:cstheme="minorHAnsi"/>
                <w:bCs/>
                <w:lang w:eastAsia="en-US"/>
              </w:rPr>
              <w:t>activity</w:t>
            </w:r>
            <w:proofErr w:type="spellEnd"/>
            <w:r w:rsidRPr="00E83191">
              <w:rPr>
                <w:rFonts w:eastAsia="Calibri" w:cstheme="minorHAnsi"/>
                <w:bCs/>
                <w:lang w:eastAsia="en-US"/>
              </w:rPr>
              <w:t xml:space="preserve"> </w:t>
            </w:r>
            <w:proofErr w:type="spellStart"/>
            <w:r w:rsidRPr="00E83191">
              <w:rPr>
                <w:rFonts w:eastAsia="Calibri" w:cstheme="minorHAnsi"/>
                <w:bCs/>
                <w:lang w:eastAsia="en-US"/>
              </w:rPr>
              <w:t>diagram</w:t>
            </w:r>
            <w:proofErr w:type="spellEnd"/>
            <w:r w:rsidRPr="00E83191">
              <w:rPr>
                <w:rFonts w:eastAsia="Calibri" w:cstheme="minorHAnsi"/>
                <w:bCs/>
                <w:lang w:eastAsia="en-US"/>
              </w:rPr>
              <w:t>, BPMN (</w:t>
            </w:r>
            <w:proofErr w:type="spellStart"/>
            <w:r w:rsidRPr="00E83191">
              <w:rPr>
                <w:rFonts w:eastAsia="Calibri" w:cstheme="minorHAnsi"/>
                <w:bCs/>
                <w:lang w:eastAsia="en-US"/>
              </w:rPr>
              <w:t>Business</w:t>
            </w:r>
            <w:proofErr w:type="spellEnd"/>
            <w:r w:rsidRPr="00E83191">
              <w:rPr>
                <w:rFonts w:eastAsia="Calibri" w:cstheme="minorHAnsi"/>
                <w:bCs/>
                <w:lang w:eastAsia="en-US"/>
              </w:rPr>
              <w:t xml:space="preserve"> </w:t>
            </w:r>
            <w:proofErr w:type="spellStart"/>
            <w:r w:rsidRPr="00E83191">
              <w:rPr>
                <w:rFonts w:eastAsia="Calibri" w:cstheme="minorHAnsi"/>
                <w:bCs/>
                <w:lang w:eastAsia="en-US"/>
              </w:rPr>
              <w:lastRenderedPageBreak/>
              <w:t>Process</w:t>
            </w:r>
            <w:proofErr w:type="spellEnd"/>
            <w:r w:rsidRPr="00E83191">
              <w:rPr>
                <w:rFonts w:eastAsia="Calibri" w:cstheme="minorHAnsi"/>
                <w:bCs/>
                <w:lang w:eastAsia="en-US"/>
              </w:rPr>
              <w:t xml:space="preserve"> </w:t>
            </w:r>
            <w:proofErr w:type="spellStart"/>
            <w:r w:rsidRPr="00E83191">
              <w:rPr>
                <w:rFonts w:eastAsia="Calibri" w:cstheme="minorHAnsi"/>
                <w:bCs/>
                <w:lang w:eastAsia="en-US"/>
              </w:rPr>
              <w:t>Model</w:t>
            </w:r>
            <w:proofErr w:type="spellEnd"/>
            <w:r w:rsidRPr="00E83191">
              <w:rPr>
                <w:rFonts w:eastAsia="Calibri" w:cstheme="minorHAnsi"/>
                <w:bCs/>
                <w:lang w:eastAsia="en-US"/>
              </w:rPr>
              <w:t xml:space="preserve"> </w:t>
            </w:r>
            <w:proofErr w:type="spellStart"/>
            <w:r w:rsidRPr="00E83191">
              <w:rPr>
                <w:rFonts w:eastAsia="Calibri" w:cstheme="minorHAnsi"/>
                <w:bCs/>
                <w:lang w:eastAsia="en-US"/>
              </w:rPr>
              <w:t>and</w:t>
            </w:r>
            <w:proofErr w:type="spellEnd"/>
            <w:r w:rsidRPr="00E83191">
              <w:rPr>
                <w:rFonts w:eastAsia="Calibri" w:cstheme="minorHAnsi"/>
                <w:bCs/>
                <w:lang w:eastAsia="en-US"/>
              </w:rPr>
              <w:t xml:space="preserve"> </w:t>
            </w:r>
            <w:proofErr w:type="spellStart"/>
            <w:r w:rsidRPr="00E83191">
              <w:rPr>
                <w:rFonts w:eastAsia="Calibri" w:cstheme="minorHAnsi"/>
                <w:bCs/>
                <w:lang w:eastAsia="en-US"/>
              </w:rPr>
              <w:t>Notation</w:t>
            </w:r>
            <w:proofErr w:type="spellEnd"/>
            <w:r w:rsidRPr="00E83191">
              <w:rPr>
                <w:rFonts w:eastAsia="Calibri" w:cstheme="minorHAnsi"/>
                <w:bCs/>
                <w:lang w:eastAsia="en-US"/>
              </w:rPr>
              <w:t>) ar lygiavertes diagramas). Pateikiami pastarųjų diagramų struktūrizuoti aprašai. Aprašomi nauji LMTPAIS vartotojai ir jų teisės.</w:t>
            </w:r>
          </w:p>
          <w:p w14:paraId="16B19215" w14:textId="77777777" w:rsidR="00305D2A" w:rsidRPr="00E83191" w:rsidRDefault="00305D2A" w:rsidP="0028757C">
            <w:pPr>
              <w:tabs>
                <w:tab w:val="left" w:pos="365"/>
              </w:tabs>
              <w:spacing w:before="120" w:after="120"/>
              <w:ind w:left="81"/>
              <w:contextualSpacing/>
              <w:rPr>
                <w:rFonts w:eastAsia="Calibri" w:cstheme="minorHAnsi"/>
                <w:bCs/>
                <w:lang w:eastAsia="en-US"/>
              </w:rPr>
            </w:pPr>
            <w:r w:rsidRPr="00E83191">
              <w:rPr>
                <w:rFonts w:eastAsia="Calibri" w:cstheme="minorHAnsi"/>
                <w:bCs/>
                <w:lang w:eastAsia="en-US"/>
              </w:rPr>
              <w:t>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p w14:paraId="353DFBD5" w14:textId="77777777" w:rsidR="00305D2A" w:rsidRPr="00E83191" w:rsidRDefault="00305D2A" w:rsidP="0028757C">
            <w:pPr>
              <w:tabs>
                <w:tab w:val="left" w:pos="365"/>
              </w:tabs>
              <w:spacing w:before="120" w:after="120"/>
              <w:ind w:left="81"/>
              <w:contextualSpacing/>
              <w:rPr>
                <w:rFonts w:eastAsia="Calibri" w:cstheme="minorHAnsi"/>
                <w:b/>
                <w:lang w:eastAsia="en-US"/>
              </w:rPr>
            </w:pPr>
            <w:r w:rsidRPr="00E83191">
              <w:rPr>
                <w:rFonts w:eastAsia="Calibri" w:cstheme="minorHAnsi"/>
                <w:b/>
                <w:lang w:eastAsia="en-US"/>
              </w:rPr>
              <w:t>Rezultatai turi būti suderinti su LMT.</w:t>
            </w:r>
          </w:p>
        </w:tc>
        <w:tc>
          <w:tcPr>
            <w:tcW w:w="856" w:type="pct"/>
          </w:tcPr>
          <w:p w14:paraId="25F2E9CE"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lastRenderedPageBreak/>
              <w:t>-</w:t>
            </w:r>
          </w:p>
        </w:tc>
      </w:tr>
      <w:tr w:rsidR="00305D2A" w:rsidRPr="00E83191" w14:paraId="47EA3685" w14:textId="77777777" w:rsidTr="0028757C">
        <w:tc>
          <w:tcPr>
            <w:tcW w:w="433" w:type="pct"/>
          </w:tcPr>
          <w:p w14:paraId="6D70260A" w14:textId="77777777" w:rsidR="00305D2A" w:rsidRPr="00E83191" w:rsidRDefault="00305D2A" w:rsidP="0028757C">
            <w:pPr>
              <w:spacing w:after="0" w:line="240" w:lineRule="auto"/>
              <w:ind w:left="360"/>
              <w:rPr>
                <w:rFonts w:eastAsiaTheme="minorHAnsi" w:cstheme="minorHAnsi"/>
                <w:lang w:val="en-US" w:eastAsia="en-US"/>
              </w:rPr>
            </w:pPr>
            <w:r w:rsidRPr="00E83191">
              <w:rPr>
                <w:rFonts w:eastAsiaTheme="minorHAnsi" w:cstheme="minorHAnsi"/>
                <w:lang w:val="en-US" w:eastAsia="en-US"/>
              </w:rPr>
              <w:t>3.</w:t>
            </w:r>
          </w:p>
        </w:tc>
        <w:tc>
          <w:tcPr>
            <w:tcW w:w="939" w:type="pct"/>
          </w:tcPr>
          <w:p w14:paraId="027034AA" w14:textId="77777777" w:rsidR="00305D2A" w:rsidRPr="00E83191" w:rsidRDefault="00305D2A" w:rsidP="0028757C">
            <w:pPr>
              <w:spacing w:after="0"/>
              <w:rPr>
                <w:rFonts w:eastAsia="Calibri" w:cstheme="minorHAnsi"/>
                <w:b/>
                <w:color w:val="171717" w:themeColor="background2" w:themeShade="1A"/>
                <w:lang w:eastAsia="en-US"/>
              </w:rPr>
            </w:pPr>
            <w:r w:rsidRPr="00E83191">
              <w:rPr>
                <w:rFonts w:eastAsia="Calibri" w:cstheme="minorHAnsi"/>
                <w:b/>
                <w:color w:val="171717" w:themeColor="background2" w:themeShade="1A"/>
                <w:lang w:eastAsia="en-US"/>
              </w:rPr>
              <w:t>Projektavimas</w:t>
            </w:r>
          </w:p>
        </w:tc>
        <w:tc>
          <w:tcPr>
            <w:tcW w:w="1341" w:type="pct"/>
          </w:tcPr>
          <w:p w14:paraId="25A107F2"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Tiekėjas</w:t>
            </w:r>
          </w:p>
          <w:p w14:paraId="2DBA8C82"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parengia LMTPAIS išplėtimo projektavimo dokumentaciją;</w:t>
            </w:r>
          </w:p>
          <w:p w14:paraId="68AD2D8B"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parengia integracinių sąsajų specifikacijas.</w:t>
            </w:r>
          </w:p>
          <w:p w14:paraId="56B910ED"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LMT (pagal kompetenciją):</w:t>
            </w:r>
          </w:p>
          <w:p w14:paraId="14CB2F5D"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suteikia reikalingą informaciją;</w:t>
            </w:r>
          </w:p>
          <w:p w14:paraId="51E4BF67"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teikia pastabas ir rekomendacijas paslaugų rezultatams;</w:t>
            </w:r>
          </w:p>
          <w:p w14:paraId="4F8FAA3C"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tvirtina etapo Tiekėjo rezultatus.</w:t>
            </w:r>
          </w:p>
        </w:tc>
        <w:tc>
          <w:tcPr>
            <w:tcW w:w="1431" w:type="pct"/>
          </w:tcPr>
          <w:p w14:paraId="55829524" w14:textId="77777777" w:rsidR="00305D2A" w:rsidRPr="00E83191" w:rsidRDefault="00305D2A" w:rsidP="0028757C">
            <w:pPr>
              <w:tabs>
                <w:tab w:val="left" w:pos="365"/>
              </w:tabs>
              <w:spacing w:before="120" w:after="120"/>
              <w:ind w:left="81"/>
              <w:contextualSpacing/>
              <w:rPr>
                <w:rFonts w:eastAsia="Calibri" w:cstheme="minorHAnsi"/>
                <w:lang w:eastAsia="en-US"/>
              </w:rPr>
            </w:pPr>
            <w:r w:rsidRPr="00E83191">
              <w:rPr>
                <w:rFonts w:eastAsia="Calibri" w:cstheme="minorHAnsi"/>
                <w:b/>
                <w:lang w:eastAsia="en-US"/>
              </w:rPr>
              <w:t xml:space="preserve">Projektavimo dokumentai. </w:t>
            </w:r>
            <w:r w:rsidRPr="00E83191">
              <w:rPr>
                <w:rFonts w:eastAsia="Calibri" w:cstheme="minorHAnsi"/>
                <w:lang w:eastAsia="en-US"/>
              </w:rPr>
              <w:t>Projektavimo dokumente pateikiama: LMT išplėtimo architektūros aprašymas</w:t>
            </w:r>
            <w:r w:rsidRPr="00E83191">
              <w:rPr>
                <w:rFonts w:eastAsia="Calibri" w:cstheme="minorHAnsi"/>
                <w:b/>
                <w:lang w:eastAsia="en-US"/>
              </w:rPr>
              <w:t xml:space="preserve"> </w:t>
            </w:r>
            <w:r w:rsidRPr="00E83191">
              <w:rPr>
                <w:rFonts w:eastAsia="Calibri" w:cstheme="minorHAnsi"/>
                <w:lang w:eastAsia="en-US"/>
              </w:rPr>
              <w:t xml:space="preserve">fizinių komponentų ir programinių komponentų požiūriu, naudojamos technologijos (jų pavadinimai, versijos), informacinis vaizdas (duomenų bazės struktūros, duomenų bazių sąsajų schemos ir kt.), funkcinis vaizdas LMTPAIS plečiami funkciniai vienetai, jų funkcijos, tarpusavio sąsajos, naudotojo sąsajos prototipai), integracinis vaizdas (sąsajos tarp vidinių ir išorinių sistemų, kuriamos </w:t>
            </w:r>
            <w:r w:rsidRPr="00E83191">
              <w:rPr>
                <w:rFonts w:eastAsia="Calibri" w:cstheme="minorHAnsi"/>
                <w:lang w:eastAsia="en-US"/>
              </w:rPr>
              <w:lastRenderedPageBreak/>
              <w:t>sistemos atžvilgiu), operacinis vaizdas (sisteminiai procesai, algoritmai, periodiniai sisteminiai darbai ir pan.), dislokavimo vaizdas (programinių komponentų pasiskirstymas techninėje įrangoje), saugumo sprendimai, aukšto prieinamumo sprendimai, plečiamumo sprendimai</w:t>
            </w:r>
            <w:r>
              <w:rPr>
                <w:rFonts w:eastAsia="Calibri" w:cstheme="minorHAnsi"/>
                <w:lang w:eastAsia="en-US"/>
              </w:rPr>
              <w:t>.</w:t>
            </w:r>
          </w:p>
          <w:p w14:paraId="0DA05BA6" w14:textId="77777777" w:rsidR="00305D2A" w:rsidRPr="00E83191" w:rsidRDefault="00305D2A" w:rsidP="0028757C">
            <w:pPr>
              <w:tabs>
                <w:tab w:val="left" w:pos="365"/>
              </w:tabs>
              <w:spacing w:before="120" w:after="120"/>
              <w:ind w:left="81"/>
              <w:contextualSpacing/>
              <w:rPr>
                <w:rFonts w:eastAsia="Calibri" w:cstheme="minorHAnsi"/>
                <w:lang w:eastAsia="en-US"/>
              </w:rPr>
            </w:pPr>
            <w:r w:rsidRPr="00E83191">
              <w:rPr>
                <w:rFonts w:eastAsia="Calibri" w:cstheme="minorHAnsi"/>
                <w:b/>
                <w:lang w:eastAsia="en-US"/>
              </w:rPr>
              <w:t xml:space="preserve">Integracinių sąsajų specifikacijos. </w:t>
            </w:r>
            <w:r w:rsidRPr="00E83191">
              <w:rPr>
                <w:rFonts w:eastAsia="Calibri" w:cstheme="minorHAnsi"/>
                <w:lang w:eastAsia="en-US"/>
              </w:rPr>
              <w:t>Detalizuojama kiekvienos integracinės sąsajos paskirtis, realizavimo sprendimas, duomenys, duomenų formatai, siunčiamų ir gaunamų užklausų sudarymo taisyklės.</w:t>
            </w:r>
          </w:p>
          <w:p w14:paraId="5BE8B36A" w14:textId="77777777" w:rsidR="00305D2A" w:rsidRPr="00E83191" w:rsidRDefault="00305D2A" w:rsidP="0028757C">
            <w:pPr>
              <w:tabs>
                <w:tab w:val="left" w:pos="365"/>
              </w:tabs>
              <w:spacing w:before="120" w:after="120"/>
              <w:ind w:left="81"/>
              <w:contextualSpacing/>
              <w:rPr>
                <w:rFonts w:eastAsia="Calibri" w:cstheme="minorHAnsi"/>
                <w:b/>
                <w:lang w:eastAsia="en-US"/>
              </w:rPr>
            </w:pPr>
            <w:r w:rsidRPr="00E83191">
              <w:rPr>
                <w:rFonts w:eastAsia="Calibri" w:cstheme="minorHAnsi"/>
                <w:b/>
                <w:lang w:eastAsia="en-US"/>
              </w:rPr>
              <w:t xml:space="preserve">Rezultatai turi būti suderinti su LMT. </w:t>
            </w:r>
          </w:p>
          <w:p w14:paraId="0937C79F" w14:textId="77777777" w:rsidR="00305D2A" w:rsidRPr="00E83191" w:rsidRDefault="00305D2A" w:rsidP="0028757C">
            <w:pPr>
              <w:tabs>
                <w:tab w:val="left" w:pos="365"/>
              </w:tabs>
              <w:spacing w:before="120" w:after="120"/>
              <w:ind w:left="81"/>
              <w:contextualSpacing/>
              <w:rPr>
                <w:rFonts w:eastAsia="Calibri" w:cstheme="minorHAnsi"/>
                <w:b/>
                <w:lang w:eastAsia="en-US"/>
              </w:rPr>
            </w:pPr>
            <w:r w:rsidRPr="00E83191">
              <w:rPr>
                <w:rFonts w:eastAsia="Calibri" w:cstheme="minorHAnsi"/>
                <w:b/>
                <w:lang w:eastAsia="en-US"/>
              </w:rPr>
              <w:t>Parengiamas informacinės sistemos prototipas, suderinamas su LMT.</w:t>
            </w:r>
          </w:p>
        </w:tc>
        <w:tc>
          <w:tcPr>
            <w:tcW w:w="856" w:type="pct"/>
          </w:tcPr>
          <w:p w14:paraId="3BF1D7A2"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lastRenderedPageBreak/>
              <w:t>-</w:t>
            </w:r>
          </w:p>
        </w:tc>
      </w:tr>
      <w:tr w:rsidR="00305D2A" w:rsidRPr="00E83191" w14:paraId="33695171" w14:textId="77777777" w:rsidTr="0028757C">
        <w:tc>
          <w:tcPr>
            <w:tcW w:w="433" w:type="pct"/>
          </w:tcPr>
          <w:p w14:paraId="7F3A6FE4" w14:textId="77777777" w:rsidR="00305D2A" w:rsidRPr="00E83191" w:rsidRDefault="00305D2A" w:rsidP="0028757C">
            <w:pPr>
              <w:spacing w:after="0" w:line="240" w:lineRule="auto"/>
              <w:ind w:left="360"/>
              <w:rPr>
                <w:rFonts w:eastAsiaTheme="minorHAnsi" w:cstheme="minorHAnsi"/>
                <w:lang w:val="en-US" w:eastAsia="en-US"/>
              </w:rPr>
            </w:pPr>
            <w:r w:rsidRPr="00E83191">
              <w:rPr>
                <w:rFonts w:eastAsiaTheme="minorHAnsi" w:cstheme="minorHAnsi"/>
                <w:lang w:val="en-US" w:eastAsia="en-US"/>
              </w:rPr>
              <w:t>4.</w:t>
            </w:r>
          </w:p>
        </w:tc>
        <w:tc>
          <w:tcPr>
            <w:tcW w:w="939" w:type="pct"/>
          </w:tcPr>
          <w:p w14:paraId="7FE38D63" w14:textId="77777777" w:rsidR="00305D2A" w:rsidRPr="00E83191" w:rsidRDefault="00305D2A" w:rsidP="0028757C">
            <w:pPr>
              <w:spacing w:after="0"/>
              <w:rPr>
                <w:rFonts w:eastAsia="Calibri" w:cstheme="minorHAnsi"/>
                <w:b/>
                <w:color w:val="171717" w:themeColor="background2" w:themeShade="1A"/>
                <w:lang w:eastAsia="en-US"/>
              </w:rPr>
            </w:pPr>
            <w:r w:rsidRPr="00E83191">
              <w:rPr>
                <w:rFonts w:eastAsia="Calibri" w:cstheme="minorHAnsi"/>
                <w:b/>
                <w:color w:val="171717" w:themeColor="background2" w:themeShade="1A"/>
                <w:lang w:eastAsia="en-US"/>
              </w:rPr>
              <w:t>Kūrimas (konstravimas)</w:t>
            </w:r>
          </w:p>
        </w:tc>
        <w:tc>
          <w:tcPr>
            <w:tcW w:w="1341" w:type="pct"/>
          </w:tcPr>
          <w:p w14:paraId="57B41011" w14:textId="77777777" w:rsidR="00305D2A" w:rsidRPr="00E83191" w:rsidRDefault="00305D2A" w:rsidP="0028757C">
            <w:pPr>
              <w:spacing w:after="0"/>
              <w:rPr>
                <w:rFonts w:eastAsia="Calibri" w:cstheme="minorHAnsi"/>
                <w:lang w:eastAsia="en-US"/>
              </w:rPr>
            </w:pPr>
            <w:r w:rsidRPr="00E83191">
              <w:rPr>
                <w:rFonts w:eastAsia="Calibri" w:cstheme="minorHAnsi"/>
                <w:lang w:eastAsia="en-US"/>
              </w:rPr>
              <w:t>Tiekėjas:</w:t>
            </w:r>
          </w:p>
          <w:p w14:paraId="31D934D1"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vykdo reikalingus programavimo ir programinio konfigūravimo darbus (savo kūrimo aplinkoje), įgyvendina funkcinius ir nefunkcinius reikalavimus;</w:t>
            </w:r>
          </w:p>
          <w:p w14:paraId="74CC0B31"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 xml:space="preserve">atlieka komponentų (angl. </w:t>
            </w:r>
            <w:proofErr w:type="spellStart"/>
            <w:r w:rsidRPr="00E83191">
              <w:rPr>
                <w:rFonts w:eastAsia="Calibri" w:cstheme="minorHAnsi"/>
                <w:lang w:eastAsia="en-US"/>
              </w:rPr>
              <w:t>unit</w:t>
            </w:r>
            <w:proofErr w:type="spellEnd"/>
            <w:r w:rsidRPr="00E83191">
              <w:rPr>
                <w:rFonts w:eastAsia="Calibri" w:cstheme="minorHAnsi"/>
                <w:lang w:eastAsia="en-US"/>
              </w:rPr>
              <w:t>) testavimą, vidinį saugumo testavimą, LMTPAIS vidinį testavimą, sąsajų su kitomis sistemomis ir registrais (integravimo) testavimą ir parengia vidinio testavimo ataskaitą.</w:t>
            </w:r>
          </w:p>
          <w:p w14:paraId="52D64BC3"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lastRenderedPageBreak/>
              <w:t>parengia testavimo aplinką Perkančiosios organizacijos LMT nurodytoje infrastruktūroje;</w:t>
            </w:r>
          </w:p>
          <w:p w14:paraId="02256683"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vykdo plečiamos LMTPAIS demonstraciją.</w:t>
            </w:r>
          </w:p>
          <w:p w14:paraId="6FDA6DED" w14:textId="77777777" w:rsidR="00305D2A" w:rsidRPr="00E83191" w:rsidRDefault="00305D2A" w:rsidP="0028757C">
            <w:pPr>
              <w:spacing w:after="0"/>
              <w:rPr>
                <w:rFonts w:eastAsia="Calibri" w:cstheme="minorHAnsi"/>
                <w:lang w:eastAsia="en-US"/>
              </w:rPr>
            </w:pPr>
            <w:r w:rsidRPr="00E83191">
              <w:rPr>
                <w:rFonts w:eastAsia="Calibri" w:cstheme="minorHAnsi"/>
                <w:lang w:eastAsia="en-US"/>
              </w:rPr>
              <w:t>LMT (pagal kompetenciją):</w:t>
            </w:r>
          </w:p>
          <w:p w14:paraId="29B82219"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suteikia reikalingą informaciją;</w:t>
            </w:r>
          </w:p>
          <w:p w14:paraId="1800F360"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peržiūri ir įvertina vidinio testavimo rezultatus;</w:t>
            </w:r>
          </w:p>
          <w:p w14:paraId="778558A1"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kontroliuoja Paslaugų teikimo sutarties vystymo, testavimo aplinkas;</w:t>
            </w:r>
          </w:p>
          <w:p w14:paraId="51A5FF84"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teikia pastabas ir rekomendacijas Tiekėjo parengtai dokumentacijai;</w:t>
            </w:r>
          </w:p>
          <w:p w14:paraId="68483B80"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 xml:space="preserve">dalyvauja kuriamos LMTPAIS demonstracijose ir teikia pastabas bei rekomendacijas. </w:t>
            </w:r>
          </w:p>
        </w:tc>
        <w:tc>
          <w:tcPr>
            <w:tcW w:w="1431" w:type="pct"/>
          </w:tcPr>
          <w:p w14:paraId="361F8175" w14:textId="77777777" w:rsidR="00305D2A" w:rsidRPr="00E83191" w:rsidRDefault="00305D2A" w:rsidP="0028757C">
            <w:pPr>
              <w:tabs>
                <w:tab w:val="left" w:pos="365"/>
              </w:tabs>
              <w:spacing w:before="120" w:after="120"/>
              <w:ind w:left="81"/>
              <w:contextualSpacing/>
              <w:rPr>
                <w:rFonts w:eastAsia="Calibri" w:cstheme="minorHAnsi"/>
                <w:lang w:eastAsia="en-US"/>
              </w:rPr>
            </w:pPr>
            <w:r w:rsidRPr="00E83191">
              <w:rPr>
                <w:rFonts w:eastAsia="Calibri" w:cstheme="minorHAnsi"/>
                <w:b/>
                <w:lang w:eastAsia="en-US"/>
              </w:rPr>
              <w:lastRenderedPageBreak/>
              <w:t xml:space="preserve">Vidinio testavimo ataskaita, </w:t>
            </w:r>
            <w:r w:rsidRPr="00E83191">
              <w:rPr>
                <w:rFonts w:eastAsia="Calibri" w:cstheme="minorHAnsi"/>
                <w:lang w:eastAsia="en-US"/>
              </w:rPr>
              <w:t>kurioje aprašyti atlikto vidinio testavimo rezultatai (apimtis, vykdymo metodika, testavimo tipai, procedūra, įėjimo/išėjimo kriterijai, testavimo aplinka), pateikiant informaciją apie LMTPAIS sritis, į kurias reikia atkreipti papildomą dėmesį testavimo metu.</w:t>
            </w:r>
          </w:p>
          <w:p w14:paraId="71B624D1" w14:textId="77777777" w:rsidR="00305D2A" w:rsidRPr="00E83191" w:rsidRDefault="00305D2A" w:rsidP="0028757C">
            <w:pPr>
              <w:tabs>
                <w:tab w:val="left" w:pos="365"/>
              </w:tabs>
              <w:spacing w:before="120" w:after="120"/>
              <w:ind w:left="81"/>
              <w:contextualSpacing/>
              <w:rPr>
                <w:rFonts w:eastAsia="Calibri" w:cstheme="minorHAnsi"/>
                <w:lang w:eastAsia="en-US"/>
              </w:rPr>
            </w:pPr>
            <w:r w:rsidRPr="00E83191">
              <w:rPr>
                <w:rFonts w:eastAsia="Calibri" w:cstheme="minorHAnsi"/>
                <w:lang w:eastAsia="en-US"/>
              </w:rPr>
              <w:t>Sukurta kūrimo ir testavimo aplinka LMT nurodytoje  infrastruktūroje.</w:t>
            </w:r>
          </w:p>
          <w:p w14:paraId="73AF526B" w14:textId="77777777" w:rsidR="00305D2A" w:rsidRPr="00E83191" w:rsidRDefault="00305D2A" w:rsidP="0028757C">
            <w:pPr>
              <w:tabs>
                <w:tab w:val="left" w:pos="365"/>
              </w:tabs>
              <w:spacing w:before="120" w:after="120"/>
              <w:ind w:left="81"/>
              <w:contextualSpacing/>
              <w:rPr>
                <w:rFonts w:eastAsia="Calibri" w:cstheme="minorHAnsi"/>
                <w:lang w:eastAsia="en-US"/>
              </w:rPr>
            </w:pPr>
            <w:r w:rsidRPr="00E83191">
              <w:rPr>
                <w:rFonts w:eastAsia="Calibri" w:cstheme="minorHAnsi"/>
                <w:lang w:eastAsia="en-US"/>
              </w:rPr>
              <w:t>Atliktos plečiamos LMTPAIS demonstracijos.</w:t>
            </w:r>
          </w:p>
          <w:p w14:paraId="27F9D3AD" w14:textId="77777777" w:rsidR="00305D2A" w:rsidRPr="00E83191" w:rsidRDefault="00305D2A" w:rsidP="0028757C">
            <w:pPr>
              <w:tabs>
                <w:tab w:val="left" w:pos="365"/>
              </w:tabs>
              <w:spacing w:before="120" w:after="120"/>
              <w:ind w:left="81"/>
              <w:contextualSpacing/>
              <w:rPr>
                <w:rFonts w:eastAsia="Calibri" w:cstheme="minorHAnsi"/>
                <w:lang w:eastAsia="en-US"/>
              </w:rPr>
            </w:pPr>
            <w:r w:rsidRPr="00E83191">
              <w:rPr>
                <w:rFonts w:eastAsia="Calibri" w:cstheme="minorHAnsi"/>
                <w:lang w:eastAsia="en-US"/>
              </w:rPr>
              <w:t>Parengta programinė įranga diegimui.</w:t>
            </w:r>
          </w:p>
          <w:p w14:paraId="363A509E" w14:textId="77777777" w:rsidR="00305D2A" w:rsidRPr="00E83191" w:rsidRDefault="00305D2A" w:rsidP="0028757C">
            <w:pPr>
              <w:tabs>
                <w:tab w:val="left" w:pos="365"/>
              </w:tabs>
              <w:spacing w:before="120" w:after="120"/>
              <w:ind w:left="81"/>
              <w:contextualSpacing/>
              <w:rPr>
                <w:rFonts w:eastAsia="Calibri" w:cstheme="minorHAnsi"/>
                <w:b/>
                <w:bCs/>
                <w:lang w:eastAsia="en-US"/>
              </w:rPr>
            </w:pPr>
            <w:r w:rsidRPr="00E83191">
              <w:rPr>
                <w:rFonts w:eastAsia="Calibri" w:cstheme="minorHAnsi"/>
                <w:b/>
                <w:bCs/>
                <w:lang w:eastAsia="en-US"/>
              </w:rPr>
              <w:lastRenderedPageBreak/>
              <w:t>Rezultatai turi būti suderinti su LMT</w:t>
            </w:r>
          </w:p>
        </w:tc>
        <w:tc>
          <w:tcPr>
            <w:tcW w:w="856" w:type="pct"/>
          </w:tcPr>
          <w:p w14:paraId="76337CC9" w14:textId="2BDDC915"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lastRenderedPageBreak/>
              <w:t>Vidinio testavimo ataskaita turi būti pateikta bent 10</w:t>
            </w:r>
            <w:r w:rsidR="003355A2">
              <w:rPr>
                <w:rFonts w:eastAsia="Calibri" w:cstheme="minorHAnsi"/>
                <w:color w:val="171717" w:themeColor="background2" w:themeShade="1A"/>
                <w:lang w:eastAsia="en-US"/>
              </w:rPr>
              <w:t xml:space="preserve"> (dešimt)</w:t>
            </w:r>
            <w:r w:rsidRPr="00E83191">
              <w:rPr>
                <w:rFonts w:eastAsia="Calibri" w:cstheme="minorHAnsi"/>
                <w:color w:val="171717" w:themeColor="background2" w:themeShade="1A"/>
                <w:lang w:eastAsia="en-US"/>
              </w:rPr>
              <w:t xml:space="preserve"> darbo dienų iki diegimo etapo pradžios. </w:t>
            </w:r>
          </w:p>
          <w:p w14:paraId="30471E7C"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 xml:space="preserve">Plečiamo LMTPAIS demonstracijos turi būti vykdomos nuolatos, pagal atskirai suderintą grafiką, kuris turi būti pateiktas </w:t>
            </w:r>
            <w:r w:rsidRPr="00E83191">
              <w:rPr>
                <w:rFonts w:eastAsia="Calibri" w:cstheme="minorHAnsi"/>
                <w:color w:val="171717" w:themeColor="background2" w:themeShade="1A"/>
                <w:lang w:eastAsia="en-US"/>
              </w:rPr>
              <w:lastRenderedPageBreak/>
              <w:t>Paslaugų teikimo reglamente.</w:t>
            </w:r>
          </w:p>
        </w:tc>
      </w:tr>
      <w:tr w:rsidR="00305D2A" w:rsidRPr="00E83191" w14:paraId="088D058A" w14:textId="77777777" w:rsidTr="0028757C">
        <w:tc>
          <w:tcPr>
            <w:tcW w:w="433" w:type="pct"/>
          </w:tcPr>
          <w:p w14:paraId="6A662015" w14:textId="77777777" w:rsidR="00305D2A" w:rsidRPr="00E83191" w:rsidRDefault="00305D2A" w:rsidP="0028757C">
            <w:pPr>
              <w:spacing w:after="0" w:line="240" w:lineRule="auto"/>
              <w:ind w:left="360"/>
              <w:rPr>
                <w:rFonts w:eastAsiaTheme="minorHAnsi" w:cstheme="minorHAnsi"/>
                <w:lang w:val="en-US" w:eastAsia="en-US"/>
              </w:rPr>
            </w:pPr>
            <w:r w:rsidRPr="00E83191">
              <w:rPr>
                <w:rFonts w:eastAsiaTheme="minorHAnsi" w:cstheme="minorHAnsi"/>
                <w:lang w:val="en-US" w:eastAsia="en-US"/>
              </w:rPr>
              <w:lastRenderedPageBreak/>
              <w:t>5.</w:t>
            </w:r>
          </w:p>
        </w:tc>
        <w:tc>
          <w:tcPr>
            <w:tcW w:w="939" w:type="pct"/>
          </w:tcPr>
          <w:p w14:paraId="6AE9C322" w14:textId="77777777" w:rsidR="00305D2A" w:rsidRPr="00E83191" w:rsidRDefault="00305D2A" w:rsidP="0028757C">
            <w:pPr>
              <w:spacing w:after="0"/>
              <w:rPr>
                <w:rFonts w:eastAsia="Calibri" w:cstheme="minorHAnsi"/>
                <w:b/>
                <w:color w:val="171717" w:themeColor="background2" w:themeShade="1A"/>
                <w:lang w:eastAsia="en-US"/>
              </w:rPr>
            </w:pPr>
            <w:r w:rsidRPr="00E83191">
              <w:rPr>
                <w:rFonts w:eastAsia="Calibri" w:cstheme="minorHAnsi"/>
                <w:b/>
                <w:color w:val="171717" w:themeColor="background2" w:themeShade="1A"/>
                <w:lang w:eastAsia="en-US"/>
              </w:rPr>
              <w:t>Diegimas testavimo aplinkoje</w:t>
            </w:r>
          </w:p>
        </w:tc>
        <w:tc>
          <w:tcPr>
            <w:tcW w:w="1341" w:type="pct"/>
          </w:tcPr>
          <w:p w14:paraId="24EFD2B5"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Tiekėjas:</w:t>
            </w:r>
          </w:p>
          <w:p w14:paraId="1F733E33"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parengia ir pateikia programinę įrangą tinkamą įdiegimui LMT testavimo aplinkoje;</w:t>
            </w:r>
          </w:p>
          <w:p w14:paraId="2325F934"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įdiegia plečiamo LMTPAIS modulius LMT testavimo aplinkoje;</w:t>
            </w:r>
          </w:p>
          <w:p w14:paraId="02D60F18"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vykdo pradinių duomenų įkėlimą į LMTPAIS duomenų bazę.</w:t>
            </w:r>
          </w:p>
          <w:p w14:paraId="690DBEF8"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konsultuoja LMT programinės įrangos įdiegimo klausimais.</w:t>
            </w:r>
          </w:p>
          <w:p w14:paraId="4F64133A"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rengia priėmimo testavimo scenarijus;</w:t>
            </w:r>
          </w:p>
          <w:p w14:paraId="4D426E76" w14:textId="77777777" w:rsidR="00305D2A" w:rsidRPr="00E83191" w:rsidRDefault="00305D2A" w:rsidP="0028757C">
            <w:pPr>
              <w:tabs>
                <w:tab w:val="left" w:pos="503"/>
              </w:tabs>
              <w:spacing w:before="120" w:after="120"/>
              <w:contextualSpacing/>
              <w:rPr>
                <w:rFonts w:eastAsia="Calibri" w:cstheme="minorHAnsi"/>
                <w:lang w:eastAsia="en-US"/>
              </w:rPr>
            </w:pPr>
            <w:r w:rsidRPr="00E83191">
              <w:rPr>
                <w:rFonts w:eastAsia="Calibri" w:cstheme="minorHAnsi"/>
                <w:lang w:eastAsia="en-US"/>
              </w:rPr>
              <w:t>LMT (pagal kompetenciją):</w:t>
            </w:r>
          </w:p>
          <w:p w14:paraId="08948F45"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suteikia reikalingą informaciją ir prieigą prie infrastruktūros, kuri reikalinga plečiamo LMTPAIS įdiegimui;</w:t>
            </w:r>
          </w:p>
          <w:p w14:paraId="4648FAD8"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lastRenderedPageBreak/>
              <w:t>kontroliuoja testavimo aplinką.</w:t>
            </w:r>
          </w:p>
        </w:tc>
        <w:tc>
          <w:tcPr>
            <w:tcW w:w="1431" w:type="pct"/>
          </w:tcPr>
          <w:p w14:paraId="78CC13D2"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lastRenderedPageBreak/>
              <w:t>Parengta testavimo aplinka LMT nurodytoje infrastruktūroje.</w:t>
            </w:r>
          </w:p>
          <w:p w14:paraId="482159F2"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Sukurta programinė įranga ir įdiegta LMT testavimo aplinkoje.</w:t>
            </w:r>
          </w:p>
          <w:p w14:paraId="42848017"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Parengti priėmimo testavimo scenarijai;</w:t>
            </w:r>
          </w:p>
          <w:p w14:paraId="7032D0C3"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Rezultatai turi būti suderinti su LMT.</w:t>
            </w:r>
          </w:p>
        </w:tc>
        <w:tc>
          <w:tcPr>
            <w:tcW w:w="856" w:type="pct"/>
          </w:tcPr>
          <w:p w14:paraId="687FC3F2"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Šis diegimo etapas turi būti baigtas iki priėmimo testavimo etapo pradžios.</w:t>
            </w:r>
          </w:p>
        </w:tc>
      </w:tr>
      <w:tr w:rsidR="00305D2A" w:rsidRPr="00E83191" w14:paraId="5611C2F2" w14:textId="77777777" w:rsidTr="0028757C">
        <w:tc>
          <w:tcPr>
            <w:tcW w:w="433" w:type="pct"/>
          </w:tcPr>
          <w:p w14:paraId="251A44D1" w14:textId="77777777" w:rsidR="00305D2A" w:rsidRPr="00E83191" w:rsidRDefault="00305D2A" w:rsidP="0028757C">
            <w:pPr>
              <w:spacing w:after="0" w:line="240" w:lineRule="auto"/>
              <w:ind w:left="360"/>
              <w:rPr>
                <w:rFonts w:eastAsiaTheme="minorHAnsi" w:cstheme="minorHAnsi"/>
                <w:lang w:val="en-US" w:eastAsia="en-US"/>
              </w:rPr>
            </w:pPr>
            <w:r w:rsidRPr="00E83191">
              <w:rPr>
                <w:rFonts w:eastAsiaTheme="minorHAnsi" w:cstheme="minorHAnsi"/>
                <w:lang w:val="en-US" w:eastAsia="en-US"/>
              </w:rPr>
              <w:t>6.</w:t>
            </w:r>
          </w:p>
        </w:tc>
        <w:tc>
          <w:tcPr>
            <w:tcW w:w="939" w:type="pct"/>
          </w:tcPr>
          <w:p w14:paraId="7BCEDCEA" w14:textId="77777777" w:rsidR="00305D2A" w:rsidRPr="00E83191" w:rsidRDefault="00305D2A" w:rsidP="0028757C">
            <w:pPr>
              <w:spacing w:after="0"/>
              <w:rPr>
                <w:rFonts w:eastAsia="Calibri" w:cstheme="minorHAnsi"/>
                <w:b/>
                <w:color w:val="171717" w:themeColor="background2" w:themeShade="1A"/>
                <w:lang w:eastAsia="en-US"/>
              </w:rPr>
            </w:pPr>
            <w:r w:rsidRPr="00E83191">
              <w:rPr>
                <w:rFonts w:eastAsia="Calibri" w:cstheme="minorHAnsi"/>
                <w:b/>
                <w:color w:val="171717" w:themeColor="background2" w:themeShade="1A"/>
                <w:lang w:eastAsia="en-US"/>
              </w:rPr>
              <w:t>Priėmimo testavimas</w:t>
            </w:r>
          </w:p>
        </w:tc>
        <w:tc>
          <w:tcPr>
            <w:tcW w:w="1341" w:type="pct"/>
          </w:tcPr>
          <w:p w14:paraId="49FDF8CA"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Tiekėjas:</w:t>
            </w:r>
          </w:p>
          <w:p w14:paraId="2F3E39EC"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parengia naudotojų vadovus (dokumentus): LMTPAIS naudojimo instrukciją ir LMTPAIS administravimo instrukciją;</w:t>
            </w:r>
          </w:p>
          <w:p w14:paraId="0140D2BA"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parengia LMTPAIS administravimo dokumentus (įskaitant LMTPAIS diegimo procedūrą);</w:t>
            </w:r>
          </w:p>
          <w:p w14:paraId="2EE0E1B1"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vykdo galutinį priėmimo testavimą;</w:t>
            </w:r>
          </w:p>
          <w:p w14:paraId="043F1F05"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šalina užfiksuotus trūkumus (klaidas).</w:t>
            </w:r>
          </w:p>
          <w:p w14:paraId="0495A806"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atlieka reikiamus LMTPAIS programavimo ir / ar konfigūravimo darbus, atsižvelgiant į našumo, greitaveikos, atsparumo įsilaužimams ir patogumo naudotis sistema testavimų rezultatus.</w:t>
            </w:r>
          </w:p>
          <w:p w14:paraId="7C5B958D" w14:textId="77777777" w:rsidR="00305D2A" w:rsidRPr="00E83191" w:rsidRDefault="00305D2A" w:rsidP="001E4674">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LMT (pagal kompetenciją):</w:t>
            </w:r>
          </w:p>
          <w:p w14:paraId="60854096"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dalyvauja testavime;</w:t>
            </w:r>
          </w:p>
          <w:p w14:paraId="730BB48C"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priima programinę įrangą bandomajai eksploatacijai.</w:t>
            </w:r>
          </w:p>
        </w:tc>
        <w:tc>
          <w:tcPr>
            <w:tcW w:w="1431" w:type="pct"/>
          </w:tcPr>
          <w:p w14:paraId="231A5AF1"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Sėkmingai atliktas priėmimo testavimas.</w:t>
            </w:r>
          </w:p>
          <w:p w14:paraId="451FA199"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Parengti naudotojų vadovai (dokumentai).</w:t>
            </w:r>
          </w:p>
          <w:p w14:paraId="69874073"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Parengti LMTPAIS administravimo dokumentai.</w:t>
            </w:r>
          </w:p>
          <w:p w14:paraId="04C05BC4"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Diegimui į gamybinę aplinką parengta LMTPAIS.</w:t>
            </w:r>
          </w:p>
          <w:p w14:paraId="628D1577"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Rezultatai turi būti suderinti su LMT.</w:t>
            </w:r>
          </w:p>
        </w:tc>
        <w:tc>
          <w:tcPr>
            <w:tcW w:w="856" w:type="pct"/>
          </w:tcPr>
          <w:p w14:paraId="597D56F6" w14:textId="77777777" w:rsidR="00305D2A" w:rsidRPr="00E83191" w:rsidRDefault="00305D2A" w:rsidP="0028757C">
            <w:pPr>
              <w:spacing w:before="120"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Priėmimo testavimas vykdomas iki sėkmingo priėmimo testavimo kriterijų pasiekimo.</w:t>
            </w:r>
          </w:p>
          <w:p w14:paraId="387E0850"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Priėmimo testavimo etapas turi būti baigtas iki bandomosios eksploatacijos etapo pradžios.</w:t>
            </w:r>
          </w:p>
        </w:tc>
      </w:tr>
      <w:tr w:rsidR="00305D2A" w:rsidRPr="00E83191" w14:paraId="0669B264" w14:textId="77777777" w:rsidTr="0028757C">
        <w:tc>
          <w:tcPr>
            <w:tcW w:w="433" w:type="pct"/>
          </w:tcPr>
          <w:p w14:paraId="0270AE9C" w14:textId="77777777" w:rsidR="00305D2A" w:rsidRPr="00E83191" w:rsidRDefault="00305D2A" w:rsidP="0028757C">
            <w:pPr>
              <w:spacing w:after="0" w:line="240" w:lineRule="auto"/>
              <w:ind w:left="360"/>
              <w:rPr>
                <w:rFonts w:eastAsiaTheme="minorHAnsi" w:cstheme="minorHAnsi"/>
                <w:lang w:val="en-US" w:eastAsia="en-US"/>
              </w:rPr>
            </w:pPr>
            <w:r w:rsidRPr="00E83191">
              <w:rPr>
                <w:rFonts w:eastAsiaTheme="minorHAnsi" w:cstheme="minorHAnsi"/>
                <w:lang w:val="en-US" w:eastAsia="en-US"/>
              </w:rPr>
              <w:t>7.</w:t>
            </w:r>
          </w:p>
        </w:tc>
        <w:tc>
          <w:tcPr>
            <w:tcW w:w="939" w:type="pct"/>
          </w:tcPr>
          <w:p w14:paraId="37E75157" w14:textId="77777777" w:rsidR="00305D2A" w:rsidRPr="00E83191" w:rsidRDefault="00305D2A" w:rsidP="0028757C">
            <w:pPr>
              <w:spacing w:after="0"/>
              <w:rPr>
                <w:rFonts w:eastAsia="Calibri" w:cstheme="minorHAnsi"/>
                <w:b/>
                <w:color w:val="171717" w:themeColor="background2" w:themeShade="1A"/>
                <w:lang w:eastAsia="en-US"/>
              </w:rPr>
            </w:pPr>
            <w:r w:rsidRPr="00E83191">
              <w:rPr>
                <w:rFonts w:eastAsia="Calibri" w:cstheme="minorHAnsi"/>
                <w:b/>
                <w:color w:val="171717" w:themeColor="background2" w:themeShade="1A"/>
                <w:lang w:eastAsia="en-US"/>
              </w:rPr>
              <w:t>Diegimas gamybinėje aplinkoje</w:t>
            </w:r>
          </w:p>
        </w:tc>
        <w:tc>
          <w:tcPr>
            <w:tcW w:w="1341" w:type="pct"/>
          </w:tcPr>
          <w:p w14:paraId="40285910"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Tiekėjas:</w:t>
            </w:r>
          </w:p>
          <w:p w14:paraId="66ED9F37"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parengia ir pateikia programinę įrangą tinkamą įdiegimui LMT gamybinėje aplinkoje.</w:t>
            </w:r>
          </w:p>
          <w:p w14:paraId="4501EA1B"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įdiegia programinę įrangą į LMT pateiktą gamybinę  aplinką.</w:t>
            </w:r>
          </w:p>
          <w:p w14:paraId="757EE193" w14:textId="77777777" w:rsidR="00305D2A" w:rsidRPr="00E83191" w:rsidRDefault="00305D2A" w:rsidP="0028757C">
            <w:pPr>
              <w:tabs>
                <w:tab w:val="left" w:pos="310"/>
              </w:tabs>
              <w:spacing w:before="120" w:after="120"/>
              <w:ind w:left="27"/>
              <w:contextualSpacing/>
              <w:rPr>
                <w:rFonts w:eastAsia="Calibri" w:cstheme="minorHAnsi"/>
                <w:lang w:eastAsia="en-US"/>
              </w:rPr>
            </w:pPr>
          </w:p>
          <w:p w14:paraId="1FA0C774"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LMT:</w:t>
            </w:r>
          </w:p>
          <w:p w14:paraId="76107B23"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 xml:space="preserve">suteikia reikalingą informaciją ir prieigą prie infrastruktūros, kuri </w:t>
            </w:r>
            <w:r w:rsidRPr="00E83191">
              <w:rPr>
                <w:rFonts w:eastAsia="Calibri" w:cstheme="minorHAnsi"/>
                <w:lang w:eastAsia="en-US"/>
              </w:rPr>
              <w:lastRenderedPageBreak/>
              <w:t>reikalinga plečiamo LMTPAIS įdiegimui;</w:t>
            </w:r>
          </w:p>
          <w:p w14:paraId="7150F149"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kontroliuoja gamybinę aplinką.</w:t>
            </w:r>
          </w:p>
        </w:tc>
        <w:tc>
          <w:tcPr>
            <w:tcW w:w="1431" w:type="pct"/>
          </w:tcPr>
          <w:p w14:paraId="49457C39"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lastRenderedPageBreak/>
              <w:t>Parengta gamybinė aplinka LMT nurodytoje infrastruktūroje.</w:t>
            </w:r>
          </w:p>
          <w:p w14:paraId="09BB768B"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Sukurta programinė įranga ir įdiegta LMT gamybinėje aplinkoje.</w:t>
            </w:r>
          </w:p>
          <w:p w14:paraId="77BF722F"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Rezultatai turi būti suderinti su LMT.</w:t>
            </w:r>
          </w:p>
        </w:tc>
        <w:tc>
          <w:tcPr>
            <w:tcW w:w="856" w:type="pct"/>
          </w:tcPr>
          <w:p w14:paraId="068C5E0D"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Šis diegimas gali vykti tik po sėkmingai įvykusio priėmimo testavimo.</w:t>
            </w:r>
          </w:p>
          <w:p w14:paraId="5200DEA1"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 xml:space="preserve">Šis diegimo etapas turi būti baigtas per vieną savaitę nuo priėmimo testavimo etapo pabaigos ir baigtas iki </w:t>
            </w:r>
            <w:r w:rsidRPr="00E83191">
              <w:rPr>
                <w:rFonts w:eastAsia="Calibri" w:cstheme="minorHAnsi"/>
                <w:color w:val="171717" w:themeColor="background2" w:themeShade="1A"/>
                <w:lang w:eastAsia="en-US"/>
              </w:rPr>
              <w:lastRenderedPageBreak/>
              <w:t>bandomosios eksploatacijos pradžios.</w:t>
            </w:r>
          </w:p>
        </w:tc>
      </w:tr>
      <w:tr w:rsidR="00305D2A" w:rsidRPr="00E83191" w14:paraId="23314D8B" w14:textId="77777777" w:rsidTr="0028757C">
        <w:tc>
          <w:tcPr>
            <w:tcW w:w="433" w:type="pct"/>
          </w:tcPr>
          <w:p w14:paraId="1FED4906" w14:textId="77777777" w:rsidR="00305D2A" w:rsidRPr="00E83191" w:rsidRDefault="00305D2A" w:rsidP="0028757C">
            <w:pPr>
              <w:spacing w:after="0" w:line="240" w:lineRule="auto"/>
              <w:ind w:left="360"/>
              <w:rPr>
                <w:rFonts w:eastAsiaTheme="minorHAnsi" w:cstheme="minorHAnsi"/>
                <w:lang w:val="en-US" w:eastAsia="en-US"/>
              </w:rPr>
            </w:pPr>
            <w:r w:rsidRPr="00E83191">
              <w:rPr>
                <w:rFonts w:eastAsiaTheme="minorHAnsi" w:cstheme="minorHAnsi"/>
                <w:lang w:val="en-US" w:eastAsia="en-US"/>
              </w:rPr>
              <w:lastRenderedPageBreak/>
              <w:t>8.</w:t>
            </w:r>
          </w:p>
        </w:tc>
        <w:tc>
          <w:tcPr>
            <w:tcW w:w="939" w:type="pct"/>
          </w:tcPr>
          <w:p w14:paraId="6D172279" w14:textId="77777777" w:rsidR="00305D2A" w:rsidRPr="00E83191" w:rsidRDefault="00305D2A" w:rsidP="0028757C">
            <w:pPr>
              <w:spacing w:after="0"/>
              <w:rPr>
                <w:rFonts w:eastAsia="Calibri" w:cstheme="minorHAnsi"/>
                <w:b/>
                <w:color w:val="171717" w:themeColor="background2" w:themeShade="1A"/>
                <w:lang w:eastAsia="en-US"/>
              </w:rPr>
            </w:pPr>
            <w:r w:rsidRPr="00E83191">
              <w:rPr>
                <w:rFonts w:eastAsia="Calibri" w:cstheme="minorHAnsi"/>
                <w:b/>
                <w:color w:val="171717" w:themeColor="background2" w:themeShade="1A"/>
                <w:lang w:eastAsia="en-US"/>
              </w:rPr>
              <w:t>Mokymai</w:t>
            </w:r>
          </w:p>
        </w:tc>
        <w:tc>
          <w:tcPr>
            <w:tcW w:w="1341" w:type="pct"/>
          </w:tcPr>
          <w:p w14:paraId="2B927E1C"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Tiekėjas atlieka šiuos darbus:</w:t>
            </w:r>
          </w:p>
          <w:p w14:paraId="2DFCBF48"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parengia mokymų planą;</w:t>
            </w:r>
          </w:p>
          <w:p w14:paraId="5442EF18"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parengia mokymų medžiagą ir kitas reikalingas priemones;</w:t>
            </w:r>
          </w:p>
          <w:p w14:paraId="26DB3F91"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 xml:space="preserve">parengia mokymų aplinką </w:t>
            </w:r>
            <w:proofErr w:type="spellStart"/>
            <w:r w:rsidRPr="00E83191">
              <w:rPr>
                <w:rFonts w:eastAsia="Calibri" w:cstheme="minorHAnsi"/>
                <w:lang w:eastAsia="en-US"/>
              </w:rPr>
              <w:t>testinėje</w:t>
            </w:r>
            <w:proofErr w:type="spellEnd"/>
            <w:r w:rsidRPr="00E83191">
              <w:rPr>
                <w:rFonts w:eastAsia="Calibri" w:cstheme="minorHAnsi"/>
                <w:lang w:eastAsia="en-US"/>
              </w:rPr>
              <w:t xml:space="preserve"> aplinkoje;</w:t>
            </w:r>
          </w:p>
          <w:p w14:paraId="44225AF8"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 xml:space="preserve">vykdo mokymus. </w:t>
            </w:r>
          </w:p>
          <w:p w14:paraId="7508A5E5" w14:textId="77777777" w:rsidR="00305D2A" w:rsidRPr="00E83191" w:rsidRDefault="00305D2A" w:rsidP="0028757C">
            <w:pPr>
              <w:tabs>
                <w:tab w:val="left" w:pos="503"/>
              </w:tabs>
              <w:spacing w:before="120" w:after="120"/>
              <w:ind w:left="720"/>
              <w:contextualSpacing/>
              <w:rPr>
                <w:rFonts w:eastAsia="Calibri" w:cstheme="minorHAnsi"/>
                <w:lang w:eastAsia="en-US"/>
              </w:rPr>
            </w:pPr>
          </w:p>
        </w:tc>
        <w:tc>
          <w:tcPr>
            <w:tcW w:w="1431" w:type="pct"/>
          </w:tcPr>
          <w:p w14:paraId="67D13F2B"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b/>
                <w:lang w:eastAsia="en-US"/>
              </w:rPr>
              <w:t>Parengtas mokymų planas.</w:t>
            </w:r>
            <w:r w:rsidRPr="00E83191">
              <w:rPr>
                <w:rFonts w:eastAsia="Calibri" w:cstheme="minorHAnsi"/>
                <w:lang w:eastAsia="en-US"/>
              </w:rPr>
              <w:t xml:space="preserve"> Dokumente turi būti aprašytas mokymų kursų organizavimas, pateikti detalūs mokymų planai / grafikai,  mokymų viet</w:t>
            </w:r>
            <w:r>
              <w:rPr>
                <w:rFonts w:eastAsia="Calibri" w:cstheme="minorHAnsi"/>
                <w:lang w:eastAsia="en-US"/>
              </w:rPr>
              <w:t>o</w:t>
            </w:r>
            <w:r w:rsidRPr="00E83191">
              <w:rPr>
                <w:rFonts w:eastAsia="Calibri" w:cstheme="minorHAnsi"/>
                <w:lang w:eastAsia="en-US"/>
              </w:rPr>
              <w:t>s, nurodytos mokymų priemonės, resursai, pateiktas mokymų rengimų užduočių planas, mokymų kursų įvertinimo kriterijai.</w:t>
            </w:r>
          </w:p>
          <w:p w14:paraId="617153EC"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b/>
                <w:lang w:eastAsia="en-US"/>
              </w:rPr>
              <w:t>Parengta mokymų medžiaga.</w:t>
            </w:r>
            <w:r w:rsidRPr="00E83191">
              <w:rPr>
                <w:rFonts w:eastAsia="Calibri" w:cstheme="minorHAnsi"/>
                <w:lang w:eastAsia="en-US"/>
              </w:rPr>
              <w:t xml:space="preserve"> </w:t>
            </w:r>
            <w:r w:rsidRPr="00C90351">
              <w:rPr>
                <w:rFonts w:eastAsia="Calibri" w:cstheme="minorHAnsi"/>
                <w:lang w:eastAsia="en-US"/>
              </w:rPr>
              <w:t>Mokymų medži</w:t>
            </w:r>
            <w:r>
              <w:rPr>
                <w:rFonts w:eastAsia="Calibri" w:cstheme="minorHAnsi"/>
                <w:lang w:eastAsia="en-US"/>
              </w:rPr>
              <w:t>a</w:t>
            </w:r>
            <w:r w:rsidRPr="00C90351">
              <w:rPr>
                <w:rFonts w:eastAsia="Calibri" w:cstheme="minorHAnsi"/>
                <w:lang w:eastAsia="en-US"/>
              </w:rPr>
              <w:t>gos dokumente turi būti pateikti mokymų pratimai.</w:t>
            </w:r>
          </w:p>
          <w:p w14:paraId="53AD75E0"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Įvykdyti mokymai nurodytam naudotojų kiekiui.</w:t>
            </w:r>
          </w:p>
          <w:p w14:paraId="408FF6DB"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Rezultatai turi būti suderinti su LMT.</w:t>
            </w:r>
          </w:p>
        </w:tc>
        <w:tc>
          <w:tcPr>
            <w:tcW w:w="856" w:type="pct"/>
          </w:tcPr>
          <w:p w14:paraId="6DFDF949"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Mokymai turi būti įvykdyti iki bandomosios eksploatacijos pradžios.</w:t>
            </w:r>
          </w:p>
          <w:p w14:paraId="43515B88" w14:textId="77777777" w:rsidR="00305D2A" w:rsidRPr="00E83191" w:rsidRDefault="00305D2A" w:rsidP="0028757C">
            <w:pPr>
              <w:spacing w:after="0"/>
              <w:rPr>
                <w:rFonts w:eastAsia="Calibri" w:cstheme="minorHAnsi"/>
                <w:color w:val="171717" w:themeColor="background2" w:themeShade="1A"/>
                <w:lang w:eastAsia="en-US"/>
              </w:rPr>
            </w:pPr>
          </w:p>
        </w:tc>
      </w:tr>
      <w:tr w:rsidR="00305D2A" w:rsidRPr="00E83191" w14:paraId="62464FAD" w14:textId="77777777" w:rsidTr="0028757C">
        <w:tc>
          <w:tcPr>
            <w:tcW w:w="433" w:type="pct"/>
          </w:tcPr>
          <w:p w14:paraId="35789EDF" w14:textId="77777777" w:rsidR="00305D2A" w:rsidRPr="00E83191" w:rsidRDefault="00305D2A" w:rsidP="0028757C">
            <w:pPr>
              <w:spacing w:after="0" w:line="240" w:lineRule="auto"/>
              <w:ind w:left="360"/>
              <w:rPr>
                <w:rFonts w:eastAsiaTheme="minorHAnsi" w:cstheme="minorHAnsi"/>
                <w:lang w:val="en-US" w:eastAsia="en-US"/>
              </w:rPr>
            </w:pPr>
            <w:r w:rsidRPr="00E83191">
              <w:rPr>
                <w:rFonts w:eastAsiaTheme="minorHAnsi" w:cstheme="minorHAnsi"/>
                <w:lang w:val="en-US" w:eastAsia="en-US"/>
              </w:rPr>
              <w:t>9.</w:t>
            </w:r>
          </w:p>
        </w:tc>
        <w:tc>
          <w:tcPr>
            <w:tcW w:w="939" w:type="pct"/>
          </w:tcPr>
          <w:p w14:paraId="6F738E86" w14:textId="77777777" w:rsidR="00305D2A" w:rsidRPr="00E83191" w:rsidRDefault="00305D2A" w:rsidP="0028757C">
            <w:pPr>
              <w:spacing w:after="0"/>
              <w:rPr>
                <w:rFonts w:eastAsia="Calibri" w:cstheme="minorHAnsi"/>
                <w:b/>
                <w:color w:val="171717" w:themeColor="background2" w:themeShade="1A"/>
                <w:lang w:eastAsia="en-US"/>
              </w:rPr>
            </w:pPr>
            <w:r w:rsidRPr="00E83191">
              <w:rPr>
                <w:rFonts w:eastAsia="Calibri" w:cstheme="minorHAnsi"/>
                <w:b/>
                <w:color w:val="171717" w:themeColor="background2" w:themeShade="1A"/>
                <w:lang w:eastAsia="en-US"/>
              </w:rPr>
              <w:t>Bandomoji eksploatacija</w:t>
            </w:r>
          </w:p>
        </w:tc>
        <w:tc>
          <w:tcPr>
            <w:tcW w:w="1341" w:type="pct"/>
          </w:tcPr>
          <w:p w14:paraId="3F2FAFC1"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Tiekėjas:</w:t>
            </w:r>
          </w:p>
          <w:p w14:paraId="2376495F"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teikia konsultacijas bandomosios eksploatacijos klausimais;</w:t>
            </w:r>
          </w:p>
          <w:p w14:paraId="0BE97537"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reaguoja ir pašalina eksploatacijos metu nustatytus defektus;</w:t>
            </w:r>
          </w:p>
          <w:p w14:paraId="16427F32"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užtikrina ekspertų konsultavimą Perkančiosios organizacijos darbuotojams;</w:t>
            </w:r>
          </w:p>
          <w:p w14:paraId="10166E32"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užtikrina plečiamo LMTPAIS duomenų integralumą ir vientisumą;</w:t>
            </w:r>
          </w:p>
          <w:p w14:paraId="478E1D26"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 xml:space="preserve">atlieka reikiamus pakeitimus atsižvelgiant į atsparumo įsilaužimams ir našumo testavimo rezultatus (jeigu testavimai </w:t>
            </w:r>
            <w:r w:rsidRPr="00E83191">
              <w:rPr>
                <w:rFonts w:eastAsia="Calibri" w:cstheme="minorHAnsi"/>
                <w:lang w:eastAsia="en-US"/>
              </w:rPr>
              <w:lastRenderedPageBreak/>
              <w:t>atlikti bandomosios eksploatacijos etape);</w:t>
            </w:r>
          </w:p>
          <w:p w14:paraId="3201225B"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parengia garantinės priežiūros procedūros dokumentus.</w:t>
            </w:r>
          </w:p>
          <w:p w14:paraId="708FD7F2"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LMT (pagal kompetenciją):</w:t>
            </w:r>
          </w:p>
          <w:p w14:paraId="595C456A"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dirba su įdiegta LMTPAIS;</w:t>
            </w:r>
          </w:p>
          <w:p w14:paraId="43DFDFEE"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registruoja bandomosios eksploatacijos metu nustatytas klaidas;</w:t>
            </w:r>
          </w:p>
          <w:p w14:paraId="7E9E80ED"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vykdo bandomosios eksploatacijos metu nustatytų problemų šalinimo kontrolę.</w:t>
            </w:r>
          </w:p>
        </w:tc>
        <w:tc>
          <w:tcPr>
            <w:tcW w:w="1431" w:type="pct"/>
          </w:tcPr>
          <w:p w14:paraId="21C511A4"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b/>
                <w:lang w:eastAsia="en-US"/>
              </w:rPr>
              <w:lastRenderedPageBreak/>
              <w:t>Pašalintos bandomosios eksploatacijos metu nustatytos klaidos.</w:t>
            </w:r>
            <w:r w:rsidRPr="00E83191">
              <w:rPr>
                <w:rFonts w:eastAsia="Calibri" w:cstheme="minorHAnsi"/>
                <w:lang w:eastAsia="en-US"/>
              </w:rPr>
              <w:t xml:space="preserve"> Tiekėjas bandomosios eksploatacijos metu pagal suderintą klaidų šalinimo grafiką turi šalinti visus plečiamo LMTPAIS trūkumus, užregistruotus bandomosios eksploatacijos problemų registre;</w:t>
            </w:r>
          </w:p>
          <w:p w14:paraId="204278B4"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Suteiktos konsultacijos;</w:t>
            </w:r>
          </w:p>
          <w:p w14:paraId="311D46BE"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Sėkmingai įvykdyta bandomoji eksploatacija.</w:t>
            </w:r>
          </w:p>
          <w:p w14:paraId="4B2FA716" w14:textId="4197AF4D"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b/>
                <w:lang w:eastAsia="en-US"/>
              </w:rPr>
              <w:t>Parengtas garantinės priežiūros procedūros dokumentas</w:t>
            </w:r>
            <w:r w:rsidRPr="00E83191">
              <w:rPr>
                <w:rFonts w:eastAsia="Calibri" w:cstheme="minorHAnsi"/>
                <w:lang w:eastAsia="en-US"/>
              </w:rPr>
              <w:t xml:space="preserve"> (įskaitant LMTPAIS pakeitimų valdymo procedūrą). Dokumente turi būti aprašytas garantinės priežiūros teikimo būdas, </w:t>
            </w:r>
            <w:r w:rsidRPr="00E83191">
              <w:rPr>
                <w:rFonts w:eastAsia="Calibri" w:cstheme="minorHAnsi"/>
                <w:lang w:eastAsia="en-US"/>
              </w:rPr>
              <w:lastRenderedPageBreak/>
              <w:t xml:space="preserve">detalizuotos garantinės priežiūros teikimo sąlygos,  kontaktinė informacija, papildomos tvarkos (eskalavimo, klaidų registravimo, konsultavimo)). Detalūs reikalavimai garantinei priežiūrai pateikti </w:t>
            </w:r>
            <w:r w:rsidRPr="00E83191">
              <w:rPr>
                <w:rFonts w:eastAsia="Calibri" w:cstheme="minorHAnsi"/>
                <w:lang w:eastAsia="en-US"/>
              </w:rPr>
              <w:fldChar w:fldCharType="begin"/>
            </w:r>
            <w:r w:rsidRPr="00E83191">
              <w:rPr>
                <w:rFonts w:eastAsia="Calibri" w:cstheme="minorHAnsi"/>
                <w:lang w:eastAsia="en-US"/>
              </w:rPr>
              <w:instrText xml:space="preserve"> REF _Ref8256456 \r \h  \* MERGEFORMAT </w:instrText>
            </w:r>
            <w:r w:rsidRPr="00E83191">
              <w:rPr>
                <w:rFonts w:eastAsia="Calibri" w:cstheme="minorHAnsi"/>
                <w:lang w:eastAsia="en-US"/>
              </w:rPr>
            </w:r>
            <w:r w:rsidRPr="00E83191">
              <w:rPr>
                <w:rFonts w:eastAsia="Calibri" w:cstheme="minorHAnsi"/>
                <w:lang w:eastAsia="en-US"/>
              </w:rPr>
              <w:fldChar w:fldCharType="separate"/>
            </w:r>
            <w:r w:rsidR="0035546E">
              <w:rPr>
                <w:rFonts w:eastAsia="Calibri" w:cstheme="minorHAnsi"/>
                <w:lang w:eastAsia="en-US"/>
              </w:rPr>
              <w:t>7.8.9</w:t>
            </w:r>
            <w:r w:rsidRPr="00E83191">
              <w:rPr>
                <w:rFonts w:eastAsia="Calibri" w:cstheme="minorHAnsi"/>
                <w:lang w:eastAsia="en-US"/>
              </w:rPr>
              <w:fldChar w:fldCharType="end"/>
            </w:r>
            <w:r w:rsidRPr="00E83191">
              <w:rPr>
                <w:rFonts w:eastAsia="Calibri" w:cstheme="minorHAnsi"/>
                <w:lang w:eastAsia="en-US"/>
              </w:rPr>
              <w:t xml:space="preserve"> skyrelyje.</w:t>
            </w:r>
          </w:p>
          <w:p w14:paraId="7E29DC71"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Atlikti reikiami pakeitimai, atsižvelgiant į atsparumo įsilaužimams ir našumo testavimo rezultatus.</w:t>
            </w:r>
          </w:p>
          <w:p w14:paraId="26FAD902"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Rezultatai turi būti suderinti su LMT.</w:t>
            </w:r>
          </w:p>
        </w:tc>
        <w:tc>
          <w:tcPr>
            <w:tcW w:w="856" w:type="pct"/>
          </w:tcPr>
          <w:p w14:paraId="0063E23E" w14:textId="4CD5DD4A" w:rsidR="00305D2A" w:rsidRPr="00E83191" w:rsidRDefault="00305D2A" w:rsidP="0028757C">
            <w:pPr>
              <w:spacing w:before="120"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lastRenderedPageBreak/>
              <w:t>Bandomoji eksploatacija turi trukti ne trumpiau nei 1</w:t>
            </w:r>
            <w:r w:rsidR="003355A2">
              <w:rPr>
                <w:rFonts w:eastAsia="Calibri" w:cstheme="minorHAnsi"/>
                <w:color w:val="171717" w:themeColor="background2" w:themeShade="1A"/>
                <w:lang w:eastAsia="en-US"/>
              </w:rPr>
              <w:t xml:space="preserve"> (vieną)</w:t>
            </w:r>
            <w:r w:rsidRPr="00E83191">
              <w:rPr>
                <w:rFonts w:eastAsia="Calibri" w:cstheme="minorHAnsi"/>
                <w:color w:val="171717" w:themeColor="background2" w:themeShade="1A"/>
                <w:lang w:eastAsia="en-US"/>
              </w:rPr>
              <w:t xml:space="preserve"> mėnesį.</w:t>
            </w:r>
          </w:p>
          <w:p w14:paraId="12EB2710" w14:textId="7CA03EB1"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Garantinės priežiūros procedūros dokumentas turi būti pateiktas likus 1</w:t>
            </w:r>
            <w:r w:rsidR="003355A2">
              <w:rPr>
                <w:rFonts w:eastAsia="Calibri" w:cstheme="minorHAnsi"/>
                <w:color w:val="171717" w:themeColor="background2" w:themeShade="1A"/>
                <w:lang w:eastAsia="en-US"/>
              </w:rPr>
              <w:t xml:space="preserve"> (vienam)</w:t>
            </w:r>
            <w:r w:rsidRPr="00E83191">
              <w:rPr>
                <w:rFonts w:eastAsia="Calibri" w:cstheme="minorHAnsi"/>
                <w:color w:val="171717" w:themeColor="background2" w:themeShade="1A"/>
                <w:lang w:eastAsia="en-US"/>
              </w:rPr>
              <w:t xml:space="preserve"> mėnesiui iki projekto įgyvendinimo pabaigos.</w:t>
            </w:r>
          </w:p>
        </w:tc>
      </w:tr>
      <w:tr w:rsidR="00305D2A" w:rsidRPr="00E83191" w14:paraId="1D0EE3D2" w14:textId="77777777" w:rsidTr="0028757C">
        <w:tc>
          <w:tcPr>
            <w:tcW w:w="433" w:type="pct"/>
          </w:tcPr>
          <w:p w14:paraId="3E6B9744" w14:textId="77777777" w:rsidR="00305D2A" w:rsidRPr="00E83191" w:rsidRDefault="00305D2A" w:rsidP="0028757C">
            <w:pPr>
              <w:spacing w:after="0" w:line="240" w:lineRule="auto"/>
              <w:ind w:left="360"/>
              <w:rPr>
                <w:rFonts w:eastAsiaTheme="minorHAnsi" w:cstheme="minorHAnsi"/>
                <w:lang w:val="en-US" w:eastAsia="en-US"/>
              </w:rPr>
            </w:pPr>
            <w:r w:rsidRPr="00E83191">
              <w:rPr>
                <w:rFonts w:eastAsiaTheme="minorHAnsi" w:cstheme="minorHAnsi"/>
                <w:lang w:val="en-US" w:eastAsia="en-US"/>
              </w:rPr>
              <w:t>10.</w:t>
            </w:r>
          </w:p>
        </w:tc>
        <w:tc>
          <w:tcPr>
            <w:tcW w:w="939" w:type="pct"/>
          </w:tcPr>
          <w:p w14:paraId="4096DB94" w14:textId="77777777" w:rsidR="00305D2A" w:rsidRPr="00E83191" w:rsidRDefault="00305D2A" w:rsidP="0028757C">
            <w:pPr>
              <w:spacing w:after="0"/>
              <w:rPr>
                <w:rFonts w:eastAsia="Calibri" w:cstheme="minorHAnsi"/>
                <w:b/>
                <w:color w:val="171717" w:themeColor="background2" w:themeShade="1A"/>
                <w:lang w:eastAsia="en-US"/>
              </w:rPr>
            </w:pPr>
            <w:r w:rsidRPr="00E83191">
              <w:rPr>
                <w:rFonts w:eastAsia="Calibri" w:cstheme="minorHAnsi"/>
                <w:b/>
                <w:color w:val="171717" w:themeColor="background2" w:themeShade="1A"/>
                <w:lang w:eastAsia="en-US"/>
              </w:rPr>
              <w:t>IS pridavimas</w:t>
            </w:r>
          </w:p>
        </w:tc>
        <w:tc>
          <w:tcPr>
            <w:tcW w:w="1341" w:type="pct"/>
          </w:tcPr>
          <w:p w14:paraId="7672885E" w14:textId="77777777" w:rsidR="00305D2A" w:rsidRPr="00E83191" w:rsidRDefault="00305D2A" w:rsidP="0028757C">
            <w:pPr>
              <w:spacing w:before="120" w:after="120"/>
              <w:rPr>
                <w:rFonts w:eastAsia="Calibri" w:cstheme="minorHAnsi"/>
                <w:lang w:eastAsia="en-US"/>
              </w:rPr>
            </w:pPr>
            <w:r w:rsidRPr="00E83191">
              <w:rPr>
                <w:rFonts w:eastAsia="Calibri" w:cstheme="minorHAnsi"/>
                <w:lang w:eastAsia="en-US"/>
              </w:rPr>
              <w:t>Tiekėjas:</w:t>
            </w:r>
          </w:p>
          <w:p w14:paraId="22E6628E"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parengia ir pateikia galutinį perdavimo ir priėmimo aktą;</w:t>
            </w:r>
          </w:p>
          <w:p w14:paraId="7B5FA458"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pateikia visų atnaujintų dokumentų galutines suderintas versijas;</w:t>
            </w:r>
          </w:p>
          <w:p w14:paraId="1F30BE1B"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pateikia sukurtos programinės įrangos išeities tekstus.</w:t>
            </w:r>
          </w:p>
        </w:tc>
        <w:tc>
          <w:tcPr>
            <w:tcW w:w="1431" w:type="pct"/>
          </w:tcPr>
          <w:p w14:paraId="2BF9C848" w14:textId="77777777" w:rsidR="00305D2A" w:rsidRPr="00E83191" w:rsidRDefault="00305D2A" w:rsidP="0028757C">
            <w:pPr>
              <w:spacing w:before="120" w:after="120"/>
              <w:rPr>
                <w:rFonts w:eastAsia="Calibri" w:cstheme="minorHAnsi"/>
                <w:lang w:eastAsia="en-US"/>
              </w:rPr>
            </w:pPr>
            <w:r w:rsidRPr="00E83191">
              <w:rPr>
                <w:rFonts w:eastAsia="Calibri" w:cstheme="minorHAnsi"/>
                <w:lang w:eastAsia="en-US"/>
              </w:rPr>
              <w:t>Pasirašytas galutinis perdavimo ir priėmimo aktas.</w:t>
            </w:r>
          </w:p>
        </w:tc>
        <w:tc>
          <w:tcPr>
            <w:tcW w:w="856" w:type="pct"/>
          </w:tcPr>
          <w:p w14:paraId="28854E05" w14:textId="1CCA4BBE"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lang w:eastAsia="en-US"/>
              </w:rPr>
              <w:t xml:space="preserve">Išplėsto LMTPAIS pridavimas turi trukti ne ilgiau nei 10 </w:t>
            </w:r>
            <w:r w:rsidR="003355A2">
              <w:rPr>
                <w:rFonts w:eastAsia="Calibri" w:cstheme="minorHAnsi"/>
                <w:lang w:eastAsia="en-US"/>
              </w:rPr>
              <w:t xml:space="preserve">(dešimt) </w:t>
            </w:r>
            <w:r w:rsidRPr="00E83191">
              <w:rPr>
                <w:rFonts w:eastAsia="Calibri" w:cstheme="minorHAnsi"/>
                <w:lang w:eastAsia="en-US"/>
              </w:rPr>
              <w:t>kalendorinių dienų nuo įvedimo į eksploataciją etapo (paskutinio žingsnio) pabaigos.</w:t>
            </w:r>
          </w:p>
        </w:tc>
      </w:tr>
      <w:tr w:rsidR="00305D2A" w:rsidRPr="00E83191" w14:paraId="2EB85E3B" w14:textId="77777777" w:rsidTr="0028757C">
        <w:tc>
          <w:tcPr>
            <w:tcW w:w="433" w:type="pct"/>
          </w:tcPr>
          <w:p w14:paraId="5F46A623" w14:textId="77777777" w:rsidR="00305D2A" w:rsidRPr="00E83191" w:rsidRDefault="00305D2A" w:rsidP="0028757C">
            <w:pPr>
              <w:spacing w:after="0" w:line="240" w:lineRule="auto"/>
              <w:ind w:left="360"/>
              <w:rPr>
                <w:rFonts w:eastAsiaTheme="minorHAnsi" w:cstheme="minorHAnsi"/>
                <w:lang w:val="en-US" w:eastAsia="en-US"/>
              </w:rPr>
            </w:pPr>
            <w:r w:rsidRPr="00E83191">
              <w:rPr>
                <w:rFonts w:eastAsiaTheme="minorHAnsi" w:cstheme="minorHAnsi"/>
                <w:lang w:val="en-US" w:eastAsia="en-US"/>
              </w:rPr>
              <w:t>11.</w:t>
            </w:r>
          </w:p>
        </w:tc>
        <w:tc>
          <w:tcPr>
            <w:tcW w:w="939" w:type="pct"/>
          </w:tcPr>
          <w:p w14:paraId="3460650E" w14:textId="77777777" w:rsidR="00305D2A" w:rsidRPr="00E83191" w:rsidRDefault="00305D2A" w:rsidP="0028757C">
            <w:pPr>
              <w:spacing w:after="0"/>
              <w:rPr>
                <w:rFonts w:eastAsia="Calibri" w:cstheme="minorHAnsi"/>
                <w:b/>
                <w:color w:val="171717" w:themeColor="background2" w:themeShade="1A"/>
                <w:lang w:eastAsia="en-US"/>
              </w:rPr>
            </w:pPr>
            <w:r w:rsidRPr="00E83191">
              <w:rPr>
                <w:rFonts w:eastAsia="Calibri" w:cstheme="minorHAnsi"/>
                <w:b/>
                <w:color w:val="171717" w:themeColor="background2" w:themeShade="1A"/>
                <w:lang w:eastAsia="en-US"/>
              </w:rPr>
              <w:t>Garantinė priežiūra</w:t>
            </w:r>
          </w:p>
        </w:tc>
        <w:tc>
          <w:tcPr>
            <w:tcW w:w="1341" w:type="pct"/>
          </w:tcPr>
          <w:p w14:paraId="7111A9D7"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Tiekėjas suteikia ne trumpesnį nei 24 mėnesių garantinį aptarnavimą.</w:t>
            </w:r>
          </w:p>
        </w:tc>
        <w:tc>
          <w:tcPr>
            <w:tcW w:w="1431" w:type="pct"/>
          </w:tcPr>
          <w:p w14:paraId="4DADA28D"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Teikiami garantinės priežiūros įsipareigojimai.</w:t>
            </w:r>
          </w:p>
          <w:p w14:paraId="1941E865"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Rezultatai turi būti suderinti su LMT.</w:t>
            </w:r>
          </w:p>
        </w:tc>
        <w:tc>
          <w:tcPr>
            <w:tcW w:w="856" w:type="pct"/>
          </w:tcPr>
          <w:p w14:paraId="107D371F" w14:textId="33621526"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 xml:space="preserve">24 </w:t>
            </w:r>
            <w:r w:rsidR="003355A2">
              <w:rPr>
                <w:rFonts w:eastAsia="Calibri" w:cstheme="minorHAnsi"/>
                <w:color w:val="171717" w:themeColor="background2" w:themeShade="1A"/>
                <w:lang w:eastAsia="en-US"/>
              </w:rPr>
              <w:t xml:space="preserve">(dvidešimt keturi) </w:t>
            </w:r>
            <w:r w:rsidRPr="00E83191">
              <w:rPr>
                <w:rFonts w:eastAsia="Calibri" w:cstheme="minorHAnsi"/>
                <w:color w:val="171717" w:themeColor="background2" w:themeShade="1A"/>
                <w:lang w:eastAsia="en-US"/>
              </w:rPr>
              <w:t>mėnesiai nuo galutinio perdavimo ir priėmimo akto pasirašymo dienos.</w:t>
            </w:r>
          </w:p>
        </w:tc>
      </w:tr>
      <w:tr w:rsidR="00305D2A" w:rsidRPr="00E83191" w14:paraId="6FB562C0" w14:textId="77777777" w:rsidTr="0028757C">
        <w:tc>
          <w:tcPr>
            <w:tcW w:w="433" w:type="pct"/>
          </w:tcPr>
          <w:p w14:paraId="7203B939" w14:textId="77777777" w:rsidR="00305D2A" w:rsidRPr="00E83191" w:rsidRDefault="00305D2A" w:rsidP="0028757C">
            <w:pPr>
              <w:spacing w:after="0"/>
              <w:rPr>
                <w:rFonts w:eastAsia="Calibri" w:cstheme="minorHAnsi"/>
                <w:b/>
                <w:color w:val="171717" w:themeColor="background2" w:themeShade="1A"/>
                <w:lang w:eastAsia="en-US"/>
              </w:rPr>
            </w:pPr>
          </w:p>
        </w:tc>
        <w:tc>
          <w:tcPr>
            <w:tcW w:w="4567" w:type="pct"/>
            <w:gridSpan w:val="4"/>
          </w:tcPr>
          <w:p w14:paraId="13E5BDF7" w14:textId="77777777" w:rsidR="00305D2A" w:rsidRPr="00E83191" w:rsidRDefault="00305D2A" w:rsidP="0028757C">
            <w:pPr>
              <w:spacing w:after="0"/>
              <w:rPr>
                <w:rFonts w:eastAsia="Calibri" w:cstheme="minorHAnsi"/>
                <w:b/>
                <w:color w:val="171717" w:themeColor="background2" w:themeShade="1A"/>
                <w:lang w:eastAsia="en-US"/>
              </w:rPr>
            </w:pPr>
            <w:r w:rsidRPr="00E83191">
              <w:rPr>
                <w:rFonts w:eastAsia="Calibri" w:cstheme="minorHAnsi"/>
                <w:b/>
                <w:color w:val="171717" w:themeColor="background2" w:themeShade="1A"/>
                <w:lang w:eastAsia="en-US"/>
              </w:rPr>
              <w:t>Viso projekto metu</w:t>
            </w:r>
          </w:p>
        </w:tc>
      </w:tr>
      <w:tr w:rsidR="00305D2A" w:rsidRPr="00E83191" w14:paraId="7EEDFE4E" w14:textId="77777777" w:rsidTr="0028757C">
        <w:tc>
          <w:tcPr>
            <w:tcW w:w="433" w:type="pct"/>
          </w:tcPr>
          <w:p w14:paraId="1C9A5E88" w14:textId="77777777" w:rsidR="00305D2A" w:rsidRPr="003355A2" w:rsidRDefault="00305D2A" w:rsidP="0028757C">
            <w:pPr>
              <w:spacing w:after="0" w:line="240" w:lineRule="auto"/>
              <w:ind w:left="360"/>
              <w:rPr>
                <w:rFonts w:eastAsiaTheme="minorHAnsi" w:cstheme="minorHAnsi"/>
                <w:bCs/>
                <w:color w:val="171717" w:themeColor="background2" w:themeShade="1A"/>
                <w:lang w:val="en-US" w:eastAsia="en-US"/>
              </w:rPr>
            </w:pPr>
            <w:r w:rsidRPr="003355A2">
              <w:rPr>
                <w:rFonts w:eastAsiaTheme="minorHAnsi" w:cstheme="minorHAnsi"/>
                <w:bCs/>
                <w:color w:val="171717" w:themeColor="background2" w:themeShade="1A"/>
                <w:lang w:val="en-US" w:eastAsia="en-US"/>
              </w:rPr>
              <w:t>12.</w:t>
            </w:r>
          </w:p>
        </w:tc>
        <w:tc>
          <w:tcPr>
            <w:tcW w:w="939" w:type="pct"/>
          </w:tcPr>
          <w:p w14:paraId="692947C4" w14:textId="77777777" w:rsidR="00305D2A" w:rsidRPr="00E83191" w:rsidRDefault="00305D2A" w:rsidP="0028757C">
            <w:pPr>
              <w:spacing w:after="0"/>
              <w:rPr>
                <w:rFonts w:eastAsia="Calibri" w:cstheme="minorHAnsi"/>
                <w:b/>
                <w:color w:val="171717" w:themeColor="background2" w:themeShade="1A"/>
                <w:lang w:eastAsia="en-US"/>
              </w:rPr>
            </w:pPr>
            <w:r w:rsidRPr="00E83191">
              <w:rPr>
                <w:rFonts w:eastAsia="Calibri" w:cstheme="minorHAnsi"/>
                <w:b/>
                <w:color w:val="171717" w:themeColor="background2" w:themeShade="1A"/>
                <w:lang w:eastAsia="en-US"/>
              </w:rPr>
              <w:t>Ataskaitų rengimas</w:t>
            </w:r>
          </w:p>
        </w:tc>
        <w:tc>
          <w:tcPr>
            <w:tcW w:w="1341" w:type="pct"/>
          </w:tcPr>
          <w:p w14:paraId="6FB32B87"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Tiekėjas:</w:t>
            </w:r>
          </w:p>
          <w:p w14:paraId="4799C783"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rengia LMTPAIS modernizavimo ir diegimo eigos ataskaitą ne rečiau, kaip kartą per du mėnesius;</w:t>
            </w:r>
          </w:p>
          <w:p w14:paraId="7187D4F6"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 xml:space="preserve">rengia galutinę Paslaugų įvykdymo ataskaitą (po </w:t>
            </w:r>
            <w:r w:rsidRPr="00E83191">
              <w:rPr>
                <w:rFonts w:eastAsia="Calibri" w:cstheme="minorHAnsi"/>
                <w:lang w:eastAsia="en-US"/>
              </w:rPr>
              <w:lastRenderedPageBreak/>
              <w:t>bandomosios eksploatacijos).</w:t>
            </w:r>
          </w:p>
          <w:p w14:paraId="0301E28C"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LMT (pagal kompetenciją):</w:t>
            </w:r>
          </w:p>
          <w:p w14:paraId="7A5CCE07"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pateikia pastabas ir rekomendacijas ataskaitoms.</w:t>
            </w:r>
          </w:p>
        </w:tc>
        <w:tc>
          <w:tcPr>
            <w:tcW w:w="1431" w:type="pct"/>
          </w:tcPr>
          <w:p w14:paraId="5558D316" w14:textId="77777777" w:rsidR="00305D2A" w:rsidRPr="00E83191" w:rsidRDefault="00305D2A" w:rsidP="0028757C">
            <w:pPr>
              <w:tabs>
                <w:tab w:val="left" w:pos="503"/>
              </w:tabs>
              <w:spacing w:before="120" w:after="120"/>
              <w:contextualSpacing/>
              <w:rPr>
                <w:rFonts w:eastAsia="Calibri" w:cstheme="minorHAnsi"/>
                <w:b/>
                <w:lang w:eastAsia="en-US"/>
              </w:rPr>
            </w:pPr>
            <w:r w:rsidRPr="00E83191">
              <w:rPr>
                <w:rFonts w:eastAsia="Calibri" w:cstheme="minorHAnsi"/>
                <w:b/>
                <w:lang w:eastAsia="en-US"/>
              </w:rPr>
              <w:lastRenderedPageBreak/>
              <w:t xml:space="preserve">Parengtos tarpinės ataskaitos. </w:t>
            </w:r>
            <w:r w:rsidRPr="00E83191">
              <w:rPr>
                <w:rFonts w:eastAsia="Calibri" w:cstheme="minorHAnsi"/>
                <w:lang w:eastAsia="en-US"/>
              </w:rPr>
              <w:t>Ataskaitose išdėstoma (neapsiribojant):</w:t>
            </w:r>
          </w:p>
          <w:p w14:paraId="4BA6DD2A"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pasiekti rezultatai, vykdomos veiklos ir jų progresas LMTPAIS modernizavimo grafiko atžvilgiu;</w:t>
            </w:r>
          </w:p>
          <w:p w14:paraId="5B7F7CDB"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lastRenderedPageBreak/>
              <w:t>rizikos, kritiniai faktoriai ir numatomi veiksmai, prognozės ir kitos projekto įgyvendinimui svarbios aplinkybės;</w:t>
            </w:r>
          </w:p>
          <w:p w14:paraId="44E5CD47"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b/>
                <w:lang w:eastAsia="en-US"/>
              </w:rPr>
              <w:t xml:space="preserve"> </w:t>
            </w:r>
            <w:r w:rsidRPr="00E83191">
              <w:rPr>
                <w:rFonts w:eastAsia="Calibri" w:cstheme="minorHAnsi"/>
                <w:lang w:eastAsia="en-US"/>
              </w:rPr>
              <w:t>LMTPAIS modernizavimo ir diegimo grafiko pakeitimai.</w:t>
            </w:r>
          </w:p>
          <w:p w14:paraId="3F00EFF7" w14:textId="77777777" w:rsidR="00305D2A" w:rsidRPr="00E83191" w:rsidRDefault="00305D2A" w:rsidP="0028757C">
            <w:pPr>
              <w:tabs>
                <w:tab w:val="left" w:pos="310"/>
              </w:tabs>
              <w:spacing w:before="120" w:after="120"/>
              <w:ind w:left="27"/>
              <w:contextualSpacing/>
              <w:rPr>
                <w:rFonts w:eastAsia="Calibri" w:cstheme="minorHAnsi"/>
                <w:lang w:eastAsia="en-US"/>
              </w:rPr>
            </w:pPr>
            <w:r w:rsidRPr="00E83191">
              <w:rPr>
                <w:rFonts w:eastAsia="Calibri" w:cstheme="minorHAnsi"/>
                <w:lang w:eastAsia="en-US"/>
              </w:rPr>
              <w:t>Galutinė paslaugų įvykdymo ataskaita, kuri apima projekto eigos ir rezultatų vertinimą, faktinį rezultatų palyginimą su planu ir neatitikimų įvertinimą.</w:t>
            </w:r>
          </w:p>
          <w:p w14:paraId="2202A209" w14:textId="77777777" w:rsidR="00305D2A" w:rsidRPr="00E83191" w:rsidRDefault="00305D2A" w:rsidP="0028757C">
            <w:pPr>
              <w:tabs>
                <w:tab w:val="left" w:pos="310"/>
              </w:tabs>
              <w:spacing w:before="120" w:after="120"/>
              <w:ind w:left="27"/>
              <w:contextualSpacing/>
              <w:rPr>
                <w:rFonts w:eastAsia="Calibri" w:cstheme="minorHAnsi"/>
                <w:b/>
                <w:lang w:eastAsia="en-US"/>
              </w:rPr>
            </w:pPr>
            <w:r w:rsidRPr="00E83191">
              <w:rPr>
                <w:rFonts w:eastAsia="Calibri" w:cstheme="minorHAnsi"/>
                <w:lang w:eastAsia="en-US"/>
              </w:rPr>
              <w:t>Rezultatai turi būti suderinti su LMT.</w:t>
            </w:r>
          </w:p>
        </w:tc>
        <w:tc>
          <w:tcPr>
            <w:tcW w:w="856" w:type="pct"/>
          </w:tcPr>
          <w:p w14:paraId="5A0EFBCD" w14:textId="77777777"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lastRenderedPageBreak/>
              <w:t>Visą LMTPAIS išplėtimo projekto laikotarpį.</w:t>
            </w:r>
          </w:p>
          <w:p w14:paraId="0BDEBAB9" w14:textId="562B853B" w:rsidR="00305D2A" w:rsidRPr="00E83191" w:rsidRDefault="00305D2A" w:rsidP="0028757C">
            <w:pPr>
              <w:spacing w:after="0"/>
              <w:rPr>
                <w:rFonts w:eastAsia="Calibri" w:cstheme="minorHAnsi"/>
                <w:color w:val="171717" w:themeColor="background2" w:themeShade="1A"/>
                <w:lang w:eastAsia="en-US"/>
              </w:rPr>
            </w:pPr>
            <w:r w:rsidRPr="00E83191">
              <w:rPr>
                <w:rFonts w:eastAsia="Calibri" w:cstheme="minorHAnsi"/>
                <w:color w:val="171717" w:themeColor="background2" w:themeShade="1A"/>
                <w:lang w:eastAsia="en-US"/>
              </w:rPr>
              <w:t xml:space="preserve">Galutinė paslaugų įvykdymo ataskaita </w:t>
            </w:r>
            <w:r w:rsidRPr="00E83191">
              <w:rPr>
                <w:rFonts w:eastAsia="Calibri" w:cstheme="minorHAnsi"/>
                <w:color w:val="171717" w:themeColor="background2" w:themeShade="1A"/>
                <w:lang w:eastAsia="en-US"/>
              </w:rPr>
              <w:lastRenderedPageBreak/>
              <w:t xml:space="preserve">teikiama per 5 </w:t>
            </w:r>
            <w:r w:rsidR="003355A2">
              <w:rPr>
                <w:rFonts w:eastAsia="Calibri" w:cstheme="minorHAnsi"/>
                <w:color w:val="171717" w:themeColor="background2" w:themeShade="1A"/>
                <w:lang w:eastAsia="en-US"/>
              </w:rPr>
              <w:t xml:space="preserve">(penkias) </w:t>
            </w:r>
            <w:r w:rsidRPr="00E83191">
              <w:rPr>
                <w:rFonts w:eastAsia="Calibri" w:cstheme="minorHAnsi"/>
                <w:color w:val="171717" w:themeColor="background2" w:themeShade="1A"/>
                <w:lang w:eastAsia="en-US"/>
              </w:rPr>
              <w:t>darbo dienas nuo visų Paslaugų pagal šią Techninę specifikaciją suteikimo.</w:t>
            </w:r>
          </w:p>
          <w:p w14:paraId="7AADF71D" w14:textId="77777777" w:rsidR="00305D2A" w:rsidRPr="00E83191" w:rsidRDefault="00305D2A" w:rsidP="0028757C">
            <w:pPr>
              <w:spacing w:after="0"/>
              <w:rPr>
                <w:rFonts w:eastAsia="Calibri" w:cstheme="minorHAnsi"/>
                <w:color w:val="171717" w:themeColor="background2" w:themeShade="1A"/>
                <w:lang w:eastAsia="en-US"/>
              </w:rPr>
            </w:pPr>
          </w:p>
        </w:tc>
      </w:tr>
    </w:tbl>
    <w:p w14:paraId="7BB0287B" w14:textId="75A28816" w:rsidR="00305D2A" w:rsidRDefault="00305D2A" w:rsidP="00305D2A">
      <w:pPr>
        <w:suppressAutoHyphens/>
        <w:autoSpaceDN w:val="0"/>
        <w:spacing w:after="120" w:line="240" w:lineRule="auto"/>
        <w:jc w:val="both"/>
        <w:textAlignment w:val="baseline"/>
        <w:rPr>
          <w:rFonts w:eastAsia="Calibri" w:cstheme="minorHAnsi"/>
          <w:lang w:eastAsia="en-US"/>
        </w:rPr>
      </w:pPr>
      <w:bookmarkStart w:id="152" w:name="_Hlk74915401"/>
    </w:p>
    <w:p w14:paraId="300DF610" w14:textId="77777777" w:rsidR="00305D2A" w:rsidRPr="00CE25E0" w:rsidRDefault="00305D2A" w:rsidP="00B12918">
      <w:pPr>
        <w:pStyle w:val="ListParagraph"/>
        <w:numPr>
          <w:ilvl w:val="0"/>
          <w:numId w:val="26"/>
        </w:numPr>
        <w:tabs>
          <w:tab w:val="left" w:pos="426"/>
        </w:tabs>
        <w:suppressAutoHyphens/>
        <w:autoSpaceDN w:val="0"/>
        <w:spacing w:after="120" w:line="240" w:lineRule="auto"/>
        <w:jc w:val="both"/>
        <w:textAlignment w:val="baseline"/>
        <w:rPr>
          <w:rFonts w:eastAsia="Calibri" w:cstheme="minorHAnsi"/>
          <w:lang w:eastAsia="en-US"/>
        </w:rPr>
      </w:pPr>
      <w:r w:rsidRPr="00CE25E0">
        <w:rPr>
          <w:rFonts w:eastAsia="Calibri" w:cstheme="minorHAnsi"/>
          <w:lang w:eastAsia="en-US"/>
        </w:rPr>
        <w:t>Visi kiti šios specifikacijos funkciniai ir nefunkciniai reikalavimai, kurių tiesiogiai neapima aukščiau lentelėje išvardinti moduliai ir komponentai, turi būti nuosekliai realizuojami viso Projekto metu visų iteracijų apimtyje racionaliomis, Paslaugų teikimo reglamente suderintomis apimtimis. Jeigu  numatytam modulio realizavimui yra būtina realizuoti kitų modulių ar komponentų funkcionalumą, turi būti iteracijoje numatomas ir tokių modulių ir komponentų  kūrimas, net jeigu jie tiesiogiai nenurodyti iteracijos apimtyje.</w:t>
      </w:r>
      <w:bookmarkEnd w:id="152"/>
    </w:p>
    <w:p w14:paraId="22A59590" w14:textId="77777777" w:rsidR="00305D2A" w:rsidRPr="00F0499F" w:rsidRDefault="00305D2A" w:rsidP="00305D2A">
      <w:pPr>
        <w:rPr>
          <w:rFonts w:cstheme="minorHAnsi"/>
          <w:b/>
          <w:bCs/>
          <w:smallCaps/>
          <w:sz w:val="22"/>
          <w:szCs w:val="22"/>
        </w:rPr>
      </w:pPr>
    </w:p>
    <w:p w14:paraId="64EF887F" w14:textId="77777777" w:rsidR="006712CC" w:rsidRDefault="006712CC" w:rsidP="006712CC">
      <w:pPr>
        <w:suppressAutoHyphens/>
        <w:autoSpaceDN w:val="0"/>
        <w:spacing w:after="120" w:line="240" w:lineRule="auto"/>
        <w:jc w:val="both"/>
        <w:textAlignment w:val="baseline"/>
        <w:rPr>
          <w:rFonts w:eastAsia="Calibri" w:cstheme="minorHAnsi"/>
          <w:lang w:eastAsia="en-US"/>
        </w:rPr>
      </w:pPr>
    </w:p>
    <w:p w14:paraId="426FD8EE" w14:textId="77777777" w:rsidR="006712CC" w:rsidRDefault="006712CC" w:rsidP="006712CC">
      <w:pPr>
        <w:suppressAutoHyphens/>
        <w:autoSpaceDN w:val="0"/>
        <w:spacing w:after="120" w:line="240" w:lineRule="auto"/>
        <w:jc w:val="both"/>
        <w:textAlignment w:val="baseline"/>
        <w:rPr>
          <w:rFonts w:eastAsia="Calibri" w:cstheme="minorHAnsi"/>
          <w:lang w:eastAsia="en-US"/>
        </w:rPr>
      </w:pPr>
    </w:p>
    <w:p w14:paraId="7D457822" w14:textId="77777777" w:rsidR="006712CC" w:rsidRPr="0025751F" w:rsidRDefault="006712CC" w:rsidP="006712CC">
      <w:pPr>
        <w:suppressAutoHyphens/>
        <w:autoSpaceDN w:val="0"/>
        <w:spacing w:after="120" w:line="240" w:lineRule="auto"/>
        <w:jc w:val="both"/>
        <w:textAlignment w:val="baseline"/>
        <w:rPr>
          <w:rFonts w:eastAsia="Calibri" w:cstheme="minorHAnsi"/>
          <w:lang w:eastAsia="en-US"/>
        </w:rPr>
        <w:sectPr w:rsidR="006712CC" w:rsidRPr="0025751F" w:rsidSect="00303F98">
          <w:headerReference w:type="default" r:id="rId25"/>
          <w:pgSz w:w="12240" w:h="15840"/>
          <w:pgMar w:top="1134" w:right="567" w:bottom="1134" w:left="1701" w:header="0" w:footer="283" w:gutter="0"/>
          <w:cols w:space="708"/>
          <w:docGrid w:linePitch="360"/>
        </w:sectPr>
      </w:pP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153" w:name="_Ref38285444"/>
      <w:bookmarkStart w:id="154" w:name="_Ref38291496"/>
      <w:bookmarkStart w:id="155" w:name="_Toc126333941"/>
      <w:bookmarkEnd w:id="14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153"/>
      <w:bookmarkEnd w:id="154"/>
      <w:bookmarkEnd w:id="155"/>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51514F8" w14:textId="2DE3FCC0" w:rsidR="00666A1C" w:rsidRDefault="00666A1C" w:rsidP="00666A1C">
      <w:pPr>
        <w:jc w:val="both"/>
        <w:rPr>
          <w:i/>
          <w:iCs/>
        </w:rPr>
      </w:pPr>
      <w:r w:rsidRPr="00666A1C">
        <w:t xml:space="preserve">Perkančioji organizacija šiame priede pateikia informaciją apie tiekėjams taikomus pašalinimo pagrindus (žr. </w:t>
      </w:r>
      <w:hyperlink r:id="rId26" w:history="1">
        <w:r>
          <w:rPr>
            <w:rStyle w:val="Hyperlink"/>
          </w:rPr>
          <w:t>1</w:t>
        </w:r>
        <w:r w:rsidRPr="00666A1C">
          <w:rPr>
            <w:rStyle w:val="Hyperlink"/>
          </w:rPr>
          <w:t xml:space="preserve"> lentelę</w:t>
        </w:r>
      </w:hyperlink>
      <w:r w:rsidRPr="00666A1C">
        <w:t>)</w:t>
      </w:r>
      <w:r w:rsidRPr="00666A1C">
        <w:rPr>
          <w:i/>
          <w:iCs/>
        </w:rPr>
        <w:t>.</w:t>
      </w:r>
    </w:p>
    <w:p w14:paraId="02CB0E66" w14:textId="2FDB8617" w:rsidR="00666A1C" w:rsidRPr="00666A1C" w:rsidRDefault="00B10DEA" w:rsidP="00B10DEA">
      <w:pPr>
        <w:jc w:val="center"/>
        <w:rPr>
          <w:i/>
          <w:iCs/>
        </w:rPr>
      </w:pPr>
      <w:r>
        <w:rPr>
          <w:i/>
          <w:iCs/>
        </w:rPr>
        <w:t xml:space="preserve">                                                                                                                                                                                              </w:t>
      </w:r>
      <w:r w:rsidR="00666A1C">
        <w:rPr>
          <w:i/>
          <w:iCs/>
        </w:rPr>
        <w:t>1 lentelė</w:t>
      </w:r>
    </w:p>
    <w:tbl>
      <w:tblPr>
        <w:tblW w:w="9918" w:type="dxa"/>
        <w:tblLayout w:type="fixed"/>
        <w:tblCellMar>
          <w:left w:w="10" w:type="dxa"/>
          <w:right w:w="10" w:type="dxa"/>
        </w:tblCellMar>
        <w:tblLook w:val="04A0" w:firstRow="1" w:lastRow="0" w:firstColumn="1" w:lastColumn="0" w:noHBand="0" w:noVBand="1"/>
      </w:tblPr>
      <w:tblGrid>
        <w:gridCol w:w="638"/>
        <w:gridCol w:w="3185"/>
        <w:gridCol w:w="2835"/>
        <w:gridCol w:w="3260"/>
      </w:tblGrid>
      <w:tr w:rsidR="00F271A8" w:rsidRPr="00540537" w14:paraId="1BD16B27" w14:textId="77777777" w:rsidTr="0028757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8FB343" w14:textId="77777777" w:rsidR="00F271A8" w:rsidRPr="00540537" w:rsidRDefault="00F271A8" w:rsidP="0028757C">
            <w:pPr>
              <w:spacing w:after="0" w:line="240" w:lineRule="auto"/>
              <w:ind w:left="32"/>
              <w:jc w:val="center"/>
              <w:rPr>
                <w:rFonts w:cstheme="minorHAnsi"/>
                <w:b/>
                <w:bCs/>
              </w:rPr>
            </w:pPr>
            <w:r w:rsidRPr="00540537">
              <w:rPr>
                <w:rFonts w:cstheme="minorHAnsi"/>
                <w:b/>
                <w:bCs/>
              </w:rPr>
              <w:t>Eil. Nr.</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DCDC45" w14:textId="2C8DCEC4" w:rsidR="00F271A8" w:rsidRPr="00540537" w:rsidRDefault="00F271A8" w:rsidP="0028757C">
            <w:pPr>
              <w:spacing w:after="0" w:line="240" w:lineRule="auto"/>
              <w:jc w:val="center"/>
              <w:rPr>
                <w:rFonts w:cstheme="minorHAnsi"/>
                <w:bCs/>
                <w:lang w:eastAsia="en-US"/>
              </w:rPr>
            </w:pPr>
            <w:r w:rsidRPr="00540537">
              <w:rPr>
                <w:rFonts w:cstheme="minorHAnsi"/>
                <w:b/>
              </w:rPr>
              <w:t>T</w:t>
            </w:r>
            <w:r>
              <w:rPr>
                <w:rFonts w:cstheme="minorHAnsi"/>
                <w:b/>
              </w:rPr>
              <w:t>i</w:t>
            </w:r>
            <w:r w:rsidR="00330503">
              <w:rPr>
                <w:rFonts w:cstheme="minorHAnsi"/>
                <w:b/>
              </w:rPr>
              <w:t>e</w:t>
            </w:r>
            <w:r w:rsidRPr="00540537">
              <w:rPr>
                <w:rFonts w:cstheme="minorHAnsi"/>
                <w:b/>
              </w:rPr>
              <w:t>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FB0F1F" w14:textId="77777777" w:rsidR="00F271A8" w:rsidRPr="00540537" w:rsidRDefault="00F271A8" w:rsidP="0028757C">
            <w:pPr>
              <w:spacing w:after="0" w:line="240" w:lineRule="auto"/>
              <w:jc w:val="center"/>
              <w:rPr>
                <w:rFonts w:eastAsia="Yu Mincho" w:cstheme="minorHAnsi"/>
                <w:b/>
                <w:bCs/>
              </w:rPr>
            </w:pPr>
            <w:r w:rsidRPr="00540537">
              <w:rPr>
                <w:rFonts w:eastAsia="Yu Mincho" w:cstheme="minorHAnsi"/>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7FD9C0" w14:textId="77777777" w:rsidR="00F271A8" w:rsidRPr="00540537" w:rsidRDefault="00F271A8" w:rsidP="0028757C">
            <w:pPr>
              <w:spacing w:after="0" w:line="240" w:lineRule="auto"/>
              <w:jc w:val="center"/>
              <w:rPr>
                <w:rFonts w:cstheme="minorHAnsi"/>
                <w:bCs/>
                <w:iCs/>
                <w:lang w:eastAsia="en-US"/>
              </w:rPr>
            </w:pPr>
            <w:r w:rsidRPr="00540537">
              <w:rPr>
                <w:rFonts w:cstheme="minorHAnsi"/>
                <w:b/>
              </w:rPr>
              <w:t>Pašalinimo pagrindų nebuvimą įrodantys dokumentai</w:t>
            </w:r>
          </w:p>
        </w:tc>
      </w:tr>
      <w:tr w:rsidR="00F271A8" w:rsidRPr="00540537" w14:paraId="08106EFE" w14:textId="77777777" w:rsidTr="0028757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866D2" w14:textId="77777777" w:rsidR="00F271A8" w:rsidRPr="00540537" w:rsidRDefault="00F271A8" w:rsidP="00B12918">
            <w:pPr>
              <w:numPr>
                <w:ilvl w:val="0"/>
                <w:numId w:val="13"/>
              </w:numPr>
              <w:spacing w:after="0" w:line="240" w:lineRule="auto"/>
              <w:ind w:left="0" w:firstLine="0"/>
              <w:rPr>
                <w:rFonts w:cstheme="minorHAnsi"/>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D7435" w14:textId="45F6403C" w:rsidR="00F271A8" w:rsidRPr="00540537" w:rsidRDefault="00F271A8" w:rsidP="0028757C">
            <w:pPr>
              <w:spacing w:after="0" w:line="240" w:lineRule="auto"/>
              <w:jc w:val="both"/>
              <w:rPr>
                <w:rFonts w:cstheme="minorHAnsi"/>
                <w:b/>
                <w:bCs/>
                <w:lang w:eastAsia="en-US"/>
              </w:rPr>
            </w:pPr>
            <w:r w:rsidRPr="00540537">
              <w:rPr>
                <w:rFonts w:cstheme="minorHAnsi"/>
                <w:lang w:eastAsia="en-US"/>
              </w:rPr>
              <w:t>T</w:t>
            </w:r>
            <w:r>
              <w:rPr>
                <w:rFonts w:cstheme="minorHAnsi"/>
                <w:lang w:eastAsia="en-US"/>
              </w:rPr>
              <w:t>i</w:t>
            </w:r>
            <w:r w:rsidR="00330503">
              <w:rPr>
                <w:rFonts w:cstheme="minorHAnsi"/>
                <w:lang w:eastAsia="en-US"/>
              </w:rPr>
              <w:t>e</w:t>
            </w:r>
            <w:r w:rsidRPr="00540537">
              <w:rPr>
                <w:rFonts w:cstheme="minorHAnsi"/>
                <w:lang w:eastAsia="en-US"/>
              </w:rPr>
              <w:t>kėjas arba jo atsakingas asmuo, nurodytas VPĮ 46 straipsnio 2 dalies 2 punkte, nuteistas už šią nusikalstamą veiką:</w:t>
            </w:r>
          </w:p>
          <w:p w14:paraId="11400101" w14:textId="77777777"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1) dalyvavimą nusikalstamame susivienijime, jo organizavimą ar vadovavimą jam;</w:t>
            </w:r>
          </w:p>
          <w:p w14:paraId="5F733EA1" w14:textId="77777777"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2) kyšininkavimą, prekybą poveikiu, papirkimą;</w:t>
            </w:r>
          </w:p>
          <w:p w14:paraId="63369A53" w14:textId="77777777"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CB5B50" w14:textId="77777777"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4) nusikalstamą bankrotą;</w:t>
            </w:r>
          </w:p>
          <w:p w14:paraId="547ADAE3" w14:textId="77777777"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lastRenderedPageBreak/>
              <w:t>5) teroristinį ir su teroristine veikla susijusį nusikaltimą;</w:t>
            </w:r>
          </w:p>
          <w:p w14:paraId="082C139B" w14:textId="77777777"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6) nusikalstamu būdu gauto turto legalizavimą;</w:t>
            </w:r>
          </w:p>
          <w:p w14:paraId="1DF8CC52" w14:textId="77777777"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7) prekybą žmonėmis, vaiko pirkimą arba pardavimą;</w:t>
            </w:r>
          </w:p>
          <w:p w14:paraId="6CC3234E" w14:textId="3F3A2098"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8) kitos valstybės t</w:t>
            </w:r>
            <w:r>
              <w:rPr>
                <w:rFonts w:cstheme="minorHAnsi"/>
                <w:bCs/>
                <w:lang w:eastAsia="en-US"/>
              </w:rPr>
              <w:t>i</w:t>
            </w:r>
            <w:r w:rsidR="00AE6F84">
              <w:rPr>
                <w:rFonts w:cstheme="minorHAnsi"/>
                <w:bCs/>
                <w:lang w:eastAsia="en-US"/>
              </w:rPr>
              <w:t>e</w:t>
            </w:r>
            <w:r w:rsidRPr="00540537">
              <w:rPr>
                <w:rFonts w:cstheme="minorHAnsi"/>
                <w:bCs/>
                <w:lang w:eastAsia="en-US"/>
              </w:rPr>
              <w:t>kėjo atliktą nusikaltimą, apibrėžtą Direktyvos 2014/24/ES 57 straipsnio 1 dalyje išvardytus Europos Sąjungos teisės aktus įgyvendinančiuose kitų valstybių teisės aktuose.</w:t>
            </w:r>
          </w:p>
          <w:p w14:paraId="152E460C" w14:textId="77777777" w:rsidR="00F271A8" w:rsidRPr="00540537" w:rsidRDefault="00F271A8" w:rsidP="0028757C">
            <w:pPr>
              <w:spacing w:after="0" w:line="240" w:lineRule="auto"/>
              <w:jc w:val="both"/>
              <w:rPr>
                <w:rFonts w:cstheme="minorHAnsi"/>
                <w:b/>
                <w:bCs/>
                <w:lang w:eastAsia="en-US"/>
              </w:rPr>
            </w:pPr>
          </w:p>
          <w:p w14:paraId="2B42049D" w14:textId="4256C2CB"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Laikoma, kad t</w:t>
            </w:r>
            <w:r>
              <w:rPr>
                <w:rFonts w:cstheme="minorHAnsi"/>
                <w:bCs/>
                <w:lang w:eastAsia="en-US"/>
              </w:rPr>
              <w:t>i</w:t>
            </w:r>
            <w:r w:rsidR="00330503">
              <w:rPr>
                <w:rFonts w:cstheme="minorHAnsi"/>
                <w:bCs/>
                <w:lang w:eastAsia="en-US"/>
              </w:rPr>
              <w:t>e</w:t>
            </w:r>
            <w:r w:rsidRPr="00540537">
              <w:rPr>
                <w:rFonts w:cstheme="minorHAnsi"/>
                <w:bCs/>
                <w:lang w:eastAsia="en-US"/>
              </w:rPr>
              <w:t>kėjas arba jo atsakingas asmuo nuteistas už aukščiau nurodytą nusikalstamą veiką, kai dėl:</w:t>
            </w:r>
          </w:p>
          <w:p w14:paraId="1EB7D51A" w14:textId="12AC483D" w:rsidR="00F271A8" w:rsidRPr="00540537" w:rsidRDefault="00F271A8" w:rsidP="0028757C">
            <w:pPr>
              <w:spacing w:after="0" w:line="240" w:lineRule="auto"/>
              <w:jc w:val="both"/>
              <w:rPr>
                <w:rFonts w:cstheme="minorHAnsi"/>
                <w:bCs/>
                <w:lang w:eastAsia="en-US"/>
              </w:rPr>
            </w:pPr>
            <w:r w:rsidRPr="00540537">
              <w:rPr>
                <w:rFonts w:cstheme="minorHAnsi"/>
                <w:bCs/>
                <w:lang w:eastAsia="en-US"/>
              </w:rPr>
              <w:t>1) t</w:t>
            </w:r>
            <w:r w:rsidR="00330503">
              <w:rPr>
                <w:rFonts w:cstheme="minorHAnsi"/>
                <w:bCs/>
                <w:lang w:eastAsia="en-US"/>
              </w:rPr>
              <w:t>ie</w:t>
            </w:r>
            <w:r w:rsidRPr="00540537">
              <w:rPr>
                <w:rFonts w:cstheme="minorHAnsi"/>
                <w:bCs/>
                <w:lang w:eastAsia="en-US"/>
              </w:rPr>
              <w:t>kėjo, kuris yra fizinis asmuo, per pastaruosius 5 metus buvo priimtas ir įsiteisėjęs apkaltinamasis teismo nuosprendis ir šis asmuo turi neišnykusį ar nepanaikintą teistumą;</w:t>
            </w:r>
          </w:p>
          <w:p w14:paraId="0D7706AA" w14:textId="539D7168" w:rsidR="00F271A8" w:rsidRPr="00540537" w:rsidRDefault="00F271A8" w:rsidP="0028757C">
            <w:pPr>
              <w:spacing w:after="0" w:line="240" w:lineRule="auto"/>
              <w:jc w:val="both"/>
              <w:rPr>
                <w:rFonts w:cstheme="minorHAnsi"/>
                <w:lang w:eastAsia="en-US"/>
              </w:rPr>
            </w:pPr>
            <w:r w:rsidRPr="00540537">
              <w:rPr>
                <w:rFonts w:cstheme="minorHAnsi"/>
                <w:lang w:eastAsia="en-US"/>
              </w:rPr>
              <w:t>2) t</w:t>
            </w:r>
            <w:r w:rsidR="00330503">
              <w:rPr>
                <w:rFonts w:cstheme="minorHAnsi"/>
                <w:lang w:eastAsia="en-US"/>
              </w:rPr>
              <w:t>ie</w:t>
            </w:r>
            <w:r w:rsidRPr="00540537">
              <w:rPr>
                <w:rFonts w:cstheme="minorHAnsi"/>
                <w:lang w:eastAsia="en-US"/>
              </w:rPr>
              <w:t>kėjo, kuris yra juridinis asmuo, kita organizacija ar jos padalinys, vadovo, kito valdymo ar priežiūros organo nario ar kito asmens, turinčio (turinčių) teisę atstovauti t</w:t>
            </w:r>
            <w:r>
              <w:rPr>
                <w:rFonts w:cstheme="minorHAnsi"/>
                <w:lang w:eastAsia="en-US"/>
              </w:rPr>
              <w:t>ei</w:t>
            </w:r>
            <w:r w:rsidRPr="00540537">
              <w:rPr>
                <w:rFonts w:cstheme="minorHAnsi"/>
                <w:lang w:eastAsia="en-US"/>
              </w:rPr>
              <w:t>kėjui ar jį kontroliuoti, jo vardu priimti sprendimą, sudaryti sandorį,  asmens (asmenų), turinčio (turinčių) teisę surašyti ir pasirašyti t</w:t>
            </w:r>
            <w:r w:rsidR="00AE6F84">
              <w:rPr>
                <w:rFonts w:cstheme="minorHAnsi"/>
                <w:lang w:eastAsia="en-US"/>
              </w:rPr>
              <w:t>ie</w:t>
            </w:r>
            <w:r w:rsidRPr="00540537">
              <w:rPr>
                <w:rFonts w:cstheme="minorHAnsi"/>
                <w:lang w:eastAsia="en-US"/>
              </w:rPr>
              <w:t>kėjo finansinės apskaitos dokumentus, per pastaruosius 5 metus buvo priimtas ir įsiteisėjęs apkaltinamasis teismo nuosprendis ir šis asmuo turi neišnykusį ar nepanaikintą teistumą;</w:t>
            </w:r>
          </w:p>
          <w:p w14:paraId="2A474E6C" w14:textId="72E096E7"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3) t</w:t>
            </w:r>
            <w:r>
              <w:rPr>
                <w:rFonts w:cstheme="minorHAnsi"/>
                <w:bCs/>
                <w:lang w:eastAsia="en-US"/>
              </w:rPr>
              <w:t>i</w:t>
            </w:r>
            <w:r w:rsidR="00330503">
              <w:rPr>
                <w:rFonts w:cstheme="minorHAnsi"/>
                <w:bCs/>
                <w:lang w:eastAsia="en-US"/>
              </w:rPr>
              <w:t>e</w:t>
            </w:r>
            <w:r w:rsidRPr="00540537">
              <w:rPr>
                <w:rFonts w:cstheme="minorHAnsi"/>
                <w:bCs/>
                <w:lang w:eastAsia="en-US"/>
              </w:rPr>
              <w:t xml:space="preserve">kėjo, kuris yra juridinis asmuo, kita organizacija ar jos padalinys, per pastaruosius 5 metus buvo priimtas ir įsiteisėjęs apkaltinamasis teismo nuosprendis arba VPĮ 46 straipsnio 3 dalies atveju – galutinis </w:t>
            </w:r>
            <w:r w:rsidRPr="00540537">
              <w:rPr>
                <w:rFonts w:cstheme="minorHAnsi"/>
                <w:bCs/>
                <w:lang w:eastAsia="en-US"/>
              </w:rPr>
              <w:lastRenderedPageBreak/>
              <w:t>administracinis sprendimas, jeigu toks sprendimas priimamas pagal t</w:t>
            </w:r>
            <w:r w:rsidR="00F730CA">
              <w:rPr>
                <w:rFonts w:cstheme="minorHAnsi"/>
                <w:bCs/>
                <w:lang w:eastAsia="en-US"/>
              </w:rPr>
              <w:t>ie</w:t>
            </w:r>
            <w:r w:rsidRPr="00540537">
              <w:rPr>
                <w:rFonts w:cstheme="minorHAnsi"/>
                <w:bCs/>
                <w:lang w:eastAsia="en-US"/>
              </w:rPr>
              <w:t>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85496" w14:textId="77777777" w:rsidR="00F271A8" w:rsidRPr="00540537" w:rsidRDefault="00F271A8" w:rsidP="0028757C">
            <w:pPr>
              <w:spacing w:after="0" w:line="240" w:lineRule="auto"/>
              <w:jc w:val="both"/>
              <w:rPr>
                <w:rFonts w:eastAsia="Yu Mincho" w:cstheme="minorHAnsi"/>
                <w:b/>
                <w:bCs/>
                <w:lang w:eastAsia="en-US"/>
              </w:rPr>
            </w:pPr>
            <w:r w:rsidRPr="00540537">
              <w:rPr>
                <w:rFonts w:eastAsia="Yu Mincho" w:cstheme="minorHAnsi"/>
                <w:b/>
                <w:bCs/>
                <w:lang w:eastAsia="en-US"/>
              </w:rPr>
              <w:lastRenderedPageBreak/>
              <w:t>VPĮ 46 straipsnio 1 dalis</w:t>
            </w:r>
          </w:p>
          <w:p w14:paraId="4AF1BFAE" w14:textId="77777777" w:rsidR="00F271A8" w:rsidRPr="00540537" w:rsidRDefault="00F271A8" w:rsidP="0028757C">
            <w:pPr>
              <w:spacing w:after="0" w:line="240" w:lineRule="auto"/>
              <w:jc w:val="both"/>
              <w:rPr>
                <w:rFonts w:eastAsia="Yu Mincho" w:cstheme="minorHAnsi"/>
                <w:lang w:eastAsia="en-US"/>
              </w:rPr>
            </w:pPr>
          </w:p>
          <w:p w14:paraId="3753511A" w14:textId="77777777" w:rsidR="00F271A8" w:rsidRPr="00540537" w:rsidRDefault="00F271A8" w:rsidP="0028757C">
            <w:pPr>
              <w:spacing w:after="0" w:line="240" w:lineRule="auto"/>
              <w:jc w:val="both"/>
              <w:rPr>
                <w:rFonts w:eastAsia="Yu Mincho" w:cstheme="minorHAnsi"/>
                <w:lang w:eastAsia="en-US"/>
              </w:rPr>
            </w:pPr>
            <w:r w:rsidRPr="00540537">
              <w:rPr>
                <w:rFonts w:eastAsia="Yu Mincho" w:cstheme="minorHAnsi"/>
                <w:lang w:eastAsia="en-US"/>
              </w:rPr>
              <w:t>EBVPD III dalies A1-A6 punktai</w:t>
            </w:r>
          </w:p>
          <w:p w14:paraId="125B1296" w14:textId="77777777" w:rsidR="00F271A8" w:rsidRPr="00540537" w:rsidRDefault="00F271A8" w:rsidP="0028757C">
            <w:pPr>
              <w:spacing w:after="0" w:line="240" w:lineRule="auto"/>
              <w:jc w:val="both"/>
              <w:rPr>
                <w:rFonts w:eastAsia="Yu Mincho" w:cstheme="minorHAnsi"/>
                <w:lang w:eastAsia="en-US"/>
              </w:rPr>
            </w:pPr>
          </w:p>
          <w:p w14:paraId="4AE4CA8D" w14:textId="77777777" w:rsidR="00F271A8" w:rsidRPr="00540537" w:rsidRDefault="00F271A8" w:rsidP="0028757C">
            <w:pPr>
              <w:spacing w:after="0" w:line="240" w:lineRule="auto"/>
              <w:jc w:val="both"/>
              <w:rPr>
                <w:rFonts w:eastAsia="Yu Mincho" w:cstheme="minorHAnsi"/>
                <w:lang w:eastAsia="en-US"/>
              </w:rPr>
            </w:pPr>
            <w:r w:rsidRPr="00540537">
              <w:rPr>
                <w:rFonts w:eastAsia="Yu Mincho" w:cstheme="minorHAnsi"/>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B56B1" w14:textId="77777777" w:rsidR="00F271A8" w:rsidRPr="00540537" w:rsidRDefault="00F271A8" w:rsidP="0028757C">
            <w:pPr>
              <w:spacing w:after="0" w:line="240" w:lineRule="auto"/>
              <w:jc w:val="both"/>
              <w:rPr>
                <w:rFonts w:cstheme="minorHAnsi"/>
              </w:rPr>
            </w:pPr>
            <w:r w:rsidRPr="00540537">
              <w:rPr>
                <w:rFonts w:cstheme="minorHAnsi"/>
                <w:lang w:eastAsia="en-US"/>
              </w:rPr>
              <w:t>Iš Lietuvoje įsteigtų subjektų reikalaujama:</w:t>
            </w:r>
          </w:p>
          <w:p w14:paraId="6D79AB79" w14:textId="77777777" w:rsidR="00F271A8" w:rsidRPr="00540537" w:rsidRDefault="00F271A8" w:rsidP="00B12918">
            <w:pPr>
              <w:numPr>
                <w:ilvl w:val="0"/>
                <w:numId w:val="16"/>
              </w:numPr>
              <w:spacing w:after="0" w:line="240" w:lineRule="auto"/>
              <w:ind w:left="314"/>
              <w:jc w:val="both"/>
              <w:rPr>
                <w:rFonts w:cstheme="minorHAnsi"/>
                <w:b/>
                <w:bCs/>
              </w:rPr>
            </w:pPr>
            <w:r w:rsidRPr="00540537">
              <w:rPr>
                <w:rFonts w:cstheme="minorHAnsi"/>
              </w:rPr>
              <w:t>išrašo iš teismo sprendimo arba</w:t>
            </w:r>
          </w:p>
          <w:p w14:paraId="6FB445BA" w14:textId="77777777" w:rsidR="00F271A8" w:rsidRPr="00540537" w:rsidRDefault="00F271A8" w:rsidP="00B12918">
            <w:pPr>
              <w:numPr>
                <w:ilvl w:val="0"/>
                <w:numId w:val="16"/>
              </w:numPr>
              <w:spacing w:after="0" w:line="240" w:lineRule="auto"/>
              <w:ind w:left="314"/>
              <w:jc w:val="both"/>
              <w:rPr>
                <w:rFonts w:cstheme="minorHAnsi"/>
                <w:b/>
                <w:bCs/>
              </w:rPr>
            </w:pPr>
            <w:r w:rsidRPr="00540537">
              <w:rPr>
                <w:rFonts w:cstheme="minorHAnsi"/>
              </w:rPr>
              <w:t>Informatikos ir ryšių departamento prie Vidaus reikalų ministerijos pažymos, arba</w:t>
            </w:r>
          </w:p>
          <w:p w14:paraId="71E3EBAD" w14:textId="77777777" w:rsidR="00F271A8" w:rsidRPr="00540537" w:rsidRDefault="00F271A8" w:rsidP="00B12918">
            <w:pPr>
              <w:numPr>
                <w:ilvl w:val="0"/>
                <w:numId w:val="16"/>
              </w:numPr>
              <w:spacing w:after="0" w:line="240" w:lineRule="auto"/>
              <w:ind w:left="314"/>
              <w:jc w:val="both"/>
              <w:rPr>
                <w:rFonts w:cstheme="minorHAnsi"/>
                <w:b/>
                <w:bCs/>
              </w:rPr>
            </w:pPr>
            <w:r w:rsidRPr="00540537">
              <w:rPr>
                <w:rFonts w:cstheme="minorHAnsi"/>
              </w:rPr>
              <w:t>valstybės įmonės Registrų centro Lietuvos Respublikos Vyriausybės nustatyta tvarka išduoto dokumento, patvirtinančio jungtinius kompetentingų institucijų tvarkomus duomenis.</w:t>
            </w:r>
          </w:p>
          <w:p w14:paraId="4FD53678" w14:textId="77777777" w:rsidR="00F271A8" w:rsidRPr="00540537" w:rsidRDefault="00F271A8" w:rsidP="0028757C">
            <w:pPr>
              <w:spacing w:after="0" w:line="240" w:lineRule="auto"/>
              <w:jc w:val="both"/>
              <w:rPr>
                <w:rFonts w:cstheme="minorHAnsi"/>
                <w:lang w:eastAsia="en-US"/>
              </w:rPr>
            </w:pPr>
          </w:p>
          <w:p w14:paraId="419785B7" w14:textId="77777777" w:rsidR="00F271A8" w:rsidRPr="00540537" w:rsidRDefault="00F271A8" w:rsidP="0028757C">
            <w:pPr>
              <w:spacing w:after="0" w:line="240" w:lineRule="auto"/>
              <w:jc w:val="both"/>
              <w:rPr>
                <w:rFonts w:cstheme="minorHAnsi"/>
              </w:rPr>
            </w:pPr>
            <w:r w:rsidRPr="00540537">
              <w:rPr>
                <w:rFonts w:cstheme="minorHAnsi"/>
                <w:lang w:eastAsia="en-US"/>
              </w:rPr>
              <w:t>Iš ne Lietuvoje įsteigtų subjektų reikalaujama:</w:t>
            </w:r>
          </w:p>
          <w:p w14:paraId="6CF19B70" w14:textId="77777777" w:rsidR="00F271A8" w:rsidRPr="00540537" w:rsidRDefault="00F271A8" w:rsidP="00B12918">
            <w:pPr>
              <w:numPr>
                <w:ilvl w:val="0"/>
                <w:numId w:val="16"/>
              </w:numPr>
              <w:spacing w:after="0" w:line="240" w:lineRule="auto"/>
              <w:ind w:left="314"/>
              <w:jc w:val="both"/>
              <w:rPr>
                <w:rFonts w:cstheme="minorHAnsi"/>
                <w:b/>
                <w:bCs/>
              </w:rPr>
            </w:pPr>
            <w:r w:rsidRPr="00540537">
              <w:rPr>
                <w:rFonts w:cstheme="minorHAnsi"/>
              </w:rPr>
              <w:t>atitinkamos užsienio šalies institucijos dokumento</w:t>
            </w:r>
            <w:r w:rsidRPr="00540537">
              <w:rPr>
                <w:rFonts w:cstheme="minorHAnsi"/>
                <w:vertAlign w:val="superscript"/>
              </w:rPr>
              <w:footnoteReference w:id="2"/>
            </w:r>
            <w:r w:rsidRPr="00540537">
              <w:rPr>
                <w:rFonts w:cstheme="minorHAnsi"/>
              </w:rPr>
              <w:t>.</w:t>
            </w:r>
          </w:p>
          <w:p w14:paraId="0BE50F5A" w14:textId="77777777" w:rsidR="00F271A8" w:rsidRPr="00540537" w:rsidRDefault="00F271A8" w:rsidP="0028757C">
            <w:pPr>
              <w:spacing w:after="0" w:line="240" w:lineRule="auto"/>
              <w:jc w:val="both"/>
              <w:rPr>
                <w:rFonts w:cstheme="minorHAnsi"/>
              </w:rPr>
            </w:pPr>
          </w:p>
          <w:p w14:paraId="6D8AA651" w14:textId="7926036A" w:rsidR="00F271A8" w:rsidRPr="00540537" w:rsidRDefault="00F271A8" w:rsidP="0028757C">
            <w:pPr>
              <w:spacing w:after="0" w:line="240" w:lineRule="auto"/>
              <w:jc w:val="both"/>
              <w:rPr>
                <w:rFonts w:cstheme="minorHAnsi"/>
                <w:color w:val="7030A0"/>
              </w:rPr>
            </w:pPr>
            <w:r w:rsidRPr="00540537">
              <w:rPr>
                <w:rFonts w:cstheme="minorHAnsi"/>
              </w:rPr>
              <w:t xml:space="preserve">Nurodyti dokumentai turi būti išduoti ne anksčiau kaip 180 dienų iki </w:t>
            </w:r>
            <w:r w:rsidRPr="00540537">
              <w:rPr>
                <w:rFonts w:eastAsia="Times New Roman" w:cstheme="minorHAnsi"/>
                <w:i/>
                <w:iCs/>
              </w:rPr>
              <w:t>tos dienos, kai t</w:t>
            </w:r>
            <w:r>
              <w:rPr>
                <w:rFonts w:eastAsia="Times New Roman" w:cstheme="minorHAnsi"/>
                <w:i/>
                <w:iCs/>
              </w:rPr>
              <w:t>i</w:t>
            </w:r>
            <w:r w:rsidR="00330503">
              <w:rPr>
                <w:rFonts w:eastAsia="Times New Roman" w:cstheme="minorHAnsi"/>
                <w:i/>
                <w:iCs/>
              </w:rPr>
              <w:t>e</w:t>
            </w:r>
            <w:r w:rsidRPr="00540537">
              <w:rPr>
                <w:rFonts w:eastAsia="Times New Roman" w:cstheme="minorHAnsi"/>
                <w:i/>
                <w:iCs/>
              </w:rPr>
              <w:t>kėjas perkančiosios organizacijos prašymu turės pateikti pašalinimo pagrindų nebuvimą patvirtinančius dok</w:t>
            </w:r>
            <w:r w:rsidRPr="00540537">
              <w:rPr>
                <w:rFonts w:eastAsia="Times New Roman" w:cstheme="minorHAnsi"/>
              </w:rPr>
              <w:t>umentus</w:t>
            </w:r>
            <w:r w:rsidRPr="00540537">
              <w:rPr>
                <w:rFonts w:cstheme="minorHAnsi"/>
              </w:rPr>
              <w:t xml:space="preserve">. </w:t>
            </w:r>
            <w:r w:rsidRPr="00540537">
              <w:rPr>
                <w:rFonts w:cstheme="minorHAnsi"/>
                <w:b/>
                <w:bCs/>
                <w:i/>
                <w:iCs/>
                <w:color w:val="000000" w:themeColor="text1"/>
              </w:rPr>
              <w:t>Pavyzdys</w:t>
            </w:r>
            <w:r w:rsidRPr="00540537">
              <w:rPr>
                <w:rFonts w:cstheme="minorHAnsi"/>
                <w:i/>
                <w:iCs/>
                <w:color w:val="000000" w:themeColor="text1"/>
              </w:rPr>
              <w:t xml:space="preserve">: Jeigu perkančioji organizacija 2022-10-10 </w:t>
            </w:r>
            <w:r w:rsidRPr="00540537">
              <w:rPr>
                <w:rFonts w:cstheme="minorHAnsi"/>
                <w:i/>
                <w:iCs/>
                <w:color w:val="000000" w:themeColor="text1"/>
              </w:rPr>
              <w:lastRenderedPageBreak/>
              <w:t>kreipėsi į t</w:t>
            </w:r>
            <w:r>
              <w:rPr>
                <w:rFonts w:cstheme="minorHAnsi"/>
                <w:i/>
                <w:iCs/>
                <w:color w:val="000000" w:themeColor="text1"/>
              </w:rPr>
              <w:t>i</w:t>
            </w:r>
            <w:r w:rsidR="00330503">
              <w:rPr>
                <w:rFonts w:cstheme="minorHAnsi"/>
                <w:i/>
                <w:iCs/>
                <w:color w:val="000000" w:themeColor="text1"/>
              </w:rPr>
              <w:t>e</w:t>
            </w:r>
            <w:r w:rsidRPr="00540537">
              <w:rPr>
                <w:rFonts w:cstheme="minorHAnsi"/>
                <w:i/>
                <w:iCs/>
                <w:color w:val="000000" w:themeColor="text1"/>
              </w:rPr>
              <w:t xml:space="preserve">kėją prašydama iki 2022-10-14 pateikti įrodančius dokumentus, jie turi būti išduoti ne anksčiau kaip 180 dienų, jas skaičiuojant atgal nuo 2022-10-14. </w:t>
            </w:r>
          </w:p>
          <w:p w14:paraId="7B1B5B39" w14:textId="77777777" w:rsidR="00F271A8" w:rsidRPr="00540537" w:rsidRDefault="00F271A8" w:rsidP="0028757C">
            <w:pPr>
              <w:spacing w:after="0" w:line="240" w:lineRule="auto"/>
              <w:jc w:val="both"/>
              <w:rPr>
                <w:rFonts w:cstheme="minorHAnsi"/>
                <w:b/>
                <w:bCs/>
              </w:rPr>
            </w:pPr>
          </w:p>
          <w:p w14:paraId="638785D4" w14:textId="77777777" w:rsidR="00F271A8" w:rsidRPr="00540537" w:rsidRDefault="00F271A8" w:rsidP="0028757C">
            <w:pPr>
              <w:spacing w:after="0" w:line="240" w:lineRule="auto"/>
              <w:jc w:val="both"/>
              <w:rPr>
                <w:rFonts w:cstheme="minorHAnsi"/>
                <w:b/>
                <w:bCs/>
              </w:rPr>
            </w:pPr>
            <w:r w:rsidRPr="0054053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25F40D" w14:textId="77777777" w:rsidR="00F271A8" w:rsidRPr="00540537" w:rsidRDefault="00F271A8" w:rsidP="0028757C">
            <w:pPr>
              <w:spacing w:after="0" w:line="240" w:lineRule="auto"/>
              <w:jc w:val="both"/>
              <w:rPr>
                <w:rFonts w:cstheme="minorHAnsi"/>
                <w:b/>
                <w:bCs/>
              </w:rPr>
            </w:pPr>
          </w:p>
        </w:tc>
      </w:tr>
      <w:tr w:rsidR="002B77F8" w:rsidRPr="00540537" w14:paraId="14B1C8E0" w14:textId="77777777" w:rsidTr="0028757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5B1A6" w14:textId="77777777" w:rsidR="002B77F8" w:rsidRPr="00540537" w:rsidRDefault="002B77F8" w:rsidP="00B12918">
            <w:pPr>
              <w:numPr>
                <w:ilvl w:val="0"/>
                <w:numId w:val="13"/>
              </w:numPr>
              <w:spacing w:after="0" w:line="240" w:lineRule="auto"/>
              <w:ind w:left="0" w:firstLine="0"/>
              <w:rPr>
                <w:rFonts w:cstheme="minorHAnsi"/>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CF012" w14:textId="03EC029D" w:rsidR="002B77F8" w:rsidRPr="0030565F" w:rsidRDefault="00921CA3" w:rsidP="0028757C">
            <w:pPr>
              <w:spacing w:after="0" w:line="240" w:lineRule="auto"/>
              <w:jc w:val="both"/>
              <w:rPr>
                <w:rFonts w:cstheme="minorHAnsi"/>
                <w:lang w:eastAsia="en-US"/>
              </w:rPr>
            </w:pPr>
            <w:r w:rsidRPr="0030565F">
              <w:rPr>
                <w:rFonts w:cstheme="minorHAnsi"/>
                <w:lang w:eastAsia="en-US"/>
              </w:rPr>
              <w:t>T</w:t>
            </w:r>
            <w:r w:rsidR="00330503">
              <w:rPr>
                <w:rFonts w:cstheme="minorHAnsi"/>
                <w:lang w:eastAsia="en-US"/>
              </w:rPr>
              <w:t>ie</w:t>
            </w:r>
            <w:r w:rsidRPr="0030565F">
              <w:rPr>
                <w:rFonts w:cstheme="minorHAnsi"/>
                <w:lang w:eastAsia="en-US"/>
              </w:rPr>
              <w:t>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B5FFD" w14:textId="77777777" w:rsidR="00BA282C" w:rsidRPr="0030565F" w:rsidRDefault="00BA282C" w:rsidP="00BA282C">
            <w:pPr>
              <w:spacing w:after="0" w:line="240" w:lineRule="auto"/>
              <w:jc w:val="both"/>
              <w:rPr>
                <w:rFonts w:eastAsia="Yu Mincho" w:cstheme="minorHAnsi"/>
                <w:b/>
                <w:bCs/>
                <w:lang w:eastAsia="en-US"/>
              </w:rPr>
            </w:pPr>
            <w:r w:rsidRPr="0030565F">
              <w:rPr>
                <w:rFonts w:eastAsia="Yu Mincho" w:cstheme="minorHAnsi"/>
                <w:b/>
                <w:bCs/>
                <w:lang w:eastAsia="en-US"/>
              </w:rPr>
              <w:t>VPĮ 46 straipsnio 2¹ dalis</w:t>
            </w:r>
          </w:p>
          <w:p w14:paraId="147E6E64" w14:textId="77777777" w:rsidR="00BA282C" w:rsidRPr="0030565F" w:rsidRDefault="00BA282C" w:rsidP="00BA282C">
            <w:pPr>
              <w:spacing w:after="0" w:line="240" w:lineRule="auto"/>
              <w:jc w:val="both"/>
              <w:rPr>
                <w:rFonts w:eastAsia="Yu Mincho" w:cstheme="minorHAnsi"/>
                <w:b/>
                <w:bCs/>
                <w:lang w:eastAsia="en-US"/>
              </w:rPr>
            </w:pPr>
          </w:p>
          <w:p w14:paraId="2C628FF2" w14:textId="515DA102" w:rsidR="002B77F8" w:rsidRPr="0030565F" w:rsidRDefault="00BA282C" w:rsidP="00BA282C">
            <w:pPr>
              <w:spacing w:after="0" w:line="240" w:lineRule="auto"/>
              <w:jc w:val="both"/>
              <w:rPr>
                <w:rFonts w:eastAsia="Yu Mincho" w:cstheme="minorHAnsi"/>
                <w:b/>
                <w:bCs/>
                <w:lang w:eastAsia="en-US"/>
              </w:rPr>
            </w:pPr>
            <w:r w:rsidRPr="0030565F">
              <w:rPr>
                <w:rFonts w:eastAsia="Yu Mincho" w:cstheme="minorHAnsi"/>
                <w:b/>
                <w:bCs/>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91399" w14:textId="1FAB9F75" w:rsidR="002B77F8" w:rsidRPr="0030565F" w:rsidRDefault="00CF154C" w:rsidP="0028757C">
            <w:pPr>
              <w:spacing w:after="0" w:line="240" w:lineRule="auto"/>
              <w:jc w:val="both"/>
              <w:rPr>
                <w:rFonts w:cstheme="minorHAnsi"/>
                <w:lang w:eastAsia="en-US"/>
              </w:rPr>
            </w:pPr>
            <w:r w:rsidRPr="0030565F">
              <w:rPr>
                <w:rFonts w:cstheme="minorHAnsi"/>
                <w:lang w:eastAsia="en-US"/>
              </w:rPr>
              <w:t>Iš Lietuvoje įsteigtų subjektų įrodančių dokumentų nereikalaujama. Užtenka pateikto EBVPD.</w:t>
            </w:r>
          </w:p>
        </w:tc>
      </w:tr>
      <w:tr w:rsidR="00F271A8" w:rsidRPr="00540537" w14:paraId="30082503" w14:textId="77777777" w:rsidTr="0028757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EB8B2" w14:textId="77777777" w:rsidR="00F271A8" w:rsidRPr="00540537" w:rsidRDefault="00F271A8" w:rsidP="00B12918">
            <w:pPr>
              <w:numPr>
                <w:ilvl w:val="0"/>
                <w:numId w:val="13"/>
              </w:numPr>
              <w:spacing w:after="0" w:line="240" w:lineRule="auto"/>
              <w:ind w:left="0" w:firstLine="0"/>
              <w:rPr>
                <w:rFonts w:cstheme="minorHAnsi"/>
                <w:b/>
                <w:bCs/>
              </w:rPr>
            </w:pPr>
            <w:bookmarkStart w:id="156" w:name="_Hlk90887843"/>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08E3C" w14:textId="6A2104DC" w:rsidR="00F271A8" w:rsidRPr="00540537" w:rsidRDefault="00F271A8" w:rsidP="0028757C">
            <w:pPr>
              <w:spacing w:after="0" w:line="240" w:lineRule="auto"/>
              <w:jc w:val="both"/>
              <w:rPr>
                <w:rFonts w:cstheme="minorHAnsi"/>
                <w:b/>
                <w:bCs/>
                <w:lang w:eastAsia="en-US"/>
              </w:rPr>
            </w:pPr>
            <w:r w:rsidRPr="00540537">
              <w:rPr>
                <w:rFonts w:cstheme="minorHAnsi"/>
                <w:lang w:eastAsia="en-US"/>
              </w:rPr>
              <w:t>T</w:t>
            </w:r>
            <w:r w:rsidRPr="00066DB2">
              <w:rPr>
                <w:rFonts w:cstheme="minorHAnsi"/>
                <w:lang w:eastAsia="en-US"/>
              </w:rPr>
              <w:t>i</w:t>
            </w:r>
            <w:r w:rsidR="00330503">
              <w:rPr>
                <w:rFonts w:cstheme="minorHAnsi"/>
                <w:lang w:eastAsia="en-US"/>
              </w:rPr>
              <w:t>e</w:t>
            </w:r>
            <w:r w:rsidRPr="00540537">
              <w:rPr>
                <w:rFonts w:cstheme="minorHAnsi"/>
                <w:lang w:eastAsia="en-US"/>
              </w:rPr>
              <w:t>kėjas yra nuteistas už įsipareigojimų, susijusių su mokesčių, įskaitant socialinio draudimo įmokas, mokėjimu, nevykdymą pagal šalies, kurioje registruotas t</w:t>
            </w:r>
            <w:r w:rsidR="00330503">
              <w:rPr>
                <w:rFonts w:cstheme="minorHAnsi"/>
                <w:lang w:eastAsia="en-US"/>
              </w:rPr>
              <w:t>ie</w:t>
            </w:r>
            <w:r w:rsidRPr="00540537">
              <w:rPr>
                <w:rFonts w:cstheme="minorHAnsi"/>
                <w:lang w:eastAsia="en-US"/>
              </w:rPr>
              <w:t xml:space="preserve">kėjas, ar šalies, kurioje yra perkančioji organizacija, reikalavimus, kaip tai apibrėžta VPĮ 46 straipsnio 2 dalies 1 ir 3 punktuose, arba perkančioji organizacija turi kitų įrodymų apie šių įsipareigojimų nevykdymą. </w:t>
            </w:r>
          </w:p>
          <w:p w14:paraId="17DD5A28" w14:textId="77777777" w:rsidR="00F271A8" w:rsidRPr="00540537" w:rsidRDefault="00F271A8" w:rsidP="0028757C">
            <w:pPr>
              <w:spacing w:after="0" w:line="240" w:lineRule="auto"/>
              <w:jc w:val="both"/>
              <w:rPr>
                <w:rFonts w:cstheme="minorHAnsi"/>
                <w:b/>
                <w:bCs/>
                <w:lang w:eastAsia="en-US"/>
              </w:rPr>
            </w:pPr>
          </w:p>
          <w:p w14:paraId="21D87983" w14:textId="70D7EBF2"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Laikoma, kad t</w:t>
            </w:r>
            <w:r>
              <w:rPr>
                <w:rFonts w:cstheme="minorHAnsi"/>
                <w:bCs/>
                <w:lang w:eastAsia="en-US"/>
              </w:rPr>
              <w:t>i</w:t>
            </w:r>
            <w:r w:rsidR="00330503">
              <w:rPr>
                <w:rFonts w:cstheme="minorHAnsi"/>
                <w:bCs/>
                <w:lang w:eastAsia="en-US"/>
              </w:rPr>
              <w:t>e</w:t>
            </w:r>
            <w:r w:rsidRPr="00540537">
              <w:rPr>
                <w:rFonts w:cstheme="minorHAnsi"/>
                <w:bCs/>
                <w:lang w:eastAsia="en-US"/>
              </w:rPr>
              <w:t>kėjas nuteistas už aukščiau nurodytą nusikalstamą veiką, kai dėl:</w:t>
            </w:r>
          </w:p>
          <w:p w14:paraId="08BA6D49" w14:textId="68D134AD"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1) t</w:t>
            </w:r>
            <w:r w:rsidR="00330503">
              <w:rPr>
                <w:rFonts w:cstheme="minorHAnsi"/>
                <w:bCs/>
                <w:lang w:eastAsia="en-US"/>
              </w:rPr>
              <w:t>ie</w:t>
            </w:r>
            <w:r w:rsidRPr="00540537">
              <w:rPr>
                <w:rFonts w:cstheme="minorHAnsi"/>
                <w:bCs/>
                <w:lang w:eastAsia="en-US"/>
              </w:rPr>
              <w:t>kėjo, kuris yra fizinis asmuo, per pastaruosius 5 metus buvo priimtas ir įsiteisėjęs apkaltinamasis teismo nuosprendis ir šis asmuo turi neišnykusį ar nepanaikintą teistumą;</w:t>
            </w:r>
          </w:p>
          <w:p w14:paraId="72FF4310" w14:textId="798296FC"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2) t</w:t>
            </w:r>
            <w:r>
              <w:rPr>
                <w:rFonts w:cstheme="minorHAnsi"/>
                <w:bCs/>
                <w:lang w:eastAsia="en-US"/>
              </w:rPr>
              <w:t>i</w:t>
            </w:r>
            <w:r w:rsidR="00330503">
              <w:rPr>
                <w:rFonts w:cstheme="minorHAnsi"/>
                <w:bCs/>
                <w:lang w:eastAsia="en-US"/>
              </w:rPr>
              <w:t>e</w:t>
            </w:r>
            <w:r w:rsidRPr="00540537">
              <w:rPr>
                <w:rFonts w:cstheme="minorHAnsi"/>
                <w:bCs/>
                <w:lang w:eastAsia="en-US"/>
              </w:rPr>
              <w:t xml:space="preserve">kėjo, kuris yra juridinis asmuo, kita organizacija ar jos padalinys, per pastaruosius 5 metus buvo priimtas ir įsiteisėjęs apkaltinamasis teismo nuosprendis arba šio straipsnio 3 dalies atveju – galutinis </w:t>
            </w:r>
            <w:r w:rsidRPr="00540537">
              <w:rPr>
                <w:rFonts w:cstheme="minorHAnsi"/>
                <w:bCs/>
                <w:lang w:eastAsia="en-US"/>
              </w:rPr>
              <w:lastRenderedPageBreak/>
              <w:t>administracinis sprendimas, jeigu toks sprendimas priimamas pagal t</w:t>
            </w:r>
            <w:r>
              <w:rPr>
                <w:rFonts w:cstheme="minorHAnsi"/>
                <w:bCs/>
                <w:lang w:eastAsia="en-US"/>
              </w:rPr>
              <w:t>i</w:t>
            </w:r>
            <w:r w:rsidR="00E37E0F">
              <w:rPr>
                <w:rFonts w:cstheme="minorHAnsi"/>
                <w:bCs/>
                <w:lang w:eastAsia="en-US"/>
              </w:rPr>
              <w:t>e</w:t>
            </w:r>
            <w:r w:rsidRPr="00540537">
              <w:rPr>
                <w:rFonts w:cstheme="minorHAnsi"/>
                <w:bCs/>
                <w:lang w:eastAsia="en-US"/>
              </w:rPr>
              <w:t>kėjo šalies teisės aktų reikalavimus.</w:t>
            </w:r>
          </w:p>
          <w:p w14:paraId="45BCA9D5" w14:textId="77777777" w:rsidR="00F271A8" w:rsidRPr="00540537" w:rsidRDefault="00F271A8" w:rsidP="0028757C">
            <w:pPr>
              <w:spacing w:after="0" w:line="240" w:lineRule="auto"/>
              <w:jc w:val="both"/>
              <w:rPr>
                <w:rFonts w:cstheme="minorHAnsi"/>
                <w:b/>
                <w:bCs/>
                <w:lang w:eastAsia="en-US"/>
              </w:rPr>
            </w:pPr>
          </w:p>
          <w:p w14:paraId="71CC354E" w14:textId="77777777"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Tačiau ši nuostata netaikoma, jeigu:</w:t>
            </w:r>
          </w:p>
          <w:p w14:paraId="4225E4E0" w14:textId="0C772E7B"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1) t</w:t>
            </w:r>
            <w:r>
              <w:rPr>
                <w:rFonts w:cstheme="minorHAnsi"/>
                <w:bCs/>
                <w:lang w:eastAsia="en-US"/>
              </w:rPr>
              <w:t>i</w:t>
            </w:r>
            <w:r w:rsidR="00E44E50">
              <w:rPr>
                <w:rFonts w:cstheme="minorHAnsi"/>
                <w:bCs/>
                <w:lang w:eastAsia="en-US"/>
              </w:rPr>
              <w:t>e</w:t>
            </w:r>
            <w:r w:rsidRPr="00540537">
              <w:rPr>
                <w:rFonts w:cstheme="minorHAnsi"/>
                <w:bCs/>
                <w:lang w:eastAsia="en-US"/>
              </w:rPr>
              <w:t>kėjas yra įsipareigojęs sumokėti mokesčius, įskaitant socialinio draudimo įmokas ir dėl to laikomas jau įvykdžiusiu šioje dalyje nurodytus įsipareigojimus;</w:t>
            </w:r>
          </w:p>
          <w:p w14:paraId="42CA42D0" w14:textId="77777777"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2) įsiskolinimo suma neviršija 50 Eur (penkiasdešimt eurų);</w:t>
            </w:r>
          </w:p>
          <w:p w14:paraId="6471EC71" w14:textId="76E6198F" w:rsidR="00F271A8" w:rsidRPr="00540537" w:rsidRDefault="00F271A8" w:rsidP="0028757C">
            <w:pPr>
              <w:spacing w:after="0" w:line="240" w:lineRule="auto"/>
              <w:jc w:val="both"/>
              <w:rPr>
                <w:rFonts w:cstheme="minorHAnsi"/>
                <w:b/>
                <w:bCs/>
                <w:lang w:eastAsia="en-US"/>
              </w:rPr>
            </w:pPr>
            <w:r w:rsidRPr="00540537">
              <w:rPr>
                <w:rFonts w:cstheme="minorHAnsi"/>
                <w:bCs/>
                <w:lang w:eastAsia="en-US"/>
              </w:rPr>
              <w:t>3) t</w:t>
            </w:r>
            <w:r>
              <w:rPr>
                <w:rFonts w:cstheme="minorHAnsi"/>
                <w:bCs/>
                <w:lang w:eastAsia="en-US"/>
              </w:rPr>
              <w:t>i</w:t>
            </w:r>
            <w:r w:rsidR="00E44E50">
              <w:rPr>
                <w:rFonts w:cstheme="minorHAnsi"/>
                <w:bCs/>
                <w:lang w:eastAsia="en-US"/>
              </w:rPr>
              <w:t>e</w:t>
            </w:r>
            <w:r w:rsidRPr="00540537">
              <w:rPr>
                <w:rFonts w:cstheme="minorHAnsi"/>
                <w:bCs/>
                <w:lang w:eastAsia="en-US"/>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Pr>
                <w:rFonts w:cstheme="minorHAnsi"/>
                <w:bCs/>
                <w:lang w:eastAsia="en-US"/>
              </w:rPr>
              <w:t>i</w:t>
            </w:r>
            <w:r w:rsidR="00E44E50">
              <w:rPr>
                <w:rFonts w:cstheme="minorHAnsi"/>
                <w:bCs/>
                <w:lang w:eastAsia="en-US"/>
              </w:rPr>
              <w:t>e</w:t>
            </w:r>
            <w:r w:rsidRPr="00540537">
              <w:rPr>
                <w:rFonts w:cstheme="minorHAnsi"/>
                <w:bCs/>
                <w:lang w:eastAsia="en-U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8A4D0" w14:textId="77777777" w:rsidR="00F271A8" w:rsidRPr="00540537" w:rsidRDefault="00F271A8" w:rsidP="0028757C">
            <w:pPr>
              <w:spacing w:after="0" w:line="240" w:lineRule="auto"/>
              <w:jc w:val="both"/>
              <w:rPr>
                <w:rFonts w:eastAsia="Yu Mincho" w:cstheme="minorHAnsi"/>
                <w:b/>
                <w:bCs/>
              </w:rPr>
            </w:pPr>
            <w:r w:rsidRPr="00540537">
              <w:rPr>
                <w:rFonts w:eastAsia="Yu Mincho" w:cstheme="minorHAnsi"/>
                <w:b/>
                <w:bCs/>
              </w:rPr>
              <w:lastRenderedPageBreak/>
              <w:t>VPĮ 46 straipsnio 3 dalis</w:t>
            </w:r>
          </w:p>
          <w:p w14:paraId="72277968" w14:textId="77777777" w:rsidR="00F271A8" w:rsidRPr="00540537" w:rsidRDefault="00F271A8" w:rsidP="0028757C">
            <w:pPr>
              <w:spacing w:after="0" w:line="240" w:lineRule="auto"/>
              <w:jc w:val="both"/>
              <w:rPr>
                <w:rFonts w:eastAsia="Arial" w:cstheme="minorHAnsi"/>
              </w:rPr>
            </w:pPr>
          </w:p>
          <w:p w14:paraId="6F696D50" w14:textId="77777777" w:rsidR="00F271A8" w:rsidRPr="00540537" w:rsidRDefault="00F271A8" w:rsidP="0028757C">
            <w:pPr>
              <w:spacing w:after="0" w:line="240" w:lineRule="auto"/>
              <w:jc w:val="both"/>
              <w:rPr>
                <w:rFonts w:eastAsia="Yu Mincho" w:cstheme="minorHAnsi"/>
              </w:rPr>
            </w:pPr>
            <w:r w:rsidRPr="00540537">
              <w:rPr>
                <w:rFonts w:eastAsia="Arial" w:cstheme="minorHAnsi"/>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3760C" w14:textId="77777777" w:rsidR="00F271A8" w:rsidRPr="00540537" w:rsidRDefault="00F271A8" w:rsidP="0028757C">
            <w:pPr>
              <w:spacing w:after="0" w:line="240" w:lineRule="auto"/>
              <w:jc w:val="both"/>
              <w:rPr>
                <w:rFonts w:cstheme="minorHAnsi"/>
                <w:b/>
                <w:bCs/>
              </w:rPr>
            </w:pPr>
            <w:r w:rsidRPr="00540537">
              <w:rPr>
                <w:rFonts w:cstheme="minorHAnsi"/>
              </w:rPr>
              <w:t>1) Dėl įsipareigojimų, susijusių su mokesčių mokėjimu, įvykdymo i</w:t>
            </w:r>
            <w:r w:rsidRPr="00540537">
              <w:rPr>
                <w:rFonts w:cstheme="minorHAnsi"/>
                <w:lang w:eastAsia="en-US"/>
              </w:rPr>
              <w:t xml:space="preserve">š Lietuvoje įsteigtų subjektų </w:t>
            </w:r>
            <w:r w:rsidRPr="00540537">
              <w:rPr>
                <w:rFonts w:cstheme="minorHAnsi"/>
              </w:rPr>
              <w:t>prašoma:</w:t>
            </w:r>
          </w:p>
          <w:p w14:paraId="4624780F" w14:textId="77777777" w:rsidR="00F271A8" w:rsidRPr="00540537" w:rsidRDefault="00F271A8" w:rsidP="0028757C">
            <w:pPr>
              <w:spacing w:after="0" w:line="240" w:lineRule="auto"/>
              <w:jc w:val="both"/>
              <w:rPr>
                <w:rFonts w:cstheme="minorHAnsi"/>
                <w:b/>
                <w:bCs/>
              </w:rPr>
            </w:pPr>
          </w:p>
          <w:p w14:paraId="001EBF27" w14:textId="77777777" w:rsidR="00F271A8" w:rsidRPr="00540537" w:rsidRDefault="00F271A8" w:rsidP="00B12918">
            <w:pPr>
              <w:numPr>
                <w:ilvl w:val="0"/>
                <w:numId w:val="15"/>
              </w:numPr>
              <w:spacing w:after="0" w:line="240" w:lineRule="auto"/>
              <w:jc w:val="both"/>
              <w:rPr>
                <w:rFonts w:cstheme="minorHAnsi"/>
              </w:rPr>
            </w:pPr>
            <w:r w:rsidRPr="00540537">
              <w:rPr>
                <w:rFonts w:cstheme="minorHAnsi"/>
              </w:rPr>
              <w:t>išrašo iš teismo sprendimo (jei toks yra) arba Valstybinės mokesčių inspekcijos prie Lietuvos Respublikos finansų ministerijos išduoto dokumento,</w:t>
            </w:r>
          </w:p>
          <w:p w14:paraId="3697FDA1" w14:textId="77777777" w:rsidR="00F271A8" w:rsidRPr="00540537" w:rsidRDefault="00F271A8" w:rsidP="00B12918">
            <w:pPr>
              <w:numPr>
                <w:ilvl w:val="0"/>
                <w:numId w:val="14"/>
              </w:numPr>
              <w:spacing w:after="0" w:line="240" w:lineRule="auto"/>
              <w:jc w:val="both"/>
              <w:rPr>
                <w:rFonts w:cstheme="minorHAnsi"/>
              </w:rPr>
            </w:pPr>
            <w:r w:rsidRPr="00540537">
              <w:rPr>
                <w:rFonts w:cstheme="minorHAnsi"/>
              </w:rPr>
              <w:t>arba valstybės įmonės Registrų centro Lietuvos Respublikos Vyriausybės nustatyta tvarka išduoto dokumento, patvirtinančio jungtinius kompetentingų institucijų tvarkomus duomenis.</w:t>
            </w:r>
          </w:p>
          <w:p w14:paraId="7FE9E7BF" w14:textId="77777777" w:rsidR="00F271A8" w:rsidRPr="00540537" w:rsidRDefault="00F271A8" w:rsidP="0028757C">
            <w:pPr>
              <w:spacing w:after="0" w:line="240" w:lineRule="auto"/>
              <w:jc w:val="both"/>
              <w:rPr>
                <w:rFonts w:cstheme="minorHAnsi"/>
              </w:rPr>
            </w:pPr>
          </w:p>
          <w:p w14:paraId="4B6C85F1" w14:textId="77777777" w:rsidR="00F271A8" w:rsidRPr="00540537" w:rsidRDefault="00F271A8" w:rsidP="0028757C">
            <w:pPr>
              <w:spacing w:after="0" w:line="240" w:lineRule="auto"/>
              <w:jc w:val="both"/>
              <w:rPr>
                <w:rFonts w:cstheme="minorHAnsi"/>
              </w:rPr>
            </w:pPr>
            <w:r w:rsidRPr="00540537">
              <w:rPr>
                <w:rFonts w:cstheme="minorHAnsi"/>
                <w:lang w:eastAsia="en-US"/>
              </w:rPr>
              <w:t>Iš ne Lietuvoje įsteigtų subjektų reikalaujama:</w:t>
            </w:r>
          </w:p>
          <w:p w14:paraId="1D5B5C9F" w14:textId="77777777" w:rsidR="00F271A8" w:rsidRPr="00540537" w:rsidRDefault="00F271A8" w:rsidP="00B12918">
            <w:pPr>
              <w:numPr>
                <w:ilvl w:val="0"/>
                <w:numId w:val="16"/>
              </w:numPr>
              <w:spacing w:after="0" w:line="240" w:lineRule="auto"/>
              <w:ind w:left="314"/>
              <w:jc w:val="both"/>
              <w:rPr>
                <w:rFonts w:cstheme="minorHAnsi"/>
                <w:b/>
                <w:bCs/>
              </w:rPr>
            </w:pPr>
            <w:r w:rsidRPr="00540537">
              <w:rPr>
                <w:rFonts w:cstheme="minorHAnsi"/>
              </w:rPr>
              <w:t>atitinkamos užsienio šalies institucijos dokumento</w:t>
            </w:r>
            <w:r w:rsidRPr="00540537">
              <w:rPr>
                <w:rFonts w:cstheme="minorHAnsi"/>
                <w:vertAlign w:val="superscript"/>
              </w:rPr>
              <w:footnoteReference w:id="3"/>
            </w:r>
            <w:r w:rsidRPr="00540537">
              <w:rPr>
                <w:rFonts w:cstheme="minorHAnsi"/>
              </w:rPr>
              <w:t>.</w:t>
            </w:r>
          </w:p>
          <w:p w14:paraId="54FD1315" w14:textId="77777777" w:rsidR="00F271A8" w:rsidRPr="00540537" w:rsidRDefault="00F271A8" w:rsidP="0028757C">
            <w:pPr>
              <w:spacing w:after="0" w:line="240" w:lineRule="auto"/>
              <w:jc w:val="both"/>
              <w:rPr>
                <w:rFonts w:eastAsia="Yu Mincho" w:cstheme="minorHAnsi"/>
              </w:rPr>
            </w:pPr>
          </w:p>
          <w:p w14:paraId="0BD1E5DF" w14:textId="59E59C1E" w:rsidR="00F271A8" w:rsidRPr="00540537" w:rsidRDefault="00F271A8" w:rsidP="0028757C">
            <w:pPr>
              <w:spacing w:after="0" w:line="240" w:lineRule="auto"/>
              <w:jc w:val="both"/>
              <w:rPr>
                <w:rFonts w:cstheme="minorHAnsi"/>
                <w:i/>
                <w:iCs/>
                <w:color w:val="000000" w:themeColor="text1"/>
              </w:rPr>
            </w:pPr>
            <w:r w:rsidRPr="00540537">
              <w:rPr>
                <w:rFonts w:cstheme="minorHAnsi"/>
              </w:rPr>
              <w:t xml:space="preserve">Nurodyti dokumentai turi būti  išduoti ne anksčiau kaip 120 dienų iki </w:t>
            </w:r>
            <w:r w:rsidRPr="00540537">
              <w:rPr>
                <w:rFonts w:eastAsia="Times New Roman" w:cstheme="minorHAnsi"/>
                <w:i/>
                <w:iCs/>
              </w:rPr>
              <w:t>tos dienos, kai t</w:t>
            </w:r>
            <w:r>
              <w:rPr>
                <w:rFonts w:eastAsia="Times New Roman" w:cstheme="minorHAnsi"/>
                <w:i/>
                <w:iCs/>
              </w:rPr>
              <w:t>i</w:t>
            </w:r>
            <w:r w:rsidR="00F17941">
              <w:rPr>
                <w:rFonts w:eastAsia="Times New Roman" w:cstheme="minorHAnsi"/>
                <w:i/>
                <w:iCs/>
              </w:rPr>
              <w:t>e</w:t>
            </w:r>
            <w:r w:rsidRPr="00540537">
              <w:rPr>
                <w:rFonts w:eastAsia="Times New Roman" w:cstheme="minorHAnsi"/>
                <w:i/>
                <w:iCs/>
              </w:rPr>
              <w:t xml:space="preserve">kėjas perkančiosios organizacijos </w:t>
            </w:r>
            <w:r w:rsidRPr="00540537">
              <w:rPr>
                <w:rFonts w:eastAsia="Times New Roman" w:cstheme="minorHAnsi"/>
                <w:i/>
                <w:iCs/>
              </w:rPr>
              <w:lastRenderedPageBreak/>
              <w:t>prašymu turės pateikti pašalinimo pagrindų nebuvimą patvirtinančius dok</w:t>
            </w:r>
            <w:r w:rsidRPr="00540537">
              <w:rPr>
                <w:rFonts w:eastAsia="Times New Roman" w:cstheme="minorHAnsi"/>
              </w:rPr>
              <w:t>umentus</w:t>
            </w:r>
            <w:r w:rsidRPr="00540537">
              <w:rPr>
                <w:rFonts w:cstheme="minorHAnsi"/>
              </w:rPr>
              <w:t xml:space="preserve">. </w:t>
            </w:r>
            <w:r w:rsidRPr="00540537">
              <w:rPr>
                <w:rFonts w:cstheme="minorHAnsi"/>
                <w:b/>
                <w:bCs/>
                <w:i/>
                <w:iCs/>
                <w:color w:val="000000" w:themeColor="text1"/>
              </w:rPr>
              <w:t>Pavyzdys</w:t>
            </w:r>
            <w:r w:rsidRPr="00540537">
              <w:rPr>
                <w:rFonts w:cstheme="minorHAnsi"/>
                <w:i/>
                <w:iCs/>
                <w:color w:val="000000" w:themeColor="text1"/>
              </w:rPr>
              <w:t>: Jeigu perkančioji organizacija 2022-10-10 kreipėsi į t</w:t>
            </w:r>
            <w:r>
              <w:rPr>
                <w:rFonts w:cstheme="minorHAnsi"/>
                <w:i/>
                <w:iCs/>
                <w:color w:val="000000" w:themeColor="text1"/>
              </w:rPr>
              <w:t>i</w:t>
            </w:r>
            <w:r w:rsidR="00E37E0F">
              <w:rPr>
                <w:rFonts w:cstheme="minorHAnsi"/>
                <w:i/>
                <w:iCs/>
                <w:color w:val="000000" w:themeColor="text1"/>
              </w:rPr>
              <w:t>e</w:t>
            </w:r>
            <w:r w:rsidRPr="00540537">
              <w:rPr>
                <w:rFonts w:cstheme="minorHAnsi"/>
                <w:i/>
                <w:iCs/>
                <w:color w:val="000000" w:themeColor="text1"/>
              </w:rPr>
              <w:t xml:space="preserve">kėją prašydama iki 2022-10-14 pateikti įrodančius dokumentus, jie turi būti išduoti ne anksčiau kaip 120 dienų, jas skaičiuojant atgal nuo 2022-10-14. </w:t>
            </w:r>
          </w:p>
          <w:p w14:paraId="0E6C5C4E" w14:textId="77777777" w:rsidR="00F271A8" w:rsidRPr="00540537" w:rsidRDefault="00F271A8" w:rsidP="0028757C">
            <w:pPr>
              <w:spacing w:after="0" w:line="240" w:lineRule="auto"/>
              <w:jc w:val="both"/>
              <w:rPr>
                <w:rFonts w:cstheme="minorHAnsi"/>
                <w:i/>
                <w:iCs/>
                <w:color w:val="7030A0"/>
              </w:rPr>
            </w:pPr>
          </w:p>
          <w:p w14:paraId="6E1DC9F7" w14:textId="77777777" w:rsidR="00F271A8" w:rsidRPr="00540537" w:rsidRDefault="00F271A8" w:rsidP="0028757C">
            <w:pPr>
              <w:spacing w:after="0" w:line="240" w:lineRule="auto"/>
              <w:jc w:val="both"/>
              <w:rPr>
                <w:rFonts w:cstheme="minorHAnsi"/>
                <w:b/>
                <w:bCs/>
              </w:rPr>
            </w:pPr>
            <w:r w:rsidRPr="0054053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7D9FA53" w14:textId="77777777" w:rsidR="00F271A8" w:rsidRPr="00540537" w:rsidRDefault="00F271A8" w:rsidP="0028757C">
            <w:pPr>
              <w:spacing w:after="0" w:line="240" w:lineRule="auto"/>
              <w:jc w:val="both"/>
              <w:rPr>
                <w:rFonts w:cstheme="minorHAnsi"/>
                <w:b/>
                <w:bCs/>
              </w:rPr>
            </w:pPr>
          </w:p>
          <w:p w14:paraId="506503B7" w14:textId="77777777" w:rsidR="00F271A8" w:rsidRPr="00540537" w:rsidRDefault="00F271A8" w:rsidP="0028757C">
            <w:pPr>
              <w:spacing w:after="0" w:line="240" w:lineRule="auto"/>
              <w:jc w:val="both"/>
              <w:rPr>
                <w:rFonts w:cstheme="minorHAnsi"/>
                <w:b/>
                <w:bCs/>
              </w:rPr>
            </w:pPr>
            <w:r w:rsidRPr="00540537">
              <w:rPr>
                <w:rFonts w:cstheme="minorHAnsi"/>
                <w:bCs/>
              </w:rPr>
              <w:t>2) Dėl įsipareigojimų, susijusių su socialinio draudimo įmokų mokėjimu, įvykdymo i</w:t>
            </w:r>
            <w:r w:rsidRPr="00540537">
              <w:rPr>
                <w:rFonts w:cstheme="minorHAnsi"/>
                <w:lang w:eastAsia="en-US"/>
              </w:rPr>
              <w:t xml:space="preserve">š Lietuvoje įsteigtų subjektų </w:t>
            </w:r>
            <w:r w:rsidRPr="00540537">
              <w:rPr>
                <w:rFonts w:cstheme="minorHAnsi"/>
                <w:bCs/>
              </w:rPr>
              <w:t>prašoma:</w:t>
            </w:r>
          </w:p>
          <w:p w14:paraId="4E4C5AD9" w14:textId="41508339" w:rsidR="00F271A8" w:rsidRPr="00540537" w:rsidRDefault="00F271A8" w:rsidP="0028757C">
            <w:pPr>
              <w:spacing w:after="0" w:line="240" w:lineRule="auto"/>
              <w:jc w:val="both"/>
              <w:rPr>
                <w:rFonts w:cstheme="minorHAnsi"/>
                <w:bCs/>
              </w:rPr>
            </w:pPr>
            <w:r w:rsidRPr="00540537">
              <w:rPr>
                <w:rFonts w:cstheme="minorHAnsi"/>
                <w:bCs/>
              </w:rPr>
              <w:t>2.1) Jeigu t</w:t>
            </w:r>
            <w:r>
              <w:rPr>
                <w:rFonts w:cstheme="minorHAnsi"/>
                <w:bCs/>
              </w:rPr>
              <w:t>i</w:t>
            </w:r>
            <w:r w:rsidR="00E37E0F">
              <w:rPr>
                <w:rFonts w:cstheme="minorHAnsi"/>
                <w:bCs/>
              </w:rPr>
              <w:t>e</w:t>
            </w:r>
            <w:r w:rsidRPr="00540537">
              <w:rPr>
                <w:rFonts w:cstheme="minorHAnsi"/>
                <w:bCs/>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540537">
                <w:rPr>
                  <w:rFonts w:cstheme="minorHAnsi"/>
                  <w:bCs/>
                  <w:u w:val="single"/>
                </w:rPr>
                <w:t>http://draudejai.sodra.lt/draudeju_viesi_duomenys/</w:t>
              </w:r>
            </w:hyperlink>
            <w:r w:rsidRPr="00540537">
              <w:rPr>
                <w:rFonts w:cstheme="minorHAnsi"/>
                <w:bCs/>
              </w:rPr>
              <w:t>.</w:t>
            </w:r>
          </w:p>
          <w:p w14:paraId="624608BA" w14:textId="77777777" w:rsidR="00F271A8" w:rsidRPr="00540537" w:rsidRDefault="00F271A8" w:rsidP="0028757C">
            <w:pPr>
              <w:spacing w:after="0" w:line="240" w:lineRule="auto"/>
              <w:jc w:val="both"/>
              <w:rPr>
                <w:rFonts w:cstheme="minorHAnsi"/>
                <w:b/>
                <w:bCs/>
              </w:rPr>
            </w:pPr>
          </w:p>
          <w:p w14:paraId="33C9B5DE" w14:textId="6A434A9C" w:rsidR="00F271A8" w:rsidRPr="00540537" w:rsidRDefault="00F271A8" w:rsidP="0028757C">
            <w:pPr>
              <w:spacing w:after="0" w:line="240" w:lineRule="auto"/>
              <w:jc w:val="both"/>
              <w:rPr>
                <w:rFonts w:cstheme="minorHAnsi"/>
              </w:rPr>
            </w:pPr>
            <w:r w:rsidRPr="00540537">
              <w:rPr>
                <w:rFonts w:cstheme="minorHAnsi"/>
              </w:rPr>
              <w:t>Jeigu dėl Valstybinio socialinio draudimo fondo valdybos (toliau – „Sodra“) informacinės sistemos techninių trikdžių Perkančioji organizacija neturės galimybės patikrinti neatlygintinai prieinamų duomenų apie t</w:t>
            </w:r>
            <w:r>
              <w:rPr>
                <w:rFonts w:cstheme="minorHAnsi"/>
              </w:rPr>
              <w:t>i</w:t>
            </w:r>
            <w:r w:rsidR="00E37E0F">
              <w:rPr>
                <w:rFonts w:cstheme="minorHAnsi"/>
              </w:rPr>
              <w:t>e</w:t>
            </w:r>
            <w:r w:rsidRPr="00540537">
              <w:rPr>
                <w:rFonts w:cstheme="minorHAnsi"/>
              </w:rPr>
              <w:t>kėją (juridinį asmenį), jis turės teisę prašyti t</w:t>
            </w:r>
            <w:r w:rsidR="00F730CA">
              <w:rPr>
                <w:rFonts w:cstheme="minorHAnsi"/>
              </w:rPr>
              <w:t>ie</w:t>
            </w:r>
            <w:r w:rsidRPr="00540537">
              <w:rPr>
                <w:rFonts w:cstheme="minorHAnsi"/>
              </w:rPr>
              <w:t>kėjo (juridinio asmens) pateikti išrašą iš teismo sprendimo (jei toks yra) arba „Sodros“ nustatyta tvarka išduotą dokumentą, patvirtinantį atitiktį šiam reikalavimui. T</w:t>
            </w:r>
            <w:r>
              <w:rPr>
                <w:rFonts w:cstheme="minorHAnsi"/>
              </w:rPr>
              <w:t>i</w:t>
            </w:r>
            <w:r w:rsidR="00E37E0F">
              <w:rPr>
                <w:rFonts w:cstheme="minorHAnsi"/>
              </w:rPr>
              <w:t>e</w:t>
            </w:r>
            <w:r w:rsidRPr="00540537">
              <w:rPr>
                <w:rFonts w:cstheme="minorHAnsi"/>
              </w:rPr>
              <w:t xml:space="preserve">kėjas taip pat gali pateikti valstybės </w:t>
            </w:r>
            <w:r w:rsidRPr="00540537">
              <w:rPr>
                <w:rFonts w:cstheme="minorHAnsi"/>
              </w:rPr>
              <w:lastRenderedPageBreak/>
              <w:t>įmonės Registrų centro Lietuvos Respublikos Vyriausybės nustatyta tvarka išduotą dokumentą, patvirtinantį jungtinius kompetentingų institucijų tvarkomus duomenis.</w:t>
            </w:r>
          </w:p>
          <w:p w14:paraId="1F1700B1" w14:textId="77777777" w:rsidR="00E37E0F" w:rsidRDefault="00E37E0F" w:rsidP="0028757C">
            <w:pPr>
              <w:spacing w:after="0" w:line="240" w:lineRule="auto"/>
              <w:jc w:val="both"/>
              <w:rPr>
                <w:rFonts w:cstheme="minorHAnsi"/>
                <w:b/>
                <w:bCs/>
              </w:rPr>
            </w:pPr>
          </w:p>
          <w:p w14:paraId="6EBCB977" w14:textId="50823BF3" w:rsidR="00F271A8" w:rsidRPr="00540537" w:rsidRDefault="00F271A8" w:rsidP="0028757C">
            <w:pPr>
              <w:spacing w:after="0" w:line="240" w:lineRule="auto"/>
              <w:jc w:val="both"/>
              <w:rPr>
                <w:rFonts w:cstheme="minorHAnsi"/>
              </w:rPr>
            </w:pPr>
            <w:r w:rsidRPr="00540537">
              <w:rPr>
                <w:rFonts w:cstheme="minorHAnsi"/>
              </w:rPr>
              <w:t>2.2) Jeigu t</w:t>
            </w:r>
            <w:r>
              <w:rPr>
                <w:rFonts w:cstheme="minorHAnsi"/>
              </w:rPr>
              <w:t>i</w:t>
            </w:r>
            <w:r w:rsidR="00E37E0F">
              <w:rPr>
                <w:rFonts w:cstheme="minorHAnsi"/>
              </w:rPr>
              <w:t>e</w:t>
            </w:r>
            <w:r w:rsidRPr="00540537">
              <w:rPr>
                <w:rFonts w:cstheme="minorHAnsi"/>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23F201" w14:textId="77777777" w:rsidR="00F271A8" w:rsidRPr="00540537" w:rsidRDefault="00F271A8" w:rsidP="0028757C">
            <w:pPr>
              <w:spacing w:after="0" w:line="240" w:lineRule="auto"/>
              <w:jc w:val="both"/>
              <w:rPr>
                <w:rFonts w:cstheme="minorHAnsi"/>
                <w:b/>
                <w:bCs/>
              </w:rPr>
            </w:pPr>
          </w:p>
          <w:p w14:paraId="5308003B" w14:textId="77777777" w:rsidR="00F271A8" w:rsidRPr="00540537" w:rsidRDefault="00F271A8" w:rsidP="0028757C">
            <w:pPr>
              <w:spacing w:after="0" w:line="240" w:lineRule="auto"/>
              <w:jc w:val="both"/>
              <w:rPr>
                <w:rFonts w:cstheme="minorHAnsi"/>
              </w:rPr>
            </w:pPr>
            <w:r w:rsidRPr="00540537">
              <w:rPr>
                <w:rFonts w:cstheme="minorHAnsi"/>
                <w:lang w:eastAsia="en-US"/>
              </w:rPr>
              <w:t>Iš ne Lietuvoje įsteigtų subjektų reikalaujama:</w:t>
            </w:r>
          </w:p>
          <w:p w14:paraId="74FDB88A" w14:textId="77777777" w:rsidR="00F271A8" w:rsidRPr="00540537" w:rsidRDefault="00F271A8" w:rsidP="00B12918">
            <w:pPr>
              <w:numPr>
                <w:ilvl w:val="0"/>
                <w:numId w:val="16"/>
              </w:numPr>
              <w:spacing w:after="0" w:line="240" w:lineRule="auto"/>
              <w:ind w:left="314"/>
              <w:jc w:val="both"/>
              <w:rPr>
                <w:rFonts w:cstheme="minorHAnsi"/>
                <w:b/>
                <w:bCs/>
              </w:rPr>
            </w:pPr>
            <w:r w:rsidRPr="00540537">
              <w:rPr>
                <w:rFonts w:cstheme="minorHAnsi"/>
              </w:rPr>
              <w:t>atitinkamos užsienio šalies kompetentingos institucijos dokumento</w:t>
            </w:r>
            <w:r w:rsidRPr="00540537">
              <w:rPr>
                <w:rFonts w:cstheme="minorHAnsi"/>
                <w:vertAlign w:val="superscript"/>
              </w:rPr>
              <w:footnoteReference w:id="4"/>
            </w:r>
            <w:r w:rsidRPr="00540537">
              <w:rPr>
                <w:rFonts w:cstheme="minorHAnsi"/>
              </w:rPr>
              <w:t>.</w:t>
            </w:r>
          </w:p>
          <w:p w14:paraId="449D6F8F" w14:textId="77777777" w:rsidR="00F271A8" w:rsidRPr="00540537" w:rsidRDefault="00F271A8" w:rsidP="0028757C">
            <w:pPr>
              <w:spacing w:after="0" w:line="240" w:lineRule="auto"/>
              <w:jc w:val="both"/>
              <w:rPr>
                <w:rFonts w:cstheme="minorHAnsi"/>
                <w:b/>
                <w:bCs/>
              </w:rPr>
            </w:pPr>
          </w:p>
          <w:p w14:paraId="66CD8A4D" w14:textId="7E155367" w:rsidR="00F271A8" w:rsidRPr="00540537" w:rsidRDefault="00F271A8" w:rsidP="0028757C">
            <w:pPr>
              <w:spacing w:after="0" w:line="240" w:lineRule="auto"/>
              <w:jc w:val="both"/>
              <w:rPr>
                <w:rFonts w:cstheme="minorHAnsi"/>
                <w:i/>
                <w:iCs/>
                <w:color w:val="7030A0"/>
              </w:rPr>
            </w:pPr>
            <w:r w:rsidRPr="00540537">
              <w:rPr>
                <w:rFonts w:cstheme="minorHAnsi"/>
              </w:rPr>
              <w:t xml:space="preserve">Nurodyti dokumentai turi būti  išduoti ne anksčiau kaip 120 dienų iki </w:t>
            </w:r>
            <w:r w:rsidRPr="00540537">
              <w:rPr>
                <w:rFonts w:eastAsia="Times New Roman" w:cstheme="minorHAnsi"/>
                <w:i/>
                <w:iCs/>
              </w:rPr>
              <w:t>tos dienos, kai t</w:t>
            </w:r>
            <w:r w:rsidR="009B1FC8">
              <w:rPr>
                <w:rFonts w:eastAsia="Times New Roman" w:cstheme="minorHAnsi"/>
                <w:i/>
                <w:iCs/>
              </w:rPr>
              <w:t>ie</w:t>
            </w:r>
            <w:r w:rsidRPr="00540537">
              <w:rPr>
                <w:rFonts w:eastAsia="Times New Roman" w:cstheme="minorHAnsi"/>
                <w:i/>
                <w:iCs/>
              </w:rPr>
              <w:t>kėjas perkančiosios organizacijos prašymu turės pateikti pašalinimo pagrindų nebuvimą patvirtinančius dok</w:t>
            </w:r>
            <w:r w:rsidRPr="00540537">
              <w:rPr>
                <w:rFonts w:eastAsia="Times New Roman" w:cstheme="minorHAnsi"/>
              </w:rPr>
              <w:t>umentus</w:t>
            </w:r>
            <w:r w:rsidRPr="00540537">
              <w:rPr>
                <w:rFonts w:cstheme="minorHAnsi"/>
              </w:rPr>
              <w:t xml:space="preserve">. </w:t>
            </w:r>
            <w:r w:rsidRPr="00540537">
              <w:rPr>
                <w:rFonts w:cstheme="minorHAnsi"/>
                <w:b/>
                <w:bCs/>
                <w:i/>
                <w:iCs/>
                <w:color w:val="000000" w:themeColor="text1"/>
              </w:rPr>
              <w:t>Pavyzdys</w:t>
            </w:r>
            <w:r w:rsidRPr="00540537">
              <w:rPr>
                <w:rFonts w:cstheme="minorHAnsi"/>
                <w:i/>
                <w:iCs/>
                <w:color w:val="000000" w:themeColor="text1"/>
              </w:rPr>
              <w:t>: Jeigu perkančioji organizacija 2022-10-10 kreipėsi į t</w:t>
            </w:r>
            <w:r>
              <w:rPr>
                <w:rFonts w:cstheme="minorHAnsi"/>
                <w:i/>
                <w:iCs/>
                <w:color w:val="000000" w:themeColor="text1"/>
              </w:rPr>
              <w:t>i</w:t>
            </w:r>
            <w:r w:rsidR="009B1FC8">
              <w:rPr>
                <w:rFonts w:cstheme="minorHAnsi"/>
                <w:i/>
                <w:iCs/>
                <w:color w:val="000000" w:themeColor="text1"/>
              </w:rPr>
              <w:t>e</w:t>
            </w:r>
            <w:r w:rsidRPr="00540537">
              <w:rPr>
                <w:rFonts w:cstheme="minorHAnsi"/>
                <w:i/>
                <w:iCs/>
                <w:color w:val="000000" w:themeColor="text1"/>
              </w:rPr>
              <w:t>kėją prašydama iki 2022-10-14 pateikti įrodančius dokumentus, jie turi būti išduoti ne anksčiau kaip 120 dienų, jas skaičiuojant atgal nuo 2022-10-14.</w:t>
            </w:r>
          </w:p>
          <w:p w14:paraId="763FA581" w14:textId="77777777" w:rsidR="00F271A8" w:rsidRPr="00540537" w:rsidRDefault="00F271A8" w:rsidP="0028757C">
            <w:pPr>
              <w:spacing w:after="0" w:line="240" w:lineRule="auto"/>
              <w:jc w:val="both"/>
              <w:rPr>
                <w:rFonts w:cstheme="minorHAnsi"/>
                <w:b/>
                <w:bCs/>
              </w:rPr>
            </w:pPr>
          </w:p>
          <w:p w14:paraId="02BD3789" w14:textId="77777777" w:rsidR="00F271A8" w:rsidRPr="00540537" w:rsidRDefault="00F271A8" w:rsidP="0028757C">
            <w:pPr>
              <w:spacing w:after="0" w:line="240" w:lineRule="auto"/>
              <w:jc w:val="both"/>
              <w:rPr>
                <w:rFonts w:cstheme="minorHAnsi"/>
                <w:b/>
                <w:bCs/>
              </w:rPr>
            </w:pPr>
            <w:r w:rsidRPr="0054053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56"/>
      <w:tr w:rsidR="00F271A8" w:rsidRPr="00540537" w14:paraId="599DE37C" w14:textId="77777777" w:rsidTr="0028757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0BE4E" w14:textId="77777777" w:rsidR="00F271A8" w:rsidRPr="00540537" w:rsidRDefault="00F271A8" w:rsidP="00B12918">
            <w:pPr>
              <w:numPr>
                <w:ilvl w:val="0"/>
                <w:numId w:val="13"/>
              </w:numPr>
              <w:spacing w:after="0" w:line="240" w:lineRule="auto"/>
              <w:ind w:left="0" w:firstLine="0"/>
              <w:rPr>
                <w:rFonts w:cstheme="minorHAnsi"/>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19B7D" w14:textId="6A65F50B" w:rsidR="00F271A8" w:rsidRPr="00540537" w:rsidRDefault="009B1FC8" w:rsidP="0028757C">
            <w:pPr>
              <w:spacing w:after="0" w:line="240" w:lineRule="auto"/>
              <w:jc w:val="both"/>
              <w:rPr>
                <w:rFonts w:cstheme="minorHAnsi"/>
                <w:b/>
                <w:bCs/>
              </w:rPr>
            </w:pPr>
            <w:r>
              <w:rPr>
                <w:rFonts w:cstheme="minorHAnsi"/>
              </w:rPr>
              <w:t>T</w:t>
            </w:r>
            <w:r w:rsidR="00F271A8">
              <w:rPr>
                <w:rFonts w:cstheme="minorHAnsi"/>
              </w:rPr>
              <w:t>i</w:t>
            </w:r>
            <w:r>
              <w:rPr>
                <w:rFonts w:cstheme="minorHAnsi"/>
              </w:rPr>
              <w:t>e</w:t>
            </w:r>
            <w:r w:rsidR="00F271A8" w:rsidRPr="00540537">
              <w:rPr>
                <w:rFonts w:cstheme="minorHAnsi"/>
              </w:rPr>
              <w:t>kėjas su kitais t</w:t>
            </w:r>
            <w:r w:rsidR="00F271A8">
              <w:rPr>
                <w:rFonts w:cstheme="minorHAnsi"/>
              </w:rPr>
              <w:t>i</w:t>
            </w:r>
            <w:r>
              <w:rPr>
                <w:rFonts w:cstheme="minorHAnsi"/>
              </w:rPr>
              <w:t>e</w:t>
            </w:r>
            <w:r w:rsidR="00F271A8" w:rsidRPr="00540537">
              <w:rPr>
                <w:rFonts w:cstheme="minorHAnsi"/>
              </w:rPr>
              <w:t>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6EC7D" w14:textId="77777777" w:rsidR="00F271A8" w:rsidRPr="00540537" w:rsidRDefault="00F271A8" w:rsidP="0028757C">
            <w:pPr>
              <w:spacing w:after="0" w:line="240" w:lineRule="auto"/>
              <w:jc w:val="both"/>
              <w:rPr>
                <w:rFonts w:eastAsia="Yu Mincho" w:cstheme="minorHAnsi"/>
                <w:b/>
                <w:bCs/>
              </w:rPr>
            </w:pPr>
            <w:r w:rsidRPr="00540537">
              <w:rPr>
                <w:rFonts w:eastAsia="Yu Mincho" w:cstheme="minorHAnsi"/>
                <w:b/>
                <w:bCs/>
              </w:rPr>
              <w:t>VPĮ 46 straipsnio 4 dalies 1 punktas</w:t>
            </w:r>
          </w:p>
          <w:p w14:paraId="3E2B6EB2" w14:textId="77777777" w:rsidR="00F271A8" w:rsidRPr="00540537" w:rsidRDefault="00F271A8" w:rsidP="0028757C">
            <w:pPr>
              <w:spacing w:after="0" w:line="240" w:lineRule="auto"/>
              <w:jc w:val="both"/>
              <w:rPr>
                <w:rFonts w:eastAsia="Yu Mincho" w:cstheme="minorHAnsi"/>
              </w:rPr>
            </w:pPr>
          </w:p>
          <w:p w14:paraId="23428319" w14:textId="77777777" w:rsidR="00F271A8" w:rsidRPr="00540537" w:rsidRDefault="00F271A8" w:rsidP="0028757C">
            <w:pPr>
              <w:spacing w:after="0" w:line="240" w:lineRule="auto"/>
              <w:jc w:val="both"/>
              <w:rPr>
                <w:rFonts w:eastAsia="Yu Mincho" w:cstheme="minorHAnsi"/>
                <w:lang w:eastAsia="en-US"/>
              </w:rPr>
            </w:pPr>
            <w:r w:rsidRPr="00540537">
              <w:rPr>
                <w:rFonts w:eastAsia="Yu Mincho" w:cstheme="minorHAnsi"/>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C2727" w14:textId="77777777" w:rsidR="00F271A8" w:rsidRPr="00540537" w:rsidRDefault="00F271A8" w:rsidP="0028757C">
            <w:pPr>
              <w:spacing w:after="0" w:line="240" w:lineRule="auto"/>
              <w:jc w:val="both"/>
              <w:rPr>
                <w:rFonts w:cstheme="minorHAnsi"/>
                <w:lang w:eastAsia="en-US"/>
              </w:rPr>
            </w:pPr>
            <w:r w:rsidRPr="00540537">
              <w:rPr>
                <w:rFonts w:cstheme="minorHAnsi"/>
                <w:lang w:eastAsia="en-US"/>
              </w:rPr>
              <w:t>Iš Lietuvoje įsteigtų subjektų įrodančių dokumentų nereikalaujama. Užtenka pateikto EBVPD.</w:t>
            </w:r>
          </w:p>
          <w:p w14:paraId="6C66F189" w14:textId="77777777" w:rsidR="00F271A8" w:rsidRPr="00540537" w:rsidRDefault="00F271A8" w:rsidP="0028757C">
            <w:pPr>
              <w:spacing w:after="0" w:line="240" w:lineRule="auto"/>
              <w:jc w:val="both"/>
              <w:rPr>
                <w:rFonts w:cstheme="minorHAnsi"/>
                <w:bCs/>
                <w:iCs/>
                <w:lang w:eastAsia="en-US"/>
              </w:rPr>
            </w:pPr>
          </w:p>
          <w:p w14:paraId="444D03F7" w14:textId="77777777" w:rsidR="00F271A8" w:rsidRPr="00540537" w:rsidRDefault="00F271A8" w:rsidP="0028757C">
            <w:pPr>
              <w:spacing w:after="0" w:line="240" w:lineRule="auto"/>
              <w:jc w:val="both"/>
              <w:rPr>
                <w:rFonts w:cstheme="minorHAnsi"/>
                <w:b/>
                <w:bCs/>
                <w:iCs/>
                <w:lang w:eastAsia="en-US"/>
              </w:rPr>
            </w:pPr>
          </w:p>
        </w:tc>
      </w:tr>
      <w:tr w:rsidR="00F271A8" w:rsidRPr="00540537" w14:paraId="078F0599" w14:textId="77777777" w:rsidTr="0028757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2CF433" w14:textId="77777777" w:rsidR="00F271A8" w:rsidRPr="00540537" w:rsidRDefault="00F271A8" w:rsidP="00B12918">
            <w:pPr>
              <w:numPr>
                <w:ilvl w:val="0"/>
                <w:numId w:val="13"/>
              </w:numPr>
              <w:spacing w:after="0" w:line="240" w:lineRule="auto"/>
              <w:ind w:left="0" w:firstLine="0"/>
              <w:rPr>
                <w:rFonts w:cstheme="minorHAnsi"/>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A10E6F" w14:textId="31CEDCB1" w:rsidR="00F271A8" w:rsidRPr="00540537" w:rsidRDefault="00F271A8" w:rsidP="0028757C">
            <w:pPr>
              <w:spacing w:after="0" w:line="240" w:lineRule="auto"/>
              <w:jc w:val="both"/>
              <w:rPr>
                <w:rFonts w:cstheme="minorHAnsi"/>
                <w:b/>
                <w:bCs/>
              </w:rPr>
            </w:pPr>
            <w:r w:rsidRPr="00540537">
              <w:rPr>
                <w:rFonts w:cstheme="minorHAnsi"/>
              </w:rPr>
              <w:t>T</w:t>
            </w:r>
            <w:r>
              <w:rPr>
                <w:rFonts w:cstheme="minorHAnsi"/>
              </w:rPr>
              <w:t>i</w:t>
            </w:r>
            <w:r w:rsidR="009B1FC8">
              <w:rPr>
                <w:rFonts w:cstheme="minorHAnsi"/>
              </w:rPr>
              <w:t>e</w:t>
            </w:r>
            <w:r w:rsidRPr="00540537">
              <w:rPr>
                <w:rFonts w:cstheme="minorHAnsi"/>
              </w:rPr>
              <w:t xml:space="preserve">kėjas pirkimo metu pateko į interesų konflikto situaciją, kaip apibrėžta VPĮ 21 straipsnyje, ir atitinkamos padėties negalima ištaisyti. </w:t>
            </w:r>
          </w:p>
          <w:p w14:paraId="79B3A438" w14:textId="77777777" w:rsidR="00F271A8" w:rsidRPr="00540537" w:rsidRDefault="00F271A8" w:rsidP="0028757C">
            <w:pPr>
              <w:spacing w:after="0" w:line="240" w:lineRule="auto"/>
              <w:jc w:val="both"/>
              <w:rPr>
                <w:rFonts w:cstheme="minorHAnsi"/>
                <w:b/>
                <w:bCs/>
              </w:rPr>
            </w:pPr>
            <w:r w:rsidRPr="0054053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E7C2" w14:textId="77777777" w:rsidR="00F271A8" w:rsidRPr="00540537" w:rsidRDefault="00F271A8" w:rsidP="0028757C">
            <w:pPr>
              <w:spacing w:after="0" w:line="240" w:lineRule="auto"/>
              <w:jc w:val="both"/>
              <w:rPr>
                <w:rFonts w:eastAsia="Yu Mincho" w:cstheme="minorHAnsi"/>
                <w:b/>
                <w:bCs/>
              </w:rPr>
            </w:pPr>
            <w:r w:rsidRPr="00540537">
              <w:rPr>
                <w:rFonts w:eastAsia="Yu Mincho" w:cstheme="minorHAnsi"/>
                <w:b/>
                <w:bCs/>
              </w:rPr>
              <w:t>VPĮ 46 straipsnio 4 dalies 2 punktas</w:t>
            </w:r>
          </w:p>
          <w:p w14:paraId="265B0194" w14:textId="77777777" w:rsidR="00F271A8" w:rsidRPr="00540537" w:rsidRDefault="00F271A8" w:rsidP="0028757C">
            <w:pPr>
              <w:spacing w:after="0" w:line="240" w:lineRule="auto"/>
              <w:jc w:val="both"/>
              <w:rPr>
                <w:rFonts w:eastAsia="Yu Mincho" w:cstheme="minorHAnsi"/>
              </w:rPr>
            </w:pPr>
          </w:p>
          <w:p w14:paraId="0C58473C" w14:textId="77777777" w:rsidR="00F271A8" w:rsidRPr="00540537" w:rsidRDefault="00F271A8" w:rsidP="0028757C">
            <w:pPr>
              <w:spacing w:after="0" w:line="240" w:lineRule="auto"/>
              <w:jc w:val="both"/>
              <w:rPr>
                <w:rFonts w:eastAsia="Yu Mincho" w:cstheme="minorHAnsi"/>
              </w:rPr>
            </w:pPr>
            <w:r w:rsidRPr="00540537">
              <w:rPr>
                <w:rFonts w:eastAsia="Yu Mincho" w:cstheme="minorHAnsi"/>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192AD" w14:textId="77777777" w:rsidR="00F271A8" w:rsidRPr="00540537" w:rsidRDefault="00F271A8" w:rsidP="0028757C">
            <w:pPr>
              <w:spacing w:after="0" w:line="240" w:lineRule="auto"/>
              <w:jc w:val="both"/>
              <w:rPr>
                <w:rFonts w:cstheme="minorHAnsi"/>
                <w:lang w:eastAsia="en-US"/>
              </w:rPr>
            </w:pPr>
            <w:r w:rsidRPr="00540537">
              <w:rPr>
                <w:rFonts w:cstheme="minorHAnsi"/>
                <w:lang w:eastAsia="en-US"/>
              </w:rPr>
              <w:t>Iš Lietuvoje įsteigtų subjektų įrodančių dokumentų nereikalaujama. Užtenka pateikto EBVPD.</w:t>
            </w:r>
          </w:p>
          <w:p w14:paraId="0454D470" w14:textId="77777777" w:rsidR="00F271A8" w:rsidRPr="00540537" w:rsidRDefault="00F271A8" w:rsidP="0028757C">
            <w:pPr>
              <w:spacing w:after="0" w:line="240" w:lineRule="auto"/>
              <w:jc w:val="both"/>
              <w:rPr>
                <w:rFonts w:cstheme="minorHAnsi"/>
                <w:bCs/>
                <w:iCs/>
                <w:lang w:eastAsia="en-US"/>
              </w:rPr>
            </w:pPr>
          </w:p>
          <w:p w14:paraId="45667B25" w14:textId="77777777" w:rsidR="00F271A8" w:rsidRPr="00540537" w:rsidRDefault="00F271A8" w:rsidP="0028757C">
            <w:pPr>
              <w:spacing w:after="0" w:line="240" w:lineRule="auto"/>
              <w:jc w:val="both"/>
              <w:rPr>
                <w:rFonts w:cstheme="minorHAnsi"/>
                <w:b/>
                <w:bCs/>
                <w:iCs/>
                <w:lang w:eastAsia="en-US"/>
              </w:rPr>
            </w:pPr>
          </w:p>
        </w:tc>
      </w:tr>
      <w:tr w:rsidR="00F271A8" w:rsidRPr="00540537" w14:paraId="125FA6D2" w14:textId="77777777" w:rsidTr="0028757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792E" w14:textId="77777777" w:rsidR="00F271A8" w:rsidRPr="00540537" w:rsidRDefault="00F271A8" w:rsidP="00B12918">
            <w:pPr>
              <w:numPr>
                <w:ilvl w:val="0"/>
                <w:numId w:val="13"/>
              </w:numPr>
              <w:spacing w:after="0" w:line="240" w:lineRule="auto"/>
              <w:ind w:left="0" w:firstLine="0"/>
              <w:rPr>
                <w:rFonts w:cstheme="minorHAnsi"/>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38ED7" w14:textId="77777777" w:rsidR="00F271A8" w:rsidRPr="00540537" w:rsidRDefault="00F271A8" w:rsidP="0028757C">
            <w:pPr>
              <w:spacing w:after="0" w:line="240" w:lineRule="auto"/>
              <w:jc w:val="both"/>
              <w:rPr>
                <w:rFonts w:cstheme="minorHAnsi"/>
                <w:b/>
                <w:bCs/>
              </w:rPr>
            </w:pPr>
            <w:r w:rsidRPr="00540537">
              <w:rPr>
                <w:rFonts w:cstheme="minorHAnsi"/>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7943" w14:textId="77777777" w:rsidR="00F271A8" w:rsidRPr="00540537" w:rsidRDefault="00F271A8" w:rsidP="0028757C">
            <w:pPr>
              <w:spacing w:after="0" w:line="240" w:lineRule="auto"/>
              <w:jc w:val="both"/>
              <w:rPr>
                <w:rFonts w:eastAsia="Yu Mincho" w:cstheme="minorHAnsi"/>
                <w:b/>
                <w:bCs/>
              </w:rPr>
            </w:pPr>
            <w:r w:rsidRPr="00540537">
              <w:rPr>
                <w:rFonts w:eastAsia="Yu Mincho" w:cstheme="minorHAnsi"/>
                <w:b/>
                <w:bCs/>
              </w:rPr>
              <w:t>VPĮ 46 straipsnio 4 dalies 3 punktas</w:t>
            </w:r>
          </w:p>
          <w:p w14:paraId="3727F129" w14:textId="77777777" w:rsidR="00F271A8" w:rsidRPr="00540537" w:rsidRDefault="00F271A8" w:rsidP="0028757C">
            <w:pPr>
              <w:spacing w:after="0" w:line="240" w:lineRule="auto"/>
              <w:jc w:val="both"/>
              <w:rPr>
                <w:rFonts w:eastAsia="Yu Mincho" w:cstheme="minorHAnsi"/>
              </w:rPr>
            </w:pPr>
          </w:p>
          <w:p w14:paraId="125B7901" w14:textId="77777777" w:rsidR="00F271A8" w:rsidRPr="00540537" w:rsidRDefault="00F271A8" w:rsidP="0028757C">
            <w:pPr>
              <w:spacing w:after="0" w:line="240" w:lineRule="auto"/>
              <w:jc w:val="both"/>
              <w:rPr>
                <w:rFonts w:eastAsia="Yu Mincho" w:cstheme="minorHAnsi"/>
                <w:lang w:eastAsia="en-US"/>
              </w:rPr>
            </w:pPr>
            <w:r w:rsidRPr="00540537">
              <w:rPr>
                <w:rFonts w:eastAsia="Yu Mincho" w:cstheme="minorHAnsi"/>
              </w:rPr>
              <w:t>EBVPD III dalies C13 punktas</w:t>
            </w:r>
            <w:r w:rsidRPr="00540537">
              <w:rPr>
                <w:rFonts w:eastAsia="Yu Mincho" w:cstheme="minorHAnsi"/>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DDD4D" w14:textId="77777777" w:rsidR="00F271A8" w:rsidRPr="00540537" w:rsidRDefault="00F271A8" w:rsidP="0028757C">
            <w:pPr>
              <w:spacing w:after="0" w:line="240" w:lineRule="auto"/>
              <w:jc w:val="both"/>
              <w:rPr>
                <w:rFonts w:cstheme="minorHAnsi"/>
                <w:lang w:eastAsia="en-US"/>
              </w:rPr>
            </w:pPr>
            <w:r w:rsidRPr="00540537">
              <w:rPr>
                <w:rFonts w:cstheme="minorHAnsi"/>
                <w:lang w:eastAsia="en-US"/>
              </w:rPr>
              <w:t>Iš Lietuvoje įsteigtų subjektų įrodančių dokumentų nereikalaujama. Užtenka pateikto EBVPD.</w:t>
            </w:r>
          </w:p>
        </w:tc>
      </w:tr>
      <w:tr w:rsidR="00F271A8" w:rsidRPr="00540537" w14:paraId="3505FDB5" w14:textId="77777777" w:rsidTr="0028757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F8394" w14:textId="77777777" w:rsidR="00F271A8" w:rsidRPr="00540537" w:rsidRDefault="00F271A8" w:rsidP="00B12918">
            <w:pPr>
              <w:numPr>
                <w:ilvl w:val="0"/>
                <w:numId w:val="13"/>
              </w:numPr>
              <w:spacing w:after="0" w:line="240" w:lineRule="auto"/>
              <w:ind w:left="0" w:firstLine="0"/>
              <w:rPr>
                <w:rFonts w:cstheme="minorHAnsi"/>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7B4EE" w14:textId="126FA708" w:rsidR="00F271A8" w:rsidRPr="00540537" w:rsidRDefault="00F271A8" w:rsidP="0028757C">
            <w:pPr>
              <w:spacing w:after="0" w:line="240" w:lineRule="auto"/>
              <w:jc w:val="both"/>
              <w:rPr>
                <w:rFonts w:cstheme="minorHAnsi"/>
              </w:rPr>
            </w:pPr>
            <w:r w:rsidRPr="00540537">
              <w:rPr>
                <w:rFonts w:cstheme="minorHAnsi"/>
              </w:rPr>
              <w:t>T</w:t>
            </w:r>
            <w:r w:rsidR="009B1FC8">
              <w:rPr>
                <w:rFonts w:cstheme="minorHAnsi"/>
              </w:rPr>
              <w:t>ie</w:t>
            </w:r>
            <w:r w:rsidRPr="00540537">
              <w:rPr>
                <w:rFonts w:cstheme="minorHAnsi"/>
              </w:rPr>
              <w:t>kėjas pirkimo procedūrų metu nuslėpė informaciją ar pateikė melagingą informaciją apie atitiktį VPĮ 46 ir 47 straipsniuose nustatytiems reikalavimams, ir perkančioji organizacija gali tai įrodyti bet kokiomis teisėtomis priemonėmis, arba t</w:t>
            </w:r>
            <w:r w:rsidR="009B1FC8">
              <w:rPr>
                <w:rFonts w:cstheme="minorHAnsi"/>
              </w:rPr>
              <w:t>ie</w:t>
            </w:r>
            <w:r w:rsidRPr="00540537">
              <w:rPr>
                <w:rFonts w:cstheme="minorHAnsi"/>
              </w:rPr>
              <w:t xml:space="preserve">kėjas dėl pateiktos melagingos informacijos negali pateikti patvirtinančių dokumentų, reikalaujamų pagal VPĮ 50 straipsnį. </w:t>
            </w:r>
          </w:p>
          <w:p w14:paraId="18A50B85" w14:textId="4656366A" w:rsidR="00F271A8" w:rsidRPr="00540537" w:rsidRDefault="00F271A8" w:rsidP="0028757C">
            <w:pPr>
              <w:spacing w:after="0" w:line="240" w:lineRule="auto"/>
              <w:jc w:val="both"/>
              <w:rPr>
                <w:rFonts w:cstheme="minorHAnsi"/>
                <w:bCs/>
              </w:rPr>
            </w:pPr>
            <w:r w:rsidRPr="00540537">
              <w:rPr>
                <w:rFonts w:cstheme="minorHAnsi"/>
                <w:bCs/>
              </w:rPr>
              <w:t>Šiuo pagrindu t</w:t>
            </w:r>
            <w:r w:rsidR="009B1FC8">
              <w:rPr>
                <w:rFonts w:cstheme="minorHAnsi"/>
                <w:bCs/>
              </w:rPr>
              <w:t>ie</w:t>
            </w:r>
            <w:r w:rsidRPr="00540537">
              <w:rPr>
                <w:rFonts w:cstheme="minorHAnsi"/>
                <w:bCs/>
              </w:rPr>
              <w:t xml:space="preserve">kėjas taip pat pašalinamas iš pirkimo procedūros, kai ankstesnių procedūrų, atliktų VPĮ, Viešųjų </w:t>
            </w:r>
            <w:r w:rsidRPr="00540537">
              <w:rPr>
                <w:rFonts w:cstheme="minorHAnsi"/>
                <w:bCs/>
              </w:rPr>
              <w:lastRenderedPageBreak/>
              <w:t>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Pr>
                <w:rFonts w:cstheme="minorHAnsi"/>
                <w:bCs/>
              </w:rPr>
              <w:t>i</w:t>
            </w:r>
            <w:r w:rsidR="009B1FC8">
              <w:rPr>
                <w:rFonts w:cstheme="minorHAnsi"/>
                <w:bCs/>
              </w:rPr>
              <w:t>e</w:t>
            </w:r>
            <w:r w:rsidRPr="00540537">
              <w:rPr>
                <w:rFonts w:cstheme="minorHAnsi"/>
                <w:bCs/>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0EB7A6F1" w14:textId="5F603844" w:rsidR="00F271A8" w:rsidRPr="00540537" w:rsidRDefault="00F271A8" w:rsidP="0028757C">
            <w:pPr>
              <w:spacing w:after="0" w:line="240" w:lineRule="auto"/>
              <w:jc w:val="both"/>
              <w:rPr>
                <w:rFonts w:cstheme="minorHAnsi"/>
                <w:bCs/>
              </w:rPr>
            </w:pPr>
            <w:r w:rsidRPr="00540537">
              <w:rPr>
                <w:rFonts w:cstheme="minorHAnsi"/>
                <w:bCs/>
              </w:rPr>
              <w:t>Šiuo pagrindu t</w:t>
            </w:r>
            <w:r>
              <w:rPr>
                <w:rFonts w:cstheme="minorHAnsi"/>
                <w:bCs/>
              </w:rPr>
              <w:t>i</w:t>
            </w:r>
            <w:r w:rsidR="009B1FC8">
              <w:rPr>
                <w:rFonts w:cstheme="minorHAnsi"/>
                <w:bCs/>
              </w:rPr>
              <w:t>e</w:t>
            </w:r>
            <w:r w:rsidRPr="00540537">
              <w:rPr>
                <w:rFonts w:cstheme="minorHAnsi"/>
                <w:bCs/>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C12D0" w14:textId="77777777" w:rsidR="00F271A8" w:rsidRPr="00540537" w:rsidRDefault="00F271A8" w:rsidP="0028757C">
            <w:pPr>
              <w:spacing w:after="0" w:line="240" w:lineRule="auto"/>
              <w:jc w:val="both"/>
              <w:rPr>
                <w:rFonts w:eastAsia="Yu Mincho" w:cstheme="minorHAnsi"/>
                <w:b/>
                <w:bCs/>
              </w:rPr>
            </w:pPr>
            <w:r w:rsidRPr="00540537">
              <w:rPr>
                <w:rFonts w:eastAsia="Yu Mincho" w:cstheme="minorHAnsi"/>
                <w:b/>
                <w:bCs/>
              </w:rPr>
              <w:lastRenderedPageBreak/>
              <w:t>VPĮ 46 straipsnio 4 dalies 4 punktas</w:t>
            </w:r>
          </w:p>
          <w:p w14:paraId="36BA964C" w14:textId="77777777" w:rsidR="00F271A8" w:rsidRPr="00540537" w:rsidRDefault="00F271A8" w:rsidP="0028757C">
            <w:pPr>
              <w:spacing w:after="0" w:line="240" w:lineRule="auto"/>
              <w:jc w:val="both"/>
              <w:rPr>
                <w:rFonts w:eastAsia="Yu Mincho" w:cstheme="minorHAnsi"/>
              </w:rPr>
            </w:pPr>
          </w:p>
          <w:p w14:paraId="2F24A831" w14:textId="77777777" w:rsidR="00F271A8" w:rsidRPr="00540537" w:rsidRDefault="00F271A8" w:rsidP="0028757C">
            <w:pPr>
              <w:spacing w:after="0" w:line="240" w:lineRule="auto"/>
              <w:jc w:val="both"/>
              <w:rPr>
                <w:rFonts w:eastAsia="Yu Mincho" w:cstheme="minorHAnsi"/>
                <w:lang w:eastAsia="en-US"/>
              </w:rPr>
            </w:pPr>
            <w:r w:rsidRPr="00540537">
              <w:rPr>
                <w:rFonts w:eastAsia="Yu Mincho" w:cstheme="minorHAnsi"/>
              </w:rPr>
              <w:t>EBVPD III dalies C15 punktas</w:t>
            </w:r>
            <w:r w:rsidRPr="00540537">
              <w:rPr>
                <w:rFonts w:eastAsia="Yu Mincho" w:cstheme="minorHAnsi"/>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3DB0" w14:textId="77777777" w:rsidR="00F271A8" w:rsidRPr="00540537" w:rsidRDefault="00F271A8" w:rsidP="0028757C">
            <w:pPr>
              <w:spacing w:after="0" w:line="240" w:lineRule="auto"/>
              <w:jc w:val="both"/>
              <w:rPr>
                <w:rFonts w:cstheme="minorHAnsi"/>
                <w:lang w:eastAsia="en-US"/>
              </w:rPr>
            </w:pPr>
            <w:r w:rsidRPr="00540537">
              <w:rPr>
                <w:rFonts w:cstheme="minorHAnsi"/>
                <w:lang w:eastAsia="en-US"/>
              </w:rPr>
              <w:t>Iš Lietuvoje įsteigtų subjektų įrodančių dokumentų nereikalaujama. Užtenka pateikto EBVPD.</w:t>
            </w:r>
          </w:p>
          <w:p w14:paraId="5D2C5344" w14:textId="77777777" w:rsidR="00F271A8" w:rsidRPr="00540537" w:rsidRDefault="00F271A8" w:rsidP="0028757C">
            <w:pPr>
              <w:spacing w:after="0" w:line="240" w:lineRule="auto"/>
              <w:jc w:val="both"/>
              <w:rPr>
                <w:rFonts w:cstheme="minorHAnsi"/>
                <w:bCs/>
                <w:iCs/>
                <w:lang w:eastAsia="en-US"/>
              </w:rPr>
            </w:pPr>
          </w:p>
          <w:p w14:paraId="088338BD" w14:textId="77777777" w:rsidR="00F271A8" w:rsidRPr="00540537" w:rsidRDefault="00F271A8" w:rsidP="0028757C">
            <w:pPr>
              <w:spacing w:after="0" w:line="240" w:lineRule="auto"/>
              <w:jc w:val="both"/>
              <w:rPr>
                <w:rFonts w:cstheme="minorHAnsi"/>
                <w:bCs/>
                <w:iCs/>
                <w:lang w:eastAsia="en-US"/>
              </w:rPr>
            </w:pPr>
          </w:p>
          <w:p w14:paraId="2D2466C1" w14:textId="2C98A587" w:rsidR="00F271A8" w:rsidRPr="00540537" w:rsidRDefault="00F271A8" w:rsidP="0028757C">
            <w:pPr>
              <w:spacing w:after="0" w:line="240" w:lineRule="auto"/>
              <w:jc w:val="both"/>
              <w:rPr>
                <w:rFonts w:cstheme="minorHAnsi"/>
                <w:b/>
                <w:bCs/>
              </w:rPr>
            </w:pPr>
            <w:r w:rsidRPr="00540537">
              <w:rPr>
                <w:rFonts w:cstheme="minorHAnsi"/>
                <w:b/>
                <w:bCs/>
              </w:rPr>
              <w:t>Priimant sprendimus dėl t</w:t>
            </w:r>
            <w:r>
              <w:rPr>
                <w:rFonts w:cstheme="minorHAnsi"/>
                <w:b/>
                <w:bCs/>
              </w:rPr>
              <w:t>i</w:t>
            </w:r>
            <w:r w:rsidR="00F730CA">
              <w:rPr>
                <w:rFonts w:cstheme="minorHAnsi"/>
                <w:b/>
                <w:bCs/>
              </w:rPr>
              <w:t>e</w:t>
            </w:r>
            <w:r w:rsidRPr="00540537">
              <w:rPr>
                <w:rFonts w:cstheme="minorHAnsi"/>
                <w:b/>
                <w:bCs/>
              </w:rPr>
              <w:t xml:space="preserve">kėjo pašalinimo iš pirkimo procedūros šiame punkte nurodytu pašalinimo pagrindu, be kita ko, gali būti atsižvelgiama į pagal VPĮ 52 straipsnį skelbiamą informaciją: </w:t>
            </w:r>
          </w:p>
          <w:p w14:paraId="6886C783" w14:textId="77777777" w:rsidR="00F271A8" w:rsidRPr="00540537" w:rsidRDefault="00F271A8" w:rsidP="0028757C">
            <w:pPr>
              <w:spacing w:after="0" w:line="240" w:lineRule="auto"/>
              <w:jc w:val="both"/>
              <w:rPr>
                <w:rFonts w:cstheme="minorHAnsi"/>
                <w:b/>
                <w:bCs/>
              </w:rPr>
            </w:pPr>
          </w:p>
          <w:p w14:paraId="15A0DEC9" w14:textId="77777777" w:rsidR="00F271A8" w:rsidRPr="00540537" w:rsidRDefault="00F271A8" w:rsidP="0028757C">
            <w:pPr>
              <w:spacing w:after="0" w:line="240" w:lineRule="auto"/>
              <w:jc w:val="both"/>
              <w:rPr>
                <w:rFonts w:cstheme="minorHAnsi"/>
                <w:u w:val="single"/>
              </w:rPr>
            </w:pPr>
            <w:hyperlink r:id="rId28">
              <w:r w:rsidRPr="00540537">
                <w:rPr>
                  <w:rFonts w:cstheme="minorHAnsi"/>
                  <w:u w:val="single"/>
                </w:rPr>
                <w:t>https://vpt.lrv.lt/melaginga-informacija-pateikusiu-tiekeju-sarasas-3</w:t>
              </w:r>
            </w:hyperlink>
          </w:p>
          <w:p w14:paraId="578F719A" w14:textId="77777777" w:rsidR="00F271A8" w:rsidRPr="00540537" w:rsidRDefault="00F271A8" w:rsidP="0028757C">
            <w:pPr>
              <w:spacing w:after="0" w:line="240" w:lineRule="auto"/>
              <w:jc w:val="both"/>
              <w:rPr>
                <w:rFonts w:cstheme="minorHAnsi"/>
                <w:b/>
                <w:bCs/>
              </w:rPr>
            </w:pPr>
          </w:p>
        </w:tc>
      </w:tr>
      <w:tr w:rsidR="00F271A8" w:rsidRPr="00540537" w14:paraId="4694EB68" w14:textId="77777777" w:rsidTr="0028757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2DDA6" w14:textId="77777777" w:rsidR="00F271A8" w:rsidRPr="00540537" w:rsidRDefault="00F271A8" w:rsidP="00B12918">
            <w:pPr>
              <w:numPr>
                <w:ilvl w:val="0"/>
                <w:numId w:val="13"/>
              </w:numPr>
              <w:spacing w:after="0" w:line="240" w:lineRule="auto"/>
              <w:ind w:left="0" w:firstLine="0"/>
              <w:rPr>
                <w:rFonts w:cstheme="minorHAnsi"/>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DFB6D" w14:textId="797AF525" w:rsidR="00F271A8" w:rsidRPr="00540537" w:rsidRDefault="00F271A8" w:rsidP="0028757C">
            <w:pPr>
              <w:spacing w:after="0" w:line="240" w:lineRule="auto"/>
              <w:jc w:val="both"/>
              <w:rPr>
                <w:rFonts w:cstheme="minorHAnsi"/>
                <w:b/>
                <w:bCs/>
              </w:rPr>
            </w:pPr>
            <w:r w:rsidRPr="00540537">
              <w:rPr>
                <w:rFonts w:cstheme="minorHAnsi"/>
              </w:rPr>
              <w:t>T</w:t>
            </w:r>
            <w:r>
              <w:rPr>
                <w:rFonts w:cstheme="minorHAnsi"/>
              </w:rPr>
              <w:t>i</w:t>
            </w:r>
            <w:r w:rsidR="009B1FC8">
              <w:rPr>
                <w:rFonts w:cstheme="minorHAnsi"/>
              </w:rPr>
              <w:t>e</w:t>
            </w:r>
            <w:r w:rsidRPr="00540537">
              <w:rPr>
                <w:rFonts w:cstheme="minorHAnsi"/>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sidR="009B1FC8">
              <w:rPr>
                <w:rFonts w:cstheme="minorHAnsi"/>
              </w:rPr>
              <w:t>ie</w:t>
            </w:r>
            <w:r w:rsidRPr="00540537">
              <w:rPr>
                <w:rFonts w:cstheme="minorHAnsi"/>
              </w:rPr>
              <w:t>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3616F" w14:textId="77777777" w:rsidR="00F271A8" w:rsidRPr="00540537" w:rsidRDefault="00F271A8" w:rsidP="0028757C">
            <w:pPr>
              <w:spacing w:after="0" w:line="240" w:lineRule="auto"/>
              <w:jc w:val="both"/>
              <w:rPr>
                <w:rFonts w:eastAsia="Yu Mincho" w:cstheme="minorHAnsi"/>
                <w:b/>
                <w:bCs/>
              </w:rPr>
            </w:pPr>
            <w:r w:rsidRPr="00540537">
              <w:rPr>
                <w:rFonts w:eastAsia="Yu Mincho" w:cstheme="minorHAnsi"/>
                <w:b/>
                <w:bCs/>
              </w:rPr>
              <w:t>VPĮ 46 straipsnio 4 dalies 5 punktas</w:t>
            </w:r>
          </w:p>
          <w:p w14:paraId="6A3DBB2F" w14:textId="77777777" w:rsidR="00F271A8" w:rsidRPr="00540537" w:rsidRDefault="00F271A8" w:rsidP="0028757C">
            <w:pPr>
              <w:spacing w:after="0" w:line="240" w:lineRule="auto"/>
              <w:jc w:val="both"/>
              <w:rPr>
                <w:rFonts w:eastAsia="Yu Mincho" w:cstheme="minorHAnsi"/>
              </w:rPr>
            </w:pPr>
          </w:p>
          <w:p w14:paraId="5D42EE70" w14:textId="77777777" w:rsidR="00F271A8" w:rsidRPr="00540537" w:rsidRDefault="00F271A8" w:rsidP="0028757C">
            <w:pPr>
              <w:spacing w:after="0" w:line="240" w:lineRule="auto"/>
              <w:jc w:val="both"/>
              <w:rPr>
                <w:rFonts w:eastAsia="Yu Mincho" w:cstheme="minorHAnsi"/>
              </w:rPr>
            </w:pPr>
            <w:r w:rsidRPr="00540537">
              <w:rPr>
                <w:rFonts w:eastAsia="Yu Mincho" w:cstheme="minorHAnsi"/>
              </w:rPr>
              <w:t>EBVPD</w:t>
            </w:r>
            <w:r w:rsidRPr="00540537">
              <w:rPr>
                <w:rFonts w:eastAsia="Arial" w:cstheme="minorHAnsi"/>
              </w:rPr>
              <w:t xml:space="preserve"> III dalies C15 punktas</w:t>
            </w:r>
          </w:p>
          <w:p w14:paraId="6BC21BE5" w14:textId="77777777" w:rsidR="00F271A8" w:rsidRPr="00540537" w:rsidRDefault="00F271A8" w:rsidP="0028757C">
            <w:pPr>
              <w:spacing w:after="0" w:line="240" w:lineRule="auto"/>
              <w:jc w:val="both"/>
              <w:rPr>
                <w:rFonts w:eastAsia="Yu Mincho" w:cstheme="minorHAnsi"/>
                <w:lang w:eastAsia="en-US"/>
              </w:rPr>
            </w:pPr>
          </w:p>
          <w:p w14:paraId="10B51EE6" w14:textId="77777777" w:rsidR="00F271A8" w:rsidRPr="00540537" w:rsidRDefault="00F271A8" w:rsidP="0028757C">
            <w:pPr>
              <w:spacing w:after="0" w:line="240" w:lineRule="auto"/>
              <w:jc w:val="both"/>
              <w:rPr>
                <w:rFonts w:eastAsia="Yu Mincho" w:cstheme="minorHAnsi"/>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F1707" w14:textId="77777777" w:rsidR="00F271A8" w:rsidRPr="00540537" w:rsidRDefault="00F271A8" w:rsidP="0028757C">
            <w:pPr>
              <w:spacing w:after="0" w:line="240" w:lineRule="auto"/>
              <w:jc w:val="both"/>
              <w:rPr>
                <w:rFonts w:cstheme="minorHAnsi"/>
                <w:lang w:eastAsia="en-US"/>
              </w:rPr>
            </w:pPr>
            <w:r w:rsidRPr="00540537">
              <w:rPr>
                <w:rFonts w:cstheme="minorHAnsi"/>
                <w:lang w:eastAsia="en-US"/>
              </w:rPr>
              <w:t>Iš Lietuvoje įsteigtų subjektų įrodančių dokumentų nereikalaujama. Užtenka pateikto EBVPD.</w:t>
            </w:r>
          </w:p>
          <w:p w14:paraId="33D3273C" w14:textId="77777777" w:rsidR="00F271A8" w:rsidRPr="00540537" w:rsidRDefault="00F271A8" w:rsidP="0028757C">
            <w:pPr>
              <w:spacing w:after="0" w:line="240" w:lineRule="auto"/>
              <w:jc w:val="both"/>
              <w:rPr>
                <w:rFonts w:cstheme="minorHAnsi"/>
                <w:b/>
                <w:bCs/>
                <w:iCs/>
                <w:lang w:eastAsia="en-US"/>
              </w:rPr>
            </w:pPr>
          </w:p>
        </w:tc>
      </w:tr>
      <w:tr w:rsidR="00F271A8" w:rsidRPr="00540537" w14:paraId="30590F5B" w14:textId="77777777" w:rsidTr="0028757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7E0FA" w14:textId="77777777" w:rsidR="00F271A8" w:rsidRPr="00540537" w:rsidRDefault="00F271A8" w:rsidP="00B12918">
            <w:pPr>
              <w:numPr>
                <w:ilvl w:val="0"/>
                <w:numId w:val="13"/>
              </w:numPr>
              <w:spacing w:after="0" w:line="240" w:lineRule="auto"/>
              <w:ind w:left="0" w:firstLine="0"/>
              <w:rPr>
                <w:rFonts w:cstheme="minorHAnsi"/>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EBBBF" w14:textId="62FA866C" w:rsidR="00F271A8" w:rsidRPr="00540537" w:rsidRDefault="00F271A8" w:rsidP="0028757C">
            <w:pPr>
              <w:spacing w:after="0" w:line="240" w:lineRule="auto"/>
              <w:jc w:val="both"/>
              <w:rPr>
                <w:rFonts w:cstheme="minorHAnsi"/>
              </w:rPr>
            </w:pPr>
            <w:r w:rsidRPr="00540537">
              <w:rPr>
                <w:rFonts w:cstheme="minorHAnsi"/>
              </w:rPr>
              <w:t>T</w:t>
            </w:r>
            <w:r>
              <w:rPr>
                <w:rFonts w:cstheme="minorHAnsi"/>
              </w:rPr>
              <w:t>i</w:t>
            </w:r>
            <w:r w:rsidR="009B1FC8">
              <w:rPr>
                <w:rFonts w:cstheme="minorHAnsi"/>
              </w:rPr>
              <w:t>e</w:t>
            </w:r>
            <w:r w:rsidRPr="00540537">
              <w:rPr>
                <w:rFonts w:cstheme="minorHAnsi"/>
              </w:rPr>
              <w:t xml:space="preserve">kėjas yra neįvykdęs sutarties, sudarytos vadovaujantis VPĮ, </w:t>
            </w:r>
            <w:r w:rsidRPr="00540537">
              <w:rPr>
                <w:rFonts w:cstheme="minorHAnsi"/>
              </w:rPr>
              <w:lastRenderedPageBreak/>
              <w:t>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Pr>
                <w:rFonts w:cstheme="minorHAnsi"/>
              </w:rPr>
              <w:t>i</w:t>
            </w:r>
            <w:r w:rsidR="00F17941">
              <w:rPr>
                <w:rFonts w:cstheme="minorHAnsi"/>
              </w:rPr>
              <w:t>e</w:t>
            </w:r>
            <w:r w:rsidRPr="00540537">
              <w:rPr>
                <w:rFonts w:cstheme="minorHAnsi"/>
              </w:rPr>
              <w:t>kėjas sutartyje nustatytą esminę sutarties sąlygą vykdė su dideliais arba nuolatiniais trūkumais, ar per pastaruosius 3 metus buvo priimtas perkančiosios organizacijos sprendimas, kad t</w:t>
            </w:r>
            <w:r>
              <w:rPr>
                <w:rFonts w:cstheme="minorHAnsi"/>
              </w:rPr>
              <w:t>i</w:t>
            </w:r>
            <w:r w:rsidR="00F17941">
              <w:rPr>
                <w:rFonts w:cstheme="minorHAnsi"/>
              </w:rPr>
              <w:t>e</w:t>
            </w:r>
            <w:r w:rsidRPr="00540537">
              <w:rPr>
                <w:rFonts w:cstheme="minorHAnsi"/>
              </w:rPr>
              <w:t xml:space="preserve">kėjas sutartyje nustatytą esminę sutarties sąlygą vykdė su dideliais arba nuolatiniais trūkumais ir dėl to buvo pritaikyta sutartyje nustatyta sankcija. </w:t>
            </w:r>
          </w:p>
          <w:p w14:paraId="731581EC" w14:textId="6FF5EE63" w:rsidR="00F271A8" w:rsidRPr="00540537" w:rsidRDefault="00F271A8" w:rsidP="0028757C">
            <w:pPr>
              <w:spacing w:after="0" w:line="240" w:lineRule="auto"/>
              <w:jc w:val="both"/>
              <w:rPr>
                <w:rFonts w:cstheme="minorHAnsi"/>
              </w:rPr>
            </w:pPr>
            <w:r w:rsidRPr="00540537">
              <w:rPr>
                <w:rFonts w:cstheme="minorHAnsi"/>
              </w:rPr>
              <w:t>Šiuo pagrindu t</w:t>
            </w:r>
            <w:r w:rsidR="00F17941">
              <w:rPr>
                <w:rFonts w:cstheme="minorHAnsi"/>
              </w:rPr>
              <w:t>ie</w:t>
            </w:r>
            <w:r w:rsidRPr="00540537">
              <w:rPr>
                <w:rFonts w:cstheme="minorHAnsi"/>
              </w:rPr>
              <w:t xml:space="preserv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540537">
              <w:rPr>
                <w:rFonts w:cstheme="minorHAnsi"/>
              </w:rPr>
              <w:lastRenderedPageBreak/>
              <w:t>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63E63" w14:textId="77777777" w:rsidR="00F271A8" w:rsidRPr="00540537" w:rsidRDefault="00F271A8" w:rsidP="0028757C">
            <w:pPr>
              <w:spacing w:after="0" w:line="240" w:lineRule="auto"/>
              <w:jc w:val="both"/>
              <w:rPr>
                <w:rFonts w:eastAsia="Yu Mincho" w:cstheme="minorHAnsi"/>
                <w:b/>
                <w:bCs/>
              </w:rPr>
            </w:pPr>
            <w:r w:rsidRPr="00540537">
              <w:rPr>
                <w:rFonts w:eastAsia="Yu Mincho" w:cstheme="minorHAnsi"/>
                <w:b/>
                <w:bCs/>
              </w:rPr>
              <w:lastRenderedPageBreak/>
              <w:t>VPĮ 46 straipsnio 4 dalies 6 punktas</w:t>
            </w:r>
          </w:p>
          <w:p w14:paraId="253414FD" w14:textId="77777777" w:rsidR="00F271A8" w:rsidRPr="00540537" w:rsidRDefault="00F271A8" w:rsidP="0028757C">
            <w:pPr>
              <w:spacing w:after="0" w:line="240" w:lineRule="auto"/>
              <w:jc w:val="both"/>
              <w:rPr>
                <w:rFonts w:eastAsia="Yu Mincho" w:cstheme="minorHAnsi"/>
              </w:rPr>
            </w:pPr>
          </w:p>
          <w:p w14:paraId="5A15EA27" w14:textId="77777777" w:rsidR="00F271A8" w:rsidRPr="00540537" w:rsidRDefault="00F271A8" w:rsidP="0028757C">
            <w:pPr>
              <w:spacing w:after="0" w:line="240" w:lineRule="auto"/>
              <w:jc w:val="both"/>
              <w:rPr>
                <w:rFonts w:eastAsia="Yu Mincho" w:cstheme="minorHAnsi"/>
              </w:rPr>
            </w:pPr>
            <w:r w:rsidRPr="00540537">
              <w:rPr>
                <w:rFonts w:eastAsia="Yu Mincho" w:cstheme="minorHAnsi"/>
              </w:rPr>
              <w:t>EBVPD</w:t>
            </w:r>
            <w:r w:rsidRPr="00540537">
              <w:rPr>
                <w:rFonts w:eastAsia="Arial" w:cstheme="minorHAnsi"/>
              </w:rPr>
              <w:t xml:space="preserve"> III dalies C14 punktas</w:t>
            </w:r>
          </w:p>
          <w:p w14:paraId="15C4B582" w14:textId="77777777" w:rsidR="00F271A8" w:rsidRPr="00540537" w:rsidRDefault="00F271A8" w:rsidP="0028757C">
            <w:pPr>
              <w:spacing w:after="0" w:line="240" w:lineRule="auto"/>
              <w:jc w:val="both"/>
              <w:rPr>
                <w:rFonts w:eastAsia="Yu Mincho" w:cstheme="minorHAnsi"/>
                <w:lang w:eastAsia="en-US"/>
              </w:rPr>
            </w:pPr>
          </w:p>
          <w:p w14:paraId="3673FFD0" w14:textId="77777777" w:rsidR="00F271A8" w:rsidRPr="00540537" w:rsidRDefault="00F271A8" w:rsidP="0028757C">
            <w:pPr>
              <w:spacing w:after="0" w:line="240" w:lineRule="auto"/>
              <w:jc w:val="both"/>
              <w:rPr>
                <w:rFonts w:eastAsia="Yu Mincho" w:cstheme="minorHAnsi"/>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9A243" w14:textId="77777777" w:rsidR="00F271A8" w:rsidRPr="00540537" w:rsidRDefault="00F271A8" w:rsidP="0028757C">
            <w:pPr>
              <w:spacing w:after="0" w:line="240" w:lineRule="auto"/>
              <w:jc w:val="both"/>
              <w:rPr>
                <w:rFonts w:cstheme="minorHAnsi"/>
                <w:lang w:eastAsia="en-US"/>
              </w:rPr>
            </w:pPr>
            <w:r w:rsidRPr="00540537">
              <w:rPr>
                <w:rFonts w:cstheme="minorHAnsi"/>
                <w:lang w:eastAsia="en-US"/>
              </w:rPr>
              <w:lastRenderedPageBreak/>
              <w:t xml:space="preserve">Iš Lietuvoje įsteigtų subjektų įrodančių dokumentų </w:t>
            </w:r>
            <w:r w:rsidRPr="00540537">
              <w:rPr>
                <w:rFonts w:cstheme="minorHAnsi"/>
                <w:lang w:eastAsia="en-US"/>
              </w:rPr>
              <w:lastRenderedPageBreak/>
              <w:t>nereikalaujama. Užtenka pateikto EBVPD.</w:t>
            </w:r>
          </w:p>
          <w:p w14:paraId="274293B2" w14:textId="77777777" w:rsidR="00F271A8" w:rsidRPr="00540537" w:rsidRDefault="00F271A8" w:rsidP="0028757C">
            <w:pPr>
              <w:spacing w:after="0" w:line="240" w:lineRule="auto"/>
              <w:jc w:val="both"/>
              <w:rPr>
                <w:rFonts w:cstheme="minorHAnsi"/>
                <w:bCs/>
                <w:iCs/>
                <w:lang w:eastAsia="en-US"/>
              </w:rPr>
            </w:pPr>
          </w:p>
          <w:p w14:paraId="4028E5B6" w14:textId="1CF27DA5" w:rsidR="00F271A8" w:rsidRPr="00540537" w:rsidRDefault="00F271A8" w:rsidP="0028757C">
            <w:pPr>
              <w:spacing w:after="0" w:line="240" w:lineRule="auto"/>
              <w:jc w:val="both"/>
              <w:rPr>
                <w:rFonts w:cstheme="minorHAnsi"/>
                <w:b/>
                <w:bCs/>
              </w:rPr>
            </w:pPr>
            <w:r w:rsidRPr="00540537">
              <w:rPr>
                <w:rFonts w:cstheme="minorHAnsi"/>
                <w:b/>
                <w:bCs/>
              </w:rPr>
              <w:t>Priimant sprendimus dėl t</w:t>
            </w:r>
            <w:r>
              <w:rPr>
                <w:rFonts w:cstheme="minorHAnsi"/>
                <w:b/>
                <w:bCs/>
              </w:rPr>
              <w:t>i</w:t>
            </w:r>
            <w:r w:rsidR="00686656">
              <w:rPr>
                <w:rFonts w:cstheme="minorHAnsi"/>
                <w:b/>
                <w:bCs/>
              </w:rPr>
              <w:t>e</w:t>
            </w:r>
            <w:r w:rsidRPr="00540537">
              <w:rPr>
                <w:rFonts w:cstheme="minorHAnsi"/>
                <w:b/>
                <w:bCs/>
              </w:rPr>
              <w:t xml:space="preserve">kėjo pašalinimo iš pirkimo procedūros šiame punkte nurodytu pašalinimo pagrindu, gali būti atsižvelgiama į pagal VPĮ 91 straipsnį skelbiamą informaciją: </w:t>
            </w:r>
          </w:p>
          <w:p w14:paraId="7C014CFB" w14:textId="77777777" w:rsidR="00F271A8" w:rsidRPr="00540537" w:rsidRDefault="00F271A8" w:rsidP="0028757C">
            <w:pPr>
              <w:spacing w:after="0" w:line="240" w:lineRule="auto"/>
              <w:jc w:val="both"/>
              <w:rPr>
                <w:rFonts w:cstheme="minorHAnsi"/>
              </w:rPr>
            </w:pPr>
          </w:p>
          <w:p w14:paraId="58F33F87" w14:textId="77777777" w:rsidR="00F271A8" w:rsidRPr="00540537" w:rsidRDefault="00F271A8" w:rsidP="0028757C">
            <w:pPr>
              <w:spacing w:after="0" w:line="240" w:lineRule="auto"/>
              <w:jc w:val="both"/>
              <w:rPr>
                <w:rFonts w:cstheme="minorHAnsi"/>
              </w:rPr>
            </w:pPr>
            <w:hyperlink r:id="rId29" w:history="1">
              <w:r w:rsidRPr="00540537">
                <w:rPr>
                  <w:rFonts w:cstheme="minorHAnsi"/>
                </w:rPr>
                <w:t>https://vpt.lrv.lt/lt/pasalinimo-pagrindai-1/nepatikimi-tiekejai-1</w:t>
              </w:r>
            </w:hyperlink>
          </w:p>
          <w:p w14:paraId="06D9121C" w14:textId="77777777" w:rsidR="00F271A8" w:rsidRPr="00540537" w:rsidRDefault="00F271A8" w:rsidP="0028757C">
            <w:pPr>
              <w:spacing w:after="0" w:line="240" w:lineRule="auto"/>
              <w:jc w:val="both"/>
              <w:rPr>
                <w:rFonts w:cstheme="minorHAnsi"/>
              </w:rPr>
            </w:pPr>
          </w:p>
          <w:p w14:paraId="50987D82" w14:textId="77777777" w:rsidR="00F271A8" w:rsidRPr="00540537" w:rsidRDefault="00F271A8" w:rsidP="0028757C">
            <w:pPr>
              <w:spacing w:after="0" w:line="240" w:lineRule="auto"/>
              <w:jc w:val="both"/>
              <w:rPr>
                <w:rFonts w:cstheme="minorHAnsi"/>
              </w:rPr>
            </w:pPr>
            <w:hyperlink r:id="rId30" w:history="1">
              <w:r w:rsidRPr="00540537">
                <w:rPr>
                  <w:rFonts w:cstheme="minorHAnsi"/>
                </w:rPr>
                <w:t>https://vpt.lrv.lt/lt/pasalinimo-pagrindai-1/nepatikimu-koncesininku-sarasas-1/nepatikimu-koncesininku-sarasas</w:t>
              </w:r>
            </w:hyperlink>
          </w:p>
          <w:p w14:paraId="0513CD0E" w14:textId="77777777" w:rsidR="00F271A8" w:rsidRPr="00540537" w:rsidRDefault="00F271A8" w:rsidP="0028757C">
            <w:pPr>
              <w:spacing w:after="0" w:line="240" w:lineRule="auto"/>
              <w:jc w:val="both"/>
              <w:rPr>
                <w:rFonts w:cstheme="minorHAnsi"/>
                <w:bCs/>
              </w:rPr>
            </w:pPr>
          </w:p>
          <w:p w14:paraId="63AE49FB" w14:textId="77777777" w:rsidR="00F271A8" w:rsidRPr="00540537" w:rsidRDefault="00F271A8" w:rsidP="0028757C">
            <w:pPr>
              <w:spacing w:after="0" w:line="240" w:lineRule="auto"/>
              <w:jc w:val="both"/>
              <w:rPr>
                <w:rFonts w:cstheme="minorHAnsi"/>
                <w:b/>
                <w:bCs/>
              </w:rPr>
            </w:pPr>
          </w:p>
        </w:tc>
      </w:tr>
      <w:tr w:rsidR="00F271A8" w:rsidRPr="00540537" w14:paraId="455C668E" w14:textId="77777777" w:rsidTr="0028757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EE27C" w14:textId="77777777" w:rsidR="00F271A8" w:rsidRPr="00540537" w:rsidRDefault="00F271A8" w:rsidP="00B12918">
            <w:pPr>
              <w:numPr>
                <w:ilvl w:val="0"/>
                <w:numId w:val="13"/>
              </w:numPr>
              <w:spacing w:after="0" w:line="240" w:lineRule="auto"/>
              <w:ind w:left="0" w:firstLine="0"/>
              <w:rPr>
                <w:rFonts w:cstheme="minorHAnsi"/>
              </w:rPr>
            </w:pPr>
          </w:p>
          <w:p w14:paraId="47339360" w14:textId="77777777" w:rsidR="00F271A8" w:rsidRPr="00540537" w:rsidRDefault="00F271A8" w:rsidP="0028757C">
            <w:pPr>
              <w:spacing w:after="0" w:line="240" w:lineRule="auto"/>
              <w:rPr>
                <w:rFonts w:cstheme="minorHAnsi"/>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9AC09" w14:textId="1DF31D89" w:rsidR="00F271A8" w:rsidRPr="00540537" w:rsidRDefault="00F271A8" w:rsidP="0028757C">
            <w:pPr>
              <w:spacing w:after="0" w:line="240" w:lineRule="auto"/>
              <w:jc w:val="both"/>
              <w:rPr>
                <w:rFonts w:cstheme="minorHAnsi"/>
              </w:rPr>
            </w:pPr>
            <w:r w:rsidRPr="00540537">
              <w:rPr>
                <w:rFonts w:cstheme="minorHAnsi"/>
              </w:rPr>
              <w:t>T</w:t>
            </w:r>
            <w:r>
              <w:rPr>
                <w:rFonts w:cstheme="minorHAnsi"/>
              </w:rPr>
              <w:t>i</w:t>
            </w:r>
            <w:r w:rsidR="009B1FC8">
              <w:rPr>
                <w:rFonts w:cstheme="minorHAnsi"/>
              </w:rPr>
              <w:t>e</w:t>
            </w:r>
            <w:r w:rsidRPr="00540537">
              <w:rPr>
                <w:rFonts w:cstheme="minorHAnsi"/>
              </w:rPr>
              <w:t>kėjas yra padaręs rimtą profesinį pažeidimą, dėl kurio perkančioji organizacija abejoja t</w:t>
            </w:r>
            <w:r>
              <w:rPr>
                <w:rFonts w:cstheme="minorHAnsi"/>
              </w:rPr>
              <w:t>i</w:t>
            </w:r>
            <w:r w:rsidR="00686656">
              <w:rPr>
                <w:rFonts w:cstheme="minorHAnsi"/>
              </w:rPr>
              <w:t>e</w:t>
            </w:r>
            <w:r w:rsidRPr="00540537">
              <w:rPr>
                <w:rFonts w:cstheme="minorHAnsi"/>
              </w:rPr>
              <w:t>kėjo sąžiningumu, kai jis</w:t>
            </w:r>
            <w:bookmarkStart w:id="157" w:name="part_030e6c6c64ba4f96a23474e439d1b80c"/>
            <w:bookmarkEnd w:id="157"/>
            <w:r w:rsidRPr="00540537">
              <w:rPr>
                <w:rFonts w:cstheme="minorHAnsi"/>
              </w:rPr>
              <w:t xml:space="preserve"> yra padaręs finansinės atskaitomybės ir audito teisės aktų pažeidimą ir nuo jo padarymo dienos praėjo mažiau kaip vieni metai.</w:t>
            </w:r>
          </w:p>
          <w:p w14:paraId="283986CD" w14:textId="77777777" w:rsidR="00F271A8" w:rsidRPr="00540537" w:rsidRDefault="00F271A8" w:rsidP="0028757C">
            <w:pPr>
              <w:spacing w:after="0" w:line="240" w:lineRule="auto"/>
              <w:jc w:val="both"/>
              <w:rPr>
                <w:rFonts w:cstheme="minorHAnsi"/>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51C6C" w14:textId="77777777" w:rsidR="00F271A8" w:rsidRPr="00540537" w:rsidRDefault="00F271A8" w:rsidP="0028757C">
            <w:pPr>
              <w:spacing w:after="0" w:line="240" w:lineRule="auto"/>
              <w:jc w:val="both"/>
              <w:rPr>
                <w:rFonts w:eastAsia="Yu Mincho" w:cstheme="minorHAnsi"/>
                <w:b/>
                <w:bCs/>
              </w:rPr>
            </w:pPr>
            <w:r w:rsidRPr="00540537">
              <w:rPr>
                <w:rFonts w:eastAsia="Yu Mincho" w:cstheme="minorHAnsi"/>
                <w:b/>
                <w:bCs/>
              </w:rPr>
              <w:t>VPĮ 46 straipsnio 4 dalies 7 punkto a papunktis</w:t>
            </w:r>
          </w:p>
          <w:p w14:paraId="73502CAE" w14:textId="77777777" w:rsidR="00F271A8" w:rsidRPr="00540537" w:rsidRDefault="00F271A8" w:rsidP="0028757C">
            <w:pPr>
              <w:spacing w:after="0" w:line="240" w:lineRule="auto"/>
              <w:jc w:val="both"/>
              <w:rPr>
                <w:rFonts w:eastAsia="Yu Mincho" w:cstheme="minorHAnsi"/>
              </w:rPr>
            </w:pPr>
          </w:p>
          <w:p w14:paraId="65CEFA0F" w14:textId="77777777" w:rsidR="00F271A8" w:rsidRPr="00540537" w:rsidRDefault="00F271A8" w:rsidP="0028757C">
            <w:pPr>
              <w:spacing w:after="0" w:line="240" w:lineRule="auto"/>
              <w:jc w:val="both"/>
              <w:rPr>
                <w:rFonts w:eastAsia="Yu Mincho" w:cstheme="minorHAnsi"/>
              </w:rPr>
            </w:pPr>
            <w:r w:rsidRPr="00540537">
              <w:rPr>
                <w:rFonts w:eastAsia="Yu Mincho" w:cstheme="minorHAnsi"/>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EC30" w14:textId="784D9805" w:rsidR="00F271A8" w:rsidRPr="00540537" w:rsidRDefault="00F271A8" w:rsidP="0028757C">
            <w:pPr>
              <w:spacing w:after="0" w:line="240" w:lineRule="auto"/>
              <w:jc w:val="both"/>
              <w:rPr>
                <w:rFonts w:cstheme="minorHAnsi"/>
              </w:rPr>
            </w:pPr>
            <w:r w:rsidRPr="00540537">
              <w:rPr>
                <w:rFonts w:cstheme="minorHAnsi"/>
                <w:lang w:eastAsia="en-US"/>
              </w:rPr>
              <w:t xml:space="preserve">Iš Lietuvoje įsteigtų subjektų įrodančių dokumentų nereikalaujama. Užtenka pateikto EBVPD. </w:t>
            </w:r>
            <w:r w:rsidRPr="00540537">
              <w:rPr>
                <w:rFonts w:cstheme="minorHAnsi"/>
              </w:rPr>
              <w:t>Priimant sprendimus dėl t</w:t>
            </w:r>
            <w:r w:rsidR="00686656">
              <w:rPr>
                <w:rFonts w:cstheme="minorHAnsi"/>
              </w:rPr>
              <w:t>ie</w:t>
            </w:r>
            <w:r w:rsidRPr="00540537">
              <w:rPr>
                <w:rFonts w:cstheme="minorHAnsi"/>
              </w:rPr>
              <w:t>kėjo pašalinimo iš pirkimo procedūros šiame punkte nurodytu pašalinimo pagrindu, be kita ko, atsižvelgiama į</w:t>
            </w:r>
            <w:r w:rsidRPr="00540537">
              <w:rPr>
                <w:rFonts w:cstheme="minorHAnsi"/>
                <w:b/>
                <w:bCs/>
              </w:rPr>
              <w:t xml:space="preserve"> </w:t>
            </w:r>
            <w:r w:rsidRPr="00540537">
              <w:rPr>
                <w:rFonts w:cstheme="minorHAnsi"/>
              </w:rPr>
              <w:t xml:space="preserve">nacionalinėje duomenų bazėje adresu: </w:t>
            </w:r>
            <w:hyperlink r:id="rId31" w:history="1">
              <w:r w:rsidRPr="00540537">
                <w:rPr>
                  <w:rFonts w:cstheme="minorHAnsi"/>
                  <w:u w:val="single"/>
                </w:rPr>
                <w:t>https://www.registrucentras.lt/jar/p/index.php</w:t>
              </w:r>
            </w:hyperlink>
          </w:p>
          <w:p w14:paraId="7180C600" w14:textId="77777777" w:rsidR="00F271A8" w:rsidRPr="00540537" w:rsidRDefault="00F271A8" w:rsidP="0028757C">
            <w:pPr>
              <w:spacing w:after="0" w:line="240" w:lineRule="auto"/>
              <w:jc w:val="both"/>
              <w:rPr>
                <w:rFonts w:cstheme="minorHAnsi"/>
              </w:rPr>
            </w:pPr>
            <w:r w:rsidRPr="00540537">
              <w:rPr>
                <w:rFonts w:cstheme="minorHAnsi"/>
              </w:rPr>
              <w:t>paskelbtą informaciją, taip pat į šiame informaciniame pranešime pateiktą informaciją:</w:t>
            </w:r>
          </w:p>
          <w:p w14:paraId="7438E2A9" w14:textId="77777777" w:rsidR="00F271A8" w:rsidRPr="00540537" w:rsidRDefault="00F271A8" w:rsidP="0028757C">
            <w:pPr>
              <w:spacing w:after="0" w:line="240" w:lineRule="auto"/>
              <w:jc w:val="both"/>
              <w:rPr>
                <w:rFonts w:cstheme="minorHAnsi"/>
                <w:lang w:eastAsia="en-US"/>
              </w:rPr>
            </w:pPr>
            <w:hyperlink r:id="rId32" w:history="1">
              <w:r w:rsidRPr="00540537">
                <w:rPr>
                  <w:rFonts w:cstheme="minorHAnsi"/>
                </w:rPr>
                <w:t>https://vpt.lrv.lt/lt/naujienos/finansiniu-ataskaitu-nepateikimas-gali-tapti-kliutimi-dalyvauti-viesuosiuose-pirkimuose</w:t>
              </w:r>
            </w:hyperlink>
          </w:p>
        </w:tc>
      </w:tr>
      <w:tr w:rsidR="00F271A8" w:rsidRPr="00540537" w14:paraId="5450615D" w14:textId="77777777" w:rsidTr="0028757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D7247D" w14:textId="77777777" w:rsidR="00F271A8" w:rsidRPr="00540537" w:rsidRDefault="00F271A8" w:rsidP="00B12918">
            <w:pPr>
              <w:numPr>
                <w:ilvl w:val="0"/>
                <w:numId w:val="13"/>
              </w:numPr>
              <w:spacing w:after="0" w:line="240" w:lineRule="auto"/>
              <w:ind w:left="0" w:firstLine="0"/>
              <w:rPr>
                <w:rFonts w:cstheme="minorHAnsi"/>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F8D27" w14:textId="37A9BB23" w:rsidR="00F271A8" w:rsidRPr="00540537" w:rsidRDefault="00F271A8" w:rsidP="0028757C">
            <w:pPr>
              <w:spacing w:after="0" w:line="240" w:lineRule="auto"/>
              <w:jc w:val="both"/>
              <w:rPr>
                <w:rFonts w:cstheme="minorHAnsi"/>
                <w:b/>
                <w:bCs/>
              </w:rPr>
            </w:pPr>
            <w:r w:rsidRPr="00540537">
              <w:rPr>
                <w:rFonts w:cstheme="minorHAnsi"/>
              </w:rPr>
              <w:t>T</w:t>
            </w:r>
            <w:r w:rsidR="009B1FC8">
              <w:rPr>
                <w:rFonts w:cstheme="minorHAnsi"/>
              </w:rPr>
              <w:t>ie</w:t>
            </w:r>
            <w:r w:rsidRPr="00540537">
              <w:rPr>
                <w:rFonts w:cstheme="minorHAnsi"/>
              </w:rPr>
              <w:t>kėjas yra padaręs rimtą profesinį pažeidimą, dėl kurio perkančioji organizacija abejoja t</w:t>
            </w:r>
            <w:r>
              <w:rPr>
                <w:rFonts w:cstheme="minorHAnsi"/>
              </w:rPr>
              <w:t>i</w:t>
            </w:r>
            <w:r w:rsidR="00686656">
              <w:rPr>
                <w:rFonts w:cstheme="minorHAnsi"/>
              </w:rPr>
              <w:t>e</w:t>
            </w:r>
            <w:r w:rsidRPr="00540537">
              <w:rPr>
                <w:rFonts w:cstheme="minorHAnsi"/>
              </w:rPr>
              <w:t xml:space="preserve">kėjo sąžiningumu, </w:t>
            </w:r>
            <w:r w:rsidRPr="00540537">
              <w:rPr>
                <w:rFonts w:eastAsia="Times New Roman" w:cstheme="minorHAnsi"/>
              </w:rPr>
              <w:t xml:space="preserve"> kai jis (t</w:t>
            </w:r>
            <w:r>
              <w:rPr>
                <w:rFonts w:eastAsia="Times New Roman" w:cstheme="minorHAnsi"/>
              </w:rPr>
              <w:t>i</w:t>
            </w:r>
            <w:r w:rsidR="00F17941">
              <w:rPr>
                <w:rFonts w:eastAsia="Times New Roman" w:cstheme="minorHAnsi"/>
              </w:rPr>
              <w:t>e</w:t>
            </w:r>
            <w:r w:rsidRPr="00540537">
              <w:rPr>
                <w:rFonts w:eastAsia="Times New Roman" w:cstheme="minorHAnsi"/>
              </w:rPr>
              <w:t>kėjas) neatitinka minimalių patikimo mokesčių mokėtojo kriterijų, nustatytų Lietuvos Respublikos mokesčių administravimo įstatymo 40</w:t>
            </w:r>
            <w:r w:rsidRPr="00540537">
              <w:rPr>
                <w:rFonts w:eastAsia="Times New Roman" w:cstheme="minorHAnsi"/>
                <w:vertAlign w:val="superscript"/>
              </w:rPr>
              <w:t>1</w:t>
            </w:r>
            <w:r w:rsidRPr="00540537">
              <w:rPr>
                <w:rFonts w:eastAsia="Times New Roman" w:cstheme="minorHAnsi"/>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DE6C" w14:textId="77777777" w:rsidR="00F271A8" w:rsidRPr="00540537" w:rsidRDefault="00F271A8" w:rsidP="0028757C">
            <w:pPr>
              <w:spacing w:after="0" w:line="240" w:lineRule="auto"/>
              <w:jc w:val="both"/>
              <w:rPr>
                <w:rFonts w:eastAsia="Yu Mincho" w:cstheme="minorHAnsi"/>
                <w:b/>
                <w:bCs/>
              </w:rPr>
            </w:pPr>
            <w:r w:rsidRPr="00540537">
              <w:rPr>
                <w:rFonts w:eastAsia="Yu Mincho" w:cstheme="minorHAnsi"/>
                <w:b/>
                <w:bCs/>
              </w:rPr>
              <w:t>VPĮ 46 straipsnio 4 dalies 7 punkto b papunktis</w:t>
            </w:r>
          </w:p>
          <w:p w14:paraId="5CBF9320" w14:textId="77777777" w:rsidR="00F271A8" w:rsidRPr="00540537" w:rsidRDefault="00F271A8" w:rsidP="0028757C">
            <w:pPr>
              <w:spacing w:after="0" w:line="240" w:lineRule="auto"/>
              <w:jc w:val="both"/>
              <w:rPr>
                <w:rFonts w:eastAsia="Yu Mincho" w:cstheme="minorHAnsi"/>
              </w:rPr>
            </w:pPr>
          </w:p>
          <w:p w14:paraId="3C7C0DD0" w14:textId="77777777" w:rsidR="00F271A8" w:rsidRPr="00540537" w:rsidRDefault="00F271A8" w:rsidP="0028757C">
            <w:pPr>
              <w:spacing w:after="0" w:line="240" w:lineRule="auto"/>
              <w:jc w:val="both"/>
              <w:rPr>
                <w:rFonts w:eastAsia="Yu Mincho" w:cstheme="minorHAnsi"/>
                <w:lang w:eastAsia="en-US"/>
              </w:rPr>
            </w:pPr>
            <w:r w:rsidRPr="00540537">
              <w:rPr>
                <w:rFonts w:eastAsia="Yu Mincho" w:cstheme="minorHAnsi"/>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C092" w14:textId="77777777" w:rsidR="00F271A8" w:rsidRPr="00540537" w:rsidRDefault="00F271A8" w:rsidP="0028757C">
            <w:pPr>
              <w:spacing w:after="0" w:line="240" w:lineRule="auto"/>
              <w:jc w:val="both"/>
              <w:rPr>
                <w:rFonts w:cstheme="minorHAnsi"/>
                <w:lang w:eastAsia="en-US"/>
              </w:rPr>
            </w:pPr>
            <w:r w:rsidRPr="00540537">
              <w:rPr>
                <w:rFonts w:cstheme="minorHAnsi"/>
                <w:lang w:eastAsia="en-US"/>
              </w:rPr>
              <w:t>Iš Lietuvoje įsteigtų subjektų įrodančių dokumentų nereikalaujama. Užtenka pateikto EBVPD.</w:t>
            </w:r>
          </w:p>
          <w:p w14:paraId="492AA357" w14:textId="77777777" w:rsidR="00F271A8" w:rsidRPr="00540537" w:rsidRDefault="00F271A8" w:rsidP="0028757C">
            <w:pPr>
              <w:tabs>
                <w:tab w:val="left" w:pos="4752"/>
              </w:tabs>
              <w:spacing w:after="0" w:line="240" w:lineRule="auto"/>
              <w:jc w:val="both"/>
              <w:rPr>
                <w:rFonts w:cstheme="minorHAnsi"/>
                <w:b/>
                <w:bCs/>
                <w:iCs/>
                <w:lang w:eastAsia="en-US"/>
              </w:rPr>
            </w:pPr>
            <w:r w:rsidRPr="007F5120">
              <w:rPr>
                <w:rFonts w:cstheme="minorHAnsi"/>
                <w:b/>
                <w:bCs/>
                <w:iCs/>
                <w:lang w:eastAsia="en-US"/>
              </w:rPr>
              <w:tab/>
            </w:r>
          </w:p>
          <w:p w14:paraId="03C915A7" w14:textId="33438368" w:rsidR="00F271A8" w:rsidRPr="00540537" w:rsidRDefault="00F271A8" w:rsidP="0028757C">
            <w:pPr>
              <w:spacing w:after="0" w:line="240" w:lineRule="auto"/>
              <w:jc w:val="both"/>
              <w:rPr>
                <w:rFonts w:cstheme="minorHAnsi"/>
                <w:b/>
                <w:bCs/>
              </w:rPr>
            </w:pPr>
            <w:r w:rsidRPr="00540537">
              <w:rPr>
                <w:rFonts w:cstheme="minorHAnsi"/>
              </w:rPr>
              <w:t>Priimant sprendimus dėl t</w:t>
            </w:r>
            <w:r>
              <w:rPr>
                <w:rFonts w:cstheme="minorHAnsi"/>
              </w:rPr>
              <w:t>i</w:t>
            </w:r>
            <w:r w:rsidR="009B1FC8">
              <w:rPr>
                <w:rFonts w:cstheme="minorHAnsi"/>
              </w:rPr>
              <w:t>e</w:t>
            </w:r>
            <w:r w:rsidRPr="00540537">
              <w:rPr>
                <w:rFonts w:cstheme="minorHAnsi"/>
              </w:rPr>
              <w:t>kėjo pašalinimo iš pirkimo procedūros šiame punkte nurodytu pašalinimo pagrindu, be kita ko, atsižvelgiama į</w:t>
            </w:r>
            <w:r w:rsidRPr="00540537">
              <w:rPr>
                <w:rFonts w:cstheme="minorHAnsi"/>
                <w:b/>
                <w:bCs/>
              </w:rPr>
              <w:t xml:space="preserve"> </w:t>
            </w:r>
            <w:r w:rsidRPr="00540537">
              <w:rPr>
                <w:rFonts w:cstheme="minorHAnsi"/>
              </w:rPr>
              <w:t xml:space="preserve">nacionalinėje duomenų bazėje adresu </w:t>
            </w:r>
            <w:hyperlink r:id="rId33">
              <w:r w:rsidRPr="00540537">
                <w:rPr>
                  <w:rFonts w:cstheme="minorHAnsi"/>
                  <w:u w:val="single"/>
                </w:rPr>
                <w:t>https://www.vmi.lt/evmi/mokesciu-moketoju-informacija</w:t>
              </w:r>
            </w:hyperlink>
            <w:r w:rsidRPr="00540537">
              <w:rPr>
                <w:rFonts w:cstheme="minorHAnsi"/>
              </w:rPr>
              <w:t xml:space="preserve"> skelbiamą informaciją.</w:t>
            </w:r>
          </w:p>
        </w:tc>
      </w:tr>
      <w:tr w:rsidR="00F271A8" w:rsidRPr="00540537" w14:paraId="6D011169" w14:textId="77777777" w:rsidTr="0028757C">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40161" w14:textId="77777777" w:rsidR="00F271A8" w:rsidRPr="00540537" w:rsidRDefault="00F271A8" w:rsidP="00B12918">
            <w:pPr>
              <w:numPr>
                <w:ilvl w:val="0"/>
                <w:numId w:val="13"/>
              </w:numPr>
              <w:spacing w:after="0" w:line="240" w:lineRule="auto"/>
              <w:ind w:left="0" w:firstLine="0"/>
              <w:rPr>
                <w:rFonts w:cstheme="minorHAnsi"/>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5C2D9" w14:textId="5C208F66" w:rsidR="00F271A8" w:rsidRPr="00540537" w:rsidRDefault="00F271A8" w:rsidP="0028757C">
            <w:pPr>
              <w:spacing w:after="0" w:line="240" w:lineRule="auto"/>
              <w:jc w:val="both"/>
              <w:rPr>
                <w:rFonts w:cstheme="minorHAnsi"/>
              </w:rPr>
            </w:pPr>
            <w:r w:rsidRPr="00540537">
              <w:rPr>
                <w:rFonts w:cstheme="minorHAnsi"/>
              </w:rPr>
              <w:t>T</w:t>
            </w:r>
            <w:r w:rsidR="009B1FC8">
              <w:rPr>
                <w:rFonts w:cstheme="minorHAnsi"/>
              </w:rPr>
              <w:t>ie</w:t>
            </w:r>
            <w:r w:rsidRPr="00540537">
              <w:rPr>
                <w:rFonts w:cstheme="minorHAnsi"/>
              </w:rPr>
              <w:t>kėjas yra padaręs rimtą profesinį pažeidimą, dėl kurio perkančioji organizacija abejoja t</w:t>
            </w:r>
            <w:r w:rsidR="009B1FC8">
              <w:rPr>
                <w:rFonts w:cstheme="minorHAnsi"/>
              </w:rPr>
              <w:t>ie</w:t>
            </w:r>
            <w:r w:rsidRPr="00540537">
              <w:rPr>
                <w:rFonts w:cstheme="minorHAnsi"/>
              </w:rPr>
              <w:t>kėjo sąžiningumu,</w:t>
            </w:r>
            <w:r w:rsidRPr="00540537">
              <w:rPr>
                <w:rFonts w:eastAsia="Times New Roman" w:cstheme="minorHAnsi"/>
              </w:rPr>
              <w:t xml:space="preserve"> kai jis </w:t>
            </w:r>
            <w:r w:rsidRPr="00540537">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0EC27" w14:textId="77777777" w:rsidR="00F271A8" w:rsidRPr="00540537" w:rsidRDefault="00F271A8" w:rsidP="0028757C">
            <w:pPr>
              <w:spacing w:after="0" w:line="240" w:lineRule="auto"/>
              <w:jc w:val="both"/>
              <w:rPr>
                <w:rFonts w:eastAsia="Yu Mincho" w:cstheme="minorHAnsi"/>
                <w:b/>
                <w:bCs/>
              </w:rPr>
            </w:pPr>
            <w:r w:rsidRPr="00540537">
              <w:rPr>
                <w:rFonts w:eastAsia="Yu Mincho" w:cstheme="minorHAnsi"/>
                <w:b/>
                <w:bCs/>
              </w:rPr>
              <w:t>VPĮ 46 straipsnio 4 dalies 7 punkto c papunktis</w:t>
            </w:r>
          </w:p>
          <w:p w14:paraId="5FE06E88" w14:textId="77777777" w:rsidR="00F271A8" w:rsidRPr="00540537" w:rsidRDefault="00F271A8" w:rsidP="0028757C">
            <w:pPr>
              <w:spacing w:after="0" w:line="240" w:lineRule="auto"/>
              <w:jc w:val="both"/>
              <w:rPr>
                <w:rFonts w:eastAsia="Yu Mincho" w:cstheme="minorHAnsi"/>
              </w:rPr>
            </w:pPr>
          </w:p>
          <w:p w14:paraId="3FFD337E" w14:textId="77777777" w:rsidR="00F271A8" w:rsidRPr="00540537" w:rsidRDefault="00F271A8" w:rsidP="0028757C">
            <w:pPr>
              <w:spacing w:after="0" w:line="240" w:lineRule="auto"/>
              <w:jc w:val="both"/>
              <w:rPr>
                <w:rFonts w:eastAsia="Yu Mincho" w:cstheme="minorHAnsi"/>
                <w:lang w:eastAsia="en-US"/>
              </w:rPr>
            </w:pPr>
            <w:r w:rsidRPr="00540537">
              <w:rPr>
                <w:rFonts w:eastAsia="Yu Mincho" w:cstheme="minorHAnsi"/>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D4BAD" w14:textId="77777777" w:rsidR="00F271A8" w:rsidRPr="00540537" w:rsidRDefault="00F271A8" w:rsidP="0028757C">
            <w:pPr>
              <w:spacing w:after="0" w:line="240" w:lineRule="auto"/>
              <w:jc w:val="both"/>
              <w:rPr>
                <w:rFonts w:cstheme="minorHAnsi"/>
                <w:lang w:eastAsia="en-US"/>
              </w:rPr>
            </w:pPr>
            <w:r w:rsidRPr="00540537">
              <w:rPr>
                <w:rFonts w:cstheme="minorHAnsi"/>
                <w:lang w:eastAsia="en-US"/>
              </w:rPr>
              <w:t>Iš Lietuvoje įsteigtų subjektų įrodančių dokumentų nereikalaujama. Užtenka pateikto EBVPD.</w:t>
            </w:r>
          </w:p>
          <w:p w14:paraId="663D230E" w14:textId="77777777" w:rsidR="00F271A8" w:rsidRPr="00540537" w:rsidRDefault="00F271A8" w:rsidP="0028757C">
            <w:pPr>
              <w:spacing w:after="0" w:line="240" w:lineRule="auto"/>
              <w:jc w:val="both"/>
              <w:rPr>
                <w:rFonts w:cstheme="minorHAnsi"/>
                <w:bCs/>
                <w:iCs/>
                <w:lang w:eastAsia="en-US"/>
              </w:rPr>
            </w:pPr>
          </w:p>
          <w:p w14:paraId="5276CFFD" w14:textId="0097DFDA" w:rsidR="00F271A8" w:rsidRPr="00540537" w:rsidRDefault="00F271A8" w:rsidP="0028757C">
            <w:pPr>
              <w:rPr>
                <w:rFonts w:cstheme="minorHAnsi"/>
                <w:b/>
                <w:bCs/>
              </w:rPr>
            </w:pPr>
            <w:r w:rsidRPr="00540537">
              <w:rPr>
                <w:rFonts w:cstheme="minorHAnsi"/>
                <w:b/>
                <w:bCs/>
              </w:rPr>
              <w:t>Priimant sprendimus dėl t</w:t>
            </w:r>
            <w:r>
              <w:rPr>
                <w:rFonts w:cstheme="minorHAnsi"/>
                <w:b/>
                <w:bCs/>
              </w:rPr>
              <w:t>i</w:t>
            </w:r>
            <w:r w:rsidR="009B1FC8">
              <w:rPr>
                <w:rFonts w:cstheme="minorHAnsi"/>
                <w:b/>
                <w:bCs/>
              </w:rPr>
              <w:t>e</w:t>
            </w:r>
            <w:r w:rsidRPr="00540537">
              <w:rPr>
                <w:rFonts w:cstheme="minorHAnsi"/>
                <w:b/>
                <w:bCs/>
              </w:rPr>
              <w:t xml:space="preserve">kėjo pašalinimo iš pirkimo procedūros šiame punkte nurodytu pašalinimo pagrindu, be kita ko, atsižvelgiama į nacionalinėje duomenų bazėje adresu: </w:t>
            </w:r>
          </w:p>
          <w:p w14:paraId="3315F913" w14:textId="77777777" w:rsidR="00F271A8" w:rsidRPr="00540537" w:rsidRDefault="00F271A8" w:rsidP="0028757C">
            <w:pPr>
              <w:rPr>
                <w:rFonts w:cstheme="minorHAnsi"/>
                <w:bCs/>
                <w:iCs/>
                <w:lang w:eastAsia="en-US"/>
              </w:rPr>
            </w:pPr>
            <w:hyperlink r:id="rId34" w:history="1">
              <w:r w:rsidRPr="00540537">
                <w:rPr>
                  <w:rFonts w:cstheme="minorHAnsi"/>
                  <w:u w:val="single"/>
                </w:rPr>
                <w:t>https://kt.gov.lt/lt/atviri-duomenys/diskvalifikavimas-is-</w:t>
              </w:r>
              <w:r w:rsidRPr="00540537">
                <w:rPr>
                  <w:rFonts w:cstheme="minorHAnsi"/>
                  <w:u w:val="single"/>
                </w:rPr>
                <w:lastRenderedPageBreak/>
                <w:t>viesuju-pirkimu</w:t>
              </w:r>
            </w:hyperlink>
            <w:r w:rsidRPr="00540537">
              <w:rPr>
                <w:rFonts w:cstheme="minorHAnsi"/>
              </w:rPr>
              <w:t xml:space="preserve"> skelbiamą informaciją. </w:t>
            </w:r>
          </w:p>
        </w:tc>
      </w:tr>
    </w:tbl>
    <w:p w14:paraId="5D05DC3C" w14:textId="77777777" w:rsidR="00F271A8" w:rsidRPr="00540537" w:rsidRDefault="00F271A8" w:rsidP="00F271A8">
      <w:pPr>
        <w:spacing w:after="0" w:line="240" w:lineRule="auto"/>
        <w:rPr>
          <w:rFonts w:ascii="Verdana" w:hAnsi="Verdana"/>
          <w:sz w:val="22"/>
          <w:szCs w:val="22"/>
        </w:rPr>
      </w:pPr>
    </w:p>
    <w:p w14:paraId="327B1AA3" w14:textId="091E0C3E" w:rsidR="00A4599F" w:rsidRPr="00F0499F" w:rsidRDefault="00F271A8" w:rsidP="00430696">
      <w:pPr>
        <w:jc w:val="center"/>
        <w:rPr>
          <w:rFonts w:cstheme="minorHAnsi"/>
          <w:b/>
          <w:bCs/>
          <w:smallCaps/>
          <w:sz w:val="22"/>
          <w:szCs w:val="22"/>
        </w:rPr>
      </w:pPr>
      <w:r w:rsidRPr="00F0499F">
        <w:rPr>
          <w:rFonts w:cstheme="minorHAnsi"/>
          <w:smallCaps/>
          <w:sz w:val="22"/>
          <w:szCs w:val="22"/>
        </w:rPr>
        <w:t>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158" w:name="_Ref38291223"/>
      <w:bookmarkStart w:id="159" w:name="_Ref38291334"/>
      <w:bookmarkStart w:id="160" w:name="_Ref38533412"/>
      <w:bookmarkStart w:id="161"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158"/>
      <w:bookmarkEnd w:id="159"/>
      <w:bookmarkEnd w:id="160"/>
      <w:bookmarkEnd w:id="161"/>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42B16B0" w14:textId="77777777" w:rsidR="00876271" w:rsidRPr="00876271" w:rsidRDefault="002F396F" w:rsidP="000073F2">
      <w:pPr>
        <w:pStyle w:val="ListParagraph"/>
        <w:numPr>
          <w:ilvl w:val="0"/>
          <w:numId w:val="3"/>
        </w:numPr>
        <w:tabs>
          <w:tab w:val="left" w:pos="851"/>
        </w:tabs>
        <w:spacing w:after="0" w:line="20" w:lineRule="atLeast"/>
        <w:ind w:left="0" w:firstLine="567"/>
        <w:jc w:val="both"/>
        <w:rPr>
          <w:rFonts w:eastAsiaTheme="minorHAnsi" w:cstheme="minorHAnsi"/>
        </w:rPr>
      </w:pPr>
      <w:r w:rsidRPr="00430696">
        <w:rPr>
          <w:rFonts w:eastAsiaTheme="minorHAnsi" w:cstheme="minorHAnsi"/>
          <w:lang w:eastAsia="en-US"/>
        </w:rPr>
        <w:t>Tiekėjo kvalifikacija turi atitikti ši</w:t>
      </w:r>
      <w:r w:rsidR="005B19E4" w:rsidRPr="00430696">
        <w:rPr>
          <w:rFonts w:eastAsiaTheme="minorHAnsi" w:cstheme="minorHAnsi"/>
          <w:lang w:eastAsia="en-US"/>
        </w:rPr>
        <w:t xml:space="preserve">ame priede nustatytus </w:t>
      </w:r>
      <w:r w:rsidRPr="00430696">
        <w:rPr>
          <w:rFonts w:eastAsiaTheme="minorHAnsi" w:cstheme="minorHAnsi"/>
          <w:lang w:eastAsia="en-US"/>
        </w:rPr>
        <w:t>reikalavimus kvalifikacijai</w:t>
      </w:r>
      <w:r w:rsidR="005B19E4" w:rsidRPr="00430696">
        <w:rPr>
          <w:rFonts w:eastAsiaTheme="minorHAnsi" w:cstheme="minorHAnsi"/>
          <w:lang w:eastAsia="en-US"/>
        </w:rPr>
        <w:t>.</w:t>
      </w:r>
      <w:r w:rsidR="00430696" w:rsidRPr="00430696">
        <w:rPr>
          <w:rFonts w:eastAsiaTheme="minorHAnsi" w:cstheme="minorHAnsi"/>
          <w:lang w:eastAsia="en-US"/>
        </w:rPr>
        <w:t xml:space="preserve"> </w:t>
      </w:r>
      <w:r w:rsidR="006545F9" w:rsidRPr="00430696">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65596F" w:rsidRPr="00430696">
        <w:t>.</w:t>
      </w:r>
      <w:r w:rsidR="006545F9" w:rsidRPr="00430696">
        <w:t xml:space="preserve"> </w:t>
      </w:r>
    </w:p>
    <w:p w14:paraId="0DB8D79C" w14:textId="50ABAB8A" w:rsidR="00C15AE5" w:rsidRDefault="00C15AE5" w:rsidP="002D71B6">
      <w:pPr>
        <w:spacing w:before="60" w:after="60" w:line="256" w:lineRule="auto"/>
        <w:rPr>
          <w:rFonts w:eastAsiaTheme="minorHAnsi" w:cstheme="minorHAnsi"/>
          <w:b/>
          <w:bCs/>
        </w:rPr>
        <w:sectPr w:rsidR="00C15AE5" w:rsidSect="00153FC8">
          <w:footerReference w:type="first" r:id="rId35"/>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891"/>
        <w:gridCol w:w="4349"/>
        <w:gridCol w:w="4722"/>
      </w:tblGrid>
      <w:tr w:rsidR="000A2EFD" w:rsidRPr="00F0499F" w14:paraId="4E32B1E2" w14:textId="647459D9" w:rsidTr="6D8133C9">
        <w:trPr>
          <w:cantSplit/>
          <w:tblHeader/>
        </w:trPr>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0A2EFD" w:rsidRPr="00FC5A2F" w:rsidRDefault="000A2EFD" w:rsidP="004E140A">
            <w:pPr>
              <w:spacing w:before="60" w:after="60" w:line="256" w:lineRule="auto"/>
              <w:jc w:val="center"/>
              <w:rPr>
                <w:rFonts w:asciiTheme="minorHAnsi" w:hAnsiTheme="minorHAnsi" w:cstheme="minorHAnsi"/>
                <w:b/>
                <w:bCs/>
                <w:sz w:val="21"/>
                <w:szCs w:val="21"/>
              </w:rPr>
            </w:pPr>
            <w:r w:rsidRPr="00FC5A2F">
              <w:rPr>
                <w:rFonts w:asciiTheme="minorHAnsi" w:eastAsiaTheme="minorHAnsi" w:hAnsiTheme="minorHAnsi" w:cstheme="minorHAnsi"/>
                <w:b/>
                <w:bCs/>
                <w:sz w:val="21"/>
                <w:szCs w:val="21"/>
              </w:rPr>
              <w:lastRenderedPageBreak/>
              <w:t>Eil. Nr.</w:t>
            </w:r>
          </w:p>
        </w:tc>
        <w:tc>
          <w:tcPr>
            <w:tcW w:w="218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F60CA16" w:rsidR="000A2EFD" w:rsidRPr="00FC5A2F" w:rsidRDefault="000A2EFD" w:rsidP="004E140A">
            <w:pPr>
              <w:spacing w:before="60" w:after="60" w:line="256" w:lineRule="auto"/>
              <w:jc w:val="center"/>
              <w:rPr>
                <w:rFonts w:asciiTheme="minorHAnsi" w:eastAsiaTheme="minorEastAsia" w:hAnsiTheme="minorHAnsi" w:cstheme="minorHAnsi"/>
                <w:b/>
                <w:bCs/>
                <w:sz w:val="21"/>
                <w:szCs w:val="21"/>
              </w:rPr>
            </w:pPr>
            <w:r w:rsidRPr="00FC5A2F">
              <w:rPr>
                <w:rFonts w:asciiTheme="minorHAnsi" w:hAnsiTheme="minorHAnsi" w:cstheme="minorHAnsi"/>
                <w:b/>
                <w:bCs/>
                <w:color w:val="000000"/>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5" w:themeFillTint="33"/>
            <w:vAlign w:val="center"/>
          </w:tcPr>
          <w:p w14:paraId="46E805C8" w14:textId="5D4E1E9A" w:rsidR="000A2EFD" w:rsidRPr="00FC5A2F" w:rsidRDefault="000A2EFD" w:rsidP="004E140A">
            <w:pPr>
              <w:autoSpaceDE w:val="0"/>
              <w:autoSpaceDN w:val="0"/>
              <w:adjustRightInd w:val="0"/>
              <w:jc w:val="center"/>
              <w:rPr>
                <w:rFonts w:asciiTheme="minorHAnsi" w:hAnsiTheme="minorHAnsi" w:cstheme="minorHAnsi"/>
                <w:b/>
                <w:bCs/>
                <w:color w:val="000000"/>
                <w:sz w:val="21"/>
                <w:szCs w:val="21"/>
              </w:rPr>
            </w:pPr>
            <w:r w:rsidRPr="00FC5A2F">
              <w:rPr>
                <w:rFonts w:asciiTheme="minorHAnsi" w:hAnsiTheme="minorHAnsi" w:cstheme="minorHAnsi"/>
                <w:b/>
                <w:bCs/>
                <w:color w:val="000000"/>
                <w:sz w:val="21"/>
                <w:szCs w:val="21"/>
              </w:rPr>
              <w:t>Atitiktį reikalavimui įrodantys  dokumentai</w:t>
            </w:r>
          </w:p>
        </w:tc>
      </w:tr>
      <w:tr w:rsidR="0094558D" w:rsidRPr="00CB20ED" w14:paraId="6D7A1589" w14:textId="77777777" w:rsidTr="6D8133C9">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1C20C" w14:textId="313F968B" w:rsidR="0094558D" w:rsidRPr="00FC5A2F" w:rsidRDefault="00993071" w:rsidP="00481FD5">
            <w:pPr>
              <w:spacing w:before="60" w:after="60" w:line="257" w:lineRule="auto"/>
              <w:jc w:val="center"/>
              <w:rPr>
                <w:rFonts w:asciiTheme="minorHAnsi" w:eastAsiaTheme="minorHAnsi" w:hAnsiTheme="minorHAnsi" w:cstheme="minorHAnsi"/>
                <w:sz w:val="21"/>
                <w:szCs w:val="21"/>
              </w:rPr>
            </w:pPr>
            <w:r w:rsidRPr="00FC5A2F">
              <w:rPr>
                <w:rFonts w:asciiTheme="minorHAnsi" w:eastAsiaTheme="minorHAnsi" w:hAnsiTheme="minorHAnsi" w:cstheme="minorHAnsi"/>
                <w:b/>
                <w:bCs/>
                <w:sz w:val="21"/>
                <w:szCs w:val="21"/>
              </w:rPr>
              <w:t>1</w:t>
            </w:r>
            <w:r w:rsidRPr="00FC5A2F">
              <w:rPr>
                <w:rFonts w:asciiTheme="minorHAnsi" w:eastAsiaTheme="minorHAnsi" w:hAnsiTheme="minorHAnsi" w:cstheme="minorHAnsi"/>
                <w:sz w:val="21"/>
                <w:szCs w:val="21"/>
              </w:rPr>
              <w:t>.</w:t>
            </w:r>
          </w:p>
        </w:tc>
        <w:tc>
          <w:tcPr>
            <w:tcW w:w="2183" w:type="pct"/>
            <w:tcBorders>
              <w:top w:val="single" w:sz="4" w:space="0" w:color="000000" w:themeColor="text1"/>
              <w:left w:val="single" w:sz="4" w:space="0" w:color="000000" w:themeColor="text1"/>
              <w:bottom w:val="single" w:sz="4" w:space="0" w:color="000000" w:themeColor="text1"/>
              <w:right w:val="single" w:sz="4" w:space="0" w:color="auto"/>
            </w:tcBorders>
          </w:tcPr>
          <w:p w14:paraId="2A7E199B" w14:textId="6E6AD158" w:rsidR="0094558D" w:rsidRPr="00FC5A2F" w:rsidRDefault="0094558D" w:rsidP="004E140A">
            <w:pPr>
              <w:tabs>
                <w:tab w:val="center" w:pos="1276"/>
                <w:tab w:val="center" w:pos="1560"/>
                <w:tab w:val="center" w:pos="1843"/>
                <w:tab w:val="center" w:pos="1985"/>
              </w:tabs>
              <w:jc w:val="both"/>
              <w:rPr>
                <w:rFonts w:asciiTheme="minorHAnsi" w:hAnsiTheme="minorHAnsi" w:cstheme="minorHAnsi"/>
                <w:b/>
                <w:bCs/>
                <w:noProof/>
                <w:sz w:val="21"/>
                <w:szCs w:val="21"/>
              </w:rPr>
            </w:pPr>
            <w:r w:rsidRPr="00FC5A2F">
              <w:rPr>
                <w:rFonts w:asciiTheme="minorHAnsi" w:hAnsiTheme="minorHAnsi" w:cstheme="minorHAnsi"/>
                <w:b/>
                <w:bCs/>
                <w:noProof/>
                <w:sz w:val="21"/>
                <w:szCs w:val="21"/>
              </w:rPr>
              <w:t>Techninis ir profesinis pajėgumas</w:t>
            </w:r>
          </w:p>
        </w:tc>
        <w:tc>
          <w:tcPr>
            <w:tcW w:w="2370" w:type="pct"/>
            <w:tcBorders>
              <w:top w:val="single" w:sz="4" w:space="0" w:color="000000" w:themeColor="text1"/>
              <w:left w:val="single" w:sz="4" w:space="0" w:color="auto"/>
              <w:bottom w:val="single" w:sz="4" w:space="0" w:color="000000" w:themeColor="text1"/>
              <w:right w:val="single" w:sz="4" w:space="0" w:color="auto"/>
            </w:tcBorders>
          </w:tcPr>
          <w:p w14:paraId="42A92194" w14:textId="77777777" w:rsidR="0094558D" w:rsidRPr="00FC5A2F" w:rsidDel="002C19AF" w:rsidRDefault="0094558D" w:rsidP="004E140A">
            <w:pPr>
              <w:shd w:val="clear" w:color="auto" w:fill="FFFFFF"/>
              <w:tabs>
                <w:tab w:val="left" w:pos="1123"/>
              </w:tabs>
              <w:contextualSpacing/>
              <w:mirrorIndents/>
              <w:jc w:val="both"/>
              <w:rPr>
                <w:rFonts w:asciiTheme="minorHAnsi" w:hAnsiTheme="minorHAnsi" w:cstheme="minorHAnsi"/>
                <w:noProof/>
                <w:sz w:val="21"/>
                <w:szCs w:val="21"/>
              </w:rPr>
            </w:pPr>
          </w:p>
        </w:tc>
      </w:tr>
      <w:tr w:rsidR="000A2EFD" w:rsidRPr="00CB20ED" w14:paraId="3B360BFB" w14:textId="41E448BB" w:rsidTr="6D8133C9">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7E4BDD3D" w:rsidR="000A2EFD" w:rsidRPr="00FC5A2F" w:rsidRDefault="000A2EFD" w:rsidP="00B12918">
            <w:pPr>
              <w:pStyle w:val="ListParagraph"/>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2183" w:type="pct"/>
            <w:tcBorders>
              <w:top w:val="single" w:sz="4" w:space="0" w:color="000000" w:themeColor="text1"/>
              <w:left w:val="single" w:sz="4" w:space="0" w:color="000000" w:themeColor="text1"/>
              <w:bottom w:val="single" w:sz="4" w:space="0" w:color="000000" w:themeColor="text1"/>
              <w:right w:val="single" w:sz="4" w:space="0" w:color="auto"/>
            </w:tcBorders>
          </w:tcPr>
          <w:p w14:paraId="20F36A7F" w14:textId="1C8BF5B3" w:rsidR="000A2EFD" w:rsidRPr="00FC5A2F" w:rsidRDefault="1CAD12DF" w:rsidP="004E140A">
            <w:pPr>
              <w:tabs>
                <w:tab w:val="center" w:pos="1276"/>
                <w:tab w:val="center" w:pos="1560"/>
                <w:tab w:val="center" w:pos="1843"/>
                <w:tab w:val="center" w:pos="1985"/>
              </w:tabs>
              <w:jc w:val="both"/>
              <w:rPr>
                <w:rFonts w:asciiTheme="minorHAnsi" w:hAnsiTheme="minorHAnsi" w:cstheme="minorHAnsi"/>
                <w:noProof/>
                <w:sz w:val="21"/>
                <w:szCs w:val="21"/>
              </w:rPr>
            </w:pPr>
            <w:bookmarkStart w:id="162" w:name="_Hlk137733784"/>
            <w:r w:rsidRPr="6D8133C9">
              <w:rPr>
                <w:rFonts w:asciiTheme="minorHAnsi" w:eastAsiaTheme="minorEastAsia" w:hAnsiTheme="minorHAnsi" w:cstheme="minorBidi"/>
                <w:sz w:val="21"/>
                <w:szCs w:val="21"/>
              </w:rPr>
              <w:t>Tiekėjas, per paskutinius 3 metus iki pasiūlymo pateikimo termino pabaigos p</w:t>
            </w:r>
            <w:r w:rsidRPr="6D8133C9">
              <w:rPr>
                <w:rFonts w:asciiTheme="minorHAnsi" w:eastAsiaTheme="minorEastAsia" w:hAnsiTheme="minorHAnsi" w:cstheme="minorBidi"/>
                <w:sz w:val="21"/>
                <w:szCs w:val="21"/>
                <w:u w:val="single"/>
              </w:rPr>
              <w:t>agal vieną ar daugiau sutarčių</w:t>
            </w:r>
            <w:r w:rsidRPr="6D8133C9">
              <w:rPr>
                <w:rFonts w:asciiTheme="minorHAnsi" w:eastAsiaTheme="minorEastAsia" w:hAnsiTheme="minorHAnsi" w:cstheme="minorBidi"/>
                <w:sz w:val="21"/>
                <w:szCs w:val="21"/>
              </w:rPr>
              <w:t xml:space="preserve"> yra savo jėgomis </w:t>
            </w:r>
            <w:r w:rsidRPr="6D8133C9">
              <w:rPr>
                <w:rFonts w:asciiTheme="minorHAnsi" w:eastAsiaTheme="minorEastAsia" w:hAnsiTheme="minorHAnsi" w:cstheme="minorBidi"/>
                <w:sz w:val="21"/>
                <w:szCs w:val="21"/>
                <w:u w:val="single"/>
              </w:rPr>
              <w:t xml:space="preserve">suteikęs </w:t>
            </w:r>
            <w:r w:rsidR="0629B84C" w:rsidRPr="6D8133C9">
              <w:rPr>
                <w:rFonts w:asciiTheme="minorHAnsi" w:eastAsiaTheme="minorEastAsia" w:hAnsiTheme="minorHAnsi" w:cstheme="minorBidi"/>
                <w:sz w:val="21"/>
                <w:szCs w:val="21"/>
                <w:u w:val="single"/>
              </w:rPr>
              <w:t>pasl</w:t>
            </w:r>
            <w:r w:rsidR="0F02866F" w:rsidRPr="6D8133C9">
              <w:rPr>
                <w:rFonts w:asciiTheme="minorHAnsi" w:eastAsiaTheme="minorEastAsia" w:hAnsiTheme="minorHAnsi" w:cstheme="minorBidi"/>
                <w:sz w:val="21"/>
                <w:szCs w:val="21"/>
                <w:u w:val="single"/>
              </w:rPr>
              <w:t>augų</w:t>
            </w:r>
            <w:r w:rsidR="174D8D9B" w:rsidRPr="6D8133C9">
              <w:rPr>
                <w:rFonts w:asciiTheme="minorHAnsi" w:hAnsiTheme="minorHAnsi" w:cstheme="minorBidi"/>
                <w:noProof/>
                <w:sz w:val="21"/>
                <w:szCs w:val="21"/>
              </w:rPr>
              <w:t>, kuri</w:t>
            </w:r>
            <w:r w:rsidR="0F02866F" w:rsidRPr="6D8133C9">
              <w:rPr>
                <w:rFonts w:asciiTheme="minorHAnsi" w:hAnsiTheme="minorHAnsi" w:cstheme="minorBidi"/>
                <w:noProof/>
                <w:sz w:val="21"/>
                <w:szCs w:val="21"/>
              </w:rPr>
              <w:t>ų</w:t>
            </w:r>
            <w:r w:rsidR="174D8D9B" w:rsidRPr="6D8133C9">
              <w:rPr>
                <w:rFonts w:asciiTheme="minorHAnsi" w:hAnsiTheme="minorHAnsi" w:cstheme="minorBidi"/>
                <w:noProof/>
                <w:sz w:val="21"/>
                <w:szCs w:val="21"/>
              </w:rPr>
              <w:t xml:space="preserve"> objektas atitinka reikalavimus:</w:t>
            </w:r>
          </w:p>
          <w:p w14:paraId="354940C3" w14:textId="55669368" w:rsidR="000A2EFD" w:rsidRPr="00FC5A2F" w:rsidRDefault="174D8D9B" w:rsidP="004E140A">
            <w:pPr>
              <w:contextualSpacing/>
              <w:mirrorIndents/>
              <w:jc w:val="both"/>
              <w:rPr>
                <w:rFonts w:asciiTheme="minorHAnsi" w:hAnsiTheme="minorHAnsi" w:cstheme="minorHAnsi"/>
                <w:noProof/>
                <w:sz w:val="21"/>
                <w:szCs w:val="21"/>
              </w:rPr>
            </w:pPr>
            <w:r w:rsidRPr="6D8133C9">
              <w:rPr>
                <w:rFonts w:asciiTheme="minorHAnsi" w:hAnsiTheme="minorHAnsi" w:cstheme="minorBidi"/>
                <w:noProof/>
                <w:sz w:val="21"/>
                <w:szCs w:val="21"/>
              </w:rPr>
              <w:t>(A) kurios suteikta paslaugų vertė ne mažesė nei 70 000,00 EUR be PVM, – informacinės sistemos (registro) kūrimo, vystymo, plėtros</w:t>
            </w:r>
            <w:r w:rsidR="43D2F6EA" w:rsidRPr="6D8133C9">
              <w:rPr>
                <w:rFonts w:asciiTheme="minorHAnsi" w:hAnsiTheme="minorHAnsi" w:cstheme="minorBidi"/>
                <w:noProof/>
                <w:sz w:val="21"/>
                <w:szCs w:val="21"/>
              </w:rPr>
              <w:t xml:space="preserve"> ir /</w:t>
            </w:r>
            <w:r w:rsidRPr="6D8133C9">
              <w:rPr>
                <w:rFonts w:asciiTheme="minorHAnsi" w:hAnsiTheme="minorHAnsi" w:cstheme="minorBidi"/>
                <w:noProof/>
                <w:sz w:val="21"/>
                <w:szCs w:val="21"/>
              </w:rPr>
              <w:t xml:space="preserve"> arpriežiūros sutartis. (Jei ti</w:t>
            </w:r>
            <w:r w:rsidR="0FE470F1" w:rsidRPr="6D8133C9">
              <w:rPr>
                <w:rFonts w:asciiTheme="minorHAnsi" w:hAnsiTheme="minorHAnsi" w:cstheme="minorBidi"/>
                <w:noProof/>
                <w:sz w:val="21"/>
                <w:szCs w:val="21"/>
              </w:rPr>
              <w:t>e</w:t>
            </w:r>
            <w:r w:rsidRPr="6D8133C9">
              <w:rPr>
                <w:rFonts w:asciiTheme="minorHAnsi" w:hAnsiTheme="minorHAnsi" w:cstheme="minorBidi"/>
                <w:noProof/>
                <w:sz w:val="21"/>
                <w:szCs w:val="21"/>
              </w:rPr>
              <w:t>kėjas teikia informaciją apie vykdomas sutartis, laikoma, kad jo patirtis atitinka keliamą reikalavimą, jei vykdomos sutarties suteikta paslaugų vertė yra ne mažesnė kaip 70 000,00 EUR be PVM).</w:t>
            </w:r>
          </w:p>
          <w:p w14:paraId="56463C46" w14:textId="7E6C160D" w:rsidR="000A2EFD" w:rsidRPr="00FC5A2F" w:rsidRDefault="000A2EFD" w:rsidP="004E140A">
            <w:pPr>
              <w:contextualSpacing/>
              <w:mirrorIndents/>
              <w:jc w:val="both"/>
              <w:rPr>
                <w:rFonts w:asciiTheme="minorHAnsi" w:hAnsiTheme="minorHAnsi" w:cstheme="minorHAnsi"/>
                <w:noProof/>
                <w:sz w:val="21"/>
                <w:szCs w:val="21"/>
              </w:rPr>
            </w:pPr>
            <w:r w:rsidRPr="00FC5A2F">
              <w:rPr>
                <w:rFonts w:asciiTheme="minorHAnsi" w:hAnsiTheme="minorHAnsi" w:cstheme="minorHAnsi"/>
                <w:noProof/>
                <w:sz w:val="21"/>
                <w:szCs w:val="21"/>
              </w:rPr>
              <w:t>(B) kurios kūrimo, vystymo, plėtros</w:t>
            </w:r>
            <w:r w:rsidR="00602148">
              <w:rPr>
                <w:rFonts w:asciiTheme="minorHAnsi" w:hAnsiTheme="minorHAnsi" w:cstheme="minorHAnsi"/>
                <w:noProof/>
                <w:sz w:val="21"/>
                <w:szCs w:val="21"/>
              </w:rPr>
              <w:t xml:space="preserve"> ir /</w:t>
            </w:r>
            <w:r w:rsidRPr="00FC5A2F">
              <w:rPr>
                <w:rFonts w:asciiTheme="minorHAnsi" w:hAnsiTheme="minorHAnsi" w:cstheme="minorHAnsi"/>
                <w:noProof/>
                <w:sz w:val="21"/>
                <w:szCs w:val="21"/>
              </w:rPr>
              <w:t xml:space="preserve"> ar priežiūros metu buvo naudojamos internetinės technologijos (JAVA, ASP.NET arba lygiavertės).</w:t>
            </w:r>
          </w:p>
          <w:p w14:paraId="5F83358D" w14:textId="5A7EED46" w:rsidR="000A2EFD" w:rsidRPr="00FC5A2F" w:rsidRDefault="000A2EFD" w:rsidP="004E140A">
            <w:pPr>
              <w:contextualSpacing/>
              <w:mirrorIndents/>
              <w:jc w:val="both"/>
              <w:rPr>
                <w:rFonts w:asciiTheme="minorHAnsi" w:hAnsiTheme="minorHAnsi" w:cstheme="minorHAnsi"/>
                <w:noProof/>
                <w:sz w:val="21"/>
                <w:szCs w:val="21"/>
              </w:rPr>
            </w:pPr>
            <w:r w:rsidRPr="00FC5A2F">
              <w:rPr>
                <w:rFonts w:asciiTheme="minorHAnsi" w:hAnsiTheme="minorHAnsi" w:cstheme="minorHAnsi"/>
                <w:noProof/>
                <w:sz w:val="21"/>
                <w:szCs w:val="21"/>
              </w:rPr>
              <w:t xml:space="preserve">(C) kurios kūrimo, vystymo, plėtros </w:t>
            </w:r>
            <w:r w:rsidR="00E24817">
              <w:rPr>
                <w:rFonts w:asciiTheme="minorHAnsi" w:hAnsiTheme="minorHAnsi" w:cstheme="minorHAnsi"/>
                <w:noProof/>
                <w:sz w:val="21"/>
                <w:szCs w:val="21"/>
              </w:rPr>
              <w:t xml:space="preserve">ir / </w:t>
            </w:r>
            <w:r w:rsidRPr="00FC5A2F">
              <w:rPr>
                <w:rFonts w:asciiTheme="minorHAnsi" w:hAnsiTheme="minorHAnsi" w:cstheme="minorHAnsi"/>
                <w:noProof/>
                <w:sz w:val="21"/>
                <w:szCs w:val="21"/>
              </w:rPr>
              <w:t>ar priežiūros metu buvo naudojama mikropaslaugų architektūra (angl. Microservice Architecture) arba lygiavertės technologijos.</w:t>
            </w:r>
          </w:p>
          <w:bookmarkEnd w:id="162"/>
          <w:p w14:paraId="47AA402F" w14:textId="1B089629" w:rsidR="000A2EFD" w:rsidRPr="00FC5A2F" w:rsidRDefault="000A2EFD" w:rsidP="004E140A">
            <w:pPr>
              <w:tabs>
                <w:tab w:val="left" w:pos="519"/>
              </w:tabs>
              <w:contextualSpacing/>
              <w:mirrorIndents/>
              <w:jc w:val="both"/>
              <w:rPr>
                <w:rFonts w:asciiTheme="minorHAnsi" w:hAnsiTheme="minorHAnsi" w:cstheme="minorHAnsi"/>
                <w:noProof/>
                <w:sz w:val="21"/>
                <w:szCs w:val="21"/>
              </w:rPr>
            </w:pPr>
            <w:r w:rsidRPr="00FC5A2F">
              <w:rPr>
                <w:rFonts w:asciiTheme="minorHAnsi" w:hAnsiTheme="minorHAnsi" w:cstheme="minorHAnsi"/>
                <w:noProof/>
                <w:sz w:val="21"/>
                <w:szCs w:val="21"/>
              </w:rPr>
              <w:t xml:space="preserve">(D)  kurios metu sukurta </w:t>
            </w:r>
            <w:r w:rsidR="00E24817">
              <w:rPr>
                <w:rFonts w:asciiTheme="minorHAnsi" w:hAnsiTheme="minorHAnsi" w:cstheme="minorHAnsi"/>
                <w:noProof/>
                <w:sz w:val="21"/>
                <w:szCs w:val="21"/>
              </w:rPr>
              <w:t xml:space="preserve"> ir / </w:t>
            </w:r>
            <w:r w:rsidRPr="00FC5A2F">
              <w:rPr>
                <w:rFonts w:asciiTheme="minorHAnsi" w:hAnsiTheme="minorHAnsi" w:cstheme="minorHAnsi"/>
                <w:noProof/>
                <w:sz w:val="21"/>
                <w:szCs w:val="21"/>
              </w:rPr>
              <w:t xml:space="preserve">ar modifikuota informacinė sistema (registras) prieinama ir naudojama išorinių naudotojų fizinių ir (ar) juridinių subjektų; </w:t>
            </w:r>
          </w:p>
          <w:p w14:paraId="7D80563F" w14:textId="696D1C5F" w:rsidR="000A2EFD" w:rsidRPr="00FC5A2F" w:rsidRDefault="000A2EFD" w:rsidP="004E140A">
            <w:pPr>
              <w:autoSpaceDE w:val="0"/>
              <w:autoSpaceDN w:val="0"/>
              <w:adjustRightInd w:val="0"/>
              <w:rPr>
                <w:rFonts w:asciiTheme="minorHAnsi" w:hAnsiTheme="minorHAnsi" w:cstheme="minorHAnsi"/>
                <w:color w:val="000000"/>
                <w:sz w:val="21"/>
                <w:szCs w:val="21"/>
              </w:rPr>
            </w:pPr>
            <w:r w:rsidRPr="00FC5A2F">
              <w:rPr>
                <w:rFonts w:asciiTheme="minorHAnsi" w:hAnsiTheme="minorHAnsi" w:cstheme="minorHAnsi"/>
                <w:noProof/>
                <w:sz w:val="21"/>
                <w:szCs w:val="21"/>
              </w:rPr>
              <w:t>(E)  turi integraciją su ne mažiau kaip 1 (viena) informacine sistema (registru).</w:t>
            </w:r>
          </w:p>
        </w:tc>
        <w:tc>
          <w:tcPr>
            <w:tcW w:w="2370" w:type="pct"/>
            <w:tcBorders>
              <w:top w:val="single" w:sz="4" w:space="0" w:color="000000" w:themeColor="text1"/>
              <w:left w:val="single" w:sz="4" w:space="0" w:color="auto"/>
              <w:bottom w:val="single" w:sz="4" w:space="0" w:color="000000" w:themeColor="text1"/>
              <w:right w:val="single" w:sz="4" w:space="0" w:color="auto"/>
            </w:tcBorders>
          </w:tcPr>
          <w:p w14:paraId="47C00E50" w14:textId="0BB81648" w:rsidR="002C19AF" w:rsidRPr="00FC5A2F" w:rsidRDefault="002C19AF" w:rsidP="004E140A">
            <w:pPr>
              <w:shd w:val="clear" w:color="auto" w:fill="FFFFFF"/>
              <w:tabs>
                <w:tab w:val="left" w:pos="1123"/>
              </w:tabs>
              <w:contextualSpacing/>
              <w:mirrorIndents/>
              <w:jc w:val="both"/>
              <w:rPr>
                <w:rFonts w:asciiTheme="minorHAnsi" w:hAnsiTheme="minorHAnsi" w:cstheme="minorHAnsi"/>
                <w:bCs/>
                <w:noProof/>
                <w:sz w:val="21"/>
                <w:szCs w:val="21"/>
                <w:u w:val="single"/>
              </w:rPr>
            </w:pPr>
            <w:r w:rsidRPr="00FC5A2F">
              <w:rPr>
                <w:rFonts w:asciiTheme="minorHAnsi" w:eastAsiaTheme="minorEastAsia" w:hAnsiTheme="minorHAnsi" w:cstheme="minorHAnsi"/>
                <w:sz w:val="21"/>
                <w:szCs w:val="21"/>
              </w:rPr>
              <w:t>Pateikiamas pagrindinių per pas</w:t>
            </w:r>
            <w:r w:rsidR="00B756C6" w:rsidRPr="00FC5A2F">
              <w:rPr>
                <w:rFonts w:asciiTheme="minorHAnsi" w:eastAsiaTheme="minorEastAsia" w:hAnsiTheme="minorHAnsi" w:cstheme="minorHAnsi"/>
                <w:sz w:val="21"/>
                <w:szCs w:val="21"/>
              </w:rPr>
              <w:t>kutin</w:t>
            </w:r>
            <w:r w:rsidRPr="00FC5A2F">
              <w:rPr>
                <w:rFonts w:asciiTheme="minorHAnsi" w:eastAsiaTheme="minorEastAsia" w:hAnsiTheme="minorHAnsi" w:cstheme="minorHAnsi"/>
                <w:sz w:val="21"/>
                <w:szCs w:val="21"/>
              </w:rPr>
              <w:t>ius 3 metus</w:t>
            </w:r>
            <w:r w:rsidR="00BD09C3">
              <w:rPr>
                <w:rFonts w:asciiTheme="minorHAnsi" w:eastAsiaTheme="minorEastAsia" w:hAnsiTheme="minorHAnsi" w:cstheme="minorHAnsi"/>
                <w:sz w:val="21"/>
                <w:szCs w:val="21"/>
              </w:rPr>
              <w:t xml:space="preserve"> iki pasiūlymo pateikimo termino pabaigos</w:t>
            </w:r>
            <w:r w:rsidRPr="00FC5A2F">
              <w:rPr>
                <w:rFonts w:asciiTheme="minorHAnsi" w:eastAsiaTheme="minorEastAsia" w:hAnsiTheme="minorHAnsi" w:cstheme="minorHAnsi"/>
                <w:sz w:val="21"/>
                <w:szCs w:val="21"/>
              </w:rPr>
              <w:t xml:space="preserve"> suteiktų paslaugų sąrašas, kuriame nurodytos paslaugų bendros sumos, datos ir paslaugų gavėjai (tiek viešieji, tiek privatieji). </w:t>
            </w:r>
          </w:p>
          <w:p w14:paraId="15A38D98" w14:textId="77777777" w:rsidR="002C19AF" w:rsidRPr="00FC5A2F" w:rsidRDefault="002C19AF" w:rsidP="004E140A">
            <w:pPr>
              <w:shd w:val="clear" w:color="auto" w:fill="FFFFFF"/>
              <w:tabs>
                <w:tab w:val="left" w:pos="1123"/>
              </w:tabs>
              <w:contextualSpacing/>
              <w:mirrorIndents/>
              <w:jc w:val="both"/>
              <w:rPr>
                <w:rFonts w:asciiTheme="minorHAnsi" w:hAnsiTheme="minorHAnsi" w:cstheme="minorHAnsi"/>
                <w:bCs/>
                <w:i/>
                <w:noProof/>
                <w:sz w:val="21"/>
                <w:szCs w:val="21"/>
                <w:u w:val="single"/>
              </w:rPr>
            </w:pPr>
          </w:p>
          <w:p w14:paraId="748D63F5" w14:textId="279B0000" w:rsidR="000A2EFD" w:rsidRDefault="000A2EFD" w:rsidP="004E140A">
            <w:pPr>
              <w:shd w:val="clear" w:color="auto" w:fill="FFFFFF"/>
              <w:tabs>
                <w:tab w:val="left" w:pos="1123"/>
              </w:tabs>
              <w:contextualSpacing/>
              <w:mirrorIndents/>
              <w:jc w:val="both"/>
              <w:rPr>
                <w:rFonts w:asciiTheme="minorHAnsi" w:hAnsiTheme="minorHAnsi" w:cstheme="minorHAnsi"/>
                <w:bCs/>
                <w:noProof/>
                <w:sz w:val="21"/>
                <w:szCs w:val="21"/>
              </w:rPr>
            </w:pPr>
            <w:r w:rsidRPr="00FC5A2F">
              <w:rPr>
                <w:rFonts w:asciiTheme="minorHAnsi" w:hAnsiTheme="minorHAnsi" w:cstheme="minorHAnsi"/>
                <w:bCs/>
                <w:i/>
                <w:noProof/>
                <w:sz w:val="21"/>
                <w:szCs w:val="21"/>
                <w:u w:val="single"/>
              </w:rPr>
              <w:t>Būtina nurodyti</w:t>
            </w:r>
            <w:r w:rsidRPr="00FC5A2F">
              <w:rPr>
                <w:rFonts w:asciiTheme="minorHAnsi" w:hAnsiTheme="minorHAnsi" w:cstheme="minorHAnsi"/>
                <w:bCs/>
                <w:i/>
                <w:noProof/>
                <w:sz w:val="21"/>
                <w:szCs w:val="21"/>
              </w:rPr>
              <w:t>, kuris kvalifikacijos reikalavimas ko</w:t>
            </w:r>
            <w:r w:rsidR="00F56911">
              <w:rPr>
                <w:rFonts w:asciiTheme="minorHAnsi" w:hAnsiTheme="minorHAnsi" w:cstheme="minorHAnsi"/>
                <w:bCs/>
                <w:i/>
                <w:noProof/>
                <w:sz w:val="21"/>
                <w:szCs w:val="21"/>
              </w:rPr>
              <w:t>k</w:t>
            </w:r>
            <w:r w:rsidR="00636CE2">
              <w:rPr>
                <w:rFonts w:asciiTheme="minorHAnsi" w:hAnsiTheme="minorHAnsi" w:cstheme="minorHAnsi"/>
                <w:bCs/>
                <w:i/>
                <w:noProof/>
                <w:sz w:val="21"/>
                <w:szCs w:val="21"/>
              </w:rPr>
              <w:t>i</w:t>
            </w:r>
            <w:r w:rsidR="00F56911">
              <w:rPr>
                <w:rFonts w:asciiTheme="minorHAnsi" w:hAnsiTheme="minorHAnsi" w:cstheme="minorHAnsi"/>
                <w:bCs/>
                <w:i/>
                <w:noProof/>
                <w:sz w:val="21"/>
                <w:szCs w:val="21"/>
              </w:rPr>
              <w:t>o</w:t>
            </w:r>
            <w:r w:rsidR="00636CE2">
              <w:rPr>
                <w:rFonts w:asciiTheme="minorHAnsi" w:hAnsiTheme="minorHAnsi" w:cstheme="minorHAnsi"/>
                <w:bCs/>
                <w:i/>
                <w:noProof/>
                <w:sz w:val="21"/>
                <w:szCs w:val="21"/>
              </w:rPr>
              <w:t>mi</w:t>
            </w:r>
            <w:r w:rsidR="00F56911">
              <w:rPr>
                <w:rFonts w:asciiTheme="minorHAnsi" w:hAnsiTheme="minorHAnsi" w:cstheme="minorHAnsi"/>
                <w:bCs/>
                <w:i/>
                <w:noProof/>
                <w:sz w:val="21"/>
                <w:szCs w:val="21"/>
              </w:rPr>
              <w:t xml:space="preserve">s </w:t>
            </w:r>
            <w:r w:rsidR="004B5D58">
              <w:rPr>
                <w:rFonts w:asciiTheme="minorHAnsi" w:hAnsiTheme="minorHAnsi" w:cstheme="minorHAnsi"/>
                <w:bCs/>
                <w:i/>
                <w:noProof/>
                <w:sz w:val="21"/>
                <w:szCs w:val="21"/>
              </w:rPr>
              <w:t>konkrečiai paslaugomis</w:t>
            </w:r>
            <w:r w:rsidR="00FA23F4">
              <w:rPr>
                <w:rFonts w:asciiTheme="minorHAnsi" w:hAnsiTheme="minorHAnsi" w:cstheme="minorHAnsi"/>
                <w:bCs/>
                <w:i/>
                <w:noProof/>
                <w:sz w:val="21"/>
                <w:szCs w:val="21"/>
              </w:rPr>
              <w:t xml:space="preserve"> </w:t>
            </w:r>
            <w:r w:rsidRPr="00FC5A2F">
              <w:rPr>
                <w:rFonts w:asciiTheme="minorHAnsi" w:hAnsiTheme="minorHAnsi" w:cstheme="minorHAnsi"/>
                <w:bCs/>
                <w:i/>
                <w:noProof/>
                <w:sz w:val="21"/>
                <w:szCs w:val="21"/>
              </w:rPr>
              <w:t>grindžiamas (nurodomas kvalifikacijos reikalavimo numeris ir raidė).</w:t>
            </w:r>
            <w:r w:rsidRPr="00FC5A2F">
              <w:rPr>
                <w:rFonts w:asciiTheme="minorHAnsi" w:hAnsiTheme="minorHAnsi" w:cstheme="minorHAnsi"/>
                <w:bCs/>
                <w:noProof/>
                <w:sz w:val="21"/>
                <w:szCs w:val="21"/>
              </w:rPr>
              <w:t xml:space="preserve"> </w:t>
            </w:r>
          </w:p>
          <w:p w14:paraId="55E48A45" w14:textId="77777777" w:rsidR="009B46E2" w:rsidRDefault="009B46E2" w:rsidP="004E140A">
            <w:pPr>
              <w:shd w:val="clear" w:color="auto" w:fill="FFFFFF"/>
              <w:tabs>
                <w:tab w:val="left" w:pos="1123"/>
              </w:tabs>
              <w:contextualSpacing/>
              <w:mirrorIndents/>
              <w:jc w:val="both"/>
              <w:rPr>
                <w:rFonts w:asciiTheme="minorHAnsi" w:hAnsiTheme="minorHAnsi" w:cstheme="minorHAnsi"/>
                <w:bCs/>
                <w:noProof/>
                <w:sz w:val="21"/>
                <w:szCs w:val="21"/>
              </w:rPr>
            </w:pPr>
          </w:p>
          <w:p w14:paraId="7EFDAC57" w14:textId="4FC12958" w:rsidR="00A131E1" w:rsidRDefault="000A2EFD" w:rsidP="004D021A">
            <w:pPr>
              <w:shd w:val="clear" w:color="auto" w:fill="FFFFFF"/>
              <w:tabs>
                <w:tab w:val="left" w:pos="1123"/>
              </w:tabs>
              <w:contextualSpacing/>
              <w:mirrorIndents/>
              <w:jc w:val="both"/>
              <w:rPr>
                <w:rFonts w:asciiTheme="minorHAnsi" w:hAnsiTheme="minorHAnsi" w:cstheme="minorHAnsi"/>
                <w:noProof/>
                <w:sz w:val="21"/>
                <w:szCs w:val="21"/>
              </w:rPr>
            </w:pPr>
            <w:r w:rsidRPr="00FC5A2F">
              <w:rPr>
                <w:rFonts w:asciiTheme="minorHAnsi" w:hAnsiTheme="minorHAnsi" w:cstheme="minorHAnsi"/>
                <w:noProof/>
                <w:sz w:val="21"/>
                <w:szCs w:val="21"/>
              </w:rPr>
              <w:t xml:space="preserve">Privaloma pateikti užsakovo pasirašyto perdavimo priėmimo akto kopiją arba užsakovo raštišką patvirtinimą apie </w:t>
            </w:r>
            <w:r w:rsidR="00AF4267">
              <w:rPr>
                <w:rFonts w:asciiTheme="minorHAnsi" w:hAnsiTheme="minorHAnsi" w:cstheme="minorHAnsi"/>
                <w:noProof/>
                <w:sz w:val="21"/>
                <w:szCs w:val="21"/>
              </w:rPr>
              <w:t>suteiktas paslaugas</w:t>
            </w:r>
            <w:r w:rsidRPr="00FC5A2F">
              <w:rPr>
                <w:rFonts w:asciiTheme="minorHAnsi" w:hAnsiTheme="minorHAnsi" w:cstheme="minorHAnsi"/>
                <w:noProof/>
                <w:sz w:val="21"/>
                <w:szCs w:val="21"/>
              </w:rPr>
              <w:t xml:space="preserve">, </w:t>
            </w:r>
            <w:r w:rsidR="00186872">
              <w:t xml:space="preserve"> </w:t>
            </w:r>
            <w:r w:rsidR="00186872" w:rsidRPr="00186872">
              <w:rPr>
                <w:rFonts w:asciiTheme="minorHAnsi" w:hAnsiTheme="minorHAnsi" w:cstheme="minorHAnsi"/>
                <w:noProof/>
                <w:sz w:val="21"/>
                <w:szCs w:val="21"/>
              </w:rPr>
              <w:t>kuriose būtų nurodytos suteiktų paslaugų bendros sumos, datos, paslaugų gavėjai, ar paslaugos buvo suteiktos tinkamai</w:t>
            </w:r>
            <w:r w:rsidR="004D021A">
              <w:rPr>
                <w:rFonts w:asciiTheme="minorHAnsi" w:hAnsiTheme="minorHAnsi" w:cstheme="minorHAnsi"/>
                <w:noProof/>
                <w:sz w:val="21"/>
                <w:szCs w:val="21"/>
              </w:rPr>
              <w:t>.</w:t>
            </w:r>
          </w:p>
          <w:p w14:paraId="236F1B28" w14:textId="77777777" w:rsidR="004D021A" w:rsidRPr="004D021A" w:rsidRDefault="004D021A" w:rsidP="004D021A">
            <w:pPr>
              <w:shd w:val="clear" w:color="auto" w:fill="FFFFFF"/>
              <w:tabs>
                <w:tab w:val="left" w:pos="1123"/>
              </w:tabs>
              <w:contextualSpacing/>
              <w:mirrorIndents/>
              <w:jc w:val="both"/>
              <w:rPr>
                <w:rFonts w:asciiTheme="minorHAnsi" w:hAnsiTheme="minorHAnsi" w:cstheme="minorHAnsi"/>
                <w:noProof/>
                <w:sz w:val="21"/>
                <w:szCs w:val="21"/>
              </w:rPr>
            </w:pPr>
          </w:p>
          <w:p w14:paraId="383B4C19" w14:textId="77777777" w:rsidR="00A131E1" w:rsidRDefault="00FE5434" w:rsidP="00F2350A">
            <w:pPr>
              <w:shd w:val="clear" w:color="auto" w:fill="FFFFFF"/>
              <w:tabs>
                <w:tab w:val="left" w:pos="1123"/>
              </w:tabs>
              <w:contextualSpacing/>
              <w:mirrorIndents/>
              <w:jc w:val="both"/>
              <w:rPr>
                <w:rFonts w:asciiTheme="minorHAnsi" w:hAnsiTheme="minorHAnsi" w:cstheme="minorHAnsi"/>
                <w:color w:val="000000"/>
                <w:sz w:val="21"/>
                <w:szCs w:val="21"/>
              </w:rPr>
            </w:pPr>
            <w:r w:rsidRPr="00FE5434">
              <w:rPr>
                <w:rFonts w:asciiTheme="minorHAnsi" w:hAnsiTheme="minorHAnsi" w:cstheme="minorHAnsi"/>
                <w:color w:val="000000"/>
                <w:sz w:val="21"/>
                <w:szCs w:val="21"/>
              </w:rPr>
              <w:t xml:space="preserve">Tiekėjui nedraudžiama remtis sutartimi, kurią tiekėjas vykdė ne vienas, bet kartu su kitais ūkio subjektais. Tačiau tokiu atveju </w:t>
            </w:r>
            <w:r w:rsidR="004D021A">
              <w:rPr>
                <w:rFonts w:asciiTheme="minorHAnsi" w:hAnsiTheme="minorHAnsi" w:cstheme="minorHAnsi"/>
                <w:color w:val="000000"/>
                <w:sz w:val="21"/>
                <w:szCs w:val="21"/>
              </w:rPr>
              <w:t>bus</w:t>
            </w:r>
            <w:r w:rsidRPr="00FE5434">
              <w:rPr>
                <w:rFonts w:asciiTheme="minorHAnsi" w:hAnsiTheme="minorHAnsi" w:cstheme="minorHAnsi"/>
                <w:color w:val="000000"/>
                <w:sz w:val="21"/>
                <w:szCs w:val="21"/>
              </w:rPr>
              <w:t xml:space="preserve"> vertinami būtent konkretaus tiekėjo, dalyvaujančio viešajame pirkime, suteiktos paslaugos, jų apimtis, vertė, o ne visas vykdytos sutarties objektas.</w:t>
            </w:r>
          </w:p>
          <w:p w14:paraId="2669F90F" w14:textId="56A8D016" w:rsidR="008C0DDB" w:rsidRPr="008C0DDB" w:rsidRDefault="008C0DDB" w:rsidP="008C0DDB">
            <w:pPr>
              <w:shd w:val="clear" w:color="auto" w:fill="FFFFFF"/>
              <w:tabs>
                <w:tab w:val="left" w:pos="1123"/>
              </w:tabs>
              <w:contextualSpacing/>
              <w:mirrorIndents/>
              <w:jc w:val="both"/>
              <w:rPr>
                <w:rFonts w:asciiTheme="minorHAnsi" w:hAnsiTheme="minorHAnsi" w:cstheme="minorHAnsi"/>
                <w:color w:val="000000"/>
                <w:sz w:val="21"/>
                <w:szCs w:val="21"/>
              </w:rPr>
            </w:pPr>
            <w:r>
              <w:rPr>
                <w:rFonts w:asciiTheme="minorHAnsi" w:hAnsiTheme="minorHAnsi" w:cstheme="minorHAnsi"/>
                <w:color w:val="000000"/>
                <w:sz w:val="21"/>
                <w:szCs w:val="21"/>
              </w:rPr>
              <w:t>J</w:t>
            </w:r>
            <w:r w:rsidRPr="008C0DDB">
              <w:rPr>
                <w:rFonts w:asciiTheme="minorHAnsi" w:hAnsiTheme="minorHAnsi" w:cstheme="minorHAnsi"/>
                <w:color w:val="000000"/>
                <w:sz w:val="21"/>
                <w:szCs w:val="21"/>
              </w:rPr>
              <w:t>eigu pasiūlymą teikia ūkio subjektų grupė – reikalavimą turi atitikti visi ūkio subjektų grupės nariai kartu (ūkio subjektų grupės narių turima patirtis sumuojama), atsižvelgiant į jų prisiimamus įsipareigojimus;</w:t>
            </w:r>
          </w:p>
          <w:p w14:paraId="4A8486DF" w14:textId="36048B9D" w:rsidR="008C0DDB" w:rsidRPr="008C0DDB" w:rsidRDefault="008C0DDB" w:rsidP="008C0DDB">
            <w:pPr>
              <w:shd w:val="clear" w:color="auto" w:fill="FFFFFF"/>
              <w:tabs>
                <w:tab w:val="left" w:pos="1123"/>
              </w:tabs>
              <w:contextualSpacing/>
              <w:mirrorIndents/>
              <w:jc w:val="both"/>
              <w:rPr>
                <w:rFonts w:asciiTheme="minorHAnsi" w:hAnsiTheme="minorHAnsi" w:cstheme="minorHAnsi"/>
                <w:color w:val="000000"/>
                <w:sz w:val="21"/>
                <w:szCs w:val="21"/>
              </w:rPr>
            </w:pPr>
            <w:r>
              <w:rPr>
                <w:rFonts w:asciiTheme="minorHAnsi" w:hAnsiTheme="minorHAnsi" w:cstheme="minorHAnsi"/>
                <w:color w:val="000000"/>
                <w:sz w:val="21"/>
                <w:szCs w:val="21"/>
              </w:rPr>
              <w:t>-</w:t>
            </w:r>
            <w:r w:rsidRPr="008C0DDB">
              <w:rPr>
                <w:rFonts w:asciiTheme="minorHAnsi" w:hAnsiTheme="minorHAnsi" w:cstheme="minorHAnsi"/>
                <w:color w:val="000000"/>
                <w:sz w:val="21"/>
                <w:szCs w:val="21"/>
              </w:rPr>
              <w:t xml:space="preserve"> tiekėjas gali remtis kitų ūkio subjektų pajėgumais tik tuo atveju, jeigu tie subjektai patys vykdys tą pirkimo sutarties dalį, kuriai reikia jų turimų pajėgumų;</w:t>
            </w:r>
          </w:p>
          <w:p w14:paraId="52C42293" w14:textId="0E23A4B6" w:rsidR="008C0DDB" w:rsidRPr="00FC5A2F" w:rsidRDefault="008C0DDB" w:rsidP="008C0DDB">
            <w:pPr>
              <w:shd w:val="clear" w:color="auto" w:fill="FFFFFF"/>
              <w:tabs>
                <w:tab w:val="left" w:pos="1123"/>
              </w:tabs>
              <w:contextualSpacing/>
              <w:mirrorIndents/>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 </w:t>
            </w:r>
            <w:r w:rsidRPr="008C0DDB">
              <w:rPr>
                <w:rFonts w:asciiTheme="minorHAnsi" w:hAnsiTheme="minorHAnsi" w:cstheme="minorHAnsi"/>
                <w:color w:val="000000"/>
                <w:sz w:val="21"/>
                <w:szCs w:val="21"/>
              </w:rPr>
              <w:t>subtiekėjams šis reikalavimas nenustatomas.</w:t>
            </w:r>
          </w:p>
        </w:tc>
      </w:tr>
    </w:tbl>
    <w:p w14:paraId="7A5217A5" w14:textId="4FAF504C" w:rsidR="009B346E" w:rsidRDefault="00481FD5" w:rsidP="0094558D">
      <w:pPr>
        <w:rPr>
          <w:b/>
          <w:bCs/>
        </w:rPr>
      </w:pPr>
      <w:r>
        <w:rPr>
          <w:b/>
          <w:bCs/>
        </w:rPr>
        <w:t xml:space="preserve">                                                                       </w:t>
      </w:r>
      <w:r w:rsidR="008C422D" w:rsidRPr="008C422D">
        <w:rPr>
          <w:b/>
          <w:bCs/>
        </w:rPr>
        <w:t>TIEKĖJŲ KVALIFIKACIJOS REIKALAVIMAI</w:t>
      </w:r>
    </w:p>
    <w:p w14:paraId="09C5C6FB" w14:textId="2C41E5B9" w:rsidR="009B346E" w:rsidRPr="009B346E" w:rsidRDefault="009B346E" w:rsidP="009B346E">
      <w:pPr>
        <w:jc w:val="right"/>
      </w:pPr>
      <w:r w:rsidRPr="009B346E">
        <w:t>1 lentelė</w:t>
      </w:r>
    </w:p>
    <w:p w14:paraId="28FDC50C" w14:textId="146F380B" w:rsidR="004A09EE" w:rsidRPr="008C422D" w:rsidRDefault="004A09EE" w:rsidP="0094558D">
      <w:pPr>
        <w:rPr>
          <w:b/>
          <w:bCs/>
        </w:rPr>
      </w:pPr>
      <w:r w:rsidRPr="008C422D">
        <w:rPr>
          <w:b/>
          <w:bCs/>
        </w:rPr>
        <w:br w:type="page"/>
      </w:r>
    </w:p>
    <w:tbl>
      <w:tblPr>
        <w:tblStyle w:val="TableGrid3"/>
        <w:tblpPr w:leftFromText="180" w:rightFromText="180" w:horzAnchor="margin" w:tblpY="770"/>
        <w:tblW w:w="5000" w:type="pct"/>
        <w:tblLook w:val="04A0" w:firstRow="1" w:lastRow="0" w:firstColumn="1" w:lastColumn="0" w:noHBand="0" w:noVBand="1"/>
      </w:tblPr>
      <w:tblGrid>
        <w:gridCol w:w="891"/>
        <w:gridCol w:w="4349"/>
        <w:gridCol w:w="4722"/>
      </w:tblGrid>
      <w:tr w:rsidR="004E140A" w:rsidRPr="00CB20ED" w14:paraId="7C1C7185" w14:textId="2BC219DF" w:rsidTr="6D8133C9">
        <w:tc>
          <w:tcPr>
            <w:tcW w:w="447" w:type="pct"/>
            <w:tcBorders>
              <w:top w:val="single" w:sz="4" w:space="0" w:color="000000" w:themeColor="text1"/>
              <w:left w:val="single" w:sz="4" w:space="0" w:color="000000" w:themeColor="text1"/>
              <w:bottom w:val="single" w:sz="4" w:space="0" w:color="auto"/>
              <w:right w:val="single" w:sz="4" w:space="0" w:color="000000" w:themeColor="text1"/>
            </w:tcBorders>
          </w:tcPr>
          <w:p w14:paraId="3C2105AF" w14:textId="05DDCC93" w:rsidR="004E140A" w:rsidRPr="00CB20ED" w:rsidRDefault="004E140A" w:rsidP="00B12918">
            <w:pPr>
              <w:pStyle w:val="ListParagraph"/>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2183" w:type="pct"/>
            <w:tcBorders>
              <w:top w:val="single" w:sz="4" w:space="0" w:color="auto"/>
              <w:bottom w:val="single" w:sz="4" w:space="0" w:color="auto"/>
              <w:right w:val="single" w:sz="4" w:space="0" w:color="auto"/>
            </w:tcBorders>
            <w:shd w:val="clear" w:color="auto" w:fill="auto"/>
          </w:tcPr>
          <w:p w14:paraId="314F9F31" w14:textId="34DC4C34" w:rsidR="004E140A" w:rsidRPr="001B7FED" w:rsidRDefault="0056516C" w:rsidP="0056516C">
            <w:pPr>
              <w:jc w:val="both"/>
              <w:rPr>
                <w:rFonts w:asciiTheme="minorHAnsi" w:hAnsiTheme="minorHAnsi" w:cstheme="minorHAnsi"/>
                <w:sz w:val="21"/>
                <w:szCs w:val="21"/>
              </w:rPr>
            </w:pPr>
            <w:r w:rsidRPr="001B7FED">
              <w:rPr>
                <w:rFonts w:asciiTheme="minorHAnsi" w:hAnsiTheme="minorHAnsi" w:cstheme="minorHAnsi"/>
                <w:sz w:val="21"/>
                <w:szCs w:val="21"/>
              </w:rPr>
              <w:t>T</w:t>
            </w:r>
            <w:r w:rsidR="00D96915" w:rsidRPr="001B7FED">
              <w:rPr>
                <w:rFonts w:asciiTheme="minorHAnsi" w:hAnsiTheme="minorHAnsi" w:cstheme="minorHAnsi"/>
                <w:sz w:val="21"/>
                <w:szCs w:val="21"/>
              </w:rPr>
              <w:t>ie</w:t>
            </w:r>
            <w:r w:rsidRPr="001B7FED">
              <w:rPr>
                <w:rFonts w:asciiTheme="minorHAnsi" w:hAnsiTheme="minorHAnsi" w:cstheme="minorHAnsi"/>
                <w:sz w:val="21"/>
                <w:szCs w:val="21"/>
              </w:rPr>
              <w:t>kėjas turi turėti kvalifikuotus specialistus, galinčius suteikti reikalaujamas paslaugas, t. y. specialistai turi tenkinti šiuos žemiau nurodytus reikalavimus. Tas pats asmuo gali vykdyti kelių specialistų ir (ar) projekto vadovo funkcijas.</w:t>
            </w:r>
          </w:p>
          <w:p w14:paraId="1204051D" w14:textId="77777777" w:rsidR="00DE1DF5" w:rsidRPr="001B7FED" w:rsidRDefault="00DE1DF5" w:rsidP="0056516C">
            <w:pPr>
              <w:jc w:val="both"/>
              <w:rPr>
                <w:rFonts w:asciiTheme="minorHAnsi" w:hAnsiTheme="minorHAnsi" w:cstheme="minorHAnsi"/>
                <w:sz w:val="21"/>
                <w:szCs w:val="21"/>
              </w:rPr>
            </w:pPr>
          </w:p>
          <w:p w14:paraId="530A294A" w14:textId="77777777" w:rsidR="00DE1DF5" w:rsidRPr="001B7FED" w:rsidRDefault="00DE1DF5" w:rsidP="0056516C">
            <w:pPr>
              <w:jc w:val="both"/>
              <w:rPr>
                <w:rFonts w:asciiTheme="minorHAnsi" w:hAnsiTheme="minorHAnsi" w:cstheme="minorHAnsi"/>
                <w:sz w:val="21"/>
                <w:szCs w:val="21"/>
              </w:rPr>
            </w:pPr>
          </w:p>
          <w:p w14:paraId="4EB93DD7" w14:textId="77777777" w:rsidR="00DE1DF5" w:rsidRPr="001B7FED" w:rsidRDefault="00DE1DF5" w:rsidP="0056516C">
            <w:pPr>
              <w:jc w:val="both"/>
              <w:rPr>
                <w:rFonts w:asciiTheme="minorHAnsi" w:hAnsiTheme="minorHAnsi" w:cstheme="minorHAnsi"/>
                <w:sz w:val="21"/>
                <w:szCs w:val="21"/>
              </w:rPr>
            </w:pPr>
          </w:p>
          <w:p w14:paraId="3E1A7866" w14:textId="77777777" w:rsidR="00DE1DF5" w:rsidRPr="001B7FED" w:rsidRDefault="00DE1DF5" w:rsidP="0056516C">
            <w:pPr>
              <w:jc w:val="both"/>
              <w:rPr>
                <w:rFonts w:asciiTheme="minorHAnsi" w:hAnsiTheme="minorHAnsi" w:cstheme="minorHAnsi"/>
                <w:sz w:val="21"/>
                <w:szCs w:val="21"/>
              </w:rPr>
            </w:pPr>
          </w:p>
          <w:p w14:paraId="768EB7F7" w14:textId="77777777" w:rsidR="00DE1DF5" w:rsidRPr="001B7FED" w:rsidRDefault="00DE1DF5" w:rsidP="0056516C">
            <w:pPr>
              <w:jc w:val="both"/>
              <w:rPr>
                <w:rFonts w:asciiTheme="minorHAnsi" w:hAnsiTheme="minorHAnsi" w:cstheme="minorHAnsi"/>
                <w:sz w:val="21"/>
                <w:szCs w:val="21"/>
              </w:rPr>
            </w:pPr>
          </w:p>
          <w:p w14:paraId="62784548" w14:textId="77777777" w:rsidR="00DE1DF5" w:rsidRPr="001B7FED" w:rsidRDefault="00DE1DF5" w:rsidP="0056516C">
            <w:pPr>
              <w:jc w:val="both"/>
              <w:rPr>
                <w:rFonts w:asciiTheme="minorHAnsi" w:hAnsiTheme="minorHAnsi" w:cstheme="minorHAnsi"/>
                <w:sz w:val="21"/>
                <w:szCs w:val="21"/>
              </w:rPr>
            </w:pPr>
          </w:p>
          <w:p w14:paraId="0B744B26" w14:textId="77777777" w:rsidR="00DE1DF5" w:rsidRPr="001B7FED" w:rsidRDefault="00DE1DF5" w:rsidP="0056516C">
            <w:pPr>
              <w:jc w:val="both"/>
              <w:rPr>
                <w:rFonts w:asciiTheme="minorHAnsi" w:hAnsiTheme="minorHAnsi" w:cstheme="minorHAnsi"/>
                <w:sz w:val="21"/>
                <w:szCs w:val="21"/>
              </w:rPr>
            </w:pPr>
          </w:p>
          <w:p w14:paraId="7A91CE67" w14:textId="77777777" w:rsidR="00DE1DF5" w:rsidRPr="001B7FED" w:rsidRDefault="00DE1DF5" w:rsidP="0056516C">
            <w:pPr>
              <w:jc w:val="both"/>
              <w:rPr>
                <w:rFonts w:asciiTheme="minorHAnsi" w:hAnsiTheme="minorHAnsi" w:cstheme="minorHAnsi"/>
                <w:sz w:val="21"/>
                <w:szCs w:val="21"/>
              </w:rPr>
            </w:pPr>
          </w:p>
          <w:p w14:paraId="3F67233D" w14:textId="77777777" w:rsidR="00DE1DF5" w:rsidRPr="001B7FED" w:rsidRDefault="00DE1DF5" w:rsidP="0056516C">
            <w:pPr>
              <w:jc w:val="both"/>
              <w:rPr>
                <w:rFonts w:asciiTheme="minorHAnsi" w:hAnsiTheme="minorHAnsi" w:cstheme="minorHAnsi"/>
                <w:sz w:val="21"/>
                <w:szCs w:val="21"/>
              </w:rPr>
            </w:pPr>
          </w:p>
          <w:p w14:paraId="3D64CBA2" w14:textId="77777777" w:rsidR="00DE1DF5" w:rsidRPr="001B7FED" w:rsidRDefault="00DE1DF5" w:rsidP="0056516C">
            <w:pPr>
              <w:jc w:val="both"/>
              <w:rPr>
                <w:rFonts w:asciiTheme="minorHAnsi" w:hAnsiTheme="minorHAnsi" w:cstheme="minorHAnsi"/>
                <w:sz w:val="21"/>
                <w:szCs w:val="21"/>
              </w:rPr>
            </w:pPr>
          </w:p>
          <w:p w14:paraId="0BCE2D57" w14:textId="77777777" w:rsidR="00DE1DF5" w:rsidRPr="001B7FED" w:rsidRDefault="00DE1DF5" w:rsidP="0056516C">
            <w:pPr>
              <w:jc w:val="both"/>
              <w:rPr>
                <w:rFonts w:asciiTheme="minorHAnsi" w:hAnsiTheme="minorHAnsi" w:cstheme="minorHAnsi"/>
                <w:sz w:val="21"/>
                <w:szCs w:val="21"/>
              </w:rPr>
            </w:pPr>
          </w:p>
          <w:p w14:paraId="55F66543" w14:textId="77777777" w:rsidR="00DE1DF5" w:rsidRPr="001B7FED" w:rsidRDefault="00DE1DF5" w:rsidP="0056516C">
            <w:pPr>
              <w:jc w:val="both"/>
              <w:rPr>
                <w:rFonts w:asciiTheme="minorHAnsi" w:hAnsiTheme="minorHAnsi" w:cstheme="minorHAnsi"/>
                <w:sz w:val="21"/>
                <w:szCs w:val="21"/>
              </w:rPr>
            </w:pPr>
          </w:p>
          <w:p w14:paraId="1E1FAAE6" w14:textId="77777777" w:rsidR="00DE1DF5" w:rsidRPr="001B7FED" w:rsidRDefault="00DE1DF5" w:rsidP="0056516C">
            <w:pPr>
              <w:jc w:val="both"/>
              <w:rPr>
                <w:rFonts w:asciiTheme="minorHAnsi" w:hAnsiTheme="minorHAnsi" w:cstheme="minorHAnsi"/>
                <w:sz w:val="21"/>
                <w:szCs w:val="21"/>
              </w:rPr>
            </w:pPr>
          </w:p>
          <w:p w14:paraId="5924DB40" w14:textId="77777777" w:rsidR="00DE1DF5" w:rsidRPr="001B7FED" w:rsidRDefault="00DE1DF5" w:rsidP="0056516C">
            <w:pPr>
              <w:jc w:val="both"/>
              <w:rPr>
                <w:rFonts w:asciiTheme="minorHAnsi" w:hAnsiTheme="minorHAnsi" w:cstheme="minorHAnsi"/>
                <w:sz w:val="21"/>
                <w:szCs w:val="21"/>
              </w:rPr>
            </w:pPr>
          </w:p>
          <w:p w14:paraId="5FECC068" w14:textId="77777777" w:rsidR="00DE1DF5" w:rsidRPr="001B7FED" w:rsidRDefault="00DE1DF5" w:rsidP="0056516C">
            <w:pPr>
              <w:jc w:val="both"/>
              <w:rPr>
                <w:rFonts w:asciiTheme="minorHAnsi" w:hAnsiTheme="minorHAnsi" w:cstheme="minorHAnsi"/>
                <w:sz w:val="21"/>
                <w:szCs w:val="21"/>
              </w:rPr>
            </w:pPr>
          </w:p>
          <w:p w14:paraId="0022E016" w14:textId="77777777" w:rsidR="00DE1DF5" w:rsidRPr="001B7FED" w:rsidRDefault="00DE1DF5" w:rsidP="0056516C">
            <w:pPr>
              <w:jc w:val="both"/>
              <w:rPr>
                <w:rFonts w:asciiTheme="minorHAnsi" w:hAnsiTheme="minorHAnsi" w:cstheme="minorHAnsi"/>
                <w:sz w:val="21"/>
                <w:szCs w:val="21"/>
              </w:rPr>
            </w:pPr>
          </w:p>
          <w:p w14:paraId="4CA6B7F4" w14:textId="77777777" w:rsidR="00DE1DF5" w:rsidRPr="001B7FED" w:rsidRDefault="00DE1DF5" w:rsidP="0056516C">
            <w:pPr>
              <w:jc w:val="both"/>
              <w:rPr>
                <w:rFonts w:asciiTheme="minorHAnsi" w:hAnsiTheme="minorHAnsi" w:cstheme="minorHAnsi"/>
                <w:sz w:val="21"/>
                <w:szCs w:val="21"/>
              </w:rPr>
            </w:pPr>
          </w:p>
          <w:p w14:paraId="5B375FF8" w14:textId="77777777" w:rsidR="00EE62F6" w:rsidRPr="001B7FED" w:rsidRDefault="00EE62F6" w:rsidP="0056516C">
            <w:pPr>
              <w:jc w:val="both"/>
              <w:rPr>
                <w:rFonts w:asciiTheme="minorHAnsi" w:hAnsiTheme="minorHAnsi" w:cstheme="minorHAnsi"/>
                <w:sz w:val="21"/>
                <w:szCs w:val="21"/>
              </w:rPr>
            </w:pPr>
          </w:p>
          <w:p w14:paraId="215E565B" w14:textId="77777777" w:rsidR="009969AE" w:rsidRPr="001B7FED" w:rsidRDefault="009969AE" w:rsidP="0056516C">
            <w:pPr>
              <w:jc w:val="both"/>
              <w:rPr>
                <w:rFonts w:asciiTheme="minorHAnsi" w:hAnsiTheme="minorHAnsi" w:cstheme="minorHAnsi"/>
                <w:sz w:val="21"/>
                <w:szCs w:val="21"/>
              </w:rPr>
            </w:pPr>
          </w:p>
          <w:p w14:paraId="4CD9E8EC" w14:textId="77777777" w:rsidR="00EE62F6" w:rsidRDefault="00EE62F6" w:rsidP="0056516C">
            <w:pPr>
              <w:jc w:val="both"/>
              <w:rPr>
                <w:rFonts w:asciiTheme="minorHAnsi" w:hAnsiTheme="minorHAnsi" w:cstheme="minorHAnsi"/>
                <w:sz w:val="21"/>
                <w:szCs w:val="21"/>
              </w:rPr>
            </w:pPr>
          </w:p>
          <w:p w14:paraId="73C762B6" w14:textId="77777777" w:rsidR="001B7FED" w:rsidRDefault="001B7FED" w:rsidP="0056516C">
            <w:pPr>
              <w:jc w:val="both"/>
              <w:rPr>
                <w:rFonts w:asciiTheme="minorHAnsi" w:hAnsiTheme="minorHAnsi" w:cstheme="minorHAnsi"/>
                <w:sz w:val="21"/>
                <w:szCs w:val="21"/>
              </w:rPr>
            </w:pPr>
          </w:p>
          <w:p w14:paraId="606D7919" w14:textId="77777777" w:rsidR="0062441C" w:rsidRPr="001B7FED" w:rsidRDefault="0062441C" w:rsidP="0056516C">
            <w:pPr>
              <w:jc w:val="both"/>
              <w:rPr>
                <w:rFonts w:asciiTheme="minorHAnsi" w:hAnsiTheme="minorHAnsi" w:cstheme="minorHAnsi"/>
                <w:sz w:val="21"/>
                <w:szCs w:val="21"/>
              </w:rPr>
            </w:pPr>
          </w:p>
          <w:p w14:paraId="03585A1B" w14:textId="77777777" w:rsidR="00DE1DF5" w:rsidRPr="001B7FED" w:rsidRDefault="00DE1DF5" w:rsidP="00DE1DF5">
            <w:pPr>
              <w:contextualSpacing/>
              <w:mirrorIndents/>
              <w:jc w:val="both"/>
              <w:rPr>
                <w:rFonts w:asciiTheme="minorHAnsi" w:hAnsiTheme="minorHAnsi" w:cstheme="minorHAnsi"/>
                <w:noProof/>
                <w:sz w:val="21"/>
                <w:szCs w:val="21"/>
              </w:rPr>
            </w:pPr>
            <w:r w:rsidRPr="001B7FED">
              <w:rPr>
                <w:rFonts w:asciiTheme="minorHAnsi" w:hAnsiTheme="minorHAnsi" w:cstheme="minorHAnsi"/>
                <w:b/>
                <w:noProof/>
                <w:sz w:val="21"/>
                <w:szCs w:val="21"/>
              </w:rPr>
              <w:t>Projekto vadovas:</w:t>
            </w:r>
          </w:p>
          <w:p w14:paraId="6F8577F3" w14:textId="5135FB36" w:rsidR="00DE1DF5" w:rsidRPr="001B7FED" w:rsidRDefault="00DE1DF5" w:rsidP="00DE1DF5">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 turi turėti projekto vadovo darbo patirtį per paskutinius 3 (tris) metus</w:t>
            </w:r>
            <w:r w:rsidR="00265930" w:rsidRPr="001B7FED">
              <w:rPr>
                <w:rFonts w:asciiTheme="minorHAnsi" w:hAnsiTheme="minorHAnsi" w:cstheme="minorHAnsi"/>
                <w:noProof/>
                <w:sz w:val="21"/>
                <w:szCs w:val="21"/>
              </w:rPr>
              <w:t xml:space="preserve"> </w:t>
            </w:r>
            <w:r w:rsidRPr="001B7FED">
              <w:rPr>
                <w:rFonts w:asciiTheme="minorHAnsi" w:hAnsiTheme="minorHAnsi" w:cstheme="minorHAnsi"/>
                <w:noProof/>
                <w:sz w:val="21"/>
                <w:szCs w:val="21"/>
              </w:rPr>
              <w:t>įvykdytoje ne mažiau kaip 1 (vienoje) informacinės sistemos (registro) kūrimo ar modernizavimo,</w:t>
            </w:r>
            <w:r w:rsidRPr="001B7FED" w:rsidDel="00BB46BD">
              <w:rPr>
                <w:rFonts w:asciiTheme="minorHAnsi" w:hAnsiTheme="minorHAnsi" w:cstheme="minorHAnsi"/>
                <w:noProof/>
                <w:sz w:val="21"/>
                <w:szCs w:val="21"/>
              </w:rPr>
              <w:t xml:space="preserve"> </w:t>
            </w:r>
            <w:r w:rsidRPr="001B7FED">
              <w:rPr>
                <w:rFonts w:asciiTheme="minorHAnsi" w:hAnsiTheme="minorHAnsi" w:cstheme="minorHAnsi"/>
                <w:noProof/>
                <w:sz w:val="21"/>
                <w:szCs w:val="21"/>
              </w:rPr>
              <w:t>sutartyje (projekte), kurios objektas atitinka reikalavimus:</w:t>
            </w:r>
          </w:p>
          <w:p w14:paraId="332F3489" w14:textId="535D002E" w:rsidR="00DE1DF5" w:rsidRPr="001B7FED" w:rsidRDefault="0C4831EA" w:rsidP="00DE1DF5">
            <w:pPr>
              <w:contextualSpacing/>
              <w:mirrorIndents/>
              <w:jc w:val="both"/>
              <w:rPr>
                <w:rFonts w:asciiTheme="minorHAnsi" w:hAnsiTheme="minorHAnsi" w:cstheme="minorHAnsi"/>
                <w:noProof/>
                <w:sz w:val="21"/>
                <w:szCs w:val="21"/>
              </w:rPr>
            </w:pPr>
            <w:r w:rsidRPr="6D8133C9">
              <w:rPr>
                <w:rFonts w:asciiTheme="minorHAnsi" w:hAnsiTheme="minorHAnsi" w:cstheme="minorBidi"/>
                <w:noProof/>
                <w:sz w:val="21"/>
                <w:szCs w:val="21"/>
              </w:rPr>
              <w:t>a)</w:t>
            </w:r>
            <w:r w:rsidR="00BE4639">
              <w:rPr>
                <w:rFonts w:asciiTheme="minorHAnsi" w:hAnsiTheme="minorHAnsi" w:cstheme="minorBidi"/>
                <w:noProof/>
                <w:sz w:val="21"/>
                <w:szCs w:val="21"/>
              </w:rPr>
              <w:t xml:space="preserve"> </w:t>
            </w:r>
            <w:r w:rsidR="00DE1DF5" w:rsidRPr="001B7FED">
              <w:rPr>
                <w:rFonts w:asciiTheme="minorHAnsi" w:hAnsiTheme="minorHAnsi" w:cstheme="minorHAnsi"/>
                <w:noProof/>
                <w:sz w:val="21"/>
                <w:szCs w:val="21"/>
              </w:rPr>
              <w:t xml:space="preserve">kurios metu sukurta ar modifikuota informacinė sistema (registras) prieinama ir naudojama išorinių naudotojų fizinių ir (ar) juridinių subjektų; </w:t>
            </w:r>
          </w:p>
          <w:p w14:paraId="34FF3C05" w14:textId="2C9BD860" w:rsidR="00DE1DF5" w:rsidRPr="001B7FED" w:rsidRDefault="00BE4639" w:rsidP="00DE1DF5">
            <w:pPr>
              <w:contextualSpacing/>
              <w:mirrorIndents/>
              <w:jc w:val="both"/>
              <w:rPr>
                <w:rFonts w:asciiTheme="minorHAnsi" w:hAnsiTheme="minorHAnsi" w:cstheme="minorHAnsi"/>
                <w:noProof/>
                <w:sz w:val="21"/>
                <w:szCs w:val="21"/>
              </w:rPr>
            </w:pPr>
            <w:r>
              <w:rPr>
                <w:rFonts w:asciiTheme="minorHAnsi" w:hAnsiTheme="minorHAnsi" w:cstheme="minorHAnsi"/>
                <w:noProof/>
                <w:sz w:val="21"/>
                <w:szCs w:val="21"/>
              </w:rPr>
              <w:t>b</w:t>
            </w:r>
            <w:r w:rsidR="00DE1DF5" w:rsidRPr="001B7FED">
              <w:rPr>
                <w:rFonts w:asciiTheme="minorHAnsi" w:hAnsiTheme="minorHAnsi" w:cstheme="minorHAnsi"/>
                <w:noProof/>
                <w:sz w:val="21"/>
                <w:szCs w:val="21"/>
              </w:rPr>
              <w:t>) turi integraciją su ne mažiau kaip 1 (viena) informacine sistema (registru).</w:t>
            </w:r>
          </w:p>
          <w:p w14:paraId="79C12AFB" w14:textId="77777777" w:rsidR="00184CEF" w:rsidRPr="001B7FED" w:rsidRDefault="00184CEF" w:rsidP="0056516C">
            <w:pPr>
              <w:jc w:val="both"/>
              <w:rPr>
                <w:rFonts w:asciiTheme="minorHAnsi" w:hAnsiTheme="minorHAnsi" w:cstheme="minorHAnsi"/>
                <w:sz w:val="21"/>
                <w:szCs w:val="21"/>
              </w:rPr>
            </w:pPr>
          </w:p>
          <w:p w14:paraId="7E8F48E9" w14:textId="77777777" w:rsidR="0065307E" w:rsidRPr="001B7FED" w:rsidRDefault="0065307E" w:rsidP="0065307E">
            <w:pPr>
              <w:contextualSpacing/>
              <w:mirrorIndents/>
              <w:jc w:val="both"/>
              <w:rPr>
                <w:rFonts w:asciiTheme="minorHAnsi" w:hAnsiTheme="minorHAnsi" w:cstheme="minorHAnsi"/>
                <w:b/>
                <w:noProof/>
                <w:sz w:val="21"/>
                <w:szCs w:val="21"/>
              </w:rPr>
            </w:pPr>
            <w:r w:rsidRPr="001B7FED">
              <w:rPr>
                <w:rFonts w:asciiTheme="minorHAnsi" w:hAnsiTheme="minorHAnsi" w:cstheme="minorHAnsi"/>
                <w:b/>
                <w:noProof/>
                <w:sz w:val="21"/>
                <w:szCs w:val="21"/>
              </w:rPr>
              <w:t>Informacinių sistemų analitikas:</w:t>
            </w:r>
          </w:p>
          <w:p w14:paraId="59ED1A43" w14:textId="23BD96D5" w:rsidR="0065307E" w:rsidRPr="001B7FED" w:rsidRDefault="0065307E" w:rsidP="0065307E">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 turi turėti informacinių sistemų analitiko darbo patirtį per paskutinius 3 (tris) metus</w:t>
            </w:r>
            <w:r w:rsidR="00CB5C02" w:rsidRPr="001B7FED">
              <w:rPr>
                <w:rFonts w:asciiTheme="minorHAnsi" w:hAnsiTheme="minorHAnsi" w:cstheme="minorHAnsi"/>
                <w:noProof/>
                <w:sz w:val="21"/>
                <w:szCs w:val="21"/>
              </w:rPr>
              <w:t xml:space="preserve"> </w:t>
            </w:r>
            <w:r w:rsidRPr="001B7FED">
              <w:rPr>
                <w:rFonts w:asciiTheme="minorHAnsi" w:hAnsiTheme="minorHAnsi" w:cstheme="minorHAnsi"/>
                <w:noProof/>
                <w:sz w:val="21"/>
                <w:szCs w:val="21"/>
              </w:rPr>
              <w:t>įvykdytoje ne mažiau kaip 1 (vienoje) informacinės sistemos (registro) kūrimo ar modernizavimo</w:t>
            </w:r>
            <w:r w:rsidRPr="001B7FED" w:rsidDel="00673838">
              <w:rPr>
                <w:rFonts w:asciiTheme="minorHAnsi" w:hAnsiTheme="minorHAnsi" w:cstheme="minorHAnsi"/>
                <w:noProof/>
                <w:sz w:val="21"/>
                <w:szCs w:val="21"/>
              </w:rPr>
              <w:t xml:space="preserve"> </w:t>
            </w:r>
            <w:r w:rsidRPr="001B7FED">
              <w:rPr>
                <w:rFonts w:asciiTheme="minorHAnsi" w:hAnsiTheme="minorHAnsi" w:cstheme="minorHAnsi"/>
                <w:noProof/>
                <w:sz w:val="21"/>
                <w:szCs w:val="21"/>
              </w:rPr>
              <w:t xml:space="preserve"> sutartyje (projekte), kurios objektas atitinka reikalavimus:</w:t>
            </w:r>
          </w:p>
          <w:p w14:paraId="781573D9" w14:textId="77777777" w:rsidR="0065307E" w:rsidRPr="001B7FED" w:rsidRDefault="0065307E" w:rsidP="0065307E">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lastRenderedPageBreak/>
              <w:t xml:space="preserve">a) kurios metu sukurta ar modifikuota informacinė sistema (registras) prieinama ir naudojama išorinių naudotojų fizinių ir (ar) juridinių subjektų; </w:t>
            </w:r>
          </w:p>
          <w:p w14:paraId="6A0A412B" w14:textId="77777777" w:rsidR="0065307E" w:rsidRPr="001B7FED" w:rsidRDefault="0065307E" w:rsidP="0065307E">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b) turi integraciją su ne mažiau kaip 1 (viena) informacine sistema (registru).</w:t>
            </w:r>
          </w:p>
          <w:p w14:paraId="47E75014" w14:textId="77777777" w:rsidR="009F5A51" w:rsidRPr="001B7FED" w:rsidRDefault="009F5A51" w:rsidP="0065307E">
            <w:pPr>
              <w:contextualSpacing/>
              <w:mirrorIndents/>
              <w:jc w:val="both"/>
              <w:rPr>
                <w:rFonts w:asciiTheme="minorHAnsi" w:hAnsiTheme="minorHAnsi" w:cstheme="minorHAnsi"/>
                <w:noProof/>
                <w:sz w:val="21"/>
                <w:szCs w:val="21"/>
              </w:rPr>
            </w:pPr>
          </w:p>
          <w:p w14:paraId="170D02D9" w14:textId="77777777" w:rsidR="008C0A77" w:rsidRPr="001B7FED" w:rsidRDefault="008C0A77" w:rsidP="008C0A77">
            <w:pPr>
              <w:contextualSpacing/>
              <w:mirrorIndents/>
              <w:jc w:val="both"/>
              <w:rPr>
                <w:rFonts w:asciiTheme="minorHAnsi" w:hAnsiTheme="minorHAnsi" w:cstheme="minorHAnsi"/>
                <w:b/>
                <w:noProof/>
                <w:sz w:val="21"/>
                <w:szCs w:val="21"/>
              </w:rPr>
            </w:pPr>
            <w:r w:rsidRPr="001B7FED">
              <w:rPr>
                <w:rFonts w:asciiTheme="minorHAnsi" w:hAnsiTheme="minorHAnsi" w:cstheme="minorHAnsi"/>
                <w:b/>
                <w:noProof/>
                <w:sz w:val="21"/>
                <w:szCs w:val="21"/>
              </w:rPr>
              <w:t>Informacinių sistemų architektas:</w:t>
            </w:r>
          </w:p>
          <w:p w14:paraId="6932F142" w14:textId="01C22245" w:rsidR="008C0A77" w:rsidRPr="001B7FED" w:rsidRDefault="008C0A77" w:rsidP="008C0A77">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 turi turėti informacinių sistemų architekto darbo patirtį per paskutinius 3 (tris) metus įvykdytoje ne mažiau kaip 1 (vienoje) informacinės sistemos (registro) kūrimo ar modernizavimo</w:t>
            </w:r>
            <w:r w:rsidRPr="001B7FED" w:rsidDel="00673838">
              <w:rPr>
                <w:rFonts w:asciiTheme="minorHAnsi" w:hAnsiTheme="minorHAnsi" w:cstheme="minorHAnsi"/>
                <w:noProof/>
                <w:sz w:val="21"/>
                <w:szCs w:val="21"/>
              </w:rPr>
              <w:t xml:space="preserve"> </w:t>
            </w:r>
            <w:r w:rsidRPr="001B7FED">
              <w:rPr>
                <w:rFonts w:asciiTheme="minorHAnsi" w:hAnsiTheme="minorHAnsi" w:cstheme="minorHAnsi"/>
                <w:noProof/>
                <w:sz w:val="21"/>
                <w:szCs w:val="21"/>
              </w:rPr>
              <w:t>sutartyje (projekte), rengiant informacinės sistemos ar registro architektūrą, kurios metu buvo naudojamos JAVA, ASP.NET arba lygiavertės</w:t>
            </w:r>
            <w:r w:rsidRPr="001B7FED" w:rsidDel="00673838">
              <w:rPr>
                <w:rFonts w:asciiTheme="minorHAnsi" w:hAnsiTheme="minorHAnsi" w:cstheme="minorHAnsi"/>
                <w:noProof/>
                <w:sz w:val="21"/>
                <w:szCs w:val="21"/>
              </w:rPr>
              <w:t xml:space="preserve"> </w:t>
            </w:r>
            <w:r w:rsidRPr="001B7FED">
              <w:rPr>
                <w:rFonts w:asciiTheme="minorHAnsi" w:hAnsiTheme="minorHAnsi" w:cstheme="minorHAnsi"/>
                <w:noProof/>
                <w:sz w:val="21"/>
                <w:szCs w:val="21"/>
              </w:rPr>
              <w:t>technologijos ir kurios objektas atitinka reikalavimus:</w:t>
            </w:r>
          </w:p>
          <w:p w14:paraId="625E542E" w14:textId="77777777" w:rsidR="008C0A77" w:rsidRPr="001B7FED" w:rsidRDefault="008C0A77" w:rsidP="008C0A77">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 xml:space="preserve">a) kurios metu sukurta ar modifikuota informacinė sistema (registras) prieinama ir naudojama išorinių naudotojų fizinių ir (ar) juridinių subjektų; </w:t>
            </w:r>
          </w:p>
          <w:p w14:paraId="57D0556E" w14:textId="77777777" w:rsidR="008C0A77" w:rsidRPr="001B7FED" w:rsidRDefault="008C0A77" w:rsidP="008C0A77">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b) turi integraciją su ne mažiau kaip 1 (viena) informacine sistema (registru).</w:t>
            </w:r>
          </w:p>
          <w:p w14:paraId="6E6A4C4D" w14:textId="77777777" w:rsidR="008C0A77" w:rsidRPr="001B7FED" w:rsidRDefault="008C0A77" w:rsidP="008C0A77">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c) kurios kūrimo, diegimo (arba) modernizavimo metu buvo naudojama mikropaslaugų architektūra (angl. Microservice Architecture) arba lygiavertės technologijos.</w:t>
            </w:r>
          </w:p>
          <w:p w14:paraId="517EAA4E" w14:textId="77777777" w:rsidR="00DE1DF5" w:rsidRPr="001B7FED" w:rsidRDefault="00DE1DF5" w:rsidP="0056516C">
            <w:pPr>
              <w:jc w:val="both"/>
              <w:rPr>
                <w:rFonts w:asciiTheme="minorHAnsi" w:hAnsiTheme="minorHAnsi" w:cstheme="minorHAnsi"/>
                <w:sz w:val="21"/>
                <w:szCs w:val="21"/>
              </w:rPr>
            </w:pPr>
          </w:p>
          <w:p w14:paraId="3DB89BBA" w14:textId="77777777" w:rsidR="007F078F" w:rsidRPr="001B7FED" w:rsidRDefault="007F078F" w:rsidP="007F078F">
            <w:pPr>
              <w:contextualSpacing/>
              <w:mirrorIndents/>
              <w:jc w:val="both"/>
              <w:rPr>
                <w:rFonts w:asciiTheme="minorHAnsi" w:hAnsiTheme="minorHAnsi" w:cstheme="minorHAnsi"/>
                <w:b/>
                <w:noProof/>
                <w:sz w:val="21"/>
                <w:szCs w:val="21"/>
              </w:rPr>
            </w:pPr>
            <w:r w:rsidRPr="001B7FED">
              <w:rPr>
                <w:rFonts w:asciiTheme="minorHAnsi" w:hAnsiTheme="minorHAnsi" w:cstheme="minorHAnsi"/>
                <w:b/>
                <w:noProof/>
                <w:sz w:val="21"/>
                <w:szCs w:val="21"/>
              </w:rPr>
              <w:t>Duomenų bazių valdymo sistemos ekspertas:</w:t>
            </w:r>
          </w:p>
          <w:p w14:paraId="6E3AF6CC" w14:textId="29212567" w:rsidR="007F078F" w:rsidRPr="001B7FED" w:rsidRDefault="007F078F" w:rsidP="007F078F">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 turi turėti duomenų bazių valdymo sistemos eksperto darbo patirtį per paskutinius 3 (tris) metus</w:t>
            </w:r>
            <w:r w:rsidR="007B166A" w:rsidRPr="001B7FED">
              <w:rPr>
                <w:rFonts w:asciiTheme="minorHAnsi" w:hAnsiTheme="minorHAnsi" w:cstheme="minorHAnsi"/>
                <w:noProof/>
                <w:sz w:val="21"/>
                <w:szCs w:val="21"/>
              </w:rPr>
              <w:t xml:space="preserve"> </w:t>
            </w:r>
            <w:r w:rsidRPr="001B7FED">
              <w:rPr>
                <w:rFonts w:asciiTheme="minorHAnsi" w:hAnsiTheme="minorHAnsi" w:cstheme="minorHAnsi"/>
                <w:noProof/>
                <w:sz w:val="21"/>
                <w:szCs w:val="21"/>
              </w:rPr>
              <w:t>įvykdytoje ne mažiau kaip 1 (vienoje) informacinės sistemos (registro) kūrimo ar modernizavimo sutartyje (projekte), kurios objektas atitinka reikalavimus:</w:t>
            </w:r>
          </w:p>
          <w:p w14:paraId="671AF435" w14:textId="77777777" w:rsidR="007F078F" w:rsidRPr="001B7FED" w:rsidRDefault="007F078F" w:rsidP="007F078F">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 xml:space="preserve">a) kurios metu sukurta ar modifikuota informacinė sistema (registras) prieinama ir naudojama išorinių naudotojų fizinių ir (ar) juridinių subjektų; </w:t>
            </w:r>
          </w:p>
          <w:p w14:paraId="10177816" w14:textId="77777777" w:rsidR="007F078F" w:rsidRPr="001B7FED" w:rsidRDefault="007F078F" w:rsidP="007F078F">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b) turi integraciją su ne mažiau kaip 1 (viena) informacine sistema (registru).</w:t>
            </w:r>
          </w:p>
          <w:p w14:paraId="077EB979" w14:textId="77777777" w:rsidR="00DE1DF5" w:rsidRPr="001B7FED" w:rsidRDefault="00DE1DF5" w:rsidP="0056516C">
            <w:pPr>
              <w:jc w:val="both"/>
              <w:rPr>
                <w:rFonts w:asciiTheme="minorHAnsi" w:hAnsiTheme="minorHAnsi" w:cstheme="minorHAnsi"/>
                <w:sz w:val="21"/>
                <w:szCs w:val="21"/>
              </w:rPr>
            </w:pPr>
          </w:p>
          <w:p w14:paraId="3701987E" w14:textId="77777777" w:rsidR="00BA48DF" w:rsidRPr="001B7FED" w:rsidRDefault="00BA48DF" w:rsidP="00BA48DF">
            <w:pPr>
              <w:contextualSpacing/>
              <w:mirrorIndents/>
              <w:jc w:val="both"/>
              <w:rPr>
                <w:rFonts w:asciiTheme="minorHAnsi" w:hAnsiTheme="minorHAnsi" w:cstheme="minorHAnsi"/>
                <w:b/>
                <w:noProof/>
                <w:sz w:val="21"/>
                <w:szCs w:val="21"/>
              </w:rPr>
            </w:pPr>
            <w:r w:rsidRPr="001B7FED">
              <w:rPr>
                <w:rFonts w:asciiTheme="minorHAnsi" w:hAnsiTheme="minorHAnsi" w:cstheme="minorHAnsi"/>
                <w:b/>
                <w:noProof/>
                <w:sz w:val="21"/>
                <w:szCs w:val="21"/>
              </w:rPr>
              <w:t>Programuotojas (bent 1 specialistas):</w:t>
            </w:r>
          </w:p>
          <w:p w14:paraId="5343F470" w14:textId="263E47C5" w:rsidR="00BA48DF" w:rsidRPr="001B7FED" w:rsidRDefault="00BA48DF" w:rsidP="00BA48DF">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 turi turėti informacinių sistemų programuotojo darbo patirtį per paskutinius 3 (tris) įvykdytoje ne mažiau kaip 1 (vienoje) informacinės sistemos (registro) kūrimo ar modernizavimo</w:t>
            </w:r>
            <w:r w:rsidRPr="001B7FED" w:rsidDel="00673838">
              <w:rPr>
                <w:rFonts w:asciiTheme="minorHAnsi" w:hAnsiTheme="minorHAnsi" w:cstheme="minorHAnsi"/>
                <w:noProof/>
                <w:sz w:val="21"/>
                <w:szCs w:val="21"/>
              </w:rPr>
              <w:t xml:space="preserve"> </w:t>
            </w:r>
            <w:r w:rsidRPr="001B7FED">
              <w:rPr>
                <w:rFonts w:asciiTheme="minorHAnsi" w:hAnsiTheme="minorHAnsi" w:cstheme="minorHAnsi"/>
                <w:noProof/>
                <w:sz w:val="21"/>
                <w:szCs w:val="21"/>
              </w:rPr>
              <w:t xml:space="preserve">sutartyje (projekte), kurios metu sėkmingai atliko </w:t>
            </w:r>
            <w:r w:rsidRPr="001B7FED">
              <w:rPr>
                <w:rFonts w:asciiTheme="minorHAnsi" w:hAnsiTheme="minorHAnsi" w:cstheme="minorHAnsi"/>
                <w:noProof/>
                <w:sz w:val="21"/>
                <w:szCs w:val="21"/>
              </w:rPr>
              <w:lastRenderedPageBreak/>
              <w:t>programavimo darbus naudojant JAVA, ASP.NET arba lygiavertės</w:t>
            </w:r>
            <w:r w:rsidR="00045B87" w:rsidRPr="001B7FED">
              <w:rPr>
                <w:rFonts w:asciiTheme="minorHAnsi" w:hAnsiTheme="minorHAnsi" w:cstheme="minorHAnsi"/>
                <w:noProof/>
                <w:sz w:val="21"/>
                <w:szCs w:val="21"/>
              </w:rPr>
              <w:t xml:space="preserve"> </w:t>
            </w:r>
            <w:r w:rsidRPr="001B7FED">
              <w:rPr>
                <w:rFonts w:asciiTheme="minorHAnsi" w:hAnsiTheme="minorHAnsi" w:cstheme="minorHAnsi"/>
                <w:noProof/>
                <w:sz w:val="21"/>
                <w:szCs w:val="21"/>
              </w:rPr>
              <w:t>technologiją ir kurios objektas atitinka reikalavimus:</w:t>
            </w:r>
          </w:p>
          <w:p w14:paraId="71053E48" w14:textId="77777777" w:rsidR="00BA48DF" w:rsidRPr="001B7FED" w:rsidRDefault="00BA48DF" w:rsidP="00BA48DF">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 xml:space="preserve">a) kurios metu sukurta ar modifikuota informacinė sistema (registras) prieinama ir naudojama išorinių naudotojų fizinių ir (ar) juridinių subjektų; </w:t>
            </w:r>
          </w:p>
          <w:p w14:paraId="713348F0" w14:textId="77777777" w:rsidR="00BA48DF" w:rsidRPr="001B7FED" w:rsidRDefault="00BA48DF" w:rsidP="00BA48DF">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b) turi integraciją su ne mažiau kaip 1 (viena) informacine sistema (registru).</w:t>
            </w:r>
          </w:p>
          <w:p w14:paraId="64F2439C" w14:textId="77777777" w:rsidR="00B95DC6" w:rsidRPr="001B7FED" w:rsidRDefault="00B95DC6" w:rsidP="0056516C">
            <w:pPr>
              <w:jc w:val="both"/>
              <w:rPr>
                <w:rFonts w:asciiTheme="minorHAnsi" w:hAnsiTheme="minorHAnsi" w:cstheme="minorHAnsi"/>
                <w:sz w:val="21"/>
                <w:szCs w:val="21"/>
              </w:rPr>
            </w:pPr>
          </w:p>
          <w:p w14:paraId="04B3BECA" w14:textId="77777777" w:rsidR="00B95DC6" w:rsidRPr="001B7FED" w:rsidRDefault="00B95DC6" w:rsidP="0056516C">
            <w:pPr>
              <w:jc w:val="both"/>
              <w:rPr>
                <w:rFonts w:asciiTheme="minorHAnsi" w:hAnsiTheme="minorHAnsi" w:cstheme="minorHAnsi"/>
                <w:sz w:val="21"/>
                <w:szCs w:val="21"/>
              </w:rPr>
            </w:pPr>
          </w:p>
          <w:p w14:paraId="728B8784" w14:textId="77777777" w:rsidR="007B166A" w:rsidRPr="001B7FED" w:rsidRDefault="007B166A" w:rsidP="007B166A">
            <w:pPr>
              <w:contextualSpacing/>
              <w:mirrorIndents/>
              <w:jc w:val="both"/>
              <w:rPr>
                <w:rFonts w:asciiTheme="minorHAnsi" w:hAnsiTheme="minorHAnsi" w:cstheme="minorHAnsi"/>
                <w:b/>
                <w:noProof/>
                <w:sz w:val="21"/>
                <w:szCs w:val="21"/>
              </w:rPr>
            </w:pPr>
            <w:r w:rsidRPr="001B7FED">
              <w:rPr>
                <w:rFonts w:asciiTheme="minorHAnsi" w:hAnsiTheme="minorHAnsi" w:cstheme="minorHAnsi"/>
                <w:b/>
                <w:noProof/>
                <w:sz w:val="21"/>
                <w:szCs w:val="21"/>
              </w:rPr>
              <w:t>Ergonomikos (vartotojo sąsajos kokybės) specialistas:</w:t>
            </w:r>
          </w:p>
          <w:p w14:paraId="6DDADA1F" w14:textId="01856069" w:rsidR="007B166A" w:rsidRPr="001B7FED" w:rsidRDefault="007B166A" w:rsidP="007B166A">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 turi turėti informacinių ergonomikos specialisto darbo patirtį per paskutinius 3 (tris) metus įvykdytoje ne mažiau kaip 1 (vienoje) informacinės sistemos (registro) kūrimo ar modernizavimo sutartyje (projekte), teikiant informacinių sistemų vartotojo sąsajos patogumo (angl. usability) analizės paslaugas ir kurios objektas atitinka reikalavimus:</w:t>
            </w:r>
          </w:p>
          <w:p w14:paraId="7FEECB2C" w14:textId="77777777" w:rsidR="007B166A" w:rsidRPr="001B7FED" w:rsidRDefault="007B166A" w:rsidP="007B166A">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 xml:space="preserve">a) kurios metu sukurta ar modifikuota informacinė sistema (registras) prieinama ir naudojama išorinių naudotojų fizinių ir (ar) juridinių subjektų; </w:t>
            </w:r>
          </w:p>
          <w:p w14:paraId="06F55731" w14:textId="3F24893C" w:rsidR="007B166A" w:rsidRPr="001B7FED" w:rsidRDefault="007B166A" w:rsidP="007B166A">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b) turi integraciją su ne mažiau kaip 1 (viena) informacine sistema (registru).</w:t>
            </w:r>
          </w:p>
          <w:p w14:paraId="74966217" w14:textId="77777777" w:rsidR="00250BE2" w:rsidRPr="001B7FED" w:rsidRDefault="00250BE2" w:rsidP="007B166A">
            <w:pPr>
              <w:contextualSpacing/>
              <w:mirrorIndents/>
              <w:jc w:val="both"/>
              <w:rPr>
                <w:rFonts w:asciiTheme="minorHAnsi" w:hAnsiTheme="minorHAnsi" w:cstheme="minorHAnsi"/>
                <w:noProof/>
                <w:sz w:val="21"/>
                <w:szCs w:val="21"/>
              </w:rPr>
            </w:pPr>
          </w:p>
          <w:p w14:paraId="5D279ACE" w14:textId="77777777" w:rsidR="00250BE2" w:rsidRPr="001B7FED" w:rsidRDefault="00250BE2" w:rsidP="00250BE2">
            <w:pPr>
              <w:contextualSpacing/>
              <w:mirrorIndents/>
              <w:jc w:val="both"/>
              <w:rPr>
                <w:rFonts w:asciiTheme="minorHAnsi" w:hAnsiTheme="minorHAnsi" w:cstheme="minorHAnsi"/>
                <w:b/>
                <w:noProof/>
                <w:sz w:val="21"/>
                <w:szCs w:val="21"/>
              </w:rPr>
            </w:pPr>
            <w:r w:rsidRPr="001B7FED">
              <w:rPr>
                <w:rFonts w:asciiTheme="minorHAnsi" w:hAnsiTheme="minorHAnsi" w:cstheme="minorHAnsi"/>
                <w:b/>
                <w:noProof/>
                <w:sz w:val="21"/>
                <w:szCs w:val="21"/>
              </w:rPr>
              <w:t>Testuotojas:</w:t>
            </w:r>
          </w:p>
          <w:p w14:paraId="536AAEDF" w14:textId="78ED7E8F" w:rsidR="00250BE2" w:rsidRPr="001B7FED" w:rsidRDefault="00250BE2" w:rsidP="00250BE2">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 turi turėti ne trumpesnę nei 3 (trijų) metų</w:t>
            </w:r>
            <w:r w:rsidRPr="001B7FED">
              <w:rPr>
                <w:rFonts w:asciiTheme="minorHAnsi" w:hAnsiTheme="minorHAnsi" w:cstheme="minorHAnsi"/>
                <w:sz w:val="21"/>
                <w:szCs w:val="21"/>
              </w:rPr>
              <w:t xml:space="preserve"> </w:t>
            </w:r>
            <w:r w:rsidRPr="001B7FED">
              <w:rPr>
                <w:rFonts w:asciiTheme="minorHAnsi" w:hAnsiTheme="minorHAnsi" w:cstheme="minorHAnsi"/>
                <w:noProof/>
                <w:sz w:val="21"/>
                <w:szCs w:val="21"/>
              </w:rPr>
              <w:t>per pastaruosius 5 (penkis) metus (iki pasiūlymų pateikimo termino pabaigos)  testuotojo darbo patirtį  testuojant informacines sistemas, dalyvaujant informacinės sistemos (registro) kūrimo ar modernizavimo projektuose (sutartyse).</w:t>
            </w:r>
          </w:p>
          <w:p w14:paraId="3EC37947" w14:textId="7991ABDB" w:rsidR="00250BE2" w:rsidRPr="001B7FED" w:rsidRDefault="00D47EDC" w:rsidP="00D47EDC">
            <w:pPr>
              <w:mirrorIndents/>
              <w:jc w:val="both"/>
              <w:rPr>
                <w:rFonts w:asciiTheme="minorHAnsi" w:hAnsiTheme="minorHAnsi" w:cstheme="minorHAnsi"/>
                <w:bCs/>
                <w:noProof/>
                <w:sz w:val="21"/>
                <w:szCs w:val="21"/>
              </w:rPr>
            </w:pPr>
            <w:r w:rsidRPr="001B7FED">
              <w:rPr>
                <w:rFonts w:asciiTheme="minorHAnsi" w:hAnsiTheme="minorHAnsi" w:cstheme="minorHAnsi"/>
                <w:noProof/>
                <w:sz w:val="21"/>
                <w:szCs w:val="21"/>
              </w:rPr>
              <w:t>–</w:t>
            </w:r>
            <w:r w:rsidR="00B50200">
              <w:rPr>
                <w:rFonts w:asciiTheme="minorHAnsi" w:hAnsiTheme="minorHAnsi" w:cstheme="minorHAnsi"/>
                <w:noProof/>
                <w:sz w:val="21"/>
                <w:szCs w:val="21"/>
              </w:rPr>
              <w:t xml:space="preserve"> </w:t>
            </w:r>
            <w:r w:rsidR="00ED7C7A" w:rsidRPr="001B7FED">
              <w:rPr>
                <w:rFonts w:asciiTheme="minorHAnsi" w:hAnsiTheme="minorHAnsi" w:cstheme="minorHAnsi"/>
                <w:noProof/>
                <w:sz w:val="21"/>
                <w:szCs w:val="21"/>
              </w:rPr>
              <w:t>v</w:t>
            </w:r>
            <w:r w:rsidR="00250BE2" w:rsidRPr="001B7FED">
              <w:rPr>
                <w:rFonts w:asciiTheme="minorHAnsi" w:hAnsiTheme="minorHAnsi" w:cstheme="minorHAnsi"/>
                <w:bCs/>
                <w:noProof/>
                <w:sz w:val="21"/>
                <w:szCs w:val="21"/>
              </w:rPr>
              <w:t>ienu metu vykdytų projektų (sutartčių) trukmė negali būti sumuojama.</w:t>
            </w:r>
          </w:p>
          <w:p w14:paraId="11DCC7BB" w14:textId="77777777" w:rsidR="001327EC" w:rsidRPr="001B7FED" w:rsidRDefault="001327EC" w:rsidP="00250BE2">
            <w:pPr>
              <w:contextualSpacing/>
              <w:mirrorIndents/>
              <w:jc w:val="both"/>
              <w:rPr>
                <w:rFonts w:asciiTheme="minorHAnsi" w:hAnsiTheme="minorHAnsi" w:cstheme="minorHAnsi"/>
                <w:b/>
                <w:noProof/>
                <w:sz w:val="21"/>
                <w:szCs w:val="21"/>
              </w:rPr>
            </w:pPr>
          </w:p>
          <w:p w14:paraId="553D68EC" w14:textId="77777777" w:rsidR="001327EC" w:rsidRPr="001B7FED" w:rsidRDefault="001327EC" w:rsidP="001327EC">
            <w:pPr>
              <w:contextualSpacing/>
              <w:mirrorIndents/>
              <w:jc w:val="both"/>
              <w:rPr>
                <w:rFonts w:asciiTheme="minorHAnsi" w:eastAsia="Calibri" w:hAnsiTheme="minorHAnsi" w:cstheme="minorHAnsi"/>
                <w:b/>
                <w:noProof/>
                <w:sz w:val="21"/>
                <w:szCs w:val="21"/>
              </w:rPr>
            </w:pPr>
            <w:r w:rsidRPr="001B7FED">
              <w:rPr>
                <w:rFonts w:asciiTheme="minorHAnsi" w:eastAsia="Calibri" w:hAnsiTheme="minorHAnsi" w:cstheme="minorHAnsi"/>
                <w:b/>
                <w:noProof/>
                <w:sz w:val="21"/>
                <w:szCs w:val="21"/>
              </w:rPr>
              <w:t>IT paslaugų priežiūros specialistas:</w:t>
            </w:r>
          </w:p>
          <w:p w14:paraId="2FEEFEAD" w14:textId="77777777" w:rsidR="001327EC" w:rsidRPr="001B7FED" w:rsidRDefault="001327EC" w:rsidP="001327EC">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 turi turėti ne trumpesnę nei 3 (trijų) metų per pastaruosius 5 (penkis) metus (iki pasiūlymų pateikimo termino pabaigos) darbo patirtį informacinių sistemų priežiūros srityje, dalyvaujant informacinės sistemos (registro) kūrimo ar modernizavimo projektuose (sutartyse).</w:t>
            </w:r>
          </w:p>
          <w:p w14:paraId="4D8AC79A" w14:textId="18D7D1F6" w:rsidR="001327EC" w:rsidRPr="0062441C" w:rsidRDefault="00D47EDC" w:rsidP="001327EC">
            <w:pPr>
              <w:mirrorIndents/>
              <w:jc w:val="both"/>
              <w:rPr>
                <w:rFonts w:asciiTheme="minorHAnsi" w:hAnsiTheme="minorHAnsi" w:cstheme="minorHAnsi"/>
                <w:bCs/>
                <w:noProof/>
                <w:sz w:val="21"/>
                <w:szCs w:val="21"/>
              </w:rPr>
            </w:pPr>
            <w:r w:rsidRPr="001B7FED">
              <w:rPr>
                <w:rFonts w:asciiTheme="minorHAnsi" w:hAnsiTheme="minorHAnsi" w:cstheme="minorHAnsi"/>
                <w:noProof/>
                <w:sz w:val="21"/>
                <w:szCs w:val="21"/>
              </w:rPr>
              <w:lastRenderedPageBreak/>
              <w:t xml:space="preserve">– </w:t>
            </w:r>
            <w:r w:rsidR="004F15F2" w:rsidRPr="001B7FED">
              <w:rPr>
                <w:rFonts w:asciiTheme="minorHAnsi" w:hAnsiTheme="minorHAnsi" w:cstheme="minorHAnsi"/>
                <w:bCs/>
                <w:noProof/>
                <w:sz w:val="21"/>
                <w:szCs w:val="21"/>
              </w:rPr>
              <w:t>v</w:t>
            </w:r>
            <w:r w:rsidR="001327EC" w:rsidRPr="001B7FED">
              <w:rPr>
                <w:rFonts w:asciiTheme="minorHAnsi" w:hAnsiTheme="minorHAnsi" w:cstheme="minorHAnsi"/>
                <w:bCs/>
                <w:noProof/>
                <w:sz w:val="21"/>
                <w:szCs w:val="21"/>
              </w:rPr>
              <w:t>ienu metu vykdytų projektų (sutartčių) trukmė negali būti sumuojama.</w:t>
            </w:r>
          </w:p>
          <w:p w14:paraId="4327DDD3" w14:textId="2D4A74DC" w:rsidR="001327EC" w:rsidRPr="001B7FED" w:rsidRDefault="001327EC" w:rsidP="00250BE2">
            <w:pPr>
              <w:contextualSpacing/>
              <w:mirrorIndents/>
              <w:jc w:val="both"/>
              <w:rPr>
                <w:rFonts w:asciiTheme="minorHAnsi" w:hAnsiTheme="minorHAnsi" w:cstheme="minorHAnsi"/>
                <w:b/>
                <w:noProof/>
                <w:sz w:val="21"/>
                <w:szCs w:val="21"/>
              </w:rPr>
            </w:pPr>
          </w:p>
          <w:p w14:paraId="6701F39E" w14:textId="77777777" w:rsidR="00C43019" w:rsidRPr="001B7FED" w:rsidRDefault="00C43019" w:rsidP="00C43019">
            <w:pPr>
              <w:contextualSpacing/>
              <w:mirrorIndents/>
              <w:jc w:val="both"/>
              <w:rPr>
                <w:rFonts w:asciiTheme="minorHAnsi" w:hAnsiTheme="minorHAnsi" w:cstheme="minorHAnsi"/>
                <w:b/>
                <w:noProof/>
                <w:sz w:val="21"/>
                <w:szCs w:val="21"/>
              </w:rPr>
            </w:pPr>
            <w:r w:rsidRPr="001B7FED">
              <w:rPr>
                <w:rFonts w:asciiTheme="minorHAnsi" w:hAnsiTheme="minorHAnsi" w:cstheme="minorHAnsi"/>
                <w:b/>
                <w:noProof/>
                <w:sz w:val="21"/>
                <w:szCs w:val="21"/>
              </w:rPr>
              <w:t>IT saugos specialistas:</w:t>
            </w:r>
          </w:p>
          <w:p w14:paraId="50EBD521" w14:textId="77777777" w:rsidR="00C43019" w:rsidRPr="001B7FED" w:rsidRDefault="00C43019" w:rsidP="00C43019">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 xml:space="preserve">– turi turėti ne trumpesnę nei 3 (trijų) metų per pastaruosius 5 (penkis) metus (iki pasiūlymų pateikimo termino pabaigos) darbo patirtį kaip saugos specialistas dalyvaujant informacinės sistemos (registro) kūrimo ar modernizavimo projektuose (sutartyse). </w:t>
            </w:r>
          </w:p>
          <w:p w14:paraId="3F5B8C4C" w14:textId="7DC643A2" w:rsidR="00250BE2" w:rsidRPr="001B7FED" w:rsidRDefault="004F15F2" w:rsidP="004F15F2">
            <w:pPr>
              <w:mirrorIndents/>
              <w:jc w:val="both"/>
              <w:rPr>
                <w:rFonts w:asciiTheme="minorHAnsi" w:hAnsiTheme="minorHAnsi" w:cstheme="minorHAnsi"/>
                <w:b/>
                <w:noProof/>
                <w:sz w:val="21"/>
                <w:szCs w:val="21"/>
              </w:rPr>
            </w:pPr>
            <w:r w:rsidRPr="001B7FED">
              <w:rPr>
                <w:rFonts w:asciiTheme="minorHAnsi" w:hAnsiTheme="minorHAnsi" w:cstheme="minorHAnsi"/>
                <w:noProof/>
                <w:sz w:val="21"/>
                <w:szCs w:val="21"/>
              </w:rPr>
              <w:t>– v</w:t>
            </w:r>
            <w:r w:rsidR="00C43019" w:rsidRPr="001B7FED">
              <w:rPr>
                <w:rFonts w:asciiTheme="minorHAnsi" w:hAnsiTheme="minorHAnsi" w:cstheme="minorHAnsi"/>
                <w:bCs/>
                <w:noProof/>
                <w:sz w:val="21"/>
                <w:szCs w:val="21"/>
              </w:rPr>
              <w:t>ienu metu vykdytų projektų (sutar</w:t>
            </w:r>
            <w:r w:rsidR="00CC26A6" w:rsidRPr="001B7FED">
              <w:rPr>
                <w:rFonts w:asciiTheme="minorHAnsi" w:hAnsiTheme="minorHAnsi" w:cstheme="minorHAnsi"/>
                <w:bCs/>
                <w:noProof/>
                <w:sz w:val="21"/>
                <w:szCs w:val="21"/>
              </w:rPr>
              <w:t>t</w:t>
            </w:r>
            <w:r w:rsidR="00C43019" w:rsidRPr="001B7FED">
              <w:rPr>
                <w:rFonts w:asciiTheme="minorHAnsi" w:hAnsiTheme="minorHAnsi" w:cstheme="minorHAnsi"/>
                <w:bCs/>
                <w:noProof/>
                <w:sz w:val="21"/>
                <w:szCs w:val="21"/>
              </w:rPr>
              <w:t>čių) trukmė negali būti sumuojama.</w:t>
            </w:r>
          </w:p>
          <w:p w14:paraId="79CF9C67" w14:textId="77777777" w:rsidR="00250BE2" w:rsidRPr="001B7FED" w:rsidRDefault="00250BE2" w:rsidP="007B166A">
            <w:pPr>
              <w:contextualSpacing/>
              <w:mirrorIndents/>
              <w:jc w:val="both"/>
              <w:rPr>
                <w:rFonts w:asciiTheme="minorHAnsi" w:hAnsiTheme="minorHAnsi" w:cstheme="minorHAnsi"/>
                <w:noProof/>
                <w:sz w:val="21"/>
                <w:szCs w:val="21"/>
              </w:rPr>
            </w:pPr>
          </w:p>
          <w:p w14:paraId="1A92E80E" w14:textId="76333D8A" w:rsidR="007B166A" w:rsidRPr="001B7FED" w:rsidRDefault="007B166A" w:rsidP="0056516C">
            <w:pPr>
              <w:jc w:val="both"/>
              <w:rPr>
                <w:rFonts w:asciiTheme="minorHAnsi" w:hAnsiTheme="minorHAnsi" w:cstheme="minorHAnsi"/>
                <w:sz w:val="21"/>
                <w:szCs w:val="21"/>
              </w:rPr>
            </w:pPr>
          </w:p>
        </w:tc>
        <w:tc>
          <w:tcPr>
            <w:tcW w:w="2370" w:type="pct"/>
            <w:tcBorders>
              <w:top w:val="single" w:sz="4" w:space="0" w:color="auto"/>
              <w:bottom w:val="single" w:sz="4" w:space="0" w:color="auto"/>
              <w:right w:val="single" w:sz="4" w:space="0" w:color="auto"/>
            </w:tcBorders>
            <w:shd w:val="clear" w:color="auto" w:fill="auto"/>
          </w:tcPr>
          <w:p w14:paraId="27A9F7E9" w14:textId="2E39ABAA" w:rsidR="002A05AA" w:rsidRPr="001B7FED" w:rsidRDefault="002A05AA" w:rsidP="002A05AA">
            <w:pPr>
              <w:widowControl w:val="0"/>
              <w:autoSpaceDE w:val="0"/>
              <w:autoSpaceDN w:val="0"/>
              <w:adjustRightInd w:val="0"/>
              <w:contextualSpacing/>
              <w:mirrorIndents/>
              <w:jc w:val="both"/>
              <w:rPr>
                <w:rFonts w:asciiTheme="minorHAnsi" w:hAnsiTheme="minorHAnsi" w:cstheme="minorHAnsi"/>
                <w:bCs/>
                <w:noProof/>
                <w:sz w:val="21"/>
                <w:szCs w:val="21"/>
              </w:rPr>
            </w:pPr>
            <w:r w:rsidRPr="001B7FED">
              <w:rPr>
                <w:rFonts w:asciiTheme="minorHAnsi" w:hAnsiTheme="minorHAnsi" w:cstheme="minorHAnsi"/>
                <w:bCs/>
                <w:noProof/>
                <w:sz w:val="21"/>
                <w:szCs w:val="21"/>
              </w:rPr>
              <w:lastRenderedPageBreak/>
              <w:t>Pateikiamas visų siūlomų specialistų sąrašas</w:t>
            </w:r>
            <w:r w:rsidR="00792B8E" w:rsidRPr="001B7FED">
              <w:rPr>
                <w:rFonts w:asciiTheme="minorHAnsi" w:hAnsiTheme="minorHAnsi" w:cstheme="minorHAnsi"/>
                <w:bCs/>
                <w:noProof/>
                <w:sz w:val="21"/>
                <w:szCs w:val="21"/>
              </w:rPr>
              <w:t xml:space="preserve"> (</w:t>
            </w:r>
            <w:r w:rsidR="0077045E" w:rsidRPr="001B7FED">
              <w:rPr>
                <w:rFonts w:asciiTheme="minorHAnsi" w:hAnsiTheme="minorHAnsi" w:cstheme="minorHAnsi"/>
                <w:bCs/>
                <w:noProof/>
                <w:sz w:val="21"/>
                <w:szCs w:val="21"/>
              </w:rPr>
              <w:t xml:space="preserve">pagal </w:t>
            </w:r>
            <w:r w:rsidR="00404870" w:rsidRPr="001B7FED">
              <w:rPr>
                <w:rFonts w:asciiTheme="minorHAnsi" w:hAnsiTheme="minorHAnsi" w:cstheme="minorHAnsi"/>
                <w:bCs/>
                <w:noProof/>
                <w:sz w:val="21"/>
                <w:szCs w:val="21"/>
              </w:rPr>
              <w:t>pateiką</w:t>
            </w:r>
            <w:r w:rsidR="0077045E" w:rsidRPr="001B7FED">
              <w:rPr>
                <w:rFonts w:asciiTheme="minorHAnsi" w:hAnsiTheme="minorHAnsi" w:cstheme="minorHAnsi"/>
                <w:bCs/>
                <w:noProof/>
                <w:sz w:val="21"/>
                <w:szCs w:val="21"/>
              </w:rPr>
              <w:t xml:space="preserve"> T</w:t>
            </w:r>
            <w:r w:rsidR="0077045E" w:rsidRPr="001B7FED">
              <w:rPr>
                <w:rFonts w:asciiTheme="minorHAnsi" w:hAnsiTheme="minorHAnsi" w:cstheme="minorHAnsi"/>
                <w:iCs/>
                <w:noProof/>
                <w:sz w:val="21"/>
                <w:szCs w:val="21"/>
              </w:rPr>
              <w:t>i</w:t>
            </w:r>
            <w:r w:rsidR="00D96915" w:rsidRPr="001B7FED">
              <w:rPr>
                <w:rFonts w:asciiTheme="minorHAnsi" w:hAnsiTheme="minorHAnsi" w:cstheme="minorHAnsi"/>
                <w:iCs/>
                <w:noProof/>
                <w:sz w:val="21"/>
                <w:szCs w:val="21"/>
              </w:rPr>
              <w:t>ek</w:t>
            </w:r>
            <w:r w:rsidR="0077045E" w:rsidRPr="001B7FED">
              <w:rPr>
                <w:rFonts w:asciiTheme="minorHAnsi" w:hAnsiTheme="minorHAnsi" w:cstheme="minorHAnsi"/>
                <w:iCs/>
                <w:noProof/>
                <w:sz w:val="21"/>
                <w:szCs w:val="21"/>
              </w:rPr>
              <w:t>ėjo siūlomų kvalifikuotų specialistų sąraš</w:t>
            </w:r>
            <w:r w:rsidR="00404870" w:rsidRPr="001B7FED">
              <w:rPr>
                <w:rFonts w:asciiTheme="minorHAnsi" w:hAnsiTheme="minorHAnsi" w:cstheme="minorHAnsi"/>
                <w:iCs/>
                <w:noProof/>
                <w:sz w:val="21"/>
                <w:szCs w:val="21"/>
              </w:rPr>
              <w:t>o formą (3 lentelė</w:t>
            </w:r>
            <w:r w:rsidR="00792B8E" w:rsidRPr="001B7FED">
              <w:rPr>
                <w:rFonts w:asciiTheme="minorHAnsi" w:hAnsiTheme="minorHAnsi" w:cstheme="minorHAnsi"/>
                <w:bCs/>
                <w:noProof/>
                <w:sz w:val="21"/>
                <w:szCs w:val="21"/>
              </w:rPr>
              <w:t>)</w:t>
            </w:r>
            <w:r w:rsidR="00756F56" w:rsidRPr="001B7FED">
              <w:rPr>
                <w:rFonts w:asciiTheme="minorHAnsi" w:hAnsiTheme="minorHAnsi" w:cstheme="minorHAnsi"/>
                <w:bCs/>
                <w:noProof/>
                <w:sz w:val="21"/>
                <w:szCs w:val="21"/>
              </w:rPr>
              <w:t>)</w:t>
            </w:r>
            <w:r w:rsidRPr="001B7FED">
              <w:rPr>
                <w:rFonts w:asciiTheme="minorHAnsi" w:hAnsiTheme="minorHAnsi" w:cstheme="minorHAnsi"/>
                <w:bCs/>
                <w:noProof/>
                <w:sz w:val="21"/>
                <w:szCs w:val="21"/>
              </w:rPr>
              <w:t xml:space="preserve"> ir kiekvieno specialisto gyvenimo aprašymai (CV) (pagal </w:t>
            </w:r>
            <w:r w:rsidRPr="001B7FED">
              <w:rPr>
                <w:rStyle w:val="Hyperlink"/>
                <w:rFonts w:asciiTheme="minorHAnsi" w:hAnsiTheme="minorHAnsi" w:cstheme="minorHAnsi"/>
                <w:bCs/>
                <w:noProof/>
                <w:sz w:val="21"/>
                <w:szCs w:val="21"/>
              </w:rPr>
              <w:t xml:space="preserve">pateiktą </w:t>
            </w:r>
            <w:r w:rsidRPr="001B7FED">
              <w:rPr>
                <w:rFonts w:asciiTheme="minorHAnsi" w:hAnsiTheme="minorHAnsi" w:cstheme="minorHAnsi"/>
                <w:bCs/>
                <w:noProof/>
                <w:sz w:val="21"/>
                <w:szCs w:val="21"/>
              </w:rPr>
              <w:t xml:space="preserve">Siūlomų specialistų sąrašo ir </w:t>
            </w:r>
            <w:r w:rsidRPr="001B7FED">
              <w:rPr>
                <w:rFonts w:asciiTheme="minorHAnsi" w:hAnsiTheme="minorHAnsi" w:cstheme="minorHAnsi"/>
                <w:noProof/>
                <w:sz w:val="21"/>
                <w:szCs w:val="21"/>
              </w:rPr>
              <w:t>informacijos apie specialisto vykdytas sutartis arba projektus pateikimo formą</w:t>
            </w:r>
            <w:r w:rsidR="00D83928" w:rsidRPr="001B7FED">
              <w:rPr>
                <w:rFonts w:asciiTheme="minorHAnsi" w:hAnsiTheme="minorHAnsi" w:cstheme="minorHAnsi"/>
                <w:noProof/>
                <w:sz w:val="21"/>
                <w:szCs w:val="21"/>
              </w:rPr>
              <w:t xml:space="preserve"> (4 lentelė)</w:t>
            </w:r>
            <w:r w:rsidR="00197BA3" w:rsidRPr="001B7FED">
              <w:rPr>
                <w:rFonts w:asciiTheme="minorHAnsi" w:hAnsiTheme="minorHAnsi" w:cstheme="minorHAnsi"/>
                <w:noProof/>
                <w:sz w:val="21"/>
                <w:szCs w:val="21"/>
              </w:rPr>
              <w:t>)</w:t>
            </w:r>
            <w:r w:rsidR="00D83928" w:rsidRPr="001B7FED">
              <w:rPr>
                <w:rFonts w:asciiTheme="minorHAnsi" w:hAnsiTheme="minorHAnsi" w:cstheme="minorHAnsi"/>
                <w:noProof/>
                <w:sz w:val="21"/>
                <w:szCs w:val="21"/>
              </w:rPr>
              <w:t xml:space="preserve">. </w:t>
            </w:r>
          </w:p>
          <w:p w14:paraId="01862860" w14:textId="2F8836EB" w:rsidR="00EE62F6" w:rsidRPr="001B7FED" w:rsidRDefault="002A05AA" w:rsidP="002A05AA">
            <w:pPr>
              <w:widowControl w:val="0"/>
              <w:autoSpaceDE w:val="0"/>
              <w:autoSpaceDN w:val="0"/>
              <w:adjustRightInd w:val="0"/>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Specialisto specifinė patirtis tam tikroje srityje turi būti pagrindžiama nurodant įvykdytas (vykdomas)  sutartis, kurių aprašymai pateikiami gyvenimo aprašyme (CV).</w:t>
            </w:r>
          </w:p>
          <w:p w14:paraId="1165B99A" w14:textId="30241F4A" w:rsidR="00EE62F6" w:rsidRPr="001B7FED" w:rsidRDefault="002A05AA" w:rsidP="002A05AA">
            <w:pPr>
              <w:tabs>
                <w:tab w:val="left" w:pos="0"/>
                <w:tab w:val="left" w:pos="993"/>
              </w:tabs>
              <w:contextualSpacing/>
              <w:mirrorIndents/>
              <w:jc w:val="both"/>
              <w:rPr>
                <w:rFonts w:asciiTheme="minorHAnsi" w:hAnsiTheme="minorHAnsi" w:cstheme="minorHAnsi"/>
                <w:noProof/>
                <w:sz w:val="21"/>
                <w:szCs w:val="21"/>
              </w:rPr>
            </w:pPr>
            <w:r w:rsidRPr="001B7FED">
              <w:rPr>
                <w:rFonts w:asciiTheme="minorHAnsi" w:hAnsiTheme="minorHAnsi" w:cstheme="minorHAnsi"/>
                <w:bCs/>
                <w:noProof/>
                <w:sz w:val="21"/>
                <w:szCs w:val="21"/>
              </w:rPr>
              <w:t>Pateikiama kiekvieno specialisto gyvenimo aprašyme</w:t>
            </w:r>
            <w:r w:rsidRPr="001B7FED">
              <w:rPr>
                <w:rFonts w:asciiTheme="minorHAnsi" w:hAnsiTheme="minorHAnsi" w:cstheme="minorHAnsi"/>
                <w:b/>
                <w:bCs/>
                <w:noProof/>
                <w:sz w:val="21"/>
                <w:szCs w:val="21"/>
              </w:rPr>
              <w:t xml:space="preserve"> </w:t>
            </w:r>
            <w:r w:rsidRPr="001B7FED">
              <w:rPr>
                <w:rFonts w:asciiTheme="minorHAnsi" w:hAnsiTheme="minorHAnsi" w:cstheme="minorHAnsi"/>
                <w:bCs/>
                <w:noProof/>
                <w:sz w:val="21"/>
                <w:szCs w:val="21"/>
              </w:rPr>
              <w:t>(CV)</w:t>
            </w:r>
            <w:r w:rsidRPr="001B7FED">
              <w:rPr>
                <w:rFonts w:asciiTheme="minorHAnsi" w:hAnsiTheme="minorHAnsi" w:cstheme="minorHAnsi"/>
                <w:b/>
                <w:bCs/>
                <w:noProof/>
                <w:sz w:val="21"/>
                <w:szCs w:val="21"/>
              </w:rPr>
              <w:t xml:space="preserve"> </w:t>
            </w:r>
            <w:r w:rsidRPr="001B7FED">
              <w:rPr>
                <w:rFonts w:asciiTheme="minorHAnsi" w:hAnsiTheme="minorHAnsi" w:cstheme="minorHAnsi"/>
                <w:bCs/>
                <w:noProof/>
                <w:sz w:val="21"/>
                <w:szCs w:val="21"/>
              </w:rPr>
              <w:t>nurodytų</w:t>
            </w:r>
            <w:r w:rsidRPr="001B7FED">
              <w:rPr>
                <w:rFonts w:asciiTheme="minorHAnsi" w:hAnsiTheme="minorHAnsi" w:cstheme="minorHAnsi"/>
                <w:noProof/>
                <w:sz w:val="21"/>
                <w:szCs w:val="21"/>
              </w:rPr>
              <w:t xml:space="preserve"> diplomų, pažymėjimų, kvalifikacijos sertifikatai ar lygiaverčiai dokumentai.</w:t>
            </w:r>
          </w:p>
          <w:p w14:paraId="1065B97B" w14:textId="6F71BEE5" w:rsidR="00EE62F6" w:rsidRPr="001B7FED" w:rsidRDefault="002A05AA" w:rsidP="002A05AA">
            <w:pPr>
              <w:jc w:val="both"/>
              <w:rPr>
                <w:rFonts w:asciiTheme="minorHAnsi" w:eastAsia="Calibri" w:hAnsiTheme="minorHAnsi" w:cstheme="minorHAnsi"/>
                <w:noProof/>
                <w:sz w:val="21"/>
                <w:szCs w:val="21"/>
              </w:rPr>
            </w:pPr>
            <w:r w:rsidRPr="001B7FED">
              <w:rPr>
                <w:rFonts w:asciiTheme="minorHAnsi" w:eastAsia="Calibri" w:hAnsiTheme="minorHAnsi" w:cstheme="minorHAnsi"/>
                <w:noProof/>
                <w:sz w:val="21"/>
                <w:szCs w:val="21"/>
              </w:rPr>
              <w:t>Tuo atveju, jei specialistai nėra ti</w:t>
            </w:r>
            <w:r w:rsidR="00D96915" w:rsidRPr="001B7FED">
              <w:rPr>
                <w:rFonts w:asciiTheme="minorHAnsi" w:eastAsia="Calibri" w:hAnsiTheme="minorHAnsi" w:cstheme="minorHAnsi"/>
                <w:noProof/>
                <w:sz w:val="21"/>
                <w:szCs w:val="21"/>
              </w:rPr>
              <w:t>e</w:t>
            </w:r>
            <w:r w:rsidRPr="001B7FED">
              <w:rPr>
                <w:rFonts w:asciiTheme="minorHAnsi" w:eastAsia="Calibri" w:hAnsiTheme="minorHAnsi" w:cstheme="minorHAnsi"/>
                <w:noProof/>
                <w:sz w:val="21"/>
                <w:szCs w:val="21"/>
              </w:rPr>
              <w:t>kėjo darbuotojai, t</w:t>
            </w:r>
            <w:r w:rsidR="00D96915" w:rsidRPr="001B7FED">
              <w:rPr>
                <w:rFonts w:asciiTheme="minorHAnsi" w:eastAsia="Calibri" w:hAnsiTheme="minorHAnsi" w:cstheme="minorHAnsi"/>
                <w:noProof/>
                <w:sz w:val="21"/>
                <w:szCs w:val="21"/>
              </w:rPr>
              <w:t>ie</w:t>
            </w:r>
            <w:r w:rsidRPr="001B7FED">
              <w:rPr>
                <w:rFonts w:asciiTheme="minorHAnsi" w:eastAsia="Calibri" w:hAnsiTheme="minorHAnsi" w:cstheme="minorHAnsi"/>
                <w:noProof/>
                <w:sz w:val="21"/>
                <w:szCs w:val="21"/>
              </w:rPr>
              <w:t>kėjas, teikdamas pasiūlymą, privalo šiuos specialistus nurodyti subt</w:t>
            </w:r>
            <w:r w:rsidR="00686656">
              <w:rPr>
                <w:rFonts w:asciiTheme="minorHAnsi" w:eastAsia="Calibri" w:hAnsiTheme="minorHAnsi" w:cstheme="minorHAnsi"/>
                <w:noProof/>
                <w:sz w:val="21"/>
                <w:szCs w:val="21"/>
              </w:rPr>
              <w:t>ie</w:t>
            </w:r>
            <w:r w:rsidRPr="001B7FED">
              <w:rPr>
                <w:rFonts w:asciiTheme="minorHAnsi" w:eastAsia="Calibri" w:hAnsiTheme="minorHAnsi" w:cstheme="minorHAnsi"/>
                <w:noProof/>
                <w:sz w:val="21"/>
                <w:szCs w:val="21"/>
              </w:rPr>
              <w:t>kėjų</w:t>
            </w:r>
            <w:r w:rsidR="00EE3AD8">
              <w:rPr>
                <w:rFonts w:asciiTheme="minorHAnsi" w:eastAsia="Calibri" w:hAnsiTheme="minorHAnsi" w:cstheme="minorHAnsi"/>
                <w:noProof/>
                <w:sz w:val="21"/>
                <w:szCs w:val="21"/>
              </w:rPr>
              <w:t xml:space="preserve"> </w:t>
            </w:r>
            <w:r w:rsidR="00950257">
              <w:rPr>
                <w:rFonts w:asciiTheme="minorHAnsi" w:eastAsia="Calibri" w:hAnsiTheme="minorHAnsi" w:cstheme="minorHAnsi"/>
                <w:noProof/>
                <w:sz w:val="21"/>
                <w:szCs w:val="21"/>
              </w:rPr>
              <w:t xml:space="preserve">/ </w:t>
            </w:r>
            <w:r w:rsidR="00EE3AD8">
              <w:rPr>
                <w:rFonts w:asciiTheme="minorHAnsi" w:eastAsia="Calibri" w:hAnsiTheme="minorHAnsi" w:cstheme="minorHAnsi"/>
                <w:noProof/>
                <w:sz w:val="21"/>
                <w:szCs w:val="21"/>
              </w:rPr>
              <w:t>kvazi</w:t>
            </w:r>
            <w:r w:rsidR="00150EBF">
              <w:rPr>
                <w:rFonts w:asciiTheme="minorHAnsi" w:eastAsia="Calibri" w:hAnsiTheme="minorHAnsi" w:cstheme="minorHAnsi"/>
                <w:noProof/>
                <w:sz w:val="21"/>
                <w:szCs w:val="21"/>
              </w:rPr>
              <w:t>subt</w:t>
            </w:r>
            <w:r w:rsidR="005D3822">
              <w:rPr>
                <w:rFonts w:asciiTheme="minorHAnsi" w:eastAsia="Calibri" w:hAnsiTheme="minorHAnsi" w:cstheme="minorHAnsi"/>
                <w:noProof/>
                <w:sz w:val="21"/>
                <w:szCs w:val="21"/>
              </w:rPr>
              <w:t>i</w:t>
            </w:r>
            <w:r w:rsidR="00686656">
              <w:rPr>
                <w:rFonts w:asciiTheme="minorHAnsi" w:eastAsia="Calibri" w:hAnsiTheme="minorHAnsi" w:cstheme="minorHAnsi"/>
                <w:noProof/>
                <w:sz w:val="21"/>
                <w:szCs w:val="21"/>
              </w:rPr>
              <w:t>e</w:t>
            </w:r>
            <w:r w:rsidR="00150EBF">
              <w:rPr>
                <w:rFonts w:asciiTheme="minorHAnsi" w:eastAsia="Calibri" w:hAnsiTheme="minorHAnsi" w:cstheme="minorHAnsi"/>
                <w:noProof/>
                <w:sz w:val="21"/>
                <w:szCs w:val="21"/>
              </w:rPr>
              <w:t>kėjų</w:t>
            </w:r>
            <w:r w:rsidRPr="001B7FED">
              <w:rPr>
                <w:rFonts w:asciiTheme="minorHAnsi" w:eastAsia="Calibri" w:hAnsiTheme="minorHAnsi" w:cstheme="minorHAnsi"/>
                <w:noProof/>
                <w:sz w:val="21"/>
                <w:szCs w:val="21"/>
              </w:rPr>
              <w:t xml:space="preserve"> sąraše bei pateikti atitinkamų sutarčių su šiais specialistais kopijas ir specialistų raštiškus sutikimus.</w:t>
            </w:r>
          </w:p>
          <w:p w14:paraId="1891D716" w14:textId="1A65E407" w:rsidR="00EE62F6" w:rsidRPr="001B7FED" w:rsidRDefault="002A05AA" w:rsidP="002A05AA">
            <w:pPr>
              <w:tabs>
                <w:tab w:val="left" w:pos="0"/>
                <w:tab w:val="left" w:pos="993"/>
              </w:tabs>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CVP IS priemonėmis pateikiama skaitmeninės dokumentų kopijos arba tiesiogiai elektroninėmis priemonėmis suformuoti dokumentai.</w:t>
            </w:r>
          </w:p>
          <w:p w14:paraId="57B6C501" w14:textId="52CD0822" w:rsidR="00401C04" w:rsidRDefault="002A05AA" w:rsidP="001B7FED">
            <w:pPr>
              <w:tabs>
                <w:tab w:val="left" w:pos="0"/>
                <w:tab w:val="left" w:pos="993"/>
              </w:tabs>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rPr>
              <w:t>Perkančioji organizacija pasilieka sau teisę reikalauti reikiamą  ti</w:t>
            </w:r>
            <w:r w:rsidR="00D96915" w:rsidRPr="001B7FED">
              <w:rPr>
                <w:rFonts w:asciiTheme="minorHAnsi" w:hAnsiTheme="minorHAnsi" w:cstheme="minorHAnsi"/>
                <w:noProof/>
                <w:sz w:val="21"/>
                <w:szCs w:val="21"/>
              </w:rPr>
              <w:t>e</w:t>
            </w:r>
            <w:r w:rsidRPr="001B7FED">
              <w:rPr>
                <w:rFonts w:asciiTheme="minorHAnsi" w:hAnsiTheme="minorHAnsi" w:cstheme="minorHAnsi"/>
                <w:noProof/>
                <w:sz w:val="21"/>
                <w:szCs w:val="21"/>
              </w:rPr>
              <w:t>kėjo  patirtį  įrodyti užsakovų pažymomis ar kitais įrodančiais dokumentais.</w:t>
            </w:r>
          </w:p>
          <w:p w14:paraId="7B3CDC01" w14:textId="77777777" w:rsidR="001B7FED" w:rsidRPr="001B7FED" w:rsidRDefault="001B7FED" w:rsidP="001B7FED">
            <w:pPr>
              <w:tabs>
                <w:tab w:val="left" w:pos="0"/>
                <w:tab w:val="left" w:pos="993"/>
              </w:tabs>
              <w:contextualSpacing/>
              <w:mirrorIndents/>
              <w:jc w:val="both"/>
              <w:rPr>
                <w:rFonts w:asciiTheme="minorHAnsi" w:hAnsiTheme="minorHAnsi" w:cstheme="minorHAnsi"/>
                <w:noProof/>
                <w:sz w:val="21"/>
                <w:szCs w:val="21"/>
              </w:rPr>
            </w:pPr>
          </w:p>
          <w:p w14:paraId="04A1FB02" w14:textId="77777777" w:rsidR="0062441C" w:rsidRDefault="0062441C" w:rsidP="00E66738">
            <w:pPr>
              <w:tabs>
                <w:tab w:val="left" w:pos="318"/>
              </w:tabs>
              <w:contextualSpacing/>
              <w:mirrorIndents/>
              <w:jc w:val="both"/>
              <w:rPr>
                <w:rFonts w:asciiTheme="minorHAnsi" w:hAnsiTheme="minorHAnsi" w:cstheme="minorHAnsi"/>
                <w:noProof/>
                <w:sz w:val="21"/>
                <w:szCs w:val="21"/>
                <w:u w:val="single"/>
              </w:rPr>
            </w:pPr>
          </w:p>
          <w:p w14:paraId="51DD99BA" w14:textId="1CE210B9" w:rsidR="00E66738" w:rsidRPr="001B7FED" w:rsidRDefault="00E66738" w:rsidP="00E66738">
            <w:pPr>
              <w:tabs>
                <w:tab w:val="left" w:pos="318"/>
              </w:tabs>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u w:val="single"/>
              </w:rPr>
              <w:t>Papildomai projekto vadovui</w:t>
            </w:r>
            <w:r w:rsidRPr="001B7FED">
              <w:rPr>
                <w:rFonts w:asciiTheme="minorHAnsi" w:hAnsiTheme="minorHAnsi" w:cstheme="minorHAnsi"/>
                <w:noProof/>
                <w:sz w:val="21"/>
                <w:szCs w:val="21"/>
              </w:rPr>
              <w:t xml:space="preserve">: tarptautiniu mastu pripažįstamas </w:t>
            </w:r>
            <w:r w:rsidR="00516B46">
              <w:rPr>
                <w:rFonts w:asciiTheme="minorHAnsi" w:hAnsiTheme="minorHAnsi" w:cstheme="minorHAnsi"/>
                <w:noProof/>
                <w:sz w:val="21"/>
                <w:szCs w:val="21"/>
              </w:rPr>
              <w:t xml:space="preserve">galiojantis </w:t>
            </w:r>
            <w:r w:rsidRPr="001B7FED">
              <w:rPr>
                <w:rFonts w:asciiTheme="minorHAnsi" w:hAnsiTheme="minorHAnsi" w:cstheme="minorHAnsi"/>
                <w:noProof/>
                <w:sz w:val="21"/>
                <w:szCs w:val="21"/>
              </w:rPr>
              <w:t>sertifikatas (pvz., PMP, CompTIA Project+, Prince2 Practitioner ar lygiaverčiai dokumentai). Dokumento lygiavertiškumą turi įrodyti ti</w:t>
            </w:r>
            <w:r w:rsidR="00330503">
              <w:rPr>
                <w:rFonts w:asciiTheme="minorHAnsi" w:hAnsiTheme="minorHAnsi" w:cstheme="minorHAnsi"/>
                <w:noProof/>
                <w:sz w:val="21"/>
                <w:szCs w:val="21"/>
              </w:rPr>
              <w:t>e</w:t>
            </w:r>
            <w:r w:rsidRPr="001B7FED">
              <w:rPr>
                <w:rFonts w:asciiTheme="minorHAnsi" w:hAnsiTheme="minorHAnsi" w:cstheme="minorHAnsi"/>
                <w:noProof/>
                <w:sz w:val="21"/>
                <w:szCs w:val="21"/>
              </w:rPr>
              <w:t>kėjas.</w:t>
            </w:r>
          </w:p>
          <w:p w14:paraId="3D5F57ED" w14:textId="3D23D0BC" w:rsidR="00E66738" w:rsidRPr="001B7FED" w:rsidRDefault="0033765A" w:rsidP="00E66738">
            <w:pPr>
              <w:tabs>
                <w:tab w:val="left" w:pos="318"/>
              </w:tabs>
              <w:contextualSpacing/>
              <w:mirrorIndents/>
              <w:jc w:val="both"/>
              <w:rPr>
                <w:rFonts w:asciiTheme="minorHAnsi" w:hAnsiTheme="minorHAnsi" w:cstheme="minorHAnsi"/>
                <w:noProof/>
                <w:sz w:val="21"/>
                <w:szCs w:val="21"/>
                <w:u w:val="single"/>
              </w:rPr>
            </w:pPr>
            <w:r w:rsidRPr="00FE48F2">
              <w:rPr>
                <w:rFonts w:asciiTheme="minorHAnsi" w:hAnsiTheme="minorHAnsi" w:cstheme="minorHAnsi"/>
                <w:color w:val="000000"/>
                <w:sz w:val="21"/>
                <w:szCs w:val="21"/>
              </w:rPr>
              <w:t>(</w:t>
            </w:r>
            <w:r w:rsidRPr="00A228B7">
              <w:rPr>
                <w:rFonts w:asciiTheme="minorHAnsi" w:hAnsiTheme="minorHAnsi" w:cstheme="minorHAnsi"/>
                <w:i/>
                <w:iCs/>
                <w:color w:val="000000"/>
                <w:sz w:val="21"/>
                <w:szCs w:val="21"/>
              </w:rPr>
              <w:t>Pateikiami dokumentai elektronine forma</w:t>
            </w:r>
            <w:r w:rsidRPr="00FE48F2">
              <w:rPr>
                <w:rFonts w:asciiTheme="minorHAnsi" w:hAnsiTheme="minorHAnsi" w:cstheme="minorHAnsi"/>
                <w:color w:val="000000"/>
                <w:sz w:val="21"/>
                <w:szCs w:val="21"/>
              </w:rPr>
              <w:t>)</w:t>
            </w:r>
            <w:r>
              <w:rPr>
                <w:rFonts w:asciiTheme="minorHAnsi" w:hAnsiTheme="minorHAnsi" w:cstheme="minorHAnsi"/>
                <w:color w:val="000000"/>
                <w:sz w:val="21"/>
                <w:szCs w:val="21"/>
              </w:rPr>
              <w:t>.</w:t>
            </w:r>
          </w:p>
          <w:p w14:paraId="2A33D51E" w14:textId="77777777" w:rsidR="004E140A" w:rsidRPr="001B7FED" w:rsidRDefault="004E140A" w:rsidP="004E140A">
            <w:pPr>
              <w:rPr>
                <w:rFonts w:asciiTheme="minorHAnsi" w:hAnsiTheme="minorHAnsi" w:cstheme="minorHAnsi"/>
                <w:sz w:val="21"/>
                <w:szCs w:val="21"/>
              </w:rPr>
            </w:pPr>
          </w:p>
          <w:p w14:paraId="7473785C" w14:textId="77777777" w:rsidR="001144B7" w:rsidRPr="001B7FED" w:rsidRDefault="001144B7" w:rsidP="004E140A">
            <w:pPr>
              <w:rPr>
                <w:rFonts w:asciiTheme="minorHAnsi" w:hAnsiTheme="minorHAnsi" w:cstheme="minorHAnsi"/>
                <w:sz w:val="21"/>
                <w:szCs w:val="21"/>
              </w:rPr>
            </w:pPr>
          </w:p>
          <w:p w14:paraId="1FD0E89F" w14:textId="77777777" w:rsidR="001144B7" w:rsidRPr="001B7FED" w:rsidRDefault="001144B7" w:rsidP="004E140A">
            <w:pPr>
              <w:rPr>
                <w:rFonts w:asciiTheme="minorHAnsi" w:hAnsiTheme="minorHAnsi" w:cstheme="minorHAnsi"/>
                <w:sz w:val="21"/>
                <w:szCs w:val="21"/>
              </w:rPr>
            </w:pPr>
          </w:p>
          <w:p w14:paraId="362295C0" w14:textId="77777777" w:rsidR="001144B7" w:rsidRPr="001B7FED" w:rsidRDefault="001144B7" w:rsidP="004E140A">
            <w:pPr>
              <w:rPr>
                <w:rFonts w:asciiTheme="minorHAnsi" w:hAnsiTheme="minorHAnsi" w:cstheme="minorHAnsi"/>
                <w:sz w:val="21"/>
                <w:szCs w:val="21"/>
              </w:rPr>
            </w:pPr>
          </w:p>
          <w:p w14:paraId="5877AFE2" w14:textId="77777777" w:rsidR="001144B7" w:rsidRPr="001B7FED" w:rsidRDefault="001144B7" w:rsidP="004E140A">
            <w:pPr>
              <w:rPr>
                <w:rFonts w:asciiTheme="minorHAnsi" w:hAnsiTheme="minorHAnsi" w:cstheme="minorHAnsi"/>
                <w:sz w:val="21"/>
                <w:szCs w:val="21"/>
              </w:rPr>
            </w:pPr>
          </w:p>
          <w:p w14:paraId="4395D551" w14:textId="77777777" w:rsidR="009969AE" w:rsidRPr="001B7FED" w:rsidRDefault="009969AE" w:rsidP="004E140A">
            <w:pPr>
              <w:rPr>
                <w:rFonts w:asciiTheme="minorHAnsi" w:hAnsiTheme="minorHAnsi" w:cstheme="minorHAnsi"/>
                <w:sz w:val="21"/>
                <w:szCs w:val="21"/>
              </w:rPr>
            </w:pPr>
          </w:p>
          <w:p w14:paraId="63908CD3" w14:textId="77777777" w:rsidR="0062441C" w:rsidRDefault="0062441C" w:rsidP="001144B7">
            <w:pPr>
              <w:tabs>
                <w:tab w:val="left" w:pos="318"/>
              </w:tabs>
              <w:contextualSpacing/>
              <w:mirrorIndents/>
              <w:jc w:val="both"/>
              <w:rPr>
                <w:rFonts w:asciiTheme="minorHAnsi" w:hAnsiTheme="minorHAnsi" w:cstheme="minorHAnsi"/>
                <w:noProof/>
                <w:sz w:val="21"/>
                <w:szCs w:val="21"/>
                <w:u w:val="single"/>
              </w:rPr>
            </w:pPr>
          </w:p>
          <w:p w14:paraId="3E44091C" w14:textId="77777777" w:rsidR="0062441C" w:rsidRDefault="0062441C" w:rsidP="001144B7">
            <w:pPr>
              <w:tabs>
                <w:tab w:val="left" w:pos="318"/>
              </w:tabs>
              <w:contextualSpacing/>
              <w:mirrorIndents/>
              <w:jc w:val="both"/>
              <w:rPr>
                <w:rFonts w:asciiTheme="minorHAnsi" w:hAnsiTheme="minorHAnsi" w:cstheme="minorHAnsi"/>
                <w:noProof/>
                <w:sz w:val="21"/>
                <w:szCs w:val="21"/>
                <w:u w:val="single"/>
              </w:rPr>
            </w:pPr>
          </w:p>
          <w:p w14:paraId="2F97AFA5" w14:textId="6F57C9AE" w:rsidR="001144B7" w:rsidRPr="001B7FED" w:rsidRDefault="001144B7" w:rsidP="001144B7">
            <w:pPr>
              <w:tabs>
                <w:tab w:val="left" w:pos="318"/>
              </w:tabs>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u w:val="single"/>
              </w:rPr>
              <w:t xml:space="preserve">Papildomai </w:t>
            </w:r>
            <w:r w:rsidR="00B72744" w:rsidRPr="001B7FED">
              <w:rPr>
                <w:rFonts w:asciiTheme="minorHAnsi" w:hAnsiTheme="minorHAnsi" w:cstheme="minorHAnsi"/>
                <w:noProof/>
                <w:sz w:val="21"/>
                <w:szCs w:val="21"/>
                <w:u w:val="single"/>
              </w:rPr>
              <w:t xml:space="preserve">informacinių sistemų </w:t>
            </w:r>
            <w:r w:rsidRPr="001B7FED">
              <w:rPr>
                <w:rFonts w:asciiTheme="minorHAnsi" w:hAnsiTheme="minorHAnsi" w:cstheme="minorHAnsi"/>
                <w:noProof/>
                <w:sz w:val="21"/>
                <w:szCs w:val="21"/>
                <w:u w:val="single"/>
              </w:rPr>
              <w:t>analitikui:</w:t>
            </w:r>
            <w:r w:rsidRPr="001B7FED">
              <w:rPr>
                <w:rFonts w:asciiTheme="minorHAnsi" w:hAnsiTheme="minorHAnsi" w:cstheme="minorHAnsi"/>
                <w:noProof/>
                <w:sz w:val="21"/>
                <w:szCs w:val="21"/>
              </w:rPr>
              <w:t xml:space="preserve"> tarptautiniu mastu pripažįstamas</w:t>
            </w:r>
            <w:r w:rsidR="00517D8B">
              <w:rPr>
                <w:rFonts w:asciiTheme="minorHAnsi" w:hAnsiTheme="minorHAnsi" w:cstheme="minorHAnsi"/>
                <w:noProof/>
                <w:sz w:val="21"/>
                <w:szCs w:val="21"/>
              </w:rPr>
              <w:t xml:space="preserve"> galiojantis</w:t>
            </w:r>
            <w:r w:rsidRPr="001B7FED">
              <w:rPr>
                <w:rFonts w:asciiTheme="minorHAnsi" w:hAnsiTheme="minorHAnsi" w:cstheme="minorHAnsi"/>
                <w:noProof/>
                <w:sz w:val="21"/>
                <w:szCs w:val="21"/>
              </w:rPr>
              <w:t xml:space="preserve"> sertifikatas (pvz., OMG UML Intermediate arba IBM Object Oriented Analysis and Design,</w:t>
            </w:r>
            <w:r w:rsidRPr="001B7FED">
              <w:rPr>
                <w:rFonts w:asciiTheme="minorHAnsi" w:hAnsiTheme="minorHAnsi" w:cstheme="minorHAnsi"/>
                <w:sz w:val="21"/>
                <w:szCs w:val="21"/>
              </w:rPr>
              <w:t xml:space="preserve"> </w:t>
            </w:r>
            <w:r w:rsidRPr="001B7FED">
              <w:rPr>
                <w:rFonts w:asciiTheme="minorHAnsi" w:hAnsiTheme="minorHAnsi" w:cstheme="minorHAnsi"/>
                <w:noProof/>
                <w:sz w:val="21"/>
                <w:szCs w:val="21"/>
              </w:rPr>
              <w:t xml:space="preserve">OCEB (Object Management Group Certified Expert in Business </w:t>
            </w:r>
            <w:r w:rsidRPr="001B7FED">
              <w:rPr>
                <w:rFonts w:asciiTheme="minorHAnsi" w:hAnsiTheme="minorHAnsi" w:cstheme="minorHAnsi"/>
                <w:noProof/>
                <w:sz w:val="21"/>
                <w:szCs w:val="21"/>
              </w:rPr>
              <w:lastRenderedPageBreak/>
              <w:t>Process Modelling) arba lygiavertis). Dokumento lygiavertiškumą turi įrodyti ti</w:t>
            </w:r>
            <w:r w:rsidR="00330503">
              <w:rPr>
                <w:rFonts w:asciiTheme="minorHAnsi" w:hAnsiTheme="minorHAnsi" w:cstheme="minorHAnsi"/>
                <w:noProof/>
                <w:sz w:val="21"/>
                <w:szCs w:val="21"/>
              </w:rPr>
              <w:t>e</w:t>
            </w:r>
            <w:r w:rsidRPr="001B7FED">
              <w:rPr>
                <w:rFonts w:asciiTheme="minorHAnsi" w:hAnsiTheme="minorHAnsi" w:cstheme="minorHAnsi"/>
                <w:noProof/>
                <w:sz w:val="21"/>
                <w:szCs w:val="21"/>
              </w:rPr>
              <w:t>kėjas.</w:t>
            </w:r>
          </w:p>
          <w:p w14:paraId="382A6A85" w14:textId="220B8A73" w:rsidR="001144B7" w:rsidRPr="001B7FED" w:rsidRDefault="0033765A" w:rsidP="004E140A">
            <w:pPr>
              <w:rPr>
                <w:rFonts w:asciiTheme="minorHAnsi" w:hAnsiTheme="minorHAnsi" w:cstheme="minorHAnsi"/>
                <w:sz w:val="21"/>
                <w:szCs w:val="21"/>
              </w:rPr>
            </w:pPr>
            <w:r w:rsidRPr="00FE48F2">
              <w:rPr>
                <w:rFonts w:asciiTheme="minorHAnsi" w:hAnsiTheme="minorHAnsi" w:cstheme="minorHAnsi"/>
                <w:color w:val="000000"/>
                <w:sz w:val="21"/>
                <w:szCs w:val="21"/>
              </w:rPr>
              <w:t>(</w:t>
            </w:r>
            <w:r w:rsidRPr="00A228B7">
              <w:rPr>
                <w:rFonts w:asciiTheme="minorHAnsi" w:hAnsiTheme="minorHAnsi" w:cstheme="minorHAnsi"/>
                <w:i/>
                <w:iCs/>
                <w:color w:val="000000"/>
                <w:sz w:val="21"/>
                <w:szCs w:val="21"/>
              </w:rPr>
              <w:t>Pateikiami dokumentai elektronine forma</w:t>
            </w:r>
            <w:r w:rsidRPr="00FE48F2">
              <w:rPr>
                <w:rFonts w:asciiTheme="minorHAnsi" w:hAnsiTheme="minorHAnsi" w:cstheme="minorHAnsi"/>
                <w:color w:val="000000"/>
                <w:sz w:val="21"/>
                <w:szCs w:val="21"/>
              </w:rPr>
              <w:t>)</w:t>
            </w:r>
            <w:r>
              <w:rPr>
                <w:rFonts w:asciiTheme="minorHAnsi" w:hAnsiTheme="minorHAnsi" w:cstheme="minorHAnsi"/>
                <w:color w:val="000000"/>
                <w:sz w:val="21"/>
                <w:szCs w:val="21"/>
              </w:rPr>
              <w:t>.</w:t>
            </w:r>
          </w:p>
          <w:p w14:paraId="0FB28336" w14:textId="77777777" w:rsidR="00B72744" w:rsidRPr="001B7FED" w:rsidRDefault="00B72744" w:rsidP="00B72744">
            <w:pPr>
              <w:contextualSpacing/>
              <w:mirrorIndents/>
              <w:jc w:val="both"/>
              <w:rPr>
                <w:rFonts w:asciiTheme="minorHAnsi" w:hAnsiTheme="minorHAnsi" w:cstheme="minorHAnsi"/>
                <w:noProof/>
                <w:sz w:val="21"/>
                <w:szCs w:val="21"/>
                <w:u w:val="single"/>
              </w:rPr>
            </w:pPr>
          </w:p>
          <w:p w14:paraId="5B519BAA" w14:textId="77777777" w:rsidR="00B72744" w:rsidRPr="001B7FED" w:rsidRDefault="00B72744" w:rsidP="00B72744">
            <w:pPr>
              <w:contextualSpacing/>
              <w:mirrorIndents/>
              <w:jc w:val="both"/>
              <w:rPr>
                <w:rFonts w:asciiTheme="minorHAnsi" w:hAnsiTheme="minorHAnsi" w:cstheme="minorHAnsi"/>
                <w:noProof/>
                <w:sz w:val="21"/>
                <w:szCs w:val="21"/>
                <w:u w:val="single"/>
              </w:rPr>
            </w:pPr>
          </w:p>
          <w:p w14:paraId="75271647" w14:textId="77777777" w:rsidR="0062441C" w:rsidRDefault="0062441C" w:rsidP="00B72744">
            <w:pPr>
              <w:contextualSpacing/>
              <w:mirrorIndents/>
              <w:jc w:val="both"/>
              <w:rPr>
                <w:rFonts w:asciiTheme="minorHAnsi" w:hAnsiTheme="minorHAnsi" w:cstheme="minorHAnsi"/>
                <w:noProof/>
                <w:sz w:val="21"/>
                <w:szCs w:val="21"/>
                <w:u w:val="single"/>
              </w:rPr>
            </w:pPr>
          </w:p>
          <w:p w14:paraId="3312462E" w14:textId="77777777" w:rsidR="0062441C" w:rsidRDefault="0062441C" w:rsidP="00B72744">
            <w:pPr>
              <w:contextualSpacing/>
              <w:mirrorIndents/>
              <w:jc w:val="both"/>
              <w:rPr>
                <w:rFonts w:asciiTheme="minorHAnsi" w:hAnsiTheme="minorHAnsi" w:cstheme="minorHAnsi"/>
                <w:noProof/>
                <w:sz w:val="21"/>
                <w:szCs w:val="21"/>
                <w:u w:val="single"/>
              </w:rPr>
            </w:pPr>
          </w:p>
          <w:p w14:paraId="7AAED1A7" w14:textId="6D3413A2" w:rsidR="00B72744" w:rsidRPr="001B7FED" w:rsidRDefault="001B7FED" w:rsidP="00B72744">
            <w:pPr>
              <w:contextualSpacing/>
              <w:mirrorIndents/>
              <w:jc w:val="both"/>
              <w:rPr>
                <w:rFonts w:asciiTheme="minorHAnsi" w:hAnsiTheme="minorHAnsi" w:cstheme="minorHAnsi"/>
                <w:noProof/>
                <w:sz w:val="21"/>
                <w:szCs w:val="21"/>
              </w:rPr>
            </w:pPr>
            <w:r>
              <w:rPr>
                <w:rFonts w:asciiTheme="minorHAnsi" w:hAnsiTheme="minorHAnsi" w:cstheme="minorHAnsi"/>
                <w:noProof/>
                <w:sz w:val="21"/>
                <w:szCs w:val="21"/>
                <w:u w:val="single"/>
              </w:rPr>
              <w:t>P</w:t>
            </w:r>
            <w:r w:rsidR="00B72744" w:rsidRPr="001B7FED">
              <w:rPr>
                <w:rFonts w:asciiTheme="minorHAnsi" w:hAnsiTheme="minorHAnsi" w:cstheme="minorHAnsi"/>
                <w:noProof/>
                <w:sz w:val="21"/>
                <w:szCs w:val="21"/>
                <w:u w:val="single"/>
              </w:rPr>
              <w:t>apildomai informacinių sistemų architektui:</w:t>
            </w:r>
            <w:r w:rsidR="00B72744" w:rsidRPr="001B7FED">
              <w:rPr>
                <w:rFonts w:asciiTheme="minorHAnsi" w:hAnsiTheme="minorHAnsi" w:cstheme="minorHAnsi"/>
                <w:noProof/>
                <w:sz w:val="21"/>
                <w:szCs w:val="21"/>
              </w:rPr>
              <w:t xml:space="preserve"> tarptautiniu mastu pripažįstamas</w:t>
            </w:r>
            <w:r w:rsidR="00517D8B">
              <w:rPr>
                <w:rFonts w:asciiTheme="minorHAnsi" w:hAnsiTheme="minorHAnsi" w:cstheme="minorHAnsi"/>
                <w:noProof/>
                <w:sz w:val="21"/>
                <w:szCs w:val="21"/>
              </w:rPr>
              <w:t xml:space="preserve"> galiojantis</w:t>
            </w:r>
            <w:r w:rsidR="00B72744" w:rsidRPr="001B7FED">
              <w:rPr>
                <w:rFonts w:asciiTheme="minorHAnsi" w:hAnsiTheme="minorHAnsi" w:cstheme="minorHAnsi"/>
                <w:noProof/>
                <w:sz w:val="21"/>
                <w:szCs w:val="21"/>
              </w:rPr>
              <w:t xml:space="preserve"> sertifikatas (pvz., TOGAF® 9 Certification, AWS Certified Solution Architect, CPSA certified professional for software architecture, Java (EE) Enterprise Architect sertifikatas  arba kitas lygiavertis dokumentas). Dokumento lygiavertiškumą turi įrodyti ti</w:t>
            </w:r>
            <w:r w:rsidR="00330503">
              <w:rPr>
                <w:rFonts w:asciiTheme="minorHAnsi" w:hAnsiTheme="minorHAnsi" w:cstheme="minorHAnsi"/>
                <w:noProof/>
                <w:sz w:val="21"/>
                <w:szCs w:val="21"/>
              </w:rPr>
              <w:t>e</w:t>
            </w:r>
            <w:r w:rsidR="00B72744" w:rsidRPr="001B7FED">
              <w:rPr>
                <w:rFonts w:asciiTheme="minorHAnsi" w:hAnsiTheme="minorHAnsi" w:cstheme="minorHAnsi"/>
                <w:noProof/>
                <w:sz w:val="21"/>
                <w:szCs w:val="21"/>
              </w:rPr>
              <w:t>kėjas.</w:t>
            </w:r>
          </w:p>
          <w:p w14:paraId="1FADFC44" w14:textId="2FCB2290" w:rsidR="00B72744" w:rsidRPr="001B7FED" w:rsidRDefault="0033765A" w:rsidP="00B72744">
            <w:pPr>
              <w:contextualSpacing/>
              <w:mirrorIndents/>
              <w:jc w:val="both"/>
              <w:rPr>
                <w:rFonts w:asciiTheme="minorHAnsi" w:hAnsiTheme="minorHAnsi" w:cstheme="minorHAnsi"/>
                <w:noProof/>
                <w:sz w:val="21"/>
                <w:szCs w:val="21"/>
                <w:u w:val="single"/>
              </w:rPr>
            </w:pPr>
            <w:r w:rsidRPr="00FE48F2">
              <w:rPr>
                <w:rFonts w:asciiTheme="minorHAnsi" w:hAnsiTheme="minorHAnsi" w:cstheme="minorHAnsi"/>
                <w:color w:val="000000"/>
                <w:sz w:val="21"/>
                <w:szCs w:val="21"/>
              </w:rPr>
              <w:t>(</w:t>
            </w:r>
            <w:r w:rsidRPr="00A228B7">
              <w:rPr>
                <w:rFonts w:asciiTheme="minorHAnsi" w:hAnsiTheme="minorHAnsi" w:cstheme="minorHAnsi"/>
                <w:i/>
                <w:iCs/>
                <w:color w:val="000000"/>
                <w:sz w:val="21"/>
                <w:szCs w:val="21"/>
              </w:rPr>
              <w:t>Pateikiami dokumentai elektronine forma</w:t>
            </w:r>
            <w:r w:rsidRPr="00FE48F2">
              <w:rPr>
                <w:rFonts w:asciiTheme="minorHAnsi" w:hAnsiTheme="minorHAnsi" w:cstheme="minorHAnsi"/>
                <w:color w:val="000000"/>
                <w:sz w:val="21"/>
                <w:szCs w:val="21"/>
              </w:rPr>
              <w:t>)</w:t>
            </w:r>
            <w:r>
              <w:rPr>
                <w:rFonts w:asciiTheme="minorHAnsi" w:hAnsiTheme="minorHAnsi" w:cstheme="minorHAnsi"/>
                <w:color w:val="000000"/>
                <w:sz w:val="21"/>
                <w:szCs w:val="21"/>
              </w:rPr>
              <w:t>.</w:t>
            </w:r>
          </w:p>
          <w:p w14:paraId="50EEC90B" w14:textId="77777777" w:rsidR="001144B7" w:rsidRPr="001B7FED" w:rsidRDefault="001144B7" w:rsidP="004E140A">
            <w:pPr>
              <w:rPr>
                <w:rFonts w:asciiTheme="minorHAnsi" w:hAnsiTheme="minorHAnsi" w:cstheme="minorHAnsi"/>
                <w:sz w:val="21"/>
                <w:szCs w:val="21"/>
              </w:rPr>
            </w:pPr>
          </w:p>
          <w:p w14:paraId="6E8B56F3" w14:textId="77777777" w:rsidR="00384083" w:rsidRPr="001B7FED" w:rsidRDefault="00384083" w:rsidP="004E140A">
            <w:pPr>
              <w:rPr>
                <w:rFonts w:asciiTheme="minorHAnsi" w:hAnsiTheme="minorHAnsi" w:cstheme="minorHAnsi"/>
                <w:sz w:val="21"/>
                <w:szCs w:val="21"/>
              </w:rPr>
            </w:pPr>
          </w:p>
          <w:p w14:paraId="23F89C59" w14:textId="77777777" w:rsidR="00384083" w:rsidRPr="001B7FED" w:rsidRDefault="00384083" w:rsidP="004E140A">
            <w:pPr>
              <w:rPr>
                <w:rFonts w:asciiTheme="minorHAnsi" w:hAnsiTheme="minorHAnsi" w:cstheme="minorHAnsi"/>
                <w:sz w:val="21"/>
                <w:szCs w:val="21"/>
              </w:rPr>
            </w:pPr>
          </w:p>
          <w:p w14:paraId="0271A88B" w14:textId="77777777" w:rsidR="00384083" w:rsidRPr="001B7FED" w:rsidRDefault="00384083" w:rsidP="004E140A">
            <w:pPr>
              <w:rPr>
                <w:rFonts w:asciiTheme="minorHAnsi" w:hAnsiTheme="minorHAnsi" w:cstheme="minorHAnsi"/>
                <w:sz w:val="21"/>
                <w:szCs w:val="21"/>
              </w:rPr>
            </w:pPr>
          </w:p>
          <w:p w14:paraId="1ACC2ADC" w14:textId="77777777" w:rsidR="00384083" w:rsidRPr="001B7FED" w:rsidRDefault="00384083" w:rsidP="004E140A">
            <w:pPr>
              <w:rPr>
                <w:rFonts w:asciiTheme="minorHAnsi" w:hAnsiTheme="minorHAnsi" w:cstheme="minorHAnsi"/>
                <w:sz w:val="21"/>
                <w:szCs w:val="21"/>
              </w:rPr>
            </w:pPr>
          </w:p>
          <w:p w14:paraId="610A69B2" w14:textId="77777777" w:rsidR="00384083" w:rsidRPr="001B7FED" w:rsidRDefault="00384083" w:rsidP="004E140A">
            <w:pPr>
              <w:rPr>
                <w:rFonts w:asciiTheme="minorHAnsi" w:hAnsiTheme="minorHAnsi" w:cstheme="minorHAnsi"/>
                <w:sz w:val="21"/>
                <w:szCs w:val="21"/>
              </w:rPr>
            </w:pPr>
          </w:p>
          <w:p w14:paraId="0E81607F" w14:textId="77777777" w:rsidR="00384083" w:rsidRPr="001B7FED" w:rsidRDefault="00384083" w:rsidP="004E140A">
            <w:pPr>
              <w:rPr>
                <w:rFonts w:asciiTheme="minorHAnsi" w:hAnsiTheme="minorHAnsi" w:cstheme="minorHAnsi"/>
                <w:sz w:val="21"/>
                <w:szCs w:val="21"/>
              </w:rPr>
            </w:pPr>
          </w:p>
          <w:p w14:paraId="31B99507" w14:textId="77777777" w:rsidR="00384083" w:rsidRPr="001B7FED" w:rsidRDefault="00384083" w:rsidP="004E140A">
            <w:pPr>
              <w:rPr>
                <w:rFonts w:asciiTheme="minorHAnsi" w:hAnsiTheme="minorHAnsi" w:cstheme="minorHAnsi"/>
                <w:sz w:val="21"/>
                <w:szCs w:val="21"/>
              </w:rPr>
            </w:pPr>
          </w:p>
          <w:p w14:paraId="01655F1B" w14:textId="77777777" w:rsidR="00384083" w:rsidRPr="001B7FED" w:rsidRDefault="00384083" w:rsidP="004E140A">
            <w:pPr>
              <w:rPr>
                <w:rFonts w:asciiTheme="minorHAnsi" w:hAnsiTheme="minorHAnsi" w:cstheme="minorHAnsi"/>
                <w:sz w:val="21"/>
                <w:szCs w:val="21"/>
              </w:rPr>
            </w:pPr>
          </w:p>
          <w:p w14:paraId="69B99AA8" w14:textId="77777777" w:rsidR="00B95DC6" w:rsidRPr="001B7FED" w:rsidRDefault="00B95DC6" w:rsidP="00384083">
            <w:pPr>
              <w:contextualSpacing/>
              <w:mirrorIndents/>
              <w:jc w:val="both"/>
              <w:rPr>
                <w:rFonts w:asciiTheme="minorHAnsi" w:hAnsiTheme="minorHAnsi" w:cstheme="minorHAnsi"/>
                <w:noProof/>
                <w:sz w:val="21"/>
                <w:szCs w:val="21"/>
                <w:u w:val="single"/>
              </w:rPr>
            </w:pPr>
          </w:p>
          <w:p w14:paraId="0D178BA2" w14:textId="77777777" w:rsidR="00B95DC6" w:rsidRPr="001B7FED" w:rsidRDefault="00B95DC6" w:rsidP="00384083">
            <w:pPr>
              <w:contextualSpacing/>
              <w:mirrorIndents/>
              <w:jc w:val="both"/>
              <w:rPr>
                <w:rFonts w:asciiTheme="minorHAnsi" w:hAnsiTheme="minorHAnsi" w:cstheme="minorHAnsi"/>
                <w:noProof/>
                <w:sz w:val="21"/>
                <w:szCs w:val="21"/>
                <w:u w:val="single"/>
              </w:rPr>
            </w:pPr>
          </w:p>
          <w:p w14:paraId="2DD70DEF" w14:textId="77777777" w:rsidR="0062441C" w:rsidRDefault="0062441C" w:rsidP="00384083">
            <w:pPr>
              <w:contextualSpacing/>
              <w:mirrorIndents/>
              <w:jc w:val="both"/>
              <w:rPr>
                <w:rFonts w:asciiTheme="minorHAnsi" w:hAnsiTheme="minorHAnsi" w:cstheme="minorHAnsi"/>
                <w:noProof/>
                <w:sz w:val="21"/>
                <w:szCs w:val="21"/>
                <w:u w:val="single"/>
              </w:rPr>
            </w:pPr>
          </w:p>
          <w:p w14:paraId="292F11B1" w14:textId="77777777" w:rsidR="0062441C" w:rsidRDefault="0062441C" w:rsidP="00384083">
            <w:pPr>
              <w:contextualSpacing/>
              <w:mirrorIndents/>
              <w:jc w:val="both"/>
              <w:rPr>
                <w:rFonts w:asciiTheme="minorHAnsi" w:hAnsiTheme="minorHAnsi" w:cstheme="minorHAnsi"/>
                <w:noProof/>
                <w:sz w:val="21"/>
                <w:szCs w:val="21"/>
                <w:u w:val="single"/>
              </w:rPr>
            </w:pPr>
          </w:p>
          <w:p w14:paraId="57B89173" w14:textId="0A8B9078" w:rsidR="00384083" w:rsidRPr="001B7FED" w:rsidRDefault="00384083" w:rsidP="00384083">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u w:val="single"/>
              </w:rPr>
              <w:t>Papildomai duomenų bazių valdymo sistemos ekspertui:</w:t>
            </w:r>
            <w:r w:rsidRPr="001B7FED">
              <w:rPr>
                <w:rFonts w:asciiTheme="minorHAnsi" w:hAnsiTheme="minorHAnsi" w:cstheme="minorHAnsi"/>
                <w:noProof/>
                <w:sz w:val="21"/>
                <w:szCs w:val="21"/>
              </w:rPr>
              <w:t xml:space="preserve"> tarptautiniu mastu pripažįstamas </w:t>
            </w:r>
            <w:r w:rsidR="00517D8B">
              <w:rPr>
                <w:rFonts w:asciiTheme="minorHAnsi" w:hAnsiTheme="minorHAnsi" w:cstheme="minorHAnsi"/>
                <w:noProof/>
                <w:sz w:val="21"/>
                <w:szCs w:val="21"/>
              </w:rPr>
              <w:t xml:space="preserve">galiojantis </w:t>
            </w:r>
            <w:r w:rsidRPr="001B7FED">
              <w:rPr>
                <w:rFonts w:asciiTheme="minorHAnsi" w:hAnsiTheme="minorHAnsi" w:cstheme="minorHAnsi"/>
                <w:noProof/>
                <w:sz w:val="21"/>
                <w:szCs w:val="21"/>
              </w:rPr>
              <w:t xml:space="preserve">sertifikatas (pvz., </w:t>
            </w:r>
            <w:r w:rsidRPr="001B7FED">
              <w:rPr>
                <w:rFonts w:asciiTheme="minorHAnsi" w:eastAsia="Calibri" w:hAnsiTheme="minorHAnsi" w:cstheme="minorHAnsi"/>
                <w:noProof/>
                <w:sz w:val="21"/>
                <w:szCs w:val="21"/>
              </w:rPr>
              <w:t>Microsoft Certified Solutions Expert: Data Management and Analytics arba Oracle Database 12c Administrator Certified Professional arba lygiavertis dokumentas). Dokumento lygiavertiškumą turi įrodyti ti</w:t>
            </w:r>
            <w:r w:rsidR="00330503">
              <w:rPr>
                <w:rFonts w:asciiTheme="minorHAnsi" w:eastAsia="Calibri" w:hAnsiTheme="minorHAnsi" w:cstheme="minorHAnsi"/>
                <w:noProof/>
                <w:sz w:val="21"/>
                <w:szCs w:val="21"/>
              </w:rPr>
              <w:t>e</w:t>
            </w:r>
            <w:r w:rsidRPr="001B7FED">
              <w:rPr>
                <w:rFonts w:asciiTheme="minorHAnsi" w:eastAsia="Calibri" w:hAnsiTheme="minorHAnsi" w:cstheme="minorHAnsi"/>
                <w:noProof/>
                <w:sz w:val="21"/>
                <w:szCs w:val="21"/>
              </w:rPr>
              <w:t>kėjas.</w:t>
            </w:r>
          </w:p>
          <w:p w14:paraId="3D10DE64" w14:textId="1EF9BE6A" w:rsidR="00384083" w:rsidRPr="001B7FED" w:rsidRDefault="0033765A" w:rsidP="004E140A">
            <w:pPr>
              <w:rPr>
                <w:rFonts w:asciiTheme="minorHAnsi" w:hAnsiTheme="minorHAnsi" w:cstheme="minorHAnsi"/>
                <w:sz w:val="21"/>
                <w:szCs w:val="21"/>
              </w:rPr>
            </w:pPr>
            <w:r w:rsidRPr="00FE48F2">
              <w:rPr>
                <w:rFonts w:asciiTheme="minorHAnsi" w:hAnsiTheme="minorHAnsi" w:cstheme="minorHAnsi"/>
                <w:color w:val="000000"/>
                <w:sz w:val="21"/>
                <w:szCs w:val="21"/>
              </w:rPr>
              <w:t>(</w:t>
            </w:r>
            <w:r w:rsidRPr="00A228B7">
              <w:rPr>
                <w:rFonts w:asciiTheme="minorHAnsi" w:hAnsiTheme="minorHAnsi" w:cstheme="minorHAnsi"/>
                <w:i/>
                <w:iCs/>
                <w:color w:val="000000"/>
                <w:sz w:val="21"/>
                <w:szCs w:val="21"/>
              </w:rPr>
              <w:t>Pateikiami dokumentai elektronine forma</w:t>
            </w:r>
            <w:r w:rsidRPr="00FE48F2">
              <w:rPr>
                <w:rFonts w:asciiTheme="minorHAnsi" w:hAnsiTheme="minorHAnsi" w:cstheme="minorHAnsi"/>
                <w:color w:val="000000"/>
                <w:sz w:val="21"/>
                <w:szCs w:val="21"/>
              </w:rPr>
              <w:t>)</w:t>
            </w:r>
            <w:r>
              <w:rPr>
                <w:rFonts w:asciiTheme="minorHAnsi" w:hAnsiTheme="minorHAnsi" w:cstheme="minorHAnsi"/>
                <w:color w:val="000000"/>
                <w:sz w:val="21"/>
                <w:szCs w:val="21"/>
              </w:rPr>
              <w:t>.</w:t>
            </w:r>
          </w:p>
          <w:p w14:paraId="3941D49E" w14:textId="77777777" w:rsidR="00384083" w:rsidRPr="001B7FED" w:rsidRDefault="00384083" w:rsidP="004E140A">
            <w:pPr>
              <w:rPr>
                <w:rFonts w:asciiTheme="minorHAnsi" w:hAnsiTheme="minorHAnsi" w:cstheme="minorHAnsi"/>
                <w:sz w:val="21"/>
                <w:szCs w:val="21"/>
              </w:rPr>
            </w:pPr>
          </w:p>
          <w:p w14:paraId="4864CE90" w14:textId="77777777" w:rsidR="00B81450" w:rsidRPr="001B7FED" w:rsidRDefault="00B81450" w:rsidP="00B81450">
            <w:pPr>
              <w:contextualSpacing/>
              <w:mirrorIndents/>
              <w:jc w:val="both"/>
              <w:rPr>
                <w:rFonts w:asciiTheme="minorHAnsi" w:hAnsiTheme="minorHAnsi" w:cstheme="minorHAnsi"/>
                <w:noProof/>
                <w:sz w:val="21"/>
                <w:szCs w:val="21"/>
                <w:u w:val="single"/>
              </w:rPr>
            </w:pPr>
          </w:p>
          <w:p w14:paraId="42DE2793" w14:textId="77777777" w:rsidR="008A34DC" w:rsidRPr="001B7FED" w:rsidRDefault="008A34DC" w:rsidP="00B81450">
            <w:pPr>
              <w:contextualSpacing/>
              <w:mirrorIndents/>
              <w:jc w:val="both"/>
              <w:rPr>
                <w:rFonts w:asciiTheme="minorHAnsi" w:hAnsiTheme="minorHAnsi" w:cstheme="minorHAnsi"/>
                <w:noProof/>
                <w:sz w:val="21"/>
                <w:szCs w:val="21"/>
                <w:u w:val="single"/>
              </w:rPr>
            </w:pPr>
          </w:p>
          <w:p w14:paraId="761324C9" w14:textId="77777777" w:rsidR="00B95DC6" w:rsidRPr="001B7FED" w:rsidRDefault="00B95DC6" w:rsidP="00B81450">
            <w:pPr>
              <w:contextualSpacing/>
              <w:mirrorIndents/>
              <w:jc w:val="both"/>
              <w:rPr>
                <w:rFonts w:asciiTheme="minorHAnsi" w:hAnsiTheme="minorHAnsi" w:cstheme="minorHAnsi"/>
                <w:noProof/>
                <w:sz w:val="21"/>
                <w:szCs w:val="21"/>
                <w:u w:val="single"/>
              </w:rPr>
            </w:pPr>
          </w:p>
          <w:p w14:paraId="143C94B7" w14:textId="77777777" w:rsidR="00B95DC6" w:rsidRPr="001B7FED" w:rsidRDefault="00B95DC6" w:rsidP="00B81450">
            <w:pPr>
              <w:contextualSpacing/>
              <w:mirrorIndents/>
              <w:jc w:val="both"/>
              <w:rPr>
                <w:rFonts w:asciiTheme="minorHAnsi" w:hAnsiTheme="minorHAnsi" w:cstheme="minorHAnsi"/>
                <w:noProof/>
                <w:sz w:val="21"/>
                <w:szCs w:val="21"/>
                <w:u w:val="single"/>
              </w:rPr>
            </w:pPr>
          </w:p>
          <w:p w14:paraId="133305FF" w14:textId="77777777" w:rsidR="0062441C" w:rsidRDefault="0062441C" w:rsidP="00B81450">
            <w:pPr>
              <w:contextualSpacing/>
              <w:mirrorIndents/>
              <w:jc w:val="both"/>
              <w:rPr>
                <w:rFonts w:asciiTheme="minorHAnsi" w:hAnsiTheme="minorHAnsi" w:cstheme="minorHAnsi"/>
                <w:noProof/>
                <w:sz w:val="21"/>
                <w:szCs w:val="21"/>
                <w:u w:val="single"/>
              </w:rPr>
            </w:pPr>
          </w:p>
          <w:p w14:paraId="5E553FA8" w14:textId="40FE3B2E" w:rsidR="00B81450" w:rsidRPr="001B7FED" w:rsidRDefault="00B81450" w:rsidP="00B81450">
            <w:pPr>
              <w:contextualSpacing/>
              <w:mirrorIndents/>
              <w:jc w:val="both"/>
              <w:rPr>
                <w:rFonts w:asciiTheme="minorHAnsi" w:eastAsia="Calibri" w:hAnsiTheme="minorHAnsi" w:cstheme="minorHAnsi"/>
                <w:noProof/>
                <w:sz w:val="21"/>
                <w:szCs w:val="21"/>
              </w:rPr>
            </w:pPr>
            <w:r w:rsidRPr="001B7FED">
              <w:rPr>
                <w:rFonts w:asciiTheme="minorHAnsi" w:hAnsiTheme="minorHAnsi" w:cstheme="minorHAnsi"/>
                <w:noProof/>
                <w:sz w:val="21"/>
                <w:szCs w:val="21"/>
                <w:u w:val="single"/>
              </w:rPr>
              <w:t>Papildomai programuotojui:</w:t>
            </w:r>
            <w:r w:rsidRPr="001B7FED">
              <w:rPr>
                <w:rFonts w:asciiTheme="minorHAnsi" w:hAnsiTheme="minorHAnsi" w:cstheme="minorHAnsi"/>
                <w:noProof/>
                <w:sz w:val="21"/>
                <w:szCs w:val="21"/>
              </w:rPr>
              <w:t xml:space="preserve"> tarptautiniu mastu pripažįstamas</w:t>
            </w:r>
            <w:r w:rsidR="00517D8B">
              <w:rPr>
                <w:rFonts w:asciiTheme="minorHAnsi" w:hAnsiTheme="minorHAnsi" w:cstheme="minorHAnsi"/>
                <w:noProof/>
                <w:sz w:val="21"/>
                <w:szCs w:val="21"/>
              </w:rPr>
              <w:t xml:space="preserve"> galiojantis</w:t>
            </w:r>
            <w:r w:rsidRPr="001B7FED">
              <w:rPr>
                <w:rFonts w:asciiTheme="minorHAnsi" w:hAnsiTheme="minorHAnsi" w:cstheme="minorHAnsi"/>
                <w:noProof/>
                <w:sz w:val="21"/>
                <w:szCs w:val="21"/>
              </w:rPr>
              <w:t xml:space="preserve"> sertifikatas (pvz., </w:t>
            </w:r>
            <w:r w:rsidRPr="001B7FED">
              <w:rPr>
                <w:rFonts w:asciiTheme="minorHAnsi" w:eastAsia="Calibri" w:hAnsiTheme="minorHAnsi" w:cstheme="minorHAnsi"/>
                <w:noProof/>
                <w:sz w:val="21"/>
                <w:szCs w:val="21"/>
              </w:rPr>
              <w:t>Oracle Certified Professional: Java SE 17 Developer, Microsoft Certified: Azure Developer Associate arba lygiavertis dokumentas).</w:t>
            </w:r>
            <w:r w:rsidRPr="001B7FED">
              <w:rPr>
                <w:rFonts w:asciiTheme="minorHAnsi" w:hAnsiTheme="minorHAnsi" w:cstheme="minorHAnsi"/>
                <w:noProof/>
                <w:sz w:val="21"/>
                <w:szCs w:val="21"/>
              </w:rPr>
              <w:t xml:space="preserve"> </w:t>
            </w:r>
            <w:r w:rsidRPr="001B7FED">
              <w:rPr>
                <w:rFonts w:asciiTheme="minorHAnsi" w:eastAsia="Calibri" w:hAnsiTheme="minorHAnsi" w:cstheme="minorHAnsi"/>
                <w:noProof/>
                <w:sz w:val="21"/>
                <w:szCs w:val="21"/>
              </w:rPr>
              <w:t xml:space="preserve">Dokumento lygiavertiškumą </w:t>
            </w:r>
            <w:r w:rsidRPr="001B7FED">
              <w:rPr>
                <w:rFonts w:asciiTheme="minorHAnsi" w:eastAsia="Calibri" w:hAnsiTheme="minorHAnsi" w:cstheme="minorHAnsi"/>
                <w:noProof/>
                <w:sz w:val="21"/>
                <w:szCs w:val="21"/>
              </w:rPr>
              <w:lastRenderedPageBreak/>
              <w:t>turi įrodyti ti</w:t>
            </w:r>
            <w:r w:rsidR="00330503">
              <w:rPr>
                <w:rFonts w:asciiTheme="minorHAnsi" w:eastAsia="Calibri" w:hAnsiTheme="minorHAnsi" w:cstheme="minorHAnsi"/>
                <w:noProof/>
                <w:sz w:val="21"/>
                <w:szCs w:val="21"/>
              </w:rPr>
              <w:t>e</w:t>
            </w:r>
            <w:r w:rsidRPr="001B7FED">
              <w:rPr>
                <w:rFonts w:asciiTheme="minorHAnsi" w:eastAsia="Calibri" w:hAnsiTheme="minorHAnsi" w:cstheme="minorHAnsi"/>
                <w:noProof/>
                <w:sz w:val="21"/>
                <w:szCs w:val="21"/>
              </w:rPr>
              <w:t>kėjas.</w:t>
            </w:r>
            <w:r w:rsidR="0033765A">
              <w:rPr>
                <w:rFonts w:asciiTheme="minorHAnsi" w:eastAsia="Calibri" w:hAnsiTheme="minorHAnsi" w:cstheme="minorHAnsi"/>
                <w:noProof/>
                <w:sz w:val="21"/>
                <w:szCs w:val="21"/>
              </w:rPr>
              <w:t xml:space="preserve"> </w:t>
            </w:r>
            <w:r w:rsidR="0033765A" w:rsidRPr="00FE48F2">
              <w:rPr>
                <w:rFonts w:asciiTheme="minorHAnsi" w:hAnsiTheme="minorHAnsi" w:cstheme="minorHAnsi"/>
                <w:color w:val="000000"/>
                <w:sz w:val="21"/>
                <w:szCs w:val="21"/>
              </w:rPr>
              <w:t>(</w:t>
            </w:r>
            <w:r w:rsidR="0033765A" w:rsidRPr="00A228B7">
              <w:rPr>
                <w:rFonts w:asciiTheme="minorHAnsi" w:hAnsiTheme="minorHAnsi" w:cstheme="minorHAnsi"/>
                <w:i/>
                <w:iCs/>
                <w:color w:val="000000"/>
                <w:sz w:val="21"/>
                <w:szCs w:val="21"/>
              </w:rPr>
              <w:t>Pateikiami dokumentai elektronine forma</w:t>
            </w:r>
            <w:r w:rsidR="0033765A" w:rsidRPr="00FE48F2">
              <w:rPr>
                <w:rFonts w:asciiTheme="minorHAnsi" w:hAnsiTheme="minorHAnsi" w:cstheme="minorHAnsi"/>
                <w:color w:val="000000"/>
                <w:sz w:val="21"/>
                <w:szCs w:val="21"/>
              </w:rPr>
              <w:t>)</w:t>
            </w:r>
            <w:r w:rsidR="0033765A">
              <w:rPr>
                <w:rFonts w:asciiTheme="minorHAnsi" w:hAnsiTheme="minorHAnsi" w:cstheme="minorHAnsi"/>
                <w:color w:val="000000"/>
                <w:sz w:val="21"/>
                <w:szCs w:val="21"/>
              </w:rPr>
              <w:t>.</w:t>
            </w:r>
          </w:p>
          <w:p w14:paraId="64966ACA" w14:textId="77777777" w:rsidR="00B81450" w:rsidRPr="001B7FED" w:rsidRDefault="00B81450" w:rsidP="004E140A">
            <w:pPr>
              <w:rPr>
                <w:rFonts w:asciiTheme="minorHAnsi" w:hAnsiTheme="minorHAnsi" w:cstheme="minorHAnsi"/>
                <w:sz w:val="21"/>
                <w:szCs w:val="21"/>
              </w:rPr>
            </w:pPr>
          </w:p>
          <w:p w14:paraId="754E0D02" w14:textId="77777777" w:rsidR="00101329" w:rsidRPr="001B7FED" w:rsidRDefault="00101329" w:rsidP="004E140A">
            <w:pPr>
              <w:rPr>
                <w:rFonts w:asciiTheme="minorHAnsi" w:hAnsiTheme="minorHAnsi" w:cstheme="minorHAnsi"/>
                <w:sz w:val="21"/>
                <w:szCs w:val="21"/>
              </w:rPr>
            </w:pPr>
          </w:p>
          <w:p w14:paraId="7C128343" w14:textId="77777777" w:rsidR="00101329" w:rsidRPr="001B7FED" w:rsidRDefault="00101329" w:rsidP="004E140A">
            <w:pPr>
              <w:rPr>
                <w:rFonts w:asciiTheme="minorHAnsi" w:hAnsiTheme="minorHAnsi" w:cstheme="minorHAnsi"/>
                <w:sz w:val="21"/>
                <w:szCs w:val="21"/>
              </w:rPr>
            </w:pPr>
          </w:p>
          <w:p w14:paraId="66A873B6" w14:textId="77777777" w:rsidR="00B95DC6" w:rsidRPr="001B7FED" w:rsidRDefault="00B95DC6" w:rsidP="00101329">
            <w:pPr>
              <w:contextualSpacing/>
              <w:mirrorIndents/>
              <w:jc w:val="both"/>
              <w:rPr>
                <w:rFonts w:asciiTheme="minorHAnsi" w:hAnsiTheme="minorHAnsi" w:cstheme="minorHAnsi"/>
                <w:noProof/>
                <w:sz w:val="21"/>
                <w:szCs w:val="21"/>
                <w:u w:val="single"/>
              </w:rPr>
            </w:pPr>
          </w:p>
          <w:p w14:paraId="34C1118F" w14:textId="77777777" w:rsidR="00B95DC6" w:rsidRPr="001B7FED" w:rsidRDefault="00B95DC6" w:rsidP="00101329">
            <w:pPr>
              <w:contextualSpacing/>
              <w:mirrorIndents/>
              <w:jc w:val="both"/>
              <w:rPr>
                <w:rFonts w:asciiTheme="minorHAnsi" w:hAnsiTheme="minorHAnsi" w:cstheme="minorHAnsi"/>
                <w:noProof/>
                <w:sz w:val="21"/>
                <w:szCs w:val="21"/>
                <w:u w:val="single"/>
              </w:rPr>
            </w:pPr>
          </w:p>
          <w:p w14:paraId="32351095" w14:textId="77777777" w:rsidR="00B95DC6" w:rsidRPr="001B7FED" w:rsidRDefault="00B95DC6" w:rsidP="00101329">
            <w:pPr>
              <w:contextualSpacing/>
              <w:mirrorIndents/>
              <w:jc w:val="both"/>
              <w:rPr>
                <w:rFonts w:asciiTheme="minorHAnsi" w:hAnsiTheme="minorHAnsi" w:cstheme="minorHAnsi"/>
                <w:noProof/>
                <w:sz w:val="21"/>
                <w:szCs w:val="21"/>
                <w:u w:val="single"/>
              </w:rPr>
            </w:pPr>
          </w:p>
          <w:p w14:paraId="340A93D7" w14:textId="77777777" w:rsidR="00B95DC6" w:rsidRPr="001B7FED" w:rsidRDefault="00B95DC6" w:rsidP="00101329">
            <w:pPr>
              <w:contextualSpacing/>
              <w:mirrorIndents/>
              <w:jc w:val="both"/>
              <w:rPr>
                <w:rFonts w:asciiTheme="minorHAnsi" w:hAnsiTheme="minorHAnsi" w:cstheme="minorHAnsi"/>
                <w:noProof/>
                <w:sz w:val="21"/>
                <w:szCs w:val="21"/>
                <w:u w:val="single"/>
              </w:rPr>
            </w:pPr>
          </w:p>
          <w:p w14:paraId="036EE7A4" w14:textId="77777777" w:rsidR="00B95DC6" w:rsidRPr="001B7FED" w:rsidRDefault="00B95DC6" w:rsidP="00101329">
            <w:pPr>
              <w:contextualSpacing/>
              <w:mirrorIndents/>
              <w:jc w:val="both"/>
              <w:rPr>
                <w:rFonts w:asciiTheme="minorHAnsi" w:hAnsiTheme="minorHAnsi" w:cstheme="minorHAnsi"/>
                <w:noProof/>
                <w:sz w:val="21"/>
                <w:szCs w:val="21"/>
                <w:u w:val="single"/>
              </w:rPr>
            </w:pPr>
          </w:p>
          <w:p w14:paraId="2A695799" w14:textId="77777777" w:rsidR="00B95DC6" w:rsidRPr="001B7FED" w:rsidRDefault="00B95DC6" w:rsidP="00101329">
            <w:pPr>
              <w:contextualSpacing/>
              <w:mirrorIndents/>
              <w:jc w:val="both"/>
              <w:rPr>
                <w:rFonts w:asciiTheme="minorHAnsi" w:hAnsiTheme="minorHAnsi" w:cstheme="minorHAnsi"/>
                <w:noProof/>
                <w:sz w:val="21"/>
                <w:szCs w:val="21"/>
                <w:u w:val="single"/>
              </w:rPr>
            </w:pPr>
          </w:p>
          <w:p w14:paraId="5E7ECB95" w14:textId="6EC674A2" w:rsidR="00101329" w:rsidRPr="001B7FED" w:rsidRDefault="00101329" w:rsidP="00101329">
            <w:pPr>
              <w:contextualSpacing/>
              <w:mirrorIndents/>
              <w:jc w:val="both"/>
              <w:rPr>
                <w:rFonts w:asciiTheme="minorHAnsi" w:hAnsiTheme="minorHAnsi" w:cstheme="minorHAnsi"/>
                <w:noProof/>
                <w:sz w:val="21"/>
                <w:szCs w:val="21"/>
                <w:u w:val="single"/>
              </w:rPr>
            </w:pPr>
            <w:r w:rsidRPr="001B7FED">
              <w:rPr>
                <w:rFonts w:asciiTheme="minorHAnsi" w:hAnsiTheme="minorHAnsi" w:cstheme="minorHAnsi"/>
                <w:noProof/>
                <w:sz w:val="21"/>
                <w:szCs w:val="21"/>
                <w:u w:val="single"/>
              </w:rPr>
              <w:t>Papildomai ergonomikos (vartotojo sąsajos kokybės) specialistui:</w:t>
            </w:r>
            <w:r w:rsidRPr="001B7FED">
              <w:rPr>
                <w:rFonts w:asciiTheme="minorHAnsi" w:hAnsiTheme="minorHAnsi" w:cstheme="minorHAnsi"/>
                <w:noProof/>
                <w:sz w:val="21"/>
                <w:szCs w:val="21"/>
              </w:rPr>
              <w:t xml:space="preserve"> tarptautiniu mastu pripažįstamas </w:t>
            </w:r>
            <w:r w:rsidR="00517D8B">
              <w:rPr>
                <w:rFonts w:asciiTheme="minorHAnsi" w:hAnsiTheme="minorHAnsi" w:cstheme="minorHAnsi"/>
                <w:noProof/>
                <w:sz w:val="21"/>
                <w:szCs w:val="21"/>
              </w:rPr>
              <w:t xml:space="preserve">galiojantis </w:t>
            </w:r>
            <w:r w:rsidRPr="001B7FED">
              <w:rPr>
                <w:rFonts w:asciiTheme="minorHAnsi" w:hAnsiTheme="minorHAnsi" w:cstheme="minorHAnsi"/>
                <w:noProof/>
                <w:sz w:val="21"/>
                <w:szCs w:val="21"/>
              </w:rPr>
              <w:t>sertifikatas (pvz. CXA arba CUA sertifikatai arba kitas lygiavertis dokumentas, pagrindžiantis naudotojo sąsajos ergonomikos vertinimo specialisto kvalifikaciją. Sertifikatai ergonomikos specialistui BCPE (Board of Certification in Professional Ergonomics),  UXLabs Certified Usability Professional (UCUP) ir CUE bus laikomi lygiaverčiais.</w:t>
            </w:r>
          </w:p>
          <w:p w14:paraId="31A37301" w14:textId="0EE8CFDA" w:rsidR="00101329" w:rsidRPr="001B7FED" w:rsidRDefault="0033765A" w:rsidP="004E140A">
            <w:pPr>
              <w:rPr>
                <w:rFonts w:asciiTheme="minorHAnsi" w:hAnsiTheme="minorHAnsi" w:cstheme="minorHAnsi"/>
                <w:sz w:val="21"/>
                <w:szCs w:val="21"/>
              </w:rPr>
            </w:pPr>
            <w:r w:rsidRPr="00FE48F2">
              <w:rPr>
                <w:rFonts w:asciiTheme="minorHAnsi" w:hAnsiTheme="minorHAnsi" w:cstheme="minorHAnsi"/>
                <w:color w:val="000000"/>
                <w:sz w:val="21"/>
                <w:szCs w:val="21"/>
              </w:rPr>
              <w:t>(</w:t>
            </w:r>
            <w:r w:rsidRPr="00A228B7">
              <w:rPr>
                <w:rFonts w:asciiTheme="minorHAnsi" w:hAnsiTheme="minorHAnsi" w:cstheme="minorHAnsi"/>
                <w:i/>
                <w:iCs/>
                <w:color w:val="000000"/>
                <w:sz w:val="21"/>
                <w:szCs w:val="21"/>
              </w:rPr>
              <w:t>Pateikiami dokumentai elektronine forma</w:t>
            </w:r>
            <w:r w:rsidRPr="00FE48F2">
              <w:rPr>
                <w:rFonts w:asciiTheme="minorHAnsi" w:hAnsiTheme="minorHAnsi" w:cstheme="minorHAnsi"/>
                <w:color w:val="000000"/>
                <w:sz w:val="21"/>
                <w:szCs w:val="21"/>
              </w:rPr>
              <w:t>)</w:t>
            </w:r>
            <w:r>
              <w:rPr>
                <w:rFonts w:asciiTheme="minorHAnsi" w:hAnsiTheme="minorHAnsi" w:cstheme="minorHAnsi"/>
                <w:color w:val="000000"/>
                <w:sz w:val="21"/>
                <w:szCs w:val="21"/>
              </w:rPr>
              <w:t>.</w:t>
            </w:r>
          </w:p>
          <w:p w14:paraId="2AC0C7AF" w14:textId="77777777" w:rsidR="00BD0F90" w:rsidRPr="001B7FED" w:rsidRDefault="00BD0F90" w:rsidP="004E140A">
            <w:pPr>
              <w:rPr>
                <w:rFonts w:asciiTheme="minorHAnsi" w:hAnsiTheme="minorHAnsi" w:cstheme="minorHAnsi"/>
                <w:sz w:val="21"/>
                <w:szCs w:val="21"/>
              </w:rPr>
            </w:pPr>
          </w:p>
          <w:p w14:paraId="3C8ED4D8" w14:textId="77777777" w:rsidR="00B95DC6" w:rsidRPr="001B7FED" w:rsidRDefault="00B95DC6" w:rsidP="00BD0F90">
            <w:pPr>
              <w:contextualSpacing/>
              <w:mirrorIndents/>
              <w:jc w:val="both"/>
              <w:rPr>
                <w:rFonts w:asciiTheme="minorHAnsi" w:hAnsiTheme="minorHAnsi" w:cstheme="minorHAnsi"/>
                <w:noProof/>
                <w:sz w:val="21"/>
                <w:szCs w:val="21"/>
                <w:u w:val="single"/>
              </w:rPr>
            </w:pPr>
          </w:p>
          <w:p w14:paraId="5C252CDE" w14:textId="77777777" w:rsidR="00B95DC6" w:rsidRPr="001B7FED" w:rsidRDefault="00B95DC6" w:rsidP="00BD0F90">
            <w:pPr>
              <w:contextualSpacing/>
              <w:mirrorIndents/>
              <w:jc w:val="both"/>
              <w:rPr>
                <w:rFonts w:asciiTheme="minorHAnsi" w:hAnsiTheme="minorHAnsi" w:cstheme="minorHAnsi"/>
                <w:noProof/>
                <w:sz w:val="21"/>
                <w:szCs w:val="21"/>
                <w:u w:val="single"/>
              </w:rPr>
            </w:pPr>
          </w:p>
          <w:p w14:paraId="765B4CE7" w14:textId="77777777" w:rsidR="00B95DC6" w:rsidRPr="001B7FED" w:rsidRDefault="00B95DC6" w:rsidP="00BD0F90">
            <w:pPr>
              <w:contextualSpacing/>
              <w:mirrorIndents/>
              <w:jc w:val="both"/>
              <w:rPr>
                <w:rFonts w:asciiTheme="minorHAnsi" w:hAnsiTheme="minorHAnsi" w:cstheme="minorHAnsi"/>
                <w:noProof/>
                <w:sz w:val="21"/>
                <w:szCs w:val="21"/>
                <w:u w:val="single"/>
              </w:rPr>
            </w:pPr>
          </w:p>
          <w:p w14:paraId="11A2F6CB" w14:textId="77777777" w:rsidR="00B95DC6" w:rsidRPr="001B7FED" w:rsidRDefault="00B95DC6" w:rsidP="00BD0F90">
            <w:pPr>
              <w:contextualSpacing/>
              <w:mirrorIndents/>
              <w:jc w:val="both"/>
              <w:rPr>
                <w:rFonts w:asciiTheme="minorHAnsi" w:hAnsiTheme="minorHAnsi" w:cstheme="minorHAnsi"/>
                <w:noProof/>
                <w:sz w:val="21"/>
                <w:szCs w:val="21"/>
                <w:u w:val="single"/>
              </w:rPr>
            </w:pPr>
          </w:p>
          <w:p w14:paraId="140D1852" w14:textId="77777777" w:rsidR="00B95DC6" w:rsidRPr="001B7FED" w:rsidRDefault="00B95DC6" w:rsidP="00BD0F90">
            <w:pPr>
              <w:contextualSpacing/>
              <w:mirrorIndents/>
              <w:jc w:val="both"/>
              <w:rPr>
                <w:rFonts w:asciiTheme="minorHAnsi" w:hAnsiTheme="minorHAnsi" w:cstheme="minorHAnsi"/>
                <w:noProof/>
                <w:sz w:val="21"/>
                <w:szCs w:val="21"/>
                <w:u w:val="single"/>
              </w:rPr>
            </w:pPr>
          </w:p>
          <w:p w14:paraId="23BD3D7C" w14:textId="77777777" w:rsidR="0062441C" w:rsidRDefault="0062441C" w:rsidP="00BD0F90">
            <w:pPr>
              <w:contextualSpacing/>
              <w:mirrorIndents/>
              <w:jc w:val="both"/>
              <w:rPr>
                <w:rFonts w:asciiTheme="minorHAnsi" w:hAnsiTheme="minorHAnsi" w:cstheme="minorHAnsi"/>
                <w:noProof/>
                <w:sz w:val="21"/>
                <w:szCs w:val="21"/>
                <w:u w:val="single"/>
              </w:rPr>
            </w:pPr>
          </w:p>
          <w:p w14:paraId="147C666B" w14:textId="3FDC88C3" w:rsidR="00BD0F90" w:rsidRDefault="00BD0F90" w:rsidP="00BD0F90">
            <w:pPr>
              <w:contextualSpacing/>
              <w:mirrorIndents/>
              <w:jc w:val="both"/>
              <w:rPr>
                <w:rFonts w:asciiTheme="minorHAnsi" w:eastAsia="Calibri" w:hAnsiTheme="minorHAnsi" w:cstheme="minorHAnsi"/>
                <w:noProof/>
                <w:sz w:val="21"/>
                <w:szCs w:val="21"/>
              </w:rPr>
            </w:pPr>
            <w:r w:rsidRPr="001B7FED">
              <w:rPr>
                <w:rFonts w:asciiTheme="minorHAnsi" w:hAnsiTheme="minorHAnsi" w:cstheme="minorHAnsi"/>
                <w:noProof/>
                <w:sz w:val="21"/>
                <w:szCs w:val="21"/>
                <w:u w:val="single"/>
              </w:rPr>
              <w:t>Papildomai testuotojui:</w:t>
            </w:r>
            <w:r w:rsidRPr="001B7FED">
              <w:rPr>
                <w:rFonts w:asciiTheme="minorHAnsi" w:hAnsiTheme="minorHAnsi" w:cstheme="minorHAnsi"/>
                <w:noProof/>
                <w:sz w:val="21"/>
                <w:szCs w:val="21"/>
              </w:rPr>
              <w:t xml:space="preserve"> tarptautiniu mastu pripažįstamas </w:t>
            </w:r>
            <w:r w:rsidR="00517D8B">
              <w:rPr>
                <w:rFonts w:asciiTheme="minorHAnsi" w:hAnsiTheme="minorHAnsi" w:cstheme="minorHAnsi"/>
                <w:noProof/>
                <w:sz w:val="21"/>
                <w:szCs w:val="21"/>
              </w:rPr>
              <w:t xml:space="preserve">galiojantis </w:t>
            </w:r>
            <w:r w:rsidRPr="001B7FED">
              <w:rPr>
                <w:rFonts w:asciiTheme="minorHAnsi" w:hAnsiTheme="minorHAnsi" w:cstheme="minorHAnsi"/>
                <w:noProof/>
                <w:sz w:val="21"/>
                <w:szCs w:val="21"/>
              </w:rPr>
              <w:t>sertifikatas (pvz.,</w:t>
            </w:r>
            <w:r w:rsidRPr="001B7FED">
              <w:rPr>
                <w:rFonts w:asciiTheme="minorHAnsi" w:eastAsia="Calibri" w:hAnsiTheme="minorHAnsi" w:cstheme="minorHAnsi"/>
                <w:noProof/>
                <w:sz w:val="21"/>
                <w:szCs w:val="21"/>
              </w:rPr>
              <w:t>) ISTQB Certified Tester, Advanced level arba BCS Advanced Certificate in Software Testing arba lygiavertis dokumentas).</w:t>
            </w:r>
            <w:r w:rsidRPr="001B7FED">
              <w:rPr>
                <w:rFonts w:asciiTheme="minorHAnsi" w:hAnsiTheme="minorHAnsi" w:cstheme="minorHAnsi"/>
                <w:noProof/>
                <w:sz w:val="21"/>
                <w:szCs w:val="21"/>
              </w:rPr>
              <w:t xml:space="preserve"> </w:t>
            </w:r>
            <w:r w:rsidRPr="001B7FED">
              <w:rPr>
                <w:rFonts w:asciiTheme="minorHAnsi" w:eastAsia="Calibri" w:hAnsiTheme="minorHAnsi" w:cstheme="minorHAnsi"/>
                <w:noProof/>
                <w:sz w:val="21"/>
                <w:szCs w:val="21"/>
              </w:rPr>
              <w:t>Dokumento lygiavertiškumą turi įrodyti ti</w:t>
            </w:r>
            <w:r w:rsidR="00330503">
              <w:rPr>
                <w:rFonts w:asciiTheme="minorHAnsi" w:eastAsia="Calibri" w:hAnsiTheme="minorHAnsi" w:cstheme="minorHAnsi"/>
                <w:noProof/>
                <w:sz w:val="21"/>
                <w:szCs w:val="21"/>
              </w:rPr>
              <w:t>e</w:t>
            </w:r>
            <w:r w:rsidRPr="001B7FED">
              <w:rPr>
                <w:rFonts w:asciiTheme="minorHAnsi" w:eastAsia="Calibri" w:hAnsiTheme="minorHAnsi" w:cstheme="minorHAnsi"/>
                <w:noProof/>
                <w:sz w:val="21"/>
                <w:szCs w:val="21"/>
              </w:rPr>
              <w:t>kėjas.</w:t>
            </w:r>
          </w:p>
          <w:p w14:paraId="3EC2D32E" w14:textId="532C67B9" w:rsidR="0033765A" w:rsidRPr="001B7FED" w:rsidRDefault="0033765A" w:rsidP="00BD0F90">
            <w:pPr>
              <w:contextualSpacing/>
              <w:mirrorIndents/>
              <w:jc w:val="both"/>
              <w:rPr>
                <w:rFonts w:asciiTheme="minorHAnsi" w:eastAsia="Calibri" w:hAnsiTheme="minorHAnsi" w:cstheme="minorHAnsi"/>
                <w:noProof/>
                <w:sz w:val="21"/>
                <w:szCs w:val="21"/>
              </w:rPr>
            </w:pPr>
            <w:r w:rsidRPr="00FE48F2">
              <w:rPr>
                <w:rFonts w:asciiTheme="minorHAnsi" w:hAnsiTheme="minorHAnsi" w:cstheme="minorHAnsi"/>
                <w:color w:val="000000"/>
                <w:sz w:val="21"/>
                <w:szCs w:val="21"/>
              </w:rPr>
              <w:t>(</w:t>
            </w:r>
            <w:r w:rsidRPr="00A228B7">
              <w:rPr>
                <w:rFonts w:asciiTheme="minorHAnsi" w:hAnsiTheme="minorHAnsi" w:cstheme="minorHAnsi"/>
                <w:i/>
                <w:iCs/>
                <w:color w:val="000000"/>
                <w:sz w:val="21"/>
                <w:szCs w:val="21"/>
              </w:rPr>
              <w:t>Pateikiami dokumentai elektronine forma</w:t>
            </w:r>
            <w:r w:rsidRPr="00FE48F2">
              <w:rPr>
                <w:rFonts w:asciiTheme="minorHAnsi" w:hAnsiTheme="minorHAnsi" w:cstheme="minorHAnsi"/>
                <w:color w:val="000000"/>
                <w:sz w:val="21"/>
                <w:szCs w:val="21"/>
              </w:rPr>
              <w:t>)</w:t>
            </w:r>
            <w:r>
              <w:rPr>
                <w:rFonts w:asciiTheme="minorHAnsi" w:hAnsiTheme="minorHAnsi" w:cstheme="minorHAnsi"/>
                <w:color w:val="000000"/>
                <w:sz w:val="21"/>
                <w:szCs w:val="21"/>
              </w:rPr>
              <w:t>.</w:t>
            </w:r>
          </w:p>
          <w:p w14:paraId="0371E553" w14:textId="77777777" w:rsidR="00BD0F90" w:rsidRPr="001B7FED" w:rsidRDefault="00BD0F90" w:rsidP="00BD0F90">
            <w:pPr>
              <w:contextualSpacing/>
              <w:mirrorIndents/>
              <w:jc w:val="both"/>
              <w:rPr>
                <w:rFonts w:asciiTheme="minorHAnsi" w:hAnsiTheme="minorHAnsi" w:cstheme="minorHAnsi"/>
                <w:noProof/>
                <w:sz w:val="21"/>
                <w:szCs w:val="21"/>
                <w:u w:val="single"/>
              </w:rPr>
            </w:pPr>
          </w:p>
          <w:p w14:paraId="43775B72" w14:textId="77777777" w:rsidR="00BD0F90" w:rsidRPr="001B7FED" w:rsidRDefault="00BD0F90" w:rsidP="00BD0F90">
            <w:pPr>
              <w:contextualSpacing/>
              <w:mirrorIndents/>
              <w:jc w:val="both"/>
              <w:rPr>
                <w:rFonts w:asciiTheme="minorHAnsi" w:hAnsiTheme="minorHAnsi" w:cstheme="minorHAnsi"/>
                <w:noProof/>
                <w:sz w:val="21"/>
                <w:szCs w:val="21"/>
                <w:u w:val="single"/>
              </w:rPr>
            </w:pPr>
          </w:p>
          <w:p w14:paraId="690DA694" w14:textId="77777777" w:rsidR="00BD0F90" w:rsidRPr="001B7FED" w:rsidRDefault="00BD0F90" w:rsidP="004E140A">
            <w:pPr>
              <w:rPr>
                <w:rFonts w:asciiTheme="minorHAnsi" w:hAnsiTheme="minorHAnsi" w:cstheme="minorHAnsi"/>
                <w:sz w:val="21"/>
                <w:szCs w:val="21"/>
              </w:rPr>
            </w:pPr>
          </w:p>
          <w:p w14:paraId="02A016FA" w14:textId="77777777" w:rsidR="00313D71" w:rsidRPr="001B7FED" w:rsidRDefault="00313D71" w:rsidP="004E140A">
            <w:pPr>
              <w:rPr>
                <w:rFonts w:asciiTheme="minorHAnsi" w:hAnsiTheme="minorHAnsi" w:cstheme="minorHAnsi"/>
                <w:sz w:val="21"/>
                <w:szCs w:val="21"/>
              </w:rPr>
            </w:pPr>
          </w:p>
          <w:p w14:paraId="11CCC804" w14:textId="7E6042E3" w:rsidR="00313D71" w:rsidRPr="001B7FED" w:rsidRDefault="00313D71" w:rsidP="00313D71">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u w:val="single"/>
              </w:rPr>
              <w:t>Papildomai IT paslaugų priežiūros specialistui:</w:t>
            </w:r>
            <w:r w:rsidRPr="001B7FED">
              <w:rPr>
                <w:rFonts w:asciiTheme="minorHAnsi" w:hAnsiTheme="minorHAnsi" w:cstheme="minorHAnsi"/>
                <w:noProof/>
                <w:sz w:val="21"/>
                <w:szCs w:val="21"/>
              </w:rPr>
              <w:t xml:space="preserve"> tarptautiniu mastu pripažįstamas</w:t>
            </w:r>
            <w:r w:rsidR="00517D8B">
              <w:rPr>
                <w:rFonts w:asciiTheme="minorHAnsi" w:hAnsiTheme="minorHAnsi" w:cstheme="minorHAnsi"/>
                <w:noProof/>
                <w:sz w:val="21"/>
                <w:szCs w:val="21"/>
              </w:rPr>
              <w:t xml:space="preserve"> galiojantis</w:t>
            </w:r>
            <w:r w:rsidRPr="001B7FED">
              <w:rPr>
                <w:rFonts w:asciiTheme="minorHAnsi" w:hAnsiTheme="minorHAnsi" w:cstheme="minorHAnsi"/>
                <w:noProof/>
                <w:sz w:val="21"/>
                <w:szCs w:val="21"/>
              </w:rPr>
              <w:t xml:space="preserve"> sertifikatas (pvz., ITIL Foundation IT Service Management arba ITIL v3 arba jam lygiavertis dokumentas). Dokumento lygiavertiškumą turi įrodyti t</w:t>
            </w:r>
            <w:r w:rsidR="00330503">
              <w:rPr>
                <w:rFonts w:asciiTheme="minorHAnsi" w:hAnsiTheme="minorHAnsi" w:cstheme="minorHAnsi"/>
                <w:noProof/>
                <w:sz w:val="21"/>
                <w:szCs w:val="21"/>
              </w:rPr>
              <w:t>ie</w:t>
            </w:r>
            <w:r w:rsidRPr="001B7FED">
              <w:rPr>
                <w:rFonts w:asciiTheme="minorHAnsi" w:hAnsiTheme="minorHAnsi" w:cstheme="minorHAnsi"/>
                <w:noProof/>
                <w:sz w:val="21"/>
                <w:szCs w:val="21"/>
              </w:rPr>
              <w:t>kėjas.</w:t>
            </w:r>
          </w:p>
          <w:p w14:paraId="1E07A10F" w14:textId="69940024" w:rsidR="00313D71" w:rsidRPr="001B7FED" w:rsidRDefault="0033765A" w:rsidP="004E140A">
            <w:pPr>
              <w:rPr>
                <w:rFonts w:asciiTheme="minorHAnsi" w:hAnsiTheme="minorHAnsi" w:cstheme="minorHAnsi"/>
                <w:sz w:val="21"/>
                <w:szCs w:val="21"/>
              </w:rPr>
            </w:pPr>
            <w:r w:rsidRPr="00FE48F2">
              <w:rPr>
                <w:rFonts w:asciiTheme="minorHAnsi" w:hAnsiTheme="minorHAnsi" w:cstheme="minorHAnsi"/>
                <w:color w:val="000000"/>
                <w:sz w:val="21"/>
                <w:szCs w:val="21"/>
              </w:rPr>
              <w:t>(</w:t>
            </w:r>
            <w:r w:rsidRPr="00A228B7">
              <w:rPr>
                <w:rFonts w:asciiTheme="minorHAnsi" w:hAnsiTheme="minorHAnsi" w:cstheme="minorHAnsi"/>
                <w:i/>
                <w:iCs/>
                <w:color w:val="000000"/>
                <w:sz w:val="21"/>
                <w:szCs w:val="21"/>
              </w:rPr>
              <w:t>Pateikiami dokumentai elektronine forma</w:t>
            </w:r>
            <w:r w:rsidRPr="00FE48F2">
              <w:rPr>
                <w:rFonts w:asciiTheme="minorHAnsi" w:hAnsiTheme="minorHAnsi" w:cstheme="minorHAnsi"/>
                <w:color w:val="000000"/>
                <w:sz w:val="21"/>
                <w:szCs w:val="21"/>
              </w:rPr>
              <w:t>)</w:t>
            </w:r>
            <w:r>
              <w:rPr>
                <w:rFonts w:asciiTheme="minorHAnsi" w:hAnsiTheme="minorHAnsi" w:cstheme="minorHAnsi"/>
                <w:color w:val="000000"/>
                <w:sz w:val="21"/>
                <w:szCs w:val="21"/>
              </w:rPr>
              <w:t>.</w:t>
            </w:r>
          </w:p>
          <w:p w14:paraId="0951D88E" w14:textId="77777777" w:rsidR="00DD25B1" w:rsidRPr="001B7FED" w:rsidRDefault="00DD25B1" w:rsidP="004E140A">
            <w:pPr>
              <w:rPr>
                <w:rFonts w:asciiTheme="minorHAnsi" w:hAnsiTheme="minorHAnsi" w:cstheme="minorHAnsi"/>
                <w:sz w:val="21"/>
                <w:szCs w:val="21"/>
              </w:rPr>
            </w:pPr>
          </w:p>
          <w:p w14:paraId="1FDB532A" w14:textId="77777777" w:rsidR="00DD25B1" w:rsidRPr="001B7FED" w:rsidRDefault="00DD25B1" w:rsidP="004E140A">
            <w:pPr>
              <w:rPr>
                <w:rFonts w:asciiTheme="minorHAnsi" w:hAnsiTheme="minorHAnsi" w:cstheme="minorHAnsi"/>
                <w:sz w:val="21"/>
                <w:szCs w:val="21"/>
              </w:rPr>
            </w:pPr>
          </w:p>
          <w:p w14:paraId="1B1B8331" w14:textId="77777777" w:rsidR="00DD25B1" w:rsidRPr="001B7FED" w:rsidRDefault="00DD25B1" w:rsidP="004E140A">
            <w:pPr>
              <w:rPr>
                <w:rFonts w:asciiTheme="minorHAnsi" w:hAnsiTheme="minorHAnsi" w:cstheme="minorHAnsi"/>
                <w:sz w:val="21"/>
                <w:szCs w:val="21"/>
              </w:rPr>
            </w:pPr>
          </w:p>
          <w:p w14:paraId="3AB69AB9" w14:textId="77777777" w:rsidR="00DD25B1" w:rsidRPr="001B7FED" w:rsidRDefault="00DD25B1" w:rsidP="004E140A">
            <w:pPr>
              <w:rPr>
                <w:rFonts w:asciiTheme="minorHAnsi" w:hAnsiTheme="minorHAnsi" w:cstheme="minorHAnsi"/>
                <w:sz w:val="21"/>
                <w:szCs w:val="21"/>
              </w:rPr>
            </w:pPr>
          </w:p>
          <w:p w14:paraId="2308BF40" w14:textId="77777777" w:rsidR="00DD25B1" w:rsidRPr="001B7FED" w:rsidRDefault="00DD25B1" w:rsidP="004E140A">
            <w:pPr>
              <w:rPr>
                <w:rFonts w:asciiTheme="minorHAnsi" w:hAnsiTheme="minorHAnsi" w:cstheme="minorHAnsi"/>
                <w:sz w:val="21"/>
                <w:szCs w:val="21"/>
              </w:rPr>
            </w:pPr>
          </w:p>
          <w:p w14:paraId="79193511" w14:textId="77777777" w:rsidR="0062441C" w:rsidRDefault="0062441C" w:rsidP="00DD25B1">
            <w:pPr>
              <w:contextualSpacing/>
              <w:mirrorIndents/>
              <w:jc w:val="both"/>
              <w:rPr>
                <w:rFonts w:asciiTheme="minorHAnsi" w:hAnsiTheme="minorHAnsi" w:cstheme="minorHAnsi"/>
                <w:noProof/>
                <w:sz w:val="21"/>
                <w:szCs w:val="21"/>
                <w:u w:val="single"/>
              </w:rPr>
            </w:pPr>
          </w:p>
          <w:p w14:paraId="52A954A8" w14:textId="626A3BEE" w:rsidR="00DD25B1" w:rsidRPr="001B7FED" w:rsidRDefault="00DD25B1" w:rsidP="00DD25B1">
            <w:pPr>
              <w:contextualSpacing/>
              <w:mirrorIndents/>
              <w:jc w:val="both"/>
              <w:rPr>
                <w:rFonts w:asciiTheme="minorHAnsi" w:hAnsiTheme="minorHAnsi" w:cstheme="minorHAnsi"/>
                <w:noProof/>
                <w:sz w:val="21"/>
                <w:szCs w:val="21"/>
              </w:rPr>
            </w:pPr>
            <w:r w:rsidRPr="001B7FED">
              <w:rPr>
                <w:rFonts w:asciiTheme="minorHAnsi" w:hAnsiTheme="minorHAnsi" w:cstheme="minorHAnsi"/>
                <w:noProof/>
                <w:sz w:val="21"/>
                <w:szCs w:val="21"/>
                <w:u w:val="single"/>
              </w:rPr>
              <w:t>Papildomai</w:t>
            </w:r>
            <w:r w:rsidRPr="001B7FED">
              <w:rPr>
                <w:rFonts w:asciiTheme="minorHAnsi" w:hAnsiTheme="minorHAnsi" w:cstheme="minorHAnsi"/>
                <w:b/>
                <w:noProof/>
                <w:sz w:val="21"/>
                <w:szCs w:val="21"/>
                <w:u w:val="single"/>
              </w:rPr>
              <w:t xml:space="preserve"> </w:t>
            </w:r>
            <w:r w:rsidRPr="001B7FED">
              <w:rPr>
                <w:rFonts w:asciiTheme="minorHAnsi" w:hAnsiTheme="minorHAnsi" w:cstheme="minorHAnsi"/>
                <w:noProof/>
                <w:sz w:val="21"/>
                <w:szCs w:val="21"/>
                <w:u w:val="single"/>
              </w:rPr>
              <w:t>IT saugos specialistui:</w:t>
            </w:r>
            <w:r w:rsidRPr="001B7FED">
              <w:rPr>
                <w:rFonts w:asciiTheme="minorHAnsi" w:hAnsiTheme="minorHAnsi" w:cstheme="minorHAnsi"/>
                <w:noProof/>
                <w:sz w:val="21"/>
                <w:szCs w:val="21"/>
              </w:rPr>
              <w:t xml:space="preserve"> tarptautiniu mastu pripažįstamas</w:t>
            </w:r>
            <w:r w:rsidR="00963E4D">
              <w:rPr>
                <w:rFonts w:asciiTheme="minorHAnsi" w:hAnsiTheme="minorHAnsi" w:cstheme="minorHAnsi"/>
                <w:noProof/>
                <w:sz w:val="21"/>
                <w:szCs w:val="21"/>
              </w:rPr>
              <w:t xml:space="preserve"> </w:t>
            </w:r>
            <w:r w:rsidR="001969B7">
              <w:rPr>
                <w:rFonts w:asciiTheme="minorHAnsi" w:hAnsiTheme="minorHAnsi" w:cstheme="minorHAnsi"/>
                <w:noProof/>
                <w:sz w:val="21"/>
                <w:szCs w:val="21"/>
              </w:rPr>
              <w:t>galiojantis</w:t>
            </w:r>
            <w:r w:rsidRPr="001B7FED">
              <w:rPr>
                <w:rFonts w:asciiTheme="minorHAnsi" w:hAnsiTheme="minorHAnsi" w:cstheme="minorHAnsi"/>
                <w:noProof/>
                <w:sz w:val="21"/>
                <w:szCs w:val="21"/>
              </w:rPr>
              <w:t xml:space="preserve"> sertifikatas (pvz., CISM (Certified Information Security Manager) arba CISSP (Certified Information System Security Professional, </w:t>
            </w:r>
            <w:proofErr w:type="spellStart"/>
            <w:r w:rsidRPr="001B7FED">
              <w:rPr>
                <w:rStyle w:val="cf01"/>
                <w:rFonts w:asciiTheme="minorHAnsi" w:hAnsiTheme="minorHAnsi" w:cstheme="minorHAnsi"/>
                <w:sz w:val="21"/>
                <w:szCs w:val="21"/>
              </w:rPr>
              <w:t>CompTIA</w:t>
            </w:r>
            <w:proofErr w:type="spellEnd"/>
            <w:r w:rsidRPr="001B7FED">
              <w:rPr>
                <w:rStyle w:val="cf01"/>
                <w:rFonts w:asciiTheme="minorHAnsi" w:hAnsiTheme="minorHAnsi" w:cstheme="minorHAnsi"/>
                <w:sz w:val="21"/>
                <w:szCs w:val="21"/>
              </w:rPr>
              <w:t xml:space="preserve"> </w:t>
            </w:r>
            <w:proofErr w:type="spellStart"/>
            <w:r w:rsidRPr="001B7FED">
              <w:rPr>
                <w:rStyle w:val="cf01"/>
                <w:rFonts w:asciiTheme="minorHAnsi" w:hAnsiTheme="minorHAnsi" w:cstheme="minorHAnsi"/>
                <w:sz w:val="21"/>
                <w:szCs w:val="21"/>
              </w:rPr>
              <w:t>Security</w:t>
            </w:r>
            <w:proofErr w:type="spellEnd"/>
            <w:r w:rsidRPr="001B7FED">
              <w:rPr>
                <w:rFonts w:asciiTheme="minorHAnsi" w:hAnsiTheme="minorHAnsi" w:cstheme="minorHAnsi"/>
                <w:noProof/>
                <w:sz w:val="21"/>
                <w:szCs w:val="21"/>
              </w:rPr>
              <w:t xml:space="preserve"> sertifikatas ar lygiavertis).</w:t>
            </w:r>
          </w:p>
          <w:p w14:paraId="50675AE6" w14:textId="6DD66068" w:rsidR="00DD25B1" w:rsidRPr="001B7FED" w:rsidRDefault="0033765A" w:rsidP="004E140A">
            <w:pPr>
              <w:rPr>
                <w:rFonts w:asciiTheme="minorHAnsi" w:hAnsiTheme="minorHAnsi" w:cstheme="minorHAnsi"/>
                <w:sz w:val="21"/>
                <w:szCs w:val="21"/>
              </w:rPr>
            </w:pPr>
            <w:r w:rsidRPr="00FE48F2">
              <w:rPr>
                <w:rFonts w:asciiTheme="minorHAnsi" w:hAnsiTheme="minorHAnsi" w:cstheme="minorHAnsi"/>
                <w:color w:val="000000"/>
                <w:sz w:val="21"/>
                <w:szCs w:val="21"/>
              </w:rPr>
              <w:t>(</w:t>
            </w:r>
            <w:r w:rsidRPr="00A228B7">
              <w:rPr>
                <w:rFonts w:asciiTheme="minorHAnsi" w:hAnsiTheme="minorHAnsi" w:cstheme="minorHAnsi"/>
                <w:i/>
                <w:iCs/>
                <w:color w:val="000000"/>
                <w:sz w:val="21"/>
                <w:szCs w:val="21"/>
              </w:rPr>
              <w:t>Pateikiami dokumentai elektronine forma</w:t>
            </w:r>
            <w:r w:rsidRPr="00FE48F2">
              <w:rPr>
                <w:rFonts w:asciiTheme="minorHAnsi" w:hAnsiTheme="minorHAnsi" w:cstheme="minorHAnsi"/>
                <w:color w:val="000000"/>
                <w:sz w:val="21"/>
                <w:szCs w:val="21"/>
              </w:rPr>
              <w:t>)</w:t>
            </w:r>
            <w:r>
              <w:rPr>
                <w:rFonts w:asciiTheme="minorHAnsi" w:hAnsiTheme="minorHAnsi" w:cstheme="minorHAnsi"/>
                <w:color w:val="000000"/>
                <w:sz w:val="21"/>
                <w:szCs w:val="21"/>
              </w:rPr>
              <w:t>.</w:t>
            </w:r>
          </w:p>
        </w:tc>
      </w:tr>
    </w:tbl>
    <w:p w14:paraId="76F623ED" w14:textId="77777777" w:rsidR="008C422D" w:rsidRDefault="008C422D" w:rsidP="2E3255FC">
      <w:pPr>
        <w:tabs>
          <w:tab w:val="left" w:pos="720"/>
        </w:tabs>
        <w:spacing w:after="0" w:line="240" w:lineRule="auto"/>
        <w:ind w:firstLine="567"/>
        <w:jc w:val="center"/>
        <w:rPr>
          <w:rFonts w:eastAsia="Calibri"/>
          <w:b/>
          <w:bCs/>
          <w:lang w:eastAsia="en-US"/>
        </w:rPr>
      </w:pPr>
    </w:p>
    <w:p w14:paraId="7A2A65FA" w14:textId="180A7584" w:rsidR="006D5335" w:rsidRPr="000E2C6A" w:rsidRDefault="006D5335" w:rsidP="0028757C">
      <w:pPr>
        <w:pStyle w:val="ListParagraph"/>
        <w:numPr>
          <w:ilvl w:val="0"/>
          <w:numId w:val="8"/>
        </w:numPr>
        <w:shd w:val="clear" w:color="auto" w:fill="FFFFFF"/>
        <w:tabs>
          <w:tab w:val="left" w:pos="426"/>
          <w:tab w:val="left" w:pos="1123"/>
        </w:tabs>
        <w:ind w:left="567"/>
        <w:mirrorIndents/>
        <w:jc w:val="both"/>
        <w:rPr>
          <w:rFonts w:cstheme="minorHAnsi"/>
          <w:noProof/>
        </w:rPr>
      </w:pPr>
      <w:r w:rsidRPr="000E2C6A">
        <w:rPr>
          <w:rFonts w:cstheme="minorHAnsi"/>
          <w:noProof/>
        </w:rPr>
        <w:t>Vadovaujantis T</w:t>
      </w:r>
      <w:r w:rsidR="00F97794" w:rsidRPr="000E2C6A">
        <w:rPr>
          <w:rFonts w:cstheme="minorHAnsi"/>
          <w:noProof/>
        </w:rPr>
        <w:t>ie</w:t>
      </w:r>
      <w:r w:rsidRPr="000E2C6A">
        <w:rPr>
          <w:rFonts w:cstheme="minorHAnsi"/>
          <w:noProof/>
        </w:rPr>
        <w:t>kėjų kvalifikacijos reikalavimų 1 lentelės 1</w:t>
      </w:r>
      <w:r w:rsidR="009B346E" w:rsidRPr="000E2C6A">
        <w:rPr>
          <w:rFonts w:cstheme="minorHAnsi"/>
          <w:noProof/>
        </w:rPr>
        <w:t>.1</w:t>
      </w:r>
      <w:r w:rsidRPr="000E2C6A">
        <w:rPr>
          <w:rFonts w:cstheme="minorHAnsi"/>
          <w:noProof/>
        </w:rPr>
        <w:t xml:space="preserve"> punktu, Ti</w:t>
      </w:r>
      <w:r w:rsidR="00F97794" w:rsidRPr="000E2C6A">
        <w:rPr>
          <w:rFonts w:cstheme="minorHAnsi"/>
          <w:noProof/>
        </w:rPr>
        <w:t>e</w:t>
      </w:r>
      <w:r w:rsidRPr="000E2C6A">
        <w:rPr>
          <w:rFonts w:cstheme="minorHAnsi"/>
          <w:noProof/>
        </w:rPr>
        <w:t>kėjai turi pateikti informaciją</w:t>
      </w:r>
      <w:r w:rsidR="009B346E" w:rsidRPr="000E2C6A">
        <w:rPr>
          <w:rFonts w:cstheme="minorHAnsi"/>
          <w:noProof/>
        </w:rPr>
        <w:t xml:space="preserve"> (2 lentelė)</w:t>
      </w:r>
      <w:r w:rsidRPr="000E2C6A">
        <w:rPr>
          <w:rFonts w:cstheme="minorHAnsi"/>
          <w:noProof/>
        </w:rPr>
        <w:t xml:space="preserve"> apie Ti</w:t>
      </w:r>
      <w:r w:rsidR="00F97794" w:rsidRPr="000E2C6A">
        <w:rPr>
          <w:rFonts w:cstheme="minorHAnsi"/>
          <w:noProof/>
        </w:rPr>
        <w:t>e</w:t>
      </w:r>
      <w:r w:rsidRPr="000E2C6A">
        <w:rPr>
          <w:rFonts w:cstheme="minorHAnsi"/>
          <w:noProof/>
        </w:rPr>
        <w:t>kėjo per pa</w:t>
      </w:r>
      <w:r w:rsidR="00B756C6" w:rsidRPr="000E2C6A">
        <w:rPr>
          <w:rFonts w:cstheme="minorHAnsi"/>
          <w:noProof/>
        </w:rPr>
        <w:t xml:space="preserve">skutinius </w:t>
      </w:r>
      <w:r w:rsidRPr="000E2C6A">
        <w:rPr>
          <w:rFonts w:cstheme="minorHAnsi"/>
          <w:noProof/>
        </w:rPr>
        <w:t xml:space="preserve">3 metus iki pasiūlymų pateikimo termino pabaigos </w:t>
      </w:r>
      <w:r w:rsidR="001E3803" w:rsidRPr="000E2C6A">
        <w:rPr>
          <w:rFonts w:cstheme="minorHAnsi"/>
          <w:noProof/>
        </w:rPr>
        <w:t>suteiktų</w:t>
      </w:r>
      <w:r w:rsidRPr="000E2C6A">
        <w:rPr>
          <w:rFonts w:cstheme="minorHAnsi"/>
          <w:noProof/>
        </w:rPr>
        <w:t xml:space="preserve"> </w:t>
      </w:r>
      <w:r w:rsidR="00993071" w:rsidRPr="000E2C6A">
        <w:rPr>
          <w:rFonts w:cstheme="minorHAnsi"/>
        </w:rPr>
        <w:t>paslaugų sąra</w:t>
      </w:r>
      <w:r w:rsidR="000B3FD9" w:rsidRPr="000E2C6A">
        <w:rPr>
          <w:rFonts w:cstheme="minorHAnsi"/>
        </w:rPr>
        <w:t>šą</w:t>
      </w:r>
      <w:r w:rsidR="00993071" w:rsidRPr="000E2C6A">
        <w:rPr>
          <w:rFonts w:cstheme="minorHAnsi"/>
        </w:rPr>
        <w:t xml:space="preserve">, kuriame nurodytos paslaugų bendros sumos, datos ir paslaugų gavėjai (tiek viešieji, tiek privatieji). </w:t>
      </w:r>
      <w:r w:rsidR="001E3803" w:rsidRPr="000E2C6A">
        <w:rPr>
          <w:rFonts w:cstheme="minorHAnsi"/>
          <w:bCs/>
          <w:noProof/>
          <w:u w:val="single"/>
        </w:rPr>
        <w:t xml:space="preserve"> </w:t>
      </w:r>
      <w:r w:rsidR="00993071" w:rsidRPr="000E2C6A">
        <w:rPr>
          <w:rFonts w:cstheme="minorHAnsi"/>
          <w:bCs/>
          <w:noProof/>
          <w:u w:val="single"/>
        </w:rPr>
        <w:t>Būtina nurodyti</w:t>
      </w:r>
      <w:r w:rsidR="00993071" w:rsidRPr="000E2C6A">
        <w:rPr>
          <w:rFonts w:cstheme="minorHAnsi"/>
          <w:bCs/>
          <w:noProof/>
        </w:rPr>
        <w:t xml:space="preserve">, kuris kvalifikacijos reikalavimas </w:t>
      </w:r>
      <w:r w:rsidR="004B5D58" w:rsidRPr="000E2C6A">
        <w:rPr>
          <w:rFonts w:cstheme="minorHAnsi"/>
          <w:bCs/>
          <w:noProof/>
        </w:rPr>
        <w:t>kokiomis konkrečiai paslaugomis</w:t>
      </w:r>
      <w:r w:rsidR="00993071" w:rsidRPr="000E2C6A">
        <w:rPr>
          <w:rFonts w:cstheme="minorHAnsi"/>
          <w:bCs/>
          <w:noProof/>
        </w:rPr>
        <w:t xml:space="preserve"> grindžiamas (nurodomas kvalifikacijos reikalavimo numeris ir </w:t>
      </w:r>
      <w:r w:rsidR="00993071" w:rsidRPr="000E2C6A">
        <w:rPr>
          <w:rFonts w:cstheme="minorHAnsi"/>
          <w:bCs/>
          <w:i/>
          <w:iCs/>
          <w:noProof/>
        </w:rPr>
        <w:t xml:space="preserve">raidė). </w:t>
      </w:r>
    </w:p>
    <w:p w14:paraId="4797113F" w14:textId="25673433" w:rsidR="006D5335" w:rsidRPr="00BA569E" w:rsidRDefault="000B3FD9" w:rsidP="000B3FD9">
      <w:pPr>
        <w:pStyle w:val="ListParagraph"/>
        <w:tabs>
          <w:tab w:val="left" w:pos="851"/>
          <w:tab w:val="left" w:pos="993"/>
          <w:tab w:val="num" w:pos="1276"/>
        </w:tabs>
        <w:spacing w:after="0" w:line="240" w:lineRule="auto"/>
        <w:ind w:left="360"/>
        <w:jc w:val="center"/>
        <w:rPr>
          <w:rFonts w:eastAsia="Arial Unicode MS" w:cstheme="minorHAnsi"/>
          <w:iCs/>
          <w:noProof/>
          <w:bdr w:val="nil"/>
        </w:rPr>
      </w:pPr>
      <w:r>
        <w:rPr>
          <w:rFonts w:cstheme="minorHAnsi"/>
          <w:iCs/>
          <w:noProof/>
        </w:rPr>
        <w:t xml:space="preserve">                                                                                                                         </w:t>
      </w:r>
      <w:r w:rsidR="009B346E">
        <w:rPr>
          <w:rFonts w:cstheme="minorHAnsi"/>
          <w:iCs/>
          <w:noProof/>
        </w:rPr>
        <w:t>2</w:t>
      </w:r>
      <w:r w:rsidR="006D5335" w:rsidRPr="00BA569E">
        <w:rPr>
          <w:rFonts w:cstheme="minorHAnsi"/>
          <w:iCs/>
          <w:noProof/>
        </w:rPr>
        <w:t xml:space="preserve"> lentelė. Ti</w:t>
      </w:r>
      <w:r w:rsidR="00613A28">
        <w:rPr>
          <w:rFonts w:cstheme="minorHAnsi"/>
          <w:iCs/>
          <w:noProof/>
        </w:rPr>
        <w:t>e</w:t>
      </w:r>
      <w:r w:rsidR="006D5335" w:rsidRPr="00BA569E">
        <w:rPr>
          <w:rFonts w:cstheme="minorHAnsi"/>
          <w:iCs/>
          <w:noProof/>
        </w:rPr>
        <w:t>kėj</w:t>
      </w:r>
      <w:r w:rsidR="004A51A5">
        <w:rPr>
          <w:rFonts w:cstheme="minorHAnsi"/>
          <w:iCs/>
          <w:noProof/>
        </w:rPr>
        <w:t>o suteiktų paslaugų sąrašas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253"/>
        <w:gridCol w:w="4961"/>
      </w:tblGrid>
      <w:tr w:rsidR="006D5335" w:rsidRPr="00DB6011" w14:paraId="6CF5CE5E" w14:textId="77777777" w:rsidTr="0028757C">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7D673F" w14:textId="77777777" w:rsidR="006D5335" w:rsidRPr="00DB6011" w:rsidRDefault="006D5335" w:rsidP="0028757C">
            <w:pPr>
              <w:spacing w:after="0" w:line="240" w:lineRule="auto"/>
              <w:contextualSpacing/>
              <w:mirrorIndents/>
              <w:jc w:val="center"/>
              <w:rPr>
                <w:rFonts w:cstheme="minorHAnsi"/>
                <w:b/>
                <w:noProof/>
              </w:rPr>
            </w:pPr>
            <w:r w:rsidRPr="00DB6011">
              <w:rPr>
                <w:rFonts w:cstheme="minorHAnsi"/>
                <w:b/>
                <w:noProof/>
              </w:rPr>
              <w:t>Eil.</w:t>
            </w:r>
          </w:p>
          <w:p w14:paraId="2AEE88B2" w14:textId="77777777" w:rsidR="006D5335" w:rsidRPr="00DB6011" w:rsidRDefault="006D5335" w:rsidP="0028757C">
            <w:pPr>
              <w:spacing w:after="0" w:line="240" w:lineRule="auto"/>
              <w:contextualSpacing/>
              <w:mirrorIndents/>
              <w:jc w:val="center"/>
              <w:rPr>
                <w:rFonts w:cstheme="minorHAnsi"/>
                <w:b/>
                <w:noProof/>
              </w:rPr>
            </w:pPr>
            <w:r w:rsidRPr="00DB6011">
              <w:rPr>
                <w:rFonts w:cstheme="minorHAnsi"/>
                <w:b/>
                <w:noProof/>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FEDFF8" w14:textId="77777777" w:rsidR="006D5335" w:rsidRPr="00DB6011" w:rsidRDefault="006D5335" w:rsidP="0028757C">
            <w:pPr>
              <w:spacing w:after="0" w:line="240" w:lineRule="auto"/>
              <w:contextualSpacing/>
              <w:mirrorIndents/>
              <w:jc w:val="center"/>
              <w:rPr>
                <w:rFonts w:cstheme="minorHAnsi"/>
                <w:b/>
                <w:noProof/>
              </w:rPr>
            </w:pP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2F5A0" w14:textId="77777777" w:rsidR="006D5335" w:rsidRPr="00DB6011" w:rsidRDefault="006D5335" w:rsidP="0028757C">
            <w:pPr>
              <w:spacing w:after="0" w:line="240" w:lineRule="auto"/>
              <w:jc w:val="center"/>
              <w:rPr>
                <w:rFonts w:eastAsia="Calibri" w:cstheme="minorHAnsi"/>
                <w:b/>
                <w:noProof/>
              </w:rPr>
            </w:pPr>
          </w:p>
        </w:tc>
      </w:tr>
      <w:tr w:rsidR="006D5335" w:rsidRPr="00DB6011" w14:paraId="555958A9" w14:textId="77777777" w:rsidTr="0028757C">
        <w:tc>
          <w:tcPr>
            <w:tcW w:w="704" w:type="dxa"/>
            <w:tcBorders>
              <w:top w:val="single" w:sz="4" w:space="0" w:color="000000"/>
              <w:left w:val="single" w:sz="4" w:space="0" w:color="000000"/>
              <w:bottom w:val="single" w:sz="4" w:space="0" w:color="000000"/>
              <w:right w:val="single" w:sz="4" w:space="0" w:color="000000"/>
            </w:tcBorders>
          </w:tcPr>
          <w:p w14:paraId="2CFAE4C9" w14:textId="053FC427" w:rsidR="006D5335" w:rsidRPr="00DB6011" w:rsidRDefault="006D5335" w:rsidP="0028757C">
            <w:pPr>
              <w:spacing w:after="0" w:line="240" w:lineRule="auto"/>
              <w:contextualSpacing/>
              <w:mirrorIndents/>
              <w:jc w:val="center"/>
              <w:rPr>
                <w:rFonts w:cstheme="minorHAnsi"/>
                <w:noProof/>
              </w:rPr>
            </w:pPr>
            <w:r w:rsidRPr="00993330">
              <w:rPr>
                <w:rFonts w:cstheme="minorHAnsi"/>
                <w:b/>
                <w:bCs/>
                <w:noProof/>
              </w:rPr>
              <w:t>1</w:t>
            </w:r>
            <w:r w:rsidR="005859E7">
              <w:rPr>
                <w:rFonts w:cstheme="minorHAnsi"/>
                <w:noProof/>
              </w:rPr>
              <w:t>.</w:t>
            </w:r>
          </w:p>
        </w:tc>
        <w:tc>
          <w:tcPr>
            <w:tcW w:w="4253" w:type="dxa"/>
            <w:tcBorders>
              <w:top w:val="single" w:sz="4" w:space="0" w:color="000000"/>
              <w:left w:val="single" w:sz="4" w:space="0" w:color="000000"/>
              <w:bottom w:val="single" w:sz="4" w:space="0" w:color="000000"/>
              <w:right w:val="single" w:sz="4" w:space="0" w:color="000000"/>
            </w:tcBorders>
          </w:tcPr>
          <w:p w14:paraId="3027B795" w14:textId="41C52EB5" w:rsidR="006D5335" w:rsidRPr="00DB6011" w:rsidRDefault="00EB62E6" w:rsidP="0028757C">
            <w:pPr>
              <w:tabs>
                <w:tab w:val="left" w:pos="519"/>
              </w:tabs>
              <w:spacing w:after="0" w:line="240" w:lineRule="auto"/>
              <w:contextualSpacing/>
              <w:mirrorIndents/>
              <w:jc w:val="both"/>
              <w:rPr>
                <w:rFonts w:cstheme="minorHAnsi"/>
                <w:noProof/>
              </w:rPr>
            </w:pPr>
            <w:r>
              <w:rPr>
                <w:rFonts w:eastAsia="Times New Roman" w:cstheme="minorHAnsi"/>
                <w:b/>
                <w:lang w:eastAsia="en-US"/>
              </w:rPr>
              <w:t>Suteiktų paslaugų</w:t>
            </w:r>
            <w:r w:rsidR="006D5335" w:rsidRPr="003C0E7A">
              <w:rPr>
                <w:rFonts w:eastAsia="Times New Roman" w:cstheme="minorHAnsi"/>
                <w:b/>
                <w:lang w:eastAsia="en-US"/>
              </w:rPr>
              <w:t xml:space="preserve"> pavadinimas</w:t>
            </w:r>
            <w:r w:rsidR="00F81D13">
              <w:rPr>
                <w:rFonts w:eastAsia="Times New Roman" w:cstheme="minorHAnsi"/>
                <w:b/>
                <w:lang w:eastAsia="en-US"/>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7EBA8A52" w14:textId="77777777" w:rsidR="006D5335" w:rsidRPr="00842F5B" w:rsidRDefault="006D5335" w:rsidP="0028757C">
            <w:pPr>
              <w:spacing w:after="0" w:line="240" w:lineRule="auto"/>
              <w:contextualSpacing/>
              <w:mirrorIndents/>
              <w:jc w:val="both"/>
              <w:rPr>
                <w:rFonts w:cstheme="minorHAnsi"/>
                <w:noProof/>
              </w:rPr>
            </w:pPr>
          </w:p>
        </w:tc>
      </w:tr>
      <w:tr w:rsidR="006D5335" w:rsidRPr="00DB6011" w14:paraId="6CBBEE11" w14:textId="77777777" w:rsidTr="0028757C">
        <w:tc>
          <w:tcPr>
            <w:tcW w:w="704" w:type="dxa"/>
            <w:tcBorders>
              <w:top w:val="single" w:sz="4" w:space="0" w:color="000000"/>
              <w:left w:val="single" w:sz="4" w:space="0" w:color="000000"/>
              <w:bottom w:val="single" w:sz="4" w:space="0" w:color="000000"/>
              <w:right w:val="single" w:sz="4" w:space="0" w:color="000000"/>
            </w:tcBorders>
          </w:tcPr>
          <w:p w14:paraId="5FAB2262" w14:textId="77777777" w:rsidR="006D5335" w:rsidRPr="00E513D5" w:rsidRDefault="006D5335" w:rsidP="0028757C">
            <w:pPr>
              <w:spacing w:after="0" w:line="240" w:lineRule="auto"/>
              <w:contextualSpacing/>
              <w:mirrorIndents/>
              <w:jc w:val="center"/>
              <w:rPr>
                <w:rFonts w:cstheme="minorHAnsi"/>
                <w:b/>
                <w:bCs/>
                <w:noProof/>
              </w:rPr>
            </w:pPr>
            <w:r w:rsidRPr="00E513D5">
              <w:rPr>
                <w:rFonts w:cstheme="minorHAnsi"/>
                <w:b/>
                <w:bCs/>
                <w:noProof/>
              </w:rPr>
              <w:t>2.</w:t>
            </w:r>
          </w:p>
        </w:tc>
        <w:tc>
          <w:tcPr>
            <w:tcW w:w="4253" w:type="dxa"/>
            <w:tcBorders>
              <w:top w:val="single" w:sz="4" w:space="0" w:color="000000"/>
              <w:left w:val="single" w:sz="4" w:space="0" w:color="000000"/>
              <w:bottom w:val="single" w:sz="4" w:space="0" w:color="000000"/>
              <w:right w:val="single" w:sz="4" w:space="0" w:color="000000"/>
            </w:tcBorders>
          </w:tcPr>
          <w:p w14:paraId="43530562" w14:textId="127E62E3" w:rsidR="006D5335" w:rsidRPr="00DB6011" w:rsidRDefault="006D5335" w:rsidP="0028757C">
            <w:pPr>
              <w:tabs>
                <w:tab w:val="left" w:pos="519"/>
              </w:tabs>
              <w:spacing w:after="0" w:line="240" w:lineRule="auto"/>
              <w:contextualSpacing/>
              <w:mirrorIndents/>
              <w:jc w:val="both"/>
              <w:rPr>
                <w:rFonts w:cstheme="minorHAnsi"/>
                <w:noProof/>
              </w:rPr>
            </w:pPr>
            <w:r w:rsidRPr="003C0E7A">
              <w:rPr>
                <w:rFonts w:eastAsia="Times New Roman" w:cstheme="minorHAnsi"/>
                <w:b/>
                <w:bCs/>
                <w:lang w:eastAsia="en-US"/>
              </w:rPr>
              <w:t>Veiklų, vykdytų (-omų) įgyvendinant sutartį,</w:t>
            </w:r>
            <w:r w:rsidR="004B5D58">
              <w:rPr>
                <w:rFonts w:eastAsia="Times New Roman" w:cstheme="minorHAnsi"/>
                <w:b/>
                <w:bCs/>
                <w:lang w:eastAsia="en-US"/>
              </w:rPr>
              <w:t xml:space="preserve"> suteikiant paslaugas</w:t>
            </w:r>
            <w:r w:rsidR="00A53474">
              <w:rPr>
                <w:rFonts w:eastAsia="Times New Roman" w:cstheme="minorHAnsi"/>
                <w:b/>
                <w:bCs/>
                <w:lang w:eastAsia="en-US"/>
              </w:rPr>
              <w:t>,</w:t>
            </w:r>
            <w:r w:rsidRPr="003C0E7A">
              <w:rPr>
                <w:rFonts w:eastAsia="Times New Roman" w:cstheme="minorHAnsi"/>
                <w:b/>
                <w:bCs/>
                <w:lang w:eastAsia="en-US"/>
              </w:rPr>
              <w:t xml:space="preserve"> aprašymas</w:t>
            </w:r>
          </w:p>
        </w:tc>
        <w:tc>
          <w:tcPr>
            <w:tcW w:w="4961" w:type="dxa"/>
            <w:tcBorders>
              <w:top w:val="single" w:sz="4" w:space="0" w:color="000000"/>
              <w:left w:val="single" w:sz="4" w:space="0" w:color="000000"/>
              <w:bottom w:val="single" w:sz="4" w:space="0" w:color="000000"/>
              <w:right w:val="single" w:sz="4" w:space="0" w:color="000000"/>
            </w:tcBorders>
          </w:tcPr>
          <w:p w14:paraId="63025D23" w14:textId="77777777" w:rsidR="006D5335" w:rsidRPr="00842F5B" w:rsidRDefault="006D5335" w:rsidP="0028757C">
            <w:pPr>
              <w:spacing w:after="0" w:line="240" w:lineRule="auto"/>
              <w:contextualSpacing/>
              <w:mirrorIndents/>
              <w:jc w:val="both"/>
              <w:rPr>
                <w:rFonts w:cstheme="minorHAnsi"/>
                <w:noProof/>
              </w:rPr>
            </w:pPr>
          </w:p>
        </w:tc>
      </w:tr>
      <w:tr w:rsidR="006D5335" w:rsidRPr="00DB6011" w14:paraId="076A899C" w14:textId="77777777" w:rsidTr="0028757C">
        <w:tc>
          <w:tcPr>
            <w:tcW w:w="704" w:type="dxa"/>
            <w:tcBorders>
              <w:top w:val="single" w:sz="4" w:space="0" w:color="000000"/>
              <w:left w:val="single" w:sz="4" w:space="0" w:color="000000"/>
              <w:bottom w:val="single" w:sz="4" w:space="0" w:color="000000"/>
              <w:right w:val="single" w:sz="4" w:space="0" w:color="000000"/>
            </w:tcBorders>
          </w:tcPr>
          <w:p w14:paraId="00A8E0AA" w14:textId="77777777" w:rsidR="006D5335" w:rsidRPr="00E513D5" w:rsidRDefault="006D5335" w:rsidP="0028757C">
            <w:pPr>
              <w:spacing w:after="0" w:line="240" w:lineRule="auto"/>
              <w:contextualSpacing/>
              <w:mirrorIndents/>
              <w:jc w:val="center"/>
              <w:rPr>
                <w:rFonts w:cstheme="minorHAnsi"/>
                <w:b/>
                <w:bCs/>
                <w:noProof/>
              </w:rPr>
            </w:pPr>
            <w:r w:rsidRPr="00E513D5">
              <w:rPr>
                <w:rFonts w:cstheme="minorHAnsi"/>
                <w:b/>
                <w:bCs/>
                <w:noProof/>
              </w:rPr>
              <w:t>3.</w:t>
            </w:r>
          </w:p>
        </w:tc>
        <w:tc>
          <w:tcPr>
            <w:tcW w:w="4253" w:type="dxa"/>
            <w:tcBorders>
              <w:top w:val="single" w:sz="4" w:space="0" w:color="000000"/>
              <w:left w:val="single" w:sz="4" w:space="0" w:color="000000"/>
              <w:bottom w:val="single" w:sz="4" w:space="0" w:color="000000"/>
              <w:right w:val="single" w:sz="4" w:space="0" w:color="000000"/>
            </w:tcBorders>
          </w:tcPr>
          <w:p w14:paraId="69BF8F2E" w14:textId="616773BD" w:rsidR="006D5335" w:rsidRPr="00DB6011" w:rsidRDefault="006D5335" w:rsidP="0028757C">
            <w:pPr>
              <w:tabs>
                <w:tab w:val="left" w:pos="519"/>
              </w:tabs>
              <w:spacing w:after="0" w:line="240" w:lineRule="auto"/>
              <w:contextualSpacing/>
              <w:mirrorIndents/>
              <w:jc w:val="both"/>
              <w:rPr>
                <w:rFonts w:cstheme="minorHAnsi"/>
                <w:noProof/>
              </w:rPr>
            </w:pPr>
            <w:r w:rsidRPr="003C0E7A">
              <w:rPr>
                <w:rFonts w:eastAsia="Times New Roman" w:cstheme="minorHAnsi"/>
                <w:b/>
                <w:bCs/>
                <w:lang w:eastAsia="en-US"/>
              </w:rPr>
              <w:t>Vykdytojo, sudariusio sutartį</w:t>
            </w:r>
            <w:r w:rsidR="009847D3">
              <w:rPr>
                <w:rFonts w:eastAsia="Times New Roman" w:cstheme="minorHAnsi"/>
                <w:b/>
                <w:bCs/>
                <w:lang w:eastAsia="en-US"/>
              </w:rPr>
              <w:t xml:space="preserve"> / priėmusio paslaugas </w:t>
            </w:r>
            <w:r w:rsidRPr="003C0E7A">
              <w:rPr>
                <w:rFonts w:eastAsia="Times New Roman" w:cstheme="minorHAnsi"/>
                <w:b/>
                <w:bCs/>
                <w:lang w:eastAsia="en-US"/>
              </w:rPr>
              <w:t>pavadinimas, sutartį įgyvendinę (-antys) partneriai, jei sutartis vykdyta (-</w:t>
            </w:r>
            <w:proofErr w:type="spellStart"/>
            <w:r w:rsidRPr="003C0E7A">
              <w:rPr>
                <w:rFonts w:eastAsia="Times New Roman" w:cstheme="minorHAnsi"/>
                <w:b/>
                <w:bCs/>
                <w:lang w:eastAsia="en-US"/>
              </w:rPr>
              <w:t>oma</w:t>
            </w:r>
            <w:proofErr w:type="spellEnd"/>
            <w:r w:rsidRPr="003C0E7A">
              <w:rPr>
                <w:rFonts w:eastAsia="Times New Roman" w:cstheme="minorHAnsi"/>
                <w:b/>
                <w:bCs/>
                <w:lang w:eastAsia="en-US"/>
              </w:rPr>
              <w:t>) jungtinės veiklos pagrindu, tiekėjo vykdytų (-omų) veiklų aprašymas, sutarties vykdymo pradžia ir pabaiga (mėnesių tikslumu)</w:t>
            </w:r>
          </w:p>
        </w:tc>
        <w:tc>
          <w:tcPr>
            <w:tcW w:w="4961" w:type="dxa"/>
            <w:tcBorders>
              <w:top w:val="single" w:sz="4" w:space="0" w:color="000000"/>
              <w:left w:val="single" w:sz="4" w:space="0" w:color="000000"/>
              <w:bottom w:val="single" w:sz="4" w:space="0" w:color="000000"/>
              <w:right w:val="single" w:sz="4" w:space="0" w:color="000000"/>
            </w:tcBorders>
          </w:tcPr>
          <w:p w14:paraId="74E4C51B" w14:textId="77777777" w:rsidR="006D5335" w:rsidRPr="00842F5B" w:rsidRDefault="006D5335" w:rsidP="0028757C">
            <w:pPr>
              <w:spacing w:after="0" w:line="240" w:lineRule="auto"/>
              <w:contextualSpacing/>
              <w:mirrorIndents/>
              <w:jc w:val="both"/>
              <w:rPr>
                <w:rFonts w:cstheme="minorHAnsi"/>
                <w:noProof/>
              </w:rPr>
            </w:pPr>
          </w:p>
        </w:tc>
      </w:tr>
      <w:tr w:rsidR="006D5335" w:rsidRPr="00DB6011" w14:paraId="48B0CE94" w14:textId="77777777" w:rsidTr="0028757C">
        <w:tc>
          <w:tcPr>
            <w:tcW w:w="704" w:type="dxa"/>
            <w:tcBorders>
              <w:top w:val="single" w:sz="4" w:space="0" w:color="000000"/>
              <w:left w:val="single" w:sz="4" w:space="0" w:color="000000"/>
              <w:bottom w:val="single" w:sz="4" w:space="0" w:color="000000"/>
              <w:right w:val="single" w:sz="4" w:space="0" w:color="000000"/>
            </w:tcBorders>
          </w:tcPr>
          <w:p w14:paraId="1D2DCF42" w14:textId="77777777" w:rsidR="006D5335" w:rsidRPr="00E513D5" w:rsidRDefault="006D5335" w:rsidP="0028757C">
            <w:pPr>
              <w:spacing w:after="0" w:line="240" w:lineRule="auto"/>
              <w:contextualSpacing/>
              <w:mirrorIndents/>
              <w:jc w:val="center"/>
              <w:rPr>
                <w:rFonts w:cstheme="minorHAnsi"/>
                <w:b/>
                <w:bCs/>
                <w:noProof/>
              </w:rPr>
            </w:pPr>
            <w:r w:rsidRPr="00E513D5">
              <w:rPr>
                <w:rFonts w:cstheme="minorHAnsi"/>
                <w:b/>
                <w:bCs/>
                <w:noProof/>
              </w:rPr>
              <w:t>4.</w:t>
            </w:r>
          </w:p>
        </w:tc>
        <w:tc>
          <w:tcPr>
            <w:tcW w:w="4253" w:type="dxa"/>
            <w:tcBorders>
              <w:top w:val="single" w:sz="4" w:space="0" w:color="000000"/>
              <w:left w:val="single" w:sz="4" w:space="0" w:color="000000"/>
              <w:bottom w:val="single" w:sz="4" w:space="0" w:color="000000"/>
              <w:right w:val="single" w:sz="4" w:space="0" w:color="000000"/>
            </w:tcBorders>
          </w:tcPr>
          <w:p w14:paraId="0174E98D" w14:textId="68E6FD43" w:rsidR="006D5335" w:rsidRPr="00DB6011" w:rsidRDefault="006D5335" w:rsidP="0028757C">
            <w:pPr>
              <w:tabs>
                <w:tab w:val="left" w:pos="519"/>
              </w:tabs>
              <w:spacing w:after="0" w:line="240" w:lineRule="auto"/>
              <w:contextualSpacing/>
              <w:mirrorIndents/>
              <w:jc w:val="both"/>
              <w:rPr>
                <w:rFonts w:cstheme="minorHAnsi"/>
                <w:noProof/>
              </w:rPr>
            </w:pPr>
            <w:r w:rsidRPr="003C0E7A">
              <w:rPr>
                <w:rFonts w:eastAsia="Times New Roman" w:cstheme="minorHAnsi"/>
                <w:b/>
                <w:bCs/>
                <w:lang w:eastAsia="en-US"/>
              </w:rPr>
              <w:t>T</w:t>
            </w:r>
            <w:r>
              <w:rPr>
                <w:rFonts w:eastAsia="Times New Roman" w:cstheme="minorHAnsi"/>
                <w:b/>
                <w:bCs/>
                <w:lang w:eastAsia="en-US"/>
              </w:rPr>
              <w:t>i</w:t>
            </w:r>
            <w:r w:rsidR="00981D18">
              <w:rPr>
                <w:rFonts w:eastAsia="Times New Roman" w:cstheme="minorHAnsi"/>
                <w:b/>
                <w:bCs/>
                <w:lang w:eastAsia="en-US"/>
              </w:rPr>
              <w:t>e</w:t>
            </w:r>
            <w:r w:rsidRPr="003C0E7A">
              <w:rPr>
                <w:rFonts w:eastAsia="Times New Roman" w:cstheme="minorHAnsi"/>
                <w:b/>
                <w:bCs/>
                <w:lang w:eastAsia="en-US"/>
              </w:rPr>
              <w:t>kėjo vykdytų (-omų) veiklų aprašymas, sutarties</w:t>
            </w:r>
            <w:r w:rsidR="00981D18">
              <w:rPr>
                <w:rFonts w:eastAsia="Times New Roman" w:cstheme="minorHAnsi"/>
                <w:b/>
                <w:bCs/>
                <w:lang w:eastAsia="en-US"/>
              </w:rPr>
              <w:t xml:space="preserve"> </w:t>
            </w:r>
            <w:r w:rsidR="00B45066">
              <w:rPr>
                <w:rFonts w:eastAsia="Times New Roman" w:cstheme="minorHAnsi"/>
                <w:b/>
                <w:bCs/>
                <w:lang w:eastAsia="en-US"/>
              </w:rPr>
              <w:t xml:space="preserve">/ </w:t>
            </w:r>
            <w:r w:rsidR="008A5FB7">
              <w:rPr>
                <w:rFonts w:eastAsia="Times New Roman" w:cstheme="minorHAnsi"/>
                <w:b/>
                <w:bCs/>
                <w:lang w:eastAsia="en-US"/>
              </w:rPr>
              <w:t xml:space="preserve">suteiktų </w:t>
            </w:r>
            <w:r w:rsidR="00B45066">
              <w:rPr>
                <w:rFonts w:eastAsia="Times New Roman" w:cstheme="minorHAnsi"/>
                <w:b/>
                <w:bCs/>
                <w:lang w:eastAsia="en-US"/>
              </w:rPr>
              <w:t>paslaugų</w:t>
            </w:r>
            <w:r w:rsidRPr="003C0E7A">
              <w:rPr>
                <w:rFonts w:eastAsia="Times New Roman" w:cstheme="minorHAnsi"/>
                <w:b/>
                <w:bCs/>
                <w:lang w:eastAsia="en-US"/>
              </w:rPr>
              <w:t xml:space="preserve"> vykdymo pradžia ir pabaiga (mėnesių tikslumu)</w:t>
            </w:r>
          </w:p>
        </w:tc>
        <w:tc>
          <w:tcPr>
            <w:tcW w:w="4961" w:type="dxa"/>
            <w:tcBorders>
              <w:top w:val="single" w:sz="4" w:space="0" w:color="000000"/>
              <w:left w:val="single" w:sz="4" w:space="0" w:color="000000"/>
              <w:bottom w:val="single" w:sz="4" w:space="0" w:color="000000"/>
              <w:right w:val="single" w:sz="4" w:space="0" w:color="000000"/>
            </w:tcBorders>
          </w:tcPr>
          <w:p w14:paraId="7D308024" w14:textId="77777777" w:rsidR="006D5335" w:rsidRPr="00842F5B" w:rsidRDefault="006D5335" w:rsidP="0028757C">
            <w:pPr>
              <w:spacing w:after="0" w:line="240" w:lineRule="auto"/>
              <w:contextualSpacing/>
              <w:mirrorIndents/>
              <w:jc w:val="both"/>
              <w:rPr>
                <w:rFonts w:cstheme="minorHAnsi"/>
                <w:noProof/>
              </w:rPr>
            </w:pPr>
          </w:p>
        </w:tc>
      </w:tr>
      <w:tr w:rsidR="006D5335" w:rsidRPr="00DB6011" w14:paraId="5588CCF9" w14:textId="77777777" w:rsidTr="0028757C">
        <w:tc>
          <w:tcPr>
            <w:tcW w:w="704" w:type="dxa"/>
            <w:tcBorders>
              <w:top w:val="single" w:sz="4" w:space="0" w:color="000000"/>
              <w:left w:val="single" w:sz="4" w:space="0" w:color="000000"/>
              <w:bottom w:val="single" w:sz="4" w:space="0" w:color="000000"/>
              <w:right w:val="single" w:sz="4" w:space="0" w:color="000000"/>
            </w:tcBorders>
          </w:tcPr>
          <w:p w14:paraId="41F1DF8E" w14:textId="77777777" w:rsidR="006D5335" w:rsidRPr="00E513D5" w:rsidRDefault="006D5335" w:rsidP="0028757C">
            <w:pPr>
              <w:spacing w:after="0" w:line="240" w:lineRule="auto"/>
              <w:contextualSpacing/>
              <w:mirrorIndents/>
              <w:jc w:val="center"/>
              <w:rPr>
                <w:rFonts w:cstheme="minorHAnsi"/>
                <w:b/>
                <w:bCs/>
                <w:noProof/>
              </w:rPr>
            </w:pPr>
            <w:r w:rsidRPr="00E513D5">
              <w:rPr>
                <w:rFonts w:cstheme="minorHAnsi"/>
                <w:b/>
                <w:bCs/>
                <w:noProof/>
              </w:rPr>
              <w:t>5.</w:t>
            </w:r>
          </w:p>
        </w:tc>
        <w:tc>
          <w:tcPr>
            <w:tcW w:w="4253" w:type="dxa"/>
            <w:tcBorders>
              <w:top w:val="single" w:sz="4" w:space="0" w:color="000000"/>
              <w:left w:val="single" w:sz="4" w:space="0" w:color="000000"/>
              <w:bottom w:val="single" w:sz="4" w:space="0" w:color="000000"/>
              <w:right w:val="single" w:sz="4" w:space="0" w:color="000000"/>
            </w:tcBorders>
          </w:tcPr>
          <w:p w14:paraId="771A119D" w14:textId="0C36335E" w:rsidR="006D5335" w:rsidRPr="00DB6011" w:rsidRDefault="006D5335" w:rsidP="0028757C">
            <w:pPr>
              <w:tabs>
                <w:tab w:val="left" w:pos="519"/>
              </w:tabs>
              <w:spacing w:after="0" w:line="240" w:lineRule="auto"/>
              <w:contextualSpacing/>
              <w:mirrorIndents/>
              <w:jc w:val="both"/>
              <w:rPr>
                <w:rFonts w:cstheme="minorHAnsi"/>
                <w:noProof/>
              </w:rPr>
            </w:pPr>
            <w:r w:rsidRPr="003C0E7A">
              <w:rPr>
                <w:rFonts w:eastAsia="Times New Roman" w:cstheme="minorHAnsi"/>
                <w:b/>
                <w:color w:val="000000"/>
                <w:lang w:eastAsia="en-US"/>
              </w:rPr>
              <w:t>Sutarties</w:t>
            </w:r>
            <w:r w:rsidR="00B45066">
              <w:rPr>
                <w:rFonts w:eastAsia="Times New Roman" w:cstheme="minorHAnsi"/>
                <w:b/>
                <w:color w:val="000000"/>
                <w:lang w:eastAsia="en-US"/>
              </w:rPr>
              <w:t xml:space="preserve"> / </w:t>
            </w:r>
            <w:r w:rsidR="008A5FB7">
              <w:rPr>
                <w:rFonts w:eastAsia="Times New Roman" w:cstheme="minorHAnsi"/>
                <w:b/>
                <w:color w:val="000000"/>
                <w:lang w:eastAsia="en-US"/>
              </w:rPr>
              <w:t xml:space="preserve">suteiktų </w:t>
            </w:r>
            <w:r w:rsidR="00B45066">
              <w:rPr>
                <w:rFonts w:eastAsia="Times New Roman" w:cstheme="minorHAnsi"/>
                <w:b/>
                <w:color w:val="000000"/>
                <w:lang w:eastAsia="en-US"/>
              </w:rPr>
              <w:t>paslaugų</w:t>
            </w:r>
            <w:r w:rsidRPr="003C0E7A">
              <w:rPr>
                <w:rFonts w:eastAsia="Times New Roman" w:cstheme="minorHAnsi"/>
                <w:b/>
                <w:color w:val="000000"/>
                <w:lang w:eastAsia="en-US"/>
              </w:rPr>
              <w:t xml:space="preserve"> vertė, t</w:t>
            </w:r>
            <w:r>
              <w:rPr>
                <w:rFonts w:eastAsia="Times New Roman" w:cstheme="minorHAnsi"/>
                <w:b/>
                <w:color w:val="000000"/>
                <w:lang w:eastAsia="en-US"/>
              </w:rPr>
              <w:t>i</w:t>
            </w:r>
            <w:r w:rsidR="00353437">
              <w:rPr>
                <w:rFonts w:eastAsia="Times New Roman" w:cstheme="minorHAnsi"/>
                <w:b/>
                <w:color w:val="000000"/>
                <w:lang w:eastAsia="en-US"/>
              </w:rPr>
              <w:t>e</w:t>
            </w:r>
            <w:r w:rsidRPr="003C0E7A">
              <w:rPr>
                <w:rFonts w:eastAsia="Times New Roman" w:cstheme="minorHAnsi"/>
                <w:b/>
                <w:color w:val="000000"/>
                <w:lang w:eastAsia="en-US"/>
              </w:rPr>
              <w:t xml:space="preserve">kėjo suteiktų paslaugų vertė, </w:t>
            </w:r>
            <w:r w:rsidR="00D14E6C">
              <w:rPr>
                <w:rFonts w:eastAsia="Times New Roman" w:cstheme="minorHAnsi"/>
                <w:b/>
                <w:color w:val="000000"/>
                <w:lang w:eastAsia="en-US"/>
              </w:rPr>
              <w:t>paslaugų gavėjo</w:t>
            </w:r>
            <w:r w:rsidRPr="003C0E7A">
              <w:rPr>
                <w:rFonts w:eastAsia="Times New Roman" w:cstheme="minorHAnsi"/>
                <w:b/>
                <w:color w:val="000000"/>
                <w:lang w:eastAsia="en-US"/>
              </w:rPr>
              <w:t xml:space="preserve"> pavadinimas, kontaktinio asmens vardas, pavardė, telefonas. </w:t>
            </w:r>
          </w:p>
        </w:tc>
        <w:tc>
          <w:tcPr>
            <w:tcW w:w="4961" w:type="dxa"/>
            <w:tcBorders>
              <w:top w:val="single" w:sz="4" w:space="0" w:color="000000"/>
              <w:left w:val="single" w:sz="4" w:space="0" w:color="000000"/>
              <w:bottom w:val="single" w:sz="4" w:space="0" w:color="000000"/>
              <w:right w:val="single" w:sz="4" w:space="0" w:color="000000"/>
            </w:tcBorders>
          </w:tcPr>
          <w:p w14:paraId="3E22BBBB" w14:textId="77777777" w:rsidR="006D5335" w:rsidRPr="00842F5B" w:rsidRDefault="006D5335" w:rsidP="0028757C">
            <w:pPr>
              <w:spacing w:after="0" w:line="240" w:lineRule="auto"/>
              <w:contextualSpacing/>
              <w:mirrorIndents/>
              <w:jc w:val="both"/>
              <w:rPr>
                <w:rFonts w:cstheme="minorHAnsi"/>
                <w:noProof/>
              </w:rPr>
            </w:pPr>
          </w:p>
        </w:tc>
      </w:tr>
    </w:tbl>
    <w:p w14:paraId="7C2C56B4" w14:textId="77777777" w:rsidR="006D5335" w:rsidRDefault="006D5335" w:rsidP="006D5335">
      <w:pPr>
        <w:widowControl w:val="0"/>
        <w:tabs>
          <w:tab w:val="left" w:pos="567"/>
        </w:tabs>
        <w:spacing w:after="0" w:line="240" w:lineRule="auto"/>
        <w:jc w:val="center"/>
        <w:outlineLvl w:val="1"/>
        <w:rPr>
          <w:rFonts w:eastAsia="Times New Roman" w:cstheme="minorHAnsi"/>
          <w:b/>
          <w:bCs/>
        </w:rPr>
      </w:pPr>
    </w:p>
    <w:p w14:paraId="4C0726F5" w14:textId="36582B4B" w:rsidR="006D5335" w:rsidRPr="009032E5" w:rsidRDefault="009032E5" w:rsidP="009032E5">
      <w:pPr>
        <w:widowControl w:val="0"/>
        <w:tabs>
          <w:tab w:val="left" w:pos="567"/>
          <w:tab w:val="left" w:pos="851"/>
          <w:tab w:val="left" w:pos="993"/>
        </w:tabs>
        <w:spacing w:after="0" w:line="240" w:lineRule="auto"/>
        <w:ind w:firstLine="426"/>
        <w:jc w:val="both"/>
        <w:outlineLvl w:val="1"/>
        <w:rPr>
          <w:rFonts w:eastAsia="Times New Roman" w:cstheme="minorHAnsi"/>
          <w:b/>
          <w:bCs/>
        </w:rPr>
      </w:pPr>
      <w:r>
        <w:rPr>
          <w:rFonts w:cstheme="minorHAnsi"/>
          <w:noProof/>
        </w:rPr>
        <w:t xml:space="preserve">3. </w:t>
      </w:r>
      <w:r w:rsidR="006D5335" w:rsidRPr="009032E5">
        <w:rPr>
          <w:rFonts w:cstheme="minorHAnsi"/>
          <w:noProof/>
        </w:rPr>
        <w:t>Vadovaujantis Ti</w:t>
      </w:r>
      <w:r w:rsidR="00F97794" w:rsidRPr="009032E5">
        <w:rPr>
          <w:rFonts w:cstheme="minorHAnsi"/>
          <w:noProof/>
        </w:rPr>
        <w:t>e</w:t>
      </w:r>
      <w:r w:rsidR="006D5335" w:rsidRPr="009032E5">
        <w:rPr>
          <w:rFonts w:cstheme="minorHAnsi"/>
          <w:noProof/>
        </w:rPr>
        <w:t xml:space="preserve">kėjų kvalifikacijos reikalavimų 1 lentelės </w:t>
      </w:r>
      <w:r w:rsidR="009B346E" w:rsidRPr="009032E5">
        <w:rPr>
          <w:rFonts w:cstheme="minorHAnsi"/>
          <w:noProof/>
        </w:rPr>
        <w:t>1.</w:t>
      </w:r>
      <w:r w:rsidR="006D5335" w:rsidRPr="009032E5">
        <w:rPr>
          <w:rFonts w:cstheme="minorHAnsi"/>
          <w:noProof/>
        </w:rPr>
        <w:t>2 punktu, T</w:t>
      </w:r>
      <w:r w:rsidR="00235951">
        <w:rPr>
          <w:rFonts w:cstheme="minorHAnsi"/>
          <w:noProof/>
        </w:rPr>
        <w:t>ie</w:t>
      </w:r>
      <w:r w:rsidR="006D5335" w:rsidRPr="009032E5">
        <w:rPr>
          <w:rFonts w:cstheme="minorHAnsi"/>
          <w:noProof/>
        </w:rPr>
        <w:t>kėjas turi turėti kvalifikuotus specialistus, galinčius suteikti reikalaujamas paslaugas. T</w:t>
      </w:r>
      <w:r w:rsidR="00D82836" w:rsidRPr="009032E5">
        <w:rPr>
          <w:rFonts w:cstheme="minorHAnsi"/>
          <w:noProof/>
        </w:rPr>
        <w:t>i</w:t>
      </w:r>
      <w:r w:rsidR="00235951">
        <w:rPr>
          <w:rFonts w:cstheme="minorHAnsi"/>
          <w:noProof/>
        </w:rPr>
        <w:t>e</w:t>
      </w:r>
      <w:r w:rsidR="006D5335" w:rsidRPr="009032E5">
        <w:rPr>
          <w:rFonts w:cstheme="minorHAnsi"/>
          <w:noProof/>
        </w:rPr>
        <w:t xml:space="preserve">kėjas turi užpildyti </w:t>
      </w:r>
      <w:r w:rsidR="00981E98" w:rsidRPr="009032E5">
        <w:rPr>
          <w:rFonts w:cstheme="minorHAnsi"/>
          <w:noProof/>
        </w:rPr>
        <w:t xml:space="preserve">3 </w:t>
      </w:r>
      <w:r w:rsidR="006D5335" w:rsidRPr="009032E5">
        <w:rPr>
          <w:rFonts w:cstheme="minorHAnsi"/>
          <w:noProof/>
        </w:rPr>
        <w:t>lentelę.</w:t>
      </w:r>
    </w:p>
    <w:p w14:paraId="4056F135" w14:textId="77777777" w:rsidR="00051C8E" w:rsidRDefault="00051C8E" w:rsidP="00981E98">
      <w:pPr>
        <w:widowControl w:val="0"/>
        <w:tabs>
          <w:tab w:val="left" w:pos="567"/>
          <w:tab w:val="left" w:pos="851"/>
          <w:tab w:val="left" w:pos="993"/>
        </w:tabs>
        <w:spacing w:after="0" w:line="240" w:lineRule="auto"/>
        <w:jc w:val="both"/>
        <w:outlineLvl w:val="1"/>
        <w:rPr>
          <w:rFonts w:eastAsia="Times New Roman" w:cstheme="minorHAnsi"/>
          <w:b/>
          <w:bCs/>
        </w:rPr>
      </w:pPr>
    </w:p>
    <w:p w14:paraId="1FB0877F" w14:textId="77777777" w:rsidR="00C00E63" w:rsidRDefault="00C00E63" w:rsidP="00981E98">
      <w:pPr>
        <w:widowControl w:val="0"/>
        <w:tabs>
          <w:tab w:val="left" w:pos="567"/>
          <w:tab w:val="left" w:pos="851"/>
          <w:tab w:val="left" w:pos="993"/>
        </w:tabs>
        <w:spacing w:after="0" w:line="240" w:lineRule="auto"/>
        <w:jc w:val="both"/>
        <w:outlineLvl w:val="1"/>
        <w:rPr>
          <w:rFonts w:eastAsia="Times New Roman" w:cstheme="minorHAnsi"/>
          <w:b/>
          <w:bCs/>
        </w:rPr>
      </w:pPr>
    </w:p>
    <w:p w14:paraId="1ADA5964" w14:textId="77777777" w:rsidR="00C00E63" w:rsidRDefault="00C00E63" w:rsidP="00981E98">
      <w:pPr>
        <w:widowControl w:val="0"/>
        <w:tabs>
          <w:tab w:val="left" w:pos="567"/>
          <w:tab w:val="left" w:pos="851"/>
          <w:tab w:val="left" w:pos="993"/>
        </w:tabs>
        <w:spacing w:after="0" w:line="240" w:lineRule="auto"/>
        <w:jc w:val="both"/>
        <w:outlineLvl w:val="1"/>
        <w:rPr>
          <w:rFonts w:eastAsia="Times New Roman" w:cstheme="minorHAnsi"/>
          <w:b/>
          <w:bCs/>
        </w:rPr>
      </w:pPr>
    </w:p>
    <w:p w14:paraId="4B97AD16" w14:textId="77777777" w:rsidR="000E2C6A" w:rsidRDefault="000E2C6A" w:rsidP="00981E98">
      <w:pPr>
        <w:widowControl w:val="0"/>
        <w:tabs>
          <w:tab w:val="left" w:pos="567"/>
          <w:tab w:val="left" w:pos="851"/>
          <w:tab w:val="left" w:pos="993"/>
        </w:tabs>
        <w:spacing w:after="0" w:line="240" w:lineRule="auto"/>
        <w:jc w:val="both"/>
        <w:outlineLvl w:val="1"/>
        <w:rPr>
          <w:rFonts w:eastAsia="Times New Roman" w:cstheme="minorHAnsi"/>
          <w:b/>
          <w:bCs/>
        </w:rPr>
      </w:pPr>
    </w:p>
    <w:p w14:paraId="3FE9098D" w14:textId="77777777" w:rsidR="00C00E63" w:rsidRPr="00981E98" w:rsidRDefault="00C00E63" w:rsidP="00981E98">
      <w:pPr>
        <w:widowControl w:val="0"/>
        <w:tabs>
          <w:tab w:val="left" w:pos="567"/>
          <w:tab w:val="left" w:pos="851"/>
          <w:tab w:val="left" w:pos="993"/>
        </w:tabs>
        <w:spacing w:after="0" w:line="240" w:lineRule="auto"/>
        <w:jc w:val="both"/>
        <w:outlineLvl w:val="1"/>
        <w:rPr>
          <w:rFonts w:eastAsia="Times New Roman" w:cstheme="minorHAnsi"/>
          <w:b/>
          <w:bCs/>
        </w:rPr>
      </w:pPr>
    </w:p>
    <w:p w14:paraId="2CE5775D" w14:textId="05B5A202" w:rsidR="006D5335" w:rsidRPr="00FC222F" w:rsidRDefault="00981E98" w:rsidP="006D5335">
      <w:pPr>
        <w:tabs>
          <w:tab w:val="left" w:pos="851"/>
          <w:tab w:val="left" w:pos="993"/>
          <w:tab w:val="num" w:pos="1276"/>
        </w:tabs>
        <w:spacing w:after="0" w:line="240" w:lineRule="auto"/>
        <w:jc w:val="right"/>
        <w:rPr>
          <w:rFonts w:eastAsia="Arial Unicode MS" w:cstheme="minorHAnsi"/>
          <w:iCs/>
          <w:noProof/>
          <w:bdr w:val="nil"/>
        </w:rPr>
      </w:pPr>
      <w:r>
        <w:rPr>
          <w:rFonts w:cstheme="minorHAnsi"/>
          <w:iCs/>
          <w:noProof/>
        </w:rPr>
        <w:lastRenderedPageBreak/>
        <w:t>3</w:t>
      </w:r>
      <w:r w:rsidR="006D5335" w:rsidRPr="00FC222F">
        <w:rPr>
          <w:rFonts w:cstheme="minorHAnsi"/>
          <w:iCs/>
          <w:noProof/>
        </w:rPr>
        <w:t xml:space="preserve"> lentelė. T</w:t>
      </w:r>
      <w:r w:rsidR="00353437">
        <w:rPr>
          <w:rFonts w:cstheme="minorHAnsi"/>
          <w:iCs/>
          <w:noProof/>
        </w:rPr>
        <w:t>ie</w:t>
      </w:r>
      <w:r w:rsidR="006D5335" w:rsidRPr="00FC222F">
        <w:rPr>
          <w:rFonts w:cstheme="minorHAnsi"/>
          <w:iCs/>
          <w:noProof/>
        </w:rPr>
        <w:t>kėj</w:t>
      </w:r>
      <w:r w:rsidR="006D5335">
        <w:rPr>
          <w:rFonts w:cstheme="minorHAnsi"/>
          <w:iCs/>
          <w:noProof/>
        </w:rPr>
        <w:t>o siūlomų kvalifikuotų specialistų sąrašas</w:t>
      </w:r>
    </w:p>
    <w:p w14:paraId="7A20EE71" w14:textId="77777777" w:rsidR="006D5335" w:rsidRDefault="006D5335" w:rsidP="000073F2">
      <w:pPr>
        <w:widowControl w:val="0"/>
        <w:tabs>
          <w:tab w:val="left" w:pos="567"/>
        </w:tabs>
        <w:spacing w:after="0" w:line="240" w:lineRule="auto"/>
        <w:outlineLvl w:val="1"/>
        <w:rPr>
          <w:rFonts w:eastAsia="Times New Roman" w:cstheme="minorHAnsi"/>
          <w:b/>
          <w:bCs/>
        </w:rPr>
      </w:pPr>
    </w:p>
    <w:tbl>
      <w:tblPr>
        <w:tblStyle w:val="TableGrid32"/>
        <w:tblpPr w:leftFromText="180" w:rightFromText="180" w:vertAnchor="text" w:horzAnchor="margin" w:tblpY="-43"/>
        <w:tblW w:w="5151" w:type="pct"/>
        <w:tblInd w:w="0" w:type="dxa"/>
        <w:tblLook w:val="04A0" w:firstRow="1" w:lastRow="0" w:firstColumn="1" w:lastColumn="0" w:noHBand="0" w:noVBand="1"/>
      </w:tblPr>
      <w:tblGrid>
        <w:gridCol w:w="728"/>
        <w:gridCol w:w="2053"/>
        <w:gridCol w:w="5304"/>
        <w:gridCol w:w="2178"/>
      </w:tblGrid>
      <w:tr w:rsidR="006D5335" w:rsidRPr="00FC222F" w14:paraId="426E013B" w14:textId="77777777" w:rsidTr="0028757C">
        <w:trPr>
          <w:trHeight w:val="710"/>
        </w:trPr>
        <w:tc>
          <w:tcPr>
            <w:tcW w:w="355" w:type="pct"/>
            <w:tcBorders>
              <w:top w:val="single" w:sz="4" w:space="0" w:color="auto"/>
              <w:left w:val="single" w:sz="4" w:space="0" w:color="auto"/>
              <w:bottom w:val="single" w:sz="4" w:space="0" w:color="auto"/>
              <w:right w:val="single" w:sz="4" w:space="0" w:color="auto"/>
            </w:tcBorders>
            <w:shd w:val="clear" w:color="auto" w:fill="D9D9D9"/>
            <w:hideMark/>
          </w:tcPr>
          <w:p w14:paraId="5C686613" w14:textId="77777777" w:rsidR="006D5335" w:rsidRPr="00FC222F" w:rsidRDefault="006D5335" w:rsidP="0028757C">
            <w:pPr>
              <w:tabs>
                <w:tab w:val="left" w:pos="851"/>
                <w:tab w:val="left" w:pos="993"/>
                <w:tab w:val="num" w:pos="1276"/>
              </w:tabs>
              <w:jc w:val="center"/>
              <w:rPr>
                <w:sz w:val="22"/>
                <w:szCs w:val="22"/>
              </w:rPr>
            </w:pPr>
            <w:r w:rsidRPr="00FC222F">
              <w:rPr>
                <w:rFonts w:cstheme="minorHAnsi"/>
                <w:b/>
                <w:bCs/>
                <w:noProof/>
              </w:rPr>
              <w:t>Eil. Nr.</w:t>
            </w:r>
          </w:p>
        </w:tc>
        <w:tc>
          <w:tcPr>
            <w:tcW w:w="1000" w:type="pct"/>
            <w:tcBorders>
              <w:top w:val="single" w:sz="4" w:space="0" w:color="auto"/>
              <w:left w:val="single" w:sz="4" w:space="0" w:color="auto"/>
              <w:bottom w:val="single" w:sz="4" w:space="0" w:color="auto"/>
              <w:right w:val="single" w:sz="4" w:space="0" w:color="auto"/>
            </w:tcBorders>
            <w:shd w:val="clear" w:color="auto" w:fill="D9D9D9"/>
            <w:hideMark/>
          </w:tcPr>
          <w:p w14:paraId="2C20DF04" w14:textId="77777777" w:rsidR="006D5335" w:rsidRPr="00FC222F" w:rsidRDefault="006D5335" w:rsidP="0028757C">
            <w:pPr>
              <w:tabs>
                <w:tab w:val="left" w:pos="851"/>
                <w:tab w:val="left" w:pos="993"/>
                <w:tab w:val="num" w:pos="1276"/>
              </w:tabs>
              <w:jc w:val="center"/>
              <w:rPr>
                <w:b/>
                <w:bCs/>
                <w:sz w:val="22"/>
                <w:szCs w:val="22"/>
              </w:rPr>
            </w:pPr>
            <w:r w:rsidRPr="00FC222F">
              <w:rPr>
                <w:rFonts w:asciiTheme="minorHAnsi" w:eastAsiaTheme="minorEastAsia" w:hAnsiTheme="minorHAnsi" w:cstheme="minorHAnsi"/>
                <w:b/>
                <w:bCs/>
                <w:noProof/>
                <w:sz w:val="21"/>
                <w:szCs w:val="21"/>
              </w:rPr>
              <w:t>Siūlomo specialisto vardas ir pavardė</w:t>
            </w:r>
          </w:p>
        </w:tc>
        <w:tc>
          <w:tcPr>
            <w:tcW w:w="2584" w:type="pct"/>
            <w:tcBorders>
              <w:top w:val="single" w:sz="4" w:space="0" w:color="auto"/>
              <w:left w:val="single" w:sz="4" w:space="0" w:color="auto"/>
              <w:bottom w:val="single" w:sz="4" w:space="0" w:color="auto"/>
              <w:right w:val="single" w:sz="4" w:space="0" w:color="auto"/>
            </w:tcBorders>
            <w:shd w:val="clear" w:color="auto" w:fill="D9D9D9"/>
            <w:hideMark/>
          </w:tcPr>
          <w:p w14:paraId="04185674" w14:textId="77777777" w:rsidR="006D5335" w:rsidRPr="00FC222F" w:rsidRDefault="006D5335" w:rsidP="0028757C">
            <w:pPr>
              <w:tabs>
                <w:tab w:val="left" w:pos="851"/>
                <w:tab w:val="left" w:pos="993"/>
                <w:tab w:val="num" w:pos="1276"/>
              </w:tabs>
              <w:jc w:val="center"/>
              <w:rPr>
                <w:sz w:val="22"/>
                <w:szCs w:val="22"/>
              </w:rPr>
            </w:pPr>
            <w:r w:rsidRPr="00FC222F">
              <w:rPr>
                <w:rFonts w:asciiTheme="minorHAnsi" w:eastAsiaTheme="minorEastAsia" w:hAnsiTheme="minorHAnsi" w:cstheme="minorHAnsi"/>
                <w:b/>
                <w:bCs/>
                <w:noProof/>
                <w:sz w:val="21"/>
                <w:szCs w:val="21"/>
              </w:rPr>
              <w:t>Pareigos šiame pirkime pagal Tiekėjų kvalifikacijos reikalavimų punktus</w:t>
            </w:r>
          </w:p>
        </w:tc>
        <w:tc>
          <w:tcPr>
            <w:tcW w:w="1061" w:type="pct"/>
            <w:tcBorders>
              <w:top w:val="single" w:sz="4" w:space="0" w:color="auto"/>
              <w:left w:val="single" w:sz="4" w:space="0" w:color="auto"/>
              <w:bottom w:val="single" w:sz="4" w:space="0" w:color="auto"/>
              <w:right w:val="single" w:sz="4" w:space="0" w:color="auto"/>
            </w:tcBorders>
            <w:shd w:val="clear" w:color="auto" w:fill="D9D9D9"/>
            <w:hideMark/>
          </w:tcPr>
          <w:p w14:paraId="34B943E2" w14:textId="12850BE6" w:rsidR="006D5335" w:rsidRPr="00FC222F" w:rsidRDefault="006D5335" w:rsidP="0028757C">
            <w:pPr>
              <w:tabs>
                <w:tab w:val="left" w:pos="851"/>
                <w:tab w:val="left" w:pos="993"/>
                <w:tab w:val="num" w:pos="1276"/>
              </w:tabs>
              <w:jc w:val="center"/>
              <w:rPr>
                <w:rFonts w:eastAsia="Calibri"/>
                <w:sz w:val="22"/>
                <w:szCs w:val="22"/>
              </w:rPr>
            </w:pPr>
            <w:r w:rsidRPr="00FC222F">
              <w:rPr>
                <w:rFonts w:asciiTheme="minorHAnsi" w:eastAsiaTheme="minorEastAsia" w:hAnsiTheme="minorHAnsi" w:cstheme="minorHAnsi"/>
                <w:b/>
                <w:bCs/>
                <w:noProof/>
                <w:sz w:val="21"/>
                <w:szCs w:val="21"/>
              </w:rPr>
              <w:t>Darbovietės pavadinimas, kurioje šiuo metu dirba siūlomas specialistas</w:t>
            </w:r>
            <w:r w:rsidR="00803AA2">
              <w:rPr>
                <w:rFonts w:asciiTheme="minorHAnsi" w:eastAsiaTheme="minorEastAsia" w:hAnsiTheme="minorHAnsi" w:cstheme="minorHAnsi"/>
                <w:b/>
                <w:bCs/>
                <w:noProof/>
                <w:sz w:val="21"/>
                <w:szCs w:val="21"/>
              </w:rPr>
              <w:t>*</w:t>
            </w:r>
          </w:p>
        </w:tc>
      </w:tr>
      <w:tr w:rsidR="006D5335" w:rsidRPr="00FC222F" w14:paraId="47ECF23D" w14:textId="77777777" w:rsidTr="0028757C">
        <w:trPr>
          <w:trHeight w:val="503"/>
        </w:trPr>
        <w:tc>
          <w:tcPr>
            <w:tcW w:w="355" w:type="pct"/>
            <w:tcBorders>
              <w:top w:val="single" w:sz="4" w:space="0" w:color="auto"/>
              <w:left w:val="single" w:sz="4" w:space="0" w:color="auto"/>
              <w:bottom w:val="single" w:sz="4" w:space="0" w:color="auto"/>
              <w:right w:val="single" w:sz="4" w:space="0" w:color="auto"/>
            </w:tcBorders>
          </w:tcPr>
          <w:p w14:paraId="1131FCE4" w14:textId="77777777" w:rsidR="006D5335" w:rsidRPr="00FC222F" w:rsidRDefault="006D5335" w:rsidP="0028757C">
            <w:pPr>
              <w:jc w:val="center"/>
              <w:rPr>
                <w:rFonts w:eastAsia="Calibri"/>
                <w:sz w:val="22"/>
                <w:szCs w:val="22"/>
              </w:rPr>
            </w:pPr>
            <w:r>
              <w:rPr>
                <w:rFonts w:eastAsia="Calibri"/>
                <w:sz w:val="22"/>
                <w:szCs w:val="22"/>
              </w:rPr>
              <w:t>1.</w:t>
            </w:r>
          </w:p>
        </w:tc>
        <w:tc>
          <w:tcPr>
            <w:tcW w:w="1000" w:type="pct"/>
            <w:tcBorders>
              <w:top w:val="single" w:sz="4" w:space="0" w:color="auto"/>
              <w:left w:val="single" w:sz="4" w:space="0" w:color="auto"/>
              <w:bottom w:val="single" w:sz="4" w:space="0" w:color="auto"/>
              <w:right w:val="single" w:sz="4" w:space="0" w:color="auto"/>
            </w:tcBorders>
          </w:tcPr>
          <w:p w14:paraId="45BF831B" w14:textId="77777777" w:rsidR="006D5335" w:rsidRPr="00FC222F" w:rsidRDefault="006D5335" w:rsidP="0028757C">
            <w:pPr>
              <w:rPr>
                <w:rFonts w:eastAsia="Calibri"/>
                <w:sz w:val="22"/>
                <w:szCs w:val="22"/>
              </w:rPr>
            </w:pPr>
          </w:p>
        </w:tc>
        <w:tc>
          <w:tcPr>
            <w:tcW w:w="2584" w:type="pct"/>
            <w:tcBorders>
              <w:top w:val="single" w:sz="4" w:space="0" w:color="auto"/>
              <w:left w:val="single" w:sz="4" w:space="0" w:color="auto"/>
              <w:bottom w:val="single" w:sz="4" w:space="0" w:color="auto"/>
              <w:right w:val="single" w:sz="4" w:space="0" w:color="auto"/>
            </w:tcBorders>
          </w:tcPr>
          <w:p w14:paraId="5F157933" w14:textId="77777777" w:rsidR="006D5335" w:rsidRPr="00FC222F" w:rsidRDefault="006D5335" w:rsidP="0028757C">
            <w:pPr>
              <w:rPr>
                <w:rFonts w:eastAsia="Calibri"/>
                <w:sz w:val="22"/>
                <w:szCs w:val="22"/>
              </w:rPr>
            </w:pPr>
          </w:p>
        </w:tc>
        <w:tc>
          <w:tcPr>
            <w:tcW w:w="1061" w:type="pct"/>
            <w:tcBorders>
              <w:top w:val="single" w:sz="4" w:space="0" w:color="auto"/>
              <w:left w:val="single" w:sz="4" w:space="0" w:color="auto"/>
              <w:bottom w:val="single" w:sz="4" w:space="0" w:color="auto"/>
              <w:right w:val="single" w:sz="4" w:space="0" w:color="auto"/>
            </w:tcBorders>
          </w:tcPr>
          <w:p w14:paraId="55D783ED" w14:textId="77777777" w:rsidR="006D5335" w:rsidRPr="00FC222F" w:rsidRDefault="006D5335" w:rsidP="0028757C">
            <w:pPr>
              <w:rPr>
                <w:rFonts w:eastAsia="Calibri"/>
                <w:sz w:val="22"/>
                <w:szCs w:val="22"/>
              </w:rPr>
            </w:pPr>
          </w:p>
        </w:tc>
      </w:tr>
      <w:tr w:rsidR="006D5335" w:rsidRPr="00FC222F" w14:paraId="34598E90" w14:textId="77777777" w:rsidTr="0028757C">
        <w:trPr>
          <w:trHeight w:val="503"/>
        </w:trPr>
        <w:tc>
          <w:tcPr>
            <w:tcW w:w="355" w:type="pct"/>
            <w:tcBorders>
              <w:top w:val="single" w:sz="4" w:space="0" w:color="auto"/>
              <w:left w:val="single" w:sz="4" w:space="0" w:color="auto"/>
              <w:bottom w:val="single" w:sz="4" w:space="0" w:color="auto"/>
              <w:right w:val="single" w:sz="4" w:space="0" w:color="auto"/>
            </w:tcBorders>
          </w:tcPr>
          <w:p w14:paraId="6815F183" w14:textId="77777777" w:rsidR="006D5335" w:rsidRPr="00FC222F" w:rsidRDefault="006D5335" w:rsidP="0028757C">
            <w:pPr>
              <w:jc w:val="center"/>
              <w:rPr>
                <w:rFonts w:eastAsia="Calibri"/>
                <w:sz w:val="22"/>
                <w:szCs w:val="22"/>
              </w:rPr>
            </w:pPr>
            <w:r>
              <w:rPr>
                <w:rFonts w:eastAsia="Calibri"/>
                <w:sz w:val="22"/>
                <w:szCs w:val="22"/>
              </w:rPr>
              <w:t>2.</w:t>
            </w:r>
          </w:p>
        </w:tc>
        <w:tc>
          <w:tcPr>
            <w:tcW w:w="1000" w:type="pct"/>
            <w:tcBorders>
              <w:top w:val="single" w:sz="4" w:space="0" w:color="auto"/>
              <w:left w:val="single" w:sz="4" w:space="0" w:color="auto"/>
              <w:bottom w:val="single" w:sz="4" w:space="0" w:color="auto"/>
              <w:right w:val="single" w:sz="4" w:space="0" w:color="auto"/>
            </w:tcBorders>
          </w:tcPr>
          <w:p w14:paraId="2CDF2940" w14:textId="77777777" w:rsidR="006D5335" w:rsidRPr="00FC222F" w:rsidRDefault="006D5335" w:rsidP="0028757C">
            <w:pPr>
              <w:rPr>
                <w:rFonts w:eastAsia="Calibri"/>
                <w:sz w:val="22"/>
                <w:szCs w:val="22"/>
              </w:rPr>
            </w:pPr>
          </w:p>
        </w:tc>
        <w:tc>
          <w:tcPr>
            <w:tcW w:w="2584" w:type="pct"/>
            <w:tcBorders>
              <w:top w:val="single" w:sz="4" w:space="0" w:color="auto"/>
              <w:left w:val="single" w:sz="4" w:space="0" w:color="auto"/>
              <w:bottom w:val="single" w:sz="4" w:space="0" w:color="auto"/>
              <w:right w:val="single" w:sz="4" w:space="0" w:color="auto"/>
            </w:tcBorders>
          </w:tcPr>
          <w:p w14:paraId="083E3CFE" w14:textId="77777777" w:rsidR="006D5335" w:rsidRPr="00FC222F" w:rsidRDefault="006D5335" w:rsidP="0028757C">
            <w:pPr>
              <w:rPr>
                <w:rFonts w:eastAsia="Calibri"/>
                <w:sz w:val="22"/>
                <w:szCs w:val="22"/>
              </w:rPr>
            </w:pPr>
          </w:p>
        </w:tc>
        <w:tc>
          <w:tcPr>
            <w:tcW w:w="1061" w:type="pct"/>
            <w:tcBorders>
              <w:top w:val="single" w:sz="4" w:space="0" w:color="auto"/>
              <w:left w:val="single" w:sz="4" w:space="0" w:color="auto"/>
              <w:bottom w:val="single" w:sz="4" w:space="0" w:color="auto"/>
              <w:right w:val="single" w:sz="4" w:space="0" w:color="auto"/>
            </w:tcBorders>
          </w:tcPr>
          <w:p w14:paraId="56B68D5A" w14:textId="77777777" w:rsidR="006D5335" w:rsidRPr="00FC222F" w:rsidRDefault="006D5335" w:rsidP="0028757C">
            <w:pPr>
              <w:rPr>
                <w:rFonts w:eastAsia="Calibri"/>
                <w:sz w:val="22"/>
                <w:szCs w:val="22"/>
              </w:rPr>
            </w:pPr>
          </w:p>
        </w:tc>
      </w:tr>
      <w:tr w:rsidR="006D5335" w:rsidRPr="00FC222F" w14:paraId="449B0D0E" w14:textId="77777777" w:rsidTr="0028757C">
        <w:trPr>
          <w:trHeight w:val="503"/>
        </w:trPr>
        <w:tc>
          <w:tcPr>
            <w:tcW w:w="355" w:type="pct"/>
            <w:tcBorders>
              <w:top w:val="single" w:sz="4" w:space="0" w:color="auto"/>
              <w:left w:val="single" w:sz="4" w:space="0" w:color="auto"/>
              <w:bottom w:val="single" w:sz="4" w:space="0" w:color="auto"/>
              <w:right w:val="single" w:sz="4" w:space="0" w:color="auto"/>
            </w:tcBorders>
          </w:tcPr>
          <w:p w14:paraId="6ABEEE1F" w14:textId="77777777" w:rsidR="006D5335" w:rsidRPr="00FC222F" w:rsidRDefault="006D5335" w:rsidP="0028757C">
            <w:pPr>
              <w:jc w:val="center"/>
              <w:rPr>
                <w:rFonts w:eastAsia="Calibri"/>
                <w:sz w:val="22"/>
                <w:szCs w:val="22"/>
              </w:rPr>
            </w:pPr>
            <w:r>
              <w:rPr>
                <w:rFonts w:eastAsia="Calibri"/>
                <w:sz w:val="22"/>
                <w:szCs w:val="22"/>
              </w:rPr>
              <w:t>3.</w:t>
            </w:r>
          </w:p>
        </w:tc>
        <w:tc>
          <w:tcPr>
            <w:tcW w:w="1000" w:type="pct"/>
            <w:tcBorders>
              <w:top w:val="single" w:sz="4" w:space="0" w:color="auto"/>
              <w:left w:val="single" w:sz="4" w:space="0" w:color="auto"/>
              <w:bottom w:val="single" w:sz="4" w:space="0" w:color="auto"/>
              <w:right w:val="single" w:sz="4" w:space="0" w:color="auto"/>
            </w:tcBorders>
          </w:tcPr>
          <w:p w14:paraId="39C203DD" w14:textId="77777777" w:rsidR="006D5335" w:rsidRPr="00FC222F" w:rsidRDefault="006D5335" w:rsidP="0028757C">
            <w:pPr>
              <w:rPr>
                <w:rFonts w:eastAsia="Calibri"/>
                <w:sz w:val="22"/>
                <w:szCs w:val="22"/>
              </w:rPr>
            </w:pPr>
          </w:p>
        </w:tc>
        <w:tc>
          <w:tcPr>
            <w:tcW w:w="2584" w:type="pct"/>
            <w:tcBorders>
              <w:top w:val="single" w:sz="4" w:space="0" w:color="auto"/>
              <w:left w:val="single" w:sz="4" w:space="0" w:color="auto"/>
              <w:bottom w:val="single" w:sz="4" w:space="0" w:color="auto"/>
              <w:right w:val="single" w:sz="4" w:space="0" w:color="auto"/>
            </w:tcBorders>
          </w:tcPr>
          <w:p w14:paraId="631AFEA3" w14:textId="77777777" w:rsidR="006D5335" w:rsidRPr="00FC222F" w:rsidRDefault="006D5335" w:rsidP="0028757C">
            <w:pPr>
              <w:rPr>
                <w:rFonts w:eastAsia="Calibri"/>
                <w:sz w:val="22"/>
                <w:szCs w:val="22"/>
              </w:rPr>
            </w:pPr>
          </w:p>
        </w:tc>
        <w:tc>
          <w:tcPr>
            <w:tcW w:w="1061" w:type="pct"/>
            <w:tcBorders>
              <w:top w:val="single" w:sz="4" w:space="0" w:color="auto"/>
              <w:left w:val="single" w:sz="4" w:space="0" w:color="auto"/>
              <w:bottom w:val="single" w:sz="4" w:space="0" w:color="auto"/>
              <w:right w:val="single" w:sz="4" w:space="0" w:color="auto"/>
            </w:tcBorders>
          </w:tcPr>
          <w:p w14:paraId="1DA7ACC0" w14:textId="77777777" w:rsidR="006D5335" w:rsidRPr="00FC222F" w:rsidRDefault="006D5335" w:rsidP="0028757C">
            <w:pPr>
              <w:rPr>
                <w:rFonts w:eastAsia="Calibri"/>
                <w:sz w:val="22"/>
                <w:szCs w:val="22"/>
              </w:rPr>
            </w:pPr>
          </w:p>
        </w:tc>
      </w:tr>
    </w:tbl>
    <w:p w14:paraId="15262264" w14:textId="6947463B" w:rsidR="00803AA2" w:rsidRPr="001B7FED" w:rsidRDefault="00803AA2" w:rsidP="00803AA2">
      <w:pPr>
        <w:jc w:val="both"/>
        <w:rPr>
          <w:rFonts w:eastAsia="Calibri" w:cstheme="minorHAnsi"/>
          <w:noProof/>
        </w:rPr>
      </w:pPr>
      <w:r>
        <w:rPr>
          <w:rFonts w:eastAsia="Calibri" w:cstheme="minorHAnsi"/>
          <w:noProof/>
        </w:rPr>
        <w:t>*</w:t>
      </w:r>
      <w:r w:rsidRPr="001B7FED">
        <w:rPr>
          <w:rFonts w:eastAsia="Calibri" w:cstheme="minorHAnsi"/>
          <w:noProof/>
        </w:rPr>
        <w:t>Tuo atveju, jei specialistai nėra tiekėjo darbuotojai, tiekėjas, teikdamas pasiūlymą, privalo šiuos specialistus nurodyti subt</w:t>
      </w:r>
      <w:r>
        <w:rPr>
          <w:rFonts w:eastAsia="Calibri" w:cstheme="minorHAnsi"/>
          <w:noProof/>
        </w:rPr>
        <w:t>ie</w:t>
      </w:r>
      <w:r w:rsidRPr="001B7FED">
        <w:rPr>
          <w:rFonts w:eastAsia="Calibri" w:cstheme="minorHAnsi"/>
          <w:noProof/>
        </w:rPr>
        <w:t>kėjų</w:t>
      </w:r>
      <w:r>
        <w:rPr>
          <w:rFonts w:eastAsia="Calibri" w:cstheme="minorHAnsi"/>
          <w:noProof/>
        </w:rPr>
        <w:t xml:space="preserve"> / kvazisubtiekėjų</w:t>
      </w:r>
      <w:r w:rsidRPr="001B7FED">
        <w:rPr>
          <w:rFonts w:eastAsia="Calibri" w:cstheme="minorHAnsi"/>
          <w:noProof/>
        </w:rPr>
        <w:t xml:space="preserve"> sąraše bei pateikti atitinkamų sutarčių su šiais specialistais kopijas ir specialistų raštiškus sutikimus.</w:t>
      </w:r>
    </w:p>
    <w:p w14:paraId="491CCC07" w14:textId="241B5F9F" w:rsidR="006D5335" w:rsidRPr="003D2864" w:rsidRDefault="00AD32B1" w:rsidP="003D2864">
      <w:pPr>
        <w:widowControl w:val="0"/>
        <w:tabs>
          <w:tab w:val="left" w:pos="567"/>
          <w:tab w:val="left" w:pos="851"/>
          <w:tab w:val="left" w:pos="993"/>
        </w:tabs>
        <w:spacing w:after="0" w:line="240" w:lineRule="auto"/>
        <w:ind w:firstLine="426"/>
        <w:jc w:val="both"/>
        <w:outlineLvl w:val="1"/>
        <w:rPr>
          <w:rFonts w:cstheme="minorHAnsi"/>
          <w:noProof/>
        </w:rPr>
      </w:pPr>
      <w:r>
        <w:rPr>
          <w:rFonts w:cstheme="minorHAnsi"/>
          <w:noProof/>
        </w:rPr>
        <w:t>4</w:t>
      </w:r>
      <w:r w:rsidR="003D2864">
        <w:rPr>
          <w:rFonts w:cstheme="minorHAnsi"/>
          <w:noProof/>
        </w:rPr>
        <w:t>.</w:t>
      </w:r>
      <w:r w:rsidR="00DB682B">
        <w:rPr>
          <w:rFonts w:cstheme="minorHAnsi"/>
          <w:noProof/>
        </w:rPr>
        <w:t xml:space="preserve"> </w:t>
      </w:r>
      <w:r w:rsidR="00235951" w:rsidRPr="003D2864">
        <w:rPr>
          <w:rFonts w:cstheme="minorHAnsi"/>
          <w:noProof/>
        </w:rPr>
        <w:t>Vadovaujantis Tiekėjų kvalifikacijos reikalavimų 1 lentelės 1.2 punktu</w:t>
      </w:r>
      <w:r w:rsidR="009B0C44" w:rsidRPr="003D2864">
        <w:rPr>
          <w:rFonts w:cstheme="minorHAnsi"/>
          <w:noProof/>
        </w:rPr>
        <w:t xml:space="preserve"> ir pirkimo sąlygų 4 priedo 7 punktu</w:t>
      </w:r>
      <w:r w:rsidR="00235951" w:rsidRPr="003D2864">
        <w:rPr>
          <w:rFonts w:cstheme="minorHAnsi"/>
          <w:noProof/>
        </w:rPr>
        <w:t xml:space="preserve">, Tiekėjas </w:t>
      </w:r>
      <w:r w:rsidR="009B0C44" w:rsidRPr="003D2864">
        <w:rPr>
          <w:rFonts w:cstheme="minorHAnsi"/>
          <w:noProof/>
        </w:rPr>
        <w:t>turi pateikti i</w:t>
      </w:r>
      <w:r w:rsidR="006D5335" w:rsidRPr="003D2864">
        <w:rPr>
          <w:rFonts w:cstheme="minorHAnsi"/>
          <w:noProof/>
        </w:rPr>
        <w:t xml:space="preserve">nformaciją apie </w:t>
      </w:r>
      <w:r w:rsidR="00353437" w:rsidRPr="003D2864">
        <w:rPr>
          <w:rFonts w:cstheme="minorHAnsi"/>
          <w:noProof/>
        </w:rPr>
        <w:t>T</w:t>
      </w:r>
      <w:r w:rsidR="006D5335" w:rsidRPr="003D2864">
        <w:rPr>
          <w:rFonts w:cstheme="minorHAnsi"/>
          <w:noProof/>
        </w:rPr>
        <w:t>i</w:t>
      </w:r>
      <w:r w:rsidR="00353437" w:rsidRPr="003D2864">
        <w:rPr>
          <w:rFonts w:cstheme="minorHAnsi"/>
          <w:noProof/>
        </w:rPr>
        <w:t>e</w:t>
      </w:r>
      <w:r w:rsidR="006D5335" w:rsidRPr="003D2864">
        <w:rPr>
          <w:rFonts w:cstheme="minorHAnsi"/>
          <w:noProof/>
        </w:rPr>
        <w:t>kėjo siūlomų specialistų patirtį</w:t>
      </w:r>
      <w:r w:rsidR="009B0C44" w:rsidRPr="003D2864">
        <w:rPr>
          <w:rFonts w:cstheme="minorHAnsi"/>
          <w:noProof/>
        </w:rPr>
        <w:t xml:space="preserve">. </w:t>
      </w:r>
      <w:r w:rsidR="006D5335" w:rsidRPr="003D2864">
        <w:rPr>
          <w:rFonts w:cstheme="minorHAnsi"/>
          <w:noProof/>
        </w:rPr>
        <w:t>Ti</w:t>
      </w:r>
      <w:r w:rsidR="00353437" w:rsidRPr="003D2864">
        <w:rPr>
          <w:rFonts w:cstheme="minorHAnsi"/>
          <w:noProof/>
        </w:rPr>
        <w:t>e</w:t>
      </w:r>
      <w:r w:rsidR="006D5335" w:rsidRPr="003D2864">
        <w:rPr>
          <w:rFonts w:cstheme="minorHAnsi"/>
          <w:noProof/>
        </w:rPr>
        <w:t>kėjas</w:t>
      </w:r>
      <w:r w:rsidR="009B0C44" w:rsidRPr="003D2864">
        <w:rPr>
          <w:rFonts w:cstheme="minorHAnsi"/>
          <w:noProof/>
        </w:rPr>
        <w:t xml:space="preserve"> turi </w:t>
      </w:r>
      <w:r w:rsidR="006D5335" w:rsidRPr="003D2864">
        <w:rPr>
          <w:rFonts w:cstheme="minorHAnsi"/>
          <w:noProof/>
        </w:rPr>
        <w:t>užpildy</w:t>
      </w:r>
      <w:r w:rsidR="009B0C44" w:rsidRPr="003D2864">
        <w:rPr>
          <w:rFonts w:cstheme="minorHAnsi"/>
          <w:noProof/>
        </w:rPr>
        <w:t>ti</w:t>
      </w:r>
      <w:r w:rsidR="006D5335" w:rsidRPr="003D2864">
        <w:rPr>
          <w:rFonts w:cstheme="minorHAnsi"/>
          <w:noProof/>
        </w:rPr>
        <w:t xml:space="preserve"> </w:t>
      </w:r>
      <w:r w:rsidR="00C00E63" w:rsidRPr="003D2864">
        <w:rPr>
          <w:rFonts w:cstheme="minorHAnsi"/>
          <w:noProof/>
        </w:rPr>
        <w:t>4</w:t>
      </w:r>
      <w:r w:rsidR="000073F2" w:rsidRPr="003D2864">
        <w:rPr>
          <w:rFonts w:cstheme="minorHAnsi"/>
          <w:noProof/>
        </w:rPr>
        <w:t xml:space="preserve"> lentelę</w:t>
      </w:r>
      <w:r w:rsidR="006D5335" w:rsidRPr="003D2864">
        <w:rPr>
          <w:rFonts w:cstheme="minorHAnsi"/>
          <w:noProof/>
        </w:rPr>
        <w:t>:</w:t>
      </w:r>
    </w:p>
    <w:p w14:paraId="0C9F6FBF" w14:textId="77777777" w:rsidR="0035224B" w:rsidRDefault="0035224B" w:rsidP="006D5335">
      <w:pPr>
        <w:widowControl w:val="0"/>
        <w:tabs>
          <w:tab w:val="left" w:pos="567"/>
        </w:tabs>
        <w:spacing w:after="0" w:line="240" w:lineRule="auto"/>
        <w:jc w:val="center"/>
        <w:outlineLvl w:val="1"/>
        <w:rPr>
          <w:rFonts w:eastAsia="Times New Roman" w:cstheme="minorHAnsi"/>
          <w:b/>
          <w:bCs/>
        </w:rPr>
      </w:pPr>
    </w:p>
    <w:p w14:paraId="5CF7619C" w14:textId="1B0286F8" w:rsidR="006D5335" w:rsidRPr="00613A28" w:rsidRDefault="00E736F2" w:rsidP="006D5335">
      <w:pPr>
        <w:tabs>
          <w:tab w:val="left" w:pos="851"/>
          <w:tab w:val="left" w:pos="993"/>
          <w:tab w:val="num" w:pos="1276"/>
        </w:tabs>
        <w:spacing w:after="0" w:line="240" w:lineRule="auto"/>
        <w:jc w:val="right"/>
        <w:rPr>
          <w:rFonts w:eastAsia="Arial Unicode MS" w:cstheme="minorHAnsi"/>
          <w:iCs/>
          <w:noProof/>
          <w:bdr w:val="nil"/>
        </w:rPr>
      </w:pPr>
      <w:r w:rsidRPr="00613A28">
        <w:rPr>
          <w:rFonts w:cstheme="minorHAnsi"/>
          <w:iCs/>
          <w:noProof/>
        </w:rPr>
        <w:t>4</w:t>
      </w:r>
      <w:r w:rsidR="006D5335" w:rsidRPr="00613A28">
        <w:rPr>
          <w:rFonts w:cstheme="minorHAnsi"/>
          <w:iCs/>
          <w:noProof/>
        </w:rPr>
        <w:t xml:space="preserve"> lentelė. </w:t>
      </w:r>
      <w:r w:rsidR="006D5335" w:rsidRPr="00613A28">
        <w:rPr>
          <w:rFonts w:cstheme="minorHAnsi"/>
          <w:noProof/>
        </w:rPr>
        <w:t>Ti</w:t>
      </w:r>
      <w:r w:rsidR="00353437" w:rsidRPr="00613A28">
        <w:rPr>
          <w:rFonts w:cstheme="minorHAnsi"/>
          <w:noProof/>
        </w:rPr>
        <w:t>e</w:t>
      </w:r>
      <w:r w:rsidR="006D5335" w:rsidRPr="00613A28">
        <w:rPr>
          <w:rFonts w:cstheme="minorHAnsi"/>
          <w:noProof/>
        </w:rPr>
        <w:t>kėjo siūlomų specialistų (ekspertų) patirtis</w:t>
      </w:r>
    </w:p>
    <w:tbl>
      <w:tblPr>
        <w:tblStyle w:val="TableGrid5"/>
        <w:tblW w:w="5000" w:type="pct"/>
        <w:tblLook w:val="04A0" w:firstRow="1" w:lastRow="0" w:firstColumn="1" w:lastColumn="0" w:noHBand="0" w:noVBand="1"/>
      </w:tblPr>
      <w:tblGrid>
        <w:gridCol w:w="854"/>
        <w:gridCol w:w="970"/>
        <w:gridCol w:w="747"/>
        <w:gridCol w:w="751"/>
        <w:gridCol w:w="932"/>
        <w:gridCol w:w="667"/>
        <w:gridCol w:w="769"/>
        <w:gridCol w:w="874"/>
        <w:gridCol w:w="874"/>
        <w:gridCol w:w="874"/>
        <w:gridCol w:w="1650"/>
      </w:tblGrid>
      <w:tr w:rsidR="006D5335" w:rsidRPr="00613A28" w14:paraId="03B9B81F" w14:textId="77777777" w:rsidTr="0028757C">
        <w:trPr>
          <w:trHeight w:val="405"/>
        </w:trPr>
        <w:tc>
          <w:tcPr>
            <w:tcW w:w="441" w:type="pct"/>
            <w:vMerge w:val="restart"/>
          </w:tcPr>
          <w:p w14:paraId="19688141" w14:textId="77777777" w:rsidR="006D5335" w:rsidRPr="00613A28" w:rsidRDefault="006D5335" w:rsidP="0028757C">
            <w:pPr>
              <w:rPr>
                <w:rFonts w:asciiTheme="minorHAnsi" w:hAnsiTheme="minorHAnsi" w:cstheme="minorHAnsi"/>
                <w:sz w:val="21"/>
                <w:szCs w:val="21"/>
              </w:rPr>
            </w:pPr>
            <w:r w:rsidRPr="00613A28">
              <w:rPr>
                <w:rFonts w:asciiTheme="minorHAnsi" w:hAnsiTheme="minorHAnsi" w:cstheme="minorHAnsi"/>
                <w:sz w:val="21"/>
                <w:szCs w:val="21"/>
              </w:rPr>
              <w:t>Specialisto vardas, pavardė</w:t>
            </w:r>
          </w:p>
        </w:tc>
        <w:tc>
          <w:tcPr>
            <w:tcW w:w="490" w:type="pct"/>
            <w:vMerge w:val="restart"/>
          </w:tcPr>
          <w:p w14:paraId="59335D73" w14:textId="77777777" w:rsidR="006D5335" w:rsidRPr="00613A28" w:rsidRDefault="006D5335" w:rsidP="0028757C">
            <w:pPr>
              <w:rPr>
                <w:rFonts w:asciiTheme="minorHAnsi" w:hAnsiTheme="minorHAnsi" w:cstheme="minorHAnsi"/>
                <w:sz w:val="21"/>
                <w:szCs w:val="21"/>
              </w:rPr>
            </w:pPr>
            <w:r w:rsidRPr="00613A28">
              <w:rPr>
                <w:rFonts w:asciiTheme="minorHAnsi" w:hAnsiTheme="minorHAnsi" w:cstheme="minorHAnsi"/>
                <w:sz w:val="21"/>
                <w:szCs w:val="21"/>
              </w:rPr>
              <w:t>Sutarties ar projekto pavadinimas</w:t>
            </w:r>
          </w:p>
        </w:tc>
        <w:tc>
          <w:tcPr>
            <w:tcW w:w="374" w:type="pct"/>
            <w:vMerge w:val="restart"/>
          </w:tcPr>
          <w:p w14:paraId="5BEC7741" w14:textId="77777777" w:rsidR="006D5335" w:rsidRDefault="006D5335" w:rsidP="0028757C">
            <w:pPr>
              <w:rPr>
                <w:rFonts w:asciiTheme="minorHAnsi" w:hAnsiTheme="minorHAnsi" w:cstheme="minorHAnsi"/>
                <w:sz w:val="21"/>
                <w:szCs w:val="21"/>
              </w:rPr>
            </w:pPr>
            <w:r w:rsidRPr="00613A28">
              <w:rPr>
                <w:rFonts w:asciiTheme="minorHAnsi" w:hAnsiTheme="minorHAnsi" w:cstheme="minorHAnsi"/>
                <w:sz w:val="21"/>
                <w:szCs w:val="21"/>
              </w:rPr>
              <w:t>Sutarties ar projekto pradžios data</w:t>
            </w:r>
          </w:p>
          <w:p w14:paraId="2294DF85" w14:textId="5757D57E" w:rsidR="00AE7062" w:rsidRPr="00613A28" w:rsidRDefault="00AE7062" w:rsidP="0028757C">
            <w:pPr>
              <w:rPr>
                <w:rFonts w:asciiTheme="minorHAnsi" w:hAnsiTheme="minorHAnsi" w:cstheme="minorHAnsi"/>
                <w:sz w:val="21"/>
                <w:szCs w:val="21"/>
              </w:rPr>
            </w:pPr>
          </w:p>
        </w:tc>
        <w:tc>
          <w:tcPr>
            <w:tcW w:w="378" w:type="pct"/>
            <w:vMerge w:val="restart"/>
          </w:tcPr>
          <w:p w14:paraId="444FA385" w14:textId="77777777" w:rsidR="006D5335" w:rsidRPr="00613A28" w:rsidRDefault="006D5335" w:rsidP="0028757C">
            <w:pPr>
              <w:rPr>
                <w:rFonts w:asciiTheme="minorHAnsi" w:hAnsiTheme="minorHAnsi" w:cstheme="minorHAnsi"/>
                <w:sz w:val="21"/>
                <w:szCs w:val="21"/>
              </w:rPr>
            </w:pPr>
            <w:r w:rsidRPr="00613A28">
              <w:rPr>
                <w:rFonts w:asciiTheme="minorHAnsi" w:hAnsiTheme="minorHAnsi" w:cstheme="minorHAnsi"/>
                <w:sz w:val="21"/>
                <w:szCs w:val="21"/>
              </w:rPr>
              <w:t>Sutarties ar projekto pabaigos data</w:t>
            </w:r>
          </w:p>
        </w:tc>
        <w:tc>
          <w:tcPr>
            <w:tcW w:w="2664" w:type="pct"/>
            <w:gridSpan w:val="6"/>
          </w:tcPr>
          <w:p w14:paraId="3E40F39E" w14:textId="77777777" w:rsidR="006D5335" w:rsidRPr="00613A28" w:rsidRDefault="006D5335" w:rsidP="0028757C">
            <w:pPr>
              <w:jc w:val="center"/>
              <w:rPr>
                <w:rFonts w:asciiTheme="minorHAnsi" w:hAnsiTheme="minorHAnsi" w:cstheme="minorHAnsi"/>
                <w:sz w:val="21"/>
                <w:szCs w:val="21"/>
              </w:rPr>
            </w:pPr>
            <w:r w:rsidRPr="00613A28">
              <w:rPr>
                <w:rFonts w:asciiTheme="minorHAnsi" w:hAnsiTheme="minorHAnsi" w:cstheme="minorHAnsi"/>
                <w:sz w:val="21"/>
                <w:szCs w:val="21"/>
              </w:rPr>
              <w:t>Užsakovo kontaktiniai duomenys</w:t>
            </w:r>
          </w:p>
        </w:tc>
        <w:tc>
          <w:tcPr>
            <w:tcW w:w="653" w:type="pct"/>
            <w:vMerge w:val="restart"/>
          </w:tcPr>
          <w:p w14:paraId="5CCEC71E" w14:textId="52D3E15B" w:rsidR="006D5335" w:rsidRPr="00613A28" w:rsidRDefault="006D5335" w:rsidP="0028757C">
            <w:pPr>
              <w:rPr>
                <w:rFonts w:asciiTheme="minorHAnsi" w:hAnsiTheme="minorHAnsi" w:cstheme="minorHAnsi"/>
                <w:sz w:val="21"/>
                <w:szCs w:val="21"/>
              </w:rPr>
            </w:pPr>
            <w:r w:rsidRPr="00613A28">
              <w:rPr>
                <w:rFonts w:asciiTheme="minorHAnsi" w:hAnsiTheme="minorHAnsi" w:cstheme="minorHAnsi"/>
                <w:sz w:val="21"/>
                <w:szCs w:val="21"/>
              </w:rPr>
              <w:t>Trumpas sutarties ar projekto aprašymas, specialisto funkcijos vykdant sutartį ar projektą, pagrindžiantys kvalifikacijos reikalavimus.(</w:t>
            </w:r>
            <w:r w:rsidRPr="00613A28">
              <w:rPr>
                <w:rFonts w:asciiTheme="minorHAnsi" w:hAnsiTheme="minorHAnsi" w:cstheme="minorHAnsi"/>
                <w:noProof/>
                <w:sz w:val="21"/>
                <w:szCs w:val="21"/>
              </w:rPr>
              <w:t xml:space="preserve">Privaloma pateikti užsakovo pasirašyto perdavimo priėmimo akto kopiją arba užsakovo raštišką patvirtinimą apie įvykdytą (-omą) </w:t>
            </w:r>
            <w:r w:rsidR="002E2F35">
              <w:rPr>
                <w:rFonts w:asciiTheme="minorHAnsi" w:hAnsiTheme="minorHAnsi" w:cstheme="minorHAnsi"/>
                <w:noProof/>
                <w:sz w:val="21"/>
                <w:szCs w:val="21"/>
              </w:rPr>
              <w:t xml:space="preserve">priežiūra </w:t>
            </w:r>
            <w:r w:rsidRPr="00613A28">
              <w:rPr>
                <w:rFonts w:asciiTheme="minorHAnsi" w:hAnsiTheme="minorHAnsi" w:cstheme="minorHAnsi"/>
                <w:noProof/>
                <w:sz w:val="21"/>
                <w:szCs w:val="21"/>
              </w:rPr>
              <w:t>sutartį)</w:t>
            </w:r>
          </w:p>
        </w:tc>
      </w:tr>
      <w:tr w:rsidR="006D5335" w:rsidRPr="006514EC" w14:paraId="19B3C863" w14:textId="77777777" w:rsidTr="0028757C">
        <w:trPr>
          <w:trHeight w:val="405"/>
        </w:trPr>
        <w:tc>
          <w:tcPr>
            <w:tcW w:w="441" w:type="pct"/>
            <w:vMerge/>
          </w:tcPr>
          <w:p w14:paraId="06D93829" w14:textId="77777777" w:rsidR="006D5335" w:rsidRPr="006514EC" w:rsidRDefault="006D5335" w:rsidP="0028757C">
            <w:pPr>
              <w:rPr>
                <w:rFonts w:cstheme="minorHAnsi"/>
              </w:rPr>
            </w:pPr>
          </w:p>
        </w:tc>
        <w:tc>
          <w:tcPr>
            <w:tcW w:w="490" w:type="pct"/>
            <w:vMerge/>
          </w:tcPr>
          <w:p w14:paraId="564C2787" w14:textId="77777777" w:rsidR="006D5335" w:rsidRPr="006514EC" w:rsidRDefault="006D5335" w:rsidP="0028757C">
            <w:pPr>
              <w:rPr>
                <w:rFonts w:cstheme="minorHAnsi"/>
              </w:rPr>
            </w:pPr>
          </w:p>
        </w:tc>
        <w:tc>
          <w:tcPr>
            <w:tcW w:w="374" w:type="pct"/>
            <w:vMerge/>
          </w:tcPr>
          <w:p w14:paraId="42954D72" w14:textId="77777777" w:rsidR="006D5335" w:rsidRPr="006514EC" w:rsidRDefault="006D5335" w:rsidP="0028757C">
            <w:pPr>
              <w:rPr>
                <w:rFonts w:cstheme="minorHAnsi"/>
              </w:rPr>
            </w:pPr>
          </w:p>
        </w:tc>
        <w:tc>
          <w:tcPr>
            <w:tcW w:w="378" w:type="pct"/>
            <w:vMerge/>
          </w:tcPr>
          <w:p w14:paraId="74C8DB5D" w14:textId="77777777" w:rsidR="006D5335" w:rsidRPr="006514EC" w:rsidRDefault="006D5335" w:rsidP="0028757C">
            <w:pPr>
              <w:rPr>
                <w:rFonts w:cstheme="minorHAnsi"/>
              </w:rPr>
            </w:pPr>
          </w:p>
        </w:tc>
        <w:tc>
          <w:tcPr>
            <w:tcW w:w="495" w:type="pct"/>
          </w:tcPr>
          <w:p w14:paraId="58946D87" w14:textId="77777777" w:rsidR="006D5335" w:rsidRPr="00613A28" w:rsidRDefault="006D5335" w:rsidP="0028757C">
            <w:pPr>
              <w:jc w:val="center"/>
              <w:rPr>
                <w:rFonts w:asciiTheme="minorHAnsi" w:hAnsiTheme="minorHAnsi" w:cstheme="minorHAnsi"/>
              </w:rPr>
            </w:pPr>
            <w:r w:rsidRPr="00613A28">
              <w:rPr>
                <w:rFonts w:asciiTheme="minorHAnsi" w:hAnsiTheme="minorHAnsi" w:cstheme="minorHAnsi"/>
              </w:rPr>
              <w:t>Pavadinimas</w:t>
            </w:r>
          </w:p>
        </w:tc>
        <w:tc>
          <w:tcPr>
            <w:tcW w:w="353" w:type="pct"/>
          </w:tcPr>
          <w:p w14:paraId="513ABFDD" w14:textId="77777777" w:rsidR="006D5335" w:rsidRPr="00613A28" w:rsidRDefault="006D5335" w:rsidP="0028757C">
            <w:pPr>
              <w:jc w:val="center"/>
              <w:rPr>
                <w:rFonts w:asciiTheme="minorHAnsi" w:hAnsiTheme="minorHAnsi" w:cstheme="minorHAnsi"/>
              </w:rPr>
            </w:pPr>
            <w:r w:rsidRPr="00613A28">
              <w:rPr>
                <w:rFonts w:asciiTheme="minorHAnsi" w:hAnsiTheme="minorHAnsi" w:cstheme="minorHAnsi"/>
              </w:rPr>
              <w:t>Adresas</w:t>
            </w:r>
          </w:p>
        </w:tc>
        <w:tc>
          <w:tcPr>
            <w:tcW w:w="407" w:type="pct"/>
          </w:tcPr>
          <w:p w14:paraId="55DF69BC" w14:textId="77777777" w:rsidR="006D5335" w:rsidRPr="00613A28" w:rsidRDefault="006D5335" w:rsidP="0028757C">
            <w:pPr>
              <w:jc w:val="center"/>
              <w:rPr>
                <w:rFonts w:asciiTheme="minorHAnsi" w:hAnsiTheme="minorHAnsi" w:cstheme="minorHAnsi"/>
              </w:rPr>
            </w:pPr>
            <w:r w:rsidRPr="00613A28">
              <w:rPr>
                <w:rFonts w:asciiTheme="minorHAnsi" w:hAnsiTheme="minorHAnsi" w:cstheme="minorHAnsi"/>
              </w:rPr>
              <w:t>Telefonas</w:t>
            </w:r>
          </w:p>
        </w:tc>
        <w:tc>
          <w:tcPr>
            <w:tcW w:w="469" w:type="pct"/>
          </w:tcPr>
          <w:p w14:paraId="76E83313" w14:textId="77777777" w:rsidR="006D5335" w:rsidRPr="00613A28" w:rsidRDefault="006D5335" w:rsidP="0028757C">
            <w:pPr>
              <w:jc w:val="center"/>
              <w:rPr>
                <w:rFonts w:asciiTheme="minorHAnsi" w:hAnsiTheme="minorHAnsi" w:cstheme="minorHAnsi"/>
              </w:rPr>
            </w:pPr>
            <w:r w:rsidRPr="00613A28">
              <w:rPr>
                <w:rFonts w:asciiTheme="minorHAnsi" w:hAnsiTheme="minorHAnsi" w:cstheme="minorHAnsi"/>
              </w:rPr>
              <w:t>Kontaktinio asmens vardas, pavardė</w:t>
            </w:r>
          </w:p>
        </w:tc>
        <w:tc>
          <w:tcPr>
            <w:tcW w:w="469" w:type="pct"/>
          </w:tcPr>
          <w:p w14:paraId="44FC61AE" w14:textId="77777777" w:rsidR="006D5335" w:rsidRPr="00613A28" w:rsidRDefault="006D5335" w:rsidP="0028757C">
            <w:pPr>
              <w:jc w:val="center"/>
              <w:rPr>
                <w:rFonts w:asciiTheme="minorHAnsi" w:hAnsiTheme="minorHAnsi" w:cstheme="minorHAnsi"/>
              </w:rPr>
            </w:pPr>
            <w:r w:rsidRPr="00613A28">
              <w:rPr>
                <w:rFonts w:asciiTheme="minorHAnsi" w:hAnsiTheme="minorHAnsi" w:cstheme="minorHAnsi"/>
              </w:rPr>
              <w:t>Kontaktinio asmens pareigos</w:t>
            </w:r>
          </w:p>
        </w:tc>
        <w:tc>
          <w:tcPr>
            <w:tcW w:w="469" w:type="pct"/>
          </w:tcPr>
          <w:p w14:paraId="213C1AC4" w14:textId="77777777" w:rsidR="006D5335" w:rsidRPr="00613A28" w:rsidRDefault="006D5335" w:rsidP="0028757C">
            <w:pPr>
              <w:jc w:val="center"/>
              <w:rPr>
                <w:rFonts w:asciiTheme="minorHAnsi" w:hAnsiTheme="minorHAnsi" w:cstheme="minorHAnsi"/>
              </w:rPr>
            </w:pPr>
            <w:r w:rsidRPr="00613A28">
              <w:rPr>
                <w:rFonts w:asciiTheme="minorHAnsi" w:hAnsiTheme="minorHAnsi" w:cstheme="minorHAnsi"/>
              </w:rPr>
              <w:t>Kontaktinio asmens telefonas</w:t>
            </w:r>
          </w:p>
        </w:tc>
        <w:tc>
          <w:tcPr>
            <w:tcW w:w="653" w:type="pct"/>
            <w:vMerge/>
          </w:tcPr>
          <w:p w14:paraId="19DBA0C8" w14:textId="77777777" w:rsidR="006D5335" w:rsidRPr="006514EC" w:rsidRDefault="006D5335" w:rsidP="0028757C">
            <w:pPr>
              <w:rPr>
                <w:rFonts w:cstheme="minorHAnsi"/>
              </w:rPr>
            </w:pPr>
          </w:p>
        </w:tc>
      </w:tr>
      <w:tr w:rsidR="006D5335" w:rsidRPr="006514EC" w14:paraId="36297BF3" w14:textId="77777777" w:rsidTr="0028757C">
        <w:tc>
          <w:tcPr>
            <w:tcW w:w="441" w:type="pct"/>
          </w:tcPr>
          <w:p w14:paraId="211B4C7E" w14:textId="77777777" w:rsidR="006D5335" w:rsidRPr="006514EC" w:rsidRDefault="006D5335" w:rsidP="0028757C">
            <w:pPr>
              <w:rPr>
                <w:rFonts w:cstheme="minorHAnsi"/>
              </w:rPr>
            </w:pPr>
          </w:p>
        </w:tc>
        <w:tc>
          <w:tcPr>
            <w:tcW w:w="490" w:type="pct"/>
          </w:tcPr>
          <w:p w14:paraId="2F523F0A" w14:textId="77777777" w:rsidR="006D5335" w:rsidRPr="006514EC" w:rsidRDefault="006D5335" w:rsidP="0028757C">
            <w:pPr>
              <w:rPr>
                <w:rFonts w:cstheme="minorHAnsi"/>
              </w:rPr>
            </w:pPr>
          </w:p>
        </w:tc>
        <w:tc>
          <w:tcPr>
            <w:tcW w:w="374" w:type="pct"/>
          </w:tcPr>
          <w:p w14:paraId="01491E21" w14:textId="77777777" w:rsidR="006D5335" w:rsidRPr="006514EC" w:rsidRDefault="006D5335" w:rsidP="0028757C">
            <w:pPr>
              <w:rPr>
                <w:rFonts w:cstheme="minorHAnsi"/>
              </w:rPr>
            </w:pPr>
          </w:p>
        </w:tc>
        <w:tc>
          <w:tcPr>
            <w:tcW w:w="378" w:type="pct"/>
          </w:tcPr>
          <w:p w14:paraId="6D159401" w14:textId="77777777" w:rsidR="006D5335" w:rsidRPr="006514EC" w:rsidRDefault="006D5335" w:rsidP="0028757C">
            <w:pPr>
              <w:rPr>
                <w:rFonts w:cstheme="minorHAnsi"/>
              </w:rPr>
            </w:pPr>
          </w:p>
        </w:tc>
        <w:tc>
          <w:tcPr>
            <w:tcW w:w="495" w:type="pct"/>
          </w:tcPr>
          <w:p w14:paraId="6FDBD728" w14:textId="77777777" w:rsidR="006D5335" w:rsidRPr="006514EC" w:rsidRDefault="006D5335" w:rsidP="0028757C">
            <w:pPr>
              <w:rPr>
                <w:rFonts w:cstheme="minorHAnsi"/>
              </w:rPr>
            </w:pPr>
          </w:p>
        </w:tc>
        <w:tc>
          <w:tcPr>
            <w:tcW w:w="353" w:type="pct"/>
          </w:tcPr>
          <w:p w14:paraId="5FDA1B61" w14:textId="77777777" w:rsidR="006D5335" w:rsidRPr="006514EC" w:rsidRDefault="006D5335" w:rsidP="0028757C">
            <w:pPr>
              <w:rPr>
                <w:rFonts w:cstheme="minorHAnsi"/>
              </w:rPr>
            </w:pPr>
          </w:p>
        </w:tc>
        <w:tc>
          <w:tcPr>
            <w:tcW w:w="407" w:type="pct"/>
          </w:tcPr>
          <w:p w14:paraId="4D595033" w14:textId="77777777" w:rsidR="006D5335" w:rsidRPr="006514EC" w:rsidRDefault="006D5335" w:rsidP="0028757C">
            <w:pPr>
              <w:rPr>
                <w:rFonts w:cstheme="minorHAnsi"/>
              </w:rPr>
            </w:pPr>
          </w:p>
        </w:tc>
        <w:tc>
          <w:tcPr>
            <w:tcW w:w="469" w:type="pct"/>
          </w:tcPr>
          <w:p w14:paraId="766686F2" w14:textId="77777777" w:rsidR="006D5335" w:rsidRPr="006514EC" w:rsidRDefault="006D5335" w:rsidP="0028757C">
            <w:pPr>
              <w:rPr>
                <w:rFonts w:cstheme="minorHAnsi"/>
              </w:rPr>
            </w:pPr>
          </w:p>
        </w:tc>
        <w:tc>
          <w:tcPr>
            <w:tcW w:w="469" w:type="pct"/>
          </w:tcPr>
          <w:p w14:paraId="5653EA9F" w14:textId="77777777" w:rsidR="006D5335" w:rsidRPr="006514EC" w:rsidRDefault="006D5335" w:rsidP="0028757C">
            <w:pPr>
              <w:rPr>
                <w:rFonts w:cstheme="minorHAnsi"/>
              </w:rPr>
            </w:pPr>
          </w:p>
        </w:tc>
        <w:tc>
          <w:tcPr>
            <w:tcW w:w="469" w:type="pct"/>
          </w:tcPr>
          <w:p w14:paraId="6C5CC793" w14:textId="77777777" w:rsidR="006D5335" w:rsidRPr="006514EC" w:rsidRDefault="006D5335" w:rsidP="0028757C">
            <w:pPr>
              <w:rPr>
                <w:rFonts w:cstheme="minorHAnsi"/>
              </w:rPr>
            </w:pPr>
          </w:p>
        </w:tc>
        <w:tc>
          <w:tcPr>
            <w:tcW w:w="653" w:type="pct"/>
          </w:tcPr>
          <w:p w14:paraId="3E614F3C" w14:textId="77777777" w:rsidR="006D5335" w:rsidRPr="006514EC" w:rsidRDefault="006D5335" w:rsidP="0028757C">
            <w:pPr>
              <w:rPr>
                <w:rFonts w:cstheme="minorHAnsi"/>
              </w:rPr>
            </w:pPr>
          </w:p>
        </w:tc>
      </w:tr>
    </w:tbl>
    <w:p w14:paraId="7084FA3B" w14:textId="77777777" w:rsidR="006D5335" w:rsidRPr="006514EC" w:rsidRDefault="006D5335" w:rsidP="006D5335">
      <w:pPr>
        <w:spacing w:after="0" w:line="240" w:lineRule="auto"/>
        <w:jc w:val="center"/>
        <w:rPr>
          <w:rFonts w:eastAsia="Times New Roman" w:cstheme="minorHAnsi"/>
          <w:lang w:eastAsia="en-US"/>
        </w:rPr>
      </w:pPr>
      <w:r w:rsidRPr="006514EC">
        <w:rPr>
          <w:rFonts w:eastAsia="Times New Roman" w:cstheme="minorHAnsi"/>
          <w:lang w:eastAsia="en-US"/>
        </w:rPr>
        <w:t>________________</w:t>
      </w:r>
    </w:p>
    <w:p w14:paraId="1EBFD163" w14:textId="77777777" w:rsidR="000073F2" w:rsidRDefault="000073F2" w:rsidP="000073F2">
      <w:pPr>
        <w:tabs>
          <w:tab w:val="left" w:pos="720"/>
        </w:tabs>
        <w:spacing w:after="0" w:line="240" w:lineRule="auto"/>
        <w:rPr>
          <w:rFonts w:eastAsia="Calibri"/>
          <w:b/>
          <w:bCs/>
          <w:lang w:eastAsia="en-US"/>
        </w:rPr>
      </w:pPr>
    </w:p>
    <w:p w14:paraId="09E9AE5B" w14:textId="77777777" w:rsidR="00613A28" w:rsidRDefault="00613A28" w:rsidP="2E3255FC">
      <w:pPr>
        <w:tabs>
          <w:tab w:val="left" w:pos="720"/>
        </w:tabs>
        <w:spacing w:after="0" w:line="240" w:lineRule="auto"/>
        <w:ind w:firstLine="567"/>
        <w:jc w:val="center"/>
        <w:rPr>
          <w:rFonts w:eastAsia="Calibri"/>
          <w:b/>
          <w:bCs/>
          <w:lang w:eastAsia="en-US"/>
        </w:rPr>
      </w:pPr>
    </w:p>
    <w:p w14:paraId="6A43E14B" w14:textId="77777777" w:rsidR="00613A28" w:rsidRDefault="00613A28" w:rsidP="2E3255FC">
      <w:pPr>
        <w:tabs>
          <w:tab w:val="left" w:pos="720"/>
        </w:tabs>
        <w:spacing w:after="0" w:line="240" w:lineRule="auto"/>
        <w:ind w:firstLine="567"/>
        <w:jc w:val="center"/>
        <w:rPr>
          <w:rFonts w:eastAsia="Calibri"/>
          <w:b/>
          <w:bCs/>
          <w:lang w:eastAsia="en-US"/>
        </w:rPr>
      </w:pPr>
    </w:p>
    <w:p w14:paraId="744C6E7A" w14:textId="77777777" w:rsidR="00613A28" w:rsidRDefault="00613A28" w:rsidP="2E3255FC">
      <w:pPr>
        <w:tabs>
          <w:tab w:val="left" w:pos="720"/>
        </w:tabs>
        <w:spacing w:after="0" w:line="240" w:lineRule="auto"/>
        <w:ind w:firstLine="567"/>
        <w:jc w:val="center"/>
        <w:rPr>
          <w:rFonts w:eastAsia="Calibri"/>
          <w:b/>
          <w:bCs/>
          <w:lang w:eastAsia="en-US"/>
        </w:rPr>
      </w:pPr>
    </w:p>
    <w:p w14:paraId="657E196E" w14:textId="77777777" w:rsidR="00613A28" w:rsidRDefault="00613A28" w:rsidP="2E3255FC">
      <w:pPr>
        <w:tabs>
          <w:tab w:val="left" w:pos="720"/>
        </w:tabs>
        <w:spacing w:after="0" w:line="240" w:lineRule="auto"/>
        <w:ind w:firstLine="567"/>
        <w:jc w:val="center"/>
        <w:rPr>
          <w:rFonts w:eastAsia="Calibri"/>
          <w:b/>
          <w:bCs/>
          <w:lang w:eastAsia="en-US"/>
        </w:rPr>
      </w:pPr>
    </w:p>
    <w:p w14:paraId="2AE912CA" w14:textId="30EFFD83"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69454B21" w14:textId="52E19AD6" w:rsidR="00FC3DA1" w:rsidRPr="000E702C" w:rsidRDefault="5A697ED8" w:rsidP="6D8133C9">
      <w:pPr>
        <w:spacing w:after="0" w:line="20" w:lineRule="atLeast"/>
        <w:ind w:firstLine="567"/>
        <w:jc w:val="both"/>
      </w:pPr>
      <w:r w:rsidRPr="6D8133C9">
        <w:rPr>
          <w:rFonts w:eastAsia="Calibri"/>
          <w:lang w:eastAsia="en-US"/>
        </w:rPr>
        <w:t xml:space="preserve">1. </w:t>
      </w:r>
      <w:r w:rsidR="3FE72A5D" w:rsidRPr="6D8133C9">
        <w:rPr>
          <w:rFonts w:eastAsia="Calibri"/>
          <w:lang w:eastAsia="en-US"/>
        </w:rPr>
        <w:t>T</w:t>
      </w:r>
      <w:r w:rsidR="7FCC30A6" w:rsidRPr="6D8133C9">
        <w:rPr>
          <w:rFonts w:eastAsia="Calibri"/>
          <w:lang w:eastAsia="en-US"/>
        </w:rPr>
        <w:t>iekėjai turi atitikti š</w:t>
      </w:r>
      <w:r w:rsidR="6266CDFE" w:rsidRPr="6D8133C9">
        <w:rPr>
          <w:rFonts w:eastAsia="Calibri"/>
          <w:lang w:eastAsia="en-US"/>
        </w:rPr>
        <w:t>iame priede nustatytus</w:t>
      </w:r>
      <w:r w:rsidR="7FCC30A6" w:rsidRPr="6D8133C9">
        <w:rPr>
          <w:rFonts w:eastAsia="Calibri"/>
          <w:lang w:eastAsia="en-US"/>
        </w:rPr>
        <w:t xml:space="preserve"> reikalavimus</w:t>
      </w:r>
      <w:r w:rsidR="7FCC30A6" w:rsidRPr="6D8133C9">
        <w:rPr>
          <w:lang w:eastAsia="en-US"/>
        </w:rPr>
        <w:t xml:space="preserve"> </w:t>
      </w:r>
      <w:r w:rsidR="0AF8FACA" w:rsidRPr="6D8133C9">
        <w:rPr>
          <w:lang w:eastAsia="en-US"/>
        </w:rPr>
        <w:t xml:space="preserve">dėl </w:t>
      </w:r>
      <w:r w:rsidR="0AF8FACA" w:rsidRPr="6D8133C9">
        <w:rPr>
          <w:rFonts w:eastAsia="Calibri"/>
          <w:lang w:eastAsia="en-US"/>
        </w:rPr>
        <w:t>kokybės vadybos sistemos ir (arba) aplinkos apsaugos vadybos sistemos standartų</w:t>
      </w:r>
      <w:r w:rsidR="0AF8FACA" w:rsidRPr="6D8133C9">
        <w:rPr>
          <w:lang w:eastAsia="en-US"/>
        </w:rPr>
        <w:t xml:space="preserve"> laikymosi.</w:t>
      </w:r>
      <w:r w:rsidR="6C7262DF" w:rsidRPr="6D8133C9">
        <w:rPr>
          <w:lang w:eastAsia="en-US"/>
        </w:rPr>
        <w:t xml:space="preserve"> </w:t>
      </w:r>
      <w:r w:rsidR="6C7262DF">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662F532" w14:textId="0D6CE79F" w:rsidR="002F396F" w:rsidRPr="00F0499F" w:rsidRDefault="0061452F" w:rsidP="00942BCA">
      <w:pPr>
        <w:tabs>
          <w:tab w:val="left" w:pos="709"/>
        </w:tabs>
        <w:spacing w:after="0" w:line="240" w:lineRule="auto"/>
        <w:ind w:firstLine="567"/>
        <w:jc w:val="right"/>
        <w:rPr>
          <w:rFonts w:eastAsiaTheme="minorHAnsi" w:cstheme="minorHAnsi"/>
          <w:lang w:eastAsia="en-US"/>
        </w:rPr>
      </w:pPr>
      <w:r>
        <w:rPr>
          <w:rFonts w:eastAsiaTheme="minorHAnsi" w:cstheme="minorHAnsi"/>
          <w:lang w:eastAsia="en-US"/>
        </w:rPr>
        <w:t>5 lentelė</w:t>
      </w:r>
    </w:p>
    <w:tbl>
      <w:tblPr>
        <w:tblStyle w:val="TableGrid3"/>
        <w:tblW w:w="10066" w:type="dxa"/>
        <w:tblLook w:val="04A0" w:firstRow="1" w:lastRow="0" w:firstColumn="1" w:lastColumn="0" w:noHBand="0" w:noVBand="1"/>
      </w:tblPr>
      <w:tblGrid>
        <w:gridCol w:w="695"/>
        <w:gridCol w:w="4538"/>
        <w:gridCol w:w="7"/>
        <w:gridCol w:w="4820"/>
        <w:gridCol w:w="6"/>
      </w:tblGrid>
      <w:tr w:rsidR="0065596F" w:rsidRPr="00F0499F" w14:paraId="0615DD0A" w14:textId="2E093601" w:rsidTr="6D8133C9">
        <w:trPr>
          <w:gridAfter w:val="1"/>
          <w:wAfter w:w="6" w:type="dxa"/>
          <w:cantSplit/>
          <w:tblHeader/>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65596F" w:rsidRPr="00F0499F" w:rsidRDefault="00655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45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65596F" w:rsidRPr="00F0499F" w:rsidRDefault="0065596F" w:rsidP="00132FC0">
            <w:pPr>
              <w:spacing w:before="60" w:after="60" w:line="256" w:lineRule="auto"/>
              <w:jc w:val="center"/>
              <w:rPr>
                <w:rFonts w:asciiTheme="minorHAnsi" w:eastAsiaTheme="minorHAnsi" w:hAnsiTheme="minorHAnsi" w:cstheme="minorHAnsi"/>
                <w:b/>
                <w:bCs/>
                <w:sz w:val="21"/>
                <w:szCs w:val="21"/>
              </w:rPr>
            </w:pPr>
            <w:r w:rsidRPr="00741EC2">
              <w:rPr>
                <w:rFonts w:asciiTheme="minorHAnsi" w:hAnsiTheme="minorHAnsi" w:cstheme="minorHAnsi"/>
                <w:b/>
                <w:bCs/>
                <w:sz w:val="21"/>
                <w:szCs w:val="21"/>
              </w:rPr>
              <w:t xml:space="preserve">Reikalavimas </w:t>
            </w:r>
            <w:r w:rsidRPr="00741EC2">
              <w:rPr>
                <w:rFonts w:asciiTheme="minorHAnsi" w:eastAsiaTheme="minorHAnsi" w:hAnsiTheme="minorHAnsi" w:cstheme="minorHAnsi"/>
                <w:b/>
                <w:bCs/>
                <w:sz w:val="21"/>
                <w:szCs w:val="21"/>
                <w:lang w:eastAsia="en-US"/>
              </w:rPr>
              <w:t xml:space="preserve">dėl </w:t>
            </w:r>
            <w:r w:rsidRPr="00741EC2">
              <w:rPr>
                <w:rFonts w:asciiTheme="minorHAnsi" w:eastAsia="Calibri" w:hAnsiTheme="minorHAnsi" w:cstheme="minorHAnsi"/>
                <w:b/>
                <w:bCs/>
                <w:sz w:val="21"/>
                <w:szCs w:val="21"/>
                <w:lang w:eastAsia="en-US"/>
              </w:rPr>
              <w:t>k</w:t>
            </w:r>
            <w:r w:rsidRPr="00741EC2">
              <w:rPr>
                <w:rFonts w:asciiTheme="minorHAnsi" w:eastAsia="Calibri" w:hAnsiTheme="minorHAnsi" w:cstheme="minorHAnsi"/>
                <w:b/>
                <w:bCs/>
                <w:iCs/>
                <w:sz w:val="21"/>
                <w:szCs w:val="21"/>
                <w:lang w:eastAsia="en-US"/>
              </w:rPr>
              <w:t>okybės vadybos sistemos ir (arba) aplinkos apsaugos vadybos sistemos standartų</w:t>
            </w:r>
            <w:r w:rsidRPr="00741EC2">
              <w:rPr>
                <w:rFonts w:asciiTheme="minorHAnsi" w:eastAsiaTheme="minorHAnsi" w:hAnsiTheme="minorHAnsi" w:cstheme="minorHAnsi"/>
                <w:b/>
                <w:bCs/>
                <w:sz w:val="21"/>
                <w:szCs w:val="21"/>
                <w:lang w:eastAsia="en-US"/>
              </w:rPr>
              <w:t xml:space="preserve"> laikymosi.</w:t>
            </w:r>
          </w:p>
        </w:tc>
        <w:tc>
          <w:tcPr>
            <w:tcW w:w="48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63A683A9" w14:textId="77777777" w:rsidR="0065596F" w:rsidRPr="00F0499F" w:rsidRDefault="00655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DB1916" w:rsidRPr="00F0499F" w14:paraId="31841ED2" w14:textId="20BCFF91" w:rsidTr="6D8133C9">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DB1916" w:rsidRPr="00325F1F" w:rsidRDefault="00DB1916"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538" w:type="dxa"/>
            <w:tcBorders>
              <w:top w:val="nil"/>
              <w:bottom w:val="nil"/>
              <w:right w:val="single" w:sz="4" w:space="0" w:color="auto"/>
            </w:tcBorders>
            <w:shd w:val="clear" w:color="auto" w:fill="auto"/>
          </w:tcPr>
          <w:p w14:paraId="79897BCB" w14:textId="11E2FA3F" w:rsidR="00DB1916" w:rsidRPr="00FE48F2" w:rsidRDefault="00DB1916">
            <w:pPr>
              <w:rPr>
                <w:rFonts w:asciiTheme="minorHAnsi" w:hAnsiTheme="minorHAnsi" w:cstheme="minorHAnsi"/>
                <w:b/>
                <w:bCs/>
                <w:sz w:val="21"/>
                <w:szCs w:val="21"/>
              </w:rPr>
            </w:pPr>
            <w:r w:rsidRPr="00FE48F2">
              <w:rPr>
                <w:rFonts w:asciiTheme="minorHAnsi" w:hAnsiTheme="minorHAnsi" w:cstheme="minorHAnsi"/>
                <w:b/>
                <w:bCs/>
                <w:sz w:val="21"/>
                <w:szCs w:val="21"/>
              </w:rPr>
              <w:t xml:space="preserve">Kokybės vadybos sistemos </w:t>
            </w:r>
            <w:r w:rsidR="00417ACB" w:rsidRPr="00FE48F2">
              <w:rPr>
                <w:rFonts w:asciiTheme="minorHAnsi" w:hAnsiTheme="minorHAnsi" w:cstheme="minorHAnsi"/>
                <w:b/>
                <w:bCs/>
                <w:sz w:val="21"/>
                <w:szCs w:val="21"/>
              </w:rPr>
              <w:t>taikymas</w:t>
            </w:r>
          </w:p>
        </w:tc>
        <w:tc>
          <w:tcPr>
            <w:tcW w:w="4833" w:type="dxa"/>
            <w:gridSpan w:val="3"/>
            <w:tcBorders>
              <w:top w:val="nil"/>
              <w:bottom w:val="nil"/>
              <w:right w:val="single" w:sz="4" w:space="0" w:color="auto"/>
            </w:tcBorders>
            <w:shd w:val="clear" w:color="auto" w:fill="auto"/>
          </w:tcPr>
          <w:p w14:paraId="0DA51474" w14:textId="77777777" w:rsidR="00DB1916" w:rsidRPr="00741EC2" w:rsidRDefault="00DB1916">
            <w:pPr>
              <w:rPr>
                <w:rFonts w:asciiTheme="minorHAnsi" w:hAnsiTheme="minorHAnsi" w:cstheme="minorHAnsi"/>
              </w:rPr>
            </w:pPr>
          </w:p>
        </w:tc>
      </w:tr>
      <w:tr w:rsidR="0065596F" w:rsidRPr="00F0499F" w14:paraId="1C46ED3E" w14:textId="523A7059" w:rsidTr="6D8133C9">
        <w:trPr>
          <w:gridAfter w:val="1"/>
          <w:wAfter w:w="6" w:type="dxa"/>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24F10277" w:rsidR="0065596F" w:rsidRPr="00F0499F" w:rsidRDefault="0065596F" w:rsidP="00DB1916">
            <w:pPr>
              <w:spacing w:before="60" w:after="60" w:line="256" w:lineRule="auto"/>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4545"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18F158C" w14:textId="6ABA396B" w:rsidR="0065596F" w:rsidRPr="00FE48F2" w:rsidRDefault="6C7262DF" w:rsidP="6D8133C9">
            <w:pPr>
              <w:contextualSpacing/>
              <w:mirrorIndents/>
              <w:jc w:val="both"/>
              <w:rPr>
                <w:rFonts w:asciiTheme="minorHAnsi" w:hAnsiTheme="minorHAnsi" w:cstheme="minorBidi"/>
                <w:noProof/>
                <w:sz w:val="21"/>
                <w:szCs w:val="21"/>
              </w:rPr>
            </w:pPr>
            <w:r w:rsidRPr="6D8133C9">
              <w:rPr>
                <w:rFonts w:asciiTheme="minorHAnsi" w:hAnsiTheme="minorHAnsi" w:cstheme="minorBidi"/>
                <w:noProof/>
                <w:sz w:val="21"/>
                <w:szCs w:val="21"/>
              </w:rPr>
              <w:t>Ti</w:t>
            </w:r>
            <w:r w:rsidR="36B61ECA" w:rsidRPr="6D8133C9">
              <w:rPr>
                <w:rFonts w:asciiTheme="minorHAnsi" w:hAnsiTheme="minorHAnsi" w:cstheme="minorBidi"/>
                <w:noProof/>
                <w:sz w:val="21"/>
                <w:szCs w:val="21"/>
              </w:rPr>
              <w:t>e</w:t>
            </w:r>
            <w:r w:rsidRPr="6D8133C9">
              <w:rPr>
                <w:rFonts w:asciiTheme="minorHAnsi" w:hAnsiTheme="minorHAnsi" w:cstheme="minorBidi"/>
                <w:noProof/>
                <w:sz w:val="21"/>
                <w:szCs w:val="21"/>
              </w:rPr>
              <w:t>kėjas turi būti įsidiegęs ir dirbti pagal kokybės vadybos sistemą, atitinkančią LST EN ISO 9001:2015 standarto reikalavimus arba lygiavertes kokybės vadybos priemones informacinių technologijų srityje.</w:t>
            </w:r>
          </w:p>
          <w:p w14:paraId="42D685B3" w14:textId="77777777" w:rsidR="004D7904" w:rsidRPr="00FE48F2" w:rsidRDefault="004D7904" w:rsidP="000D2C70">
            <w:pPr>
              <w:contextualSpacing/>
              <w:mirrorIndents/>
              <w:jc w:val="both"/>
              <w:rPr>
                <w:rFonts w:asciiTheme="minorHAnsi" w:hAnsiTheme="minorHAnsi" w:cstheme="minorHAnsi"/>
                <w:bCs/>
                <w:noProof/>
                <w:sz w:val="21"/>
                <w:szCs w:val="21"/>
              </w:rPr>
            </w:pPr>
          </w:p>
          <w:p w14:paraId="7CF854BE" w14:textId="77777777" w:rsidR="004D7904" w:rsidRPr="00FE48F2" w:rsidRDefault="004D7904" w:rsidP="000D2C70">
            <w:pPr>
              <w:contextualSpacing/>
              <w:mirrorIndents/>
              <w:jc w:val="both"/>
              <w:rPr>
                <w:rFonts w:asciiTheme="minorHAnsi" w:hAnsiTheme="minorHAnsi" w:cstheme="minorHAnsi"/>
                <w:bCs/>
                <w:noProof/>
                <w:sz w:val="21"/>
                <w:szCs w:val="21"/>
              </w:rPr>
            </w:pPr>
          </w:p>
          <w:p w14:paraId="263A8A3E" w14:textId="77777777" w:rsidR="004D7904" w:rsidRPr="00FE48F2" w:rsidRDefault="004D7904" w:rsidP="000D2C70">
            <w:pPr>
              <w:contextualSpacing/>
              <w:mirrorIndents/>
              <w:jc w:val="both"/>
              <w:rPr>
                <w:rFonts w:asciiTheme="minorHAnsi" w:hAnsiTheme="minorHAnsi" w:cstheme="minorHAnsi"/>
                <w:bCs/>
                <w:noProof/>
                <w:sz w:val="21"/>
                <w:szCs w:val="21"/>
              </w:rPr>
            </w:pPr>
          </w:p>
          <w:p w14:paraId="6F10E549" w14:textId="77777777" w:rsidR="004D7904" w:rsidRPr="00FE48F2" w:rsidRDefault="004D7904" w:rsidP="000D2C70">
            <w:pPr>
              <w:contextualSpacing/>
              <w:mirrorIndents/>
              <w:jc w:val="both"/>
              <w:rPr>
                <w:rFonts w:asciiTheme="minorHAnsi" w:hAnsiTheme="minorHAnsi" w:cstheme="minorHAnsi"/>
                <w:bCs/>
                <w:noProof/>
                <w:sz w:val="21"/>
                <w:szCs w:val="21"/>
              </w:rPr>
            </w:pPr>
          </w:p>
          <w:p w14:paraId="79DE1CDB" w14:textId="77777777" w:rsidR="004D7904" w:rsidRPr="00FE48F2" w:rsidRDefault="004D7904" w:rsidP="000D2C70">
            <w:pPr>
              <w:contextualSpacing/>
              <w:mirrorIndents/>
              <w:jc w:val="both"/>
              <w:rPr>
                <w:rFonts w:asciiTheme="minorHAnsi" w:hAnsiTheme="minorHAnsi" w:cstheme="minorHAnsi"/>
                <w:bCs/>
                <w:noProof/>
                <w:sz w:val="21"/>
                <w:szCs w:val="21"/>
              </w:rPr>
            </w:pPr>
          </w:p>
          <w:p w14:paraId="5EFDC715" w14:textId="77777777" w:rsidR="004D7904" w:rsidRPr="00FE48F2" w:rsidRDefault="004D7904" w:rsidP="000D2C70">
            <w:pPr>
              <w:contextualSpacing/>
              <w:mirrorIndents/>
              <w:jc w:val="both"/>
              <w:rPr>
                <w:rFonts w:asciiTheme="minorHAnsi" w:hAnsiTheme="minorHAnsi" w:cstheme="minorHAnsi"/>
                <w:bCs/>
                <w:noProof/>
                <w:sz w:val="21"/>
                <w:szCs w:val="21"/>
              </w:rPr>
            </w:pPr>
          </w:p>
          <w:p w14:paraId="6D33CBEC" w14:textId="77777777" w:rsidR="004D7904" w:rsidRPr="00FE48F2" w:rsidRDefault="004D7904" w:rsidP="000D2C70">
            <w:pPr>
              <w:contextualSpacing/>
              <w:mirrorIndents/>
              <w:jc w:val="both"/>
              <w:rPr>
                <w:rFonts w:asciiTheme="minorHAnsi" w:hAnsiTheme="minorHAnsi" w:cstheme="minorHAnsi"/>
                <w:bCs/>
                <w:noProof/>
                <w:sz w:val="21"/>
                <w:szCs w:val="21"/>
              </w:rPr>
            </w:pPr>
          </w:p>
          <w:p w14:paraId="5A64653B" w14:textId="48298301" w:rsidR="004D7904" w:rsidRPr="00FE48F2" w:rsidRDefault="004D7904" w:rsidP="00556C34">
            <w:pPr>
              <w:contextualSpacing/>
              <w:mirrorIndents/>
              <w:jc w:val="both"/>
              <w:rPr>
                <w:rFonts w:asciiTheme="minorHAnsi" w:hAnsiTheme="minorHAnsi" w:cstheme="minorHAnsi"/>
                <w:bCs/>
                <w:noProof/>
                <w:sz w:val="21"/>
                <w:szCs w:val="21"/>
              </w:rPr>
            </w:pPr>
          </w:p>
        </w:tc>
        <w:tc>
          <w:tcPr>
            <w:tcW w:w="4820" w:type="dxa"/>
            <w:tcBorders>
              <w:top w:val="single" w:sz="4" w:space="0" w:color="000000" w:themeColor="text1"/>
              <w:left w:val="single" w:sz="4" w:space="0" w:color="auto"/>
              <w:bottom w:val="single" w:sz="4" w:space="0" w:color="000000" w:themeColor="text1"/>
              <w:right w:val="single" w:sz="4" w:space="0" w:color="auto"/>
            </w:tcBorders>
          </w:tcPr>
          <w:p w14:paraId="0F56BE8E" w14:textId="1970C39F" w:rsidR="0065596F" w:rsidRPr="00FE48F2" w:rsidRDefault="0065596F" w:rsidP="00A228B7">
            <w:pPr>
              <w:autoSpaceDE w:val="0"/>
              <w:autoSpaceDN w:val="0"/>
              <w:adjustRightInd w:val="0"/>
              <w:jc w:val="both"/>
              <w:rPr>
                <w:rFonts w:asciiTheme="minorHAnsi" w:hAnsiTheme="minorHAnsi" w:cstheme="minorHAnsi"/>
                <w:color w:val="000000"/>
                <w:sz w:val="21"/>
                <w:szCs w:val="21"/>
              </w:rPr>
            </w:pPr>
            <w:r w:rsidRPr="00FE48F2">
              <w:rPr>
                <w:rFonts w:asciiTheme="minorHAnsi" w:hAnsiTheme="minorHAnsi" w:cstheme="minorHAnsi"/>
                <w:color w:val="000000"/>
                <w:sz w:val="21"/>
                <w:szCs w:val="21"/>
              </w:rPr>
              <w:t xml:space="preserve">Pateikiamas nepriklausomos įstaigos išduotas </w:t>
            </w:r>
            <w:r w:rsidRPr="009469B0">
              <w:rPr>
                <w:rFonts w:asciiTheme="minorHAnsi" w:hAnsiTheme="minorHAnsi" w:cstheme="minorHAnsi"/>
                <w:color w:val="000000"/>
                <w:sz w:val="21"/>
                <w:szCs w:val="21"/>
                <w:u w:val="single"/>
              </w:rPr>
              <w:t xml:space="preserve">galiojantis </w:t>
            </w:r>
            <w:r w:rsidRPr="00FE48F2">
              <w:rPr>
                <w:rFonts w:asciiTheme="minorHAnsi" w:hAnsiTheme="minorHAnsi" w:cstheme="minorHAnsi"/>
                <w:color w:val="000000"/>
                <w:sz w:val="21"/>
                <w:szCs w:val="21"/>
              </w:rPr>
              <w:t>sertifikatas arba lygiavertis kokybės vadybos užtikrinimo priemonių įrodymas. Dokumentai turi galioti pasiūlymo galiojimo metu. Sertifikato galiojimui pasibaigus sutartinių įsipareigojimų vykdymo metu, ti</w:t>
            </w:r>
            <w:r w:rsidR="00330503">
              <w:rPr>
                <w:rFonts w:asciiTheme="minorHAnsi" w:hAnsiTheme="minorHAnsi" w:cstheme="minorHAnsi"/>
                <w:color w:val="000000"/>
                <w:sz w:val="21"/>
                <w:szCs w:val="21"/>
              </w:rPr>
              <w:t>e</w:t>
            </w:r>
            <w:r w:rsidRPr="00FE48F2">
              <w:rPr>
                <w:rFonts w:asciiTheme="minorHAnsi" w:hAnsiTheme="minorHAnsi" w:cstheme="minorHAnsi"/>
                <w:color w:val="000000"/>
                <w:sz w:val="21"/>
                <w:szCs w:val="21"/>
              </w:rPr>
              <w:t>kėjas privalo įgyti naują sertifikatą, užtikrinant nenutrūkstamą jo galiojimą.</w:t>
            </w:r>
          </w:p>
          <w:p w14:paraId="588C5FE0" w14:textId="35D590C9" w:rsidR="0065596F" w:rsidRPr="00FE48F2" w:rsidRDefault="0065596F" w:rsidP="00A228B7">
            <w:pPr>
              <w:autoSpaceDE w:val="0"/>
              <w:autoSpaceDN w:val="0"/>
              <w:adjustRightInd w:val="0"/>
              <w:jc w:val="both"/>
              <w:rPr>
                <w:rFonts w:asciiTheme="minorHAnsi" w:hAnsiTheme="minorHAnsi" w:cstheme="minorHAnsi"/>
                <w:color w:val="000000"/>
                <w:sz w:val="21"/>
                <w:szCs w:val="21"/>
              </w:rPr>
            </w:pPr>
            <w:r w:rsidRPr="00FE48F2">
              <w:rPr>
                <w:rFonts w:asciiTheme="minorHAnsi" w:hAnsiTheme="minorHAnsi" w:cstheme="minorHAnsi"/>
                <w:color w:val="000000"/>
                <w:sz w:val="21"/>
                <w:szCs w:val="21"/>
              </w:rPr>
              <w:t>(</w:t>
            </w:r>
            <w:r w:rsidRPr="00A228B7">
              <w:rPr>
                <w:rFonts w:asciiTheme="minorHAnsi" w:hAnsiTheme="minorHAnsi" w:cstheme="minorHAnsi"/>
                <w:i/>
                <w:iCs/>
                <w:color w:val="000000"/>
                <w:sz w:val="21"/>
                <w:szCs w:val="21"/>
              </w:rPr>
              <w:t>Pateikiami dokumentai elektronine forma</w:t>
            </w:r>
            <w:r w:rsidRPr="00FE48F2">
              <w:rPr>
                <w:rFonts w:asciiTheme="minorHAnsi" w:hAnsiTheme="minorHAnsi" w:cstheme="minorHAnsi"/>
                <w:color w:val="000000"/>
                <w:sz w:val="21"/>
                <w:szCs w:val="21"/>
              </w:rPr>
              <w:t>)</w:t>
            </w:r>
            <w:r w:rsidR="00A228B7">
              <w:rPr>
                <w:rFonts w:asciiTheme="minorHAnsi" w:hAnsiTheme="minorHAnsi" w:cstheme="minorHAnsi"/>
                <w:color w:val="000000"/>
                <w:sz w:val="21"/>
                <w:szCs w:val="21"/>
              </w:rPr>
              <w:t>.</w:t>
            </w:r>
          </w:p>
        </w:tc>
      </w:tr>
      <w:tr w:rsidR="002869BE" w:rsidRPr="00F0499F" w14:paraId="24F42866" w14:textId="77777777" w:rsidTr="6D8133C9">
        <w:trPr>
          <w:gridAfter w:val="1"/>
          <w:wAfter w:w="6" w:type="dxa"/>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6297C" w14:textId="707C5E1A" w:rsidR="002869BE" w:rsidRPr="00FE48F2" w:rsidRDefault="002869BE" w:rsidP="00B13FFE">
            <w:pPr>
              <w:spacing w:before="60" w:after="60" w:line="256" w:lineRule="auto"/>
              <w:jc w:val="center"/>
              <w:rPr>
                <w:rFonts w:asciiTheme="minorHAnsi" w:eastAsiaTheme="minorHAnsi" w:hAnsiTheme="minorHAnsi" w:cstheme="minorHAnsi"/>
                <w:sz w:val="21"/>
                <w:szCs w:val="21"/>
              </w:rPr>
            </w:pPr>
            <w:r w:rsidRPr="00FE48F2">
              <w:rPr>
                <w:rFonts w:asciiTheme="minorHAnsi" w:eastAsiaTheme="minorHAnsi" w:hAnsiTheme="minorHAnsi" w:cstheme="minorHAnsi"/>
                <w:b/>
                <w:bCs/>
                <w:sz w:val="21"/>
                <w:szCs w:val="21"/>
              </w:rPr>
              <w:t>2</w:t>
            </w:r>
            <w:r w:rsidRPr="00FE48F2">
              <w:rPr>
                <w:rFonts w:asciiTheme="minorHAnsi" w:eastAsiaTheme="minorHAnsi" w:hAnsiTheme="minorHAnsi" w:cstheme="minorHAnsi"/>
                <w:sz w:val="21"/>
                <w:szCs w:val="21"/>
              </w:rPr>
              <w:t>.</w:t>
            </w:r>
          </w:p>
        </w:tc>
        <w:tc>
          <w:tcPr>
            <w:tcW w:w="45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2584E" w14:textId="779AA87C" w:rsidR="002869BE" w:rsidRPr="00FE48F2" w:rsidRDefault="002869BE" w:rsidP="00556C34">
            <w:pPr>
              <w:contextualSpacing/>
              <w:mirrorIndents/>
              <w:jc w:val="both"/>
              <w:rPr>
                <w:rFonts w:asciiTheme="minorHAnsi" w:hAnsiTheme="minorHAnsi" w:cstheme="minorHAnsi"/>
                <w:b/>
                <w:bCs/>
                <w:noProof/>
                <w:sz w:val="21"/>
                <w:szCs w:val="21"/>
              </w:rPr>
            </w:pPr>
            <w:r w:rsidRPr="00FE48F2">
              <w:rPr>
                <w:rFonts w:asciiTheme="minorHAnsi" w:hAnsiTheme="minorHAnsi" w:cstheme="minorHAnsi"/>
                <w:b/>
                <w:bCs/>
                <w:noProof/>
                <w:sz w:val="21"/>
                <w:szCs w:val="21"/>
              </w:rPr>
              <w:t>Aplinkos apsaugos va</w:t>
            </w:r>
            <w:r w:rsidR="0058665E" w:rsidRPr="00FE48F2">
              <w:rPr>
                <w:rFonts w:asciiTheme="minorHAnsi" w:hAnsiTheme="minorHAnsi" w:cstheme="minorHAnsi"/>
                <w:b/>
                <w:bCs/>
                <w:noProof/>
                <w:sz w:val="21"/>
                <w:szCs w:val="21"/>
              </w:rPr>
              <w:t>dybos sistemos standartų taikymas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295A8" w14:textId="77777777" w:rsidR="002869BE" w:rsidRPr="009D0D06" w:rsidRDefault="002869BE" w:rsidP="00B13FFE">
            <w:pPr>
              <w:autoSpaceDE w:val="0"/>
              <w:autoSpaceDN w:val="0"/>
              <w:adjustRightInd w:val="0"/>
              <w:jc w:val="both"/>
              <w:rPr>
                <w:rFonts w:asciiTheme="minorHAnsi" w:hAnsiTheme="minorHAnsi" w:cstheme="minorHAnsi"/>
                <w:color w:val="000000"/>
              </w:rPr>
            </w:pPr>
          </w:p>
        </w:tc>
      </w:tr>
      <w:tr w:rsidR="00B13FFE" w:rsidRPr="00F0499F" w14:paraId="0D7DCB29" w14:textId="77777777" w:rsidTr="6D8133C9">
        <w:trPr>
          <w:gridAfter w:val="1"/>
          <w:wAfter w:w="6" w:type="dxa"/>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BD2CE" w14:textId="3D851A4F" w:rsidR="00B13FFE" w:rsidRPr="00132FC0" w:rsidRDefault="00B13FFE" w:rsidP="00B13FFE">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45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2E3E2" w14:textId="34D48D88" w:rsidR="00B13FFE" w:rsidRPr="008518DA" w:rsidRDefault="00B13FFE" w:rsidP="00B13FFE">
            <w:pPr>
              <w:autoSpaceDE w:val="0"/>
              <w:autoSpaceDN w:val="0"/>
              <w:adjustRightInd w:val="0"/>
              <w:jc w:val="both"/>
              <w:rPr>
                <w:rFonts w:cstheme="minorHAnsi"/>
                <w:color w:val="00B050"/>
              </w:rPr>
            </w:pPr>
            <w:r w:rsidRPr="00C81BC6">
              <w:rPr>
                <w:rFonts w:asciiTheme="minorHAnsi" w:hAnsiTheme="minorHAnsi" w:cstheme="minorHAnsi"/>
                <w:sz w:val="21"/>
                <w:szCs w:val="21"/>
              </w:rPr>
              <w:t>Perkamoms paslaugoms</w:t>
            </w:r>
            <w:r w:rsidR="0040328E" w:rsidRPr="00C81BC6">
              <w:rPr>
                <w:rFonts w:asciiTheme="minorHAnsi" w:hAnsiTheme="minorHAnsi" w:cstheme="minorHAnsi"/>
                <w:sz w:val="21"/>
                <w:szCs w:val="21"/>
              </w:rPr>
              <w:t xml:space="preserve"> (</w:t>
            </w:r>
            <w:r w:rsidR="00B3311D" w:rsidRPr="00C81BC6">
              <w:rPr>
                <w:rFonts w:asciiTheme="minorHAnsi" w:hAnsiTheme="minorHAnsi" w:cstheme="minorHAnsi"/>
                <w:sz w:val="21"/>
                <w:szCs w:val="21"/>
              </w:rPr>
              <w:t>informacinės ir teleko</w:t>
            </w:r>
            <w:r w:rsidR="0040328E" w:rsidRPr="00C81BC6">
              <w:rPr>
                <w:rFonts w:asciiTheme="minorHAnsi" w:hAnsiTheme="minorHAnsi" w:cstheme="minorHAnsi"/>
                <w:sz w:val="21"/>
                <w:szCs w:val="21"/>
              </w:rPr>
              <w:t>munikacinės technologijos, individualūs programiniai sprendimai: analizė, projektavimas, konsultavimas, sukūrimas</w:t>
            </w:r>
            <w:r w:rsidR="00E8471B" w:rsidRPr="00C81BC6">
              <w:rPr>
                <w:rFonts w:asciiTheme="minorHAnsi" w:hAnsiTheme="minorHAnsi" w:cstheme="minorHAnsi"/>
                <w:sz w:val="21"/>
                <w:szCs w:val="21"/>
              </w:rPr>
              <w:t xml:space="preserve"> </w:t>
            </w:r>
            <w:r w:rsidR="0040328E" w:rsidRPr="00C81BC6">
              <w:rPr>
                <w:rFonts w:asciiTheme="minorHAnsi" w:hAnsiTheme="minorHAnsi" w:cstheme="minorHAnsi"/>
                <w:sz w:val="21"/>
                <w:szCs w:val="21"/>
              </w:rPr>
              <w:t>/</w:t>
            </w:r>
            <w:r w:rsidR="00E8471B" w:rsidRPr="00C81BC6">
              <w:rPr>
                <w:rFonts w:asciiTheme="minorHAnsi" w:hAnsiTheme="minorHAnsi" w:cstheme="minorHAnsi"/>
                <w:sz w:val="21"/>
                <w:szCs w:val="21"/>
              </w:rPr>
              <w:t xml:space="preserve"> </w:t>
            </w:r>
            <w:r w:rsidR="0040328E" w:rsidRPr="00C81BC6">
              <w:rPr>
                <w:rFonts w:asciiTheme="minorHAnsi" w:hAnsiTheme="minorHAnsi" w:cstheme="minorHAnsi"/>
                <w:sz w:val="21"/>
                <w:szCs w:val="21"/>
              </w:rPr>
              <w:t>gamyba, pardavimas, diegimas, priežiūra ir kitos susijusios paslaugos)</w:t>
            </w:r>
            <w:r w:rsidRPr="00C81BC6">
              <w:rPr>
                <w:rFonts w:asciiTheme="minorHAnsi" w:hAnsiTheme="minorHAnsi" w:cstheme="minorHAnsi"/>
                <w:sz w:val="21"/>
                <w:szCs w:val="21"/>
              </w:rPr>
              <w:t xml:space="preserve"> </w:t>
            </w:r>
            <w:r w:rsidRPr="00C81BC6">
              <w:rPr>
                <w:rFonts w:asciiTheme="minorHAnsi" w:hAnsiTheme="minorHAnsi" w:cstheme="minorBidi"/>
                <w:sz w:val="21"/>
                <w:szCs w:val="21"/>
              </w:rPr>
              <w:t xml:space="preserve">tiekėjas taiko Europos Sąjungos aplinkos apsaugos vadybos ir audito sistemą (angl. </w:t>
            </w:r>
            <w:proofErr w:type="spellStart"/>
            <w:r w:rsidRPr="00C81BC6">
              <w:rPr>
                <w:rFonts w:asciiTheme="minorHAnsi" w:hAnsiTheme="minorHAnsi" w:cstheme="minorBidi"/>
                <w:sz w:val="21"/>
                <w:szCs w:val="21"/>
              </w:rPr>
              <w:t>Eco</w:t>
            </w:r>
            <w:proofErr w:type="spellEnd"/>
            <w:r w:rsidRPr="00C81BC6">
              <w:rPr>
                <w:rFonts w:asciiTheme="minorHAnsi" w:hAnsiTheme="minorHAnsi" w:cstheme="minorBidi"/>
                <w:sz w:val="21"/>
                <w:szCs w:val="21"/>
              </w:rPr>
              <w:t>–</w:t>
            </w:r>
            <w:proofErr w:type="spellStart"/>
            <w:r w:rsidRPr="00C81BC6">
              <w:rPr>
                <w:rFonts w:asciiTheme="minorHAnsi" w:hAnsiTheme="minorHAnsi" w:cstheme="minorBidi"/>
                <w:sz w:val="21"/>
                <w:szCs w:val="21"/>
              </w:rPr>
              <w:t>Management</w:t>
            </w:r>
            <w:proofErr w:type="spellEnd"/>
            <w:r w:rsidRPr="00C81BC6">
              <w:rPr>
                <w:rFonts w:asciiTheme="minorHAnsi" w:hAnsiTheme="minorHAnsi" w:cstheme="minorBidi"/>
                <w:sz w:val="21"/>
                <w:szCs w:val="21"/>
              </w:rPr>
              <w:t xml:space="preserve"> </w:t>
            </w:r>
            <w:proofErr w:type="spellStart"/>
            <w:r w:rsidRPr="00C81BC6">
              <w:rPr>
                <w:rFonts w:asciiTheme="minorHAnsi" w:hAnsiTheme="minorHAnsi" w:cstheme="minorBidi"/>
                <w:sz w:val="21"/>
                <w:szCs w:val="21"/>
              </w:rPr>
              <w:t>and</w:t>
            </w:r>
            <w:proofErr w:type="spellEnd"/>
            <w:r w:rsidRPr="00C81BC6">
              <w:rPr>
                <w:rFonts w:asciiTheme="minorHAnsi" w:hAnsiTheme="minorHAnsi" w:cstheme="minorBidi"/>
                <w:sz w:val="21"/>
                <w:szCs w:val="21"/>
              </w:rPr>
              <w:t xml:space="preserve"> </w:t>
            </w:r>
            <w:proofErr w:type="spellStart"/>
            <w:r w:rsidRPr="00C81BC6">
              <w:rPr>
                <w:rFonts w:asciiTheme="minorHAnsi" w:hAnsiTheme="minorHAnsi" w:cstheme="minorBidi"/>
                <w:sz w:val="21"/>
                <w:szCs w:val="21"/>
              </w:rPr>
              <w:t>Audit</w:t>
            </w:r>
            <w:proofErr w:type="spellEnd"/>
            <w:r w:rsidRPr="00C81BC6">
              <w:rPr>
                <w:rFonts w:asciiTheme="minorHAnsi" w:hAnsiTheme="minorHAnsi" w:cstheme="minorBidi"/>
                <w:sz w:val="21"/>
                <w:szCs w:val="21"/>
              </w:rPr>
              <w:t xml:space="preserve"> </w:t>
            </w:r>
            <w:proofErr w:type="spellStart"/>
            <w:r w:rsidRPr="00C81BC6">
              <w:rPr>
                <w:rFonts w:asciiTheme="minorHAnsi" w:hAnsiTheme="minorHAnsi" w:cstheme="minorBidi"/>
                <w:sz w:val="21"/>
                <w:szCs w:val="21"/>
              </w:rPr>
              <w:t>Scheme</w:t>
            </w:r>
            <w:proofErr w:type="spellEnd"/>
            <w:r w:rsidRPr="00C81BC6">
              <w:rPr>
                <w:rFonts w:asciiTheme="minorHAnsi" w:hAnsiTheme="minorHAnsi" w:cstheme="minorBidi"/>
                <w:sz w:val="21"/>
                <w:szCs w:val="21"/>
              </w:rPr>
              <w:t xml:space="preserve">, EMAS) arba kitas </w:t>
            </w:r>
            <w:r w:rsidRPr="0A701122">
              <w:rPr>
                <w:rFonts w:asciiTheme="minorHAnsi" w:hAnsiTheme="minorHAnsi" w:cstheme="minorBidi"/>
                <w:color w:val="000000" w:themeColor="text1"/>
                <w:sz w:val="21"/>
                <w:szCs w:val="21"/>
              </w:rPr>
              <w:t xml:space="preserve">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w:t>
            </w:r>
            <w:r w:rsidRPr="0A701122">
              <w:rPr>
                <w:rFonts w:asciiTheme="minorHAnsi" w:hAnsiTheme="minorHAnsi" w:cstheme="minorBidi"/>
                <w:color w:val="000000" w:themeColor="text1"/>
                <w:sz w:val="21"/>
                <w:szCs w:val="21"/>
              </w:rPr>
              <w:lastRenderedPageBreak/>
              <w:t>standartais, kuriuos yra patvirtinusios sertifikavimo įstaigos, atitinkančios Europos Sąjungos teisės aktus arba atitinkamus Europos ar tarptautinius sertifikavimo standartus.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06B23" w14:textId="13ADA749" w:rsidR="00B13FFE" w:rsidRPr="009D0D06" w:rsidRDefault="00B13FFE" w:rsidP="00B13FFE">
            <w:pPr>
              <w:autoSpaceDE w:val="0"/>
              <w:autoSpaceDN w:val="0"/>
              <w:adjustRightInd w:val="0"/>
              <w:jc w:val="both"/>
              <w:rPr>
                <w:rFonts w:asciiTheme="minorHAnsi" w:hAnsiTheme="minorHAnsi" w:cstheme="minorHAnsi"/>
                <w:color w:val="000000"/>
                <w:sz w:val="21"/>
                <w:szCs w:val="21"/>
              </w:rPr>
            </w:pPr>
            <w:r w:rsidRPr="009D0D06">
              <w:rPr>
                <w:rFonts w:asciiTheme="minorHAnsi" w:hAnsiTheme="minorHAnsi" w:cstheme="minorHAnsi"/>
                <w:color w:val="000000"/>
                <w:sz w:val="21"/>
                <w:szCs w:val="21"/>
              </w:rPr>
              <w:lastRenderedPageBreak/>
              <w:t xml:space="preserve">Nepriklausomos įstaigos išduoto </w:t>
            </w:r>
            <w:r w:rsidRPr="009D0D06">
              <w:rPr>
                <w:rFonts w:asciiTheme="minorHAnsi" w:hAnsiTheme="minorHAnsi" w:cstheme="minorHAnsi"/>
                <w:color w:val="000000"/>
                <w:sz w:val="21"/>
                <w:szCs w:val="21"/>
                <w:u w:val="single"/>
              </w:rPr>
              <w:t>galiojančio</w:t>
            </w:r>
            <w:r w:rsidRPr="009D0D06">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295F655A" w14:textId="77777777" w:rsidR="00B13FFE" w:rsidRPr="009D0D06" w:rsidRDefault="00B13FFE" w:rsidP="00B13FFE">
            <w:pPr>
              <w:autoSpaceDE w:val="0"/>
              <w:autoSpaceDN w:val="0"/>
              <w:adjustRightInd w:val="0"/>
              <w:jc w:val="both"/>
              <w:rPr>
                <w:rFonts w:asciiTheme="minorHAnsi" w:hAnsiTheme="minorHAnsi" w:cstheme="minorHAnsi"/>
                <w:color w:val="000000"/>
                <w:sz w:val="21"/>
                <w:szCs w:val="21"/>
              </w:rPr>
            </w:pPr>
          </w:p>
          <w:p w14:paraId="32285885" w14:textId="7F7744EB" w:rsidR="00B13FFE" w:rsidRPr="009D0D06" w:rsidRDefault="00B13FFE" w:rsidP="00B13FFE">
            <w:pPr>
              <w:autoSpaceDE w:val="0"/>
              <w:autoSpaceDN w:val="0"/>
              <w:adjustRightInd w:val="0"/>
              <w:jc w:val="both"/>
              <w:rPr>
                <w:rFonts w:asciiTheme="minorHAnsi" w:hAnsiTheme="minorHAnsi" w:cstheme="minorHAnsi"/>
                <w:color w:val="000000"/>
                <w:sz w:val="21"/>
                <w:szCs w:val="21"/>
              </w:rPr>
            </w:pPr>
            <w:r w:rsidRPr="009D0D06">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45622" w14:textId="77777777" w:rsidR="00B13FFE" w:rsidRPr="009D0D06" w:rsidRDefault="00B13FFE" w:rsidP="00B13FFE">
            <w:pPr>
              <w:autoSpaceDE w:val="0"/>
              <w:autoSpaceDN w:val="0"/>
              <w:adjustRightInd w:val="0"/>
              <w:jc w:val="both"/>
              <w:rPr>
                <w:rFonts w:asciiTheme="minorHAnsi" w:hAnsiTheme="minorHAnsi" w:cstheme="minorHAnsi"/>
                <w:color w:val="000000"/>
                <w:sz w:val="21"/>
                <w:szCs w:val="21"/>
              </w:rPr>
            </w:pPr>
          </w:p>
          <w:p w14:paraId="519D0DAC" w14:textId="52D2F449" w:rsidR="00B13FFE" w:rsidRPr="009D0D06" w:rsidRDefault="00B13FFE" w:rsidP="00B13FFE">
            <w:pPr>
              <w:autoSpaceDE w:val="0"/>
              <w:autoSpaceDN w:val="0"/>
              <w:adjustRightInd w:val="0"/>
              <w:jc w:val="both"/>
              <w:rPr>
                <w:rFonts w:asciiTheme="minorHAnsi" w:hAnsiTheme="minorHAnsi" w:cstheme="minorHAnsi"/>
                <w:color w:val="000000"/>
                <w:sz w:val="21"/>
                <w:szCs w:val="21"/>
              </w:rPr>
            </w:pPr>
            <w:r w:rsidRPr="009D0D06">
              <w:rPr>
                <w:rFonts w:asciiTheme="minorHAnsi" w:hAnsiTheme="minorHAnsi" w:cstheme="minorHAnsi"/>
                <w:color w:val="000000"/>
                <w:sz w:val="21"/>
                <w:szCs w:val="21"/>
              </w:rPr>
              <w:t xml:space="preserve">Jeigu tiekėjas pats atitinka šį reikalavimą, tačiau pasitelkia </w:t>
            </w:r>
            <w:r w:rsidRPr="0033022C">
              <w:rPr>
                <w:rFonts w:asciiTheme="minorHAnsi" w:hAnsiTheme="minorHAnsi" w:cstheme="minorHAnsi"/>
                <w:sz w:val="21"/>
                <w:szCs w:val="21"/>
              </w:rPr>
              <w:t>subtiekėjus nurodytiems darbams atlikti /  paslaugoms teikti, kuriems (-</w:t>
            </w:r>
            <w:proofErr w:type="spellStart"/>
            <w:r w:rsidRPr="0033022C">
              <w:rPr>
                <w:rFonts w:asciiTheme="minorHAnsi" w:hAnsiTheme="minorHAnsi" w:cstheme="minorHAnsi"/>
                <w:sz w:val="21"/>
                <w:szCs w:val="21"/>
              </w:rPr>
              <w:t>ioms</w:t>
            </w:r>
            <w:proofErr w:type="spellEnd"/>
            <w:r w:rsidRPr="0033022C">
              <w:rPr>
                <w:rFonts w:asciiTheme="minorHAnsi" w:hAnsiTheme="minorHAnsi" w:cstheme="minorHAnsi"/>
                <w:sz w:val="21"/>
                <w:szCs w:val="21"/>
              </w:rPr>
              <w:t>) yra keliamas šis reikalavimas, pateikiamas</w:t>
            </w:r>
            <w:r w:rsidRPr="009D0D06">
              <w:rPr>
                <w:rFonts w:asciiTheme="minorHAnsi" w:hAnsiTheme="minorHAnsi" w:cstheme="minorHAnsi"/>
                <w:color w:val="000000"/>
                <w:sz w:val="21"/>
                <w:szCs w:val="21"/>
              </w:rPr>
              <w:t xml:space="preserve">: tiekėjo vidaus dokumentas (pvz., įmonės patvirtinta aplinkos apsaugos politika ar </w:t>
            </w:r>
            <w:r w:rsidRPr="009D0D06">
              <w:rPr>
                <w:rFonts w:asciiTheme="minorHAnsi" w:hAnsiTheme="minorHAnsi" w:cstheme="minorHAnsi"/>
                <w:color w:val="000000"/>
                <w:sz w:val="21"/>
                <w:szCs w:val="21"/>
              </w:rPr>
              <w:lastRenderedPageBreak/>
              <w:t>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69A27F57" w14:textId="77777777" w:rsidR="00DB1916" w:rsidRDefault="00DB1916" w:rsidP="00384F5A">
      <w:pPr>
        <w:spacing w:after="0" w:line="240" w:lineRule="auto"/>
        <w:jc w:val="center"/>
        <w:rPr>
          <w:rFonts w:eastAsiaTheme="minorHAnsi" w:cstheme="minorHAnsi"/>
          <w:lang w:eastAsia="en-US"/>
        </w:rPr>
      </w:pPr>
    </w:p>
    <w:p w14:paraId="09870E7B" w14:textId="3E9B5F44"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059F62C3" w14:textId="77777777" w:rsidR="005C4D6B" w:rsidRPr="00F0499F" w:rsidRDefault="005C4D6B" w:rsidP="00DE290C">
      <w:pPr>
        <w:rPr>
          <w:rFonts w:cstheme="minorHAnsi"/>
          <w:b/>
          <w:bCs/>
          <w:smallCaps/>
          <w:sz w:val="22"/>
          <w:szCs w:val="22"/>
        </w:r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163" w:name="_Ref38291379"/>
      <w:bookmarkStart w:id="164" w:name="_Ref38291394"/>
      <w:bookmarkStart w:id="165" w:name="_Ref38898251"/>
      <w:bookmarkStart w:id="166"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163"/>
      <w:bookmarkEnd w:id="164"/>
      <w:bookmarkEnd w:id="165"/>
      <w:bookmarkEnd w:id="1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167" w:name="_Ref38540913"/>
      <w:bookmarkStart w:id="168" w:name="_Ref38898051"/>
      <w:bookmarkStart w:id="169" w:name="_Ref38901392"/>
      <w:bookmarkStart w:id="170"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167"/>
      <w:bookmarkEnd w:id="168"/>
      <w:bookmarkEnd w:id="169"/>
      <w:bookmarkEnd w:id="170"/>
    </w:p>
    <w:p w14:paraId="0F1C670F" w14:textId="77777777" w:rsidR="003846DE" w:rsidRDefault="003846DE" w:rsidP="003846DE">
      <w:pPr>
        <w:spacing w:line="240" w:lineRule="auto"/>
        <w:contextualSpacing/>
        <w:rPr>
          <w:rFonts w:cstheme="minorHAnsi"/>
          <w:color w:val="7030A0"/>
        </w:rPr>
      </w:pPr>
    </w:p>
    <w:p w14:paraId="4FAA5B27" w14:textId="77777777" w:rsidR="003846DE" w:rsidRPr="007725E9" w:rsidRDefault="003846DE" w:rsidP="003846DE">
      <w:pPr>
        <w:spacing w:after="0" w:line="240" w:lineRule="auto"/>
        <w:ind w:right="-613"/>
        <w:jc w:val="center"/>
        <w:rPr>
          <w:rFonts w:eastAsia="Times New Roman" w:cstheme="minorHAnsi"/>
          <w:lang w:eastAsia="en-US"/>
        </w:rPr>
      </w:pPr>
      <w:r w:rsidRPr="007725E9">
        <w:rPr>
          <w:rFonts w:eastAsia="Times New Roman" w:cstheme="minorHAnsi"/>
          <w:lang w:eastAsia="en-US"/>
        </w:rPr>
        <w:t>Herbas arba prekių ženklas</w:t>
      </w:r>
    </w:p>
    <w:p w14:paraId="5577C38E" w14:textId="77777777" w:rsidR="003846DE" w:rsidRPr="007725E9" w:rsidRDefault="003846DE" w:rsidP="003846DE">
      <w:pPr>
        <w:spacing w:after="0" w:line="240" w:lineRule="auto"/>
        <w:ind w:right="-613"/>
        <w:jc w:val="center"/>
        <w:rPr>
          <w:rFonts w:eastAsia="Times New Roman" w:cstheme="minorHAnsi"/>
          <w:lang w:eastAsia="en-US"/>
        </w:rPr>
      </w:pPr>
    </w:p>
    <w:p w14:paraId="6E95F700" w14:textId="556F1205" w:rsidR="003846DE" w:rsidRPr="007725E9" w:rsidRDefault="003846DE" w:rsidP="003846DE">
      <w:pPr>
        <w:spacing w:after="0" w:line="240" w:lineRule="auto"/>
        <w:ind w:right="-613"/>
        <w:jc w:val="center"/>
        <w:rPr>
          <w:rFonts w:eastAsia="Times New Roman" w:cstheme="minorHAnsi"/>
          <w:lang w:eastAsia="en-US"/>
        </w:rPr>
      </w:pPr>
      <w:r w:rsidRPr="007725E9">
        <w:rPr>
          <w:rFonts w:eastAsia="Times New Roman" w:cstheme="minorHAnsi"/>
          <w:lang w:eastAsia="en-US"/>
        </w:rPr>
        <w:t>(T</w:t>
      </w:r>
      <w:r w:rsidRPr="00487899">
        <w:rPr>
          <w:rFonts w:eastAsia="Times New Roman" w:cstheme="minorHAnsi"/>
          <w:lang w:eastAsia="en-US"/>
        </w:rPr>
        <w:t>i</w:t>
      </w:r>
      <w:r w:rsidR="00933108">
        <w:rPr>
          <w:rFonts w:eastAsia="Times New Roman" w:cstheme="minorHAnsi"/>
          <w:lang w:eastAsia="en-US"/>
        </w:rPr>
        <w:t>e</w:t>
      </w:r>
      <w:r w:rsidRPr="007725E9">
        <w:rPr>
          <w:rFonts w:eastAsia="Times New Roman" w:cstheme="minorHAnsi"/>
          <w:lang w:eastAsia="en-US"/>
        </w:rPr>
        <w:t>kėjo pavadinimas)</w:t>
      </w:r>
    </w:p>
    <w:p w14:paraId="0A31A1BB" w14:textId="358C4641" w:rsidR="003846DE" w:rsidRPr="007725E9" w:rsidRDefault="003846DE" w:rsidP="003846DE">
      <w:pPr>
        <w:spacing w:after="0" w:line="240" w:lineRule="auto"/>
        <w:jc w:val="center"/>
        <w:rPr>
          <w:rFonts w:eastAsia="Times New Roman" w:cstheme="minorHAnsi"/>
          <w:lang w:eastAsia="en-US"/>
        </w:rPr>
      </w:pPr>
      <w:r w:rsidRPr="007725E9">
        <w:rPr>
          <w:rFonts w:eastAsia="Times New Roman" w:cstheme="minorHAnsi"/>
          <w:lang w:eastAsia="en-US"/>
        </w:rPr>
        <w:t>(Juridinio asmens teisinė forma, buveinė, kontaktinė informacija, registro, kuriame kaupiami ir saugomi duomenys apie t</w:t>
      </w:r>
      <w:r w:rsidR="00933108">
        <w:rPr>
          <w:rFonts w:eastAsia="Times New Roman" w:cstheme="minorHAnsi"/>
          <w:lang w:eastAsia="en-US"/>
        </w:rPr>
        <w:t>ie</w:t>
      </w:r>
      <w:r w:rsidRPr="007725E9">
        <w:rPr>
          <w:rFonts w:eastAsia="Times New Roman" w:cstheme="minorHAnsi"/>
          <w:lang w:eastAsia="en-US"/>
        </w:rPr>
        <w:t>kėją, pavadinimas, juridinio asmens kodas, pridėtinės vertės mokesčio mokėtojo kodas, jei juridinis asmuo yra pridėtinės vertės mokesčio mokėtojas)</w:t>
      </w:r>
    </w:p>
    <w:p w14:paraId="2D16379C" w14:textId="77777777" w:rsidR="003846DE" w:rsidRPr="007725E9" w:rsidRDefault="003846DE" w:rsidP="003846DE">
      <w:pPr>
        <w:spacing w:after="0" w:line="240" w:lineRule="auto"/>
        <w:rPr>
          <w:rFonts w:eastAsia="Times New Roman" w:cstheme="minorHAnsi"/>
          <w:bCs/>
          <w:lang w:eastAsia="en-US"/>
        </w:rPr>
      </w:pPr>
    </w:p>
    <w:p w14:paraId="486029BF" w14:textId="77777777" w:rsidR="003846DE" w:rsidRPr="007725E9" w:rsidRDefault="003846DE" w:rsidP="003846DE">
      <w:pPr>
        <w:spacing w:after="0" w:line="240" w:lineRule="auto"/>
        <w:rPr>
          <w:rFonts w:eastAsia="Times New Roman" w:cstheme="minorHAnsi"/>
          <w:bCs/>
          <w:lang w:eastAsia="en-US"/>
        </w:rPr>
      </w:pPr>
    </w:p>
    <w:p w14:paraId="2C2E6891" w14:textId="77777777" w:rsidR="003846DE" w:rsidRPr="007725E9" w:rsidRDefault="003846DE" w:rsidP="003846DE">
      <w:pPr>
        <w:tabs>
          <w:tab w:val="left" w:pos="0"/>
        </w:tabs>
        <w:spacing w:after="0" w:line="240" w:lineRule="auto"/>
        <w:rPr>
          <w:rFonts w:eastAsia="Times New Roman" w:cstheme="minorHAnsi"/>
          <w:lang w:eastAsia="en-US"/>
        </w:rPr>
      </w:pPr>
      <w:r w:rsidRPr="007725E9">
        <w:rPr>
          <w:rFonts w:eastAsia="Times New Roman" w:cstheme="minorHAnsi"/>
          <w:lang w:eastAsia="en-US"/>
        </w:rPr>
        <w:t>Lietuvos mokslo tarybai</w:t>
      </w:r>
    </w:p>
    <w:p w14:paraId="0B6E56E6" w14:textId="77777777" w:rsidR="003846DE" w:rsidRPr="007725E9" w:rsidRDefault="003846DE" w:rsidP="003846DE">
      <w:pPr>
        <w:spacing w:after="0" w:line="240" w:lineRule="auto"/>
        <w:ind w:right="-613"/>
        <w:jc w:val="center"/>
        <w:rPr>
          <w:rFonts w:eastAsia="Times New Roman" w:cstheme="minorHAnsi"/>
          <w:lang w:eastAsia="en-US"/>
        </w:rPr>
      </w:pPr>
    </w:p>
    <w:p w14:paraId="23086F54" w14:textId="6A721B1B" w:rsidR="003846DE" w:rsidRPr="007725E9" w:rsidRDefault="00BB4F76" w:rsidP="00BB4F76">
      <w:pPr>
        <w:tabs>
          <w:tab w:val="left" w:pos="0"/>
        </w:tabs>
        <w:spacing w:after="0" w:line="240" w:lineRule="auto"/>
        <w:ind w:right="-755"/>
        <w:rPr>
          <w:rFonts w:eastAsia="Times New Roman" w:cstheme="minorHAnsi"/>
          <w:b/>
          <w:lang w:eastAsia="en-US"/>
        </w:rPr>
      </w:pPr>
      <w:r>
        <w:rPr>
          <w:rFonts w:eastAsia="Times New Roman" w:cstheme="minorHAnsi"/>
          <w:b/>
          <w:lang w:eastAsia="en-US"/>
        </w:rPr>
        <w:t xml:space="preserve">                                                                                                </w:t>
      </w:r>
      <w:r w:rsidR="003846DE" w:rsidRPr="007725E9">
        <w:rPr>
          <w:rFonts w:eastAsia="Times New Roman" w:cstheme="minorHAnsi"/>
          <w:b/>
          <w:lang w:eastAsia="en-US"/>
        </w:rPr>
        <w:t>PASIŪLYMAS</w:t>
      </w:r>
    </w:p>
    <w:p w14:paraId="29CFF9E2" w14:textId="52F9BDF6" w:rsidR="003846DE" w:rsidRDefault="003846DE" w:rsidP="00BB4F76">
      <w:pPr>
        <w:tabs>
          <w:tab w:val="right" w:leader="underscore" w:pos="8505"/>
        </w:tabs>
        <w:spacing w:after="0" w:line="240" w:lineRule="auto"/>
        <w:jc w:val="center"/>
        <w:rPr>
          <w:rFonts w:eastAsia="Times New Roman" w:cstheme="minorHAnsi"/>
          <w:b/>
          <w:lang w:eastAsia="en-US"/>
        </w:rPr>
      </w:pPr>
      <w:r w:rsidRPr="007725E9">
        <w:rPr>
          <w:rFonts w:eastAsia="Times New Roman" w:cstheme="minorHAnsi"/>
          <w:b/>
          <w:lang w:eastAsia="en-US"/>
        </w:rPr>
        <w:t>DĖL</w:t>
      </w:r>
      <w:r w:rsidRPr="007725E9">
        <w:rPr>
          <w:rFonts w:eastAsia="Times New Roman" w:cstheme="minorHAnsi"/>
          <w:lang w:eastAsia="en-US"/>
        </w:rPr>
        <w:t xml:space="preserve"> </w:t>
      </w:r>
      <w:r w:rsidRPr="003846DE">
        <w:rPr>
          <w:rFonts w:eastAsia="Times New Roman" w:cstheme="minorHAnsi"/>
          <w:b/>
          <w:lang w:eastAsia="en-US"/>
        </w:rPr>
        <w:t>LIETUVOS MOKSLO TARYBOS PROJEKTŲ ADMINISTRAVIMO INFORMACINĖS SISTEMOS (LMTPAIS) IŠPLĖTIMO (STUDENTŲ MODULIO SUKŪRIMAS IR ĮDIEGIMAS)</w:t>
      </w:r>
    </w:p>
    <w:p w14:paraId="410CAAF9" w14:textId="67A7C225" w:rsidR="003846DE" w:rsidRPr="003846DE" w:rsidRDefault="003846DE" w:rsidP="00BB4F76">
      <w:pPr>
        <w:tabs>
          <w:tab w:val="right" w:leader="underscore" w:pos="8505"/>
        </w:tabs>
        <w:spacing w:after="0" w:line="240" w:lineRule="auto"/>
        <w:jc w:val="center"/>
        <w:rPr>
          <w:rFonts w:eastAsia="Times New Roman" w:cstheme="minorHAnsi"/>
          <w:b/>
          <w:lang w:eastAsia="en-US"/>
        </w:rPr>
      </w:pPr>
      <w:r w:rsidRPr="007725E9">
        <w:rPr>
          <w:rFonts w:eastAsia="Times New Roman" w:cstheme="minorHAnsi"/>
          <w:b/>
          <w:lang w:eastAsia="en-US"/>
        </w:rPr>
        <w:t>PASLAUGŲ PIRKIMO</w:t>
      </w:r>
    </w:p>
    <w:p w14:paraId="1E07D9CB" w14:textId="77777777" w:rsidR="003846DE" w:rsidRPr="007725E9" w:rsidRDefault="003846DE" w:rsidP="003846DE">
      <w:pPr>
        <w:tabs>
          <w:tab w:val="right" w:leader="underscore" w:pos="8505"/>
        </w:tabs>
        <w:spacing w:after="0" w:line="240" w:lineRule="auto"/>
        <w:ind w:right="-755"/>
        <w:jc w:val="center"/>
        <w:rPr>
          <w:rFonts w:eastAsia="Times New Roman" w:cstheme="minorHAnsi"/>
          <w:b/>
          <w:caps/>
          <w:lang w:eastAsia="en-US"/>
        </w:rPr>
      </w:pPr>
    </w:p>
    <w:p w14:paraId="2E3AF13A" w14:textId="1D8EB2DB" w:rsidR="003846DE" w:rsidRPr="007725E9" w:rsidRDefault="003846DE" w:rsidP="003846DE">
      <w:pPr>
        <w:tabs>
          <w:tab w:val="right" w:leader="underscore" w:pos="8505"/>
        </w:tabs>
        <w:spacing w:after="0" w:line="240" w:lineRule="auto"/>
        <w:ind w:right="-755"/>
        <w:jc w:val="center"/>
        <w:rPr>
          <w:rFonts w:eastAsia="Times New Roman" w:cstheme="minorHAnsi"/>
          <w:b/>
          <w:lang w:eastAsia="en-US"/>
        </w:rPr>
      </w:pPr>
      <w:r w:rsidRPr="007725E9">
        <w:rPr>
          <w:rFonts w:eastAsia="Times New Roman" w:cstheme="minorHAnsi"/>
          <w:b/>
          <w:lang w:eastAsia="en-US"/>
        </w:rPr>
        <w:t xml:space="preserve">A dalis. Techninė informacija ir duomenys apie </w:t>
      </w:r>
      <w:r>
        <w:rPr>
          <w:rFonts w:eastAsia="Times New Roman" w:cstheme="minorHAnsi"/>
          <w:b/>
          <w:lang w:eastAsia="en-US"/>
        </w:rPr>
        <w:t>ti</w:t>
      </w:r>
      <w:r w:rsidR="00933108">
        <w:rPr>
          <w:rFonts w:eastAsia="Times New Roman" w:cstheme="minorHAnsi"/>
          <w:b/>
          <w:lang w:eastAsia="en-US"/>
        </w:rPr>
        <w:t>e</w:t>
      </w:r>
      <w:r w:rsidRPr="007725E9">
        <w:rPr>
          <w:rFonts w:eastAsia="Times New Roman" w:cstheme="minorHAnsi"/>
          <w:b/>
          <w:lang w:eastAsia="en-US"/>
        </w:rPr>
        <w:t>kėją</w:t>
      </w:r>
    </w:p>
    <w:p w14:paraId="2645058E" w14:textId="77777777" w:rsidR="003846DE" w:rsidRPr="007725E9" w:rsidRDefault="003846DE" w:rsidP="003846DE">
      <w:pPr>
        <w:tabs>
          <w:tab w:val="right" w:leader="underscore" w:pos="8505"/>
        </w:tabs>
        <w:spacing w:after="0" w:line="240" w:lineRule="auto"/>
        <w:ind w:right="-755"/>
        <w:jc w:val="center"/>
        <w:rPr>
          <w:rFonts w:eastAsia="Times New Roman" w:cstheme="minorHAnsi"/>
          <w:b/>
          <w:bCs/>
          <w:lang w:eastAsia="en-US"/>
        </w:rPr>
      </w:pPr>
    </w:p>
    <w:p w14:paraId="40F2D700" w14:textId="77777777" w:rsidR="003846DE" w:rsidRPr="007725E9" w:rsidRDefault="003846DE" w:rsidP="003846DE">
      <w:pPr>
        <w:tabs>
          <w:tab w:val="right" w:leader="underscore" w:pos="8505"/>
        </w:tabs>
        <w:spacing w:after="0" w:line="240" w:lineRule="auto"/>
        <w:ind w:right="-755"/>
        <w:jc w:val="center"/>
        <w:rPr>
          <w:rFonts w:eastAsia="Times New Roman" w:cstheme="minorHAnsi"/>
          <w:lang w:eastAsia="en-US"/>
        </w:rPr>
      </w:pPr>
      <w:r w:rsidRPr="007725E9">
        <w:rPr>
          <w:rFonts w:eastAsia="Times New Roman" w:cstheme="minorHAnsi"/>
          <w:lang w:eastAsia="en-US"/>
        </w:rPr>
        <w:t>____________________</w:t>
      </w:r>
    </w:p>
    <w:p w14:paraId="3F2F009A" w14:textId="77777777" w:rsidR="003846DE" w:rsidRPr="007725E9" w:rsidRDefault="003846DE" w:rsidP="003846DE">
      <w:pPr>
        <w:tabs>
          <w:tab w:val="left" w:pos="0"/>
        </w:tabs>
        <w:spacing w:after="0" w:line="240" w:lineRule="auto"/>
        <w:ind w:right="-755"/>
        <w:jc w:val="center"/>
        <w:rPr>
          <w:rFonts w:eastAsia="Times New Roman" w:cstheme="minorHAnsi"/>
          <w:lang w:eastAsia="en-US"/>
        </w:rPr>
      </w:pPr>
      <w:r w:rsidRPr="007725E9">
        <w:rPr>
          <w:rFonts w:eastAsia="Times New Roman" w:cstheme="minorHAnsi"/>
          <w:lang w:eastAsia="en-US"/>
        </w:rPr>
        <w:t>(data)</w:t>
      </w:r>
    </w:p>
    <w:p w14:paraId="0936F97A" w14:textId="77777777" w:rsidR="003846DE" w:rsidRPr="007725E9" w:rsidRDefault="003846DE" w:rsidP="003846DE">
      <w:pPr>
        <w:tabs>
          <w:tab w:val="left" w:pos="0"/>
        </w:tabs>
        <w:spacing w:after="0" w:line="240" w:lineRule="auto"/>
        <w:ind w:right="-755"/>
        <w:jc w:val="center"/>
        <w:rPr>
          <w:rFonts w:eastAsia="Times New Roman" w:cstheme="minorHAnsi"/>
          <w:lang w:eastAsia="en-US"/>
        </w:rPr>
      </w:pPr>
      <w:r w:rsidRPr="007725E9">
        <w:rPr>
          <w:rFonts w:eastAsia="Times New Roman" w:cstheme="minorHAnsi"/>
          <w:lang w:eastAsia="en-US"/>
        </w:rPr>
        <w:t>____________________</w:t>
      </w:r>
    </w:p>
    <w:p w14:paraId="1D0D7585" w14:textId="77777777" w:rsidR="003846DE" w:rsidRPr="007725E9" w:rsidRDefault="003846DE" w:rsidP="003846DE">
      <w:pPr>
        <w:tabs>
          <w:tab w:val="left" w:pos="0"/>
        </w:tabs>
        <w:spacing w:after="0" w:line="240" w:lineRule="auto"/>
        <w:ind w:right="-755"/>
        <w:jc w:val="center"/>
        <w:rPr>
          <w:rFonts w:eastAsia="Times New Roman" w:cstheme="minorHAnsi"/>
          <w:lang w:eastAsia="en-US"/>
        </w:rPr>
      </w:pPr>
      <w:r w:rsidRPr="007725E9">
        <w:rPr>
          <w:rFonts w:eastAsia="Times New Roman" w:cstheme="minorHAnsi"/>
          <w:lang w:eastAsia="en-US"/>
        </w:rPr>
        <w:t>(sudarymo vieta)</w:t>
      </w:r>
    </w:p>
    <w:p w14:paraId="28622BA3" w14:textId="77777777" w:rsidR="003846DE" w:rsidRPr="007725E9" w:rsidRDefault="003846DE" w:rsidP="003846DE">
      <w:pPr>
        <w:spacing w:after="0" w:line="240" w:lineRule="auto"/>
        <w:ind w:right="-613"/>
        <w:jc w:val="center"/>
        <w:rPr>
          <w:rFonts w:eastAsia="Times New Roman" w:cstheme="minorHAnsi"/>
          <w:lang w:eastAsia="en-US"/>
        </w:rPr>
      </w:pPr>
    </w:p>
    <w:p w14:paraId="5930C828" w14:textId="77777777" w:rsidR="003846DE" w:rsidRPr="007725E9" w:rsidRDefault="003846DE" w:rsidP="003846DE">
      <w:pPr>
        <w:tabs>
          <w:tab w:val="left" w:pos="0"/>
        </w:tabs>
        <w:spacing w:after="0" w:line="240" w:lineRule="auto"/>
        <w:rPr>
          <w:rFonts w:eastAsia="Times New Roman" w:cstheme="minorHAnsi"/>
          <w:lang w:eastAsia="en-US"/>
        </w:rPr>
      </w:pPr>
    </w:p>
    <w:tbl>
      <w:tblPr>
        <w:tblStyle w:val="TableGrid0"/>
        <w:tblW w:w="9591" w:type="dxa"/>
        <w:tblInd w:w="43" w:type="dxa"/>
        <w:tblCellMar>
          <w:top w:w="7" w:type="dxa"/>
          <w:left w:w="108" w:type="dxa"/>
          <w:right w:w="49" w:type="dxa"/>
        </w:tblCellMar>
        <w:tblLook w:val="04A0" w:firstRow="1" w:lastRow="0" w:firstColumn="1" w:lastColumn="0" w:noHBand="0" w:noVBand="1"/>
      </w:tblPr>
      <w:tblGrid>
        <w:gridCol w:w="4928"/>
        <w:gridCol w:w="4663"/>
      </w:tblGrid>
      <w:tr w:rsidR="003846DE" w:rsidRPr="007725E9" w14:paraId="6CB5074C" w14:textId="77777777" w:rsidTr="0028757C">
        <w:trPr>
          <w:trHeight w:val="838"/>
        </w:trPr>
        <w:tc>
          <w:tcPr>
            <w:tcW w:w="4928" w:type="dxa"/>
            <w:tcBorders>
              <w:top w:val="single" w:sz="4" w:space="0" w:color="000000"/>
              <w:left w:val="single" w:sz="4" w:space="0" w:color="000000"/>
              <w:bottom w:val="single" w:sz="4" w:space="0" w:color="000000"/>
              <w:right w:val="single" w:sz="4" w:space="0" w:color="000000"/>
            </w:tcBorders>
          </w:tcPr>
          <w:p w14:paraId="3F7B8C5C" w14:textId="1A1C6EAF" w:rsidR="003846DE" w:rsidRPr="007725E9" w:rsidRDefault="003846DE" w:rsidP="0028757C">
            <w:pPr>
              <w:rPr>
                <w:rFonts w:eastAsia="Times New Roman" w:cstheme="minorHAnsi"/>
              </w:rPr>
            </w:pPr>
            <w:r w:rsidRPr="007725E9">
              <w:rPr>
                <w:rFonts w:eastAsia="Times New Roman" w:cstheme="minorHAnsi"/>
              </w:rPr>
              <w:t>T</w:t>
            </w:r>
            <w:r>
              <w:rPr>
                <w:rFonts w:eastAsia="Times New Roman" w:cstheme="minorHAnsi"/>
              </w:rPr>
              <w:t>i</w:t>
            </w:r>
            <w:r w:rsidR="00933108">
              <w:rPr>
                <w:rFonts w:eastAsia="Times New Roman" w:cstheme="minorHAnsi"/>
              </w:rPr>
              <w:t>e</w:t>
            </w:r>
            <w:r w:rsidRPr="007725E9">
              <w:rPr>
                <w:rFonts w:eastAsia="Times New Roman" w:cstheme="minorHAnsi"/>
              </w:rPr>
              <w:t xml:space="preserve">kėjo pavadinimas </w:t>
            </w:r>
          </w:p>
          <w:p w14:paraId="01C4797F" w14:textId="77777777" w:rsidR="003846DE" w:rsidRPr="007725E9" w:rsidRDefault="003846DE" w:rsidP="0028757C">
            <w:pPr>
              <w:rPr>
                <w:rFonts w:eastAsia="Times New Roman" w:cstheme="minorHAnsi"/>
              </w:rPr>
            </w:pPr>
            <w:r w:rsidRPr="007725E9">
              <w:rPr>
                <w:rFonts w:eastAsia="Times New Roman" w:cstheme="minorHAnsi"/>
                <w:i/>
              </w:rPr>
              <w:t>Jeigu dalyvauja ūkio subjektų grupė, surašomi visi dalyvių pavadinimai</w:t>
            </w:r>
            <w:r w:rsidRPr="007725E9">
              <w:rPr>
                <w:rFonts w:eastAsia="Times New Roman" w:cstheme="minorHAnsi"/>
              </w:rPr>
              <w:t xml:space="preserve"> </w:t>
            </w:r>
          </w:p>
        </w:tc>
        <w:tc>
          <w:tcPr>
            <w:tcW w:w="4663" w:type="dxa"/>
            <w:tcBorders>
              <w:top w:val="single" w:sz="4" w:space="0" w:color="000000"/>
              <w:left w:val="single" w:sz="4" w:space="0" w:color="000000"/>
              <w:bottom w:val="single" w:sz="4" w:space="0" w:color="000000"/>
              <w:right w:val="single" w:sz="4" w:space="0" w:color="000000"/>
            </w:tcBorders>
          </w:tcPr>
          <w:p w14:paraId="6975A8F8" w14:textId="77777777" w:rsidR="003846DE" w:rsidRPr="007725E9" w:rsidRDefault="003846DE" w:rsidP="0028757C">
            <w:pPr>
              <w:rPr>
                <w:rFonts w:eastAsia="Times New Roman" w:cstheme="minorHAnsi"/>
              </w:rPr>
            </w:pPr>
            <w:r w:rsidRPr="007725E9">
              <w:rPr>
                <w:rFonts w:eastAsia="Times New Roman" w:cstheme="minorHAnsi"/>
              </w:rPr>
              <w:t xml:space="preserve"> </w:t>
            </w:r>
          </w:p>
          <w:p w14:paraId="61E015E6" w14:textId="77777777" w:rsidR="003846DE" w:rsidRPr="007725E9" w:rsidRDefault="003846DE" w:rsidP="0028757C">
            <w:pPr>
              <w:rPr>
                <w:rFonts w:eastAsia="Times New Roman" w:cstheme="minorHAnsi"/>
              </w:rPr>
            </w:pPr>
            <w:r w:rsidRPr="007725E9">
              <w:rPr>
                <w:rFonts w:eastAsia="Times New Roman" w:cstheme="minorHAnsi"/>
              </w:rPr>
              <w:t xml:space="preserve"> </w:t>
            </w:r>
          </w:p>
        </w:tc>
      </w:tr>
      <w:tr w:rsidR="003846DE" w:rsidRPr="007725E9" w14:paraId="218E2D80" w14:textId="77777777" w:rsidTr="0028757C">
        <w:trPr>
          <w:trHeight w:val="840"/>
        </w:trPr>
        <w:tc>
          <w:tcPr>
            <w:tcW w:w="4928" w:type="dxa"/>
            <w:tcBorders>
              <w:top w:val="single" w:sz="4" w:space="0" w:color="000000"/>
              <w:left w:val="single" w:sz="4" w:space="0" w:color="000000"/>
              <w:bottom w:val="single" w:sz="4" w:space="0" w:color="000000"/>
              <w:right w:val="single" w:sz="4" w:space="0" w:color="000000"/>
            </w:tcBorders>
          </w:tcPr>
          <w:p w14:paraId="77E5DA47" w14:textId="4345E42B" w:rsidR="003846DE" w:rsidRPr="007725E9" w:rsidRDefault="003846DE" w:rsidP="0028757C">
            <w:pPr>
              <w:rPr>
                <w:rFonts w:eastAsia="Times New Roman" w:cstheme="minorHAnsi"/>
              </w:rPr>
            </w:pPr>
            <w:r w:rsidRPr="007725E9">
              <w:rPr>
                <w:rFonts w:eastAsia="Times New Roman" w:cstheme="minorHAnsi"/>
              </w:rPr>
              <w:t>T</w:t>
            </w:r>
            <w:r w:rsidR="00933108">
              <w:rPr>
                <w:rFonts w:eastAsia="Times New Roman" w:cstheme="minorHAnsi"/>
              </w:rPr>
              <w:t>ie</w:t>
            </w:r>
            <w:r w:rsidRPr="007725E9">
              <w:rPr>
                <w:rFonts w:eastAsia="Times New Roman" w:cstheme="minorHAnsi"/>
              </w:rPr>
              <w:t>kėjo adresas</w:t>
            </w:r>
            <w:r w:rsidRPr="007725E9">
              <w:rPr>
                <w:rFonts w:eastAsia="Times New Roman" w:cstheme="minorHAnsi"/>
                <w:i/>
              </w:rPr>
              <w:t xml:space="preserve">  </w:t>
            </w:r>
          </w:p>
          <w:p w14:paraId="47F3D6BF" w14:textId="77777777" w:rsidR="003846DE" w:rsidRPr="007725E9" w:rsidRDefault="003846DE" w:rsidP="0028757C">
            <w:pPr>
              <w:rPr>
                <w:rFonts w:eastAsia="Times New Roman" w:cstheme="minorHAnsi"/>
              </w:rPr>
            </w:pPr>
            <w:r w:rsidRPr="007725E9">
              <w:rPr>
                <w:rFonts w:eastAsia="Times New Roman" w:cstheme="minorHAnsi"/>
                <w:i/>
              </w:rPr>
              <w:t>Jeigu dalyvauja ūkio subjektų grupė, surašomi visi dalyvių adresai</w:t>
            </w:r>
            <w:r w:rsidRPr="007725E9">
              <w:rPr>
                <w:rFonts w:eastAsia="Times New Roman" w:cstheme="minorHAnsi"/>
              </w:rPr>
              <w:t xml:space="preserve"> </w:t>
            </w:r>
          </w:p>
        </w:tc>
        <w:tc>
          <w:tcPr>
            <w:tcW w:w="4663" w:type="dxa"/>
            <w:tcBorders>
              <w:top w:val="single" w:sz="4" w:space="0" w:color="000000"/>
              <w:left w:val="single" w:sz="4" w:space="0" w:color="000000"/>
              <w:bottom w:val="single" w:sz="4" w:space="0" w:color="000000"/>
              <w:right w:val="single" w:sz="4" w:space="0" w:color="000000"/>
            </w:tcBorders>
          </w:tcPr>
          <w:p w14:paraId="70822816" w14:textId="77777777" w:rsidR="003846DE" w:rsidRPr="007725E9" w:rsidRDefault="003846DE" w:rsidP="0028757C">
            <w:pPr>
              <w:rPr>
                <w:rFonts w:eastAsia="Times New Roman" w:cstheme="minorHAnsi"/>
              </w:rPr>
            </w:pPr>
            <w:r w:rsidRPr="007725E9">
              <w:rPr>
                <w:rFonts w:eastAsia="Times New Roman" w:cstheme="minorHAnsi"/>
              </w:rPr>
              <w:t xml:space="preserve"> </w:t>
            </w:r>
          </w:p>
          <w:p w14:paraId="4C48D7DE" w14:textId="77777777" w:rsidR="003846DE" w:rsidRPr="007725E9" w:rsidRDefault="003846DE" w:rsidP="0028757C">
            <w:pPr>
              <w:rPr>
                <w:rFonts w:eastAsia="Times New Roman" w:cstheme="minorHAnsi"/>
              </w:rPr>
            </w:pPr>
            <w:r w:rsidRPr="007725E9">
              <w:rPr>
                <w:rFonts w:eastAsia="Times New Roman" w:cstheme="minorHAnsi"/>
              </w:rPr>
              <w:t xml:space="preserve"> </w:t>
            </w:r>
          </w:p>
        </w:tc>
      </w:tr>
      <w:tr w:rsidR="003846DE" w:rsidRPr="007725E9" w14:paraId="4932E299" w14:textId="77777777" w:rsidTr="0028757C">
        <w:trPr>
          <w:trHeight w:val="562"/>
        </w:trPr>
        <w:tc>
          <w:tcPr>
            <w:tcW w:w="4928" w:type="dxa"/>
            <w:tcBorders>
              <w:top w:val="single" w:sz="4" w:space="0" w:color="000000"/>
              <w:left w:val="single" w:sz="4" w:space="0" w:color="000000"/>
              <w:bottom w:val="single" w:sz="4" w:space="0" w:color="000000"/>
              <w:right w:val="single" w:sz="4" w:space="0" w:color="000000"/>
            </w:tcBorders>
          </w:tcPr>
          <w:p w14:paraId="667456C6" w14:textId="77777777" w:rsidR="003846DE" w:rsidRPr="007725E9" w:rsidRDefault="003846DE" w:rsidP="0028757C">
            <w:pPr>
              <w:rPr>
                <w:rFonts w:eastAsia="Times New Roman" w:cstheme="minorHAnsi"/>
              </w:rPr>
            </w:pPr>
            <w:r w:rsidRPr="007725E9">
              <w:rPr>
                <w:rFonts w:eastAsia="Times New Roman" w:cstheme="minorHAnsi"/>
              </w:rPr>
              <w:t xml:space="preserve">Už pasiūlymą atsakingo asmens pareigos, vardas, pavardė </w:t>
            </w:r>
          </w:p>
        </w:tc>
        <w:tc>
          <w:tcPr>
            <w:tcW w:w="4663" w:type="dxa"/>
            <w:tcBorders>
              <w:top w:val="single" w:sz="4" w:space="0" w:color="000000"/>
              <w:left w:val="single" w:sz="4" w:space="0" w:color="000000"/>
              <w:bottom w:val="single" w:sz="4" w:space="0" w:color="000000"/>
              <w:right w:val="single" w:sz="4" w:space="0" w:color="000000"/>
            </w:tcBorders>
          </w:tcPr>
          <w:p w14:paraId="1831CA84" w14:textId="77777777" w:rsidR="003846DE" w:rsidRPr="007725E9" w:rsidRDefault="003846DE" w:rsidP="0028757C">
            <w:pPr>
              <w:rPr>
                <w:rFonts w:eastAsia="Times New Roman" w:cstheme="minorHAnsi"/>
              </w:rPr>
            </w:pPr>
            <w:r w:rsidRPr="007725E9">
              <w:rPr>
                <w:rFonts w:eastAsia="Times New Roman" w:cstheme="minorHAnsi"/>
              </w:rPr>
              <w:t xml:space="preserve"> </w:t>
            </w:r>
          </w:p>
        </w:tc>
      </w:tr>
      <w:tr w:rsidR="003846DE" w:rsidRPr="007725E9" w14:paraId="0E651CBE" w14:textId="77777777" w:rsidTr="0028757C">
        <w:trPr>
          <w:trHeight w:val="562"/>
        </w:trPr>
        <w:tc>
          <w:tcPr>
            <w:tcW w:w="4928" w:type="dxa"/>
            <w:tcBorders>
              <w:top w:val="single" w:sz="4" w:space="0" w:color="000000"/>
              <w:left w:val="single" w:sz="4" w:space="0" w:color="000000"/>
              <w:bottom w:val="single" w:sz="4" w:space="0" w:color="000000"/>
              <w:right w:val="single" w:sz="4" w:space="0" w:color="000000"/>
            </w:tcBorders>
          </w:tcPr>
          <w:p w14:paraId="402BEDB6" w14:textId="77777777" w:rsidR="003846DE" w:rsidRPr="007725E9" w:rsidRDefault="003846DE" w:rsidP="0028757C">
            <w:pPr>
              <w:rPr>
                <w:rFonts w:eastAsia="Times New Roman" w:cstheme="minorHAnsi"/>
              </w:rPr>
            </w:pPr>
            <w:r w:rsidRPr="007725E9">
              <w:rPr>
                <w:rFonts w:eastAsia="Times New Roman" w:cstheme="minorHAnsi"/>
              </w:rPr>
              <w:t>Tel</w:t>
            </w:r>
            <w:r>
              <w:rPr>
                <w:rFonts w:eastAsia="Times New Roman" w:cstheme="minorHAnsi"/>
              </w:rPr>
              <w:t>e</w:t>
            </w:r>
            <w:r w:rsidRPr="007725E9">
              <w:rPr>
                <w:rFonts w:eastAsia="Times New Roman" w:cstheme="minorHAnsi"/>
              </w:rPr>
              <w:t xml:space="preserve">fono numeris </w:t>
            </w:r>
          </w:p>
        </w:tc>
        <w:tc>
          <w:tcPr>
            <w:tcW w:w="4663" w:type="dxa"/>
            <w:tcBorders>
              <w:top w:val="single" w:sz="4" w:space="0" w:color="000000"/>
              <w:left w:val="single" w:sz="4" w:space="0" w:color="000000"/>
              <w:bottom w:val="single" w:sz="4" w:space="0" w:color="000000"/>
              <w:right w:val="single" w:sz="4" w:space="0" w:color="000000"/>
            </w:tcBorders>
          </w:tcPr>
          <w:p w14:paraId="704B28B2" w14:textId="77777777" w:rsidR="003846DE" w:rsidRPr="007725E9" w:rsidRDefault="003846DE" w:rsidP="0028757C">
            <w:pPr>
              <w:rPr>
                <w:rFonts w:eastAsia="Times New Roman" w:cstheme="minorHAnsi"/>
              </w:rPr>
            </w:pPr>
            <w:r w:rsidRPr="007725E9">
              <w:rPr>
                <w:rFonts w:eastAsia="Times New Roman" w:cstheme="minorHAnsi"/>
              </w:rPr>
              <w:t xml:space="preserve"> </w:t>
            </w:r>
          </w:p>
        </w:tc>
      </w:tr>
      <w:tr w:rsidR="003846DE" w:rsidRPr="007725E9" w14:paraId="72B83C88" w14:textId="77777777" w:rsidTr="0028757C">
        <w:trPr>
          <w:trHeight w:val="562"/>
        </w:trPr>
        <w:tc>
          <w:tcPr>
            <w:tcW w:w="4928" w:type="dxa"/>
            <w:tcBorders>
              <w:top w:val="single" w:sz="4" w:space="0" w:color="000000"/>
              <w:left w:val="single" w:sz="4" w:space="0" w:color="000000"/>
              <w:bottom w:val="single" w:sz="4" w:space="0" w:color="000000"/>
              <w:right w:val="single" w:sz="4" w:space="0" w:color="000000"/>
            </w:tcBorders>
          </w:tcPr>
          <w:p w14:paraId="580C6409" w14:textId="77777777" w:rsidR="003846DE" w:rsidRPr="007725E9" w:rsidRDefault="003846DE" w:rsidP="0028757C">
            <w:pPr>
              <w:rPr>
                <w:rFonts w:eastAsia="Times New Roman" w:cstheme="minorHAnsi"/>
              </w:rPr>
            </w:pPr>
            <w:r w:rsidRPr="007725E9">
              <w:rPr>
                <w:rFonts w:eastAsia="Times New Roman" w:cstheme="minorHAnsi"/>
              </w:rPr>
              <w:t xml:space="preserve">Fakso numeris </w:t>
            </w:r>
          </w:p>
        </w:tc>
        <w:tc>
          <w:tcPr>
            <w:tcW w:w="4663" w:type="dxa"/>
            <w:tcBorders>
              <w:top w:val="single" w:sz="4" w:space="0" w:color="000000"/>
              <w:left w:val="single" w:sz="4" w:space="0" w:color="000000"/>
              <w:bottom w:val="single" w:sz="4" w:space="0" w:color="000000"/>
              <w:right w:val="single" w:sz="4" w:space="0" w:color="000000"/>
            </w:tcBorders>
          </w:tcPr>
          <w:p w14:paraId="6E66A441" w14:textId="77777777" w:rsidR="003846DE" w:rsidRPr="007725E9" w:rsidRDefault="003846DE" w:rsidP="0028757C">
            <w:pPr>
              <w:rPr>
                <w:rFonts w:eastAsia="Times New Roman" w:cstheme="minorHAnsi"/>
              </w:rPr>
            </w:pPr>
            <w:r w:rsidRPr="007725E9">
              <w:rPr>
                <w:rFonts w:eastAsia="Times New Roman" w:cstheme="minorHAnsi"/>
              </w:rPr>
              <w:t xml:space="preserve"> </w:t>
            </w:r>
          </w:p>
        </w:tc>
      </w:tr>
      <w:tr w:rsidR="003846DE" w:rsidRPr="007725E9" w14:paraId="14956CDC" w14:textId="77777777" w:rsidTr="0028757C">
        <w:trPr>
          <w:trHeight w:val="36"/>
        </w:trPr>
        <w:tc>
          <w:tcPr>
            <w:tcW w:w="4928" w:type="dxa"/>
            <w:tcBorders>
              <w:top w:val="single" w:sz="4" w:space="0" w:color="000000"/>
              <w:left w:val="single" w:sz="4" w:space="0" w:color="000000"/>
              <w:bottom w:val="single" w:sz="4" w:space="0" w:color="000000"/>
              <w:right w:val="single" w:sz="4" w:space="0" w:color="000000"/>
            </w:tcBorders>
          </w:tcPr>
          <w:p w14:paraId="20F73567" w14:textId="77777777" w:rsidR="003846DE" w:rsidRPr="007725E9" w:rsidRDefault="003846DE" w:rsidP="0028757C">
            <w:pPr>
              <w:rPr>
                <w:rFonts w:eastAsia="Times New Roman" w:cstheme="minorHAnsi"/>
              </w:rPr>
            </w:pPr>
            <w:r w:rsidRPr="007725E9">
              <w:rPr>
                <w:rFonts w:eastAsia="Times New Roman" w:cstheme="minorHAnsi"/>
              </w:rPr>
              <w:t xml:space="preserve">El. pašto adresas </w:t>
            </w:r>
          </w:p>
        </w:tc>
        <w:tc>
          <w:tcPr>
            <w:tcW w:w="4663" w:type="dxa"/>
            <w:tcBorders>
              <w:top w:val="single" w:sz="4" w:space="0" w:color="000000"/>
              <w:left w:val="single" w:sz="4" w:space="0" w:color="000000"/>
              <w:bottom w:val="single" w:sz="4" w:space="0" w:color="000000"/>
              <w:right w:val="single" w:sz="4" w:space="0" w:color="000000"/>
            </w:tcBorders>
          </w:tcPr>
          <w:p w14:paraId="46C87DF8" w14:textId="77777777" w:rsidR="003846DE" w:rsidRPr="007725E9" w:rsidRDefault="003846DE" w:rsidP="0028757C">
            <w:pPr>
              <w:rPr>
                <w:rFonts w:eastAsia="Times New Roman" w:cstheme="minorHAnsi"/>
              </w:rPr>
            </w:pPr>
          </w:p>
        </w:tc>
      </w:tr>
    </w:tbl>
    <w:p w14:paraId="437DFEA0" w14:textId="77777777" w:rsidR="003846DE" w:rsidRPr="007725E9" w:rsidRDefault="003846DE" w:rsidP="003846DE">
      <w:pPr>
        <w:tabs>
          <w:tab w:val="left" w:pos="0"/>
        </w:tabs>
        <w:spacing w:after="0" w:line="240" w:lineRule="auto"/>
        <w:jc w:val="both"/>
        <w:rPr>
          <w:rFonts w:eastAsia="Times New Roman" w:cstheme="minorHAnsi"/>
          <w:lang w:eastAsia="en-US"/>
        </w:rPr>
      </w:pPr>
    </w:p>
    <w:p w14:paraId="539E1DA2" w14:textId="77777777" w:rsidR="003846DE" w:rsidRPr="007725E9" w:rsidRDefault="003846DE" w:rsidP="003846DE">
      <w:pPr>
        <w:spacing w:after="0" w:line="240" w:lineRule="auto"/>
        <w:ind w:firstLine="567"/>
        <w:jc w:val="both"/>
        <w:rPr>
          <w:rFonts w:eastAsia="Times New Roman" w:cstheme="minorHAnsi"/>
          <w:lang w:eastAsia="en-US"/>
        </w:rPr>
      </w:pPr>
      <w:r w:rsidRPr="007725E9">
        <w:rPr>
          <w:rFonts w:eastAsia="Times New Roman" w:cstheme="minorHAnsi"/>
          <w:lang w:eastAsia="en-US"/>
        </w:rPr>
        <w:t xml:space="preserve">1. Šiuo pasiūlymu pažymime, kad sutinkame su visomis pirkimo sąlygomis, nustatytomis </w:t>
      </w:r>
      <w:r>
        <w:rPr>
          <w:rFonts w:eastAsia="Times New Roman" w:cstheme="minorHAnsi"/>
          <w:lang w:eastAsia="en-US"/>
        </w:rPr>
        <w:t>pirkimo</w:t>
      </w:r>
      <w:r w:rsidRPr="007725E9">
        <w:rPr>
          <w:rFonts w:eastAsia="Times New Roman" w:cstheme="minorHAnsi"/>
          <w:lang w:eastAsia="en-US"/>
        </w:rPr>
        <w:t xml:space="preserve"> sąlygose ir kituose pirkimo dokumentuose (jų paaiškinimuose, papildymuose).</w:t>
      </w:r>
    </w:p>
    <w:p w14:paraId="73E3C410" w14:textId="77777777" w:rsidR="003846DE" w:rsidRPr="007725E9" w:rsidRDefault="003846DE" w:rsidP="003846DE">
      <w:pPr>
        <w:spacing w:after="0" w:line="240" w:lineRule="auto"/>
        <w:ind w:firstLine="567"/>
        <w:jc w:val="both"/>
        <w:rPr>
          <w:rFonts w:eastAsia="Times New Roman" w:cstheme="minorHAnsi"/>
          <w:lang w:eastAsia="en-US"/>
        </w:rPr>
      </w:pPr>
      <w:r w:rsidRPr="007725E9">
        <w:rPr>
          <w:rFonts w:eastAsia="Times New Roman" w:cstheme="minorHAnsi"/>
          <w:lang w:eastAsia="en-US"/>
        </w:rPr>
        <w:t>2. Atsižvelgdami į pirkimo dokumentuose išdėstytas sąlygas, teikiame savo pasiūlymą, sudarytą iš dviejų dalių. Šioje dalyje nurodome techninę informaciją bei duomenis apie mūsų pasirengimą įvykdyti numatomą sudaryti Pirkimo sutartį.</w:t>
      </w:r>
    </w:p>
    <w:p w14:paraId="03E58F74" w14:textId="77777777" w:rsidR="003846DE" w:rsidRPr="007725E9" w:rsidRDefault="003846DE" w:rsidP="003846DE">
      <w:pPr>
        <w:spacing w:after="0" w:line="240" w:lineRule="auto"/>
        <w:ind w:right="-754" w:firstLine="567"/>
        <w:jc w:val="both"/>
        <w:rPr>
          <w:rFonts w:eastAsia="Times New Roman" w:cstheme="minorHAnsi"/>
          <w:lang w:eastAsia="en-US"/>
        </w:rPr>
      </w:pPr>
      <w:r w:rsidRPr="007725E9">
        <w:rPr>
          <w:rFonts w:eastAsia="Times New Roman" w:cstheme="minorHAnsi"/>
          <w:lang w:eastAsia="en-US"/>
        </w:rPr>
        <w:t xml:space="preserve">Siūlomos paslaugos visiškai atitinka pirkimo dokumentuose nurodytus reikalavimus.  </w:t>
      </w:r>
    </w:p>
    <w:p w14:paraId="18BD0F83" w14:textId="77777777" w:rsidR="003846DE" w:rsidRDefault="003846DE" w:rsidP="003846DE">
      <w:pPr>
        <w:spacing w:after="0" w:line="240" w:lineRule="auto"/>
        <w:jc w:val="both"/>
        <w:rPr>
          <w:rFonts w:eastAsia="Times New Roman" w:cstheme="minorHAnsi"/>
          <w:lang w:eastAsia="en-US"/>
        </w:rPr>
      </w:pPr>
    </w:p>
    <w:p w14:paraId="2808DB2D" w14:textId="77777777" w:rsidR="003846DE" w:rsidRDefault="003846DE" w:rsidP="003846DE">
      <w:pPr>
        <w:spacing w:after="0" w:line="240" w:lineRule="auto"/>
        <w:jc w:val="both"/>
        <w:rPr>
          <w:rFonts w:eastAsia="Times New Roman" w:cstheme="minorHAnsi"/>
          <w:lang w:eastAsia="en-US"/>
        </w:rPr>
      </w:pPr>
    </w:p>
    <w:p w14:paraId="76CD04DE" w14:textId="77777777" w:rsidR="003846DE" w:rsidRDefault="003846DE" w:rsidP="003846DE">
      <w:pPr>
        <w:spacing w:after="0" w:line="240" w:lineRule="auto"/>
        <w:jc w:val="both"/>
        <w:rPr>
          <w:rFonts w:eastAsia="Times New Roman" w:cstheme="minorHAnsi"/>
          <w:lang w:eastAsia="en-US"/>
        </w:rPr>
      </w:pPr>
    </w:p>
    <w:p w14:paraId="3240A957" w14:textId="77777777" w:rsidR="003846DE" w:rsidRDefault="003846DE" w:rsidP="003846DE">
      <w:pPr>
        <w:spacing w:after="0" w:line="240" w:lineRule="auto"/>
        <w:jc w:val="both"/>
        <w:rPr>
          <w:rFonts w:eastAsia="Times New Roman" w:cstheme="minorHAnsi"/>
          <w:lang w:eastAsia="en-US"/>
        </w:rPr>
      </w:pPr>
    </w:p>
    <w:p w14:paraId="75AD4FA2" w14:textId="77777777" w:rsidR="003846DE" w:rsidRDefault="003846DE" w:rsidP="003846DE">
      <w:pPr>
        <w:spacing w:after="0" w:line="240" w:lineRule="auto"/>
        <w:jc w:val="both"/>
        <w:rPr>
          <w:rFonts w:eastAsia="Times New Roman" w:cstheme="minorHAnsi"/>
          <w:lang w:eastAsia="en-US"/>
        </w:rPr>
      </w:pPr>
    </w:p>
    <w:p w14:paraId="14D502AC" w14:textId="77777777" w:rsidR="003846DE" w:rsidRDefault="003846DE" w:rsidP="003846DE">
      <w:pPr>
        <w:spacing w:after="0" w:line="240" w:lineRule="auto"/>
        <w:jc w:val="both"/>
        <w:rPr>
          <w:rFonts w:eastAsia="Times New Roman" w:cstheme="minorHAnsi"/>
          <w:lang w:eastAsia="en-US"/>
        </w:rPr>
      </w:pPr>
    </w:p>
    <w:p w14:paraId="4AD44E09" w14:textId="77777777" w:rsidR="003846DE" w:rsidRPr="005D186C" w:rsidRDefault="003846DE" w:rsidP="003846DE">
      <w:pPr>
        <w:spacing w:after="0" w:line="240" w:lineRule="auto"/>
        <w:jc w:val="both"/>
        <w:rPr>
          <w:rFonts w:eastAsia="Times New Roman" w:cstheme="minorHAnsi"/>
          <w:b/>
          <w:bCs/>
          <w:lang w:eastAsia="en-US"/>
        </w:rPr>
      </w:pPr>
      <w:r w:rsidRPr="005D186C">
        <w:rPr>
          <w:rFonts w:eastAsia="Times New Roman" w:cstheme="minorHAnsi"/>
          <w:b/>
          <w:bCs/>
          <w:lang w:eastAsia="en-US"/>
        </w:rPr>
        <w:t>Kartu su pasiūlymu pateikiami šie dokumentai:</w:t>
      </w:r>
    </w:p>
    <w:p w14:paraId="4DC28908" w14:textId="77777777" w:rsidR="003846DE" w:rsidRPr="004970CF" w:rsidRDefault="003846DE" w:rsidP="003846DE">
      <w:pPr>
        <w:spacing w:after="0" w:line="240" w:lineRule="auto"/>
        <w:contextualSpacing/>
        <w:rPr>
          <w:rFonts w:eastAsia="Calibri"/>
          <w:i/>
          <w:iCs/>
          <w:szCs w:val="24"/>
          <w:lang w:eastAsia="en-US"/>
        </w:rPr>
      </w:pPr>
      <w:r>
        <w:rPr>
          <w:rFonts w:eastAsia="Calibri"/>
          <w:i/>
          <w:iCs/>
          <w:szCs w:val="24"/>
          <w:lang w:eastAsia="en-US"/>
        </w:rPr>
        <w:t>1</w:t>
      </w:r>
      <w:r w:rsidRPr="004970CF">
        <w:rPr>
          <w:rFonts w:eastAsia="Calibri"/>
          <w:i/>
          <w:iCs/>
          <w:szCs w:val="24"/>
          <w:lang w:eastAsia="en-US"/>
        </w:rPr>
        <w:t xml:space="preserve"> lentelė</w:t>
      </w:r>
    </w:p>
    <w:tbl>
      <w:tblPr>
        <w:tblStyle w:val="TableGrid0"/>
        <w:tblW w:w="9591" w:type="dxa"/>
        <w:tblInd w:w="43" w:type="dxa"/>
        <w:tblCellMar>
          <w:top w:w="7" w:type="dxa"/>
          <w:left w:w="108" w:type="dxa"/>
          <w:right w:w="115" w:type="dxa"/>
        </w:tblCellMar>
        <w:tblLook w:val="04A0" w:firstRow="1" w:lastRow="0" w:firstColumn="1" w:lastColumn="0" w:noHBand="0" w:noVBand="1"/>
      </w:tblPr>
      <w:tblGrid>
        <w:gridCol w:w="661"/>
        <w:gridCol w:w="4536"/>
        <w:gridCol w:w="4394"/>
      </w:tblGrid>
      <w:tr w:rsidR="003846DE" w:rsidRPr="007725E9" w14:paraId="2C2FAB44" w14:textId="77777777" w:rsidTr="0028757C">
        <w:trPr>
          <w:trHeight w:val="286"/>
        </w:trPr>
        <w:tc>
          <w:tcPr>
            <w:tcW w:w="661" w:type="dxa"/>
            <w:tcBorders>
              <w:top w:val="single" w:sz="4" w:space="0" w:color="000000"/>
              <w:left w:val="single" w:sz="4" w:space="0" w:color="000000"/>
              <w:bottom w:val="single" w:sz="4" w:space="0" w:color="000000"/>
              <w:right w:val="single" w:sz="4" w:space="0" w:color="000000"/>
            </w:tcBorders>
          </w:tcPr>
          <w:p w14:paraId="3B0FE8F9" w14:textId="77777777" w:rsidR="003846DE" w:rsidRPr="00297DC5" w:rsidRDefault="003846DE" w:rsidP="0028757C">
            <w:pPr>
              <w:spacing w:line="259" w:lineRule="auto"/>
              <w:jc w:val="center"/>
              <w:rPr>
                <w:rFonts w:eastAsia="Times New Roman" w:cstheme="minorHAnsi"/>
                <w:b/>
                <w:bCs/>
              </w:rPr>
            </w:pPr>
            <w:r w:rsidRPr="00297DC5">
              <w:rPr>
                <w:rFonts w:eastAsia="Times New Roman" w:cstheme="minorHAnsi"/>
                <w:b/>
                <w:bCs/>
              </w:rPr>
              <w:t>Eil. Nr.</w:t>
            </w:r>
          </w:p>
        </w:tc>
        <w:tc>
          <w:tcPr>
            <w:tcW w:w="4536" w:type="dxa"/>
            <w:tcBorders>
              <w:top w:val="single" w:sz="4" w:space="0" w:color="000000"/>
              <w:left w:val="single" w:sz="4" w:space="0" w:color="000000"/>
              <w:bottom w:val="single" w:sz="4" w:space="0" w:color="000000"/>
              <w:right w:val="single" w:sz="4" w:space="0" w:color="000000"/>
            </w:tcBorders>
          </w:tcPr>
          <w:p w14:paraId="6C6975F7" w14:textId="77777777" w:rsidR="003846DE" w:rsidRPr="00297DC5" w:rsidRDefault="003846DE" w:rsidP="0028757C">
            <w:pPr>
              <w:spacing w:line="259" w:lineRule="auto"/>
              <w:jc w:val="center"/>
              <w:rPr>
                <w:rFonts w:eastAsia="Times New Roman" w:cstheme="minorHAnsi"/>
                <w:b/>
                <w:bCs/>
              </w:rPr>
            </w:pPr>
            <w:r w:rsidRPr="00297DC5">
              <w:rPr>
                <w:rFonts w:eastAsia="Times New Roman" w:cstheme="minorHAnsi"/>
                <w:b/>
                <w:bCs/>
              </w:rPr>
              <w:t>Pateiktų dokumentų pavadinimas</w:t>
            </w:r>
          </w:p>
        </w:tc>
        <w:tc>
          <w:tcPr>
            <w:tcW w:w="4394" w:type="dxa"/>
            <w:tcBorders>
              <w:top w:val="single" w:sz="4" w:space="0" w:color="000000"/>
              <w:left w:val="single" w:sz="4" w:space="0" w:color="000000"/>
              <w:bottom w:val="single" w:sz="4" w:space="0" w:color="000000"/>
              <w:right w:val="single" w:sz="4" w:space="0" w:color="000000"/>
            </w:tcBorders>
          </w:tcPr>
          <w:p w14:paraId="24DF78F2" w14:textId="77777777" w:rsidR="003846DE" w:rsidRPr="007725E9" w:rsidRDefault="003846DE" w:rsidP="0028757C">
            <w:pPr>
              <w:spacing w:line="259" w:lineRule="auto"/>
              <w:jc w:val="center"/>
              <w:rPr>
                <w:rFonts w:eastAsia="Times New Roman" w:cstheme="minorHAnsi"/>
                <w:b/>
                <w:bCs/>
              </w:rPr>
            </w:pPr>
            <w:r w:rsidRPr="007725E9">
              <w:rPr>
                <w:rFonts w:eastAsia="Times New Roman" w:cstheme="minorHAnsi"/>
                <w:b/>
                <w:bCs/>
              </w:rPr>
              <w:t>Dokumentų puslapių skaičius</w:t>
            </w:r>
          </w:p>
        </w:tc>
      </w:tr>
      <w:tr w:rsidR="003846DE" w:rsidRPr="007725E9" w14:paraId="7612909A" w14:textId="77777777" w:rsidTr="0028757C">
        <w:trPr>
          <w:trHeight w:val="286"/>
        </w:trPr>
        <w:tc>
          <w:tcPr>
            <w:tcW w:w="661" w:type="dxa"/>
            <w:tcBorders>
              <w:top w:val="single" w:sz="4" w:space="0" w:color="000000"/>
              <w:left w:val="single" w:sz="4" w:space="0" w:color="000000"/>
              <w:bottom w:val="single" w:sz="4" w:space="0" w:color="000000"/>
              <w:right w:val="single" w:sz="4" w:space="0" w:color="000000"/>
            </w:tcBorders>
          </w:tcPr>
          <w:p w14:paraId="3BCA10E4" w14:textId="77777777" w:rsidR="003846DE" w:rsidRPr="009F3B01" w:rsidRDefault="003846DE" w:rsidP="0028757C">
            <w:pPr>
              <w:spacing w:line="259" w:lineRule="auto"/>
              <w:ind w:left="5"/>
              <w:jc w:val="center"/>
              <w:rPr>
                <w:rFonts w:eastAsia="Times New Roman" w:cstheme="minorHAnsi"/>
                <w:highlight w:val="red"/>
              </w:rPr>
            </w:pPr>
            <w:r w:rsidRPr="00693F9B">
              <w:rPr>
                <w:rFonts w:eastAsia="Times New Roman" w:cstheme="minorHAnsi"/>
              </w:rPr>
              <w:t xml:space="preserve">1. </w:t>
            </w:r>
          </w:p>
        </w:tc>
        <w:tc>
          <w:tcPr>
            <w:tcW w:w="4536" w:type="dxa"/>
            <w:tcBorders>
              <w:top w:val="single" w:sz="4" w:space="0" w:color="000000"/>
              <w:left w:val="single" w:sz="4" w:space="0" w:color="000000"/>
              <w:bottom w:val="single" w:sz="4" w:space="0" w:color="000000"/>
              <w:right w:val="single" w:sz="4" w:space="0" w:color="000000"/>
            </w:tcBorders>
          </w:tcPr>
          <w:p w14:paraId="51F6D5B7" w14:textId="55182F59" w:rsidR="001B2D45" w:rsidRPr="00693F9B" w:rsidRDefault="0037409D" w:rsidP="001A6E2B">
            <w:pPr>
              <w:jc w:val="both"/>
              <w:rPr>
                <w:rFonts w:eastAsia="Calibri" w:cstheme="minorHAnsi"/>
                <w:noProof/>
                <w:lang w:eastAsia="en-US" w:bidi="en-US"/>
              </w:rPr>
            </w:pPr>
            <w:r>
              <w:rPr>
                <w:rFonts w:eastAsia="Calibri" w:cstheme="minorHAnsi"/>
                <w:noProof/>
                <w:lang w:eastAsia="en-US"/>
              </w:rPr>
              <w:t>Tie</w:t>
            </w:r>
            <w:r w:rsidRPr="0037409D">
              <w:rPr>
                <w:rFonts w:eastAsia="Calibri" w:cstheme="minorHAnsi"/>
                <w:noProof/>
                <w:lang w:eastAsia="en-US"/>
              </w:rPr>
              <w:t>kėjo siūlomų specialistų patirtį pagrindžiantys duomenys, susiję su pirkimo sąlygų 7 priede nustatytais parametrais</w:t>
            </w:r>
            <w:r w:rsidR="00506AAF">
              <w:rPr>
                <w:rFonts w:eastAsia="Calibri" w:cstheme="minorHAnsi"/>
                <w:noProof/>
                <w:lang w:eastAsia="en-US"/>
              </w:rPr>
              <w:t>:</w:t>
            </w:r>
            <w:r w:rsidRPr="0037409D">
              <w:rPr>
                <w:rFonts w:eastAsia="Calibri" w:cstheme="minorHAnsi"/>
                <w:noProof/>
                <w:lang w:eastAsia="en-US"/>
              </w:rPr>
              <w:t xml:space="preserve"> P1, P2, P3 ir P4, pateikiami pagal pirkimo sąlygų 4 priedo 4 lentelėje nustatytą formą.</w:t>
            </w:r>
            <w:r w:rsidR="00254063">
              <w:rPr>
                <w:rFonts w:eastAsia="Calibri" w:cstheme="minorHAnsi"/>
                <w:noProof/>
                <w:lang w:eastAsia="en-US"/>
              </w:rPr>
              <w:t>*</w:t>
            </w:r>
          </w:p>
        </w:tc>
        <w:tc>
          <w:tcPr>
            <w:tcW w:w="4394" w:type="dxa"/>
            <w:tcBorders>
              <w:top w:val="single" w:sz="4" w:space="0" w:color="000000"/>
              <w:left w:val="single" w:sz="4" w:space="0" w:color="000000"/>
              <w:bottom w:val="single" w:sz="4" w:space="0" w:color="000000"/>
              <w:right w:val="single" w:sz="4" w:space="0" w:color="000000"/>
            </w:tcBorders>
          </w:tcPr>
          <w:p w14:paraId="0571B3FC" w14:textId="77777777" w:rsidR="003846DE" w:rsidRPr="007725E9" w:rsidRDefault="003846DE" w:rsidP="0028757C">
            <w:pPr>
              <w:spacing w:line="259" w:lineRule="auto"/>
              <w:ind w:left="64"/>
              <w:jc w:val="center"/>
              <w:rPr>
                <w:rFonts w:eastAsia="Times New Roman" w:cstheme="minorHAnsi"/>
              </w:rPr>
            </w:pPr>
            <w:r w:rsidRPr="007725E9">
              <w:rPr>
                <w:rFonts w:eastAsia="Times New Roman" w:cstheme="minorHAnsi"/>
              </w:rPr>
              <w:t xml:space="preserve"> </w:t>
            </w:r>
          </w:p>
        </w:tc>
      </w:tr>
      <w:tr w:rsidR="003846DE" w:rsidRPr="007725E9" w14:paraId="123F12E4" w14:textId="77777777" w:rsidTr="0028757C">
        <w:trPr>
          <w:trHeight w:val="286"/>
        </w:trPr>
        <w:tc>
          <w:tcPr>
            <w:tcW w:w="661" w:type="dxa"/>
            <w:tcBorders>
              <w:top w:val="single" w:sz="4" w:space="0" w:color="000000"/>
              <w:left w:val="single" w:sz="4" w:space="0" w:color="000000"/>
              <w:bottom w:val="single" w:sz="4" w:space="0" w:color="000000"/>
              <w:right w:val="single" w:sz="4" w:space="0" w:color="000000"/>
            </w:tcBorders>
          </w:tcPr>
          <w:p w14:paraId="41425DC7" w14:textId="77777777" w:rsidR="003846DE" w:rsidRPr="007725E9" w:rsidRDefault="003846DE" w:rsidP="0028757C">
            <w:pPr>
              <w:spacing w:line="259" w:lineRule="auto"/>
              <w:ind w:left="5"/>
              <w:jc w:val="center"/>
              <w:rPr>
                <w:rFonts w:eastAsia="Times New Roman" w:cstheme="minorHAnsi"/>
              </w:rPr>
            </w:pPr>
            <w:r w:rsidRPr="007725E9">
              <w:rPr>
                <w:rFonts w:eastAsia="Times New Roman" w:cstheme="minorHAnsi"/>
              </w:rPr>
              <w:t xml:space="preserve">2. </w:t>
            </w:r>
          </w:p>
        </w:tc>
        <w:tc>
          <w:tcPr>
            <w:tcW w:w="4536" w:type="dxa"/>
            <w:tcBorders>
              <w:top w:val="single" w:sz="4" w:space="0" w:color="000000"/>
              <w:left w:val="single" w:sz="4" w:space="0" w:color="000000"/>
              <w:bottom w:val="single" w:sz="4" w:space="0" w:color="000000"/>
              <w:right w:val="single" w:sz="4" w:space="0" w:color="000000"/>
            </w:tcBorders>
          </w:tcPr>
          <w:p w14:paraId="2A14829F" w14:textId="77777777" w:rsidR="003846DE" w:rsidRPr="007725E9" w:rsidRDefault="003846DE" w:rsidP="0028757C">
            <w:pPr>
              <w:spacing w:line="259" w:lineRule="auto"/>
              <w:rPr>
                <w:rFonts w:eastAsia="Times New Roman" w:cstheme="minorHAnsi"/>
              </w:rPr>
            </w:pPr>
            <w:r w:rsidRPr="007725E9">
              <w:rPr>
                <w:rFonts w:eastAsia="Times New Roman" w:cstheme="minorHAnsi"/>
                <w:i/>
              </w:rPr>
              <w:t>Toliau išvardinami visi pridedami dokumentai</w:t>
            </w:r>
            <w:r w:rsidRPr="007725E9">
              <w:rPr>
                <w:rFonts w:eastAsia="Times New Roman" w:cstheme="minorHAnsi"/>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FE3D3BE" w14:textId="77777777" w:rsidR="003846DE" w:rsidRPr="007725E9" w:rsidRDefault="003846DE" w:rsidP="0028757C">
            <w:pPr>
              <w:spacing w:line="259" w:lineRule="auto"/>
              <w:ind w:left="36"/>
              <w:jc w:val="center"/>
              <w:rPr>
                <w:rFonts w:eastAsia="Times New Roman" w:cstheme="minorHAnsi"/>
              </w:rPr>
            </w:pPr>
            <w:r w:rsidRPr="007725E9">
              <w:rPr>
                <w:rFonts w:eastAsia="Times New Roman" w:cstheme="minorHAnsi"/>
              </w:rPr>
              <w:t xml:space="preserve"> </w:t>
            </w:r>
          </w:p>
        </w:tc>
      </w:tr>
    </w:tbl>
    <w:p w14:paraId="18C479D7" w14:textId="4DBFCB82" w:rsidR="003846DE" w:rsidRPr="007725E9" w:rsidRDefault="003846DE" w:rsidP="003846DE">
      <w:pPr>
        <w:spacing w:after="0" w:line="240" w:lineRule="auto"/>
        <w:ind w:firstLine="567"/>
        <w:jc w:val="both"/>
        <w:rPr>
          <w:rFonts w:eastAsia="Times New Roman" w:cstheme="minorHAnsi"/>
          <w:lang w:eastAsia="en-US"/>
        </w:rPr>
      </w:pPr>
      <w:r w:rsidRPr="00842F5B">
        <w:rPr>
          <w:rFonts w:eastAsia="Times New Roman" w:cstheme="minorHAnsi"/>
          <w:lang w:eastAsia="en-US"/>
        </w:rPr>
        <w:t xml:space="preserve">Pastaba (*). Turi būti pateikta informacija, kurią būtų galima įvertinti pagal </w:t>
      </w:r>
      <w:r w:rsidR="00EF5C79">
        <w:rPr>
          <w:rFonts w:eastAsia="Times New Roman" w:cstheme="minorHAnsi"/>
          <w:lang w:eastAsia="en-US"/>
        </w:rPr>
        <w:t xml:space="preserve">pirkimo sąlygų 7 priede </w:t>
      </w:r>
      <w:r w:rsidRPr="00842F5B">
        <w:rPr>
          <w:rFonts w:eastAsia="Times New Roman" w:cstheme="minorHAnsi"/>
          <w:lang w:eastAsia="en-US"/>
        </w:rPr>
        <w:t xml:space="preserve">nustatytus </w:t>
      </w:r>
      <w:r w:rsidR="00235B22">
        <w:rPr>
          <w:rFonts w:eastAsia="Times New Roman" w:cstheme="minorHAnsi"/>
          <w:lang w:eastAsia="en-US"/>
        </w:rPr>
        <w:t xml:space="preserve">pasiūlymų </w:t>
      </w:r>
      <w:r w:rsidRPr="00842F5B">
        <w:rPr>
          <w:rFonts w:eastAsia="Times New Roman" w:cstheme="minorHAnsi"/>
          <w:lang w:eastAsia="en-US"/>
        </w:rPr>
        <w:t>vertinimo kriterijus.</w:t>
      </w:r>
      <w:r w:rsidRPr="007725E9">
        <w:rPr>
          <w:rFonts w:eastAsia="Times New Roman" w:cstheme="minorHAnsi"/>
          <w:lang w:eastAsia="en-US"/>
        </w:rPr>
        <w:t xml:space="preserve">  </w:t>
      </w:r>
    </w:p>
    <w:p w14:paraId="4482EBBF" w14:textId="77777777" w:rsidR="003846DE" w:rsidRDefault="003846DE" w:rsidP="003846DE">
      <w:pPr>
        <w:spacing w:after="0" w:line="240" w:lineRule="auto"/>
        <w:ind w:right="-755" w:firstLine="720"/>
        <w:jc w:val="both"/>
        <w:rPr>
          <w:rFonts w:eastAsia="Times New Roman" w:cstheme="minorHAnsi"/>
          <w:lang w:eastAsia="en-US"/>
        </w:rPr>
      </w:pPr>
    </w:p>
    <w:p w14:paraId="6D9AD287" w14:textId="77777777" w:rsidR="003846DE" w:rsidRPr="005D186C" w:rsidRDefault="003846DE" w:rsidP="003846DE">
      <w:pPr>
        <w:spacing w:after="0" w:line="240" w:lineRule="auto"/>
        <w:ind w:firstLine="567"/>
        <w:jc w:val="both"/>
        <w:rPr>
          <w:rFonts w:eastAsia="Times New Roman" w:cstheme="minorHAnsi"/>
          <w:lang w:eastAsia="en-US"/>
        </w:rPr>
      </w:pPr>
      <w:bookmarkStart w:id="171" w:name="_Toc329443227"/>
      <w:bookmarkStart w:id="172" w:name="_Hlk108529115"/>
      <w:r w:rsidRPr="005D186C">
        <w:rPr>
          <w:rFonts w:eastAsia="Times New Roman" w:cstheme="minorHAnsi"/>
          <w:b/>
          <w:bCs/>
          <w:lang w:eastAsia="en-US"/>
        </w:rPr>
        <w:t xml:space="preserve">Informacija apie ūkio subjektus, kurių </w:t>
      </w:r>
      <w:bookmarkEnd w:id="171"/>
      <w:r w:rsidRPr="005D186C">
        <w:rPr>
          <w:rFonts w:eastAsia="Times New Roman" w:cstheme="minorHAnsi"/>
          <w:b/>
          <w:bCs/>
          <w:lang w:eastAsia="en-US"/>
        </w:rPr>
        <w:t>pajėgumais tiekėjas remiasi, kad atitiktų kvalifikacijos reikalavimus</w:t>
      </w:r>
      <w:r w:rsidRPr="005D186C">
        <w:rPr>
          <w:rFonts w:eastAsia="Times New Roman" w:cstheme="minorHAnsi"/>
          <w:lang w:eastAsia="en-US"/>
        </w:rPr>
        <w:t xml:space="preserve"> (pildoma, jei tiekėjas pasitelkia kitų ūkio subjektų pajėgumais pagal VPĮ 49 str., tiekėjas  su pasiūlymu turi pateikti šių ūkio subjektų užpildytus EBVPD)</w:t>
      </w:r>
    </w:p>
    <w:p w14:paraId="678B8492" w14:textId="77777777" w:rsidR="003846DE" w:rsidRPr="004970CF" w:rsidRDefault="003846DE" w:rsidP="003846DE">
      <w:pPr>
        <w:spacing w:after="0" w:line="240" w:lineRule="auto"/>
        <w:ind w:firstLine="142"/>
        <w:contextualSpacing/>
        <w:rPr>
          <w:rFonts w:eastAsia="Calibri"/>
          <w:i/>
          <w:iCs/>
          <w:szCs w:val="24"/>
          <w:lang w:eastAsia="en-US"/>
        </w:rPr>
      </w:pPr>
      <w:r>
        <w:rPr>
          <w:rFonts w:eastAsia="Calibri"/>
          <w:i/>
          <w:iCs/>
          <w:szCs w:val="24"/>
          <w:lang w:eastAsia="en-US"/>
        </w:rPr>
        <w:t>2</w:t>
      </w:r>
      <w:r w:rsidRPr="004970CF">
        <w:rPr>
          <w:rFonts w:eastAsia="Calibri"/>
          <w:i/>
          <w:iCs/>
          <w:szCs w:val="24"/>
          <w:lang w:eastAsia="en-US"/>
        </w:rPr>
        <w:t xml:space="preserve"> 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3909"/>
        <w:gridCol w:w="5032"/>
      </w:tblGrid>
      <w:tr w:rsidR="001D2A67" w:rsidRPr="00074E70" w14:paraId="462F3DF5" w14:textId="77777777" w:rsidTr="0028757C">
        <w:trPr>
          <w:trHeight w:val="865"/>
        </w:trPr>
        <w:tc>
          <w:tcPr>
            <w:tcW w:w="698" w:type="dxa"/>
            <w:shd w:val="clear" w:color="auto" w:fill="auto"/>
          </w:tcPr>
          <w:p w14:paraId="6E69B4DF" w14:textId="77777777" w:rsidR="003846DE" w:rsidRPr="00074E70" w:rsidRDefault="003846DE" w:rsidP="0028757C">
            <w:pPr>
              <w:spacing w:after="0" w:line="259" w:lineRule="auto"/>
              <w:jc w:val="center"/>
              <w:rPr>
                <w:rFonts w:hAnsi="Calibri" w:cs="DokChampa"/>
                <w:bCs/>
                <w:szCs w:val="24"/>
              </w:rPr>
            </w:pPr>
            <w:r w:rsidRPr="006F1FBF">
              <w:rPr>
                <w:rFonts w:eastAsia="Times New Roman" w:cstheme="minorHAnsi"/>
                <w:b/>
                <w:bCs/>
                <w:szCs w:val="22"/>
              </w:rPr>
              <w:t>Eil. Nr.</w:t>
            </w:r>
          </w:p>
        </w:tc>
        <w:tc>
          <w:tcPr>
            <w:tcW w:w="3909" w:type="dxa"/>
            <w:shd w:val="clear" w:color="auto" w:fill="auto"/>
          </w:tcPr>
          <w:p w14:paraId="684CB510" w14:textId="77777777" w:rsidR="003846DE" w:rsidRPr="006F1FBF" w:rsidRDefault="003846DE" w:rsidP="0028757C">
            <w:pPr>
              <w:spacing w:after="0" w:line="240" w:lineRule="auto"/>
              <w:jc w:val="center"/>
              <w:rPr>
                <w:rFonts w:hAnsi="Calibri" w:cs="DokChampa"/>
                <w:b/>
                <w:szCs w:val="24"/>
              </w:rPr>
            </w:pPr>
            <w:r w:rsidRPr="006F1FBF">
              <w:rPr>
                <w:rFonts w:hAnsi="Calibri" w:cs="DokChampa"/>
                <w:b/>
                <w:szCs w:val="24"/>
              </w:rPr>
              <w:t>Ūkio subjekto pavadinimas, juridinio asmens kodas, adresas</w:t>
            </w:r>
          </w:p>
        </w:tc>
        <w:tc>
          <w:tcPr>
            <w:tcW w:w="5032" w:type="dxa"/>
            <w:shd w:val="clear" w:color="auto" w:fill="auto"/>
          </w:tcPr>
          <w:p w14:paraId="61CB0FEF" w14:textId="77777777" w:rsidR="003846DE" w:rsidRPr="006F1FBF" w:rsidRDefault="003846DE" w:rsidP="0028757C">
            <w:pPr>
              <w:spacing w:after="0" w:line="240" w:lineRule="auto"/>
              <w:jc w:val="center"/>
              <w:rPr>
                <w:rFonts w:hAnsi="Calibri" w:cs="DokChampa"/>
                <w:b/>
                <w:szCs w:val="24"/>
              </w:rPr>
            </w:pPr>
            <w:r w:rsidRPr="006F1FBF">
              <w:rPr>
                <w:rFonts w:hAnsi="Calibri" w:cs="DokChampa"/>
                <w:b/>
                <w:szCs w:val="24"/>
              </w:rPr>
              <w:t xml:space="preserve">Kvalifikacijos reikalavimas, kuriam įrodinėti, bus remiamasi ūkio subjekto pajėgumais </w:t>
            </w:r>
          </w:p>
        </w:tc>
      </w:tr>
      <w:tr w:rsidR="001D2A67" w:rsidRPr="00074E70" w14:paraId="04C58487" w14:textId="77777777" w:rsidTr="0028757C">
        <w:tc>
          <w:tcPr>
            <w:tcW w:w="698" w:type="dxa"/>
            <w:shd w:val="clear" w:color="auto" w:fill="auto"/>
          </w:tcPr>
          <w:p w14:paraId="1D68BCB1" w14:textId="77777777" w:rsidR="003846DE" w:rsidRPr="006F1FBF" w:rsidRDefault="003846DE" w:rsidP="0028757C">
            <w:pPr>
              <w:spacing w:after="0" w:line="259" w:lineRule="auto"/>
              <w:ind w:left="5"/>
              <w:jc w:val="center"/>
              <w:rPr>
                <w:rFonts w:eastAsia="Times New Roman" w:cstheme="minorHAnsi"/>
                <w:szCs w:val="22"/>
              </w:rPr>
            </w:pPr>
            <w:r w:rsidRPr="006F1FBF">
              <w:rPr>
                <w:rFonts w:eastAsia="Times New Roman" w:cstheme="minorHAnsi"/>
                <w:szCs w:val="22"/>
              </w:rPr>
              <w:t>1.</w:t>
            </w:r>
          </w:p>
        </w:tc>
        <w:tc>
          <w:tcPr>
            <w:tcW w:w="3909" w:type="dxa"/>
            <w:shd w:val="clear" w:color="auto" w:fill="auto"/>
          </w:tcPr>
          <w:p w14:paraId="561BA03A" w14:textId="77777777" w:rsidR="003846DE" w:rsidRPr="00074E70" w:rsidRDefault="003846DE" w:rsidP="0028757C">
            <w:pPr>
              <w:spacing w:after="0" w:line="240" w:lineRule="auto"/>
              <w:rPr>
                <w:rFonts w:hAnsi="Calibri" w:cs="DokChampa"/>
                <w:bCs/>
                <w:szCs w:val="24"/>
              </w:rPr>
            </w:pPr>
          </w:p>
        </w:tc>
        <w:tc>
          <w:tcPr>
            <w:tcW w:w="5032" w:type="dxa"/>
            <w:shd w:val="clear" w:color="auto" w:fill="auto"/>
          </w:tcPr>
          <w:p w14:paraId="7CDEA74F" w14:textId="77777777" w:rsidR="003846DE" w:rsidRPr="00074E70" w:rsidRDefault="003846DE" w:rsidP="0028757C">
            <w:pPr>
              <w:spacing w:after="0" w:line="240" w:lineRule="auto"/>
              <w:rPr>
                <w:rFonts w:hAnsi="Calibri" w:cs="DokChampa"/>
                <w:bCs/>
                <w:szCs w:val="24"/>
              </w:rPr>
            </w:pPr>
          </w:p>
        </w:tc>
      </w:tr>
      <w:tr w:rsidR="001D2A67" w:rsidRPr="00074E70" w14:paraId="43CD5F9C" w14:textId="77777777" w:rsidTr="0028757C">
        <w:tc>
          <w:tcPr>
            <w:tcW w:w="698" w:type="dxa"/>
            <w:shd w:val="clear" w:color="auto" w:fill="auto"/>
          </w:tcPr>
          <w:p w14:paraId="2879E837" w14:textId="77777777" w:rsidR="003846DE" w:rsidRPr="006F1FBF" w:rsidRDefault="003846DE" w:rsidP="0028757C">
            <w:pPr>
              <w:spacing w:after="0" w:line="259" w:lineRule="auto"/>
              <w:ind w:left="5"/>
              <w:jc w:val="center"/>
              <w:rPr>
                <w:rFonts w:eastAsia="Times New Roman" w:cstheme="minorHAnsi"/>
                <w:szCs w:val="22"/>
              </w:rPr>
            </w:pPr>
            <w:r w:rsidRPr="006F1FBF">
              <w:rPr>
                <w:rFonts w:eastAsia="Times New Roman" w:cstheme="minorHAnsi"/>
                <w:szCs w:val="22"/>
              </w:rPr>
              <w:t>2.</w:t>
            </w:r>
          </w:p>
        </w:tc>
        <w:tc>
          <w:tcPr>
            <w:tcW w:w="3909" w:type="dxa"/>
            <w:shd w:val="clear" w:color="auto" w:fill="auto"/>
          </w:tcPr>
          <w:p w14:paraId="67CE5028" w14:textId="77777777" w:rsidR="003846DE" w:rsidRPr="00074E70" w:rsidRDefault="003846DE" w:rsidP="0028757C">
            <w:pPr>
              <w:spacing w:after="0" w:line="240" w:lineRule="auto"/>
              <w:rPr>
                <w:rFonts w:hAnsi="Calibri" w:cs="DokChampa"/>
                <w:bCs/>
                <w:szCs w:val="24"/>
              </w:rPr>
            </w:pPr>
          </w:p>
        </w:tc>
        <w:tc>
          <w:tcPr>
            <w:tcW w:w="5032" w:type="dxa"/>
            <w:shd w:val="clear" w:color="auto" w:fill="auto"/>
          </w:tcPr>
          <w:p w14:paraId="70E607FD" w14:textId="77777777" w:rsidR="003846DE" w:rsidRPr="00074E70" w:rsidRDefault="003846DE" w:rsidP="0028757C">
            <w:pPr>
              <w:spacing w:after="0" w:line="240" w:lineRule="auto"/>
              <w:rPr>
                <w:rFonts w:hAnsi="Calibri" w:cs="DokChampa"/>
                <w:bCs/>
                <w:szCs w:val="24"/>
              </w:rPr>
            </w:pPr>
          </w:p>
        </w:tc>
      </w:tr>
    </w:tbl>
    <w:p w14:paraId="38D9B053" w14:textId="77777777" w:rsidR="003846DE" w:rsidRPr="00074E70" w:rsidRDefault="003846DE" w:rsidP="003846DE">
      <w:pPr>
        <w:spacing w:after="0" w:line="240" w:lineRule="auto"/>
      </w:pPr>
    </w:p>
    <w:bookmarkEnd w:id="172"/>
    <w:p w14:paraId="124E3307" w14:textId="77777777" w:rsidR="003846DE" w:rsidRPr="001C039B" w:rsidRDefault="003846DE" w:rsidP="003846DE">
      <w:pPr>
        <w:spacing w:after="0" w:line="240" w:lineRule="auto"/>
        <w:ind w:firstLine="567"/>
        <w:jc w:val="both"/>
        <w:rPr>
          <w:rFonts w:eastAsia="Times New Roman" w:cstheme="minorHAnsi"/>
          <w:i/>
          <w:iCs/>
          <w:lang w:eastAsia="en-US"/>
        </w:rPr>
      </w:pPr>
      <w:r w:rsidRPr="001C039B">
        <w:rPr>
          <w:rFonts w:eastAsia="Times New Roman" w:cstheme="minorHAnsi"/>
          <w:b/>
          <w:bCs/>
          <w:lang w:eastAsia="en-US"/>
        </w:rPr>
        <w:t>Informacija apie ūkio subjektus, kurių pajėgumais tiekėjas remiasi, kad atitiktų kvalifikacijos reikalavimus (</w:t>
      </w:r>
      <w:proofErr w:type="spellStart"/>
      <w:r w:rsidRPr="001C039B">
        <w:rPr>
          <w:rFonts w:eastAsia="Times New Roman" w:cstheme="minorHAnsi"/>
          <w:b/>
          <w:bCs/>
          <w:lang w:eastAsia="en-US"/>
        </w:rPr>
        <w:t>kvazisubtiekėjai</w:t>
      </w:r>
      <w:proofErr w:type="spellEnd"/>
      <w:r w:rsidRPr="001C039B">
        <w:rPr>
          <w:rFonts w:eastAsia="Times New Roman" w:cstheme="minorHAnsi"/>
          <w:b/>
          <w:bCs/>
          <w:lang w:eastAsia="en-US"/>
        </w:rPr>
        <w:t xml:space="preserve"> </w:t>
      </w:r>
      <w:r w:rsidRPr="00C277C6">
        <w:rPr>
          <w:rFonts w:eastAsia="Times New Roman" w:cstheme="minorHAnsi"/>
          <w:lang w:eastAsia="en-US"/>
        </w:rPr>
        <w:t xml:space="preserve">– </w:t>
      </w:r>
      <w:r w:rsidRPr="001C039B">
        <w:rPr>
          <w:rFonts w:eastAsia="Times New Roman" w:cstheme="minorHAnsi"/>
          <w:i/>
          <w:iCs/>
          <w:lang w:eastAsia="en-US"/>
        </w:rPr>
        <w:t>fiziniai asmenys, kuriuos ketinama įdarbinti pirkimo laimėjimo atveju) (pildoma, jei tiekėjas pasitelkia kitų ūkio subjektų pajėgumais pagal VPĮ 49 str. Tiekėjas su pasiūlymu turi pateikti su šiais ūkio subjektais (specialistais) pasirašytus sutikimus, ketinimų protokolus ar preliminarias sutartis, kad sutinka tiekėjui laimėjus konkursą ir pasirašius viešojo pirkimo sutartį, vykdyti jam priskirtas pareigas. Šie ūkio subjektai EBVPD nepildo)</w:t>
      </w:r>
    </w:p>
    <w:p w14:paraId="5D0842F9" w14:textId="77777777" w:rsidR="003846DE" w:rsidRPr="00074E70" w:rsidRDefault="003846DE" w:rsidP="003846DE">
      <w:pPr>
        <w:tabs>
          <w:tab w:val="left" w:pos="0"/>
        </w:tabs>
        <w:spacing w:after="0" w:line="240" w:lineRule="auto"/>
        <w:ind w:right="-314" w:firstLine="142"/>
        <w:rPr>
          <w:rFonts w:eastAsia="Calibri"/>
          <w:i/>
          <w:iCs/>
          <w:szCs w:val="24"/>
          <w:lang w:eastAsia="en-US"/>
        </w:rPr>
      </w:pPr>
      <w:r w:rsidRPr="00074E70">
        <w:rPr>
          <w:rFonts w:eastAsia="Calibri"/>
          <w:i/>
          <w:iCs/>
          <w:szCs w:val="24"/>
          <w:lang w:eastAsia="en-US"/>
        </w:rPr>
        <w:t>3 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827"/>
        <w:gridCol w:w="5103"/>
      </w:tblGrid>
      <w:tr w:rsidR="001D2A67" w:rsidRPr="00074E70" w14:paraId="570143AF" w14:textId="77777777" w:rsidTr="0028757C">
        <w:trPr>
          <w:trHeight w:val="753"/>
        </w:trPr>
        <w:tc>
          <w:tcPr>
            <w:tcW w:w="709" w:type="dxa"/>
            <w:shd w:val="clear" w:color="auto" w:fill="auto"/>
          </w:tcPr>
          <w:p w14:paraId="20FE2379" w14:textId="77777777" w:rsidR="003846DE" w:rsidRPr="0028439E" w:rsidRDefault="003846DE" w:rsidP="0028757C">
            <w:pPr>
              <w:spacing w:after="0" w:line="259" w:lineRule="auto"/>
              <w:jc w:val="center"/>
              <w:rPr>
                <w:rFonts w:eastAsia="Times New Roman" w:cstheme="minorHAnsi"/>
                <w:b/>
                <w:bCs/>
                <w:szCs w:val="22"/>
              </w:rPr>
            </w:pPr>
            <w:r w:rsidRPr="0028439E">
              <w:rPr>
                <w:rFonts w:eastAsia="Times New Roman" w:cstheme="minorHAnsi"/>
                <w:b/>
                <w:bCs/>
                <w:szCs w:val="22"/>
              </w:rPr>
              <w:t xml:space="preserve">Eil. </w:t>
            </w:r>
          </w:p>
          <w:p w14:paraId="50A3AAB4" w14:textId="77777777" w:rsidR="003846DE" w:rsidRPr="0028439E" w:rsidRDefault="003846DE" w:rsidP="0028757C">
            <w:pPr>
              <w:spacing w:after="0" w:line="259" w:lineRule="auto"/>
              <w:jc w:val="center"/>
              <w:rPr>
                <w:rFonts w:eastAsia="Times New Roman" w:cstheme="minorHAnsi"/>
                <w:b/>
                <w:bCs/>
                <w:szCs w:val="22"/>
              </w:rPr>
            </w:pPr>
            <w:r w:rsidRPr="0028439E">
              <w:rPr>
                <w:rFonts w:eastAsia="Times New Roman" w:cstheme="minorHAnsi"/>
                <w:b/>
                <w:bCs/>
                <w:szCs w:val="22"/>
              </w:rPr>
              <w:t>Nr.</w:t>
            </w:r>
          </w:p>
        </w:tc>
        <w:tc>
          <w:tcPr>
            <w:tcW w:w="3827" w:type="dxa"/>
            <w:shd w:val="clear" w:color="auto" w:fill="auto"/>
          </w:tcPr>
          <w:p w14:paraId="31D89BC0" w14:textId="77777777" w:rsidR="003846DE" w:rsidRPr="0028439E" w:rsidRDefault="003846DE" w:rsidP="0028757C">
            <w:pPr>
              <w:spacing w:after="0" w:line="259" w:lineRule="auto"/>
              <w:jc w:val="center"/>
              <w:rPr>
                <w:rFonts w:eastAsia="Times New Roman" w:cstheme="minorHAnsi"/>
                <w:b/>
                <w:bCs/>
                <w:szCs w:val="22"/>
              </w:rPr>
            </w:pPr>
            <w:r w:rsidRPr="0028439E">
              <w:rPr>
                <w:rFonts w:eastAsia="Times New Roman" w:cstheme="minorHAnsi"/>
                <w:b/>
                <w:bCs/>
                <w:szCs w:val="22"/>
              </w:rPr>
              <w:t>Ūkio subjekto (</w:t>
            </w:r>
            <w:proofErr w:type="spellStart"/>
            <w:r w:rsidRPr="0028439E">
              <w:rPr>
                <w:rFonts w:eastAsia="Times New Roman" w:cstheme="minorHAnsi"/>
                <w:b/>
                <w:bCs/>
                <w:szCs w:val="22"/>
              </w:rPr>
              <w:t>kvazisubtiekėjo</w:t>
            </w:r>
            <w:proofErr w:type="spellEnd"/>
            <w:r w:rsidRPr="0028439E">
              <w:rPr>
                <w:rFonts w:eastAsia="Times New Roman" w:cstheme="minorHAnsi"/>
                <w:b/>
                <w:bCs/>
                <w:szCs w:val="22"/>
              </w:rPr>
              <w:t>) vardas, pavardė</w:t>
            </w:r>
          </w:p>
        </w:tc>
        <w:tc>
          <w:tcPr>
            <w:tcW w:w="5103" w:type="dxa"/>
            <w:shd w:val="clear" w:color="auto" w:fill="auto"/>
          </w:tcPr>
          <w:p w14:paraId="5DDBDEDA" w14:textId="77777777" w:rsidR="003846DE" w:rsidRPr="0028439E" w:rsidRDefault="003846DE" w:rsidP="0028757C">
            <w:pPr>
              <w:spacing w:after="0" w:line="259" w:lineRule="auto"/>
              <w:jc w:val="center"/>
              <w:rPr>
                <w:rFonts w:eastAsia="Times New Roman" w:cstheme="minorHAnsi"/>
                <w:b/>
                <w:bCs/>
                <w:szCs w:val="22"/>
              </w:rPr>
            </w:pPr>
            <w:r w:rsidRPr="0028439E">
              <w:rPr>
                <w:rFonts w:eastAsia="Times New Roman" w:cstheme="minorHAnsi"/>
                <w:b/>
                <w:bCs/>
                <w:szCs w:val="22"/>
              </w:rPr>
              <w:t xml:space="preserve">Kvalifikacijos reikalavimas, kuriam įrodinėti, bus remiamasi ūkio subjekto pajėgumais </w:t>
            </w:r>
          </w:p>
        </w:tc>
      </w:tr>
      <w:tr w:rsidR="001D2A67" w:rsidRPr="004970CF" w14:paraId="62EDD871" w14:textId="77777777" w:rsidTr="0028757C">
        <w:tc>
          <w:tcPr>
            <w:tcW w:w="709" w:type="dxa"/>
            <w:shd w:val="clear" w:color="auto" w:fill="auto"/>
          </w:tcPr>
          <w:p w14:paraId="668E7F64" w14:textId="77777777" w:rsidR="003846DE" w:rsidRPr="0028439E" w:rsidRDefault="003846DE" w:rsidP="0028757C">
            <w:pPr>
              <w:spacing w:after="0" w:line="259" w:lineRule="auto"/>
              <w:ind w:left="5"/>
              <w:jc w:val="center"/>
              <w:rPr>
                <w:rFonts w:eastAsia="Times New Roman" w:cstheme="minorHAnsi"/>
                <w:szCs w:val="22"/>
              </w:rPr>
            </w:pPr>
            <w:r w:rsidRPr="0028439E">
              <w:rPr>
                <w:rFonts w:eastAsia="Times New Roman" w:cstheme="minorHAnsi"/>
                <w:szCs w:val="22"/>
              </w:rPr>
              <w:t>1.</w:t>
            </w:r>
          </w:p>
        </w:tc>
        <w:tc>
          <w:tcPr>
            <w:tcW w:w="3827" w:type="dxa"/>
            <w:shd w:val="clear" w:color="auto" w:fill="auto"/>
          </w:tcPr>
          <w:p w14:paraId="03BA11F9" w14:textId="77777777" w:rsidR="003846DE" w:rsidRPr="004970CF" w:rsidRDefault="003846DE" w:rsidP="0028757C">
            <w:pPr>
              <w:tabs>
                <w:tab w:val="left" w:pos="0"/>
              </w:tabs>
              <w:spacing w:after="0" w:line="240" w:lineRule="auto"/>
              <w:ind w:right="-314" w:firstLine="567"/>
              <w:rPr>
                <w:rFonts w:eastAsia="Calibri" w:hAnsi="Calibri" w:cs="DokChampa"/>
                <w:bCs/>
                <w:szCs w:val="24"/>
                <w:lang w:eastAsia="en-US"/>
              </w:rPr>
            </w:pPr>
          </w:p>
        </w:tc>
        <w:tc>
          <w:tcPr>
            <w:tcW w:w="5103" w:type="dxa"/>
            <w:shd w:val="clear" w:color="auto" w:fill="auto"/>
          </w:tcPr>
          <w:p w14:paraId="14502D7D" w14:textId="77777777" w:rsidR="003846DE" w:rsidRPr="004970CF" w:rsidRDefault="003846DE" w:rsidP="0028757C">
            <w:pPr>
              <w:tabs>
                <w:tab w:val="left" w:pos="0"/>
              </w:tabs>
              <w:spacing w:after="0" w:line="240" w:lineRule="auto"/>
              <w:ind w:right="-314" w:firstLine="567"/>
              <w:rPr>
                <w:rFonts w:eastAsia="Calibri" w:hAnsi="Calibri" w:cs="DokChampa"/>
                <w:bCs/>
                <w:szCs w:val="24"/>
                <w:lang w:eastAsia="en-US"/>
              </w:rPr>
            </w:pPr>
          </w:p>
        </w:tc>
      </w:tr>
      <w:tr w:rsidR="001D2A67" w:rsidRPr="004970CF" w14:paraId="7E9AC091" w14:textId="77777777" w:rsidTr="0028757C">
        <w:tc>
          <w:tcPr>
            <w:tcW w:w="709" w:type="dxa"/>
            <w:shd w:val="clear" w:color="auto" w:fill="auto"/>
          </w:tcPr>
          <w:p w14:paraId="5995648E" w14:textId="77777777" w:rsidR="003846DE" w:rsidRPr="0028439E" w:rsidRDefault="003846DE" w:rsidP="0028757C">
            <w:pPr>
              <w:spacing w:after="0" w:line="259" w:lineRule="auto"/>
              <w:ind w:left="5"/>
              <w:jc w:val="center"/>
              <w:rPr>
                <w:rFonts w:eastAsia="Times New Roman" w:cstheme="minorHAnsi"/>
                <w:szCs w:val="22"/>
              </w:rPr>
            </w:pPr>
            <w:r w:rsidRPr="0028439E">
              <w:rPr>
                <w:rFonts w:eastAsia="Times New Roman" w:cstheme="minorHAnsi"/>
                <w:szCs w:val="22"/>
              </w:rPr>
              <w:t>2.</w:t>
            </w:r>
          </w:p>
        </w:tc>
        <w:tc>
          <w:tcPr>
            <w:tcW w:w="3827" w:type="dxa"/>
            <w:shd w:val="clear" w:color="auto" w:fill="auto"/>
          </w:tcPr>
          <w:p w14:paraId="533F7EF1" w14:textId="77777777" w:rsidR="003846DE" w:rsidRPr="004970CF" w:rsidRDefault="003846DE" w:rsidP="0028757C">
            <w:pPr>
              <w:tabs>
                <w:tab w:val="left" w:pos="0"/>
              </w:tabs>
              <w:spacing w:after="0" w:line="240" w:lineRule="auto"/>
              <w:ind w:right="-314" w:firstLine="567"/>
              <w:rPr>
                <w:rFonts w:eastAsia="Calibri" w:hAnsi="Calibri" w:cs="DokChampa"/>
                <w:bCs/>
                <w:szCs w:val="24"/>
                <w:lang w:eastAsia="en-US"/>
              </w:rPr>
            </w:pPr>
          </w:p>
        </w:tc>
        <w:tc>
          <w:tcPr>
            <w:tcW w:w="5103" w:type="dxa"/>
            <w:shd w:val="clear" w:color="auto" w:fill="auto"/>
          </w:tcPr>
          <w:p w14:paraId="45F5B7D8" w14:textId="77777777" w:rsidR="003846DE" w:rsidRPr="004970CF" w:rsidRDefault="003846DE" w:rsidP="0028757C">
            <w:pPr>
              <w:tabs>
                <w:tab w:val="left" w:pos="0"/>
              </w:tabs>
              <w:spacing w:after="0" w:line="240" w:lineRule="auto"/>
              <w:ind w:right="-314" w:firstLine="567"/>
              <w:rPr>
                <w:rFonts w:eastAsia="Calibri" w:hAnsi="Calibri" w:cs="DokChampa"/>
                <w:bCs/>
                <w:szCs w:val="24"/>
                <w:lang w:eastAsia="en-US"/>
              </w:rPr>
            </w:pPr>
          </w:p>
        </w:tc>
      </w:tr>
    </w:tbl>
    <w:p w14:paraId="11DA787C" w14:textId="77777777" w:rsidR="003846DE" w:rsidRPr="004970CF" w:rsidRDefault="003846DE" w:rsidP="003846DE">
      <w:pPr>
        <w:tabs>
          <w:tab w:val="left" w:pos="0"/>
        </w:tabs>
        <w:spacing w:after="0" w:line="240" w:lineRule="auto"/>
        <w:ind w:right="-314" w:firstLine="567"/>
        <w:rPr>
          <w:rFonts w:eastAsia="Calibri"/>
          <w:szCs w:val="24"/>
          <w:lang w:eastAsia="en-US"/>
        </w:rPr>
      </w:pPr>
    </w:p>
    <w:p w14:paraId="054CDFA1" w14:textId="77777777" w:rsidR="003846DE" w:rsidRPr="00747DD8" w:rsidRDefault="003846DE" w:rsidP="003846DE">
      <w:pPr>
        <w:tabs>
          <w:tab w:val="left" w:pos="567"/>
        </w:tabs>
        <w:spacing w:after="0" w:line="240" w:lineRule="auto"/>
        <w:ind w:firstLine="426"/>
        <w:rPr>
          <w:rFonts w:eastAsia="Calibri" w:cs="Calibri"/>
          <w:b/>
          <w:bCs/>
          <w:lang w:eastAsia="en-US"/>
        </w:rPr>
      </w:pPr>
      <w:r w:rsidRPr="00747DD8">
        <w:rPr>
          <w:rFonts w:eastAsia="Calibri" w:cs="Calibri"/>
          <w:b/>
          <w:bCs/>
          <w:lang w:eastAsia="en-US"/>
        </w:rPr>
        <w:t>Informacija apie žinomus subtiekėjus ir jiems perduodamos vykdyti sutarties dalis.</w:t>
      </w:r>
    </w:p>
    <w:p w14:paraId="712BC7E7" w14:textId="77777777" w:rsidR="003846DE" w:rsidRPr="00747DD8" w:rsidRDefault="003846DE" w:rsidP="003846DE">
      <w:pPr>
        <w:tabs>
          <w:tab w:val="left" w:pos="567"/>
        </w:tabs>
        <w:spacing w:after="0" w:line="240" w:lineRule="auto"/>
        <w:rPr>
          <w:rFonts w:eastAsia="Calibri" w:cs="Calibri"/>
          <w:i/>
          <w:iCs/>
          <w:lang w:eastAsia="en-US"/>
        </w:rPr>
      </w:pPr>
      <w:r w:rsidRPr="00747DD8">
        <w:rPr>
          <w:rFonts w:eastAsia="Calibri" w:cs="Calibri"/>
          <w:i/>
          <w:iCs/>
          <w:lang w:eastAsia="en-US"/>
        </w:rPr>
        <w:t>(pildoma, jei tiekėjas pasitelkia subtiekėjus pagal VPĮ 88 str.)</w:t>
      </w:r>
    </w:p>
    <w:p w14:paraId="37A0CD66" w14:textId="77777777" w:rsidR="003846DE" w:rsidRPr="00747DD8" w:rsidRDefault="003846DE" w:rsidP="003846DE">
      <w:pPr>
        <w:tabs>
          <w:tab w:val="left" w:pos="567"/>
        </w:tabs>
        <w:spacing w:after="0" w:line="240" w:lineRule="auto"/>
        <w:ind w:firstLine="142"/>
        <w:rPr>
          <w:rFonts w:eastAsia="Calibri" w:cs="Calibri"/>
          <w:i/>
          <w:iCs/>
          <w:lang w:eastAsia="en-US"/>
        </w:rPr>
      </w:pPr>
      <w:r>
        <w:rPr>
          <w:rFonts w:eastAsia="Calibri" w:cs="Calibri"/>
          <w:i/>
          <w:iCs/>
          <w:lang w:eastAsia="en-US"/>
        </w:rPr>
        <w:t>4</w:t>
      </w:r>
      <w:r w:rsidRPr="00747DD8">
        <w:rPr>
          <w:rFonts w:eastAsia="Calibri" w:cs="Calibri"/>
          <w:i/>
          <w:iCs/>
          <w:lang w:eastAsia="en-US"/>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856"/>
        <w:gridCol w:w="5103"/>
      </w:tblGrid>
      <w:tr w:rsidR="001D2A67" w:rsidRPr="00747DD8" w14:paraId="3D6F8E90" w14:textId="77777777" w:rsidTr="0028757C">
        <w:tc>
          <w:tcPr>
            <w:tcW w:w="680" w:type="dxa"/>
            <w:shd w:val="clear" w:color="auto" w:fill="auto"/>
          </w:tcPr>
          <w:p w14:paraId="2EF48BDC" w14:textId="77777777" w:rsidR="003846DE" w:rsidRPr="00F05A01" w:rsidRDefault="003846DE" w:rsidP="0028757C">
            <w:pPr>
              <w:spacing w:after="0" w:line="240" w:lineRule="auto"/>
              <w:jc w:val="center"/>
              <w:rPr>
                <w:rFonts w:eastAsia="Calibri"/>
                <w:b/>
                <w:szCs w:val="24"/>
                <w:lang w:eastAsia="en-US"/>
              </w:rPr>
            </w:pPr>
            <w:r w:rsidRPr="00F05A01">
              <w:rPr>
                <w:rFonts w:eastAsia="Calibri"/>
                <w:b/>
                <w:szCs w:val="24"/>
                <w:lang w:eastAsia="en-US"/>
              </w:rPr>
              <w:t>Eil. Nr.</w:t>
            </w:r>
          </w:p>
        </w:tc>
        <w:tc>
          <w:tcPr>
            <w:tcW w:w="3856" w:type="dxa"/>
            <w:shd w:val="clear" w:color="auto" w:fill="auto"/>
          </w:tcPr>
          <w:p w14:paraId="76A64D89" w14:textId="77777777" w:rsidR="003846DE" w:rsidRPr="00F05A01" w:rsidRDefault="003846DE" w:rsidP="0028757C">
            <w:pPr>
              <w:spacing w:after="0" w:line="240" w:lineRule="auto"/>
              <w:jc w:val="center"/>
              <w:rPr>
                <w:rFonts w:eastAsia="Calibri"/>
                <w:b/>
                <w:szCs w:val="24"/>
                <w:lang w:eastAsia="en-US"/>
              </w:rPr>
            </w:pPr>
            <w:r w:rsidRPr="00F05A01">
              <w:rPr>
                <w:rFonts w:eastAsia="Calibri"/>
                <w:b/>
                <w:szCs w:val="24"/>
                <w:lang w:eastAsia="en-US"/>
              </w:rPr>
              <w:t>Subtiekėjo pavadinimas,</w:t>
            </w:r>
          </w:p>
          <w:p w14:paraId="64F98012" w14:textId="77777777" w:rsidR="003846DE" w:rsidRPr="00F05A01" w:rsidRDefault="003846DE" w:rsidP="0028757C">
            <w:pPr>
              <w:spacing w:after="0" w:line="240" w:lineRule="auto"/>
              <w:jc w:val="center"/>
              <w:rPr>
                <w:rFonts w:eastAsia="Calibri"/>
                <w:b/>
                <w:szCs w:val="24"/>
                <w:lang w:eastAsia="en-US"/>
              </w:rPr>
            </w:pPr>
            <w:r w:rsidRPr="00F05A01">
              <w:rPr>
                <w:rFonts w:eastAsia="Calibri"/>
                <w:b/>
                <w:szCs w:val="24"/>
                <w:lang w:eastAsia="en-US"/>
              </w:rPr>
              <w:t xml:space="preserve"> juridinio asmens kodas, adresas</w:t>
            </w:r>
          </w:p>
        </w:tc>
        <w:tc>
          <w:tcPr>
            <w:tcW w:w="5103" w:type="dxa"/>
            <w:shd w:val="clear" w:color="auto" w:fill="auto"/>
          </w:tcPr>
          <w:p w14:paraId="52B323C1" w14:textId="77777777" w:rsidR="003846DE" w:rsidRPr="00F05A01" w:rsidRDefault="003846DE" w:rsidP="0028757C">
            <w:pPr>
              <w:spacing w:after="0" w:line="240" w:lineRule="auto"/>
              <w:jc w:val="center"/>
              <w:rPr>
                <w:rFonts w:eastAsia="Calibri"/>
                <w:b/>
                <w:szCs w:val="24"/>
                <w:lang w:eastAsia="en-US"/>
              </w:rPr>
            </w:pPr>
            <w:r w:rsidRPr="00F05A01">
              <w:rPr>
                <w:rFonts w:eastAsia="Calibri"/>
                <w:b/>
                <w:szCs w:val="24"/>
                <w:lang w:eastAsia="en-US"/>
              </w:rPr>
              <w:t>Pirkimo sutarties dalies, perduodamos vykdyti subtiekėjui, aprašymas</w:t>
            </w:r>
            <w:r w:rsidRPr="00F05A01">
              <w:rPr>
                <w:b/>
              </w:rPr>
              <w:t xml:space="preserve"> </w:t>
            </w:r>
            <w:r w:rsidRPr="00F05A01">
              <w:rPr>
                <w:rFonts w:eastAsia="Calibri"/>
                <w:b/>
                <w:szCs w:val="24"/>
                <w:lang w:eastAsia="en-US"/>
              </w:rPr>
              <w:t xml:space="preserve">ir perduodamų įsipareigojimų dalis (procentais) </w:t>
            </w:r>
          </w:p>
        </w:tc>
      </w:tr>
      <w:tr w:rsidR="001D2A67" w:rsidRPr="00747DD8" w14:paraId="31C5319E" w14:textId="77777777" w:rsidTr="0028757C">
        <w:tc>
          <w:tcPr>
            <w:tcW w:w="680" w:type="dxa"/>
            <w:shd w:val="clear" w:color="auto" w:fill="auto"/>
          </w:tcPr>
          <w:p w14:paraId="7BBCEFEB" w14:textId="77777777" w:rsidR="003846DE" w:rsidRPr="00F05A01" w:rsidRDefault="003846DE" w:rsidP="0028757C">
            <w:pPr>
              <w:spacing w:after="0" w:line="259" w:lineRule="auto"/>
              <w:ind w:left="5"/>
              <w:jc w:val="center"/>
              <w:rPr>
                <w:rFonts w:eastAsia="Times New Roman" w:cstheme="minorHAnsi"/>
                <w:szCs w:val="22"/>
              </w:rPr>
            </w:pPr>
            <w:r w:rsidRPr="00F05A01">
              <w:rPr>
                <w:rFonts w:eastAsia="Times New Roman" w:cstheme="minorHAnsi"/>
                <w:szCs w:val="22"/>
              </w:rPr>
              <w:t>1.</w:t>
            </w:r>
          </w:p>
        </w:tc>
        <w:tc>
          <w:tcPr>
            <w:tcW w:w="3856" w:type="dxa"/>
            <w:shd w:val="clear" w:color="auto" w:fill="auto"/>
          </w:tcPr>
          <w:p w14:paraId="1A4D00C3" w14:textId="77777777" w:rsidR="003846DE" w:rsidRPr="00747DD8" w:rsidRDefault="003846DE" w:rsidP="0028757C">
            <w:pPr>
              <w:spacing w:after="0" w:line="240" w:lineRule="auto"/>
              <w:rPr>
                <w:rFonts w:eastAsia="Calibri"/>
                <w:szCs w:val="24"/>
                <w:lang w:eastAsia="en-US"/>
              </w:rPr>
            </w:pPr>
          </w:p>
        </w:tc>
        <w:tc>
          <w:tcPr>
            <w:tcW w:w="5103" w:type="dxa"/>
            <w:shd w:val="clear" w:color="auto" w:fill="auto"/>
          </w:tcPr>
          <w:p w14:paraId="1722EC05" w14:textId="77777777" w:rsidR="003846DE" w:rsidRPr="00747DD8" w:rsidRDefault="003846DE" w:rsidP="0028757C">
            <w:pPr>
              <w:spacing w:after="0" w:line="240" w:lineRule="auto"/>
              <w:rPr>
                <w:rFonts w:eastAsia="Calibri"/>
                <w:szCs w:val="24"/>
                <w:lang w:eastAsia="en-US"/>
              </w:rPr>
            </w:pPr>
          </w:p>
        </w:tc>
      </w:tr>
      <w:tr w:rsidR="001D2A67" w:rsidRPr="00747DD8" w14:paraId="7CB12C5D" w14:textId="77777777" w:rsidTr="0028757C">
        <w:tc>
          <w:tcPr>
            <w:tcW w:w="680" w:type="dxa"/>
            <w:shd w:val="clear" w:color="auto" w:fill="auto"/>
          </w:tcPr>
          <w:p w14:paraId="750D3DE8" w14:textId="77777777" w:rsidR="003846DE" w:rsidRPr="00F05A01" w:rsidRDefault="003846DE" w:rsidP="0028757C">
            <w:pPr>
              <w:spacing w:after="0" w:line="259" w:lineRule="auto"/>
              <w:ind w:left="5"/>
              <w:jc w:val="center"/>
              <w:rPr>
                <w:rFonts w:eastAsia="Times New Roman" w:cstheme="minorHAnsi"/>
                <w:szCs w:val="22"/>
              </w:rPr>
            </w:pPr>
            <w:r w:rsidRPr="00F05A01">
              <w:rPr>
                <w:rFonts w:eastAsia="Times New Roman" w:cstheme="minorHAnsi"/>
                <w:szCs w:val="22"/>
              </w:rPr>
              <w:lastRenderedPageBreak/>
              <w:t>2.</w:t>
            </w:r>
          </w:p>
        </w:tc>
        <w:tc>
          <w:tcPr>
            <w:tcW w:w="3856" w:type="dxa"/>
            <w:shd w:val="clear" w:color="auto" w:fill="auto"/>
          </w:tcPr>
          <w:p w14:paraId="180CE060" w14:textId="77777777" w:rsidR="003846DE" w:rsidRPr="00747DD8" w:rsidRDefault="003846DE" w:rsidP="0028757C">
            <w:pPr>
              <w:spacing w:after="0" w:line="240" w:lineRule="auto"/>
              <w:rPr>
                <w:rFonts w:eastAsia="Calibri"/>
                <w:szCs w:val="24"/>
                <w:lang w:eastAsia="en-US"/>
              </w:rPr>
            </w:pPr>
          </w:p>
        </w:tc>
        <w:tc>
          <w:tcPr>
            <w:tcW w:w="5103" w:type="dxa"/>
            <w:shd w:val="clear" w:color="auto" w:fill="auto"/>
          </w:tcPr>
          <w:p w14:paraId="4108765A" w14:textId="77777777" w:rsidR="003846DE" w:rsidRPr="00747DD8" w:rsidRDefault="003846DE" w:rsidP="0028757C">
            <w:pPr>
              <w:spacing w:after="0" w:line="240" w:lineRule="auto"/>
              <w:rPr>
                <w:rFonts w:eastAsia="Calibri"/>
                <w:szCs w:val="24"/>
                <w:lang w:eastAsia="en-US"/>
              </w:rPr>
            </w:pPr>
          </w:p>
        </w:tc>
      </w:tr>
    </w:tbl>
    <w:p w14:paraId="33FFEB8A" w14:textId="77777777" w:rsidR="003846DE" w:rsidRDefault="003846DE" w:rsidP="003846DE">
      <w:pPr>
        <w:tabs>
          <w:tab w:val="left" w:pos="0"/>
        </w:tabs>
        <w:spacing w:after="0" w:line="240" w:lineRule="auto"/>
        <w:ind w:right="-312" w:firstLine="567"/>
        <w:rPr>
          <w:rFonts w:eastAsia="Calibri"/>
          <w:szCs w:val="24"/>
          <w:lang w:eastAsia="en-US"/>
        </w:rPr>
      </w:pPr>
    </w:p>
    <w:p w14:paraId="7BFBDB6E" w14:textId="77777777" w:rsidR="003846DE" w:rsidRPr="00CF0965" w:rsidRDefault="003846DE" w:rsidP="003846DE">
      <w:pPr>
        <w:tabs>
          <w:tab w:val="left" w:pos="0"/>
        </w:tabs>
        <w:spacing w:after="0" w:line="240" w:lineRule="auto"/>
        <w:ind w:right="-312" w:firstLine="567"/>
        <w:rPr>
          <w:rFonts w:eastAsia="Calibri"/>
          <w:b/>
          <w:bCs/>
          <w:szCs w:val="24"/>
          <w:lang w:eastAsia="en-US"/>
        </w:rPr>
      </w:pPr>
      <w:r w:rsidRPr="00CF0965">
        <w:rPr>
          <w:rFonts w:eastAsia="Calibri"/>
          <w:b/>
          <w:bCs/>
          <w:szCs w:val="24"/>
          <w:lang w:eastAsia="en-US"/>
        </w:rPr>
        <w:t>Šiame pasiūlyme yra pateikta konfidenciali informacija:</w:t>
      </w:r>
    </w:p>
    <w:p w14:paraId="081E040C" w14:textId="77777777" w:rsidR="003846DE" w:rsidRPr="00747DD8" w:rsidRDefault="003846DE" w:rsidP="003846DE">
      <w:pPr>
        <w:tabs>
          <w:tab w:val="left" w:pos="0"/>
        </w:tabs>
        <w:spacing w:after="0" w:line="240" w:lineRule="auto"/>
        <w:ind w:right="-312" w:firstLine="142"/>
        <w:rPr>
          <w:rFonts w:eastAsia="Calibri"/>
          <w:i/>
          <w:iCs/>
          <w:szCs w:val="24"/>
          <w:lang w:eastAsia="en-US"/>
        </w:rPr>
      </w:pPr>
      <w:r w:rsidRPr="00747DD8">
        <w:rPr>
          <w:rFonts w:eastAsia="Calibri"/>
          <w:i/>
          <w:iCs/>
          <w:szCs w:val="24"/>
          <w:lang w:eastAsia="en-US"/>
        </w:rPr>
        <w:t>5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930"/>
      </w:tblGrid>
      <w:tr w:rsidR="003D0E3B" w:rsidRPr="00747DD8" w14:paraId="4BE97CEF" w14:textId="77777777" w:rsidTr="0028757C">
        <w:tc>
          <w:tcPr>
            <w:tcW w:w="709" w:type="dxa"/>
          </w:tcPr>
          <w:p w14:paraId="028E0838" w14:textId="77777777" w:rsidR="003846DE" w:rsidRPr="00F05A01" w:rsidRDefault="003846DE" w:rsidP="0028757C">
            <w:pPr>
              <w:spacing w:after="0" w:line="240" w:lineRule="auto"/>
              <w:jc w:val="center"/>
              <w:rPr>
                <w:rFonts w:eastAsia="Calibri"/>
                <w:b/>
                <w:szCs w:val="24"/>
                <w:lang w:eastAsia="en-US"/>
              </w:rPr>
            </w:pPr>
            <w:r w:rsidRPr="00F05A01">
              <w:rPr>
                <w:rFonts w:eastAsia="Calibri"/>
                <w:b/>
                <w:szCs w:val="24"/>
                <w:lang w:eastAsia="en-US"/>
              </w:rPr>
              <w:t xml:space="preserve">Eil. </w:t>
            </w:r>
          </w:p>
          <w:p w14:paraId="1DDE073D" w14:textId="77777777" w:rsidR="003846DE" w:rsidRPr="00F05A01" w:rsidRDefault="003846DE" w:rsidP="0028757C">
            <w:pPr>
              <w:spacing w:after="0" w:line="240" w:lineRule="auto"/>
              <w:jc w:val="center"/>
              <w:rPr>
                <w:rFonts w:eastAsia="Calibri"/>
                <w:b/>
                <w:szCs w:val="24"/>
                <w:lang w:eastAsia="en-US"/>
              </w:rPr>
            </w:pPr>
            <w:r w:rsidRPr="00F05A01">
              <w:rPr>
                <w:rFonts w:eastAsia="Calibri"/>
                <w:b/>
                <w:szCs w:val="24"/>
                <w:lang w:eastAsia="en-US"/>
              </w:rPr>
              <w:t>Nr.</w:t>
            </w:r>
          </w:p>
        </w:tc>
        <w:tc>
          <w:tcPr>
            <w:tcW w:w="8930" w:type="dxa"/>
          </w:tcPr>
          <w:p w14:paraId="69C88028" w14:textId="77777777" w:rsidR="003846DE" w:rsidRPr="00F05A01" w:rsidRDefault="003846DE" w:rsidP="0028757C">
            <w:pPr>
              <w:spacing w:after="0" w:line="240" w:lineRule="auto"/>
              <w:jc w:val="center"/>
              <w:rPr>
                <w:rFonts w:eastAsia="Calibri"/>
                <w:b/>
                <w:szCs w:val="24"/>
                <w:lang w:eastAsia="en-US"/>
              </w:rPr>
            </w:pPr>
            <w:r w:rsidRPr="00F05A01">
              <w:rPr>
                <w:rFonts w:eastAsia="Calibri"/>
                <w:b/>
                <w:szCs w:val="24"/>
                <w:lang w:eastAsia="en-US"/>
              </w:rPr>
              <w:t>Pateiktų dokumentų pavadinimai</w:t>
            </w:r>
          </w:p>
        </w:tc>
      </w:tr>
      <w:tr w:rsidR="003D0E3B" w:rsidRPr="00747DD8" w14:paraId="328C1068" w14:textId="77777777" w:rsidTr="0028757C">
        <w:tc>
          <w:tcPr>
            <w:tcW w:w="709" w:type="dxa"/>
          </w:tcPr>
          <w:p w14:paraId="576AC712" w14:textId="77777777" w:rsidR="003846DE" w:rsidRPr="00747DD8" w:rsidRDefault="003846DE" w:rsidP="0028757C">
            <w:pPr>
              <w:spacing w:after="0" w:line="259" w:lineRule="auto"/>
              <w:ind w:left="5"/>
              <w:jc w:val="center"/>
              <w:rPr>
                <w:rFonts w:eastAsia="Calibri"/>
                <w:szCs w:val="24"/>
                <w:lang w:eastAsia="en-US"/>
              </w:rPr>
            </w:pPr>
            <w:r w:rsidRPr="00F05A01">
              <w:rPr>
                <w:rFonts w:eastAsia="Times New Roman" w:cstheme="minorHAnsi"/>
                <w:szCs w:val="22"/>
              </w:rPr>
              <w:t>1.</w:t>
            </w:r>
          </w:p>
        </w:tc>
        <w:tc>
          <w:tcPr>
            <w:tcW w:w="8930" w:type="dxa"/>
          </w:tcPr>
          <w:p w14:paraId="3663ED1C" w14:textId="77777777" w:rsidR="003846DE" w:rsidRPr="00747DD8" w:rsidRDefault="003846DE" w:rsidP="0028757C">
            <w:pPr>
              <w:tabs>
                <w:tab w:val="left" w:pos="0"/>
              </w:tabs>
              <w:spacing w:after="0" w:line="240" w:lineRule="auto"/>
              <w:ind w:right="-312"/>
              <w:rPr>
                <w:rFonts w:eastAsia="Calibri"/>
                <w:szCs w:val="24"/>
                <w:lang w:eastAsia="en-US"/>
              </w:rPr>
            </w:pPr>
          </w:p>
        </w:tc>
      </w:tr>
      <w:tr w:rsidR="003D0E3B" w:rsidRPr="00747DD8" w14:paraId="6A5324E5" w14:textId="77777777" w:rsidTr="0028757C">
        <w:tc>
          <w:tcPr>
            <w:tcW w:w="709" w:type="dxa"/>
          </w:tcPr>
          <w:p w14:paraId="425E3954" w14:textId="2182E842" w:rsidR="003846DE" w:rsidRPr="00747DD8" w:rsidRDefault="00B62EAA" w:rsidP="00B62EAA">
            <w:pPr>
              <w:tabs>
                <w:tab w:val="left" w:pos="0"/>
              </w:tabs>
              <w:spacing w:after="0" w:line="240" w:lineRule="auto"/>
              <w:ind w:right="-312"/>
              <w:rPr>
                <w:rFonts w:eastAsia="Calibri"/>
                <w:szCs w:val="24"/>
                <w:lang w:eastAsia="en-US"/>
              </w:rPr>
            </w:pPr>
            <w:r>
              <w:rPr>
                <w:rFonts w:eastAsia="Calibri"/>
                <w:szCs w:val="24"/>
                <w:lang w:eastAsia="en-US"/>
              </w:rPr>
              <w:t xml:space="preserve">    </w:t>
            </w:r>
            <w:r w:rsidR="003846DE" w:rsidRPr="00747DD8">
              <w:rPr>
                <w:rFonts w:eastAsia="Calibri"/>
                <w:szCs w:val="24"/>
                <w:lang w:eastAsia="en-US"/>
              </w:rPr>
              <w:t>2.</w:t>
            </w:r>
          </w:p>
        </w:tc>
        <w:tc>
          <w:tcPr>
            <w:tcW w:w="8930" w:type="dxa"/>
          </w:tcPr>
          <w:p w14:paraId="33CA134C" w14:textId="77777777" w:rsidR="003846DE" w:rsidRPr="00747DD8" w:rsidRDefault="003846DE" w:rsidP="0028757C">
            <w:pPr>
              <w:tabs>
                <w:tab w:val="left" w:pos="0"/>
              </w:tabs>
              <w:spacing w:after="0" w:line="240" w:lineRule="auto"/>
              <w:ind w:right="-312"/>
              <w:rPr>
                <w:rFonts w:eastAsia="Calibri"/>
                <w:szCs w:val="24"/>
                <w:lang w:eastAsia="en-US"/>
              </w:rPr>
            </w:pPr>
          </w:p>
        </w:tc>
      </w:tr>
    </w:tbl>
    <w:p w14:paraId="12BB60AD" w14:textId="77777777" w:rsidR="003846DE" w:rsidRPr="00F05A01" w:rsidRDefault="003846DE" w:rsidP="003846DE">
      <w:pPr>
        <w:tabs>
          <w:tab w:val="left" w:pos="567"/>
        </w:tabs>
        <w:spacing w:after="0" w:line="240" w:lineRule="auto"/>
        <w:ind w:firstLine="426"/>
        <w:jc w:val="both"/>
        <w:rPr>
          <w:rFonts w:eastAsia="Calibri" w:cs="Calibri"/>
          <w:lang w:eastAsia="en-US"/>
        </w:rPr>
      </w:pPr>
      <w:r w:rsidRPr="00F05A01">
        <w:rPr>
          <w:rFonts w:eastAsia="Calibri" w:cs="Calibri"/>
          <w:lang w:eastAsia="en-US"/>
        </w:rPr>
        <w:t>PASTABA. Pildyti, jeigu bus pateikta konfidenciali informacija. Tiekėjas negali nurodyti, kad konfidenciali informacija yra pasiūlymo kaina arba, kad visas pasiūlymas konfidencialus. Jei tiekėjas nenurodo konfidencialios informacijos, laikoma, kad tiekėjo pateiktame pasiūlyme nėra konfidencialios informacijos</w:t>
      </w:r>
    </w:p>
    <w:p w14:paraId="39788D83" w14:textId="77777777" w:rsidR="003846DE" w:rsidRDefault="003846DE" w:rsidP="003846DE">
      <w:pPr>
        <w:tabs>
          <w:tab w:val="left" w:pos="567"/>
          <w:tab w:val="center" w:pos="4819"/>
          <w:tab w:val="right" w:pos="9638"/>
        </w:tabs>
        <w:spacing w:after="0" w:line="240" w:lineRule="auto"/>
        <w:ind w:firstLine="567"/>
        <w:rPr>
          <w:szCs w:val="24"/>
        </w:rPr>
      </w:pPr>
    </w:p>
    <w:p w14:paraId="60D9AB10" w14:textId="10D04CA3" w:rsidR="003846DE" w:rsidRPr="007725E9" w:rsidRDefault="003846DE" w:rsidP="003846DE">
      <w:pPr>
        <w:ind w:right="50"/>
        <w:rPr>
          <w:rFonts w:eastAsia="Times New Roman" w:cstheme="minorHAnsi"/>
          <w:lang w:eastAsia="en-US"/>
        </w:rPr>
      </w:pPr>
      <w:r w:rsidRPr="007725E9">
        <w:rPr>
          <w:rFonts w:eastAsia="Times New Roman" w:cstheme="minorHAnsi"/>
          <w:lang w:eastAsia="en-US"/>
        </w:rPr>
        <w:t>Pasiūlymas galioja iki 20</w:t>
      </w:r>
      <w:r w:rsidR="00C16F1A">
        <w:rPr>
          <w:rFonts w:eastAsia="Times New Roman" w:cstheme="minorHAnsi"/>
          <w:lang w:eastAsia="en-US"/>
        </w:rPr>
        <w:t>25</w:t>
      </w:r>
      <w:r w:rsidRPr="007725E9">
        <w:rPr>
          <w:rFonts w:eastAsia="Times New Roman" w:cstheme="minorHAnsi"/>
          <w:lang w:eastAsia="en-US"/>
        </w:rPr>
        <w:t xml:space="preserve"> m. ________________ d. </w:t>
      </w:r>
    </w:p>
    <w:p w14:paraId="198461CD" w14:textId="77777777" w:rsidR="003846DE" w:rsidRPr="007725E9" w:rsidRDefault="003846DE" w:rsidP="003846DE">
      <w:pPr>
        <w:spacing w:after="56" w:line="259" w:lineRule="auto"/>
        <w:ind w:left="151"/>
        <w:rPr>
          <w:rFonts w:eastAsia="Times New Roman" w:cstheme="minorHAnsi"/>
          <w:lang w:eastAsia="en-US"/>
        </w:rPr>
      </w:pPr>
      <w:r w:rsidRPr="007725E9">
        <w:rPr>
          <w:rFonts w:eastAsia="Times New Roman" w:cstheme="minorHAnsi"/>
          <w:lang w:eastAsia="en-US"/>
        </w:rPr>
        <w:t xml:space="preserve"> </w:t>
      </w:r>
    </w:p>
    <w:p w14:paraId="06A8B8E9" w14:textId="77777777" w:rsidR="003846DE" w:rsidRPr="007725E9" w:rsidRDefault="003846DE" w:rsidP="003846DE">
      <w:pPr>
        <w:spacing w:after="0" w:line="240" w:lineRule="auto"/>
        <w:ind w:left="136" w:right="50"/>
        <w:rPr>
          <w:rFonts w:eastAsia="Times New Roman" w:cstheme="minorHAnsi"/>
          <w:lang w:eastAsia="en-US"/>
        </w:rPr>
      </w:pPr>
      <w:r w:rsidRPr="007725E9">
        <w:rPr>
          <w:rFonts w:eastAsia="Times New Roman" w:cstheme="minorHAnsi"/>
          <w:lang w:eastAsia="en-US"/>
        </w:rPr>
        <w:t xml:space="preserve">______________________________________________________ </w:t>
      </w:r>
    </w:p>
    <w:p w14:paraId="11CA8868" w14:textId="30C661CE" w:rsidR="003846DE" w:rsidRPr="007725E9" w:rsidRDefault="003846DE" w:rsidP="00C969BD">
      <w:pPr>
        <w:spacing w:after="0" w:line="240" w:lineRule="auto"/>
        <w:ind w:right="50"/>
        <w:rPr>
          <w:rFonts w:eastAsia="Times New Roman" w:cstheme="minorHAnsi"/>
          <w:lang w:eastAsia="en-US"/>
        </w:rPr>
      </w:pPr>
      <w:r w:rsidRPr="007725E9">
        <w:rPr>
          <w:rFonts w:eastAsia="Times New Roman" w:cstheme="minorHAnsi"/>
          <w:lang w:eastAsia="en-US"/>
        </w:rPr>
        <w:t xml:space="preserve">  (T</w:t>
      </w:r>
      <w:r w:rsidR="00C969BD">
        <w:rPr>
          <w:rFonts w:eastAsia="Times New Roman" w:cstheme="minorHAnsi"/>
          <w:lang w:eastAsia="en-US"/>
        </w:rPr>
        <w:t>ie</w:t>
      </w:r>
      <w:r w:rsidRPr="007725E9">
        <w:rPr>
          <w:rFonts w:eastAsia="Times New Roman" w:cstheme="minorHAnsi"/>
          <w:lang w:eastAsia="en-US"/>
        </w:rPr>
        <w:t xml:space="preserve">kėjo arba jo įgalioto asmens pareigos, vardas, pavardė, parašas) </w:t>
      </w:r>
    </w:p>
    <w:p w14:paraId="21DFB561" w14:textId="77777777" w:rsidR="003846DE" w:rsidRPr="007725E9" w:rsidRDefault="003846DE" w:rsidP="003846DE">
      <w:pPr>
        <w:spacing w:after="53" w:line="259" w:lineRule="auto"/>
        <w:ind w:left="151"/>
        <w:rPr>
          <w:rFonts w:eastAsia="Times New Roman" w:cstheme="minorHAnsi"/>
          <w:lang w:eastAsia="en-US"/>
        </w:rPr>
      </w:pPr>
      <w:r w:rsidRPr="007725E9">
        <w:rPr>
          <w:rFonts w:eastAsia="Times New Roman" w:cstheme="minorHAnsi"/>
          <w:lang w:eastAsia="en-US"/>
        </w:rPr>
        <w:t xml:space="preserve"> </w:t>
      </w:r>
    </w:p>
    <w:p w14:paraId="5A12B57E" w14:textId="412F7689" w:rsidR="00693D4F" w:rsidRDefault="00693D4F" w:rsidP="00982EE8">
      <w:pPr>
        <w:jc w:val="center"/>
        <w:rPr>
          <w:rFonts w:cstheme="minorHAnsi"/>
        </w:rPr>
      </w:pPr>
      <w:r w:rsidRPr="00F0499F">
        <w:rPr>
          <w:rFonts w:cstheme="minorHAnsi"/>
        </w:rPr>
        <w:t>__________</w:t>
      </w:r>
    </w:p>
    <w:p w14:paraId="3D889333" w14:textId="77777777" w:rsidR="00BB4F76" w:rsidRDefault="00BB4F76" w:rsidP="00982EE8">
      <w:pPr>
        <w:jc w:val="center"/>
        <w:rPr>
          <w:rFonts w:cstheme="minorHAnsi"/>
          <w:color w:val="7030A0"/>
        </w:rPr>
      </w:pPr>
    </w:p>
    <w:p w14:paraId="213EFE69" w14:textId="77777777" w:rsidR="00BB4F76" w:rsidRDefault="00BB4F76" w:rsidP="00982EE8">
      <w:pPr>
        <w:jc w:val="center"/>
        <w:rPr>
          <w:rFonts w:cstheme="minorHAnsi"/>
          <w:color w:val="7030A0"/>
        </w:rPr>
      </w:pPr>
    </w:p>
    <w:p w14:paraId="4F86118A" w14:textId="77777777" w:rsidR="00BB4F76" w:rsidRDefault="00BB4F76" w:rsidP="00982EE8">
      <w:pPr>
        <w:jc w:val="center"/>
        <w:rPr>
          <w:rFonts w:cstheme="minorHAnsi"/>
          <w:color w:val="7030A0"/>
        </w:rPr>
      </w:pPr>
    </w:p>
    <w:p w14:paraId="0A8822A4" w14:textId="77777777" w:rsidR="00BB4F76" w:rsidRDefault="00BB4F76" w:rsidP="00982EE8">
      <w:pPr>
        <w:jc w:val="center"/>
        <w:rPr>
          <w:rFonts w:cstheme="minorHAnsi"/>
          <w:color w:val="7030A0"/>
        </w:rPr>
      </w:pPr>
    </w:p>
    <w:p w14:paraId="24A1C1F1" w14:textId="77777777" w:rsidR="00BB4F76" w:rsidRDefault="00BB4F76" w:rsidP="00982EE8">
      <w:pPr>
        <w:jc w:val="center"/>
        <w:rPr>
          <w:rFonts w:cstheme="minorHAnsi"/>
          <w:color w:val="7030A0"/>
        </w:rPr>
      </w:pPr>
    </w:p>
    <w:p w14:paraId="693069FF" w14:textId="77777777" w:rsidR="00BB4F76" w:rsidRDefault="00BB4F76" w:rsidP="00982EE8">
      <w:pPr>
        <w:jc w:val="center"/>
        <w:rPr>
          <w:rFonts w:cstheme="minorHAnsi"/>
          <w:color w:val="7030A0"/>
        </w:rPr>
      </w:pPr>
    </w:p>
    <w:p w14:paraId="3F78F9A0" w14:textId="77777777" w:rsidR="00BB4F76" w:rsidRDefault="00BB4F76" w:rsidP="00982EE8">
      <w:pPr>
        <w:jc w:val="center"/>
        <w:rPr>
          <w:rFonts w:cstheme="minorHAnsi"/>
          <w:color w:val="7030A0"/>
        </w:rPr>
      </w:pPr>
    </w:p>
    <w:p w14:paraId="5D4776C2" w14:textId="77777777" w:rsidR="00BB4F76" w:rsidRDefault="00BB4F76" w:rsidP="00982EE8">
      <w:pPr>
        <w:jc w:val="center"/>
        <w:rPr>
          <w:rFonts w:cstheme="minorHAnsi"/>
          <w:color w:val="7030A0"/>
        </w:rPr>
      </w:pPr>
    </w:p>
    <w:p w14:paraId="3FD6C615" w14:textId="77777777" w:rsidR="00BB4F76" w:rsidRDefault="00BB4F76" w:rsidP="00982EE8">
      <w:pPr>
        <w:jc w:val="center"/>
        <w:rPr>
          <w:rFonts w:cstheme="minorHAnsi"/>
          <w:color w:val="7030A0"/>
        </w:rPr>
      </w:pPr>
    </w:p>
    <w:p w14:paraId="3B2D3408" w14:textId="77777777" w:rsidR="00BB4F76" w:rsidRDefault="00BB4F76" w:rsidP="00982EE8">
      <w:pPr>
        <w:jc w:val="center"/>
        <w:rPr>
          <w:rFonts w:cstheme="minorHAnsi"/>
          <w:color w:val="7030A0"/>
        </w:rPr>
      </w:pPr>
    </w:p>
    <w:p w14:paraId="2604CB89" w14:textId="77777777" w:rsidR="00BB4F76" w:rsidRDefault="00BB4F76" w:rsidP="00982EE8">
      <w:pPr>
        <w:jc w:val="center"/>
        <w:rPr>
          <w:rFonts w:cstheme="minorHAnsi"/>
          <w:color w:val="7030A0"/>
        </w:rPr>
      </w:pPr>
    </w:p>
    <w:p w14:paraId="4183C6E8" w14:textId="77777777" w:rsidR="00BB4F76" w:rsidRDefault="00BB4F76" w:rsidP="00982EE8">
      <w:pPr>
        <w:jc w:val="center"/>
        <w:rPr>
          <w:rFonts w:cstheme="minorHAnsi"/>
          <w:color w:val="7030A0"/>
        </w:rPr>
      </w:pPr>
    </w:p>
    <w:p w14:paraId="00DAEE69" w14:textId="77777777" w:rsidR="00BB4F76" w:rsidRDefault="00BB4F76" w:rsidP="00982EE8">
      <w:pPr>
        <w:jc w:val="center"/>
        <w:rPr>
          <w:rFonts w:cstheme="minorHAnsi"/>
          <w:color w:val="7030A0"/>
        </w:rPr>
      </w:pPr>
    </w:p>
    <w:p w14:paraId="0DE1072D" w14:textId="77777777" w:rsidR="00BB4F76" w:rsidRDefault="00BB4F76" w:rsidP="00982EE8">
      <w:pPr>
        <w:jc w:val="center"/>
        <w:rPr>
          <w:rFonts w:cstheme="minorHAnsi"/>
          <w:color w:val="7030A0"/>
        </w:rPr>
      </w:pPr>
    </w:p>
    <w:p w14:paraId="4FB54247" w14:textId="77777777" w:rsidR="00BB4F76" w:rsidRDefault="00BB4F76" w:rsidP="00C969BD">
      <w:pPr>
        <w:spacing w:after="0" w:line="240" w:lineRule="auto"/>
        <w:ind w:right="-178"/>
        <w:rPr>
          <w:rFonts w:cstheme="minorHAnsi"/>
          <w:color w:val="7030A0"/>
        </w:rPr>
      </w:pPr>
    </w:p>
    <w:p w14:paraId="0B62E8F7" w14:textId="77777777" w:rsidR="00C969BD" w:rsidRDefault="00C969BD" w:rsidP="00C969BD">
      <w:pPr>
        <w:spacing w:after="0" w:line="240" w:lineRule="auto"/>
        <w:ind w:right="-178"/>
        <w:rPr>
          <w:rFonts w:cstheme="minorHAnsi"/>
          <w:color w:val="7030A0"/>
        </w:rPr>
      </w:pPr>
    </w:p>
    <w:p w14:paraId="6CB6F4FB" w14:textId="77777777" w:rsidR="00C969BD" w:rsidRPr="007725E9" w:rsidRDefault="00C969BD" w:rsidP="00C969BD">
      <w:pPr>
        <w:spacing w:after="0" w:line="240" w:lineRule="auto"/>
        <w:ind w:right="-178"/>
        <w:rPr>
          <w:rFonts w:eastAsia="Times New Roman" w:cstheme="minorHAnsi"/>
          <w:lang w:eastAsia="en-US"/>
        </w:rPr>
      </w:pPr>
    </w:p>
    <w:p w14:paraId="77BC81F8" w14:textId="77777777" w:rsidR="00BB4F76" w:rsidRPr="007725E9" w:rsidRDefault="00BB4F76" w:rsidP="00BB4F76">
      <w:pPr>
        <w:spacing w:after="0" w:line="240" w:lineRule="auto"/>
        <w:ind w:right="-613"/>
        <w:jc w:val="center"/>
        <w:rPr>
          <w:rFonts w:eastAsia="Times New Roman" w:cstheme="minorHAnsi"/>
          <w:lang w:eastAsia="en-US"/>
        </w:rPr>
      </w:pPr>
      <w:r w:rsidRPr="007725E9">
        <w:rPr>
          <w:rFonts w:eastAsia="Times New Roman" w:cstheme="minorHAnsi"/>
          <w:lang w:eastAsia="en-US"/>
        </w:rPr>
        <w:lastRenderedPageBreak/>
        <w:t>Herbas arba prekių ženklas</w:t>
      </w:r>
    </w:p>
    <w:p w14:paraId="15D301AE" w14:textId="77777777" w:rsidR="00BB4F76" w:rsidRPr="007725E9" w:rsidRDefault="00BB4F76" w:rsidP="00BB4F76">
      <w:pPr>
        <w:spacing w:after="0" w:line="240" w:lineRule="auto"/>
        <w:ind w:right="-613"/>
        <w:jc w:val="center"/>
        <w:rPr>
          <w:rFonts w:eastAsia="Times New Roman" w:cstheme="minorHAnsi"/>
          <w:lang w:eastAsia="en-US"/>
        </w:rPr>
      </w:pPr>
    </w:p>
    <w:p w14:paraId="5AF429FB" w14:textId="791D8A24" w:rsidR="00BB4F76" w:rsidRPr="007725E9" w:rsidRDefault="00BB4F76" w:rsidP="00BB4F76">
      <w:pPr>
        <w:spacing w:after="0" w:line="240" w:lineRule="auto"/>
        <w:ind w:right="-613"/>
        <w:jc w:val="center"/>
        <w:rPr>
          <w:rFonts w:eastAsia="Times New Roman" w:cstheme="minorHAnsi"/>
          <w:lang w:eastAsia="en-US"/>
        </w:rPr>
      </w:pPr>
      <w:r w:rsidRPr="007725E9">
        <w:rPr>
          <w:rFonts w:eastAsia="Times New Roman" w:cstheme="minorHAnsi"/>
          <w:lang w:eastAsia="en-US"/>
        </w:rPr>
        <w:t>(T</w:t>
      </w:r>
      <w:r>
        <w:rPr>
          <w:rFonts w:eastAsia="Times New Roman" w:cstheme="minorHAnsi"/>
          <w:lang w:eastAsia="en-US"/>
        </w:rPr>
        <w:t>i</w:t>
      </w:r>
      <w:r w:rsidR="00C969BD">
        <w:rPr>
          <w:rFonts w:eastAsia="Times New Roman" w:cstheme="minorHAnsi"/>
          <w:lang w:eastAsia="en-US"/>
        </w:rPr>
        <w:t>e</w:t>
      </w:r>
      <w:r w:rsidRPr="007725E9">
        <w:rPr>
          <w:rFonts w:eastAsia="Times New Roman" w:cstheme="minorHAnsi"/>
          <w:lang w:eastAsia="en-US"/>
        </w:rPr>
        <w:t>kėjo pavadinimas)</w:t>
      </w:r>
    </w:p>
    <w:p w14:paraId="63FB5DBE" w14:textId="0110EED5" w:rsidR="00BB4F76" w:rsidRPr="007725E9" w:rsidRDefault="00BB4F76" w:rsidP="00BB4F76">
      <w:pPr>
        <w:spacing w:after="0" w:line="240" w:lineRule="auto"/>
        <w:jc w:val="center"/>
        <w:rPr>
          <w:rFonts w:eastAsia="Times New Roman" w:cstheme="minorHAnsi"/>
          <w:lang w:eastAsia="en-US"/>
        </w:rPr>
      </w:pPr>
      <w:r w:rsidRPr="007725E9">
        <w:rPr>
          <w:rFonts w:eastAsia="Times New Roman" w:cstheme="minorHAnsi"/>
          <w:lang w:eastAsia="en-US"/>
        </w:rPr>
        <w:t>(Juridinio asmens teisinė forma, buveinė, kontaktinė informacija, registro, kuriame kaupiami ir saugomi duomenys apie t</w:t>
      </w:r>
      <w:r w:rsidR="00C969BD">
        <w:rPr>
          <w:rFonts w:eastAsia="Times New Roman" w:cstheme="minorHAnsi"/>
          <w:lang w:eastAsia="en-US"/>
        </w:rPr>
        <w:t>ie</w:t>
      </w:r>
      <w:r w:rsidRPr="007725E9">
        <w:rPr>
          <w:rFonts w:eastAsia="Times New Roman" w:cstheme="minorHAnsi"/>
          <w:lang w:eastAsia="en-US"/>
        </w:rPr>
        <w:t>kėją, pavadinimas, juridinio asmens kodas, pridėtinės vertės mokesčio mokėtojo kodas, jei juridinis asmuo yra pridėtinės vertės mokesčio mokėtojas)</w:t>
      </w:r>
    </w:p>
    <w:p w14:paraId="3D4840E1" w14:textId="77777777" w:rsidR="00BB4F76" w:rsidRPr="007725E9" w:rsidRDefault="00BB4F76" w:rsidP="00BB4F76">
      <w:pPr>
        <w:spacing w:after="0" w:line="240" w:lineRule="auto"/>
        <w:rPr>
          <w:rFonts w:eastAsia="Times New Roman" w:cstheme="minorHAnsi"/>
          <w:bCs/>
          <w:lang w:eastAsia="en-US"/>
        </w:rPr>
      </w:pPr>
    </w:p>
    <w:p w14:paraId="17EDBF13" w14:textId="77777777" w:rsidR="00BB4F76" w:rsidRPr="007725E9" w:rsidRDefault="00BB4F76" w:rsidP="00BB4F76">
      <w:pPr>
        <w:tabs>
          <w:tab w:val="left" w:pos="0"/>
        </w:tabs>
        <w:spacing w:after="0" w:line="240" w:lineRule="auto"/>
        <w:rPr>
          <w:rFonts w:eastAsia="Times New Roman" w:cstheme="minorHAnsi"/>
          <w:lang w:eastAsia="en-US"/>
        </w:rPr>
      </w:pPr>
      <w:r>
        <w:rPr>
          <w:rFonts w:eastAsia="Times New Roman" w:cstheme="minorHAnsi"/>
          <w:lang w:eastAsia="en-US"/>
        </w:rPr>
        <w:t>Lietuvos mokslo tarybai</w:t>
      </w:r>
    </w:p>
    <w:p w14:paraId="16C7EC62" w14:textId="77777777" w:rsidR="00BB4F76" w:rsidRPr="007725E9" w:rsidRDefault="00BB4F76" w:rsidP="00BB4F76">
      <w:pPr>
        <w:spacing w:after="0" w:line="240" w:lineRule="auto"/>
        <w:ind w:right="-613"/>
        <w:jc w:val="center"/>
        <w:rPr>
          <w:rFonts w:eastAsia="Times New Roman" w:cstheme="minorHAnsi"/>
          <w:lang w:eastAsia="en-US"/>
        </w:rPr>
      </w:pPr>
    </w:p>
    <w:p w14:paraId="0EC43316" w14:textId="77777777" w:rsidR="00BB4F76" w:rsidRPr="007725E9" w:rsidRDefault="00BB4F76" w:rsidP="00BB4F76">
      <w:pPr>
        <w:tabs>
          <w:tab w:val="right" w:leader="underscore" w:pos="8505"/>
        </w:tabs>
        <w:spacing w:after="0" w:line="240" w:lineRule="auto"/>
        <w:ind w:right="-755"/>
        <w:jc w:val="center"/>
        <w:rPr>
          <w:rFonts w:eastAsia="Times New Roman" w:cstheme="minorHAnsi"/>
          <w:b/>
          <w:caps/>
          <w:lang w:eastAsia="en-US"/>
        </w:rPr>
      </w:pPr>
      <w:r w:rsidRPr="007725E9">
        <w:rPr>
          <w:rFonts w:eastAsia="Times New Roman" w:cstheme="minorHAnsi"/>
          <w:b/>
          <w:caps/>
          <w:lang w:eastAsia="en-US"/>
        </w:rPr>
        <w:t>PASIŪLYMAS</w:t>
      </w:r>
    </w:p>
    <w:p w14:paraId="501F2862" w14:textId="50102947" w:rsidR="00BB4F76" w:rsidRPr="007725E9" w:rsidRDefault="00BB4F76" w:rsidP="00BB4F76">
      <w:pPr>
        <w:tabs>
          <w:tab w:val="right" w:leader="underscore" w:pos="8505"/>
        </w:tabs>
        <w:spacing w:after="0" w:line="240" w:lineRule="auto"/>
        <w:jc w:val="center"/>
        <w:rPr>
          <w:rFonts w:eastAsia="Times New Roman" w:cstheme="minorHAnsi"/>
          <w:b/>
          <w:caps/>
          <w:lang w:eastAsia="en-US"/>
        </w:rPr>
      </w:pPr>
      <w:r w:rsidRPr="007725E9">
        <w:rPr>
          <w:rFonts w:eastAsia="Times New Roman" w:cstheme="minorHAnsi"/>
          <w:b/>
          <w:caps/>
          <w:lang w:eastAsia="en-US"/>
        </w:rPr>
        <w:t xml:space="preserve">DĖL </w:t>
      </w:r>
      <w:r w:rsidRPr="00BB4F76">
        <w:rPr>
          <w:rFonts w:eastAsia="Times New Roman" w:cstheme="minorHAnsi"/>
          <w:b/>
          <w:caps/>
          <w:lang w:eastAsia="en-US"/>
        </w:rPr>
        <w:t xml:space="preserve">LIETUVOS MOKSLO TARYBOS PROJEKTŲ ADMINISTRAVIMO INFORMACINĖS SISTEMOS (LMTPAIS) IŠPLĖTIMO (STUDENTŲ MODULIO SUKŪRIMAS IR ĮDIEGIMAS) </w:t>
      </w:r>
      <w:r w:rsidRPr="007725E9">
        <w:rPr>
          <w:rFonts w:eastAsia="Times New Roman" w:cstheme="minorHAnsi"/>
          <w:b/>
          <w:caps/>
          <w:lang w:eastAsia="en-US"/>
        </w:rPr>
        <w:t>PASLAUGŲ PIRKIMO</w:t>
      </w:r>
    </w:p>
    <w:p w14:paraId="565D1D21" w14:textId="77777777" w:rsidR="00BB4F76" w:rsidRPr="007725E9" w:rsidRDefault="00BB4F76" w:rsidP="00BB4F76">
      <w:pPr>
        <w:tabs>
          <w:tab w:val="right" w:leader="underscore" w:pos="8505"/>
        </w:tabs>
        <w:spacing w:after="0" w:line="240" w:lineRule="auto"/>
        <w:ind w:right="-755"/>
        <w:jc w:val="center"/>
        <w:rPr>
          <w:rFonts w:eastAsia="Times New Roman" w:cstheme="minorHAnsi"/>
          <w:b/>
          <w:caps/>
          <w:lang w:eastAsia="en-US"/>
        </w:rPr>
      </w:pPr>
    </w:p>
    <w:p w14:paraId="4D33598C" w14:textId="77777777" w:rsidR="00BB4F76" w:rsidRPr="007725E9" w:rsidRDefault="00BB4F76" w:rsidP="00BB4F76">
      <w:pPr>
        <w:tabs>
          <w:tab w:val="right" w:leader="underscore" w:pos="8505"/>
        </w:tabs>
        <w:spacing w:after="0" w:line="240" w:lineRule="auto"/>
        <w:ind w:right="-755"/>
        <w:jc w:val="center"/>
        <w:rPr>
          <w:rFonts w:eastAsia="Times New Roman" w:cstheme="minorHAnsi"/>
          <w:b/>
          <w:lang w:eastAsia="en-US"/>
        </w:rPr>
      </w:pPr>
      <w:r w:rsidRPr="007725E9">
        <w:rPr>
          <w:rFonts w:eastAsia="Times New Roman" w:cstheme="minorHAnsi"/>
          <w:b/>
          <w:lang w:eastAsia="en-US"/>
        </w:rPr>
        <w:t>B dalis. Kaina</w:t>
      </w:r>
    </w:p>
    <w:p w14:paraId="45FF328A" w14:textId="77777777" w:rsidR="00BB4F76" w:rsidRPr="007725E9" w:rsidRDefault="00BB4F76" w:rsidP="00BB4F76">
      <w:pPr>
        <w:tabs>
          <w:tab w:val="right" w:leader="underscore" w:pos="8505"/>
        </w:tabs>
        <w:spacing w:after="0" w:line="240" w:lineRule="auto"/>
        <w:ind w:right="-755"/>
        <w:jc w:val="center"/>
        <w:rPr>
          <w:rFonts w:eastAsia="Times New Roman" w:cstheme="minorHAnsi"/>
          <w:b/>
          <w:bCs/>
          <w:lang w:eastAsia="en-US"/>
        </w:rPr>
      </w:pPr>
    </w:p>
    <w:p w14:paraId="6A42BA70" w14:textId="77777777" w:rsidR="00BB4F76" w:rsidRPr="007725E9" w:rsidRDefault="00BB4F76" w:rsidP="00BB4F76">
      <w:pPr>
        <w:tabs>
          <w:tab w:val="right" w:leader="underscore" w:pos="8505"/>
        </w:tabs>
        <w:spacing w:after="0" w:line="240" w:lineRule="auto"/>
        <w:ind w:right="-755"/>
        <w:jc w:val="center"/>
        <w:rPr>
          <w:rFonts w:eastAsia="Times New Roman" w:cstheme="minorHAnsi"/>
          <w:lang w:eastAsia="en-US"/>
        </w:rPr>
      </w:pPr>
      <w:r w:rsidRPr="007725E9">
        <w:rPr>
          <w:rFonts w:eastAsia="Times New Roman" w:cstheme="minorHAnsi"/>
          <w:lang w:eastAsia="en-US"/>
        </w:rPr>
        <w:t>____________________</w:t>
      </w:r>
    </w:p>
    <w:p w14:paraId="1CF74084" w14:textId="77777777" w:rsidR="00BB4F76" w:rsidRPr="007725E9" w:rsidRDefault="00BB4F76" w:rsidP="00BB4F76">
      <w:pPr>
        <w:tabs>
          <w:tab w:val="left" w:pos="0"/>
        </w:tabs>
        <w:spacing w:after="0" w:line="240" w:lineRule="auto"/>
        <w:ind w:right="-755"/>
        <w:jc w:val="center"/>
        <w:rPr>
          <w:rFonts w:eastAsia="Times New Roman" w:cstheme="minorHAnsi"/>
          <w:lang w:eastAsia="en-US"/>
        </w:rPr>
      </w:pPr>
      <w:r w:rsidRPr="007725E9">
        <w:rPr>
          <w:rFonts w:eastAsia="Times New Roman" w:cstheme="minorHAnsi"/>
          <w:lang w:eastAsia="en-US"/>
        </w:rPr>
        <w:t>(data)</w:t>
      </w:r>
    </w:p>
    <w:p w14:paraId="5472DC06" w14:textId="77777777" w:rsidR="00BB4F76" w:rsidRPr="007725E9" w:rsidRDefault="00BB4F76" w:rsidP="00BB4F76">
      <w:pPr>
        <w:tabs>
          <w:tab w:val="left" w:pos="0"/>
        </w:tabs>
        <w:spacing w:after="0" w:line="240" w:lineRule="auto"/>
        <w:ind w:right="-755"/>
        <w:jc w:val="center"/>
        <w:rPr>
          <w:rFonts w:eastAsia="Times New Roman" w:cstheme="minorHAnsi"/>
          <w:lang w:eastAsia="en-US"/>
        </w:rPr>
      </w:pPr>
      <w:r w:rsidRPr="007725E9">
        <w:rPr>
          <w:rFonts w:eastAsia="Times New Roman" w:cstheme="minorHAnsi"/>
          <w:lang w:eastAsia="en-US"/>
        </w:rPr>
        <w:t>____________________</w:t>
      </w:r>
    </w:p>
    <w:p w14:paraId="556FA460" w14:textId="77777777" w:rsidR="00BB4F76" w:rsidRPr="007725E9" w:rsidRDefault="00BB4F76" w:rsidP="00BB4F76">
      <w:pPr>
        <w:tabs>
          <w:tab w:val="left" w:pos="0"/>
        </w:tabs>
        <w:spacing w:after="0" w:line="240" w:lineRule="auto"/>
        <w:ind w:right="-755"/>
        <w:jc w:val="center"/>
        <w:rPr>
          <w:rFonts w:eastAsia="Times New Roman" w:cstheme="minorHAnsi"/>
          <w:lang w:eastAsia="en-US"/>
        </w:rPr>
      </w:pPr>
      <w:r w:rsidRPr="007725E9">
        <w:rPr>
          <w:rFonts w:eastAsia="Times New Roman" w:cstheme="minorHAnsi"/>
          <w:lang w:eastAsia="en-US"/>
        </w:rPr>
        <w:t>(sudarymo vieta)</w:t>
      </w:r>
    </w:p>
    <w:p w14:paraId="3701DAAE" w14:textId="77777777" w:rsidR="00BB4F76" w:rsidRPr="007725E9" w:rsidRDefault="00BB4F76" w:rsidP="00BB4F76">
      <w:pPr>
        <w:spacing w:after="0" w:line="259" w:lineRule="auto"/>
        <w:ind w:left="151"/>
        <w:rPr>
          <w:rFonts w:eastAsia="Times New Roman" w:cstheme="minorHAnsi"/>
          <w:lang w:eastAsia="en-US"/>
        </w:rPr>
      </w:pPr>
    </w:p>
    <w:p w14:paraId="5D2F1CF3" w14:textId="77777777" w:rsidR="00BB4F76" w:rsidRPr="007725E9" w:rsidRDefault="00BB4F76" w:rsidP="00BB4F76">
      <w:pPr>
        <w:spacing w:after="0" w:line="240" w:lineRule="auto"/>
        <w:rPr>
          <w:rFonts w:eastAsia="Times New Roman" w:cstheme="minorHAnsi"/>
          <w:lang w:eastAsia="en-US"/>
        </w:rPr>
      </w:pPr>
      <w:r w:rsidRPr="007725E9">
        <w:rPr>
          <w:rFonts w:eastAsia="Times New Roman" w:cstheme="minorHAnsi"/>
          <w:lang w:eastAsia="en-US"/>
        </w:rPr>
        <w:t xml:space="preserve">   </w:t>
      </w:r>
    </w:p>
    <w:tbl>
      <w:tblPr>
        <w:tblStyle w:val="TableGrid0"/>
        <w:tblW w:w="9875" w:type="dxa"/>
        <w:tblInd w:w="43" w:type="dxa"/>
        <w:tblCellMar>
          <w:top w:w="7" w:type="dxa"/>
          <w:left w:w="108" w:type="dxa"/>
          <w:right w:w="115" w:type="dxa"/>
        </w:tblCellMar>
        <w:tblLook w:val="04A0" w:firstRow="1" w:lastRow="0" w:firstColumn="1" w:lastColumn="0" w:noHBand="0" w:noVBand="1"/>
      </w:tblPr>
      <w:tblGrid>
        <w:gridCol w:w="4176"/>
        <w:gridCol w:w="5699"/>
      </w:tblGrid>
      <w:tr w:rsidR="00BB4F76" w:rsidRPr="007725E9" w14:paraId="27B6588D" w14:textId="77777777" w:rsidTr="0028757C">
        <w:trPr>
          <w:trHeight w:val="564"/>
        </w:trPr>
        <w:tc>
          <w:tcPr>
            <w:tcW w:w="4176" w:type="dxa"/>
            <w:tcBorders>
              <w:top w:val="single" w:sz="4" w:space="0" w:color="000000"/>
              <w:left w:val="single" w:sz="4" w:space="0" w:color="000000"/>
              <w:bottom w:val="single" w:sz="4" w:space="0" w:color="000000"/>
              <w:right w:val="single" w:sz="4" w:space="0" w:color="000000"/>
            </w:tcBorders>
          </w:tcPr>
          <w:p w14:paraId="73768B03" w14:textId="7EE6C91D" w:rsidR="00BB4F76" w:rsidRPr="007725E9" w:rsidRDefault="00BB4F76" w:rsidP="0028757C">
            <w:pPr>
              <w:spacing w:line="259" w:lineRule="auto"/>
              <w:rPr>
                <w:rFonts w:eastAsia="Times New Roman" w:cstheme="minorHAnsi"/>
              </w:rPr>
            </w:pPr>
            <w:r w:rsidRPr="007725E9">
              <w:rPr>
                <w:rFonts w:eastAsia="Times New Roman" w:cstheme="minorHAnsi"/>
              </w:rPr>
              <w:t>T</w:t>
            </w:r>
            <w:r>
              <w:rPr>
                <w:rFonts w:eastAsia="Times New Roman" w:cstheme="minorHAnsi"/>
              </w:rPr>
              <w:t>i</w:t>
            </w:r>
            <w:r w:rsidR="00C969BD">
              <w:rPr>
                <w:rFonts w:eastAsia="Times New Roman" w:cstheme="minorHAnsi"/>
              </w:rPr>
              <w:t>e</w:t>
            </w:r>
            <w:r w:rsidRPr="007725E9">
              <w:rPr>
                <w:rFonts w:eastAsia="Times New Roman" w:cstheme="minorHAnsi"/>
              </w:rPr>
              <w:t xml:space="preserve">kėjo pavadinimas </w:t>
            </w:r>
          </w:p>
          <w:p w14:paraId="25BFF225" w14:textId="77777777" w:rsidR="00BB4F76" w:rsidRPr="007725E9" w:rsidRDefault="00BB4F76" w:rsidP="0028757C">
            <w:pPr>
              <w:spacing w:line="259" w:lineRule="auto"/>
              <w:rPr>
                <w:rFonts w:eastAsia="Times New Roman" w:cstheme="minorHAnsi"/>
              </w:rPr>
            </w:pPr>
            <w:r w:rsidRPr="007725E9">
              <w:rPr>
                <w:rFonts w:eastAsia="Times New Roman" w:cstheme="minorHAnsi"/>
                <w:i/>
              </w:rPr>
              <w:t>(jeigu dalyvauja ūkio subjektų grupė, surašomi visi dalyvių pavadinimai)</w:t>
            </w:r>
          </w:p>
        </w:tc>
        <w:tc>
          <w:tcPr>
            <w:tcW w:w="5699" w:type="dxa"/>
            <w:tcBorders>
              <w:top w:val="single" w:sz="4" w:space="0" w:color="000000"/>
              <w:left w:val="single" w:sz="4" w:space="0" w:color="000000"/>
              <w:bottom w:val="single" w:sz="4" w:space="0" w:color="000000"/>
              <w:right w:val="single" w:sz="4" w:space="0" w:color="000000"/>
            </w:tcBorders>
          </w:tcPr>
          <w:p w14:paraId="4FB93940" w14:textId="77777777" w:rsidR="00BB4F76" w:rsidRPr="007725E9" w:rsidRDefault="00BB4F76" w:rsidP="0028757C">
            <w:pPr>
              <w:spacing w:line="259" w:lineRule="auto"/>
              <w:rPr>
                <w:rFonts w:eastAsia="Times New Roman" w:cstheme="minorHAnsi"/>
              </w:rPr>
            </w:pPr>
            <w:r w:rsidRPr="007725E9">
              <w:rPr>
                <w:rFonts w:eastAsia="Times New Roman" w:cstheme="minorHAnsi"/>
              </w:rPr>
              <w:t xml:space="preserve"> </w:t>
            </w:r>
          </w:p>
          <w:p w14:paraId="0FD634DA" w14:textId="77777777" w:rsidR="00BB4F76" w:rsidRPr="007725E9" w:rsidRDefault="00BB4F76" w:rsidP="0028757C">
            <w:pPr>
              <w:spacing w:line="259" w:lineRule="auto"/>
              <w:rPr>
                <w:rFonts w:eastAsia="Times New Roman" w:cstheme="minorHAnsi"/>
              </w:rPr>
            </w:pPr>
            <w:r w:rsidRPr="007725E9">
              <w:rPr>
                <w:rFonts w:eastAsia="Times New Roman" w:cstheme="minorHAnsi"/>
              </w:rPr>
              <w:t xml:space="preserve"> </w:t>
            </w:r>
          </w:p>
        </w:tc>
      </w:tr>
    </w:tbl>
    <w:p w14:paraId="196FEC65" w14:textId="77777777" w:rsidR="00BB4F76" w:rsidRPr="007725E9" w:rsidRDefault="00BB4F76" w:rsidP="00BB4F76">
      <w:pPr>
        <w:spacing w:after="0" w:line="240" w:lineRule="auto"/>
        <w:rPr>
          <w:rFonts w:eastAsia="Times New Roman" w:cstheme="minorHAnsi"/>
          <w:lang w:eastAsia="en-US"/>
        </w:rPr>
      </w:pPr>
    </w:p>
    <w:p w14:paraId="75CCA9FE" w14:textId="77777777" w:rsidR="00BB4F76" w:rsidRPr="007725E9" w:rsidRDefault="00BB4F76" w:rsidP="00BB4F76">
      <w:pPr>
        <w:spacing w:after="0" w:line="240" w:lineRule="auto"/>
        <w:ind w:firstLine="567"/>
        <w:rPr>
          <w:rFonts w:eastAsia="Times New Roman" w:cstheme="minorHAnsi"/>
          <w:lang w:eastAsia="en-US"/>
        </w:rPr>
      </w:pPr>
      <w:r w:rsidRPr="007725E9">
        <w:rPr>
          <w:rFonts w:eastAsia="Times New Roman" w:cstheme="minorHAnsi"/>
          <w:lang w:eastAsia="en-US"/>
        </w:rPr>
        <w:t xml:space="preserve">Mūsų Pasiūlymo B dalyje yra nurodytos </w:t>
      </w:r>
      <w:r w:rsidRPr="0073783B">
        <w:rPr>
          <w:rFonts w:eastAsia="Times New Roman" w:cstheme="minorHAnsi"/>
          <w:lang w:eastAsia="en-US"/>
        </w:rPr>
        <w:t xml:space="preserve">Pasiūlymo A dalyje siūlomų </w:t>
      </w:r>
      <w:r w:rsidRPr="0073783B">
        <w:rPr>
          <w:rFonts w:eastAsia="Times New Roman" w:cstheme="minorHAnsi"/>
          <w:iCs/>
          <w:lang w:eastAsia="en-US"/>
        </w:rPr>
        <w:t xml:space="preserve">paslaugų </w:t>
      </w:r>
      <w:r w:rsidRPr="0073783B">
        <w:rPr>
          <w:rFonts w:eastAsia="Times New Roman" w:cstheme="minorHAnsi"/>
          <w:lang w:eastAsia="en-US"/>
        </w:rPr>
        <w:t>kainos</w:t>
      </w:r>
      <w:r w:rsidRPr="007725E9">
        <w:rPr>
          <w:rFonts w:eastAsia="Times New Roman" w:cstheme="minorHAnsi"/>
          <w:lang w:eastAsia="en-US"/>
        </w:rPr>
        <w:t xml:space="preserve">. Kainos nurodytos šioje lentelėje:  </w:t>
      </w:r>
    </w:p>
    <w:tbl>
      <w:tblPr>
        <w:tblW w:w="49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3954"/>
        <w:gridCol w:w="1471"/>
        <w:gridCol w:w="882"/>
        <w:gridCol w:w="1180"/>
        <w:gridCol w:w="1651"/>
      </w:tblGrid>
      <w:tr w:rsidR="003D0E3B" w:rsidRPr="007725E9" w14:paraId="2FF1FA98" w14:textId="77777777" w:rsidTr="0028757C">
        <w:trPr>
          <w:trHeight w:val="591"/>
        </w:trPr>
        <w:tc>
          <w:tcPr>
            <w:tcW w:w="378" w:type="pct"/>
          </w:tcPr>
          <w:p w14:paraId="47A2642B" w14:textId="77777777" w:rsidR="00BB4F76" w:rsidRPr="007725E9" w:rsidRDefault="00BB4F76" w:rsidP="0028757C">
            <w:pPr>
              <w:spacing w:after="19" w:line="259" w:lineRule="auto"/>
              <w:ind w:left="151"/>
              <w:jc w:val="center"/>
              <w:rPr>
                <w:rFonts w:eastAsia="Times New Roman" w:cstheme="minorHAnsi"/>
                <w:b/>
                <w:lang w:eastAsia="en-US"/>
              </w:rPr>
            </w:pPr>
            <w:bookmarkStart w:id="173" w:name="_Hlk135835281"/>
            <w:r w:rsidRPr="007725E9">
              <w:rPr>
                <w:rFonts w:eastAsia="Times New Roman" w:cstheme="minorHAnsi"/>
                <w:b/>
                <w:lang w:eastAsia="en-US"/>
              </w:rPr>
              <w:t>Eil. Nr.</w:t>
            </w:r>
          </w:p>
        </w:tc>
        <w:tc>
          <w:tcPr>
            <w:tcW w:w="2000" w:type="pct"/>
          </w:tcPr>
          <w:p w14:paraId="3BE998DE" w14:textId="77777777" w:rsidR="00BB4F76" w:rsidRPr="007725E9" w:rsidRDefault="00BB4F76" w:rsidP="0028757C">
            <w:pPr>
              <w:spacing w:after="0" w:line="259" w:lineRule="auto"/>
              <w:jc w:val="center"/>
              <w:rPr>
                <w:rFonts w:eastAsia="Times New Roman" w:cstheme="minorHAnsi"/>
                <w:b/>
                <w:lang w:eastAsia="en-US"/>
              </w:rPr>
            </w:pPr>
            <w:r w:rsidRPr="007725E9">
              <w:rPr>
                <w:rFonts w:eastAsia="Times New Roman" w:cstheme="minorHAnsi"/>
                <w:b/>
                <w:lang w:eastAsia="en-US"/>
              </w:rPr>
              <w:t>Paslaugos pavadinimas</w:t>
            </w:r>
          </w:p>
        </w:tc>
        <w:tc>
          <w:tcPr>
            <w:tcW w:w="744" w:type="pct"/>
          </w:tcPr>
          <w:p w14:paraId="0B9A4EEC" w14:textId="77777777" w:rsidR="00BB4F76" w:rsidRPr="007725E9" w:rsidRDefault="00BB4F76" w:rsidP="0028757C">
            <w:pPr>
              <w:spacing w:after="19" w:line="259" w:lineRule="auto"/>
              <w:ind w:left="-26"/>
              <w:jc w:val="center"/>
              <w:rPr>
                <w:rFonts w:eastAsia="Times New Roman" w:cstheme="minorHAnsi"/>
                <w:b/>
                <w:lang w:eastAsia="en-US"/>
              </w:rPr>
            </w:pPr>
            <w:r w:rsidRPr="007725E9">
              <w:rPr>
                <w:rFonts w:eastAsia="Times New Roman" w:cstheme="minorHAnsi"/>
                <w:b/>
                <w:lang w:eastAsia="en-US"/>
              </w:rPr>
              <w:t>Matavimo vienetas</w:t>
            </w:r>
          </w:p>
        </w:tc>
        <w:tc>
          <w:tcPr>
            <w:tcW w:w="446" w:type="pct"/>
          </w:tcPr>
          <w:p w14:paraId="39D27825" w14:textId="77777777" w:rsidR="00BB4F76" w:rsidRPr="007725E9" w:rsidRDefault="00BB4F76" w:rsidP="0028757C">
            <w:pPr>
              <w:spacing w:after="19" w:line="259" w:lineRule="auto"/>
              <w:ind w:left="-26"/>
              <w:jc w:val="center"/>
              <w:rPr>
                <w:rFonts w:eastAsia="Times New Roman" w:cstheme="minorHAnsi"/>
                <w:b/>
                <w:lang w:eastAsia="en-US"/>
              </w:rPr>
            </w:pPr>
            <w:r w:rsidRPr="007725E9">
              <w:rPr>
                <w:rFonts w:eastAsia="Times New Roman" w:cstheme="minorHAnsi"/>
                <w:b/>
                <w:lang w:eastAsia="en-US"/>
              </w:rPr>
              <w:t>Kiekis</w:t>
            </w:r>
          </w:p>
        </w:tc>
        <w:tc>
          <w:tcPr>
            <w:tcW w:w="596" w:type="pct"/>
          </w:tcPr>
          <w:p w14:paraId="5A57F70F" w14:textId="0CB22BF1" w:rsidR="00BB4F76" w:rsidRPr="007725E9" w:rsidRDefault="00BB4F76" w:rsidP="0028757C">
            <w:pPr>
              <w:spacing w:after="19" w:line="259" w:lineRule="auto"/>
              <w:ind w:left="151"/>
              <w:jc w:val="center"/>
              <w:rPr>
                <w:rFonts w:eastAsia="Times New Roman" w:cstheme="minorHAnsi"/>
                <w:b/>
                <w:lang w:eastAsia="en-US"/>
              </w:rPr>
            </w:pPr>
            <w:r w:rsidRPr="007725E9">
              <w:rPr>
                <w:rFonts w:eastAsia="Times New Roman" w:cstheme="minorHAnsi"/>
                <w:b/>
                <w:lang w:eastAsia="en-US"/>
              </w:rPr>
              <w:t>Vnt</w:t>
            </w:r>
            <w:r>
              <w:rPr>
                <w:rFonts w:eastAsia="Times New Roman" w:cstheme="minorHAnsi"/>
                <w:b/>
                <w:lang w:eastAsia="en-US"/>
              </w:rPr>
              <w:t>.</w:t>
            </w:r>
            <w:r w:rsidRPr="007725E9">
              <w:rPr>
                <w:rFonts w:eastAsia="Times New Roman" w:cstheme="minorHAnsi"/>
                <w:b/>
                <w:lang w:eastAsia="en-US"/>
              </w:rPr>
              <w:t xml:space="preserve"> kaina,</w:t>
            </w:r>
          </w:p>
          <w:p w14:paraId="7BADEF8F" w14:textId="77777777" w:rsidR="00BB4F76" w:rsidRPr="007725E9" w:rsidRDefault="00BB4F76" w:rsidP="0028757C">
            <w:pPr>
              <w:spacing w:after="19" w:line="259" w:lineRule="auto"/>
              <w:ind w:left="151"/>
              <w:jc w:val="center"/>
              <w:rPr>
                <w:rFonts w:eastAsia="Times New Roman" w:cstheme="minorHAnsi"/>
                <w:b/>
                <w:lang w:eastAsia="en-US"/>
              </w:rPr>
            </w:pPr>
            <w:r w:rsidRPr="007725E9">
              <w:rPr>
                <w:rFonts w:eastAsia="Times New Roman" w:cstheme="minorHAnsi"/>
                <w:b/>
                <w:lang w:eastAsia="en-US"/>
              </w:rPr>
              <w:t>Eur be PVM</w:t>
            </w:r>
          </w:p>
        </w:tc>
        <w:tc>
          <w:tcPr>
            <w:tcW w:w="835" w:type="pct"/>
          </w:tcPr>
          <w:p w14:paraId="5ACC3D7B" w14:textId="77777777" w:rsidR="00BB4F76" w:rsidRPr="007725E9" w:rsidRDefault="00BB4F76" w:rsidP="0028757C">
            <w:pPr>
              <w:spacing w:after="19" w:line="259" w:lineRule="auto"/>
              <w:ind w:left="151"/>
              <w:jc w:val="center"/>
              <w:rPr>
                <w:rFonts w:eastAsia="Times New Roman" w:cstheme="minorHAnsi"/>
                <w:b/>
                <w:lang w:eastAsia="en-US"/>
              </w:rPr>
            </w:pPr>
            <w:r w:rsidRPr="007725E9">
              <w:rPr>
                <w:rFonts w:eastAsia="Times New Roman" w:cstheme="minorHAnsi"/>
                <w:b/>
                <w:lang w:eastAsia="en-US"/>
              </w:rPr>
              <w:t>Bendra kaina,</w:t>
            </w:r>
          </w:p>
          <w:p w14:paraId="685F6D53" w14:textId="77777777" w:rsidR="00BB4F76" w:rsidRPr="007725E9" w:rsidRDefault="00BB4F76" w:rsidP="0028757C">
            <w:pPr>
              <w:spacing w:after="19" w:line="259" w:lineRule="auto"/>
              <w:ind w:left="151"/>
              <w:jc w:val="center"/>
              <w:rPr>
                <w:rFonts w:eastAsia="Times New Roman" w:cstheme="minorHAnsi"/>
                <w:b/>
                <w:lang w:eastAsia="en-US"/>
              </w:rPr>
            </w:pPr>
            <w:r w:rsidRPr="007725E9">
              <w:rPr>
                <w:rFonts w:eastAsia="Times New Roman" w:cstheme="minorHAnsi"/>
                <w:b/>
                <w:lang w:eastAsia="en-US"/>
              </w:rPr>
              <w:t>Eur be PVM</w:t>
            </w:r>
          </w:p>
        </w:tc>
      </w:tr>
      <w:tr w:rsidR="003D0E3B" w:rsidRPr="007725E9" w14:paraId="7720D4E3" w14:textId="77777777" w:rsidTr="0028757C">
        <w:trPr>
          <w:trHeight w:val="273"/>
        </w:trPr>
        <w:tc>
          <w:tcPr>
            <w:tcW w:w="378" w:type="pct"/>
          </w:tcPr>
          <w:p w14:paraId="71277334" w14:textId="77777777" w:rsidR="00BB4F76" w:rsidRPr="007725E9" w:rsidRDefault="00BB4F76" w:rsidP="0028757C">
            <w:pPr>
              <w:spacing w:after="19" w:line="259" w:lineRule="auto"/>
              <w:ind w:left="37" w:firstLine="114"/>
              <w:rPr>
                <w:rFonts w:eastAsia="Times New Roman" w:cstheme="minorHAnsi"/>
                <w:lang w:eastAsia="en-US"/>
              </w:rPr>
            </w:pPr>
            <w:r w:rsidRPr="007725E9">
              <w:rPr>
                <w:rFonts w:eastAsia="Times New Roman" w:cstheme="minorHAnsi"/>
                <w:lang w:eastAsia="en-US"/>
              </w:rPr>
              <w:t>1</w:t>
            </w:r>
          </w:p>
        </w:tc>
        <w:tc>
          <w:tcPr>
            <w:tcW w:w="2000" w:type="pct"/>
          </w:tcPr>
          <w:p w14:paraId="117B97DE" w14:textId="77777777" w:rsidR="00BB4F76" w:rsidRPr="007725E9" w:rsidRDefault="00BB4F76" w:rsidP="0028757C">
            <w:pPr>
              <w:spacing w:after="19" w:line="259" w:lineRule="auto"/>
              <w:ind w:left="151"/>
              <w:jc w:val="center"/>
              <w:rPr>
                <w:rFonts w:eastAsia="Times New Roman" w:cstheme="minorHAnsi"/>
                <w:lang w:eastAsia="en-US"/>
              </w:rPr>
            </w:pPr>
            <w:r w:rsidRPr="007725E9">
              <w:rPr>
                <w:rFonts w:eastAsia="Times New Roman" w:cstheme="minorHAnsi"/>
                <w:lang w:eastAsia="en-US"/>
              </w:rPr>
              <w:t>2</w:t>
            </w:r>
          </w:p>
        </w:tc>
        <w:tc>
          <w:tcPr>
            <w:tcW w:w="744" w:type="pct"/>
          </w:tcPr>
          <w:p w14:paraId="4D7DCA6F" w14:textId="77777777" w:rsidR="00BB4F76" w:rsidRPr="007725E9" w:rsidRDefault="00BB4F76" w:rsidP="0028757C">
            <w:pPr>
              <w:spacing w:after="19" w:line="259" w:lineRule="auto"/>
              <w:ind w:left="-26"/>
              <w:jc w:val="center"/>
              <w:rPr>
                <w:rFonts w:eastAsia="Times New Roman" w:cstheme="minorHAnsi"/>
                <w:lang w:eastAsia="en-US"/>
              </w:rPr>
            </w:pPr>
            <w:r w:rsidRPr="007725E9">
              <w:rPr>
                <w:rFonts w:eastAsia="Times New Roman" w:cstheme="minorHAnsi"/>
                <w:lang w:eastAsia="en-US"/>
              </w:rPr>
              <w:t>3</w:t>
            </w:r>
          </w:p>
        </w:tc>
        <w:tc>
          <w:tcPr>
            <w:tcW w:w="446" w:type="pct"/>
          </w:tcPr>
          <w:p w14:paraId="6DCBD34C" w14:textId="77777777" w:rsidR="00BB4F76" w:rsidRPr="007725E9" w:rsidRDefault="00BB4F76" w:rsidP="0028757C">
            <w:pPr>
              <w:spacing w:after="19" w:line="259" w:lineRule="auto"/>
              <w:ind w:left="-26"/>
              <w:jc w:val="center"/>
              <w:rPr>
                <w:rFonts w:eastAsia="Times New Roman" w:cstheme="minorHAnsi"/>
                <w:lang w:eastAsia="en-US"/>
              </w:rPr>
            </w:pPr>
            <w:r w:rsidRPr="007725E9">
              <w:rPr>
                <w:rFonts w:eastAsia="Times New Roman" w:cstheme="minorHAnsi"/>
                <w:lang w:eastAsia="en-US"/>
              </w:rPr>
              <w:t>4</w:t>
            </w:r>
          </w:p>
        </w:tc>
        <w:tc>
          <w:tcPr>
            <w:tcW w:w="596" w:type="pct"/>
          </w:tcPr>
          <w:p w14:paraId="3F75F5AF" w14:textId="77777777" w:rsidR="00BB4F76" w:rsidRPr="007725E9" w:rsidRDefault="00BB4F76" w:rsidP="0028757C">
            <w:pPr>
              <w:spacing w:after="19" w:line="259" w:lineRule="auto"/>
              <w:ind w:left="151"/>
              <w:jc w:val="center"/>
              <w:rPr>
                <w:rFonts w:eastAsia="Times New Roman" w:cstheme="minorHAnsi"/>
                <w:lang w:eastAsia="en-US"/>
              </w:rPr>
            </w:pPr>
            <w:r w:rsidRPr="007725E9">
              <w:rPr>
                <w:rFonts w:eastAsia="Times New Roman" w:cstheme="minorHAnsi"/>
                <w:lang w:eastAsia="en-US"/>
              </w:rPr>
              <w:t>5</w:t>
            </w:r>
          </w:p>
        </w:tc>
        <w:tc>
          <w:tcPr>
            <w:tcW w:w="835" w:type="pct"/>
          </w:tcPr>
          <w:p w14:paraId="2B5F03C8" w14:textId="77777777" w:rsidR="00BB4F76" w:rsidRPr="007725E9" w:rsidRDefault="00BB4F76" w:rsidP="0028757C">
            <w:pPr>
              <w:spacing w:after="19" w:line="259" w:lineRule="auto"/>
              <w:ind w:left="151"/>
              <w:jc w:val="center"/>
              <w:rPr>
                <w:rFonts w:eastAsia="Times New Roman" w:cstheme="minorHAnsi"/>
                <w:lang w:eastAsia="en-US"/>
              </w:rPr>
            </w:pPr>
            <w:r w:rsidRPr="007725E9">
              <w:rPr>
                <w:rFonts w:eastAsia="Times New Roman" w:cstheme="minorHAnsi"/>
                <w:lang w:eastAsia="en-US"/>
              </w:rPr>
              <w:t>6</w:t>
            </w:r>
            <w:r w:rsidRPr="007725E9">
              <w:rPr>
                <w:rFonts w:eastAsia="Times New Roman" w:cstheme="minorHAnsi"/>
                <w:lang w:val="en-US" w:eastAsia="en-US"/>
              </w:rPr>
              <w:t>=4</w:t>
            </w:r>
            <w:r w:rsidRPr="007725E9">
              <w:rPr>
                <w:rFonts w:eastAsia="Times New Roman" w:cstheme="minorHAnsi"/>
                <w:lang w:eastAsia="en-US"/>
              </w:rPr>
              <w:t>x5</w:t>
            </w:r>
          </w:p>
        </w:tc>
      </w:tr>
      <w:tr w:rsidR="003D0E3B" w:rsidRPr="007725E9" w14:paraId="04C106E2" w14:textId="77777777" w:rsidTr="0028757C">
        <w:trPr>
          <w:trHeight w:val="295"/>
        </w:trPr>
        <w:tc>
          <w:tcPr>
            <w:tcW w:w="378" w:type="pct"/>
          </w:tcPr>
          <w:p w14:paraId="41940260" w14:textId="77777777" w:rsidR="00BB4F76" w:rsidRPr="007725E9" w:rsidRDefault="00BB4F76" w:rsidP="0028757C">
            <w:pPr>
              <w:spacing w:after="19" w:line="259" w:lineRule="auto"/>
              <w:ind w:left="151"/>
              <w:rPr>
                <w:rFonts w:eastAsia="Times New Roman" w:cstheme="minorHAnsi"/>
                <w:lang w:eastAsia="en-US"/>
              </w:rPr>
            </w:pPr>
            <w:r w:rsidRPr="007725E9">
              <w:rPr>
                <w:rFonts w:eastAsia="Times New Roman" w:cstheme="minorHAnsi"/>
                <w:lang w:eastAsia="en-US"/>
              </w:rPr>
              <w:t>1.</w:t>
            </w:r>
          </w:p>
        </w:tc>
        <w:tc>
          <w:tcPr>
            <w:tcW w:w="2000" w:type="pct"/>
          </w:tcPr>
          <w:p w14:paraId="662BE4BB" w14:textId="3590BD12" w:rsidR="00BB4F76" w:rsidRPr="007725E9" w:rsidRDefault="00BB4F76" w:rsidP="0028757C">
            <w:pPr>
              <w:spacing w:after="19" w:line="259" w:lineRule="auto"/>
              <w:ind w:left="22"/>
              <w:jc w:val="both"/>
              <w:rPr>
                <w:rFonts w:eastAsia="Times New Roman" w:cstheme="minorHAnsi"/>
                <w:lang w:eastAsia="en-US"/>
              </w:rPr>
            </w:pPr>
            <w:r w:rsidRPr="007725E9">
              <w:rPr>
                <w:rFonts w:eastAsia="Times New Roman" w:cstheme="minorHAnsi"/>
                <w:lang w:eastAsia="en-US"/>
              </w:rPr>
              <w:t>Lietuvos mokslo tarybos projektų administravimo informacinės sistemos (LMTPAIS) išplėtimo (</w:t>
            </w:r>
            <w:r>
              <w:rPr>
                <w:rFonts w:eastAsia="Times New Roman" w:cstheme="minorHAnsi"/>
                <w:lang w:eastAsia="en-US"/>
              </w:rPr>
              <w:t>Studentų modulio sukūrimas ir įdiegimas</w:t>
            </w:r>
            <w:r w:rsidRPr="007725E9">
              <w:rPr>
                <w:rFonts w:eastAsia="Times New Roman" w:cstheme="minorHAnsi"/>
                <w:lang w:eastAsia="en-US"/>
              </w:rPr>
              <w:t>) paslaugos</w:t>
            </w:r>
          </w:p>
        </w:tc>
        <w:tc>
          <w:tcPr>
            <w:tcW w:w="744" w:type="pct"/>
          </w:tcPr>
          <w:p w14:paraId="3CF2BB31" w14:textId="77777777" w:rsidR="00BB4F76" w:rsidRPr="007725E9" w:rsidRDefault="00BB4F76" w:rsidP="0028757C">
            <w:pPr>
              <w:spacing w:after="19" w:line="259" w:lineRule="auto"/>
              <w:ind w:left="-26"/>
              <w:jc w:val="center"/>
              <w:rPr>
                <w:rFonts w:eastAsia="Times New Roman" w:cstheme="minorHAnsi"/>
                <w:lang w:eastAsia="en-US"/>
              </w:rPr>
            </w:pPr>
            <w:r>
              <w:rPr>
                <w:rFonts w:eastAsia="Times New Roman" w:cstheme="minorHAnsi"/>
                <w:lang w:eastAsia="en-US"/>
              </w:rPr>
              <w:t>V</w:t>
            </w:r>
            <w:r w:rsidRPr="007725E9">
              <w:rPr>
                <w:rFonts w:eastAsia="Times New Roman" w:cstheme="minorHAnsi"/>
                <w:lang w:eastAsia="en-US"/>
              </w:rPr>
              <w:t>nt.</w:t>
            </w:r>
          </w:p>
        </w:tc>
        <w:tc>
          <w:tcPr>
            <w:tcW w:w="446" w:type="pct"/>
          </w:tcPr>
          <w:p w14:paraId="470417CC" w14:textId="77777777" w:rsidR="00BB4F76" w:rsidRPr="007725E9" w:rsidRDefault="00BB4F76" w:rsidP="0028757C">
            <w:pPr>
              <w:spacing w:after="19" w:line="259" w:lineRule="auto"/>
              <w:ind w:left="-26"/>
              <w:jc w:val="center"/>
              <w:rPr>
                <w:rFonts w:eastAsia="Times New Roman" w:cstheme="minorHAnsi"/>
                <w:lang w:eastAsia="en-US"/>
              </w:rPr>
            </w:pPr>
            <w:r w:rsidRPr="007725E9">
              <w:rPr>
                <w:rFonts w:eastAsia="Times New Roman" w:cstheme="minorHAnsi"/>
                <w:lang w:eastAsia="en-US"/>
              </w:rPr>
              <w:t>1</w:t>
            </w:r>
          </w:p>
        </w:tc>
        <w:tc>
          <w:tcPr>
            <w:tcW w:w="596" w:type="pct"/>
          </w:tcPr>
          <w:p w14:paraId="0311D484" w14:textId="77777777" w:rsidR="00BB4F76" w:rsidRPr="007725E9" w:rsidRDefault="00BB4F76" w:rsidP="0028757C">
            <w:pPr>
              <w:spacing w:after="19" w:line="259" w:lineRule="auto"/>
              <w:ind w:left="151"/>
              <w:rPr>
                <w:rFonts w:eastAsia="Times New Roman" w:cstheme="minorHAnsi"/>
                <w:lang w:eastAsia="en-US"/>
              </w:rPr>
            </w:pPr>
          </w:p>
        </w:tc>
        <w:tc>
          <w:tcPr>
            <w:tcW w:w="835" w:type="pct"/>
          </w:tcPr>
          <w:p w14:paraId="5E12728A" w14:textId="77777777" w:rsidR="00BB4F76" w:rsidRPr="007725E9" w:rsidRDefault="00BB4F76" w:rsidP="0028757C">
            <w:pPr>
              <w:spacing w:after="19" w:line="259" w:lineRule="auto"/>
              <w:ind w:left="151"/>
              <w:rPr>
                <w:rFonts w:eastAsia="Times New Roman" w:cstheme="minorHAnsi"/>
                <w:lang w:eastAsia="en-US"/>
              </w:rPr>
            </w:pPr>
          </w:p>
        </w:tc>
      </w:tr>
      <w:tr w:rsidR="003D0E3B" w:rsidRPr="007725E9" w14:paraId="14889A2B" w14:textId="77777777" w:rsidTr="0028757C">
        <w:trPr>
          <w:trHeight w:val="295"/>
        </w:trPr>
        <w:tc>
          <w:tcPr>
            <w:tcW w:w="378" w:type="pct"/>
          </w:tcPr>
          <w:p w14:paraId="7C31C20C" w14:textId="77777777" w:rsidR="00BB4F76" w:rsidRPr="007725E9" w:rsidRDefault="00BB4F76" w:rsidP="0028757C">
            <w:pPr>
              <w:spacing w:after="19" w:line="259" w:lineRule="auto"/>
              <w:ind w:left="151"/>
              <w:rPr>
                <w:rFonts w:eastAsia="Times New Roman" w:cstheme="minorHAnsi"/>
                <w:lang w:eastAsia="en-US"/>
              </w:rPr>
            </w:pPr>
            <w:r w:rsidRPr="007725E9">
              <w:rPr>
                <w:rFonts w:eastAsia="Times New Roman" w:cstheme="minorHAnsi"/>
                <w:lang w:eastAsia="en-US"/>
              </w:rPr>
              <w:t>2.</w:t>
            </w:r>
          </w:p>
        </w:tc>
        <w:tc>
          <w:tcPr>
            <w:tcW w:w="2000" w:type="pct"/>
          </w:tcPr>
          <w:p w14:paraId="1BEE3E2C" w14:textId="77777777" w:rsidR="00BB4F76" w:rsidRPr="007725E9" w:rsidRDefault="00BB4F76" w:rsidP="0028757C">
            <w:pPr>
              <w:spacing w:after="19" w:line="259" w:lineRule="auto"/>
              <w:ind w:left="22"/>
              <w:jc w:val="both"/>
              <w:rPr>
                <w:rFonts w:eastAsia="Times New Roman" w:cstheme="minorHAnsi"/>
                <w:lang w:eastAsia="en-US"/>
              </w:rPr>
            </w:pPr>
            <w:r w:rsidRPr="007725E9">
              <w:rPr>
                <w:rFonts w:eastAsia="Times New Roman" w:cstheme="minorHAnsi"/>
                <w:lang w:eastAsia="en-US"/>
              </w:rPr>
              <w:t xml:space="preserve">LMTPAIS išplėtimo papildomos paslaugos </w:t>
            </w:r>
          </w:p>
        </w:tc>
        <w:tc>
          <w:tcPr>
            <w:tcW w:w="744" w:type="pct"/>
          </w:tcPr>
          <w:p w14:paraId="1DD3E28C" w14:textId="77777777" w:rsidR="00BB4F76" w:rsidRPr="007725E9" w:rsidRDefault="00BB4F76" w:rsidP="0028757C">
            <w:pPr>
              <w:spacing w:after="19" w:line="259" w:lineRule="auto"/>
              <w:ind w:left="-26"/>
              <w:jc w:val="center"/>
              <w:rPr>
                <w:rFonts w:eastAsia="Times New Roman" w:cstheme="minorHAnsi"/>
                <w:lang w:eastAsia="en-US"/>
              </w:rPr>
            </w:pPr>
            <w:r>
              <w:rPr>
                <w:rFonts w:eastAsia="Times New Roman" w:cstheme="minorHAnsi"/>
                <w:lang w:eastAsia="en-US"/>
              </w:rPr>
              <w:t>V</w:t>
            </w:r>
            <w:r w:rsidRPr="007725E9">
              <w:rPr>
                <w:rFonts w:eastAsia="Times New Roman" w:cstheme="minorHAnsi"/>
                <w:lang w:eastAsia="en-US"/>
              </w:rPr>
              <w:t>al.</w:t>
            </w:r>
          </w:p>
        </w:tc>
        <w:tc>
          <w:tcPr>
            <w:tcW w:w="446" w:type="pct"/>
          </w:tcPr>
          <w:p w14:paraId="64A6D00D" w14:textId="5137723C" w:rsidR="00BB4F76" w:rsidRPr="007725E9" w:rsidRDefault="00BB4F76" w:rsidP="0028757C">
            <w:pPr>
              <w:spacing w:after="19" w:line="259" w:lineRule="auto"/>
              <w:ind w:left="-26"/>
              <w:jc w:val="center"/>
              <w:rPr>
                <w:rFonts w:eastAsia="Times New Roman" w:cstheme="minorHAnsi"/>
                <w:lang w:eastAsia="en-US"/>
              </w:rPr>
            </w:pPr>
            <w:r>
              <w:rPr>
                <w:rFonts w:eastAsia="Times New Roman" w:cstheme="minorHAnsi"/>
                <w:lang w:eastAsia="en-US"/>
              </w:rPr>
              <w:t>700</w:t>
            </w:r>
            <w:r w:rsidRPr="007725E9">
              <w:rPr>
                <w:rFonts w:eastAsia="Times New Roman" w:cstheme="minorHAnsi"/>
                <w:lang w:eastAsia="en-US"/>
              </w:rPr>
              <w:t>*</w:t>
            </w:r>
          </w:p>
        </w:tc>
        <w:tc>
          <w:tcPr>
            <w:tcW w:w="596" w:type="pct"/>
          </w:tcPr>
          <w:p w14:paraId="6E886F97" w14:textId="77777777" w:rsidR="00BB4F76" w:rsidRPr="007725E9" w:rsidRDefault="00BB4F76" w:rsidP="0028757C">
            <w:pPr>
              <w:spacing w:after="19" w:line="259" w:lineRule="auto"/>
              <w:ind w:left="151"/>
              <w:rPr>
                <w:rFonts w:eastAsia="Times New Roman" w:cstheme="minorHAnsi"/>
                <w:lang w:eastAsia="en-US"/>
              </w:rPr>
            </w:pPr>
          </w:p>
        </w:tc>
        <w:tc>
          <w:tcPr>
            <w:tcW w:w="835" w:type="pct"/>
          </w:tcPr>
          <w:p w14:paraId="032DF124" w14:textId="77777777" w:rsidR="00BB4F76" w:rsidRPr="007725E9" w:rsidRDefault="00BB4F76" w:rsidP="0028757C">
            <w:pPr>
              <w:spacing w:after="19" w:line="259" w:lineRule="auto"/>
              <w:ind w:left="151"/>
              <w:rPr>
                <w:rFonts w:eastAsia="Times New Roman" w:cstheme="minorHAnsi"/>
                <w:lang w:eastAsia="en-US"/>
              </w:rPr>
            </w:pPr>
          </w:p>
        </w:tc>
      </w:tr>
      <w:bookmarkEnd w:id="173"/>
      <w:tr w:rsidR="003D0E3B" w:rsidRPr="007725E9" w14:paraId="7630B5F9" w14:textId="77777777" w:rsidTr="0028757C">
        <w:trPr>
          <w:trHeight w:val="283"/>
        </w:trPr>
        <w:tc>
          <w:tcPr>
            <w:tcW w:w="378" w:type="pct"/>
          </w:tcPr>
          <w:p w14:paraId="578F1DEB" w14:textId="77777777" w:rsidR="00BB4F76" w:rsidRPr="007725E9" w:rsidRDefault="00BB4F76" w:rsidP="0028757C">
            <w:pPr>
              <w:spacing w:after="19" w:line="259" w:lineRule="auto"/>
              <w:ind w:left="151"/>
              <w:rPr>
                <w:rFonts w:eastAsia="Times New Roman" w:cstheme="minorHAnsi"/>
                <w:lang w:eastAsia="en-US"/>
              </w:rPr>
            </w:pPr>
            <w:r w:rsidRPr="007725E9">
              <w:rPr>
                <w:rFonts w:eastAsia="Times New Roman" w:cstheme="minorHAnsi"/>
                <w:lang w:eastAsia="en-US"/>
              </w:rPr>
              <w:t>3.</w:t>
            </w:r>
          </w:p>
        </w:tc>
        <w:tc>
          <w:tcPr>
            <w:tcW w:w="3787" w:type="pct"/>
            <w:gridSpan w:val="4"/>
          </w:tcPr>
          <w:p w14:paraId="287B96FD" w14:textId="77777777" w:rsidR="00BB4F76" w:rsidRPr="00842F5B" w:rsidRDefault="00BB4F76" w:rsidP="0028757C">
            <w:pPr>
              <w:spacing w:after="19" w:line="259" w:lineRule="auto"/>
              <w:ind w:left="151"/>
              <w:jc w:val="right"/>
              <w:rPr>
                <w:rFonts w:eastAsia="Times New Roman" w:cstheme="minorHAnsi"/>
                <w:b/>
                <w:lang w:eastAsia="en-US"/>
              </w:rPr>
            </w:pPr>
            <w:r w:rsidRPr="00842F5B">
              <w:rPr>
                <w:rFonts w:eastAsia="Times New Roman" w:cstheme="minorHAnsi"/>
                <w:b/>
                <w:lang w:eastAsia="en-US"/>
              </w:rPr>
              <w:t>Iš viso Eur be PVM:</w:t>
            </w:r>
          </w:p>
        </w:tc>
        <w:tc>
          <w:tcPr>
            <w:tcW w:w="835" w:type="pct"/>
          </w:tcPr>
          <w:p w14:paraId="285C40DA" w14:textId="77777777" w:rsidR="00BB4F76" w:rsidRPr="00842F5B" w:rsidRDefault="00BB4F76" w:rsidP="0028757C">
            <w:pPr>
              <w:spacing w:after="19" w:line="259" w:lineRule="auto"/>
              <w:ind w:left="151"/>
              <w:rPr>
                <w:rFonts w:eastAsia="Times New Roman" w:cstheme="minorHAnsi"/>
                <w:lang w:eastAsia="en-US"/>
              </w:rPr>
            </w:pPr>
          </w:p>
        </w:tc>
      </w:tr>
      <w:tr w:rsidR="003D0E3B" w:rsidRPr="007725E9" w14:paraId="75091AC4" w14:textId="77777777" w:rsidTr="0028757C">
        <w:trPr>
          <w:trHeight w:val="283"/>
        </w:trPr>
        <w:tc>
          <w:tcPr>
            <w:tcW w:w="378" w:type="pct"/>
          </w:tcPr>
          <w:p w14:paraId="45C1F5F0" w14:textId="77777777" w:rsidR="00BB4F76" w:rsidRPr="007725E9" w:rsidRDefault="00BB4F76" w:rsidP="0028757C">
            <w:pPr>
              <w:spacing w:after="19" w:line="259" w:lineRule="auto"/>
              <w:ind w:left="151"/>
              <w:rPr>
                <w:rFonts w:eastAsia="Times New Roman" w:cstheme="minorHAnsi"/>
                <w:lang w:eastAsia="en-US"/>
              </w:rPr>
            </w:pPr>
            <w:r w:rsidRPr="007725E9">
              <w:rPr>
                <w:rFonts w:eastAsia="Times New Roman" w:cstheme="minorHAnsi"/>
                <w:lang w:eastAsia="en-US"/>
              </w:rPr>
              <w:t>4.</w:t>
            </w:r>
          </w:p>
        </w:tc>
        <w:tc>
          <w:tcPr>
            <w:tcW w:w="3787" w:type="pct"/>
            <w:gridSpan w:val="4"/>
          </w:tcPr>
          <w:p w14:paraId="3D04C1FE" w14:textId="77777777" w:rsidR="00BB4F76" w:rsidRPr="00842F5B" w:rsidRDefault="00BB4F76" w:rsidP="0028757C">
            <w:pPr>
              <w:spacing w:after="19" w:line="259" w:lineRule="auto"/>
              <w:ind w:left="151"/>
              <w:jc w:val="right"/>
              <w:rPr>
                <w:rFonts w:eastAsia="Times New Roman" w:cstheme="minorHAnsi"/>
                <w:b/>
                <w:lang w:eastAsia="en-US"/>
              </w:rPr>
            </w:pPr>
            <w:r w:rsidRPr="00842F5B">
              <w:rPr>
                <w:rFonts w:eastAsia="Times New Roman" w:cstheme="minorHAnsi"/>
                <w:b/>
                <w:lang w:eastAsia="en-US"/>
              </w:rPr>
              <w:t>PVM</w:t>
            </w:r>
            <w:r>
              <w:rPr>
                <w:rFonts w:eastAsia="Times New Roman" w:cstheme="minorHAnsi"/>
                <w:b/>
                <w:lang w:eastAsia="en-US"/>
              </w:rPr>
              <w:t xml:space="preserve"> (21%)</w:t>
            </w:r>
            <w:r w:rsidRPr="00842F5B">
              <w:rPr>
                <w:rFonts w:eastAsia="Times New Roman" w:cstheme="minorHAnsi"/>
                <w:b/>
                <w:lang w:eastAsia="en-US"/>
              </w:rPr>
              <w:t>:</w:t>
            </w:r>
          </w:p>
        </w:tc>
        <w:tc>
          <w:tcPr>
            <w:tcW w:w="835" w:type="pct"/>
          </w:tcPr>
          <w:p w14:paraId="7A9303E3" w14:textId="77777777" w:rsidR="00BB4F76" w:rsidRPr="00842F5B" w:rsidRDefault="00BB4F76" w:rsidP="0028757C">
            <w:pPr>
              <w:spacing w:after="19" w:line="259" w:lineRule="auto"/>
              <w:ind w:left="151"/>
              <w:rPr>
                <w:rFonts w:eastAsia="Times New Roman" w:cstheme="minorHAnsi"/>
                <w:lang w:eastAsia="en-US"/>
              </w:rPr>
            </w:pPr>
          </w:p>
        </w:tc>
      </w:tr>
      <w:tr w:rsidR="003D0E3B" w:rsidRPr="007725E9" w14:paraId="4BD133D7" w14:textId="77777777" w:rsidTr="0028757C">
        <w:trPr>
          <w:trHeight w:val="283"/>
        </w:trPr>
        <w:tc>
          <w:tcPr>
            <w:tcW w:w="378" w:type="pct"/>
          </w:tcPr>
          <w:p w14:paraId="7954C26B" w14:textId="77777777" w:rsidR="00BB4F76" w:rsidRPr="007725E9" w:rsidRDefault="00BB4F76" w:rsidP="0028757C">
            <w:pPr>
              <w:spacing w:after="19" w:line="259" w:lineRule="auto"/>
              <w:ind w:left="151"/>
              <w:rPr>
                <w:rFonts w:eastAsia="Times New Roman" w:cstheme="minorHAnsi"/>
                <w:lang w:eastAsia="en-US"/>
              </w:rPr>
            </w:pPr>
            <w:r w:rsidRPr="007725E9">
              <w:rPr>
                <w:rFonts w:eastAsia="Times New Roman" w:cstheme="minorHAnsi"/>
                <w:lang w:eastAsia="en-US"/>
              </w:rPr>
              <w:t>5.</w:t>
            </w:r>
          </w:p>
        </w:tc>
        <w:tc>
          <w:tcPr>
            <w:tcW w:w="3787" w:type="pct"/>
            <w:gridSpan w:val="4"/>
          </w:tcPr>
          <w:p w14:paraId="43B36E65" w14:textId="77777777" w:rsidR="00BB4F76" w:rsidRPr="00842F5B" w:rsidRDefault="00BB4F76" w:rsidP="0028757C">
            <w:pPr>
              <w:spacing w:after="19" w:line="259" w:lineRule="auto"/>
              <w:ind w:left="151"/>
              <w:jc w:val="right"/>
              <w:rPr>
                <w:rFonts w:eastAsia="Times New Roman" w:cstheme="minorHAnsi"/>
                <w:b/>
                <w:lang w:eastAsia="en-US"/>
              </w:rPr>
            </w:pPr>
            <w:r w:rsidRPr="00842F5B">
              <w:rPr>
                <w:rFonts w:eastAsia="Times New Roman" w:cstheme="minorHAnsi"/>
                <w:b/>
                <w:lang w:eastAsia="en-US"/>
              </w:rPr>
              <w:t>Iš viso Eur su PVM</w:t>
            </w:r>
            <w:r>
              <w:rPr>
                <w:rFonts w:eastAsia="Times New Roman" w:cstheme="minorHAnsi"/>
                <w:b/>
                <w:lang w:eastAsia="en-US"/>
              </w:rPr>
              <w:t>**</w:t>
            </w:r>
            <w:r w:rsidRPr="00842F5B">
              <w:rPr>
                <w:rFonts w:eastAsia="Times New Roman" w:cstheme="minorHAnsi"/>
                <w:b/>
                <w:lang w:eastAsia="en-US"/>
              </w:rPr>
              <w:t>:</w:t>
            </w:r>
          </w:p>
        </w:tc>
        <w:tc>
          <w:tcPr>
            <w:tcW w:w="835" w:type="pct"/>
          </w:tcPr>
          <w:p w14:paraId="559EE558" w14:textId="77777777" w:rsidR="00BB4F76" w:rsidRPr="00842F5B" w:rsidRDefault="00BB4F76" w:rsidP="0028757C">
            <w:pPr>
              <w:spacing w:after="19" w:line="259" w:lineRule="auto"/>
              <w:ind w:left="151"/>
              <w:rPr>
                <w:rFonts w:eastAsia="Times New Roman" w:cstheme="minorHAnsi"/>
                <w:lang w:eastAsia="en-US"/>
              </w:rPr>
            </w:pPr>
          </w:p>
        </w:tc>
      </w:tr>
    </w:tbl>
    <w:p w14:paraId="33BE94E6" w14:textId="54B34B08" w:rsidR="00BB4F76" w:rsidRDefault="00BB4F76" w:rsidP="00BB4F76">
      <w:pPr>
        <w:spacing w:after="0" w:line="240" w:lineRule="auto"/>
        <w:ind w:firstLine="567"/>
        <w:jc w:val="both"/>
        <w:rPr>
          <w:rFonts w:eastAsia="Times New Roman" w:cstheme="minorHAnsi"/>
          <w:lang w:eastAsia="en-US"/>
        </w:rPr>
      </w:pPr>
      <w:r w:rsidRPr="00842F5B">
        <w:rPr>
          <w:rFonts w:eastAsia="Times New Roman" w:cstheme="minorHAnsi"/>
          <w:lang w:eastAsia="en-US"/>
        </w:rPr>
        <w:t>*</w:t>
      </w:r>
      <w:r w:rsidRPr="008D1ED2">
        <w:rPr>
          <w:rFonts w:eastAsia="Times New Roman" w:cstheme="minorHAnsi"/>
          <w:lang w:eastAsia="en-US"/>
        </w:rPr>
        <w:t xml:space="preserve"> Numatoma LMTPAIS išplėtimo papildomų paslaugų apimtis – iki </w:t>
      </w:r>
      <w:r>
        <w:rPr>
          <w:rFonts w:eastAsia="Times New Roman" w:cstheme="minorHAnsi"/>
          <w:lang w:eastAsia="en-US"/>
        </w:rPr>
        <w:t>700</w:t>
      </w:r>
      <w:r w:rsidR="00620F79">
        <w:rPr>
          <w:rFonts w:eastAsia="Times New Roman" w:cstheme="minorHAnsi"/>
          <w:lang w:eastAsia="en-US"/>
        </w:rPr>
        <w:t xml:space="preserve"> (septynių šimtų)</w:t>
      </w:r>
      <w:r w:rsidRPr="008D1ED2">
        <w:rPr>
          <w:rFonts w:eastAsia="Times New Roman" w:cstheme="minorHAnsi"/>
          <w:lang w:eastAsia="en-US"/>
        </w:rPr>
        <w:t xml:space="preserve"> </w:t>
      </w:r>
      <w:r w:rsidR="006D2756">
        <w:rPr>
          <w:rFonts w:eastAsia="Times New Roman" w:cstheme="minorHAnsi"/>
          <w:lang w:eastAsia="en-US"/>
        </w:rPr>
        <w:t>t</w:t>
      </w:r>
      <w:r w:rsidR="00620F79">
        <w:rPr>
          <w:rFonts w:eastAsia="Times New Roman" w:cstheme="minorHAnsi"/>
          <w:lang w:eastAsia="en-US"/>
        </w:rPr>
        <w:t>iekėjo</w:t>
      </w:r>
      <w:r w:rsidRPr="008D1ED2">
        <w:rPr>
          <w:rFonts w:eastAsia="Times New Roman" w:cstheme="minorHAnsi"/>
          <w:lang w:eastAsia="en-US"/>
        </w:rPr>
        <w:t xml:space="preserve"> specialistų darbo valandų. Nurodyta apimtis yra maksimali. </w:t>
      </w:r>
      <w:r w:rsidRPr="00EC5BA0">
        <w:rPr>
          <w:rFonts w:eastAsia="Times New Roman" w:cstheme="minorHAnsi"/>
          <w:lang w:eastAsia="en-US"/>
        </w:rPr>
        <w:t>Šis kiekis nurodomas tik orientaciniais tikslais pasiūlymo kainos apskaičiavimui.</w:t>
      </w:r>
      <w:r>
        <w:rPr>
          <w:rFonts w:eastAsia="Times New Roman" w:cstheme="minorHAnsi"/>
          <w:lang w:eastAsia="en-US"/>
        </w:rPr>
        <w:t xml:space="preserve"> </w:t>
      </w:r>
      <w:r w:rsidRPr="008D1ED2">
        <w:rPr>
          <w:rFonts w:eastAsia="Times New Roman" w:cstheme="minorHAnsi"/>
          <w:lang w:eastAsia="en-US"/>
        </w:rPr>
        <w:t>Paslaugų gavėjas neįsipareigoja nupirkti nurodytos paslaugų apimties. Paslaugos bus užsakomos ir apmokamos pagal faktinį paslaugų poreikį ir t</w:t>
      </w:r>
      <w:r w:rsidR="00891782">
        <w:rPr>
          <w:rFonts w:eastAsia="Times New Roman" w:cstheme="minorHAnsi"/>
          <w:lang w:eastAsia="en-US"/>
        </w:rPr>
        <w:t>ie</w:t>
      </w:r>
      <w:r w:rsidRPr="008D1ED2">
        <w:rPr>
          <w:rFonts w:eastAsia="Times New Roman" w:cstheme="minorHAnsi"/>
          <w:lang w:eastAsia="en-US"/>
        </w:rPr>
        <w:t>kėjo pasiūlytą valandinį paslaugų įkainį.</w:t>
      </w:r>
    </w:p>
    <w:p w14:paraId="31631492" w14:textId="585B3020" w:rsidR="00BB4F76" w:rsidRDefault="00BB4F76" w:rsidP="00BB4F76">
      <w:pPr>
        <w:spacing w:after="0" w:line="240" w:lineRule="auto"/>
        <w:ind w:firstLine="567"/>
        <w:jc w:val="both"/>
        <w:rPr>
          <w:rFonts w:eastAsia="Times New Roman" w:cstheme="minorHAnsi"/>
          <w:lang w:eastAsia="en-US"/>
        </w:rPr>
      </w:pPr>
      <w:r w:rsidRPr="008D1ED2">
        <w:rPr>
          <w:rFonts w:eastAsia="Times New Roman" w:cstheme="minorHAnsi"/>
          <w:lang w:eastAsia="en-US"/>
        </w:rPr>
        <w:t>* *</w:t>
      </w:r>
      <w:r w:rsidRPr="00307002">
        <w:rPr>
          <w:rFonts w:eastAsia="Times New Roman" w:cstheme="minorHAnsi"/>
          <w:lang w:eastAsia="en-US"/>
        </w:rPr>
        <w:t xml:space="preserve"> </w:t>
      </w:r>
      <w:r>
        <w:rPr>
          <w:rFonts w:eastAsia="Times New Roman" w:cstheme="minorHAnsi"/>
          <w:lang w:eastAsia="en-US"/>
        </w:rPr>
        <w:t>Š</w:t>
      </w:r>
      <w:r w:rsidRPr="00307002">
        <w:rPr>
          <w:rFonts w:eastAsia="Times New Roman" w:cstheme="minorHAnsi"/>
          <w:lang w:eastAsia="en-US"/>
        </w:rPr>
        <w:t>i kaina yra tik palyginamoji pasiūlymo kaina ir nebus galutinė, kuri sumokama</w:t>
      </w:r>
      <w:r>
        <w:rPr>
          <w:rFonts w:eastAsia="Times New Roman" w:cstheme="minorHAnsi"/>
          <w:lang w:eastAsia="en-US"/>
        </w:rPr>
        <w:t xml:space="preserve"> </w:t>
      </w:r>
      <w:r w:rsidR="006D2756">
        <w:rPr>
          <w:rFonts w:eastAsia="Times New Roman" w:cstheme="minorHAnsi"/>
          <w:lang w:eastAsia="en-US"/>
        </w:rPr>
        <w:t>Tiekėjui</w:t>
      </w:r>
      <w:r>
        <w:rPr>
          <w:rFonts w:eastAsia="Times New Roman" w:cstheme="minorHAnsi"/>
          <w:lang w:eastAsia="en-US"/>
        </w:rPr>
        <w:t>.</w:t>
      </w:r>
    </w:p>
    <w:p w14:paraId="4118F6C9" w14:textId="77777777" w:rsidR="00BB4F76" w:rsidRPr="007725E9" w:rsidRDefault="00BB4F76" w:rsidP="00BB4F76">
      <w:pPr>
        <w:spacing w:after="0" w:line="240" w:lineRule="auto"/>
        <w:ind w:left="136" w:right="50"/>
        <w:rPr>
          <w:rFonts w:eastAsia="Times New Roman" w:cstheme="minorHAnsi"/>
          <w:lang w:eastAsia="en-US"/>
        </w:rPr>
      </w:pPr>
    </w:p>
    <w:p w14:paraId="75C05D60" w14:textId="77777777" w:rsidR="00BB4F76" w:rsidRPr="007725E9" w:rsidRDefault="00BB4F76" w:rsidP="00BB4F76">
      <w:pPr>
        <w:spacing w:after="0" w:line="240" w:lineRule="auto"/>
        <w:ind w:right="50"/>
        <w:rPr>
          <w:rFonts w:eastAsia="Times New Roman" w:cstheme="minorHAnsi"/>
          <w:lang w:eastAsia="en-US"/>
        </w:rPr>
      </w:pPr>
    </w:p>
    <w:p w14:paraId="6FCB1C57" w14:textId="6CEB701C" w:rsidR="00BB4F76" w:rsidRPr="007725E9" w:rsidRDefault="00BB4F76" w:rsidP="00BB4F76">
      <w:pPr>
        <w:spacing w:after="0" w:line="240" w:lineRule="auto"/>
        <w:ind w:right="50"/>
        <w:rPr>
          <w:rFonts w:eastAsia="Times New Roman" w:cstheme="minorHAnsi"/>
          <w:lang w:eastAsia="en-US"/>
        </w:rPr>
      </w:pPr>
      <w:r w:rsidRPr="007725E9">
        <w:rPr>
          <w:rFonts w:eastAsia="Times New Roman" w:cstheme="minorHAnsi"/>
          <w:lang w:eastAsia="en-US"/>
        </w:rPr>
        <w:t>Bendra Pasiūlymo kaina su PVM _______________ Eur, _______________________ Eur</w:t>
      </w:r>
      <w:r>
        <w:rPr>
          <w:rFonts w:eastAsia="Times New Roman" w:cstheme="minorHAnsi"/>
          <w:lang w:eastAsia="en-US"/>
        </w:rPr>
        <w:t>.</w:t>
      </w:r>
      <w:r w:rsidRPr="007725E9">
        <w:rPr>
          <w:rFonts w:eastAsia="Times New Roman" w:cstheme="minorHAnsi"/>
          <w:lang w:eastAsia="en-US"/>
        </w:rPr>
        <w:t xml:space="preserve">  </w:t>
      </w:r>
    </w:p>
    <w:p w14:paraId="5E0B282B" w14:textId="77777777" w:rsidR="00BB4F76" w:rsidRPr="007725E9" w:rsidRDefault="00BB4F76" w:rsidP="00BB4F76">
      <w:pPr>
        <w:spacing w:after="0" w:line="240" w:lineRule="auto"/>
        <w:ind w:right="50"/>
        <w:rPr>
          <w:rFonts w:eastAsia="Times New Roman" w:cstheme="minorHAnsi"/>
          <w:lang w:eastAsia="en-US"/>
        </w:rPr>
      </w:pPr>
      <w:r w:rsidRPr="007725E9">
        <w:rPr>
          <w:rFonts w:eastAsia="Times New Roman" w:cstheme="minorHAnsi"/>
          <w:lang w:eastAsia="en-US"/>
        </w:rPr>
        <w:t xml:space="preserve">                                                               </w:t>
      </w:r>
      <w:r w:rsidRPr="007725E9" w:rsidDel="00185C98">
        <w:rPr>
          <w:rFonts w:eastAsia="Times New Roman" w:cstheme="minorHAnsi"/>
          <w:lang w:eastAsia="en-US"/>
        </w:rPr>
        <w:t xml:space="preserve"> </w:t>
      </w:r>
      <w:r w:rsidRPr="007725E9">
        <w:rPr>
          <w:rFonts w:eastAsia="Times New Roman" w:cstheme="minorHAnsi"/>
          <w:lang w:eastAsia="en-US"/>
        </w:rPr>
        <w:t>(</w:t>
      </w:r>
      <w:r w:rsidRPr="007725E9">
        <w:rPr>
          <w:rFonts w:eastAsia="Times New Roman" w:cstheme="minorHAnsi"/>
          <w:i/>
          <w:lang w:eastAsia="en-US"/>
        </w:rPr>
        <w:t>skaičiais)</w:t>
      </w:r>
      <w:r w:rsidRPr="007725E9">
        <w:rPr>
          <w:rFonts w:eastAsia="Times New Roman" w:cstheme="minorHAnsi"/>
          <w:i/>
          <w:lang w:eastAsia="en-US"/>
        </w:rPr>
        <w:tab/>
        <w:t xml:space="preserve">                          (žodžiais</w:t>
      </w:r>
      <w:r w:rsidRPr="007725E9">
        <w:rPr>
          <w:rFonts w:eastAsia="Times New Roman" w:cstheme="minorHAnsi"/>
          <w:lang w:eastAsia="en-US"/>
        </w:rPr>
        <w:t xml:space="preserve">) </w:t>
      </w:r>
    </w:p>
    <w:p w14:paraId="5F608786" w14:textId="77777777" w:rsidR="00BB4F76" w:rsidRDefault="00BB4F76" w:rsidP="00BB4F76">
      <w:pPr>
        <w:spacing w:after="3" w:line="259" w:lineRule="auto"/>
        <w:rPr>
          <w:rFonts w:eastAsia="Times New Roman" w:cstheme="minorHAnsi"/>
          <w:lang w:eastAsia="en-US"/>
        </w:rPr>
      </w:pPr>
    </w:p>
    <w:p w14:paraId="6D10EF7B" w14:textId="1F38C168" w:rsidR="00BB4F76" w:rsidRPr="007725E9" w:rsidRDefault="00BB4F76" w:rsidP="00BB4F76">
      <w:pPr>
        <w:spacing w:after="3" w:line="259" w:lineRule="auto"/>
        <w:rPr>
          <w:rFonts w:eastAsia="Times New Roman" w:cstheme="minorHAnsi"/>
          <w:lang w:eastAsia="en-US"/>
        </w:rPr>
      </w:pPr>
      <w:r w:rsidRPr="007725E9">
        <w:rPr>
          <w:rFonts w:eastAsia="Times New Roman" w:cstheme="minorHAnsi"/>
          <w:lang w:eastAsia="en-US"/>
        </w:rPr>
        <w:t xml:space="preserve">Į šią sumą įeina visos išlaidos ir visi mokesčiai, taip pat ir PVM, kuris sudaro _________ Eur. </w:t>
      </w:r>
    </w:p>
    <w:p w14:paraId="3DC0372C" w14:textId="77777777" w:rsidR="00BB4F76" w:rsidRPr="007725E9" w:rsidRDefault="00BB4F76" w:rsidP="00BB4F76">
      <w:pPr>
        <w:spacing w:after="3" w:line="259" w:lineRule="auto"/>
        <w:ind w:left="151"/>
        <w:rPr>
          <w:rFonts w:eastAsia="Times New Roman" w:cstheme="minorHAnsi"/>
          <w:lang w:eastAsia="en-US"/>
        </w:rPr>
      </w:pPr>
    </w:p>
    <w:p w14:paraId="121165A2" w14:textId="77777777" w:rsidR="00BB4F76" w:rsidRPr="007725E9" w:rsidRDefault="00BB4F76" w:rsidP="00BB4F76">
      <w:pPr>
        <w:spacing w:after="3" w:line="259" w:lineRule="auto"/>
        <w:ind w:left="151"/>
        <w:rPr>
          <w:rFonts w:eastAsia="Times New Roman" w:cstheme="minorHAnsi"/>
          <w:lang w:eastAsia="en-US"/>
        </w:rPr>
      </w:pPr>
    </w:p>
    <w:p w14:paraId="4074B8BD" w14:textId="77777777" w:rsidR="00BB4F76" w:rsidRPr="007725E9" w:rsidRDefault="00BB4F76" w:rsidP="00BB4F76">
      <w:pPr>
        <w:spacing w:after="3" w:line="259" w:lineRule="auto"/>
        <w:ind w:left="151"/>
        <w:rPr>
          <w:rFonts w:eastAsia="Times New Roman" w:cstheme="minorHAnsi"/>
          <w:lang w:eastAsia="en-US"/>
        </w:rPr>
      </w:pPr>
    </w:p>
    <w:p w14:paraId="58E01009" w14:textId="77777777" w:rsidR="00BB4F76" w:rsidRPr="007725E9" w:rsidRDefault="00BB4F76" w:rsidP="00BB4F76">
      <w:pPr>
        <w:spacing w:after="3" w:line="259" w:lineRule="auto"/>
        <w:ind w:left="151"/>
        <w:rPr>
          <w:rFonts w:eastAsia="Times New Roman" w:cstheme="minorHAnsi"/>
          <w:lang w:eastAsia="en-US"/>
        </w:rPr>
      </w:pPr>
      <w:r w:rsidRPr="007725E9">
        <w:rPr>
          <w:rFonts w:eastAsia="Times New Roman" w:cstheme="minorHAnsi"/>
          <w:lang w:eastAsia="en-US"/>
        </w:rPr>
        <w:t xml:space="preserve">___________________________________________________ </w:t>
      </w:r>
    </w:p>
    <w:p w14:paraId="26D42042" w14:textId="5B916ECE" w:rsidR="00BB4F76" w:rsidRPr="007725E9" w:rsidRDefault="00891782" w:rsidP="00BB4F76">
      <w:pPr>
        <w:tabs>
          <w:tab w:val="center" w:pos="3320"/>
        </w:tabs>
        <w:spacing w:after="0" w:line="259" w:lineRule="auto"/>
        <w:rPr>
          <w:rFonts w:eastAsia="Times New Roman" w:cstheme="minorHAnsi"/>
          <w:lang w:eastAsia="en-US"/>
        </w:rPr>
      </w:pPr>
      <w:r>
        <w:rPr>
          <w:rFonts w:eastAsia="Times New Roman" w:cstheme="minorHAnsi"/>
          <w:lang w:eastAsia="en-US"/>
        </w:rPr>
        <w:t xml:space="preserve">  </w:t>
      </w:r>
      <w:r w:rsidR="00BB4F76" w:rsidRPr="007725E9">
        <w:rPr>
          <w:rFonts w:eastAsia="Times New Roman" w:cstheme="minorHAnsi"/>
          <w:lang w:eastAsia="en-US"/>
        </w:rPr>
        <w:t>(T</w:t>
      </w:r>
      <w:r w:rsidR="00BB4F76">
        <w:rPr>
          <w:rFonts w:eastAsia="Times New Roman" w:cstheme="minorHAnsi"/>
          <w:lang w:eastAsia="en-US"/>
        </w:rPr>
        <w:t>i</w:t>
      </w:r>
      <w:r>
        <w:rPr>
          <w:rFonts w:eastAsia="Times New Roman" w:cstheme="minorHAnsi"/>
          <w:lang w:eastAsia="en-US"/>
        </w:rPr>
        <w:t>e</w:t>
      </w:r>
      <w:r w:rsidR="00BB4F76" w:rsidRPr="007725E9">
        <w:rPr>
          <w:rFonts w:eastAsia="Times New Roman" w:cstheme="minorHAnsi"/>
          <w:lang w:eastAsia="en-US"/>
        </w:rPr>
        <w:t xml:space="preserve">kėjo arba jo įgalioto asmens </w:t>
      </w:r>
      <w:r w:rsidR="00BB4F76">
        <w:rPr>
          <w:rFonts w:eastAsia="Times New Roman" w:cstheme="minorHAnsi"/>
          <w:lang w:eastAsia="en-US"/>
        </w:rPr>
        <w:t xml:space="preserve">pareigos, </w:t>
      </w:r>
      <w:r w:rsidR="00BB4F76" w:rsidRPr="007725E9">
        <w:rPr>
          <w:rFonts w:eastAsia="Times New Roman" w:cstheme="minorHAnsi"/>
          <w:lang w:eastAsia="en-US"/>
        </w:rPr>
        <w:t xml:space="preserve">vardas, pavardė, parašas) </w:t>
      </w:r>
    </w:p>
    <w:p w14:paraId="556417CE" w14:textId="77777777" w:rsidR="00BB4F76" w:rsidRDefault="00BB4F76" w:rsidP="00982EE8">
      <w:pPr>
        <w:jc w:val="center"/>
        <w:rPr>
          <w:rFonts w:cstheme="minorHAnsi"/>
          <w:color w:val="7030A0"/>
        </w:rPr>
      </w:pPr>
    </w:p>
    <w:p w14:paraId="1376282A" w14:textId="77777777" w:rsidR="00BB4F76" w:rsidRDefault="00BB4F76" w:rsidP="00982EE8">
      <w:pPr>
        <w:jc w:val="center"/>
        <w:rPr>
          <w:rFonts w:cstheme="minorHAnsi"/>
          <w:color w:val="7030A0"/>
        </w:rPr>
      </w:pPr>
    </w:p>
    <w:p w14:paraId="1B1C1ECC" w14:textId="27C77B42" w:rsidR="000C6068" w:rsidRPr="00BB4F76"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174" w:name="_Ref39484039"/>
      <w:bookmarkStart w:id="175" w:name="_Ref40278562"/>
      <w:bookmarkStart w:id="176"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174"/>
      <w:bookmarkEnd w:id="175"/>
      <w:bookmarkEnd w:id="176"/>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1F44CA02" w14:textId="77777777" w:rsidR="0007394D" w:rsidRPr="00D263A4" w:rsidRDefault="0007394D" w:rsidP="00B12918">
      <w:pPr>
        <w:pStyle w:val="ListParagraph"/>
        <w:numPr>
          <w:ilvl w:val="0"/>
          <w:numId w:val="22"/>
        </w:numPr>
        <w:pBdr>
          <w:top w:val="nil"/>
          <w:left w:val="nil"/>
          <w:bottom w:val="nil"/>
          <w:right w:val="nil"/>
          <w:between w:val="nil"/>
          <w:bar w:val="nil"/>
        </w:pBdr>
        <w:tabs>
          <w:tab w:val="left" w:pos="993"/>
        </w:tabs>
        <w:suppressAutoHyphens/>
        <w:spacing w:after="0" w:line="240" w:lineRule="auto"/>
        <w:ind w:left="0" w:firstLine="567"/>
        <w:jc w:val="both"/>
        <w:rPr>
          <w:rFonts w:eastAsia="Times New Roman" w:cstheme="minorHAnsi"/>
          <w:noProof/>
          <w:bdr w:val="nil"/>
        </w:rPr>
      </w:pPr>
      <w:r w:rsidRPr="00D263A4">
        <w:rPr>
          <w:rFonts w:eastAsia="Times New Roman" w:cstheme="minorHAnsi"/>
          <w:b/>
          <w:noProof/>
          <w:bdr w:val="nil"/>
        </w:rPr>
        <w:t xml:space="preserve">Perkančioji organizacija ekonomiškai naudingiausią pasiūlymą išrenka pagal kainos ir kokybės (pasirinktos kokybės vertinimo charakteristikos įvertinamos kiekybiškai) santykį. </w:t>
      </w:r>
      <w:r w:rsidRPr="00D263A4">
        <w:rPr>
          <w:rFonts w:eastAsia="Times New Roman" w:cstheme="minorHAnsi"/>
          <w:bCs/>
          <w:noProof/>
          <w:bdr w:val="nil"/>
        </w:rPr>
        <w:t>Pasiūlymo ekonominio naudingumo balai apskaičiuojami taip:</w:t>
      </w:r>
      <w:r w:rsidRPr="00D263A4">
        <w:rPr>
          <w:rFonts w:eastAsia="Times New Roman" w:cstheme="minorHAnsi"/>
          <w:noProof/>
          <w:bdr w:val="nil"/>
        </w:rPr>
        <w:t xml:space="preserve"> </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4986"/>
        <w:gridCol w:w="1559"/>
        <w:gridCol w:w="1483"/>
        <w:gridCol w:w="1581"/>
      </w:tblGrid>
      <w:tr w:rsidR="0007394D" w:rsidRPr="00D263A4" w14:paraId="61541225" w14:textId="77777777" w:rsidTr="6D8133C9">
        <w:trPr>
          <w:cantSplit/>
          <w:trHeight w:val="1012"/>
        </w:trPr>
        <w:tc>
          <w:tcPr>
            <w:tcW w:w="2705" w:type="pct"/>
            <w:gridSpan w:val="2"/>
            <w:tcBorders>
              <w:top w:val="single" w:sz="4" w:space="0" w:color="auto"/>
              <w:left w:val="single" w:sz="4" w:space="0" w:color="auto"/>
              <w:bottom w:val="single" w:sz="4" w:space="0" w:color="auto"/>
              <w:right w:val="single" w:sz="4" w:space="0" w:color="auto"/>
            </w:tcBorders>
            <w:vAlign w:val="center"/>
            <w:hideMark/>
          </w:tcPr>
          <w:p w14:paraId="2D06687F" w14:textId="77777777" w:rsidR="0007394D" w:rsidRPr="00D263A4" w:rsidRDefault="0007394D" w:rsidP="0028757C">
            <w:pPr>
              <w:tabs>
                <w:tab w:val="center" w:pos="1276"/>
                <w:tab w:val="center" w:pos="1560"/>
                <w:tab w:val="center" w:pos="1843"/>
                <w:tab w:val="center" w:pos="1985"/>
              </w:tabs>
              <w:spacing w:line="259" w:lineRule="auto"/>
              <w:jc w:val="center"/>
              <w:rPr>
                <w:rFonts w:eastAsia="Calibri" w:cstheme="minorHAnsi"/>
                <w:b/>
                <w:noProof/>
                <w:lang w:eastAsia="en-US"/>
              </w:rPr>
            </w:pPr>
            <w:bookmarkStart w:id="177" w:name="_Hlk100908428"/>
            <w:r w:rsidRPr="00D263A4">
              <w:rPr>
                <w:rFonts w:eastAsia="Calibri" w:cstheme="minorHAnsi"/>
                <w:b/>
                <w:bCs/>
                <w:noProof/>
                <w:lang w:eastAsia="en-US"/>
              </w:rPr>
              <w:t>Vertinimo kriterijai</w:t>
            </w:r>
          </w:p>
        </w:tc>
        <w:tc>
          <w:tcPr>
            <w:tcW w:w="774" w:type="pct"/>
            <w:tcBorders>
              <w:top w:val="single" w:sz="4" w:space="0" w:color="auto"/>
              <w:left w:val="single" w:sz="4" w:space="0" w:color="auto"/>
              <w:bottom w:val="single" w:sz="4" w:space="0" w:color="auto"/>
              <w:right w:val="single" w:sz="4" w:space="0" w:color="auto"/>
            </w:tcBorders>
            <w:hideMark/>
          </w:tcPr>
          <w:p w14:paraId="69E3ABB2" w14:textId="77777777" w:rsidR="0007394D" w:rsidRPr="00D263A4" w:rsidRDefault="0007394D" w:rsidP="0028757C">
            <w:pPr>
              <w:tabs>
                <w:tab w:val="center" w:pos="1276"/>
                <w:tab w:val="center" w:pos="1560"/>
                <w:tab w:val="center" w:pos="1843"/>
                <w:tab w:val="center" w:pos="1985"/>
              </w:tabs>
              <w:spacing w:line="259" w:lineRule="auto"/>
              <w:jc w:val="center"/>
              <w:rPr>
                <w:rFonts w:eastAsia="Calibri" w:cstheme="minorHAnsi"/>
                <w:b/>
                <w:noProof/>
                <w:lang w:eastAsia="en-US"/>
              </w:rPr>
            </w:pPr>
            <w:r w:rsidRPr="00D263A4">
              <w:rPr>
                <w:rFonts w:eastAsia="Calibri" w:cstheme="minorHAnsi"/>
                <w:b/>
                <w:noProof/>
                <w:lang w:eastAsia="en-US"/>
              </w:rPr>
              <w:t>Maksimali parametro reikšmė (R)</w:t>
            </w:r>
          </w:p>
        </w:tc>
        <w:tc>
          <w:tcPr>
            <w:tcW w:w="736" w:type="pct"/>
            <w:tcBorders>
              <w:top w:val="single" w:sz="4" w:space="0" w:color="auto"/>
              <w:left w:val="single" w:sz="4" w:space="0" w:color="auto"/>
              <w:bottom w:val="single" w:sz="4" w:space="0" w:color="auto"/>
              <w:right w:val="single" w:sz="4" w:space="0" w:color="auto"/>
            </w:tcBorders>
          </w:tcPr>
          <w:p w14:paraId="5E3ECA84" w14:textId="77777777" w:rsidR="0007394D" w:rsidRPr="00D263A4" w:rsidRDefault="0007394D" w:rsidP="0028757C">
            <w:pPr>
              <w:tabs>
                <w:tab w:val="center" w:pos="1276"/>
                <w:tab w:val="center" w:pos="1560"/>
                <w:tab w:val="center" w:pos="1843"/>
                <w:tab w:val="center" w:pos="1985"/>
              </w:tabs>
              <w:spacing w:line="259" w:lineRule="auto"/>
              <w:jc w:val="center"/>
              <w:rPr>
                <w:rFonts w:eastAsia="Calibri" w:cstheme="minorHAnsi"/>
                <w:b/>
                <w:noProof/>
                <w:lang w:eastAsia="en-US"/>
              </w:rPr>
            </w:pPr>
            <w:r w:rsidRPr="00D263A4">
              <w:rPr>
                <w:rFonts w:eastAsia="Calibri" w:cstheme="minorHAnsi"/>
                <w:b/>
                <w:noProof/>
                <w:lang w:eastAsia="en-US"/>
              </w:rPr>
              <w:t>Kriterijaus funkcinio parametro lyginamasis svoris (L)</w:t>
            </w:r>
          </w:p>
        </w:tc>
        <w:tc>
          <w:tcPr>
            <w:tcW w:w="785" w:type="pct"/>
            <w:tcBorders>
              <w:top w:val="single" w:sz="4" w:space="0" w:color="auto"/>
              <w:left w:val="single" w:sz="4" w:space="0" w:color="auto"/>
              <w:bottom w:val="single" w:sz="4" w:space="0" w:color="auto"/>
              <w:right w:val="single" w:sz="4" w:space="0" w:color="auto"/>
            </w:tcBorders>
          </w:tcPr>
          <w:p w14:paraId="29EC17A6" w14:textId="77777777" w:rsidR="0007394D" w:rsidRPr="00D263A4" w:rsidRDefault="0007394D" w:rsidP="0028757C">
            <w:pPr>
              <w:tabs>
                <w:tab w:val="center" w:pos="1276"/>
                <w:tab w:val="center" w:pos="1560"/>
                <w:tab w:val="center" w:pos="1843"/>
                <w:tab w:val="center" w:pos="1985"/>
              </w:tabs>
              <w:spacing w:line="259" w:lineRule="auto"/>
              <w:jc w:val="center"/>
              <w:rPr>
                <w:rFonts w:eastAsia="Calibri" w:cstheme="minorHAnsi"/>
                <w:b/>
                <w:noProof/>
                <w:lang w:eastAsia="en-US"/>
              </w:rPr>
            </w:pPr>
            <w:r w:rsidRPr="00D263A4">
              <w:rPr>
                <w:rFonts w:eastAsia="Calibri" w:cstheme="minorHAnsi"/>
                <w:b/>
                <w:noProof/>
                <w:lang w:eastAsia="en-US"/>
              </w:rPr>
              <w:t>Lyginamasis svoris ekonominio naudingumo įvertinime</w:t>
            </w:r>
          </w:p>
        </w:tc>
      </w:tr>
      <w:tr w:rsidR="0007394D" w:rsidRPr="00D263A4" w14:paraId="12E9054A" w14:textId="77777777" w:rsidTr="6D8133C9">
        <w:trPr>
          <w:cantSplit/>
          <w:trHeight w:val="280"/>
        </w:trPr>
        <w:tc>
          <w:tcPr>
            <w:tcW w:w="4215" w:type="pct"/>
            <w:gridSpan w:val="4"/>
            <w:tcBorders>
              <w:top w:val="single" w:sz="4" w:space="0" w:color="auto"/>
              <w:left w:val="single" w:sz="4" w:space="0" w:color="auto"/>
              <w:bottom w:val="single" w:sz="4" w:space="0" w:color="auto"/>
              <w:right w:val="single" w:sz="4" w:space="0" w:color="auto"/>
            </w:tcBorders>
            <w:hideMark/>
          </w:tcPr>
          <w:p w14:paraId="71490349" w14:textId="77777777" w:rsidR="0007394D" w:rsidRPr="00D263A4" w:rsidRDefault="0007394D" w:rsidP="0028757C">
            <w:pPr>
              <w:tabs>
                <w:tab w:val="center" w:pos="1276"/>
                <w:tab w:val="center" w:pos="1560"/>
                <w:tab w:val="center" w:pos="1843"/>
                <w:tab w:val="center" w:pos="1985"/>
              </w:tabs>
              <w:spacing w:line="259" w:lineRule="auto"/>
              <w:jc w:val="both"/>
              <w:rPr>
                <w:rFonts w:eastAsia="Calibri" w:cstheme="minorHAnsi"/>
                <w:b/>
                <w:bCs/>
                <w:noProof/>
                <w:lang w:eastAsia="en-US"/>
              </w:rPr>
            </w:pPr>
            <w:r w:rsidRPr="00D263A4">
              <w:rPr>
                <w:rFonts w:eastAsia="Calibri" w:cstheme="minorHAnsi"/>
                <w:b/>
                <w:bCs/>
                <w:noProof/>
                <w:lang w:eastAsia="en-US"/>
              </w:rPr>
              <w:t xml:space="preserve">1. Kaina (C) </w:t>
            </w:r>
          </w:p>
        </w:tc>
        <w:tc>
          <w:tcPr>
            <w:tcW w:w="785" w:type="pct"/>
            <w:tcBorders>
              <w:top w:val="single" w:sz="4" w:space="0" w:color="auto"/>
              <w:left w:val="single" w:sz="4" w:space="0" w:color="auto"/>
              <w:bottom w:val="single" w:sz="4" w:space="0" w:color="auto"/>
              <w:right w:val="single" w:sz="4" w:space="0" w:color="auto"/>
            </w:tcBorders>
            <w:vAlign w:val="center"/>
          </w:tcPr>
          <w:p w14:paraId="190FEC4D" w14:textId="77777777" w:rsidR="0007394D" w:rsidRPr="00D263A4" w:rsidRDefault="0007394D" w:rsidP="0028757C">
            <w:pPr>
              <w:tabs>
                <w:tab w:val="center" w:pos="1276"/>
                <w:tab w:val="center" w:pos="1560"/>
                <w:tab w:val="center" w:pos="1843"/>
                <w:tab w:val="center" w:pos="1985"/>
              </w:tabs>
              <w:spacing w:line="259" w:lineRule="auto"/>
              <w:jc w:val="both"/>
              <w:rPr>
                <w:rFonts w:eastAsia="Calibri" w:cstheme="minorHAnsi"/>
                <w:b/>
                <w:bCs/>
                <w:noProof/>
                <w:lang w:eastAsia="en-US"/>
              </w:rPr>
            </w:pPr>
            <w:r w:rsidRPr="00D263A4">
              <w:rPr>
                <w:rFonts w:eastAsia="Calibri" w:cstheme="minorHAnsi"/>
                <w:b/>
                <w:bCs/>
                <w:noProof/>
                <w:lang w:eastAsia="en-US"/>
              </w:rPr>
              <w:t xml:space="preserve">X = </w:t>
            </w:r>
            <w:r>
              <w:rPr>
                <w:rFonts w:eastAsia="Calibri" w:cstheme="minorHAnsi"/>
                <w:b/>
                <w:bCs/>
                <w:noProof/>
                <w:lang w:eastAsia="en-US"/>
              </w:rPr>
              <w:t>6</w:t>
            </w:r>
            <w:r w:rsidRPr="00D263A4">
              <w:rPr>
                <w:rFonts w:eastAsia="Calibri" w:cstheme="minorHAnsi"/>
                <w:b/>
                <w:bCs/>
                <w:noProof/>
                <w:lang w:eastAsia="en-US"/>
              </w:rPr>
              <w:t>0</w:t>
            </w:r>
          </w:p>
        </w:tc>
      </w:tr>
      <w:tr w:rsidR="0007394D" w:rsidRPr="00D263A4" w:rsidDel="009238E0" w14:paraId="3E7E72E2" w14:textId="77777777" w:rsidTr="6D8133C9">
        <w:trPr>
          <w:cantSplit/>
          <w:trHeight w:val="280"/>
        </w:trPr>
        <w:tc>
          <w:tcPr>
            <w:tcW w:w="4215" w:type="pct"/>
            <w:gridSpan w:val="4"/>
            <w:tcBorders>
              <w:top w:val="single" w:sz="4" w:space="0" w:color="auto"/>
              <w:left w:val="single" w:sz="4" w:space="0" w:color="auto"/>
              <w:bottom w:val="single" w:sz="4" w:space="0" w:color="auto"/>
              <w:right w:val="single" w:sz="4" w:space="0" w:color="auto"/>
            </w:tcBorders>
          </w:tcPr>
          <w:p w14:paraId="107CAE05" w14:textId="77777777" w:rsidR="0007394D" w:rsidRPr="00D263A4" w:rsidDel="009238E0" w:rsidRDefault="0007394D" w:rsidP="0028757C">
            <w:pPr>
              <w:tabs>
                <w:tab w:val="center" w:pos="1276"/>
                <w:tab w:val="center" w:pos="1560"/>
                <w:tab w:val="center" w:pos="1843"/>
                <w:tab w:val="center" w:pos="1985"/>
              </w:tabs>
              <w:spacing w:after="0" w:line="240" w:lineRule="auto"/>
              <w:jc w:val="both"/>
              <w:rPr>
                <w:rFonts w:eastAsia="Calibri" w:cstheme="minorHAnsi"/>
                <w:b/>
                <w:bCs/>
                <w:noProof/>
                <w:lang w:eastAsia="en-US"/>
              </w:rPr>
            </w:pPr>
            <w:r w:rsidRPr="00D263A4">
              <w:rPr>
                <w:rFonts w:eastAsia="Calibri" w:cstheme="minorHAnsi"/>
                <w:b/>
                <w:bCs/>
                <w:noProof/>
                <w:lang w:eastAsia="en-US"/>
              </w:rPr>
              <w:t>2. Atsakingų asmenų kompetencija (T</w:t>
            </w:r>
            <w:r w:rsidRPr="00D263A4">
              <w:rPr>
                <w:rFonts w:eastAsia="Calibri" w:cstheme="minorHAnsi"/>
                <w:b/>
                <w:bCs/>
                <w:noProof/>
                <w:vertAlign w:val="subscript"/>
                <w:lang w:eastAsia="en-US"/>
              </w:rPr>
              <w:t>1</w:t>
            </w:r>
            <w:r w:rsidRPr="00D263A4">
              <w:rPr>
                <w:rFonts w:eastAsia="Calibri" w:cstheme="minorHAnsi"/>
                <w:b/>
                <w:bCs/>
                <w:noProof/>
                <w:lang w:eastAsia="en-US"/>
              </w:rPr>
              <w:t>)</w:t>
            </w:r>
          </w:p>
        </w:tc>
        <w:tc>
          <w:tcPr>
            <w:tcW w:w="785" w:type="pct"/>
            <w:tcBorders>
              <w:top w:val="single" w:sz="4" w:space="0" w:color="auto"/>
              <w:left w:val="single" w:sz="4" w:space="0" w:color="auto"/>
              <w:bottom w:val="single" w:sz="4" w:space="0" w:color="auto"/>
              <w:right w:val="single" w:sz="4" w:space="0" w:color="auto"/>
            </w:tcBorders>
            <w:vAlign w:val="center"/>
          </w:tcPr>
          <w:p w14:paraId="1A2CA9E5" w14:textId="77777777"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
                <w:noProof/>
                <w:lang w:eastAsia="en-US"/>
              </w:rPr>
            </w:pPr>
            <w:r w:rsidRPr="00D263A4">
              <w:rPr>
                <w:rFonts w:eastAsia="Calibri" w:cstheme="minorHAnsi"/>
                <w:b/>
                <w:noProof/>
                <w:lang w:eastAsia="en-US"/>
              </w:rPr>
              <w:t>Y</w:t>
            </w:r>
            <w:r w:rsidRPr="00D263A4">
              <w:rPr>
                <w:rFonts w:eastAsia="Calibri" w:cstheme="minorHAnsi"/>
                <w:b/>
                <w:noProof/>
                <w:vertAlign w:val="subscript"/>
                <w:lang w:eastAsia="en-US"/>
              </w:rPr>
              <w:t>1</w:t>
            </w:r>
            <w:r w:rsidRPr="00D263A4">
              <w:rPr>
                <w:rFonts w:eastAsia="Calibri" w:cstheme="minorHAnsi"/>
                <w:b/>
                <w:noProof/>
                <w:lang w:eastAsia="en-US"/>
              </w:rPr>
              <w:t xml:space="preserve"> = </w:t>
            </w:r>
            <w:r>
              <w:rPr>
                <w:rFonts w:eastAsia="Calibri" w:cstheme="minorHAnsi"/>
                <w:b/>
                <w:noProof/>
                <w:lang w:eastAsia="en-US"/>
              </w:rPr>
              <w:t>4</w:t>
            </w:r>
            <w:r w:rsidRPr="00D263A4">
              <w:rPr>
                <w:rFonts w:eastAsia="Calibri" w:cstheme="minorHAnsi"/>
                <w:b/>
                <w:noProof/>
                <w:lang w:eastAsia="en-US"/>
              </w:rPr>
              <w:t>0</w:t>
            </w:r>
          </w:p>
        </w:tc>
      </w:tr>
      <w:tr w:rsidR="0007394D" w:rsidRPr="00D263A4" w14:paraId="4E05C8D9" w14:textId="77777777" w:rsidTr="6D8133C9">
        <w:trPr>
          <w:trHeight w:val="20"/>
        </w:trPr>
        <w:tc>
          <w:tcPr>
            <w:tcW w:w="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40A26E4" w14:textId="77777777"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noProof/>
                <w:lang w:eastAsia="en-US"/>
              </w:rPr>
            </w:pPr>
            <w:r w:rsidRPr="00D263A4">
              <w:rPr>
                <w:rFonts w:eastAsia="Calibri" w:cstheme="minorHAnsi"/>
                <w:noProof/>
                <w:lang w:eastAsia="en-US"/>
              </w:rPr>
              <w:t>1.</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482A3AF" w14:textId="77777777"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
                <w:noProof/>
                <w:lang w:eastAsia="en-US"/>
              </w:rPr>
            </w:pPr>
            <w:r w:rsidRPr="00D263A4">
              <w:rPr>
                <w:rFonts w:eastAsia="Calibri" w:cstheme="minorHAnsi"/>
                <w:b/>
                <w:noProof/>
                <w:lang w:eastAsia="en-US"/>
              </w:rPr>
              <w:t xml:space="preserve">Parametras (P1). </w:t>
            </w:r>
          </w:p>
          <w:p w14:paraId="02CE6CE2" w14:textId="056B015D"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
                <w:noProof/>
                <w:lang w:eastAsia="en-US"/>
              </w:rPr>
            </w:pPr>
            <w:r w:rsidRPr="00D263A4">
              <w:rPr>
                <w:rFonts w:eastAsia="Calibri" w:cstheme="minorHAnsi"/>
                <w:b/>
                <w:noProof/>
                <w:lang w:eastAsia="en-US"/>
              </w:rPr>
              <w:t>Ti</w:t>
            </w:r>
            <w:r w:rsidR="00D7315F">
              <w:rPr>
                <w:rFonts w:eastAsia="Calibri" w:cstheme="minorHAnsi"/>
                <w:b/>
                <w:noProof/>
                <w:lang w:eastAsia="en-US"/>
              </w:rPr>
              <w:t>e</w:t>
            </w:r>
            <w:r w:rsidRPr="00D263A4">
              <w:rPr>
                <w:rFonts w:eastAsia="Calibri" w:cstheme="minorHAnsi"/>
                <w:b/>
                <w:noProof/>
                <w:lang w:eastAsia="en-US"/>
              </w:rPr>
              <w:t xml:space="preserve">kėjo siūlomas specialistas – </w:t>
            </w:r>
            <w:r w:rsidR="008C566D">
              <w:rPr>
                <w:rFonts w:eastAsia="Calibri" w:cstheme="minorHAnsi"/>
                <w:b/>
                <w:noProof/>
                <w:lang w:eastAsia="en-US"/>
              </w:rPr>
              <w:t>i</w:t>
            </w:r>
            <w:r w:rsidR="008C566D" w:rsidRPr="00D263A4">
              <w:rPr>
                <w:rFonts w:eastAsia="Calibri" w:cstheme="minorHAnsi"/>
                <w:b/>
                <w:noProof/>
                <w:lang w:eastAsia="en-US"/>
              </w:rPr>
              <w:t xml:space="preserve">nformacinių </w:t>
            </w:r>
            <w:r w:rsidRPr="00D263A4">
              <w:rPr>
                <w:rFonts w:eastAsia="Calibri" w:cstheme="minorHAnsi"/>
                <w:b/>
                <w:noProof/>
                <w:lang w:eastAsia="en-US"/>
              </w:rPr>
              <w:t>sistemų analitikas:</w:t>
            </w:r>
          </w:p>
          <w:p w14:paraId="4433DAB1" w14:textId="566E42BB"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noProof/>
                <w:lang w:eastAsia="en-US"/>
              </w:rPr>
            </w:pPr>
            <w:r w:rsidRPr="00D263A4">
              <w:rPr>
                <w:rFonts w:eastAsia="Calibri" w:cstheme="minorHAnsi"/>
                <w:noProof/>
                <w:lang w:eastAsia="en-US"/>
              </w:rPr>
              <w:t xml:space="preserve">- </w:t>
            </w:r>
            <w:r w:rsidR="00BD4912">
              <w:rPr>
                <w:rFonts w:eastAsia="Calibri" w:cstheme="minorHAnsi"/>
                <w:noProof/>
                <w:lang w:eastAsia="en-US"/>
              </w:rPr>
              <w:t>t</w:t>
            </w:r>
            <w:r w:rsidRPr="00D263A4">
              <w:rPr>
                <w:rFonts w:eastAsia="Calibri" w:cstheme="minorHAnsi"/>
                <w:noProof/>
                <w:lang w:eastAsia="en-US"/>
              </w:rPr>
              <w:t xml:space="preserve">uri turėti informacinių sistemų analitiko darbo patirtį per paskutinius 5 (penkis) metus įvykdytose </w:t>
            </w:r>
            <w:r w:rsidRPr="00D263A4">
              <w:rPr>
                <w:rFonts w:cstheme="minorHAnsi"/>
                <w:noProof/>
              </w:rPr>
              <w:t>informacinės sistemos (registro) kūrimo ar modernizavimo projektuose (sutartyse)</w:t>
            </w:r>
            <w:r w:rsidRPr="00D263A4">
              <w:rPr>
                <w:rFonts w:eastAsia="Calibri" w:cstheme="minorHAnsi"/>
                <w:noProof/>
                <w:lang w:eastAsia="en-US"/>
              </w:rPr>
              <w:t xml:space="preserve">, </w:t>
            </w:r>
          </w:p>
          <w:p w14:paraId="145981D0" w14:textId="0D7D1AAE"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Cs/>
                <w:noProof/>
                <w:lang w:eastAsia="en-US"/>
              </w:rPr>
            </w:pPr>
            <w:r w:rsidRPr="00D263A4">
              <w:rPr>
                <w:rFonts w:eastAsia="Calibri" w:cstheme="minorHAnsi"/>
                <w:bCs/>
                <w:noProof/>
                <w:lang w:eastAsia="en-US"/>
              </w:rPr>
              <w:t xml:space="preserve">- </w:t>
            </w:r>
            <w:r w:rsidR="00BD4912">
              <w:rPr>
                <w:rFonts w:eastAsia="Calibri" w:cstheme="minorHAnsi"/>
                <w:bCs/>
                <w:noProof/>
                <w:lang w:eastAsia="en-US"/>
              </w:rPr>
              <w:t>v</w:t>
            </w:r>
            <w:r w:rsidRPr="00D263A4">
              <w:rPr>
                <w:rFonts w:eastAsia="Calibri" w:cstheme="minorHAnsi"/>
                <w:bCs/>
                <w:noProof/>
                <w:lang w:eastAsia="en-US"/>
              </w:rPr>
              <w:t>ertinamas specialistas turi būti tas pats, kuris nurodomas grindžiant tiekėjo atitiktį būtiniems tiekėjų kvalifikacijos reikalavimams;</w:t>
            </w:r>
          </w:p>
          <w:p w14:paraId="48D5B3F2" w14:textId="13B621FB"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Cs/>
                <w:noProof/>
                <w:lang w:eastAsia="en-US"/>
              </w:rPr>
            </w:pPr>
            <w:r w:rsidRPr="00D263A4">
              <w:rPr>
                <w:rFonts w:eastAsia="Calibri" w:cstheme="minorHAnsi"/>
                <w:bCs/>
                <w:noProof/>
                <w:lang w:eastAsia="en-US"/>
              </w:rPr>
              <w:t xml:space="preserve">- </w:t>
            </w:r>
            <w:r w:rsidR="00BD4912">
              <w:rPr>
                <w:rFonts w:eastAsia="Calibri" w:cstheme="minorHAnsi"/>
                <w:bCs/>
                <w:noProof/>
                <w:lang w:eastAsia="en-US"/>
              </w:rPr>
              <w:t>v</w:t>
            </w:r>
            <w:r w:rsidRPr="00D263A4">
              <w:rPr>
                <w:rFonts w:eastAsia="Calibri" w:cstheme="minorHAnsi"/>
                <w:bCs/>
                <w:noProof/>
                <w:lang w:eastAsia="en-US"/>
              </w:rPr>
              <w:t>ertinama tik specialistų patirtis per paskutinius 5 (penkerius) metus iki pasiūlymų pateikimo termino pabaigos kriterijaus reikalavimus atitinkančiose sutartyse (projektuose), kuriomis tiekėjas nesiremia grįsdamas atitiktį būtiniems kvalifikacijos reikalavimams;</w:t>
            </w:r>
          </w:p>
          <w:p w14:paraId="49652B46" w14:textId="07675301"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Cs/>
                <w:noProof/>
                <w:lang w:eastAsia="en-US"/>
              </w:rPr>
            </w:pPr>
            <w:r w:rsidRPr="00D263A4">
              <w:rPr>
                <w:rFonts w:eastAsia="Calibri" w:cstheme="minorHAnsi"/>
                <w:bCs/>
                <w:noProof/>
                <w:lang w:eastAsia="en-US"/>
              </w:rPr>
              <w:t xml:space="preserve">- </w:t>
            </w:r>
            <w:r w:rsidR="00BD4912">
              <w:rPr>
                <w:rFonts w:eastAsia="Calibri" w:cstheme="minorHAnsi"/>
                <w:bCs/>
                <w:noProof/>
                <w:lang w:eastAsia="en-US"/>
              </w:rPr>
              <w:t>p</w:t>
            </w:r>
            <w:r w:rsidRPr="00D263A4">
              <w:rPr>
                <w:rFonts w:eastAsia="Calibri" w:cstheme="minorHAnsi"/>
                <w:bCs/>
                <w:noProof/>
                <w:lang w:eastAsia="en-US"/>
              </w:rPr>
              <w:t>apildomų sutarčių pagrindimui kartu pateikiami atsiliepimai (Užsakovų pažymos), jog siūlomas specialistas nurodytame projekte (sutartyje) atliko jam priskirtas funkcijas. Priėmimo – perdavimo aktai ar kiti dokumentai, kuriuose nėra nurodyta specialisto vardas, pavardė, pareigos projekte, atliktos funkcijos – bus vertinami kaip neatitinkys nurodyto kriterijaus.</w:t>
            </w:r>
          </w:p>
          <w:p w14:paraId="4939E689" w14:textId="66B8BC1D"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Cs/>
                <w:noProof/>
                <w:lang w:eastAsia="en-US"/>
              </w:rPr>
            </w:pPr>
            <w:r w:rsidRPr="00D263A4">
              <w:rPr>
                <w:rFonts w:eastAsia="Calibri" w:cstheme="minorHAnsi"/>
                <w:b/>
                <w:noProof/>
                <w:lang w:eastAsia="en-US"/>
              </w:rPr>
              <w:t xml:space="preserve">* projekto pabaiga turi patekti į paskutinių 5 </w:t>
            </w:r>
            <w:r w:rsidR="005B5234">
              <w:rPr>
                <w:rFonts w:eastAsia="Calibri" w:cstheme="minorHAnsi"/>
                <w:b/>
                <w:noProof/>
                <w:lang w:eastAsia="en-US"/>
              </w:rPr>
              <w:t xml:space="preserve">(penkių) </w:t>
            </w:r>
            <w:r w:rsidRPr="00D263A4">
              <w:rPr>
                <w:rFonts w:eastAsia="Calibri" w:cstheme="minorHAnsi"/>
                <w:b/>
                <w:noProof/>
                <w:lang w:eastAsia="en-US"/>
              </w:rPr>
              <w:t>metų laikotarpį</w:t>
            </w:r>
            <w:r w:rsidR="003D0ADD">
              <w:rPr>
                <w:rFonts w:eastAsia="Calibri" w:cstheme="minorHAnsi"/>
                <w:b/>
                <w:noProof/>
                <w:lang w:eastAsia="en-US"/>
              </w:rPr>
              <w:t>.</w:t>
            </w:r>
          </w:p>
          <w:p w14:paraId="4D4DE1E5" w14:textId="77777777"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
                <w:noProof/>
                <w:lang w:eastAsia="en-US"/>
              </w:rPr>
            </w:pP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FDFFD03"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r w:rsidRPr="00D263A4">
              <w:rPr>
                <w:rFonts w:eastAsia="Calibri" w:cstheme="minorHAnsi"/>
                <w:noProof/>
                <w:lang w:eastAsia="en-US"/>
              </w:rPr>
              <w:t>max 10 balų</w:t>
            </w:r>
            <w:r w:rsidRPr="00D263A4">
              <w:rPr>
                <w:rFonts w:eastAsia="Calibri" w:cstheme="minorHAnsi"/>
                <w:noProof/>
                <w:lang w:eastAsia="en-US"/>
              </w:rPr>
              <w:tab/>
            </w:r>
          </w:p>
          <w:p w14:paraId="0EFA285F"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p>
          <w:p w14:paraId="2DEB748B" w14:textId="77777777" w:rsidR="0007394D"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r w:rsidRPr="00D263A4">
              <w:rPr>
                <w:rFonts w:eastAsia="Calibri" w:cstheme="minorHAnsi"/>
                <w:noProof/>
                <w:lang w:eastAsia="en-US"/>
              </w:rPr>
              <w:t>Už kiekvieną papildomą sutartį (projektą) skiriama po 2 (du) balus.</w:t>
            </w:r>
          </w:p>
          <w:p w14:paraId="0DF2E220" w14:textId="77777777" w:rsidR="001F7F23" w:rsidRPr="00D263A4" w:rsidRDefault="001F7F23" w:rsidP="0028757C">
            <w:pPr>
              <w:tabs>
                <w:tab w:val="center" w:pos="1276"/>
                <w:tab w:val="center" w:pos="1560"/>
                <w:tab w:val="center" w:pos="1843"/>
                <w:tab w:val="center" w:pos="1985"/>
              </w:tabs>
              <w:spacing w:after="0" w:line="240" w:lineRule="auto"/>
              <w:rPr>
                <w:rFonts w:eastAsia="Calibri" w:cstheme="minorHAnsi"/>
                <w:noProof/>
                <w:lang w:eastAsia="en-US"/>
              </w:rPr>
            </w:pPr>
          </w:p>
          <w:p w14:paraId="3CE2BC88" w14:textId="30BEE7E9" w:rsidR="0007394D"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r w:rsidRPr="00D263A4">
              <w:rPr>
                <w:rFonts w:eastAsia="Calibri" w:cstheme="minorHAnsi"/>
                <w:noProof/>
                <w:lang w:eastAsia="en-US"/>
              </w:rPr>
              <w:t xml:space="preserve">Maksimalus balų skaičius: 10 </w:t>
            </w:r>
            <w:r w:rsidR="00B72927">
              <w:rPr>
                <w:rFonts w:eastAsia="Calibri" w:cstheme="minorHAnsi"/>
                <w:noProof/>
                <w:lang w:eastAsia="en-US"/>
              </w:rPr>
              <w:t xml:space="preserve">(dešimt) </w:t>
            </w:r>
            <w:r w:rsidRPr="00D263A4">
              <w:rPr>
                <w:rFonts w:eastAsia="Calibri" w:cstheme="minorHAnsi"/>
                <w:noProof/>
                <w:lang w:eastAsia="en-US"/>
              </w:rPr>
              <w:t>balų, t.y. už 5 (penkias) ir daugiau papildomas sutartis (projektus) skiriama 10 (dešimt) balų.</w:t>
            </w:r>
          </w:p>
          <w:p w14:paraId="01B797D0" w14:textId="77777777" w:rsidR="00EC4FA8" w:rsidRDefault="00EC4FA8" w:rsidP="0028757C">
            <w:pPr>
              <w:tabs>
                <w:tab w:val="center" w:pos="1276"/>
                <w:tab w:val="center" w:pos="1560"/>
                <w:tab w:val="center" w:pos="1843"/>
                <w:tab w:val="center" w:pos="1985"/>
              </w:tabs>
              <w:spacing w:after="0" w:line="240" w:lineRule="auto"/>
              <w:rPr>
                <w:rFonts w:eastAsia="Calibri" w:cstheme="minorHAnsi"/>
                <w:noProof/>
                <w:lang w:eastAsia="en-US"/>
              </w:rPr>
            </w:pPr>
          </w:p>
          <w:p w14:paraId="13696704" w14:textId="2C9918A0" w:rsidR="00763174" w:rsidRDefault="55934F84" w:rsidP="0028757C">
            <w:pPr>
              <w:tabs>
                <w:tab w:val="center" w:pos="1276"/>
                <w:tab w:val="center" w:pos="1560"/>
                <w:tab w:val="center" w:pos="1843"/>
                <w:tab w:val="center" w:pos="1985"/>
              </w:tabs>
              <w:spacing w:after="0" w:line="240" w:lineRule="auto"/>
              <w:rPr>
                <w:rFonts w:eastAsia="Calibri"/>
                <w:lang w:eastAsia="en-US"/>
              </w:rPr>
            </w:pPr>
            <w:r w:rsidRPr="6D8133C9">
              <w:rPr>
                <w:rFonts w:eastAsia="Calibri"/>
                <w:noProof/>
                <w:lang w:eastAsia="en-US"/>
              </w:rPr>
              <w:t>Nepateikta:</w:t>
            </w:r>
          </w:p>
          <w:p w14:paraId="0B9EAD74" w14:textId="6183B9AA" w:rsidR="00EC4FA8" w:rsidRDefault="29EF6625" w:rsidP="0028757C">
            <w:pPr>
              <w:tabs>
                <w:tab w:val="center" w:pos="1276"/>
                <w:tab w:val="center" w:pos="1560"/>
                <w:tab w:val="center" w:pos="1843"/>
                <w:tab w:val="center" w:pos="1985"/>
              </w:tabs>
              <w:spacing w:after="0" w:line="240" w:lineRule="auto"/>
              <w:rPr>
                <w:rFonts w:eastAsia="Calibri"/>
                <w:lang w:eastAsia="en-US"/>
              </w:rPr>
            </w:pPr>
            <w:r w:rsidRPr="6D8133C9">
              <w:rPr>
                <w:rFonts w:eastAsia="Calibri"/>
                <w:noProof/>
                <w:lang w:eastAsia="en-US"/>
              </w:rPr>
              <w:t>0 (nulis) balų</w:t>
            </w:r>
          </w:p>
          <w:p w14:paraId="124A74A6" w14:textId="27D85A3C" w:rsidR="00704B45" w:rsidRPr="00D263A4" w:rsidRDefault="00704B45" w:rsidP="0028757C">
            <w:pPr>
              <w:tabs>
                <w:tab w:val="center" w:pos="1276"/>
                <w:tab w:val="center" w:pos="1560"/>
                <w:tab w:val="center" w:pos="1843"/>
                <w:tab w:val="center" w:pos="1985"/>
              </w:tabs>
              <w:spacing w:after="0" w:line="240" w:lineRule="auto"/>
              <w:rPr>
                <w:rFonts w:eastAsia="Calibri" w:cstheme="minorHAnsi"/>
                <w:noProof/>
                <w:lang w:eastAsia="en-US"/>
              </w:rPr>
            </w:pPr>
          </w:p>
          <w:p w14:paraId="6167848C"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p>
          <w:p w14:paraId="5B54D237" w14:textId="77777777" w:rsidR="0007394D" w:rsidRPr="00D263A4" w:rsidRDefault="0007394D" w:rsidP="0028757C">
            <w:pPr>
              <w:spacing w:after="0" w:line="240" w:lineRule="auto"/>
              <w:rPr>
                <w:rFonts w:eastAsia="Calibri" w:cstheme="minorHAnsi"/>
                <w:noProof/>
                <w:lang w:eastAsia="en-US"/>
              </w:rPr>
            </w:pPr>
          </w:p>
        </w:tc>
        <w:tc>
          <w:tcPr>
            <w:tcW w:w="736" w:type="pct"/>
            <w:tcBorders>
              <w:top w:val="single" w:sz="4" w:space="0" w:color="auto"/>
              <w:left w:val="single" w:sz="4" w:space="0" w:color="auto"/>
              <w:bottom w:val="single" w:sz="4" w:space="0" w:color="auto"/>
              <w:right w:val="single" w:sz="4" w:space="0" w:color="auto"/>
            </w:tcBorders>
          </w:tcPr>
          <w:p w14:paraId="60115C46"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r w:rsidRPr="00D263A4">
              <w:rPr>
                <w:rFonts w:eastAsia="Calibri" w:cstheme="minorHAnsi"/>
                <w:noProof/>
                <w:lang w:eastAsia="en-US"/>
              </w:rPr>
              <w:t>L1= 0,10</w:t>
            </w:r>
          </w:p>
        </w:tc>
        <w:tc>
          <w:tcPr>
            <w:tcW w:w="785" w:type="pct"/>
            <w:tcBorders>
              <w:top w:val="single" w:sz="4" w:space="0" w:color="auto"/>
              <w:left w:val="single" w:sz="4" w:space="0" w:color="auto"/>
              <w:bottom w:val="single" w:sz="4" w:space="0" w:color="auto"/>
              <w:right w:val="single" w:sz="4" w:space="0" w:color="auto"/>
            </w:tcBorders>
          </w:tcPr>
          <w:p w14:paraId="150DD089" w14:textId="77777777"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noProof/>
                <w:lang w:eastAsia="en-US"/>
              </w:rPr>
            </w:pPr>
          </w:p>
        </w:tc>
      </w:tr>
      <w:tr w:rsidR="0007394D" w:rsidRPr="00D263A4" w14:paraId="07FC5ACB" w14:textId="77777777" w:rsidTr="6D8133C9">
        <w:trPr>
          <w:trHeight w:val="6871"/>
        </w:trPr>
        <w:tc>
          <w:tcPr>
            <w:tcW w:w="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F705B2" w14:textId="77777777"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noProof/>
                <w:lang w:eastAsia="en-US"/>
              </w:rPr>
            </w:pPr>
            <w:r w:rsidRPr="00D263A4">
              <w:rPr>
                <w:rFonts w:eastAsia="Calibri" w:cstheme="minorHAnsi"/>
                <w:noProof/>
                <w:lang w:eastAsia="en-US"/>
              </w:rPr>
              <w:lastRenderedPageBreak/>
              <w:t>2.</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267D6" w14:textId="77777777"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
                <w:noProof/>
                <w:lang w:eastAsia="en-US"/>
              </w:rPr>
            </w:pPr>
            <w:r w:rsidRPr="00D263A4">
              <w:rPr>
                <w:rFonts w:eastAsia="Calibri" w:cstheme="minorHAnsi"/>
                <w:b/>
                <w:noProof/>
                <w:lang w:eastAsia="en-US"/>
              </w:rPr>
              <w:t xml:space="preserve">Parametras (P2). </w:t>
            </w:r>
          </w:p>
          <w:p w14:paraId="72766557" w14:textId="586B06E3" w:rsidR="0007394D" w:rsidRPr="00D263A4" w:rsidRDefault="0007394D" w:rsidP="0028757C">
            <w:pPr>
              <w:spacing w:after="0" w:line="240" w:lineRule="auto"/>
              <w:contextualSpacing/>
              <w:mirrorIndents/>
              <w:jc w:val="both"/>
              <w:rPr>
                <w:rFonts w:cstheme="minorHAnsi"/>
                <w:b/>
                <w:noProof/>
              </w:rPr>
            </w:pPr>
            <w:r w:rsidRPr="00D263A4">
              <w:rPr>
                <w:rFonts w:eastAsia="Calibri" w:cstheme="minorHAnsi"/>
                <w:b/>
                <w:noProof/>
                <w:lang w:eastAsia="en-US"/>
              </w:rPr>
              <w:t>Ti</w:t>
            </w:r>
            <w:r w:rsidR="00D7315F">
              <w:rPr>
                <w:rFonts w:eastAsia="Calibri" w:cstheme="minorHAnsi"/>
                <w:b/>
                <w:noProof/>
                <w:lang w:eastAsia="en-US"/>
              </w:rPr>
              <w:t>e</w:t>
            </w:r>
            <w:r w:rsidRPr="00D263A4">
              <w:rPr>
                <w:rFonts w:eastAsia="Calibri" w:cstheme="minorHAnsi"/>
                <w:b/>
                <w:noProof/>
                <w:lang w:eastAsia="en-US"/>
              </w:rPr>
              <w:t xml:space="preserve">kėjo siūlomas specialistas – </w:t>
            </w:r>
            <w:r w:rsidR="008C566D">
              <w:rPr>
                <w:rFonts w:cstheme="minorHAnsi"/>
                <w:b/>
                <w:noProof/>
              </w:rPr>
              <w:t>i</w:t>
            </w:r>
            <w:r w:rsidR="008C566D" w:rsidRPr="00D263A4">
              <w:rPr>
                <w:rFonts w:cstheme="minorHAnsi"/>
                <w:b/>
                <w:noProof/>
              </w:rPr>
              <w:t xml:space="preserve">nformacinių </w:t>
            </w:r>
            <w:r w:rsidRPr="00D263A4">
              <w:rPr>
                <w:rFonts w:cstheme="minorHAnsi"/>
                <w:b/>
                <w:noProof/>
              </w:rPr>
              <w:t>sistemų architektas:</w:t>
            </w:r>
          </w:p>
          <w:p w14:paraId="431AAA53" w14:textId="77777777" w:rsidR="0007394D" w:rsidRPr="00D263A4" w:rsidRDefault="0007394D" w:rsidP="0028757C">
            <w:pPr>
              <w:spacing w:after="0" w:line="240" w:lineRule="auto"/>
              <w:contextualSpacing/>
              <w:mirrorIndents/>
              <w:jc w:val="both"/>
              <w:rPr>
                <w:rFonts w:cstheme="minorHAnsi"/>
                <w:noProof/>
              </w:rPr>
            </w:pPr>
            <w:r w:rsidRPr="00D263A4">
              <w:rPr>
                <w:rFonts w:cstheme="minorHAnsi"/>
                <w:noProof/>
              </w:rPr>
              <w:t xml:space="preserve">- turi turėti informacinių sistemų architekto darbo patirtį per paskutinius 5 (penkis) metus įvykdytose informacinės sistemos (registro) kūrimo ar modernizavimo projektuose (sutartyse), rengiant informacinės sistemos (registro) architektūrą, </w:t>
            </w:r>
          </w:p>
          <w:p w14:paraId="71050565" w14:textId="73A8FE4E"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Cs/>
                <w:noProof/>
                <w:lang w:eastAsia="en-US"/>
              </w:rPr>
            </w:pPr>
            <w:r w:rsidRPr="00D263A4">
              <w:rPr>
                <w:rFonts w:eastAsia="Calibri" w:cstheme="minorHAnsi"/>
                <w:bCs/>
                <w:noProof/>
                <w:lang w:eastAsia="en-US"/>
              </w:rPr>
              <w:t>-</w:t>
            </w:r>
            <w:r w:rsidR="00BD4912">
              <w:rPr>
                <w:rFonts w:eastAsia="Calibri" w:cstheme="minorHAnsi"/>
                <w:bCs/>
                <w:noProof/>
                <w:lang w:eastAsia="en-US"/>
              </w:rPr>
              <w:t xml:space="preserve"> v</w:t>
            </w:r>
            <w:r w:rsidRPr="00D263A4">
              <w:rPr>
                <w:rFonts w:eastAsia="Calibri" w:cstheme="minorHAnsi"/>
                <w:bCs/>
                <w:noProof/>
                <w:lang w:eastAsia="en-US"/>
              </w:rPr>
              <w:t>ertinamas specialistas turi būti tas pats, kuris nurodomas grindžiant tiekėjo atitiktį būtiniems tiekėjų kvalifikacijos reikalavimams;</w:t>
            </w:r>
          </w:p>
          <w:p w14:paraId="68ACEC53" w14:textId="2F3BA2D0"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Cs/>
                <w:noProof/>
                <w:lang w:eastAsia="en-US"/>
              </w:rPr>
            </w:pPr>
            <w:r w:rsidRPr="00D263A4">
              <w:rPr>
                <w:rFonts w:eastAsia="Calibri" w:cstheme="minorHAnsi"/>
                <w:bCs/>
                <w:noProof/>
                <w:lang w:eastAsia="en-US"/>
              </w:rPr>
              <w:t xml:space="preserve">- </w:t>
            </w:r>
            <w:r w:rsidR="00BD4912">
              <w:rPr>
                <w:rFonts w:eastAsia="Calibri" w:cstheme="minorHAnsi"/>
                <w:bCs/>
                <w:noProof/>
                <w:lang w:eastAsia="en-US"/>
              </w:rPr>
              <w:t>v</w:t>
            </w:r>
            <w:r w:rsidRPr="00D263A4">
              <w:rPr>
                <w:rFonts w:eastAsia="Calibri" w:cstheme="minorHAnsi"/>
                <w:bCs/>
                <w:noProof/>
                <w:lang w:eastAsia="en-US"/>
              </w:rPr>
              <w:t>ertinama tik specialistų patirtis per paskutinius 5 (penkerius) metus iki pasiūlymų pateikimo termino pabaigos kriterijaus reikalavimus atitinkančiose sutartyse (projektuose), kuriomis tiekėjas nesiremia grįsdamas atitiktį būtiniems kvalifikacijos reikalavimams;</w:t>
            </w:r>
          </w:p>
          <w:p w14:paraId="4CF31713" w14:textId="7D136649"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Cs/>
                <w:noProof/>
                <w:lang w:eastAsia="en-US"/>
              </w:rPr>
            </w:pPr>
            <w:r w:rsidRPr="00D263A4">
              <w:rPr>
                <w:rFonts w:eastAsia="Calibri" w:cstheme="minorHAnsi"/>
                <w:bCs/>
                <w:noProof/>
                <w:lang w:eastAsia="en-US"/>
              </w:rPr>
              <w:t xml:space="preserve">- </w:t>
            </w:r>
            <w:r w:rsidR="00BD4912">
              <w:rPr>
                <w:rFonts w:eastAsia="Calibri" w:cstheme="minorHAnsi"/>
                <w:bCs/>
                <w:noProof/>
                <w:lang w:eastAsia="en-US"/>
              </w:rPr>
              <w:t>p</w:t>
            </w:r>
            <w:r w:rsidRPr="00D263A4">
              <w:rPr>
                <w:rFonts w:eastAsia="Calibri" w:cstheme="minorHAnsi"/>
                <w:bCs/>
                <w:noProof/>
                <w:lang w:eastAsia="en-US"/>
              </w:rPr>
              <w:t>apildomų sutarčių pagrindimui kartu pateikiami atsiliepimai (Užsakovų pažymos), jog siūlomas specialistas nurodytame projekte (sutartyje) atliko jam priskirtas funkcijas. Priėmimo – perdavimo aktai ar kiti dokumentai, kuriuose nėra nurodyta specialisto vardas, pavardė, pareigos projekte, atliktos funkcijos – bus vertinami kaip neatitinkys nurodyto kriterijaus.</w:t>
            </w:r>
          </w:p>
          <w:p w14:paraId="24C91576" w14:textId="4BE783DD" w:rsidR="0007394D" w:rsidRPr="00D263A4" w:rsidRDefault="0007394D" w:rsidP="0028757C">
            <w:pPr>
              <w:spacing w:after="0" w:line="240" w:lineRule="auto"/>
              <w:contextualSpacing/>
              <w:mirrorIndents/>
              <w:jc w:val="both"/>
              <w:rPr>
                <w:rFonts w:eastAsia="Calibri" w:cstheme="minorHAnsi"/>
                <w:b/>
                <w:noProof/>
                <w:lang w:eastAsia="en-US"/>
              </w:rPr>
            </w:pPr>
            <w:r w:rsidRPr="00D263A4">
              <w:rPr>
                <w:rFonts w:eastAsia="Calibri" w:cstheme="minorHAnsi"/>
                <w:b/>
                <w:noProof/>
                <w:lang w:eastAsia="en-US"/>
              </w:rPr>
              <w:t>* projekto pabaiga turi patekti į paskutinių 5</w:t>
            </w:r>
            <w:r w:rsidR="002D7208">
              <w:rPr>
                <w:rFonts w:eastAsia="Calibri" w:cstheme="minorHAnsi"/>
                <w:b/>
                <w:noProof/>
                <w:lang w:eastAsia="en-US"/>
              </w:rPr>
              <w:t xml:space="preserve"> (</w:t>
            </w:r>
            <w:r w:rsidR="005B5234">
              <w:rPr>
                <w:rFonts w:eastAsia="Calibri" w:cstheme="minorHAnsi"/>
                <w:b/>
                <w:noProof/>
                <w:lang w:eastAsia="en-US"/>
              </w:rPr>
              <w:t>penkių)</w:t>
            </w:r>
            <w:r w:rsidRPr="00D263A4">
              <w:rPr>
                <w:rFonts w:eastAsia="Calibri" w:cstheme="minorHAnsi"/>
                <w:b/>
                <w:noProof/>
                <w:lang w:eastAsia="en-US"/>
              </w:rPr>
              <w:t xml:space="preserve"> metų</w:t>
            </w:r>
            <w:r>
              <w:rPr>
                <w:rFonts w:eastAsia="Calibri" w:cstheme="minorHAnsi"/>
                <w:b/>
                <w:noProof/>
                <w:lang w:eastAsia="en-US"/>
              </w:rPr>
              <w:t xml:space="preserve"> </w:t>
            </w:r>
            <w:r w:rsidRPr="00D263A4">
              <w:rPr>
                <w:rFonts w:eastAsia="Calibri" w:cstheme="minorHAnsi"/>
                <w:b/>
                <w:noProof/>
                <w:lang w:eastAsia="en-US"/>
              </w:rPr>
              <w:t>laikotarpį</w:t>
            </w:r>
            <w:r w:rsidR="003D0ADD">
              <w:rPr>
                <w:rFonts w:eastAsia="Calibri" w:cstheme="minorHAnsi"/>
                <w:b/>
                <w:noProof/>
                <w:lang w:eastAsia="en-US"/>
              </w:rPr>
              <w:t>.</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91660" w14:textId="0B572C14"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r w:rsidRPr="00D263A4">
              <w:rPr>
                <w:rFonts w:eastAsia="Calibri" w:cstheme="minorHAnsi"/>
                <w:noProof/>
                <w:lang w:eastAsia="en-US"/>
              </w:rPr>
              <w:t>max 10</w:t>
            </w:r>
            <w:r w:rsidR="00B72927">
              <w:rPr>
                <w:rFonts w:eastAsia="Calibri" w:cstheme="minorHAnsi"/>
                <w:noProof/>
                <w:lang w:eastAsia="en-US"/>
              </w:rPr>
              <w:t xml:space="preserve"> (dešimt)</w:t>
            </w:r>
            <w:r w:rsidRPr="00D263A4">
              <w:rPr>
                <w:rFonts w:eastAsia="Calibri" w:cstheme="minorHAnsi"/>
                <w:noProof/>
                <w:lang w:eastAsia="en-US"/>
              </w:rPr>
              <w:t xml:space="preserve"> balų</w:t>
            </w:r>
          </w:p>
          <w:p w14:paraId="7BEC37CA"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p>
          <w:p w14:paraId="30253533"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r w:rsidRPr="00D263A4">
              <w:rPr>
                <w:rFonts w:eastAsia="Calibri" w:cstheme="minorHAnsi"/>
                <w:noProof/>
                <w:lang w:eastAsia="en-US"/>
              </w:rPr>
              <w:t>Už kiekvieną papildomą sutartį (projektą) skiriama po 2 (du) balus.</w:t>
            </w:r>
          </w:p>
          <w:p w14:paraId="1E769FE6" w14:textId="2AE43D35"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r w:rsidRPr="00D263A4">
              <w:rPr>
                <w:rFonts w:eastAsia="Calibri" w:cstheme="minorHAnsi"/>
                <w:noProof/>
                <w:lang w:eastAsia="en-US"/>
              </w:rPr>
              <w:t xml:space="preserve">Maksimalus balų skaičius: 10 </w:t>
            </w:r>
            <w:r w:rsidR="00B72927">
              <w:rPr>
                <w:rFonts w:eastAsia="Calibri" w:cstheme="minorHAnsi"/>
                <w:noProof/>
                <w:lang w:eastAsia="en-US"/>
              </w:rPr>
              <w:t xml:space="preserve">(dešimt) </w:t>
            </w:r>
            <w:r w:rsidRPr="00D263A4">
              <w:rPr>
                <w:rFonts w:eastAsia="Calibri" w:cstheme="minorHAnsi"/>
                <w:noProof/>
                <w:lang w:eastAsia="en-US"/>
              </w:rPr>
              <w:t>balų, t.y. už 5 (penkias) ir daugiau papildomas sutartis (projektus) skiriama 10 (dešimt) balų.</w:t>
            </w:r>
          </w:p>
          <w:p w14:paraId="47E10123"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p>
          <w:p w14:paraId="190B22F8" w14:textId="77777777" w:rsidR="00763174" w:rsidRDefault="00763174" w:rsidP="00763174">
            <w:pPr>
              <w:tabs>
                <w:tab w:val="center" w:pos="1276"/>
                <w:tab w:val="center" w:pos="1560"/>
                <w:tab w:val="center" w:pos="1843"/>
                <w:tab w:val="center" w:pos="1985"/>
              </w:tabs>
              <w:spacing w:after="0" w:line="240" w:lineRule="auto"/>
              <w:rPr>
                <w:rFonts w:eastAsia="Calibri" w:cstheme="minorHAnsi"/>
                <w:noProof/>
                <w:lang w:eastAsia="en-US"/>
              </w:rPr>
            </w:pPr>
            <w:r>
              <w:rPr>
                <w:rFonts w:eastAsia="Calibri" w:cstheme="minorHAnsi"/>
                <w:noProof/>
                <w:lang w:eastAsia="en-US"/>
              </w:rPr>
              <w:t>Nepateikta:</w:t>
            </w:r>
          </w:p>
          <w:p w14:paraId="5B495311" w14:textId="77777777" w:rsidR="00763174" w:rsidRDefault="00763174" w:rsidP="00763174">
            <w:pPr>
              <w:tabs>
                <w:tab w:val="center" w:pos="1276"/>
                <w:tab w:val="center" w:pos="1560"/>
                <w:tab w:val="center" w:pos="1843"/>
                <w:tab w:val="center" w:pos="1985"/>
              </w:tabs>
              <w:spacing w:after="0" w:line="240" w:lineRule="auto"/>
              <w:rPr>
                <w:rFonts w:eastAsia="Calibri" w:cstheme="minorHAnsi"/>
                <w:noProof/>
                <w:lang w:eastAsia="en-US"/>
              </w:rPr>
            </w:pPr>
            <w:r>
              <w:rPr>
                <w:rFonts w:eastAsia="Calibri" w:cstheme="minorHAnsi"/>
                <w:noProof/>
                <w:lang w:eastAsia="en-US"/>
              </w:rPr>
              <w:t>0 (nulis) balų</w:t>
            </w:r>
          </w:p>
          <w:p w14:paraId="1DF5799A"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p>
          <w:p w14:paraId="6D46D346" w14:textId="77777777" w:rsidR="0007394D" w:rsidRPr="00D263A4" w:rsidRDefault="0007394D" w:rsidP="0028757C">
            <w:pPr>
              <w:spacing w:after="0" w:line="240" w:lineRule="auto"/>
              <w:rPr>
                <w:rFonts w:eastAsia="Calibri" w:cstheme="minorHAnsi"/>
                <w:noProof/>
                <w:lang w:eastAsia="en-US"/>
              </w:rPr>
            </w:pPr>
          </w:p>
          <w:p w14:paraId="51240576" w14:textId="77777777" w:rsidR="0007394D" w:rsidRPr="00D263A4" w:rsidRDefault="0007394D" w:rsidP="0028757C">
            <w:pPr>
              <w:spacing w:after="0" w:line="240" w:lineRule="auto"/>
              <w:rPr>
                <w:rFonts w:eastAsia="Calibri" w:cstheme="minorHAnsi"/>
                <w:noProof/>
                <w:lang w:eastAsia="en-US"/>
              </w:rPr>
            </w:pPr>
          </w:p>
          <w:p w14:paraId="638EDF1F" w14:textId="3F015B7C" w:rsidR="0007394D" w:rsidRPr="00D263A4" w:rsidRDefault="0007394D" w:rsidP="003D0ADD">
            <w:pPr>
              <w:tabs>
                <w:tab w:val="left" w:pos="1545"/>
              </w:tabs>
              <w:spacing w:after="0" w:line="240" w:lineRule="auto"/>
              <w:rPr>
                <w:rFonts w:eastAsia="Calibri" w:cstheme="minorHAnsi"/>
                <w:noProof/>
                <w:lang w:eastAsia="en-US"/>
              </w:rPr>
            </w:pPr>
          </w:p>
        </w:tc>
        <w:tc>
          <w:tcPr>
            <w:tcW w:w="736" w:type="pct"/>
            <w:tcBorders>
              <w:top w:val="single" w:sz="4" w:space="0" w:color="auto"/>
              <w:left w:val="single" w:sz="4" w:space="0" w:color="auto"/>
              <w:bottom w:val="single" w:sz="4" w:space="0" w:color="auto"/>
              <w:right w:val="single" w:sz="4" w:space="0" w:color="auto"/>
            </w:tcBorders>
          </w:tcPr>
          <w:p w14:paraId="7B129B93"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strike/>
                <w:noProof/>
                <w:lang w:eastAsia="en-US"/>
              </w:rPr>
            </w:pPr>
            <w:r w:rsidRPr="00D263A4">
              <w:rPr>
                <w:rFonts w:eastAsia="Calibri" w:cstheme="minorHAnsi"/>
                <w:noProof/>
                <w:lang w:eastAsia="en-US"/>
              </w:rPr>
              <w:t>L2= 0,10</w:t>
            </w:r>
          </w:p>
          <w:p w14:paraId="13E74526" w14:textId="77777777"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noProof/>
                <w:lang w:eastAsia="en-US"/>
              </w:rPr>
            </w:pPr>
          </w:p>
        </w:tc>
        <w:tc>
          <w:tcPr>
            <w:tcW w:w="785" w:type="pct"/>
            <w:tcBorders>
              <w:top w:val="single" w:sz="4" w:space="0" w:color="auto"/>
              <w:left w:val="single" w:sz="4" w:space="0" w:color="auto"/>
              <w:bottom w:val="single" w:sz="4" w:space="0" w:color="auto"/>
              <w:right w:val="single" w:sz="4" w:space="0" w:color="auto"/>
            </w:tcBorders>
          </w:tcPr>
          <w:p w14:paraId="2A548844" w14:textId="77777777"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noProof/>
                <w:lang w:eastAsia="en-US"/>
              </w:rPr>
            </w:pPr>
          </w:p>
        </w:tc>
      </w:tr>
      <w:tr w:rsidR="0007394D" w:rsidRPr="00D263A4" w14:paraId="2BBF81EB" w14:textId="77777777" w:rsidTr="6D8133C9">
        <w:trPr>
          <w:trHeight w:val="633"/>
        </w:trPr>
        <w:tc>
          <w:tcPr>
            <w:tcW w:w="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733D929" w14:textId="77777777"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noProof/>
                <w:lang w:eastAsia="en-US"/>
              </w:rPr>
            </w:pPr>
            <w:r w:rsidRPr="00D263A4">
              <w:rPr>
                <w:rFonts w:eastAsia="Calibri" w:cstheme="minorHAnsi"/>
                <w:noProof/>
                <w:lang w:eastAsia="en-US"/>
              </w:rPr>
              <w:t>3.</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1EFBAC" w14:textId="77777777"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
                <w:bCs/>
                <w:noProof/>
                <w:lang w:eastAsia="en-US"/>
              </w:rPr>
            </w:pPr>
            <w:r w:rsidRPr="00D263A4">
              <w:rPr>
                <w:rFonts w:eastAsia="Calibri" w:cstheme="minorHAnsi"/>
                <w:b/>
                <w:bCs/>
                <w:noProof/>
                <w:lang w:eastAsia="en-US"/>
              </w:rPr>
              <w:t>Parametras (P3).</w:t>
            </w:r>
          </w:p>
          <w:p w14:paraId="0EA9C00B" w14:textId="7545FA2D"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
                <w:noProof/>
                <w:lang w:eastAsia="en-US"/>
              </w:rPr>
            </w:pPr>
            <w:r w:rsidRPr="00D263A4">
              <w:rPr>
                <w:rFonts w:eastAsia="Calibri" w:cstheme="minorHAnsi"/>
                <w:b/>
                <w:noProof/>
                <w:lang w:eastAsia="en-US"/>
              </w:rPr>
              <w:t>Ti</w:t>
            </w:r>
            <w:r w:rsidR="00D7315F">
              <w:rPr>
                <w:rFonts w:eastAsia="Calibri" w:cstheme="minorHAnsi"/>
                <w:b/>
                <w:noProof/>
                <w:lang w:eastAsia="en-US"/>
              </w:rPr>
              <w:t>e</w:t>
            </w:r>
            <w:r w:rsidRPr="00D263A4">
              <w:rPr>
                <w:rFonts w:eastAsia="Calibri" w:cstheme="minorHAnsi"/>
                <w:b/>
                <w:noProof/>
                <w:lang w:eastAsia="en-US"/>
              </w:rPr>
              <w:t>kėjo siūlomas specialistas – testuotojas:</w:t>
            </w:r>
          </w:p>
          <w:p w14:paraId="21390F35" w14:textId="6BA0E450"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noProof/>
                <w:lang w:eastAsia="en-US"/>
              </w:rPr>
            </w:pPr>
            <w:r w:rsidRPr="00D263A4">
              <w:rPr>
                <w:rFonts w:eastAsia="Calibri" w:cstheme="minorHAnsi"/>
                <w:noProof/>
                <w:lang w:eastAsia="en-US"/>
              </w:rPr>
              <w:t xml:space="preserve">- turi turėti informacinių sistemų </w:t>
            </w:r>
            <w:r w:rsidRPr="00D263A4">
              <w:rPr>
                <w:rFonts w:eastAsia="Calibri" w:cstheme="minorHAnsi"/>
                <w:bCs/>
                <w:noProof/>
                <w:lang w:eastAsia="en-US"/>
              </w:rPr>
              <w:t>testuotojo</w:t>
            </w:r>
            <w:r w:rsidRPr="00D263A4">
              <w:rPr>
                <w:rFonts w:eastAsia="Calibri" w:cstheme="minorHAnsi"/>
                <w:b/>
                <w:noProof/>
                <w:lang w:eastAsia="en-US"/>
              </w:rPr>
              <w:t xml:space="preserve"> </w:t>
            </w:r>
            <w:r w:rsidRPr="00D263A4">
              <w:rPr>
                <w:rFonts w:eastAsia="Calibri" w:cstheme="minorHAnsi"/>
                <w:noProof/>
                <w:lang w:eastAsia="en-US"/>
              </w:rPr>
              <w:t xml:space="preserve">darbo patirtį įvykdytose (vykdomose)  </w:t>
            </w:r>
            <w:r w:rsidRPr="00D263A4">
              <w:rPr>
                <w:rFonts w:cstheme="minorHAnsi"/>
                <w:noProof/>
              </w:rPr>
              <w:t>informacinės sistemos (registro) kūrimo ar modernizavimo projektuose (sutartyse)</w:t>
            </w:r>
            <w:r w:rsidRPr="00D263A4">
              <w:rPr>
                <w:rFonts w:eastAsia="Calibri" w:cstheme="minorHAnsi"/>
                <w:noProof/>
                <w:lang w:eastAsia="en-US"/>
              </w:rPr>
              <w:t xml:space="preserve">, </w:t>
            </w:r>
          </w:p>
          <w:p w14:paraId="25093A59" w14:textId="1FF2BD2B"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bCs/>
                <w:noProof/>
                <w:lang w:eastAsia="en-US"/>
              </w:rPr>
            </w:pPr>
            <w:r w:rsidRPr="00D263A4">
              <w:rPr>
                <w:rFonts w:eastAsia="Calibri" w:cstheme="minorHAnsi"/>
                <w:bCs/>
                <w:noProof/>
                <w:lang w:eastAsia="en-US"/>
              </w:rPr>
              <w:t xml:space="preserve">- </w:t>
            </w:r>
            <w:r w:rsidR="00BD4912">
              <w:rPr>
                <w:rFonts w:eastAsia="Calibri" w:cstheme="minorHAnsi"/>
                <w:bCs/>
                <w:noProof/>
                <w:lang w:eastAsia="en-US"/>
              </w:rPr>
              <w:t>v</w:t>
            </w:r>
            <w:r w:rsidRPr="00D263A4">
              <w:rPr>
                <w:rFonts w:eastAsia="Calibri" w:cstheme="minorHAnsi"/>
                <w:bCs/>
                <w:noProof/>
                <w:lang w:eastAsia="en-US"/>
              </w:rPr>
              <w:t>ertinamas specialistas turi būti tas pats, kuris nurodomas grindžiant tiekėjo atitiktį būtiniems tiekėjų kvalifikacijos reikalavimams;</w:t>
            </w:r>
          </w:p>
          <w:p w14:paraId="6E1036DB" w14:textId="2E576EFB" w:rsidR="0007394D" w:rsidRDefault="0007394D" w:rsidP="0028757C">
            <w:pPr>
              <w:tabs>
                <w:tab w:val="center" w:pos="1276"/>
                <w:tab w:val="center" w:pos="1560"/>
                <w:tab w:val="center" w:pos="1843"/>
                <w:tab w:val="center" w:pos="1985"/>
              </w:tabs>
              <w:spacing w:after="0" w:line="240" w:lineRule="auto"/>
              <w:jc w:val="both"/>
              <w:rPr>
                <w:rFonts w:eastAsia="Calibri" w:cstheme="minorHAnsi"/>
                <w:bCs/>
                <w:noProof/>
                <w:lang w:eastAsia="en-US"/>
              </w:rPr>
            </w:pPr>
            <w:r w:rsidRPr="00D263A4">
              <w:rPr>
                <w:rFonts w:eastAsia="Calibri" w:cstheme="minorHAnsi"/>
                <w:bCs/>
                <w:noProof/>
                <w:lang w:eastAsia="en-US"/>
              </w:rPr>
              <w:t xml:space="preserve">- </w:t>
            </w:r>
            <w:r w:rsidR="00BD4912">
              <w:rPr>
                <w:rFonts w:eastAsia="Calibri" w:cstheme="minorHAnsi"/>
                <w:bCs/>
                <w:noProof/>
                <w:lang w:eastAsia="en-US"/>
              </w:rPr>
              <w:t>v</w:t>
            </w:r>
            <w:r w:rsidRPr="00D263A4">
              <w:rPr>
                <w:rFonts w:eastAsia="Calibri" w:cstheme="minorHAnsi"/>
                <w:bCs/>
                <w:noProof/>
                <w:lang w:eastAsia="en-US"/>
              </w:rPr>
              <w:t>ertinama tik specialistų patirtis</w:t>
            </w:r>
            <w:r w:rsidR="00983FBB">
              <w:rPr>
                <w:rFonts w:eastAsia="Calibri" w:cstheme="minorHAnsi"/>
                <w:bCs/>
                <w:noProof/>
                <w:lang w:eastAsia="en-US"/>
              </w:rPr>
              <w:t xml:space="preserve"> </w:t>
            </w:r>
            <w:r w:rsidRPr="00D263A4">
              <w:rPr>
                <w:rFonts w:eastAsia="Calibri" w:cstheme="minorHAnsi"/>
                <w:bCs/>
                <w:noProof/>
                <w:lang w:eastAsia="en-US"/>
              </w:rPr>
              <w:t>kriterijaus reikalavimus atitinkančiose sutartyse (projektuose), kuriomis tiekėjas nesiremia grįsdamas atitiktį būtiniems kvalifikacijos reikalavimams.</w:t>
            </w:r>
          </w:p>
          <w:p w14:paraId="6C1DC8BB" w14:textId="447732B6" w:rsidR="006F23A9" w:rsidRPr="00D263A4" w:rsidRDefault="006F23A9" w:rsidP="006F23A9">
            <w:pPr>
              <w:tabs>
                <w:tab w:val="center" w:pos="1276"/>
                <w:tab w:val="center" w:pos="1560"/>
                <w:tab w:val="center" w:pos="1843"/>
                <w:tab w:val="center" w:pos="1985"/>
              </w:tabs>
              <w:spacing w:after="0" w:line="240" w:lineRule="auto"/>
              <w:jc w:val="both"/>
              <w:rPr>
                <w:rFonts w:eastAsia="Calibri" w:cstheme="minorHAnsi"/>
                <w:bCs/>
                <w:noProof/>
                <w:lang w:eastAsia="en-US"/>
              </w:rPr>
            </w:pPr>
            <w:r w:rsidRPr="00D263A4">
              <w:rPr>
                <w:rFonts w:eastAsia="Calibri" w:cstheme="minorHAnsi"/>
                <w:bCs/>
                <w:noProof/>
                <w:lang w:eastAsia="en-US"/>
              </w:rPr>
              <w:t xml:space="preserve">- </w:t>
            </w:r>
            <w:r w:rsidR="00BD4912">
              <w:rPr>
                <w:rFonts w:eastAsia="Calibri" w:cstheme="minorHAnsi"/>
                <w:bCs/>
                <w:noProof/>
                <w:lang w:eastAsia="en-US"/>
              </w:rPr>
              <w:t>p</w:t>
            </w:r>
            <w:r w:rsidRPr="00D263A4">
              <w:rPr>
                <w:rFonts w:eastAsia="Calibri" w:cstheme="minorHAnsi"/>
                <w:bCs/>
                <w:noProof/>
                <w:lang w:eastAsia="en-US"/>
              </w:rPr>
              <w:t>apildomų sutarčių pagrindimui kartu pateikiami atsiliepimai (Užsakovų pažymos), jog siūlomas specialistas nurodytame projekte (sutartyje) atliko jam priskirtas funkcijas. Priėmimo – perdavimo aktai ar kiti dokumentai, kuriuose nėra nurodyta specialisto vardas, pavardė, pareigos projekte, atliktos funkcijos – bus vertinami kaip neatitinkys nurodyto kriterijaus.</w:t>
            </w:r>
          </w:p>
          <w:p w14:paraId="587477C9" w14:textId="6CFF7FF3"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noProof/>
                <w:lang w:eastAsia="en-US"/>
              </w:rPr>
            </w:pPr>
            <w:r w:rsidRPr="00D263A4">
              <w:rPr>
                <w:rFonts w:eastAsia="Calibri" w:cstheme="minorHAnsi"/>
                <w:b/>
                <w:noProof/>
                <w:lang w:eastAsia="en-US"/>
              </w:rPr>
              <w:lastRenderedPageBreak/>
              <w:t xml:space="preserve">* projekto pabaiga turi patekti į paskutinių 5 </w:t>
            </w:r>
            <w:r w:rsidR="005B5234">
              <w:rPr>
                <w:rFonts w:eastAsia="Calibri" w:cstheme="minorHAnsi"/>
                <w:b/>
                <w:noProof/>
                <w:lang w:eastAsia="en-US"/>
              </w:rPr>
              <w:t xml:space="preserve">(penkių) </w:t>
            </w:r>
            <w:r w:rsidRPr="00D263A4">
              <w:rPr>
                <w:rFonts w:eastAsia="Calibri" w:cstheme="minorHAnsi"/>
                <w:b/>
                <w:noProof/>
                <w:lang w:eastAsia="en-US"/>
              </w:rPr>
              <w:t>metų laikotarpį</w:t>
            </w:r>
            <w:r w:rsidR="003D0ADD">
              <w:rPr>
                <w:rFonts w:eastAsia="Calibri" w:cstheme="minorHAnsi"/>
                <w:b/>
                <w:noProof/>
                <w:lang w:eastAsia="en-US"/>
              </w:rPr>
              <w:t>.</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72449BE" w14:textId="48729778"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r w:rsidRPr="00D263A4">
              <w:rPr>
                <w:rFonts w:eastAsia="Calibri" w:cstheme="minorHAnsi"/>
                <w:noProof/>
                <w:lang w:eastAsia="en-US"/>
              </w:rPr>
              <w:lastRenderedPageBreak/>
              <w:t xml:space="preserve">max 10 </w:t>
            </w:r>
            <w:r w:rsidR="00B72927">
              <w:rPr>
                <w:rFonts w:eastAsia="Calibri" w:cstheme="minorHAnsi"/>
                <w:noProof/>
                <w:lang w:eastAsia="en-US"/>
              </w:rPr>
              <w:t xml:space="preserve">(dešimt) </w:t>
            </w:r>
            <w:r w:rsidRPr="00D263A4">
              <w:rPr>
                <w:rFonts w:eastAsia="Calibri" w:cstheme="minorHAnsi"/>
                <w:noProof/>
                <w:lang w:eastAsia="en-US"/>
              </w:rPr>
              <w:t>balų</w:t>
            </w:r>
          </w:p>
          <w:p w14:paraId="162DAAD5"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p>
          <w:p w14:paraId="70FF78AE"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r w:rsidRPr="00D263A4">
              <w:rPr>
                <w:rFonts w:eastAsia="Calibri" w:cstheme="minorHAnsi"/>
                <w:noProof/>
                <w:lang w:eastAsia="en-US"/>
              </w:rPr>
              <w:t>Už kiekvienus papildomus patirties metus skiriama po 2 (du) balus.</w:t>
            </w:r>
          </w:p>
          <w:p w14:paraId="13C59A1C" w14:textId="441FDD8E" w:rsidR="0007394D"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r w:rsidRPr="00D263A4">
              <w:rPr>
                <w:rFonts w:eastAsia="Calibri" w:cstheme="minorHAnsi"/>
                <w:noProof/>
                <w:lang w:eastAsia="en-US"/>
              </w:rPr>
              <w:t xml:space="preserve">Maksimalus balų skaičius: 10 </w:t>
            </w:r>
            <w:r w:rsidR="00B72927">
              <w:rPr>
                <w:rFonts w:eastAsia="Calibri" w:cstheme="minorHAnsi"/>
                <w:noProof/>
                <w:lang w:eastAsia="en-US"/>
              </w:rPr>
              <w:t xml:space="preserve">(dešimt) </w:t>
            </w:r>
            <w:r w:rsidRPr="00D263A4">
              <w:rPr>
                <w:rFonts w:eastAsia="Calibri" w:cstheme="minorHAnsi"/>
                <w:noProof/>
                <w:lang w:eastAsia="en-US"/>
              </w:rPr>
              <w:t>balų, t.y. už 5 (penkis) ir daugiau papildomų patirties metų skiriama 10 (dešimt) balų.</w:t>
            </w:r>
          </w:p>
          <w:p w14:paraId="0247ACEF" w14:textId="77777777" w:rsidR="00763174" w:rsidRDefault="00763174" w:rsidP="0028757C">
            <w:pPr>
              <w:tabs>
                <w:tab w:val="center" w:pos="1276"/>
                <w:tab w:val="center" w:pos="1560"/>
                <w:tab w:val="center" w:pos="1843"/>
                <w:tab w:val="center" w:pos="1985"/>
              </w:tabs>
              <w:spacing w:after="0" w:line="240" w:lineRule="auto"/>
              <w:rPr>
                <w:rFonts w:eastAsia="Calibri" w:cstheme="minorHAnsi"/>
                <w:noProof/>
                <w:lang w:eastAsia="en-US"/>
              </w:rPr>
            </w:pPr>
          </w:p>
          <w:p w14:paraId="68CD3DD7" w14:textId="77777777" w:rsidR="00763174" w:rsidRDefault="00763174" w:rsidP="00763174">
            <w:pPr>
              <w:tabs>
                <w:tab w:val="center" w:pos="1276"/>
                <w:tab w:val="center" w:pos="1560"/>
                <w:tab w:val="center" w:pos="1843"/>
                <w:tab w:val="center" w:pos="1985"/>
              </w:tabs>
              <w:spacing w:after="0" w:line="240" w:lineRule="auto"/>
              <w:rPr>
                <w:rFonts w:eastAsia="Calibri" w:cstheme="minorHAnsi"/>
                <w:noProof/>
                <w:lang w:eastAsia="en-US"/>
              </w:rPr>
            </w:pPr>
            <w:r>
              <w:rPr>
                <w:rFonts w:eastAsia="Calibri" w:cstheme="minorHAnsi"/>
                <w:noProof/>
                <w:lang w:eastAsia="en-US"/>
              </w:rPr>
              <w:t>Nepateikta:</w:t>
            </w:r>
          </w:p>
          <w:p w14:paraId="24CA5CE4" w14:textId="77777777" w:rsidR="00763174" w:rsidRDefault="00763174" w:rsidP="00763174">
            <w:pPr>
              <w:tabs>
                <w:tab w:val="center" w:pos="1276"/>
                <w:tab w:val="center" w:pos="1560"/>
                <w:tab w:val="center" w:pos="1843"/>
                <w:tab w:val="center" w:pos="1985"/>
              </w:tabs>
              <w:spacing w:after="0" w:line="240" w:lineRule="auto"/>
              <w:rPr>
                <w:rFonts w:eastAsia="Calibri" w:cstheme="minorHAnsi"/>
                <w:noProof/>
                <w:lang w:eastAsia="en-US"/>
              </w:rPr>
            </w:pPr>
            <w:r>
              <w:rPr>
                <w:rFonts w:eastAsia="Calibri" w:cstheme="minorHAnsi"/>
                <w:noProof/>
                <w:lang w:eastAsia="en-US"/>
              </w:rPr>
              <w:t>0 (nulis) balų</w:t>
            </w:r>
          </w:p>
          <w:p w14:paraId="0E31AA1E" w14:textId="77777777" w:rsidR="00763174" w:rsidRPr="00D263A4" w:rsidRDefault="00763174" w:rsidP="0028757C">
            <w:pPr>
              <w:tabs>
                <w:tab w:val="center" w:pos="1276"/>
                <w:tab w:val="center" w:pos="1560"/>
                <w:tab w:val="center" w:pos="1843"/>
                <w:tab w:val="center" w:pos="1985"/>
              </w:tabs>
              <w:spacing w:after="0" w:line="240" w:lineRule="auto"/>
              <w:rPr>
                <w:rFonts w:eastAsia="Calibri" w:cstheme="minorHAnsi"/>
                <w:noProof/>
                <w:lang w:eastAsia="en-US"/>
              </w:rPr>
            </w:pPr>
          </w:p>
          <w:p w14:paraId="1EB5D10E"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p>
          <w:p w14:paraId="4021D85C"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p>
          <w:p w14:paraId="6D7605D4"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strike/>
                <w:noProof/>
                <w:lang w:eastAsia="en-US"/>
              </w:rPr>
            </w:pPr>
          </w:p>
        </w:tc>
        <w:tc>
          <w:tcPr>
            <w:tcW w:w="736" w:type="pct"/>
            <w:tcBorders>
              <w:top w:val="single" w:sz="4" w:space="0" w:color="auto"/>
              <w:left w:val="single" w:sz="4" w:space="0" w:color="auto"/>
              <w:bottom w:val="single" w:sz="4" w:space="0" w:color="auto"/>
              <w:right w:val="single" w:sz="4" w:space="0" w:color="auto"/>
            </w:tcBorders>
          </w:tcPr>
          <w:p w14:paraId="63CA8FFF" w14:textId="77777777"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noProof/>
                <w:lang w:eastAsia="en-US"/>
              </w:rPr>
            </w:pPr>
            <w:r w:rsidRPr="00D263A4">
              <w:rPr>
                <w:rFonts w:eastAsia="Calibri" w:cstheme="minorHAnsi"/>
                <w:noProof/>
                <w:lang w:eastAsia="en-US"/>
              </w:rPr>
              <w:lastRenderedPageBreak/>
              <w:t>L3= 0,10</w:t>
            </w:r>
          </w:p>
        </w:tc>
        <w:tc>
          <w:tcPr>
            <w:tcW w:w="785" w:type="pct"/>
            <w:tcBorders>
              <w:top w:val="single" w:sz="4" w:space="0" w:color="auto"/>
              <w:left w:val="single" w:sz="4" w:space="0" w:color="auto"/>
              <w:bottom w:val="single" w:sz="4" w:space="0" w:color="auto"/>
              <w:right w:val="single" w:sz="4" w:space="0" w:color="auto"/>
            </w:tcBorders>
          </w:tcPr>
          <w:p w14:paraId="6D031EBF" w14:textId="77777777"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noProof/>
                <w:lang w:eastAsia="en-US"/>
              </w:rPr>
            </w:pPr>
          </w:p>
        </w:tc>
      </w:tr>
      <w:tr w:rsidR="0007394D" w:rsidRPr="00E13CA6" w14:paraId="28F06BBA" w14:textId="77777777" w:rsidTr="6D8133C9">
        <w:trPr>
          <w:trHeight w:val="3752"/>
        </w:trPr>
        <w:tc>
          <w:tcPr>
            <w:tcW w:w="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E7EA03" w14:textId="77777777" w:rsidR="0007394D" w:rsidRPr="00D263A4" w:rsidRDefault="0007394D" w:rsidP="0028757C">
            <w:pPr>
              <w:tabs>
                <w:tab w:val="center" w:pos="1276"/>
                <w:tab w:val="center" w:pos="1560"/>
                <w:tab w:val="center" w:pos="1843"/>
                <w:tab w:val="center" w:pos="1985"/>
              </w:tabs>
              <w:spacing w:after="0" w:line="240" w:lineRule="auto"/>
              <w:jc w:val="both"/>
              <w:rPr>
                <w:rFonts w:eastAsia="Calibri" w:cstheme="minorHAnsi"/>
                <w:noProof/>
                <w:lang w:eastAsia="en-US"/>
              </w:rPr>
            </w:pPr>
            <w:r w:rsidRPr="00D263A4">
              <w:rPr>
                <w:rFonts w:eastAsia="Calibri" w:cstheme="minorHAnsi"/>
                <w:noProof/>
                <w:lang w:eastAsia="en-US"/>
              </w:rPr>
              <w:t xml:space="preserve">4. </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096689"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b/>
                <w:noProof/>
              </w:rPr>
            </w:pPr>
            <w:r w:rsidRPr="00D263A4">
              <w:rPr>
                <w:rFonts w:eastAsia="Calibri" w:cstheme="minorHAnsi"/>
                <w:b/>
                <w:noProof/>
              </w:rPr>
              <w:t xml:space="preserve">Parametras (P4). </w:t>
            </w:r>
          </w:p>
          <w:p w14:paraId="3BAF498C" w14:textId="4C9738C2" w:rsidR="0007394D" w:rsidRPr="00D263A4" w:rsidRDefault="0007394D" w:rsidP="0028757C">
            <w:pPr>
              <w:tabs>
                <w:tab w:val="center" w:pos="1276"/>
                <w:tab w:val="center" w:pos="1560"/>
                <w:tab w:val="center" w:pos="1843"/>
                <w:tab w:val="center" w:pos="1985"/>
              </w:tabs>
              <w:spacing w:after="0" w:line="240" w:lineRule="auto"/>
              <w:rPr>
                <w:rFonts w:eastAsia="Calibri" w:cstheme="minorHAnsi"/>
                <w:b/>
                <w:noProof/>
              </w:rPr>
            </w:pPr>
            <w:r w:rsidRPr="00D263A4">
              <w:rPr>
                <w:rFonts w:eastAsia="Calibri" w:cstheme="minorHAnsi"/>
                <w:b/>
                <w:noProof/>
              </w:rPr>
              <w:t>Ti</w:t>
            </w:r>
            <w:r w:rsidR="00D7315F">
              <w:rPr>
                <w:rFonts w:eastAsia="Calibri" w:cstheme="minorHAnsi"/>
                <w:b/>
                <w:noProof/>
              </w:rPr>
              <w:t>e</w:t>
            </w:r>
            <w:r w:rsidRPr="00D263A4">
              <w:rPr>
                <w:rFonts w:eastAsia="Calibri" w:cstheme="minorHAnsi"/>
                <w:b/>
                <w:noProof/>
              </w:rPr>
              <w:t>kėjo siūlomas specialistai – papildomi programuotojai:</w:t>
            </w:r>
          </w:p>
          <w:p w14:paraId="4EA5470A" w14:textId="28105AFC" w:rsidR="0007394D" w:rsidRPr="00D263A4" w:rsidRDefault="0007394D" w:rsidP="0028757C">
            <w:pPr>
              <w:tabs>
                <w:tab w:val="center" w:pos="1276"/>
                <w:tab w:val="center" w:pos="1560"/>
                <w:tab w:val="center" w:pos="1843"/>
                <w:tab w:val="center" w:pos="1985"/>
              </w:tabs>
              <w:spacing w:after="0" w:line="240" w:lineRule="auto"/>
              <w:rPr>
                <w:rFonts w:eastAsia="Calibri" w:cstheme="minorHAnsi"/>
                <w:bCs/>
                <w:noProof/>
              </w:rPr>
            </w:pPr>
            <w:r w:rsidRPr="00D263A4">
              <w:rPr>
                <w:rFonts w:eastAsia="Calibri" w:cstheme="minorHAnsi"/>
                <w:bCs/>
                <w:noProof/>
              </w:rPr>
              <w:t>-</w:t>
            </w:r>
            <w:r w:rsidRPr="00D263A4">
              <w:rPr>
                <w:bCs/>
              </w:rPr>
              <w:t xml:space="preserve"> </w:t>
            </w:r>
            <w:r w:rsidR="00C03472">
              <w:rPr>
                <w:bCs/>
              </w:rPr>
              <w:t>j</w:t>
            </w:r>
            <w:r w:rsidRPr="00D263A4">
              <w:rPr>
                <w:rFonts w:eastAsia="Calibri" w:cstheme="minorHAnsi"/>
                <w:bCs/>
                <w:noProof/>
              </w:rPr>
              <w:t xml:space="preserve">ei pasiūlomas tas pats specialistas, kuris nurodytas kvalifikacijos pagrindimui bent vienoje iš nurodytų pozicijų, skiriama </w:t>
            </w:r>
            <w:r w:rsidR="00B72927">
              <w:rPr>
                <w:rFonts w:eastAsia="Calibri" w:cstheme="minorHAnsi"/>
                <w:bCs/>
                <w:noProof/>
              </w:rPr>
              <w:t>–</w:t>
            </w:r>
            <w:r w:rsidRPr="00D263A4">
              <w:rPr>
                <w:rFonts w:eastAsia="Calibri" w:cstheme="minorHAnsi"/>
                <w:bCs/>
                <w:noProof/>
              </w:rPr>
              <w:t xml:space="preserve"> 0</w:t>
            </w:r>
            <w:r w:rsidR="00B72927">
              <w:rPr>
                <w:rFonts w:eastAsia="Calibri" w:cstheme="minorHAnsi"/>
                <w:bCs/>
                <w:noProof/>
              </w:rPr>
              <w:t xml:space="preserve"> (nulis)</w:t>
            </w:r>
            <w:r w:rsidRPr="00D263A4">
              <w:rPr>
                <w:rFonts w:eastAsia="Calibri" w:cstheme="minorHAnsi"/>
                <w:bCs/>
                <w:noProof/>
              </w:rPr>
              <w:t xml:space="preserve"> balų;</w:t>
            </w:r>
          </w:p>
          <w:p w14:paraId="35A339E7" w14:textId="2D3AB8F5" w:rsidR="0007394D" w:rsidRPr="00D263A4" w:rsidRDefault="0007394D" w:rsidP="0028757C">
            <w:pPr>
              <w:tabs>
                <w:tab w:val="center" w:pos="1276"/>
                <w:tab w:val="center" w:pos="1560"/>
                <w:tab w:val="center" w:pos="1843"/>
                <w:tab w:val="center" w:pos="1985"/>
              </w:tabs>
              <w:spacing w:after="0" w:line="240" w:lineRule="auto"/>
              <w:rPr>
                <w:rFonts w:eastAsia="Calibri" w:cstheme="minorHAnsi"/>
                <w:bCs/>
                <w:noProof/>
              </w:rPr>
            </w:pPr>
            <w:r w:rsidRPr="00D263A4">
              <w:rPr>
                <w:rFonts w:eastAsia="Calibri" w:cstheme="minorHAnsi"/>
                <w:bCs/>
                <w:noProof/>
              </w:rPr>
              <w:t xml:space="preserve">- </w:t>
            </w:r>
            <w:r w:rsidR="00C03472">
              <w:rPr>
                <w:rFonts w:eastAsia="Calibri" w:cstheme="minorHAnsi"/>
                <w:bCs/>
                <w:noProof/>
              </w:rPr>
              <w:t>j</w:t>
            </w:r>
            <w:r w:rsidRPr="00D263A4">
              <w:rPr>
                <w:rFonts w:eastAsia="Calibri" w:cstheme="minorHAnsi"/>
                <w:bCs/>
                <w:noProof/>
              </w:rPr>
              <w:t>ei pasiūlomas papildomas 1</w:t>
            </w:r>
            <w:r w:rsidR="00B72927">
              <w:rPr>
                <w:rFonts w:eastAsia="Calibri" w:cstheme="minorHAnsi"/>
                <w:bCs/>
                <w:noProof/>
              </w:rPr>
              <w:t xml:space="preserve"> (vienas)</w:t>
            </w:r>
            <w:r w:rsidRPr="00D263A4">
              <w:rPr>
                <w:rFonts w:eastAsia="Calibri" w:cstheme="minorHAnsi"/>
                <w:bCs/>
                <w:noProof/>
              </w:rPr>
              <w:t xml:space="preserve"> programuotojas turintis tarptautiniu mastu pripažįstamą programuotojo kvalifikaciją patvirtinantį sertifikatą (pvz., Oracle Certified Professional: Java SE 17 Developer, Microsoft Certified: Azure Developer Associate arba lygiavertis), skiriama </w:t>
            </w:r>
            <w:r w:rsidR="00B72927">
              <w:rPr>
                <w:rFonts w:eastAsia="Calibri" w:cstheme="minorHAnsi"/>
                <w:bCs/>
                <w:noProof/>
              </w:rPr>
              <w:t>–</w:t>
            </w:r>
            <w:r w:rsidRPr="00D263A4">
              <w:rPr>
                <w:rFonts w:eastAsia="Calibri" w:cstheme="minorHAnsi"/>
                <w:bCs/>
                <w:noProof/>
              </w:rPr>
              <w:t xml:space="preserve"> 5</w:t>
            </w:r>
            <w:r w:rsidR="00B72927">
              <w:rPr>
                <w:rFonts w:eastAsia="Calibri" w:cstheme="minorHAnsi"/>
                <w:bCs/>
                <w:noProof/>
              </w:rPr>
              <w:t xml:space="preserve"> (penki)</w:t>
            </w:r>
            <w:r w:rsidRPr="00D263A4">
              <w:rPr>
                <w:rFonts w:eastAsia="Calibri" w:cstheme="minorHAnsi"/>
                <w:bCs/>
                <w:noProof/>
              </w:rPr>
              <w:t xml:space="preserve"> balai;</w:t>
            </w:r>
          </w:p>
          <w:p w14:paraId="4CCAB824" w14:textId="5672B86C" w:rsidR="0007394D" w:rsidRDefault="0007394D" w:rsidP="0028757C">
            <w:pPr>
              <w:tabs>
                <w:tab w:val="center" w:pos="1276"/>
                <w:tab w:val="center" w:pos="1560"/>
                <w:tab w:val="center" w:pos="1843"/>
                <w:tab w:val="center" w:pos="1985"/>
              </w:tabs>
              <w:spacing w:after="0" w:line="240" w:lineRule="auto"/>
              <w:rPr>
                <w:rFonts w:eastAsia="Calibri" w:cstheme="minorHAnsi"/>
                <w:bCs/>
                <w:noProof/>
              </w:rPr>
            </w:pPr>
            <w:r w:rsidRPr="00D263A4">
              <w:rPr>
                <w:rFonts w:eastAsia="Calibri" w:cstheme="minorHAnsi"/>
                <w:bCs/>
                <w:noProof/>
              </w:rPr>
              <w:t xml:space="preserve">- </w:t>
            </w:r>
            <w:r w:rsidR="00C03472">
              <w:rPr>
                <w:rFonts w:eastAsia="Calibri" w:cstheme="minorHAnsi"/>
                <w:bCs/>
                <w:noProof/>
              </w:rPr>
              <w:t>j</w:t>
            </w:r>
            <w:r w:rsidRPr="00D263A4">
              <w:rPr>
                <w:rFonts w:eastAsia="Calibri" w:cstheme="minorHAnsi"/>
                <w:bCs/>
                <w:noProof/>
              </w:rPr>
              <w:t xml:space="preserve">ei pasiūlomi papildomi 2 </w:t>
            </w:r>
            <w:r w:rsidR="00B72927">
              <w:rPr>
                <w:rFonts w:eastAsia="Calibri" w:cstheme="minorHAnsi"/>
                <w:bCs/>
                <w:noProof/>
              </w:rPr>
              <w:t xml:space="preserve">(du) </w:t>
            </w:r>
            <w:r w:rsidRPr="00D263A4">
              <w:rPr>
                <w:rFonts w:eastAsia="Calibri" w:cstheme="minorHAnsi"/>
                <w:bCs/>
                <w:noProof/>
              </w:rPr>
              <w:t xml:space="preserve">programuotojai turintys tarptautiniu mastu pripažįstamą programuotojo kvalifikaciją patvirtinantį sertifikatą (pvz., Oracle Certified Professional: Java SE 17 Developer, Microsoft Certified: Azure Developer Associate arba lygiavertis), skiriama </w:t>
            </w:r>
            <w:r w:rsidR="00370DAE" w:rsidRPr="00D263A4">
              <w:rPr>
                <w:rFonts w:eastAsia="Calibri" w:cstheme="minorHAnsi"/>
                <w:bCs/>
                <w:noProof/>
              </w:rPr>
              <w:t xml:space="preserve"> </w:t>
            </w:r>
            <w:r w:rsidR="00370DAE">
              <w:rPr>
                <w:rFonts w:eastAsia="Calibri" w:cstheme="minorHAnsi"/>
                <w:bCs/>
                <w:noProof/>
              </w:rPr>
              <w:t>–</w:t>
            </w:r>
            <w:r w:rsidR="00370DAE" w:rsidRPr="00D263A4">
              <w:rPr>
                <w:rFonts w:eastAsia="Calibri" w:cstheme="minorHAnsi"/>
                <w:bCs/>
                <w:noProof/>
              </w:rPr>
              <w:t xml:space="preserve"> </w:t>
            </w:r>
            <w:r w:rsidRPr="00D263A4">
              <w:rPr>
                <w:rFonts w:eastAsia="Calibri" w:cstheme="minorHAnsi"/>
                <w:bCs/>
                <w:noProof/>
              </w:rPr>
              <w:t xml:space="preserve"> 10 </w:t>
            </w:r>
            <w:r w:rsidR="00B72927">
              <w:rPr>
                <w:rFonts w:eastAsia="Calibri" w:cstheme="minorHAnsi"/>
                <w:bCs/>
                <w:noProof/>
              </w:rPr>
              <w:t xml:space="preserve">(dešimt) </w:t>
            </w:r>
            <w:r w:rsidRPr="00D263A4">
              <w:rPr>
                <w:rFonts w:eastAsia="Calibri" w:cstheme="minorHAnsi"/>
                <w:bCs/>
                <w:noProof/>
              </w:rPr>
              <w:t>balų.</w:t>
            </w:r>
          </w:p>
          <w:p w14:paraId="51F122A4" w14:textId="3EE897DA" w:rsidR="00C47313" w:rsidRPr="00D263A4" w:rsidRDefault="002B7995" w:rsidP="004973E9">
            <w:pPr>
              <w:tabs>
                <w:tab w:val="center" w:pos="1276"/>
                <w:tab w:val="center" w:pos="1560"/>
                <w:tab w:val="center" w:pos="1843"/>
                <w:tab w:val="center" w:pos="1985"/>
              </w:tabs>
              <w:spacing w:after="0" w:line="240" w:lineRule="auto"/>
              <w:jc w:val="both"/>
              <w:rPr>
                <w:rFonts w:eastAsia="Calibri" w:cstheme="minorHAnsi"/>
                <w:bCs/>
                <w:noProof/>
                <w:lang w:eastAsia="en-US"/>
              </w:rPr>
            </w:pPr>
            <w:r>
              <w:rPr>
                <w:rFonts w:eastAsia="Calibri" w:cstheme="minorHAnsi"/>
                <w:bCs/>
                <w:noProof/>
                <w:lang w:eastAsia="en-US"/>
              </w:rPr>
              <w:t>-</w:t>
            </w:r>
            <w:r w:rsidRPr="002B7995">
              <w:rPr>
                <w:rFonts w:eastAsia="Calibri" w:cstheme="minorHAnsi"/>
                <w:bCs/>
                <w:noProof/>
                <w:lang w:eastAsia="en-US"/>
              </w:rPr>
              <w:t xml:space="preserve"> </w:t>
            </w:r>
            <w:r w:rsidR="00EF1FD5">
              <w:rPr>
                <w:rFonts w:eastAsia="Calibri" w:cstheme="minorHAnsi"/>
                <w:bCs/>
                <w:noProof/>
                <w:lang w:eastAsia="en-US"/>
              </w:rPr>
              <w:t>papildomai</w:t>
            </w:r>
            <w:r w:rsidRPr="002B7995">
              <w:rPr>
                <w:rFonts w:eastAsia="Calibri" w:cstheme="minorHAnsi"/>
                <w:bCs/>
                <w:noProof/>
                <w:lang w:eastAsia="en-US"/>
              </w:rPr>
              <w:t xml:space="preserve"> </w:t>
            </w:r>
            <w:r w:rsidR="00554253">
              <w:rPr>
                <w:rFonts w:eastAsia="Calibri" w:cstheme="minorHAnsi"/>
                <w:bCs/>
                <w:noProof/>
                <w:lang w:eastAsia="en-US"/>
              </w:rPr>
              <w:t>pateikia</w:t>
            </w:r>
            <w:r w:rsidR="009F2A3F">
              <w:rPr>
                <w:rFonts w:eastAsia="Calibri" w:cstheme="minorHAnsi"/>
                <w:bCs/>
                <w:noProof/>
                <w:lang w:eastAsia="en-US"/>
              </w:rPr>
              <w:t xml:space="preserve">mi programuotojų kvalifikacijos sertifikatai </w:t>
            </w:r>
            <w:r w:rsidR="009054B6">
              <w:rPr>
                <w:rFonts w:eastAsia="Calibri" w:cstheme="minorHAnsi"/>
                <w:bCs/>
                <w:noProof/>
                <w:lang w:eastAsia="en-US"/>
              </w:rPr>
              <w:t xml:space="preserve">ar </w:t>
            </w:r>
            <w:r w:rsidR="007875FA">
              <w:rPr>
                <w:rFonts w:eastAsia="Calibri" w:cstheme="minorHAnsi"/>
                <w:bCs/>
                <w:noProof/>
                <w:lang w:eastAsia="en-US"/>
              </w:rPr>
              <w:t xml:space="preserve">lygiaverčiai dokumentai. </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CAD19C" w14:textId="7C1BCC36" w:rsidR="0007394D"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r w:rsidRPr="00D263A4">
              <w:rPr>
                <w:rFonts w:eastAsia="Calibri" w:cstheme="minorHAnsi"/>
                <w:noProof/>
                <w:lang w:eastAsia="en-US"/>
              </w:rPr>
              <w:t>max 10</w:t>
            </w:r>
            <w:r w:rsidR="00B72927">
              <w:rPr>
                <w:rFonts w:eastAsia="Calibri" w:cstheme="minorHAnsi"/>
                <w:noProof/>
                <w:lang w:eastAsia="en-US"/>
              </w:rPr>
              <w:t xml:space="preserve"> (dešimt)</w:t>
            </w:r>
            <w:r w:rsidRPr="00D263A4">
              <w:rPr>
                <w:rFonts w:eastAsia="Calibri" w:cstheme="minorHAnsi"/>
                <w:noProof/>
                <w:lang w:eastAsia="en-US"/>
              </w:rPr>
              <w:t xml:space="preserve"> balų</w:t>
            </w:r>
          </w:p>
          <w:p w14:paraId="1FF6F5B4" w14:textId="77777777" w:rsidR="00270B4C" w:rsidRDefault="00270B4C" w:rsidP="0028757C">
            <w:pPr>
              <w:tabs>
                <w:tab w:val="center" w:pos="1276"/>
                <w:tab w:val="center" w:pos="1560"/>
                <w:tab w:val="center" w:pos="1843"/>
                <w:tab w:val="center" w:pos="1985"/>
              </w:tabs>
              <w:spacing w:after="0" w:line="240" w:lineRule="auto"/>
              <w:rPr>
                <w:rFonts w:eastAsia="Calibri" w:cstheme="minorHAnsi"/>
                <w:noProof/>
                <w:lang w:eastAsia="en-US"/>
              </w:rPr>
            </w:pPr>
          </w:p>
          <w:p w14:paraId="6A327DFA" w14:textId="77777777" w:rsidR="00763174" w:rsidRDefault="00763174" w:rsidP="00763174">
            <w:pPr>
              <w:tabs>
                <w:tab w:val="center" w:pos="1276"/>
                <w:tab w:val="center" w:pos="1560"/>
                <w:tab w:val="center" w:pos="1843"/>
                <w:tab w:val="center" w:pos="1985"/>
              </w:tabs>
              <w:spacing w:after="0" w:line="240" w:lineRule="auto"/>
              <w:rPr>
                <w:rFonts w:eastAsia="Calibri" w:cstheme="minorHAnsi"/>
                <w:noProof/>
                <w:lang w:eastAsia="en-US"/>
              </w:rPr>
            </w:pPr>
            <w:r>
              <w:rPr>
                <w:rFonts w:eastAsia="Calibri" w:cstheme="minorHAnsi"/>
                <w:noProof/>
                <w:lang w:eastAsia="en-US"/>
              </w:rPr>
              <w:t>Nepateikta:</w:t>
            </w:r>
          </w:p>
          <w:p w14:paraId="2E17D370" w14:textId="77777777" w:rsidR="00763174" w:rsidRDefault="00763174" w:rsidP="00763174">
            <w:pPr>
              <w:tabs>
                <w:tab w:val="center" w:pos="1276"/>
                <w:tab w:val="center" w:pos="1560"/>
                <w:tab w:val="center" w:pos="1843"/>
                <w:tab w:val="center" w:pos="1985"/>
              </w:tabs>
              <w:spacing w:after="0" w:line="240" w:lineRule="auto"/>
              <w:rPr>
                <w:rFonts w:eastAsia="Calibri" w:cstheme="minorHAnsi"/>
                <w:noProof/>
                <w:lang w:eastAsia="en-US"/>
              </w:rPr>
            </w:pPr>
            <w:r>
              <w:rPr>
                <w:rFonts w:eastAsia="Calibri" w:cstheme="minorHAnsi"/>
                <w:noProof/>
                <w:lang w:eastAsia="en-US"/>
              </w:rPr>
              <w:t>0 (nulis) balų</w:t>
            </w:r>
          </w:p>
          <w:p w14:paraId="6E85B3D7" w14:textId="77777777" w:rsidR="00B6783A" w:rsidRDefault="00B6783A" w:rsidP="0028757C">
            <w:pPr>
              <w:tabs>
                <w:tab w:val="center" w:pos="1276"/>
                <w:tab w:val="center" w:pos="1560"/>
                <w:tab w:val="center" w:pos="1843"/>
                <w:tab w:val="center" w:pos="1985"/>
              </w:tabs>
              <w:spacing w:after="0" w:line="240" w:lineRule="auto"/>
              <w:rPr>
                <w:rFonts w:eastAsia="Calibri" w:cstheme="minorHAnsi"/>
                <w:noProof/>
                <w:lang w:eastAsia="en-US"/>
              </w:rPr>
            </w:pPr>
          </w:p>
          <w:p w14:paraId="39AEAEC1" w14:textId="77777777" w:rsidR="00B6783A" w:rsidRPr="00D263A4" w:rsidRDefault="00B6783A" w:rsidP="0028757C">
            <w:pPr>
              <w:tabs>
                <w:tab w:val="center" w:pos="1276"/>
                <w:tab w:val="center" w:pos="1560"/>
                <w:tab w:val="center" w:pos="1843"/>
                <w:tab w:val="center" w:pos="1985"/>
              </w:tabs>
              <w:spacing w:after="0" w:line="240" w:lineRule="auto"/>
              <w:rPr>
                <w:rFonts w:eastAsia="Calibri" w:cstheme="minorHAnsi"/>
                <w:noProof/>
                <w:lang w:eastAsia="en-US"/>
              </w:rPr>
            </w:pPr>
          </w:p>
          <w:p w14:paraId="41D813F4"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p>
          <w:p w14:paraId="19826005"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p>
          <w:p w14:paraId="39AA5444"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p>
          <w:p w14:paraId="566F943C" w14:textId="77777777" w:rsidR="0007394D" w:rsidRPr="00D263A4" w:rsidRDefault="0007394D" w:rsidP="0028757C">
            <w:pPr>
              <w:tabs>
                <w:tab w:val="center" w:pos="1276"/>
                <w:tab w:val="center" w:pos="1560"/>
                <w:tab w:val="center" w:pos="1843"/>
                <w:tab w:val="center" w:pos="1985"/>
              </w:tabs>
              <w:spacing w:after="0" w:line="240" w:lineRule="auto"/>
              <w:rPr>
                <w:rFonts w:eastAsia="Calibri" w:cstheme="minorHAnsi"/>
                <w:noProof/>
                <w:lang w:eastAsia="en-US"/>
              </w:rPr>
            </w:pPr>
          </w:p>
        </w:tc>
        <w:tc>
          <w:tcPr>
            <w:tcW w:w="736" w:type="pct"/>
            <w:tcBorders>
              <w:top w:val="single" w:sz="4" w:space="0" w:color="auto"/>
              <w:left w:val="single" w:sz="4" w:space="0" w:color="auto"/>
              <w:bottom w:val="single" w:sz="4" w:space="0" w:color="auto"/>
              <w:right w:val="single" w:sz="4" w:space="0" w:color="auto"/>
            </w:tcBorders>
          </w:tcPr>
          <w:p w14:paraId="1196B258" w14:textId="77777777" w:rsidR="0007394D" w:rsidRPr="00E13CA6" w:rsidRDefault="0007394D" w:rsidP="0028757C">
            <w:pPr>
              <w:tabs>
                <w:tab w:val="center" w:pos="1276"/>
                <w:tab w:val="center" w:pos="1560"/>
                <w:tab w:val="center" w:pos="1843"/>
                <w:tab w:val="center" w:pos="1985"/>
              </w:tabs>
              <w:spacing w:after="0" w:line="240" w:lineRule="auto"/>
              <w:jc w:val="both"/>
              <w:rPr>
                <w:rFonts w:eastAsia="Calibri" w:cstheme="minorHAnsi"/>
                <w:noProof/>
                <w:lang w:eastAsia="en-US"/>
              </w:rPr>
            </w:pPr>
            <w:r w:rsidRPr="00D263A4">
              <w:rPr>
                <w:rFonts w:eastAsia="Calibri" w:cstheme="minorHAnsi"/>
                <w:noProof/>
                <w:lang w:eastAsia="en-US"/>
              </w:rPr>
              <w:t>L4= 0,10</w:t>
            </w:r>
          </w:p>
        </w:tc>
        <w:tc>
          <w:tcPr>
            <w:tcW w:w="785" w:type="pct"/>
            <w:tcBorders>
              <w:top w:val="single" w:sz="4" w:space="0" w:color="auto"/>
              <w:left w:val="single" w:sz="4" w:space="0" w:color="auto"/>
              <w:bottom w:val="single" w:sz="4" w:space="0" w:color="auto"/>
              <w:right w:val="single" w:sz="4" w:space="0" w:color="auto"/>
            </w:tcBorders>
          </w:tcPr>
          <w:p w14:paraId="5D4486B3" w14:textId="77777777" w:rsidR="0007394D" w:rsidRPr="00E13CA6" w:rsidRDefault="0007394D" w:rsidP="0028757C">
            <w:pPr>
              <w:tabs>
                <w:tab w:val="center" w:pos="1276"/>
                <w:tab w:val="center" w:pos="1560"/>
                <w:tab w:val="center" w:pos="1843"/>
                <w:tab w:val="center" w:pos="1985"/>
              </w:tabs>
              <w:spacing w:after="0" w:line="240" w:lineRule="auto"/>
              <w:jc w:val="both"/>
              <w:rPr>
                <w:rFonts w:eastAsia="Calibri" w:cstheme="minorHAnsi"/>
                <w:noProof/>
                <w:lang w:eastAsia="en-US"/>
              </w:rPr>
            </w:pPr>
          </w:p>
        </w:tc>
      </w:tr>
    </w:tbl>
    <w:p w14:paraId="2A618B39" w14:textId="77777777" w:rsidR="0007394D" w:rsidRDefault="0007394D" w:rsidP="0007394D">
      <w:pPr>
        <w:pStyle w:val="ListParagraph"/>
        <w:tabs>
          <w:tab w:val="left" w:pos="567"/>
        </w:tabs>
        <w:spacing w:before="120" w:after="0" w:line="240" w:lineRule="auto"/>
        <w:ind w:left="567"/>
        <w:jc w:val="both"/>
        <w:rPr>
          <w:rFonts w:eastAsia="Calibri" w:cstheme="minorHAnsi"/>
          <w:bCs/>
          <w:noProof/>
        </w:rPr>
      </w:pPr>
      <w:bookmarkStart w:id="178" w:name="_Ref511322787"/>
      <w:bookmarkEnd w:id="177"/>
    </w:p>
    <w:p w14:paraId="7B26DC93" w14:textId="01E56A2D" w:rsidR="0007394D" w:rsidRPr="007A50EE" w:rsidRDefault="0007394D" w:rsidP="00B12918">
      <w:pPr>
        <w:pStyle w:val="ListParagraph"/>
        <w:numPr>
          <w:ilvl w:val="0"/>
          <w:numId w:val="22"/>
        </w:numPr>
        <w:tabs>
          <w:tab w:val="left" w:pos="567"/>
        </w:tabs>
        <w:spacing w:before="120" w:after="0" w:line="240" w:lineRule="auto"/>
        <w:ind w:left="0" w:firstLine="567"/>
        <w:jc w:val="both"/>
        <w:rPr>
          <w:rFonts w:eastAsia="Calibri" w:cstheme="minorHAnsi"/>
          <w:bCs/>
          <w:noProof/>
        </w:rPr>
      </w:pPr>
      <w:r w:rsidRPr="007A50EE">
        <w:rPr>
          <w:rFonts w:eastAsia="Calibri" w:cstheme="minorHAnsi"/>
          <w:bCs/>
          <w:noProof/>
        </w:rPr>
        <w:t>Ekonominis naudingumas (S) apskaičiuojamas, sudedant t</w:t>
      </w:r>
      <w:r>
        <w:rPr>
          <w:rFonts w:eastAsia="Calibri" w:cstheme="minorHAnsi"/>
          <w:bCs/>
          <w:noProof/>
        </w:rPr>
        <w:t>i</w:t>
      </w:r>
      <w:r w:rsidR="009304BC">
        <w:rPr>
          <w:rFonts w:eastAsia="Calibri" w:cstheme="minorHAnsi"/>
          <w:bCs/>
          <w:noProof/>
        </w:rPr>
        <w:t>e</w:t>
      </w:r>
      <w:r w:rsidRPr="007A50EE">
        <w:rPr>
          <w:rFonts w:eastAsia="Calibri" w:cstheme="minorHAnsi"/>
          <w:bCs/>
          <w:noProof/>
        </w:rPr>
        <w:t>kėjo pasiūlymo kainos C ir kitų kriterijų (T) balus:</w:t>
      </w:r>
    </w:p>
    <w:p w14:paraId="1CE8EF90" w14:textId="77777777" w:rsidR="0007394D" w:rsidRPr="00E13CA6" w:rsidRDefault="0007394D" w:rsidP="0007394D">
      <w:pPr>
        <w:tabs>
          <w:tab w:val="left" w:pos="567"/>
        </w:tabs>
        <w:spacing w:after="0" w:line="240" w:lineRule="auto"/>
        <w:ind w:firstLine="709"/>
        <w:rPr>
          <w:rFonts w:eastAsia="Calibri" w:cstheme="minorHAnsi"/>
          <w:bCs/>
          <w:noProof/>
        </w:rPr>
      </w:pPr>
    </w:p>
    <w:p w14:paraId="2F3B1A0A" w14:textId="77777777" w:rsidR="0007394D" w:rsidRPr="00E13CA6" w:rsidRDefault="0007394D" w:rsidP="00B12918">
      <w:pPr>
        <w:numPr>
          <w:ilvl w:val="0"/>
          <w:numId w:val="21"/>
        </w:numPr>
        <w:spacing w:after="0" w:line="240" w:lineRule="auto"/>
        <w:ind w:left="927" w:firstLine="709"/>
        <w:contextualSpacing/>
        <w:jc w:val="right"/>
        <w:rPr>
          <w:rFonts w:eastAsia="Calibri" w:cstheme="minorHAnsi"/>
          <w:bCs/>
          <w:noProof/>
        </w:rPr>
      </w:pPr>
      <w:r w:rsidRPr="00E13CA6">
        <w:rPr>
          <w:rFonts w:eastAsia="Calibri" w:cstheme="minorHAnsi"/>
          <w:bCs/>
          <w:noProof/>
        </w:rPr>
        <w:t>formulė)</w:t>
      </w:r>
    </w:p>
    <w:p w14:paraId="0962CA5A" w14:textId="77777777" w:rsidR="0007394D" w:rsidRPr="00E13CA6" w:rsidRDefault="0007394D" w:rsidP="0007394D">
      <w:pPr>
        <w:spacing w:after="0" w:line="240" w:lineRule="auto"/>
        <w:rPr>
          <w:rFonts w:eastAsia="Calibri" w:cstheme="minorHAnsi"/>
          <w:bCs/>
          <w:noProof/>
        </w:rPr>
      </w:pPr>
      <w:r w:rsidRPr="00E13CA6">
        <w:rPr>
          <w:rFonts w:eastAsia="Calibri" w:cstheme="minorHAnsi"/>
          <w:bCs/>
          <w:noProof/>
        </w:rPr>
        <w:drawing>
          <wp:anchor distT="0" distB="0" distL="114300" distR="114300" simplePos="0" relativeHeight="251658240" behindDoc="0" locked="0" layoutInCell="1" allowOverlap="1" wp14:anchorId="7376776D" wp14:editId="22D08A5C">
            <wp:simplePos x="0" y="0"/>
            <wp:positionH relativeFrom="column">
              <wp:posOffset>2916555</wp:posOffset>
            </wp:positionH>
            <wp:positionV relativeFrom="paragraph">
              <wp:posOffset>158750</wp:posOffset>
            </wp:positionV>
            <wp:extent cx="646430" cy="168910"/>
            <wp:effectExtent l="0" t="0" r="1270" b="2540"/>
            <wp:wrapSquare wrapText="right"/>
            <wp:docPr id="1728332825" name="Picture 172833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6430" cy="168910"/>
                    </a:xfrm>
                    <a:prstGeom prst="rect">
                      <a:avLst/>
                    </a:prstGeom>
                    <a:noFill/>
                    <a:ln>
                      <a:noFill/>
                    </a:ln>
                  </pic:spPr>
                </pic:pic>
              </a:graphicData>
            </a:graphic>
          </wp:anchor>
        </w:drawing>
      </w:r>
    </w:p>
    <w:p w14:paraId="2DF99492" w14:textId="77777777" w:rsidR="0007394D" w:rsidRDefault="0007394D" w:rsidP="0007394D">
      <w:pPr>
        <w:tabs>
          <w:tab w:val="left" w:pos="567"/>
        </w:tabs>
        <w:spacing w:after="0" w:line="240" w:lineRule="auto"/>
        <w:rPr>
          <w:rFonts w:eastAsia="Calibri" w:cstheme="minorHAnsi"/>
          <w:bCs/>
          <w:noProof/>
        </w:rPr>
      </w:pPr>
    </w:p>
    <w:p w14:paraId="5AC56F84" w14:textId="77777777" w:rsidR="0007394D" w:rsidRDefault="0007394D" w:rsidP="0007394D">
      <w:pPr>
        <w:pStyle w:val="ListParagraph"/>
        <w:tabs>
          <w:tab w:val="left" w:pos="567"/>
        </w:tabs>
        <w:spacing w:after="0" w:line="240" w:lineRule="auto"/>
        <w:ind w:left="624"/>
        <w:rPr>
          <w:rFonts w:eastAsia="Calibri" w:cstheme="minorHAnsi"/>
          <w:bCs/>
          <w:noProof/>
        </w:rPr>
      </w:pPr>
    </w:p>
    <w:p w14:paraId="635409EC" w14:textId="77777777" w:rsidR="0007394D" w:rsidRPr="009B50F1" w:rsidRDefault="0007394D" w:rsidP="00B12918">
      <w:pPr>
        <w:pStyle w:val="ListParagraph"/>
        <w:numPr>
          <w:ilvl w:val="0"/>
          <w:numId w:val="22"/>
        </w:numPr>
        <w:tabs>
          <w:tab w:val="left" w:pos="567"/>
        </w:tabs>
        <w:spacing w:after="0" w:line="240" w:lineRule="auto"/>
        <w:ind w:left="0" w:firstLine="624"/>
        <w:rPr>
          <w:rFonts w:eastAsia="Calibri" w:cstheme="minorHAnsi"/>
          <w:bCs/>
          <w:noProof/>
        </w:rPr>
      </w:pPr>
      <w:r w:rsidRPr="009B50F1">
        <w:rPr>
          <w:rFonts w:eastAsia="Calibri" w:cstheme="minorHAnsi"/>
          <w:bCs/>
          <w:noProof/>
        </w:rPr>
        <w:t>Pasiūlymo kainos (C) balai apskaičiuojami mažiausios pasiūlytos kainos (C</w:t>
      </w:r>
      <w:r w:rsidRPr="009B50F1">
        <w:rPr>
          <w:rFonts w:eastAsia="Calibri" w:cstheme="minorHAnsi"/>
          <w:bCs/>
          <w:noProof/>
          <w:vertAlign w:val="subscript"/>
        </w:rPr>
        <w:t>min</w:t>
      </w:r>
      <w:r w:rsidRPr="009B50F1">
        <w:rPr>
          <w:rFonts w:eastAsia="Calibri" w:cstheme="minorHAnsi"/>
          <w:bCs/>
          <w:noProof/>
        </w:rPr>
        <w:t>) ir vertinamo pasiūlymo kainos (C</w:t>
      </w:r>
      <w:r w:rsidRPr="009B50F1">
        <w:rPr>
          <w:rFonts w:eastAsia="Calibri" w:cstheme="minorHAnsi"/>
          <w:bCs/>
          <w:noProof/>
          <w:vertAlign w:val="subscript"/>
        </w:rPr>
        <w:t>p</w:t>
      </w:r>
      <w:r w:rsidRPr="009B50F1">
        <w:rPr>
          <w:rFonts w:eastAsia="Calibri" w:cstheme="minorHAnsi"/>
          <w:bCs/>
          <w:noProof/>
        </w:rPr>
        <w:t>) santykį padauginant iš kainos lyginamojo svorio (X):</w:t>
      </w:r>
    </w:p>
    <w:p w14:paraId="2A0D7CF3" w14:textId="77777777" w:rsidR="0007394D" w:rsidRPr="00E13CA6" w:rsidRDefault="0007394D" w:rsidP="0007394D">
      <w:pPr>
        <w:tabs>
          <w:tab w:val="left" w:pos="567"/>
        </w:tabs>
        <w:spacing w:after="0" w:line="240" w:lineRule="auto"/>
        <w:ind w:firstLine="709"/>
        <w:rPr>
          <w:rFonts w:eastAsia="Calibri" w:cstheme="minorHAnsi"/>
          <w:bCs/>
          <w:noProof/>
        </w:rPr>
      </w:pPr>
    </w:p>
    <w:p w14:paraId="627F446D" w14:textId="77777777" w:rsidR="0007394D" w:rsidRPr="00E13CA6" w:rsidRDefault="0007394D" w:rsidP="00B12918">
      <w:pPr>
        <w:numPr>
          <w:ilvl w:val="0"/>
          <w:numId w:val="21"/>
        </w:numPr>
        <w:spacing w:after="0" w:line="240" w:lineRule="auto"/>
        <w:ind w:left="927" w:firstLine="709"/>
        <w:contextualSpacing/>
        <w:jc w:val="right"/>
        <w:rPr>
          <w:rFonts w:eastAsia="Calibri" w:cstheme="minorHAnsi"/>
          <w:bCs/>
          <w:noProof/>
        </w:rPr>
      </w:pPr>
      <w:r w:rsidRPr="00E13CA6">
        <w:rPr>
          <w:rFonts w:eastAsia="Calibri" w:cstheme="minorHAnsi"/>
          <w:bCs/>
          <w:noProof/>
        </w:rPr>
        <w:t>formulė)</w:t>
      </w:r>
    </w:p>
    <w:p w14:paraId="4770F4BF" w14:textId="77777777" w:rsidR="0007394D" w:rsidRPr="00E13CA6" w:rsidRDefault="0007394D" w:rsidP="0007394D">
      <w:pPr>
        <w:spacing w:after="0" w:line="240" w:lineRule="auto"/>
        <w:ind w:left="927"/>
        <w:contextualSpacing/>
        <w:rPr>
          <w:rFonts w:eastAsia="Calibri" w:cstheme="minorHAnsi"/>
          <w:bCs/>
          <w:noProof/>
        </w:rPr>
      </w:pPr>
    </w:p>
    <w:p w14:paraId="536A137C" w14:textId="77777777" w:rsidR="0007394D" w:rsidRPr="00E13CA6" w:rsidRDefault="0007394D" w:rsidP="0007394D">
      <w:pPr>
        <w:spacing w:after="0" w:line="240" w:lineRule="auto"/>
        <w:ind w:firstLine="709"/>
        <w:jc w:val="center"/>
        <w:rPr>
          <w:rFonts w:eastAsia="Calibri" w:cstheme="minorHAnsi"/>
          <w:bCs/>
          <w:noProof/>
        </w:rPr>
      </w:pPr>
      <w:r w:rsidRPr="00E13CA6">
        <w:rPr>
          <w:rFonts w:eastAsia="Calibri" w:cstheme="minorHAnsi"/>
          <w:bCs/>
          <w:noProof/>
        </w:rPr>
        <w:drawing>
          <wp:inline distT="0" distB="0" distL="0" distR="0" wp14:anchorId="3558A558" wp14:editId="24CBE41B">
            <wp:extent cx="829945" cy="46101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29945" cy="461010"/>
                    </a:xfrm>
                    <a:prstGeom prst="rect">
                      <a:avLst/>
                    </a:prstGeom>
                    <a:noFill/>
                    <a:ln>
                      <a:noFill/>
                    </a:ln>
                  </pic:spPr>
                </pic:pic>
              </a:graphicData>
            </a:graphic>
          </wp:inline>
        </w:drawing>
      </w:r>
      <w:r w:rsidRPr="00E13CA6">
        <w:rPr>
          <w:rFonts w:eastAsia="Calibri" w:cstheme="minorHAnsi"/>
          <w:bCs/>
          <w:noProof/>
        </w:rPr>
        <w:t>.</w:t>
      </w:r>
    </w:p>
    <w:p w14:paraId="277A5C8E" w14:textId="77777777" w:rsidR="0007394D" w:rsidRPr="009B50F1" w:rsidRDefault="0007394D" w:rsidP="00B12918">
      <w:pPr>
        <w:pStyle w:val="ListParagraph"/>
        <w:numPr>
          <w:ilvl w:val="0"/>
          <w:numId w:val="22"/>
        </w:numPr>
        <w:tabs>
          <w:tab w:val="left" w:pos="567"/>
        </w:tabs>
        <w:spacing w:after="0" w:line="240" w:lineRule="auto"/>
        <w:ind w:left="0" w:firstLine="567"/>
        <w:jc w:val="both"/>
        <w:rPr>
          <w:rFonts w:eastAsia="Calibri" w:cstheme="minorHAnsi"/>
          <w:bCs/>
          <w:noProof/>
        </w:rPr>
      </w:pPr>
      <w:r w:rsidRPr="009B50F1">
        <w:rPr>
          <w:rFonts w:eastAsia="Calibri" w:cstheme="minorHAnsi"/>
          <w:bCs/>
          <w:noProof/>
        </w:rPr>
        <w:t>Kriterijaus (T</w:t>
      </w:r>
      <w:r w:rsidRPr="009B50F1">
        <w:rPr>
          <w:rFonts w:eastAsia="Calibri" w:cstheme="minorHAnsi"/>
          <w:bCs/>
          <w:noProof/>
          <w:vertAlign w:val="subscript"/>
        </w:rPr>
        <w:t>i</w:t>
      </w:r>
      <w:r w:rsidRPr="009B50F1">
        <w:rPr>
          <w:rFonts w:eastAsia="Calibri" w:cstheme="minorHAnsi"/>
          <w:bCs/>
          <w:noProof/>
        </w:rPr>
        <w:t>) balai apskaičiuojami šio kriterijaus parametrų įvertinimo (P</w:t>
      </w:r>
      <w:r w:rsidRPr="009B50F1">
        <w:rPr>
          <w:rFonts w:eastAsia="Calibri" w:cstheme="minorHAnsi"/>
          <w:bCs/>
          <w:noProof/>
          <w:vertAlign w:val="subscript"/>
        </w:rPr>
        <w:t>s</w:t>
      </w:r>
      <w:r w:rsidRPr="009B50F1">
        <w:rPr>
          <w:rFonts w:eastAsia="Calibri" w:cstheme="minorHAnsi"/>
          <w:bCs/>
          <w:noProof/>
        </w:rPr>
        <w:t>) balų sumą padauginant iš vertinamo kriterijaus lyginamojo svorio (Y</w:t>
      </w:r>
      <w:r w:rsidRPr="009B50F1">
        <w:rPr>
          <w:rFonts w:eastAsia="Calibri" w:cstheme="minorHAnsi"/>
          <w:bCs/>
          <w:noProof/>
          <w:vertAlign w:val="subscript"/>
        </w:rPr>
        <w:t>i</w:t>
      </w:r>
      <w:r w:rsidRPr="009B50F1">
        <w:rPr>
          <w:rFonts w:eastAsia="Calibri" w:cstheme="minorHAnsi"/>
          <w:bCs/>
          <w:noProof/>
        </w:rPr>
        <w:t>):</w:t>
      </w:r>
    </w:p>
    <w:p w14:paraId="1C3D8BA1" w14:textId="77777777" w:rsidR="0007394D" w:rsidRPr="00E13CA6" w:rsidRDefault="0007394D" w:rsidP="0007394D">
      <w:pPr>
        <w:tabs>
          <w:tab w:val="left" w:pos="567"/>
        </w:tabs>
        <w:spacing w:after="0" w:line="240" w:lineRule="auto"/>
        <w:ind w:firstLine="709"/>
        <w:rPr>
          <w:rFonts w:eastAsia="Calibri" w:cstheme="minorHAnsi"/>
          <w:bCs/>
          <w:noProof/>
        </w:rPr>
      </w:pPr>
    </w:p>
    <w:p w14:paraId="00226361" w14:textId="77777777" w:rsidR="0007394D" w:rsidRPr="00E13CA6" w:rsidRDefault="0007394D" w:rsidP="00B12918">
      <w:pPr>
        <w:numPr>
          <w:ilvl w:val="0"/>
          <w:numId w:val="21"/>
        </w:numPr>
        <w:spacing w:after="0" w:line="240" w:lineRule="auto"/>
        <w:ind w:left="927" w:firstLine="709"/>
        <w:contextualSpacing/>
        <w:jc w:val="right"/>
        <w:rPr>
          <w:rFonts w:eastAsia="Calibri" w:cstheme="minorHAnsi"/>
          <w:bCs/>
          <w:noProof/>
        </w:rPr>
      </w:pPr>
      <w:r w:rsidRPr="00E13CA6">
        <w:rPr>
          <w:rFonts w:eastAsia="Calibri" w:cstheme="minorHAnsi"/>
          <w:bCs/>
          <w:noProof/>
        </w:rPr>
        <w:t>formulė)</w:t>
      </w:r>
    </w:p>
    <w:p w14:paraId="424B2315" w14:textId="77777777" w:rsidR="0007394D" w:rsidRPr="00E13CA6" w:rsidRDefault="0007394D" w:rsidP="0007394D">
      <w:pPr>
        <w:spacing w:after="0" w:line="240" w:lineRule="auto"/>
        <w:ind w:left="1636"/>
        <w:contextualSpacing/>
        <w:rPr>
          <w:rFonts w:eastAsia="Calibri" w:cstheme="minorHAnsi"/>
          <w:bCs/>
          <w:noProof/>
        </w:rPr>
      </w:pPr>
    </w:p>
    <w:p w14:paraId="578DA1DD" w14:textId="77777777" w:rsidR="0007394D" w:rsidRPr="00E13CA6" w:rsidRDefault="0007394D" w:rsidP="0007394D">
      <w:pPr>
        <w:spacing w:after="0" w:line="240" w:lineRule="auto"/>
        <w:ind w:firstLine="709"/>
        <w:jc w:val="center"/>
        <w:rPr>
          <w:rFonts w:eastAsia="Calibri" w:cstheme="minorHAnsi"/>
          <w:bCs/>
          <w:noProof/>
        </w:rPr>
      </w:pPr>
      <w:r w:rsidRPr="00E13CA6">
        <w:rPr>
          <w:rFonts w:eastAsia="Calibri" w:cstheme="minorHAnsi"/>
          <w:bCs/>
          <w:noProof/>
        </w:rPr>
        <w:drawing>
          <wp:inline distT="0" distB="0" distL="0" distR="0" wp14:anchorId="3CFAB00F" wp14:editId="7840F787">
            <wp:extent cx="983615" cy="46101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83615" cy="461010"/>
                    </a:xfrm>
                    <a:prstGeom prst="rect">
                      <a:avLst/>
                    </a:prstGeom>
                    <a:noFill/>
                    <a:ln>
                      <a:noFill/>
                    </a:ln>
                  </pic:spPr>
                </pic:pic>
              </a:graphicData>
            </a:graphic>
          </wp:inline>
        </w:drawing>
      </w:r>
      <w:r w:rsidRPr="00E13CA6">
        <w:rPr>
          <w:rFonts w:eastAsia="Calibri" w:cstheme="minorHAnsi"/>
          <w:bCs/>
          <w:noProof/>
        </w:rPr>
        <w:t>.</w:t>
      </w:r>
    </w:p>
    <w:p w14:paraId="6F877D37" w14:textId="77777777" w:rsidR="0007394D" w:rsidRPr="00213336" w:rsidRDefault="0007394D" w:rsidP="00B12918">
      <w:pPr>
        <w:pStyle w:val="ListParagraph"/>
        <w:numPr>
          <w:ilvl w:val="0"/>
          <w:numId w:val="22"/>
        </w:numPr>
        <w:tabs>
          <w:tab w:val="left" w:pos="567"/>
        </w:tabs>
        <w:spacing w:after="0" w:line="240" w:lineRule="auto"/>
        <w:ind w:left="0" w:firstLine="567"/>
        <w:jc w:val="both"/>
        <w:rPr>
          <w:rFonts w:eastAsia="Calibri" w:cstheme="minorHAnsi"/>
          <w:bCs/>
          <w:noProof/>
        </w:rPr>
      </w:pPr>
      <w:r w:rsidRPr="00213336">
        <w:rPr>
          <w:rFonts w:eastAsia="Calibri" w:cstheme="minorHAnsi"/>
          <w:bCs/>
          <w:noProof/>
        </w:rPr>
        <w:lastRenderedPageBreak/>
        <w:t>Kriterijaus parametro įvertinimas (P</w:t>
      </w:r>
      <w:r w:rsidRPr="00213336">
        <w:rPr>
          <w:rFonts w:eastAsia="Calibri" w:cstheme="minorHAnsi"/>
          <w:bCs/>
          <w:noProof/>
          <w:vertAlign w:val="subscript"/>
        </w:rPr>
        <w:t>s</w:t>
      </w:r>
      <w:r w:rsidRPr="00213336">
        <w:rPr>
          <w:rFonts w:eastAsia="Calibri" w:cstheme="minorHAnsi"/>
          <w:bCs/>
          <w:noProof/>
        </w:rPr>
        <w:t>) apskaičiuojamas vertinamo parametro reikšmę (R</w:t>
      </w:r>
      <w:r w:rsidRPr="00213336">
        <w:rPr>
          <w:rFonts w:eastAsia="Calibri" w:cstheme="minorHAnsi"/>
          <w:bCs/>
          <w:noProof/>
          <w:vertAlign w:val="subscript"/>
        </w:rPr>
        <w:t>sp</w:t>
      </w:r>
      <w:r w:rsidRPr="00213336">
        <w:rPr>
          <w:rFonts w:eastAsia="Calibri" w:cstheme="minorHAnsi"/>
          <w:bCs/>
          <w:noProof/>
        </w:rPr>
        <w:t>) palyginant su geriausia pasiūlyta to paties parametro reikšme (R</w:t>
      </w:r>
      <w:r w:rsidRPr="00213336">
        <w:rPr>
          <w:rFonts w:eastAsia="Calibri" w:cstheme="minorHAnsi"/>
          <w:bCs/>
          <w:noProof/>
          <w:vertAlign w:val="subscript"/>
        </w:rPr>
        <w:t>smax</w:t>
      </w:r>
      <w:r w:rsidRPr="00213336">
        <w:rPr>
          <w:rFonts w:eastAsia="Calibri" w:cstheme="minorHAnsi"/>
          <w:bCs/>
          <w:noProof/>
        </w:rPr>
        <w:t>) ir padauginant iš vertinamo kriterijaus funkcinio parametro lyginamojo svorio (L</w:t>
      </w:r>
      <w:r w:rsidRPr="00213336">
        <w:rPr>
          <w:rFonts w:eastAsia="Calibri" w:cstheme="minorHAnsi"/>
          <w:bCs/>
          <w:noProof/>
          <w:vertAlign w:val="subscript"/>
        </w:rPr>
        <w:t>s</w:t>
      </w:r>
      <w:r w:rsidRPr="00213336">
        <w:rPr>
          <w:rFonts w:eastAsia="Calibri" w:cstheme="minorHAnsi"/>
          <w:bCs/>
          <w:noProof/>
        </w:rPr>
        <w:t>)</w:t>
      </w:r>
    </w:p>
    <w:p w14:paraId="3BDB9055" w14:textId="77777777" w:rsidR="0007394D" w:rsidRPr="00E13CA6" w:rsidRDefault="0007394D" w:rsidP="0007394D">
      <w:pPr>
        <w:spacing w:after="0" w:line="240" w:lineRule="auto"/>
        <w:ind w:firstLine="567"/>
        <w:rPr>
          <w:rFonts w:eastAsia="Calibri" w:cstheme="minorHAnsi"/>
          <w:bCs/>
          <w:noProof/>
        </w:rPr>
      </w:pPr>
      <w:r w:rsidRPr="00E13CA6">
        <w:rPr>
          <w:rFonts w:eastAsia="Calibri" w:cstheme="minorHAnsi"/>
          <w:bCs/>
          <w:noProof/>
        </w:rPr>
        <w:t>Kriterijaus parametras (P</w:t>
      </w:r>
      <w:r w:rsidRPr="00E13CA6">
        <w:rPr>
          <w:rFonts w:eastAsia="Calibri" w:cstheme="minorHAnsi"/>
          <w:bCs/>
          <w:noProof/>
          <w:vertAlign w:val="subscript"/>
        </w:rPr>
        <w:t>s</w:t>
      </w:r>
      <w:r w:rsidRPr="00E13CA6">
        <w:rPr>
          <w:rFonts w:eastAsia="Calibri" w:cstheme="minorHAnsi"/>
          <w:bCs/>
          <w:noProof/>
        </w:rPr>
        <w:t>) įvertinamas pagal šią formulę. Geriausia parametro reikšmė yra didžiausia pasiūlyta reikšmė (R</w:t>
      </w:r>
      <w:r w:rsidRPr="00E13CA6">
        <w:rPr>
          <w:rFonts w:eastAsia="Calibri" w:cstheme="minorHAnsi"/>
          <w:bCs/>
          <w:noProof/>
          <w:vertAlign w:val="subscript"/>
        </w:rPr>
        <w:t>smax</w:t>
      </w:r>
      <w:r w:rsidRPr="00E13CA6">
        <w:rPr>
          <w:rFonts w:eastAsia="Calibri" w:cstheme="minorHAnsi"/>
          <w:bCs/>
          <w:noProof/>
        </w:rPr>
        <w:t>):</w:t>
      </w:r>
    </w:p>
    <w:p w14:paraId="713CCF56" w14:textId="77777777" w:rsidR="0007394D" w:rsidRPr="00E13CA6" w:rsidRDefault="0007394D" w:rsidP="0007394D">
      <w:pPr>
        <w:spacing w:after="0" w:line="240" w:lineRule="auto"/>
        <w:ind w:left="567" w:firstLine="709"/>
        <w:jc w:val="center"/>
        <w:rPr>
          <w:rFonts w:eastAsia="Calibri" w:cstheme="minorHAnsi"/>
          <w:noProof/>
        </w:rPr>
      </w:pPr>
    </w:p>
    <w:p w14:paraId="44EB1ADE" w14:textId="77777777" w:rsidR="0007394D" w:rsidRPr="00E13CA6" w:rsidRDefault="0007394D" w:rsidP="0007394D">
      <w:pPr>
        <w:spacing w:after="0" w:line="240" w:lineRule="auto"/>
        <w:ind w:left="567" w:firstLine="709"/>
        <w:jc w:val="right"/>
        <w:rPr>
          <w:rFonts w:eastAsia="Calibri" w:cstheme="minorHAnsi"/>
          <w:noProof/>
        </w:rPr>
      </w:pPr>
      <w:r w:rsidRPr="00E13CA6">
        <w:rPr>
          <w:rFonts w:eastAsia="Calibri" w:cstheme="minorHAnsi"/>
          <w:noProof/>
        </w:rPr>
        <w:t>(4 formulė)</w:t>
      </w:r>
    </w:p>
    <w:p w14:paraId="0A727D9C" w14:textId="77777777" w:rsidR="0007394D" w:rsidRPr="00E13CA6" w:rsidRDefault="0007394D" w:rsidP="0007394D">
      <w:pPr>
        <w:spacing w:after="0" w:line="240" w:lineRule="auto"/>
        <w:ind w:firstLine="709"/>
        <w:jc w:val="center"/>
        <w:rPr>
          <w:rFonts w:eastAsia="Calibri" w:cstheme="minorHAnsi"/>
          <w:bCs/>
          <w:noProof/>
        </w:rPr>
      </w:pPr>
    </w:p>
    <w:p w14:paraId="65497DAC" w14:textId="77777777" w:rsidR="0007394D" w:rsidRPr="00E13CA6" w:rsidRDefault="0007394D" w:rsidP="0007394D">
      <w:pPr>
        <w:spacing w:after="0" w:line="240" w:lineRule="auto"/>
        <w:ind w:firstLine="709"/>
        <w:jc w:val="center"/>
        <w:rPr>
          <w:rFonts w:eastAsia="Calibri" w:cstheme="minorHAnsi"/>
          <w:bCs/>
          <w:noProof/>
        </w:rPr>
      </w:pPr>
      <w:r w:rsidRPr="00E13CA6">
        <w:rPr>
          <w:rFonts w:eastAsia="Calibri" w:cstheme="minorHAnsi"/>
          <w:noProof/>
        </w:rPr>
        <w:drawing>
          <wp:inline distT="0" distB="0" distL="0" distR="0" wp14:anchorId="6F64EC34" wp14:editId="0DC671F7">
            <wp:extent cx="923925" cy="45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inline>
        </w:drawing>
      </w:r>
    </w:p>
    <w:p w14:paraId="4F670B92" w14:textId="77777777" w:rsidR="0007394D" w:rsidRPr="00E13CA6" w:rsidRDefault="0007394D" w:rsidP="0007394D">
      <w:pPr>
        <w:spacing w:after="0" w:line="240" w:lineRule="auto"/>
        <w:ind w:firstLine="709"/>
        <w:jc w:val="center"/>
        <w:rPr>
          <w:rFonts w:eastAsia="Calibri" w:cstheme="minorHAnsi"/>
          <w:bCs/>
          <w:noProof/>
        </w:rPr>
      </w:pPr>
    </w:p>
    <w:p w14:paraId="3F33C2F2" w14:textId="4FAFDBAD" w:rsidR="0007394D" w:rsidRPr="00827427" w:rsidRDefault="0007394D" w:rsidP="0007394D">
      <w:pPr>
        <w:tabs>
          <w:tab w:val="left" w:pos="284"/>
          <w:tab w:val="left" w:pos="851"/>
        </w:tabs>
        <w:suppressAutoHyphens/>
        <w:autoSpaceDN w:val="0"/>
        <w:spacing w:after="0" w:line="240" w:lineRule="auto"/>
        <w:ind w:firstLine="567"/>
        <w:jc w:val="both"/>
        <w:textAlignment w:val="baseline"/>
        <w:rPr>
          <w:rFonts w:eastAsia="Calibri" w:cstheme="minorHAnsi"/>
          <w:noProof/>
        </w:rPr>
      </w:pPr>
      <w:r>
        <w:rPr>
          <w:rFonts w:eastAsia="Calibri" w:cstheme="minorHAnsi"/>
          <w:noProof/>
        </w:rPr>
        <w:t xml:space="preserve">6. </w:t>
      </w:r>
      <w:r w:rsidRPr="00E13CA6">
        <w:rPr>
          <w:rFonts w:eastAsia="Calibri" w:cstheme="minorHAnsi"/>
          <w:noProof/>
        </w:rPr>
        <w:t xml:space="preserve">Pasiūlymo techninės dalies vertinimą pagal </w:t>
      </w:r>
      <w:r>
        <w:rPr>
          <w:rFonts w:eastAsia="Calibri" w:cstheme="minorHAnsi"/>
          <w:noProof/>
        </w:rPr>
        <w:t>pirkimo</w:t>
      </w:r>
      <w:r w:rsidRPr="00E13CA6">
        <w:rPr>
          <w:rFonts w:eastAsia="Calibri" w:cstheme="minorHAnsi"/>
          <w:noProof/>
        </w:rPr>
        <w:t xml:space="preserve"> sąlyg</w:t>
      </w:r>
      <w:r>
        <w:rPr>
          <w:rFonts w:eastAsia="Calibri" w:cstheme="minorHAnsi"/>
          <w:noProof/>
        </w:rPr>
        <w:t>ose</w:t>
      </w:r>
      <w:r w:rsidRPr="00E13CA6">
        <w:rPr>
          <w:rFonts w:eastAsia="Calibri" w:cstheme="minorHAnsi"/>
          <w:noProof/>
        </w:rPr>
        <w:t xml:space="preserve"> pateiktus kriterijus atlieka Komisija. Komisija </w:t>
      </w:r>
      <w:r w:rsidRPr="00827427">
        <w:rPr>
          <w:rFonts w:eastAsia="Calibri" w:cstheme="minorHAnsi"/>
          <w:noProof/>
        </w:rPr>
        <w:t>įvertina t</w:t>
      </w:r>
      <w:r w:rsidR="00C53526">
        <w:rPr>
          <w:rFonts w:eastAsia="Calibri" w:cstheme="minorHAnsi"/>
          <w:noProof/>
        </w:rPr>
        <w:t>ie</w:t>
      </w:r>
      <w:r w:rsidRPr="00827427">
        <w:rPr>
          <w:rFonts w:eastAsia="Calibri" w:cstheme="minorHAnsi"/>
          <w:noProof/>
        </w:rPr>
        <w:t>kėjo pateiktus duomenis, dokumentus ir kiekvienam parametrui P</w:t>
      </w:r>
      <w:r w:rsidRPr="00827427">
        <w:rPr>
          <w:rFonts w:eastAsia="Calibri" w:cstheme="minorHAnsi"/>
          <w:noProof/>
          <w:vertAlign w:val="subscript"/>
        </w:rPr>
        <w:t>s</w:t>
      </w:r>
      <w:r w:rsidRPr="00827427">
        <w:rPr>
          <w:rFonts w:eastAsia="Calibri" w:cstheme="minorHAnsi"/>
          <w:noProof/>
        </w:rPr>
        <w:t xml:space="preserve"> skiria atitinkamus balus (R</w:t>
      </w:r>
      <w:r w:rsidRPr="00827427">
        <w:rPr>
          <w:rFonts w:eastAsia="Calibri" w:cstheme="minorHAnsi"/>
          <w:noProof/>
          <w:vertAlign w:val="subscript"/>
        </w:rPr>
        <w:t>s</w:t>
      </w:r>
      <w:r w:rsidRPr="00827427">
        <w:rPr>
          <w:rFonts w:eastAsia="Calibri" w:cstheme="minorHAnsi"/>
          <w:noProof/>
        </w:rPr>
        <w:t xml:space="preserve">). </w:t>
      </w:r>
    </w:p>
    <w:p w14:paraId="3FCA8EC3" w14:textId="677978EB" w:rsidR="0007394D" w:rsidRPr="00E13CA6" w:rsidRDefault="0007394D" w:rsidP="0007394D">
      <w:pPr>
        <w:spacing w:after="0" w:line="240" w:lineRule="auto"/>
        <w:ind w:firstLine="567"/>
        <w:jc w:val="both"/>
        <w:rPr>
          <w:rFonts w:eastAsia="Calibri" w:cstheme="minorHAnsi"/>
          <w:noProof/>
          <w:lang w:eastAsia="en-US" w:bidi="en-US"/>
        </w:rPr>
      </w:pPr>
      <w:r w:rsidRPr="00827427">
        <w:rPr>
          <w:rFonts w:eastAsia="Calibri" w:cstheme="minorHAnsi"/>
          <w:noProof/>
          <w:lang w:eastAsia="en-US"/>
        </w:rPr>
        <w:t>7. Duomenys parametrų P</w:t>
      </w:r>
      <w:r w:rsidRPr="00827427">
        <w:rPr>
          <w:rFonts w:eastAsia="Calibri" w:cstheme="minorHAnsi"/>
          <w:noProof/>
          <w:vertAlign w:val="subscript"/>
          <w:lang w:eastAsia="en-US"/>
        </w:rPr>
        <w:t xml:space="preserve">1, </w:t>
      </w:r>
      <w:r w:rsidRPr="00827427">
        <w:rPr>
          <w:rFonts w:eastAsia="Calibri" w:cstheme="minorHAnsi"/>
          <w:noProof/>
          <w:lang w:eastAsia="en-US"/>
        </w:rPr>
        <w:t>P</w:t>
      </w:r>
      <w:r w:rsidRPr="00827427">
        <w:rPr>
          <w:rFonts w:eastAsia="Calibri" w:cstheme="minorHAnsi"/>
          <w:noProof/>
          <w:vertAlign w:val="subscript"/>
          <w:lang w:eastAsia="en-US"/>
        </w:rPr>
        <w:t xml:space="preserve">2, </w:t>
      </w:r>
      <w:r w:rsidRPr="00827427">
        <w:rPr>
          <w:rFonts w:eastAsia="Calibri" w:cstheme="minorHAnsi"/>
          <w:noProof/>
          <w:lang w:eastAsia="en-US"/>
        </w:rPr>
        <w:t>P</w:t>
      </w:r>
      <w:r w:rsidRPr="00827427">
        <w:rPr>
          <w:rFonts w:eastAsia="Calibri" w:cstheme="minorHAnsi"/>
          <w:noProof/>
          <w:vertAlign w:val="subscript"/>
          <w:lang w:eastAsia="en-US"/>
        </w:rPr>
        <w:t>3 ir</w:t>
      </w:r>
      <w:r w:rsidRPr="00827427">
        <w:rPr>
          <w:rFonts w:eastAsia="Calibri" w:cstheme="minorHAnsi"/>
          <w:noProof/>
          <w:lang w:eastAsia="en-US"/>
        </w:rPr>
        <w:t xml:space="preserve"> P</w:t>
      </w:r>
      <w:r w:rsidRPr="00827427">
        <w:rPr>
          <w:rFonts w:eastAsia="Calibri" w:cstheme="minorHAnsi"/>
          <w:noProof/>
          <w:vertAlign w:val="subscript"/>
          <w:lang w:eastAsia="en-US"/>
        </w:rPr>
        <w:t>4</w:t>
      </w:r>
      <w:r w:rsidRPr="00827427">
        <w:rPr>
          <w:rFonts w:eastAsia="Calibri" w:cstheme="minorHAnsi"/>
          <w:noProof/>
          <w:lang w:eastAsia="en-US"/>
        </w:rPr>
        <w:t xml:space="preserve"> reikšmėms pagrįsti, apie ti</w:t>
      </w:r>
      <w:r w:rsidR="00295929">
        <w:rPr>
          <w:rFonts w:eastAsia="Calibri" w:cstheme="minorHAnsi"/>
          <w:noProof/>
          <w:lang w:eastAsia="en-US"/>
        </w:rPr>
        <w:t>e</w:t>
      </w:r>
      <w:r w:rsidRPr="00827427">
        <w:rPr>
          <w:rFonts w:eastAsia="Calibri" w:cstheme="minorHAnsi"/>
          <w:noProof/>
          <w:lang w:eastAsia="en-US"/>
        </w:rPr>
        <w:t>kėjo siūlomų specialistų patirtį pateikiami pagal pirkimo sąlygose pateiktą formą</w:t>
      </w:r>
      <w:r w:rsidR="00471C5A" w:rsidRPr="00827427">
        <w:rPr>
          <w:rFonts w:eastAsia="Calibri" w:cstheme="minorHAnsi"/>
          <w:noProof/>
          <w:lang w:eastAsia="en-US"/>
        </w:rPr>
        <w:t xml:space="preserve"> (pirkimo sąlygų 4 priedo 4 lentelė)</w:t>
      </w:r>
      <w:r w:rsidRPr="00827427">
        <w:rPr>
          <w:rFonts w:eastAsia="Calibri" w:cstheme="minorHAnsi"/>
          <w:noProof/>
          <w:lang w:eastAsia="en-US"/>
        </w:rPr>
        <w:t>.</w:t>
      </w:r>
      <w:r w:rsidRPr="00827427">
        <w:rPr>
          <w:rFonts w:eastAsia="Calibri" w:cstheme="minorHAnsi"/>
          <w:noProof/>
          <w:lang w:eastAsia="en-US" w:bidi="en-US"/>
        </w:rPr>
        <w:t xml:space="preserve"> Nurodoma kiekvienai konkrečiai pozicijai siūlomo pagrindinio, didžiausią patirtį turinčio, specialisto patirtis, atskiroje lentelės eilutėje pateikiant informaciją apie kiekvieną atskirą sutartį.</w:t>
      </w:r>
      <w:r w:rsidRPr="00E13CA6">
        <w:rPr>
          <w:rFonts w:eastAsia="Calibri" w:cstheme="minorHAnsi"/>
          <w:noProof/>
          <w:lang w:eastAsia="en-US" w:bidi="en-US"/>
        </w:rPr>
        <w:t xml:space="preserve"> </w:t>
      </w:r>
    </w:p>
    <w:bookmarkEnd w:id="178"/>
    <w:p w14:paraId="58D3A84E" w14:textId="1710145B" w:rsidR="0007394D" w:rsidRPr="00E13CA6" w:rsidRDefault="0007394D" w:rsidP="0007394D">
      <w:pPr>
        <w:tabs>
          <w:tab w:val="left" w:pos="284"/>
          <w:tab w:val="left" w:pos="851"/>
        </w:tabs>
        <w:autoSpaceDN w:val="0"/>
        <w:spacing w:after="0" w:line="240" w:lineRule="auto"/>
        <w:ind w:firstLine="567"/>
        <w:jc w:val="both"/>
        <w:rPr>
          <w:rFonts w:eastAsia="Calibri" w:cstheme="minorHAnsi"/>
          <w:noProof/>
          <w:lang w:eastAsia="en-US" w:bidi="en-US"/>
        </w:rPr>
      </w:pPr>
      <w:r>
        <w:rPr>
          <w:rFonts w:eastAsia="Calibri" w:cstheme="minorHAnsi"/>
          <w:noProof/>
          <w:lang w:eastAsia="en-US" w:bidi="en-US"/>
        </w:rPr>
        <w:t xml:space="preserve">8. </w:t>
      </w:r>
      <w:r w:rsidRPr="00E13CA6">
        <w:rPr>
          <w:rFonts w:eastAsia="Calibri" w:cstheme="minorHAnsi"/>
          <w:noProof/>
          <w:lang w:eastAsia="en-US" w:bidi="en-US"/>
        </w:rPr>
        <w:t>Perkančioji organizacija, siekdama įsitikinti arba patikslinti pateiktą informaciją, gali atskiru prašymu paprašyti t</w:t>
      </w:r>
      <w:r>
        <w:rPr>
          <w:rFonts w:eastAsia="Calibri" w:cstheme="minorHAnsi"/>
          <w:noProof/>
          <w:lang w:eastAsia="en-US" w:bidi="en-US"/>
        </w:rPr>
        <w:t>i</w:t>
      </w:r>
      <w:r w:rsidR="00295929">
        <w:rPr>
          <w:rFonts w:eastAsia="Calibri" w:cstheme="minorHAnsi"/>
          <w:noProof/>
          <w:lang w:eastAsia="en-US" w:bidi="en-US"/>
        </w:rPr>
        <w:t>e</w:t>
      </w:r>
      <w:r w:rsidRPr="00E13CA6">
        <w:rPr>
          <w:rFonts w:eastAsia="Calibri" w:cstheme="minorHAnsi"/>
          <w:noProof/>
          <w:lang w:eastAsia="en-US" w:bidi="en-US"/>
        </w:rPr>
        <w:t>kėją pateikti nurodytų sutarčių patvirtintas kopijas arba išrašus iš sutarčių bei pirkimo objektą apibūdinančius dokumentus, taip pat gali tikrinti šią informaciją žodžiu ar raštu tiesiogiai pas sutarčių sąraše nurodytus užsakovus, viešai skelbiamus duomenis.</w:t>
      </w:r>
    </w:p>
    <w:p w14:paraId="4AEC8D87" w14:textId="77777777" w:rsidR="0007394D" w:rsidRDefault="0007394D" w:rsidP="0007394D">
      <w:pPr>
        <w:tabs>
          <w:tab w:val="left" w:pos="284"/>
          <w:tab w:val="left" w:pos="851"/>
        </w:tabs>
        <w:autoSpaceDN w:val="0"/>
        <w:spacing w:after="0" w:line="240" w:lineRule="auto"/>
        <w:ind w:firstLine="567"/>
        <w:jc w:val="both"/>
        <w:rPr>
          <w:rFonts w:eastAsia="Arial Unicode MS" w:cstheme="minorHAnsi"/>
          <w:noProof/>
          <w:bdr w:val="nil"/>
        </w:rPr>
      </w:pPr>
      <w:r>
        <w:rPr>
          <w:rFonts w:eastAsia="Calibri" w:cstheme="minorHAnsi"/>
          <w:noProof/>
          <w:lang w:eastAsia="en-US" w:bidi="en-US"/>
        </w:rPr>
        <w:t>9. P</w:t>
      </w:r>
      <w:r w:rsidRPr="00956045">
        <w:rPr>
          <w:rFonts w:eastAsia="Calibri" w:cstheme="minorHAnsi"/>
          <w:noProof/>
          <w:lang w:eastAsia="en-US" w:bidi="en-US"/>
        </w:rPr>
        <w:t>asiūlymuose nurodytos kainos bus vertinamos eurais</w:t>
      </w:r>
      <w:r>
        <w:rPr>
          <w:rFonts w:eastAsia="Calibri" w:cstheme="minorHAnsi"/>
          <w:noProof/>
          <w:lang w:eastAsia="en-US" w:bidi="en-US"/>
        </w:rPr>
        <w:t xml:space="preserve">. </w:t>
      </w:r>
      <w:r w:rsidRPr="00E13CA6">
        <w:rPr>
          <w:rFonts w:eastAsia="Arial Unicode MS" w:cstheme="minorHAnsi"/>
          <w:noProof/>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D03E5FD" w14:textId="2E5CAAC0" w:rsidR="0007394D" w:rsidRPr="00210870" w:rsidRDefault="0007394D" w:rsidP="00176890">
      <w:pPr>
        <w:pStyle w:val="paragrafesrasas2lygis"/>
        <w:ind w:firstLine="397"/>
        <w:rPr>
          <w:rFonts w:asciiTheme="minorHAnsi" w:hAnsiTheme="minorHAnsi" w:cstheme="minorHAnsi"/>
          <w:color w:val="7030A0"/>
        </w:rPr>
      </w:pPr>
    </w:p>
    <w:p w14:paraId="699AD1FB" w14:textId="77777777" w:rsidR="0007394D" w:rsidRDefault="0007394D" w:rsidP="0007394D">
      <w:pPr>
        <w:jc w:val="center"/>
      </w:pPr>
      <w:r w:rsidRPr="00F0499F">
        <w:rPr>
          <w:rFonts w:cstheme="minorHAnsi"/>
        </w:rPr>
        <w:t>__________</w:t>
      </w:r>
    </w:p>
    <w:p w14:paraId="2A953AEC" w14:textId="77777777" w:rsidR="00210870" w:rsidRDefault="00210870" w:rsidP="00210870">
      <w:pPr>
        <w:spacing w:line="240" w:lineRule="auto"/>
        <w:ind w:left="7314"/>
        <w:rPr>
          <w:rFonts w:ascii="Arial" w:hAnsi="Arial" w:cs="Arial"/>
        </w:rPr>
      </w:pPr>
    </w:p>
    <w:p w14:paraId="3A024621" w14:textId="44C7EC82" w:rsidR="00210870" w:rsidRPr="00210870" w:rsidRDefault="00210870" w:rsidP="00E736F2">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5EE9954A"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179" w:name="_Toc126333946"/>
      <w:bookmarkStart w:id="180" w:name="_Ref39586171"/>
      <w:bookmarkStart w:id="181" w:name="_Ref39673580"/>
      <w:bookmarkStart w:id="18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17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183"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18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274DBDEC" w14:textId="77777777" w:rsidR="00234E33" w:rsidRDefault="00FE3D1F" w:rsidP="00234E33">
      <w:pPr>
        <w:pStyle w:val="Heading2"/>
        <w:ind w:left="5103"/>
        <w:rPr>
          <w:rFonts w:asciiTheme="minorHAnsi" w:hAnsiTheme="minorHAnsi"/>
          <w:color w:val="0070C0"/>
          <w:sz w:val="21"/>
          <w:szCs w:val="21"/>
        </w:rPr>
      </w:pPr>
      <w:bookmarkStart w:id="184"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180"/>
      <w:bookmarkEnd w:id="181"/>
      <w:bookmarkEnd w:id="182"/>
      <w:bookmarkEnd w:id="184"/>
    </w:p>
    <w:p w14:paraId="634FC805" w14:textId="77777777" w:rsidR="00234E33" w:rsidRDefault="00234E33" w:rsidP="00234E33">
      <w:pPr>
        <w:pStyle w:val="Heading2"/>
        <w:ind w:left="5103"/>
        <w:rPr>
          <w:rFonts w:asciiTheme="minorHAnsi" w:hAnsiTheme="minorHAnsi"/>
          <w:color w:val="0070C0"/>
          <w:sz w:val="21"/>
          <w:szCs w:val="21"/>
        </w:rPr>
      </w:pPr>
    </w:p>
    <w:p w14:paraId="212F21EB" w14:textId="3AF6C5E7" w:rsidR="00141055" w:rsidRPr="00234E33" w:rsidRDefault="00D30175" w:rsidP="00667519">
      <w:pPr>
        <w:pStyle w:val="Heading2"/>
        <w:jc w:val="center"/>
        <w:rPr>
          <w:rFonts w:asciiTheme="minorHAnsi" w:hAnsiTheme="minorHAnsi"/>
          <w:color w:val="auto"/>
          <w:sz w:val="21"/>
          <w:szCs w:val="21"/>
        </w:rPr>
      </w:pPr>
      <w:r w:rsidRPr="00234E33">
        <w:rPr>
          <w:rFonts w:ascii="Times New Roman" w:hAnsi="Times New Roman" w:cs="Times New Roman"/>
          <w:b/>
          <w:bCs/>
          <w:smallCaps/>
          <w:color w:val="auto"/>
          <w:sz w:val="24"/>
          <w:szCs w:val="24"/>
        </w:rPr>
        <w:t>LIETUVOS MOKSLO TARYBOS PROJEKTŲ ADMINISTRAVIMO INFORMACINĖS SISTEMOS (LMTPAIS) IŠPLĖTIMO (STUDENTŲ MODULIO SUKŪRIMAS IR ĮDIEGIMAS)</w:t>
      </w:r>
      <w:r w:rsidR="00CC4B73" w:rsidRPr="00234E33">
        <w:rPr>
          <w:rFonts w:ascii="Times New Roman" w:hAnsi="Times New Roman" w:cs="Times New Roman"/>
          <w:b/>
          <w:bCs/>
          <w:smallCaps/>
          <w:color w:val="auto"/>
          <w:sz w:val="24"/>
          <w:szCs w:val="24"/>
        </w:rPr>
        <w:t xml:space="preserve"> </w:t>
      </w:r>
      <w:r w:rsidR="00141055" w:rsidRPr="00234E33">
        <w:rPr>
          <w:rFonts w:ascii="Times New Roman" w:eastAsia="Times New Roman" w:hAnsi="Times New Roman" w:cs="Times New Roman"/>
          <w:b/>
          <w:bCs/>
          <w:caps/>
          <w:color w:val="auto"/>
          <w:sz w:val="24"/>
          <w:szCs w:val="24"/>
        </w:rPr>
        <w:t>PASLAUGŲ pirkimo</w:t>
      </w:r>
      <w:r w:rsidR="00141055" w:rsidRPr="00234E33">
        <w:rPr>
          <w:rFonts w:ascii="Times New Roman" w:eastAsia="Times New Roman" w:hAnsi="Times New Roman" w:cs="Times New Roman"/>
          <w:color w:val="auto"/>
          <w:sz w:val="24"/>
          <w:szCs w:val="24"/>
        </w:rPr>
        <w:t>–</w:t>
      </w:r>
      <w:r w:rsidR="00141055" w:rsidRPr="00234E33">
        <w:rPr>
          <w:rFonts w:ascii="Times New Roman" w:eastAsia="Times New Roman" w:hAnsi="Times New Roman" w:cs="Times New Roman"/>
          <w:b/>
          <w:bCs/>
          <w:caps/>
          <w:color w:val="auto"/>
          <w:sz w:val="24"/>
          <w:szCs w:val="24"/>
        </w:rPr>
        <w:t>pardavimo sutarties Bendrosios sąlygos</w:t>
      </w:r>
    </w:p>
    <w:p w14:paraId="2834ED8B" w14:textId="77777777" w:rsidR="00141055" w:rsidRPr="00141055" w:rsidRDefault="00141055" w:rsidP="00141055">
      <w:pPr>
        <w:spacing w:after="0" w:line="276" w:lineRule="atLeast"/>
        <w:jc w:val="center"/>
        <w:rPr>
          <w:rFonts w:ascii="Times New Roman" w:eastAsia="Times New Roman" w:hAnsi="Times New Roman" w:cs="Times New Roman"/>
          <w:color w:val="000000"/>
          <w:sz w:val="24"/>
          <w:szCs w:val="24"/>
        </w:rPr>
      </w:pPr>
      <w:r w:rsidRPr="0A701122">
        <w:rPr>
          <w:rFonts w:ascii="Times New Roman" w:eastAsia="Times New Roman" w:hAnsi="Times New Roman" w:cs="Times New Roman"/>
          <w:color w:val="000000" w:themeColor="text1"/>
          <w:sz w:val="24"/>
          <w:szCs w:val="24"/>
        </w:rPr>
        <w:t> </w:t>
      </w:r>
    </w:p>
    <w:p w14:paraId="264332A7" w14:textId="77777777" w:rsidR="00B010B2" w:rsidRPr="00B010B2" w:rsidRDefault="00B010B2" w:rsidP="00B010B2">
      <w:pPr>
        <w:keepNext/>
        <w:keepLines/>
        <w:tabs>
          <w:tab w:val="left" w:pos="426"/>
        </w:tabs>
        <w:spacing w:after="0"/>
        <w:jc w:val="center"/>
        <w:rPr>
          <w:rFonts w:ascii="Times New Roman" w:eastAsia="Cambria" w:hAnsi="Times New Roman" w:cs="Times New Roman"/>
          <w:b/>
          <w:bCs/>
          <w:caps/>
          <w:sz w:val="24"/>
          <w:szCs w:val="20"/>
          <w:lang w:eastAsia="en-US"/>
          <w14:numSpacing w14:val="tabular"/>
        </w:rPr>
      </w:pPr>
      <w:bookmarkStart w:id="185" w:name="part_4cbc8d87a88f49808aa3ca8de9041bf1"/>
      <w:bookmarkStart w:id="186" w:name="part_8d37d74937a64d85bafa7ff80bd6157c"/>
      <w:bookmarkEnd w:id="185"/>
      <w:bookmarkEnd w:id="186"/>
      <w:r w:rsidRPr="00B010B2">
        <w:rPr>
          <w:rFonts w:ascii="Times New Roman" w:eastAsia="Cambria" w:hAnsi="Times New Roman" w:cs="Times New Roman"/>
          <w:b/>
          <w:bCs/>
          <w:caps/>
          <w:sz w:val="24"/>
          <w:szCs w:val="20"/>
          <w:lang w:eastAsia="en-US"/>
          <w14:numSpacing w14:val="tabular"/>
        </w:rPr>
        <w:t>1.</w:t>
      </w:r>
      <w:r w:rsidRPr="00B010B2">
        <w:rPr>
          <w:rFonts w:ascii="Times New Roman" w:eastAsia="Cambria" w:hAnsi="Times New Roman" w:cs="Times New Roman"/>
          <w:b/>
          <w:bCs/>
          <w:caps/>
          <w:sz w:val="24"/>
          <w:szCs w:val="20"/>
          <w:lang w:eastAsia="en-US"/>
          <w14:numSpacing w14:val="tabular"/>
        </w:rPr>
        <w:tab/>
        <w:t>Pagrindinės sąvokos ir Sutarties aiškinimas</w:t>
      </w:r>
    </w:p>
    <w:p w14:paraId="7AFAE87C" w14:textId="77777777" w:rsidR="00B010B2" w:rsidRPr="00B010B2" w:rsidRDefault="00B010B2" w:rsidP="00B010B2">
      <w:pPr>
        <w:keepNext/>
        <w:keepLines/>
        <w:tabs>
          <w:tab w:val="left" w:pos="426"/>
        </w:tabs>
        <w:spacing w:after="0"/>
        <w:jc w:val="both"/>
        <w:rPr>
          <w:rFonts w:ascii="Times New Roman" w:eastAsia="Cambria" w:hAnsi="Times New Roman" w:cs="Times New Roman"/>
          <w:b/>
          <w:bCs/>
          <w:caps/>
          <w:sz w:val="24"/>
          <w:szCs w:val="20"/>
          <w:lang w:eastAsia="en-US"/>
          <w14:numSpacing w14:val="tabular"/>
        </w:rPr>
      </w:pPr>
    </w:p>
    <w:p w14:paraId="06B5E99E" w14:textId="77777777" w:rsidR="00B010B2" w:rsidRPr="00B010B2" w:rsidRDefault="00B010B2" w:rsidP="00B010B2">
      <w:pPr>
        <w:keepNext/>
        <w:keepLines/>
        <w:widowControl w:val="0"/>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bCs/>
          <w:sz w:val="24"/>
          <w:szCs w:val="20"/>
          <w:lang w:eastAsia="en-US"/>
        </w:rPr>
        <w:t>1.1.</w:t>
      </w:r>
      <w:r w:rsidRPr="00B010B2">
        <w:tab/>
      </w:r>
      <w:r w:rsidRPr="00B010B2">
        <w:rPr>
          <w:rFonts w:ascii="Times New Roman" w:eastAsia="Arial" w:hAnsi="Times New Roman" w:cs="Times New Roman"/>
          <w:b/>
          <w:sz w:val="24"/>
          <w:szCs w:val="20"/>
          <w:lang w:eastAsia="en-US"/>
        </w:rPr>
        <w:t>Sąvokos</w:t>
      </w:r>
    </w:p>
    <w:p w14:paraId="0BCFFC96" w14:textId="77777777" w:rsidR="00B010B2" w:rsidRPr="00B010B2" w:rsidRDefault="00B010B2" w:rsidP="00B010B2">
      <w:pPr>
        <w:keepNext/>
        <w:keepLines/>
        <w:widowControl w:val="0"/>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4519C415" w14:textId="77777777" w:rsidR="00B010B2" w:rsidRPr="00B010B2" w:rsidRDefault="00B010B2" w:rsidP="00B010B2">
      <w:pPr>
        <w:widowControl w:val="0"/>
        <w:tabs>
          <w:tab w:val="left" w:pos="567"/>
        </w:tabs>
        <w:spacing w:after="0"/>
        <w:jc w:val="both"/>
        <w:rPr>
          <w:rFonts w:ascii="Times New Roman" w:eastAsia="Cambria" w:hAnsi="Times New Roman" w:cs="Times New Roman"/>
          <w:b/>
          <w:bCs/>
          <w:sz w:val="24"/>
          <w:szCs w:val="20"/>
          <w:lang w:eastAsia="en-US"/>
        </w:rPr>
      </w:pPr>
      <w:r w:rsidRPr="00B010B2">
        <w:rPr>
          <w:rFonts w:ascii="Times New Roman" w:eastAsia="Cambria" w:hAnsi="Times New Roman" w:cs="Times New Roman"/>
          <w:sz w:val="24"/>
          <w:szCs w:val="20"/>
          <w:lang w:eastAsia="en-US"/>
        </w:rPr>
        <w:t>1.1.1. Šioje Sutartyje didžiąja raide rašomos sąvokos turi šias nurodytas reikšmes:</w:t>
      </w:r>
    </w:p>
    <w:p w14:paraId="08843F4F"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1.1.1.1.</w:t>
      </w:r>
      <w:r w:rsidRPr="00B010B2">
        <w:tab/>
      </w:r>
      <w:r w:rsidRPr="00B010B2">
        <w:rPr>
          <w:rFonts w:ascii="Times New Roman" w:eastAsia="Arial" w:hAnsi="Times New Roman" w:cs="Times New Roman"/>
          <w:b/>
          <w:bCs/>
          <w:sz w:val="24"/>
          <w:szCs w:val="20"/>
          <w:lang w:eastAsia="en-US"/>
        </w:rPr>
        <w:t>Bendrosios sąlygos</w:t>
      </w:r>
      <w:r w:rsidRPr="00B010B2">
        <w:rPr>
          <w:rFonts w:ascii="Times New Roman" w:eastAsia="Arial" w:hAnsi="Times New Roman" w:cs="Times New Roman"/>
          <w:sz w:val="24"/>
          <w:szCs w:val="20"/>
          <w:lang w:eastAsia="en-US"/>
        </w:rPr>
        <w:t xml:space="preserve"> – Sutarties dalis, kuri vadinasi „Paslaugų pirkimo–pardavimo sutarties Bendrosios sąlygos“;</w:t>
      </w:r>
    </w:p>
    <w:p w14:paraId="547D7FD5"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1.1.1.2.</w:t>
      </w:r>
      <w:r w:rsidRPr="00B010B2">
        <w:tab/>
      </w:r>
      <w:r w:rsidRPr="00B010B2">
        <w:rPr>
          <w:rFonts w:ascii="Times New Roman" w:eastAsia="Arial" w:hAnsi="Times New Roman" w:cs="Times New Roman"/>
          <w:b/>
          <w:bCs/>
          <w:sz w:val="24"/>
          <w:szCs w:val="20"/>
          <w:lang w:eastAsia="en-US"/>
        </w:rPr>
        <w:t>Pirkėjas</w:t>
      </w:r>
      <w:r w:rsidRPr="00B010B2">
        <w:rPr>
          <w:rFonts w:ascii="Times New Roman" w:eastAsia="Arial" w:hAnsi="Times New Roman" w:cs="Times New Roman"/>
          <w:sz w:val="24"/>
          <w:szCs w:val="20"/>
          <w:lang w:eastAsia="en-US"/>
        </w:rPr>
        <w:t xml:space="preserve"> – asmuo, kuris Specialiosiose sąlygose yra įvardytas kaip Pirkėjas, </w:t>
      </w:r>
      <w:r w:rsidRPr="00B010B2">
        <w:rPr>
          <w:rFonts w:ascii="Times New Roman" w:eastAsia="Times New Roman" w:hAnsi="Times New Roman" w:cs="Times New Roman"/>
          <w:sz w:val="24"/>
          <w:szCs w:val="20"/>
          <w:lang w:eastAsia="en-US"/>
        </w:rPr>
        <w:t>įsigyjantis Specialiosiose sąlygose ir Sutarties prieduose nurodytas Paslaugas</w:t>
      </w:r>
      <w:r w:rsidRPr="00B010B2">
        <w:rPr>
          <w:rFonts w:ascii="Times New Roman" w:eastAsia="Arial" w:hAnsi="Times New Roman" w:cs="Times New Roman"/>
          <w:sz w:val="24"/>
          <w:szCs w:val="20"/>
          <w:lang w:eastAsia="en-US"/>
        </w:rPr>
        <w:t>;</w:t>
      </w:r>
    </w:p>
    <w:p w14:paraId="6D9DE8D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B010B2">
        <w:rPr>
          <w:rFonts w:ascii="Times New Roman" w:eastAsia="Arial" w:hAnsi="Times New Roman" w:cs="Times New Roman"/>
          <w:sz w:val="24"/>
          <w:szCs w:val="20"/>
          <w:lang w:eastAsia="en-US"/>
        </w:rPr>
        <w:t>1.1.1.3.</w:t>
      </w:r>
      <w:r w:rsidRPr="00B010B2">
        <w:tab/>
      </w:r>
      <w:r w:rsidRPr="00B010B2">
        <w:rPr>
          <w:rFonts w:ascii="Times New Roman" w:eastAsia="Arial" w:hAnsi="Times New Roman" w:cs="Times New Roman"/>
          <w:b/>
          <w:bCs/>
          <w:sz w:val="24"/>
          <w:szCs w:val="20"/>
          <w:lang w:eastAsia="en-US"/>
        </w:rPr>
        <w:t xml:space="preserve">Pradinės sutarties vertė </w:t>
      </w:r>
      <w:r w:rsidRPr="00B010B2">
        <w:rPr>
          <w:rFonts w:ascii="Times New Roman" w:eastAsia="Arial" w:hAnsi="Times New Roman" w:cs="Times New Roman"/>
          <w:sz w:val="24"/>
          <w:szCs w:val="20"/>
          <w:lang w:eastAsia="en-US"/>
        </w:rPr>
        <w:t>– Specialiosiose sąlygose nurodyta</w:t>
      </w:r>
      <w:r w:rsidRPr="00B010B2">
        <w:rPr>
          <w:rFonts w:ascii="Times New Roman" w:eastAsia="Arial" w:hAnsi="Times New Roman" w:cs="Times New Roman"/>
          <w:b/>
          <w:bCs/>
          <w:sz w:val="24"/>
          <w:szCs w:val="20"/>
          <w:lang w:eastAsia="en-US"/>
        </w:rPr>
        <w:t xml:space="preserve"> </w:t>
      </w:r>
      <w:r w:rsidRPr="00B010B2">
        <w:rPr>
          <w:rFonts w:ascii="Times New Roman" w:eastAsia="Arial" w:hAnsi="Times New Roman" w:cs="Times New Roman"/>
          <w:sz w:val="24"/>
          <w:szCs w:val="20"/>
          <w:lang w:eastAsia="en-US"/>
        </w:rPr>
        <w:t>vertė be pridėtinės vertės mokesčio (toliau – PVM);</w:t>
      </w:r>
    </w:p>
    <w:p w14:paraId="5DF97CFB" w14:textId="77777777" w:rsidR="00B010B2" w:rsidRPr="00B010B2" w:rsidRDefault="00B010B2" w:rsidP="00B010B2">
      <w:pPr>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1.1.1.4. </w:t>
      </w:r>
      <w:r w:rsidRPr="00B010B2">
        <w:rPr>
          <w:rFonts w:ascii="Times New Roman" w:eastAsia="Arial" w:hAnsi="Times New Roman" w:cs="Times New Roman"/>
          <w:b/>
          <w:bCs/>
          <w:sz w:val="24"/>
          <w:szCs w:val="20"/>
          <w:lang w:eastAsia="en-US"/>
        </w:rPr>
        <w:t>Paslaugos</w:t>
      </w:r>
      <w:r w:rsidRPr="00B010B2">
        <w:rPr>
          <w:rFonts w:ascii="Times New Roman" w:eastAsia="Arial" w:hAnsi="Times New Roman" w:cs="Times New Roman"/>
          <w:sz w:val="24"/>
          <w:szCs w:val="20"/>
          <w:lang w:eastAsia="en-US"/>
        </w:rPr>
        <w:t xml:space="preserve"> – </w:t>
      </w:r>
      <w:r w:rsidRPr="00B010B2">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73C881E"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Times New Roman" w:hAnsi="Times New Roman" w:cs="Times New Roman"/>
          <w:sz w:val="24"/>
          <w:szCs w:val="20"/>
          <w:lang w:eastAsia="en-US"/>
        </w:rPr>
        <w:t>1.1.1.5.</w:t>
      </w:r>
      <w:r w:rsidRPr="00B010B2">
        <w:tab/>
      </w:r>
      <w:r w:rsidRPr="00B010B2">
        <w:rPr>
          <w:rFonts w:ascii="Times New Roman" w:eastAsia="Arial" w:hAnsi="Times New Roman" w:cs="Times New Roman"/>
          <w:b/>
          <w:bCs/>
          <w:sz w:val="24"/>
          <w:szCs w:val="20"/>
          <w:lang w:eastAsia="en-US"/>
        </w:rPr>
        <w:t xml:space="preserve">Paslaugų perdavimo–priėmimo aktas </w:t>
      </w:r>
      <w:r w:rsidRPr="00B010B2">
        <w:rPr>
          <w:rFonts w:ascii="Times New Roman" w:eastAsia="Arial" w:hAnsi="Times New Roman" w:cs="Times New Roman"/>
          <w:sz w:val="24"/>
          <w:szCs w:val="20"/>
          <w:lang w:eastAsia="en-US"/>
        </w:rPr>
        <w:t>– dokumentas,</w:t>
      </w:r>
      <w:r w:rsidRPr="00B010B2">
        <w:rPr>
          <w:rFonts w:ascii="Times New Roman" w:eastAsia="Arial" w:hAnsi="Times New Roman" w:cs="Times New Roman"/>
          <w:b/>
          <w:bCs/>
          <w:sz w:val="24"/>
          <w:szCs w:val="20"/>
          <w:lang w:eastAsia="en-US"/>
        </w:rPr>
        <w:t xml:space="preserve"> </w:t>
      </w:r>
      <w:r w:rsidRPr="00B010B2">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3EC60E" w14:textId="77777777" w:rsidR="00B010B2" w:rsidRPr="00B010B2" w:rsidRDefault="00B010B2" w:rsidP="00B010B2">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B010B2">
        <w:rPr>
          <w:rFonts w:ascii="Times New Roman" w:eastAsia="Arial" w:hAnsi="Times New Roman" w:cs="Times New Roman"/>
          <w:sz w:val="24"/>
          <w:szCs w:val="24"/>
          <w:lang w:eastAsia="en-US"/>
        </w:rPr>
        <w:t>1.1.1.6.</w:t>
      </w:r>
      <w:r w:rsidRPr="00B010B2">
        <w:tab/>
      </w:r>
      <w:r w:rsidRPr="00B010B2">
        <w:rPr>
          <w:rFonts w:ascii="Times New Roman" w:eastAsia="Arial" w:hAnsi="Times New Roman" w:cs="Times New Roman"/>
          <w:b/>
          <w:bCs/>
          <w:sz w:val="24"/>
          <w:szCs w:val="24"/>
          <w:lang w:eastAsia="en-US"/>
        </w:rPr>
        <w:t>Paslaugų trūkumai</w:t>
      </w:r>
      <w:r w:rsidRPr="00B010B2">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B40FB27"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r w:rsidRPr="00B010B2">
        <w:rPr>
          <w:rFonts w:ascii="Times New Roman" w:eastAsia="Arial" w:hAnsi="Times New Roman" w:cs="Times New Roman"/>
          <w:sz w:val="24"/>
          <w:szCs w:val="20"/>
          <w:lang w:eastAsia="en-US"/>
        </w:rPr>
        <w:t>1.1.1.7.</w:t>
      </w:r>
      <w:r w:rsidRPr="00B010B2">
        <w:tab/>
      </w:r>
      <w:r w:rsidRPr="00B010B2">
        <w:rPr>
          <w:rFonts w:ascii="Times New Roman" w:eastAsia="Arial" w:hAnsi="Times New Roman" w:cs="Times New Roman"/>
          <w:b/>
          <w:sz w:val="24"/>
          <w:szCs w:val="20"/>
          <w:lang w:eastAsia="en-US"/>
        </w:rPr>
        <w:t xml:space="preserve">Sąskaita </w:t>
      </w:r>
      <w:r w:rsidRPr="00B010B2">
        <w:rPr>
          <w:rFonts w:ascii="Times New Roman" w:eastAsia="Arial" w:hAnsi="Times New Roman" w:cs="Times New Roman"/>
          <w:sz w:val="24"/>
          <w:szCs w:val="20"/>
          <w:lang w:eastAsia="en-US"/>
        </w:rPr>
        <w:t>–</w:t>
      </w:r>
      <w:r w:rsidRPr="00B010B2">
        <w:rPr>
          <w:rFonts w:ascii="Times New Roman" w:eastAsia="Arial" w:hAnsi="Times New Roman" w:cs="Times New Roman"/>
          <w:b/>
          <w:sz w:val="24"/>
          <w:szCs w:val="20"/>
          <w:lang w:eastAsia="en-US"/>
        </w:rPr>
        <w:t xml:space="preserve"> </w:t>
      </w:r>
      <w:r w:rsidRPr="00B010B2">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B010B2">
        <w:rPr>
          <w:rFonts w:ascii="Times New Roman" w:eastAsia="Arial" w:hAnsi="Times New Roman" w:cs="Times New Roman"/>
          <w:sz w:val="24"/>
          <w:szCs w:val="20"/>
          <w:lang w:eastAsia="en-US"/>
        </w:rPr>
        <w:t>Paslaugas</w:t>
      </w:r>
      <w:r w:rsidRPr="00B010B2">
        <w:rPr>
          <w:rFonts w:ascii="Times New Roman" w:eastAsia="Times New Roman" w:hAnsi="Times New Roman" w:cs="Times New Roman"/>
          <w:sz w:val="24"/>
          <w:szCs w:val="20"/>
          <w:lang w:eastAsia="en-US"/>
        </w:rPr>
        <w:t xml:space="preserve">. </w:t>
      </w:r>
      <w:r w:rsidRPr="00B010B2">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26EFC895"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1.1.1.8.</w:t>
      </w:r>
      <w:r w:rsidRPr="00B010B2">
        <w:tab/>
      </w:r>
      <w:r w:rsidRPr="00B010B2">
        <w:rPr>
          <w:rFonts w:ascii="Times New Roman" w:eastAsia="Arial" w:hAnsi="Times New Roman" w:cs="Times New Roman"/>
          <w:b/>
          <w:bCs/>
          <w:sz w:val="24"/>
          <w:szCs w:val="20"/>
          <w:lang w:eastAsia="en-US"/>
        </w:rPr>
        <w:t>Specialiosios sąlygos</w:t>
      </w:r>
      <w:r w:rsidRPr="00B010B2">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w:t>
      </w:r>
      <w:r w:rsidRPr="00B010B2">
        <w:rPr>
          <w:rFonts w:ascii="Times New Roman" w:eastAsia="Arial" w:hAnsi="Times New Roman" w:cs="Times New Roman"/>
          <w:sz w:val="24"/>
          <w:szCs w:val="20"/>
          <w:lang w:eastAsia="en-US"/>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57EEC58F"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B010B2">
        <w:rPr>
          <w:rFonts w:ascii="Times New Roman" w:eastAsia="Arial" w:hAnsi="Times New Roman" w:cs="Times New Roman"/>
          <w:sz w:val="24"/>
          <w:szCs w:val="20"/>
          <w:lang w:eastAsia="en-US"/>
        </w:rPr>
        <w:t>1.1.1.9.</w:t>
      </w:r>
      <w:r w:rsidRPr="00B010B2">
        <w:tab/>
      </w:r>
      <w:r w:rsidRPr="00B010B2">
        <w:rPr>
          <w:rFonts w:ascii="Times New Roman" w:eastAsia="Arial" w:hAnsi="Times New Roman" w:cs="Times New Roman"/>
          <w:b/>
          <w:bCs/>
          <w:sz w:val="24"/>
          <w:szCs w:val="20"/>
          <w:lang w:eastAsia="en-US"/>
        </w:rPr>
        <w:t xml:space="preserve">Susitarimas </w:t>
      </w:r>
      <w:r w:rsidRPr="00B010B2">
        <w:rPr>
          <w:rFonts w:ascii="Times New Roman" w:eastAsia="Arial" w:hAnsi="Times New Roman" w:cs="Times New Roman"/>
          <w:sz w:val="24"/>
          <w:szCs w:val="20"/>
          <w:lang w:eastAsia="en-US"/>
        </w:rPr>
        <w:t>– tai dokumentas, kurį Šalys sudaro keisdamos Sutarties sąlygas VPĮ leidžiama apimtimi;</w:t>
      </w:r>
    </w:p>
    <w:p w14:paraId="7E1DD916"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B010B2">
        <w:rPr>
          <w:rFonts w:ascii="Times New Roman" w:eastAsia="Arial" w:hAnsi="Times New Roman" w:cs="Times New Roman"/>
          <w:sz w:val="24"/>
          <w:szCs w:val="20"/>
          <w:lang w:eastAsia="en-US"/>
        </w:rPr>
        <w:t>1.1.1.10.</w:t>
      </w:r>
      <w:r w:rsidRPr="00B010B2">
        <w:tab/>
      </w:r>
      <w:r w:rsidRPr="00B010B2">
        <w:rPr>
          <w:rFonts w:ascii="Times New Roman" w:eastAsia="Arial" w:hAnsi="Times New Roman" w:cs="Times New Roman"/>
          <w:sz w:val="24"/>
          <w:szCs w:val="20"/>
          <w:lang w:eastAsia="en-US"/>
        </w:rPr>
        <w:t xml:space="preserve"> </w:t>
      </w:r>
      <w:r w:rsidRPr="00B010B2">
        <w:rPr>
          <w:rFonts w:ascii="Times New Roman" w:eastAsia="Arial" w:hAnsi="Times New Roman" w:cs="Times New Roman"/>
          <w:b/>
          <w:bCs/>
          <w:sz w:val="24"/>
          <w:szCs w:val="20"/>
          <w:lang w:eastAsia="en-US"/>
        </w:rPr>
        <w:t>Sutarties kaina</w:t>
      </w:r>
      <w:r w:rsidRPr="00B010B2">
        <w:rPr>
          <w:rFonts w:ascii="Times New Roman" w:eastAsia="Arial" w:hAnsi="Times New Roman" w:cs="Times New Roman"/>
          <w:sz w:val="24"/>
          <w:szCs w:val="20"/>
          <w:lang w:eastAsia="en-US"/>
        </w:rPr>
        <w:t xml:space="preserve"> – pagal Sutartį Tiekėjui mokėtina suma, įskaitant visus privalomus mokesčius ir išlaidas;</w:t>
      </w:r>
    </w:p>
    <w:p w14:paraId="5A1E0E8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1.1.1.11.</w:t>
      </w:r>
      <w:r w:rsidRPr="00B010B2">
        <w:tab/>
      </w:r>
      <w:r w:rsidRPr="00B010B2">
        <w:rPr>
          <w:rFonts w:ascii="Times New Roman" w:eastAsia="Arial" w:hAnsi="Times New Roman" w:cs="Times New Roman"/>
          <w:sz w:val="24"/>
          <w:szCs w:val="20"/>
          <w:lang w:eastAsia="en-US"/>
        </w:rPr>
        <w:t xml:space="preserve"> </w:t>
      </w:r>
      <w:r w:rsidRPr="00B010B2">
        <w:rPr>
          <w:rFonts w:ascii="Times New Roman" w:eastAsia="Arial" w:hAnsi="Times New Roman" w:cs="Times New Roman"/>
          <w:b/>
          <w:bCs/>
          <w:sz w:val="24"/>
          <w:szCs w:val="20"/>
          <w:lang w:eastAsia="en-US"/>
        </w:rPr>
        <w:t xml:space="preserve">Sutarties sąlygos </w:t>
      </w:r>
      <w:r w:rsidRPr="00B010B2">
        <w:rPr>
          <w:rFonts w:ascii="Times New Roman" w:eastAsia="Arial" w:hAnsi="Times New Roman" w:cs="Times New Roman"/>
          <w:sz w:val="24"/>
          <w:szCs w:val="20"/>
          <w:lang w:eastAsia="en-US"/>
        </w:rPr>
        <w:t>– Bendrosios sąlygos ir Specialiosios sąlygos kartu;</w:t>
      </w:r>
    </w:p>
    <w:p w14:paraId="4E208D30"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1.1.1.12.</w:t>
      </w:r>
      <w:r w:rsidRPr="00B010B2">
        <w:tab/>
      </w:r>
      <w:r w:rsidRPr="00B010B2">
        <w:rPr>
          <w:rFonts w:ascii="Times New Roman" w:eastAsia="Arial" w:hAnsi="Times New Roman" w:cs="Times New Roman"/>
          <w:sz w:val="24"/>
          <w:szCs w:val="20"/>
          <w:lang w:eastAsia="en-US"/>
        </w:rPr>
        <w:t xml:space="preserve"> </w:t>
      </w:r>
      <w:r w:rsidRPr="00B010B2">
        <w:rPr>
          <w:rFonts w:ascii="Times New Roman" w:eastAsia="Arial" w:hAnsi="Times New Roman" w:cs="Times New Roman"/>
          <w:b/>
          <w:bCs/>
          <w:sz w:val="24"/>
          <w:szCs w:val="20"/>
          <w:lang w:eastAsia="en-US"/>
        </w:rPr>
        <w:t xml:space="preserve">Sutartis </w:t>
      </w:r>
      <w:r w:rsidRPr="00B010B2">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51D5481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 xml:space="preserve">1.1.1.13. </w:t>
      </w:r>
      <w:r w:rsidRPr="00B010B2">
        <w:tab/>
      </w:r>
      <w:r w:rsidRPr="00B010B2">
        <w:rPr>
          <w:rFonts w:ascii="Times New Roman" w:eastAsia="Arial" w:hAnsi="Times New Roman" w:cs="Times New Roman"/>
          <w:b/>
          <w:bCs/>
          <w:sz w:val="24"/>
          <w:szCs w:val="20"/>
          <w:lang w:eastAsia="en-US"/>
        </w:rPr>
        <w:t>Šalis</w:t>
      </w:r>
      <w:r w:rsidRPr="00B010B2">
        <w:rPr>
          <w:rFonts w:ascii="Times New Roman" w:eastAsia="Arial" w:hAnsi="Times New Roman" w:cs="Times New Roman"/>
          <w:sz w:val="24"/>
          <w:szCs w:val="20"/>
          <w:lang w:eastAsia="en-US"/>
        </w:rPr>
        <w:t xml:space="preserve"> – Pirkėjas arba Tiekėjas, kiekvienas atskirai, priklausomai nuo konteksto;</w:t>
      </w:r>
    </w:p>
    <w:p w14:paraId="7E3BC2DE"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 xml:space="preserve">1.1.1.14. </w:t>
      </w:r>
      <w:r w:rsidRPr="00B010B2">
        <w:tab/>
      </w:r>
      <w:r w:rsidRPr="00B010B2">
        <w:rPr>
          <w:rFonts w:ascii="Times New Roman" w:eastAsia="Arial" w:hAnsi="Times New Roman" w:cs="Times New Roman"/>
          <w:b/>
          <w:bCs/>
          <w:sz w:val="24"/>
          <w:szCs w:val="20"/>
          <w:lang w:eastAsia="en-US"/>
        </w:rPr>
        <w:t>Šalys</w:t>
      </w:r>
      <w:r w:rsidRPr="00B010B2">
        <w:rPr>
          <w:rFonts w:ascii="Times New Roman" w:eastAsia="Arial" w:hAnsi="Times New Roman" w:cs="Times New Roman"/>
          <w:sz w:val="24"/>
          <w:szCs w:val="20"/>
          <w:lang w:eastAsia="en-US"/>
        </w:rPr>
        <w:t xml:space="preserve"> – Pirkėjas ir Tiekėjas kartu;</w:t>
      </w:r>
    </w:p>
    <w:p w14:paraId="55AFAC0B"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1.1.1.15.</w:t>
      </w:r>
      <w:r w:rsidRPr="00B010B2">
        <w:tab/>
      </w:r>
      <w:r w:rsidRPr="00B010B2">
        <w:rPr>
          <w:rFonts w:ascii="Times New Roman" w:eastAsia="Times New Roman" w:hAnsi="Times New Roman" w:cs="Times New Roman"/>
          <w:sz w:val="24"/>
          <w:szCs w:val="20"/>
          <w:lang w:eastAsia="en-US"/>
        </w:rPr>
        <w:t xml:space="preserve"> </w:t>
      </w:r>
      <w:r w:rsidRPr="00B010B2">
        <w:rPr>
          <w:rFonts w:ascii="Times New Roman" w:eastAsia="Arial" w:hAnsi="Times New Roman" w:cs="Times New Roman"/>
          <w:b/>
          <w:sz w:val="24"/>
          <w:szCs w:val="20"/>
          <w:lang w:eastAsia="en-US"/>
        </w:rPr>
        <w:t>Tiekėjas</w:t>
      </w:r>
      <w:r w:rsidRPr="00B010B2">
        <w:rPr>
          <w:rFonts w:ascii="Times New Roman" w:eastAsia="Arial" w:hAnsi="Times New Roman" w:cs="Times New Roman"/>
          <w:sz w:val="24"/>
          <w:szCs w:val="20"/>
          <w:lang w:eastAsia="en-US"/>
        </w:rPr>
        <w:t xml:space="preserve"> – asmuo, kuris Specialiosiose sąlygose yra įvardytas kaip Tiekėjas, </w:t>
      </w:r>
      <w:r w:rsidRPr="00B010B2">
        <w:rPr>
          <w:rFonts w:ascii="Times New Roman" w:eastAsia="Times New Roman" w:hAnsi="Times New Roman" w:cs="Times New Roman"/>
          <w:sz w:val="24"/>
          <w:szCs w:val="20"/>
          <w:lang w:eastAsia="en-US"/>
        </w:rPr>
        <w:t xml:space="preserve">teikiantis Specialiosiose sąlygose nurodytas </w:t>
      </w:r>
      <w:r w:rsidRPr="00B010B2">
        <w:rPr>
          <w:rFonts w:ascii="Times New Roman" w:eastAsia="Arial" w:hAnsi="Times New Roman" w:cs="Times New Roman"/>
          <w:sz w:val="24"/>
          <w:szCs w:val="20"/>
          <w:lang w:eastAsia="en-US"/>
        </w:rPr>
        <w:t>Paslaugas</w:t>
      </w:r>
      <w:r w:rsidRPr="00B010B2">
        <w:rPr>
          <w:rFonts w:ascii="Times New Roman" w:eastAsia="Times New Roman" w:hAnsi="Times New Roman" w:cs="Times New Roman"/>
          <w:sz w:val="24"/>
          <w:szCs w:val="20"/>
          <w:lang w:eastAsia="en-US"/>
        </w:rPr>
        <w:t>;</w:t>
      </w:r>
    </w:p>
    <w:p w14:paraId="4F680354"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1.1.1.16. </w:t>
      </w:r>
      <w:r w:rsidRPr="00B010B2">
        <w:rPr>
          <w:rFonts w:ascii="Times New Roman" w:eastAsia="Times New Roman" w:hAnsi="Times New Roman" w:cs="Times New Roman"/>
          <w:b/>
          <w:bCs/>
          <w:sz w:val="24"/>
          <w:szCs w:val="20"/>
          <w:lang w:eastAsia="en-US"/>
        </w:rPr>
        <w:t xml:space="preserve">Užsakymas </w:t>
      </w:r>
      <w:r w:rsidRPr="00B010B2">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454857B"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B010B2">
        <w:rPr>
          <w:rFonts w:ascii="Times New Roman" w:eastAsia="Arial" w:hAnsi="Times New Roman" w:cs="Times New Roman"/>
          <w:sz w:val="24"/>
          <w:szCs w:val="20"/>
          <w:lang w:eastAsia="en-US"/>
        </w:rPr>
        <w:t>1.1.1.17.</w:t>
      </w:r>
      <w:r w:rsidRPr="00B010B2">
        <w:tab/>
      </w:r>
      <w:r w:rsidRPr="00B010B2">
        <w:rPr>
          <w:rFonts w:ascii="Times New Roman" w:eastAsia="Arial" w:hAnsi="Times New Roman" w:cs="Times New Roman"/>
          <w:sz w:val="24"/>
          <w:szCs w:val="20"/>
          <w:lang w:eastAsia="en-US"/>
        </w:rPr>
        <w:t xml:space="preserve"> </w:t>
      </w:r>
      <w:r w:rsidRPr="00B010B2">
        <w:rPr>
          <w:rFonts w:ascii="Times New Roman" w:eastAsia="Arial" w:hAnsi="Times New Roman" w:cs="Times New Roman"/>
          <w:b/>
          <w:bCs/>
          <w:sz w:val="24"/>
          <w:szCs w:val="20"/>
          <w:lang w:eastAsia="en-US"/>
        </w:rPr>
        <w:t xml:space="preserve">VPĮ </w:t>
      </w:r>
      <w:r w:rsidRPr="00B010B2">
        <w:rPr>
          <w:rFonts w:ascii="Times New Roman" w:eastAsia="Arial" w:hAnsi="Times New Roman" w:cs="Times New Roman"/>
          <w:sz w:val="24"/>
          <w:szCs w:val="20"/>
          <w:lang w:eastAsia="en-US"/>
        </w:rPr>
        <w:t>– Lietuvos Respublikos viešųjų pirkimų įstatymas.</w:t>
      </w:r>
    </w:p>
    <w:p w14:paraId="1991A2F7"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1.1.1.18.</w:t>
      </w:r>
      <w:r w:rsidRPr="00B010B2">
        <w:tab/>
      </w:r>
      <w:r w:rsidRPr="00B010B2">
        <w:rPr>
          <w:rFonts w:ascii="Times New Roman" w:eastAsia="Arial" w:hAnsi="Times New Roman" w:cs="Times New Roman"/>
          <w:sz w:val="24"/>
          <w:szCs w:val="20"/>
          <w:lang w:eastAsia="en-US"/>
        </w:rPr>
        <w:t xml:space="preserve"> Kitų Sutartyje didžiąja raide rašomų sąvokų reikšmės yra nurodytos Sutarties tekste.</w:t>
      </w:r>
    </w:p>
    <w:p w14:paraId="0325AB0F" w14:textId="77777777" w:rsidR="00B010B2" w:rsidRPr="00B010B2" w:rsidRDefault="00B010B2" w:rsidP="00B010B2">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1.1.2.</w:t>
      </w:r>
      <w:r w:rsidRPr="00B010B2">
        <w:tab/>
      </w:r>
      <w:r w:rsidRPr="00B010B2">
        <w:rPr>
          <w:rFonts w:ascii="Times New Roman" w:eastAsia="Arial" w:hAnsi="Times New Roman" w:cs="Times New Roman"/>
          <w:sz w:val="24"/>
          <w:szCs w:val="20"/>
          <w:lang w:eastAsia="en-US"/>
        </w:rPr>
        <w:t xml:space="preserve">Sutartyje neapibrėžtos sąvokos suprantamos ir aiškinamos taip, kaip jas apibrėžia VPĮ ir kiti </w:t>
      </w:r>
      <w:r w:rsidRPr="00B010B2">
        <w:rPr>
          <w:rFonts w:ascii="Times New Roman" w:eastAsia="Times New Roman" w:hAnsi="Times New Roman" w:cs="Times New Roman"/>
          <w:sz w:val="24"/>
          <w:szCs w:val="20"/>
          <w:lang w:eastAsia="en-US"/>
        </w:rPr>
        <w:t>įstatymai bei teisės aktai</w:t>
      </w:r>
      <w:r w:rsidRPr="00B010B2">
        <w:rPr>
          <w:rFonts w:ascii="Times New Roman" w:eastAsia="Arial" w:hAnsi="Times New Roman" w:cs="Times New Roman"/>
          <w:sz w:val="24"/>
          <w:szCs w:val="20"/>
          <w:lang w:eastAsia="en-US"/>
        </w:rPr>
        <w:t>, galiojantys Sutarties sudarymo ir vykdymo metu.</w:t>
      </w:r>
    </w:p>
    <w:p w14:paraId="5720234F" w14:textId="77777777" w:rsidR="00B010B2" w:rsidRPr="00B010B2" w:rsidRDefault="00B010B2" w:rsidP="00B010B2">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1.1.3.</w:t>
      </w:r>
      <w:r w:rsidRPr="00B010B2">
        <w:tab/>
      </w:r>
      <w:r w:rsidRPr="00B010B2">
        <w:rPr>
          <w:rFonts w:ascii="Times New Roman" w:eastAsia="Arial" w:hAnsi="Times New Roman" w:cs="Times New Roman"/>
          <w:sz w:val="24"/>
          <w:szCs w:val="20"/>
          <w:lang w:eastAsia="en-US"/>
        </w:rPr>
        <w:t>Kitos Sutartyje vartojamos sąvokos ir terminai turi bendrinę reikšmę arba artimiausią Sutarties pobūdžiui specialiąją reikšmę, jei Sutartyje nėra nustatyta ir paaiškinta kitokia jų reikšmė.</w:t>
      </w:r>
    </w:p>
    <w:p w14:paraId="06F764C6"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BE1A697" w14:textId="77777777" w:rsidR="00B010B2" w:rsidRPr="00B010B2" w:rsidRDefault="00B010B2" w:rsidP="00B010B2">
      <w:pPr>
        <w:keepNext/>
        <w:keepLines/>
        <w:tabs>
          <w:tab w:val="left" w:pos="567"/>
        </w:tabs>
        <w:spacing w:after="0"/>
        <w:jc w:val="center"/>
        <w:rPr>
          <w:rFonts w:ascii="Times New Roman" w:eastAsia="Cambria" w:hAnsi="Times New Roman" w:cs="Times New Roman"/>
          <w:b/>
          <w:bCs/>
          <w:sz w:val="24"/>
          <w:szCs w:val="20"/>
          <w:lang w:eastAsia="en-US"/>
          <w14:numSpacing w14:val="tabular"/>
        </w:rPr>
      </w:pPr>
      <w:r w:rsidRPr="00B010B2">
        <w:rPr>
          <w:rFonts w:ascii="Times New Roman" w:eastAsia="Cambria" w:hAnsi="Times New Roman" w:cs="Times New Roman"/>
          <w:b/>
          <w:bCs/>
          <w:sz w:val="24"/>
          <w:szCs w:val="20"/>
          <w:lang w:eastAsia="en-US"/>
          <w14:numSpacing w14:val="tabular"/>
        </w:rPr>
        <w:t>1.2.</w:t>
      </w:r>
      <w:r w:rsidRPr="00B010B2">
        <w:rPr>
          <w:rFonts w:ascii="Times New Roman" w:eastAsia="Cambria" w:hAnsi="Times New Roman" w:cs="Times New Roman"/>
          <w:b/>
          <w:bCs/>
          <w:sz w:val="24"/>
          <w:szCs w:val="20"/>
          <w:lang w:eastAsia="en-US"/>
          <w14:numSpacing w14:val="tabular"/>
        </w:rPr>
        <w:tab/>
        <w:t>Sutarties aiškinimas</w:t>
      </w:r>
    </w:p>
    <w:p w14:paraId="7AC0E491" w14:textId="77777777" w:rsidR="00B010B2" w:rsidRPr="00B010B2" w:rsidRDefault="00B010B2" w:rsidP="00B010B2">
      <w:pPr>
        <w:keepNext/>
        <w:keepLines/>
        <w:tabs>
          <w:tab w:val="left" w:pos="567"/>
        </w:tabs>
        <w:spacing w:after="0"/>
        <w:ind w:left="792"/>
        <w:jc w:val="both"/>
        <w:rPr>
          <w:rFonts w:ascii="Times New Roman" w:eastAsia="Cambria" w:hAnsi="Times New Roman" w:cs="Times New Roman"/>
          <w:b/>
          <w:bCs/>
          <w:sz w:val="24"/>
          <w:szCs w:val="20"/>
          <w:lang w:eastAsia="en-US"/>
          <w14:numSpacing w14:val="tabular"/>
        </w:rPr>
      </w:pPr>
    </w:p>
    <w:p w14:paraId="550D763A"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1.2.1.</w:t>
      </w:r>
      <w:r w:rsidRPr="00B010B2">
        <w:tab/>
      </w:r>
      <w:r w:rsidRPr="00B010B2">
        <w:rPr>
          <w:rFonts w:ascii="Times New Roman" w:eastAsia="Arial" w:hAnsi="Times New Roman" w:cs="Times New Roman"/>
          <w:sz w:val="24"/>
          <w:szCs w:val="20"/>
          <w:lang w:eastAsia="en-US"/>
        </w:rPr>
        <w:t>Sutartis yra sudaryta ir turi būti aiškinama pagal Lietuvos Respublikos teisės aktus.</w:t>
      </w:r>
    </w:p>
    <w:p w14:paraId="007D6A1D"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1.2.2.</w:t>
      </w:r>
      <w:r w:rsidRPr="00B010B2">
        <w:tab/>
      </w:r>
      <w:r w:rsidRPr="00B010B2">
        <w:rPr>
          <w:rFonts w:ascii="Times New Roman" w:eastAsia="Arial" w:hAnsi="Times New Roman" w:cs="Times New Roman"/>
          <w:sz w:val="24"/>
          <w:szCs w:val="20"/>
          <w:lang w:eastAsia="en-US"/>
        </w:rPr>
        <w:t>Jei Bendrosios sąlygos ir (ar) Specialiosios sąlygos prieštarauja VPĮ ir kitų teisės aktų reikalavimams, taikomos VPĮ ir kitų teisės aktų nuostatos.</w:t>
      </w:r>
    </w:p>
    <w:p w14:paraId="665C823F"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1.2.3.</w:t>
      </w:r>
      <w:r w:rsidRPr="00B010B2">
        <w:tab/>
      </w:r>
      <w:r w:rsidRPr="00B010B2">
        <w:rPr>
          <w:rFonts w:ascii="Times New Roman" w:eastAsia="Arial" w:hAnsi="Times New Roman" w:cs="Times New Roman"/>
          <w:sz w:val="24"/>
          <w:szCs w:val="20"/>
          <w:lang w:eastAsia="en-US"/>
        </w:rPr>
        <w:t>Diena Sutartyje reiškia kalendorinę dieną.</w:t>
      </w:r>
    </w:p>
    <w:p w14:paraId="05FD8F12"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1.2.4.</w:t>
      </w:r>
      <w:r w:rsidRPr="00B010B2">
        <w:tab/>
      </w:r>
      <w:r w:rsidRPr="00B010B2">
        <w:rPr>
          <w:rFonts w:ascii="Times New Roman" w:eastAsia="Arial" w:hAnsi="Times New Roman" w:cs="Times New Roman"/>
          <w:sz w:val="24"/>
          <w:szCs w:val="20"/>
          <w:lang w:eastAsia="en-US"/>
        </w:rPr>
        <w:t>Darbo diena Sutartyje reiškia bet kurią dieną, išskyrus šeštadienį, sekmadienį ir švenčių dienas Lietuvoje, nurodytas Lietuvos Respublikos darbo kodekse.</w:t>
      </w:r>
    </w:p>
    <w:p w14:paraId="6B665EDB"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1.2.5.</w:t>
      </w:r>
      <w:r w:rsidRPr="00B010B2">
        <w:tab/>
      </w:r>
      <w:r w:rsidRPr="00B010B2">
        <w:rPr>
          <w:rFonts w:ascii="Times New Roman" w:eastAsia="Arial" w:hAnsi="Times New Roman" w:cs="Times New Roman"/>
          <w:sz w:val="24"/>
          <w:szCs w:val="20"/>
          <w:lang w:eastAsia="en-US"/>
        </w:rPr>
        <w:t>Terminai pagal Sutartį yra skaičiuojami metais, mėnesiais, savaitėmis, darbo dienomis, kalendorinėmis dienomis, valandomis ir minutėmis.</w:t>
      </w:r>
    </w:p>
    <w:p w14:paraId="5151F60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1.2.6.</w:t>
      </w:r>
      <w:r w:rsidRPr="00B010B2">
        <w:tab/>
      </w:r>
      <w:r w:rsidRPr="00B010B2">
        <w:rPr>
          <w:rFonts w:ascii="Times New Roman" w:eastAsia="Arial" w:hAnsi="Times New Roman" w:cs="Times New Roman"/>
          <w:sz w:val="24"/>
          <w:szCs w:val="20"/>
          <w:lang w:eastAsia="en-US"/>
        </w:rPr>
        <w:t>Kvalifikacija, rėmimasis kitų ūkio subjektų pajėgumais, Paslaugų apimtis, peržiūra suprantami taip, kaip nustatyta VPĮ bei jį įgyvendinančiuose teisės aktuose.</w:t>
      </w:r>
    </w:p>
    <w:p w14:paraId="5058A87C"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1.2.7.</w:t>
      </w:r>
      <w:r w:rsidRPr="00B010B2">
        <w:tab/>
      </w:r>
      <w:r w:rsidRPr="00B010B2">
        <w:rPr>
          <w:rFonts w:ascii="Times New Roman" w:eastAsia="Arial" w:hAnsi="Times New Roman" w:cs="Times New Roman"/>
          <w:sz w:val="24"/>
          <w:szCs w:val="20"/>
          <w:lang w:eastAsia="en-US"/>
        </w:rPr>
        <w:t xml:space="preserve">Jeigu Paslaugų perdavimo–priėmimo akto, kaip atskiro dokumento, reikalauti neprivaloma, Šalys susitaria, ir tai aiškiai nurodo Specialiosiose sąlygose, Paslaugų perdavimo–priėmimo aktu laikoma </w:t>
      </w:r>
      <w:r w:rsidRPr="00B010B2">
        <w:rPr>
          <w:rFonts w:ascii="Times New Roman" w:eastAsia="Arial" w:hAnsi="Times New Roman" w:cs="Times New Roman"/>
          <w:sz w:val="24"/>
          <w:szCs w:val="20"/>
          <w:lang w:eastAsia="en-US"/>
        </w:rPr>
        <w:lastRenderedPageBreak/>
        <w:t>Sąskaita. Tais atvejais, kai išrašoma Sąskaita ir Paslaugų perdavimo–priėmimo aktas nepasirašomas, Sutarties nuostatos dėl Paslaugų perdavimo–priėmimo akto išrašymo taikomos ir Sąskaitos išrašymui.</w:t>
      </w:r>
    </w:p>
    <w:p w14:paraId="7444887E"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1.2.8.</w:t>
      </w:r>
      <w:r w:rsidRPr="00B010B2">
        <w:tab/>
      </w:r>
      <w:r w:rsidRPr="00B010B2">
        <w:rPr>
          <w:rFonts w:ascii="Times New Roman" w:eastAsia="Arial" w:hAnsi="Times New Roman" w:cs="Times New Roman"/>
          <w:sz w:val="24"/>
          <w:szCs w:val="20"/>
          <w:lang w:eastAsia="en-US"/>
        </w:rPr>
        <w:t>Informuoti, pranešti, įspėti arba atsakyti reiškia pateikti informaciją, pranešimą, įspėjimą arba atsakymą Bendrosiose ir (ar) Specialiosiose sąlygose nustatyta tvarka.</w:t>
      </w:r>
    </w:p>
    <w:p w14:paraId="043535C0"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1.2.9.</w:t>
      </w:r>
      <w:r w:rsidRPr="00B010B2">
        <w:tab/>
      </w:r>
      <w:r w:rsidRPr="00B010B2">
        <w:rPr>
          <w:rFonts w:ascii="Times New Roman" w:eastAsia="Arial" w:hAnsi="Times New Roman" w:cs="Times New Roman"/>
          <w:sz w:val="24"/>
          <w:szCs w:val="20"/>
          <w:lang w:eastAsia="en-US"/>
        </w:rPr>
        <w:t>Patvirtinti reiškia pateikti patvirtinimą raštu arba pasirašyti dokumentą be išlygų ar su išlygomis, išskyrus atvejus, kai asmuo, pasirašydamas dokumentą, nurodo, jog atsisako jį patvirtinti.</w:t>
      </w:r>
    </w:p>
    <w:p w14:paraId="085BB07D"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1.2.10.</w:t>
      </w:r>
      <w:r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8E658E"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1.2.11.</w:t>
      </w:r>
      <w:r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31DAD0A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1.2.12.</w:t>
      </w:r>
      <w:r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32827460"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1B75014"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sz w:val="24"/>
          <w:szCs w:val="20"/>
          <w:lang w:eastAsia="en-US"/>
        </w:rPr>
        <w:t>1.3.</w:t>
      </w:r>
      <w:r w:rsidRPr="00B010B2">
        <w:tab/>
      </w:r>
      <w:r w:rsidRPr="00B010B2">
        <w:rPr>
          <w:rFonts w:ascii="Times New Roman" w:eastAsia="Arial" w:hAnsi="Times New Roman" w:cs="Times New Roman"/>
          <w:b/>
          <w:sz w:val="24"/>
          <w:szCs w:val="20"/>
          <w:lang w:eastAsia="en-US"/>
        </w:rPr>
        <w:t>Dokumentų viršenybė</w:t>
      </w:r>
    </w:p>
    <w:p w14:paraId="0087FADE"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7BAFC3D4"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lang w:eastAsia="en-US"/>
        </w:rPr>
        <w:t>1.3.1.</w:t>
      </w:r>
      <w:r w:rsidRPr="00B010B2">
        <w:tab/>
      </w:r>
      <w:r w:rsidRPr="00B010B2">
        <w:rPr>
          <w:rFonts w:ascii="Times New Roman" w:eastAsia="Cambria" w:hAnsi="Times New Roman" w:cs="Times New Roman"/>
          <w:sz w:val="24"/>
          <w:szCs w:val="20"/>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20F88A2A" w14:textId="77777777" w:rsidR="00B010B2" w:rsidRPr="00B010B2" w:rsidRDefault="00B010B2" w:rsidP="00B010B2">
      <w:pPr>
        <w:tabs>
          <w:tab w:val="left" w:pos="709"/>
        </w:tabs>
        <w:spacing w:after="0"/>
        <w:jc w:val="both"/>
        <w:outlineLvl w:val="2"/>
        <w:rPr>
          <w:rFonts w:ascii="Times New Roman" w:eastAsia="Trebuchet MS" w:hAnsi="Times New Roman" w:cs="Times New Roman"/>
          <w:bCs/>
          <w:sz w:val="24"/>
          <w:szCs w:val="20"/>
          <w:lang w:eastAsia="en-US"/>
        </w:rPr>
      </w:pPr>
      <w:r w:rsidRPr="00B010B2">
        <w:rPr>
          <w:rFonts w:ascii="Times New Roman" w:eastAsia="Trebuchet MS" w:hAnsi="Times New Roman" w:cs="Times New Roman"/>
          <w:sz w:val="24"/>
          <w:szCs w:val="20"/>
          <w:lang w:eastAsia="en-US"/>
        </w:rPr>
        <w:t xml:space="preserve">1.3.1.1. </w:t>
      </w:r>
      <w:r w:rsidRPr="00B010B2">
        <w:rPr>
          <w:rFonts w:ascii="Times New Roman" w:eastAsia="Trebuchet MS" w:hAnsi="Times New Roman" w:cs="Times New Roman"/>
          <w:bCs/>
          <w:sz w:val="24"/>
          <w:szCs w:val="20"/>
          <w:lang w:eastAsia="en-US"/>
        </w:rPr>
        <w:t>Techninė specifikacija;</w:t>
      </w:r>
    </w:p>
    <w:p w14:paraId="79D92CB8" w14:textId="77777777" w:rsidR="00B010B2" w:rsidRPr="00B010B2" w:rsidRDefault="00B010B2" w:rsidP="00B010B2">
      <w:pPr>
        <w:tabs>
          <w:tab w:val="left" w:pos="709"/>
        </w:tabs>
        <w:spacing w:after="0"/>
        <w:jc w:val="both"/>
        <w:outlineLvl w:val="2"/>
        <w:rPr>
          <w:rFonts w:ascii="Times New Roman" w:eastAsia="Trebuchet MS" w:hAnsi="Times New Roman" w:cs="Times New Roman"/>
          <w:bCs/>
          <w:sz w:val="24"/>
          <w:szCs w:val="20"/>
          <w:lang w:eastAsia="en-US"/>
        </w:rPr>
      </w:pPr>
      <w:r w:rsidRPr="00B010B2">
        <w:rPr>
          <w:rFonts w:ascii="Times New Roman" w:eastAsia="Trebuchet MS" w:hAnsi="Times New Roman" w:cs="Times New Roman"/>
          <w:bCs/>
          <w:sz w:val="24"/>
          <w:szCs w:val="20"/>
          <w:lang w:eastAsia="en-US"/>
        </w:rPr>
        <w:t>1.3.1.2. Specialiosios sąlygos;</w:t>
      </w:r>
    </w:p>
    <w:p w14:paraId="1B958947" w14:textId="77777777" w:rsidR="00B010B2" w:rsidRPr="00B010B2" w:rsidRDefault="00B010B2" w:rsidP="00B010B2">
      <w:pPr>
        <w:tabs>
          <w:tab w:val="left" w:pos="709"/>
        </w:tabs>
        <w:spacing w:after="0"/>
        <w:jc w:val="both"/>
        <w:outlineLvl w:val="2"/>
        <w:rPr>
          <w:rFonts w:ascii="Times New Roman" w:eastAsia="Trebuchet MS" w:hAnsi="Times New Roman" w:cs="Times New Roman"/>
          <w:bCs/>
          <w:sz w:val="24"/>
          <w:szCs w:val="20"/>
          <w:lang w:eastAsia="en-US"/>
        </w:rPr>
      </w:pPr>
      <w:r w:rsidRPr="00B010B2">
        <w:rPr>
          <w:rFonts w:ascii="Times New Roman" w:eastAsia="Trebuchet MS" w:hAnsi="Times New Roman" w:cs="Times New Roman"/>
          <w:bCs/>
          <w:sz w:val="24"/>
          <w:szCs w:val="20"/>
          <w:lang w:eastAsia="en-US"/>
        </w:rPr>
        <w:t>1.3.1.3. Bendrosios sąlygos;</w:t>
      </w:r>
    </w:p>
    <w:p w14:paraId="52C03B23" w14:textId="77777777" w:rsidR="00B010B2" w:rsidRPr="00B010B2" w:rsidRDefault="00B010B2" w:rsidP="00B010B2">
      <w:pPr>
        <w:tabs>
          <w:tab w:val="left" w:pos="709"/>
        </w:tabs>
        <w:spacing w:after="0"/>
        <w:jc w:val="both"/>
        <w:outlineLvl w:val="2"/>
        <w:rPr>
          <w:rFonts w:ascii="Times New Roman" w:eastAsia="Trebuchet MS" w:hAnsi="Times New Roman" w:cs="Times New Roman"/>
          <w:bCs/>
          <w:sz w:val="24"/>
          <w:szCs w:val="20"/>
          <w:lang w:eastAsia="en-US"/>
        </w:rPr>
      </w:pPr>
      <w:r w:rsidRPr="00B010B2">
        <w:rPr>
          <w:rFonts w:ascii="Times New Roman" w:eastAsia="Trebuchet MS" w:hAnsi="Times New Roman" w:cs="Times New Roman"/>
          <w:bCs/>
          <w:sz w:val="24"/>
          <w:szCs w:val="20"/>
          <w:lang w:eastAsia="en-US"/>
        </w:rPr>
        <w:t>1.3.1.4. Pirkimo dokumentai (išskyrus techninę specifikaciją);</w:t>
      </w:r>
    </w:p>
    <w:p w14:paraId="33A99F75" w14:textId="77777777" w:rsidR="00B010B2" w:rsidRPr="00B010B2" w:rsidRDefault="00B010B2" w:rsidP="00B010B2">
      <w:pPr>
        <w:tabs>
          <w:tab w:val="left" w:pos="709"/>
        </w:tabs>
        <w:spacing w:after="0"/>
        <w:jc w:val="both"/>
        <w:outlineLvl w:val="2"/>
        <w:rPr>
          <w:rFonts w:ascii="Times New Roman" w:eastAsia="Trebuchet MS" w:hAnsi="Times New Roman" w:cs="Times New Roman"/>
          <w:bCs/>
          <w:sz w:val="24"/>
          <w:szCs w:val="20"/>
          <w:lang w:eastAsia="en-US"/>
        </w:rPr>
      </w:pPr>
      <w:r w:rsidRPr="00B010B2">
        <w:rPr>
          <w:rFonts w:ascii="Times New Roman" w:eastAsia="Trebuchet MS" w:hAnsi="Times New Roman" w:cs="Times New Roman"/>
          <w:bCs/>
          <w:sz w:val="24"/>
          <w:szCs w:val="20"/>
          <w:lang w:eastAsia="en-US"/>
        </w:rPr>
        <w:t>1.3.1.5. Pasiūlymas;</w:t>
      </w:r>
    </w:p>
    <w:p w14:paraId="0D571B02" w14:textId="77777777" w:rsidR="00B010B2" w:rsidRPr="00B010B2" w:rsidRDefault="00B010B2" w:rsidP="00B010B2">
      <w:pPr>
        <w:tabs>
          <w:tab w:val="left" w:pos="709"/>
        </w:tabs>
        <w:spacing w:after="0"/>
        <w:jc w:val="both"/>
        <w:outlineLvl w:val="2"/>
        <w:rPr>
          <w:rFonts w:ascii="Times New Roman" w:eastAsia="Trebuchet MS" w:hAnsi="Times New Roman" w:cs="Times New Roman"/>
          <w:bCs/>
          <w:sz w:val="24"/>
          <w:szCs w:val="20"/>
          <w:lang w:eastAsia="en-US"/>
        </w:rPr>
      </w:pPr>
      <w:r w:rsidRPr="00B010B2">
        <w:rPr>
          <w:rFonts w:ascii="Times New Roman" w:eastAsia="Trebuchet MS" w:hAnsi="Times New Roman" w:cs="Times New Roman"/>
          <w:bCs/>
          <w:sz w:val="24"/>
          <w:szCs w:val="20"/>
          <w:lang w:eastAsia="en-US"/>
        </w:rPr>
        <w:t>1.3.1.6. Kiti Specialiosiose sąlygose išvardinti priedai.</w:t>
      </w:r>
    </w:p>
    <w:p w14:paraId="61B3C47C"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lang w:eastAsia="en-US"/>
        </w:rPr>
        <w:t>1.3.2.</w:t>
      </w:r>
      <w:r w:rsidRPr="00B010B2">
        <w:tab/>
      </w:r>
      <w:r w:rsidRPr="00B010B2">
        <w:rPr>
          <w:rFonts w:ascii="Times New Roman" w:eastAsia="Cambria" w:hAnsi="Times New Roman" w:cs="Times New Roman"/>
          <w:sz w:val="24"/>
          <w:szCs w:val="20"/>
          <w:lang w:eastAsia="en-US"/>
        </w:rPr>
        <w:t xml:space="preserve"> Tuo atveju, kai Šalių Susitarimu yra keičiamos Sutarties sąlygos, naujai sutartos Sutarties sąlygos turi viršenybę prieš pakeistąsias.</w:t>
      </w:r>
    </w:p>
    <w:p w14:paraId="4885C20E"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lang w:eastAsia="en-US"/>
        </w:rPr>
        <w:t>1.3.3.</w:t>
      </w:r>
      <w:r w:rsidRPr="00B010B2">
        <w:tab/>
      </w:r>
      <w:r w:rsidRPr="00B010B2">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4E727A56"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1.3.4.</w:t>
      </w:r>
      <w:r w:rsidRPr="00B010B2">
        <w:tab/>
      </w:r>
      <w:r w:rsidRPr="00B010B2">
        <w:rPr>
          <w:rFonts w:ascii="Times New Roman" w:eastAsia="Arial" w:hAnsi="Times New Roman" w:cs="Times New Roman"/>
          <w:sz w:val="24"/>
          <w:szCs w:val="20"/>
          <w:lang w:eastAsia="en-US"/>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10B2">
        <w:rPr>
          <w:rFonts w:ascii="Times New Roman" w:eastAsia="Arial" w:hAnsi="Times New Roman" w:cs="Times New Roman"/>
          <w:sz w:val="24"/>
          <w:szCs w:val="20"/>
          <w:vertAlign w:val="superscript"/>
          <w:lang w:eastAsia="en-US"/>
        </w:rPr>
        <w:t>1</w:t>
      </w:r>
      <w:r w:rsidRPr="00B010B2">
        <w:rPr>
          <w:rFonts w:ascii="Times New Roman" w:eastAsia="Arial" w:hAnsi="Times New Roman" w:cs="Times New Roman"/>
          <w:sz w:val="24"/>
          <w:szCs w:val="20"/>
          <w:lang w:eastAsia="en-US"/>
        </w:rPr>
        <w:t>).</w:t>
      </w:r>
    </w:p>
    <w:p w14:paraId="18CC1A9F"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9261662" w14:textId="77777777" w:rsidR="00B010B2" w:rsidRPr="00B010B2" w:rsidRDefault="00B010B2" w:rsidP="00B010B2">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caps/>
          <w:sz w:val="24"/>
          <w:szCs w:val="20"/>
          <w:lang w:eastAsia="en-US"/>
        </w:rPr>
        <w:t>2.</w:t>
      </w:r>
      <w:r w:rsidRPr="00B010B2">
        <w:tab/>
      </w:r>
      <w:r w:rsidRPr="00B010B2">
        <w:rPr>
          <w:rFonts w:ascii="Times New Roman" w:eastAsia="Arial" w:hAnsi="Times New Roman" w:cs="Times New Roman"/>
          <w:b/>
          <w:caps/>
          <w:sz w:val="24"/>
          <w:szCs w:val="20"/>
          <w:lang w:eastAsia="en-US"/>
        </w:rPr>
        <w:t>Sutarties dalykas</w:t>
      </w:r>
    </w:p>
    <w:p w14:paraId="75359885" w14:textId="77777777" w:rsidR="00B010B2" w:rsidRPr="00B010B2" w:rsidRDefault="00B010B2" w:rsidP="00B010B2">
      <w:pPr>
        <w:keepNext/>
        <w:keepLines/>
        <w:widowControl w:val="0"/>
        <w:tabs>
          <w:tab w:val="left" w:pos="284"/>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24292E3D" w14:textId="77777777" w:rsidR="00B010B2" w:rsidRPr="00B010B2" w:rsidRDefault="00B010B2" w:rsidP="00B010B2">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lang w:eastAsia="en-US"/>
        </w:rPr>
        <w:t>2.1.</w:t>
      </w:r>
      <w:r w:rsidRPr="00B010B2">
        <w:tab/>
      </w:r>
      <w:r w:rsidRPr="00B010B2">
        <w:rPr>
          <w:rFonts w:ascii="Times New Roman" w:eastAsia="Cambria" w:hAnsi="Times New Roman" w:cs="Times New Roman"/>
          <w:sz w:val="24"/>
          <w:szCs w:val="20"/>
          <w:lang w:eastAsia="en-US"/>
        </w:rPr>
        <w:t xml:space="preserve">Tiekėjas įsipareigoja Sutartyje nustatytomis sąlygomis ir tvarka suteikti Pirkėjui Paslaugas, atitinkančias Sutartyje nustatytus reikalavimus, o Pirkėjas įsipareigoja priimti Sutarties sąlygas </w:t>
      </w:r>
      <w:r w:rsidRPr="00B010B2">
        <w:rPr>
          <w:rFonts w:ascii="Times New Roman" w:eastAsia="Cambria" w:hAnsi="Times New Roman" w:cs="Times New Roman"/>
          <w:sz w:val="24"/>
          <w:szCs w:val="20"/>
          <w:lang w:eastAsia="en-US"/>
        </w:rPr>
        <w:lastRenderedPageBreak/>
        <w:t xml:space="preserve">atitinkančias ir tinkamai suteiktas </w:t>
      </w:r>
      <w:r w:rsidRPr="00B010B2">
        <w:rPr>
          <w:rFonts w:ascii="Times New Roman" w:eastAsia="Arial" w:hAnsi="Times New Roman" w:cs="Times New Roman"/>
          <w:sz w:val="24"/>
          <w:szCs w:val="20"/>
          <w:lang w:eastAsia="en-US"/>
        </w:rPr>
        <w:t>Paslaugas</w:t>
      </w:r>
      <w:r w:rsidRPr="00B010B2">
        <w:rPr>
          <w:rFonts w:ascii="Times New Roman" w:eastAsia="Cambria" w:hAnsi="Times New Roman" w:cs="Times New Roman"/>
          <w:sz w:val="24"/>
          <w:szCs w:val="20"/>
          <w:lang w:eastAsia="en-US"/>
        </w:rPr>
        <w:t xml:space="preserve"> bei sumokėti Tiekėjui Sutartyje nurodytą kainą Sutartyje nustatytomis sąlygomis ir tvarka.</w:t>
      </w:r>
    </w:p>
    <w:p w14:paraId="5ADFA0D1" w14:textId="77777777" w:rsidR="00B010B2" w:rsidRPr="00B010B2" w:rsidRDefault="00B010B2" w:rsidP="00B010B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2.2.</w:t>
      </w:r>
      <w:r w:rsidRPr="00B010B2">
        <w:tab/>
      </w:r>
      <w:r w:rsidRPr="00B010B2">
        <w:rPr>
          <w:rFonts w:ascii="Times New Roman" w:eastAsia="Arial" w:hAnsi="Times New Roman" w:cs="Times New Roman"/>
          <w:sz w:val="24"/>
          <w:szCs w:val="20"/>
          <w:lang w:eastAsia="en-US"/>
        </w:rPr>
        <w:t xml:space="preserve">Šalys, vykdydamos Sutartį, įsipareigoja laikytis visų Sutarties vykdymui taikytinų </w:t>
      </w:r>
      <w:r w:rsidRPr="00B010B2">
        <w:rPr>
          <w:rFonts w:ascii="Times New Roman" w:eastAsia="Times New Roman" w:hAnsi="Times New Roman" w:cs="Times New Roman"/>
          <w:sz w:val="24"/>
          <w:szCs w:val="20"/>
          <w:lang w:eastAsia="en-US"/>
        </w:rPr>
        <w:t>įstatymų bei kitų teisės aktų</w:t>
      </w:r>
      <w:r w:rsidRPr="00B010B2">
        <w:rPr>
          <w:rFonts w:ascii="Times New Roman" w:eastAsia="Arial" w:hAnsi="Times New Roman" w:cs="Times New Roman"/>
          <w:sz w:val="24"/>
          <w:szCs w:val="20"/>
          <w:lang w:eastAsia="en-US"/>
        </w:rPr>
        <w:t xml:space="preserve"> reikalavimų. Šalis turi teisę reikalauti, kad kita Šalis įvykdytų visus</w:t>
      </w:r>
      <w:r w:rsidRPr="00B010B2">
        <w:rPr>
          <w:rFonts w:ascii="Times New Roman" w:eastAsia="Times New Roman" w:hAnsi="Times New Roman" w:cs="Times New Roman"/>
          <w:sz w:val="24"/>
          <w:szCs w:val="20"/>
          <w:lang w:eastAsia="en-US"/>
        </w:rPr>
        <w:t xml:space="preserve"> įstatymų bei kitų teisės aktų</w:t>
      </w:r>
      <w:r w:rsidRPr="00B010B2">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B010B2">
        <w:rPr>
          <w:rFonts w:ascii="Times New Roman" w:eastAsia="Times New Roman" w:hAnsi="Times New Roman" w:cs="Times New Roman"/>
          <w:sz w:val="24"/>
          <w:szCs w:val="20"/>
          <w:lang w:eastAsia="en-US"/>
        </w:rPr>
        <w:t>įstatymuose bei kituose teisės aktuose</w:t>
      </w:r>
      <w:r w:rsidRPr="00B010B2">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B010B2">
        <w:rPr>
          <w:rFonts w:ascii="Times New Roman" w:eastAsia="Times New Roman" w:hAnsi="Times New Roman" w:cs="Times New Roman"/>
          <w:sz w:val="24"/>
          <w:szCs w:val="20"/>
          <w:lang w:eastAsia="en-US"/>
        </w:rPr>
        <w:t>įstatymuose bei kituose teisės aktuose</w:t>
      </w:r>
      <w:r w:rsidRPr="00B010B2">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502956C7" w14:textId="77777777" w:rsidR="00B010B2" w:rsidRPr="00B010B2" w:rsidRDefault="00B010B2" w:rsidP="00B010B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2.3.</w:t>
      </w:r>
      <w:r w:rsidRPr="00B010B2">
        <w:tab/>
      </w:r>
      <w:r w:rsidRPr="00B010B2">
        <w:rPr>
          <w:rFonts w:ascii="Times New Roman" w:eastAsia="Arial" w:hAnsi="Times New Roman" w:cs="Times New Roman"/>
          <w:sz w:val="24"/>
          <w:szCs w:val="20"/>
          <w:lang w:eastAsia="en-US"/>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CF2FCDD" w14:textId="77777777" w:rsidR="00B010B2" w:rsidRPr="00B010B2" w:rsidRDefault="00B010B2" w:rsidP="00B010B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70DB8BB0" w14:textId="77777777" w:rsidR="00B010B2" w:rsidRPr="00B010B2" w:rsidRDefault="00B010B2" w:rsidP="00B010B2">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caps/>
          <w:sz w:val="24"/>
          <w:szCs w:val="20"/>
          <w:lang w:eastAsia="en-US"/>
        </w:rPr>
        <w:t>3.</w:t>
      </w:r>
      <w:r w:rsidRPr="00B010B2">
        <w:tab/>
      </w:r>
      <w:r w:rsidRPr="00B010B2">
        <w:rPr>
          <w:rFonts w:ascii="Times New Roman" w:eastAsia="Arial" w:hAnsi="Times New Roman" w:cs="Times New Roman"/>
          <w:b/>
          <w:caps/>
          <w:sz w:val="24"/>
          <w:szCs w:val="20"/>
          <w:lang w:eastAsia="en-US"/>
        </w:rPr>
        <w:t>TIEKĖJAS ir kiti Sutarties vykdymui pasitelkiami asmenys</w:t>
      </w:r>
    </w:p>
    <w:p w14:paraId="318AE43C" w14:textId="77777777" w:rsidR="00B010B2" w:rsidRPr="00B010B2" w:rsidRDefault="00B010B2" w:rsidP="00B010B2">
      <w:pPr>
        <w:keepNext/>
        <w:keepLines/>
        <w:widowControl w:val="0"/>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3862B108" w14:textId="77777777" w:rsidR="00B010B2" w:rsidRPr="00B010B2" w:rsidRDefault="00B010B2" w:rsidP="0A701122">
      <w:pPr>
        <w:keepNext/>
        <w:keepLines/>
        <w:widowControl w:val="0"/>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sz w:val="24"/>
          <w:szCs w:val="20"/>
          <w:lang w:eastAsia="en-US"/>
        </w:rPr>
        <w:t>3.1.</w:t>
      </w:r>
      <w:r w:rsidRPr="00B010B2">
        <w:tab/>
      </w:r>
      <w:r w:rsidRPr="00B010B2">
        <w:rPr>
          <w:rFonts w:ascii="Times New Roman" w:eastAsia="Arial" w:hAnsi="Times New Roman" w:cs="Times New Roman"/>
          <w:b/>
          <w:sz w:val="24"/>
          <w:szCs w:val="20"/>
          <w:lang w:eastAsia="en-US"/>
        </w:rPr>
        <w:t>Kvalifikacija ir kiti Tiekėjo pasiūlymu prisiimti įsipareigojimai</w:t>
      </w:r>
    </w:p>
    <w:p w14:paraId="3D2E5493" w14:textId="77777777" w:rsidR="00B010B2" w:rsidRPr="00B010B2" w:rsidRDefault="00B010B2" w:rsidP="0A701122">
      <w:pPr>
        <w:keepNext/>
        <w:keepLines/>
        <w:widowControl w:val="0"/>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356F6EFC"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lang w:eastAsia="en-US"/>
        </w:rPr>
        <w:t>3.1.1.</w:t>
      </w:r>
      <w:r w:rsidRPr="00B010B2">
        <w:tab/>
      </w:r>
      <w:r w:rsidRPr="00B010B2">
        <w:rPr>
          <w:rFonts w:ascii="Times New Roman" w:eastAsia="Cambria" w:hAnsi="Times New Roman" w:cs="Times New Roman"/>
          <w:sz w:val="24"/>
          <w:szCs w:val="20"/>
          <w:lang w:eastAsia="en-US"/>
        </w:rPr>
        <w:t>Tiekėjas atsako už tai, kad visą Sutarties vykdymo laikotarpį Tiekėjas būtų kompetentingas, patikimas ir pajėgus (įskaitant ūkio subjektų, kurių pajėgumais remiasi Tiekėjas, pajėgumus) įvykdyti Sutarties reikalavimus:</w:t>
      </w:r>
    </w:p>
    <w:p w14:paraId="0F017C63"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3.1.1.1.</w:t>
      </w:r>
      <w:r w:rsidRPr="00B010B2">
        <w:tab/>
      </w:r>
      <w:r w:rsidRPr="00B010B2">
        <w:rPr>
          <w:rFonts w:ascii="Times New Roman" w:eastAsia="Arial" w:hAnsi="Times New Roman" w:cs="Times New Roman"/>
          <w:sz w:val="24"/>
          <w:szCs w:val="20"/>
          <w:lang w:eastAsia="en-US"/>
        </w:rPr>
        <w:t>turėtų teisę verstis ta veikla, kuri yra reikalinga Sutarčiai įvykdyti.</w:t>
      </w:r>
      <w:r w:rsidRPr="00B010B2">
        <w:rPr>
          <w:rFonts w:ascii="Times New Roman" w:eastAsia="Times New Roman" w:hAnsi="Times New Roman" w:cs="Times New Roman"/>
          <w:sz w:val="24"/>
          <w:szCs w:val="20"/>
          <w:lang w:eastAsia="en-US"/>
        </w:rPr>
        <w:t xml:space="preserve"> </w:t>
      </w:r>
      <w:r w:rsidRPr="00B010B2">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470D9657"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3.1.1.2.</w:t>
      </w:r>
      <w:r w:rsidRPr="00B010B2">
        <w:tab/>
      </w:r>
      <w:r w:rsidRPr="00B010B2">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6F4D602B"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3.1.1.3.</w:t>
      </w:r>
      <w:r w:rsidRPr="00B010B2">
        <w:tab/>
      </w:r>
      <w:r w:rsidRPr="00B010B2">
        <w:rPr>
          <w:rFonts w:ascii="Times New Roman" w:eastAsia="Times New Roman" w:hAnsi="Times New Roman" w:cs="Times New Roman"/>
          <w:sz w:val="24"/>
          <w:szCs w:val="20"/>
        </w:rPr>
        <w:t xml:space="preserve">laikytųsi Tiekėjo pasiūlyme nurodytų įsipareigojimų, įskaitant, bet neapsiribojant – atitiktų Tiekėjo </w:t>
      </w:r>
      <w:r w:rsidRPr="00B010B2">
        <w:rPr>
          <w:rFonts w:ascii="Times New Roman" w:eastAsia="Times New Roman" w:hAnsi="Times New Roman" w:cs="Times New Roman"/>
          <w:sz w:val="24"/>
          <w:szCs w:val="20"/>
          <w:lang w:eastAsia="en-US"/>
        </w:rPr>
        <w:t xml:space="preserve">pasiūlyme nurodytų kriterijų, dėl kurių jo pasiūlymas buvo išrinktas ekonomiškai naudingiausiu </w:t>
      </w:r>
      <w:r w:rsidRPr="00B010B2">
        <w:rPr>
          <w:rFonts w:ascii="Times New Roman" w:eastAsia="Times New Roman" w:hAnsi="Times New Roman" w:cs="Times New Roman"/>
          <w:sz w:val="24"/>
          <w:szCs w:val="20"/>
        </w:rPr>
        <w:t>(toliau – </w:t>
      </w:r>
      <w:r w:rsidRPr="00B010B2">
        <w:rPr>
          <w:rFonts w:ascii="Times New Roman" w:eastAsia="Times New Roman" w:hAnsi="Times New Roman" w:cs="Times New Roman"/>
          <w:b/>
          <w:bCs/>
          <w:sz w:val="24"/>
          <w:szCs w:val="20"/>
        </w:rPr>
        <w:t>Kokybiniai kriterijai</w:t>
      </w:r>
      <w:r w:rsidRPr="00B010B2">
        <w:rPr>
          <w:rFonts w:ascii="Times New Roman" w:eastAsia="Times New Roman" w:hAnsi="Times New Roman" w:cs="Times New Roman"/>
          <w:sz w:val="24"/>
          <w:szCs w:val="20"/>
        </w:rPr>
        <w:t>), reikšmes ir parametrus. Šiame papunktyje nurodytų įsipareigojimų laikymosi tikrinimo tvarka nustatoma Specialiosiose sąlygose</w:t>
      </w:r>
      <w:r w:rsidRPr="00B010B2">
        <w:rPr>
          <w:rFonts w:ascii="Times New Roman" w:eastAsia="Arial" w:hAnsi="Times New Roman" w:cs="Times New Roman"/>
          <w:sz w:val="24"/>
          <w:szCs w:val="20"/>
          <w:lang w:eastAsia="en-US"/>
        </w:rPr>
        <w:t>;</w:t>
      </w:r>
    </w:p>
    <w:p w14:paraId="066F464A"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3.1.1.4.</w:t>
      </w:r>
      <w:r w:rsidRPr="00B010B2">
        <w:tab/>
      </w:r>
      <w:r w:rsidRPr="00B010B2">
        <w:rPr>
          <w:rFonts w:ascii="Times New Roman" w:eastAsia="Arial" w:hAnsi="Times New Roman" w:cs="Times New Roman"/>
          <w:sz w:val="24"/>
          <w:szCs w:val="20"/>
          <w:lang w:eastAsia="en-US"/>
        </w:rPr>
        <w:t>užtikrintų nustatytų kokybės vadybos sistemos ir (arba) aplinkos apsaugos vadybos sistemos standartų taikymą, jeigu to reikalaujama pirkimo dokumentuose, ir turėtų tą patvirtinančius dokumentus;</w:t>
      </w:r>
    </w:p>
    <w:p w14:paraId="75E83150"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 xml:space="preserve">3.1.1.5. </w:t>
      </w:r>
      <w:r w:rsidRPr="00B010B2">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010B2">
        <w:rPr>
          <w:rFonts w:ascii="Times New Roman" w:eastAsia="Times New Roman" w:hAnsi="Times New Roman" w:cs="Times New Roman"/>
          <w:sz w:val="24"/>
          <w:szCs w:val="20"/>
          <w:lang w:eastAsia="en-US"/>
        </w:rPr>
        <w:t>.</w:t>
      </w:r>
    </w:p>
    <w:p w14:paraId="67B8BF40"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3.1.2.</w:t>
      </w:r>
      <w:r w:rsidRPr="00B010B2">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B010B2">
        <w:rPr>
          <w:rFonts w:ascii="Times New Roman" w:eastAsia="Arial" w:hAnsi="Times New Roman" w:cs="Times New Roman"/>
          <w:sz w:val="24"/>
          <w:szCs w:val="20"/>
          <w:shd w:val="clear" w:color="auto" w:fill="FFFFFF"/>
          <w:lang w:eastAsia="en-US"/>
        </w:rPr>
        <w:t xml:space="preserve">Jeigu Tiekėjas remiasi </w:t>
      </w:r>
      <w:r w:rsidRPr="00B010B2">
        <w:rPr>
          <w:rFonts w:ascii="Times New Roman" w:eastAsia="Arial" w:hAnsi="Times New Roman" w:cs="Times New Roman"/>
          <w:sz w:val="24"/>
          <w:szCs w:val="20"/>
          <w:lang w:eastAsia="en-US"/>
        </w:rPr>
        <w:t xml:space="preserve">ūkio </w:t>
      </w:r>
      <w:r w:rsidRPr="00B010B2">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B010B2">
        <w:rPr>
          <w:rFonts w:ascii="Times New Roman" w:eastAsia="Arial" w:hAnsi="Times New Roman" w:cs="Times New Roman"/>
          <w:sz w:val="24"/>
          <w:szCs w:val="20"/>
          <w:lang w:eastAsia="en-US"/>
        </w:rPr>
        <w:t xml:space="preserve">ūkio </w:t>
      </w:r>
      <w:r w:rsidRPr="00B010B2">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358DD763"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3.1.3.</w:t>
      </w:r>
      <w:r w:rsidRPr="00B010B2">
        <w:tab/>
      </w:r>
      <w:r w:rsidRPr="00B010B2">
        <w:rPr>
          <w:rFonts w:ascii="Times New Roman" w:eastAsia="Arial" w:hAnsi="Times New Roman" w:cs="Times New Roman"/>
          <w:sz w:val="24"/>
          <w:szCs w:val="20"/>
          <w:lang w:eastAsia="en-US"/>
        </w:rPr>
        <w:t xml:space="preserve">Tiekėjas taip pat atsako už tai, kad Tiekėjas, Sutartį tiesiogiai vykdantys subtiekėjai ir specialistai </w:t>
      </w:r>
      <w:r w:rsidRPr="00B010B2">
        <w:rPr>
          <w:rFonts w:ascii="Times New Roman" w:eastAsia="Arial" w:hAnsi="Times New Roman" w:cs="Times New Roman"/>
          <w:sz w:val="24"/>
          <w:szCs w:val="20"/>
          <w:lang w:eastAsia="en-US"/>
        </w:rPr>
        <w:lastRenderedPageBreak/>
        <w:t xml:space="preserve">atitiktų jiems </w:t>
      </w:r>
      <w:r w:rsidRPr="00B010B2">
        <w:rPr>
          <w:rFonts w:ascii="Times New Roman" w:eastAsia="Times New Roman" w:hAnsi="Times New Roman" w:cs="Times New Roman"/>
          <w:sz w:val="24"/>
          <w:szCs w:val="20"/>
          <w:lang w:eastAsia="en-US"/>
        </w:rPr>
        <w:t>įstatymų bei kitų teisės aktų</w:t>
      </w:r>
      <w:r w:rsidRPr="00B010B2">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1D8CC257"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0"/>
          <w:lang w:eastAsia="en-US"/>
        </w:rPr>
      </w:pPr>
    </w:p>
    <w:p w14:paraId="3C08411F"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B010B2">
        <w:rPr>
          <w:rFonts w:ascii="Times New Roman" w:eastAsia="Arial" w:hAnsi="Times New Roman" w:cs="Times New Roman"/>
          <w:b/>
          <w:bCs/>
          <w:sz w:val="24"/>
          <w:szCs w:val="20"/>
          <w:lang w:eastAsia="en-US"/>
        </w:rPr>
        <w:t>3.2.</w:t>
      </w:r>
      <w:r w:rsidRPr="00B010B2">
        <w:tab/>
      </w:r>
      <w:r w:rsidRPr="00B010B2">
        <w:rPr>
          <w:rFonts w:ascii="Times New Roman" w:eastAsia="Arial" w:hAnsi="Times New Roman" w:cs="Times New Roman"/>
          <w:b/>
          <w:bCs/>
          <w:sz w:val="24"/>
          <w:szCs w:val="20"/>
          <w:lang w:eastAsia="en-US"/>
        </w:rPr>
        <w:t>Subtiekėjų bei specialistų pasitelkimas ir keitimas</w:t>
      </w:r>
    </w:p>
    <w:p w14:paraId="23B720F9"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sz w:val="24"/>
          <w:szCs w:val="20"/>
          <w:lang w:eastAsia="en-US"/>
        </w:rPr>
      </w:pPr>
    </w:p>
    <w:p w14:paraId="4378BAB6"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B010B2">
        <w:rPr>
          <w:rFonts w:ascii="Times New Roman" w:eastAsia="Arial" w:hAnsi="Times New Roman" w:cs="Times New Roman"/>
          <w:sz w:val="24"/>
          <w:szCs w:val="20"/>
          <w:lang w:eastAsia="en-US"/>
        </w:rPr>
        <w:t>3.2.1.</w:t>
      </w:r>
      <w:r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B010B2">
        <w:rPr>
          <w:rFonts w:ascii="Times New Roman" w:eastAsia="Arial" w:hAnsi="Times New Roman" w:cs="Times New Roman"/>
          <w:sz w:val="24"/>
          <w:szCs w:val="20"/>
          <w:lang w:eastAsia="en-US"/>
        </w:rPr>
        <w:t>jos</w:t>
      </w:r>
      <w:r w:rsidRPr="00B010B2">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010B2">
        <w:rPr>
          <w:rFonts w:ascii="Times New Roman" w:eastAsia="Arial" w:hAnsi="Times New Roman" w:cs="Times New Roman"/>
          <w:sz w:val="24"/>
          <w:szCs w:val="20"/>
          <w:lang w:eastAsia="en-US"/>
        </w:rPr>
        <w:t xml:space="preserve">ir specialistų </w:t>
      </w:r>
      <w:r w:rsidRPr="00B010B2">
        <w:rPr>
          <w:rFonts w:ascii="Times New Roman" w:eastAsia="Arial" w:hAnsi="Times New Roman" w:cs="Times New Roman"/>
          <w:sz w:val="24"/>
          <w:szCs w:val="20"/>
          <w:shd w:val="clear" w:color="auto" w:fill="FFFFFF"/>
          <w:lang w:eastAsia="en-US"/>
        </w:rPr>
        <w:t>veiksmus ar neveikimą.</w:t>
      </w:r>
    </w:p>
    <w:p w14:paraId="099FB22F"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B010B2">
        <w:rPr>
          <w:rFonts w:ascii="Times New Roman" w:eastAsia="Arial" w:hAnsi="Times New Roman" w:cs="Times New Roman"/>
          <w:sz w:val="24"/>
          <w:szCs w:val="20"/>
          <w:lang w:eastAsia="en-US"/>
        </w:rPr>
        <w:t>3.2.2.</w:t>
      </w:r>
      <w:r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4E83754A"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3.2.3.</w:t>
      </w:r>
      <w:r w:rsidRPr="00B010B2">
        <w:rPr>
          <w:rFonts w:ascii="Times New Roman" w:eastAsia="Times New Roman" w:hAnsi="Times New Roman" w:cs="Times New Roman"/>
          <w:sz w:val="24"/>
          <w:szCs w:val="20"/>
          <w:lang w:eastAsia="en-US"/>
        </w:rPr>
        <w:tab/>
      </w:r>
      <w:r w:rsidRPr="00B010B2">
        <w:rPr>
          <w:rFonts w:ascii="Times New Roman" w:eastAsia="Arial" w:hAnsi="Times New Roman" w:cs="Times New Roman"/>
          <w:kern w:val="2"/>
          <w:sz w:val="24"/>
          <w:szCs w:val="24"/>
          <w:lang w:eastAsia="en-US"/>
        </w:rPr>
        <w:t>Tiekėjas gali keisti ir (ar) pasitelkti subtiekėjus ir (ar) specialistus šiame Sutarties poskyryje nustatytais atvejais ir tvarka</w:t>
      </w:r>
      <w:r w:rsidRPr="00B010B2">
        <w:rPr>
          <w:rFonts w:ascii="Times New Roman" w:eastAsia="Arial" w:hAnsi="Times New Roman" w:cs="Times New Roman"/>
          <w:sz w:val="24"/>
          <w:szCs w:val="20"/>
          <w:lang w:eastAsia="en-US"/>
        </w:rPr>
        <w:t>.</w:t>
      </w:r>
    </w:p>
    <w:p w14:paraId="243764E9" w14:textId="77777777" w:rsidR="00B010B2" w:rsidRPr="00B010B2" w:rsidRDefault="00B010B2" w:rsidP="00B010B2">
      <w:pPr>
        <w:widowControl w:val="0"/>
        <w:tabs>
          <w:tab w:val="left" w:pos="709"/>
          <w:tab w:val="left" w:pos="851"/>
          <w:tab w:val="left" w:pos="1134"/>
        </w:tabs>
        <w:spacing w:after="0"/>
        <w:jc w:val="both"/>
        <w:rPr>
          <w:rFonts w:ascii="Times New Roman" w:eastAsia="Cambria" w:hAnsi="Times New Roman" w:cs="Times New Roman"/>
          <w:sz w:val="24"/>
          <w:szCs w:val="20"/>
          <w:shd w:val="clear" w:color="auto" w:fill="FFFFFF"/>
          <w:lang w:eastAsia="en-US"/>
        </w:rPr>
      </w:pPr>
      <w:r w:rsidRPr="00B010B2">
        <w:rPr>
          <w:rFonts w:ascii="Times New Roman" w:eastAsia="Cambria" w:hAnsi="Times New Roman" w:cs="Times New Roman"/>
          <w:sz w:val="24"/>
          <w:szCs w:val="20"/>
          <w:shd w:val="clear" w:color="auto" w:fill="FFFFFF"/>
          <w:lang w:eastAsia="en-US"/>
        </w:rPr>
        <w:t>3.2.4. Naujas subtiekėjas ar specialistas gali pradėti vykdyti jiems Tiekėjo pavestus įsipareigojimus pagal Sutartį ne anksčiau, nei bus pasirašytas Susitarimas.</w:t>
      </w:r>
    </w:p>
    <w:p w14:paraId="7C270DFE" w14:textId="77777777" w:rsidR="00B010B2" w:rsidRPr="00B010B2" w:rsidRDefault="00B010B2" w:rsidP="00B010B2">
      <w:pPr>
        <w:widowControl w:val="0"/>
        <w:tabs>
          <w:tab w:val="left" w:pos="709"/>
          <w:tab w:val="left" w:pos="851"/>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010B2">
        <w:rPr>
          <w:rFonts w:ascii="Times New Roman" w:eastAsia="Cambria" w:hAnsi="Times New Roman" w:cs="Times New Roman"/>
          <w:sz w:val="24"/>
          <w:szCs w:val="20"/>
          <w:lang w:eastAsia="en-US"/>
        </w:rPr>
        <w:t>,</w:t>
      </w:r>
      <w:r w:rsidRPr="00B010B2">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B010B2">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B010B2">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B010B2">
        <w:rPr>
          <w:rFonts w:ascii="Times New Roman" w:eastAsia="Cambria" w:hAnsi="Times New Roman" w:cs="Times New Roman"/>
          <w:sz w:val="24"/>
          <w:szCs w:val="20"/>
          <w:lang w:eastAsia="en-US"/>
        </w:rPr>
        <w:t>(jei taikoma) ir Tiekėjo pasiūlyme nurodytų sąlygų pirkimo dokumentuose nustatytiems Kokybiniams</w:t>
      </w:r>
      <w:r w:rsidRPr="00B010B2">
        <w:rPr>
          <w:rFonts w:ascii="Times New Roman" w:eastAsia="Cambria" w:hAnsi="Times New Roman" w:cs="Times New Roman"/>
          <w:b/>
          <w:bCs/>
          <w:sz w:val="24"/>
          <w:szCs w:val="20"/>
          <w:lang w:eastAsia="en-US"/>
        </w:rPr>
        <w:t xml:space="preserve"> </w:t>
      </w:r>
      <w:r w:rsidRPr="00B010B2">
        <w:rPr>
          <w:rFonts w:ascii="Times New Roman" w:eastAsia="Cambria" w:hAnsi="Times New Roman" w:cs="Times New Roman"/>
          <w:sz w:val="24"/>
          <w:szCs w:val="20"/>
          <w:lang w:eastAsia="en-US"/>
        </w:rPr>
        <w:t>kriterijams pagrįsti (jei taikoma)</w:t>
      </w:r>
      <w:r w:rsidRPr="00B010B2">
        <w:rPr>
          <w:rFonts w:ascii="Times New Roman" w:eastAsia="Cambria" w:hAnsi="Times New Roman" w:cs="Times New Roman"/>
          <w:sz w:val="24"/>
          <w:szCs w:val="20"/>
          <w:shd w:val="clear" w:color="auto" w:fill="FFFFFF"/>
          <w:lang w:eastAsia="en-US"/>
        </w:rPr>
        <w:t>, Tiekėjui taikoma Specialiosiose sąlygose nustatyto dydžio bauda.</w:t>
      </w:r>
    </w:p>
    <w:p w14:paraId="0150B0D4" w14:textId="77777777" w:rsidR="00B010B2" w:rsidRPr="00B010B2" w:rsidRDefault="00B010B2" w:rsidP="00B010B2">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B010B2">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B010B2">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0F9C69B2" w14:textId="77777777" w:rsidR="00B010B2" w:rsidRPr="00B010B2" w:rsidRDefault="00B010B2" w:rsidP="00B010B2">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B010B2">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010B2">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B010B2">
        <w:rPr>
          <w:rFonts w:ascii="Times New Roman" w:eastAsia="Arial" w:hAnsi="Times New Roman" w:cs="Times New Roman"/>
          <w:sz w:val="24"/>
          <w:szCs w:val="20"/>
          <w:shd w:val="clear" w:color="auto" w:fill="FFFFFF"/>
          <w:lang w:eastAsia="en-US"/>
        </w:rPr>
        <w:t xml:space="preserve"> pavadinimus, </w:t>
      </w:r>
      <w:r w:rsidRPr="00B010B2">
        <w:rPr>
          <w:rFonts w:ascii="Times New Roman" w:eastAsia="Arial" w:hAnsi="Times New Roman" w:cs="Times New Roman"/>
          <w:sz w:val="24"/>
          <w:szCs w:val="20"/>
          <w:lang w:eastAsia="en-US"/>
        </w:rPr>
        <w:t xml:space="preserve">juridinio asmens kodą, </w:t>
      </w:r>
      <w:r w:rsidRPr="00B010B2">
        <w:rPr>
          <w:rFonts w:ascii="Times New Roman" w:eastAsia="Arial" w:hAnsi="Times New Roman" w:cs="Times New Roman"/>
          <w:sz w:val="24"/>
          <w:szCs w:val="20"/>
          <w:shd w:val="clear" w:color="auto" w:fill="FFFFFF"/>
          <w:lang w:eastAsia="en-US"/>
        </w:rPr>
        <w:t>kontaktinius duomenis</w:t>
      </w:r>
      <w:r w:rsidRPr="00B010B2">
        <w:rPr>
          <w:rFonts w:ascii="Times New Roman" w:eastAsia="Arial" w:hAnsi="Times New Roman" w:cs="Times New Roman"/>
          <w:sz w:val="24"/>
          <w:szCs w:val="20"/>
          <w:lang w:eastAsia="en-US"/>
        </w:rPr>
        <w:t>,</w:t>
      </w:r>
      <w:r w:rsidRPr="00B010B2">
        <w:rPr>
          <w:rFonts w:ascii="Times New Roman" w:eastAsia="Arial" w:hAnsi="Times New Roman" w:cs="Times New Roman"/>
          <w:sz w:val="24"/>
          <w:szCs w:val="20"/>
          <w:shd w:val="clear" w:color="auto" w:fill="FFFFFF"/>
          <w:lang w:eastAsia="en-US"/>
        </w:rPr>
        <w:t xml:space="preserve"> jų atstovus.</w:t>
      </w:r>
    </w:p>
    <w:p w14:paraId="7E8F7960" w14:textId="77777777" w:rsidR="00B010B2" w:rsidRPr="00B010B2" w:rsidRDefault="00B010B2" w:rsidP="00B010B2">
      <w:pPr>
        <w:widowControl w:val="0"/>
        <w:tabs>
          <w:tab w:val="left" w:pos="993"/>
        </w:tabs>
        <w:spacing w:after="0"/>
        <w:jc w:val="both"/>
        <w:rPr>
          <w:rFonts w:ascii="Times New Roman" w:eastAsia="Cambria" w:hAnsi="Times New Roman" w:cs="Times New Roman"/>
          <w:sz w:val="24"/>
          <w:szCs w:val="20"/>
          <w:shd w:val="clear" w:color="auto" w:fill="FFFFFF"/>
          <w:lang w:eastAsia="en-US"/>
        </w:rPr>
      </w:pPr>
      <w:r w:rsidRPr="00B010B2">
        <w:rPr>
          <w:rFonts w:ascii="Times New Roman" w:eastAsia="Arial" w:hAnsi="Times New Roman" w:cs="Times New Roman"/>
          <w:sz w:val="24"/>
          <w:szCs w:val="20"/>
          <w:shd w:val="clear" w:color="auto" w:fill="FFFFFF"/>
          <w:lang w:eastAsia="en-US"/>
        </w:rPr>
        <w:t>3.2.8. Tiekėjas, bet kuriuo Sutarties vykdymo metu,</w:t>
      </w:r>
      <w:r w:rsidRPr="00B010B2">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6130478E" w14:textId="77777777" w:rsidR="00B010B2" w:rsidRPr="00B010B2" w:rsidRDefault="00B010B2" w:rsidP="00B010B2">
      <w:pPr>
        <w:widowControl w:val="0"/>
        <w:tabs>
          <w:tab w:val="left" w:pos="993"/>
        </w:tabs>
        <w:spacing w:after="0"/>
        <w:jc w:val="both"/>
        <w:rPr>
          <w:rFonts w:ascii="Times New Roman" w:eastAsia="Cambria" w:hAnsi="Times New Roman" w:cs="Times New Roman"/>
          <w:sz w:val="24"/>
          <w:szCs w:val="20"/>
          <w:lang w:eastAsia="en-US"/>
        </w:rPr>
      </w:pPr>
      <w:r w:rsidRPr="00B010B2">
        <w:rPr>
          <w:rFonts w:ascii="Times New Roman" w:eastAsia="Arial" w:hAnsi="Times New Roman" w:cs="Times New Roman"/>
          <w:sz w:val="24"/>
          <w:szCs w:val="20"/>
          <w:shd w:val="clear" w:color="auto" w:fill="FFFFFF"/>
          <w:lang w:eastAsia="en-US"/>
        </w:rPr>
        <w:t>3.2.9. Tiekėjas</w:t>
      </w:r>
      <w:r w:rsidRPr="00B010B2">
        <w:rPr>
          <w:rFonts w:ascii="Times New Roman" w:eastAsia="Arial" w:hAnsi="Times New Roman" w:cs="Times New Roman"/>
          <w:sz w:val="24"/>
          <w:szCs w:val="20"/>
          <w:lang w:eastAsia="en-US"/>
        </w:rPr>
        <w:t>,</w:t>
      </w:r>
      <w:r w:rsidRPr="00B010B2">
        <w:rPr>
          <w:rFonts w:ascii="Times New Roman" w:eastAsia="Arial" w:hAnsi="Times New Roman" w:cs="Times New Roman"/>
          <w:sz w:val="24"/>
          <w:szCs w:val="20"/>
          <w:shd w:val="clear" w:color="auto" w:fill="FFFFFF"/>
          <w:lang w:eastAsia="en-US"/>
        </w:rPr>
        <w:t xml:space="preserve"> </w:t>
      </w:r>
      <w:r w:rsidRPr="00B010B2">
        <w:rPr>
          <w:rFonts w:ascii="Times New Roman" w:eastAsia="Arial" w:hAnsi="Times New Roman" w:cs="Times New Roman"/>
          <w:sz w:val="24"/>
          <w:szCs w:val="20"/>
          <w:lang w:eastAsia="en-US"/>
        </w:rPr>
        <w:t>bet kuriuo Sutarties vykdymo metu,</w:t>
      </w:r>
      <w:r w:rsidRPr="00B010B2">
        <w:rPr>
          <w:rFonts w:ascii="Times New Roman" w:eastAsia="Cambria" w:hAnsi="Times New Roman" w:cs="Times New Roman"/>
          <w:sz w:val="24"/>
          <w:szCs w:val="20"/>
          <w:lang w:eastAsia="en-US"/>
        </w:rPr>
        <w:t xml:space="preserve"> </w:t>
      </w:r>
      <w:r w:rsidRPr="00B010B2">
        <w:rPr>
          <w:rFonts w:ascii="Times New Roman" w:eastAsia="Cambria" w:hAnsi="Times New Roman" w:cs="Times New Roman"/>
          <w:sz w:val="24"/>
          <w:szCs w:val="20"/>
          <w:shd w:val="clear" w:color="auto" w:fill="FFFFFF"/>
          <w:lang w:eastAsia="en-US"/>
        </w:rPr>
        <w:t>ne vėliau nei prieš 5 (penkias) darbo dienas</w:t>
      </w:r>
      <w:r w:rsidRPr="00B010B2">
        <w:rPr>
          <w:rFonts w:ascii="Times New Roman" w:eastAsia="Arial" w:hAnsi="Times New Roman" w:cs="Times New Roman"/>
          <w:sz w:val="24"/>
          <w:szCs w:val="20"/>
          <w:shd w:val="clear" w:color="auto" w:fill="FFFFFF"/>
          <w:lang w:eastAsia="en-US"/>
        </w:rPr>
        <w:t xml:space="preserve"> iki numatomo naujo subtiekėjo, kurio pajėgumais Tiekėjas </w:t>
      </w:r>
      <w:r w:rsidRPr="00B010B2">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B010B2">
        <w:rPr>
          <w:rFonts w:ascii="Times New Roman" w:eastAsia="Arial" w:hAnsi="Times New Roman" w:cs="Times New Roman"/>
          <w:sz w:val="24"/>
          <w:szCs w:val="20"/>
          <w:shd w:val="clear" w:color="auto" w:fill="FFFFFF"/>
          <w:lang w:eastAsia="en-US"/>
        </w:rPr>
        <w:t xml:space="preserve"> pasitelkimo</w:t>
      </w:r>
      <w:r w:rsidRPr="00B010B2">
        <w:rPr>
          <w:rFonts w:ascii="Times New Roman" w:eastAsia="Arial" w:hAnsi="Times New Roman" w:cs="Times New Roman"/>
          <w:sz w:val="24"/>
          <w:szCs w:val="20"/>
          <w:lang w:eastAsia="en-US"/>
        </w:rPr>
        <w:t xml:space="preserve"> ir (arba) keitimo</w:t>
      </w:r>
      <w:r w:rsidRPr="00B010B2">
        <w:rPr>
          <w:rFonts w:ascii="Times New Roman" w:eastAsia="Arial" w:hAnsi="Times New Roman" w:cs="Times New Roman"/>
          <w:sz w:val="24"/>
          <w:szCs w:val="20"/>
          <w:shd w:val="clear" w:color="auto" w:fill="FFFFFF"/>
          <w:lang w:eastAsia="en-US"/>
        </w:rPr>
        <w:t xml:space="preserve"> apie tai privalo informuoti </w:t>
      </w:r>
      <w:r w:rsidRPr="00B010B2">
        <w:rPr>
          <w:rFonts w:ascii="Times New Roman" w:eastAsia="Times New Roman" w:hAnsi="Times New Roman" w:cs="Times New Roman"/>
          <w:sz w:val="24"/>
          <w:szCs w:val="20"/>
          <w:lang w:eastAsia="en-US"/>
        </w:rPr>
        <w:t>Pirkėją</w:t>
      </w:r>
      <w:r w:rsidRPr="00B010B2">
        <w:rPr>
          <w:rFonts w:ascii="Times New Roman" w:eastAsia="Arial" w:hAnsi="Times New Roman" w:cs="Times New Roman"/>
          <w:sz w:val="24"/>
          <w:szCs w:val="20"/>
          <w:shd w:val="clear" w:color="auto" w:fill="FFFFFF"/>
          <w:lang w:eastAsia="en-US"/>
        </w:rPr>
        <w:t xml:space="preserve">. </w:t>
      </w:r>
      <w:r w:rsidRPr="00B010B2">
        <w:rPr>
          <w:rFonts w:ascii="Times New Roman" w:eastAsia="Times New Roman" w:hAnsi="Times New Roman" w:cs="Times New Roman"/>
          <w:sz w:val="24"/>
          <w:szCs w:val="20"/>
          <w:lang w:eastAsia="en-US"/>
        </w:rPr>
        <w:t xml:space="preserve">Pirkėjas (jeigu buvo taikoma pirkimo dokumentuose) turi patikrinti, ar nėra </w:t>
      </w:r>
      <w:r w:rsidRPr="00B010B2">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B010B2">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B010B2">
        <w:rPr>
          <w:rFonts w:ascii="Times New Roman" w:eastAsia="Cambria" w:hAnsi="Times New Roman" w:cs="Times New Roman"/>
          <w:sz w:val="24"/>
          <w:szCs w:val="20"/>
          <w:lang w:eastAsia="en-US"/>
        </w:rPr>
        <w:t xml:space="preserve">. Jeigu subtiekėjo padėtis neatitinka bent vieno iš nurodytų reikalavimų, Pirkėjas reikalauja pakeisti šį subtiekėją </w:t>
      </w:r>
      <w:r w:rsidRPr="00B010B2">
        <w:rPr>
          <w:rFonts w:ascii="Times New Roman" w:eastAsia="Cambria" w:hAnsi="Times New Roman" w:cs="Times New Roman"/>
          <w:sz w:val="24"/>
          <w:szCs w:val="20"/>
          <w:lang w:eastAsia="en-US"/>
        </w:rPr>
        <w:lastRenderedPageBreak/>
        <w:t>reikalavimus atitinkančiu subtiekėju.</w:t>
      </w:r>
      <w:r w:rsidRPr="00B010B2">
        <w:rPr>
          <w:rFonts w:ascii="Times New Roman" w:eastAsia="Times New Roman" w:hAnsi="Times New Roman" w:cs="Times New Roman"/>
          <w:sz w:val="24"/>
          <w:szCs w:val="20"/>
          <w:lang w:eastAsia="en-US"/>
        </w:rPr>
        <w:t xml:space="preserve"> </w:t>
      </w:r>
      <w:r w:rsidRPr="00B010B2">
        <w:rPr>
          <w:rFonts w:ascii="Times New Roman" w:eastAsia="Cambria" w:hAnsi="Times New Roman" w:cs="Times New Roman"/>
          <w:sz w:val="24"/>
          <w:szCs w:val="20"/>
          <w:lang w:eastAsia="en-US"/>
        </w:rPr>
        <w:t>Pirkėjas</w:t>
      </w:r>
      <w:r w:rsidRPr="00B010B2">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010B2">
        <w:rPr>
          <w:rFonts w:ascii="Times New Roman" w:eastAsia="Cambria" w:hAnsi="Times New Roman" w:cs="Times New Roman"/>
          <w:sz w:val="24"/>
          <w:szCs w:val="20"/>
          <w:lang w:eastAsia="en-US"/>
        </w:rPr>
        <w:t>Pirkėjui sutikus, Šalys pasirašo Susitarimą, kuris laikomas neatsiejama Sutarties dalimi.</w:t>
      </w:r>
    </w:p>
    <w:p w14:paraId="1435F592" w14:textId="77777777" w:rsidR="00B010B2" w:rsidRPr="00B010B2" w:rsidRDefault="00B010B2" w:rsidP="0A701122">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B010B2">
        <w:rPr>
          <w:rFonts w:ascii="Times New Roman" w:eastAsia="Arial" w:hAnsi="Times New Roman" w:cs="Times New Roman"/>
          <w:sz w:val="24"/>
          <w:szCs w:val="20"/>
          <w:lang w:eastAsia="en-US"/>
        </w:rPr>
        <w:t>3.2.10. Subtiekėjai</w:t>
      </w:r>
      <w:r w:rsidRPr="00B010B2">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B010B2">
        <w:rPr>
          <w:rFonts w:ascii="Times New Roman" w:eastAsia="Arial" w:hAnsi="Times New Roman" w:cs="Times New Roman"/>
          <w:sz w:val="24"/>
          <w:szCs w:val="20"/>
          <w:lang w:eastAsia="en-US"/>
        </w:rPr>
        <w:t xml:space="preserve">keičiami </w:t>
      </w:r>
      <w:r w:rsidRPr="00B010B2">
        <w:rPr>
          <w:rFonts w:ascii="Times New Roman" w:eastAsia="Arial" w:hAnsi="Times New Roman" w:cs="Times New Roman"/>
          <w:sz w:val="24"/>
          <w:szCs w:val="20"/>
          <w:shd w:val="clear" w:color="auto" w:fill="FFFFFF"/>
          <w:lang w:eastAsia="en-US"/>
        </w:rPr>
        <w:t>tik šiais atvejais:</w:t>
      </w:r>
    </w:p>
    <w:p w14:paraId="751A937D" w14:textId="77777777" w:rsidR="00B010B2" w:rsidRPr="00B010B2" w:rsidRDefault="00B010B2" w:rsidP="0A701122">
      <w:pPr>
        <w:widowControl w:val="0"/>
        <w:tabs>
          <w:tab w:val="left" w:pos="1134"/>
        </w:tabs>
        <w:spacing w:after="0"/>
        <w:jc w:val="both"/>
        <w:rPr>
          <w:rFonts w:ascii="Times New Roman" w:eastAsia="Arial"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 xml:space="preserve">3.2.10.1. kai subtiekėjui </w:t>
      </w:r>
      <w:r w:rsidRPr="00B010B2">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010B2">
        <w:rPr>
          <w:rFonts w:ascii="Times New Roman" w:eastAsia="Cambria" w:hAnsi="Times New Roman" w:cs="Times New Roman"/>
          <w:sz w:val="24"/>
          <w:szCs w:val="20"/>
          <w:shd w:val="clear" w:color="auto" w:fill="FFFFFF"/>
          <w:lang w:eastAsia="en-US"/>
        </w:rPr>
        <w:t>;</w:t>
      </w:r>
    </w:p>
    <w:p w14:paraId="17991E1F" w14:textId="77777777" w:rsidR="00B010B2" w:rsidRPr="00B010B2" w:rsidRDefault="00B010B2" w:rsidP="0A701122">
      <w:pPr>
        <w:widowControl w:val="0"/>
        <w:tabs>
          <w:tab w:val="left" w:pos="1134"/>
        </w:tabs>
        <w:spacing w:after="0"/>
        <w:jc w:val="both"/>
        <w:rPr>
          <w:rFonts w:ascii="Times New Roman" w:eastAsia="Arial"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8253A8A" w14:textId="77777777" w:rsidR="00B010B2" w:rsidRPr="00B010B2" w:rsidRDefault="00B010B2" w:rsidP="0A701122">
      <w:pPr>
        <w:widowControl w:val="0"/>
        <w:tabs>
          <w:tab w:val="left" w:pos="1134"/>
        </w:tabs>
        <w:spacing w:after="0"/>
        <w:jc w:val="both"/>
        <w:rPr>
          <w:rFonts w:ascii="Times New Roman" w:eastAsia="Arial"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 xml:space="preserve">3.2.10.3. </w:t>
      </w:r>
      <w:r w:rsidRPr="00B010B2">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7743B192" w14:textId="77777777" w:rsidR="00B010B2" w:rsidRPr="00B010B2" w:rsidRDefault="00B010B2" w:rsidP="00B010B2">
      <w:pPr>
        <w:widowControl w:val="0"/>
        <w:tabs>
          <w:tab w:val="left" w:pos="993"/>
        </w:tabs>
        <w:spacing w:after="0"/>
        <w:ind w:left="720" w:hanging="72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lang w:eastAsia="en-US"/>
        </w:rPr>
        <w:t>3.2.11.</w:t>
      </w:r>
      <w:r w:rsidRPr="00B010B2">
        <w:rPr>
          <w:rFonts w:ascii="Times New Roman" w:eastAsia="Cambria" w:hAnsi="Times New Roman" w:cs="Times New Roman"/>
          <w:sz w:val="24"/>
          <w:szCs w:val="20"/>
          <w:lang w:eastAsia="en-US"/>
        </w:rPr>
        <w:tab/>
      </w:r>
      <w:r w:rsidRPr="00B010B2">
        <w:rPr>
          <w:rFonts w:ascii="Times New Roman" w:eastAsia="Cambria" w:hAnsi="Times New Roman" w:cs="Times New Roman"/>
          <w:sz w:val="24"/>
          <w:szCs w:val="20"/>
          <w:shd w:val="clear" w:color="auto" w:fill="FFFFFF"/>
          <w:lang w:eastAsia="en-US"/>
        </w:rPr>
        <w:t>Tiekėjo (ar subtiekėjų) specialista</w:t>
      </w:r>
      <w:r w:rsidRPr="00B010B2">
        <w:rPr>
          <w:rFonts w:ascii="Times New Roman" w:eastAsia="Cambria" w:hAnsi="Times New Roman" w:cs="Times New Roman"/>
          <w:sz w:val="24"/>
          <w:szCs w:val="20"/>
          <w:lang w:eastAsia="en-US"/>
        </w:rPr>
        <w:t>i,</w:t>
      </w:r>
      <w:r w:rsidRPr="00B010B2">
        <w:rPr>
          <w:rFonts w:ascii="Times New Roman" w:eastAsia="Cambria" w:hAnsi="Times New Roman" w:cs="Times New Roman"/>
          <w:sz w:val="24"/>
          <w:szCs w:val="20"/>
          <w:shd w:val="clear" w:color="auto" w:fill="FFFFFF"/>
          <w:lang w:eastAsia="en-US"/>
        </w:rPr>
        <w:t xml:space="preserve"> vykd</w:t>
      </w:r>
      <w:r w:rsidRPr="00B010B2">
        <w:rPr>
          <w:rFonts w:ascii="Times New Roman" w:eastAsia="Cambria" w:hAnsi="Times New Roman" w:cs="Times New Roman"/>
          <w:sz w:val="24"/>
          <w:szCs w:val="20"/>
          <w:lang w:eastAsia="en-US"/>
        </w:rPr>
        <w:t>antys</w:t>
      </w:r>
      <w:r w:rsidRPr="00B010B2">
        <w:rPr>
          <w:rFonts w:ascii="Times New Roman" w:eastAsia="Cambria" w:hAnsi="Times New Roman" w:cs="Times New Roman"/>
          <w:sz w:val="24"/>
          <w:szCs w:val="20"/>
          <w:shd w:val="clear" w:color="auto" w:fill="FFFFFF"/>
          <w:lang w:eastAsia="en-US"/>
        </w:rPr>
        <w:t xml:space="preserve"> Sutartį, gali būti keičiami šiais atvejais:</w:t>
      </w:r>
    </w:p>
    <w:p w14:paraId="7B002E63" w14:textId="77777777" w:rsidR="00B010B2" w:rsidRPr="00B010B2" w:rsidRDefault="00B010B2" w:rsidP="00B010B2">
      <w:pPr>
        <w:widowControl w:val="0"/>
        <w:tabs>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009203" w14:textId="77777777" w:rsidR="00B010B2" w:rsidRPr="00B010B2" w:rsidRDefault="00B010B2" w:rsidP="00B010B2">
      <w:pPr>
        <w:widowControl w:val="0"/>
        <w:tabs>
          <w:tab w:val="left" w:pos="1134"/>
          <w:tab w:val="left" w:pos="1418"/>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1DEE5548" w14:textId="77777777" w:rsidR="00B010B2" w:rsidRPr="00B010B2" w:rsidRDefault="00B010B2" w:rsidP="00B010B2">
      <w:pPr>
        <w:widowControl w:val="0"/>
        <w:tabs>
          <w:tab w:val="left" w:pos="1134"/>
          <w:tab w:val="left" w:pos="1276"/>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 xml:space="preserve">3.2.11.3. </w:t>
      </w:r>
      <w:r w:rsidRPr="00B010B2">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5B4A7CFA" w14:textId="77777777" w:rsidR="00B010B2" w:rsidRPr="00B010B2" w:rsidRDefault="00B010B2" w:rsidP="0A701122">
      <w:pPr>
        <w:widowControl w:val="0"/>
        <w:tabs>
          <w:tab w:val="left" w:pos="567"/>
          <w:tab w:val="left" w:pos="851"/>
          <w:tab w:val="left" w:pos="992"/>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color w:val="000000"/>
          <w:sz w:val="24"/>
          <w:szCs w:val="20"/>
          <w:shd w:val="clear" w:color="auto" w:fill="FFFFFF"/>
          <w:lang w:eastAsia="en-US"/>
        </w:rPr>
        <w:t xml:space="preserve">3.2.12. </w:t>
      </w:r>
      <w:r w:rsidRPr="00B010B2">
        <w:rPr>
          <w:rFonts w:ascii="Times New Roman" w:eastAsia="Cambria" w:hAnsi="Times New Roman"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010B2">
        <w:rPr>
          <w:rFonts w:ascii="Times New Roman" w:eastAsia="Cambria" w:hAnsi="Times New Roman" w:cs="Times New Roman"/>
          <w:color w:val="000000"/>
          <w:sz w:val="24"/>
          <w:szCs w:val="20"/>
          <w:lang w:eastAsia="en-US"/>
        </w:rPr>
        <w:t>.</w:t>
      </w:r>
    </w:p>
    <w:p w14:paraId="53A96A25" w14:textId="77777777" w:rsidR="00B010B2" w:rsidRPr="00B010B2" w:rsidRDefault="00B010B2" w:rsidP="0A701122">
      <w:pPr>
        <w:widowControl w:val="0"/>
        <w:tabs>
          <w:tab w:val="left" w:pos="567"/>
          <w:tab w:val="left" w:pos="851"/>
          <w:tab w:val="left" w:pos="992"/>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B010B2">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B010B2">
        <w:rPr>
          <w:rFonts w:ascii="Times New Roman" w:eastAsia="Cambria" w:hAnsi="Times New Roman" w:cs="Times New Roman"/>
          <w:sz w:val="24"/>
          <w:szCs w:val="20"/>
          <w:shd w:val="clear" w:color="auto" w:fill="FFFFFF"/>
          <w:lang w:eastAsia="en-US"/>
        </w:rPr>
        <w:t xml:space="preserve"> </w:t>
      </w:r>
      <w:r w:rsidRPr="00B010B2">
        <w:rPr>
          <w:rFonts w:ascii="Times New Roman" w:eastAsia="Arial" w:hAnsi="Times New Roman" w:cs="Times New Roman"/>
          <w:sz w:val="24"/>
          <w:szCs w:val="20"/>
          <w:shd w:val="clear" w:color="auto" w:fill="FFFFFF"/>
          <w:lang w:eastAsia="en-US"/>
        </w:rPr>
        <w:t xml:space="preserve">ir (ar) specialisto </w:t>
      </w:r>
      <w:r w:rsidRPr="00B010B2">
        <w:rPr>
          <w:rFonts w:ascii="Times New Roman" w:eastAsia="Cambria" w:hAnsi="Times New Roman" w:cs="Times New Roman"/>
          <w:sz w:val="24"/>
          <w:szCs w:val="20"/>
          <w:shd w:val="clear" w:color="auto" w:fill="FFFFFF"/>
          <w:lang w:eastAsia="en-US"/>
        </w:rPr>
        <w:t>keitimo pateikti Pirkėjui šiuos dokumentus:</w:t>
      </w:r>
    </w:p>
    <w:p w14:paraId="2559F9CA" w14:textId="77777777" w:rsidR="00B010B2" w:rsidRPr="00B010B2" w:rsidRDefault="00B010B2" w:rsidP="00B010B2">
      <w:pPr>
        <w:widowControl w:val="0"/>
        <w:tabs>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7D086E3" w14:textId="77777777" w:rsidR="00B010B2" w:rsidRPr="00B010B2" w:rsidRDefault="00B010B2" w:rsidP="00B010B2">
      <w:pPr>
        <w:widowControl w:val="0"/>
        <w:tabs>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 xml:space="preserve">3.2.13.2. </w:t>
      </w:r>
      <w:r w:rsidRPr="00B010B2">
        <w:rPr>
          <w:rFonts w:ascii="Times New Roman" w:eastAsia="Cambria" w:hAnsi="Times New Roman" w:cs="Times New Roman"/>
          <w:sz w:val="24"/>
          <w:szCs w:val="20"/>
          <w:lang w:eastAsia="en-US"/>
        </w:rPr>
        <w:t xml:space="preserve">naujo subtiekėjo ir (ar) specialisto kvalifikaciją, atitiktį </w:t>
      </w:r>
      <w:r w:rsidRPr="00B010B2">
        <w:rPr>
          <w:rFonts w:ascii="Times New Roman" w:eastAsia="Cambria" w:hAnsi="Times New Roman" w:cs="Times New Roman"/>
          <w:kern w:val="2"/>
          <w:sz w:val="24"/>
          <w:szCs w:val="24"/>
          <w:lang w:eastAsia="en-US"/>
        </w:rPr>
        <w:t xml:space="preserve">Kokybiniams kriterijams (jei taikoma), </w:t>
      </w:r>
      <w:r w:rsidRPr="00B010B2">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B010B2">
        <w:rPr>
          <w:rFonts w:ascii="Times New Roman" w:eastAsia="Cambria" w:hAnsi="Times New Roman" w:cs="Times New Roman"/>
          <w:sz w:val="24"/>
          <w:szCs w:val="20"/>
          <w:lang w:eastAsia="en-US"/>
        </w:rPr>
        <w:t xml:space="preserve">pašalinimo pagrindų nebuvimą ir atitiktį </w:t>
      </w:r>
      <w:r w:rsidRPr="00B010B2">
        <w:rPr>
          <w:rFonts w:ascii="Times New Roman" w:eastAsia="Arial" w:hAnsi="Times New Roman" w:cs="Times New Roman"/>
          <w:sz w:val="24"/>
          <w:szCs w:val="20"/>
          <w:shd w:val="clear" w:color="auto" w:fill="FFFFFF"/>
          <w:lang w:eastAsia="en-US"/>
        </w:rPr>
        <w:t>nacionalinio saugumo interesams bei reikalavimams</w:t>
      </w:r>
      <w:r w:rsidRPr="00B010B2">
        <w:rPr>
          <w:rFonts w:ascii="Times New Roman" w:eastAsia="Cambria" w:hAnsi="Times New Roman" w:cs="Times New Roman"/>
          <w:sz w:val="24"/>
          <w:szCs w:val="20"/>
          <w:lang w:eastAsia="en-US"/>
        </w:rPr>
        <w:t xml:space="preserve"> </w:t>
      </w:r>
      <w:r w:rsidRPr="00B010B2">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B010B2">
        <w:rPr>
          <w:rFonts w:ascii="Times New Roman" w:eastAsia="Cambria" w:hAnsi="Times New Roman" w:cs="Times New Roman"/>
          <w:sz w:val="24"/>
          <w:szCs w:val="20"/>
          <w:lang w:eastAsia="en-US"/>
        </w:rPr>
        <w:t xml:space="preserve"> (jei taikoma) įrodančius dokumentus pagal Sutarties reikalavimus.</w:t>
      </w:r>
    </w:p>
    <w:p w14:paraId="65D37766" w14:textId="77777777" w:rsidR="00B010B2" w:rsidRPr="00B010B2" w:rsidRDefault="00B010B2" w:rsidP="00B010B2">
      <w:pPr>
        <w:widowControl w:val="0"/>
        <w:tabs>
          <w:tab w:val="left" w:pos="567"/>
          <w:tab w:val="left" w:pos="851"/>
          <w:tab w:val="left" w:pos="992"/>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B010B2">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B010B2">
        <w:rPr>
          <w:rFonts w:ascii="Times New Roman" w:eastAsia="Cambria" w:hAnsi="Times New Roman" w:cs="Times New Roman"/>
          <w:sz w:val="24"/>
          <w:szCs w:val="20"/>
          <w:lang w:eastAsia="en-US"/>
        </w:rPr>
        <w:t xml:space="preserve"> ir (ar) specialistą. Pirkėjui sutikus, Šalys pasirašo Susitarimą, kuris laikomas neatsiejama Sutarties </w:t>
      </w:r>
      <w:r w:rsidRPr="00B010B2">
        <w:rPr>
          <w:rFonts w:ascii="Times New Roman" w:eastAsia="Cambria" w:hAnsi="Times New Roman" w:cs="Times New Roman"/>
          <w:sz w:val="24"/>
          <w:szCs w:val="20"/>
          <w:lang w:eastAsia="en-US"/>
        </w:rPr>
        <w:lastRenderedPageBreak/>
        <w:t>dalimi.</w:t>
      </w:r>
    </w:p>
    <w:p w14:paraId="7C986216"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0"/>
          <w:shd w:val="clear" w:color="auto" w:fill="FFFFFF"/>
          <w:lang w:eastAsia="en-US"/>
        </w:rPr>
      </w:pPr>
    </w:p>
    <w:p w14:paraId="7CF7E49E" w14:textId="77777777" w:rsidR="00B010B2" w:rsidRPr="00B010B2" w:rsidRDefault="00B010B2" w:rsidP="00B010B2">
      <w:pPr>
        <w:widowControl w:val="0"/>
        <w:tabs>
          <w:tab w:val="left" w:pos="567"/>
          <w:tab w:val="left" w:pos="851"/>
          <w:tab w:val="left" w:pos="992"/>
          <w:tab w:val="left" w:pos="1134"/>
        </w:tabs>
        <w:spacing w:after="0"/>
        <w:jc w:val="center"/>
        <w:rPr>
          <w:rFonts w:ascii="Times New Roman" w:eastAsia="Cambria" w:hAnsi="Times New Roman" w:cs="Times New Roman"/>
          <w:b/>
          <w:bCs/>
          <w:sz w:val="24"/>
          <w:szCs w:val="20"/>
          <w:lang w:eastAsia="en-US"/>
        </w:rPr>
      </w:pPr>
      <w:r w:rsidRPr="00B010B2">
        <w:rPr>
          <w:rFonts w:ascii="Times New Roman" w:eastAsia="Cambria" w:hAnsi="Times New Roman" w:cs="Times New Roman"/>
          <w:b/>
          <w:bCs/>
          <w:sz w:val="24"/>
          <w:szCs w:val="20"/>
          <w:lang w:eastAsia="en-US"/>
        </w:rPr>
        <w:t>3.3. Jungtinės veiklos partnerių keitimas</w:t>
      </w:r>
    </w:p>
    <w:p w14:paraId="4D0A80B3" w14:textId="77777777" w:rsidR="00B010B2" w:rsidRPr="00B010B2" w:rsidRDefault="00B010B2" w:rsidP="00B010B2">
      <w:pPr>
        <w:widowControl w:val="0"/>
        <w:tabs>
          <w:tab w:val="left" w:pos="567"/>
        </w:tabs>
        <w:spacing w:after="0"/>
        <w:jc w:val="both"/>
        <w:rPr>
          <w:rFonts w:ascii="Times New Roman" w:eastAsia="Cambria" w:hAnsi="Times New Roman" w:cs="Times New Roman"/>
          <w:b/>
          <w:bCs/>
          <w:sz w:val="24"/>
          <w:szCs w:val="20"/>
          <w:lang w:eastAsia="en-US"/>
        </w:rPr>
      </w:pPr>
    </w:p>
    <w:p w14:paraId="26F8443F" w14:textId="77777777" w:rsidR="00B010B2" w:rsidRPr="00B010B2" w:rsidRDefault="00B010B2" w:rsidP="00B010B2">
      <w:pPr>
        <w:widowControl w:val="0"/>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 xml:space="preserve">3.3.1. Tiekėjas, vykdantis Sutartį </w:t>
      </w:r>
      <w:r w:rsidRPr="00B010B2">
        <w:rPr>
          <w:rFonts w:ascii="Times New Roman" w:eastAsia="Cambria" w:hAnsi="Times New Roman" w:cs="Times New Roman"/>
          <w:sz w:val="24"/>
          <w:szCs w:val="20"/>
          <w:lang w:eastAsia="en-US"/>
        </w:rPr>
        <w:t xml:space="preserve">kaip tiekėjų grupė, veikianti </w:t>
      </w:r>
      <w:r w:rsidRPr="00B010B2">
        <w:rPr>
          <w:rFonts w:ascii="Times New Roman" w:eastAsia="Cambria" w:hAnsi="Times New Roman" w:cs="Times New Roman"/>
          <w:sz w:val="24"/>
          <w:szCs w:val="20"/>
          <w:shd w:val="clear" w:color="auto" w:fill="FFFFFF"/>
          <w:lang w:eastAsia="en-US"/>
        </w:rPr>
        <w:t>jungtinės veiklos</w:t>
      </w:r>
      <w:r w:rsidRPr="00B010B2">
        <w:rPr>
          <w:rFonts w:ascii="Times New Roman" w:eastAsia="Cambria" w:hAnsi="Times New Roman" w:cs="Times New Roman"/>
          <w:sz w:val="24"/>
          <w:szCs w:val="20"/>
          <w:lang w:eastAsia="en-US"/>
        </w:rPr>
        <w:t xml:space="preserve"> sutarties</w:t>
      </w:r>
      <w:r w:rsidRPr="00B010B2">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B010B2">
        <w:rPr>
          <w:rFonts w:ascii="Times New Roman" w:eastAsia="Cambria" w:hAnsi="Times New Roman" w:cs="Times New Roman"/>
          <w:sz w:val="24"/>
          <w:szCs w:val="20"/>
          <w:lang w:eastAsia="en-US"/>
        </w:rPr>
        <w:t>P</w:t>
      </w:r>
      <w:r w:rsidRPr="00B010B2">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5EE9F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42BB10"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640F4B33"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39C4BD1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B961156"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B010B2">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B010B2">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10B2">
        <w:rPr>
          <w:rFonts w:ascii="Times New Roman" w:eastAsia="Cambria" w:hAnsi="Times New Roman" w:cs="Times New Roman"/>
          <w:sz w:val="24"/>
          <w:szCs w:val="20"/>
          <w:lang w:eastAsia="en-US"/>
        </w:rPr>
        <w:t xml:space="preserve">nacionalinio saugumo interesams bei reikalavimams </w:t>
      </w:r>
      <w:r w:rsidRPr="00B010B2">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B010B2">
        <w:rPr>
          <w:rFonts w:ascii="Times New Roman" w:eastAsia="Cambria" w:hAnsi="Times New Roman" w:cs="Times New Roman"/>
          <w:sz w:val="24"/>
          <w:szCs w:val="20"/>
          <w:shd w:val="clear" w:color="auto" w:fill="FFFFFF"/>
          <w:lang w:eastAsia="en-US"/>
        </w:rPr>
        <w:t xml:space="preserve"> (jei taikoma).</w:t>
      </w:r>
    </w:p>
    <w:p w14:paraId="5723FA1D"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shd w:val="clear" w:color="auto" w:fill="FFFFFF"/>
          <w:lang w:eastAsia="en-US"/>
        </w:rPr>
      </w:pPr>
      <w:r w:rsidRPr="00B010B2">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010B2">
        <w:rPr>
          <w:rFonts w:ascii="Times New Roman" w:eastAsia="Cambria" w:hAnsi="Times New Roman" w:cs="Times New Roman"/>
          <w:sz w:val="24"/>
          <w:szCs w:val="20"/>
          <w:lang w:eastAsia="en-US"/>
        </w:rPr>
        <w:t xml:space="preserve">sutikimą </w:t>
      </w:r>
      <w:r w:rsidRPr="00B010B2">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3F1DA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02605CF8"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sz w:val="24"/>
          <w:szCs w:val="20"/>
          <w:lang w:eastAsia="en-US"/>
        </w:rPr>
        <w:t>3.4.</w:t>
      </w:r>
      <w:r w:rsidRPr="00B010B2">
        <w:tab/>
      </w:r>
      <w:r w:rsidRPr="00B010B2">
        <w:rPr>
          <w:rFonts w:ascii="Times New Roman" w:eastAsia="Arial" w:hAnsi="Times New Roman" w:cs="Times New Roman"/>
          <w:b/>
          <w:sz w:val="24"/>
          <w:szCs w:val="20"/>
          <w:lang w:eastAsia="en-US"/>
        </w:rPr>
        <w:t>Susitarimai dėl tiesioginio atsiskaitymo su subtiekėjais</w:t>
      </w:r>
    </w:p>
    <w:p w14:paraId="45DB4167"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768E5D0"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3.4.1.</w:t>
      </w:r>
      <w:r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5E451B6D"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lang w:eastAsia="en-US"/>
        </w:rPr>
        <w:t>3.4.1.1.</w:t>
      </w:r>
      <w:r w:rsidRPr="00B010B2">
        <w:rPr>
          <w:rFonts w:ascii="Times New Roman" w:eastAsia="Cambria" w:hAnsi="Times New Roman" w:cs="Times New Roman"/>
          <w:sz w:val="24"/>
          <w:szCs w:val="20"/>
          <w:lang w:eastAsia="en-US"/>
        </w:rPr>
        <w:tab/>
      </w:r>
      <w:r w:rsidRPr="00B010B2">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C3A0DA6"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lang w:eastAsia="en-US"/>
        </w:rPr>
        <w:t>3.4.1.2.</w:t>
      </w:r>
      <w:r w:rsidRPr="00B010B2">
        <w:rPr>
          <w:rFonts w:ascii="Times New Roman" w:eastAsia="Cambria" w:hAnsi="Times New Roman" w:cs="Times New Roman"/>
          <w:sz w:val="24"/>
          <w:szCs w:val="20"/>
          <w:lang w:eastAsia="en-US"/>
        </w:rPr>
        <w:tab/>
      </w:r>
      <w:r w:rsidRPr="00B010B2">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A2A661A"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lang w:eastAsia="en-US"/>
        </w:rPr>
        <w:t>3.4.1.3.</w:t>
      </w:r>
      <w:r w:rsidRPr="00B010B2">
        <w:rPr>
          <w:rFonts w:ascii="Times New Roman" w:eastAsia="Cambria" w:hAnsi="Times New Roman" w:cs="Times New Roman"/>
          <w:sz w:val="24"/>
          <w:szCs w:val="20"/>
          <w:lang w:eastAsia="en-US"/>
        </w:rPr>
        <w:tab/>
      </w:r>
      <w:r w:rsidRPr="00B010B2">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010B2">
        <w:rPr>
          <w:rFonts w:ascii="Times New Roman" w:eastAsia="Cambria" w:hAnsi="Times New Roman" w:cs="Times New Roman"/>
          <w:sz w:val="24"/>
          <w:szCs w:val="20"/>
          <w:shd w:val="clear" w:color="auto" w:fill="FFFFFF"/>
          <w:lang w:eastAsia="en-US"/>
        </w:rPr>
        <w:t>subtiekimo</w:t>
      </w:r>
      <w:proofErr w:type="spellEnd"/>
      <w:r w:rsidRPr="00B010B2">
        <w:rPr>
          <w:rFonts w:ascii="Times New Roman" w:eastAsia="Cambria" w:hAnsi="Times New Roman" w:cs="Times New Roman"/>
          <w:sz w:val="24"/>
          <w:szCs w:val="20"/>
          <w:shd w:val="clear" w:color="auto" w:fill="FFFFFF"/>
          <w:lang w:eastAsia="en-US"/>
        </w:rPr>
        <w:t xml:space="preserve"> sutartyje nustatytus reikalavimus;</w:t>
      </w:r>
    </w:p>
    <w:p w14:paraId="479BFA9E"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lang w:eastAsia="en-US"/>
        </w:rPr>
        <w:t>3.4.1.4.</w:t>
      </w:r>
      <w:r w:rsidRPr="00B010B2">
        <w:rPr>
          <w:rFonts w:ascii="Times New Roman" w:eastAsia="Cambria" w:hAnsi="Times New Roman" w:cs="Times New Roman"/>
          <w:sz w:val="24"/>
          <w:szCs w:val="20"/>
          <w:lang w:eastAsia="en-US"/>
        </w:rPr>
        <w:tab/>
      </w:r>
      <w:r w:rsidRPr="00B010B2">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45EA4CF3"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4896E00B" w14:textId="77777777" w:rsidR="00B010B2" w:rsidRPr="00B010B2" w:rsidRDefault="00B010B2" w:rsidP="00B010B2">
      <w:pPr>
        <w:widowControl w:val="0"/>
        <w:tabs>
          <w:tab w:val="left" w:pos="567"/>
          <w:tab w:val="left" w:pos="851"/>
          <w:tab w:val="left" w:pos="992"/>
          <w:tab w:val="left" w:pos="1134"/>
        </w:tabs>
        <w:spacing w:after="0"/>
        <w:ind w:left="360" w:hanging="36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caps/>
          <w:sz w:val="24"/>
          <w:szCs w:val="20"/>
          <w:lang w:eastAsia="en-US"/>
        </w:rPr>
        <w:t>4.</w:t>
      </w:r>
      <w:r w:rsidRPr="00B010B2">
        <w:tab/>
      </w:r>
      <w:r w:rsidRPr="00B010B2">
        <w:rPr>
          <w:rFonts w:ascii="Times New Roman" w:eastAsia="Arial" w:hAnsi="Times New Roman" w:cs="Times New Roman"/>
          <w:b/>
          <w:caps/>
          <w:sz w:val="24"/>
          <w:szCs w:val="20"/>
          <w:lang w:eastAsia="en-US"/>
        </w:rPr>
        <w:t>Šalių bendradarbiavimas</w:t>
      </w:r>
    </w:p>
    <w:p w14:paraId="5F1DD0B3"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caps/>
          <w:smallCaps/>
          <w:sz w:val="24"/>
          <w:szCs w:val="20"/>
          <w:lang w:eastAsia="en-US"/>
        </w:rPr>
      </w:pPr>
    </w:p>
    <w:p w14:paraId="15DC408A"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sz w:val="24"/>
          <w:szCs w:val="20"/>
          <w:lang w:eastAsia="en-US"/>
        </w:rPr>
        <w:t>4.1.</w:t>
      </w:r>
      <w:r w:rsidRPr="00B010B2">
        <w:tab/>
      </w:r>
      <w:r w:rsidRPr="00B010B2">
        <w:rPr>
          <w:rFonts w:ascii="Times New Roman" w:eastAsia="Arial" w:hAnsi="Times New Roman" w:cs="Times New Roman"/>
          <w:b/>
          <w:sz w:val="24"/>
          <w:szCs w:val="20"/>
          <w:lang w:eastAsia="en-US"/>
        </w:rPr>
        <w:t>Šalių bendradarbiavimo pareiga</w:t>
      </w:r>
    </w:p>
    <w:p w14:paraId="3DA4BBFC" w14:textId="77777777" w:rsidR="00B010B2" w:rsidRPr="00B010B2" w:rsidRDefault="00B010B2" w:rsidP="00B010B2">
      <w:pPr>
        <w:keepNext/>
        <w:keepLines/>
        <w:widowControl w:val="0"/>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73CC81D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4.1.1.</w:t>
      </w:r>
      <w:r w:rsidRPr="00B010B2">
        <w:tab/>
      </w:r>
      <w:r w:rsidRPr="00B010B2">
        <w:rPr>
          <w:rFonts w:ascii="Times New Roman" w:eastAsia="Arial" w:hAnsi="Times New Roman" w:cs="Times New Roman"/>
          <w:sz w:val="24"/>
          <w:szCs w:val="20"/>
          <w:lang w:eastAsia="en-US"/>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79D35E0"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4.1.2.</w:t>
      </w:r>
      <w:r w:rsidRPr="00B010B2">
        <w:tab/>
      </w:r>
      <w:r w:rsidRPr="00B010B2">
        <w:rPr>
          <w:rFonts w:ascii="Times New Roman" w:eastAsia="Arial" w:hAnsi="Times New Roman" w:cs="Times New Roman"/>
          <w:sz w:val="24"/>
          <w:szCs w:val="20"/>
          <w:lang w:eastAsia="en-US"/>
        </w:rPr>
        <w:t>Šalys įsipareigoja užtikrinti, kad viena kitai teiks dokumentus ir (ar) kitą informaciją, kurie yra būtini Šalių tinkamam įsipareigojimų įvykdymui pagal Sutartį.</w:t>
      </w:r>
    </w:p>
    <w:p w14:paraId="35288B1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4.1.3.</w:t>
      </w:r>
      <w:r w:rsidRPr="00B010B2">
        <w:rPr>
          <w:rFonts w:ascii="Times New Roman" w:eastAsia="Arial" w:hAnsi="Times New Roman" w:cs="Times New Roman"/>
          <w:sz w:val="24"/>
          <w:szCs w:val="20"/>
          <w:lang w:eastAsia="en-US"/>
        </w:rPr>
        <w:tab/>
      </w:r>
      <w:r w:rsidRPr="00B010B2">
        <w:rPr>
          <w:rFonts w:ascii="Times New Roman" w:eastAsia="Arial" w:hAnsi="Times New Roman" w:cs="Times New Roman"/>
          <w:sz w:val="24"/>
          <w:szCs w:val="20"/>
          <w:shd w:val="clear" w:color="auto" w:fill="FFFFFF"/>
          <w:lang w:eastAsia="en-US"/>
        </w:rPr>
        <w:t xml:space="preserve">Jeigu Šalis susiduria su </w:t>
      </w:r>
      <w:r w:rsidRPr="00B010B2">
        <w:rPr>
          <w:rFonts w:ascii="Times New Roman" w:eastAsia="Arial" w:hAnsi="Times New Roman" w:cs="Times New Roman"/>
          <w:sz w:val="24"/>
          <w:szCs w:val="20"/>
          <w:lang w:eastAsia="en-US"/>
        </w:rPr>
        <w:t>S</w:t>
      </w:r>
      <w:r w:rsidRPr="00B010B2">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B010B2">
        <w:rPr>
          <w:rFonts w:ascii="Times New Roman" w:eastAsia="Arial" w:hAnsi="Times New Roman" w:cs="Times New Roman"/>
          <w:sz w:val="24"/>
          <w:szCs w:val="20"/>
          <w:lang w:eastAsia="en-US"/>
        </w:rPr>
        <w:t>s</w:t>
      </w:r>
      <w:r w:rsidRPr="00B010B2">
        <w:rPr>
          <w:rFonts w:ascii="Times New Roman" w:eastAsia="Arial" w:hAnsi="Times New Roman" w:cs="Times New Roman"/>
          <w:sz w:val="24"/>
          <w:szCs w:val="20"/>
          <w:shd w:val="clear" w:color="auto" w:fill="FFFFFF"/>
          <w:lang w:eastAsia="en-US"/>
        </w:rPr>
        <w:t xml:space="preserve"> kliūtis</w:t>
      </w:r>
      <w:r w:rsidRPr="00B010B2">
        <w:rPr>
          <w:rFonts w:ascii="Times New Roman" w:eastAsia="Arial" w:hAnsi="Times New Roman" w:cs="Times New Roman"/>
          <w:sz w:val="24"/>
          <w:szCs w:val="20"/>
          <w:lang w:eastAsia="en-US"/>
        </w:rPr>
        <w:t xml:space="preserve"> ir imtis visų nuo jos priklausančių protingų priemonių toms kliūtims pašalinti.</w:t>
      </w:r>
    </w:p>
    <w:p w14:paraId="6F6D04D0" w14:textId="77777777" w:rsidR="00B010B2" w:rsidRPr="00B010B2" w:rsidRDefault="00B010B2" w:rsidP="00B010B2">
      <w:pPr>
        <w:widowControl w:val="0"/>
        <w:tabs>
          <w:tab w:val="left" w:pos="567"/>
          <w:tab w:val="left" w:pos="851"/>
          <w:tab w:val="left" w:pos="992"/>
          <w:tab w:val="left" w:pos="1134"/>
        </w:tabs>
        <w:spacing w:after="0"/>
        <w:ind w:firstLine="53"/>
        <w:jc w:val="both"/>
        <w:rPr>
          <w:rFonts w:ascii="Times New Roman" w:eastAsia="Arial" w:hAnsi="Times New Roman" w:cs="Times New Roman"/>
          <w:b/>
          <w:bCs/>
          <w:sz w:val="24"/>
          <w:szCs w:val="20"/>
          <w:lang w:eastAsia="en-US"/>
        </w:rPr>
      </w:pPr>
    </w:p>
    <w:p w14:paraId="445E8B62"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B010B2">
        <w:rPr>
          <w:rFonts w:ascii="Times New Roman" w:eastAsia="Arial" w:hAnsi="Times New Roman" w:cs="Times New Roman"/>
          <w:b/>
          <w:bCs/>
          <w:sz w:val="24"/>
          <w:szCs w:val="20"/>
          <w:lang w:eastAsia="en-US"/>
        </w:rPr>
        <w:t>4.2.</w:t>
      </w:r>
      <w:r w:rsidRPr="00B010B2">
        <w:tab/>
      </w:r>
      <w:r w:rsidRPr="00B010B2">
        <w:rPr>
          <w:rFonts w:ascii="Times New Roman" w:eastAsia="Arial" w:hAnsi="Times New Roman" w:cs="Times New Roman"/>
          <w:b/>
          <w:bCs/>
          <w:sz w:val="24"/>
          <w:szCs w:val="20"/>
          <w:lang w:eastAsia="en-US"/>
        </w:rPr>
        <w:t>Kontaktiniai asmenys</w:t>
      </w:r>
    </w:p>
    <w:p w14:paraId="7A161720"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3C820F60"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4.2.1.</w:t>
      </w:r>
      <w:r w:rsidRPr="00B010B2">
        <w:tab/>
      </w:r>
      <w:r w:rsidRPr="00B010B2">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494AD50"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4.2.2.</w:t>
      </w:r>
      <w:r w:rsidRPr="00B010B2">
        <w:tab/>
      </w:r>
      <w:r w:rsidRPr="00B010B2">
        <w:rPr>
          <w:rFonts w:ascii="Times New Roman" w:eastAsia="Arial" w:hAnsi="Times New Roman" w:cs="Times New Roman"/>
          <w:sz w:val="24"/>
          <w:szCs w:val="20"/>
          <w:lang w:eastAsia="en-US"/>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sidRPr="00B010B2">
        <w:rPr>
          <w:rFonts w:ascii="Times New Roman" w:eastAsia="Arial" w:hAnsi="Times New Roman" w:cs="Times New Roman"/>
          <w:sz w:val="24"/>
          <w:szCs w:val="20"/>
          <w:lang w:eastAsia="en-US"/>
        </w:rPr>
        <w:lastRenderedPageBreak/>
        <w:t>Šaliai tokio asmens kontaktinius duomenis:</w:t>
      </w:r>
      <w:r w:rsidRPr="00B010B2">
        <w:rPr>
          <w:rFonts w:ascii="Times New Roman" w:eastAsia="Times New Roman" w:hAnsi="Times New Roman" w:cs="Times New Roman"/>
          <w:sz w:val="24"/>
          <w:szCs w:val="20"/>
          <w:lang w:eastAsia="en-US"/>
        </w:rPr>
        <w:t xml:space="preserve"> </w:t>
      </w:r>
      <w:r w:rsidRPr="00B010B2">
        <w:rPr>
          <w:rFonts w:ascii="Times New Roman" w:eastAsia="Arial" w:hAnsi="Times New Roman" w:cs="Times New Roman"/>
          <w:sz w:val="24"/>
          <w:szCs w:val="20"/>
          <w:lang w:eastAsia="en-US"/>
        </w:rPr>
        <w:t>vardą, pavardę, el. paštą ir telefono numerį.</w:t>
      </w:r>
    </w:p>
    <w:p w14:paraId="36C9D54B"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4.2.3.</w:t>
      </w:r>
      <w:r w:rsidRPr="00B010B2">
        <w:tab/>
      </w:r>
      <w:r w:rsidRPr="00B010B2">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808620E"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74A69BAF" w14:textId="77777777" w:rsidR="00B010B2" w:rsidRPr="00B010B2" w:rsidRDefault="00B010B2" w:rsidP="00B010B2">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B010B2">
        <w:rPr>
          <w:rFonts w:ascii="Times New Roman" w:eastAsia="Arial" w:hAnsi="Times New Roman" w:cs="Times New Roman"/>
          <w:b/>
          <w:bCs/>
          <w:caps/>
          <w:sz w:val="24"/>
          <w:szCs w:val="20"/>
          <w:lang w:eastAsia="en-US"/>
        </w:rPr>
        <w:t>5.</w:t>
      </w:r>
      <w:r w:rsidRPr="00B010B2">
        <w:tab/>
      </w:r>
      <w:r w:rsidRPr="00B010B2">
        <w:rPr>
          <w:rFonts w:ascii="Times New Roman" w:eastAsia="Arial" w:hAnsi="Times New Roman" w:cs="Times New Roman"/>
          <w:b/>
          <w:bCs/>
          <w:caps/>
          <w:sz w:val="24"/>
          <w:szCs w:val="20"/>
          <w:lang w:eastAsia="en-US"/>
        </w:rPr>
        <w:t>SUTARTIES VYKDYMO METU PATEIKIAMI dokumentai</w:t>
      </w:r>
    </w:p>
    <w:p w14:paraId="36AF784B" w14:textId="77777777" w:rsidR="00B010B2" w:rsidRPr="00B010B2" w:rsidRDefault="00B010B2" w:rsidP="0A701122">
      <w:pPr>
        <w:keepNext/>
        <w:keepLines/>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4A6A87F"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5.1.</w:t>
      </w:r>
      <w:r w:rsidRPr="00B010B2">
        <w:tab/>
      </w:r>
      <w:r w:rsidRPr="00B010B2">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089ABC0C"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5.2.</w:t>
      </w:r>
      <w:r w:rsidRPr="00B010B2">
        <w:tab/>
      </w:r>
      <w:r w:rsidRPr="00B010B2">
        <w:rPr>
          <w:rFonts w:ascii="Times New Roman" w:eastAsia="Arial" w:hAnsi="Times New Roman" w:cs="Times New Roman"/>
          <w:sz w:val="24"/>
          <w:szCs w:val="20"/>
          <w:lang w:eastAsia="en-US"/>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2CDCC5"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5.3.</w:t>
      </w:r>
      <w:r w:rsidRPr="00B010B2">
        <w:tab/>
      </w:r>
      <w:r w:rsidRPr="00B010B2">
        <w:rPr>
          <w:rFonts w:ascii="Times New Roman" w:eastAsia="Arial" w:hAnsi="Times New Roman" w:cs="Times New Roman"/>
          <w:sz w:val="24"/>
          <w:szCs w:val="20"/>
          <w:lang w:eastAsia="en-US"/>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B1E452F"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33511130"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caps/>
          <w:sz w:val="24"/>
          <w:szCs w:val="20"/>
          <w:lang w:eastAsia="en-US"/>
        </w:rPr>
        <w:t>6.</w:t>
      </w:r>
      <w:r w:rsidRPr="00B010B2">
        <w:tab/>
      </w:r>
      <w:r w:rsidRPr="00B010B2">
        <w:rPr>
          <w:rFonts w:ascii="Times New Roman" w:eastAsia="Arial" w:hAnsi="Times New Roman" w:cs="Times New Roman"/>
          <w:b/>
          <w:bCs/>
          <w:sz w:val="24"/>
          <w:szCs w:val="20"/>
          <w:lang w:eastAsia="en-US"/>
        </w:rPr>
        <w:t>PASLAUGŲ</w:t>
      </w:r>
      <w:r w:rsidRPr="00B010B2">
        <w:rPr>
          <w:rFonts w:ascii="Times New Roman" w:eastAsia="Arial" w:hAnsi="Times New Roman" w:cs="Times New Roman"/>
          <w:b/>
          <w:caps/>
          <w:sz w:val="24"/>
          <w:szCs w:val="20"/>
          <w:lang w:eastAsia="en-US"/>
        </w:rPr>
        <w:t xml:space="preserve"> </w:t>
      </w:r>
      <w:r w:rsidRPr="00B010B2">
        <w:rPr>
          <w:rFonts w:ascii="Times New Roman" w:eastAsia="Arial" w:hAnsi="Times New Roman" w:cs="Times New Roman"/>
          <w:b/>
          <w:bCs/>
          <w:sz w:val="24"/>
          <w:szCs w:val="20"/>
          <w:lang w:eastAsia="en-US"/>
        </w:rPr>
        <w:t>TEIKIMO</w:t>
      </w:r>
      <w:r w:rsidRPr="00B010B2">
        <w:rPr>
          <w:rFonts w:ascii="Times New Roman" w:eastAsia="Arial" w:hAnsi="Times New Roman" w:cs="Times New Roman"/>
          <w:b/>
          <w:caps/>
          <w:sz w:val="24"/>
          <w:szCs w:val="20"/>
          <w:lang w:eastAsia="en-US"/>
        </w:rPr>
        <w:t xml:space="preserve"> PABAIGA IR </w:t>
      </w:r>
      <w:r w:rsidRPr="00B010B2">
        <w:rPr>
          <w:rFonts w:ascii="Times New Roman" w:eastAsia="Arial" w:hAnsi="Times New Roman" w:cs="Times New Roman"/>
          <w:b/>
          <w:bCs/>
          <w:sz w:val="24"/>
          <w:szCs w:val="20"/>
          <w:lang w:eastAsia="en-US"/>
        </w:rPr>
        <w:t>PASLAUGŲ REZULTATO</w:t>
      </w:r>
      <w:r w:rsidRPr="00B010B2">
        <w:rPr>
          <w:rFonts w:ascii="Times New Roman" w:eastAsia="Arial" w:hAnsi="Times New Roman" w:cs="Times New Roman"/>
          <w:b/>
          <w:sz w:val="24"/>
          <w:szCs w:val="20"/>
          <w:lang w:eastAsia="en-US"/>
        </w:rPr>
        <w:t xml:space="preserve"> </w:t>
      </w:r>
      <w:r w:rsidRPr="00B010B2">
        <w:rPr>
          <w:rFonts w:ascii="Times New Roman" w:eastAsia="Arial" w:hAnsi="Times New Roman" w:cs="Times New Roman"/>
          <w:b/>
          <w:caps/>
          <w:sz w:val="24"/>
          <w:szCs w:val="20"/>
          <w:lang w:eastAsia="en-US"/>
        </w:rPr>
        <w:t>priėmimas</w:t>
      </w:r>
    </w:p>
    <w:p w14:paraId="480D349B" w14:textId="77777777" w:rsidR="00B010B2" w:rsidRPr="00B010B2" w:rsidRDefault="00B010B2" w:rsidP="00B010B2">
      <w:pPr>
        <w:keepNext/>
        <w:keepLines/>
        <w:widowControl w:val="0"/>
        <w:tabs>
          <w:tab w:val="left" w:pos="426"/>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3DA7F3CD"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sz w:val="24"/>
          <w:szCs w:val="20"/>
          <w:lang w:eastAsia="en-US"/>
        </w:rPr>
        <w:t>6.1.</w:t>
      </w:r>
      <w:r w:rsidRPr="00B010B2">
        <w:tab/>
      </w:r>
      <w:r w:rsidRPr="00B010B2">
        <w:rPr>
          <w:rFonts w:ascii="Times New Roman" w:eastAsia="Arial" w:hAnsi="Times New Roman" w:cs="Times New Roman"/>
          <w:b/>
          <w:bCs/>
          <w:sz w:val="24"/>
          <w:szCs w:val="20"/>
          <w:lang w:eastAsia="en-US"/>
        </w:rPr>
        <w:t>Paslaugų</w:t>
      </w:r>
      <w:r w:rsidRPr="00B010B2">
        <w:rPr>
          <w:rFonts w:ascii="Times New Roman" w:eastAsia="Arial" w:hAnsi="Times New Roman" w:cs="Times New Roman"/>
          <w:b/>
          <w:sz w:val="24"/>
          <w:szCs w:val="20"/>
          <w:lang w:eastAsia="en-US"/>
        </w:rPr>
        <w:t xml:space="preserve"> teikimo pabaiga</w:t>
      </w:r>
    </w:p>
    <w:p w14:paraId="6F40E2FA" w14:textId="77777777" w:rsidR="00B010B2" w:rsidRPr="00B010B2" w:rsidRDefault="00B010B2" w:rsidP="00B010B2">
      <w:pPr>
        <w:keepNext/>
        <w:keepLines/>
        <w:widowControl w:val="0"/>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2750730E"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6.1.1.</w:t>
      </w:r>
      <w:r w:rsidRPr="00B010B2">
        <w:tab/>
      </w:r>
      <w:r w:rsidRPr="00B010B2">
        <w:rPr>
          <w:rFonts w:ascii="Times New Roman" w:eastAsia="Arial" w:hAnsi="Times New Roman" w:cs="Times New Roman"/>
          <w:sz w:val="24"/>
          <w:szCs w:val="20"/>
          <w:lang w:eastAsia="en-US"/>
        </w:rPr>
        <w:t>Paslaugų teikimas laikomas užbaigtu, kai yra įvykdytos visos šios sąlygos:</w:t>
      </w:r>
    </w:p>
    <w:p w14:paraId="545A98A8"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6.1.1.1.</w:t>
      </w:r>
      <w:r w:rsidRPr="00B010B2">
        <w:tab/>
      </w:r>
      <w:r w:rsidRPr="00B010B2">
        <w:rPr>
          <w:rFonts w:ascii="Times New Roman" w:eastAsia="Arial" w:hAnsi="Times New Roman" w:cs="Times New Roman"/>
          <w:sz w:val="24"/>
          <w:szCs w:val="20"/>
          <w:lang w:eastAsia="en-US"/>
        </w:rPr>
        <w:t xml:space="preserve">Tiekėjas suteikė visas Paslaugas pagal Sutarties ir </w:t>
      </w:r>
      <w:r w:rsidRPr="00B010B2">
        <w:rPr>
          <w:rFonts w:ascii="Times New Roman" w:eastAsia="Times New Roman" w:hAnsi="Times New Roman" w:cs="Times New Roman"/>
          <w:sz w:val="24"/>
          <w:szCs w:val="20"/>
          <w:lang w:eastAsia="en-US"/>
        </w:rPr>
        <w:t>įstatymų bei kitų teisės aktų</w:t>
      </w:r>
      <w:r w:rsidRPr="00B010B2">
        <w:rPr>
          <w:rFonts w:ascii="Times New Roman" w:eastAsia="Arial" w:hAnsi="Times New Roman" w:cs="Times New Roman"/>
          <w:sz w:val="24"/>
          <w:szCs w:val="20"/>
          <w:lang w:eastAsia="en-US"/>
        </w:rPr>
        <w:t xml:space="preserve"> reikalavimus;</w:t>
      </w:r>
    </w:p>
    <w:p w14:paraId="329F443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6.1.1.2.</w:t>
      </w:r>
      <w:r w:rsidRPr="00B010B2">
        <w:tab/>
      </w:r>
      <w:r w:rsidRPr="00B010B2">
        <w:rPr>
          <w:rFonts w:ascii="Times New Roman" w:eastAsia="Arial" w:hAnsi="Times New Roman" w:cs="Times New Roman"/>
          <w:sz w:val="24"/>
          <w:szCs w:val="20"/>
          <w:lang w:eastAsia="en-US"/>
        </w:rPr>
        <w:t>Tiekėjas perdavė Pirkėjui visą reikalingą dokumentaciją, įskaitant naudojimo instrukcijas, sertifikatus ir garantijas (jei to reikalaujama);</w:t>
      </w:r>
    </w:p>
    <w:p w14:paraId="2307D98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6.1.1.3.</w:t>
      </w:r>
      <w:r w:rsidRPr="00B010B2">
        <w:tab/>
      </w:r>
      <w:r w:rsidRPr="00B010B2">
        <w:rPr>
          <w:rFonts w:ascii="Times New Roman" w:eastAsia="Arial" w:hAnsi="Times New Roman" w:cs="Times New Roman"/>
          <w:sz w:val="24"/>
          <w:szCs w:val="20"/>
          <w:lang w:eastAsia="en-US"/>
        </w:rPr>
        <w:t>Tiekėjas apmokė Pirkėjo personalą, kaip naudotis Paslaugų rezultatu (jeigu to reikalaujama);</w:t>
      </w:r>
    </w:p>
    <w:p w14:paraId="7F2FEB32"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6.1.1.4.</w:t>
      </w:r>
      <w:r w:rsidRPr="00B010B2">
        <w:tab/>
      </w:r>
      <w:r w:rsidRPr="00B010B2">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C5EEC5A"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6.1.1.5.</w:t>
      </w:r>
      <w:r w:rsidRPr="00B010B2">
        <w:tab/>
      </w:r>
      <w:r w:rsidRPr="00B010B2">
        <w:rPr>
          <w:rFonts w:ascii="Times New Roman" w:eastAsia="Arial" w:hAnsi="Times New Roman" w:cs="Times New Roman"/>
          <w:sz w:val="24"/>
          <w:szCs w:val="20"/>
          <w:lang w:eastAsia="en-US"/>
        </w:rPr>
        <w:t xml:space="preserve">Tiekėjas įvykdė kitas sąlygas, numatytas </w:t>
      </w:r>
      <w:r w:rsidRPr="00B010B2">
        <w:rPr>
          <w:rFonts w:ascii="Times New Roman" w:eastAsia="Times New Roman" w:hAnsi="Times New Roman" w:cs="Times New Roman"/>
          <w:sz w:val="24"/>
          <w:szCs w:val="20"/>
          <w:lang w:eastAsia="en-US"/>
        </w:rPr>
        <w:t>įstatymuose bei kituose teisės aktuose</w:t>
      </w:r>
      <w:r w:rsidRPr="00B010B2">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109E170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BE65BC2"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B010B2">
        <w:rPr>
          <w:rFonts w:ascii="Times New Roman" w:eastAsia="Arial" w:hAnsi="Times New Roman" w:cs="Times New Roman"/>
          <w:b/>
          <w:bCs/>
          <w:sz w:val="24"/>
          <w:szCs w:val="20"/>
          <w:lang w:eastAsia="en-US"/>
        </w:rPr>
        <w:lastRenderedPageBreak/>
        <w:t>6.2.</w:t>
      </w:r>
      <w:r w:rsidRPr="00B010B2">
        <w:tab/>
      </w:r>
      <w:r w:rsidRPr="00B010B2">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6F5AF0C0"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ED2D656"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6.2.1.</w:t>
      </w:r>
      <w:r w:rsidRPr="00B010B2">
        <w:tab/>
      </w:r>
      <w:r w:rsidRPr="00B010B2">
        <w:rPr>
          <w:rFonts w:ascii="Times New Roman" w:eastAsia="Arial" w:hAnsi="Times New Roman" w:cs="Times New Roman"/>
          <w:sz w:val="24"/>
          <w:szCs w:val="20"/>
          <w:lang w:eastAsia="en-US"/>
        </w:rPr>
        <w:t xml:space="preserve">Tiekėjas privalo </w:t>
      </w:r>
      <w:r w:rsidRPr="00B010B2">
        <w:rPr>
          <w:rFonts w:ascii="Times New Roman" w:eastAsia="Times New Roman" w:hAnsi="Times New Roman" w:cs="Times New Roman"/>
          <w:sz w:val="24"/>
          <w:szCs w:val="20"/>
          <w:lang w:eastAsia="en-US"/>
        </w:rPr>
        <w:t>suteikti Paslaugas ir perduoti Paslaugų rezultatą (jei taikoma) Pirkėjui</w:t>
      </w:r>
      <w:r w:rsidRPr="00B010B2">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497559F6"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6.2.2.</w:t>
      </w:r>
      <w:r w:rsidRPr="00B010B2">
        <w:tab/>
      </w:r>
      <w:r w:rsidRPr="00B010B2">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091F77"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6.2.3.</w:t>
      </w:r>
      <w:r w:rsidRPr="00B010B2">
        <w:tab/>
      </w:r>
      <w:r w:rsidRPr="00B010B2">
        <w:rPr>
          <w:rFonts w:ascii="Times New Roman" w:eastAsia="Arial" w:hAnsi="Times New Roman" w:cs="Times New Roman"/>
          <w:sz w:val="24"/>
          <w:szCs w:val="20"/>
          <w:lang w:eastAsia="en-US"/>
        </w:rPr>
        <w:t>Tiekėjui suteikus Paslaugas, Pirkėjas atlieka jų patikrinimą ir privalo:</w:t>
      </w:r>
    </w:p>
    <w:p w14:paraId="1708DDB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6.2.3.1.</w:t>
      </w:r>
      <w:r w:rsidRPr="00B010B2">
        <w:tab/>
      </w:r>
      <w:r w:rsidRPr="00B010B2">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4A2D9163"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6.2.3.2.</w:t>
      </w:r>
      <w:r w:rsidRPr="00B010B2">
        <w:tab/>
      </w:r>
      <w:r w:rsidRPr="00B010B2">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010B2">
        <w:rPr>
          <w:rFonts w:ascii="Times New Roman" w:eastAsia="Arial" w:hAnsi="Times New Roman" w:cs="Times New Roman"/>
          <w:b/>
          <w:bCs/>
          <w:sz w:val="24"/>
          <w:szCs w:val="20"/>
          <w:lang w:eastAsia="en-US"/>
        </w:rPr>
        <w:t>toliau – Defektų aktas</w:t>
      </w:r>
      <w:r w:rsidRPr="00B010B2">
        <w:rPr>
          <w:rFonts w:ascii="Times New Roman" w:eastAsia="Arial" w:hAnsi="Times New Roman" w:cs="Times New Roman"/>
          <w:sz w:val="24"/>
          <w:szCs w:val="20"/>
          <w:lang w:eastAsia="en-US"/>
        </w:rPr>
        <w:t>); arba</w:t>
      </w:r>
    </w:p>
    <w:p w14:paraId="512F64BF"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6.2.3.3.</w:t>
      </w:r>
      <w:r w:rsidRPr="00B010B2">
        <w:tab/>
      </w:r>
      <w:r w:rsidRPr="00B010B2">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2238CECD"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6.2.4.</w:t>
      </w:r>
      <w:r w:rsidRPr="00B010B2">
        <w:tab/>
      </w:r>
      <w:r w:rsidRPr="00B010B2">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78625906"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6.2.5.</w:t>
      </w:r>
      <w:r w:rsidRPr="00B010B2">
        <w:tab/>
      </w:r>
      <w:r w:rsidRPr="00B010B2">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FE311D"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6.2.6.</w:t>
      </w:r>
      <w:r w:rsidRPr="00B010B2">
        <w:tab/>
      </w:r>
      <w:r w:rsidRPr="00B010B2">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05AF2225"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6.2.7.</w:t>
      </w:r>
      <w:r w:rsidRPr="00B010B2">
        <w:tab/>
      </w:r>
      <w:r w:rsidRPr="00B010B2">
        <w:rPr>
          <w:rFonts w:ascii="Times New Roman" w:eastAsia="Times New Roman" w:hAnsi="Times New Roman" w:cs="Times New Roman"/>
          <w:sz w:val="24"/>
          <w:szCs w:val="20"/>
          <w:lang w:eastAsia="en-US"/>
        </w:rPr>
        <w:t xml:space="preserve">Su Paslaugomis susijusių prekių </w:t>
      </w:r>
      <w:r w:rsidRPr="00B010B2">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2ABD9B9E"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6.2.8.</w:t>
      </w:r>
      <w:r w:rsidRPr="00B010B2">
        <w:tab/>
      </w:r>
      <w:r w:rsidRPr="00B010B2">
        <w:rPr>
          <w:rFonts w:ascii="Times New Roman" w:eastAsia="Arial" w:hAnsi="Times New Roman" w:cs="Times New Roman"/>
          <w:sz w:val="24"/>
          <w:szCs w:val="20"/>
          <w:lang w:eastAsia="en-US"/>
        </w:rPr>
        <w:t>Pirkėjas turi teisę naudotis Paslaugų rezultatu (jei taikoma) tik po Paslaugų perdavimo–priėmimo akto pasirašymo.</w:t>
      </w:r>
    </w:p>
    <w:p w14:paraId="4707BC63"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 xml:space="preserve">6.2.9. Jeigu Tiekėjas Paslaugas suteikė anksčiau negu per Specialiosiose sąlygose nustatytą Paslaugų teikimo terminą, tačiau Paslaugos turi trūkumų ir Tiekėjas šių trūkumų neištaiso iki Specialiosiose </w:t>
      </w:r>
      <w:r w:rsidRPr="00B010B2">
        <w:rPr>
          <w:rFonts w:ascii="Times New Roman" w:eastAsia="Arial" w:hAnsi="Times New Roman" w:cs="Times New Roman"/>
          <w:sz w:val="24"/>
          <w:szCs w:val="20"/>
          <w:lang w:eastAsia="en-US"/>
        </w:rPr>
        <w:lastRenderedPageBreak/>
        <w:t>sąlygose nurodyto Paslaugų suteikimo termino pabaigos, Tiekėjui iki tinkamų Paslaugų suteikimo dienos taikomos Specialiosiose sąlygose nurodyto dydžio netesybos.</w:t>
      </w:r>
    </w:p>
    <w:p w14:paraId="0ED30074"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4FC5177D"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sz w:val="24"/>
          <w:szCs w:val="20"/>
          <w:lang w:eastAsia="en-US"/>
        </w:rPr>
        <w:t>6.3.</w:t>
      </w:r>
      <w:r w:rsidRPr="00B010B2">
        <w:tab/>
      </w:r>
      <w:r w:rsidRPr="00B010B2">
        <w:rPr>
          <w:rFonts w:ascii="Times New Roman" w:eastAsia="Arial" w:hAnsi="Times New Roman" w:cs="Times New Roman"/>
          <w:b/>
          <w:bCs/>
          <w:sz w:val="24"/>
          <w:szCs w:val="20"/>
          <w:lang w:eastAsia="en-US"/>
        </w:rPr>
        <w:t>Paslaugų</w:t>
      </w:r>
      <w:r w:rsidRPr="00B010B2">
        <w:rPr>
          <w:rFonts w:ascii="Times New Roman" w:eastAsia="Arial" w:hAnsi="Times New Roman" w:cs="Times New Roman"/>
          <w:b/>
          <w:sz w:val="24"/>
          <w:szCs w:val="20"/>
          <w:lang w:eastAsia="en-US"/>
        </w:rPr>
        <w:t>, kurios teikiamos etapais, perdavimas–priėmimas</w:t>
      </w:r>
    </w:p>
    <w:p w14:paraId="5722FCD6" w14:textId="77777777" w:rsidR="00B010B2" w:rsidRPr="00B010B2" w:rsidRDefault="00B010B2" w:rsidP="00B010B2">
      <w:pPr>
        <w:keepNext/>
        <w:keepLines/>
        <w:widowControl w:val="0"/>
        <w:tabs>
          <w:tab w:val="left" w:pos="567"/>
          <w:tab w:val="left" w:pos="851"/>
          <w:tab w:val="left" w:pos="992"/>
          <w:tab w:val="left" w:pos="1134"/>
        </w:tabs>
        <w:spacing w:after="0"/>
        <w:outlineLvl w:val="1"/>
        <w:rPr>
          <w:rFonts w:ascii="Times New Roman" w:eastAsia="Arial" w:hAnsi="Times New Roman" w:cs="Times New Roman"/>
          <w:b/>
          <w:bCs/>
          <w:sz w:val="24"/>
          <w:szCs w:val="20"/>
          <w:lang w:eastAsia="en-US"/>
        </w:rPr>
      </w:pPr>
    </w:p>
    <w:p w14:paraId="744A8331" w14:textId="77777777" w:rsidR="00B010B2" w:rsidRPr="00B010B2" w:rsidRDefault="00B010B2" w:rsidP="00B010B2">
      <w:pPr>
        <w:spacing w:after="0"/>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97ECC1"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6.3.2.</w:t>
      </w:r>
      <w:r w:rsidRPr="00B010B2">
        <w:tab/>
      </w:r>
      <w:r w:rsidRPr="00B010B2">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628EFE" w14:textId="77777777" w:rsidR="00B010B2" w:rsidRPr="00B010B2" w:rsidRDefault="00B010B2" w:rsidP="00B010B2">
      <w:pPr>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541468CF" w14:textId="77777777" w:rsidR="00B010B2" w:rsidRPr="00B010B2" w:rsidRDefault="00B010B2" w:rsidP="00B010B2">
      <w:pPr>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2E05B26E"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6.3.5.</w:t>
      </w:r>
      <w:r w:rsidRPr="00B010B2">
        <w:tab/>
      </w:r>
      <w:r w:rsidRPr="00B010B2">
        <w:rPr>
          <w:rFonts w:ascii="Times New Roman" w:eastAsia="Arial" w:hAnsi="Times New Roman" w:cs="Times New Roman"/>
          <w:sz w:val="24"/>
          <w:szCs w:val="20"/>
          <w:lang w:eastAsia="en-US"/>
        </w:rPr>
        <w:t>Tiekėjui suteikus Paslaugas konkrečiame etape, Pirkėjas atlieka Paslaugų rezultato patikrinimą ir privalo:</w:t>
      </w:r>
    </w:p>
    <w:p w14:paraId="2B9AE8A6"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70DBF51B"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6.3.5.2.</w:t>
      </w:r>
      <w:r w:rsidRPr="00B010B2">
        <w:tab/>
      </w:r>
      <w:r w:rsidRPr="00B010B2">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010B2">
        <w:rPr>
          <w:rFonts w:ascii="Times New Roman" w:eastAsia="Arial" w:hAnsi="Times New Roman" w:cs="Times New Roman"/>
          <w:b/>
          <w:bCs/>
          <w:sz w:val="24"/>
          <w:szCs w:val="20"/>
          <w:lang w:eastAsia="en-US"/>
        </w:rPr>
        <w:t>Defektų aktas</w:t>
      </w:r>
      <w:r w:rsidRPr="00B010B2">
        <w:rPr>
          <w:rFonts w:ascii="Times New Roman" w:eastAsia="Arial" w:hAnsi="Times New Roman" w:cs="Times New Roman"/>
          <w:sz w:val="24"/>
          <w:szCs w:val="20"/>
          <w:lang w:eastAsia="en-US"/>
        </w:rPr>
        <w:t>); arba</w:t>
      </w:r>
    </w:p>
    <w:p w14:paraId="4156ED9E"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3EE693F3"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6.3.6.</w:t>
      </w:r>
      <w:r w:rsidRPr="00B010B2">
        <w:tab/>
      </w:r>
      <w:r w:rsidRPr="00B010B2">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2EC6AB0B"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6.3.7.</w:t>
      </w:r>
      <w:r w:rsidRPr="00B010B2">
        <w:tab/>
      </w:r>
      <w:r w:rsidRPr="00B010B2">
        <w:rPr>
          <w:rFonts w:ascii="Times New Roman" w:eastAsia="Arial" w:hAnsi="Times New Roman" w:cs="Times New Roman"/>
          <w:sz w:val="24"/>
          <w:szCs w:val="20"/>
          <w:lang w:eastAsia="en-US"/>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9C8FB4"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lastRenderedPageBreak/>
        <w:t>6.3.8.</w:t>
      </w:r>
      <w:r w:rsidRPr="00B010B2">
        <w:tab/>
      </w:r>
      <w:r w:rsidRPr="00B010B2">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0F41A38B"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6.3.9.</w:t>
      </w:r>
      <w:r w:rsidRPr="00B010B2">
        <w:tab/>
      </w:r>
      <w:r w:rsidRPr="00B010B2">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B010B2">
        <w:rPr>
          <w:rFonts w:ascii="Times New Roman" w:eastAsia="Times New Roman" w:hAnsi="Times New Roman" w:cs="Times New Roman"/>
          <w:sz w:val="24"/>
          <w:szCs w:val="20"/>
          <w:lang w:eastAsia="en-US"/>
        </w:rPr>
        <w:t>jeigu kitaip nenumatyta Specialiosiose sąlygose.</w:t>
      </w:r>
    </w:p>
    <w:p w14:paraId="642BB2FB" w14:textId="77777777" w:rsidR="00B010B2" w:rsidRPr="00B010B2" w:rsidRDefault="00B010B2" w:rsidP="00B010B2">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B010B2">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7B7E3CD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4F024DF"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BC35E18" w14:textId="77777777" w:rsidR="00B010B2" w:rsidRPr="00B010B2" w:rsidRDefault="00B010B2" w:rsidP="00B010B2">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B010B2">
        <w:rPr>
          <w:rFonts w:ascii="Times New Roman" w:eastAsia="Arial" w:hAnsi="Times New Roman" w:cs="Times New Roman"/>
          <w:b/>
          <w:bCs/>
          <w:caps/>
          <w:sz w:val="24"/>
          <w:szCs w:val="20"/>
          <w:lang w:eastAsia="en-US"/>
        </w:rPr>
        <w:t>7.</w:t>
      </w:r>
      <w:r w:rsidRPr="00B010B2">
        <w:tab/>
      </w:r>
      <w:r w:rsidRPr="00B010B2">
        <w:rPr>
          <w:rFonts w:ascii="Times New Roman" w:eastAsia="Arial" w:hAnsi="Times New Roman" w:cs="Times New Roman"/>
          <w:b/>
          <w:bCs/>
          <w:caps/>
          <w:sz w:val="24"/>
          <w:szCs w:val="20"/>
          <w:lang w:eastAsia="en-US"/>
        </w:rPr>
        <w:t>Tiekėjo garantiniai įsipareigojimai</w:t>
      </w:r>
    </w:p>
    <w:p w14:paraId="10FDABD1" w14:textId="77777777" w:rsidR="00B010B2" w:rsidRPr="00B010B2" w:rsidRDefault="00B010B2" w:rsidP="00B010B2">
      <w:pPr>
        <w:keepNext/>
        <w:keepLines/>
        <w:widowControl w:val="0"/>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6EB53662" w14:textId="77777777" w:rsidR="00B010B2" w:rsidRPr="00B010B2" w:rsidRDefault="00B010B2" w:rsidP="00B010B2">
      <w:pPr>
        <w:keepNext/>
        <w:keepLines/>
        <w:widowControl w:val="0"/>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bCs/>
          <w:sz w:val="24"/>
          <w:szCs w:val="20"/>
          <w:lang w:eastAsia="en-US"/>
        </w:rPr>
        <w:t>7.1.</w:t>
      </w:r>
      <w:r w:rsidRPr="00B010B2">
        <w:tab/>
      </w:r>
      <w:r w:rsidRPr="00B010B2">
        <w:rPr>
          <w:rFonts w:ascii="Times New Roman" w:eastAsia="Arial" w:hAnsi="Times New Roman" w:cs="Times New Roman"/>
          <w:b/>
          <w:sz w:val="24"/>
          <w:szCs w:val="20"/>
          <w:lang w:eastAsia="en-US"/>
        </w:rPr>
        <w:t>Garantiniai terminai (jei taikoma)</w:t>
      </w:r>
    </w:p>
    <w:p w14:paraId="38F4360D" w14:textId="77777777" w:rsidR="00B010B2" w:rsidRPr="00B010B2" w:rsidRDefault="00B010B2" w:rsidP="00B010B2">
      <w:pPr>
        <w:keepNext/>
        <w:keepLines/>
        <w:widowControl w:val="0"/>
        <w:tabs>
          <w:tab w:val="left" w:pos="567"/>
          <w:tab w:val="left" w:pos="851"/>
          <w:tab w:val="left" w:pos="992"/>
          <w:tab w:val="left" w:pos="1134"/>
        </w:tabs>
        <w:spacing w:after="0"/>
        <w:ind w:left="360"/>
        <w:outlineLvl w:val="1"/>
        <w:rPr>
          <w:rFonts w:ascii="Times New Roman" w:eastAsia="Arial" w:hAnsi="Times New Roman" w:cs="Times New Roman"/>
          <w:b/>
          <w:sz w:val="24"/>
          <w:szCs w:val="20"/>
          <w:lang w:eastAsia="en-US"/>
        </w:rPr>
      </w:pPr>
    </w:p>
    <w:p w14:paraId="0BCA72A8"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7.1.1.</w:t>
      </w:r>
      <w:r w:rsidRPr="00B010B2">
        <w:tab/>
      </w:r>
      <w:r w:rsidRPr="00B010B2">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9D5A04"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7.1.2.</w:t>
      </w:r>
      <w:r w:rsidRPr="00B010B2">
        <w:tab/>
      </w:r>
      <w:r w:rsidRPr="00B010B2">
        <w:rPr>
          <w:rFonts w:ascii="Times New Roman" w:eastAsia="Arial" w:hAnsi="Times New Roman" w:cs="Times New Roman"/>
          <w:sz w:val="24"/>
          <w:szCs w:val="20"/>
          <w:lang w:eastAsia="en-US"/>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F933420"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7.1.3.</w:t>
      </w:r>
      <w:r w:rsidRPr="00B010B2">
        <w:tab/>
      </w:r>
      <w:r w:rsidRPr="00B010B2">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D43A663"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1752F9FC"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B010B2">
        <w:rPr>
          <w:rFonts w:ascii="Times New Roman" w:eastAsia="Arial" w:hAnsi="Times New Roman" w:cs="Times New Roman"/>
          <w:b/>
          <w:bCs/>
          <w:sz w:val="24"/>
          <w:szCs w:val="20"/>
          <w:lang w:eastAsia="en-US"/>
        </w:rPr>
        <w:t>7.2.</w:t>
      </w:r>
      <w:r w:rsidRPr="00B010B2">
        <w:tab/>
      </w:r>
      <w:r w:rsidRPr="00B010B2">
        <w:rPr>
          <w:rFonts w:ascii="Times New Roman" w:eastAsia="Arial" w:hAnsi="Times New Roman" w:cs="Times New Roman"/>
          <w:b/>
          <w:bCs/>
          <w:sz w:val="24"/>
          <w:szCs w:val="20"/>
          <w:lang w:eastAsia="en-US"/>
        </w:rPr>
        <w:t>Pretenzijos dėl Paslaugų trūkumų</w:t>
      </w:r>
    </w:p>
    <w:p w14:paraId="654D001A"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609D13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7.2.1.</w:t>
      </w:r>
      <w:r w:rsidRPr="00B010B2">
        <w:tab/>
      </w:r>
      <w:r w:rsidRPr="00B010B2">
        <w:rPr>
          <w:rFonts w:ascii="Times New Roman" w:eastAsia="Arial" w:hAnsi="Times New Roman" w:cs="Times New Roman"/>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1AB2648"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7.2.2.</w:t>
      </w:r>
      <w:r w:rsidRPr="00B010B2">
        <w:tab/>
      </w:r>
      <w:r w:rsidRPr="00B010B2">
        <w:rPr>
          <w:rFonts w:ascii="Times New Roman" w:eastAsia="Arial" w:hAnsi="Times New Roman" w:cs="Times New Roman"/>
          <w:sz w:val="24"/>
          <w:szCs w:val="20"/>
          <w:lang w:eastAsia="en-US"/>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E87E0F" w14:textId="77777777" w:rsidR="00B010B2" w:rsidRPr="00B010B2" w:rsidRDefault="00B010B2" w:rsidP="00B010B2">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7.2.3. Jei Tiekėjas nepripažįsta </w:t>
      </w:r>
      <w:r w:rsidRPr="00B010B2">
        <w:rPr>
          <w:rFonts w:ascii="Times New Roman" w:eastAsia="Arial" w:hAnsi="Times New Roman" w:cs="Times New Roman"/>
          <w:sz w:val="24"/>
          <w:szCs w:val="20"/>
          <w:lang w:eastAsia="en-US"/>
        </w:rPr>
        <w:t>Paslaugų</w:t>
      </w:r>
      <w:r w:rsidRPr="00B010B2">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w:t>
      </w:r>
      <w:r w:rsidRPr="00B010B2">
        <w:rPr>
          <w:rFonts w:ascii="Times New Roman" w:eastAsia="Times New Roman" w:hAnsi="Times New Roman" w:cs="Times New Roman"/>
          <w:sz w:val="24"/>
          <w:szCs w:val="20"/>
          <w:lang w:eastAsia="en-US"/>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38E07D" w14:textId="77777777" w:rsidR="00B010B2" w:rsidRPr="00B010B2" w:rsidRDefault="00B010B2" w:rsidP="00B010B2">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7.2.3.1. jei </w:t>
      </w:r>
      <w:r w:rsidRPr="00B010B2">
        <w:rPr>
          <w:rFonts w:ascii="Times New Roman" w:eastAsia="Arial" w:hAnsi="Times New Roman" w:cs="Times New Roman"/>
          <w:sz w:val="24"/>
          <w:szCs w:val="20"/>
          <w:lang w:eastAsia="en-US"/>
        </w:rPr>
        <w:t>Paslaugų rezultatas</w:t>
      </w:r>
      <w:r w:rsidRPr="00B010B2">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6008E97C" w14:textId="77777777" w:rsidR="00B010B2" w:rsidRPr="00B010B2" w:rsidRDefault="00B010B2" w:rsidP="00B010B2">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7.2.3.2. jei </w:t>
      </w:r>
      <w:r w:rsidRPr="00B010B2">
        <w:rPr>
          <w:rFonts w:ascii="Times New Roman" w:eastAsia="Arial" w:hAnsi="Times New Roman" w:cs="Times New Roman"/>
          <w:sz w:val="24"/>
          <w:szCs w:val="20"/>
          <w:lang w:eastAsia="en-US"/>
        </w:rPr>
        <w:t>Paslaugų rezultatas</w:t>
      </w:r>
      <w:r w:rsidRPr="00B010B2">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50F21E3A" w14:textId="77777777" w:rsidR="00B010B2" w:rsidRPr="00B010B2" w:rsidRDefault="00B010B2" w:rsidP="00B010B2">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7.2.4. Ekspertizės išvados Šalims yra privalomos.</w:t>
      </w:r>
    </w:p>
    <w:p w14:paraId="737E6B49" w14:textId="77777777" w:rsidR="00B010B2" w:rsidRPr="00B010B2" w:rsidRDefault="00B010B2" w:rsidP="00B010B2">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E6D604" w14:textId="77777777" w:rsidR="00B010B2" w:rsidRPr="00B010B2" w:rsidRDefault="00B010B2" w:rsidP="00B010B2">
      <w:pP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9AD3317"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bCs/>
          <w:sz w:val="24"/>
          <w:szCs w:val="20"/>
          <w:lang w:eastAsia="en-US"/>
        </w:rPr>
        <w:t>7.3.</w:t>
      </w:r>
      <w:r w:rsidRPr="00B010B2">
        <w:tab/>
      </w:r>
      <w:r w:rsidRPr="00B010B2">
        <w:rPr>
          <w:rFonts w:ascii="Times New Roman" w:eastAsia="Arial" w:hAnsi="Times New Roman" w:cs="Times New Roman"/>
          <w:b/>
          <w:bCs/>
          <w:sz w:val="24"/>
          <w:szCs w:val="20"/>
          <w:lang w:eastAsia="en-US"/>
        </w:rPr>
        <w:t xml:space="preserve">Paslaugų </w:t>
      </w:r>
      <w:r w:rsidRPr="00B010B2">
        <w:rPr>
          <w:rFonts w:ascii="Times New Roman" w:eastAsia="Arial" w:hAnsi="Times New Roman" w:cs="Times New Roman"/>
          <w:b/>
          <w:sz w:val="24"/>
          <w:szCs w:val="20"/>
          <w:lang w:eastAsia="en-US"/>
        </w:rPr>
        <w:t>trūkumų šalinimas</w:t>
      </w:r>
    </w:p>
    <w:p w14:paraId="648DD8D0"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30C38D23"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7.3.1.</w:t>
      </w:r>
      <w:r w:rsidRPr="00B010B2">
        <w:tab/>
      </w:r>
      <w:r w:rsidRPr="00B010B2">
        <w:rPr>
          <w:rFonts w:ascii="Times New Roman" w:eastAsia="Arial" w:hAnsi="Times New Roman" w:cs="Times New Roman"/>
          <w:sz w:val="24"/>
          <w:szCs w:val="20"/>
          <w:lang w:eastAsia="en-US"/>
        </w:rPr>
        <w:t>Tiekėjas privalo nemokamai pašalinti Paslaugų rezultato trūkumus. Jeigu nustatomi s</w:t>
      </w:r>
      <w:r w:rsidRPr="00B010B2">
        <w:rPr>
          <w:rFonts w:ascii="Times New Roman" w:eastAsia="Times New Roman" w:hAnsi="Times New Roman" w:cs="Times New Roman"/>
          <w:sz w:val="24"/>
          <w:szCs w:val="20"/>
          <w:lang w:eastAsia="en-US"/>
        </w:rPr>
        <w:t xml:space="preserve">u Paslaugomis susijusių prekių trūkumai, Tiekėjas privalo </w:t>
      </w:r>
      <w:r w:rsidRPr="00B010B2">
        <w:rPr>
          <w:rFonts w:ascii="Times New Roman" w:eastAsia="Arial" w:hAnsi="Times New Roman" w:cs="Times New Roman"/>
          <w:sz w:val="24"/>
          <w:szCs w:val="20"/>
          <w:lang w:eastAsia="en-US"/>
        </w:rPr>
        <w:t xml:space="preserve">pašalinti </w:t>
      </w:r>
      <w:r w:rsidRPr="00B010B2">
        <w:rPr>
          <w:rFonts w:ascii="Times New Roman" w:eastAsia="Times New Roman" w:hAnsi="Times New Roman" w:cs="Times New Roman"/>
          <w:sz w:val="24"/>
          <w:szCs w:val="20"/>
          <w:lang w:eastAsia="en-US"/>
        </w:rPr>
        <w:t>jų</w:t>
      </w:r>
      <w:r w:rsidRPr="00B010B2">
        <w:rPr>
          <w:rFonts w:ascii="Times New Roman" w:eastAsia="Arial" w:hAnsi="Times New Roman" w:cs="Times New Roman"/>
          <w:sz w:val="24"/>
          <w:szCs w:val="20"/>
          <w:lang w:eastAsia="en-US"/>
        </w:rPr>
        <w:t xml:space="preserve"> trūkumus, sutaisydamas prekes ar jų dalį arba pakeisdamas prekę nauja preke ar jos dalimi.</w:t>
      </w:r>
    </w:p>
    <w:p w14:paraId="590A4EEE"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7.3.2.</w:t>
      </w:r>
      <w:r w:rsidRPr="00B010B2">
        <w:tab/>
      </w:r>
      <w:r w:rsidRPr="00B010B2">
        <w:rPr>
          <w:rFonts w:ascii="Times New Roman" w:eastAsia="Arial" w:hAnsi="Times New Roman" w:cs="Times New Roman"/>
          <w:sz w:val="24"/>
          <w:szCs w:val="20"/>
          <w:lang w:eastAsia="en-US"/>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B82EAC8"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7.3.3.</w:t>
      </w:r>
      <w:r w:rsidRPr="00B010B2">
        <w:tab/>
      </w:r>
      <w:r w:rsidRPr="00B010B2">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6875F13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7.3.4.</w:t>
      </w:r>
      <w:r w:rsidRPr="00B010B2">
        <w:tab/>
      </w:r>
      <w:r w:rsidRPr="00B010B2">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B2CC6E"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7.3.5.</w:t>
      </w:r>
      <w:r w:rsidRPr="00B010B2">
        <w:tab/>
      </w:r>
      <w:r w:rsidRPr="00B010B2">
        <w:rPr>
          <w:rFonts w:ascii="Times New Roman" w:eastAsia="Arial" w:hAnsi="Times New Roman" w:cs="Times New Roman"/>
          <w:sz w:val="24"/>
          <w:szCs w:val="20"/>
          <w:lang w:eastAsia="en-US"/>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9595374"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7.3.6.</w:t>
      </w:r>
      <w:r w:rsidRPr="00B010B2">
        <w:tab/>
      </w:r>
      <w:r w:rsidRPr="00B010B2">
        <w:rPr>
          <w:rFonts w:ascii="Times New Roman" w:eastAsia="Arial" w:hAnsi="Times New Roman" w:cs="Times New Roman"/>
          <w:sz w:val="24"/>
          <w:szCs w:val="20"/>
          <w:lang w:eastAsia="en-US"/>
        </w:rPr>
        <w:t>Tiekėjas, pašalinęs visus Paslaugų trūkumus, privalo apie tai informuoti Pirkėją.</w:t>
      </w:r>
    </w:p>
    <w:p w14:paraId="52E36B85"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7.3.7.</w:t>
      </w:r>
      <w:r w:rsidRPr="00B010B2">
        <w:tab/>
      </w:r>
      <w:r w:rsidRPr="00B010B2">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9A0BA1C"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2610BA7C"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B010B2">
        <w:rPr>
          <w:rFonts w:ascii="Times New Roman" w:eastAsia="Arial" w:hAnsi="Times New Roman" w:cs="Times New Roman"/>
          <w:b/>
          <w:bCs/>
          <w:sz w:val="24"/>
          <w:szCs w:val="20"/>
          <w:lang w:eastAsia="en-US"/>
        </w:rPr>
        <w:lastRenderedPageBreak/>
        <w:t>7.4.</w:t>
      </w:r>
      <w:r w:rsidRPr="00B010B2">
        <w:tab/>
      </w:r>
      <w:r w:rsidRPr="00B010B2">
        <w:rPr>
          <w:rFonts w:ascii="Times New Roman" w:eastAsia="Arial" w:hAnsi="Times New Roman" w:cs="Times New Roman"/>
          <w:b/>
          <w:bCs/>
          <w:sz w:val="24"/>
          <w:szCs w:val="20"/>
          <w:lang w:eastAsia="en-US"/>
        </w:rPr>
        <w:t>Pirkėjo teisės, Tiekėjui nepašalinus Paslaugų trūkumų</w:t>
      </w:r>
    </w:p>
    <w:p w14:paraId="6ACEF9B1"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14DE28E"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7.4.1.</w:t>
      </w:r>
      <w:r w:rsidRPr="00B010B2">
        <w:tab/>
      </w:r>
      <w:r w:rsidRPr="00B010B2">
        <w:rPr>
          <w:rFonts w:ascii="Times New Roman" w:eastAsia="Arial" w:hAnsi="Times New Roman" w:cs="Times New Roman"/>
          <w:sz w:val="24"/>
          <w:szCs w:val="20"/>
          <w:lang w:eastAsia="en-US"/>
        </w:rPr>
        <w:t>Jeigu Tiekėjas atsisako pašalinti arba nepašalina Paslaugų trūkumų per Pirkėjo nustatytus protingus terminus, Pirkėjas turi teisę:</w:t>
      </w:r>
    </w:p>
    <w:p w14:paraId="43F920C0"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7.4.1.1.</w:t>
      </w:r>
      <w:r w:rsidRPr="00B010B2">
        <w:tab/>
      </w:r>
      <w:r w:rsidRPr="00B010B2">
        <w:rPr>
          <w:rFonts w:ascii="Times New Roman" w:eastAsia="Arial" w:hAnsi="Times New Roman" w:cs="Times New Roman"/>
          <w:sz w:val="24"/>
          <w:szCs w:val="20"/>
          <w:lang w:eastAsia="en-US"/>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76A444F"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trike/>
          <w:sz w:val="24"/>
          <w:szCs w:val="20"/>
          <w:lang w:eastAsia="en-US"/>
        </w:rPr>
      </w:pPr>
      <w:r w:rsidRPr="00B010B2">
        <w:rPr>
          <w:rFonts w:ascii="Times New Roman" w:eastAsia="Arial" w:hAnsi="Times New Roman" w:cs="Times New Roman"/>
          <w:sz w:val="24"/>
          <w:szCs w:val="20"/>
          <w:lang w:eastAsia="en-US"/>
        </w:rPr>
        <w:t>7.4.1.2.</w:t>
      </w:r>
      <w:r w:rsidRPr="00B010B2">
        <w:tab/>
      </w:r>
      <w:r w:rsidRPr="00B010B2">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2CB6D6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6130048B"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7.4.2.</w:t>
      </w:r>
      <w:r w:rsidRPr="00B010B2">
        <w:tab/>
      </w:r>
      <w:r w:rsidRPr="00B010B2">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2B2E54"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7.4.3.</w:t>
      </w:r>
      <w:r w:rsidRPr="00B010B2">
        <w:tab/>
      </w:r>
      <w:r w:rsidRPr="00B010B2">
        <w:rPr>
          <w:rFonts w:ascii="Times New Roman" w:eastAsia="Arial" w:hAnsi="Times New Roman" w:cs="Times New Roman"/>
          <w:sz w:val="24"/>
          <w:szCs w:val="20"/>
          <w:lang w:eastAsia="en-US"/>
        </w:rPr>
        <w:t>Tiekėjas privalo patenkinti Pirkėjo pagal Bendrųjų sąlygų 7.4.4 papunktį pareikštą piniginį reikalavimą per 30 (trisdešimt) dienų arba per ilgesnį Pirkėjo reikalavime nurodytą protingą terminą.</w:t>
      </w:r>
    </w:p>
    <w:p w14:paraId="359CFA3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7.4.4.</w:t>
      </w:r>
      <w:r w:rsidRPr="00B010B2">
        <w:tab/>
      </w:r>
      <w:r w:rsidRPr="00B010B2">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62382EE7"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206C37BA" w14:textId="77777777" w:rsidR="00B010B2" w:rsidRPr="00B010B2" w:rsidRDefault="00B010B2" w:rsidP="00B010B2">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B010B2">
        <w:rPr>
          <w:rFonts w:ascii="Times New Roman" w:eastAsia="Arial" w:hAnsi="Times New Roman" w:cs="Times New Roman"/>
          <w:b/>
          <w:bCs/>
          <w:caps/>
          <w:sz w:val="24"/>
          <w:szCs w:val="20"/>
          <w:lang w:eastAsia="en-US"/>
        </w:rPr>
        <w:t>8.</w:t>
      </w:r>
      <w:r w:rsidRPr="00B010B2">
        <w:tab/>
      </w:r>
      <w:r w:rsidRPr="00B010B2">
        <w:rPr>
          <w:rFonts w:ascii="Times New Roman" w:eastAsia="Arial" w:hAnsi="Times New Roman" w:cs="Times New Roman"/>
          <w:b/>
          <w:bCs/>
          <w:caps/>
          <w:sz w:val="24"/>
          <w:szCs w:val="20"/>
          <w:lang w:eastAsia="en-US"/>
        </w:rPr>
        <w:t>PASLAUGŲ SUTEIKIMO TERMINAI</w:t>
      </w:r>
    </w:p>
    <w:p w14:paraId="72A28BF2" w14:textId="77777777" w:rsidR="00B010B2" w:rsidRPr="00B010B2" w:rsidRDefault="00B010B2" w:rsidP="00B010B2">
      <w:pPr>
        <w:keepNext/>
        <w:keepLines/>
        <w:widowControl w:val="0"/>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60DFB7A7"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B010B2">
        <w:rPr>
          <w:rFonts w:ascii="Times New Roman" w:eastAsia="Arial" w:hAnsi="Times New Roman" w:cs="Times New Roman"/>
          <w:b/>
          <w:bCs/>
          <w:sz w:val="24"/>
          <w:szCs w:val="20"/>
          <w:lang w:eastAsia="en-US"/>
        </w:rPr>
        <w:t>8.1.</w:t>
      </w:r>
      <w:r w:rsidRPr="00B010B2">
        <w:tab/>
      </w:r>
      <w:r w:rsidRPr="00B010B2">
        <w:rPr>
          <w:rFonts w:ascii="Times New Roman" w:eastAsia="Arial" w:hAnsi="Times New Roman" w:cs="Times New Roman"/>
          <w:b/>
          <w:bCs/>
          <w:sz w:val="24"/>
          <w:szCs w:val="20"/>
          <w:lang w:eastAsia="en-US"/>
        </w:rPr>
        <w:t>Paslaugų terminai ir teikimo grafikas</w:t>
      </w:r>
    </w:p>
    <w:p w14:paraId="01955B83"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9E45BE6"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8.1.1.</w:t>
      </w:r>
      <w:r w:rsidRPr="00B010B2">
        <w:tab/>
      </w:r>
      <w:r w:rsidRPr="00B010B2">
        <w:rPr>
          <w:rFonts w:ascii="Times New Roman" w:eastAsia="Arial" w:hAnsi="Times New Roman" w:cs="Times New Roman"/>
          <w:sz w:val="24"/>
          <w:szCs w:val="20"/>
          <w:lang w:eastAsia="en-US"/>
        </w:rPr>
        <w:t>Tiekėjas privalo suteikti Paslaugas laikydamasis terminų, nurodytų Specialiosiose sąlygose.</w:t>
      </w:r>
    </w:p>
    <w:p w14:paraId="28A65FF2"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8.1.2.</w:t>
      </w:r>
      <w:r w:rsidRPr="00B010B2">
        <w:tab/>
      </w:r>
      <w:r w:rsidRPr="00B010B2">
        <w:rPr>
          <w:rFonts w:ascii="Times New Roman" w:eastAsia="Arial" w:hAnsi="Times New Roman" w:cs="Times New Roman"/>
          <w:sz w:val="24"/>
          <w:szCs w:val="20"/>
          <w:lang w:eastAsia="en-US"/>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010B2">
        <w:rPr>
          <w:rFonts w:ascii="Times New Roman" w:eastAsia="Arial" w:hAnsi="Times New Roman" w:cs="Times New Roman"/>
          <w:b/>
          <w:bCs/>
          <w:sz w:val="24"/>
          <w:szCs w:val="20"/>
          <w:lang w:eastAsia="en-US"/>
        </w:rPr>
        <w:t>Grafikas</w:t>
      </w:r>
      <w:r w:rsidRPr="00B010B2">
        <w:rPr>
          <w:rFonts w:ascii="Times New Roman" w:eastAsia="Arial" w:hAnsi="Times New Roman" w:cs="Times New Roman"/>
          <w:sz w:val="24"/>
          <w:szCs w:val="20"/>
          <w:lang w:eastAsia="en-US"/>
        </w:rPr>
        <w:t>).</w:t>
      </w:r>
    </w:p>
    <w:p w14:paraId="11BBA09B"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8.1.3.</w:t>
      </w:r>
      <w:r w:rsidRPr="00B010B2">
        <w:tab/>
      </w:r>
      <w:r w:rsidRPr="00B010B2">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660D1E0B"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20466DA1"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bCs/>
          <w:sz w:val="24"/>
          <w:szCs w:val="20"/>
          <w:lang w:eastAsia="en-US"/>
        </w:rPr>
        <w:t>8.2.</w:t>
      </w:r>
      <w:r w:rsidRPr="00B010B2">
        <w:tab/>
      </w:r>
      <w:r w:rsidRPr="00B010B2">
        <w:rPr>
          <w:rFonts w:ascii="Times New Roman" w:eastAsia="Arial" w:hAnsi="Times New Roman" w:cs="Times New Roman"/>
          <w:b/>
          <w:sz w:val="24"/>
          <w:szCs w:val="20"/>
          <w:lang w:eastAsia="en-US"/>
        </w:rPr>
        <w:t xml:space="preserve">Netesybos už </w:t>
      </w:r>
      <w:r w:rsidRPr="00B010B2">
        <w:rPr>
          <w:rFonts w:ascii="Times New Roman" w:eastAsia="Arial" w:hAnsi="Times New Roman" w:cs="Times New Roman"/>
          <w:b/>
          <w:bCs/>
          <w:sz w:val="24"/>
          <w:szCs w:val="20"/>
          <w:lang w:eastAsia="en-US"/>
        </w:rPr>
        <w:t>Paslaugų teikimo</w:t>
      </w:r>
      <w:r w:rsidRPr="00B010B2">
        <w:rPr>
          <w:rFonts w:ascii="Times New Roman" w:eastAsia="Arial" w:hAnsi="Times New Roman" w:cs="Times New Roman"/>
          <w:b/>
          <w:sz w:val="24"/>
          <w:szCs w:val="20"/>
          <w:lang w:eastAsia="en-US"/>
        </w:rPr>
        <w:t xml:space="preserve"> vėlavimą</w:t>
      </w:r>
    </w:p>
    <w:p w14:paraId="48E886F7" w14:textId="77777777" w:rsidR="00B010B2" w:rsidRPr="00B010B2" w:rsidRDefault="00B010B2" w:rsidP="00B010B2">
      <w:pPr>
        <w:keepNext/>
        <w:keepLines/>
        <w:widowControl w:val="0"/>
        <w:tabs>
          <w:tab w:val="left" w:pos="709"/>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B8E8487" w14:textId="77777777" w:rsidR="00B010B2" w:rsidRPr="00B010B2" w:rsidRDefault="00B010B2" w:rsidP="00B010B2">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8.2.1.</w:t>
      </w:r>
      <w:r w:rsidRPr="00B010B2">
        <w:tab/>
      </w:r>
      <w:r w:rsidRPr="00B010B2">
        <w:rPr>
          <w:rFonts w:ascii="Times New Roman" w:eastAsia="Arial" w:hAnsi="Times New Roman" w:cs="Times New Roman"/>
          <w:sz w:val="24"/>
          <w:szCs w:val="20"/>
          <w:lang w:eastAsia="en-US"/>
        </w:rPr>
        <w:t>Jeigu Tiekėjas praleidžia Paslaugų teikimo terminus, nustatytus Specialiosiose sąlygose, Tiekėjui iki Paslaugų suteikimo dienos taikomos Specialiosiose sąlygose nurodyto dydžio netesybos.</w:t>
      </w:r>
    </w:p>
    <w:p w14:paraId="457EFDDE" w14:textId="77777777" w:rsidR="00B010B2" w:rsidRPr="00B010B2" w:rsidRDefault="00B010B2" w:rsidP="00B010B2">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8.2.2.</w:t>
      </w:r>
      <w:r w:rsidRPr="00B010B2">
        <w:tab/>
      </w:r>
      <w:r w:rsidRPr="00B010B2">
        <w:rPr>
          <w:rFonts w:ascii="Times New Roman" w:eastAsia="Arial" w:hAnsi="Times New Roman" w:cs="Times New Roman"/>
          <w:sz w:val="24"/>
          <w:szCs w:val="20"/>
          <w:lang w:eastAsia="en-US"/>
        </w:rPr>
        <w:t xml:space="preserve">Tiekėjui praleidus Paslaugų ar jų etapo suteikimo terminą, netesybos skaičiuojamos nuo Paslaugų ar jų etapo suteikimo termino pabaigos (neįskaitytinai) iki Paslaugų ar jų etapo suteikimo datos </w:t>
      </w:r>
      <w:r w:rsidRPr="00B010B2">
        <w:rPr>
          <w:rFonts w:ascii="Times New Roman" w:eastAsia="Arial" w:hAnsi="Times New Roman" w:cs="Times New Roman"/>
          <w:sz w:val="24"/>
          <w:szCs w:val="20"/>
          <w:lang w:eastAsia="en-US"/>
        </w:rPr>
        <w:lastRenderedPageBreak/>
        <w:t>(įskaitytinai), nustatytos pagal Paslaugų perdavimo–priėmimo aktus.</w:t>
      </w:r>
    </w:p>
    <w:p w14:paraId="33DE0AC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8.2.3. Jei Tiekėjui pagal šią Sutartį yra priskaičiuotos netesybos, Pirkėjo už </w:t>
      </w:r>
      <w:r w:rsidRPr="00B010B2">
        <w:rPr>
          <w:rFonts w:ascii="Times New Roman" w:eastAsia="Arial" w:hAnsi="Times New Roman" w:cs="Times New Roman"/>
          <w:sz w:val="24"/>
          <w:szCs w:val="20"/>
          <w:lang w:eastAsia="en-US"/>
        </w:rPr>
        <w:t>Paslaugas</w:t>
      </w:r>
      <w:r w:rsidRPr="00B010B2">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509264"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60CEA34" w14:textId="77777777" w:rsidR="00B010B2" w:rsidRPr="00B010B2" w:rsidRDefault="00B010B2" w:rsidP="00B010B2">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bCs/>
          <w:caps/>
          <w:sz w:val="24"/>
          <w:szCs w:val="20"/>
          <w:lang w:eastAsia="en-US"/>
        </w:rPr>
        <w:t>9.</w:t>
      </w:r>
      <w:r w:rsidRPr="00B010B2">
        <w:tab/>
      </w:r>
      <w:r w:rsidRPr="00B010B2">
        <w:rPr>
          <w:rFonts w:ascii="Times New Roman" w:eastAsia="Arial" w:hAnsi="Times New Roman" w:cs="Times New Roman"/>
          <w:b/>
          <w:caps/>
          <w:sz w:val="24"/>
          <w:szCs w:val="20"/>
          <w:lang w:eastAsia="en-US"/>
        </w:rPr>
        <w:t>Prievolių pagal Sutartį įvykdymo užtikrinimo būdai</w:t>
      </w:r>
    </w:p>
    <w:p w14:paraId="6881D1F6" w14:textId="77777777" w:rsidR="00B010B2" w:rsidRPr="00B010B2" w:rsidRDefault="00B010B2" w:rsidP="00B010B2">
      <w:pPr>
        <w:keepNext/>
        <w:keepLines/>
        <w:widowControl w:val="0"/>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5760BAFC"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F22F9D"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4A195A40"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bCs/>
          <w:caps/>
          <w:sz w:val="24"/>
          <w:szCs w:val="20"/>
          <w:lang w:eastAsia="en-US"/>
        </w:rPr>
        <w:t>10.</w:t>
      </w:r>
      <w:r w:rsidRPr="00B010B2">
        <w:tab/>
      </w:r>
      <w:r w:rsidRPr="00B010B2">
        <w:rPr>
          <w:rFonts w:ascii="Times New Roman" w:eastAsia="Arial" w:hAnsi="Times New Roman" w:cs="Times New Roman"/>
          <w:b/>
          <w:caps/>
          <w:sz w:val="24"/>
          <w:szCs w:val="20"/>
          <w:lang w:eastAsia="en-US"/>
        </w:rPr>
        <w:t>Sutarties įvykdymo užtikrinimas (JEI TAIKOMA)</w:t>
      </w:r>
    </w:p>
    <w:p w14:paraId="49A81647"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506B7124"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B010B2">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B010B2">
        <w:rPr>
          <w:rFonts w:ascii="Times New Roman" w:eastAsia="Cambria" w:hAnsi="Times New Roman" w:cs="Times New Roman"/>
          <w:sz w:val="24"/>
          <w:szCs w:val="20"/>
          <w:shd w:val="clear" w:color="auto" w:fill="FFFFFF"/>
          <w:lang w:eastAsia="en-US"/>
        </w:rPr>
        <w:t xml:space="preserve">pirmo pareikalavimo </w:t>
      </w:r>
      <w:r w:rsidRPr="00B010B2">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44E059A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B010B2">
        <w:rPr>
          <w:rFonts w:ascii="Times New Roman" w:eastAsia="Times New Roman" w:hAnsi="Times New Roman" w:cs="Times New Roman"/>
          <w:b/>
          <w:bCs/>
          <w:sz w:val="24"/>
          <w:szCs w:val="20"/>
          <w:lang w:eastAsia="en-US"/>
        </w:rPr>
        <w:t>Pastaba.</w:t>
      </w:r>
      <w:r w:rsidRPr="00B010B2">
        <w:rPr>
          <w:rFonts w:ascii="Times New Roman" w:eastAsia="Times New Roman" w:hAnsi="Times New Roman" w:cs="Times New Roman"/>
          <w:sz w:val="24"/>
          <w:szCs w:val="20"/>
          <w:lang w:eastAsia="en-US"/>
        </w:rPr>
        <w:t xml:space="preserve"> </w:t>
      </w:r>
      <w:r w:rsidRPr="00B010B2">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DB5060" w14:textId="77777777" w:rsidR="00B010B2" w:rsidRPr="00B010B2" w:rsidRDefault="00B010B2" w:rsidP="00B010B2">
      <w:pPr>
        <w:tabs>
          <w:tab w:val="left" w:pos="567"/>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010B2">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B010B2">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B010B2">
        <w:rPr>
          <w:rFonts w:ascii="Times New Roman" w:eastAsia="Cambria" w:hAnsi="Times New Roman" w:cs="Times New Roman"/>
          <w:b/>
          <w:bCs/>
          <w:sz w:val="24"/>
          <w:szCs w:val="20"/>
          <w:shd w:val="clear" w:color="auto" w:fill="FFFFFF"/>
          <w:lang w:eastAsia="en-US"/>
        </w:rPr>
        <w:t>Sutarties įvykdymo užtikrinimas</w:t>
      </w:r>
      <w:r w:rsidRPr="00B010B2">
        <w:rPr>
          <w:rFonts w:ascii="Times New Roman" w:eastAsia="Cambria" w:hAnsi="Times New Roman" w:cs="Times New Roman"/>
          <w:sz w:val="24"/>
          <w:szCs w:val="20"/>
          <w:shd w:val="clear" w:color="auto" w:fill="FFFFFF"/>
          <w:lang w:eastAsia="en-US"/>
        </w:rPr>
        <w:t>).</w:t>
      </w:r>
    </w:p>
    <w:p w14:paraId="11A75961"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1CA44B"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1D7CB14"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B010B2">
        <w:rPr>
          <w:rFonts w:ascii="Times New Roman" w:eastAsia="Times New Roman" w:hAnsi="Times New Roman" w:cs="Times New Roman"/>
          <w:sz w:val="24"/>
          <w:szCs w:val="20"/>
          <w:lang w:eastAsia="en-US"/>
        </w:rPr>
        <w:lastRenderedPageBreak/>
        <w:t>dienos sumokėti Pirkėjui Sutarties įvykdymo užtikrinime nurodytą sumą, pinigus pervedant į Pirkėjo sąskaitą.</w:t>
      </w:r>
    </w:p>
    <w:p w14:paraId="5E96A571"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55BE76"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10.7. Sutarties įvykdymo užtikrinimas turi įsigalioti ne vėliau negu jo pateikimo Pirkėjui dieną.</w:t>
      </w:r>
    </w:p>
    <w:p w14:paraId="7878899C"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10.8. Sutarties įvykdymo užtikrinimo suma turi būti nurodoma ir išmokama eurais.</w:t>
      </w:r>
    </w:p>
    <w:p w14:paraId="43441038"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252F1993"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1AF4DF17"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1F4228"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10.12. Jeigu Sutartyje nustatytomis sąlygomis </w:t>
      </w:r>
      <w:r w:rsidRPr="00B010B2">
        <w:rPr>
          <w:rFonts w:ascii="Times New Roman" w:eastAsia="Arial" w:hAnsi="Times New Roman" w:cs="Times New Roman"/>
          <w:sz w:val="24"/>
          <w:szCs w:val="20"/>
          <w:lang w:eastAsia="en-US"/>
        </w:rPr>
        <w:t>Paslaugų</w:t>
      </w:r>
      <w:r w:rsidRPr="00B010B2">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B010B2">
        <w:rPr>
          <w:rFonts w:ascii="Times New Roman" w:eastAsia="Arial" w:hAnsi="Times New Roman" w:cs="Times New Roman"/>
          <w:sz w:val="24"/>
          <w:szCs w:val="20"/>
          <w:lang w:eastAsia="en-US"/>
        </w:rPr>
        <w:t>Paslaugas</w:t>
      </w:r>
      <w:r w:rsidRPr="00B010B2">
        <w:rPr>
          <w:rFonts w:ascii="Times New Roman" w:eastAsia="Times New Roman" w:hAnsi="Times New Roman" w:cs="Times New Roman"/>
          <w:sz w:val="24"/>
          <w:szCs w:val="20"/>
          <w:lang w:eastAsia="en-US"/>
        </w:rPr>
        <w:t xml:space="preserve"> arba taisyti </w:t>
      </w:r>
      <w:r w:rsidRPr="00B010B2">
        <w:rPr>
          <w:rFonts w:ascii="Times New Roman" w:eastAsia="Arial" w:hAnsi="Times New Roman" w:cs="Times New Roman"/>
          <w:sz w:val="24"/>
          <w:szCs w:val="20"/>
          <w:lang w:eastAsia="en-US"/>
        </w:rPr>
        <w:t>Paslaugų</w:t>
      </w:r>
      <w:r w:rsidRPr="00B010B2">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39D957"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F53AC29" w14:textId="77777777" w:rsidR="00B010B2" w:rsidRPr="00B010B2" w:rsidRDefault="00B010B2" w:rsidP="00B010B2">
      <w:pPr>
        <w:tabs>
          <w:tab w:val="left" w:pos="567"/>
        </w:tabs>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00544B"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FAEB24F"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lastRenderedPageBreak/>
        <w:t>10.16. Pirkėjas gali pasinaudoti Sutarties įvykdymo užtikrinimu, esant bet kuriai iš žemiau nurodytų aplinkybių:</w:t>
      </w:r>
    </w:p>
    <w:p w14:paraId="1BFB8493"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10.16.1. Tiekėjas neįvykdė, nevykdo arba netinkamai vykdo savo įsipareigojimus pagal Sutartį;</w:t>
      </w:r>
    </w:p>
    <w:p w14:paraId="1B19C941"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B010B2">
        <w:rPr>
          <w:rFonts w:ascii="Times New Roman" w:eastAsia="Arial" w:hAnsi="Times New Roman" w:cs="Times New Roman"/>
          <w:sz w:val="24"/>
          <w:szCs w:val="20"/>
          <w:lang w:eastAsia="en-US"/>
        </w:rPr>
        <w:t>Paslaugų</w:t>
      </w:r>
      <w:r w:rsidRPr="00B010B2">
        <w:rPr>
          <w:rFonts w:ascii="Times New Roman" w:eastAsia="Times New Roman" w:hAnsi="Times New Roman" w:cs="Times New Roman"/>
          <w:sz w:val="24"/>
          <w:szCs w:val="20"/>
          <w:lang w:eastAsia="en-US"/>
        </w:rPr>
        <w:t xml:space="preserve"> trūkumus;</w:t>
      </w:r>
    </w:p>
    <w:p w14:paraId="474A91E3"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2CB920D"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26AEB55F"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b/>
          <w:bCs/>
          <w:sz w:val="24"/>
          <w:szCs w:val="20"/>
          <w:lang w:eastAsia="en-US"/>
        </w:rPr>
      </w:pPr>
    </w:p>
    <w:p w14:paraId="1770BD47" w14:textId="77777777" w:rsidR="00B010B2" w:rsidRPr="00B010B2" w:rsidRDefault="00B010B2" w:rsidP="00B010B2">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0"/>
          <w:lang w:eastAsia="en-US"/>
          <w14:numSpacing w14:val="tabular"/>
        </w:rPr>
      </w:pPr>
      <w:r w:rsidRPr="00B010B2">
        <w:rPr>
          <w:rFonts w:ascii="Times New Roman" w:eastAsia="Cambria" w:hAnsi="Times New Roman" w:cs="Times New Roman"/>
          <w:b/>
          <w:bCs/>
          <w:caps/>
          <w:sz w:val="24"/>
          <w:szCs w:val="20"/>
          <w:lang w:eastAsia="en-US"/>
          <w14:numSpacing w14:val="tabular"/>
        </w:rPr>
        <w:t>11.</w:t>
      </w:r>
      <w:r w:rsidRPr="00B010B2">
        <w:rPr>
          <w:rFonts w:ascii="Times New Roman" w:eastAsia="Cambria" w:hAnsi="Times New Roman" w:cs="Times New Roman"/>
          <w:b/>
          <w:bCs/>
          <w:caps/>
          <w:sz w:val="24"/>
          <w:szCs w:val="20"/>
          <w:lang w:eastAsia="en-US"/>
          <w14:numSpacing w14:val="tabular"/>
        </w:rPr>
        <w:tab/>
        <w:t>SUTARTIES KAINA IR JOS PERSKAIČIAVIMAS</w:t>
      </w:r>
    </w:p>
    <w:p w14:paraId="5B1A165F"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2D92297"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F10B9CC"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11.2. Pradinės sutarties vertė yra nurodyta Specialiosiose sąlygose.</w:t>
      </w:r>
    </w:p>
    <w:p w14:paraId="2FB490C4"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2277E2"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11.4. Sutarties kainos peržiūra atliekama Specialiosiose sąlygose nustatyta tvarka.</w:t>
      </w:r>
    </w:p>
    <w:p w14:paraId="6E5DFA48"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26578C8D" w14:textId="77777777" w:rsidR="00B010B2" w:rsidRPr="00B010B2" w:rsidRDefault="00B010B2" w:rsidP="00B010B2">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0"/>
          <w:lang w:eastAsia="en-US"/>
          <w14:numSpacing w14:val="tabular"/>
        </w:rPr>
      </w:pPr>
      <w:r w:rsidRPr="00B010B2">
        <w:rPr>
          <w:rFonts w:ascii="Times New Roman" w:eastAsia="Cambria" w:hAnsi="Times New Roman" w:cs="Times New Roman"/>
          <w:b/>
          <w:bCs/>
          <w:caps/>
          <w:sz w:val="24"/>
          <w:szCs w:val="20"/>
          <w:lang w:eastAsia="en-US"/>
          <w14:numSpacing w14:val="tabular"/>
        </w:rPr>
        <w:t>12.</w:t>
      </w:r>
      <w:r w:rsidRPr="00B010B2">
        <w:rPr>
          <w:rFonts w:ascii="Times New Roman" w:eastAsia="Cambria" w:hAnsi="Times New Roman" w:cs="Times New Roman"/>
          <w:b/>
          <w:bCs/>
          <w:caps/>
          <w:sz w:val="24"/>
          <w:szCs w:val="20"/>
          <w:lang w:eastAsia="en-US"/>
          <w14:numSpacing w14:val="tabular"/>
        </w:rPr>
        <w:tab/>
        <w:t>ATSISKAITYMO TVARKA</w:t>
      </w:r>
    </w:p>
    <w:p w14:paraId="07B7C263" w14:textId="77777777" w:rsidR="00B010B2" w:rsidRPr="00B010B2" w:rsidRDefault="00B010B2" w:rsidP="00B010B2">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0"/>
          <w:lang w:eastAsia="en-US"/>
          <w14:numSpacing w14:val="tabular"/>
        </w:rPr>
      </w:pPr>
    </w:p>
    <w:p w14:paraId="2FA8F62E"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B010B2">
        <w:rPr>
          <w:rFonts w:ascii="Times New Roman" w:eastAsia="Arial" w:hAnsi="Times New Roman" w:cs="Times New Roman"/>
          <w:b/>
          <w:bCs/>
          <w:sz w:val="24"/>
          <w:szCs w:val="20"/>
          <w:lang w:eastAsia="en-US"/>
        </w:rPr>
        <w:t>12.1.</w:t>
      </w:r>
      <w:r w:rsidRPr="00B010B2">
        <w:tab/>
      </w:r>
      <w:r w:rsidRPr="00B010B2">
        <w:rPr>
          <w:rFonts w:ascii="Times New Roman" w:eastAsia="Arial" w:hAnsi="Times New Roman" w:cs="Times New Roman"/>
          <w:b/>
          <w:bCs/>
          <w:sz w:val="24"/>
          <w:szCs w:val="20"/>
          <w:lang w:eastAsia="en-US"/>
        </w:rPr>
        <w:t>Išankstinis mokėjimas (avansas) (jei taikoma)</w:t>
      </w:r>
    </w:p>
    <w:p w14:paraId="7FF90E9C"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0B276F4"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B010B2">
        <w:rPr>
          <w:rFonts w:ascii="Times New Roman" w:eastAsia="Times New Roman" w:hAnsi="Times New Roman" w:cs="Times New Roman"/>
          <w:b/>
          <w:bCs/>
          <w:sz w:val="24"/>
          <w:szCs w:val="20"/>
          <w:lang w:eastAsia="en-US"/>
        </w:rPr>
        <w:t xml:space="preserve"> Avansas</w:t>
      </w:r>
      <w:r w:rsidRPr="00B010B2">
        <w:rPr>
          <w:rFonts w:ascii="Times New Roman" w:eastAsia="Times New Roman" w:hAnsi="Times New Roman" w:cs="Times New Roman"/>
          <w:sz w:val="24"/>
          <w:szCs w:val="20"/>
          <w:lang w:eastAsia="en-US"/>
        </w:rPr>
        <w:t>).</w:t>
      </w:r>
    </w:p>
    <w:p w14:paraId="298A20EB"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12.1.2. Pirkėjas sumoka Tiekėjui ne didesnį kaip Specialiosiose sąlygose nurodyto dydžio Avansą.</w:t>
      </w:r>
    </w:p>
    <w:p w14:paraId="331DACA4"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010B2">
        <w:rPr>
          <w:rFonts w:ascii="Times New Roman" w:eastAsia="Times New Roman" w:hAnsi="Times New Roman" w:cs="Times New Roman"/>
          <w:b/>
          <w:sz w:val="24"/>
          <w:szCs w:val="20"/>
          <w:lang w:eastAsia="en-US"/>
        </w:rPr>
        <w:t>Avanso užtikrinimas</w:t>
      </w:r>
      <w:r w:rsidRPr="00B010B2">
        <w:rPr>
          <w:rFonts w:ascii="Times New Roman" w:eastAsia="Times New Roman" w:hAnsi="Times New Roman" w:cs="Times New Roman"/>
          <w:sz w:val="24"/>
          <w:szCs w:val="20"/>
          <w:lang w:eastAsia="en-US"/>
        </w:rPr>
        <w:t>).</w:t>
      </w:r>
    </w:p>
    <w:p w14:paraId="1474DE2E"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b/>
          <w:bCs/>
          <w:sz w:val="24"/>
          <w:szCs w:val="20"/>
          <w:lang w:eastAsia="en-US"/>
        </w:rPr>
        <w:t>Pastaba.</w:t>
      </w:r>
      <w:r w:rsidRPr="00B010B2">
        <w:rPr>
          <w:rFonts w:ascii="Times New Roman" w:eastAsia="Times New Roman" w:hAnsi="Times New Roman" w:cs="Times New Roman"/>
          <w:sz w:val="24"/>
          <w:szCs w:val="20"/>
          <w:lang w:eastAsia="en-US"/>
        </w:rPr>
        <w:t xml:space="preserve"> </w:t>
      </w:r>
      <w:r w:rsidRPr="00B010B2">
        <w:rPr>
          <w:rFonts w:ascii="Times New Roman" w:eastAsia="Arial" w:hAnsi="Times New Roman" w:cs="Times New Roman"/>
          <w:sz w:val="24"/>
          <w:szCs w:val="20"/>
          <w:shd w:val="clear" w:color="auto" w:fill="FFFFFF"/>
          <w:lang w:eastAsia="en-US"/>
        </w:rPr>
        <w:t xml:space="preserve">Kai Specialiosiose sąlygose nurodoma, kad Pirkėjas reikalauja pateikti kredito unijos išduotą Avanso užtikrinimą, šio poskyrio nuostatos taikomos pagal poreikį ir Pirkėjas gali nusimatyti papildomus </w:t>
      </w:r>
      <w:r w:rsidRPr="00B010B2">
        <w:rPr>
          <w:rFonts w:ascii="Times New Roman" w:eastAsia="Arial" w:hAnsi="Times New Roman" w:cs="Times New Roman"/>
          <w:sz w:val="24"/>
          <w:szCs w:val="20"/>
          <w:shd w:val="clear" w:color="auto" w:fill="FFFFFF"/>
          <w:lang w:eastAsia="en-US"/>
        </w:rPr>
        <w:lastRenderedPageBreak/>
        <w:t>reikalavimus Specialiosiose sąlygose tokio Avanso užtikrinimo pateikimui, atitinkančius</w:t>
      </w:r>
      <w:r w:rsidRPr="00B010B2">
        <w:rPr>
          <w:rFonts w:ascii="Times New Roman" w:eastAsia="Times New Roman" w:hAnsi="Times New Roman" w:cs="Times New Roman"/>
          <w:sz w:val="24"/>
          <w:szCs w:val="20"/>
          <w:lang w:eastAsia="en-US"/>
        </w:rPr>
        <w:t xml:space="preserve"> </w:t>
      </w:r>
      <w:r w:rsidRPr="00B010B2">
        <w:rPr>
          <w:rFonts w:ascii="Times New Roman" w:eastAsia="Arial" w:hAnsi="Times New Roman" w:cs="Times New Roman"/>
          <w:sz w:val="24"/>
          <w:szCs w:val="20"/>
          <w:shd w:val="clear" w:color="auto" w:fill="FFFFFF"/>
          <w:lang w:eastAsia="en-US"/>
        </w:rPr>
        <w:t>įstatymų bei kitų teisės aktų</w:t>
      </w:r>
      <w:r w:rsidRPr="00B010B2">
        <w:rPr>
          <w:rFonts w:ascii="Times New Roman" w:eastAsia="Arial" w:hAnsi="Times New Roman" w:cs="Times New Roman"/>
          <w:sz w:val="24"/>
          <w:szCs w:val="20"/>
          <w:lang w:eastAsia="en-US"/>
        </w:rPr>
        <w:t xml:space="preserve"> </w:t>
      </w:r>
      <w:r w:rsidRPr="00B010B2">
        <w:rPr>
          <w:rFonts w:ascii="Times New Roman" w:eastAsia="Arial" w:hAnsi="Times New Roman" w:cs="Times New Roman"/>
          <w:sz w:val="24"/>
          <w:szCs w:val="20"/>
          <w:shd w:val="clear" w:color="auto" w:fill="FFFFFF"/>
          <w:lang w:eastAsia="en-US"/>
        </w:rPr>
        <w:t>nuostatas.</w:t>
      </w:r>
    </w:p>
    <w:p w14:paraId="627C52F1"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686C549"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B4B6447"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52BAB4"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12.1.7. Avanso užtikrinimo suma turi būti nurodoma ir išmokama eurais.</w:t>
      </w:r>
    </w:p>
    <w:p w14:paraId="0ED16D1A"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13532C87"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78E005B7"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548330B"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7DDB06AF"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B010B2">
        <w:rPr>
          <w:rFonts w:ascii="Times New Roman" w:eastAsia="Arial" w:hAnsi="Times New Roman" w:cs="Times New Roman"/>
          <w:sz w:val="24"/>
          <w:szCs w:val="20"/>
          <w:lang w:eastAsia="en-US"/>
        </w:rPr>
        <w:t>Paslaugų yra suteikta</w:t>
      </w:r>
      <w:r w:rsidRPr="00B010B2">
        <w:rPr>
          <w:rFonts w:ascii="Times New Roman" w:eastAsia="Times New Roman" w:hAnsi="Times New Roman" w:cs="Times New Roman"/>
          <w:sz w:val="24"/>
          <w:szCs w:val="20"/>
          <w:lang w:eastAsia="en-US"/>
        </w:rPr>
        <w:t xml:space="preserve">, Pirkėjas jas yra priėmęs ir </w:t>
      </w:r>
      <w:r w:rsidRPr="00B010B2">
        <w:rPr>
          <w:rFonts w:ascii="Times New Roman" w:eastAsia="Arial" w:hAnsi="Times New Roman" w:cs="Times New Roman"/>
          <w:sz w:val="24"/>
          <w:szCs w:val="20"/>
          <w:lang w:eastAsia="en-US"/>
        </w:rPr>
        <w:t>Paslaugų rezultatu</w:t>
      </w:r>
      <w:r w:rsidRPr="00B010B2">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9C51AC"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p>
    <w:p w14:paraId="45F6151E"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bCs/>
          <w:sz w:val="24"/>
          <w:szCs w:val="20"/>
          <w:lang w:eastAsia="en-US"/>
        </w:rPr>
        <w:t>12.2.</w:t>
      </w:r>
      <w:r w:rsidRPr="00B010B2">
        <w:tab/>
      </w:r>
      <w:r w:rsidRPr="00B010B2">
        <w:rPr>
          <w:rFonts w:ascii="Times New Roman" w:eastAsia="Arial" w:hAnsi="Times New Roman" w:cs="Times New Roman"/>
          <w:b/>
          <w:sz w:val="24"/>
          <w:szCs w:val="20"/>
          <w:lang w:eastAsia="en-US"/>
        </w:rPr>
        <w:t>Mokėjimų tvarka</w:t>
      </w:r>
    </w:p>
    <w:p w14:paraId="0C94ED61"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48634EAC"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12.2.1.</w:t>
      </w:r>
      <w:r w:rsidRPr="00B010B2">
        <w:tab/>
      </w:r>
      <w:r w:rsidRPr="00B010B2">
        <w:rPr>
          <w:rFonts w:ascii="Times New Roman" w:eastAsia="Times New Roman" w:hAnsi="Times New Roman" w:cs="Times New Roman"/>
          <w:sz w:val="24"/>
          <w:szCs w:val="20"/>
          <w:lang w:eastAsia="en-US"/>
        </w:rPr>
        <w:t xml:space="preserve">Tiekėjas išrašo Sąskaitą tik Šalims pasirašius </w:t>
      </w:r>
      <w:r w:rsidRPr="00B010B2">
        <w:rPr>
          <w:rFonts w:ascii="Times New Roman" w:eastAsia="Arial" w:hAnsi="Times New Roman" w:cs="Times New Roman"/>
          <w:sz w:val="24"/>
          <w:szCs w:val="20"/>
          <w:lang w:eastAsia="en-US"/>
        </w:rPr>
        <w:t>Paslaugų</w:t>
      </w:r>
      <w:r w:rsidRPr="00B010B2">
        <w:rPr>
          <w:rFonts w:ascii="Times New Roman" w:eastAsia="Times New Roman" w:hAnsi="Times New Roman" w:cs="Times New Roman"/>
          <w:sz w:val="24"/>
          <w:szCs w:val="20"/>
          <w:lang w:eastAsia="en-US"/>
        </w:rPr>
        <w:t xml:space="preserve"> perdavimo–priėmimo aktą, jeigu kitaip nenumatyta Specialiosiose sąlygose</w:t>
      </w:r>
      <w:r w:rsidRPr="00B010B2">
        <w:rPr>
          <w:rFonts w:ascii="Times New Roman" w:eastAsia="Arial" w:hAnsi="Times New Roman" w:cs="Times New Roman"/>
          <w:sz w:val="24"/>
          <w:szCs w:val="20"/>
          <w:lang w:eastAsia="en-US"/>
        </w:rPr>
        <w:t>:</w:t>
      </w:r>
    </w:p>
    <w:p w14:paraId="24CDEB50"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12.2.1.1.</w:t>
      </w:r>
      <w:r w:rsidRPr="00B010B2">
        <w:tab/>
      </w:r>
      <w:r w:rsidRPr="00B010B2">
        <w:rPr>
          <w:rFonts w:ascii="Times New Roman" w:eastAsia="Arial" w:hAnsi="Times New Roman" w:cs="Times New Roman"/>
          <w:sz w:val="24"/>
          <w:szCs w:val="20"/>
          <w:lang w:eastAsia="en-US"/>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w:t>
      </w:r>
      <w:r w:rsidRPr="00B010B2">
        <w:rPr>
          <w:rFonts w:ascii="Times New Roman" w:eastAsia="Arial" w:hAnsi="Times New Roman" w:cs="Times New Roman"/>
          <w:sz w:val="24"/>
          <w:szCs w:val="20"/>
          <w:lang w:eastAsia="en-US"/>
        </w:rPr>
        <w:lastRenderedPageBreak/>
        <w:t>Parlamento ir Tarybos direktyvą 2014/55/ES (toliau – Europos elektroninių sąskaitų faktūrų standartas), Tiekėjas gali pateikti pasirinktomis priemonėmis;</w:t>
      </w:r>
    </w:p>
    <w:p w14:paraId="0AC912D7"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 xml:space="preserve">12.2.1.2. </w:t>
      </w:r>
      <w:r w:rsidRPr="00B010B2">
        <w:tab/>
      </w:r>
      <w:r w:rsidRPr="00B010B2">
        <w:rPr>
          <w:rFonts w:ascii="Times New Roman" w:eastAsia="Arial" w:hAnsi="Times New Roman" w:cs="Times New Roman"/>
          <w:sz w:val="24"/>
          <w:szCs w:val="20"/>
          <w:lang w:eastAsia="en-US"/>
        </w:rPr>
        <w:t>Europos elektroninių sąskaitų faktūrų standarto neatitinkančią elektroninę sąskaitą faktūrą Tiekėjas gali teikti tik naudodamasis Sąskaitų administravimo bendrosios informacinės sistemos(toliau – SABIS priemonėmis.</w:t>
      </w:r>
    </w:p>
    <w:p w14:paraId="5EE46D1D"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12.2.2.</w:t>
      </w:r>
      <w:r w:rsidRPr="00B010B2">
        <w:tab/>
      </w:r>
      <w:r w:rsidRPr="00B010B2">
        <w:rPr>
          <w:rFonts w:ascii="Times New Roman" w:eastAsia="Arial" w:hAnsi="Times New Roman" w:cs="Times New Roman"/>
          <w:sz w:val="24"/>
          <w:szCs w:val="20"/>
          <w:lang w:eastAsia="en-US"/>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3AD56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12.2.3.</w:t>
      </w:r>
      <w:r w:rsidRPr="00B010B2">
        <w:tab/>
      </w:r>
      <w:r w:rsidRPr="00B010B2">
        <w:rPr>
          <w:rFonts w:ascii="Times New Roman" w:eastAsia="Times New Roman" w:hAnsi="Times New Roman" w:cs="Times New Roman"/>
          <w:sz w:val="24"/>
          <w:szCs w:val="20"/>
          <w:lang w:eastAsia="en-US"/>
        </w:rPr>
        <w:t>Išankstinio mokėjimo sąskaitas (jeigu Specialiosiose sąlygose yra numatytas Avanso mokėjimas) Tiekėjas privalo pateikti šiame Sutarties poskyryje nustatyta tvarka.</w:t>
      </w:r>
    </w:p>
    <w:p w14:paraId="781A2237"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12.2.4.</w:t>
      </w:r>
      <w:r w:rsidRPr="00B010B2">
        <w:tab/>
      </w:r>
      <w:r w:rsidRPr="00B010B2">
        <w:rPr>
          <w:rFonts w:ascii="Times New Roman" w:eastAsia="Arial" w:hAnsi="Times New Roman" w:cs="Times New Roman"/>
          <w:sz w:val="24"/>
          <w:szCs w:val="20"/>
          <w:lang w:eastAsia="en-US"/>
        </w:rPr>
        <w:t>Pirkėjas atlieka mokėjimus už Paslaugas Specialiosiose sąlygose nustatytais terminais.</w:t>
      </w:r>
    </w:p>
    <w:p w14:paraId="1D9F889A"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12.2.5.</w:t>
      </w:r>
      <w:r w:rsidRPr="00B010B2">
        <w:tab/>
      </w:r>
      <w:r w:rsidRPr="00B010B2">
        <w:rPr>
          <w:rFonts w:ascii="Times New Roman" w:eastAsia="Arial" w:hAnsi="Times New Roman" w:cs="Times New Roman"/>
          <w:sz w:val="24"/>
          <w:szCs w:val="20"/>
          <w:lang w:eastAsia="en-US"/>
        </w:rPr>
        <w:t>Už mokėjimų pagal Sutartį vėlavimus Pirkėjui taikomos netesybos Specialiosiose sąlygose nustatyta tvarka.</w:t>
      </w:r>
    </w:p>
    <w:p w14:paraId="0C482FB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12.2.6.</w:t>
      </w:r>
      <w:r w:rsidRPr="00B010B2">
        <w:tab/>
      </w:r>
      <w:r w:rsidRPr="00B010B2">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485B9364"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12.2.7.</w:t>
      </w:r>
      <w:r w:rsidRPr="00B010B2">
        <w:tab/>
      </w:r>
      <w:r w:rsidRPr="00B010B2">
        <w:rPr>
          <w:rFonts w:ascii="Times New Roman" w:eastAsia="Arial" w:hAnsi="Times New Roman" w:cs="Times New Roman"/>
          <w:sz w:val="24"/>
          <w:szCs w:val="20"/>
          <w:lang w:eastAsia="en-US"/>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C322C3B"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2BD7C986"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bCs/>
          <w:sz w:val="24"/>
          <w:szCs w:val="20"/>
          <w:lang w:eastAsia="en-US"/>
        </w:rPr>
        <w:t>12.3.</w:t>
      </w:r>
      <w:r w:rsidRPr="00B010B2">
        <w:tab/>
      </w:r>
      <w:r w:rsidRPr="00B010B2">
        <w:rPr>
          <w:rFonts w:ascii="Times New Roman" w:eastAsia="Arial" w:hAnsi="Times New Roman" w:cs="Times New Roman"/>
          <w:b/>
          <w:sz w:val="24"/>
          <w:szCs w:val="20"/>
          <w:lang w:eastAsia="en-US"/>
        </w:rPr>
        <w:t>Kiti atsiskaitymo klausimai</w:t>
      </w:r>
    </w:p>
    <w:p w14:paraId="105AD759"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804379E"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12.3.1.</w:t>
      </w:r>
      <w:r w:rsidRPr="00B010B2">
        <w:tab/>
      </w:r>
      <w:r w:rsidRPr="00B010B2">
        <w:rPr>
          <w:rFonts w:ascii="Times New Roman" w:eastAsia="Arial" w:hAnsi="Times New Roman" w:cs="Times New Roman"/>
          <w:sz w:val="24"/>
          <w:szCs w:val="20"/>
          <w:lang w:eastAsia="en-US"/>
        </w:rPr>
        <w:t>Pirkėjas privalo pervesti mokėjimus Tiekėjui į Tiekėjo banko sąskaitą, nurodytą Specialiosiose sąlygose.</w:t>
      </w:r>
    </w:p>
    <w:p w14:paraId="24D66A6A"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12.3.2.</w:t>
      </w:r>
      <w:r w:rsidRPr="00B010B2">
        <w:tab/>
      </w:r>
      <w:r w:rsidRPr="00B010B2">
        <w:rPr>
          <w:rFonts w:ascii="Times New Roman" w:eastAsia="Arial" w:hAnsi="Times New Roman" w:cs="Times New Roman"/>
          <w:sz w:val="24"/>
          <w:szCs w:val="20"/>
          <w:lang w:eastAsia="en-US"/>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BD18F5"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12.3.3.</w:t>
      </w:r>
      <w:r w:rsidRPr="00B010B2">
        <w:tab/>
      </w:r>
      <w:r w:rsidRPr="00B010B2">
        <w:rPr>
          <w:rFonts w:ascii="Times New Roman" w:eastAsia="Arial" w:hAnsi="Times New Roman" w:cs="Times New Roman"/>
          <w:sz w:val="24"/>
          <w:szCs w:val="20"/>
          <w:lang w:eastAsia="en-US"/>
        </w:rPr>
        <w:t>Visi mokėjimai pagal Sutartį atliekami eurais.</w:t>
      </w:r>
    </w:p>
    <w:p w14:paraId="01734E8B"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12.3.4.</w:t>
      </w:r>
      <w:r w:rsidRPr="00B010B2">
        <w:tab/>
      </w:r>
      <w:r w:rsidRPr="00B010B2">
        <w:rPr>
          <w:rFonts w:ascii="Times New Roman" w:eastAsia="Arial" w:hAnsi="Times New Roman" w:cs="Times New Roman"/>
          <w:sz w:val="24"/>
          <w:szCs w:val="20"/>
          <w:lang w:eastAsia="en-US"/>
        </w:rPr>
        <w:t>Už pavėluotus mokėjimus pagal Sutartį mokančioji Šalis privalo sumokėti kitai Šaliai Specialiosiose sąlygose nurodyto dydžio netesybas.</w:t>
      </w:r>
    </w:p>
    <w:p w14:paraId="3F98CE50"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42FA628"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bCs/>
          <w:caps/>
          <w:sz w:val="24"/>
          <w:szCs w:val="20"/>
          <w:lang w:eastAsia="en-US"/>
        </w:rPr>
        <w:t>13.</w:t>
      </w:r>
      <w:r w:rsidRPr="00B010B2">
        <w:tab/>
      </w:r>
      <w:r w:rsidRPr="00B010B2">
        <w:rPr>
          <w:rFonts w:ascii="Times New Roman" w:eastAsia="Arial" w:hAnsi="Times New Roman" w:cs="Times New Roman"/>
          <w:b/>
          <w:caps/>
          <w:sz w:val="24"/>
          <w:szCs w:val="20"/>
          <w:lang w:eastAsia="en-US"/>
        </w:rPr>
        <w:t>Konfidenciali informacija</w:t>
      </w:r>
    </w:p>
    <w:p w14:paraId="130642B2"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72396B4C"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13.1.</w:t>
      </w:r>
      <w:r w:rsidRPr="00B010B2">
        <w:tab/>
      </w:r>
      <w:r w:rsidRPr="00B010B2">
        <w:rPr>
          <w:rFonts w:ascii="Times New Roman" w:eastAsia="Arial" w:hAnsi="Times New Roman" w:cs="Times New Roman"/>
          <w:sz w:val="24"/>
          <w:szCs w:val="20"/>
          <w:lang w:eastAsia="en-US"/>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62B23"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lastRenderedPageBreak/>
        <w:t>13.2.</w:t>
      </w:r>
      <w:r w:rsidRPr="00B010B2">
        <w:tab/>
      </w:r>
      <w:r w:rsidRPr="00B010B2">
        <w:rPr>
          <w:rFonts w:ascii="Times New Roman" w:eastAsia="Arial" w:hAnsi="Times New Roman" w:cs="Times New Roman"/>
          <w:sz w:val="24"/>
          <w:szCs w:val="20"/>
          <w:lang w:eastAsia="en-US"/>
        </w:rPr>
        <w:t>Šalis turi teisę atskleisti kitos Šalies konfidencialią informaciją šiais atvejais:</w:t>
      </w:r>
    </w:p>
    <w:p w14:paraId="7641A02C"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13.2.1.</w:t>
      </w:r>
      <w:r w:rsidRPr="00B010B2">
        <w:tab/>
      </w:r>
      <w:r w:rsidRPr="00B010B2">
        <w:rPr>
          <w:rFonts w:ascii="Times New Roman" w:eastAsia="Arial" w:hAnsi="Times New Roman" w:cs="Times New Roman"/>
          <w:sz w:val="24"/>
          <w:szCs w:val="20"/>
          <w:lang w:eastAsia="en-US"/>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AABC9B"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13.2.2.</w:t>
      </w:r>
      <w:r w:rsidRPr="00B010B2">
        <w:tab/>
      </w:r>
      <w:r w:rsidRPr="00B010B2">
        <w:rPr>
          <w:rFonts w:ascii="Times New Roman" w:eastAsia="Arial" w:hAnsi="Times New Roman" w:cs="Times New Roman"/>
          <w:sz w:val="24"/>
          <w:szCs w:val="20"/>
          <w:lang w:eastAsia="en-US"/>
        </w:rPr>
        <w:t xml:space="preserve">konfidencialią informaciją yra būtina atskleisti pagal </w:t>
      </w:r>
      <w:r w:rsidRPr="00B010B2">
        <w:rPr>
          <w:rFonts w:ascii="Times New Roman" w:eastAsia="Times New Roman" w:hAnsi="Times New Roman" w:cs="Times New Roman"/>
          <w:sz w:val="24"/>
          <w:szCs w:val="20"/>
          <w:lang w:eastAsia="en-US"/>
        </w:rPr>
        <w:t>įstatymų bei kitų teisės aktų</w:t>
      </w:r>
      <w:r w:rsidRPr="00B010B2">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071273A2"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13.3.</w:t>
      </w:r>
      <w:r w:rsidRPr="00B010B2">
        <w:tab/>
      </w:r>
      <w:r w:rsidRPr="00B010B2">
        <w:rPr>
          <w:rFonts w:ascii="Times New Roman" w:eastAsia="Arial" w:hAnsi="Times New Roman" w:cs="Times New Roman"/>
          <w:sz w:val="24"/>
          <w:szCs w:val="20"/>
          <w:lang w:eastAsia="en-US"/>
        </w:rPr>
        <w:t xml:space="preserve">Prieš atskleisdama konfidencialią informaciją, Šalis privalo informuoti kitą Šalį (tiek, kiek tai nedraudžiama pagal </w:t>
      </w:r>
      <w:r w:rsidRPr="00B010B2">
        <w:rPr>
          <w:rFonts w:ascii="Times New Roman" w:eastAsia="Times New Roman" w:hAnsi="Times New Roman" w:cs="Times New Roman"/>
          <w:sz w:val="24"/>
          <w:szCs w:val="20"/>
          <w:lang w:eastAsia="en-US"/>
        </w:rPr>
        <w:t>įstatymus bei kitus teisės aktus</w:t>
      </w:r>
      <w:r w:rsidRPr="00B010B2">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69EAC1D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13.4.</w:t>
      </w:r>
      <w:r w:rsidRPr="00B010B2">
        <w:tab/>
      </w:r>
      <w:r w:rsidRPr="00B010B2">
        <w:rPr>
          <w:rFonts w:ascii="Times New Roman" w:eastAsia="Arial" w:hAnsi="Times New Roman" w:cs="Times New Roman"/>
          <w:sz w:val="24"/>
          <w:szCs w:val="20"/>
          <w:lang w:eastAsia="en-US"/>
        </w:rPr>
        <w:t>Šalis atsako:</w:t>
      </w:r>
    </w:p>
    <w:p w14:paraId="6E1BA448"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13.4.1.</w:t>
      </w:r>
      <w:r w:rsidRPr="00B010B2">
        <w:tab/>
      </w:r>
      <w:r w:rsidRPr="00B010B2">
        <w:rPr>
          <w:rFonts w:ascii="Times New Roman" w:eastAsia="Arial" w:hAnsi="Times New Roman" w:cs="Times New Roman"/>
          <w:sz w:val="24"/>
          <w:szCs w:val="20"/>
          <w:lang w:eastAsia="en-US"/>
        </w:rPr>
        <w:t>už bet kokį neteisėtą, įskaitant atsitiktinį, kitos Šalies konfidencialios informacijos ar bet kurios jos dalies atskleidimą ar perdavimą arba konfidencialios informacijos neteisėtą naudojimą;</w:t>
      </w:r>
    </w:p>
    <w:p w14:paraId="357A4110"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13.4.2.</w:t>
      </w:r>
      <w:r w:rsidRPr="00B010B2">
        <w:tab/>
      </w:r>
      <w:r w:rsidRPr="00B010B2">
        <w:rPr>
          <w:rFonts w:ascii="Times New Roman" w:eastAsia="Arial" w:hAnsi="Times New Roman" w:cs="Times New Roman"/>
          <w:sz w:val="24"/>
          <w:szCs w:val="20"/>
          <w:lang w:eastAsia="en-US"/>
        </w:rPr>
        <w:t>už tai, kad nesiėmė visų protingų veiksmų, kad išsaugotų ir apsaugotų kitos Šalies konfidencialią informaciją ar bet kurią jos dalį, užkirstų kelią tolesniam jos neteisėtam atskleidimui, perdavimui ar naudojimui.</w:t>
      </w:r>
    </w:p>
    <w:p w14:paraId="2E1ED3A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13.5.</w:t>
      </w:r>
      <w:r w:rsidRPr="00B010B2">
        <w:tab/>
      </w:r>
      <w:r w:rsidRPr="00B010B2">
        <w:rPr>
          <w:rFonts w:ascii="Times New Roman" w:eastAsia="Arial" w:hAnsi="Times New Roman" w:cs="Times New Roman"/>
          <w:sz w:val="24"/>
          <w:szCs w:val="20"/>
          <w:lang w:eastAsia="en-US"/>
        </w:rPr>
        <w:t>Šalis, nepagrįstai atskleidusi kitos Šalies konfidencialią informaciją, privalo sumokėti kitai Šaliai Specialiosiose sąlygose nurodyto dydžio baudą.</w:t>
      </w:r>
    </w:p>
    <w:p w14:paraId="6FAAD3DB"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78E741E"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bCs/>
          <w:caps/>
          <w:sz w:val="24"/>
          <w:szCs w:val="20"/>
          <w:lang w:eastAsia="en-US"/>
        </w:rPr>
        <w:t>14.</w:t>
      </w:r>
      <w:r w:rsidRPr="00B010B2">
        <w:tab/>
      </w:r>
      <w:r w:rsidRPr="00B010B2">
        <w:rPr>
          <w:rFonts w:ascii="Times New Roman" w:eastAsia="Arial" w:hAnsi="Times New Roman" w:cs="Times New Roman"/>
          <w:b/>
          <w:caps/>
          <w:sz w:val="24"/>
          <w:szCs w:val="20"/>
          <w:lang w:eastAsia="en-US"/>
        </w:rPr>
        <w:t>Asmens duomenų apsauga</w:t>
      </w:r>
    </w:p>
    <w:p w14:paraId="7F096A9A"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274B8FA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14.1.</w:t>
      </w:r>
      <w:r w:rsidRPr="00B010B2">
        <w:tab/>
      </w:r>
      <w:r w:rsidRPr="00B010B2">
        <w:rPr>
          <w:rFonts w:ascii="Times New Roman" w:eastAsia="Arial" w:hAnsi="Times New Roman" w:cs="Times New Roman"/>
          <w:sz w:val="24"/>
          <w:szCs w:val="20"/>
          <w:lang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8D1ECBB" w14:textId="77777777" w:rsidR="00B010B2" w:rsidRPr="00B010B2" w:rsidRDefault="00B010B2" w:rsidP="00B010B2">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14.2.</w:t>
      </w:r>
      <w:r w:rsidRPr="00B010B2">
        <w:tab/>
      </w:r>
      <w:r w:rsidRPr="00B010B2">
        <w:rPr>
          <w:rFonts w:ascii="Times New Roman" w:eastAsia="Times New Roman" w:hAnsi="Times New Roman" w:cs="Times New Roman"/>
          <w:sz w:val="24"/>
          <w:szCs w:val="20"/>
          <w:lang w:eastAsia="en-US"/>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738239" w14:textId="77777777" w:rsidR="00B010B2" w:rsidRPr="00B010B2" w:rsidRDefault="00B010B2" w:rsidP="0A701122">
      <w:pPr>
        <w:tabs>
          <w:tab w:val="left" w:pos="851"/>
          <w:tab w:val="left" w:pos="992"/>
          <w:tab w:val="left" w:pos="1134"/>
        </w:tabs>
        <w:spacing w:after="0"/>
        <w:jc w:val="both"/>
        <w:rPr>
          <w:rFonts w:ascii="Times New Roman" w:eastAsia="Arial" w:hAnsi="Times New Roman" w:cs="Times New Roman"/>
          <w:b/>
          <w:bCs/>
          <w:sz w:val="24"/>
          <w:szCs w:val="20"/>
          <w:lang w:eastAsia="en-US"/>
        </w:rPr>
      </w:pPr>
    </w:p>
    <w:p w14:paraId="125798B4"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caps/>
          <w:sz w:val="24"/>
          <w:szCs w:val="20"/>
          <w:lang w:eastAsia="en-US"/>
        </w:rPr>
      </w:pPr>
      <w:r w:rsidRPr="00B010B2">
        <w:rPr>
          <w:rFonts w:ascii="Times New Roman" w:eastAsia="Arial" w:hAnsi="Times New Roman" w:cs="Times New Roman"/>
          <w:b/>
          <w:bCs/>
          <w:caps/>
          <w:sz w:val="24"/>
          <w:szCs w:val="20"/>
          <w:lang w:eastAsia="en-US"/>
        </w:rPr>
        <w:t>15.</w:t>
      </w:r>
      <w:r w:rsidRPr="00B010B2">
        <w:tab/>
      </w:r>
      <w:r w:rsidRPr="00B010B2">
        <w:rPr>
          <w:rFonts w:ascii="Times New Roman" w:eastAsia="Arial" w:hAnsi="Times New Roman" w:cs="Times New Roman"/>
          <w:b/>
          <w:caps/>
          <w:sz w:val="24"/>
          <w:szCs w:val="20"/>
          <w:lang w:eastAsia="en-US"/>
        </w:rPr>
        <w:t>INTELEKTINĖ NUOSAVYBĖ</w:t>
      </w:r>
    </w:p>
    <w:p w14:paraId="4589FC9E"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caps/>
          <w:sz w:val="24"/>
          <w:szCs w:val="20"/>
          <w:lang w:eastAsia="en-US"/>
        </w:rPr>
      </w:pPr>
    </w:p>
    <w:p w14:paraId="59AD2153"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w:t>
      </w:r>
      <w:r w:rsidRPr="00B010B2">
        <w:rPr>
          <w:rFonts w:ascii="Times New Roman" w:eastAsia="Times New Roman" w:hAnsi="Times New Roman" w:cs="Times New Roman"/>
          <w:sz w:val="24"/>
          <w:szCs w:val="20"/>
          <w:lang w:eastAsia="en-US"/>
        </w:rPr>
        <w:lastRenderedPageBreak/>
        <w:t xml:space="preserve">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010B2">
        <w:rPr>
          <w:rFonts w:ascii="Times New Roman" w:eastAsia="Arial" w:hAnsi="Times New Roman" w:cs="Times New Roman"/>
          <w:sz w:val="24"/>
          <w:szCs w:val="20"/>
          <w:lang w:eastAsia="en-US"/>
        </w:rPr>
        <w:t>Paslaugų</w:t>
      </w:r>
      <w:r w:rsidRPr="00B010B2">
        <w:rPr>
          <w:rFonts w:ascii="Times New Roman" w:eastAsia="Times New Roman" w:hAnsi="Times New Roman" w:cs="Times New Roman"/>
          <w:sz w:val="24"/>
          <w:szCs w:val="20"/>
          <w:lang w:eastAsia="en-US"/>
        </w:rPr>
        <w:t xml:space="preserve"> pobūdžio ar (ir) išimtinių teisių, patentų ir kt.</w:t>
      </w:r>
    </w:p>
    <w:p w14:paraId="61E44484"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010B2">
        <w:rPr>
          <w:rFonts w:ascii="Times New Roman" w:eastAsia="Times New Roman" w:hAnsi="Times New Roman" w:cs="Times New Roman"/>
          <w:sz w:val="24"/>
          <w:szCs w:val="20"/>
          <w:lang w:eastAsia="en-US"/>
        </w:rPr>
        <w:t>sui</w:t>
      </w:r>
      <w:proofErr w:type="spellEnd"/>
      <w:r w:rsidRPr="00B010B2">
        <w:rPr>
          <w:rFonts w:ascii="Times New Roman" w:eastAsia="Times New Roman" w:hAnsi="Times New Roman" w:cs="Times New Roman"/>
          <w:sz w:val="24"/>
          <w:szCs w:val="20"/>
          <w:lang w:eastAsia="en-US"/>
        </w:rPr>
        <w:t xml:space="preserve"> </w:t>
      </w:r>
      <w:proofErr w:type="spellStart"/>
      <w:r w:rsidRPr="00B010B2">
        <w:rPr>
          <w:rFonts w:ascii="Times New Roman" w:eastAsia="Times New Roman" w:hAnsi="Times New Roman" w:cs="Times New Roman"/>
          <w:sz w:val="24"/>
          <w:szCs w:val="20"/>
          <w:lang w:eastAsia="en-US"/>
        </w:rPr>
        <w:t>generis</w:t>
      </w:r>
      <w:proofErr w:type="spellEnd"/>
      <w:r w:rsidRPr="00B010B2">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257437"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0E829E9"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b/>
          <w:bCs/>
          <w:sz w:val="24"/>
          <w:szCs w:val="20"/>
          <w:lang w:eastAsia="en-US"/>
        </w:rPr>
      </w:pPr>
    </w:p>
    <w:p w14:paraId="159CB7DF"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bCs/>
          <w:caps/>
          <w:sz w:val="24"/>
          <w:szCs w:val="20"/>
          <w:lang w:eastAsia="en-US"/>
        </w:rPr>
        <w:t>16.</w:t>
      </w:r>
      <w:r w:rsidRPr="00B010B2">
        <w:tab/>
      </w:r>
      <w:r w:rsidRPr="00B010B2">
        <w:rPr>
          <w:rFonts w:ascii="Times New Roman" w:eastAsia="Arial" w:hAnsi="Times New Roman" w:cs="Times New Roman"/>
          <w:b/>
          <w:caps/>
          <w:sz w:val="24"/>
          <w:szCs w:val="20"/>
          <w:lang w:eastAsia="en-US"/>
        </w:rPr>
        <w:t>Pareiškimai ir garantijos</w:t>
      </w:r>
    </w:p>
    <w:p w14:paraId="3846B2F7"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0B4C761D"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16.1. Kiekviena iš Šalių pareiškia ir garantuoja kitai Šaliai, kad:</w:t>
      </w:r>
    </w:p>
    <w:p w14:paraId="0F5BFBD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56D967FB"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 xml:space="preserve">16.1.2. sudarydama Sutartį, Šalis neviršija savo kompetencijos ir nepažeidžia jai taikomų </w:t>
      </w:r>
      <w:r w:rsidRPr="00B010B2">
        <w:rPr>
          <w:rFonts w:ascii="Times New Roman" w:eastAsia="Times New Roman" w:hAnsi="Times New Roman" w:cs="Times New Roman"/>
          <w:sz w:val="24"/>
          <w:szCs w:val="20"/>
          <w:lang w:eastAsia="en-US"/>
        </w:rPr>
        <w:t>įstatymų bei kitų teisės aktų</w:t>
      </w:r>
      <w:r w:rsidRPr="00B010B2">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6D76F234"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36B5EC"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EDCA1E"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6FC142"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1B55CB15"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B010B2">
        <w:rPr>
          <w:rFonts w:ascii="Times New Roman" w:eastAsia="Times New Roman" w:hAnsi="Times New Roman" w:cs="Times New Roman"/>
          <w:sz w:val="24"/>
          <w:szCs w:val="20"/>
          <w:lang w:eastAsia="en-US"/>
        </w:rPr>
        <w:t>įstatymuose bei kituose teisės aktuose</w:t>
      </w:r>
      <w:r w:rsidRPr="00B010B2">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455CB0C2"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B010B2">
        <w:rPr>
          <w:rFonts w:ascii="Times New Roman" w:eastAsia="Arial" w:hAnsi="Times New Roman" w:cs="Times New Roman"/>
          <w:sz w:val="24"/>
          <w:szCs w:val="20"/>
          <w:shd w:val="clear" w:color="auto" w:fill="FFFFFF"/>
          <w:lang w:eastAsia="en-US"/>
        </w:rPr>
        <w:t xml:space="preserve">16.3. </w:t>
      </w:r>
      <w:r w:rsidRPr="00B010B2">
        <w:rPr>
          <w:rFonts w:ascii="Times New Roman" w:eastAsia="Times New Roman" w:hAnsi="Times New Roman" w:cs="Times New Roman"/>
          <w:sz w:val="24"/>
          <w:szCs w:val="20"/>
          <w:lang w:eastAsia="en-US"/>
        </w:rPr>
        <w:t xml:space="preserve">Tiekėjas pareiškia, kad suteiktų Paslaugų rezultato disponavimo, valdymo ir naudojimosi teisės </w:t>
      </w:r>
      <w:r w:rsidRPr="00B010B2">
        <w:rPr>
          <w:rFonts w:ascii="Times New Roman" w:eastAsia="Times New Roman" w:hAnsi="Times New Roman" w:cs="Times New Roman"/>
          <w:sz w:val="24"/>
          <w:szCs w:val="20"/>
          <w:lang w:eastAsia="en-US"/>
        </w:rPr>
        <w:lastRenderedPageBreak/>
        <w:t>nėra apribotos</w:t>
      </w:r>
      <w:r w:rsidRPr="00B010B2">
        <w:rPr>
          <w:rFonts w:ascii="Times New Roman" w:eastAsia="Arial" w:hAnsi="Times New Roman" w:cs="Times New Roman"/>
          <w:sz w:val="24"/>
          <w:szCs w:val="20"/>
          <w:lang w:eastAsia="en-US"/>
        </w:rPr>
        <w:t xml:space="preserve"> </w:t>
      </w:r>
      <w:r w:rsidRPr="00B010B2">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B010B2">
        <w:rPr>
          <w:rFonts w:ascii="Times New Roman" w:eastAsia="Arial" w:hAnsi="Times New Roman" w:cs="Times New Roman"/>
          <w:sz w:val="24"/>
          <w:szCs w:val="20"/>
          <w:lang w:eastAsia="en-US"/>
        </w:rPr>
        <w:t>Paslaugų rezultatą</w:t>
      </w:r>
      <w:r w:rsidRPr="00B010B2">
        <w:rPr>
          <w:rFonts w:ascii="Times New Roman" w:eastAsia="Arial" w:hAnsi="Times New Roman" w:cs="Times New Roman"/>
          <w:sz w:val="24"/>
          <w:szCs w:val="20"/>
          <w:shd w:val="clear" w:color="auto" w:fill="FFFFFF"/>
          <w:lang w:eastAsia="en-US"/>
        </w:rPr>
        <w:t>.</w:t>
      </w:r>
    </w:p>
    <w:p w14:paraId="0FF5CAEF"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B010B2">
        <w:rPr>
          <w:rFonts w:ascii="Times New Roman" w:eastAsia="Arial" w:hAnsi="Times New Roman" w:cs="Times New Roman"/>
          <w:sz w:val="24"/>
          <w:szCs w:val="20"/>
          <w:lang w:eastAsia="en-US"/>
        </w:rPr>
        <w:t>16.4. T</w:t>
      </w:r>
      <w:r w:rsidRPr="00B010B2">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376FF1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67255ED6"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bCs/>
          <w:caps/>
          <w:sz w:val="24"/>
          <w:szCs w:val="20"/>
          <w:lang w:eastAsia="en-US"/>
        </w:rPr>
        <w:t>17.</w:t>
      </w:r>
      <w:r w:rsidRPr="00B010B2">
        <w:tab/>
      </w:r>
      <w:r w:rsidRPr="00B010B2">
        <w:rPr>
          <w:rFonts w:ascii="Times New Roman" w:eastAsia="Arial" w:hAnsi="Times New Roman" w:cs="Times New Roman"/>
          <w:b/>
          <w:caps/>
          <w:sz w:val="24"/>
          <w:szCs w:val="20"/>
          <w:lang w:eastAsia="en-US"/>
        </w:rPr>
        <w:t>Bendrieji atsakomybės klausimai</w:t>
      </w:r>
    </w:p>
    <w:p w14:paraId="1FB42225"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5C8E9638"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6525C5B2"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10B2">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51E3852"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6388E4"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3C876A45"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04B1EF"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2AE1A2"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17.7. Jeigu Sutartis nutraukiama dėl esminio sutarties pažeidimo pagal Bendrųjų sąlygų 22.2.1 papunktį ir (ar) Tiekėjas esminę Sutarties sąlygą, nurodytą </w:t>
      </w:r>
      <w:r w:rsidRPr="00B010B2">
        <w:rPr>
          <w:rFonts w:ascii="Times New Roman" w:eastAsia="Arial" w:hAnsi="Times New Roman" w:cs="Times New Roman"/>
          <w:sz w:val="24"/>
          <w:szCs w:val="20"/>
          <w:lang w:eastAsia="en-US"/>
        </w:rPr>
        <w:t>Specialiųjų sąlygų 10 skyriuje</w:t>
      </w:r>
      <w:r w:rsidRPr="00B010B2">
        <w:rPr>
          <w:rFonts w:ascii="Times New Roman" w:eastAsia="Times New Roman" w:hAnsi="Times New Roman" w:cs="Times New Roman"/>
          <w:sz w:val="24"/>
          <w:szCs w:val="20"/>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D1EEC73" w14:textId="77777777" w:rsidR="00B010B2" w:rsidRPr="00B010B2" w:rsidRDefault="00B010B2" w:rsidP="00B010B2">
      <w:pPr>
        <w:widowControl w:val="0"/>
        <w:tabs>
          <w:tab w:val="left" w:pos="567"/>
          <w:tab w:val="left" w:pos="851"/>
          <w:tab w:val="left" w:pos="992"/>
          <w:tab w:val="left" w:pos="1134"/>
        </w:tabs>
        <w:spacing w:after="0"/>
        <w:ind w:firstLine="53"/>
        <w:jc w:val="both"/>
        <w:rPr>
          <w:rFonts w:ascii="Times New Roman" w:eastAsia="Arial" w:hAnsi="Times New Roman" w:cs="Times New Roman"/>
          <w:sz w:val="24"/>
          <w:szCs w:val="20"/>
          <w:lang w:eastAsia="en-US"/>
        </w:rPr>
      </w:pPr>
    </w:p>
    <w:p w14:paraId="2661E77F"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bCs/>
          <w:caps/>
          <w:sz w:val="24"/>
          <w:szCs w:val="20"/>
          <w:lang w:eastAsia="en-US"/>
        </w:rPr>
        <w:lastRenderedPageBreak/>
        <w:t>18.</w:t>
      </w:r>
      <w:r w:rsidRPr="00B010B2">
        <w:tab/>
      </w:r>
      <w:r w:rsidRPr="00B010B2">
        <w:rPr>
          <w:rFonts w:ascii="Times New Roman" w:eastAsia="Arial" w:hAnsi="Times New Roman" w:cs="Times New Roman"/>
          <w:b/>
          <w:caps/>
          <w:sz w:val="24"/>
          <w:szCs w:val="20"/>
          <w:lang w:eastAsia="en-US"/>
        </w:rPr>
        <w:t>Nenugalima jėga (FORCE MAJEURE)</w:t>
      </w:r>
    </w:p>
    <w:p w14:paraId="14FAC663"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73996FDF"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18.1.</w:t>
      </w:r>
      <w:r w:rsidRPr="00B010B2">
        <w:tab/>
      </w:r>
      <w:r w:rsidRPr="00B010B2">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6065A8C8"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lang w:eastAsia="en-US"/>
        </w:rPr>
        <w:t>18.1.1.</w:t>
      </w:r>
      <w:r w:rsidRPr="00B010B2">
        <w:tab/>
      </w:r>
      <w:r w:rsidRPr="00B010B2">
        <w:rPr>
          <w:rFonts w:ascii="Times New Roman" w:eastAsia="Cambria" w:hAnsi="Times New Roman" w:cs="Times New Roman"/>
          <w:sz w:val="24"/>
          <w:szCs w:val="20"/>
          <w:lang w:eastAsia="en-US"/>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08FAB7"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871432"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18.2.</w:t>
      </w:r>
      <w:r w:rsidRPr="00B010B2">
        <w:tab/>
      </w:r>
      <w:r w:rsidRPr="00B010B2">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1EBA93" w14:textId="77777777" w:rsidR="00B010B2" w:rsidRPr="00B010B2" w:rsidRDefault="00B010B2" w:rsidP="00B010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18.3.</w:t>
      </w:r>
      <w:r w:rsidRPr="00B010B2">
        <w:tab/>
      </w:r>
      <w:r w:rsidRPr="00B010B2">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E86F58"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18.4.</w:t>
      </w:r>
      <w:r w:rsidRPr="00B010B2">
        <w:tab/>
      </w:r>
      <w:r w:rsidRPr="00B010B2">
        <w:rPr>
          <w:rFonts w:ascii="Times New Roman" w:eastAsia="Arial" w:hAnsi="Times New Roman" w:cs="Times New Roman"/>
          <w:sz w:val="24"/>
          <w:szCs w:val="20"/>
          <w:lang w:eastAsia="en-US"/>
        </w:rPr>
        <w:t>Jeigu nenugalimos jėgos (</w:t>
      </w:r>
      <w:r w:rsidRPr="00B010B2">
        <w:rPr>
          <w:rFonts w:ascii="Times New Roman" w:eastAsia="Arial" w:hAnsi="Times New Roman" w:cs="Times New Roman"/>
          <w:iCs/>
          <w:sz w:val="24"/>
          <w:szCs w:val="20"/>
          <w:lang w:eastAsia="en-US"/>
        </w:rPr>
        <w:t>force majeure</w:t>
      </w:r>
      <w:r w:rsidRPr="00B010B2">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0469EC"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C604C3E"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bCs/>
          <w:caps/>
          <w:sz w:val="24"/>
          <w:szCs w:val="20"/>
          <w:lang w:eastAsia="en-US"/>
        </w:rPr>
        <w:t>19.</w:t>
      </w:r>
      <w:r w:rsidRPr="00B010B2">
        <w:tab/>
      </w:r>
      <w:r w:rsidRPr="00B010B2">
        <w:rPr>
          <w:rFonts w:ascii="Times New Roman" w:eastAsia="Arial" w:hAnsi="Times New Roman" w:cs="Times New Roman"/>
          <w:b/>
          <w:caps/>
          <w:sz w:val="24"/>
          <w:szCs w:val="20"/>
          <w:lang w:eastAsia="en-US"/>
        </w:rPr>
        <w:t>Sutarties nuostatų negaliojimas</w:t>
      </w:r>
    </w:p>
    <w:p w14:paraId="3559A145"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4A8C9720"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19.1.</w:t>
      </w:r>
      <w:r w:rsidRPr="00B010B2">
        <w:tab/>
      </w:r>
      <w:r w:rsidRPr="00B010B2">
        <w:rPr>
          <w:rFonts w:ascii="Times New Roman" w:eastAsia="Arial" w:hAnsi="Times New Roman" w:cs="Times New Roman"/>
          <w:sz w:val="24"/>
          <w:szCs w:val="20"/>
          <w:lang w:eastAsia="en-US"/>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010B2">
        <w:rPr>
          <w:rFonts w:ascii="Times New Roman" w:eastAsia="Times New Roman" w:hAnsi="Times New Roman" w:cs="Times New Roman"/>
          <w:sz w:val="24"/>
          <w:szCs w:val="20"/>
          <w:lang w:eastAsia="en-US"/>
        </w:rPr>
        <w:t>įstatymų bei kitų teisės aktų</w:t>
      </w:r>
      <w:r w:rsidRPr="00B010B2">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0E8E9646"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19.2.</w:t>
      </w:r>
      <w:r w:rsidRPr="00B010B2">
        <w:tab/>
      </w:r>
      <w:r w:rsidRPr="00B010B2">
        <w:rPr>
          <w:rFonts w:ascii="Times New Roman" w:eastAsia="Arial" w:hAnsi="Times New Roman" w:cs="Times New Roman"/>
          <w:sz w:val="24"/>
          <w:szCs w:val="20"/>
          <w:lang w:eastAsia="en-US"/>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27A146"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E62A37D"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bCs/>
          <w:caps/>
          <w:sz w:val="24"/>
          <w:szCs w:val="20"/>
          <w:lang w:eastAsia="en-US"/>
        </w:rPr>
        <w:lastRenderedPageBreak/>
        <w:t>20.</w:t>
      </w:r>
      <w:r w:rsidRPr="00B010B2">
        <w:tab/>
      </w:r>
      <w:r w:rsidRPr="00B010B2">
        <w:rPr>
          <w:rFonts w:ascii="Times New Roman" w:eastAsia="Arial" w:hAnsi="Times New Roman" w:cs="Times New Roman"/>
          <w:b/>
          <w:caps/>
          <w:sz w:val="24"/>
          <w:szCs w:val="20"/>
          <w:lang w:eastAsia="en-US"/>
        </w:rPr>
        <w:t>Sutarties pakeitimai</w:t>
      </w:r>
    </w:p>
    <w:p w14:paraId="2926E0EE"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538FE14D" w14:textId="77777777" w:rsidR="00B010B2" w:rsidRPr="00B010B2" w:rsidRDefault="00B010B2" w:rsidP="00B010B2">
      <w:pPr>
        <w:tabs>
          <w:tab w:val="left" w:pos="284"/>
          <w:tab w:val="left" w:pos="567"/>
        </w:tabs>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51C334D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20.2. Sutarties pakeitimai įforminami Šalims sudarant Susitarimą.</w:t>
      </w:r>
    </w:p>
    <w:p w14:paraId="48CE1AB4"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010B2">
        <w:rPr>
          <w:rFonts w:ascii="Times New Roman" w:eastAsia="Times New Roman" w:hAnsi="Times New Roman" w:cs="Times New Roman"/>
          <w:sz w:val="24"/>
          <w:szCs w:val="20"/>
          <w:lang w:eastAsia="en-US"/>
        </w:rPr>
        <w:t>įstatymų bei kitų teisės aktų</w:t>
      </w:r>
      <w:r w:rsidRPr="00B010B2">
        <w:rPr>
          <w:rFonts w:ascii="Times New Roman" w:eastAsia="Arial" w:hAnsi="Times New Roman" w:cs="Times New Roman"/>
          <w:sz w:val="24"/>
          <w:szCs w:val="20"/>
          <w:lang w:eastAsia="en-US"/>
        </w:rPr>
        <w:t xml:space="preserve"> nuostatomis.</w:t>
      </w:r>
    </w:p>
    <w:p w14:paraId="25E350FF"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1CA705CE"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966808"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B21DD95"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bCs/>
          <w:caps/>
          <w:sz w:val="24"/>
          <w:szCs w:val="20"/>
          <w:lang w:eastAsia="en-US"/>
        </w:rPr>
        <w:t>21.</w:t>
      </w:r>
      <w:r w:rsidRPr="00B010B2">
        <w:tab/>
      </w:r>
      <w:r w:rsidRPr="00B010B2">
        <w:rPr>
          <w:rFonts w:ascii="Times New Roman" w:eastAsia="Arial" w:hAnsi="Times New Roman" w:cs="Times New Roman"/>
          <w:b/>
          <w:caps/>
          <w:sz w:val="24"/>
          <w:szCs w:val="20"/>
          <w:lang w:eastAsia="en-US"/>
        </w:rPr>
        <w:t>Sutarties sUSTABDYMAS</w:t>
      </w:r>
    </w:p>
    <w:p w14:paraId="5D3EA5CC"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476B68F0"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010B2">
        <w:rPr>
          <w:rFonts w:ascii="Times New Roman" w:eastAsia="Arial" w:hAnsi="Times New Roman" w:cs="Times New Roman"/>
          <w:sz w:val="24"/>
          <w:szCs w:val="20"/>
          <w:lang w:eastAsia="en-US"/>
        </w:rPr>
        <w:t>Paslaugų</w:t>
      </w:r>
      <w:r w:rsidRPr="00B010B2">
        <w:rPr>
          <w:rFonts w:ascii="Times New Roman" w:eastAsia="Times New Roman" w:hAnsi="Times New Roman" w:cs="Times New Roman"/>
          <w:sz w:val="24"/>
          <w:szCs w:val="20"/>
          <w:lang w:eastAsia="en-US"/>
        </w:rPr>
        <w:t xml:space="preserve"> (jų dalies) teikimo sustabdymą iki atitinkamų aplinkybių pasibaigimo.</w:t>
      </w:r>
    </w:p>
    <w:p w14:paraId="7EA59341"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21.2. </w:t>
      </w:r>
      <w:r w:rsidRPr="00B010B2">
        <w:rPr>
          <w:rFonts w:ascii="Times New Roman" w:eastAsia="Arial" w:hAnsi="Times New Roman" w:cs="Times New Roman"/>
          <w:sz w:val="24"/>
          <w:szCs w:val="20"/>
          <w:lang w:eastAsia="en-US"/>
        </w:rPr>
        <w:t>Paslaugų</w:t>
      </w:r>
      <w:r w:rsidRPr="00B010B2">
        <w:rPr>
          <w:rFonts w:ascii="Times New Roman" w:eastAsia="Times New Roman" w:hAnsi="Times New Roman" w:cs="Times New Roman"/>
          <w:sz w:val="24"/>
          <w:szCs w:val="20"/>
          <w:lang w:eastAsia="en-US"/>
        </w:rPr>
        <w:t xml:space="preserve"> (jų dalies) teikimas gali būti stabdomas esant bent vienai iš šių aplinkybių:</w:t>
      </w:r>
    </w:p>
    <w:p w14:paraId="310F1D2D"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BDF04DE"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25CA70FF"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625DB0E4"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3F57F4E4"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2C5AB568"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2EEE23CF"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lastRenderedPageBreak/>
        <w:t>21.2.7. sutartinių įsipareigojimų stabdymo būtinybė atsirado dėl sustabdyto, perskirstyto, negauto ir panašiai Pirkėjo Paslaugų pirkimui skirto finansavimo arba finansavimo trūkumo;</w:t>
      </w:r>
    </w:p>
    <w:p w14:paraId="00E08B8D"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41566169"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21.3. Jei </w:t>
      </w:r>
      <w:r w:rsidRPr="00B010B2">
        <w:rPr>
          <w:rFonts w:ascii="Times New Roman" w:eastAsia="Arial" w:hAnsi="Times New Roman" w:cs="Times New Roman"/>
          <w:sz w:val="24"/>
          <w:szCs w:val="20"/>
          <w:lang w:eastAsia="en-US"/>
        </w:rPr>
        <w:t>Paslaugų</w:t>
      </w:r>
      <w:r w:rsidRPr="00B010B2">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9E3D409"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21.4. Jei </w:t>
      </w:r>
      <w:r w:rsidRPr="00B010B2">
        <w:rPr>
          <w:rFonts w:ascii="Times New Roman" w:eastAsia="Arial" w:hAnsi="Times New Roman" w:cs="Times New Roman"/>
          <w:sz w:val="24"/>
          <w:szCs w:val="20"/>
          <w:lang w:eastAsia="en-US"/>
        </w:rPr>
        <w:t>Paslaugų</w:t>
      </w:r>
      <w:r w:rsidRPr="00B010B2">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44A28E0"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4C0ED76A"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6AE6A1" w14:textId="77777777" w:rsidR="00B010B2" w:rsidRPr="00B010B2" w:rsidRDefault="00B010B2" w:rsidP="00B010B2">
      <w:pPr>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01EA89F" w14:textId="77777777" w:rsidR="00B010B2" w:rsidRPr="00B010B2" w:rsidRDefault="00B010B2" w:rsidP="00B010B2">
      <w:pPr>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37B899" w14:textId="77777777" w:rsidR="00B010B2" w:rsidRPr="00B010B2" w:rsidRDefault="00B010B2" w:rsidP="00B010B2">
      <w:pPr>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B1A172" w14:textId="77777777" w:rsidR="00B010B2" w:rsidRPr="00B010B2" w:rsidRDefault="00B010B2" w:rsidP="00B010B2">
      <w:pPr>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788B6069"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FE9FB9"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4422E2F"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59F2A0D5"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C10EA76"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b/>
          <w:bCs/>
          <w:sz w:val="24"/>
          <w:szCs w:val="20"/>
          <w:lang w:eastAsia="en-US"/>
        </w:rPr>
      </w:pPr>
    </w:p>
    <w:p w14:paraId="3FFF9DF7"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bCs/>
          <w:caps/>
          <w:sz w:val="24"/>
          <w:szCs w:val="20"/>
          <w:lang w:eastAsia="en-US"/>
        </w:rPr>
        <w:t>22.</w:t>
      </w:r>
      <w:r w:rsidRPr="00B010B2">
        <w:tab/>
      </w:r>
      <w:r w:rsidRPr="00B010B2">
        <w:rPr>
          <w:rFonts w:ascii="Times New Roman" w:eastAsia="Arial" w:hAnsi="Times New Roman" w:cs="Times New Roman"/>
          <w:b/>
          <w:caps/>
          <w:sz w:val="24"/>
          <w:szCs w:val="20"/>
          <w:lang w:eastAsia="en-US"/>
        </w:rPr>
        <w:t>Sutarties nutraukimas</w:t>
      </w:r>
    </w:p>
    <w:p w14:paraId="4C5BD230"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799B63E2" w14:textId="77777777" w:rsidR="00B010B2" w:rsidRPr="00B010B2" w:rsidRDefault="00B010B2" w:rsidP="00B010B2">
      <w:pP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r w:rsidRPr="00B010B2">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5953DD3F" w14:textId="77777777" w:rsidR="00B010B2" w:rsidRPr="00B010B2" w:rsidRDefault="00B010B2" w:rsidP="00B010B2">
      <w:pP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015B9561"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bCs/>
          <w:sz w:val="24"/>
          <w:szCs w:val="20"/>
          <w:lang w:eastAsia="en-US"/>
        </w:rPr>
        <w:t>22.1.</w:t>
      </w:r>
      <w:r w:rsidRPr="00B010B2">
        <w:tab/>
      </w:r>
      <w:r w:rsidRPr="00B010B2">
        <w:rPr>
          <w:rFonts w:ascii="Times New Roman" w:eastAsia="Arial" w:hAnsi="Times New Roman" w:cs="Times New Roman"/>
          <w:b/>
          <w:sz w:val="24"/>
          <w:szCs w:val="20"/>
          <w:lang w:eastAsia="en-US"/>
        </w:rPr>
        <w:t>Pretenzijos dėl Sutarties pažeidimų</w:t>
      </w:r>
    </w:p>
    <w:p w14:paraId="317E5566"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69EF582"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3D5E32"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10B2">
        <w:rPr>
          <w:rFonts w:ascii="Times New Roman" w:eastAsia="Times New Roman" w:hAnsi="Times New Roman" w:cs="Times New Roman"/>
          <w:bCs/>
          <w:sz w:val="24"/>
          <w:szCs w:val="20"/>
          <w:lang w:eastAsia="en-US"/>
        </w:rPr>
        <w:t xml:space="preserve"> </w:t>
      </w:r>
      <w:r w:rsidRPr="00B010B2">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6C537DC7"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b/>
          <w:bCs/>
          <w:sz w:val="24"/>
          <w:szCs w:val="20"/>
          <w:lang w:eastAsia="en-US"/>
        </w:rPr>
      </w:pPr>
    </w:p>
    <w:p w14:paraId="5A0D1E6C"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bCs/>
          <w:sz w:val="24"/>
          <w:szCs w:val="20"/>
          <w:lang w:eastAsia="en-US"/>
        </w:rPr>
        <w:t>22.2.</w:t>
      </w:r>
      <w:r w:rsidRPr="00B010B2">
        <w:tab/>
      </w:r>
      <w:r w:rsidRPr="00B010B2">
        <w:rPr>
          <w:rFonts w:ascii="Times New Roman" w:eastAsia="Arial" w:hAnsi="Times New Roman" w:cs="Times New Roman"/>
          <w:b/>
          <w:sz w:val="24"/>
          <w:szCs w:val="20"/>
          <w:lang w:eastAsia="en-US"/>
        </w:rPr>
        <w:t>Sutarties nutraukimas Pirkėjo iniciatyva</w:t>
      </w:r>
    </w:p>
    <w:p w14:paraId="4454FB10"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B3068E3"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B34784C"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lastRenderedPageBreak/>
        <w:t>22.2.2. Pirkėjas turi teisę vienašališkai nutraukti Sutartį ar jos dalį raštu įspėjęs Tiekėją prieš ne trumpesnį nei 10 (dešimties) dienų terminą, jeigu:</w:t>
      </w:r>
    </w:p>
    <w:p w14:paraId="06F7DF6B"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B010B2">
        <w:rPr>
          <w:rFonts w:ascii="Times New Roman" w:eastAsia="Times New Roman" w:hAnsi="Times New Roman" w:cs="Times New Roman"/>
          <w:bCs/>
          <w:sz w:val="24"/>
          <w:szCs w:val="20"/>
          <w:lang w:eastAsia="en-US"/>
        </w:rPr>
        <w:t xml:space="preserve"> </w:t>
      </w:r>
      <w:r w:rsidRPr="00B010B2">
        <w:rPr>
          <w:rFonts w:ascii="Times New Roman" w:eastAsia="Times New Roman" w:hAnsi="Times New Roman" w:cs="Times New Roman"/>
          <w:sz w:val="24"/>
          <w:szCs w:val="20"/>
          <w:lang w:eastAsia="en-US"/>
        </w:rPr>
        <w:t>įstatymuose ir kituose teisės aktuose nustatyta tvarka analogiška situacija</w:t>
      </w:r>
      <w:r w:rsidRPr="00B010B2">
        <w:rPr>
          <w:rFonts w:ascii="Times New Roman" w:eastAsia="Times New Roman" w:hAnsi="Times New Roman" w:cs="Times New Roman"/>
          <w:sz w:val="24"/>
          <w:szCs w:val="20"/>
          <w:shd w:val="clear" w:color="auto" w:fill="FFFFFF"/>
          <w:lang w:eastAsia="en-US"/>
        </w:rPr>
        <w:t>;</w:t>
      </w:r>
    </w:p>
    <w:p w14:paraId="6E42BD3F" w14:textId="77777777" w:rsidR="00B010B2" w:rsidRPr="00B010B2" w:rsidRDefault="00B010B2" w:rsidP="00B010B2">
      <w:pPr>
        <w:tabs>
          <w:tab w:val="left" w:pos="567"/>
        </w:tabs>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22.2.2.2. Tiekėjo padėtis pasikeičia ir jis atitinka pirkimo dokumentuose nustatytą pašalinimo pagrindą;</w:t>
      </w:r>
    </w:p>
    <w:p w14:paraId="11630EA1"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2034E9F7"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29007A67"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22.2.2.5. Pirkėjo valdymo organas priima sprendimą, dėl kurio Sutarties poreikis išnyksta;</w:t>
      </w:r>
    </w:p>
    <w:p w14:paraId="12649ACF"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3893C56D"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1809B25A"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22.2.2.8. nebelieka perkamų </w:t>
      </w:r>
      <w:r w:rsidRPr="00B010B2">
        <w:rPr>
          <w:rFonts w:ascii="Times New Roman" w:eastAsia="Arial" w:hAnsi="Times New Roman" w:cs="Times New Roman"/>
          <w:sz w:val="24"/>
          <w:szCs w:val="20"/>
          <w:lang w:eastAsia="en-US"/>
        </w:rPr>
        <w:t>Paslaugų</w:t>
      </w:r>
      <w:r w:rsidRPr="00B010B2">
        <w:rPr>
          <w:rFonts w:ascii="Times New Roman" w:eastAsia="Times New Roman" w:hAnsi="Times New Roman" w:cs="Times New Roman"/>
          <w:sz w:val="24"/>
          <w:szCs w:val="20"/>
          <w:lang w:eastAsia="en-US"/>
        </w:rPr>
        <w:t xml:space="preserve"> poreikio;</w:t>
      </w:r>
    </w:p>
    <w:p w14:paraId="470BF2AC"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3069915E"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5CFA97AB" w14:textId="77777777" w:rsidR="00B010B2" w:rsidRPr="00B010B2" w:rsidRDefault="00B010B2" w:rsidP="00B010B2">
      <w:pPr>
        <w:tabs>
          <w:tab w:val="left" w:pos="567"/>
        </w:tabs>
        <w:spacing w:after="0"/>
        <w:jc w:val="both"/>
        <w:textAlignment w:val="baseline"/>
        <w:rPr>
          <w:rFonts w:ascii="Times New Roman" w:eastAsia="Arial" w:hAnsi="Times New Roman" w:cs="Times New Roman"/>
          <w:sz w:val="24"/>
          <w:szCs w:val="20"/>
          <w:lang w:eastAsia="en-US"/>
        </w:rPr>
      </w:pPr>
      <w:r w:rsidRPr="00B010B2">
        <w:rPr>
          <w:rFonts w:ascii="Times New Roman" w:eastAsia="Times New Roman" w:hAnsi="Times New Roman" w:cs="Times New Roman"/>
          <w:sz w:val="24"/>
          <w:szCs w:val="20"/>
          <w:lang w:eastAsia="en-US"/>
        </w:rPr>
        <w:t>22.2.2.11.</w:t>
      </w:r>
      <w:r w:rsidRPr="00B010B2">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149950C4"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58BC3A48"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iCs/>
          <w:sz w:val="24"/>
          <w:szCs w:val="20"/>
          <w:lang w:eastAsia="en-US"/>
        </w:rPr>
      </w:pPr>
      <w:r w:rsidRPr="00B010B2">
        <w:rPr>
          <w:rFonts w:ascii="Times New Roman" w:eastAsia="Times New Roman" w:hAnsi="Times New Roman" w:cs="Times New Roman"/>
          <w:sz w:val="24"/>
          <w:szCs w:val="20"/>
          <w:lang w:eastAsia="en-US"/>
        </w:rPr>
        <w:t xml:space="preserve">22.2.2.13. </w:t>
      </w:r>
      <w:r w:rsidRPr="00B010B2">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814B625"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iCs/>
          <w:sz w:val="24"/>
          <w:szCs w:val="20"/>
          <w:lang w:eastAsia="en-US"/>
        </w:rPr>
      </w:pPr>
      <w:r w:rsidRPr="00B010B2">
        <w:rPr>
          <w:rFonts w:ascii="Times New Roman" w:eastAsia="Times New Roman" w:hAnsi="Times New Roman" w:cs="Times New Roman"/>
          <w:iCs/>
          <w:sz w:val="24"/>
          <w:szCs w:val="20"/>
          <w:lang w:eastAsia="en-US"/>
        </w:rPr>
        <w:t>22.2.2.14. paaiškėja VPĮ 37 straipsnio 8 dalyje ir (ar) 47 straipsnio 8 dalyje nurodytos aplinkybės.</w:t>
      </w:r>
    </w:p>
    <w:p w14:paraId="5D9C890C"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94288DE"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B010B2">
        <w:rPr>
          <w:rFonts w:ascii="Times New Roman" w:eastAsia="Times New Roman" w:hAnsi="Times New Roman" w:cs="Times New Roman"/>
          <w:sz w:val="24"/>
          <w:szCs w:val="20"/>
          <w:lang w:eastAsia="en-US"/>
        </w:rPr>
        <w:lastRenderedPageBreak/>
        <w:t>įgyvendinimo nustatymo. Draudžiama prisiimti naujas prievoles pagal Sutartį, kurių vykdymas prieštarautų Lietuvos Respublikoje įgyvendinamoms tarptautinėms sankcijoms.</w:t>
      </w:r>
    </w:p>
    <w:p w14:paraId="6889A1FC"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182BA0"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514E3BE4"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15C7E76"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b/>
          <w:bCs/>
          <w:sz w:val="24"/>
          <w:szCs w:val="20"/>
          <w:lang w:eastAsia="en-US"/>
        </w:rPr>
      </w:pPr>
    </w:p>
    <w:p w14:paraId="146C3D2D" w14:textId="77777777" w:rsidR="00B010B2" w:rsidRPr="00B010B2" w:rsidRDefault="00B010B2" w:rsidP="00B010B2">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0"/>
          <w:lang w:eastAsia="en-US"/>
        </w:rPr>
      </w:pPr>
      <w:r w:rsidRPr="00B010B2">
        <w:rPr>
          <w:rFonts w:ascii="Times New Roman" w:eastAsia="Arial" w:hAnsi="Times New Roman" w:cs="Times New Roman"/>
          <w:b/>
          <w:bCs/>
          <w:sz w:val="24"/>
          <w:szCs w:val="20"/>
          <w:lang w:eastAsia="en-US"/>
        </w:rPr>
        <w:t>22.3.</w:t>
      </w:r>
      <w:r w:rsidRPr="00B010B2">
        <w:tab/>
      </w:r>
      <w:r w:rsidRPr="00B010B2">
        <w:rPr>
          <w:rFonts w:ascii="Times New Roman" w:eastAsia="Arial" w:hAnsi="Times New Roman" w:cs="Times New Roman"/>
          <w:b/>
          <w:bCs/>
          <w:sz w:val="24"/>
          <w:szCs w:val="20"/>
          <w:lang w:eastAsia="en-US"/>
        </w:rPr>
        <w:t>Sutarties nutraukimas Tiekėjo iniciatyva</w:t>
      </w:r>
    </w:p>
    <w:p w14:paraId="1773A5B1"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4AA82F92"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135DDB0"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7A86871E"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FA9678"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496B23C7"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2E486D40"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2B93EF91"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lastRenderedPageBreak/>
        <w:t xml:space="preserve">22.3.5. </w:t>
      </w:r>
      <w:r w:rsidRPr="00B010B2">
        <w:rPr>
          <w:rFonts w:ascii="Times New Roman" w:eastAsia="Times New Roman" w:hAnsi="Times New Roman" w:cs="Times New Roman"/>
          <w:sz w:val="24"/>
          <w:szCs w:val="24"/>
        </w:rPr>
        <w:t xml:space="preserve">Jei Sutartis nutraukiama </w:t>
      </w:r>
      <w:r w:rsidRPr="00B010B2">
        <w:rPr>
          <w:rFonts w:ascii="Times New Roman" w:eastAsia="Times New Roman" w:hAnsi="Times New Roman" w:cs="Times New Roman"/>
          <w:sz w:val="24"/>
          <w:szCs w:val="20"/>
          <w:lang w:eastAsia="en-US"/>
        </w:rPr>
        <w:t xml:space="preserve">dėl Pirkėjo esminio Sutarties pažeidimo </w:t>
      </w:r>
      <w:r w:rsidRPr="00B010B2">
        <w:rPr>
          <w:rFonts w:ascii="Times New Roman" w:eastAsia="Times New Roman" w:hAnsi="Times New Roman"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B010B2">
        <w:rPr>
          <w:rFonts w:ascii="Times New Roman" w:eastAsia="Times New Roman" w:hAnsi="Times New Roman" w:cs="Times New Roman"/>
          <w:sz w:val="24"/>
          <w:szCs w:val="20"/>
          <w:lang w:eastAsia="en-US"/>
        </w:rPr>
        <w:t>.</w:t>
      </w:r>
    </w:p>
    <w:p w14:paraId="655A53CF"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554E06A3"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D617E46"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b/>
          <w:bCs/>
          <w:sz w:val="24"/>
          <w:szCs w:val="20"/>
          <w:lang w:eastAsia="en-US"/>
        </w:rPr>
      </w:pPr>
    </w:p>
    <w:p w14:paraId="1035FBDB" w14:textId="77777777" w:rsidR="00B010B2" w:rsidRPr="00B010B2" w:rsidRDefault="00B010B2" w:rsidP="00B010B2">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010B2">
        <w:rPr>
          <w:rFonts w:ascii="Times New Roman" w:eastAsia="Arial" w:hAnsi="Times New Roman" w:cs="Times New Roman"/>
          <w:b/>
          <w:bCs/>
          <w:sz w:val="24"/>
          <w:szCs w:val="20"/>
          <w:lang w:eastAsia="en-US"/>
        </w:rPr>
        <w:t>22.4.</w:t>
      </w:r>
      <w:r w:rsidRPr="00B010B2">
        <w:tab/>
      </w:r>
      <w:r w:rsidRPr="00B010B2">
        <w:rPr>
          <w:rFonts w:ascii="Times New Roman" w:eastAsia="Arial" w:hAnsi="Times New Roman" w:cs="Times New Roman"/>
          <w:b/>
          <w:sz w:val="24"/>
          <w:szCs w:val="20"/>
          <w:lang w:eastAsia="en-US"/>
        </w:rPr>
        <w:t>Šalių teisės ir pareigos Sutarties nutraukimo atveju</w:t>
      </w:r>
    </w:p>
    <w:p w14:paraId="020BAB6C" w14:textId="77777777" w:rsidR="00B010B2" w:rsidRPr="00B010B2" w:rsidRDefault="00B010B2" w:rsidP="00B010B2">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4BBFDD1"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0B04FB85"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22.4.2. Nutraukus Sutartį, Šalys privalo:</w:t>
      </w:r>
    </w:p>
    <w:p w14:paraId="5931D776"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22.4.2.1. įsitikinti, jog iki Sutarties nutraukimo dienos suteiktos </w:t>
      </w:r>
      <w:r w:rsidRPr="00B010B2">
        <w:rPr>
          <w:rFonts w:ascii="Times New Roman" w:eastAsia="Arial" w:hAnsi="Times New Roman" w:cs="Times New Roman"/>
          <w:sz w:val="24"/>
          <w:szCs w:val="20"/>
          <w:lang w:eastAsia="en-US"/>
        </w:rPr>
        <w:t>Paslaugos</w:t>
      </w:r>
      <w:r w:rsidRPr="00B010B2">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6823A1E8"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22.4.2.2. atsiskaityti už iki Sutarties nutraukimo suteiktas </w:t>
      </w:r>
      <w:r w:rsidRPr="00B010B2">
        <w:rPr>
          <w:rFonts w:ascii="Times New Roman" w:eastAsia="Arial" w:hAnsi="Times New Roman" w:cs="Times New Roman"/>
          <w:sz w:val="24"/>
          <w:szCs w:val="20"/>
          <w:lang w:eastAsia="en-US"/>
        </w:rPr>
        <w:t>Paslaugas</w:t>
      </w:r>
      <w:r w:rsidRPr="00B010B2">
        <w:rPr>
          <w:rFonts w:ascii="Times New Roman" w:eastAsia="Times New Roman" w:hAnsi="Times New Roman" w:cs="Times New Roman"/>
          <w:sz w:val="24"/>
          <w:szCs w:val="20"/>
          <w:lang w:eastAsia="en-US"/>
        </w:rPr>
        <w:t>, atitinkančias Sutarties reikalavimus;</w:t>
      </w:r>
    </w:p>
    <w:p w14:paraId="3A072B88"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401DC99D" w14:textId="77777777" w:rsidR="00B010B2" w:rsidRPr="00B010B2" w:rsidRDefault="00B010B2" w:rsidP="00B010B2">
      <w:pPr>
        <w:tabs>
          <w:tab w:val="left" w:pos="567"/>
        </w:tabs>
        <w:spacing w:after="0"/>
        <w:jc w:val="both"/>
        <w:textAlignment w:val="baseline"/>
        <w:rPr>
          <w:rFonts w:ascii="Times New Roman" w:eastAsia="Times New Roman" w:hAnsi="Times New Roman" w:cs="Times New Roman"/>
          <w:b/>
          <w:bCs/>
          <w:sz w:val="24"/>
          <w:szCs w:val="20"/>
          <w:lang w:eastAsia="en-US"/>
        </w:rPr>
      </w:pPr>
    </w:p>
    <w:p w14:paraId="51CC5145"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B010B2">
        <w:rPr>
          <w:rFonts w:ascii="Times New Roman" w:eastAsia="Arial" w:hAnsi="Times New Roman" w:cs="Times New Roman"/>
          <w:b/>
          <w:bCs/>
          <w:caps/>
          <w:sz w:val="24"/>
          <w:szCs w:val="20"/>
          <w:lang w:eastAsia="en-US"/>
        </w:rPr>
        <w:t>23.</w:t>
      </w:r>
      <w:r w:rsidRPr="00B010B2">
        <w:tab/>
      </w:r>
      <w:r w:rsidRPr="00B010B2">
        <w:rPr>
          <w:rFonts w:ascii="Times New Roman" w:eastAsia="Arial" w:hAnsi="Times New Roman" w:cs="Times New Roman"/>
          <w:b/>
          <w:bCs/>
          <w:caps/>
          <w:sz w:val="24"/>
          <w:szCs w:val="20"/>
          <w:lang w:eastAsia="en-US"/>
        </w:rPr>
        <w:t>PREKIŲ MODELIO AR GAMINTOJO KEITIMAS</w:t>
      </w:r>
    </w:p>
    <w:p w14:paraId="2656979D"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30329D1" w14:textId="77777777" w:rsidR="00B010B2" w:rsidRPr="00B010B2" w:rsidRDefault="00B010B2" w:rsidP="00B010B2">
      <w:pPr>
        <w:spacing w:after="0"/>
        <w:jc w:val="both"/>
        <w:rPr>
          <w:rFonts w:ascii="Times New Roman" w:eastAsia="Times New Roman" w:hAnsi="Times New Roman" w:cs="Times New Roman"/>
          <w:sz w:val="24"/>
          <w:szCs w:val="20"/>
          <w:lang w:eastAsia="en-US"/>
        </w:rPr>
      </w:pPr>
      <w:r w:rsidRPr="00B010B2">
        <w:rPr>
          <w:rFonts w:ascii="Times New Roman" w:eastAsia="Arial" w:hAnsi="Times New Roman" w:cs="Times New Roman"/>
          <w:caps/>
          <w:sz w:val="24"/>
          <w:szCs w:val="20"/>
          <w:lang w:eastAsia="en-US"/>
        </w:rPr>
        <w:t xml:space="preserve">23.1. </w:t>
      </w:r>
      <w:r w:rsidRPr="00B010B2">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0B681138" w14:textId="77777777" w:rsidR="00B010B2" w:rsidRPr="00B010B2" w:rsidRDefault="00B010B2" w:rsidP="00B010B2">
      <w:pPr>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10B2">
        <w:rPr>
          <w:rFonts w:ascii="Times New Roman" w:eastAsia="Times New Roman" w:hAnsi="Times New Roman" w:cs="Times New Roman"/>
          <w:sz w:val="24"/>
          <w:szCs w:val="20"/>
          <w:vertAlign w:val="superscript"/>
          <w:lang w:eastAsia="en-US"/>
        </w:rPr>
        <w:t xml:space="preserve">1 </w:t>
      </w:r>
      <w:r w:rsidRPr="00B010B2">
        <w:rPr>
          <w:rFonts w:ascii="Times New Roman" w:eastAsia="Times New Roman" w:hAnsi="Times New Roman" w:cs="Times New Roman"/>
          <w:sz w:val="24"/>
          <w:szCs w:val="20"/>
          <w:lang w:eastAsia="en-US"/>
        </w:rPr>
        <w:t>dalies nuostatų;</w:t>
      </w:r>
    </w:p>
    <w:p w14:paraId="3269401A" w14:textId="77777777" w:rsidR="00B010B2" w:rsidRPr="00B010B2" w:rsidRDefault="00B010B2" w:rsidP="00B010B2">
      <w:pPr>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CCE61D" w14:textId="77777777" w:rsidR="00B010B2" w:rsidRPr="00B010B2" w:rsidRDefault="00B010B2" w:rsidP="00B010B2">
      <w:pPr>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010B2">
        <w:rPr>
          <w:rFonts w:ascii="Times New Roman" w:eastAsia="Times New Roman" w:hAnsi="Times New Roman" w:cs="Times New Roman"/>
          <w:sz w:val="24"/>
          <w:szCs w:val="20"/>
          <w:lang w:eastAsia="en-US"/>
        </w:rPr>
        <w:lastRenderedPageBreak/>
        <w:t xml:space="preserve">pateikimas nepagrindžia keičiamos prekės atitikimo pirkimo dokumentams </w:t>
      </w:r>
      <w:r w:rsidRPr="00B010B2">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B010B2">
        <w:rPr>
          <w:rFonts w:ascii="Times New Roman" w:eastAsia="Times New Roman" w:hAnsi="Times New Roman" w:cs="Times New Roman"/>
          <w:sz w:val="24"/>
          <w:szCs w:val="20"/>
          <w:lang w:eastAsia="en-US"/>
        </w:rPr>
        <w:t>;</w:t>
      </w:r>
    </w:p>
    <w:p w14:paraId="71A490A4" w14:textId="77777777" w:rsidR="00B010B2" w:rsidRPr="00B010B2" w:rsidRDefault="00B010B2" w:rsidP="00B010B2">
      <w:pPr>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23.1.4. Šalys sudarė rašytinį Susitarimą prie Sutarties dėl prekių keitimo.</w:t>
      </w:r>
    </w:p>
    <w:p w14:paraId="514DE6ED" w14:textId="77777777" w:rsidR="00B010B2" w:rsidRPr="00B010B2" w:rsidRDefault="00B010B2" w:rsidP="00B010B2">
      <w:pPr>
        <w:spacing w:after="0"/>
        <w:jc w:val="both"/>
        <w:rPr>
          <w:rFonts w:ascii="Times New Roman" w:eastAsia="Times New Roman" w:hAnsi="Times New Roman" w:cs="Times New Roman"/>
          <w:sz w:val="24"/>
          <w:szCs w:val="20"/>
          <w:lang w:eastAsia="en-US"/>
        </w:rPr>
      </w:pPr>
      <w:r w:rsidRPr="00B010B2">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34A0FBF9" w14:textId="77777777" w:rsidR="00B010B2" w:rsidRPr="00B010B2" w:rsidRDefault="00B010B2" w:rsidP="00B010B2">
      <w:pPr>
        <w:keepNext/>
        <w:keepLines/>
        <w:widowControl w:val="0"/>
        <w:tabs>
          <w:tab w:val="left" w:pos="426"/>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p>
    <w:p w14:paraId="1EEF4C30" w14:textId="77777777" w:rsidR="00B010B2" w:rsidRPr="00B010B2" w:rsidRDefault="00B010B2" w:rsidP="00B010B2">
      <w:pPr>
        <w:keepNext/>
        <w:keepLines/>
        <w:widowControl w:val="0"/>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bCs/>
          <w:caps/>
          <w:sz w:val="24"/>
          <w:szCs w:val="20"/>
          <w:lang w:eastAsia="en-US"/>
        </w:rPr>
        <w:t>24.</w:t>
      </w:r>
      <w:r w:rsidRPr="00B010B2">
        <w:tab/>
      </w:r>
      <w:r w:rsidRPr="00B010B2">
        <w:rPr>
          <w:rFonts w:ascii="Times New Roman" w:eastAsia="Arial" w:hAnsi="Times New Roman" w:cs="Times New Roman"/>
          <w:b/>
          <w:caps/>
          <w:sz w:val="24"/>
          <w:szCs w:val="20"/>
          <w:lang w:eastAsia="en-US"/>
        </w:rPr>
        <w:t>Bendravimo tvarka ir kalba</w:t>
      </w:r>
    </w:p>
    <w:p w14:paraId="5D4A80E9" w14:textId="77777777" w:rsidR="00B010B2" w:rsidRPr="00B010B2" w:rsidRDefault="00B010B2" w:rsidP="00B010B2">
      <w:pPr>
        <w:keepNext/>
        <w:keepLines/>
        <w:widowControl w:val="0"/>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0"/>
          <w:lang w:eastAsia="en-US"/>
        </w:rPr>
      </w:pPr>
    </w:p>
    <w:p w14:paraId="0E4062AF" w14:textId="77777777" w:rsidR="00B010B2" w:rsidRPr="00B010B2" w:rsidRDefault="00B010B2" w:rsidP="00B010B2">
      <w:pP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B010B2">
        <w:rPr>
          <w:rFonts w:ascii="Times New Roman" w:eastAsia="Arial" w:hAnsi="Times New Roman" w:cs="Times New Roman"/>
          <w:sz w:val="24"/>
          <w:szCs w:val="20"/>
          <w:lang w:eastAsia="en-US"/>
        </w:rPr>
        <w:t>24.1.</w:t>
      </w:r>
      <w:r w:rsidRPr="00B010B2">
        <w:rPr>
          <w:rFonts w:ascii="Times New Roman" w:eastAsia="Arial" w:hAnsi="Times New Roman" w:cs="Times New Roman"/>
          <w:sz w:val="24"/>
          <w:szCs w:val="20"/>
          <w:lang w:eastAsia="en-US"/>
        </w:rPr>
        <w:tab/>
      </w:r>
      <w:r w:rsidRPr="00B010B2">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B010B2">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57168699" w14:textId="77777777" w:rsidR="00B010B2" w:rsidRPr="00B010B2" w:rsidRDefault="00B010B2" w:rsidP="00B010B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36902C" w14:textId="77777777" w:rsidR="00B010B2" w:rsidRPr="00B010B2" w:rsidRDefault="00B010B2" w:rsidP="0A701122">
      <w:pPr>
        <w:widowControl w:val="0"/>
        <w:tabs>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4645B3BD" w14:textId="77777777" w:rsidR="00B010B2" w:rsidRPr="00B010B2" w:rsidRDefault="00B010B2" w:rsidP="0A701122">
      <w:pPr>
        <w:widowControl w:val="0"/>
        <w:tabs>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24.4. Jeigu pranešimas siunčiamas el. paštu, laikoma, kad Šalis jį gavo kitą darbo dieną.</w:t>
      </w:r>
    </w:p>
    <w:p w14:paraId="7B0D25A2" w14:textId="77777777" w:rsidR="00B010B2" w:rsidRPr="00B010B2" w:rsidRDefault="00B010B2" w:rsidP="0A701122">
      <w:pPr>
        <w:widowControl w:val="0"/>
        <w:tabs>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4269BF19" w14:textId="77777777" w:rsidR="00B010B2" w:rsidRPr="00B010B2" w:rsidRDefault="00B010B2" w:rsidP="0A701122">
      <w:pPr>
        <w:widowControl w:val="0"/>
        <w:tabs>
          <w:tab w:val="left" w:pos="851"/>
          <w:tab w:val="left" w:pos="992"/>
          <w:tab w:val="left" w:pos="1134"/>
        </w:tabs>
        <w:spacing w:after="0"/>
        <w:jc w:val="both"/>
        <w:rPr>
          <w:rFonts w:ascii="Times New Roman" w:eastAsia="Arial" w:hAnsi="Times New Roman" w:cs="Times New Roman"/>
          <w:b/>
          <w:bCs/>
          <w:sz w:val="24"/>
          <w:szCs w:val="20"/>
          <w:lang w:eastAsia="en-US"/>
        </w:rPr>
      </w:pPr>
    </w:p>
    <w:p w14:paraId="6DD4F6AC" w14:textId="77777777" w:rsidR="00B010B2" w:rsidRPr="00B010B2" w:rsidRDefault="00B010B2" w:rsidP="00B010B2">
      <w:pPr>
        <w:keepNext/>
        <w:keepLines/>
        <w:widowControl w:val="0"/>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0"/>
          <w:lang w:eastAsia="en-US"/>
        </w:rPr>
      </w:pPr>
      <w:r w:rsidRPr="00B010B2">
        <w:rPr>
          <w:rFonts w:ascii="Times New Roman" w:eastAsia="Arial" w:hAnsi="Times New Roman" w:cs="Times New Roman"/>
          <w:b/>
          <w:bCs/>
          <w:caps/>
          <w:sz w:val="24"/>
          <w:szCs w:val="20"/>
          <w:lang w:eastAsia="en-US"/>
        </w:rPr>
        <w:t>25.</w:t>
      </w:r>
      <w:r w:rsidRPr="00B010B2">
        <w:tab/>
      </w:r>
      <w:r w:rsidRPr="00B010B2">
        <w:rPr>
          <w:rFonts w:ascii="Times New Roman" w:eastAsia="Arial" w:hAnsi="Times New Roman" w:cs="Times New Roman"/>
          <w:b/>
          <w:caps/>
          <w:sz w:val="24"/>
          <w:szCs w:val="20"/>
          <w:lang w:eastAsia="en-US"/>
        </w:rPr>
        <w:t>Pretenzijos ir ginčų sprendimas</w:t>
      </w:r>
    </w:p>
    <w:p w14:paraId="1E082776" w14:textId="77777777" w:rsidR="00B010B2" w:rsidRPr="00B010B2" w:rsidRDefault="00B010B2" w:rsidP="00B010B2">
      <w:pPr>
        <w:keepNext/>
        <w:keepLines/>
        <w:widowControl w:val="0"/>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0"/>
          <w:lang w:eastAsia="en-US"/>
        </w:rPr>
      </w:pPr>
    </w:p>
    <w:p w14:paraId="39DEA0D3" w14:textId="77777777" w:rsidR="00B010B2" w:rsidRPr="00B010B2" w:rsidRDefault="00B010B2" w:rsidP="0A701122">
      <w:pPr>
        <w:widowControl w:val="0"/>
        <w:tabs>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CCC9904" w14:textId="77777777" w:rsidR="00B010B2" w:rsidRPr="00B010B2" w:rsidRDefault="00B010B2" w:rsidP="00B010B2">
      <w:pPr>
        <w:widowControl w:val="0"/>
        <w:tabs>
          <w:tab w:val="left" w:pos="142"/>
          <w:tab w:val="left" w:pos="851"/>
          <w:tab w:val="left" w:pos="992"/>
          <w:tab w:val="left" w:pos="1134"/>
        </w:tabs>
        <w:spacing w:after="0"/>
        <w:jc w:val="both"/>
        <w:rPr>
          <w:rFonts w:ascii="Times New Roman" w:eastAsia="Cambria" w:hAnsi="Times New Roman" w:cs="Times New Roman"/>
          <w:sz w:val="24"/>
          <w:szCs w:val="20"/>
          <w:lang w:eastAsia="en-US"/>
        </w:rPr>
      </w:pPr>
      <w:r w:rsidRPr="00B010B2">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010B2">
        <w:rPr>
          <w:rFonts w:ascii="Times New Roman" w:eastAsia="Times New Roman" w:hAnsi="Times New Roman" w:cs="Times New Roman"/>
          <w:sz w:val="24"/>
          <w:szCs w:val="20"/>
          <w:lang w:eastAsia="en-US"/>
        </w:rPr>
        <w:t xml:space="preserve"> </w:t>
      </w:r>
      <w:r w:rsidRPr="00B010B2">
        <w:rPr>
          <w:rFonts w:ascii="Times New Roman" w:eastAsia="Cambria" w:hAnsi="Times New Roman" w:cs="Times New Roman"/>
          <w:sz w:val="24"/>
          <w:szCs w:val="20"/>
          <w:lang w:eastAsia="en-US"/>
        </w:rPr>
        <w:t>Lietuvos Respublikos įstatymuose nustatyta tvarka.</w:t>
      </w:r>
    </w:p>
    <w:p w14:paraId="40170A8A" w14:textId="77777777" w:rsidR="00B010B2" w:rsidRPr="00B010B2" w:rsidRDefault="00B010B2" w:rsidP="00B010B2">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B010B2">
        <w:rPr>
          <w:rFonts w:ascii="Times New Roman" w:eastAsia="Arial" w:hAnsi="Times New Roman" w:cs="Times New Roman"/>
          <w:sz w:val="24"/>
          <w:szCs w:val="20"/>
          <w:lang w:eastAsia="en-US"/>
        </w:rPr>
        <w:t>25.3. Kilę ginčai nesudaro pagrindo Šalims atsisakyti vykdyti savo prievoles pagal Sutartį.</w:t>
      </w:r>
    </w:p>
    <w:p w14:paraId="4EFC330A" w14:textId="77777777" w:rsidR="00B010B2" w:rsidRPr="00B010B2" w:rsidRDefault="00B010B2" w:rsidP="00B010B2">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p>
    <w:p w14:paraId="7AFEB99A" w14:textId="3C3ED77B" w:rsidR="00141055" w:rsidRPr="00141055" w:rsidRDefault="00141055" w:rsidP="00141055">
      <w:pPr>
        <w:spacing w:after="0" w:line="276" w:lineRule="atLeast"/>
        <w:jc w:val="center"/>
        <w:rPr>
          <w:rFonts w:ascii="Times New Roman" w:eastAsia="Times New Roman" w:hAnsi="Times New Roman" w:cs="Times New Roman"/>
          <w:color w:val="000000"/>
          <w:sz w:val="24"/>
          <w:szCs w:val="24"/>
        </w:rPr>
      </w:pPr>
      <w:r w:rsidRPr="00141055">
        <w:rPr>
          <w:rFonts w:ascii="Times New Roman" w:eastAsia="Times New Roman" w:hAnsi="Times New Roman" w:cs="Times New Roman"/>
          <w:b/>
          <w:bCs/>
          <w:color w:val="000000"/>
          <w:sz w:val="24"/>
          <w:szCs w:val="24"/>
        </w:rPr>
        <w:t>_____________</w:t>
      </w:r>
    </w:p>
    <w:p w14:paraId="1923325F" w14:textId="77777777" w:rsidR="00141055" w:rsidRPr="00141055" w:rsidRDefault="00141055" w:rsidP="00141055">
      <w:pPr>
        <w:spacing w:after="0" w:line="276" w:lineRule="atLeast"/>
        <w:ind w:left="5954"/>
        <w:rPr>
          <w:rFonts w:ascii="Times New Roman" w:eastAsia="Times New Roman" w:hAnsi="Times New Roman" w:cs="Times New Roman"/>
          <w:color w:val="000000"/>
          <w:sz w:val="24"/>
          <w:szCs w:val="24"/>
        </w:rPr>
      </w:pPr>
      <w:bookmarkStart w:id="187" w:name="part_7bb5f298c66f4eacb5c0aab1f537bd50"/>
      <w:bookmarkEnd w:id="187"/>
      <w:r w:rsidRPr="00141055">
        <w:rPr>
          <w:rFonts w:ascii="Times New Roman" w:eastAsia="Times New Roman" w:hAnsi="Times New Roman" w:cs="Times New Roman"/>
          <w:color w:val="000000"/>
          <w:sz w:val="24"/>
          <w:szCs w:val="24"/>
        </w:rPr>
        <w:t> </w:t>
      </w:r>
    </w:p>
    <w:p w14:paraId="1ED31DFF" w14:textId="77777777" w:rsidR="00CC4B73" w:rsidRDefault="00CC4B73" w:rsidP="00141055">
      <w:pPr>
        <w:spacing w:after="0" w:line="240" w:lineRule="auto"/>
        <w:jc w:val="center"/>
        <w:rPr>
          <w:rFonts w:ascii="Times New Roman" w:eastAsia="Times New Roman" w:hAnsi="Times New Roman" w:cs="Times New Roman"/>
          <w:caps/>
          <w:color w:val="000000"/>
          <w:sz w:val="24"/>
          <w:szCs w:val="24"/>
        </w:rPr>
      </w:pPr>
    </w:p>
    <w:p w14:paraId="40A777FD" w14:textId="77777777" w:rsidR="00CC4B73" w:rsidRDefault="00CC4B73" w:rsidP="00141055">
      <w:pPr>
        <w:spacing w:after="0" w:line="240" w:lineRule="auto"/>
        <w:jc w:val="center"/>
        <w:rPr>
          <w:rFonts w:ascii="Times New Roman" w:eastAsia="Times New Roman" w:hAnsi="Times New Roman" w:cs="Times New Roman"/>
          <w:caps/>
          <w:color w:val="000000"/>
          <w:sz w:val="24"/>
          <w:szCs w:val="24"/>
        </w:rPr>
      </w:pPr>
    </w:p>
    <w:p w14:paraId="007C31A3" w14:textId="77777777" w:rsidR="00CC4B73" w:rsidRDefault="00CC4B73" w:rsidP="00141055">
      <w:pPr>
        <w:spacing w:after="0" w:line="240" w:lineRule="auto"/>
        <w:jc w:val="center"/>
        <w:rPr>
          <w:rFonts w:ascii="Times New Roman" w:eastAsia="Times New Roman" w:hAnsi="Times New Roman" w:cs="Times New Roman"/>
          <w:caps/>
          <w:color w:val="000000"/>
          <w:sz w:val="24"/>
          <w:szCs w:val="24"/>
        </w:rPr>
      </w:pPr>
    </w:p>
    <w:p w14:paraId="197E2336" w14:textId="77777777" w:rsidR="00CC4B73" w:rsidRDefault="00CC4B73" w:rsidP="00141055">
      <w:pPr>
        <w:spacing w:after="0" w:line="240" w:lineRule="auto"/>
        <w:jc w:val="center"/>
        <w:rPr>
          <w:rFonts w:ascii="Times New Roman" w:eastAsia="Times New Roman" w:hAnsi="Times New Roman" w:cs="Times New Roman"/>
          <w:caps/>
          <w:color w:val="000000"/>
          <w:sz w:val="24"/>
          <w:szCs w:val="24"/>
        </w:rPr>
      </w:pPr>
    </w:p>
    <w:p w14:paraId="1792BCC6" w14:textId="77777777" w:rsidR="00CC4B73" w:rsidRDefault="00CC4B73" w:rsidP="00A3546B">
      <w:pPr>
        <w:spacing w:after="0" w:line="240" w:lineRule="auto"/>
        <w:rPr>
          <w:rFonts w:ascii="Times New Roman" w:eastAsia="Times New Roman" w:hAnsi="Times New Roman" w:cs="Times New Roman"/>
          <w:caps/>
          <w:color w:val="000000"/>
          <w:sz w:val="24"/>
          <w:szCs w:val="24"/>
        </w:rPr>
      </w:pPr>
    </w:p>
    <w:p w14:paraId="29160B14" w14:textId="14BC1474" w:rsidR="00141055" w:rsidRPr="005B5D61" w:rsidRDefault="00CC4B73" w:rsidP="00141055">
      <w:pPr>
        <w:spacing w:after="0" w:line="240" w:lineRule="auto"/>
        <w:jc w:val="center"/>
        <w:rPr>
          <w:rFonts w:ascii="Times New Roman" w:eastAsia="Times New Roman" w:hAnsi="Times New Roman" w:cs="Times New Roman"/>
          <w:b/>
          <w:bCs/>
          <w:color w:val="000000"/>
          <w:sz w:val="24"/>
          <w:szCs w:val="24"/>
        </w:rPr>
      </w:pPr>
      <w:r w:rsidRPr="005B5D61">
        <w:rPr>
          <w:rFonts w:ascii="Times New Roman" w:hAnsi="Times New Roman" w:cs="Times New Roman"/>
          <w:b/>
          <w:bCs/>
          <w:sz w:val="24"/>
          <w:szCs w:val="24"/>
        </w:rPr>
        <w:lastRenderedPageBreak/>
        <w:t xml:space="preserve">LIETUVOS MOKSLO TARYBOS PROJEKTŲ ADMINISTRAVIMO INFORMACINĖS SISTEMOS (LMTPAIS) IŠPLĖTIMO (STUDENTŲ MODULIO SUKŪRIMAS IR ĮDIEGIMAS) </w:t>
      </w:r>
      <w:r w:rsidR="00141055" w:rsidRPr="005B5D61">
        <w:rPr>
          <w:rFonts w:ascii="Times New Roman" w:eastAsia="Times New Roman" w:hAnsi="Times New Roman" w:cs="Times New Roman"/>
          <w:b/>
          <w:bCs/>
          <w:caps/>
          <w:color w:val="000000"/>
          <w:sz w:val="24"/>
          <w:szCs w:val="24"/>
        </w:rPr>
        <w:t>paslaugų pirkimo-pardavimo sutarties Specialiosios sąlygos</w:t>
      </w:r>
    </w:p>
    <w:p w14:paraId="4DB3B7E3" w14:textId="77777777" w:rsidR="00141055" w:rsidRPr="00141055" w:rsidRDefault="00141055" w:rsidP="00141055">
      <w:pPr>
        <w:spacing w:after="0" w:line="240" w:lineRule="auto"/>
        <w:jc w:val="center"/>
        <w:rPr>
          <w:rFonts w:ascii="Times New Roman" w:eastAsia="Times New Roman" w:hAnsi="Times New Roman" w:cs="Times New Roman"/>
          <w:color w:val="000000"/>
          <w:sz w:val="24"/>
          <w:szCs w:val="24"/>
        </w:rPr>
      </w:pPr>
      <w:r w:rsidRPr="00141055">
        <w:rPr>
          <w:rFonts w:ascii="Times New Roman" w:eastAsia="Times New Roman" w:hAnsi="Times New Roman" w:cs="Times New Roman"/>
          <w:b/>
          <w:bCs/>
          <w:caps/>
          <w:color w:val="000000"/>
          <w:sz w:val="24"/>
          <w:szCs w:val="24"/>
        </w:rPr>
        <w:t> </w:t>
      </w:r>
    </w:p>
    <w:p w14:paraId="62D0F013" w14:textId="77777777" w:rsidR="00141055" w:rsidRPr="00141055" w:rsidRDefault="00141055" w:rsidP="00141055">
      <w:pPr>
        <w:spacing w:after="0" w:line="240" w:lineRule="auto"/>
        <w:jc w:val="center"/>
        <w:rPr>
          <w:rFonts w:ascii="Times New Roman" w:eastAsia="Times New Roman" w:hAnsi="Times New Roman" w:cs="Times New Roman"/>
          <w:color w:val="000000"/>
          <w:sz w:val="24"/>
          <w:szCs w:val="24"/>
        </w:rPr>
      </w:pPr>
      <w:r w:rsidRPr="00141055">
        <w:rPr>
          <w:rFonts w:ascii="Times New Roman" w:eastAsia="Times New Roman" w:hAnsi="Times New Roman" w:cs="Times New Roman"/>
          <w:color w:val="000000"/>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41055" w:rsidRPr="00141055" w14:paraId="7A10F5EF" w14:textId="77777777" w:rsidTr="0014105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96F088" w14:textId="77777777" w:rsidR="00141055" w:rsidRPr="00141055" w:rsidRDefault="00141055" w:rsidP="00141055">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64CE7" w14:textId="3CE3F9F3" w:rsidR="00141055" w:rsidRPr="00141055" w:rsidRDefault="00141055" w:rsidP="00141055">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r w:rsidR="00976C73">
              <w:rPr>
                <w:rFonts w:ascii="Times New Roman" w:eastAsia="Times New Roman" w:hAnsi="Times New Roman" w:cs="Times New Roman"/>
                <w:sz w:val="24"/>
                <w:szCs w:val="24"/>
              </w:rPr>
              <w:t>Lietuvos mokslo tarybos projektų administravimo informacinės sistemos (LMTPAIS) išplėtimo (studentų modulio sukūrimas ir įdiegimas) paslaugos</w:t>
            </w:r>
          </w:p>
        </w:tc>
      </w:tr>
      <w:tr w:rsidR="00141055" w:rsidRPr="00141055" w14:paraId="78D41CBB" w14:textId="77777777" w:rsidTr="0014105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7BE9E" w14:textId="77777777" w:rsidR="00141055" w:rsidRPr="00141055" w:rsidRDefault="00141055" w:rsidP="00141055">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F18A9B5" w14:textId="5D23D29B" w:rsidR="00141055" w:rsidRPr="00141055" w:rsidRDefault="00141055" w:rsidP="00141055">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r w:rsidR="00FF4712">
              <w:rPr>
                <w:rFonts w:ascii="Times New Roman" w:eastAsia="Times New Roman" w:hAnsi="Times New Roman" w:cs="Times New Roman"/>
                <w:sz w:val="24"/>
                <w:szCs w:val="24"/>
              </w:rPr>
              <w:t>2025-04</w:t>
            </w:r>
            <w:r w:rsidR="00BC748C">
              <w:rPr>
                <w:rFonts w:ascii="Times New Roman" w:eastAsia="Times New Roman" w:hAnsi="Times New Roman" w:cs="Times New Roman"/>
                <w:sz w:val="24"/>
                <w:szCs w:val="24"/>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0337DC3" w14:textId="77777777" w:rsidR="00141055" w:rsidRPr="00141055" w:rsidRDefault="00141055" w:rsidP="00141055">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626C8917" w14:textId="5A10F3F7" w:rsidR="00141055" w:rsidRPr="00141055" w:rsidRDefault="00141055" w:rsidP="00141055">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r w:rsidR="00FF4712">
              <w:rPr>
                <w:rFonts w:ascii="Times New Roman" w:eastAsia="Times New Roman" w:hAnsi="Times New Roman" w:cs="Times New Roman"/>
                <w:sz w:val="24"/>
                <w:szCs w:val="24"/>
              </w:rPr>
              <w:t>S-</w:t>
            </w:r>
          </w:p>
        </w:tc>
      </w:tr>
    </w:tbl>
    <w:p w14:paraId="7C5F28EB" w14:textId="77777777" w:rsidR="00141055" w:rsidRPr="00141055" w:rsidRDefault="00141055" w:rsidP="00141055">
      <w:pPr>
        <w:spacing w:after="0" w:line="240" w:lineRule="auto"/>
        <w:jc w:val="both"/>
        <w:rPr>
          <w:rFonts w:ascii="Times New Roman" w:eastAsia="Times New Roman" w:hAnsi="Times New Roman" w:cs="Times New Roman"/>
          <w:color w:val="000000"/>
          <w:sz w:val="24"/>
          <w:szCs w:val="24"/>
        </w:rPr>
      </w:pPr>
      <w:r w:rsidRPr="00141055">
        <w:rPr>
          <w:rFonts w:ascii="Times New Roman" w:eastAsia="Times New Roman" w:hAnsi="Times New Roman" w:cs="Times New Roman"/>
          <w:color w:val="000000"/>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41055" w:rsidRPr="00141055" w14:paraId="5FDEE0E0" w14:textId="77777777" w:rsidTr="00141055">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B1AA4B" w14:textId="77777777" w:rsidR="00141055" w:rsidRPr="00141055" w:rsidRDefault="00141055" w:rsidP="00141055">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 SUTARTIES ŠALYS</w:t>
            </w:r>
          </w:p>
        </w:tc>
      </w:tr>
      <w:tr w:rsidR="00C67E71" w:rsidRPr="00141055" w14:paraId="254C0A05" w14:textId="77777777" w:rsidTr="0014105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5E538" w14:textId="77777777" w:rsidR="00C67E71" w:rsidRPr="00141055" w:rsidRDefault="00C67E71" w:rsidP="00C67E71">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541741C6" w14:textId="77777777" w:rsidR="00C67E71" w:rsidRPr="00141055" w:rsidRDefault="00C67E71" w:rsidP="00C67E71">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1B433E1F" w14:textId="77777777" w:rsidR="00C67E71" w:rsidRPr="00141055" w:rsidRDefault="00C67E71" w:rsidP="00C67E71">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7DB2E208" w14:textId="77777777" w:rsidR="00C67E71" w:rsidRPr="00141055" w:rsidRDefault="00C67E71" w:rsidP="00C67E71">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529644A4" w14:textId="77777777" w:rsidR="00C67E71" w:rsidRPr="00141055" w:rsidRDefault="00C67E71" w:rsidP="00C67E71">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42B9B" w14:textId="77777777" w:rsidR="00C67E71" w:rsidRPr="00141055" w:rsidRDefault="00C67E71" w:rsidP="00C67E71">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B99C5F5" w14:textId="7CE50341" w:rsidR="00C67E71" w:rsidRPr="00141055" w:rsidRDefault="00C67E71"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eastAsia="en-US"/>
              </w:rPr>
              <w:t>Lietuvos mokslo taryba</w:t>
            </w:r>
          </w:p>
        </w:tc>
      </w:tr>
      <w:tr w:rsidR="00C67E71" w:rsidRPr="00141055" w14:paraId="60513092"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71291643"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0480E3C" w14:textId="77777777" w:rsidR="00C67E71" w:rsidRPr="00141055" w:rsidRDefault="00C67E71" w:rsidP="00C67E71">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7570469" w14:textId="31BCD0AC" w:rsidR="00C67E71" w:rsidRPr="00141055" w:rsidRDefault="00C67E71"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color w:val="000000"/>
                <w:sz w:val="24"/>
                <w:szCs w:val="24"/>
                <w:lang w:eastAsia="en-US"/>
              </w:rPr>
              <w:t xml:space="preserve">188716281 </w:t>
            </w:r>
          </w:p>
        </w:tc>
      </w:tr>
      <w:tr w:rsidR="00C67E71" w:rsidRPr="00141055" w14:paraId="172BBCE0"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25C137C5"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085352C" w14:textId="77777777" w:rsidR="00C67E71" w:rsidRPr="00141055" w:rsidRDefault="00C67E71" w:rsidP="00C67E71">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15579BB" w14:textId="5557C158" w:rsidR="00C67E71" w:rsidRPr="00141055" w:rsidRDefault="00C67E71"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eastAsia="en-US"/>
              </w:rPr>
              <w:t>Gedimino pr. 3, 01103 Vilnius</w:t>
            </w:r>
          </w:p>
        </w:tc>
      </w:tr>
      <w:tr w:rsidR="00C67E71" w:rsidRPr="00141055" w14:paraId="314E66C3"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03F9965D"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90A135D" w14:textId="77777777" w:rsidR="00C67E71" w:rsidRPr="00141055" w:rsidRDefault="00C67E71" w:rsidP="00C67E71">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295A101" w14:textId="1AA86CE4" w:rsidR="00C67E71" w:rsidRPr="00141055" w:rsidRDefault="00C67E71"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eastAsia="en-US"/>
              </w:rPr>
              <w:t>Ne PVM mokėtoja</w:t>
            </w:r>
          </w:p>
        </w:tc>
      </w:tr>
      <w:tr w:rsidR="00C67E71" w:rsidRPr="00141055" w14:paraId="551C7B2C"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27C91C4C"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4F5C72" w14:textId="77777777" w:rsidR="00C67E71" w:rsidRPr="00141055" w:rsidRDefault="00C67E71" w:rsidP="00C67E71">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49A78E4" w14:textId="4DC64912" w:rsidR="00C67E71" w:rsidRPr="00141055" w:rsidRDefault="00C67E71"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val="pl-PL" w:eastAsia="en-US"/>
              </w:rPr>
              <w:t>LT69 4040 0636 1000 2310</w:t>
            </w:r>
          </w:p>
        </w:tc>
      </w:tr>
      <w:tr w:rsidR="00C67E71" w:rsidRPr="00141055" w14:paraId="7FC0F56F"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40AE379A"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97E902" w14:textId="77777777" w:rsidR="00C67E71" w:rsidRPr="00141055" w:rsidRDefault="00C67E71" w:rsidP="00C67E71">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BFAB272" w14:textId="77777777" w:rsidR="00C67E71" w:rsidRPr="008C417C" w:rsidRDefault="00C67E71" w:rsidP="00BC748C">
            <w:pPr>
              <w:spacing w:after="0" w:line="240" w:lineRule="auto"/>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Lietuvos Respublikos finansų ministerija</w:t>
            </w:r>
          </w:p>
          <w:p w14:paraId="4B9C78E2" w14:textId="77777777" w:rsidR="00C67E71" w:rsidRPr="008C417C" w:rsidRDefault="00C67E71" w:rsidP="00BC748C">
            <w:pPr>
              <w:spacing w:after="0" w:line="240" w:lineRule="auto"/>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Banko kodas 40400</w:t>
            </w:r>
          </w:p>
          <w:p w14:paraId="3CD2D84E" w14:textId="4CD65C27" w:rsidR="00C67E71" w:rsidRPr="00141055" w:rsidRDefault="00C67E71" w:rsidP="00BC748C">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val="pl-PL" w:eastAsia="en-US"/>
              </w:rPr>
              <w:t xml:space="preserve">SWIFT </w:t>
            </w:r>
            <w:proofErr w:type="spellStart"/>
            <w:r w:rsidRPr="008C417C">
              <w:rPr>
                <w:rFonts w:ascii="Times New Roman" w:eastAsia="Times New Roman" w:hAnsi="Times New Roman" w:cs="Times New Roman"/>
                <w:kern w:val="2"/>
                <w:sz w:val="24"/>
                <w:szCs w:val="24"/>
                <w:lang w:val="pl-PL" w:eastAsia="en-US"/>
              </w:rPr>
              <w:t>kodas</w:t>
            </w:r>
            <w:proofErr w:type="spellEnd"/>
            <w:r w:rsidRPr="008C417C">
              <w:rPr>
                <w:rFonts w:ascii="Times New Roman" w:eastAsia="Times New Roman" w:hAnsi="Times New Roman" w:cs="Times New Roman"/>
                <w:kern w:val="2"/>
                <w:sz w:val="24"/>
                <w:szCs w:val="24"/>
                <w:lang w:val="pl-PL" w:eastAsia="en-US"/>
              </w:rPr>
              <w:t>: MFRLLT22XXX</w:t>
            </w:r>
          </w:p>
        </w:tc>
      </w:tr>
      <w:tr w:rsidR="00C67E71" w:rsidRPr="00141055" w14:paraId="42182BB5"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2894A002"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8CB29CA" w14:textId="77777777" w:rsidR="00C67E71" w:rsidRPr="00141055" w:rsidRDefault="00C67E71" w:rsidP="00C67E71">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50F2C02" w14:textId="73C2AA46" w:rsidR="00C67E71" w:rsidRPr="00141055" w:rsidRDefault="00C67E71"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eastAsia="en-US"/>
              </w:rPr>
              <w:t>+370 670 32 435</w:t>
            </w:r>
          </w:p>
        </w:tc>
      </w:tr>
      <w:tr w:rsidR="00C67E71" w:rsidRPr="00141055" w14:paraId="27378119"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34519692"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0A3462" w14:textId="77777777" w:rsidR="00C67E71" w:rsidRPr="00141055" w:rsidRDefault="00C67E71" w:rsidP="00C67E71">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788692B" w14:textId="5C7EAAAC" w:rsidR="00C67E71" w:rsidRPr="00141055" w:rsidRDefault="00C67E71"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eastAsia="en-US"/>
              </w:rPr>
              <w:t>info@lmt.lt</w:t>
            </w:r>
          </w:p>
        </w:tc>
      </w:tr>
      <w:tr w:rsidR="00C67E71" w:rsidRPr="00141055" w14:paraId="0C115CF4"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176053D5"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57CCB3F" w14:textId="77777777" w:rsidR="00C67E71" w:rsidRPr="00141055" w:rsidRDefault="00C67E71" w:rsidP="00C67E71">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F8E2AEA" w14:textId="2E6669D9" w:rsidR="00C67E71" w:rsidRPr="00141055" w:rsidRDefault="00C67E71" w:rsidP="00C67E71">
            <w:pPr>
              <w:spacing w:after="0" w:line="240" w:lineRule="auto"/>
              <w:rPr>
                <w:rFonts w:ascii="Times New Roman" w:eastAsia="Times New Roman" w:hAnsi="Times New Roman" w:cs="Times New Roman"/>
                <w:sz w:val="24"/>
                <w:szCs w:val="24"/>
              </w:rPr>
            </w:pPr>
            <w:r w:rsidRPr="008C417C">
              <w:rPr>
                <w:rFonts w:ascii="Times New Roman" w:eastAsia="Times New Roman" w:hAnsi="Times New Roman" w:cs="Times New Roman"/>
                <w:kern w:val="2"/>
                <w:sz w:val="24"/>
                <w:szCs w:val="24"/>
                <w:lang w:eastAsia="en-US"/>
              </w:rPr>
              <w:t>Pirmininko pavaduotoja Vaiva Priudokienė</w:t>
            </w:r>
          </w:p>
        </w:tc>
      </w:tr>
      <w:tr w:rsidR="00C67E71" w:rsidRPr="00141055" w14:paraId="65ADA5F4"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1127BF8E" w14:textId="77777777" w:rsidR="00C67E71" w:rsidRPr="00141055" w:rsidRDefault="00C67E71" w:rsidP="00C67E71">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EC65EE" w14:textId="77777777" w:rsidR="00C67E71" w:rsidRPr="00141055" w:rsidRDefault="00C67E71" w:rsidP="00C67E71">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40F2FE7" w14:textId="17D6A269" w:rsidR="00C67E71" w:rsidRPr="00141055" w:rsidRDefault="00C67E71" w:rsidP="00A3546B">
            <w:pPr>
              <w:spacing w:after="0" w:line="240" w:lineRule="auto"/>
              <w:jc w:val="both"/>
              <w:rPr>
                <w:rFonts w:ascii="Times New Roman" w:eastAsia="Times New Roman" w:hAnsi="Times New Roman" w:cs="Times New Roman"/>
                <w:sz w:val="24"/>
                <w:szCs w:val="24"/>
              </w:rPr>
            </w:pPr>
            <w:r w:rsidRPr="008C417C">
              <w:rPr>
                <w:rFonts w:ascii="Times New Roman" w:eastAsia="Times New Roman" w:hAnsi="Times New Roman" w:cs="Times New Roman"/>
                <w:color w:val="000000"/>
                <w:sz w:val="23"/>
                <w:szCs w:val="23"/>
                <w:lang w:eastAsia="en-US"/>
              </w:rPr>
              <w:t>Veikianti pagal Lietuvos mokslo tarybos pirmininko 2023 m. liepos 14 d. įsakymą Nr. V-383 „Dėl Lietuvos mokslo tarybos dokumentų pasirašymo ir tvirtinimo“</w:t>
            </w:r>
          </w:p>
        </w:tc>
      </w:tr>
      <w:tr w:rsidR="00141055" w:rsidRPr="00141055" w14:paraId="6D9B4FCA" w14:textId="77777777" w:rsidTr="0014105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47734"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791DDF80"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0A143AFF"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4528081A"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1.2. Tiekėjas</w:t>
            </w:r>
          </w:p>
          <w:p w14:paraId="2BCBA184"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color w:val="4472C4"/>
                <w:sz w:val="24"/>
                <w:szCs w:val="24"/>
              </w:rPr>
              <w:t>(jei Tiekėjas yra fizinis asmuo, skiltys atitinkamai pakoreguojamos.</w:t>
            </w:r>
          </w:p>
          <w:p w14:paraId="3E001726"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color w:val="4472C4"/>
                <w:sz w:val="24"/>
                <w:szCs w:val="24"/>
              </w:rPr>
              <w:t>Jei Tiekėjas yra tiekėjų grupė, skiltys pildomos įterpiant kiekvieno grupės nario informaciją)</w:t>
            </w:r>
          </w:p>
          <w:p w14:paraId="2484F09C"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B0F686A"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92578E2" w14:textId="77777777" w:rsidR="00141055" w:rsidRPr="00141055" w:rsidRDefault="00141055" w:rsidP="00141055">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141055" w:rsidRPr="00141055" w14:paraId="1AABBA96"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7A50E27A"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D6A52"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9B472F9" w14:textId="77777777" w:rsidR="00141055" w:rsidRPr="00141055" w:rsidRDefault="00141055" w:rsidP="00141055">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141055" w:rsidRPr="00141055" w14:paraId="00397AB6"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4921D758"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24F366B"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3E76C7B" w14:textId="77777777" w:rsidR="00141055" w:rsidRPr="00141055" w:rsidRDefault="00141055" w:rsidP="00141055">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141055" w:rsidRPr="00141055" w14:paraId="75351BED"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38254B4B"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C6586A"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3A860B" w14:textId="77777777" w:rsidR="00141055" w:rsidRPr="00141055" w:rsidRDefault="00141055" w:rsidP="00141055">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141055" w:rsidRPr="00141055" w14:paraId="2A0D2D1C"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117D3B53"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59AC1B"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2C5030" w14:textId="77777777" w:rsidR="00141055" w:rsidRPr="00141055" w:rsidRDefault="00141055" w:rsidP="00141055">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141055" w:rsidRPr="00141055" w14:paraId="18E95E7D"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568865AF"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9B1D499"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35CC3F" w14:textId="77777777" w:rsidR="00141055" w:rsidRPr="00141055" w:rsidRDefault="00141055" w:rsidP="00141055">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141055" w:rsidRPr="00141055" w14:paraId="2A5977F6"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4BDA8D78"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A7206F1"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38116EE" w14:textId="77777777" w:rsidR="00141055" w:rsidRPr="00141055" w:rsidRDefault="00141055" w:rsidP="00141055">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141055" w:rsidRPr="00141055" w14:paraId="4C4091CA"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455BE77E"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1CC9F6B"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20CB31F" w14:textId="77777777" w:rsidR="00141055" w:rsidRPr="00141055" w:rsidRDefault="00141055" w:rsidP="00141055">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141055" w:rsidRPr="00141055" w14:paraId="21397D7D"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6425D0F1"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9CD903C"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E2309BC" w14:textId="77777777" w:rsidR="00141055" w:rsidRPr="00141055" w:rsidRDefault="00141055" w:rsidP="00141055">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141055" w:rsidRPr="00141055" w14:paraId="74B76383" w14:textId="77777777" w:rsidTr="00141055">
        <w:tc>
          <w:tcPr>
            <w:tcW w:w="0" w:type="auto"/>
            <w:vMerge/>
            <w:tcBorders>
              <w:top w:val="nil"/>
              <w:left w:val="single" w:sz="8" w:space="0" w:color="auto"/>
              <w:bottom w:val="single" w:sz="8" w:space="0" w:color="auto"/>
              <w:right w:val="single" w:sz="8" w:space="0" w:color="auto"/>
            </w:tcBorders>
            <w:vAlign w:val="center"/>
            <w:hideMark/>
          </w:tcPr>
          <w:p w14:paraId="358FF88E" w14:textId="77777777" w:rsidR="00141055" w:rsidRPr="00141055" w:rsidRDefault="00141055" w:rsidP="00141055">
            <w:pPr>
              <w:spacing w:after="0" w:line="240" w:lineRule="auto"/>
              <w:rPr>
                <w:rFonts w:ascii="Times New Roman" w:eastAsia="Times New Roman" w:hAnsi="Times New Roman" w:cs="Times New Roman"/>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F3F38C0"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70FD6E" w14:textId="77777777" w:rsidR="00141055" w:rsidRPr="00141055" w:rsidRDefault="00141055" w:rsidP="00141055">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bl>
    <w:p w14:paraId="3A7190C7" w14:textId="77777777" w:rsidR="00141055" w:rsidRPr="00141055" w:rsidRDefault="00141055" w:rsidP="00141055">
      <w:pPr>
        <w:spacing w:after="0" w:line="240" w:lineRule="auto"/>
        <w:jc w:val="both"/>
        <w:rPr>
          <w:rFonts w:ascii="Times New Roman" w:eastAsia="Times New Roman" w:hAnsi="Times New Roman" w:cs="Times New Roman"/>
          <w:color w:val="000000"/>
          <w:sz w:val="24"/>
          <w:szCs w:val="24"/>
        </w:rPr>
      </w:pPr>
      <w:r w:rsidRPr="00141055">
        <w:rPr>
          <w:rFonts w:ascii="Times New Roman" w:eastAsia="Times New Roman" w:hAnsi="Times New Roman" w:cs="Times New Roman"/>
          <w:color w:val="000000"/>
          <w:sz w:val="24"/>
          <w:szCs w:val="24"/>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41055" w:rsidRPr="00141055" w14:paraId="75DA20F5" w14:textId="77777777" w:rsidTr="6D8133C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CBE342" w14:textId="77777777" w:rsidR="00141055" w:rsidRPr="00141055" w:rsidRDefault="00141055" w:rsidP="00141055">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lastRenderedPageBreak/>
              <w:t>2. ATSAKINGI ASMENYS</w:t>
            </w:r>
          </w:p>
        </w:tc>
      </w:tr>
      <w:tr w:rsidR="00141055" w:rsidRPr="00141055" w14:paraId="06FA65D3"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F49DE"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73CD70" w14:textId="6B7499F2" w:rsidR="00141055" w:rsidRPr="00E90738" w:rsidRDefault="00E90738" w:rsidP="00E90738">
            <w:pPr>
              <w:spacing w:after="0" w:line="240" w:lineRule="auto"/>
              <w:jc w:val="both"/>
              <w:rPr>
                <w:rFonts w:ascii="Times New Roman" w:eastAsia="Times New Roman" w:hAnsi="Times New Roman" w:cs="Times New Roman"/>
                <w:sz w:val="24"/>
                <w:szCs w:val="24"/>
              </w:rPr>
            </w:pPr>
            <w:r w:rsidRPr="00E90738">
              <w:rPr>
                <w:rFonts w:ascii="Times New Roman" w:eastAsia="Times New Roman" w:hAnsi="Times New Roman" w:cs="Times New Roman"/>
                <w:sz w:val="24"/>
                <w:szCs w:val="24"/>
              </w:rPr>
              <w:t xml:space="preserve">Už Sutarties vykdymą atsakingas asmuo: </w:t>
            </w:r>
            <w:r w:rsidR="00135725" w:rsidRPr="00E90738">
              <w:rPr>
                <w:rFonts w:ascii="Times New Roman" w:eastAsia="Times New Roman" w:hAnsi="Times New Roman" w:cs="Times New Roman"/>
                <w:sz w:val="24"/>
                <w:szCs w:val="24"/>
              </w:rPr>
              <w:t xml:space="preserve">Informacinių technologijų skyriaus vedėjas Gabrielius Suslovas, el. p. </w:t>
            </w:r>
            <w:proofErr w:type="spellStart"/>
            <w:r w:rsidR="00135725" w:rsidRPr="00E90738">
              <w:rPr>
                <w:rFonts w:ascii="Times New Roman" w:eastAsia="Times New Roman" w:hAnsi="Times New Roman" w:cs="Times New Roman"/>
                <w:sz w:val="24"/>
                <w:szCs w:val="24"/>
              </w:rPr>
              <w:t>gabrielius.suslovas@lmt.lt</w:t>
            </w:r>
            <w:proofErr w:type="spellEnd"/>
            <w:r w:rsidR="00135725" w:rsidRPr="00E90738">
              <w:rPr>
                <w:rFonts w:ascii="Times New Roman" w:eastAsia="Times New Roman" w:hAnsi="Times New Roman" w:cs="Times New Roman"/>
                <w:sz w:val="24"/>
                <w:szCs w:val="24"/>
              </w:rPr>
              <w:t xml:space="preserve">, tel. </w:t>
            </w:r>
            <w:proofErr w:type="spellStart"/>
            <w:r w:rsidR="00135725" w:rsidRPr="00E90738">
              <w:rPr>
                <w:rFonts w:ascii="Times New Roman" w:eastAsia="Times New Roman" w:hAnsi="Times New Roman" w:cs="Times New Roman"/>
                <w:sz w:val="24"/>
                <w:szCs w:val="24"/>
              </w:rPr>
              <w:t>nr.</w:t>
            </w:r>
            <w:proofErr w:type="spellEnd"/>
            <w:r w:rsidR="00135725" w:rsidRPr="00E90738">
              <w:rPr>
                <w:rFonts w:ascii="Times New Roman" w:eastAsia="Times New Roman" w:hAnsi="Times New Roman" w:cs="Times New Roman"/>
                <w:sz w:val="24"/>
                <w:szCs w:val="24"/>
              </w:rPr>
              <w:t xml:space="preserve"> +370 676 16</w:t>
            </w:r>
            <w:r w:rsidRPr="00E90738">
              <w:rPr>
                <w:rFonts w:ascii="Times New Roman" w:eastAsia="Times New Roman" w:hAnsi="Times New Roman" w:cs="Times New Roman"/>
                <w:sz w:val="24"/>
                <w:szCs w:val="24"/>
              </w:rPr>
              <w:t> </w:t>
            </w:r>
            <w:r w:rsidR="00135725" w:rsidRPr="00E90738">
              <w:rPr>
                <w:rFonts w:ascii="Times New Roman" w:eastAsia="Times New Roman" w:hAnsi="Times New Roman" w:cs="Times New Roman"/>
                <w:sz w:val="24"/>
                <w:szCs w:val="24"/>
              </w:rPr>
              <w:t>215.</w:t>
            </w:r>
          </w:p>
          <w:p w14:paraId="37073977" w14:textId="4851798B" w:rsidR="00E90738" w:rsidRPr="00E90738" w:rsidRDefault="00E90738" w:rsidP="00E90738">
            <w:pPr>
              <w:pStyle w:val="Default"/>
              <w:jc w:val="both"/>
              <w:rPr>
                <w:color w:val="auto"/>
              </w:rPr>
            </w:pPr>
            <w:r w:rsidRPr="00E90738">
              <w:rPr>
                <w:color w:val="auto"/>
              </w:rPr>
              <w:t xml:space="preserve">Už sąskaitų priėmimą per informacinę sistemą SABIS atsakingas asmuo: Finansų ir apskaitos skyriaus finansininkė Angelė Matulevičienė, el. paštas </w:t>
            </w:r>
            <w:hyperlink r:id="rId40" w:history="1">
              <w:r w:rsidR="00EA5742" w:rsidRPr="00230750">
                <w:rPr>
                  <w:rStyle w:val="Hyperlink"/>
                </w:rPr>
                <w:t>angele.matuleviciene@lmt.lt</w:t>
              </w:r>
            </w:hyperlink>
            <w:r w:rsidR="00EA5742">
              <w:rPr>
                <w:color w:val="auto"/>
              </w:rPr>
              <w:t xml:space="preserve">, </w:t>
            </w:r>
            <w:r w:rsidR="00EA5742" w:rsidRPr="00E90738">
              <w:rPr>
                <w:color w:val="auto"/>
              </w:rPr>
              <w:t>tel. +370 670 32</w:t>
            </w:r>
            <w:r w:rsidR="00EA5742">
              <w:rPr>
                <w:color w:val="auto"/>
              </w:rPr>
              <w:t> </w:t>
            </w:r>
            <w:r w:rsidR="00EA5742" w:rsidRPr="00E90738">
              <w:rPr>
                <w:color w:val="auto"/>
              </w:rPr>
              <w:t>485</w:t>
            </w:r>
            <w:r w:rsidR="00EA5742">
              <w:rPr>
                <w:color w:val="auto"/>
              </w:rPr>
              <w:t>.</w:t>
            </w:r>
          </w:p>
          <w:p w14:paraId="4D31B505" w14:textId="60614AC4" w:rsidR="00E90738" w:rsidRPr="00141055" w:rsidRDefault="00E90738" w:rsidP="00141055">
            <w:pPr>
              <w:spacing w:after="0" w:line="240" w:lineRule="auto"/>
              <w:rPr>
                <w:rFonts w:ascii="Times New Roman" w:eastAsia="Times New Roman" w:hAnsi="Times New Roman" w:cs="Times New Roman"/>
                <w:sz w:val="24"/>
                <w:szCs w:val="24"/>
              </w:rPr>
            </w:pPr>
          </w:p>
        </w:tc>
      </w:tr>
      <w:tr w:rsidR="00141055" w:rsidRPr="00141055" w14:paraId="13C6EF19"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0FD6F"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A7647D"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color w:val="4472C4"/>
                <w:sz w:val="24"/>
                <w:szCs w:val="24"/>
              </w:rPr>
              <w:t>(nurodyti padalinį / skyrių, pareigas, vardą, pavardę, tel., el. paštą)</w:t>
            </w:r>
          </w:p>
        </w:tc>
      </w:tr>
      <w:tr w:rsidR="00141055" w:rsidRPr="00141055" w14:paraId="176A3399" w14:textId="77777777" w:rsidTr="6D8133C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F43D5" w14:textId="77777777" w:rsidR="00141055" w:rsidRPr="00141055" w:rsidRDefault="00141055" w:rsidP="00141055">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3. SUTARTIES DALYKAS</w:t>
            </w:r>
          </w:p>
        </w:tc>
      </w:tr>
      <w:tr w:rsidR="00141055" w:rsidRPr="00141055" w14:paraId="66565B8B"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A39AA" w14:textId="77777777" w:rsidR="00141055" w:rsidRPr="00141055" w:rsidRDefault="00141055" w:rsidP="00141055">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931ABB" w14:textId="132919CE" w:rsidR="00141055" w:rsidRPr="00141055" w:rsidRDefault="00141055" w:rsidP="00EA5742">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xml:space="preserve">Tiekėjas įsipareigoja Sutartyje numatytomis sąlygomis suteikti Pirkėjui </w:t>
            </w:r>
            <w:r w:rsidR="003C0BEF">
              <w:rPr>
                <w:rFonts w:ascii="Times New Roman" w:eastAsia="Times New Roman" w:hAnsi="Times New Roman" w:cs="Times New Roman"/>
                <w:sz w:val="24"/>
                <w:szCs w:val="24"/>
              </w:rPr>
              <w:t>Lietuvos mokslo tarybos projektų administravimo informacinės sistemos (LMTPAIS) išplėtimo (studentų modulio sukūrimas ir įdiegimas) p</w:t>
            </w:r>
            <w:r w:rsidRPr="00141055">
              <w:rPr>
                <w:rFonts w:ascii="Times New Roman" w:eastAsia="Times New Roman" w:hAnsi="Times New Roman" w:cs="Times New Roman"/>
                <w:sz w:val="24"/>
                <w:szCs w:val="24"/>
              </w:rPr>
              <w:t>aslaugas </w:t>
            </w:r>
            <w:r w:rsidRPr="00141055">
              <w:rPr>
                <w:rFonts w:ascii="Times New Roman" w:eastAsia="Times New Roman" w:hAnsi="Times New Roman" w:cs="Times New Roman"/>
                <w:color w:val="000000"/>
                <w:sz w:val="24"/>
                <w:szCs w:val="24"/>
              </w:rPr>
              <w:t>(toliau – Paslaugos).</w:t>
            </w:r>
          </w:p>
          <w:p w14:paraId="187547F6" w14:textId="7B7D97CB" w:rsidR="00141055" w:rsidRPr="00141055" w:rsidRDefault="00141055" w:rsidP="00EA5742">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color w:val="000000"/>
                <w:sz w:val="24"/>
                <w:szCs w:val="24"/>
              </w:rPr>
              <w:t>Išsamus Paslaugų aprašymas ir kiti reikalavimai teikiamoms Paslaugoms nustatyti Sutarties priede Nr. </w:t>
            </w:r>
            <w:r w:rsidR="00874B92">
              <w:rPr>
                <w:rFonts w:ascii="Times New Roman" w:eastAsia="Times New Roman" w:hAnsi="Times New Roman" w:cs="Times New Roman"/>
                <w:color w:val="000000"/>
                <w:sz w:val="24"/>
                <w:szCs w:val="24"/>
              </w:rPr>
              <w:t>1</w:t>
            </w:r>
            <w:r w:rsidR="000E57C6">
              <w:rPr>
                <w:rFonts w:ascii="Times New Roman" w:eastAsia="Times New Roman" w:hAnsi="Times New Roman" w:cs="Times New Roman"/>
                <w:color w:val="000000"/>
                <w:sz w:val="24"/>
                <w:szCs w:val="24"/>
              </w:rPr>
              <w:t xml:space="preserve"> </w:t>
            </w:r>
            <w:r w:rsidRPr="00141055">
              <w:rPr>
                <w:rFonts w:ascii="Times New Roman" w:eastAsia="Times New Roman" w:hAnsi="Times New Roman" w:cs="Times New Roman"/>
                <w:color w:val="000000"/>
                <w:sz w:val="24"/>
                <w:szCs w:val="24"/>
              </w:rPr>
              <w:t>„Techninė specifikacija“ (toliau – Techninė specifikacija) ir Sutarties priede Nr. </w:t>
            </w:r>
            <w:r w:rsidR="00874B92">
              <w:rPr>
                <w:rFonts w:ascii="Times New Roman" w:eastAsia="Times New Roman" w:hAnsi="Times New Roman" w:cs="Times New Roman"/>
                <w:color w:val="000000"/>
                <w:sz w:val="24"/>
                <w:szCs w:val="24"/>
              </w:rPr>
              <w:t>2</w:t>
            </w:r>
            <w:r w:rsidRPr="00141055">
              <w:rPr>
                <w:rFonts w:ascii="Times New Roman" w:eastAsia="Times New Roman" w:hAnsi="Times New Roman" w:cs="Times New Roman"/>
                <w:color w:val="000000"/>
                <w:sz w:val="24"/>
                <w:szCs w:val="24"/>
              </w:rPr>
              <w:t> „Pasiūlymas“.</w:t>
            </w:r>
          </w:p>
        </w:tc>
      </w:tr>
      <w:tr w:rsidR="00B30EA6" w:rsidRPr="00141055" w14:paraId="13748603"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2BFA9"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7F79E7" w14:textId="32F49D31"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Lietuvos mokslo tarybos projektų administravimo informacinės sistemos (LMTPAIS) išplėtimo (studentų modulio sukūrimas ir įdiegimas) paslaugos, CVP IS Nr. </w:t>
            </w:r>
            <w:r w:rsidR="00815D5A" w:rsidRPr="00141055">
              <w:rPr>
                <w:rFonts w:ascii="Times New Roman" w:eastAsia="Times New Roman" w:hAnsi="Times New Roman" w:cs="Times New Roman"/>
                <w:sz w:val="24"/>
                <w:szCs w:val="24"/>
                <w:shd w:val="clear" w:color="auto" w:fill="FFFF00"/>
              </w:rPr>
              <w:t>[...]</w:t>
            </w:r>
            <w:r w:rsidR="00815D5A" w:rsidRPr="00141055">
              <w:rPr>
                <w:rFonts w:ascii="Times New Roman" w:eastAsia="Times New Roman" w:hAnsi="Times New Roman" w:cs="Times New Roman"/>
                <w:sz w:val="24"/>
                <w:szCs w:val="24"/>
              </w:rPr>
              <w:t> </w:t>
            </w:r>
          </w:p>
        </w:tc>
      </w:tr>
      <w:tr w:rsidR="00B30EA6" w:rsidRPr="00141055" w14:paraId="07DEE8E9"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5D490"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9059" w14:textId="218A8900"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Netaikoma</w:t>
            </w:r>
            <w:r>
              <w:rPr>
                <w:rFonts w:ascii="Times New Roman" w:eastAsia="Times New Roman" w:hAnsi="Times New Roman" w:cs="Times New Roman"/>
                <w:sz w:val="24"/>
                <w:szCs w:val="24"/>
              </w:rPr>
              <w:t>.</w:t>
            </w:r>
          </w:p>
          <w:p w14:paraId="4C879153" w14:textId="565A9FBD"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B30EA6" w:rsidRPr="00141055" w14:paraId="620A3CDB" w14:textId="77777777" w:rsidTr="6D8133C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9D843"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4. PASLAUGŲ SUTEIKIMO TERMINAI IR PASLAUGŲ PERDAVIMO </w:t>
            </w:r>
            <w:r w:rsidRPr="00141055">
              <w:rPr>
                <w:rFonts w:ascii="Times New Roman" w:eastAsia="Times New Roman" w:hAnsi="Times New Roman" w:cs="Times New Roman"/>
                <w:color w:val="000000"/>
                <w:sz w:val="24"/>
                <w:szCs w:val="24"/>
              </w:rPr>
              <w:t>–</w:t>
            </w:r>
            <w:r w:rsidRPr="00141055">
              <w:rPr>
                <w:rFonts w:ascii="Times New Roman" w:eastAsia="Times New Roman" w:hAnsi="Times New Roman" w:cs="Times New Roman"/>
                <w:b/>
                <w:bCs/>
                <w:sz w:val="24"/>
                <w:szCs w:val="24"/>
              </w:rPr>
              <w:t> PRIĖMIMO TVARKA</w:t>
            </w:r>
          </w:p>
        </w:tc>
      </w:tr>
      <w:tr w:rsidR="00B30EA6" w:rsidRPr="00141055" w14:paraId="379A220E"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0915F"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4.1. Paslaugų suteikimo terminai, kai Paslaugos teikiamos etapais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4B7A28" w14:textId="529FC8D9"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Tiekėjas įsipareigoja suteikti Paslaugas  Techninėje specifikacijoje nurodytų etapų eiliškumu, terminais ir sąlygomis.</w:t>
            </w:r>
          </w:p>
        </w:tc>
      </w:tr>
      <w:tr w:rsidR="00B30EA6" w:rsidRPr="00141055" w14:paraId="7703A17C"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93E8A"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2E4DBACA" w14:textId="015577C3" w:rsidR="00B30EA6" w:rsidRPr="00141055" w:rsidRDefault="00B30EA6" w:rsidP="00B30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B30EA6" w:rsidRPr="00141055" w14:paraId="6B92743A"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70489"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C50660" w14:textId="5BDDE97B"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Užsakymai teikiami  Tiekėjo nurodytu elektroniniu paštu / tekstiniu pranešimu</w:t>
            </w:r>
            <w:r>
              <w:rPr>
                <w:rFonts w:ascii="Times New Roman" w:eastAsia="Times New Roman" w:hAnsi="Times New Roman" w:cs="Times New Roman"/>
                <w:sz w:val="24"/>
                <w:szCs w:val="24"/>
              </w:rPr>
              <w:t xml:space="preserve">, </w:t>
            </w:r>
            <w:r w:rsidRPr="00141055">
              <w:rPr>
                <w:rFonts w:ascii="Times New Roman" w:eastAsia="Times New Roman" w:hAnsi="Times New Roman" w:cs="Times New Roman"/>
                <w:sz w:val="24"/>
                <w:szCs w:val="24"/>
              </w:rPr>
              <w:t>ir laikomi gautais nedelsiant nuo Užsakymo pateikimo.</w:t>
            </w:r>
            <w:r>
              <w:t xml:space="preserve"> </w:t>
            </w:r>
          </w:p>
        </w:tc>
      </w:tr>
      <w:tr w:rsidR="00B30EA6" w:rsidRPr="00141055" w14:paraId="351D6DB5" w14:textId="77777777" w:rsidTr="6D8133C9">
        <w:trPr>
          <w:trHeight w:val="801"/>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1CFBA"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0AF9BF" w14:textId="46E02F7C"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Netaikoma</w:t>
            </w:r>
            <w:r>
              <w:rPr>
                <w:rFonts w:ascii="Times New Roman" w:eastAsia="Times New Roman" w:hAnsi="Times New Roman" w:cs="Times New Roman"/>
                <w:sz w:val="24"/>
                <w:szCs w:val="24"/>
              </w:rPr>
              <w:t>.</w:t>
            </w:r>
          </w:p>
          <w:p w14:paraId="049DCF11" w14:textId="7D31A864"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B30EA6" w:rsidRPr="00141055" w14:paraId="5B4B437A"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68AE0"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A9037" w14:textId="56D633C9"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Turi būti pateikiami šie dokumentai: </w:t>
            </w:r>
            <w:r w:rsidR="00722F35">
              <w:rPr>
                <w:rFonts w:ascii="Times New Roman" w:eastAsia="Times New Roman" w:hAnsi="Times New Roman" w:cs="Times New Roman"/>
                <w:sz w:val="24"/>
                <w:szCs w:val="24"/>
              </w:rPr>
              <w:t>P</w:t>
            </w:r>
            <w:r w:rsidRPr="00141055">
              <w:rPr>
                <w:rFonts w:ascii="Times New Roman" w:eastAsia="Times New Roman" w:hAnsi="Times New Roman" w:cs="Times New Roman"/>
                <w:sz w:val="24"/>
                <w:szCs w:val="24"/>
              </w:rPr>
              <w:t xml:space="preserve">aslaugų perdavimo-priėmimo aktas ir </w:t>
            </w:r>
            <w:r w:rsidR="00722F35">
              <w:rPr>
                <w:rFonts w:ascii="Times New Roman" w:eastAsia="Times New Roman" w:hAnsi="Times New Roman" w:cs="Times New Roman"/>
                <w:sz w:val="24"/>
                <w:szCs w:val="24"/>
              </w:rPr>
              <w:t>S</w:t>
            </w:r>
            <w:r w:rsidRPr="00141055">
              <w:rPr>
                <w:rFonts w:ascii="Times New Roman" w:eastAsia="Times New Roman" w:hAnsi="Times New Roman" w:cs="Times New Roman"/>
                <w:sz w:val="24"/>
                <w:szCs w:val="24"/>
              </w:rPr>
              <w:t>ąskaita</w:t>
            </w:r>
            <w:r w:rsidRPr="00611C5A">
              <w:rPr>
                <w:rFonts w:ascii="Times New Roman" w:eastAsia="Times New Roman" w:hAnsi="Times New Roman" w:cs="Times New Roman"/>
                <w:sz w:val="24"/>
                <w:szCs w:val="24"/>
              </w:rPr>
              <w:t xml:space="preserve">. </w:t>
            </w:r>
            <w:r w:rsidRPr="00141055">
              <w:rPr>
                <w:rFonts w:ascii="Times New Roman" w:eastAsia="Times New Roman" w:hAnsi="Times New Roman" w:cs="Times New Roman"/>
                <w:sz w:val="24"/>
                <w:szCs w:val="24"/>
              </w:rPr>
              <w:t xml:space="preserve">Tiekėjui nepateikus nurodytų </w:t>
            </w:r>
            <w:r w:rsidRPr="00141055">
              <w:rPr>
                <w:rFonts w:ascii="Times New Roman" w:eastAsia="Times New Roman" w:hAnsi="Times New Roman" w:cs="Times New Roman"/>
                <w:sz w:val="24"/>
                <w:szCs w:val="24"/>
              </w:rPr>
              <w:lastRenderedPageBreak/>
              <w:t>dokumentų, laikoma, kad Paslaugos neatitinka Sutartyje nustatytų reikalavimų.</w:t>
            </w:r>
          </w:p>
        </w:tc>
      </w:tr>
      <w:tr w:rsidR="00B30EA6" w:rsidRPr="00141055" w14:paraId="53F67DC9" w14:textId="77777777" w:rsidTr="6D8133C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893AE"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lastRenderedPageBreak/>
              <w:t>5. SUTARTIES KAINA IR ATSISKAITYMO TVARKA</w:t>
            </w:r>
          </w:p>
        </w:tc>
      </w:tr>
      <w:tr w:rsidR="00B30EA6" w:rsidRPr="00141055" w14:paraId="33C37A93"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4605C"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1544098D" w14:textId="77777777" w:rsidR="00B30EA6" w:rsidRDefault="00B30EA6" w:rsidP="00B30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Fiksuotos kainos ir</w:t>
            </w:r>
          </w:p>
          <w:p w14:paraId="11743FE2" w14:textId="216D4CD3" w:rsidR="00B30EA6" w:rsidRPr="00141055" w:rsidRDefault="00B30EA6" w:rsidP="00B30EA6">
            <w:pPr>
              <w:spacing w:after="0" w:line="240" w:lineRule="auto"/>
              <w:rPr>
                <w:rFonts w:ascii="Times New Roman" w:eastAsia="Times New Roman" w:hAnsi="Times New Roman" w:cs="Times New Roman"/>
                <w:sz w:val="24"/>
                <w:szCs w:val="24"/>
              </w:rPr>
            </w:pPr>
            <w:r w:rsidRPr="005264DB">
              <w:rPr>
                <w:rFonts w:ascii="Times New Roman" w:eastAsia="Times New Roman" w:hAnsi="Times New Roman" w:cs="Times New Roman"/>
                <w:sz w:val="24"/>
                <w:szCs w:val="24"/>
              </w:rPr>
              <w:t>Fiksuoto įkainio kainodara</w:t>
            </w:r>
            <w:r w:rsidR="00C70136">
              <w:rPr>
                <w:rFonts w:ascii="Times New Roman" w:eastAsia="Times New Roman" w:hAnsi="Times New Roman" w:cs="Times New Roman"/>
                <w:sz w:val="24"/>
                <w:szCs w:val="24"/>
              </w:rPr>
              <w:t>.</w:t>
            </w:r>
          </w:p>
        </w:tc>
      </w:tr>
      <w:tr w:rsidR="00B30EA6" w:rsidRPr="00141055" w14:paraId="280BB45B"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21917"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5.2. Pradinės Sutarties vertė ir Sutarties kaina, kai taikoma </w:t>
            </w:r>
            <w:r w:rsidRPr="00141055">
              <w:rPr>
                <w:rFonts w:ascii="Times New Roman" w:eastAsia="Times New Roman" w:hAnsi="Times New Roman" w:cs="Times New Roman"/>
                <w:b/>
                <w:bCs/>
                <w:sz w:val="24"/>
                <w:szCs w:val="24"/>
                <w:u w:val="single"/>
              </w:rPr>
              <w:t>fiksuotos kainos</w:t>
            </w:r>
            <w:r w:rsidRPr="00141055">
              <w:rPr>
                <w:rFonts w:ascii="Times New Roman" w:eastAsia="Times New Roman" w:hAnsi="Times New Roman" w:cs="Times New Roman"/>
                <w:b/>
                <w:bCs/>
                <w:sz w:val="24"/>
                <w:szCs w:val="24"/>
              </w:rPr>
              <w:t> kainodara</w:t>
            </w:r>
          </w:p>
          <w:p w14:paraId="1BC97055"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19E732CA"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31BEE46D" w14:textId="48564129" w:rsidR="00B30EA6" w:rsidRPr="00141055" w:rsidRDefault="00B30EA6" w:rsidP="00B30EA6">
            <w:pPr>
              <w:spacing w:after="0" w:line="240" w:lineRule="auto"/>
              <w:rPr>
                <w:rFonts w:ascii="Times New Roman" w:eastAsia="Times New Roman" w:hAnsi="Times New Roman" w:cs="Times New Roman"/>
                <w:sz w:val="24"/>
                <w:szCs w:val="24"/>
              </w:rPr>
            </w:pPr>
          </w:p>
          <w:p w14:paraId="034E0743"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794AC3" w14:textId="77777777"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Pradinės Sutarties vertė yra </w:t>
            </w:r>
            <w:r w:rsidRPr="00141055">
              <w:rPr>
                <w:rFonts w:ascii="Times New Roman" w:eastAsia="Times New Roman" w:hAnsi="Times New Roman" w:cs="Times New Roman"/>
                <w:color w:val="4472C4"/>
                <w:sz w:val="24"/>
                <w:szCs w:val="24"/>
              </w:rPr>
              <w:t>(nurodyti sumą skaičiais)</w:t>
            </w:r>
            <w:r w:rsidRPr="00141055">
              <w:rPr>
                <w:rFonts w:ascii="Times New Roman" w:eastAsia="Times New Roman" w:hAnsi="Times New Roman" w:cs="Times New Roman"/>
                <w:sz w:val="24"/>
                <w:szCs w:val="24"/>
              </w:rPr>
              <w:t> Eur </w:t>
            </w:r>
            <w:r w:rsidRPr="00141055">
              <w:rPr>
                <w:rFonts w:ascii="Times New Roman" w:eastAsia="Times New Roman" w:hAnsi="Times New Roman" w:cs="Times New Roman"/>
                <w:color w:val="4472C4"/>
                <w:sz w:val="24"/>
                <w:szCs w:val="24"/>
              </w:rPr>
              <w:t>(nurodyti sumą žodžiais)</w:t>
            </w:r>
            <w:r w:rsidRPr="00141055">
              <w:rPr>
                <w:rFonts w:ascii="Times New Roman" w:eastAsia="Times New Roman" w:hAnsi="Times New Roman" w:cs="Times New Roman"/>
                <w:sz w:val="24"/>
                <w:szCs w:val="24"/>
              </w:rPr>
              <w:t> be PVM.</w:t>
            </w:r>
          </w:p>
          <w:p w14:paraId="3F36083D" w14:textId="77777777"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PVM sudaro </w:t>
            </w:r>
            <w:r w:rsidRPr="00141055">
              <w:rPr>
                <w:rFonts w:ascii="Times New Roman" w:eastAsia="Times New Roman" w:hAnsi="Times New Roman" w:cs="Times New Roman"/>
                <w:color w:val="4472C4"/>
                <w:sz w:val="24"/>
                <w:szCs w:val="24"/>
              </w:rPr>
              <w:t>(nurodyti sumą skaičiais)</w:t>
            </w:r>
            <w:r w:rsidRPr="00141055">
              <w:rPr>
                <w:rFonts w:ascii="Times New Roman" w:eastAsia="Times New Roman" w:hAnsi="Times New Roman" w:cs="Times New Roman"/>
                <w:sz w:val="24"/>
                <w:szCs w:val="24"/>
              </w:rPr>
              <w:t> Eur </w:t>
            </w:r>
            <w:r w:rsidRPr="00141055">
              <w:rPr>
                <w:rFonts w:ascii="Times New Roman" w:eastAsia="Times New Roman" w:hAnsi="Times New Roman" w:cs="Times New Roman"/>
                <w:color w:val="4472C4"/>
                <w:sz w:val="24"/>
                <w:szCs w:val="24"/>
              </w:rPr>
              <w:t>(nurodyti sumą žodžiais)</w:t>
            </w:r>
            <w:r w:rsidRPr="00141055">
              <w:rPr>
                <w:rFonts w:ascii="Times New Roman" w:eastAsia="Times New Roman" w:hAnsi="Times New Roman" w:cs="Times New Roman"/>
                <w:sz w:val="24"/>
                <w:szCs w:val="24"/>
              </w:rPr>
              <w:t>.</w:t>
            </w:r>
          </w:p>
          <w:p w14:paraId="16E6DE22" w14:textId="77777777"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Sutarties kaina yra </w:t>
            </w:r>
            <w:r w:rsidRPr="00141055">
              <w:rPr>
                <w:rFonts w:ascii="Times New Roman" w:eastAsia="Times New Roman" w:hAnsi="Times New Roman" w:cs="Times New Roman"/>
                <w:color w:val="4472C4"/>
                <w:sz w:val="24"/>
                <w:szCs w:val="24"/>
              </w:rPr>
              <w:t>(nurodyti sumą skaičiais)</w:t>
            </w:r>
            <w:r w:rsidRPr="00141055">
              <w:rPr>
                <w:rFonts w:ascii="Times New Roman" w:eastAsia="Times New Roman" w:hAnsi="Times New Roman" w:cs="Times New Roman"/>
                <w:sz w:val="24"/>
                <w:szCs w:val="24"/>
              </w:rPr>
              <w:t> Eur </w:t>
            </w:r>
            <w:r w:rsidRPr="00141055">
              <w:rPr>
                <w:rFonts w:ascii="Times New Roman" w:eastAsia="Times New Roman" w:hAnsi="Times New Roman" w:cs="Times New Roman"/>
                <w:color w:val="4472C4"/>
                <w:sz w:val="24"/>
                <w:szCs w:val="24"/>
              </w:rPr>
              <w:t>(nurodyti sumą žodžiais)</w:t>
            </w:r>
            <w:r w:rsidRPr="00141055">
              <w:rPr>
                <w:rFonts w:ascii="Times New Roman" w:eastAsia="Times New Roman" w:hAnsi="Times New Roman" w:cs="Times New Roman"/>
                <w:sz w:val="24"/>
                <w:szCs w:val="24"/>
              </w:rPr>
              <w:t> su PVM.</w:t>
            </w:r>
          </w:p>
          <w:p w14:paraId="31E48D41" w14:textId="77777777"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Šioje Sutartyje P</w:t>
            </w:r>
            <w:r w:rsidRPr="00141055">
              <w:rPr>
                <w:rFonts w:ascii="Times New Roman" w:eastAsia="Times New Roman" w:hAnsi="Times New Roman" w:cs="Times New Roman"/>
                <w:color w:val="000000"/>
                <w:sz w:val="24"/>
                <w:szCs w:val="24"/>
              </w:rPr>
              <w:t>radinės Sutarties vertė yra lygi Tiekėjo pasiūlymo kainai be PVM, nurodytai už visą pirkimo dokumentuose ir Sutartyje nurodytą Paslaugų kiekį ir (ar) apimtį</w:t>
            </w:r>
            <w:r w:rsidRPr="00141055">
              <w:rPr>
                <w:rFonts w:ascii="Times New Roman" w:eastAsia="Times New Roman" w:hAnsi="Times New Roman" w:cs="Times New Roman"/>
                <w:sz w:val="24"/>
                <w:szCs w:val="24"/>
              </w:rPr>
              <w:t>.</w:t>
            </w:r>
          </w:p>
        </w:tc>
      </w:tr>
      <w:tr w:rsidR="00B30EA6" w:rsidRPr="00141055" w14:paraId="269689A5"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2D44F" w14:textId="79C7BF8F"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1.</w:t>
            </w:r>
            <w:r w:rsidRPr="00141055">
              <w:rPr>
                <w:rFonts w:ascii="Times New Roman" w:eastAsia="Times New Roman" w:hAnsi="Times New Roman" w:cs="Times New Roman"/>
                <w:b/>
                <w:bCs/>
                <w:sz w:val="24"/>
                <w:szCs w:val="24"/>
              </w:rPr>
              <w:t xml:space="preserve"> Pradinės Sutarties vertė ir Sutarties kaina, kai taikoma </w:t>
            </w:r>
            <w:r w:rsidRPr="00141055">
              <w:rPr>
                <w:rFonts w:ascii="Times New Roman" w:eastAsia="Times New Roman" w:hAnsi="Times New Roman" w:cs="Times New Roman"/>
                <w:b/>
                <w:bCs/>
                <w:sz w:val="24"/>
                <w:szCs w:val="24"/>
                <w:u w:val="single"/>
              </w:rPr>
              <w:t>fiksuoto įkainio</w:t>
            </w:r>
            <w:r w:rsidRPr="00141055">
              <w:rPr>
                <w:rFonts w:ascii="Times New Roman" w:eastAsia="Times New Roman" w:hAnsi="Times New Roman" w:cs="Times New Roman"/>
                <w:b/>
                <w:bCs/>
                <w:sz w:val="24"/>
                <w:szCs w:val="24"/>
              </w:rPr>
              <w:t> kainodara</w:t>
            </w:r>
          </w:p>
          <w:p w14:paraId="4167BEF4"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441571D4"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05BCAE08"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326D1E7B"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1F3729A8"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2245C4C3"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699A1F30"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58AB7709"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4502851D"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0CB97225"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415CA94B"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1AD77066"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p w14:paraId="7E5659D4" w14:textId="1E4C1A74" w:rsidR="00B30EA6" w:rsidRPr="00141055" w:rsidRDefault="00B30EA6" w:rsidP="00B30EA6">
            <w:pPr>
              <w:spacing w:after="0" w:line="240" w:lineRule="auto"/>
              <w:rPr>
                <w:rFonts w:ascii="Times New Roman" w:eastAsia="Times New Roman" w:hAnsi="Times New Roman" w:cs="Times New Roman"/>
                <w:sz w:val="24"/>
                <w:szCs w:val="24"/>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C11C77" w14:textId="77777777"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Pradinės Sutarties vertė yra </w:t>
            </w:r>
            <w:r w:rsidRPr="00141055">
              <w:rPr>
                <w:rFonts w:ascii="Times New Roman" w:eastAsia="Times New Roman" w:hAnsi="Times New Roman" w:cs="Times New Roman"/>
                <w:color w:val="4472C4"/>
                <w:sz w:val="24"/>
                <w:szCs w:val="24"/>
              </w:rPr>
              <w:t>(nurodyti sumą skaičiais)</w:t>
            </w:r>
            <w:r w:rsidRPr="00141055">
              <w:rPr>
                <w:rFonts w:ascii="Times New Roman" w:eastAsia="Times New Roman" w:hAnsi="Times New Roman" w:cs="Times New Roman"/>
                <w:sz w:val="24"/>
                <w:szCs w:val="24"/>
              </w:rPr>
              <w:t> Eur </w:t>
            </w:r>
            <w:r w:rsidRPr="00141055">
              <w:rPr>
                <w:rFonts w:ascii="Times New Roman" w:eastAsia="Times New Roman" w:hAnsi="Times New Roman" w:cs="Times New Roman"/>
                <w:color w:val="4472C4"/>
                <w:sz w:val="24"/>
                <w:szCs w:val="24"/>
              </w:rPr>
              <w:t>(nurodyti sumą žodžiais)</w:t>
            </w:r>
            <w:r w:rsidRPr="00141055">
              <w:rPr>
                <w:rFonts w:ascii="Times New Roman" w:eastAsia="Times New Roman" w:hAnsi="Times New Roman" w:cs="Times New Roman"/>
                <w:sz w:val="24"/>
                <w:szCs w:val="24"/>
              </w:rPr>
              <w:t> be PVM.</w:t>
            </w:r>
          </w:p>
          <w:p w14:paraId="786DE435" w14:textId="77777777"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PVM sudaro </w:t>
            </w:r>
            <w:r w:rsidRPr="00141055">
              <w:rPr>
                <w:rFonts w:ascii="Times New Roman" w:eastAsia="Times New Roman" w:hAnsi="Times New Roman" w:cs="Times New Roman"/>
                <w:color w:val="4472C4"/>
                <w:sz w:val="24"/>
                <w:szCs w:val="24"/>
              </w:rPr>
              <w:t>(nurodyti sumą skaičiais)</w:t>
            </w:r>
            <w:r w:rsidRPr="00141055">
              <w:rPr>
                <w:rFonts w:ascii="Times New Roman" w:eastAsia="Times New Roman" w:hAnsi="Times New Roman" w:cs="Times New Roman"/>
                <w:sz w:val="24"/>
                <w:szCs w:val="24"/>
              </w:rPr>
              <w:t> Eur </w:t>
            </w:r>
            <w:r w:rsidRPr="00141055">
              <w:rPr>
                <w:rFonts w:ascii="Times New Roman" w:eastAsia="Times New Roman" w:hAnsi="Times New Roman" w:cs="Times New Roman"/>
                <w:color w:val="4472C4"/>
                <w:sz w:val="24"/>
                <w:szCs w:val="24"/>
              </w:rPr>
              <w:t>(nurodyti sumą žodžiais)</w:t>
            </w:r>
            <w:r w:rsidRPr="00141055">
              <w:rPr>
                <w:rFonts w:ascii="Times New Roman" w:eastAsia="Times New Roman" w:hAnsi="Times New Roman" w:cs="Times New Roman"/>
                <w:sz w:val="24"/>
                <w:szCs w:val="24"/>
              </w:rPr>
              <w:t>.</w:t>
            </w:r>
          </w:p>
          <w:p w14:paraId="2AD8C36F" w14:textId="77777777"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Sutarties kaina yra </w:t>
            </w:r>
            <w:r w:rsidRPr="00141055">
              <w:rPr>
                <w:rFonts w:ascii="Times New Roman" w:eastAsia="Times New Roman" w:hAnsi="Times New Roman" w:cs="Times New Roman"/>
                <w:color w:val="4472C4"/>
                <w:sz w:val="24"/>
                <w:szCs w:val="24"/>
              </w:rPr>
              <w:t>(nurodyti sumą skaičiais)</w:t>
            </w:r>
            <w:r w:rsidRPr="00141055">
              <w:rPr>
                <w:rFonts w:ascii="Times New Roman" w:eastAsia="Times New Roman" w:hAnsi="Times New Roman" w:cs="Times New Roman"/>
                <w:sz w:val="24"/>
                <w:szCs w:val="24"/>
              </w:rPr>
              <w:t> Eur </w:t>
            </w:r>
            <w:r w:rsidRPr="00141055">
              <w:rPr>
                <w:rFonts w:ascii="Times New Roman" w:eastAsia="Times New Roman" w:hAnsi="Times New Roman" w:cs="Times New Roman"/>
                <w:color w:val="4472C4"/>
                <w:sz w:val="24"/>
                <w:szCs w:val="24"/>
              </w:rPr>
              <w:t>(nurodyti sumą žodžiais)</w:t>
            </w:r>
            <w:r w:rsidRPr="00141055">
              <w:rPr>
                <w:rFonts w:ascii="Times New Roman" w:eastAsia="Times New Roman" w:hAnsi="Times New Roman" w:cs="Times New Roman"/>
                <w:sz w:val="24"/>
                <w:szCs w:val="24"/>
              </w:rPr>
              <w:t> su PVM.</w:t>
            </w:r>
          </w:p>
          <w:p w14:paraId="58CE4EAB" w14:textId="77777777"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p w14:paraId="7DACCBB0" w14:textId="05D165BE"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color w:val="000000"/>
                <w:sz w:val="24"/>
                <w:szCs w:val="24"/>
              </w:rPr>
              <w:t>Šioje Sutartyje Pradinės Sutarties vertė yra lygi Tiekėjo pasiūlymo kainai be PVM, apskaičiuotai sudauginus </w:t>
            </w:r>
            <w:r w:rsidRPr="00141055">
              <w:rPr>
                <w:rFonts w:ascii="Times New Roman" w:eastAsia="Times New Roman" w:hAnsi="Times New Roman" w:cs="Times New Roman"/>
                <w:b/>
                <w:bCs/>
                <w:color w:val="000000"/>
                <w:sz w:val="24"/>
                <w:szCs w:val="24"/>
              </w:rPr>
              <w:t>maksimalų Paslaugų kiekį</w:t>
            </w:r>
            <w:r w:rsidRPr="00141055">
              <w:rPr>
                <w:rFonts w:ascii="Times New Roman" w:eastAsia="Times New Roman" w:hAnsi="Times New Roman" w:cs="Times New Roman"/>
                <w:color w:val="000000"/>
                <w:sz w:val="24"/>
                <w:szCs w:val="24"/>
              </w:rPr>
              <w:t> iš Tiekėjo pasiūlyto įkainio be PVM. Pirkėjas perka Paslaugas pagal poreikį Sutartyje arba jos priede Nr.</w:t>
            </w:r>
            <w:r>
              <w:rPr>
                <w:rFonts w:ascii="Times New Roman" w:eastAsia="Times New Roman" w:hAnsi="Times New Roman" w:cs="Times New Roman"/>
                <w:color w:val="000000"/>
                <w:sz w:val="24"/>
                <w:szCs w:val="24"/>
              </w:rPr>
              <w:t xml:space="preserve"> 2</w:t>
            </w:r>
            <w:r w:rsidRPr="00141055">
              <w:rPr>
                <w:rFonts w:ascii="Times New Roman" w:eastAsia="Times New Roman" w:hAnsi="Times New Roman" w:cs="Times New Roman"/>
                <w:sz w:val="24"/>
                <w:szCs w:val="24"/>
              </w:rPr>
              <w:t> </w:t>
            </w:r>
            <w:r w:rsidRPr="00141055">
              <w:rPr>
                <w:rFonts w:ascii="Times New Roman" w:eastAsia="Times New Roman" w:hAnsi="Times New Roman" w:cs="Times New Roman"/>
                <w:color w:val="000000"/>
                <w:sz w:val="24"/>
                <w:szCs w:val="24"/>
              </w:rPr>
              <w:t xml:space="preserve">nurodytais įkainiais, neviršijant jame </w:t>
            </w:r>
            <w:r w:rsidRPr="00141055">
              <w:rPr>
                <w:rFonts w:ascii="Times New Roman" w:eastAsia="Times New Roman" w:hAnsi="Times New Roman" w:cs="Times New Roman"/>
                <w:sz w:val="24"/>
                <w:szCs w:val="24"/>
              </w:rPr>
              <w:t>nurodyto Paslaugų maksimalaus kiekio.</w:t>
            </w:r>
          </w:p>
          <w:p w14:paraId="58D96222" w14:textId="6F6B3169" w:rsidR="00B30EA6" w:rsidRPr="00141055" w:rsidRDefault="00B30EA6" w:rsidP="00B30EA6">
            <w:pPr>
              <w:spacing w:after="0" w:line="240" w:lineRule="auto"/>
              <w:jc w:val="both"/>
              <w:rPr>
                <w:rFonts w:ascii="Times New Roman" w:eastAsia="Times New Roman" w:hAnsi="Times New Roman" w:cs="Times New Roman"/>
                <w:sz w:val="24"/>
                <w:szCs w:val="24"/>
              </w:rPr>
            </w:pPr>
            <w:r w:rsidRPr="0025409F">
              <w:rPr>
                <w:rFonts w:ascii="Times New Roman" w:eastAsia="Times New Roman" w:hAnsi="Times New Roman" w:cs="Times New Roman"/>
                <w:sz w:val="24"/>
                <w:szCs w:val="24"/>
              </w:rPr>
              <w:t xml:space="preserve">Nurodyta apimtis yra maksimali. Perkančioji organizacija neįsipareigoja nupirkti nurodytos paslaugų apimties. Paslaugos bus užsakomos ir apmokamos pagal faktinį paslaugų poreikį ir Tiekėjo pasiūlytą valandinį paslaugų įkainį. </w:t>
            </w:r>
          </w:p>
        </w:tc>
      </w:tr>
      <w:tr w:rsidR="00B30EA6" w:rsidRPr="00141055" w14:paraId="73C3AC10" w14:textId="77777777" w:rsidTr="6D8133C9">
        <w:trPr>
          <w:trHeight w:val="769"/>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CFC33" w14:textId="1D74B8A6"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5.3. Sutarties kainos / įkainių perskaičiavimas taikant </w:t>
            </w:r>
            <w:r w:rsidRPr="00141055">
              <w:rPr>
                <w:rFonts w:ascii="Times New Roman" w:eastAsia="Times New Roman" w:hAnsi="Times New Roman" w:cs="Times New Roman"/>
                <w:b/>
                <w:bCs/>
                <w:sz w:val="24"/>
                <w:szCs w:val="24"/>
                <w:u w:val="single"/>
              </w:rPr>
              <w:t>peržiūros</w:t>
            </w:r>
            <w:r w:rsidRPr="00141055">
              <w:rPr>
                <w:rFonts w:ascii="Times New Roman" w:eastAsia="Times New Roman" w:hAnsi="Times New Roman" w:cs="Times New Roman"/>
                <w:b/>
                <w:bCs/>
                <w:sz w:val="24"/>
                <w:szCs w:val="24"/>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0CEBA1"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Sutarties kaina / įkainiai bus perskaičiuojami:</w:t>
            </w:r>
          </w:p>
          <w:p w14:paraId="0CFA2755" w14:textId="640F1BEC"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5.3.1. dėl PVM tarifo pasikeitimo</w:t>
            </w:r>
            <w:r>
              <w:rPr>
                <w:rFonts w:ascii="Times New Roman" w:eastAsia="Times New Roman" w:hAnsi="Times New Roman" w:cs="Times New Roman"/>
                <w:sz w:val="24"/>
                <w:szCs w:val="24"/>
              </w:rPr>
              <w:t>.</w:t>
            </w:r>
          </w:p>
        </w:tc>
      </w:tr>
      <w:tr w:rsidR="00B30EA6" w:rsidRPr="00141055" w14:paraId="42D56CF1"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CC6E4"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DC1978" w14:textId="5C14DE52"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02CB0D9A" w14:textId="77777777"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Perskaičiuota (-i) Sutarties kaina / įkainiai įforminama (-i) Susitarimu ir turi būti taikoma (-i) nuo naujo PVM įvedimo datos (nepriklausomai nuo to, kada pasirašytas Susitarimas).</w:t>
            </w:r>
          </w:p>
        </w:tc>
      </w:tr>
      <w:tr w:rsidR="00B30EA6" w:rsidRPr="00141055" w14:paraId="121F2D67"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12289"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5.3.2.</w:t>
            </w:r>
            <w:r w:rsidRPr="00141055">
              <w:rPr>
                <w:rFonts w:ascii="Times New Roman" w:eastAsia="Times New Roman" w:hAnsi="Times New Roman" w:cs="Times New Roman"/>
                <w:sz w:val="24"/>
                <w:szCs w:val="24"/>
              </w:rPr>
              <w:t> </w:t>
            </w:r>
            <w:r w:rsidRPr="00141055">
              <w:rPr>
                <w:rFonts w:ascii="Times New Roman" w:eastAsia="Times New Roman" w:hAnsi="Times New Roman" w:cs="Times New Roman"/>
                <w:b/>
                <w:bCs/>
                <w:sz w:val="24"/>
                <w:szCs w:val="24"/>
              </w:rPr>
              <w:t xml:space="preserve">Sutarties kainos / įkainių peržiūra dėl kitų </w:t>
            </w:r>
            <w:r w:rsidRPr="00141055">
              <w:rPr>
                <w:rFonts w:ascii="Times New Roman" w:eastAsia="Times New Roman" w:hAnsi="Times New Roman" w:cs="Times New Roman"/>
                <w:b/>
                <w:bCs/>
                <w:sz w:val="24"/>
                <w:szCs w:val="24"/>
              </w:rPr>
              <w:lastRenderedPageBreak/>
              <w:t>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56A91A" w14:textId="6FC6D453"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lastRenderedPageBreak/>
              <w:t>Netaikoma</w:t>
            </w:r>
            <w:r w:rsidR="00C20DA8">
              <w:rPr>
                <w:rFonts w:ascii="Times New Roman" w:eastAsia="Times New Roman" w:hAnsi="Times New Roman" w:cs="Times New Roman"/>
                <w:sz w:val="24"/>
                <w:szCs w:val="24"/>
              </w:rPr>
              <w:t>.</w:t>
            </w:r>
          </w:p>
          <w:p w14:paraId="1E071E39" w14:textId="4D684AD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B30EA6" w:rsidRPr="00141055" w14:paraId="46568263"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53176" w14:textId="356E6BBB"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5.3.3. Sutarties kainos / įkainių peržiūra dėl kainų lygio pokyčio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F73C88" w14:textId="39CC697E"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Netaikoma</w:t>
            </w:r>
            <w:r w:rsidR="00C20DA8">
              <w:rPr>
                <w:rFonts w:ascii="Times New Roman" w:eastAsia="Times New Roman" w:hAnsi="Times New Roman" w:cs="Times New Roman"/>
                <w:sz w:val="24"/>
                <w:szCs w:val="24"/>
              </w:rPr>
              <w:t>.</w:t>
            </w:r>
          </w:p>
          <w:p w14:paraId="3B2D3189" w14:textId="0BE7FF4A"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p w14:paraId="2B50659A" w14:textId="660C5E0E" w:rsidR="00B30EA6" w:rsidRPr="00141055" w:rsidRDefault="00B30EA6" w:rsidP="00B30EA6">
            <w:pPr>
              <w:spacing w:after="0" w:line="240" w:lineRule="auto"/>
              <w:rPr>
                <w:rFonts w:ascii="Times New Roman" w:eastAsia="Times New Roman" w:hAnsi="Times New Roman" w:cs="Times New Roman"/>
                <w:sz w:val="24"/>
                <w:szCs w:val="24"/>
              </w:rPr>
            </w:pPr>
          </w:p>
        </w:tc>
      </w:tr>
      <w:tr w:rsidR="00B30EA6" w:rsidRPr="00141055" w14:paraId="5C97E7C6"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4E7B4"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5.3.4. Sutarties kainos / įkainių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C9D921" w14:textId="71F7CBA1"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Netaikoma</w:t>
            </w:r>
            <w:r w:rsidR="00C20DA8">
              <w:rPr>
                <w:rFonts w:ascii="Times New Roman" w:eastAsia="Times New Roman" w:hAnsi="Times New Roman" w:cs="Times New Roman"/>
                <w:sz w:val="24"/>
                <w:szCs w:val="24"/>
              </w:rPr>
              <w:t>.</w:t>
            </w:r>
          </w:p>
          <w:p w14:paraId="6498FFBD" w14:textId="4B957C33"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B30EA6" w:rsidRPr="00141055" w14:paraId="7AC24793"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38945"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5.4. Sutarties kainos / įkainių apskaičiavimas taikant </w:t>
            </w:r>
            <w:r w:rsidRPr="00141055">
              <w:rPr>
                <w:rFonts w:ascii="Times New Roman" w:eastAsia="Times New Roman" w:hAnsi="Times New Roman" w:cs="Times New Roman"/>
                <w:b/>
                <w:bCs/>
                <w:sz w:val="24"/>
                <w:szCs w:val="24"/>
                <w:u w:val="single"/>
              </w:rPr>
              <w:t>kiekio (apimties)</w:t>
            </w:r>
            <w:r w:rsidRPr="00141055">
              <w:rPr>
                <w:rFonts w:ascii="Times New Roman" w:eastAsia="Times New Roman" w:hAnsi="Times New Roman" w:cs="Times New Roman"/>
                <w:b/>
                <w:bCs/>
                <w:sz w:val="24"/>
                <w:szCs w:val="24"/>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D5FCF2" w14:textId="4A4BDCEB"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Netaikoma</w:t>
            </w:r>
            <w:r w:rsidR="00C20DA8">
              <w:rPr>
                <w:rFonts w:ascii="Times New Roman" w:eastAsia="Times New Roman" w:hAnsi="Times New Roman" w:cs="Times New Roman"/>
                <w:sz w:val="24"/>
                <w:szCs w:val="24"/>
              </w:rPr>
              <w:t>.</w:t>
            </w:r>
          </w:p>
          <w:p w14:paraId="3CF76AA0" w14:textId="01B5D20F"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B30EA6" w:rsidRPr="00141055" w14:paraId="1B47E6F5"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0CF3D"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5AFBF2" w14:textId="23BC81B0"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Pirkėjas atsiskaito su Tiekėju ne vėliau kaip per </w:t>
            </w:r>
            <w:r w:rsidRPr="001176F3">
              <w:rPr>
                <w:rFonts w:ascii="Times New Roman" w:eastAsia="Times New Roman" w:hAnsi="Times New Roman" w:cs="Times New Roman"/>
                <w:sz w:val="24"/>
                <w:szCs w:val="24"/>
              </w:rPr>
              <w:t>30 (trisdešimt) kalendorinių dienų</w:t>
            </w:r>
            <w:r w:rsidRPr="00141055">
              <w:rPr>
                <w:rFonts w:ascii="Times New Roman" w:eastAsia="Times New Roman" w:hAnsi="Times New Roman" w:cs="Times New Roman"/>
                <w:sz w:val="24"/>
                <w:szCs w:val="24"/>
              </w:rPr>
              <w:t> nuo Sąskaitos gavimo dienos.</w:t>
            </w:r>
          </w:p>
          <w:p w14:paraId="4FDE2B6F" w14:textId="0ED13DC4" w:rsidR="00B30EA6" w:rsidRPr="00141055" w:rsidRDefault="00B30EA6" w:rsidP="00B30EA6">
            <w:pPr>
              <w:spacing w:after="0" w:line="240" w:lineRule="auto"/>
              <w:rPr>
                <w:rFonts w:ascii="Times New Roman" w:eastAsia="Times New Roman" w:hAnsi="Times New Roman" w:cs="Times New Roman"/>
                <w:sz w:val="24"/>
                <w:szCs w:val="24"/>
              </w:rPr>
            </w:pPr>
          </w:p>
          <w:p w14:paraId="193520C9" w14:textId="32DCD488"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shd w:val="clear" w:color="auto" w:fill="FFFFFF"/>
              </w:rPr>
              <w:t>Apmokėjimo sąlygos</w:t>
            </w:r>
            <w:r w:rsidRPr="001176F3">
              <w:rPr>
                <w:rFonts w:ascii="Times New Roman" w:eastAsia="Times New Roman" w:hAnsi="Times New Roman" w:cs="Times New Roman"/>
                <w:sz w:val="24"/>
                <w:szCs w:val="24"/>
                <w:shd w:val="clear" w:color="auto" w:fill="FFFFFF"/>
              </w:rPr>
              <w:t>:</w:t>
            </w:r>
          </w:p>
          <w:p w14:paraId="6BFB1B01" w14:textId="5F777DCB"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shd w:val="clear" w:color="auto" w:fill="FFFFFF"/>
              </w:rPr>
              <w:t>1) įvykdžius visus sutartinius įsipareigojimus, sumokama visa Sutarties kaina</w:t>
            </w:r>
            <w:r w:rsidRPr="001176F3">
              <w:rPr>
                <w:rFonts w:ascii="Times New Roman" w:eastAsia="Times New Roman" w:hAnsi="Times New Roman" w:cs="Times New Roman"/>
                <w:sz w:val="24"/>
                <w:szCs w:val="24"/>
                <w:shd w:val="clear" w:color="auto" w:fill="FFFFFF"/>
              </w:rPr>
              <w:t>.</w:t>
            </w:r>
          </w:p>
        </w:tc>
      </w:tr>
      <w:tr w:rsidR="00B30EA6" w:rsidRPr="00141055" w14:paraId="237AA980"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40691"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2CDF2E" w14:textId="5B66FFE8"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Netaikoma</w:t>
            </w:r>
            <w:r w:rsidR="00C20DA8">
              <w:rPr>
                <w:rFonts w:ascii="Times New Roman" w:eastAsia="Times New Roman" w:hAnsi="Times New Roman" w:cs="Times New Roman"/>
                <w:sz w:val="24"/>
                <w:szCs w:val="24"/>
              </w:rPr>
              <w:t>.</w:t>
            </w:r>
          </w:p>
        </w:tc>
      </w:tr>
      <w:tr w:rsidR="00B30EA6" w:rsidRPr="00141055" w14:paraId="28B4B138"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55969"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219096" w14:textId="19744DA3"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Netaikoma</w:t>
            </w:r>
            <w:r w:rsidR="00C20DA8">
              <w:rPr>
                <w:rFonts w:ascii="Times New Roman" w:eastAsia="Times New Roman" w:hAnsi="Times New Roman" w:cs="Times New Roman"/>
                <w:sz w:val="24"/>
                <w:szCs w:val="24"/>
              </w:rPr>
              <w:t>.</w:t>
            </w:r>
          </w:p>
        </w:tc>
      </w:tr>
      <w:tr w:rsidR="00B30EA6" w:rsidRPr="00141055" w14:paraId="04B679CF" w14:textId="77777777" w:rsidTr="6D8133C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F8C4F" w14:textId="77777777" w:rsidR="00B30EA6" w:rsidRPr="00141055" w:rsidRDefault="00B30EA6" w:rsidP="0090663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6. PASLAUGŲ KOKYBĖ IR GARANTINIAI ĮSIPAREIGOJIMAI</w:t>
            </w:r>
          </w:p>
        </w:tc>
      </w:tr>
      <w:tr w:rsidR="00B30EA6" w:rsidRPr="00141055" w14:paraId="5516D7FA"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BBC22"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036152" w14:textId="5650C8FA" w:rsidR="00964A00" w:rsidRPr="00832B5C" w:rsidRDefault="00964A00" w:rsidP="00B30EA6">
            <w:pPr>
              <w:spacing w:after="0" w:line="240" w:lineRule="auto"/>
              <w:jc w:val="both"/>
              <w:rPr>
                <w:rFonts w:ascii="Times New Roman" w:eastAsia="Times New Roman" w:hAnsi="Times New Roman" w:cs="Times New Roman"/>
                <w:sz w:val="24"/>
                <w:szCs w:val="24"/>
              </w:rPr>
            </w:pPr>
            <w:r w:rsidRPr="00230B9F">
              <w:rPr>
                <w:rFonts w:ascii="Times New Roman" w:eastAsia="Times New Roman" w:hAnsi="Times New Roman" w:cs="Times New Roman"/>
                <w:sz w:val="24"/>
                <w:szCs w:val="24"/>
              </w:rPr>
              <w:t>Paslaugoms taikomas</w:t>
            </w:r>
            <w:r w:rsidR="00F97346">
              <w:rPr>
                <w:rFonts w:ascii="Times New Roman" w:eastAsia="Times New Roman" w:hAnsi="Times New Roman" w:cs="Times New Roman"/>
                <w:sz w:val="24"/>
                <w:szCs w:val="24"/>
              </w:rPr>
              <w:t xml:space="preserve"> </w:t>
            </w:r>
            <w:r w:rsidRPr="00230B9F">
              <w:rPr>
                <w:rFonts w:ascii="Times New Roman" w:eastAsia="Times New Roman" w:hAnsi="Times New Roman" w:cs="Times New Roman"/>
                <w:sz w:val="24"/>
                <w:szCs w:val="24"/>
              </w:rPr>
              <w:t xml:space="preserve">Techninėje specifikacijoje nustatytas garantinis terminas, kuris yra </w:t>
            </w:r>
            <w:r w:rsidR="00F97346">
              <w:rPr>
                <w:rFonts w:ascii="Times New Roman" w:eastAsia="Times New Roman" w:hAnsi="Times New Roman" w:cs="Times New Roman"/>
                <w:sz w:val="24"/>
                <w:szCs w:val="24"/>
              </w:rPr>
              <w:t xml:space="preserve">24 (dvidešimt keturi) mėnesiai. </w:t>
            </w:r>
            <w:r w:rsidRPr="00230B9F">
              <w:rPr>
                <w:rFonts w:ascii="Times New Roman" w:eastAsia="Times New Roman" w:hAnsi="Times New Roman" w:cs="Times New Roman"/>
                <w:sz w:val="24"/>
                <w:szCs w:val="24"/>
              </w:rPr>
              <w:t>Garantinis terminas skaičiuojamas nuo Paslaugų perdavimo–priėmimo akto ar Sąskaitos (kai Paslaugų perdavimo–priėmimo aktas nėra pasirašomas) pasirašymo dienos.</w:t>
            </w:r>
          </w:p>
          <w:p w14:paraId="62B501E7" w14:textId="2E7A7E46" w:rsidR="00964A00" w:rsidRPr="00141055" w:rsidRDefault="00964A00" w:rsidP="00B30EA6">
            <w:pPr>
              <w:spacing w:after="0" w:line="240" w:lineRule="auto"/>
              <w:jc w:val="both"/>
              <w:rPr>
                <w:rFonts w:ascii="Times New Roman" w:eastAsia="Times New Roman" w:hAnsi="Times New Roman" w:cs="Times New Roman"/>
                <w:sz w:val="24"/>
                <w:szCs w:val="24"/>
              </w:rPr>
            </w:pPr>
          </w:p>
        </w:tc>
      </w:tr>
      <w:tr w:rsidR="00B30EA6" w:rsidRPr="00141055" w14:paraId="40EE15D0" w14:textId="77777777" w:rsidTr="008F7F08">
        <w:trPr>
          <w:trHeight w:val="1327"/>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88296"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xml:space="preserve">6.2. </w:t>
            </w:r>
            <w:r w:rsidRPr="008F7F08">
              <w:rPr>
                <w:rFonts w:ascii="Times New Roman" w:eastAsia="Times New Roman" w:hAnsi="Times New Roman" w:cs="Times New Roman"/>
                <w:b/>
                <w:bCs/>
                <w:sz w:val="24"/>
                <w:szCs w:val="24"/>
              </w:rPr>
              <w:t>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CA676B" w14:textId="694B9684" w:rsidR="00B30EA6" w:rsidRPr="00141055" w:rsidRDefault="00024B27" w:rsidP="00AC2AB4">
            <w:pPr>
              <w:spacing w:after="0"/>
              <w:jc w:val="both"/>
              <w:rPr>
                <w:rFonts w:ascii="Times New Roman" w:eastAsia="Times New Roman" w:hAnsi="Times New Roman" w:cs="Times New Roman"/>
                <w:sz w:val="24"/>
                <w:szCs w:val="24"/>
              </w:rPr>
            </w:pPr>
            <w:r w:rsidRPr="00024B27">
              <w:rPr>
                <w:rFonts w:ascii="Times New Roman" w:eastAsia="Times New Roman" w:hAnsi="Times New Roman" w:cs="Times New Roman"/>
                <w:sz w:val="24"/>
                <w:szCs w:val="24"/>
              </w:rPr>
              <w:t xml:space="preserve">Sutartyje nurodytu garantinio </w:t>
            </w:r>
            <w:r w:rsidRPr="008F7F08">
              <w:rPr>
                <w:rFonts w:ascii="Times New Roman" w:eastAsia="Times New Roman" w:hAnsi="Times New Roman" w:cs="Times New Roman"/>
                <w:sz w:val="24"/>
                <w:szCs w:val="24"/>
              </w:rPr>
              <w:t>termino laikotarpiu nustačius Paslaugų trūkumų, Tiekėjas turi ne vėliau kaip per (</w:t>
            </w:r>
            <w:r w:rsidR="008F7F08" w:rsidRPr="008F7F08">
              <w:rPr>
                <w:rFonts w:ascii="Times New Roman" w:eastAsia="Times New Roman" w:hAnsi="Times New Roman" w:cs="Times New Roman"/>
                <w:sz w:val="24"/>
                <w:szCs w:val="24"/>
              </w:rPr>
              <w:t>30 (trisdešimt) kalendorinių dienų</w:t>
            </w:r>
            <w:r w:rsidRPr="008F7F08">
              <w:rPr>
                <w:rFonts w:ascii="Times New Roman" w:eastAsia="Times New Roman" w:hAnsi="Times New Roman" w:cs="Times New Roman"/>
                <w:sz w:val="24"/>
                <w:szCs w:val="24"/>
              </w:rPr>
              <w:t>) nuo rašytinės pretenzijos gavimo dienos pašalinti Paslaugų trūkumus</w:t>
            </w:r>
          </w:p>
        </w:tc>
      </w:tr>
      <w:tr w:rsidR="00B30EA6" w:rsidRPr="00141055" w14:paraId="03626F1C"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7B145"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4F9686" w14:textId="1203BDBD" w:rsidR="00B30EA6" w:rsidRPr="0067326A" w:rsidRDefault="00B30EA6" w:rsidP="001E54DB">
            <w:pPr>
              <w:spacing w:after="0" w:line="240" w:lineRule="auto"/>
              <w:jc w:val="both"/>
              <w:rPr>
                <w:rFonts w:ascii="Times New Roman" w:hAnsi="Times New Roman" w:cs="Times New Roman"/>
                <w:sz w:val="24"/>
                <w:szCs w:val="24"/>
              </w:rPr>
            </w:pPr>
            <w:r w:rsidRPr="0067326A">
              <w:rPr>
                <w:rFonts w:ascii="Times New Roman" w:hAnsi="Times New Roman" w:cs="Times New Roman"/>
                <w:sz w:val="24"/>
                <w:szCs w:val="24"/>
              </w:rPr>
              <w:t>Tiekėjas įsipareigoja užtikrinti, kad Paslaugas teiks Tiekėjo pasiūlyti specialistai, nurodyti Sutarties 3 priede</w:t>
            </w:r>
            <w:r w:rsidR="0049135D">
              <w:rPr>
                <w:rFonts w:ascii="Times New Roman" w:hAnsi="Times New Roman" w:cs="Times New Roman"/>
                <w:sz w:val="24"/>
                <w:szCs w:val="24"/>
              </w:rPr>
              <w:t xml:space="preserve"> „</w:t>
            </w:r>
            <w:r w:rsidR="0049135D" w:rsidRPr="0049135D">
              <w:rPr>
                <w:rFonts w:ascii="Times New Roman" w:hAnsi="Times New Roman" w:cs="Times New Roman"/>
                <w:sz w:val="24"/>
                <w:szCs w:val="24"/>
              </w:rPr>
              <w:t>Specialistų, teikiančių paslaugas, sąrašas</w:t>
            </w:r>
            <w:r w:rsidR="0049135D">
              <w:rPr>
                <w:rFonts w:ascii="Times New Roman" w:hAnsi="Times New Roman" w:cs="Times New Roman"/>
                <w:sz w:val="24"/>
                <w:szCs w:val="24"/>
              </w:rPr>
              <w:t xml:space="preserve">“ (toliau – </w:t>
            </w:r>
            <w:r w:rsidR="00746B17">
              <w:rPr>
                <w:rFonts w:ascii="Times New Roman" w:hAnsi="Times New Roman" w:cs="Times New Roman"/>
                <w:sz w:val="24"/>
                <w:szCs w:val="24"/>
              </w:rPr>
              <w:t xml:space="preserve">Specialistų, teikiančių paslaugų </w:t>
            </w:r>
            <w:r w:rsidR="00361411">
              <w:rPr>
                <w:rFonts w:ascii="Times New Roman" w:hAnsi="Times New Roman" w:cs="Times New Roman"/>
                <w:sz w:val="24"/>
                <w:szCs w:val="24"/>
              </w:rPr>
              <w:t>sąrašas)</w:t>
            </w:r>
            <w:r w:rsidRPr="0067326A">
              <w:rPr>
                <w:rFonts w:ascii="Times New Roman" w:hAnsi="Times New Roman" w:cs="Times New Roman"/>
                <w:sz w:val="24"/>
                <w:szCs w:val="24"/>
              </w:rPr>
              <w:t xml:space="preserve">. Tiekėjas turi </w:t>
            </w:r>
            <w:r w:rsidR="00361411">
              <w:rPr>
                <w:rFonts w:ascii="Times New Roman" w:hAnsi="Times New Roman" w:cs="Times New Roman"/>
                <w:sz w:val="24"/>
                <w:szCs w:val="24"/>
              </w:rPr>
              <w:t xml:space="preserve">Specialistų, teikiančių paslaugų sąraše </w:t>
            </w:r>
            <w:r w:rsidRPr="0067326A">
              <w:rPr>
                <w:rFonts w:ascii="Times New Roman" w:hAnsi="Times New Roman" w:cs="Times New Roman"/>
                <w:sz w:val="24"/>
                <w:szCs w:val="24"/>
              </w:rPr>
              <w:t xml:space="preserve">nurodytą specialistą pakeisti kitu specialistu tik prieš tai raštu informavęs Pirkėją nurodant pagrįstas keitimo priežastis ir gavus raštišką Pirkėjo pritarimą. Naujai siūlomo specialisto, kuris keičia </w:t>
            </w:r>
            <w:r w:rsidR="00361411">
              <w:rPr>
                <w:rFonts w:ascii="Times New Roman" w:hAnsi="Times New Roman" w:cs="Times New Roman"/>
                <w:sz w:val="24"/>
                <w:szCs w:val="24"/>
              </w:rPr>
              <w:t xml:space="preserve">Specialistų, teikiančių paslaugų sąraše </w:t>
            </w:r>
            <w:r w:rsidRPr="0067326A">
              <w:rPr>
                <w:rFonts w:ascii="Times New Roman" w:hAnsi="Times New Roman" w:cs="Times New Roman"/>
                <w:sz w:val="24"/>
                <w:szCs w:val="24"/>
              </w:rPr>
              <w:t>nurodytą specialistą, kvalifikacija turi atitikti pirkimo sąlygose nustatytus reikalavimus keičiamo specialisto kvalifikacijai (jei keliami).</w:t>
            </w:r>
          </w:p>
          <w:p w14:paraId="3BDF5F93" w14:textId="433C7BB4" w:rsidR="00B30EA6" w:rsidRPr="00141055" w:rsidRDefault="00B30EA6" w:rsidP="008A314A">
            <w:pPr>
              <w:spacing w:after="0" w:line="240" w:lineRule="auto"/>
              <w:jc w:val="both"/>
              <w:rPr>
                <w:rFonts w:ascii="Times New Roman" w:hAnsi="Times New Roman" w:cs="Times New Roman"/>
                <w:sz w:val="24"/>
                <w:szCs w:val="24"/>
              </w:rPr>
            </w:pPr>
            <w:r w:rsidRPr="0067326A">
              <w:rPr>
                <w:rFonts w:ascii="Times New Roman" w:hAnsi="Times New Roman" w:cs="Times New Roman"/>
                <w:sz w:val="24"/>
                <w:szCs w:val="24"/>
              </w:rPr>
              <w:lastRenderedPageBreak/>
              <w:t xml:space="preserve">Tiekėjas nekeičiant </w:t>
            </w:r>
            <w:r w:rsidR="003F0097" w:rsidRPr="003F0097">
              <w:rPr>
                <w:rFonts w:ascii="Times New Roman" w:hAnsi="Times New Roman" w:cs="Times New Roman"/>
                <w:sz w:val="24"/>
                <w:szCs w:val="24"/>
              </w:rPr>
              <w:t xml:space="preserve">Specialistų, teikiančių paslaugų sąraše </w:t>
            </w:r>
            <w:r w:rsidRPr="0067326A">
              <w:rPr>
                <w:rFonts w:ascii="Times New Roman" w:hAnsi="Times New Roman" w:cs="Times New Roman"/>
                <w:sz w:val="24"/>
                <w:szCs w:val="24"/>
              </w:rPr>
              <w:t xml:space="preserve">specialistų, turi teisę įtraukti (ar jį keisti kitu) papildomą naują specialistą tik prieš tai raštu informavęs </w:t>
            </w:r>
            <w:r w:rsidR="003F0097">
              <w:rPr>
                <w:rFonts w:ascii="Times New Roman" w:hAnsi="Times New Roman" w:cs="Times New Roman"/>
                <w:sz w:val="24"/>
                <w:szCs w:val="24"/>
              </w:rPr>
              <w:t>Pirkėją</w:t>
            </w:r>
            <w:r w:rsidRPr="0067326A">
              <w:rPr>
                <w:rFonts w:ascii="Times New Roman" w:hAnsi="Times New Roman" w:cs="Times New Roman"/>
                <w:sz w:val="24"/>
                <w:szCs w:val="24"/>
              </w:rPr>
              <w:t xml:space="preserve"> nurodant pagrįstas įtraukimo priežastis ir gavus </w:t>
            </w:r>
            <w:r w:rsidR="003F0097">
              <w:rPr>
                <w:rFonts w:ascii="Times New Roman" w:hAnsi="Times New Roman" w:cs="Times New Roman"/>
                <w:sz w:val="24"/>
                <w:szCs w:val="24"/>
              </w:rPr>
              <w:t>Pirkėjo</w:t>
            </w:r>
            <w:r w:rsidRPr="0067326A">
              <w:rPr>
                <w:rFonts w:ascii="Times New Roman" w:hAnsi="Times New Roman" w:cs="Times New Roman"/>
                <w:sz w:val="24"/>
                <w:szCs w:val="24"/>
              </w:rPr>
              <w:t xml:space="preserve"> pritarimą.</w:t>
            </w:r>
          </w:p>
        </w:tc>
      </w:tr>
      <w:tr w:rsidR="00B30EA6" w:rsidRPr="00141055" w14:paraId="183B01B4" w14:textId="77777777" w:rsidTr="6D8133C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D3D71"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lastRenderedPageBreak/>
              <w:t>7. SUTARTIES VYKDYMUI PASITELKIAMI SUBTIEKĖJAI IR (AR) SPECIALISTAI</w:t>
            </w:r>
          </w:p>
        </w:tc>
      </w:tr>
      <w:tr w:rsidR="00B30EA6" w:rsidRPr="00141055" w14:paraId="51806831"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D0E5D"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DCD390" w14:textId="77777777" w:rsidR="00B30EA6" w:rsidRPr="00141055" w:rsidRDefault="00B30EA6" w:rsidP="008A314A">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Sutarties vykdymui subtiekėjai ir (ar) specialistai nepasitelkiami.</w:t>
            </w:r>
          </w:p>
          <w:p w14:paraId="7FAD039D" w14:textId="77777777" w:rsidR="00B30EA6" w:rsidRPr="00141055" w:rsidRDefault="00B30EA6" w:rsidP="008A314A">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p w14:paraId="2B70A91B" w14:textId="77777777" w:rsidR="00B30EA6" w:rsidRPr="00141055" w:rsidRDefault="00B30EA6" w:rsidP="008A314A">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color w:val="FF0000"/>
                <w:sz w:val="24"/>
                <w:szCs w:val="24"/>
              </w:rPr>
              <w:t>arba</w:t>
            </w:r>
          </w:p>
          <w:p w14:paraId="1C142915" w14:textId="77777777" w:rsidR="00B30EA6" w:rsidRPr="00141055" w:rsidRDefault="00B30EA6" w:rsidP="008A314A">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p w14:paraId="4C78CDEA" w14:textId="54026F51" w:rsidR="00B30EA6" w:rsidRPr="00141055" w:rsidRDefault="00B30EA6" w:rsidP="008A314A">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Sutarties vykdymui pasitelkiami subtiekėjai ir (ar) specialistai yra nurodyti Sutarties priede Nr. </w:t>
            </w:r>
            <w:r w:rsidRPr="00141055">
              <w:rPr>
                <w:rFonts w:ascii="Times New Roman" w:eastAsia="Times New Roman" w:hAnsi="Times New Roman" w:cs="Times New Roman"/>
                <w:sz w:val="24"/>
                <w:szCs w:val="24"/>
                <w:shd w:val="clear" w:color="auto" w:fill="FFFF00"/>
              </w:rPr>
              <w:t>[...]</w:t>
            </w:r>
            <w:r w:rsidRPr="00141055">
              <w:rPr>
                <w:rFonts w:ascii="Times New Roman" w:eastAsia="Times New Roman" w:hAnsi="Times New Roman" w:cs="Times New Roman"/>
                <w:sz w:val="24"/>
                <w:szCs w:val="24"/>
              </w:rPr>
              <w:t> „Sutarties vykdymui pasitelkiami subtiekėjai ir (ar) specialistai“</w:t>
            </w:r>
            <w:r w:rsidR="008A314A">
              <w:rPr>
                <w:rFonts w:ascii="Times New Roman" w:eastAsia="Times New Roman" w:hAnsi="Times New Roman" w:cs="Times New Roman"/>
                <w:sz w:val="24"/>
                <w:szCs w:val="24"/>
              </w:rPr>
              <w:t>.</w:t>
            </w:r>
          </w:p>
        </w:tc>
      </w:tr>
      <w:tr w:rsidR="00B30EA6" w:rsidRPr="00141055" w14:paraId="553524E9" w14:textId="77777777" w:rsidTr="6D8133C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A0601"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8. PRIEVOLIŲ PAGAL SUTARTĮ ĮVYKDYMO UŽTIKRINIMAS</w:t>
            </w:r>
          </w:p>
        </w:tc>
      </w:tr>
      <w:tr w:rsidR="00B30EA6" w:rsidRPr="00141055" w14:paraId="59981893"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5E299"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62ED43" w14:textId="56E5A64D"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Prievolių pagal Sutartį įvykdymas užtikrinamas:</w:t>
            </w:r>
          </w:p>
          <w:p w14:paraId="09D20861" w14:textId="7F4C4A9D"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Netesybomis (delspinigiais, bauda)</w:t>
            </w:r>
            <w:r>
              <w:rPr>
                <w:rFonts w:ascii="Times New Roman" w:eastAsia="Times New Roman" w:hAnsi="Times New Roman" w:cs="Times New Roman"/>
                <w:sz w:val="24"/>
                <w:szCs w:val="24"/>
              </w:rPr>
              <w:t>.</w:t>
            </w:r>
          </w:p>
        </w:tc>
      </w:tr>
      <w:tr w:rsidR="00B30EA6" w:rsidRPr="00141055" w14:paraId="67EE517A"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3A71B"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5E7945" w14:textId="1D367E6C"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Netaikoma</w:t>
            </w:r>
            <w:r w:rsidR="00C20DA8">
              <w:rPr>
                <w:rFonts w:ascii="Times New Roman" w:eastAsia="Times New Roman" w:hAnsi="Times New Roman" w:cs="Times New Roman"/>
                <w:sz w:val="24"/>
                <w:szCs w:val="24"/>
              </w:rPr>
              <w:t>.</w:t>
            </w:r>
          </w:p>
          <w:p w14:paraId="335F2A54" w14:textId="5C84CF0A" w:rsidR="00B30EA6" w:rsidRPr="00141055" w:rsidRDefault="00B30EA6" w:rsidP="00B30EA6">
            <w:pPr>
              <w:spacing w:after="0" w:line="240" w:lineRule="auto"/>
              <w:rPr>
                <w:rFonts w:ascii="Times New Roman" w:eastAsia="Times New Roman" w:hAnsi="Times New Roman" w:cs="Times New Roman"/>
                <w:sz w:val="24"/>
                <w:szCs w:val="24"/>
              </w:rPr>
            </w:pPr>
          </w:p>
          <w:p w14:paraId="560DBBE6" w14:textId="765C28E0" w:rsidR="00B30EA6" w:rsidRPr="00141055" w:rsidRDefault="00B30EA6" w:rsidP="00B30EA6">
            <w:pPr>
              <w:spacing w:after="0" w:line="240" w:lineRule="auto"/>
              <w:rPr>
                <w:rFonts w:ascii="Times New Roman" w:eastAsia="Times New Roman" w:hAnsi="Times New Roman" w:cs="Times New Roman"/>
                <w:sz w:val="24"/>
                <w:szCs w:val="24"/>
              </w:rPr>
            </w:pPr>
          </w:p>
        </w:tc>
      </w:tr>
      <w:tr w:rsidR="00B30EA6" w:rsidRPr="00141055" w14:paraId="1FD662FA"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896E1"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80FC40" w14:textId="4E9CC88E"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Netaikoma</w:t>
            </w:r>
            <w:r w:rsidR="00C20DA8">
              <w:rPr>
                <w:rFonts w:ascii="Times New Roman" w:eastAsia="Times New Roman" w:hAnsi="Times New Roman" w:cs="Times New Roman"/>
                <w:sz w:val="24"/>
                <w:szCs w:val="24"/>
              </w:rPr>
              <w:t>.</w:t>
            </w:r>
          </w:p>
          <w:p w14:paraId="755D8579" w14:textId="601E799B" w:rsidR="00B30EA6" w:rsidRPr="00141055" w:rsidRDefault="00B30EA6" w:rsidP="00B30EA6">
            <w:pPr>
              <w:spacing w:after="0" w:line="240" w:lineRule="auto"/>
              <w:rPr>
                <w:rFonts w:ascii="Times New Roman" w:eastAsia="Times New Roman" w:hAnsi="Times New Roman" w:cs="Times New Roman"/>
                <w:sz w:val="24"/>
                <w:szCs w:val="24"/>
              </w:rPr>
            </w:pPr>
          </w:p>
        </w:tc>
      </w:tr>
      <w:tr w:rsidR="00B30EA6" w:rsidRPr="00141055" w14:paraId="556AC48D" w14:textId="77777777" w:rsidTr="6D8133C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FD992"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9. ŠALIŲ ATSAKOMYBĖ</w:t>
            </w:r>
          </w:p>
        </w:tc>
      </w:tr>
      <w:tr w:rsidR="00B30EA6" w:rsidRPr="00141055" w14:paraId="5B0E55B9"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341A4"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67B818" w14:textId="173001FC" w:rsidR="007A30BB"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color w:val="000000"/>
                <w:sz w:val="24"/>
                <w:szCs w:val="24"/>
              </w:rPr>
              <w:t xml:space="preserve">Jei </w:t>
            </w:r>
            <w:r w:rsidRPr="00141055">
              <w:rPr>
                <w:rFonts w:ascii="Times New Roman" w:eastAsia="Times New Roman" w:hAnsi="Times New Roman" w:cs="Times New Roman"/>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Pr="000050F9">
              <w:rPr>
                <w:rFonts w:ascii="Times New Roman" w:eastAsia="Times New Roman" w:hAnsi="Times New Roman" w:cs="Times New Roman"/>
                <w:sz w:val="24"/>
                <w:szCs w:val="24"/>
              </w:rPr>
              <w:t>.</w:t>
            </w:r>
          </w:p>
        </w:tc>
      </w:tr>
      <w:tr w:rsidR="00B30EA6" w:rsidRPr="00141055" w14:paraId="4811D052"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B6E5A"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7E65BC" w14:textId="3D278C9D" w:rsidR="00934AD2" w:rsidRPr="00934AD2" w:rsidRDefault="00934AD2" w:rsidP="00E15B83">
            <w:pPr>
              <w:spacing w:after="0" w:line="240" w:lineRule="auto"/>
              <w:jc w:val="both"/>
              <w:rPr>
                <w:rFonts w:ascii="Times New Roman" w:eastAsia="Times New Roman" w:hAnsi="Times New Roman" w:cs="Times New Roman"/>
                <w:sz w:val="24"/>
                <w:szCs w:val="20"/>
                <w:lang w:eastAsia="en-US"/>
              </w:rPr>
            </w:pPr>
            <w:r w:rsidRPr="00934AD2">
              <w:rPr>
                <w:rFonts w:ascii="Times New Roman" w:eastAsia="Times New Roman" w:hAnsi="Times New Roman" w:cs="Times New Roman"/>
                <w:color w:val="000000"/>
                <w:sz w:val="24"/>
                <w:szCs w:val="24"/>
                <w:lang w:eastAsia="en-US"/>
              </w:rPr>
              <w:t>9</w:t>
            </w:r>
            <w:r w:rsidRPr="00934AD2">
              <w:rPr>
                <w:rFonts w:ascii="Times New Roman" w:eastAsia="Times New Roman" w:hAnsi="Times New Roman" w:cs="Times New Roman"/>
                <w:sz w:val="24"/>
                <w:szCs w:val="24"/>
                <w:lang w:eastAsia="en-US"/>
              </w:rPr>
              <w:t>.2.1. Jeigu Tiekėjas vėluoja suteikti Paslaugas arba nevykdo kitų sutartinių įsipareigojimų, Pirkėjas nuo kitos nei nustatytas terminas dienos Tiekėjui skaičiuoja 0,02 (dvi šimtosios) procento dydžio delspinigius už kiekvieną uždelstą dien</w:t>
            </w:r>
            <w:r w:rsidR="00E15B83" w:rsidRPr="00E15B83">
              <w:rPr>
                <w:rFonts w:ascii="Times New Roman" w:eastAsia="Times New Roman" w:hAnsi="Times New Roman" w:cs="Times New Roman"/>
                <w:sz w:val="24"/>
                <w:szCs w:val="24"/>
                <w:lang w:eastAsia="en-US"/>
              </w:rPr>
              <w:t xml:space="preserve">ą </w:t>
            </w:r>
            <w:r w:rsidRPr="00934AD2">
              <w:rPr>
                <w:rFonts w:ascii="Times New Roman" w:eastAsia="Times New Roman" w:hAnsi="Times New Roman" w:cs="Times New Roman"/>
                <w:sz w:val="24"/>
                <w:szCs w:val="24"/>
                <w:lang w:eastAsia="en-US"/>
              </w:rPr>
              <w:t>nuo laiku nesuteiktų Paslaugų ar kitų sutartinių įsipareigojimų nevykdymo kainos be PVM.</w:t>
            </w:r>
          </w:p>
          <w:p w14:paraId="361199C4" w14:textId="673B6D7F" w:rsidR="00934AD2" w:rsidRPr="00934AD2" w:rsidRDefault="00934AD2" w:rsidP="00E15B83">
            <w:pPr>
              <w:spacing w:after="0" w:line="240" w:lineRule="auto"/>
              <w:jc w:val="both"/>
              <w:rPr>
                <w:rFonts w:ascii="Times New Roman" w:eastAsia="Times New Roman" w:hAnsi="Times New Roman" w:cs="Times New Roman"/>
                <w:sz w:val="24"/>
                <w:szCs w:val="24"/>
                <w:lang w:eastAsia="en-US"/>
              </w:rPr>
            </w:pPr>
            <w:r w:rsidRPr="00934AD2">
              <w:rPr>
                <w:rFonts w:ascii="Times New Roman" w:eastAsia="Times New Roman" w:hAnsi="Times New Roman" w:cs="Times New Roman"/>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3FC1081" w14:textId="44792201" w:rsidR="00B30EA6" w:rsidRPr="00141055" w:rsidRDefault="00934AD2" w:rsidP="00934AD2">
            <w:pPr>
              <w:spacing w:after="0" w:line="240" w:lineRule="auto"/>
              <w:jc w:val="both"/>
              <w:rPr>
                <w:rFonts w:ascii="Times New Roman" w:eastAsia="Times New Roman" w:hAnsi="Times New Roman" w:cs="Times New Roman"/>
                <w:sz w:val="24"/>
                <w:szCs w:val="24"/>
              </w:rPr>
            </w:pPr>
            <w:r w:rsidRPr="00E15B83">
              <w:rPr>
                <w:rFonts w:ascii="Times New Roman" w:eastAsia="Times New Roman" w:hAnsi="Times New Roman" w:cs="Times New Roman"/>
                <w:kern w:val="2"/>
                <w:sz w:val="24"/>
                <w:szCs w:val="20"/>
                <w:lang w:eastAsia="en-US"/>
              </w:rPr>
              <w:t xml:space="preserve">9.2.3. Tiekėjas privalo sumokėti Pirkėjui netesybas per </w:t>
            </w:r>
            <w:r w:rsidR="00E15B83" w:rsidRPr="00E15B83">
              <w:rPr>
                <w:rFonts w:ascii="Times New Roman" w:eastAsia="Times New Roman" w:hAnsi="Times New Roman" w:cs="Times New Roman"/>
                <w:kern w:val="2"/>
                <w:sz w:val="24"/>
                <w:szCs w:val="20"/>
                <w:lang w:eastAsia="en-US"/>
              </w:rPr>
              <w:t>10 (dešimt) kalendorinių</w:t>
            </w:r>
            <w:r w:rsidRPr="00E15B83">
              <w:rPr>
                <w:rFonts w:ascii="Times New Roman" w:eastAsia="Times New Roman" w:hAnsi="Times New Roman" w:cs="Times New Roman"/>
                <w:bCs/>
                <w:kern w:val="2"/>
                <w:sz w:val="24"/>
                <w:szCs w:val="24"/>
                <w:lang w:eastAsia="en-US"/>
              </w:rPr>
              <w:t xml:space="preserve"> </w:t>
            </w:r>
            <w:r w:rsidRPr="00E15B83">
              <w:rPr>
                <w:rFonts w:ascii="Times New Roman" w:eastAsia="Times New Roman" w:hAnsi="Times New Roman" w:cs="Times New Roman"/>
                <w:kern w:val="2"/>
                <w:sz w:val="24"/>
                <w:szCs w:val="20"/>
                <w:lang w:eastAsia="en-US"/>
              </w:rPr>
              <w:t xml:space="preserve">dienų nuo Pirkėjo pareikalavimo, jeigu </w:t>
            </w:r>
            <w:r w:rsidRPr="00934AD2">
              <w:rPr>
                <w:rFonts w:ascii="Times New Roman" w:eastAsia="Times New Roman" w:hAnsi="Times New Roman" w:cs="Times New Roman"/>
                <w:color w:val="000000"/>
                <w:kern w:val="2"/>
                <w:sz w:val="24"/>
                <w:szCs w:val="20"/>
                <w:lang w:eastAsia="en-US"/>
              </w:rPr>
              <w:t xml:space="preserve">netesybų suma nėra </w:t>
            </w:r>
            <w:r w:rsidRPr="00934AD2">
              <w:rPr>
                <w:rFonts w:ascii="Times New Roman" w:eastAsia="Times New Roman" w:hAnsi="Times New Roman" w:cs="Times New Roman"/>
                <w:sz w:val="24"/>
                <w:szCs w:val="20"/>
                <w:lang w:eastAsia="en-US"/>
              </w:rPr>
              <w:t>išskaitoma iš Tiekėjui mokėtinos sumos.</w:t>
            </w:r>
          </w:p>
        </w:tc>
      </w:tr>
      <w:tr w:rsidR="00B30EA6" w:rsidRPr="00141055" w14:paraId="1D43BB05"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1C11D"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xml:space="preserve">9.3. Tiekėjui / Pirkėjui taikoma bauda nutraukus </w:t>
            </w:r>
            <w:r w:rsidRPr="00141055">
              <w:rPr>
                <w:rFonts w:ascii="Times New Roman" w:eastAsia="Times New Roman" w:hAnsi="Times New Roman" w:cs="Times New Roman"/>
                <w:b/>
                <w:bCs/>
                <w:sz w:val="24"/>
                <w:szCs w:val="24"/>
              </w:rPr>
              <w:lastRenderedPageBreak/>
              <w:t>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0A61E2" w14:textId="1133B4C9"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lastRenderedPageBreak/>
              <w:t>9.3.1. Nutraukus Sutartį dėl esminio Sutarties pažeidimo, nustatyto Sutarties Specialiosiose sąlygose, mokama </w:t>
            </w:r>
            <w:r w:rsidRPr="005C38D3">
              <w:rPr>
                <w:rFonts w:ascii="Times New Roman" w:eastAsia="Times New Roman" w:hAnsi="Times New Roman" w:cs="Times New Roman"/>
                <w:sz w:val="24"/>
                <w:szCs w:val="24"/>
              </w:rPr>
              <w:t xml:space="preserve">10 </w:t>
            </w:r>
            <w:r w:rsidRPr="005C38D3">
              <w:rPr>
                <w:rFonts w:ascii="Times New Roman" w:eastAsia="Times New Roman" w:hAnsi="Times New Roman" w:cs="Times New Roman"/>
                <w:sz w:val="24"/>
                <w:szCs w:val="24"/>
              </w:rPr>
              <w:lastRenderedPageBreak/>
              <w:t>(dešimt)</w:t>
            </w:r>
            <w:r w:rsidRPr="00141055">
              <w:rPr>
                <w:rFonts w:ascii="Times New Roman" w:eastAsia="Times New Roman" w:hAnsi="Times New Roman" w:cs="Times New Roman"/>
                <w:sz w:val="24"/>
                <w:szCs w:val="24"/>
              </w:rPr>
              <w:t> procentų dydžio bauda nuo Pradinės Sutarties vertės, nurodytos Specialiųjų sąlygų 5.2 punkte.</w:t>
            </w:r>
          </w:p>
          <w:p w14:paraId="5838FCB6" w14:textId="2B3E2E0E"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9.3.2. Nepagrįstai nutraukus Sutarties vykdymą ne Sutartyje nustatyta tvarka, mokama </w:t>
            </w:r>
            <w:r>
              <w:rPr>
                <w:rFonts w:ascii="Times New Roman" w:eastAsia="Times New Roman" w:hAnsi="Times New Roman" w:cs="Times New Roman"/>
                <w:sz w:val="24"/>
                <w:szCs w:val="24"/>
              </w:rPr>
              <w:t xml:space="preserve">10 (dešimt) </w:t>
            </w:r>
            <w:r w:rsidRPr="00141055">
              <w:rPr>
                <w:rFonts w:ascii="Times New Roman" w:eastAsia="Times New Roman" w:hAnsi="Times New Roman" w:cs="Times New Roman"/>
                <w:sz w:val="24"/>
                <w:szCs w:val="24"/>
              </w:rPr>
              <w:t>procentų dydžio bauda nuo Pradinės Sutarties vertės, nurodytos Specialiųjų sąlygų 5.2 punkte.</w:t>
            </w:r>
          </w:p>
        </w:tc>
      </w:tr>
      <w:tr w:rsidR="00B30EA6" w:rsidRPr="00141055" w14:paraId="4CA8F940"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A6DAE" w14:textId="77777777" w:rsidR="00B30EA6" w:rsidRPr="00141055" w:rsidRDefault="58289BC5" w:rsidP="00B30EA6">
            <w:pPr>
              <w:spacing w:after="0" w:line="240" w:lineRule="auto"/>
              <w:rPr>
                <w:rFonts w:ascii="Times New Roman" w:eastAsia="Times New Roman" w:hAnsi="Times New Roman" w:cs="Times New Roman"/>
                <w:sz w:val="24"/>
                <w:szCs w:val="24"/>
              </w:rPr>
            </w:pPr>
            <w:r w:rsidRPr="6D8133C9">
              <w:rPr>
                <w:rFonts w:ascii="Times New Roman" w:eastAsia="Times New Roman" w:hAnsi="Times New Roman" w:cs="Times New Roman"/>
                <w:b/>
                <w:bCs/>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FE9542"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color w:val="000000"/>
                <w:sz w:val="24"/>
                <w:szCs w:val="24"/>
              </w:rPr>
              <w:t>Netaikoma</w:t>
            </w:r>
          </w:p>
          <w:p w14:paraId="14B0F825"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p w14:paraId="27002C1C" w14:textId="4F005B65" w:rsidR="00B30EA6" w:rsidRPr="00141055" w:rsidRDefault="00B30EA6" w:rsidP="00B30EA6">
            <w:pPr>
              <w:spacing w:after="0" w:line="240" w:lineRule="auto"/>
              <w:rPr>
                <w:rFonts w:ascii="Times New Roman" w:eastAsia="Times New Roman" w:hAnsi="Times New Roman" w:cs="Times New Roman"/>
                <w:sz w:val="24"/>
                <w:szCs w:val="24"/>
              </w:rPr>
            </w:pPr>
          </w:p>
        </w:tc>
      </w:tr>
      <w:tr w:rsidR="00B30EA6" w:rsidRPr="00141055" w14:paraId="03CEBE85"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EE63E"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5A016D66" w14:textId="1DD31E57" w:rsidR="00B30EA6" w:rsidRPr="00141055" w:rsidRDefault="00B30EA6" w:rsidP="00B30EA6">
            <w:pPr>
              <w:spacing w:after="0" w:line="240" w:lineRule="auto"/>
              <w:rPr>
                <w:rFonts w:ascii="Times New Roman" w:eastAsia="Times New Roman" w:hAnsi="Times New Roman" w:cs="Times New Roman"/>
                <w:sz w:val="24"/>
                <w:szCs w:val="24"/>
              </w:rPr>
            </w:pPr>
            <w:r w:rsidRPr="00871419">
              <w:rPr>
                <w:rFonts w:ascii="Times New Roman" w:eastAsia="Times New Roman" w:hAnsi="Times New Roman" w:cs="Times New Roman"/>
                <w:sz w:val="24"/>
                <w:szCs w:val="24"/>
              </w:rPr>
              <w:t>Netaikoma</w:t>
            </w:r>
            <w:r w:rsidR="00C20DA8">
              <w:rPr>
                <w:rFonts w:ascii="Times New Roman" w:eastAsia="Times New Roman" w:hAnsi="Times New Roman" w:cs="Times New Roman"/>
                <w:sz w:val="24"/>
                <w:szCs w:val="24"/>
              </w:rPr>
              <w:t>.</w:t>
            </w:r>
          </w:p>
        </w:tc>
      </w:tr>
      <w:tr w:rsidR="00B30EA6" w:rsidRPr="00141055" w14:paraId="2A86F297"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AD57"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599ED9" w14:textId="473FA4F4"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Netaikoma</w:t>
            </w:r>
            <w:r w:rsidR="00C20DA8">
              <w:rPr>
                <w:rFonts w:ascii="Times New Roman" w:eastAsia="Times New Roman" w:hAnsi="Times New Roman" w:cs="Times New Roman"/>
                <w:sz w:val="24"/>
                <w:szCs w:val="24"/>
              </w:rPr>
              <w:t>.</w:t>
            </w:r>
          </w:p>
          <w:p w14:paraId="3512BA6F" w14:textId="4ECE1DB6"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B30EA6" w:rsidRPr="00141055" w14:paraId="7A8A9B2A"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56286"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xml:space="preserve">9.7. Tiekėjui taikomos netesybos dėl pirkimo dokumentuose nustatytų kokybinių kriterijų </w:t>
            </w:r>
            <w:proofErr w:type="spellStart"/>
            <w:r w:rsidRPr="00141055">
              <w:rPr>
                <w:rFonts w:ascii="Times New Roman" w:eastAsia="Times New Roman" w:hAnsi="Times New Roman" w:cs="Times New Roman"/>
                <w:b/>
                <w:bCs/>
                <w:sz w:val="24"/>
                <w:szCs w:val="24"/>
              </w:rPr>
              <w:t>nepasiekimo</w:t>
            </w:r>
            <w:proofErr w:type="spellEnd"/>
            <w:r w:rsidRPr="00141055">
              <w:rPr>
                <w:rFonts w:ascii="Times New Roman" w:eastAsia="Times New Roman" w:hAnsi="Times New Roman" w:cs="Times New Roman"/>
                <w:b/>
                <w:bCs/>
                <w:sz w:val="24"/>
                <w:szCs w:val="24"/>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717616" w14:textId="1CBD70A2"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Netaikoma</w:t>
            </w:r>
            <w:r w:rsidR="00C20DA8">
              <w:rPr>
                <w:rFonts w:ascii="Times New Roman" w:eastAsia="Times New Roman" w:hAnsi="Times New Roman" w:cs="Times New Roman"/>
                <w:sz w:val="24"/>
                <w:szCs w:val="24"/>
              </w:rPr>
              <w:t>.</w:t>
            </w:r>
          </w:p>
          <w:p w14:paraId="6CE078E3" w14:textId="5850E15B" w:rsidR="00B30EA6" w:rsidRPr="00141055" w:rsidRDefault="00B30EA6" w:rsidP="00B30EA6">
            <w:pPr>
              <w:spacing w:after="0" w:line="240" w:lineRule="auto"/>
              <w:rPr>
                <w:rFonts w:ascii="Times New Roman" w:eastAsia="Times New Roman" w:hAnsi="Times New Roman" w:cs="Times New Roman"/>
                <w:sz w:val="24"/>
                <w:szCs w:val="24"/>
              </w:rPr>
            </w:pPr>
          </w:p>
        </w:tc>
      </w:tr>
      <w:tr w:rsidR="00B30EA6" w:rsidRPr="00141055" w14:paraId="5301ED70" w14:textId="77777777" w:rsidTr="6D8133C9">
        <w:trPr>
          <w:trHeight w:val="116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FA075"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6B6844" w14:textId="2A96A83B"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Netaikoma</w:t>
            </w:r>
            <w:r w:rsidR="00C20DA8">
              <w:rPr>
                <w:rFonts w:ascii="Times New Roman" w:eastAsia="Times New Roman" w:hAnsi="Times New Roman" w:cs="Times New Roman"/>
                <w:sz w:val="24"/>
                <w:szCs w:val="24"/>
              </w:rPr>
              <w:t>.</w:t>
            </w:r>
          </w:p>
          <w:p w14:paraId="79732FE9" w14:textId="36D725DB"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p>
        </w:tc>
      </w:tr>
      <w:tr w:rsidR="00B30EA6" w:rsidRPr="00141055" w14:paraId="6841C09C"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EBBD4"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A21663" w14:textId="2AD8B7E4"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 </w:t>
            </w:r>
            <w:r>
              <w:rPr>
                <w:rFonts w:ascii="Times New Roman" w:eastAsia="Times New Roman" w:hAnsi="Times New Roman" w:cs="Times New Roman"/>
                <w:sz w:val="24"/>
                <w:szCs w:val="24"/>
              </w:rPr>
              <w:t>Netaikoma</w:t>
            </w:r>
            <w:r w:rsidR="00C20DA8">
              <w:rPr>
                <w:rFonts w:ascii="Times New Roman" w:eastAsia="Times New Roman" w:hAnsi="Times New Roman" w:cs="Times New Roman"/>
                <w:color w:val="4472C4"/>
                <w:sz w:val="24"/>
                <w:szCs w:val="24"/>
              </w:rPr>
              <w:t>.</w:t>
            </w:r>
          </w:p>
        </w:tc>
      </w:tr>
      <w:tr w:rsidR="00B30EA6" w:rsidRPr="00141055" w14:paraId="53DB3384"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7090C" w14:textId="5CF4E62A"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9.</w:t>
            </w:r>
            <w:r w:rsidR="001321A8">
              <w:rPr>
                <w:rFonts w:ascii="Times New Roman" w:eastAsia="Times New Roman" w:hAnsi="Times New Roman" w:cs="Times New Roman"/>
                <w:b/>
                <w:bCs/>
                <w:sz w:val="24"/>
                <w:szCs w:val="24"/>
              </w:rPr>
              <w:t>10</w:t>
            </w:r>
            <w:r w:rsidRPr="00141055">
              <w:rPr>
                <w:rFonts w:ascii="Times New Roman" w:eastAsia="Times New Roman" w:hAnsi="Times New Roman" w:cs="Times New Roman"/>
                <w:b/>
                <w:bCs/>
                <w:sz w:val="24"/>
                <w:szCs w:val="24"/>
              </w:rPr>
              <w:t>.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72EC2D" w14:textId="571369A3" w:rsidR="00B30EA6" w:rsidRPr="00141055" w:rsidRDefault="00B30EA6" w:rsidP="00B30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r w:rsidR="00C20DA8">
              <w:rPr>
                <w:rFonts w:ascii="Times New Roman" w:eastAsia="Times New Roman" w:hAnsi="Times New Roman" w:cs="Times New Roman"/>
                <w:sz w:val="24"/>
                <w:szCs w:val="24"/>
              </w:rPr>
              <w:t>.</w:t>
            </w:r>
          </w:p>
        </w:tc>
      </w:tr>
      <w:tr w:rsidR="00B30EA6" w:rsidRPr="00141055" w14:paraId="0A14C9B3" w14:textId="77777777" w:rsidTr="6D8133C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43F80"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10. ESMINĖS SUTARTIES SĄLYGOS</w:t>
            </w:r>
          </w:p>
        </w:tc>
      </w:tr>
      <w:tr w:rsidR="00B30EA6" w:rsidRPr="00141055" w14:paraId="16490A12"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A9458"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lastRenderedPageBreak/>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E2AE64" w14:textId="1EC87AD1"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Netaikoma</w:t>
            </w:r>
            <w:r w:rsidR="00C20DA8">
              <w:rPr>
                <w:rFonts w:ascii="Times New Roman" w:eastAsia="Times New Roman" w:hAnsi="Times New Roman" w:cs="Times New Roman"/>
                <w:sz w:val="24"/>
                <w:szCs w:val="24"/>
              </w:rPr>
              <w:t>.</w:t>
            </w:r>
          </w:p>
        </w:tc>
      </w:tr>
      <w:tr w:rsidR="00B116F9" w:rsidRPr="00141055" w14:paraId="1BD02B50"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255D47" w14:textId="25159C56" w:rsidR="00B116F9" w:rsidRPr="00141055" w:rsidRDefault="00B116F9" w:rsidP="00B30EA6">
            <w:pPr>
              <w:spacing w:after="0" w:line="240" w:lineRule="auto"/>
              <w:rPr>
                <w:rFonts w:ascii="Times New Roman" w:eastAsia="Times New Roman" w:hAnsi="Times New Roman" w:cs="Times New Roman"/>
                <w:b/>
                <w:bCs/>
                <w:sz w:val="24"/>
                <w:szCs w:val="24"/>
              </w:rPr>
            </w:pPr>
            <w:r w:rsidRPr="00B116F9">
              <w:rPr>
                <w:rFonts w:ascii="Times New Roman" w:eastAsia="Times New Roman" w:hAnsi="Times New Roman" w:cs="Times New Roman"/>
                <w:b/>
                <w:bCs/>
                <w:sz w:val="24"/>
                <w:szCs w:val="24"/>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377843DC" w14:textId="077EAFA5" w:rsidR="00B116F9" w:rsidRPr="00141055" w:rsidRDefault="00B116F9" w:rsidP="00B30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B30EA6" w:rsidRPr="00141055" w14:paraId="1E8C44B3" w14:textId="77777777" w:rsidTr="6D8133C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422EB"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11. SUTARTIES GALIOJIMAS IR KEITIMAS</w:t>
            </w:r>
          </w:p>
        </w:tc>
      </w:tr>
      <w:tr w:rsidR="00B30EA6" w:rsidRPr="00141055" w14:paraId="38E82541"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44AC4"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F67B6E" w14:textId="77777777"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Ši Sutartis laikoma sudaryta ir įsigalioja nuo Sutarties pasirašymo dienos (antrosios Šalies pasirašymo dieną).</w:t>
            </w:r>
          </w:p>
          <w:p w14:paraId="3656BEF2" w14:textId="1B88CF97" w:rsidR="00B30EA6" w:rsidRPr="00141055" w:rsidRDefault="00B30EA6" w:rsidP="00B30EA6">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Sutartis galioja iki visiško prievolių įvykdymo (kol bus išnaudota Pradinės Sutarties vertė, bet jos terminas negali būti ilgesnis kaip </w:t>
            </w:r>
            <w:r w:rsidRPr="00713FA9">
              <w:rPr>
                <w:rFonts w:ascii="Times New Roman" w:eastAsia="Times New Roman" w:hAnsi="Times New Roman" w:cs="Times New Roman"/>
                <w:b/>
                <w:bCs/>
                <w:sz w:val="24"/>
                <w:szCs w:val="24"/>
              </w:rPr>
              <w:t>4 (keturi)</w:t>
            </w:r>
            <w:r w:rsidRPr="000331B4">
              <w:rPr>
                <w:rFonts w:ascii="Times New Roman" w:eastAsia="Times New Roman" w:hAnsi="Times New Roman" w:cs="Times New Roman"/>
                <w:sz w:val="24"/>
                <w:szCs w:val="24"/>
              </w:rPr>
              <w:t xml:space="preserve"> mėnesiai. </w:t>
            </w:r>
          </w:p>
        </w:tc>
      </w:tr>
      <w:tr w:rsidR="00B30EA6" w:rsidRPr="00141055" w14:paraId="5CEB90EB" w14:textId="77777777" w:rsidTr="6D8133C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9F233"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FD6238" w14:textId="1BA59A4B"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Netaikoma</w:t>
            </w:r>
            <w:r w:rsidR="00713FA9">
              <w:rPr>
                <w:rFonts w:ascii="Times New Roman" w:eastAsia="Times New Roman" w:hAnsi="Times New Roman" w:cs="Times New Roman"/>
                <w:sz w:val="24"/>
                <w:szCs w:val="24"/>
              </w:rPr>
              <w:t>.</w:t>
            </w:r>
          </w:p>
          <w:p w14:paraId="14ADFA6E" w14:textId="330DBF49" w:rsidR="00B30EA6" w:rsidRPr="00141055" w:rsidRDefault="00B30EA6" w:rsidP="00B30EA6">
            <w:pPr>
              <w:spacing w:after="0" w:line="240" w:lineRule="auto"/>
              <w:rPr>
                <w:rFonts w:ascii="Times New Roman" w:eastAsia="Times New Roman" w:hAnsi="Times New Roman" w:cs="Times New Roman"/>
                <w:sz w:val="24"/>
                <w:szCs w:val="24"/>
              </w:rPr>
            </w:pPr>
          </w:p>
          <w:p w14:paraId="2591941B" w14:textId="64E02654" w:rsidR="00B30EA6" w:rsidRPr="00141055" w:rsidRDefault="00B30EA6" w:rsidP="00B30EA6">
            <w:pPr>
              <w:spacing w:after="0" w:line="240" w:lineRule="auto"/>
              <w:rPr>
                <w:rFonts w:ascii="Times New Roman" w:eastAsia="Times New Roman" w:hAnsi="Times New Roman" w:cs="Times New Roman"/>
                <w:sz w:val="24"/>
                <w:szCs w:val="24"/>
              </w:rPr>
            </w:pPr>
          </w:p>
        </w:tc>
      </w:tr>
      <w:tr w:rsidR="00B30EA6" w:rsidRPr="00141055" w14:paraId="7131CE4A" w14:textId="77777777" w:rsidTr="6D8133C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381A7"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12. SUTARTIES NUTRAUKIMAS</w:t>
            </w:r>
          </w:p>
        </w:tc>
      </w:tr>
      <w:tr w:rsidR="00B30EA6" w:rsidRPr="00141055" w14:paraId="2A7B113C" w14:textId="77777777" w:rsidTr="00E8471B">
        <w:trPr>
          <w:trHeight w:val="475"/>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3D8EF"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DD365A" w14:textId="63FD46DE"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Sutartis gali būti nutraukiama rašytiniu Šalių susitarimu arba vienašališkai, Bendrosiose sąlygose nustatyta tvarka.</w:t>
            </w:r>
          </w:p>
        </w:tc>
      </w:tr>
      <w:tr w:rsidR="00B30EA6" w:rsidRPr="00141055" w14:paraId="5D381B57" w14:textId="77777777" w:rsidTr="6D8133C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0EC0F" w14:textId="77777777" w:rsidR="00B30EA6" w:rsidRPr="009E3680" w:rsidRDefault="00B30EA6" w:rsidP="00B30EA6">
            <w:pPr>
              <w:spacing w:after="0" w:line="240" w:lineRule="auto"/>
              <w:rPr>
                <w:rFonts w:ascii="Times New Roman" w:eastAsia="Times New Roman" w:hAnsi="Times New Roman" w:cs="Times New Roman"/>
                <w:sz w:val="24"/>
                <w:szCs w:val="24"/>
              </w:rPr>
            </w:pPr>
            <w:r w:rsidRPr="009E3680">
              <w:rPr>
                <w:rFonts w:ascii="Times New Roman" w:eastAsia="Times New Roman" w:hAnsi="Times New Roman" w:cs="Times New Roman"/>
                <w:b/>
                <w:bCs/>
                <w:sz w:val="24"/>
                <w:szCs w:val="24"/>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E42DBB7" w14:textId="77777777" w:rsidR="00B30EA6" w:rsidRPr="009E3680" w:rsidRDefault="00B30EA6" w:rsidP="00B30EA6">
            <w:pPr>
              <w:spacing w:after="0" w:line="240" w:lineRule="auto"/>
              <w:jc w:val="both"/>
              <w:rPr>
                <w:rFonts w:ascii="Times New Roman" w:eastAsia="Times New Roman" w:hAnsi="Times New Roman" w:cs="Times New Roman"/>
                <w:sz w:val="24"/>
                <w:szCs w:val="24"/>
              </w:rPr>
            </w:pPr>
            <w:r w:rsidRPr="009E3680">
              <w:rPr>
                <w:rFonts w:ascii="Times New Roman" w:eastAsia="Times New Roman" w:hAnsi="Times New Roman" w:cs="Times New Roman"/>
                <w:sz w:val="24"/>
                <w:szCs w:val="24"/>
              </w:rPr>
              <w:t>12.2.1. jeigu Tiekėjas nevykdo prisiimtų įsipareigojimų už Sutartyje nustatytą Sutarties kainą / įkainius;</w:t>
            </w:r>
          </w:p>
          <w:p w14:paraId="5922BBBE" w14:textId="2C2EBC34" w:rsidR="00B30EA6" w:rsidRPr="009E3680" w:rsidRDefault="00B30EA6" w:rsidP="00B30EA6">
            <w:pPr>
              <w:spacing w:after="0" w:line="240" w:lineRule="auto"/>
              <w:jc w:val="both"/>
              <w:rPr>
                <w:rFonts w:ascii="Times New Roman" w:eastAsia="Times New Roman" w:hAnsi="Times New Roman" w:cs="Times New Roman"/>
                <w:sz w:val="24"/>
                <w:szCs w:val="24"/>
              </w:rPr>
            </w:pPr>
            <w:r w:rsidRPr="009E3680">
              <w:rPr>
                <w:rFonts w:ascii="Times New Roman" w:eastAsia="Times New Roman" w:hAnsi="Times New Roman" w:cs="Times New Roman"/>
                <w:sz w:val="24"/>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p>
          <w:p w14:paraId="24893A99" w14:textId="2E5AAFC1" w:rsidR="00B30EA6" w:rsidRPr="00E844B1" w:rsidRDefault="00B30EA6" w:rsidP="00B30EA6">
            <w:pPr>
              <w:spacing w:after="0" w:line="257" w:lineRule="atLeast"/>
              <w:jc w:val="both"/>
              <w:rPr>
                <w:rFonts w:ascii="Times New Roman" w:eastAsia="Times New Roman" w:hAnsi="Times New Roman" w:cs="Times New Roman"/>
                <w:sz w:val="24"/>
                <w:szCs w:val="24"/>
              </w:rPr>
            </w:pPr>
            <w:r w:rsidRPr="009E3680">
              <w:rPr>
                <w:rFonts w:ascii="Times New Roman" w:eastAsia="Times New Roman" w:hAnsi="Times New Roman" w:cs="Times New Roman"/>
                <w:sz w:val="24"/>
                <w:szCs w:val="24"/>
              </w:rPr>
              <w:t xml:space="preserve">12.2.3. jeigu Tiekėjas nesilaiko Sutartyje nustatytų Paslaugų teikimo terminų 2 (du) kartus iš eilės arba vėluoja suteikti Paslaugas daugiau </w:t>
            </w:r>
            <w:r w:rsidRPr="00E844B1">
              <w:rPr>
                <w:rFonts w:ascii="Times New Roman" w:eastAsia="Times New Roman" w:hAnsi="Times New Roman" w:cs="Times New Roman"/>
                <w:sz w:val="24"/>
                <w:szCs w:val="24"/>
              </w:rPr>
              <w:t>nei (</w:t>
            </w:r>
            <w:r w:rsidR="00211496" w:rsidRPr="00E844B1">
              <w:rPr>
                <w:rFonts w:ascii="Times New Roman" w:eastAsia="Times New Roman" w:hAnsi="Times New Roman" w:cs="Times New Roman"/>
                <w:sz w:val="24"/>
                <w:szCs w:val="24"/>
              </w:rPr>
              <w:t>1</w:t>
            </w:r>
            <w:r w:rsidR="001063B1" w:rsidRPr="00E844B1">
              <w:rPr>
                <w:rFonts w:ascii="Times New Roman" w:eastAsia="Times New Roman" w:hAnsi="Times New Roman" w:cs="Times New Roman"/>
                <w:sz w:val="24"/>
                <w:szCs w:val="24"/>
              </w:rPr>
              <w:t xml:space="preserve"> (vieną)</w:t>
            </w:r>
            <w:r w:rsidR="00211496" w:rsidRPr="00E844B1">
              <w:rPr>
                <w:rFonts w:ascii="Times New Roman" w:eastAsia="Times New Roman" w:hAnsi="Times New Roman" w:cs="Times New Roman"/>
                <w:sz w:val="24"/>
                <w:szCs w:val="24"/>
              </w:rPr>
              <w:t xml:space="preserve"> mėn</w:t>
            </w:r>
            <w:r w:rsidR="005E1D54" w:rsidRPr="00E844B1">
              <w:rPr>
                <w:rFonts w:ascii="Times New Roman" w:eastAsia="Times New Roman" w:hAnsi="Times New Roman" w:cs="Times New Roman"/>
                <w:sz w:val="24"/>
                <w:szCs w:val="24"/>
              </w:rPr>
              <w:t>.</w:t>
            </w:r>
            <w:r w:rsidRPr="00E844B1">
              <w:rPr>
                <w:rFonts w:ascii="Times New Roman" w:eastAsia="Times New Roman" w:hAnsi="Times New Roman" w:cs="Times New Roman"/>
                <w:sz w:val="24"/>
                <w:szCs w:val="24"/>
              </w:rPr>
              <w:t>) nuo Sutartyje nustatyto Paslaugų suteikimo termino;</w:t>
            </w:r>
          </w:p>
          <w:p w14:paraId="3F99B981" w14:textId="5AFA5DF7" w:rsidR="00B30EA6" w:rsidRPr="009E3680" w:rsidRDefault="00B30EA6" w:rsidP="00B30EA6">
            <w:pPr>
              <w:spacing w:after="0" w:line="257" w:lineRule="atLeast"/>
              <w:jc w:val="both"/>
              <w:rPr>
                <w:rFonts w:ascii="Times New Roman" w:eastAsia="Times New Roman" w:hAnsi="Times New Roman" w:cs="Times New Roman"/>
                <w:sz w:val="24"/>
                <w:szCs w:val="24"/>
              </w:rPr>
            </w:pPr>
            <w:r w:rsidRPr="009E3680">
              <w:rPr>
                <w:rFonts w:ascii="Times New Roman" w:eastAsia="Times New Roman" w:hAnsi="Times New Roman" w:cs="Times New Roman"/>
                <w:sz w:val="24"/>
                <w:szCs w:val="24"/>
              </w:rPr>
              <w:t>12.2.4. jeigu Tiekėjas pažeidžia Paslaugų suteikimo terminus ir priskaičiuotų netesybų už vėlavimą suma viršija 20 (dvidešimt) proc. Pradinės sutarties vertės;</w:t>
            </w:r>
          </w:p>
          <w:p w14:paraId="076E4D01" w14:textId="0D04ACCC" w:rsidR="00B30EA6" w:rsidRPr="009E3680" w:rsidRDefault="00B30EA6" w:rsidP="00B30EA6">
            <w:pPr>
              <w:spacing w:after="0" w:line="257" w:lineRule="atLeast"/>
              <w:jc w:val="both"/>
              <w:rPr>
                <w:rFonts w:ascii="Times New Roman" w:eastAsia="Times New Roman" w:hAnsi="Times New Roman" w:cs="Times New Roman"/>
                <w:sz w:val="24"/>
                <w:szCs w:val="24"/>
              </w:rPr>
            </w:pPr>
            <w:r w:rsidRPr="009E3680">
              <w:rPr>
                <w:rFonts w:ascii="Times New Roman" w:eastAsia="Times New Roman" w:hAnsi="Times New Roman" w:cs="Times New Roman"/>
                <w:sz w:val="24"/>
                <w:szCs w:val="24"/>
              </w:rPr>
              <w:t>12.2.5. Tiekėjas pažeidžia Paslaugų suteikimo terminus ir dėl Paslaugų suteikimo vėlavimo Paslaugos tampa nebereikalingos;</w:t>
            </w:r>
          </w:p>
          <w:p w14:paraId="2D8CC940" w14:textId="684FCBAD" w:rsidR="00B30EA6" w:rsidRPr="009E3680" w:rsidRDefault="00B30EA6" w:rsidP="00B30EA6">
            <w:pPr>
              <w:spacing w:after="0" w:line="257" w:lineRule="atLeast"/>
              <w:jc w:val="both"/>
              <w:rPr>
                <w:rFonts w:ascii="Times New Roman" w:eastAsia="Times New Roman" w:hAnsi="Times New Roman" w:cs="Times New Roman"/>
                <w:sz w:val="24"/>
                <w:szCs w:val="24"/>
              </w:rPr>
            </w:pPr>
            <w:r w:rsidRPr="009E3680">
              <w:rPr>
                <w:rFonts w:ascii="Times New Roman" w:eastAsia="Times New Roman" w:hAnsi="Times New Roman" w:cs="Times New Roman"/>
                <w:sz w:val="24"/>
                <w:szCs w:val="24"/>
              </w:rPr>
              <w:t>12.2.6. Tiekėjas daugiau kaip 2 (du) kartus suteikia Paslaugas, kurios neatitinka Sutartyje ir (ar) įstatymuose nustatytų reikalavimų Paslaugoms;</w:t>
            </w:r>
          </w:p>
          <w:p w14:paraId="0D116456" w14:textId="0100A1C4" w:rsidR="00B30EA6" w:rsidRPr="009E3680" w:rsidRDefault="00B30EA6" w:rsidP="00B30EA6">
            <w:pPr>
              <w:spacing w:after="0" w:line="257" w:lineRule="atLeast"/>
              <w:jc w:val="both"/>
              <w:rPr>
                <w:rFonts w:ascii="Times New Roman" w:eastAsia="Times New Roman" w:hAnsi="Times New Roman" w:cs="Times New Roman"/>
                <w:sz w:val="24"/>
                <w:szCs w:val="24"/>
              </w:rPr>
            </w:pPr>
            <w:r w:rsidRPr="009E3680">
              <w:rPr>
                <w:rFonts w:ascii="Times New Roman" w:eastAsia="Times New Roman" w:hAnsi="Times New Roman" w:cs="Times New Roman"/>
                <w:sz w:val="24"/>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6F42E0AD" w14:textId="72E37CA0" w:rsidR="00B30EA6" w:rsidRPr="009E3680" w:rsidRDefault="00B30EA6" w:rsidP="00B30EA6">
            <w:pPr>
              <w:spacing w:after="0" w:line="257" w:lineRule="atLeast"/>
              <w:jc w:val="both"/>
              <w:rPr>
                <w:rFonts w:ascii="Times New Roman" w:eastAsia="Times New Roman" w:hAnsi="Times New Roman" w:cs="Times New Roman"/>
                <w:sz w:val="24"/>
                <w:szCs w:val="24"/>
              </w:rPr>
            </w:pPr>
            <w:r w:rsidRPr="009E3680">
              <w:rPr>
                <w:rFonts w:ascii="Times New Roman" w:eastAsia="Times New Roman" w:hAnsi="Times New Roman" w:cs="Times New Roman"/>
                <w:sz w:val="24"/>
                <w:szCs w:val="24"/>
              </w:rPr>
              <w:t>12.2.8. Tiekėjas pažeidžia šios Sutarties nuostatas, reglamentuojančias konkurenciją, intelektinės nuosavybės ar konfidencialios informacijos valdymą;</w:t>
            </w:r>
          </w:p>
          <w:p w14:paraId="73B237D8" w14:textId="1FFA9432" w:rsidR="00B30EA6" w:rsidRPr="009E3680" w:rsidRDefault="00B30EA6" w:rsidP="00B30EA6">
            <w:pPr>
              <w:spacing w:after="0" w:line="257" w:lineRule="atLeast"/>
              <w:jc w:val="both"/>
              <w:rPr>
                <w:rFonts w:ascii="Times New Roman" w:eastAsia="Times New Roman" w:hAnsi="Times New Roman" w:cs="Times New Roman"/>
                <w:sz w:val="24"/>
                <w:szCs w:val="24"/>
              </w:rPr>
            </w:pPr>
            <w:r w:rsidRPr="009E3680">
              <w:rPr>
                <w:rFonts w:ascii="Times New Roman" w:eastAsia="Times New Roman" w:hAnsi="Times New Roman" w:cs="Times New Roman"/>
                <w:sz w:val="24"/>
                <w:szCs w:val="24"/>
              </w:rPr>
              <w:lastRenderedPageBreak/>
              <w:t>12.2.9. Tiekėjas pažeidžia Bendrųjų sąlygų nuostatas dėl Sutarties vykdymui pasitelkiamų naujų subtiekėjų ir (ar) specialistų / esamų subtiekėjų ir (ar) specialistų keitimo;</w:t>
            </w:r>
          </w:p>
          <w:p w14:paraId="2591961A" w14:textId="55CB2601" w:rsidR="00B30EA6" w:rsidRPr="009E3680" w:rsidRDefault="00B30EA6" w:rsidP="00B30EA6">
            <w:pPr>
              <w:spacing w:after="0" w:line="257" w:lineRule="atLeast"/>
              <w:jc w:val="both"/>
              <w:rPr>
                <w:rFonts w:ascii="Times New Roman" w:eastAsia="Times New Roman" w:hAnsi="Times New Roman" w:cs="Times New Roman"/>
                <w:sz w:val="24"/>
                <w:szCs w:val="24"/>
              </w:rPr>
            </w:pPr>
            <w:r w:rsidRPr="009E3680">
              <w:rPr>
                <w:rFonts w:ascii="Times New Roman" w:eastAsia="Times New Roman" w:hAnsi="Times New Roman" w:cs="Times New Roman"/>
                <w:sz w:val="24"/>
                <w:szCs w:val="24"/>
              </w:rPr>
              <w:t>12.2.10.</w:t>
            </w:r>
            <w:r w:rsidRPr="009E3680">
              <w:rPr>
                <w:rFonts w:ascii="Times New Roman" w:eastAsia="Times New Roman" w:hAnsi="Times New Roman" w:cs="Times New Roman"/>
                <w:sz w:val="24"/>
                <w:szCs w:val="24"/>
                <w:shd w:val="clear" w:color="auto" w:fill="FFFFFF"/>
              </w:rPr>
              <w:t> Tiekėjas ir (ar) jungtinės veiklos parneris (jei taikoma), ir (ar) subtiekėjas (jei taikoma) paslaugų</w:t>
            </w:r>
            <w:r w:rsidRPr="009E3680">
              <w:rPr>
                <w:rFonts w:ascii="Times New Roman" w:eastAsia="Times New Roman" w:hAnsi="Times New Roman" w:cs="Times New Roman"/>
                <w:sz w:val="24"/>
                <w:szCs w:val="24"/>
              </w:rPr>
              <w:t>, kurioms Sutartyje nustatyti aplinkos apsaugos vadybos sistemos reikalavimai,</w:t>
            </w:r>
            <w:r w:rsidRPr="009E3680">
              <w:rPr>
                <w:rFonts w:ascii="Times New Roman" w:eastAsia="Times New Roman" w:hAnsi="Times New Roman" w:cs="Times New Roman"/>
                <w:sz w:val="24"/>
                <w:szCs w:val="24"/>
                <w:shd w:val="clear" w:color="auto" w:fill="FFFFFF"/>
              </w:rPr>
              <w:t> teikimo metu</w:t>
            </w:r>
            <w:r w:rsidRPr="009E3680">
              <w:rPr>
                <w:rFonts w:ascii="Times New Roman" w:eastAsia="Times New Roman" w:hAnsi="Times New Roman" w:cs="Times New Roman"/>
                <w:sz w:val="24"/>
                <w:szCs w:val="24"/>
              </w:rPr>
              <w:t>, </w:t>
            </w:r>
            <w:r w:rsidRPr="009E3680">
              <w:rPr>
                <w:rFonts w:ascii="Times New Roman" w:eastAsia="Times New Roman" w:hAnsi="Times New Roman" w:cs="Times New Roman"/>
                <w:sz w:val="24"/>
                <w:szCs w:val="24"/>
                <w:shd w:val="clear" w:color="auto" w:fill="FFFFFF"/>
              </w:rPr>
              <w:t>neturi galiojančio aplinkos apsaugos vadybos sistemos sertifikato, ir (ar) nepateikia sertifikato pratęsimo (neįsigyja naujo)</w:t>
            </w:r>
            <w:r w:rsidR="00580ED0">
              <w:rPr>
                <w:rFonts w:ascii="Times New Roman" w:eastAsia="Times New Roman" w:hAnsi="Times New Roman" w:cs="Times New Roman"/>
                <w:sz w:val="24"/>
                <w:szCs w:val="24"/>
                <w:shd w:val="clear" w:color="auto" w:fill="FFFFFF"/>
              </w:rPr>
              <w:t>.</w:t>
            </w:r>
          </w:p>
        </w:tc>
      </w:tr>
      <w:tr w:rsidR="00B30EA6" w:rsidRPr="00141055" w14:paraId="10192FB9" w14:textId="77777777" w:rsidTr="6D8133C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DC5C7" w14:textId="40BE0160"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lastRenderedPageBreak/>
              <w:t>13. APLINKOS APSAUGOS IR SOCIALINIAI KRITERIJAI </w:t>
            </w:r>
          </w:p>
        </w:tc>
      </w:tr>
      <w:tr w:rsidR="00B30EA6" w:rsidRPr="00141055" w14:paraId="1D4D67AF" w14:textId="77777777" w:rsidTr="6D8133C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88A2D"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669380" w14:textId="77777777" w:rsidR="00B30EA6" w:rsidRDefault="00B30EA6" w:rsidP="00B30EA6">
            <w:pPr>
              <w:spacing w:after="0" w:line="240" w:lineRule="auto"/>
              <w:jc w:val="both"/>
              <w:rPr>
                <w:rFonts w:ascii="Times New Roman" w:eastAsia="Times New Roman" w:hAnsi="Times New Roman" w:cs="Times New Roman"/>
                <w:sz w:val="24"/>
                <w:szCs w:val="24"/>
                <w:shd w:val="clear" w:color="auto" w:fill="FFFFFF"/>
              </w:rPr>
            </w:pPr>
            <w:r w:rsidRPr="005D0042">
              <w:rPr>
                <w:rFonts w:ascii="Times New Roman" w:eastAsia="Times New Roman" w:hAnsi="Times New Roman" w:cs="Times New Roman"/>
                <w:sz w:val="24"/>
                <w:szCs w:val="24"/>
                <w:shd w:val="clear" w:color="auto" w:fill="FFFFFF"/>
              </w:rPr>
              <w:t xml:space="preserve">Aplinkosauginiai kriterijai paslaugoms nustatomi vadovaujantis Aplinkos apsaugos kriterijų taikymo, vykdant žaliuosius pirkimus, tvarkos aprašo, patvirtinto 2011 m. birželio 28 d. įsakymu Nr. D1-508 „Dėl Aplinkos apsaugos kriterijų taikymo, vykdant žaliuosius pirkimus, tvarkos aprašo patvirtinimo“ </w:t>
            </w:r>
            <w:r w:rsidRPr="001D26A4">
              <w:rPr>
                <w:rFonts w:ascii="Times New Roman" w:eastAsia="Times New Roman" w:hAnsi="Times New Roman" w:cs="Times New Roman"/>
                <w:sz w:val="24"/>
                <w:szCs w:val="24"/>
                <w:shd w:val="clear" w:color="auto" w:fill="FFFFFF"/>
              </w:rPr>
              <w:t>4.3 punktu</w:t>
            </w:r>
            <w:r>
              <w:rPr>
                <w:rFonts w:ascii="Times New Roman" w:eastAsia="Times New Roman" w:hAnsi="Times New Roman" w:cs="Times New Roman"/>
                <w:sz w:val="24"/>
                <w:szCs w:val="24"/>
                <w:shd w:val="clear" w:color="auto" w:fill="FFFFFF"/>
              </w:rPr>
              <w:t xml:space="preserve">. </w:t>
            </w:r>
          </w:p>
          <w:p w14:paraId="0003652F" w14:textId="0C20A943" w:rsidR="00B30EA6" w:rsidRPr="00141055" w:rsidRDefault="00B30EA6" w:rsidP="00B30EA6">
            <w:pPr>
              <w:spacing w:after="0" w:line="240" w:lineRule="auto"/>
              <w:jc w:val="both"/>
              <w:rPr>
                <w:rFonts w:ascii="Times New Roman" w:eastAsia="Times New Roman" w:hAnsi="Times New Roman" w:cs="Times New Roman"/>
                <w:sz w:val="24"/>
                <w:szCs w:val="24"/>
                <w:shd w:val="clear" w:color="auto" w:fill="FFFFFF"/>
              </w:rPr>
            </w:pPr>
            <w:r w:rsidRPr="000E51AF">
              <w:rPr>
                <w:rFonts w:ascii="Times New Roman" w:eastAsia="Times New Roman" w:hAnsi="Times New Roman" w:cs="Times New Roman"/>
                <w:color w:val="000000"/>
                <w:sz w:val="24"/>
                <w:szCs w:val="24"/>
                <w:shd w:val="clear" w:color="auto" w:fill="FFFFFF"/>
              </w:rPr>
              <w:t>Nustačius, kad Tiekėjas šiame papunktyje nustatyto kriterijaus (-jų) nesilaiko, Tiekėjui taikoma Specialiųjų sąlygų 9.5 punkte nurodyto dydžio bauda.</w:t>
            </w:r>
          </w:p>
        </w:tc>
      </w:tr>
      <w:tr w:rsidR="00B30EA6" w:rsidRPr="00141055" w14:paraId="676F4147" w14:textId="77777777" w:rsidTr="6D8133C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F737A"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9CC8DF8" w14:textId="486D2FB8"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color w:val="000000"/>
                <w:sz w:val="24"/>
                <w:szCs w:val="24"/>
                <w:shd w:val="clear" w:color="auto" w:fill="FFFFFF"/>
              </w:rPr>
              <w:t>Netaikom</w:t>
            </w:r>
            <w:r>
              <w:rPr>
                <w:rFonts w:ascii="Times New Roman" w:eastAsia="Times New Roman" w:hAnsi="Times New Roman" w:cs="Times New Roman"/>
                <w:color w:val="000000"/>
                <w:sz w:val="24"/>
                <w:szCs w:val="24"/>
                <w:shd w:val="clear" w:color="auto" w:fill="FFFFFF"/>
              </w:rPr>
              <w:t>a.</w:t>
            </w:r>
          </w:p>
        </w:tc>
      </w:tr>
      <w:tr w:rsidR="00B30EA6" w:rsidRPr="00141055" w14:paraId="6F3B5007" w14:textId="77777777" w:rsidTr="6D8133C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826FF"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14. BENDRŲJŲ SĄLYGŲ PAKEITIMAI IR PAPILDYMAI</w:t>
            </w:r>
          </w:p>
          <w:p w14:paraId="496CD52F"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color w:val="4472C4"/>
                <w:sz w:val="24"/>
                <w:szCs w:val="24"/>
              </w:rPr>
              <w:t>(jeigu būtina dėl konkretaus Sutarties dalyko specifikos)</w:t>
            </w:r>
          </w:p>
        </w:tc>
      </w:tr>
      <w:tr w:rsidR="00B30EA6" w:rsidRPr="00141055" w14:paraId="58318571" w14:textId="77777777" w:rsidTr="6D8133C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A0238"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B40AEA"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color w:val="4472C4"/>
                <w:sz w:val="24"/>
                <w:szCs w:val="24"/>
              </w:rPr>
              <w:t>(pildyti, jei keičiamas Sutarties Bendrųjų sąlygų punktas, jį išdėstant nauja redakcija):</w:t>
            </w:r>
          </w:p>
          <w:p w14:paraId="2613946B"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Šalys susitaria pakeisti nurodytą Sutarties Bendrųjų sąlygų punktą ir išdėstyti jį nauja redakcija: ____.</w:t>
            </w:r>
          </w:p>
        </w:tc>
      </w:tr>
      <w:tr w:rsidR="00B30EA6" w:rsidRPr="00141055" w14:paraId="5DBDFB52" w14:textId="77777777" w:rsidTr="6D8133C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91F35"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A8F2851"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color w:val="4472C4"/>
                <w:sz w:val="24"/>
                <w:szCs w:val="24"/>
              </w:rPr>
              <w:t>(pildyti, jei papildomos Sutarties Bendrosios sąlygos naujomis nuostatomis):</w:t>
            </w:r>
          </w:p>
          <w:p w14:paraId="110A9334"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Šalys susitaria papildyti Sutarties Bendrąsias sąlygas nurodytu punktu, tačiau kitų punktų numeracijos nekeisti: ________.</w:t>
            </w:r>
          </w:p>
        </w:tc>
      </w:tr>
      <w:tr w:rsidR="00B30EA6" w:rsidRPr="00141055" w14:paraId="507BE18E" w14:textId="77777777" w:rsidTr="6D8133C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F52ED"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FFD3BA4"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color w:val="4472C4"/>
                <w:sz w:val="24"/>
                <w:szCs w:val="24"/>
              </w:rPr>
              <w:t>(pildyti, jei išbraukiamas Sutarties Bendrųjų sąlygų atitinkamas punktas:</w:t>
            </w:r>
          </w:p>
          <w:p w14:paraId="40E5F1D9"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Šalys susitaria išbraukti nurodytą Sutarties Bendrųjų sąlygų punktą, tačiau kitų punktų numeracijos nekeisti: _____.</w:t>
            </w:r>
          </w:p>
        </w:tc>
      </w:tr>
      <w:tr w:rsidR="00B30EA6" w:rsidRPr="00141055" w14:paraId="4A3CEA96" w14:textId="77777777" w:rsidTr="6D8133C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8E89E"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14.4.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E50BBAF"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color w:val="4472C4"/>
                <w:sz w:val="24"/>
                <w:szCs w:val="24"/>
              </w:rPr>
              <w:t>(pildyti, jei nustatomos kitokios nei Sutarties Bendrosiose sąlygose nustatytos nuostatos dėl Paslaugų intelektinės nuosavybės):</w:t>
            </w:r>
          </w:p>
        </w:tc>
      </w:tr>
      <w:tr w:rsidR="00B30EA6" w:rsidRPr="00141055" w14:paraId="4FD37731" w14:textId="77777777" w:rsidTr="6D8133C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0574F" w14:textId="77777777" w:rsidR="00B30EA6" w:rsidRPr="00141055" w:rsidRDefault="00B30EA6" w:rsidP="00B30EA6">
            <w:pPr>
              <w:spacing w:after="0" w:line="240" w:lineRule="auto"/>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E222ADF" w14:textId="77777777" w:rsidR="00B30EA6" w:rsidRPr="00141055" w:rsidRDefault="00B30EA6" w:rsidP="0041420E">
            <w:pPr>
              <w:spacing w:after="0" w:line="240" w:lineRule="auto"/>
              <w:jc w:val="both"/>
              <w:rPr>
                <w:rFonts w:ascii="Times New Roman" w:eastAsia="Times New Roman" w:hAnsi="Times New Roman" w:cs="Times New Roman"/>
                <w:sz w:val="24"/>
                <w:szCs w:val="24"/>
              </w:rPr>
            </w:pPr>
            <w:r w:rsidRPr="00141055">
              <w:rPr>
                <w:rFonts w:ascii="Times New Roman" w:eastAsia="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0B30EA6" w:rsidRPr="00141055" w14:paraId="04A1ECE5" w14:textId="77777777" w:rsidTr="6D8133C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065E5"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15. SUTARTIES PRIEDAI</w:t>
            </w:r>
          </w:p>
        </w:tc>
      </w:tr>
      <w:tr w:rsidR="00B30EA6" w:rsidRPr="00141055" w14:paraId="01E74562" w14:textId="77777777" w:rsidTr="6D8133C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9B37B"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lastRenderedPageBreak/>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37488E" w14:textId="34AE9A8B" w:rsidR="00B30EA6" w:rsidRPr="00141055" w:rsidRDefault="00B30EA6" w:rsidP="00B30EA6">
            <w:pPr>
              <w:spacing w:after="0" w:line="240" w:lineRule="auto"/>
              <w:rPr>
                <w:rFonts w:ascii="Times New Roman" w:eastAsia="Times New Roman" w:hAnsi="Times New Roman" w:cs="Times New Roman"/>
                <w:sz w:val="24"/>
                <w:szCs w:val="24"/>
              </w:rPr>
            </w:pPr>
            <w:r w:rsidRPr="00234092">
              <w:rPr>
                <w:rFonts w:ascii="Times New Roman" w:eastAsia="Times New Roman" w:hAnsi="Times New Roman" w:cs="Times New Roman"/>
                <w:sz w:val="24"/>
                <w:szCs w:val="24"/>
              </w:rPr>
              <w:t>Techninė specifikacija</w:t>
            </w:r>
            <w:r w:rsidRPr="00141055">
              <w:rPr>
                <w:rFonts w:ascii="Times New Roman" w:eastAsia="Times New Roman" w:hAnsi="Times New Roman" w:cs="Times New Roman"/>
                <w:sz w:val="24"/>
                <w:szCs w:val="24"/>
              </w:rPr>
              <w:t> </w:t>
            </w:r>
          </w:p>
        </w:tc>
      </w:tr>
      <w:tr w:rsidR="00B30EA6" w:rsidRPr="00141055" w14:paraId="7FCCFEC7" w14:textId="77777777" w:rsidTr="6D8133C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D7341"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C1B565D" w14:textId="127D2D2A" w:rsidR="00B30EA6" w:rsidRPr="00141055" w:rsidRDefault="00B30EA6" w:rsidP="00B30EA6">
            <w:pPr>
              <w:spacing w:after="0" w:line="240" w:lineRule="auto"/>
              <w:rPr>
                <w:rFonts w:ascii="Times New Roman" w:eastAsia="Times New Roman" w:hAnsi="Times New Roman" w:cs="Times New Roman"/>
                <w:sz w:val="24"/>
                <w:szCs w:val="24"/>
              </w:rPr>
            </w:pPr>
            <w:r w:rsidRPr="00234092">
              <w:rPr>
                <w:rFonts w:ascii="Times New Roman" w:hAnsi="Times New Roman" w:cs="Times New Roman"/>
                <w:sz w:val="24"/>
                <w:szCs w:val="24"/>
              </w:rPr>
              <w:t>Paslaugų t</w:t>
            </w:r>
            <w:r w:rsidR="0041420E">
              <w:rPr>
                <w:rFonts w:ascii="Times New Roman" w:hAnsi="Times New Roman" w:cs="Times New Roman"/>
                <w:sz w:val="24"/>
                <w:szCs w:val="24"/>
              </w:rPr>
              <w:t>ie</w:t>
            </w:r>
            <w:r w:rsidRPr="00234092">
              <w:rPr>
                <w:rFonts w:ascii="Times New Roman" w:hAnsi="Times New Roman" w:cs="Times New Roman"/>
                <w:sz w:val="24"/>
                <w:szCs w:val="24"/>
              </w:rPr>
              <w:t>kėjo pasiūlymo kopija</w:t>
            </w:r>
            <w:r w:rsidRPr="00141055">
              <w:rPr>
                <w:rFonts w:ascii="Times New Roman" w:eastAsia="Times New Roman" w:hAnsi="Times New Roman" w:cs="Times New Roman"/>
                <w:sz w:val="24"/>
                <w:szCs w:val="24"/>
              </w:rPr>
              <w:t> </w:t>
            </w:r>
          </w:p>
        </w:tc>
      </w:tr>
      <w:tr w:rsidR="00B30EA6" w:rsidRPr="00141055" w14:paraId="46D669E0" w14:textId="77777777" w:rsidTr="6D8133C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7260E"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85BDA68" w14:textId="5C4C4119" w:rsidR="00B30EA6" w:rsidRPr="00141055" w:rsidRDefault="00B30EA6" w:rsidP="00B30EA6">
            <w:pPr>
              <w:spacing w:after="0" w:line="240" w:lineRule="auto"/>
              <w:rPr>
                <w:rFonts w:ascii="Times New Roman" w:eastAsia="Times New Roman" w:hAnsi="Times New Roman" w:cs="Times New Roman"/>
                <w:sz w:val="24"/>
                <w:szCs w:val="24"/>
              </w:rPr>
            </w:pPr>
            <w:r w:rsidRPr="00234092">
              <w:rPr>
                <w:rFonts w:ascii="Times New Roman" w:hAnsi="Times New Roman" w:cs="Times New Roman"/>
                <w:sz w:val="24"/>
                <w:szCs w:val="24"/>
              </w:rPr>
              <w:t>Specialistų, teikiančių paslaugas, sąrašas</w:t>
            </w:r>
            <w:r w:rsidRPr="00141055">
              <w:rPr>
                <w:rFonts w:ascii="Times New Roman" w:eastAsia="Times New Roman" w:hAnsi="Times New Roman" w:cs="Times New Roman"/>
                <w:b/>
                <w:bCs/>
                <w:sz w:val="24"/>
                <w:szCs w:val="24"/>
              </w:rPr>
              <w:t> </w:t>
            </w:r>
          </w:p>
        </w:tc>
      </w:tr>
      <w:tr w:rsidR="00B30EA6" w:rsidRPr="00141055" w14:paraId="7AE684D8" w14:textId="77777777" w:rsidTr="6D8133C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882A7"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1DA91710" w14:textId="330C44FD" w:rsidR="00B30EA6" w:rsidRPr="00141055" w:rsidRDefault="00B30EA6" w:rsidP="00B30EA6">
            <w:pPr>
              <w:spacing w:after="0" w:line="240" w:lineRule="auto"/>
              <w:rPr>
                <w:rFonts w:ascii="Times New Roman" w:eastAsia="Times New Roman" w:hAnsi="Times New Roman" w:cs="Times New Roman"/>
                <w:sz w:val="24"/>
                <w:szCs w:val="24"/>
              </w:rPr>
            </w:pPr>
          </w:p>
        </w:tc>
      </w:tr>
      <w:tr w:rsidR="00B30EA6" w:rsidRPr="00141055" w14:paraId="71696DCD" w14:textId="77777777" w:rsidTr="6D8133C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34FF8"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09FE6E3"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 </w:t>
            </w:r>
          </w:p>
        </w:tc>
      </w:tr>
      <w:tr w:rsidR="00B30EA6" w:rsidRPr="00141055" w14:paraId="28427215" w14:textId="77777777" w:rsidTr="6D8133C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63B6B"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16. ŠALIŲ ATSTOVŲ PARAŠAI</w:t>
            </w:r>
          </w:p>
        </w:tc>
      </w:tr>
      <w:tr w:rsidR="00B30EA6" w:rsidRPr="00141055" w14:paraId="4F5EC5A4" w14:textId="77777777" w:rsidTr="6D8133C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F4CFF"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03D9A36A"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sz w:val="24"/>
                <w:szCs w:val="24"/>
              </w:rPr>
              <w:t>TIEKĖJAS</w:t>
            </w:r>
          </w:p>
        </w:tc>
      </w:tr>
      <w:tr w:rsidR="00B30EA6" w:rsidRPr="00141055" w14:paraId="73A968A7" w14:textId="77777777" w:rsidTr="6D8133C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0FDE6" w14:textId="2CC9DD75" w:rsidR="00B30EA6" w:rsidRPr="00141055" w:rsidRDefault="00B30EA6" w:rsidP="00B30E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Pirmininko pavaduotoja Vaiva Priudokienė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9A90173"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color w:val="4472C4"/>
                <w:sz w:val="24"/>
                <w:szCs w:val="24"/>
              </w:rPr>
              <w:t>(nurodomos atstovo pareigos, vardas, pavardė)</w:t>
            </w:r>
          </w:p>
        </w:tc>
      </w:tr>
      <w:tr w:rsidR="00B30EA6" w:rsidRPr="00141055" w14:paraId="58F2EF03" w14:textId="77777777" w:rsidTr="6D8133C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0B146"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color w:val="4472C4"/>
                <w:sz w:val="24"/>
                <w:szCs w:val="24"/>
              </w:rPr>
              <w:t> </w:t>
            </w:r>
          </w:p>
          <w:p w14:paraId="123DA5C5"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color w:val="4472C4"/>
                <w:sz w:val="24"/>
                <w:szCs w:val="24"/>
              </w:rPr>
              <w:t>(parašas)</w:t>
            </w:r>
          </w:p>
          <w:p w14:paraId="620D3A26"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color w:val="4472C4"/>
                <w:sz w:val="24"/>
                <w:szCs w:val="24"/>
              </w:rPr>
              <w:t> </w:t>
            </w:r>
          </w:p>
          <w:p w14:paraId="307CBDDD"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color w:val="4472C4"/>
                <w:sz w:val="24"/>
                <w:szCs w:val="24"/>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C8C9D01"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color w:val="4472C4"/>
                <w:sz w:val="24"/>
                <w:szCs w:val="24"/>
              </w:rPr>
              <w:t> </w:t>
            </w:r>
          </w:p>
          <w:p w14:paraId="79700168" w14:textId="77777777" w:rsidR="00B30EA6" w:rsidRPr="00141055" w:rsidRDefault="00B30EA6" w:rsidP="00B30EA6">
            <w:pPr>
              <w:spacing w:after="0" w:line="240" w:lineRule="auto"/>
              <w:jc w:val="center"/>
              <w:rPr>
                <w:rFonts w:ascii="Times New Roman" w:eastAsia="Times New Roman" w:hAnsi="Times New Roman" w:cs="Times New Roman"/>
                <w:sz w:val="24"/>
                <w:szCs w:val="24"/>
              </w:rPr>
            </w:pPr>
            <w:r w:rsidRPr="00141055">
              <w:rPr>
                <w:rFonts w:ascii="Times New Roman" w:eastAsia="Times New Roman" w:hAnsi="Times New Roman" w:cs="Times New Roman"/>
                <w:b/>
                <w:bCs/>
                <w:color w:val="4472C4"/>
                <w:sz w:val="24"/>
                <w:szCs w:val="24"/>
              </w:rPr>
              <w:t>(parašas)</w:t>
            </w:r>
          </w:p>
        </w:tc>
      </w:tr>
      <w:tr w:rsidR="00B30EA6" w:rsidRPr="00141055" w14:paraId="30A580A7" w14:textId="77777777" w:rsidTr="6D8133C9">
        <w:tc>
          <w:tcPr>
            <w:tcW w:w="3060" w:type="dxa"/>
            <w:tcBorders>
              <w:top w:val="nil"/>
              <w:left w:val="nil"/>
              <w:bottom w:val="nil"/>
              <w:right w:val="nil"/>
            </w:tcBorders>
            <w:vAlign w:val="center"/>
            <w:hideMark/>
          </w:tcPr>
          <w:p w14:paraId="7AC82638" w14:textId="77777777" w:rsidR="00B30EA6" w:rsidRPr="00141055" w:rsidRDefault="00B30EA6" w:rsidP="00B30EA6">
            <w:pPr>
              <w:spacing w:after="0" w:line="240" w:lineRule="auto"/>
              <w:rPr>
                <w:rFonts w:ascii="Times New Roman" w:eastAsia="Times New Roman" w:hAnsi="Times New Roman" w:cs="Times New Roman"/>
                <w:sz w:val="24"/>
                <w:szCs w:val="24"/>
              </w:rPr>
            </w:pPr>
          </w:p>
        </w:tc>
        <w:tc>
          <w:tcPr>
            <w:tcW w:w="34" w:type="dxa"/>
            <w:tcBorders>
              <w:top w:val="nil"/>
              <w:left w:val="nil"/>
              <w:bottom w:val="nil"/>
              <w:right w:val="nil"/>
            </w:tcBorders>
            <w:vAlign w:val="center"/>
            <w:hideMark/>
          </w:tcPr>
          <w:p w14:paraId="6B6F3444" w14:textId="77777777" w:rsidR="00B30EA6" w:rsidRPr="00141055" w:rsidRDefault="00B30EA6" w:rsidP="00B30EA6">
            <w:pPr>
              <w:spacing w:after="0" w:line="240" w:lineRule="auto"/>
              <w:rPr>
                <w:rFonts w:ascii="Times New Roman" w:eastAsia="Times New Roman" w:hAnsi="Times New Roman" w:cs="Times New Roman"/>
                <w:sz w:val="20"/>
                <w:szCs w:val="20"/>
              </w:rPr>
            </w:pPr>
          </w:p>
        </w:tc>
        <w:tc>
          <w:tcPr>
            <w:tcW w:w="2129" w:type="dxa"/>
            <w:tcBorders>
              <w:top w:val="nil"/>
              <w:left w:val="nil"/>
              <w:bottom w:val="nil"/>
              <w:right w:val="nil"/>
            </w:tcBorders>
            <w:vAlign w:val="center"/>
            <w:hideMark/>
          </w:tcPr>
          <w:p w14:paraId="243513B5" w14:textId="77777777" w:rsidR="00B30EA6" w:rsidRPr="00141055" w:rsidRDefault="00B30EA6" w:rsidP="00B30EA6">
            <w:pPr>
              <w:spacing w:after="0" w:line="240" w:lineRule="auto"/>
              <w:rPr>
                <w:rFonts w:ascii="Times New Roman" w:eastAsia="Times New Roman" w:hAnsi="Times New Roman" w:cs="Times New Roman"/>
                <w:sz w:val="20"/>
                <w:szCs w:val="20"/>
              </w:rPr>
            </w:pPr>
          </w:p>
        </w:tc>
        <w:tc>
          <w:tcPr>
            <w:tcW w:w="4312" w:type="dxa"/>
            <w:tcBorders>
              <w:top w:val="nil"/>
              <w:left w:val="nil"/>
              <w:bottom w:val="nil"/>
              <w:right w:val="nil"/>
            </w:tcBorders>
            <w:vAlign w:val="center"/>
            <w:hideMark/>
          </w:tcPr>
          <w:p w14:paraId="2341DC19" w14:textId="77777777" w:rsidR="00B30EA6" w:rsidRPr="00141055" w:rsidRDefault="00B30EA6" w:rsidP="00B30EA6">
            <w:pPr>
              <w:spacing w:after="0" w:line="240" w:lineRule="auto"/>
              <w:rPr>
                <w:rFonts w:ascii="Times New Roman" w:eastAsia="Times New Roman" w:hAnsi="Times New Roman" w:cs="Times New Roman"/>
                <w:sz w:val="20"/>
                <w:szCs w:val="20"/>
              </w:rPr>
            </w:pPr>
          </w:p>
        </w:tc>
      </w:tr>
    </w:tbl>
    <w:p w14:paraId="58454AC7" w14:textId="77777777" w:rsidR="00141055" w:rsidRPr="00141055" w:rsidRDefault="00141055" w:rsidP="00141055">
      <w:pPr>
        <w:spacing w:after="0" w:line="240" w:lineRule="auto"/>
        <w:rPr>
          <w:rFonts w:ascii="Times New Roman" w:eastAsia="Times New Roman" w:hAnsi="Times New Roman" w:cs="Times New Roman"/>
          <w:color w:val="000000"/>
          <w:sz w:val="24"/>
          <w:szCs w:val="24"/>
        </w:rPr>
      </w:pPr>
      <w:r w:rsidRPr="00141055">
        <w:rPr>
          <w:rFonts w:ascii="Times New Roman" w:eastAsia="Times New Roman" w:hAnsi="Times New Roman" w:cs="Times New Roman"/>
          <w:color w:val="000000"/>
          <w:sz w:val="24"/>
          <w:szCs w:val="24"/>
        </w:rPr>
        <w:t> </w:t>
      </w:r>
    </w:p>
    <w:p w14:paraId="09DB31DF" w14:textId="75529266" w:rsidR="00A4599F" w:rsidRPr="00F0499F" w:rsidRDefault="00A4599F" w:rsidP="00463465">
      <w:pPr>
        <w:jc w:val="both"/>
        <w:rPr>
          <w:rFonts w:cstheme="minorHAnsi"/>
          <w:b/>
          <w:bCs/>
          <w:smallCaps/>
          <w:sz w:val="22"/>
          <w:szCs w:val="22"/>
        </w:rPr>
      </w:pPr>
    </w:p>
    <w:p w14:paraId="52DBCE73" w14:textId="1B62A89A" w:rsidR="009E2960" w:rsidRDefault="009E2960" w:rsidP="008D704D">
      <w:pPr>
        <w:tabs>
          <w:tab w:val="left" w:pos="2977"/>
        </w:tabs>
        <w:spacing w:after="120" w:line="20" w:lineRule="atLeast"/>
        <w:rPr>
          <w:rFonts w:eastAsia="Calibri" w:cstheme="minorHAnsi"/>
          <w:color w:val="0070C0"/>
        </w:rPr>
      </w:pPr>
    </w:p>
    <w:p w14:paraId="782F30DB" w14:textId="77777777" w:rsidR="009E2960" w:rsidRDefault="009E2960" w:rsidP="008D704D">
      <w:pPr>
        <w:tabs>
          <w:tab w:val="left" w:pos="2977"/>
        </w:tabs>
        <w:spacing w:after="120" w:line="20" w:lineRule="atLeast"/>
        <w:rPr>
          <w:rFonts w:eastAsia="Calibri" w:cstheme="minorHAnsi"/>
          <w:color w:val="0070C0"/>
        </w:rPr>
      </w:pPr>
    </w:p>
    <w:p w14:paraId="4A9C8FA9" w14:textId="77777777" w:rsidR="009E2960" w:rsidRDefault="009E2960" w:rsidP="008D704D">
      <w:pPr>
        <w:tabs>
          <w:tab w:val="left" w:pos="2977"/>
        </w:tabs>
        <w:spacing w:after="120" w:line="20" w:lineRule="atLeast"/>
        <w:rPr>
          <w:rFonts w:eastAsia="Calibri" w:cstheme="minorHAnsi"/>
          <w:color w:val="0070C0"/>
        </w:rPr>
      </w:pPr>
    </w:p>
    <w:p w14:paraId="7CBA1FA2" w14:textId="77777777" w:rsidR="009E2960" w:rsidRDefault="009E2960" w:rsidP="008D704D">
      <w:pPr>
        <w:tabs>
          <w:tab w:val="left" w:pos="2977"/>
        </w:tabs>
        <w:spacing w:after="120" w:line="20" w:lineRule="atLeast"/>
        <w:rPr>
          <w:rFonts w:eastAsia="Calibri" w:cstheme="minorHAnsi"/>
          <w:color w:val="0070C0"/>
        </w:rPr>
      </w:pPr>
    </w:p>
    <w:p w14:paraId="74D0735E" w14:textId="77777777" w:rsidR="009E2960" w:rsidRDefault="009E2960" w:rsidP="008D704D">
      <w:pPr>
        <w:tabs>
          <w:tab w:val="left" w:pos="2977"/>
        </w:tabs>
        <w:spacing w:after="120" w:line="20" w:lineRule="atLeast"/>
        <w:rPr>
          <w:rFonts w:eastAsia="Calibri" w:cstheme="minorHAnsi"/>
          <w:color w:val="0070C0"/>
        </w:rPr>
      </w:pPr>
    </w:p>
    <w:p w14:paraId="63D1EB57" w14:textId="77777777" w:rsidR="009E2960" w:rsidRDefault="009E2960" w:rsidP="008D704D">
      <w:pPr>
        <w:tabs>
          <w:tab w:val="left" w:pos="2977"/>
        </w:tabs>
        <w:spacing w:after="120" w:line="20" w:lineRule="atLeast"/>
        <w:rPr>
          <w:rFonts w:eastAsia="Calibri" w:cstheme="minorHAnsi"/>
          <w:color w:val="0070C0"/>
        </w:rPr>
      </w:pPr>
    </w:p>
    <w:p w14:paraId="7A87E115" w14:textId="77777777" w:rsidR="009E2960" w:rsidRDefault="009E2960" w:rsidP="008D704D">
      <w:pPr>
        <w:tabs>
          <w:tab w:val="left" w:pos="2977"/>
        </w:tabs>
        <w:spacing w:after="120" w:line="20" w:lineRule="atLeast"/>
        <w:rPr>
          <w:rFonts w:eastAsia="Calibri" w:cstheme="minorHAnsi"/>
          <w:color w:val="0070C0"/>
        </w:rPr>
      </w:pPr>
    </w:p>
    <w:p w14:paraId="3A4397E7" w14:textId="77777777" w:rsidR="009E2960" w:rsidRDefault="009E2960" w:rsidP="008D704D">
      <w:pPr>
        <w:tabs>
          <w:tab w:val="left" w:pos="2977"/>
        </w:tabs>
        <w:spacing w:after="120" w:line="20" w:lineRule="atLeast"/>
        <w:rPr>
          <w:rFonts w:eastAsia="Calibri" w:cstheme="minorHAnsi"/>
          <w:color w:val="0070C0"/>
        </w:rPr>
      </w:pPr>
    </w:p>
    <w:p w14:paraId="548D9A6F" w14:textId="77777777" w:rsidR="009E2960" w:rsidRDefault="009E2960" w:rsidP="008D704D">
      <w:pPr>
        <w:tabs>
          <w:tab w:val="left" w:pos="2977"/>
        </w:tabs>
        <w:spacing w:after="120" w:line="20" w:lineRule="atLeast"/>
        <w:rPr>
          <w:rFonts w:eastAsia="Calibri" w:cstheme="minorHAnsi"/>
          <w:color w:val="0070C0"/>
        </w:rPr>
      </w:pPr>
    </w:p>
    <w:p w14:paraId="2A2DA621" w14:textId="77777777" w:rsidR="009E2960" w:rsidRDefault="009E2960" w:rsidP="008D704D">
      <w:pPr>
        <w:tabs>
          <w:tab w:val="left" w:pos="2977"/>
        </w:tabs>
        <w:spacing w:after="120" w:line="20" w:lineRule="atLeast"/>
        <w:rPr>
          <w:rFonts w:eastAsia="Calibri" w:cstheme="minorHAnsi"/>
          <w:color w:val="0070C0"/>
        </w:rPr>
      </w:pPr>
    </w:p>
    <w:p w14:paraId="3C73367F" w14:textId="77777777" w:rsidR="009E2960" w:rsidRDefault="009E2960" w:rsidP="008D704D">
      <w:pPr>
        <w:tabs>
          <w:tab w:val="left" w:pos="2977"/>
        </w:tabs>
        <w:spacing w:after="120" w:line="20" w:lineRule="atLeast"/>
        <w:rPr>
          <w:rFonts w:eastAsia="Calibri" w:cstheme="minorHAnsi"/>
          <w:color w:val="0070C0"/>
        </w:rPr>
      </w:pPr>
    </w:p>
    <w:p w14:paraId="7B9239A3" w14:textId="77777777" w:rsidR="009E2960" w:rsidRDefault="009E2960" w:rsidP="009E2960">
      <w:pPr>
        <w:jc w:val="both"/>
        <w:rPr>
          <w:rFonts w:ascii="Times New Roman" w:hAnsi="Times New Roman" w:cs="Times New Roman"/>
          <w:szCs w:val="24"/>
        </w:rPr>
      </w:pPr>
    </w:p>
    <w:p w14:paraId="533963A5" w14:textId="77777777" w:rsidR="001F16EF" w:rsidRDefault="001F16EF" w:rsidP="009E2960">
      <w:pPr>
        <w:jc w:val="both"/>
        <w:rPr>
          <w:rFonts w:ascii="Times New Roman" w:hAnsi="Times New Roman" w:cs="Times New Roman"/>
          <w:szCs w:val="24"/>
        </w:rPr>
      </w:pPr>
    </w:p>
    <w:p w14:paraId="338B81B8" w14:textId="77777777" w:rsidR="00E844B1" w:rsidRDefault="00E844B1" w:rsidP="009E2960">
      <w:pPr>
        <w:jc w:val="both"/>
        <w:rPr>
          <w:rFonts w:ascii="Times New Roman" w:hAnsi="Times New Roman" w:cs="Times New Roman"/>
          <w:szCs w:val="24"/>
        </w:rPr>
      </w:pPr>
    </w:p>
    <w:p w14:paraId="6A83E2C1" w14:textId="77777777" w:rsidR="00E844B1" w:rsidRDefault="00E844B1" w:rsidP="009E2960">
      <w:pPr>
        <w:jc w:val="both"/>
        <w:rPr>
          <w:rFonts w:ascii="Times New Roman" w:hAnsi="Times New Roman" w:cs="Times New Roman"/>
          <w:szCs w:val="24"/>
        </w:rPr>
      </w:pPr>
    </w:p>
    <w:p w14:paraId="01F97FFF" w14:textId="77777777" w:rsidR="00E844B1" w:rsidRDefault="00E844B1" w:rsidP="009E2960">
      <w:pPr>
        <w:jc w:val="both"/>
        <w:rPr>
          <w:rFonts w:ascii="Times New Roman" w:hAnsi="Times New Roman" w:cs="Times New Roman"/>
          <w:szCs w:val="24"/>
        </w:rPr>
      </w:pPr>
    </w:p>
    <w:p w14:paraId="1F6430D0" w14:textId="77777777" w:rsidR="001F16EF" w:rsidRDefault="001F16EF" w:rsidP="009E2960">
      <w:pPr>
        <w:jc w:val="both"/>
        <w:rPr>
          <w:rFonts w:ascii="Times New Roman" w:hAnsi="Times New Roman" w:cs="Times New Roman"/>
          <w:szCs w:val="24"/>
        </w:rPr>
      </w:pPr>
    </w:p>
    <w:p w14:paraId="0FE65AA8" w14:textId="77777777" w:rsidR="00516B46" w:rsidRDefault="00516B46" w:rsidP="009E2960">
      <w:pPr>
        <w:jc w:val="both"/>
        <w:rPr>
          <w:rFonts w:ascii="Times New Roman" w:hAnsi="Times New Roman" w:cs="Times New Roman"/>
          <w:szCs w:val="24"/>
        </w:rPr>
      </w:pPr>
    </w:p>
    <w:p w14:paraId="4BE11AD6" w14:textId="77777777" w:rsidR="00516B46" w:rsidRPr="00921EBA" w:rsidRDefault="00516B46" w:rsidP="009E2960">
      <w:pPr>
        <w:jc w:val="both"/>
        <w:rPr>
          <w:rFonts w:ascii="Times New Roman" w:hAnsi="Times New Roman" w:cs="Times New Roman"/>
          <w:szCs w:val="24"/>
        </w:rPr>
      </w:pPr>
    </w:p>
    <w:p w14:paraId="33BA0C3D" w14:textId="224BE550" w:rsidR="009E2960" w:rsidRPr="001F16EF" w:rsidRDefault="009E2960" w:rsidP="009E2960">
      <w:pPr>
        <w:spacing w:after="0"/>
        <w:ind w:left="5103" w:right="51"/>
        <w:jc w:val="both"/>
        <w:outlineLvl w:val="1"/>
        <w:rPr>
          <w:rFonts w:ascii="Times New Roman" w:hAnsi="Times New Roman" w:cs="Times New Roman"/>
          <w:sz w:val="24"/>
          <w:szCs w:val="24"/>
        </w:rPr>
      </w:pPr>
      <w:bookmarkStart w:id="188" w:name="_Toc140739408"/>
      <w:r w:rsidRPr="001F16EF">
        <w:rPr>
          <w:rFonts w:ascii="Times New Roman" w:hAnsi="Times New Roman" w:cs="Times New Roman"/>
          <w:sz w:val="24"/>
          <w:szCs w:val="24"/>
        </w:rPr>
        <w:lastRenderedPageBreak/>
        <w:t>2025 m. _________ Lietuvos mokslo tarybos projektų administravimo informacinės sistemos (LMTPAIS) išplėtimo (</w:t>
      </w:r>
      <w:r w:rsidR="00130917">
        <w:rPr>
          <w:rFonts w:ascii="Times New Roman" w:eastAsia="Times New Roman" w:hAnsi="Times New Roman" w:cs="Times New Roman"/>
          <w:sz w:val="24"/>
          <w:szCs w:val="24"/>
        </w:rPr>
        <w:t>studentų modulio sukūrimas ir įdiegimas</w:t>
      </w:r>
      <w:r w:rsidRPr="001F16EF">
        <w:rPr>
          <w:rFonts w:ascii="Times New Roman" w:hAnsi="Times New Roman" w:cs="Times New Roman"/>
          <w:sz w:val="24"/>
          <w:szCs w:val="24"/>
        </w:rPr>
        <w:t xml:space="preserve">) paslaugų pirkimo–pardavimo sutarties Nr.                     </w:t>
      </w:r>
    </w:p>
    <w:p w14:paraId="03745AE7" w14:textId="2C41ABD1" w:rsidR="009E2960" w:rsidRPr="001F16EF" w:rsidRDefault="009E2960" w:rsidP="009E2960">
      <w:pPr>
        <w:ind w:left="5103" w:right="49"/>
        <w:jc w:val="both"/>
        <w:outlineLvl w:val="1"/>
        <w:rPr>
          <w:sz w:val="24"/>
          <w:szCs w:val="24"/>
        </w:rPr>
      </w:pPr>
      <w:r w:rsidRPr="001F16EF">
        <w:rPr>
          <w:rFonts w:ascii="Times New Roman" w:hAnsi="Times New Roman" w:cs="Times New Roman"/>
          <w:sz w:val="24"/>
          <w:szCs w:val="24"/>
        </w:rPr>
        <w:t>3 priedas</w:t>
      </w:r>
      <w:bookmarkEnd w:id="188"/>
    </w:p>
    <w:p w14:paraId="2356C009" w14:textId="77777777" w:rsidR="009E2960" w:rsidRPr="001F16EF" w:rsidRDefault="009E2960" w:rsidP="009E2960">
      <w:pPr>
        <w:autoSpaceDE w:val="0"/>
        <w:autoSpaceDN w:val="0"/>
        <w:adjustRightInd w:val="0"/>
        <w:rPr>
          <w:rFonts w:ascii="Times New Roman" w:hAnsi="Times New Roman" w:cs="Times New Roman"/>
          <w:sz w:val="24"/>
          <w:szCs w:val="24"/>
          <w:lang w:eastAsia="en-US"/>
        </w:rPr>
      </w:pPr>
    </w:p>
    <w:p w14:paraId="5211E120" w14:textId="77777777" w:rsidR="009E2960" w:rsidRPr="001F16EF" w:rsidRDefault="009E2960" w:rsidP="009E2960">
      <w:pPr>
        <w:jc w:val="center"/>
        <w:rPr>
          <w:rFonts w:ascii="Times New Roman" w:hAnsi="Times New Roman" w:cs="Times New Roman"/>
          <w:b/>
          <w:color w:val="000000"/>
          <w:sz w:val="24"/>
          <w:szCs w:val="24"/>
          <w:lang w:eastAsia="en-US"/>
        </w:rPr>
      </w:pPr>
      <w:r w:rsidRPr="001F16EF">
        <w:rPr>
          <w:rFonts w:ascii="Times New Roman" w:hAnsi="Times New Roman" w:cs="Times New Roman"/>
          <w:b/>
          <w:color w:val="000000"/>
          <w:sz w:val="24"/>
          <w:szCs w:val="24"/>
          <w:lang w:eastAsia="en-US"/>
        </w:rPr>
        <w:t>SPECIALISTŲ, TEIKIANČIŲ PASLAUGAS, SĄRAŠAS</w:t>
      </w:r>
    </w:p>
    <w:p w14:paraId="12F669E3" w14:textId="77777777" w:rsidR="009E2960" w:rsidRPr="001F16EF" w:rsidRDefault="009E2960" w:rsidP="009E2960">
      <w:pPr>
        <w:jc w:val="center"/>
        <w:rPr>
          <w:rFonts w:ascii="Times New Roman" w:hAnsi="Times New Roman" w:cs="Times New Roman"/>
          <w:b/>
          <w:color w:val="000000"/>
          <w:sz w:val="24"/>
          <w:szCs w:val="24"/>
          <w:lang w:eastAsia="en-US"/>
        </w:rPr>
      </w:pPr>
    </w:p>
    <w:tbl>
      <w:tblPr>
        <w:tblStyle w:val="TableGrid"/>
        <w:tblW w:w="0" w:type="auto"/>
        <w:tblInd w:w="0" w:type="dxa"/>
        <w:tblLook w:val="04A0" w:firstRow="1" w:lastRow="0" w:firstColumn="1" w:lastColumn="0" w:noHBand="0" w:noVBand="1"/>
      </w:tblPr>
      <w:tblGrid>
        <w:gridCol w:w="682"/>
        <w:gridCol w:w="2857"/>
        <w:gridCol w:w="2977"/>
        <w:gridCol w:w="3260"/>
      </w:tblGrid>
      <w:tr w:rsidR="009E2960" w:rsidRPr="001F16EF" w14:paraId="4ABCA53C" w14:textId="77777777" w:rsidTr="0028757C">
        <w:tc>
          <w:tcPr>
            <w:tcW w:w="682" w:type="dxa"/>
          </w:tcPr>
          <w:p w14:paraId="1248D41A" w14:textId="77777777" w:rsidR="009E2960" w:rsidRPr="001F16EF" w:rsidRDefault="009E2960" w:rsidP="0028757C">
            <w:pPr>
              <w:jc w:val="center"/>
              <w:rPr>
                <w:rFonts w:hAnsi="Times New Roman" w:cs="Times New Roman"/>
                <w:b/>
                <w:bCs/>
                <w:sz w:val="24"/>
                <w:szCs w:val="24"/>
                <w:lang w:eastAsia="lt-LT"/>
              </w:rPr>
            </w:pPr>
            <w:bookmarkStart w:id="189" w:name="_Hlk88832520"/>
            <w:r w:rsidRPr="001F16EF">
              <w:rPr>
                <w:rFonts w:hAnsi="Times New Roman" w:cs="Times New Roman"/>
                <w:b/>
                <w:bCs/>
                <w:sz w:val="24"/>
                <w:szCs w:val="24"/>
                <w:lang w:eastAsia="lt-LT"/>
              </w:rPr>
              <w:t>Eil. Nr.</w:t>
            </w:r>
          </w:p>
        </w:tc>
        <w:tc>
          <w:tcPr>
            <w:tcW w:w="2857" w:type="dxa"/>
          </w:tcPr>
          <w:p w14:paraId="0EFDAA7D" w14:textId="268D3F3D" w:rsidR="009E2960" w:rsidRPr="001F16EF" w:rsidRDefault="009E2960" w:rsidP="0028757C">
            <w:pPr>
              <w:jc w:val="center"/>
              <w:rPr>
                <w:rFonts w:hAnsi="Times New Roman" w:cs="Times New Roman"/>
                <w:b/>
                <w:bCs/>
                <w:sz w:val="24"/>
                <w:szCs w:val="24"/>
                <w:lang w:eastAsia="lt-LT"/>
              </w:rPr>
            </w:pPr>
            <w:r w:rsidRPr="001F16EF">
              <w:rPr>
                <w:rFonts w:hAnsi="Times New Roman" w:cs="Times New Roman"/>
                <w:b/>
                <w:bCs/>
                <w:sz w:val="24"/>
                <w:szCs w:val="24"/>
                <w:lang w:eastAsia="lt-LT"/>
              </w:rPr>
              <w:t>Pozicija</w:t>
            </w:r>
            <w:r w:rsidRPr="00284434">
              <w:rPr>
                <w:rFonts w:hAnsi="Times New Roman" w:cs="Times New Roman"/>
                <w:b/>
                <w:bCs/>
                <w:sz w:val="24"/>
                <w:szCs w:val="24"/>
                <w:lang w:eastAsia="lt-LT"/>
              </w:rPr>
              <w:t>, kuriai siūlomas specialistas (</w:t>
            </w:r>
            <w:r w:rsidR="004B3E98" w:rsidRPr="00284434">
              <w:rPr>
                <w:rFonts w:hAnsi="Times New Roman" w:cs="Times New Roman"/>
                <w:b/>
                <w:bCs/>
                <w:sz w:val="24"/>
                <w:szCs w:val="24"/>
                <w:lang w:eastAsia="lt-LT"/>
              </w:rPr>
              <w:t>pirkimo</w:t>
            </w:r>
            <w:r w:rsidRPr="00284434">
              <w:rPr>
                <w:rFonts w:hAnsi="Times New Roman" w:cs="Times New Roman"/>
                <w:b/>
                <w:bCs/>
                <w:sz w:val="24"/>
                <w:szCs w:val="24"/>
                <w:lang w:eastAsia="lt-LT"/>
              </w:rPr>
              <w:t xml:space="preserve"> </w:t>
            </w:r>
            <w:r w:rsidR="004B3E98" w:rsidRPr="00284434">
              <w:rPr>
                <w:rFonts w:hAnsi="Times New Roman" w:cs="Times New Roman"/>
                <w:b/>
                <w:bCs/>
                <w:sz w:val="24"/>
                <w:szCs w:val="24"/>
                <w:lang w:eastAsia="lt-LT"/>
              </w:rPr>
              <w:t xml:space="preserve">specialiųjų </w:t>
            </w:r>
            <w:r w:rsidRPr="00284434">
              <w:rPr>
                <w:rFonts w:hAnsi="Times New Roman" w:cs="Times New Roman"/>
                <w:b/>
                <w:bCs/>
                <w:sz w:val="24"/>
                <w:szCs w:val="24"/>
                <w:lang w:eastAsia="lt-LT"/>
              </w:rPr>
              <w:t xml:space="preserve">sąlygų </w:t>
            </w:r>
            <w:r w:rsidR="00284434" w:rsidRPr="00284434">
              <w:rPr>
                <w:rFonts w:hAnsi="Times New Roman" w:cs="Times New Roman"/>
                <w:b/>
                <w:bCs/>
                <w:sz w:val="24"/>
                <w:szCs w:val="24"/>
                <w:lang w:eastAsia="lt-LT"/>
              </w:rPr>
              <w:t xml:space="preserve">4 priedo </w:t>
            </w:r>
            <w:r w:rsidRPr="00284434">
              <w:rPr>
                <w:rFonts w:hAnsi="Times New Roman" w:cs="Times New Roman"/>
                <w:b/>
                <w:bCs/>
                <w:sz w:val="24"/>
                <w:szCs w:val="24"/>
                <w:lang w:eastAsia="lt-LT"/>
              </w:rPr>
              <w:t>14 punktas</w:t>
            </w:r>
            <w:r w:rsidR="00293121" w:rsidRPr="00284434">
              <w:rPr>
                <w:rFonts w:hAnsi="Times New Roman" w:cs="Times New Roman"/>
                <w:b/>
                <w:bCs/>
                <w:sz w:val="24"/>
                <w:szCs w:val="24"/>
                <w:lang w:eastAsia="lt-LT"/>
              </w:rPr>
              <w:t>)</w:t>
            </w:r>
          </w:p>
        </w:tc>
        <w:tc>
          <w:tcPr>
            <w:tcW w:w="2977" w:type="dxa"/>
          </w:tcPr>
          <w:p w14:paraId="34822400" w14:textId="77777777" w:rsidR="009E2960" w:rsidRPr="001F16EF" w:rsidRDefault="009E2960" w:rsidP="0028757C">
            <w:pPr>
              <w:jc w:val="center"/>
              <w:rPr>
                <w:rFonts w:hAnsi="Times New Roman" w:cs="Times New Roman"/>
                <w:b/>
                <w:bCs/>
                <w:sz w:val="24"/>
                <w:szCs w:val="24"/>
                <w:lang w:eastAsia="lt-LT"/>
              </w:rPr>
            </w:pPr>
            <w:r w:rsidRPr="001F16EF">
              <w:rPr>
                <w:rFonts w:hAnsi="Times New Roman" w:cs="Times New Roman"/>
                <w:b/>
                <w:bCs/>
                <w:sz w:val="24"/>
                <w:szCs w:val="24"/>
                <w:lang w:eastAsia="lt-LT"/>
              </w:rPr>
              <w:t>Specialisto vardas, pavardė</w:t>
            </w:r>
          </w:p>
        </w:tc>
        <w:tc>
          <w:tcPr>
            <w:tcW w:w="3260" w:type="dxa"/>
          </w:tcPr>
          <w:p w14:paraId="7FABDC61" w14:textId="77777777" w:rsidR="009E2960" w:rsidRPr="001F16EF" w:rsidRDefault="009E2960" w:rsidP="0028757C">
            <w:pPr>
              <w:tabs>
                <w:tab w:val="num" w:pos="3065"/>
              </w:tabs>
              <w:ind w:right="-1"/>
              <w:jc w:val="center"/>
              <w:rPr>
                <w:rFonts w:hAnsi="Times New Roman" w:cs="Times New Roman"/>
                <w:b/>
                <w:bCs/>
                <w:sz w:val="24"/>
                <w:szCs w:val="24"/>
                <w:lang w:eastAsia="lt-LT"/>
              </w:rPr>
            </w:pPr>
            <w:r w:rsidRPr="001F16EF">
              <w:rPr>
                <w:rFonts w:hAnsi="Times New Roman" w:cs="Times New Roman"/>
                <w:b/>
                <w:bCs/>
                <w:sz w:val="24"/>
                <w:szCs w:val="24"/>
                <w:lang w:eastAsia="lt-LT"/>
              </w:rPr>
              <w:t>Specialisto pasitelkimo pagrindas</w:t>
            </w:r>
          </w:p>
          <w:p w14:paraId="7F3260E8" w14:textId="77777777" w:rsidR="009E2960" w:rsidRPr="001F16EF" w:rsidRDefault="009E2960" w:rsidP="0028757C">
            <w:pPr>
              <w:jc w:val="center"/>
              <w:rPr>
                <w:rFonts w:hAnsi="Times New Roman" w:cs="Times New Roman"/>
                <w:b/>
                <w:bCs/>
                <w:sz w:val="24"/>
                <w:szCs w:val="24"/>
                <w:lang w:eastAsia="lt-LT"/>
              </w:rPr>
            </w:pPr>
          </w:p>
        </w:tc>
      </w:tr>
      <w:tr w:rsidR="009E2960" w:rsidRPr="001F16EF" w14:paraId="39B2C03C" w14:textId="77777777" w:rsidTr="0028757C">
        <w:tc>
          <w:tcPr>
            <w:tcW w:w="682" w:type="dxa"/>
          </w:tcPr>
          <w:p w14:paraId="421BB980" w14:textId="77777777" w:rsidR="009E2960" w:rsidRPr="001F16EF" w:rsidRDefault="009E2960" w:rsidP="0028757C">
            <w:pPr>
              <w:jc w:val="center"/>
              <w:rPr>
                <w:rFonts w:hAnsi="Times New Roman" w:cs="Times New Roman"/>
                <w:sz w:val="24"/>
                <w:szCs w:val="24"/>
                <w:lang w:eastAsia="lt-LT"/>
              </w:rPr>
            </w:pPr>
            <w:r w:rsidRPr="001F16EF">
              <w:rPr>
                <w:rFonts w:hAnsi="Times New Roman" w:cs="Times New Roman"/>
                <w:sz w:val="24"/>
                <w:szCs w:val="24"/>
                <w:lang w:eastAsia="lt-LT"/>
              </w:rPr>
              <w:t>1.</w:t>
            </w:r>
          </w:p>
        </w:tc>
        <w:tc>
          <w:tcPr>
            <w:tcW w:w="2857" w:type="dxa"/>
          </w:tcPr>
          <w:p w14:paraId="3CA84103" w14:textId="77777777" w:rsidR="009E2960" w:rsidRPr="001F16EF" w:rsidRDefault="009E2960" w:rsidP="0028757C">
            <w:pPr>
              <w:rPr>
                <w:rFonts w:hAnsi="Times New Roman" w:cs="Times New Roman"/>
                <w:sz w:val="24"/>
                <w:szCs w:val="24"/>
                <w:lang w:eastAsia="lt-LT"/>
              </w:rPr>
            </w:pPr>
            <w:r w:rsidRPr="001F16EF">
              <w:rPr>
                <w:rFonts w:hAnsi="Times New Roman" w:cs="Times New Roman"/>
                <w:sz w:val="24"/>
                <w:szCs w:val="24"/>
                <w:lang w:eastAsia="lt-LT"/>
              </w:rPr>
              <w:t>Projekto vadovas</w:t>
            </w:r>
          </w:p>
        </w:tc>
        <w:tc>
          <w:tcPr>
            <w:tcW w:w="2977" w:type="dxa"/>
          </w:tcPr>
          <w:p w14:paraId="1DD2DDF1" w14:textId="77777777" w:rsidR="009E2960" w:rsidRPr="001F16EF" w:rsidRDefault="009E2960" w:rsidP="0028757C">
            <w:pPr>
              <w:jc w:val="center"/>
              <w:rPr>
                <w:rFonts w:hAnsi="Times New Roman" w:cs="Times New Roman"/>
                <w:sz w:val="24"/>
                <w:szCs w:val="24"/>
                <w:lang w:eastAsia="lt-LT"/>
              </w:rPr>
            </w:pPr>
          </w:p>
        </w:tc>
        <w:tc>
          <w:tcPr>
            <w:tcW w:w="3260" w:type="dxa"/>
          </w:tcPr>
          <w:p w14:paraId="3D9935D3" w14:textId="77777777" w:rsidR="009E2960" w:rsidRPr="001F16EF" w:rsidRDefault="009E2960" w:rsidP="0028757C">
            <w:pPr>
              <w:jc w:val="center"/>
              <w:rPr>
                <w:rFonts w:hAnsi="Times New Roman" w:cs="Times New Roman"/>
                <w:sz w:val="24"/>
                <w:szCs w:val="24"/>
                <w:lang w:eastAsia="lt-LT"/>
              </w:rPr>
            </w:pPr>
          </w:p>
        </w:tc>
      </w:tr>
      <w:tr w:rsidR="009E2960" w:rsidRPr="001F16EF" w14:paraId="0DA1BC3C" w14:textId="77777777" w:rsidTr="0028757C">
        <w:trPr>
          <w:trHeight w:val="567"/>
        </w:trPr>
        <w:tc>
          <w:tcPr>
            <w:tcW w:w="682" w:type="dxa"/>
          </w:tcPr>
          <w:p w14:paraId="19859CCF" w14:textId="77777777" w:rsidR="009E2960" w:rsidRPr="001F16EF" w:rsidRDefault="009E2960" w:rsidP="0028757C">
            <w:pPr>
              <w:jc w:val="center"/>
              <w:rPr>
                <w:rFonts w:hAnsi="Times New Roman" w:cs="Times New Roman"/>
                <w:sz w:val="24"/>
                <w:szCs w:val="24"/>
                <w:lang w:eastAsia="lt-LT"/>
              </w:rPr>
            </w:pPr>
            <w:r w:rsidRPr="001F16EF">
              <w:rPr>
                <w:rFonts w:hAnsi="Times New Roman" w:cs="Times New Roman"/>
                <w:sz w:val="24"/>
                <w:szCs w:val="24"/>
                <w:lang w:eastAsia="lt-LT"/>
              </w:rPr>
              <w:t>2.</w:t>
            </w:r>
          </w:p>
        </w:tc>
        <w:tc>
          <w:tcPr>
            <w:tcW w:w="2857" w:type="dxa"/>
          </w:tcPr>
          <w:p w14:paraId="35DD70F7" w14:textId="77777777" w:rsidR="009E2960" w:rsidRPr="001F16EF" w:rsidRDefault="009E2960" w:rsidP="0028757C">
            <w:pPr>
              <w:rPr>
                <w:rFonts w:hAnsi="Times New Roman" w:cs="Times New Roman"/>
                <w:sz w:val="24"/>
                <w:szCs w:val="24"/>
                <w:lang w:eastAsia="lt-LT"/>
              </w:rPr>
            </w:pPr>
            <w:r w:rsidRPr="001F16EF">
              <w:rPr>
                <w:rFonts w:hAnsi="Times New Roman" w:cs="Times New Roman"/>
                <w:sz w:val="24"/>
                <w:szCs w:val="24"/>
                <w:lang w:eastAsia="lt-LT"/>
              </w:rPr>
              <w:t>Informacinių sistemų analitikas</w:t>
            </w:r>
          </w:p>
        </w:tc>
        <w:tc>
          <w:tcPr>
            <w:tcW w:w="2977" w:type="dxa"/>
          </w:tcPr>
          <w:p w14:paraId="0B437D50" w14:textId="77777777" w:rsidR="009E2960" w:rsidRPr="001F16EF" w:rsidRDefault="009E2960" w:rsidP="0028757C">
            <w:pPr>
              <w:jc w:val="center"/>
              <w:rPr>
                <w:rFonts w:hAnsi="Times New Roman" w:cs="Times New Roman"/>
                <w:sz w:val="24"/>
                <w:szCs w:val="24"/>
                <w:lang w:eastAsia="lt-LT"/>
              </w:rPr>
            </w:pPr>
          </w:p>
        </w:tc>
        <w:tc>
          <w:tcPr>
            <w:tcW w:w="3260" w:type="dxa"/>
          </w:tcPr>
          <w:p w14:paraId="372B27C7" w14:textId="77777777" w:rsidR="009E2960" w:rsidRPr="001F16EF" w:rsidRDefault="009E2960" w:rsidP="0028757C">
            <w:pPr>
              <w:jc w:val="center"/>
              <w:rPr>
                <w:rFonts w:hAnsi="Times New Roman" w:cs="Times New Roman"/>
                <w:sz w:val="24"/>
                <w:szCs w:val="24"/>
                <w:lang w:eastAsia="lt-LT"/>
              </w:rPr>
            </w:pPr>
          </w:p>
        </w:tc>
      </w:tr>
      <w:tr w:rsidR="009E2960" w:rsidRPr="001F16EF" w14:paraId="29E14412" w14:textId="77777777" w:rsidTr="0028757C">
        <w:tc>
          <w:tcPr>
            <w:tcW w:w="682" w:type="dxa"/>
          </w:tcPr>
          <w:p w14:paraId="10BF1374" w14:textId="77777777" w:rsidR="009E2960" w:rsidRPr="001F16EF" w:rsidRDefault="009E2960" w:rsidP="0028757C">
            <w:pPr>
              <w:jc w:val="center"/>
              <w:rPr>
                <w:rFonts w:hAnsi="Times New Roman" w:cs="Times New Roman"/>
                <w:sz w:val="24"/>
                <w:szCs w:val="24"/>
                <w:lang w:eastAsia="lt-LT"/>
              </w:rPr>
            </w:pPr>
            <w:r w:rsidRPr="001F16EF">
              <w:rPr>
                <w:rFonts w:hAnsi="Times New Roman" w:cs="Times New Roman"/>
                <w:sz w:val="24"/>
                <w:szCs w:val="24"/>
                <w:lang w:eastAsia="lt-LT"/>
              </w:rPr>
              <w:t>3.</w:t>
            </w:r>
          </w:p>
        </w:tc>
        <w:tc>
          <w:tcPr>
            <w:tcW w:w="2857" w:type="dxa"/>
          </w:tcPr>
          <w:p w14:paraId="0D5A11D3" w14:textId="77777777" w:rsidR="009E2960" w:rsidRPr="001F16EF" w:rsidRDefault="009E2960" w:rsidP="0028757C">
            <w:pPr>
              <w:rPr>
                <w:rFonts w:hAnsi="Times New Roman" w:cs="Times New Roman"/>
                <w:sz w:val="24"/>
                <w:szCs w:val="24"/>
                <w:lang w:eastAsia="lt-LT"/>
              </w:rPr>
            </w:pPr>
            <w:r w:rsidRPr="001F16EF">
              <w:rPr>
                <w:rFonts w:hAnsi="Times New Roman" w:cs="Times New Roman"/>
                <w:sz w:val="24"/>
                <w:szCs w:val="24"/>
                <w:lang w:eastAsia="lt-LT"/>
              </w:rPr>
              <w:t>Informacinių sistemų architektas</w:t>
            </w:r>
          </w:p>
        </w:tc>
        <w:tc>
          <w:tcPr>
            <w:tcW w:w="2977" w:type="dxa"/>
          </w:tcPr>
          <w:p w14:paraId="536A8678" w14:textId="77777777" w:rsidR="009E2960" w:rsidRPr="001F16EF" w:rsidRDefault="009E2960" w:rsidP="0028757C">
            <w:pPr>
              <w:jc w:val="center"/>
              <w:rPr>
                <w:rFonts w:hAnsi="Times New Roman" w:cs="Times New Roman"/>
                <w:sz w:val="24"/>
                <w:szCs w:val="24"/>
                <w:lang w:eastAsia="lt-LT"/>
              </w:rPr>
            </w:pPr>
          </w:p>
        </w:tc>
        <w:tc>
          <w:tcPr>
            <w:tcW w:w="3260" w:type="dxa"/>
          </w:tcPr>
          <w:p w14:paraId="38B599FD" w14:textId="77777777" w:rsidR="009E2960" w:rsidRPr="001F16EF" w:rsidRDefault="009E2960" w:rsidP="0028757C">
            <w:pPr>
              <w:jc w:val="center"/>
              <w:rPr>
                <w:rFonts w:hAnsi="Times New Roman" w:cs="Times New Roman"/>
                <w:sz w:val="24"/>
                <w:szCs w:val="24"/>
                <w:lang w:eastAsia="lt-LT"/>
              </w:rPr>
            </w:pPr>
          </w:p>
        </w:tc>
      </w:tr>
      <w:tr w:rsidR="009E2960" w:rsidRPr="001F16EF" w14:paraId="2467FC94" w14:textId="77777777" w:rsidTr="0028757C">
        <w:tc>
          <w:tcPr>
            <w:tcW w:w="682" w:type="dxa"/>
          </w:tcPr>
          <w:p w14:paraId="41FD331E" w14:textId="77777777" w:rsidR="009E2960" w:rsidRPr="001F16EF" w:rsidRDefault="009E2960" w:rsidP="0028757C">
            <w:pPr>
              <w:jc w:val="center"/>
              <w:rPr>
                <w:rFonts w:hAnsi="Times New Roman" w:cs="Times New Roman"/>
                <w:sz w:val="24"/>
                <w:szCs w:val="24"/>
                <w:lang w:eastAsia="lt-LT"/>
              </w:rPr>
            </w:pPr>
            <w:r w:rsidRPr="001F16EF">
              <w:rPr>
                <w:rFonts w:hAnsi="Times New Roman" w:cs="Times New Roman"/>
                <w:sz w:val="24"/>
                <w:szCs w:val="24"/>
                <w:lang w:eastAsia="lt-LT"/>
              </w:rPr>
              <w:t>4.</w:t>
            </w:r>
          </w:p>
        </w:tc>
        <w:tc>
          <w:tcPr>
            <w:tcW w:w="2857" w:type="dxa"/>
          </w:tcPr>
          <w:p w14:paraId="299ED1CD" w14:textId="77777777" w:rsidR="009E2960" w:rsidRPr="001F16EF" w:rsidRDefault="009E2960" w:rsidP="0028757C">
            <w:pPr>
              <w:rPr>
                <w:rFonts w:hAnsi="Times New Roman" w:cs="Times New Roman"/>
                <w:sz w:val="24"/>
                <w:szCs w:val="24"/>
                <w:lang w:eastAsia="lt-LT"/>
              </w:rPr>
            </w:pPr>
            <w:r w:rsidRPr="001F16EF">
              <w:rPr>
                <w:rFonts w:hAnsi="Times New Roman" w:cs="Times New Roman"/>
                <w:sz w:val="24"/>
                <w:szCs w:val="24"/>
                <w:lang w:eastAsia="lt-LT"/>
              </w:rPr>
              <w:t>Duomenų bazių valdymo sistemos ekspertas</w:t>
            </w:r>
          </w:p>
        </w:tc>
        <w:tc>
          <w:tcPr>
            <w:tcW w:w="2977" w:type="dxa"/>
          </w:tcPr>
          <w:p w14:paraId="4CE37F63" w14:textId="77777777" w:rsidR="009E2960" w:rsidRPr="001F16EF" w:rsidRDefault="009E2960" w:rsidP="0028757C">
            <w:pPr>
              <w:jc w:val="center"/>
              <w:rPr>
                <w:rFonts w:hAnsi="Times New Roman" w:cs="Times New Roman"/>
                <w:sz w:val="24"/>
                <w:szCs w:val="24"/>
                <w:lang w:eastAsia="lt-LT"/>
              </w:rPr>
            </w:pPr>
          </w:p>
        </w:tc>
        <w:tc>
          <w:tcPr>
            <w:tcW w:w="3260" w:type="dxa"/>
          </w:tcPr>
          <w:p w14:paraId="4E9AD19B" w14:textId="77777777" w:rsidR="009E2960" w:rsidRPr="001F16EF" w:rsidRDefault="009E2960" w:rsidP="0028757C">
            <w:pPr>
              <w:jc w:val="center"/>
              <w:rPr>
                <w:rFonts w:hAnsi="Times New Roman" w:cs="Times New Roman"/>
                <w:sz w:val="24"/>
                <w:szCs w:val="24"/>
                <w:lang w:eastAsia="lt-LT"/>
              </w:rPr>
            </w:pPr>
          </w:p>
        </w:tc>
      </w:tr>
      <w:tr w:rsidR="009E2960" w:rsidRPr="001F16EF" w14:paraId="1FF2FBE5" w14:textId="77777777" w:rsidTr="0028757C">
        <w:tc>
          <w:tcPr>
            <w:tcW w:w="682" w:type="dxa"/>
          </w:tcPr>
          <w:p w14:paraId="4451885E" w14:textId="77777777" w:rsidR="009E2960" w:rsidRPr="001F16EF" w:rsidRDefault="009E2960" w:rsidP="0028757C">
            <w:pPr>
              <w:jc w:val="center"/>
              <w:rPr>
                <w:rFonts w:hAnsi="Times New Roman" w:cs="Times New Roman"/>
                <w:sz w:val="24"/>
                <w:szCs w:val="24"/>
                <w:lang w:eastAsia="lt-LT"/>
              </w:rPr>
            </w:pPr>
            <w:r w:rsidRPr="001F16EF">
              <w:rPr>
                <w:rFonts w:hAnsi="Times New Roman" w:cs="Times New Roman"/>
                <w:sz w:val="24"/>
                <w:szCs w:val="24"/>
                <w:lang w:eastAsia="lt-LT"/>
              </w:rPr>
              <w:t>5.</w:t>
            </w:r>
          </w:p>
        </w:tc>
        <w:tc>
          <w:tcPr>
            <w:tcW w:w="2857" w:type="dxa"/>
          </w:tcPr>
          <w:p w14:paraId="06E94662" w14:textId="77777777" w:rsidR="009E2960" w:rsidRPr="001F16EF" w:rsidRDefault="009E2960" w:rsidP="0028757C">
            <w:pPr>
              <w:rPr>
                <w:rFonts w:hAnsi="Times New Roman" w:cs="Times New Roman"/>
                <w:sz w:val="24"/>
                <w:szCs w:val="24"/>
                <w:lang w:eastAsia="lt-LT"/>
              </w:rPr>
            </w:pPr>
            <w:r w:rsidRPr="001F16EF">
              <w:rPr>
                <w:rFonts w:hAnsi="Times New Roman" w:cs="Times New Roman"/>
                <w:sz w:val="24"/>
                <w:szCs w:val="24"/>
                <w:lang w:eastAsia="lt-LT"/>
              </w:rPr>
              <w:t>Programuotojas</w:t>
            </w:r>
          </w:p>
        </w:tc>
        <w:tc>
          <w:tcPr>
            <w:tcW w:w="2977" w:type="dxa"/>
          </w:tcPr>
          <w:p w14:paraId="3E3DD4F9" w14:textId="77777777" w:rsidR="009E2960" w:rsidRPr="001F16EF" w:rsidRDefault="009E2960" w:rsidP="0028757C">
            <w:pPr>
              <w:jc w:val="center"/>
              <w:rPr>
                <w:rFonts w:hAnsi="Times New Roman" w:cs="Times New Roman"/>
                <w:sz w:val="24"/>
                <w:szCs w:val="24"/>
                <w:lang w:eastAsia="lt-LT"/>
              </w:rPr>
            </w:pPr>
          </w:p>
        </w:tc>
        <w:tc>
          <w:tcPr>
            <w:tcW w:w="3260" w:type="dxa"/>
          </w:tcPr>
          <w:p w14:paraId="65203736" w14:textId="77777777" w:rsidR="009E2960" w:rsidRPr="001F16EF" w:rsidRDefault="009E2960" w:rsidP="0028757C">
            <w:pPr>
              <w:jc w:val="center"/>
              <w:rPr>
                <w:rFonts w:hAnsi="Times New Roman" w:cs="Times New Roman"/>
                <w:sz w:val="24"/>
                <w:szCs w:val="24"/>
                <w:lang w:eastAsia="lt-LT"/>
              </w:rPr>
            </w:pPr>
          </w:p>
        </w:tc>
      </w:tr>
      <w:tr w:rsidR="009E2960" w:rsidRPr="001F16EF" w14:paraId="05B6A00D" w14:textId="77777777" w:rsidTr="0028757C">
        <w:tc>
          <w:tcPr>
            <w:tcW w:w="682" w:type="dxa"/>
          </w:tcPr>
          <w:p w14:paraId="47B63B89" w14:textId="77777777" w:rsidR="009E2960" w:rsidRPr="001F16EF" w:rsidRDefault="009E2960" w:rsidP="0028757C">
            <w:pPr>
              <w:jc w:val="center"/>
              <w:rPr>
                <w:rFonts w:hAnsi="Times New Roman" w:cs="Times New Roman"/>
                <w:sz w:val="24"/>
                <w:szCs w:val="24"/>
                <w:lang w:eastAsia="lt-LT"/>
              </w:rPr>
            </w:pPr>
            <w:r w:rsidRPr="001F16EF">
              <w:rPr>
                <w:rFonts w:hAnsi="Times New Roman" w:cs="Times New Roman"/>
                <w:sz w:val="24"/>
                <w:szCs w:val="24"/>
                <w:lang w:eastAsia="lt-LT"/>
              </w:rPr>
              <w:t>6.</w:t>
            </w:r>
          </w:p>
        </w:tc>
        <w:tc>
          <w:tcPr>
            <w:tcW w:w="2857" w:type="dxa"/>
          </w:tcPr>
          <w:p w14:paraId="3516CB37" w14:textId="77777777" w:rsidR="009E2960" w:rsidRPr="001F16EF" w:rsidRDefault="009E2960" w:rsidP="0028757C">
            <w:pPr>
              <w:rPr>
                <w:rFonts w:hAnsi="Times New Roman" w:cs="Times New Roman"/>
                <w:sz w:val="24"/>
                <w:szCs w:val="24"/>
                <w:lang w:eastAsia="lt-LT"/>
              </w:rPr>
            </w:pPr>
            <w:r w:rsidRPr="001F16EF">
              <w:rPr>
                <w:rFonts w:hAnsi="Times New Roman" w:cs="Times New Roman"/>
                <w:sz w:val="24"/>
                <w:szCs w:val="24"/>
                <w:lang w:eastAsia="lt-LT"/>
              </w:rPr>
              <w:t>Ergonomikos (vartotojo sąsajos kokybės) specialistas</w:t>
            </w:r>
          </w:p>
        </w:tc>
        <w:tc>
          <w:tcPr>
            <w:tcW w:w="2977" w:type="dxa"/>
          </w:tcPr>
          <w:p w14:paraId="467ECBA8" w14:textId="77777777" w:rsidR="009E2960" w:rsidRPr="001F16EF" w:rsidRDefault="009E2960" w:rsidP="0028757C">
            <w:pPr>
              <w:jc w:val="center"/>
              <w:rPr>
                <w:rFonts w:hAnsi="Times New Roman" w:cs="Times New Roman"/>
                <w:sz w:val="24"/>
                <w:szCs w:val="24"/>
                <w:lang w:eastAsia="lt-LT"/>
              </w:rPr>
            </w:pPr>
          </w:p>
        </w:tc>
        <w:tc>
          <w:tcPr>
            <w:tcW w:w="3260" w:type="dxa"/>
          </w:tcPr>
          <w:p w14:paraId="0957BB3C" w14:textId="77777777" w:rsidR="009E2960" w:rsidRPr="001F16EF" w:rsidRDefault="009E2960" w:rsidP="0028757C">
            <w:pPr>
              <w:jc w:val="center"/>
              <w:rPr>
                <w:rFonts w:hAnsi="Times New Roman" w:cs="Times New Roman"/>
                <w:sz w:val="24"/>
                <w:szCs w:val="24"/>
                <w:lang w:eastAsia="lt-LT"/>
              </w:rPr>
            </w:pPr>
          </w:p>
        </w:tc>
      </w:tr>
      <w:tr w:rsidR="009E2960" w:rsidRPr="001F16EF" w14:paraId="2182F518" w14:textId="77777777" w:rsidTr="0028757C">
        <w:tc>
          <w:tcPr>
            <w:tcW w:w="682" w:type="dxa"/>
          </w:tcPr>
          <w:p w14:paraId="4A26CF7D" w14:textId="77777777" w:rsidR="009E2960" w:rsidRPr="001F16EF" w:rsidRDefault="009E2960" w:rsidP="0028757C">
            <w:pPr>
              <w:jc w:val="center"/>
              <w:rPr>
                <w:rFonts w:hAnsi="Times New Roman" w:cs="Times New Roman"/>
                <w:sz w:val="24"/>
                <w:szCs w:val="24"/>
              </w:rPr>
            </w:pPr>
            <w:r w:rsidRPr="001F16EF">
              <w:rPr>
                <w:rFonts w:hAnsi="Times New Roman" w:cs="Times New Roman"/>
                <w:sz w:val="24"/>
                <w:szCs w:val="24"/>
              </w:rPr>
              <w:t>7.</w:t>
            </w:r>
          </w:p>
        </w:tc>
        <w:tc>
          <w:tcPr>
            <w:tcW w:w="2857" w:type="dxa"/>
          </w:tcPr>
          <w:p w14:paraId="4DF2D42A" w14:textId="77777777" w:rsidR="009E2960" w:rsidRPr="001F16EF" w:rsidRDefault="009E2960" w:rsidP="0028757C">
            <w:pPr>
              <w:rPr>
                <w:rFonts w:hAnsi="Times New Roman" w:cs="Times New Roman"/>
                <w:sz w:val="24"/>
                <w:szCs w:val="24"/>
              </w:rPr>
            </w:pPr>
            <w:r w:rsidRPr="001F16EF">
              <w:rPr>
                <w:rFonts w:hAnsi="Times New Roman" w:cs="Times New Roman"/>
                <w:sz w:val="24"/>
                <w:szCs w:val="24"/>
              </w:rPr>
              <w:t>Testuotojas</w:t>
            </w:r>
          </w:p>
        </w:tc>
        <w:tc>
          <w:tcPr>
            <w:tcW w:w="2977" w:type="dxa"/>
          </w:tcPr>
          <w:p w14:paraId="77C21C5B" w14:textId="77777777" w:rsidR="009E2960" w:rsidRPr="001F16EF" w:rsidRDefault="009E2960" w:rsidP="0028757C">
            <w:pPr>
              <w:jc w:val="center"/>
              <w:rPr>
                <w:rFonts w:hAnsi="Times New Roman" w:cs="Times New Roman"/>
                <w:sz w:val="24"/>
                <w:szCs w:val="24"/>
              </w:rPr>
            </w:pPr>
          </w:p>
        </w:tc>
        <w:tc>
          <w:tcPr>
            <w:tcW w:w="3260" w:type="dxa"/>
          </w:tcPr>
          <w:p w14:paraId="6CC6CBBD" w14:textId="77777777" w:rsidR="009E2960" w:rsidRPr="001F16EF" w:rsidRDefault="009E2960" w:rsidP="0028757C">
            <w:pPr>
              <w:jc w:val="center"/>
              <w:rPr>
                <w:rFonts w:hAnsi="Times New Roman" w:cs="Times New Roman"/>
                <w:sz w:val="24"/>
                <w:szCs w:val="24"/>
              </w:rPr>
            </w:pPr>
          </w:p>
        </w:tc>
      </w:tr>
      <w:tr w:rsidR="009E2960" w:rsidRPr="001F16EF" w14:paraId="534445E6" w14:textId="77777777" w:rsidTr="0028757C">
        <w:tc>
          <w:tcPr>
            <w:tcW w:w="682" w:type="dxa"/>
          </w:tcPr>
          <w:p w14:paraId="38014EB2" w14:textId="77777777" w:rsidR="009E2960" w:rsidRPr="001F16EF" w:rsidRDefault="009E2960" w:rsidP="0028757C">
            <w:pPr>
              <w:jc w:val="center"/>
              <w:rPr>
                <w:rFonts w:hAnsi="Times New Roman" w:cs="Times New Roman"/>
                <w:sz w:val="24"/>
                <w:szCs w:val="24"/>
              </w:rPr>
            </w:pPr>
            <w:r w:rsidRPr="001F16EF">
              <w:rPr>
                <w:rFonts w:hAnsi="Times New Roman" w:cs="Times New Roman"/>
                <w:sz w:val="24"/>
                <w:szCs w:val="24"/>
              </w:rPr>
              <w:t>8.</w:t>
            </w:r>
          </w:p>
        </w:tc>
        <w:tc>
          <w:tcPr>
            <w:tcW w:w="2857" w:type="dxa"/>
          </w:tcPr>
          <w:p w14:paraId="2534C640" w14:textId="77777777" w:rsidR="009E2960" w:rsidRPr="001F16EF" w:rsidRDefault="009E2960" w:rsidP="0028757C">
            <w:pPr>
              <w:rPr>
                <w:rFonts w:hAnsi="Times New Roman" w:cs="Times New Roman"/>
                <w:sz w:val="24"/>
                <w:szCs w:val="24"/>
              </w:rPr>
            </w:pPr>
            <w:r w:rsidRPr="001F16EF">
              <w:rPr>
                <w:rFonts w:hAnsi="Times New Roman" w:cs="Times New Roman"/>
                <w:sz w:val="24"/>
                <w:szCs w:val="24"/>
              </w:rPr>
              <w:t>IT paslaugų priežiūros specialistas</w:t>
            </w:r>
          </w:p>
        </w:tc>
        <w:tc>
          <w:tcPr>
            <w:tcW w:w="2977" w:type="dxa"/>
          </w:tcPr>
          <w:p w14:paraId="74A658F1" w14:textId="77777777" w:rsidR="009E2960" w:rsidRPr="001F16EF" w:rsidRDefault="009E2960" w:rsidP="0028757C">
            <w:pPr>
              <w:jc w:val="center"/>
              <w:rPr>
                <w:rFonts w:hAnsi="Times New Roman" w:cs="Times New Roman"/>
                <w:sz w:val="24"/>
                <w:szCs w:val="24"/>
              </w:rPr>
            </w:pPr>
          </w:p>
        </w:tc>
        <w:tc>
          <w:tcPr>
            <w:tcW w:w="3260" w:type="dxa"/>
          </w:tcPr>
          <w:p w14:paraId="2CAF11A2" w14:textId="77777777" w:rsidR="009E2960" w:rsidRPr="001F16EF" w:rsidRDefault="009E2960" w:rsidP="0028757C">
            <w:pPr>
              <w:jc w:val="center"/>
              <w:rPr>
                <w:rFonts w:hAnsi="Times New Roman" w:cs="Times New Roman"/>
                <w:sz w:val="24"/>
                <w:szCs w:val="24"/>
              </w:rPr>
            </w:pPr>
          </w:p>
        </w:tc>
      </w:tr>
      <w:tr w:rsidR="009E2960" w:rsidRPr="001F16EF" w14:paraId="60AF197D" w14:textId="77777777" w:rsidTr="0028757C">
        <w:tc>
          <w:tcPr>
            <w:tcW w:w="682" w:type="dxa"/>
          </w:tcPr>
          <w:p w14:paraId="7D3A5E6B" w14:textId="77777777" w:rsidR="009E2960" w:rsidRPr="001F16EF" w:rsidRDefault="009E2960" w:rsidP="0028757C">
            <w:pPr>
              <w:jc w:val="center"/>
              <w:rPr>
                <w:rFonts w:hAnsi="Times New Roman" w:cs="Times New Roman"/>
                <w:sz w:val="24"/>
                <w:szCs w:val="24"/>
              </w:rPr>
            </w:pPr>
            <w:r w:rsidRPr="001F16EF">
              <w:rPr>
                <w:rFonts w:hAnsi="Times New Roman" w:cs="Times New Roman"/>
                <w:sz w:val="24"/>
                <w:szCs w:val="24"/>
              </w:rPr>
              <w:t>9.</w:t>
            </w:r>
          </w:p>
        </w:tc>
        <w:tc>
          <w:tcPr>
            <w:tcW w:w="2857" w:type="dxa"/>
          </w:tcPr>
          <w:p w14:paraId="43453538" w14:textId="77777777" w:rsidR="009E2960" w:rsidRPr="001F16EF" w:rsidRDefault="009E2960" w:rsidP="0028757C">
            <w:pPr>
              <w:rPr>
                <w:rFonts w:hAnsi="Times New Roman" w:cs="Times New Roman"/>
                <w:sz w:val="24"/>
                <w:szCs w:val="24"/>
              </w:rPr>
            </w:pPr>
            <w:r w:rsidRPr="001F16EF">
              <w:rPr>
                <w:rFonts w:hAnsi="Times New Roman" w:cs="Times New Roman"/>
                <w:sz w:val="24"/>
                <w:szCs w:val="24"/>
              </w:rPr>
              <w:t>IT saugos specialistas</w:t>
            </w:r>
          </w:p>
        </w:tc>
        <w:tc>
          <w:tcPr>
            <w:tcW w:w="2977" w:type="dxa"/>
          </w:tcPr>
          <w:p w14:paraId="5117730B" w14:textId="77777777" w:rsidR="009E2960" w:rsidRPr="001F16EF" w:rsidRDefault="009E2960" w:rsidP="0028757C">
            <w:pPr>
              <w:jc w:val="center"/>
              <w:rPr>
                <w:rFonts w:hAnsi="Times New Roman" w:cs="Times New Roman"/>
                <w:sz w:val="24"/>
                <w:szCs w:val="24"/>
              </w:rPr>
            </w:pPr>
          </w:p>
        </w:tc>
        <w:tc>
          <w:tcPr>
            <w:tcW w:w="3260" w:type="dxa"/>
          </w:tcPr>
          <w:p w14:paraId="0BA554B3" w14:textId="77777777" w:rsidR="009E2960" w:rsidRPr="001F16EF" w:rsidRDefault="009E2960" w:rsidP="0028757C">
            <w:pPr>
              <w:jc w:val="center"/>
              <w:rPr>
                <w:rFonts w:hAnsi="Times New Roman" w:cs="Times New Roman"/>
                <w:sz w:val="24"/>
                <w:szCs w:val="24"/>
              </w:rPr>
            </w:pPr>
          </w:p>
        </w:tc>
      </w:tr>
    </w:tbl>
    <w:bookmarkEnd w:id="189"/>
    <w:p w14:paraId="3871AEAC" w14:textId="77777777" w:rsidR="009E2960" w:rsidRPr="001F16EF" w:rsidRDefault="009E2960" w:rsidP="009E2960">
      <w:pPr>
        <w:jc w:val="center"/>
        <w:rPr>
          <w:rFonts w:ascii="Times New Roman" w:hAnsi="Times New Roman" w:cs="Times New Roman"/>
          <w:b/>
          <w:sz w:val="24"/>
          <w:szCs w:val="24"/>
          <w:lang w:eastAsia="en-US"/>
        </w:rPr>
      </w:pPr>
      <w:r w:rsidRPr="001F16EF">
        <w:rPr>
          <w:rFonts w:ascii="Times New Roman" w:hAnsi="Times New Roman" w:cs="Times New Roman"/>
          <w:b/>
          <w:sz w:val="24"/>
          <w:szCs w:val="24"/>
          <w:lang w:eastAsia="en-US"/>
        </w:rPr>
        <w:t>_____________</w:t>
      </w:r>
    </w:p>
    <w:p w14:paraId="7C46C34A" w14:textId="77777777" w:rsidR="009E2960" w:rsidRPr="001F16EF" w:rsidRDefault="009E2960" w:rsidP="009E2960">
      <w:pPr>
        <w:jc w:val="center"/>
        <w:rPr>
          <w:rFonts w:ascii="Times New Roman" w:hAnsi="Times New Roman" w:cs="Times New Roman"/>
          <w:b/>
          <w:sz w:val="24"/>
          <w:szCs w:val="24"/>
          <w:lang w:eastAsia="en-US"/>
        </w:rPr>
      </w:pPr>
    </w:p>
    <w:p w14:paraId="41BEE0AC" w14:textId="77777777" w:rsidR="009E2960" w:rsidRPr="001F16EF" w:rsidRDefault="009E2960" w:rsidP="009E2960">
      <w:pPr>
        <w:jc w:val="both"/>
        <w:rPr>
          <w:rFonts w:ascii="Times New Roman" w:hAnsi="Times New Roman" w:cs="Times New Roman"/>
          <w:b/>
          <w:sz w:val="24"/>
          <w:szCs w:val="24"/>
          <w:lang w:eastAsia="en-US"/>
        </w:rPr>
      </w:pPr>
    </w:p>
    <w:p w14:paraId="7DE2A99F" w14:textId="77777777" w:rsidR="009E2960" w:rsidRPr="001F16EF" w:rsidRDefault="009E2960" w:rsidP="008D704D">
      <w:pPr>
        <w:tabs>
          <w:tab w:val="left" w:pos="2977"/>
        </w:tabs>
        <w:spacing w:after="120" w:line="20" w:lineRule="atLeast"/>
        <w:rPr>
          <w:rFonts w:ascii="Times New Roman" w:eastAsia="Calibri" w:hAnsi="Times New Roman" w:cs="Times New Roman"/>
          <w:color w:val="0070C0"/>
          <w:sz w:val="24"/>
          <w:szCs w:val="24"/>
        </w:rPr>
      </w:pPr>
    </w:p>
    <w:sectPr w:rsidR="009E2960" w:rsidRPr="001F16E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BE79" w14:textId="77777777" w:rsidR="005B1434" w:rsidRDefault="005B1434" w:rsidP="00D05666">
      <w:r>
        <w:separator/>
      </w:r>
    </w:p>
  </w:endnote>
  <w:endnote w:type="continuationSeparator" w:id="0">
    <w:p w14:paraId="4EF039E3" w14:textId="77777777" w:rsidR="005B1434" w:rsidRDefault="005B1434" w:rsidP="00D05666">
      <w:r>
        <w:continuationSeparator/>
      </w:r>
    </w:p>
  </w:endnote>
  <w:endnote w:type="continuationNotice" w:id="1">
    <w:p w14:paraId="4BC7C8E1" w14:textId="77777777" w:rsidR="005B1434" w:rsidRDefault="005B1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Yantramanav">
    <w:altName w:val="Times New Roman"/>
    <w:charset w:val="00"/>
    <w:family w:val="auto"/>
    <w:pitch w:val="variable"/>
    <w:sig w:usb0="8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08A1C" w14:textId="77777777" w:rsidR="005B1434" w:rsidRDefault="005B1434" w:rsidP="00D05666">
      <w:r>
        <w:separator/>
      </w:r>
    </w:p>
  </w:footnote>
  <w:footnote w:type="continuationSeparator" w:id="0">
    <w:p w14:paraId="624CC6F9" w14:textId="77777777" w:rsidR="005B1434" w:rsidRDefault="005B1434" w:rsidP="00D05666">
      <w:r>
        <w:continuationSeparator/>
      </w:r>
    </w:p>
  </w:footnote>
  <w:footnote w:type="continuationNotice" w:id="1">
    <w:p w14:paraId="083068B0" w14:textId="77777777" w:rsidR="005B1434" w:rsidRDefault="005B1434">
      <w:pPr>
        <w:spacing w:after="0" w:line="240" w:lineRule="auto"/>
      </w:pPr>
    </w:p>
  </w:footnote>
  <w:footnote w:id="2">
    <w:p w14:paraId="310415E3" w14:textId="1737F79B" w:rsidR="00F271A8" w:rsidRPr="001620D3" w:rsidRDefault="00F271A8" w:rsidP="00F27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w:t>
      </w:r>
      <w:r w:rsidR="00330503">
        <w:rPr>
          <w:rFonts w:ascii="Calibri" w:eastAsia="Yu Mincho" w:hAnsi="Calibri" w:cs="Arial"/>
          <w:i/>
          <w:iCs/>
        </w:rPr>
        <w: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C87EDC" w14:textId="77777777" w:rsidR="00F271A8" w:rsidRPr="001620D3" w:rsidRDefault="00F271A8" w:rsidP="00B12918">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AB765C9" w14:textId="2954FC78" w:rsidR="00F271A8" w:rsidRDefault="00F271A8" w:rsidP="00B12918">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w:t>
      </w:r>
      <w:r w:rsidR="00183B91">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w:t>
      </w:r>
      <w:r w:rsidR="00AE6F84">
        <w:rPr>
          <w:rFonts w:ascii="Calibri" w:eastAsia="Yu Mincho" w:hAnsi="Calibri" w:cs="Arial"/>
          <w:i/>
          <w:iCs/>
        </w:rPr>
        <w:t>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3">
    <w:p w14:paraId="08C89BC7" w14:textId="5BAA778B" w:rsidR="00F271A8" w:rsidRPr="00330503" w:rsidRDefault="00F271A8" w:rsidP="00F271A8">
      <w:pPr>
        <w:pStyle w:val="FootnoteText"/>
        <w:jc w:val="both"/>
        <w:rPr>
          <w:rFonts w:ascii="Calibri" w:eastAsia="Yu Mincho" w:hAnsi="Calibri" w:cs="Arial"/>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Jeigu t</w:t>
      </w:r>
      <w:r w:rsidR="00330503">
        <w:rPr>
          <w:rFonts w:ascii="Calibri" w:eastAsia="Yu Mincho" w:hAnsi="Calibri" w:cs="Arial"/>
          <w:i/>
          <w:iCs/>
        </w:rPr>
        <w: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CC6E9" w14:textId="77777777" w:rsidR="00F271A8" w:rsidRPr="001620D3" w:rsidRDefault="00F271A8" w:rsidP="00B12918">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379329" w14:textId="3CB50804" w:rsidR="00F271A8" w:rsidRDefault="00F271A8" w:rsidP="00B12918">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w:t>
      </w:r>
      <w:r>
        <w:rPr>
          <w:rFonts w:ascii="Calibri" w:eastAsia="Yu Mincho" w:hAnsi="Calibri" w:cs="Arial"/>
          <w:i/>
          <w:iCs/>
        </w:rPr>
        <w:t>i</w:t>
      </w:r>
      <w:r w:rsidR="00183B91">
        <w:rPr>
          <w:rFonts w:ascii="Calibri" w:eastAsia="Yu Mincho" w:hAnsi="Calibri" w:cs="Arial"/>
          <w:i/>
          <w:iCs/>
        </w:rPr>
        <w:t>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w:t>
      </w:r>
      <w:r w:rsidR="00AE6F84">
        <w:rPr>
          <w:rFonts w:ascii="Calibri" w:eastAsia="Yu Mincho" w:hAnsi="Calibri" w:cs="Arial"/>
          <w:i/>
          <w:iCs/>
        </w:rPr>
        <w:t>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4">
    <w:p w14:paraId="2B1586C7" w14:textId="08015F7E" w:rsidR="00F271A8" w:rsidRPr="001620D3" w:rsidRDefault="00F271A8" w:rsidP="00F27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9B1FC8">
        <w:rPr>
          <w:rFonts w:ascii="Calibri" w:eastAsia="Yu Mincho" w:hAnsi="Calibri" w:cs="Arial"/>
          <w:i/>
          <w:iCs/>
        </w:rPr>
        <w:t>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055EF" w14:textId="77777777" w:rsidR="00F271A8" w:rsidRPr="001620D3" w:rsidRDefault="00F271A8" w:rsidP="00B12918">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4DA345" w14:textId="52A7C3A3" w:rsidR="00F271A8" w:rsidRDefault="00F271A8" w:rsidP="00B12918">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w:t>
      </w:r>
      <w:r w:rsidR="009B1FC8">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w:t>
      </w:r>
      <w:r w:rsidR="00AE6F84">
        <w:rPr>
          <w:rFonts w:ascii="Calibri" w:eastAsia="Yu Mincho" w:hAnsi="Calibri" w:cs="Arial"/>
          <w:i/>
          <w:iCs/>
        </w:rPr>
        <w:t>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35CA" w14:textId="77777777" w:rsidR="00303F98" w:rsidRDefault="00303F98">
    <w:pPr>
      <w:pStyle w:val="Header"/>
    </w:pPr>
  </w:p>
  <w:p w14:paraId="1D0A421A" w14:textId="77777777" w:rsidR="00303F98" w:rsidRDefault="00303F98" w:rsidP="0028757C">
    <w:pPr>
      <w:tabs>
        <w:tab w:val="left" w:pos="289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5A3"/>
    <w:multiLevelType w:val="hybridMultilevel"/>
    <w:tmpl w:val="E6F49D10"/>
    <w:lvl w:ilvl="0" w:tplc="C2F6E02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12E8E"/>
    <w:multiLevelType w:val="hybridMultilevel"/>
    <w:tmpl w:val="F7DEC788"/>
    <w:lvl w:ilvl="0" w:tplc="2168159E">
      <w:start w:val="1"/>
      <w:numFmt w:val="bullet"/>
      <w:pStyle w:val="LENBUL1arial"/>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22C20"/>
    <w:multiLevelType w:val="multilevel"/>
    <w:tmpl w:val="9594D9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30783C"/>
    <w:multiLevelType w:val="multilevel"/>
    <w:tmpl w:val="D5B86E90"/>
    <w:lvl w:ilvl="0">
      <w:start w:val="7"/>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5" w15:restartNumberingAfterBreak="0">
    <w:nsid w:val="0BA97237"/>
    <w:multiLevelType w:val="hybridMultilevel"/>
    <w:tmpl w:val="E0C0A922"/>
    <w:lvl w:ilvl="0" w:tplc="F98C1908">
      <w:numFmt w:val="decimal"/>
      <w:lvlText w:val="4.1%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8F6CBE"/>
    <w:multiLevelType w:val="hybridMultilevel"/>
    <w:tmpl w:val="336406CC"/>
    <w:lvl w:ilvl="0" w:tplc="462ED1D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60874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D6799C"/>
    <w:multiLevelType w:val="multilevel"/>
    <w:tmpl w:val="200A924E"/>
    <w:lvl w:ilvl="0">
      <w:start w:val="1"/>
      <w:numFmt w:val="decimal"/>
      <w:pStyle w:val="Style1"/>
      <w:lvlText w:val="%1."/>
      <w:lvlJc w:val="left"/>
      <w:pPr>
        <w:ind w:left="360" w:hanging="360"/>
      </w:pPr>
      <w:rPr>
        <w:i w:val="0"/>
        <w:color w:val="auto"/>
        <w:sz w:val="24"/>
        <w:szCs w:val="22"/>
      </w:rPr>
    </w:lvl>
    <w:lvl w:ilvl="1">
      <w:start w:val="1"/>
      <w:numFmt w:val="decimal"/>
      <w:lvlText w:val="%1.%2."/>
      <w:lvlJc w:val="left"/>
      <w:pPr>
        <w:ind w:left="792" w:hanging="432"/>
      </w:pPr>
      <w:rPr>
        <w:b w:val="0"/>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rPr>
        <w:sz w:val="24"/>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7F55A6"/>
    <w:multiLevelType w:val="hybridMultilevel"/>
    <w:tmpl w:val="4C62C1A8"/>
    <w:lvl w:ilvl="0" w:tplc="B0123396">
      <w:start w:val="1"/>
      <w:numFmt w:val="decimal"/>
      <w:lvlText w:val="%1."/>
      <w:lvlJc w:val="left"/>
      <w:pPr>
        <w:ind w:left="720" w:hanging="360"/>
      </w:pPr>
      <w:rPr>
        <w:rFonts w:eastAsiaTheme="minorEastAsia" w:hint="default"/>
        <w:color w:val="7030A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EBE4763"/>
    <w:multiLevelType w:val="multilevel"/>
    <w:tmpl w:val="BCA2100E"/>
    <w:lvl w:ilvl="0">
      <w:start w:val="3"/>
      <w:numFmt w:val="decimal"/>
      <w:lvlText w:val="%1."/>
      <w:lvlJc w:val="left"/>
      <w:pPr>
        <w:ind w:left="360" w:hanging="360"/>
      </w:pPr>
      <w:rPr>
        <w:rFonts w:ascii="Times New Roman" w:hAnsi="Times New Roman" w:hint="default"/>
      </w:rPr>
    </w:lvl>
    <w:lvl w:ilvl="1">
      <w:start w:val="2"/>
      <w:numFmt w:val="decimal"/>
      <w:lvlText w:val="%1.%2."/>
      <w:lvlJc w:val="left"/>
      <w:pPr>
        <w:ind w:left="927" w:hanging="360"/>
      </w:pPr>
      <w:rPr>
        <w:rFonts w:asciiTheme="minorHAnsi" w:hAnsiTheme="minorHAnsi" w:cstheme="minorHAnsi"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421" w:hanging="72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3915" w:hanging="1080"/>
      </w:pPr>
      <w:rPr>
        <w:rFonts w:ascii="Times New Roman" w:hAnsi="Times New Roman" w:hint="default"/>
      </w:rPr>
    </w:lvl>
    <w:lvl w:ilvl="6">
      <w:start w:val="1"/>
      <w:numFmt w:val="decimal"/>
      <w:lvlText w:val="%1.%2.%3.%4.%5.%6.%7."/>
      <w:lvlJc w:val="left"/>
      <w:pPr>
        <w:ind w:left="4842" w:hanging="1440"/>
      </w:pPr>
      <w:rPr>
        <w:rFonts w:ascii="Times New Roman" w:hAnsi="Times New Roman" w:hint="default"/>
      </w:rPr>
    </w:lvl>
    <w:lvl w:ilvl="7">
      <w:start w:val="1"/>
      <w:numFmt w:val="decimal"/>
      <w:lvlText w:val="%1.%2.%3.%4.%5.%6.%7.%8."/>
      <w:lvlJc w:val="left"/>
      <w:pPr>
        <w:ind w:left="5409" w:hanging="1440"/>
      </w:pPr>
      <w:rPr>
        <w:rFonts w:ascii="Times New Roman" w:hAnsi="Times New Roman" w:hint="default"/>
      </w:rPr>
    </w:lvl>
    <w:lvl w:ilvl="8">
      <w:start w:val="1"/>
      <w:numFmt w:val="decimal"/>
      <w:lvlText w:val="%1.%2.%3.%4.%5.%6.%7.%8.%9."/>
      <w:lvlJc w:val="left"/>
      <w:pPr>
        <w:ind w:left="5976" w:hanging="1440"/>
      </w:pPr>
      <w:rPr>
        <w:rFonts w:ascii="Times New Roman" w:hAnsi="Times New Roman"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EC540450"/>
    <w:lvl w:ilvl="0">
      <w:start w:val="1"/>
      <w:numFmt w:val="decimal"/>
      <w:lvlText w:val="%1."/>
      <w:lvlJc w:val="left"/>
      <w:pPr>
        <w:ind w:left="720" w:hanging="360"/>
      </w:pPr>
      <w:rPr>
        <w:rFonts w:hint="default"/>
        <w:b w:val="0"/>
        <w:bCs w:val="0"/>
      </w:rPr>
    </w:lvl>
    <w:lvl w:ilvl="1">
      <w:start w:val="1"/>
      <w:numFmt w:val="decimal"/>
      <w:isLgl/>
      <w:lvlText w:val="%1.%2."/>
      <w:lvlJc w:val="left"/>
      <w:pPr>
        <w:ind w:left="61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EEC1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FC7532"/>
    <w:multiLevelType w:val="hybridMultilevel"/>
    <w:tmpl w:val="71EABB86"/>
    <w:lvl w:ilvl="0" w:tplc="12E06E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7"/>
  </w:num>
  <w:num w:numId="3" w16cid:durableId="1528367431">
    <w:abstractNumId w:val="18"/>
  </w:num>
  <w:num w:numId="4" w16cid:durableId="1484615006">
    <w:abstractNumId w:val="21"/>
  </w:num>
  <w:num w:numId="5" w16cid:durableId="408162091">
    <w:abstractNumId w:val="30"/>
  </w:num>
  <w:num w:numId="6" w16cid:durableId="12269543">
    <w:abstractNumId w:val="28"/>
  </w:num>
  <w:num w:numId="7" w16cid:durableId="412043720">
    <w:abstractNumId w:val="29"/>
  </w:num>
  <w:num w:numId="8" w16cid:durableId="1996449446">
    <w:abstractNumId w:val="25"/>
  </w:num>
  <w:num w:numId="9" w16cid:durableId="32313854">
    <w:abstractNumId w:val="14"/>
  </w:num>
  <w:num w:numId="10" w16cid:durableId="1318921492">
    <w:abstractNumId w:val="16"/>
  </w:num>
  <w:num w:numId="11" w16cid:durableId="1864435576">
    <w:abstractNumId w:val="23"/>
  </w:num>
  <w:num w:numId="12" w16cid:durableId="1757744885">
    <w:abstractNumId w:val="13"/>
  </w:num>
  <w:num w:numId="13" w16cid:durableId="1608077484">
    <w:abstractNumId w:val="24"/>
  </w:num>
  <w:num w:numId="14" w16cid:durableId="1045328850">
    <w:abstractNumId w:val="12"/>
  </w:num>
  <w:num w:numId="15" w16cid:durableId="1240944705">
    <w:abstractNumId w:val="20"/>
  </w:num>
  <w:num w:numId="16" w16cid:durableId="223444186">
    <w:abstractNumId w:val="17"/>
  </w:num>
  <w:num w:numId="17" w16cid:durableId="1580754506">
    <w:abstractNumId w:val="15"/>
  </w:num>
  <w:num w:numId="18" w16cid:durableId="311980894">
    <w:abstractNumId w:val="19"/>
  </w:num>
  <w:num w:numId="19" w16cid:durableId="248584901">
    <w:abstractNumId w:val="22"/>
  </w:num>
  <w:num w:numId="20" w16cid:durableId="133450691">
    <w:abstractNumId w:val="1"/>
  </w:num>
  <w:num w:numId="21" w16cid:durableId="1390685145">
    <w:abstractNumId w:val="0"/>
  </w:num>
  <w:num w:numId="22" w16cid:durableId="393695831">
    <w:abstractNumId w:val="10"/>
  </w:num>
  <w:num w:numId="23" w16cid:durableId="322396146">
    <w:abstractNumId w:val="3"/>
  </w:num>
  <w:num w:numId="24" w16cid:durableId="340813362">
    <w:abstractNumId w:val="2"/>
  </w:num>
  <w:num w:numId="25" w16cid:durableId="1102843077">
    <w:abstractNumId w:val="9"/>
  </w:num>
  <w:num w:numId="26" w16cid:durableId="241138929">
    <w:abstractNumId w:val="8"/>
  </w:num>
  <w:num w:numId="27" w16cid:durableId="1626152302">
    <w:abstractNumId w:val="5"/>
  </w:num>
  <w:num w:numId="28" w16cid:durableId="1489712279">
    <w:abstractNumId w:val="26"/>
  </w:num>
  <w:num w:numId="29" w16cid:durableId="1321881894">
    <w:abstractNumId w:val="4"/>
  </w:num>
  <w:num w:numId="30" w16cid:durableId="686056534">
    <w:abstractNumId w:val="27"/>
  </w:num>
  <w:num w:numId="31" w16cid:durableId="94079879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02"/>
    <w:rsid w:val="00000B56"/>
    <w:rsid w:val="00000F53"/>
    <w:rsid w:val="00001073"/>
    <w:rsid w:val="00001160"/>
    <w:rsid w:val="00001455"/>
    <w:rsid w:val="00001CCF"/>
    <w:rsid w:val="0000329B"/>
    <w:rsid w:val="00003568"/>
    <w:rsid w:val="000035DA"/>
    <w:rsid w:val="00003A28"/>
    <w:rsid w:val="00003A3F"/>
    <w:rsid w:val="000044FA"/>
    <w:rsid w:val="00004521"/>
    <w:rsid w:val="000046B0"/>
    <w:rsid w:val="00004A08"/>
    <w:rsid w:val="000050F9"/>
    <w:rsid w:val="00005986"/>
    <w:rsid w:val="00005F36"/>
    <w:rsid w:val="000060AC"/>
    <w:rsid w:val="00006991"/>
    <w:rsid w:val="000073F2"/>
    <w:rsid w:val="000074A0"/>
    <w:rsid w:val="00007D23"/>
    <w:rsid w:val="00007EC9"/>
    <w:rsid w:val="00007F36"/>
    <w:rsid w:val="00007F51"/>
    <w:rsid w:val="0001089B"/>
    <w:rsid w:val="00010B64"/>
    <w:rsid w:val="00010E01"/>
    <w:rsid w:val="00010EAD"/>
    <w:rsid w:val="00010FA6"/>
    <w:rsid w:val="00011321"/>
    <w:rsid w:val="00011887"/>
    <w:rsid w:val="00011A8D"/>
    <w:rsid w:val="00011B40"/>
    <w:rsid w:val="00012892"/>
    <w:rsid w:val="00012BE7"/>
    <w:rsid w:val="000133D6"/>
    <w:rsid w:val="00013DF0"/>
    <w:rsid w:val="00013EF1"/>
    <w:rsid w:val="00013FF6"/>
    <w:rsid w:val="00014A61"/>
    <w:rsid w:val="00015C75"/>
    <w:rsid w:val="00015FC9"/>
    <w:rsid w:val="00016049"/>
    <w:rsid w:val="0001618D"/>
    <w:rsid w:val="0001658B"/>
    <w:rsid w:val="0001670E"/>
    <w:rsid w:val="000169D1"/>
    <w:rsid w:val="00016FDD"/>
    <w:rsid w:val="00017009"/>
    <w:rsid w:val="00020284"/>
    <w:rsid w:val="000206C9"/>
    <w:rsid w:val="00020FD4"/>
    <w:rsid w:val="00021574"/>
    <w:rsid w:val="000217E1"/>
    <w:rsid w:val="000217EF"/>
    <w:rsid w:val="00021ECC"/>
    <w:rsid w:val="00021EFA"/>
    <w:rsid w:val="000221F4"/>
    <w:rsid w:val="00022DEB"/>
    <w:rsid w:val="00022E0C"/>
    <w:rsid w:val="00023641"/>
    <w:rsid w:val="00024B27"/>
    <w:rsid w:val="00024DB9"/>
    <w:rsid w:val="0002541F"/>
    <w:rsid w:val="00026246"/>
    <w:rsid w:val="00026673"/>
    <w:rsid w:val="00026690"/>
    <w:rsid w:val="00026A51"/>
    <w:rsid w:val="00026D16"/>
    <w:rsid w:val="00027557"/>
    <w:rsid w:val="00030A6C"/>
    <w:rsid w:val="00030C02"/>
    <w:rsid w:val="00030C76"/>
    <w:rsid w:val="00030D2D"/>
    <w:rsid w:val="00030F90"/>
    <w:rsid w:val="000315EB"/>
    <w:rsid w:val="0003169B"/>
    <w:rsid w:val="00031A62"/>
    <w:rsid w:val="000321E6"/>
    <w:rsid w:val="0003281A"/>
    <w:rsid w:val="00032BCB"/>
    <w:rsid w:val="00032D19"/>
    <w:rsid w:val="000331B4"/>
    <w:rsid w:val="000332F1"/>
    <w:rsid w:val="0003389B"/>
    <w:rsid w:val="00034A4A"/>
    <w:rsid w:val="00035221"/>
    <w:rsid w:val="000356C7"/>
    <w:rsid w:val="0003587B"/>
    <w:rsid w:val="0003638B"/>
    <w:rsid w:val="000372C8"/>
    <w:rsid w:val="000372F4"/>
    <w:rsid w:val="000373E5"/>
    <w:rsid w:val="00037649"/>
    <w:rsid w:val="00040233"/>
    <w:rsid w:val="000409DE"/>
    <w:rsid w:val="00040C0F"/>
    <w:rsid w:val="00041018"/>
    <w:rsid w:val="00042720"/>
    <w:rsid w:val="0004274B"/>
    <w:rsid w:val="00042937"/>
    <w:rsid w:val="00042D50"/>
    <w:rsid w:val="000431AC"/>
    <w:rsid w:val="00043C51"/>
    <w:rsid w:val="00043D65"/>
    <w:rsid w:val="00044728"/>
    <w:rsid w:val="00044B63"/>
    <w:rsid w:val="00044D8E"/>
    <w:rsid w:val="00044F08"/>
    <w:rsid w:val="000455B9"/>
    <w:rsid w:val="00045B87"/>
    <w:rsid w:val="00045ED4"/>
    <w:rsid w:val="000461D0"/>
    <w:rsid w:val="000464E8"/>
    <w:rsid w:val="00046522"/>
    <w:rsid w:val="000466D2"/>
    <w:rsid w:val="00046DDC"/>
    <w:rsid w:val="0004774A"/>
    <w:rsid w:val="00047F6B"/>
    <w:rsid w:val="00047F87"/>
    <w:rsid w:val="00050A98"/>
    <w:rsid w:val="00051151"/>
    <w:rsid w:val="0005148B"/>
    <w:rsid w:val="00051544"/>
    <w:rsid w:val="00051A51"/>
    <w:rsid w:val="00051C8E"/>
    <w:rsid w:val="00051E9D"/>
    <w:rsid w:val="00051F2D"/>
    <w:rsid w:val="000521F2"/>
    <w:rsid w:val="00052365"/>
    <w:rsid w:val="0005295E"/>
    <w:rsid w:val="00053139"/>
    <w:rsid w:val="0005396D"/>
    <w:rsid w:val="00053ABC"/>
    <w:rsid w:val="000543B5"/>
    <w:rsid w:val="00055056"/>
    <w:rsid w:val="00055235"/>
    <w:rsid w:val="000561CC"/>
    <w:rsid w:val="000571AD"/>
    <w:rsid w:val="00057346"/>
    <w:rsid w:val="000578C9"/>
    <w:rsid w:val="0006040C"/>
    <w:rsid w:val="000605C5"/>
    <w:rsid w:val="000608EF"/>
    <w:rsid w:val="00060D64"/>
    <w:rsid w:val="00061084"/>
    <w:rsid w:val="00061466"/>
    <w:rsid w:val="00061E86"/>
    <w:rsid w:val="0006300C"/>
    <w:rsid w:val="000631F1"/>
    <w:rsid w:val="00064868"/>
    <w:rsid w:val="0006575D"/>
    <w:rsid w:val="000659E9"/>
    <w:rsid w:val="00066747"/>
    <w:rsid w:val="00066BB9"/>
    <w:rsid w:val="00066D29"/>
    <w:rsid w:val="00067A88"/>
    <w:rsid w:val="00067DCC"/>
    <w:rsid w:val="00067EAF"/>
    <w:rsid w:val="0007051B"/>
    <w:rsid w:val="000714BF"/>
    <w:rsid w:val="00071548"/>
    <w:rsid w:val="000716B1"/>
    <w:rsid w:val="0007282F"/>
    <w:rsid w:val="00072F31"/>
    <w:rsid w:val="00072FE6"/>
    <w:rsid w:val="0007317F"/>
    <w:rsid w:val="000738C7"/>
    <w:rsid w:val="0007394D"/>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C96"/>
    <w:rsid w:val="00082F6A"/>
    <w:rsid w:val="0008369A"/>
    <w:rsid w:val="0008436A"/>
    <w:rsid w:val="000851E4"/>
    <w:rsid w:val="00085478"/>
    <w:rsid w:val="00085609"/>
    <w:rsid w:val="000859C8"/>
    <w:rsid w:val="00085DA0"/>
    <w:rsid w:val="00086C16"/>
    <w:rsid w:val="00086D57"/>
    <w:rsid w:val="00086DDB"/>
    <w:rsid w:val="00087211"/>
    <w:rsid w:val="000873A9"/>
    <w:rsid w:val="000876C6"/>
    <w:rsid w:val="00087EFE"/>
    <w:rsid w:val="00090235"/>
    <w:rsid w:val="000902D3"/>
    <w:rsid w:val="000903D5"/>
    <w:rsid w:val="000904B3"/>
    <w:rsid w:val="00090916"/>
    <w:rsid w:val="00090F9B"/>
    <w:rsid w:val="00091346"/>
    <w:rsid w:val="000917F2"/>
    <w:rsid w:val="00091C9D"/>
    <w:rsid w:val="00092167"/>
    <w:rsid w:val="00094604"/>
    <w:rsid w:val="00095834"/>
    <w:rsid w:val="00095A99"/>
    <w:rsid w:val="0009724E"/>
    <w:rsid w:val="00097B80"/>
    <w:rsid w:val="000A05FB"/>
    <w:rsid w:val="000A09BB"/>
    <w:rsid w:val="000A0DFE"/>
    <w:rsid w:val="000A0E3C"/>
    <w:rsid w:val="000A0F5D"/>
    <w:rsid w:val="000A1E34"/>
    <w:rsid w:val="000A202B"/>
    <w:rsid w:val="000A2CBA"/>
    <w:rsid w:val="000A2D88"/>
    <w:rsid w:val="000A2EFD"/>
    <w:rsid w:val="000A5738"/>
    <w:rsid w:val="000A5FB1"/>
    <w:rsid w:val="000A6BBE"/>
    <w:rsid w:val="000A76C1"/>
    <w:rsid w:val="000A7BF8"/>
    <w:rsid w:val="000A7E99"/>
    <w:rsid w:val="000B01A0"/>
    <w:rsid w:val="000B049C"/>
    <w:rsid w:val="000B06A2"/>
    <w:rsid w:val="000B0CED"/>
    <w:rsid w:val="000B2E23"/>
    <w:rsid w:val="000B36CB"/>
    <w:rsid w:val="000B3FD9"/>
    <w:rsid w:val="000B4A3A"/>
    <w:rsid w:val="000B4E01"/>
    <w:rsid w:val="000B4E6D"/>
    <w:rsid w:val="000B4E90"/>
    <w:rsid w:val="000B51DF"/>
    <w:rsid w:val="000B5255"/>
    <w:rsid w:val="000B685D"/>
    <w:rsid w:val="000B7223"/>
    <w:rsid w:val="000B7293"/>
    <w:rsid w:val="000C006A"/>
    <w:rsid w:val="000C02F3"/>
    <w:rsid w:val="000C1AE5"/>
    <w:rsid w:val="000C1F59"/>
    <w:rsid w:val="000C211C"/>
    <w:rsid w:val="000C2217"/>
    <w:rsid w:val="000C238A"/>
    <w:rsid w:val="000C2C07"/>
    <w:rsid w:val="000C34A7"/>
    <w:rsid w:val="000C3D2E"/>
    <w:rsid w:val="000C3F71"/>
    <w:rsid w:val="000C4D64"/>
    <w:rsid w:val="000C4D87"/>
    <w:rsid w:val="000C4DF9"/>
    <w:rsid w:val="000C55D6"/>
    <w:rsid w:val="000C59B8"/>
    <w:rsid w:val="000C6068"/>
    <w:rsid w:val="000C64A1"/>
    <w:rsid w:val="000C696A"/>
    <w:rsid w:val="000C7160"/>
    <w:rsid w:val="000D0F58"/>
    <w:rsid w:val="000D13D6"/>
    <w:rsid w:val="000D18E9"/>
    <w:rsid w:val="000D26D8"/>
    <w:rsid w:val="000D2C70"/>
    <w:rsid w:val="000D412D"/>
    <w:rsid w:val="000D4406"/>
    <w:rsid w:val="000D456B"/>
    <w:rsid w:val="000D4B9C"/>
    <w:rsid w:val="000D4E2B"/>
    <w:rsid w:val="000D5C58"/>
    <w:rsid w:val="000D638A"/>
    <w:rsid w:val="000D71C2"/>
    <w:rsid w:val="000D7494"/>
    <w:rsid w:val="000D7AD2"/>
    <w:rsid w:val="000E083B"/>
    <w:rsid w:val="000E0B8F"/>
    <w:rsid w:val="000E0EAE"/>
    <w:rsid w:val="000E10BD"/>
    <w:rsid w:val="000E149B"/>
    <w:rsid w:val="000E1743"/>
    <w:rsid w:val="000E2119"/>
    <w:rsid w:val="000E266E"/>
    <w:rsid w:val="000E2C6A"/>
    <w:rsid w:val="000E2FD9"/>
    <w:rsid w:val="000E31D4"/>
    <w:rsid w:val="000E3448"/>
    <w:rsid w:val="000E35A0"/>
    <w:rsid w:val="000E37BD"/>
    <w:rsid w:val="000E3C49"/>
    <w:rsid w:val="000E3E3A"/>
    <w:rsid w:val="000E430C"/>
    <w:rsid w:val="000E458D"/>
    <w:rsid w:val="000E4BE5"/>
    <w:rsid w:val="000E51AF"/>
    <w:rsid w:val="000E57C6"/>
    <w:rsid w:val="000E5999"/>
    <w:rsid w:val="000E6130"/>
    <w:rsid w:val="000E6657"/>
    <w:rsid w:val="000E702C"/>
    <w:rsid w:val="000E7154"/>
    <w:rsid w:val="000E78C7"/>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712"/>
    <w:rsid w:val="000F7102"/>
    <w:rsid w:val="00100B38"/>
    <w:rsid w:val="001010F7"/>
    <w:rsid w:val="00101313"/>
    <w:rsid w:val="00101329"/>
    <w:rsid w:val="00101C48"/>
    <w:rsid w:val="00101DB0"/>
    <w:rsid w:val="0010270D"/>
    <w:rsid w:val="00102D1D"/>
    <w:rsid w:val="0010311B"/>
    <w:rsid w:val="001032F8"/>
    <w:rsid w:val="00103779"/>
    <w:rsid w:val="001045A6"/>
    <w:rsid w:val="0010505E"/>
    <w:rsid w:val="001059F7"/>
    <w:rsid w:val="00105FA3"/>
    <w:rsid w:val="001063B1"/>
    <w:rsid w:val="00106D3F"/>
    <w:rsid w:val="001072BE"/>
    <w:rsid w:val="0010779C"/>
    <w:rsid w:val="00107A04"/>
    <w:rsid w:val="00107D54"/>
    <w:rsid w:val="00110481"/>
    <w:rsid w:val="00110F83"/>
    <w:rsid w:val="00111429"/>
    <w:rsid w:val="00111943"/>
    <w:rsid w:val="0011199A"/>
    <w:rsid w:val="001123B4"/>
    <w:rsid w:val="001126FB"/>
    <w:rsid w:val="00112EE8"/>
    <w:rsid w:val="0011320C"/>
    <w:rsid w:val="0011344C"/>
    <w:rsid w:val="00113B07"/>
    <w:rsid w:val="00113C79"/>
    <w:rsid w:val="00113EAE"/>
    <w:rsid w:val="00113FD3"/>
    <w:rsid w:val="001144B7"/>
    <w:rsid w:val="00114D2A"/>
    <w:rsid w:val="00114DBC"/>
    <w:rsid w:val="00115438"/>
    <w:rsid w:val="00116A84"/>
    <w:rsid w:val="001176F3"/>
    <w:rsid w:val="0011798C"/>
    <w:rsid w:val="00117DD0"/>
    <w:rsid w:val="00120F58"/>
    <w:rsid w:val="00121867"/>
    <w:rsid w:val="00121982"/>
    <w:rsid w:val="001223A8"/>
    <w:rsid w:val="0012267C"/>
    <w:rsid w:val="001226FA"/>
    <w:rsid w:val="001229FD"/>
    <w:rsid w:val="001232F3"/>
    <w:rsid w:val="001233C7"/>
    <w:rsid w:val="00124338"/>
    <w:rsid w:val="00124345"/>
    <w:rsid w:val="00124803"/>
    <w:rsid w:val="00124FB1"/>
    <w:rsid w:val="00125082"/>
    <w:rsid w:val="00125698"/>
    <w:rsid w:val="0012584E"/>
    <w:rsid w:val="0012639E"/>
    <w:rsid w:val="00127196"/>
    <w:rsid w:val="001275FB"/>
    <w:rsid w:val="00127B71"/>
    <w:rsid w:val="00127F38"/>
    <w:rsid w:val="0013010B"/>
    <w:rsid w:val="001306AA"/>
    <w:rsid w:val="00130917"/>
    <w:rsid w:val="00130CF4"/>
    <w:rsid w:val="001310E3"/>
    <w:rsid w:val="0013140B"/>
    <w:rsid w:val="0013164B"/>
    <w:rsid w:val="00131BA4"/>
    <w:rsid w:val="001321A8"/>
    <w:rsid w:val="001327EC"/>
    <w:rsid w:val="001329A7"/>
    <w:rsid w:val="00132BAE"/>
    <w:rsid w:val="00132C73"/>
    <w:rsid w:val="00132FC0"/>
    <w:rsid w:val="0013353A"/>
    <w:rsid w:val="00133AD1"/>
    <w:rsid w:val="00133D9B"/>
    <w:rsid w:val="00134825"/>
    <w:rsid w:val="0013485F"/>
    <w:rsid w:val="00134C08"/>
    <w:rsid w:val="00135122"/>
    <w:rsid w:val="001351A4"/>
    <w:rsid w:val="0013546F"/>
    <w:rsid w:val="00135725"/>
    <w:rsid w:val="00135B56"/>
    <w:rsid w:val="00135EEE"/>
    <w:rsid w:val="0013610E"/>
    <w:rsid w:val="001365CA"/>
    <w:rsid w:val="00136624"/>
    <w:rsid w:val="00140D50"/>
    <w:rsid w:val="00141055"/>
    <w:rsid w:val="00141066"/>
    <w:rsid w:val="00141292"/>
    <w:rsid w:val="00141BF1"/>
    <w:rsid w:val="00141F87"/>
    <w:rsid w:val="00142352"/>
    <w:rsid w:val="00142759"/>
    <w:rsid w:val="0014277F"/>
    <w:rsid w:val="001427AB"/>
    <w:rsid w:val="001429E3"/>
    <w:rsid w:val="00142AB7"/>
    <w:rsid w:val="00143338"/>
    <w:rsid w:val="00143940"/>
    <w:rsid w:val="0014414A"/>
    <w:rsid w:val="001455B2"/>
    <w:rsid w:val="0014578C"/>
    <w:rsid w:val="00145B8E"/>
    <w:rsid w:val="00146BC9"/>
    <w:rsid w:val="00146DB9"/>
    <w:rsid w:val="00147552"/>
    <w:rsid w:val="00147A63"/>
    <w:rsid w:val="00147A8C"/>
    <w:rsid w:val="0015079A"/>
    <w:rsid w:val="00150D95"/>
    <w:rsid w:val="00150E77"/>
    <w:rsid w:val="00150EBF"/>
    <w:rsid w:val="00152836"/>
    <w:rsid w:val="0015376E"/>
    <w:rsid w:val="001538C5"/>
    <w:rsid w:val="00153D1C"/>
    <w:rsid w:val="00153FC8"/>
    <w:rsid w:val="00154487"/>
    <w:rsid w:val="00154F39"/>
    <w:rsid w:val="0015529C"/>
    <w:rsid w:val="00155354"/>
    <w:rsid w:val="00156148"/>
    <w:rsid w:val="00156AC9"/>
    <w:rsid w:val="001578F5"/>
    <w:rsid w:val="00157BAA"/>
    <w:rsid w:val="001607EC"/>
    <w:rsid w:val="001609D9"/>
    <w:rsid w:val="00160A4A"/>
    <w:rsid w:val="0016147F"/>
    <w:rsid w:val="00161543"/>
    <w:rsid w:val="001640AF"/>
    <w:rsid w:val="00164443"/>
    <w:rsid w:val="001644FE"/>
    <w:rsid w:val="001647BD"/>
    <w:rsid w:val="00164BED"/>
    <w:rsid w:val="0016575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22C"/>
    <w:rsid w:val="0017533E"/>
    <w:rsid w:val="0017568C"/>
    <w:rsid w:val="00176890"/>
    <w:rsid w:val="00176FD3"/>
    <w:rsid w:val="00177EC6"/>
    <w:rsid w:val="001801B7"/>
    <w:rsid w:val="00180340"/>
    <w:rsid w:val="00180466"/>
    <w:rsid w:val="00181168"/>
    <w:rsid w:val="00181511"/>
    <w:rsid w:val="00181D19"/>
    <w:rsid w:val="001823E2"/>
    <w:rsid w:val="00182729"/>
    <w:rsid w:val="00182CBF"/>
    <w:rsid w:val="00182E25"/>
    <w:rsid w:val="0018349F"/>
    <w:rsid w:val="00183AD9"/>
    <w:rsid w:val="00183B91"/>
    <w:rsid w:val="00183BC8"/>
    <w:rsid w:val="00183BF1"/>
    <w:rsid w:val="001849BD"/>
    <w:rsid w:val="00184C42"/>
    <w:rsid w:val="00184CEF"/>
    <w:rsid w:val="001853B6"/>
    <w:rsid w:val="00185454"/>
    <w:rsid w:val="00185997"/>
    <w:rsid w:val="00185BC4"/>
    <w:rsid w:val="001865A6"/>
    <w:rsid w:val="00186872"/>
    <w:rsid w:val="00187A82"/>
    <w:rsid w:val="00190BC7"/>
    <w:rsid w:val="00191088"/>
    <w:rsid w:val="0019130D"/>
    <w:rsid w:val="00191CEF"/>
    <w:rsid w:val="001926B1"/>
    <w:rsid w:val="00192AF9"/>
    <w:rsid w:val="00192B6B"/>
    <w:rsid w:val="00192ED3"/>
    <w:rsid w:val="00193984"/>
    <w:rsid w:val="00193D61"/>
    <w:rsid w:val="00194439"/>
    <w:rsid w:val="00194544"/>
    <w:rsid w:val="00194723"/>
    <w:rsid w:val="00195131"/>
    <w:rsid w:val="001954F1"/>
    <w:rsid w:val="00195572"/>
    <w:rsid w:val="0019597B"/>
    <w:rsid w:val="00195BD8"/>
    <w:rsid w:val="00195C8A"/>
    <w:rsid w:val="00195CF3"/>
    <w:rsid w:val="001969B7"/>
    <w:rsid w:val="00196FAF"/>
    <w:rsid w:val="0019749C"/>
    <w:rsid w:val="001977F6"/>
    <w:rsid w:val="00197943"/>
    <w:rsid w:val="00197BA3"/>
    <w:rsid w:val="00197EF6"/>
    <w:rsid w:val="001A0B73"/>
    <w:rsid w:val="001A0DF2"/>
    <w:rsid w:val="001A14BC"/>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E2B"/>
    <w:rsid w:val="001A7088"/>
    <w:rsid w:val="001A710C"/>
    <w:rsid w:val="001A7678"/>
    <w:rsid w:val="001A7B3D"/>
    <w:rsid w:val="001B0218"/>
    <w:rsid w:val="001B06E4"/>
    <w:rsid w:val="001B1895"/>
    <w:rsid w:val="001B2074"/>
    <w:rsid w:val="001B2226"/>
    <w:rsid w:val="001B2D45"/>
    <w:rsid w:val="001B3250"/>
    <w:rsid w:val="001B33A4"/>
    <w:rsid w:val="001B370C"/>
    <w:rsid w:val="001B3A7F"/>
    <w:rsid w:val="001B3C7D"/>
    <w:rsid w:val="001B3F4C"/>
    <w:rsid w:val="001B4266"/>
    <w:rsid w:val="001B50F3"/>
    <w:rsid w:val="001B53D6"/>
    <w:rsid w:val="001B5797"/>
    <w:rsid w:val="001B59DE"/>
    <w:rsid w:val="001B5E32"/>
    <w:rsid w:val="001B6F9E"/>
    <w:rsid w:val="001B77FA"/>
    <w:rsid w:val="001B7FE2"/>
    <w:rsid w:val="001B7FED"/>
    <w:rsid w:val="001C1AD0"/>
    <w:rsid w:val="001C1CC5"/>
    <w:rsid w:val="001C24BC"/>
    <w:rsid w:val="001C305A"/>
    <w:rsid w:val="001C37BD"/>
    <w:rsid w:val="001C45C1"/>
    <w:rsid w:val="001C468D"/>
    <w:rsid w:val="001C4F12"/>
    <w:rsid w:val="001C539D"/>
    <w:rsid w:val="001C545C"/>
    <w:rsid w:val="001C635E"/>
    <w:rsid w:val="001C6757"/>
    <w:rsid w:val="001C6A8E"/>
    <w:rsid w:val="001C7254"/>
    <w:rsid w:val="001C762B"/>
    <w:rsid w:val="001C7F48"/>
    <w:rsid w:val="001D08E8"/>
    <w:rsid w:val="001D1BD9"/>
    <w:rsid w:val="001D2623"/>
    <w:rsid w:val="001D26A4"/>
    <w:rsid w:val="001D2A67"/>
    <w:rsid w:val="001D2CB6"/>
    <w:rsid w:val="001D37D8"/>
    <w:rsid w:val="001D414C"/>
    <w:rsid w:val="001D41F4"/>
    <w:rsid w:val="001D5752"/>
    <w:rsid w:val="001D612E"/>
    <w:rsid w:val="001D65F8"/>
    <w:rsid w:val="001D711C"/>
    <w:rsid w:val="001D73F5"/>
    <w:rsid w:val="001D7492"/>
    <w:rsid w:val="001D7890"/>
    <w:rsid w:val="001E0107"/>
    <w:rsid w:val="001E250F"/>
    <w:rsid w:val="001E2BC5"/>
    <w:rsid w:val="001E2DC7"/>
    <w:rsid w:val="001E34ED"/>
    <w:rsid w:val="001E3660"/>
    <w:rsid w:val="001E36D6"/>
    <w:rsid w:val="001E3801"/>
    <w:rsid w:val="001E3803"/>
    <w:rsid w:val="001E396C"/>
    <w:rsid w:val="001E3D5A"/>
    <w:rsid w:val="001E41DA"/>
    <w:rsid w:val="001E4674"/>
    <w:rsid w:val="001E4891"/>
    <w:rsid w:val="001E4C29"/>
    <w:rsid w:val="001E4DB2"/>
    <w:rsid w:val="001E54DB"/>
    <w:rsid w:val="001E5701"/>
    <w:rsid w:val="001E61DF"/>
    <w:rsid w:val="001E76C7"/>
    <w:rsid w:val="001E7E24"/>
    <w:rsid w:val="001F04C1"/>
    <w:rsid w:val="001F097A"/>
    <w:rsid w:val="001F15A0"/>
    <w:rsid w:val="001F16EF"/>
    <w:rsid w:val="001F1D6C"/>
    <w:rsid w:val="001F1DB6"/>
    <w:rsid w:val="001F1FB1"/>
    <w:rsid w:val="001F2168"/>
    <w:rsid w:val="001F2805"/>
    <w:rsid w:val="001F2E11"/>
    <w:rsid w:val="001F2EB6"/>
    <w:rsid w:val="001F3174"/>
    <w:rsid w:val="001F3571"/>
    <w:rsid w:val="001F5180"/>
    <w:rsid w:val="001F573E"/>
    <w:rsid w:val="001F5ED0"/>
    <w:rsid w:val="001F62B2"/>
    <w:rsid w:val="001F6551"/>
    <w:rsid w:val="001F6777"/>
    <w:rsid w:val="001F70BC"/>
    <w:rsid w:val="001F74B8"/>
    <w:rsid w:val="001F7811"/>
    <w:rsid w:val="001F78B9"/>
    <w:rsid w:val="001F7BB6"/>
    <w:rsid w:val="001F7C60"/>
    <w:rsid w:val="001F7F23"/>
    <w:rsid w:val="00200101"/>
    <w:rsid w:val="00200212"/>
    <w:rsid w:val="00200F5D"/>
    <w:rsid w:val="002014CF"/>
    <w:rsid w:val="002021AA"/>
    <w:rsid w:val="00202323"/>
    <w:rsid w:val="0020254E"/>
    <w:rsid w:val="00202919"/>
    <w:rsid w:val="00202A46"/>
    <w:rsid w:val="00202B69"/>
    <w:rsid w:val="00202CDE"/>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96"/>
    <w:rsid w:val="002115A1"/>
    <w:rsid w:val="002123AF"/>
    <w:rsid w:val="00212C25"/>
    <w:rsid w:val="00212F68"/>
    <w:rsid w:val="002135C6"/>
    <w:rsid w:val="00213A1D"/>
    <w:rsid w:val="00213FA7"/>
    <w:rsid w:val="002140C5"/>
    <w:rsid w:val="00214B9D"/>
    <w:rsid w:val="00214D4B"/>
    <w:rsid w:val="00215B09"/>
    <w:rsid w:val="00215FB5"/>
    <w:rsid w:val="002163DC"/>
    <w:rsid w:val="00216766"/>
    <w:rsid w:val="00216820"/>
    <w:rsid w:val="00217893"/>
    <w:rsid w:val="00220588"/>
    <w:rsid w:val="002206F3"/>
    <w:rsid w:val="00220B88"/>
    <w:rsid w:val="002211A8"/>
    <w:rsid w:val="00221235"/>
    <w:rsid w:val="002218D9"/>
    <w:rsid w:val="00221CC0"/>
    <w:rsid w:val="0022234B"/>
    <w:rsid w:val="00223614"/>
    <w:rsid w:val="00223D79"/>
    <w:rsid w:val="0022406D"/>
    <w:rsid w:val="00224D00"/>
    <w:rsid w:val="00224F0F"/>
    <w:rsid w:val="002256CF"/>
    <w:rsid w:val="002257D8"/>
    <w:rsid w:val="00225BEF"/>
    <w:rsid w:val="002267DE"/>
    <w:rsid w:val="00226AD0"/>
    <w:rsid w:val="002279BC"/>
    <w:rsid w:val="002306AB"/>
    <w:rsid w:val="00230B9F"/>
    <w:rsid w:val="00231166"/>
    <w:rsid w:val="00231DA9"/>
    <w:rsid w:val="0023232F"/>
    <w:rsid w:val="00233169"/>
    <w:rsid w:val="0023335E"/>
    <w:rsid w:val="002338C0"/>
    <w:rsid w:val="00234092"/>
    <w:rsid w:val="002342E3"/>
    <w:rsid w:val="00234717"/>
    <w:rsid w:val="0023475D"/>
    <w:rsid w:val="002347DC"/>
    <w:rsid w:val="00234920"/>
    <w:rsid w:val="00234E33"/>
    <w:rsid w:val="0023505D"/>
    <w:rsid w:val="002358F1"/>
    <w:rsid w:val="00235951"/>
    <w:rsid w:val="00235B22"/>
    <w:rsid w:val="00236B4F"/>
    <w:rsid w:val="00236FBF"/>
    <w:rsid w:val="002374F8"/>
    <w:rsid w:val="00237EA0"/>
    <w:rsid w:val="002411C2"/>
    <w:rsid w:val="00241200"/>
    <w:rsid w:val="002415C7"/>
    <w:rsid w:val="0024180E"/>
    <w:rsid w:val="00241D43"/>
    <w:rsid w:val="00241DD4"/>
    <w:rsid w:val="00242459"/>
    <w:rsid w:val="002425E8"/>
    <w:rsid w:val="00242CEB"/>
    <w:rsid w:val="00242EE8"/>
    <w:rsid w:val="002430AE"/>
    <w:rsid w:val="00243E1C"/>
    <w:rsid w:val="00244368"/>
    <w:rsid w:val="00244688"/>
    <w:rsid w:val="00245655"/>
    <w:rsid w:val="00245DD5"/>
    <w:rsid w:val="00245E8F"/>
    <w:rsid w:val="0024735B"/>
    <w:rsid w:val="002476D5"/>
    <w:rsid w:val="00247A1C"/>
    <w:rsid w:val="00250BE2"/>
    <w:rsid w:val="002510C4"/>
    <w:rsid w:val="0025176F"/>
    <w:rsid w:val="00251D4A"/>
    <w:rsid w:val="00252A35"/>
    <w:rsid w:val="00252E2A"/>
    <w:rsid w:val="00253090"/>
    <w:rsid w:val="00253C3C"/>
    <w:rsid w:val="00254063"/>
    <w:rsid w:val="0025409F"/>
    <w:rsid w:val="00254895"/>
    <w:rsid w:val="00254B13"/>
    <w:rsid w:val="00255225"/>
    <w:rsid w:val="0025607C"/>
    <w:rsid w:val="00256638"/>
    <w:rsid w:val="002576BB"/>
    <w:rsid w:val="00257DA9"/>
    <w:rsid w:val="002601F1"/>
    <w:rsid w:val="002602D9"/>
    <w:rsid w:val="002603C7"/>
    <w:rsid w:val="002609DE"/>
    <w:rsid w:val="002612A0"/>
    <w:rsid w:val="002616A9"/>
    <w:rsid w:val="002617A4"/>
    <w:rsid w:val="002620D1"/>
    <w:rsid w:val="00262386"/>
    <w:rsid w:val="00262D3D"/>
    <w:rsid w:val="00263B34"/>
    <w:rsid w:val="00263E7F"/>
    <w:rsid w:val="0026424A"/>
    <w:rsid w:val="0026491C"/>
    <w:rsid w:val="00264B13"/>
    <w:rsid w:val="00264EBF"/>
    <w:rsid w:val="0026586B"/>
    <w:rsid w:val="00265930"/>
    <w:rsid w:val="0026649F"/>
    <w:rsid w:val="002670AA"/>
    <w:rsid w:val="00267262"/>
    <w:rsid w:val="00267751"/>
    <w:rsid w:val="00267E9A"/>
    <w:rsid w:val="00270113"/>
    <w:rsid w:val="00270350"/>
    <w:rsid w:val="002707A9"/>
    <w:rsid w:val="00270B4C"/>
    <w:rsid w:val="002712A4"/>
    <w:rsid w:val="002713FB"/>
    <w:rsid w:val="00271411"/>
    <w:rsid w:val="002716D8"/>
    <w:rsid w:val="00272038"/>
    <w:rsid w:val="0027236E"/>
    <w:rsid w:val="00272857"/>
    <w:rsid w:val="0027399D"/>
    <w:rsid w:val="00273F59"/>
    <w:rsid w:val="0027415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5E"/>
    <w:rsid w:val="00283C6E"/>
    <w:rsid w:val="00283D6A"/>
    <w:rsid w:val="00284221"/>
    <w:rsid w:val="00284434"/>
    <w:rsid w:val="002847F1"/>
    <w:rsid w:val="00285B02"/>
    <w:rsid w:val="00285E5E"/>
    <w:rsid w:val="002869BE"/>
    <w:rsid w:val="0028757C"/>
    <w:rsid w:val="002907D9"/>
    <w:rsid w:val="00290850"/>
    <w:rsid w:val="00290E7C"/>
    <w:rsid w:val="00290F12"/>
    <w:rsid w:val="00291DCB"/>
    <w:rsid w:val="0029216D"/>
    <w:rsid w:val="002926A1"/>
    <w:rsid w:val="00293121"/>
    <w:rsid w:val="00294B97"/>
    <w:rsid w:val="00294BE3"/>
    <w:rsid w:val="002955C5"/>
    <w:rsid w:val="00295929"/>
    <w:rsid w:val="002960E2"/>
    <w:rsid w:val="002970CF"/>
    <w:rsid w:val="00297490"/>
    <w:rsid w:val="002974D4"/>
    <w:rsid w:val="00297DC5"/>
    <w:rsid w:val="002A00F8"/>
    <w:rsid w:val="002A0516"/>
    <w:rsid w:val="002A05AA"/>
    <w:rsid w:val="002A1EB6"/>
    <w:rsid w:val="002A21B0"/>
    <w:rsid w:val="002A25D9"/>
    <w:rsid w:val="002A3B3E"/>
    <w:rsid w:val="002A3C89"/>
    <w:rsid w:val="002A43AA"/>
    <w:rsid w:val="002A4AC9"/>
    <w:rsid w:val="002A5143"/>
    <w:rsid w:val="002A56F1"/>
    <w:rsid w:val="002A62B6"/>
    <w:rsid w:val="002A637A"/>
    <w:rsid w:val="002A6658"/>
    <w:rsid w:val="002A70E6"/>
    <w:rsid w:val="002A71C8"/>
    <w:rsid w:val="002A7A35"/>
    <w:rsid w:val="002B0002"/>
    <w:rsid w:val="002B0336"/>
    <w:rsid w:val="002B062F"/>
    <w:rsid w:val="002B107D"/>
    <w:rsid w:val="002B12BE"/>
    <w:rsid w:val="002B144C"/>
    <w:rsid w:val="002B165D"/>
    <w:rsid w:val="002B189A"/>
    <w:rsid w:val="002B19CD"/>
    <w:rsid w:val="002B1AD3"/>
    <w:rsid w:val="002B2867"/>
    <w:rsid w:val="002B2DC6"/>
    <w:rsid w:val="002B2FCD"/>
    <w:rsid w:val="002B32CA"/>
    <w:rsid w:val="002B3F04"/>
    <w:rsid w:val="002B42DA"/>
    <w:rsid w:val="002B49CA"/>
    <w:rsid w:val="002B4DFD"/>
    <w:rsid w:val="002B6251"/>
    <w:rsid w:val="002B6B9E"/>
    <w:rsid w:val="002B6FF7"/>
    <w:rsid w:val="002B75F7"/>
    <w:rsid w:val="002B77F8"/>
    <w:rsid w:val="002B781B"/>
    <w:rsid w:val="002B790E"/>
    <w:rsid w:val="002B7995"/>
    <w:rsid w:val="002B7AF5"/>
    <w:rsid w:val="002C14FC"/>
    <w:rsid w:val="002C17A0"/>
    <w:rsid w:val="002C19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22"/>
    <w:rsid w:val="002C65B9"/>
    <w:rsid w:val="002C7383"/>
    <w:rsid w:val="002C7EC6"/>
    <w:rsid w:val="002D1083"/>
    <w:rsid w:val="002D1C99"/>
    <w:rsid w:val="002D1EFA"/>
    <w:rsid w:val="002D236C"/>
    <w:rsid w:val="002D28EF"/>
    <w:rsid w:val="002D2DDC"/>
    <w:rsid w:val="002D3660"/>
    <w:rsid w:val="002D3712"/>
    <w:rsid w:val="002D4057"/>
    <w:rsid w:val="002D470F"/>
    <w:rsid w:val="002D48BB"/>
    <w:rsid w:val="002D51D8"/>
    <w:rsid w:val="002D54D5"/>
    <w:rsid w:val="002D5ABC"/>
    <w:rsid w:val="002D61AE"/>
    <w:rsid w:val="002D6348"/>
    <w:rsid w:val="002D680A"/>
    <w:rsid w:val="002D6D51"/>
    <w:rsid w:val="002D6E52"/>
    <w:rsid w:val="002D6F74"/>
    <w:rsid w:val="002D71B6"/>
    <w:rsid w:val="002D7208"/>
    <w:rsid w:val="002D7F06"/>
    <w:rsid w:val="002E00F1"/>
    <w:rsid w:val="002E115D"/>
    <w:rsid w:val="002E120E"/>
    <w:rsid w:val="002E15C0"/>
    <w:rsid w:val="002E1796"/>
    <w:rsid w:val="002E259F"/>
    <w:rsid w:val="002E2B93"/>
    <w:rsid w:val="002E2CD8"/>
    <w:rsid w:val="002E2EDF"/>
    <w:rsid w:val="002E2F35"/>
    <w:rsid w:val="002E348F"/>
    <w:rsid w:val="002E3C32"/>
    <w:rsid w:val="002E4A5A"/>
    <w:rsid w:val="002E5C9B"/>
    <w:rsid w:val="002E5EA9"/>
    <w:rsid w:val="002E6043"/>
    <w:rsid w:val="002E6372"/>
    <w:rsid w:val="002E6BB6"/>
    <w:rsid w:val="002E6F2E"/>
    <w:rsid w:val="002E727E"/>
    <w:rsid w:val="002F05C1"/>
    <w:rsid w:val="002F0663"/>
    <w:rsid w:val="002F0FBA"/>
    <w:rsid w:val="002F12E7"/>
    <w:rsid w:val="002F148F"/>
    <w:rsid w:val="002F1655"/>
    <w:rsid w:val="002F1998"/>
    <w:rsid w:val="002F1CD9"/>
    <w:rsid w:val="002F1D5C"/>
    <w:rsid w:val="002F1E7D"/>
    <w:rsid w:val="002F2281"/>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F98"/>
    <w:rsid w:val="003049FC"/>
    <w:rsid w:val="00304DF1"/>
    <w:rsid w:val="00304E45"/>
    <w:rsid w:val="0030565F"/>
    <w:rsid w:val="00305D2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D71"/>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3E0"/>
    <w:rsid w:val="0032494C"/>
    <w:rsid w:val="00325243"/>
    <w:rsid w:val="003252F8"/>
    <w:rsid w:val="00325A84"/>
    <w:rsid w:val="00325BB7"/>
    <w:rsid w:val="00325D58"/>
    <w:rsid w:val="00325F1F"/>
    <w:rsid w:val="00326357"/>
    <w:rsid w:val="00326CB7"/>
    <w:rsid w:val="00326F19"/>
    <w:rsid w:val="00326F9E"/>
    <w:rsid w:val="00327D78"/>
    <w:rsid w:val="003300F2"/>
    <w:rsid w:val="0033022C"/>
    <w:rsid w:val="00330503"/>
    <w:rsid w:val="00330978"/>
    <w:rsid w:val="00331673"/>
    <w:rsid w:val="00331ED1"/>
    <w:rsid w:val="0033233E"/>
    <w:rsid w:val="003328D9"/>
    <w:rsid w:val="00333BFA"/>
    <w:rsid w:val="00334D33"/>
    <w:rsid w:val="00334EB8"/>
    <w:rsid w:val="003354F0"/>
    <w:rsid w:val="003355A2"/>
    <w:rsid w:val="00335A01"/>
    <w:rsid w:val="00335DA5"/>
    <w:rsid w:val="0033642E"/>
    <w:rsid w:val="0033765A"/>
    <w:rsid w:val="003406FD"/>
    <w:rsid w:val="00340F7A"/>
    <w:rsid w:val="00340FDC"/>
    <w:rsid w:val="00341929"/>
    <w:rsid w:val="00341D9A"/>
    <w:rsid w:val="00342A79"/>
    <w:rsid w:val="00343586"/>
    <w:rsid w:val="003436A3"/>
    <w:rsid w:val="00343AFE"/>
    <w:rsid w:val="0034460F"/>
    <w:rsid w:val="00344F46"/>
    <w:rsid w:val="00345141"/>
    <w:rsid w:val="003451F8"/>
    <w:rsid w:val="003453C2"/>
    <w:rsid w:val="00345AC7"/>
    <w:rsid w:val="00346410"/>
    <w:rsid w:val="00347DE2"/>
    <w:rsid w:val="00350286"/>
    <w:rsid w:val="0035041E"/>
    <w:rsid w:val="00350730"/>
    <w:rsid w:val="00351D68"/>
    <w:rsid w:val="00351F1F"/>
    <w:rsid w:val="0035224B"/>
    <w:rsid w:val="003525D7"/>
    <w:rsid w:val="00352626"/>
    <w:rsid w:val="00352C78"/>
    <w:rsid w:val="00353437"/>
    <w:rsid w:val="003536CF"/>
    <w:rsid w:val="00353A48"/>
    <w:rsid w:val="00353D1B"/>
    <w:rsid w:val="00354AB4"/>
    <w:rsid w:val="0035546E"/>
    <w:rsid w:val="00355501"/>
    <w:rsid w:val="00355743"/>
    <w:rsid w:val="00355846"/>
    <w:rsid w:val="003559E0"/>
    <w:rsid w:val="00356414"/>
    <w:rsid w:val="00356D0D"/>
    <w:rsid w:val="003576C1"/>
    <w:rsid w:val="00357BB8"/>
    <w:rsid w:val="00357C23"/>
    <w:rsid w:val="003600F2"/>
    <w:rsid w:val="00360DB9"/>
    <w:rsid w:val="00360F9B"/>
    <w:rsid w:val="00361411"/>
    <w:rsid w:val="00361525"/>
    <w:rsid w:val="003617F1"/>
    <w:rsid w:val="003625CD"/>
    <w:rsid w:val="00362719"/>
    <w:rsid w:val="00362C57"/>
    <w:rsid w:val="00363134"/>
    <w:rsid w:val="0036350E"/>
    <w:rsid w:val="00365384"/>
    <w:rsid w:val="003660B8"/>
    <w:rsid w:val="003671C3"/>
    <w:rsid w:val="00370489"/>
    <w:rsid w:val="00370682"/>
    <w:rsid w:val="00370DAE"/>
    <w:rsid w:val="00370FA8"/>
    <w:rsid w:val="003713E4"/>
    <w:rsid w:val="00371433"/>
    <w:rsid w:val="00371653"/>
    <w:rsid w:val="003724C6"/>
    <w:rsid w:val="00373245"/>
    <w:rsid w:val="00373C97"/>
    <w:rsid w:val="0037409D"/>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1D"/>
    <w:rsid w:val="003812C4"/>
    <w:rsid w:val="003813C1"/>
    <w:rsid w:val="003819C8"/>
    <w:rsid w:val="00381A66"/>
    <w:rsid w:val="003821B2"/>
    <w:rsid w:val="00382939"/>
    <w:rsid w:val="00382A83"/>
    <w:rsid w:val="003835F5"/>
    <w:rsid w:val="00384083"/>
    <w:rsid w:val="003846DE"/>
    <w:rsid w:val="00384F5A"/>
    <w:rsid w:val="00385D49"/>
    <w:rsid w:val="00386E76"/>
    <w:rsid w:val="003903FB"/>
    <w:rsid w:val="00390B20"/>
    <w:rsid w:val="0039114B"/>
    <w:rsid w:val="0039183A"/>
    <w:rsid w:val="003918BC"/>
    <w:rsid w:val="00391FE7"/>
    <w:rsid w:val="003920A7"/>
    <w:rsid w:val="0039299B"/>
    <w:rsid w:val="00393698"/>
    <w:rsid w:val="0039371E"/>
    <w:rsid w:val="003941B6"/>
    <w:rsid w:val="00394666"/>
    <w:rsid w:val="00394C27"/>
    <w:rsid w:val="0039597E"/>
    <w:rsid w:val="00396CB4"/>
    <w:rsid w:val="00397779"/>
    <w:rsid w:val="003977D0"/>
    <w:rsid w:val="003A00F1"/>
    <w:rsid w:val="003A050E"/>
    <w:rsid w:val="003A050F"/>
    <w:rsid w:val="003A0CAA"/>
    <w:rsid w:val="003A0EC0"/>
    <w:rsid w:val="003A0F8E"/>
    <w:rsid w:val="003A1229"/>
    <w:rsid w:val="003A16E6"/>
    <w:rsid w:val="003A1F0B"/>
    <w:rsid w:val="003A1F9F"/>
    <w:rsid w:val="003A2F4F"/>
    <w:rsid w:val="003A30C5"/>
    <w:rsid w:val="003A3B84"/>
    <w:rsid w:val="003A3C99"/>
    <w:rsid w:val="003A43DD"/>
    <w:rsid w:val="003A441C"/>
    <w:rsid w:val="003A4559"/>
    <w:rsid w:val="003A4A35"/>
    <w:rsid w:val="003A502A"/>
    <w:rsid w:val="003A619C"/>
    <w:rsid w:val="003A636D"/>
    <w:rsid w:val="003A65F9"/>
    <w:rsid w:val="003A6638"/>
    <w:rsid w:val="003A6652"/>
    <w:rsid w:val="003A683D"/>
    <w:rsid w:val="003A6BC4"/>
    <w:rsid w:val="003B02F4"/>
    <w:rsid w:val="003B03D1"/>
    <w:rsid w:val="003B0F1F"/>
    <w:rsid w:val="003B12DE"/>
    <w:rsid w:val="003B1434"/>
    <w:rsid w:val="003B160F"/>
    <w:rsid w:val="003B3624"/>
    <w:rsid w:val="003B3660"/>
    <w:rsid w:val="003B386F"/>
    <w:rsid w:val="003B39F9"/>
    <w:rsid w:val="003B4138"/>
    <w:rsid w:val="003B558D"/>
    <w:rsid w:val="003B6924"/>
    <w:rsid w:val="003B73B7"/>
    <w:rsid w:val="003B7634"/>
    <w:rsid w:val="003B78AD"/>
    <w:rsid w:val="003C018A"/>
    <w:rsid w:val="003C0433"/>
    <w:rsid w:val="003C07A3"/>
    <w:rsid w:val="003C0BEF"/>
    <w:rsid w:val="003C126F"/>
    <w:rsid w:val="003C1AB1"/>
    <w:rsid w:val="003C1B53"/>
    <w:rsid w:val="003C1BFB"/>
    <w:rsid w:val="003C2412"/>
    <w:rsid w:val="003C253D"/>
    <w:rsid w:val="003C269A"/>
    <w:rsid w:val="003C2837"/>
    <w:rsid w:val="003C2EEB"/>
    <w:rsid w:val="003C2F98"/>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ADD"/>
    <w:rsid w:val="003D0E3B"/>
    <w:rsid w:val="003D11CB"/>
    <w:rsid w:val="003D1383"/>
    <w:rsid w:val="003D2864"/>
    <w:rsid w:val="003D2D33"/>
    <w:rsid w:val="003D33F6"/>
    <w:rsid w:val="003D346C"/>
    <w:rsid w:val="003D3597"/>
    <w:rsid w:val="003D3AD2"/>
    <w:rsid w:val="003D4196"/>
    <w:rsid w:val="003D4385"/>
    <w:rsid w:val="003D490C"/>
    <w:rsid w:val="003D4F69"/>
    <w:rsid w:val="003D517C"/>
    <w:rsid w:val="003D5A05"/>
    <w:rsid w:val="003D5EC9"/>
    <w:rsid w:val="003D6258"/>
    <w:rsid w:val="003D6501"/>
    <w:rsid w:val="003D68D6"/>
    <w:rsid w:val="003D6BCA"/>
    <w:rsid w:val="003D6DF2"/>
    <w:rsid w:val="003D6E88"/>
    <w:rsid w:val="003D7406"/>
    <w:rsid w:val="003D74E8"/>
    <w:rsid w:val="003D7DD9"/>
    <w:rsid w:val="003E0A08"/>
    <w:rsid w:val="003E0AF4"/>
    <w:rsid w:val="003E0FEA"/>
    <w:rsid w:val="003E1160"/>
    <w:rsid w:val="003E1371"/>
    <w:rsid w:val="003E1D80"/>
    <w:rsid w:val="003E1DB1"/>
    <w:rsid w:val="003E2280"/>
    <w:rsid w:val="003E23F7"/>
    <w:rsid w:val="003E2796"/>
    <w:rsid w:val="003E3AF2"/>
    <w:rsid w:val="003E4314"/>
    <w:rsid w:val="003E436D"/>
    <w:rsid w:val="003E4AC7"/>
    <w:rsid w:val="003E4DB9"/>
    <w:rsid w:val="003E51C1"/>
    <w:rsid w:val="003E61ED"/>
    <w:rsid w:val="003E6626"/>
    <w:rsid w:val="003E664F"/>
    <w:rsid w:val="003E713F"/>
    <w:rsid w:val="003E7262"/>
    <w:rsid w:val="003E7B98"/>
    <w:rsid w:val="003E7F39"/>
    <w:rsid w:val="003F0097"/>
    <w:rsid w:val="003F05CF"/>
    <w:rsid w:val="003F06D1"/>
    <w:rsid w:val="003F084C"/>
    <w:rsid w:val="003F092C"/>
    <w:rsid w:val="003F0DA7"/>
    <w:rsid w:val="003F0DED"/>
    <w:rsid w:val="003F0E22"/>
    <w:rsid w:val="003F139A"/>
    <w:rsid w:val="003F14C3"/>
    <w:rsid w:val="003F1531"/>
    <w:rsid w:val="003F18FD"/>
    <w:rsid w:val="003F1CE4"/>
    <w:rsid w:val="003F1D78"/>
    <w:rsid w:val="003F1F79"/>
    <w:rsid w:val="003F2587"/>
    <w:rsid w:val="003F25CB"/>
    <w:rsid w:val="003F3A36"/>
    <w:rsid w:val="003F3C34"/>
    <w:rsid w:val="003F3EFE"/>
    <w:rsid w:val="003F3FC9"/>
    <w:rsid w:val="003F4245"/>
    <w:rsid w:val="003F4C63"/>
    <w:rsid w:val="003F5489"/>
    <w:rsid w:val="003F54D8"/>
    <w:rsid w:val="003F5913"/>
    <w:rsid w:val="003F6263"/>
    <w:rsid w:val="003F740A"/>
    <w:rsid w:val="003F7FE3"/>
    <w:rsid w:val="00400269"/>
    <w:rsid w:val="004017E7"/>
    <w:rsid w:val="00401C04"/>
    <w:rsid w:val="00401CAD"/>
    <w:rsid w:val="004022F2"/>
    <w:rsid w:val="0040276A"/>
    <w:rsid w:val="0040328E"/>
    <w:rsid w:val="004038D3"/>
    <w:rsid w:val="00403C4D"/>
    <w:rsid w:val="0040427C"/>
    <w:rsid w:val="00404533"/>
    <w:rsid w:val="0040472C"/>
    <w:rsid w:val="004047D7"/>
    <w:rsid w:val="00404870"/>
    <w:rsid w:val="00405855"/>
    <w:rsid w:val="00405B22"/>
    <w:rsid w:val="00405D65"/>
    <w:rsid w:val="0040657F"/>
    <w:rsid w:val="00406B9B"/>
    <w:rsid w:val="00407939"/>
    <w:rsid w:val="00407C62"/>
    <w:rsid w:val="00407E1E"/>
    <w:rsid w:val="0040B717"/>
    <w:rsid w:val="00410349"/>
    <w:rsid w:val="00410936"/>
    <w:rsid w:val="00410A15"/>
    <w:rsid w:val="0041188F"/>
    <w:rsid w:val="00411B94"/>
    <w:rsid w:val="00411BD7"/>
    <w:rsid w:val="0041208A"/>
    <w:rsid w:val="00412BA3"/>
    <w:rsid w:val="004132EE"/>
    <w:rsid w:val="0041361C"/>
    <w:rsid w:val="00413650"/>
    <w:rsid w:val="00413AA0"/>
    <w:rsid w:val="00413D2E"/>
    <w:rsid w:val="00413FA7"/>
    <w:rsid w:val="0041420E"/>
    <w:rsid w:val="00414747"/>
    <w:rsid w:val="004147BD"/>
    <w:rsid w:val="004157B6"/>
    <w:rsid w:val="0041685F"/>
    <w:rsid w:val="00416CD6"/>
    <w:rsid w:val="00416D08"/>
    <w:rsid w:val="004170BC"/>
    <w:rsid w:val="00417604"/>
    <w:rsid w:val="00417ACB"/>
    <w:rsid w:val="004202F2"/>
    <w:rsid w:val="00421D7D"/>
    <w:rsid w:val="004229D1"/>
    <w:rsid w:val="00422EEB"/>
    <w:rsid w:val="00424668"/>
    <w:rsid w:val="0042470D"/>
    <w:rsid w:val="00424B94"/>
    <w:rsid w:val="00424C4C"/>
    <w:rsid w:val="004252AF"/>
    <w:rsid w:val="0042578B"/>
    <w:rsid w:val="004257A5"/>
    <w:rsid w:val="00425CFB"/>
    <w:rsid w:val="00425F0E"/>
    <w:rsid w:val="00426EB9"/>
    <w:rsid w:val="0042788E"/>
    <w:rsid w:val="00430696"/>
    <w:rsid w:val="00431627"/>
    <w:rsid w:val="0043209F"/>
    <w:rsid w:val="00432574"/>
    <w:rsid w:val="0043288C"/>
    <w:rsid w:val="00433206"/>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659"/>
    <w:rsid w:val="00447B36"/>
    <w:rsid w:val="00447D54"/>
    <w:rsid w:val="00450415"/>
    <w:rsid w:val="0045073B"/>
    <w:rsid w:val="00450767"/>
    <w:rsid w:val="00450CAE"/>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316"/>
    <w:rsid w:val="0045773D"/>
    <w:rsid w:val="00457F5A"/>
    <w:rsid w:val="00460069"/>
    <w:rsid w:val="00460244"/>
    <w:rsid w:val="00460401"/>
    <w:rsid w:val="00460A16"/>
    <w:rsid w:val="00461904"/>
    <w:rsid w:val="00461CE4"/>
    <w:rsid w:val="004624F4"/>
    <w:rsid w:val="00462587"/>
    <w:rsid w:val="004625AC"/>
    <w:rsid w:val="00463465"/>
    <w:rsid w:val="004635E0"/>
    <w:rsid w:val="00463897"/>
    <w:rsid w:val="004642FA"/>
    <w:rsid w:val="00464400"/>
    <w:rsid w:val="0046472C"/>
    <w:rsid w:val="004648CF"/>
    <w:rsid w:val="00465067"/>
    <w:rsid w:val="004658BF"/>
    <w:rsid w:val="00466126"/>
    <w:rsid w:val="004667E0"/>
    <w:rsid w:val="00466B00"/>
    <w:rsid w:val="00467B1D"/>
    <w:rsid w:val="00467FCB"/>
    <w:rsid w:val="0047047D"/>
    <w:rsid w:val="00470C2F"/>
    <w:rsid w:val="00471043"/>
    <w:rsid w:val="004712B7"/>
    <w:rsid w:val="004712C5"/>
    <w:rsid w:val="004713B5"/>
    <w:rsid w:val="00471C5A"/>
    <w:rsid w:val="004720C4"/>
    <w:rsid w:val="00472198"/>
    <w:rsid w:val="00472910"/>
    <w:rsid w:val="00472F7A"/>
    <w:rsid w:val="00472F8C"/>
    <w:rsid w:val="0047399D"/>
    <w:rsid w:val="00473DA9"/>
    <w:rsid w:val="004745B4"/>
    <w:rsid w:val="00475262"/>
    <w:rsid w:val="0047554A"/>
    <w:rsid w:val="00475F9B"/>
    <w:rsid w:val="00475FED"/>
    <w:rsid w:val="00476119"/>
    <w:rsid w:val="00476605"/>
    <w:rsid w:val="0047687E"/>
    <w:rsid w:val="00476CDD"/>
    <w:rsid w:val="00476F8C"/>
    <w:rsid w:val="004776EE"/>
    <w:rsid w:val="00477E28"/>
    <w:rsid w:val="00480150"/>
    <w:rsid w:val="0048070D"/>
    <w:rsid w:val="00481256"/>
    <w:rsid w:val="00481849"/>
    <w:rsid w:val="004819CD"/>
    <w:rsid w:val="00481FD5"/>
    <w:rsid w:val="00482647"/>
    <w:rsid w:val="00482BC0"/>
    <w:rsid w:val="00483066"/>
    <w:rsid w:val="00483462"/>
    <w:rsid w:val="004839C0"/>
    <w:rsid w:val="00483E10"/>
    <w:rsid w:val="004847DE"/>
    <w:rsid w:val="00484906"/>
    <w:rsid w:val="00484E76"/>
    <w:rsid w:val="0048587E"/>
    <w:rsid w:val="00485E23"/>
    <w:rsid w:val="0048654D"/>
    <w:rsid w:val="004867B9"/>
    <w:rsid w:val="00486B0D"/>
    <w:rsid w:val="00486DCD"/>
    <w:rsid w:val="004873D5"/>
    <w:rsid w:val="004879E3"/>
    <w:rsid w:val="004905CE"/>
    <w:rsid w:val="004909FF"/>
    <w:rsid w:val="0049135D"/>
    <w:rsid w:val="004921D6"/>
    <w:rsid w:val="004923AA"/>
    <w:rsid w:val="00493E55"/>
    <w:rsid w:val="0049538A"/>
    <w:rsid w:val="00495F71"/>
    <w:rsid w:val="00496EFB"/>
    <w:rsid w:val="004973E9"/>
    <w:rsid w:val="00497851"/>
    <w:rsid w:val="0049788B"/>
    <w:rsid w:val="00497DF3"/>
    <w:rsid w:val="004A01F5"/>
    <w:rsid w:val="004A0401"/>
    <w:rsid w:val="004A09EE"/>
    <w:rsid w:val="004A0D0A"/>
    <w:rsid w:val="004A0E10"/>
    <w:rsid w:val="004A1034"/>
    <w:rsid w:val="004A13CE"/>
    <w:rsid w:val="004A1BB5"/>
    <w:rsid w:val="004A1FCE"/>
    <w:rsid w:val="004A282B"/>
    <w:rsid w:val="004A299F"/>
    <w:rsid w:val="004A2AD9"/>
    <w:rsid w:val="004A2CEE"/>
    <w:rsid w:val="004A35ED"/>
    <w:rsid w:val="004A3697"/>
    <w:rsid w:val="004A3C50"/>
    <w:rsid w:val="004A3F9F"/>
    <w:rsid w:val="004A4444"/>
    <w:rsid w:val="004A4761"/>
    <w:rsid w:val="004A48CA"/>
    <w:rsid w:val="004A4C80"/>
    <w:rsid w:val="004A4DA2"/>
    <w:rsid w:val="004A51A5"/>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E98"/>
    <w:rsid w:val="004B42DF"/>
    <w:rsid w:val="004B4807"/>
    <w:rsid w:val="004B5982"/>
    <w:rsid w:val="004B5D58"/>
    <w:rsid w:val="004B685B"/>
    <w:rsid w:val="004B6BCA"/>
    <w:rsid w:val="004B6FBD"/>
    <w:rsid w:val="004B7455"/>
    <w:rsid w:val="004B7E66"/>
    <w:rsid w:val="004B7FBC"/>
    <w:rsid w:val="004C010A"/>
    <w:rsid w:val="004C076A"/>
    <w:rsid w:val="004C0B12"/>
    <w:rsid w:val="004C0BB9"/>
    <w:rsid w:val="004C1141"/>
    <w:rsid w:val="004C11AA"/>
    <w:rsid w:val="004C2257"/>
    <w:rsid w:val="004C290F"/>
    <w:rsid w:val="004C29F1"/>
    <w:rsid w:val="004C3894"/>
    <w:rsid w:val="004C3A36"/>
    <w:rsid w:val="004C3A8E"/>
    <w:rsid w:val="004C3C5E"/>
    <w:rsid w:val="004C40E5"/>
    <w:rsid w:val="004C428D"/>
    <w:rsid w:val="004C42C8"/>
    <w:rsid w:val="004C432C"/>
    <w:rsid w:val="004C4413"/>
    <w:rsid w:val="004C46CC"/>
    <w:rsid w:val="004C4ADF"/>
    <w:rsid w:val="004C4FDA"/>
    <w:rsid w:val="004C5089"/>
    <w:rsid w:val="004C53C3"/>
    <w:rsid w:val="004C606C"/>
    <w:rsid w:val="004C67A2"/>
    <w:rsid w:val="004C7DC4"/>
    <w:rsid w:val="004C7E0B"/>
    <w:rsid w:val="004C7E53"/>
    <w:rsid w:val="004D017C"/>
    <w:rsid w:val="004D021A"/>
    <w:rsid w:val="004D070C"/>
    <w:rsid w:val="004D1010"/>
    <w:rsid w:val="004D11C2"/>
    <w:rsid w:val="004D248A"/>
    <w:rsid w:val="004D3A61"/>
    <w:rsid w:val="004D3BE3"/>
    <w:rsid w:val="004D3FD1"/>
    <w:rsid w:val="004D459D"/>
    <w:rsid w:val="004D4C7B"/>
    <w:rsid w:val="004D64AE"/>
    <w:rsid w:val="004D7072"/>
    <w:rsid w:val="004D7904"/>
    <w:rsid w:val="004D79F6"/>
    <w:rsid w:val="004D7B52"/>
    <w:rsid w:val="004D7DFA"/>
    <w:rsid w:val="004E0049"/>
    <w:rsid w:val="004E05A2"/>
    <w:rsid w:val="004E06BB"/>
    <w:rsid w:val="004E07B2"/>
    <w:rsid w:val="004E10FD"/>
    <w:rsid w:val="004E1135"/>
    <w:rsid w:val="004E13EA"/>
    <w:rsid w:val="004E140A"/>
    <w:rsid w:val="004E1E30"/>
    <w:rsid w:val="004E1FB0"/>
    <w:rsid w:val="004E2034"/>
    <w:rsid w:val="004E2171"/>
    <w:rsid w:val="004E2550"/>
    <w:rsid w:val="004E2D7C"/>
    <w:rsid w:val="004E3243"/>
    <w:rsid w:val="004E341E"/>
    <w:rsid w:val="004E35A9"/>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981"/>
    <w:rsid w:val="004E7D39"/>
    <w:rsid w:val="004F0107"/>
    <w:rsid w:val="004F0703"/>
    <w:rsid w:val="004F0C1D"/>
    <w:rsid w:val="004F1077"/>
    <w:rsid w:val="004F15F2"/>
    <w:rsid w:val="004F1635"/>
    <w:rsid w:val="004F1855"/>
    <w:rsid w:val="004F1982"/>
    <w:rsid w:val="004F1E4F"/>
    <w:rsid w:val="004F30E1"/>
    <w:rsid w:val="004F33F0"/>
    <w:rsid w:val="004F3873"/>
    <w:rsid w:val="004F38BD"/>
    <w:rsid w:val="004F473D"/>
    <w:rsid w:val="004F4D51"/>
    <w:rsid w:val="004F50BE"/>
    <w:rsid w:val="004F6FEF"/>
    <w:rsid w:val="004F769B"/>
    <w:rsid w:val="004F7943"/>
    <w:rsid w:val="004F7C81"/>
    <w:rsid w:val="005002B8"/>
    <w:rsid w:val="00500818"/>
    <w:rsid w:val="00501200"/>
    <w:rsid w:val="00501215"/>
    <w:rsid w:val="005014EA"/>
    <w:rsid w:val="005020EF"/>
    <w:rsid w:val="0050218B"/>
    <w:rsid w:val="0050224F"/>
    <w:rsid w:val="00502CA2"/>
    <w:rsid w:val="005032DE"/>
    <w:rsid w:val="005035B0"/>
    <w:rsid w:val="00503E5F"/>
    <w:rsid w:val="005047B8"/>
    <w:rsid w:val="00504E9D"/>
    <w:rsid w:val="0050509C"/>
    <w:rsid w:val="00505506"/>
    <w:rsid w:val="00506AAF"/>
    <w:rsid w:val="005070CC"/>
    <w:rsid w:val="0050724C"/>
    <w:rsid w:val="00507441"/>
    <w:rsid w:val="00507DC9"/>
    <w:rsid w:val="00510157"/>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23C"/>
    <w:rsid w:val="0051688D"/>
    <w:rsid w:val="00516B46"/>
    <w:rsid w:val="00517193"/>
    <w:rsid w:val="00517A42"/>
    <w:rsid w:val="00517D8B"/>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DB"/>
    <w:rsid w:val="005265F8"/>
    <w:rsid w:val="005269B3"/>
    <w:rsid w:val="00526D2D"/>
    <w:rsid w:val="005273B1"/>
    <w:rsid w:val="00527D50"/>
    <w:rsid w:val="00530103"/>
    <w:rsid w:val="00530629"/>
    <w:rsid w:val="00530BB3"/>
    <w:rsid w:val="00530FFF"/>
    <w:rsid w:val="005311C6"/>
    <w:rsid w:val="005315A7"/>
    <w:rsid w:val="005321FB"/>
    <w:rsid w:val="00532239"/>
    <w:rsid w:val="0053254A"/>
    <w:rsid w:val="00532ED6"/>
    <w:rsid w:val="005332CF"/>
    <w:rsid w:val="005334CF"/>
    <w:rsid w:val="00533865"/>
    <w:rsid w:val="00533C4A"/>
    <w:rsid w:val="005346BB"/>
    <w:rsid w:val="00535763"/>
    <w:rsid w:val="005357BB"/>
    <w:rsid w:val="0053659F"/>
    <w:rsid w:val="005377B5"/>
    <w:rsid w:val="005379E7"/>
    <w:rsid w:val="00537A4A"/>
    <w:rsid w:val="00540094"/>
    <w:rsid w:val="005404A6"/>
    <w:rsid w:val="00540649"/>
    <w:rsid w:val="00540743"/>
    <w:rsid w:val="00540C9A"/>
    <w:rsid w:val="0054132A"/>
    <w:rsid w:val="005415E4"/>
    <w:rsid w:val="00541BC4"/>
    <w:rsid w:val="005420ED"/>
    <w:rsid w:val="00542A74"/>
    <w:rsid w:val="00543248"/>
    <w:rsid w:val="00543AE0"/>
    <w:rsid w:val="00543C88"/>
    <w:rsid w:val="005448A6"/>
    <w:rsid w:val="005464B7"/>
    <w:rsid w:val="00547265"/>
    <w:rsid w:val="00547443"/>
    <w:rsid w:val="005505A6"/>
    <w:rsid w:val="005505BF"/>
    <w:rsid w:val="00550894"/>
    <w:rsid w:val="00551A26"/>
    <w:rsid w:val="00551B0D"/>
    <w:rsid w:val="00551FA7"/>
    <w:rsid w:val="00553286"/>
    <w:rsid w:val="00553E2C"/>
    <w:rsid w:val="00554253"/>
    <w:rsid w:val="0055476C"/>
    <w:rsid w:val="00555117"/>
    <w:rsid w:val="00556187"/>
    <w:rsid w:val="00556ABB"/>
    <w:rsid w:val="00556C34"/>
    <w:rsid w:val="0055710D"/>
    <w:rsid w:val="00557458"/>
    <w:rsid w:val="005605D0"/>
    <w:rsid w:val="00560AD2"/>
    <w:rsid w:val="00561042"/>
    <w:rsid w:val="00561265"/>
    <w:rsid w:val="00561B70"/>
    <w:rsid w:val="00561C82"/>
    <w:rsid w:val="00561DBA"/>
    <w:rsid w:val="00562B41"/>
    <w:rsid w:val="00562F0D"/>
    <w:rsid w:val="005633E8"/>
    <w:rsid w:val="0056365F"/>
    <w:rsid w:val="0056375F"/>
    <w:rsid w:val="00563B8D"/>
    <w:rsid w:val="00563DE6"/>
    <w:rsid w:val="0056412E"/>
    <w:rsid w:val="00564169"/>
    <w:rsid w:val="00564379"/>
    <w:rsid w:val="0056444E"/>
    <w:rsid w:val="005647FE"/>
    <w:rsid w:val="005648A8"/>
    <w:rsid w:val="00564AD2"/>
    <w:rsid w:val="00564ED0"/>
    <w:rsid w:val="00565036"/>
    <w:rsid w:val="0056516C"/>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08"/>
    <w:rsid w:val="00572F88"/>
    <w:rsid w:val="00574529"/>
    <w:rsid w:val="00574A9F"/>
    <w:rsid w:val="005753B6"/>
    <w:rsid w:val="00575BD6"/>
    <w:rsid w:val="00575DFE"/>
    <w:rsid w:val="005769FF"/>
    <w:rsid w:val="0057745D"/>
    <w:rsid w:val="00577925"/>
    <w:rsid w:val="00577A72"/>
    <w:rsid w:val="005806D2"/>
    <w:rsid w:val="00580ED0"/>
    <w:rsid w:val="00582CE9"/>
    <w:rsid w:val="00583195"/>
    <w:rsid w:val="005833D5"/>
    <w:rsid w:val="0058377F"/>
    <w:rsid w:val="00583982"/>
    <w:rsid w:val="00583B84"/>
    <w:rsid w:val="00583CA7"/>
    <w:rsid w:val="00584DCA"/>
    <w:rsid w:val="0058525D"/>
    <w:rsid w:val="005859E7"/>
    <w:rsid w:val="00585C84"/>
    <w:rsid w:val="0058665E"/>
    <w:rsid w:val="00586869"/>
    <w:rsid w:val="0058726C"/>
    <w:rsid w:val="005872C9"/>
    <w:rsid w:val="00587BAC"/>
    <w:rsid w:val="00590030"/>
    <w:rsid w:val="00590232"/>
    <w:rsid w:val="00593111"/>
    <w:rsid w:val="00593816"/>
    <w:rsid w:val="00593D67"/>
    <w:rsid w:val="00593F3E"/>
    <w:rsid w:val="00594DED"/>
    <w:rsid w:val="00594FA6"/>
    <w:rsid w:val="00595F0B"/>
    <w:rsid w:val="00595F1A"/>
    <w:rsid w:val="00595F8E"/>
    <w:rsid w:val="00596895"/>
    <w:rsid w:val="00596BDA"/>
    <w:rsid w:val="00596C27"/>
    <w:rsid w:val="0059772B"/>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434"/>
    <w:rsid w:val="005B19E4"/>
    <w:rsid w:val="005B1D8D"/>
    <w:rsid w:val="005B24C3"/>
    <w:rsid w:val="005B2A1D"/>
    <w:rsid w:val="005B2C82"/>
    <w:rsid w:val="005B2D9B"/>
    <w:rsid w:val="005B2FD0"/>
    <w:rsid w:val="005B34A6"/>
    <w:rsid w:val="005B383F"/>
    <w:rsid w:val="005B3D70"/>
    <w:rsid w:val="005B4123"/>
    <w:rsid w:val="005B46C1"/>
    <w:rsid w:val="005B484F"/>
    <w:rsid w:val="005B4B32"/>
    <w:rsid w:val="005B5234"/>
    <w:rsid w:val="005B537C"/>
    <w:rsid w:val="005B5793"/>
    <w:rsid w:val="005B5D61"/>
    <w:rsid w:val="005B5ED5"/>
    <w:rsid w:val="005C0258"/>
    <w:rsid w:val="005C0B37"/>
    <w:rsid w:val="005C17C2"/>
    <w:rsid w:val="005C1E12"/>
    <w:rsid w:val="005C31EF"/>
    <w:rsid w:val="005C38D3"/>
    <w:rsid w:val="005C3F18"/>
    <w:rsid w:val="005C4D6B"/>
    <w:rsid w:val="005C5BD5"/>
    <w:rsid w:val="005C6C2A"/>
    <w:rsid w:val="005C6D8F"/>
    <w:rsid w:val="005D0042"/>
    <w:rsid w:val="005D08AD"/>
    <w:rsid w:val="005D0CD2"/>
    <w:rsid w:val="005D1328"/>
    <w:rsid w:val="005D1517"/>
    <w:rsid w:val="005D1747"/>
    <w:rsid w:val="005D1EC0"/>
    <w:rsid w:val="005D2308"/>
    <w:rsid w:val="005D24F3"/>
    <w:rsid w:val="005D2BC8"/>
    <w:rsid w:val="005D2CDD"/>
    <w:rsid w:val="005D2DF6"/>
    <w:rsid w:val="005D342B"/>
    <w:rsid w:val="005D3822"/>
    <w:rsid w:val="005D393D"/>
    <w:rsid w:val="005D46A9"/>
    <w:rsid w:val="005D4AB8"/>
    <w:rsid w:val="005D511B"/>
    <w:rsid w:val="005D5B36"/>
    <w:rsid w:val="005D5E51"/>
    <w:rsid w:val="005D5FBB"/>
    <w:rsid w:val="005D6204"/>
    <w:rsid w:val="005D65CB"/>
    <w:rsid w:val="005D6A47"/>
    <w:rsid w:val="005D7383"/>
    <w:rsid w:val="005D78D5"/>
    <w:rsid w:val="005D7998"/>
    <w:rsid w:val="005D7A77"/>
    <w:rsid w:val="005D7D8C"/>
    <w:rsid w:val="005E07FD"/>
    <w:rsid w:val="005E0D10"/>
    <w:rsid w:val="005E1041"/>
    <w:rsid w:val="005E1572"/>
    <w:rsid w:val="005E19B2"/>
    <w:rsid w:val="005E1D54"/>
    <w:rsid w:val="005E2396"/>
    <w:rsid w:val="005E25A4"/>
    <w:rsid w:val="005E2611"/>
    <w:rsid w:val="005E2700"/>
    <w:rsid w:val="005E29E3"/>
    <w:rsid w:val="005E2C4A"/>
    <w:rsid w:val="005E3303"/>
    <w:rsid w:val="005E36FB"/>
    <w:rsid w:val="005E3B81"/>
    <w:rsid w:val="005E3DD6"/>
    <w:rsid w:val="005E4667"/>
    <w:rsid w:val="005E4B18"/>
    <w:rsid w:val="005E4E02"/>
    <w:rsid w:val="005E5C65"/>
    <w:rsid w:val="005E5FE0"/>
    <w:rsid w:val="005E62F0"/>
    <w:rsid w:val="005E6C99"/>
    <w:rsid w:val="005E6FB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DA3"/>
    <w:rsid w:val="005F70E4"/>
    <w:rsid w:val="005F7EBF"/>
    <w:rsid w:val="0060004B"/>
    <w:rsid w:val="006015A1"/>
    <w:rsid w:val="006015E1"/>
    <w:rsid w:val="00601B91"/>
    <w:rsid w:val="00601DD0"/>
    <w:rsid w:val="00601FD9"/>
    <w:rsid w:val="0060200D"/>
    <w:rsid w:val="00602148"/>
    <w:rsid w:val="00603E31"/>
    <w:rsid w:val="006040D6"/>
    <w:rsid w:val="006041B7"/>
    <w:rsid w:val="0060451D"/>
    <w:rsid w:val="00605629"/>
    <w:rsid w:val="006059FB"/>
    <w:rsid w:val="00605D03"/>
    <w:rsid w:val="00606660"/>
    <w:rsid w:val="00606FD4"/>
    <w:rsid w:val="00607C46"/>
    <w:rsid w:val="006102F3"/>
    <w:rsid w:val="0061093E"/>
    <w:rsid w:val="006119DC"/>
    <w:rsid w:val="00611C5A"/>
    <w:rsid w:val="00612434"/>
    <w:rsid w:val="00612CE6"/>
    <w:rsid w:val="00612DA3"/>
    <w:rsid w:val="00612EDD"/>
    <w:rsid w:val="00612FBA"/>
    <w:rsid w:val="006139BB"/>
    <w:rsid w:val="00613A28"/>
    <w:rsid w:val="0061452F"/>
    <w:rsid w:val="00614A7B"/>
    <w:rsid w:val="00614AD6"/>
    <w:rsid w:val="00614FF2"/>
    <w:rsid w:val="006158E4"/>
    <w:rsid w:val="006158FB"/>
    <w:rsid w:val="00615C08"/>
    <w:rsid w:val="0061733E"/>
    <w:rsid w:val="0061741C"/>
    <w:rsid w:val="0061785B"/>
    <w:rsid w:val="00620398"/>
    <w:rsid w:val="0062046F"/>
    <w:rsid w:val="006207BC"/>
    <w:rsid w:val="00620F79"/>
    <w:rsid w:val="00621335"/>
    <w:rsid w:val="0062150E"/>
    <w:rsid w:val="00621CE7"/>
    <w:rsid w:val="00622990"/>
    <w:rsid w:val="00622EF5"/>
    <w:rsid w:val="00623DF7"/>
    <w:rsid w:val="00623F37"/>
    <w:rsid w:val="00623F56"/>
    <w:rsid w:val="006242E9"/>
    <w:rsid w:val="0062441C"/>
    <w:rsid w:val="006250F6"/>
    <w:rsid w:val="006258F1"/>
    <w:rsid w:val="00625F95"/>
    <w:rsid w:val="006261D9"/>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A90"/>
    <w:rsid w:val="00632B0E"/>
    <w:rsid w:val="00632F7B"/>
    <w:rsid w:val="00633526"/>
    <w:rsid w:val="00633A99"/>
    <w:rsid w:val="00633F89"/>
    <w:rsid w:val="0063491E"/>
    <w:rsid w:val="006349FB"/>
    <w:rsid w:val="00634E47"/>
    <w:rsid w:val="00635013"/>
    <w:rsid w:val="0063557A"/>
    <w:rsid w:val="006358E9"/>
    <w:rsid w:val="00636208"/>
    <w:rsid w:val="00636CE2"/>
    <w:rsid w:val="006375BD"/>
    <w:rsid w:val="00637F68"/>
    <w:rsid w:val="00640399"/>
    <w:rsid w:val="00640DBD"/>
    <w:rsid w:val="0064169B"/>
    <w:rsid w:val="0064192C"/>
    <w:rsid w:val="0064259A"/>
    <w:rsid w:val="00642683"/>
    <w:rsid w:val="006428CA"/>
    <w:rsid w:val="00642E25"/>
    <w:rsid w:val="0064351F"/>
    <w:rsid w:val="00643C6F"/>
    <w:rsid w:val="006440AA"/>
    <w:rsid w:val="0064449C"/>
    <w:rsid w:val="006448B8"/>
    <w:rsid w:val="0064573F"/>
    <w:rsid w:val="00645981"/>
    <w:rsid w:val="00645BE0"/>
    <w:rsid w:val="00645D80"/>
    <w:rsid w:val="00645DF8"/>
    <w:rsid w:val="00645E83"/>
    <w:rsid w:val="006460FF"/>
    <w:rsid w:val="00646974"/>
    <w:rsid w:val="006473B6"/>
    <w:rsid w:val="0064778F"/>
    <w:rsid w:val="00650C2B"/>
    <w:rsid w:val="0065109E"/>
    <w:rsid w:val="006512AF"/>
    <w:rsid w:val="00651301"/>
    <w:rsid w:val="0065132D"/>
    <w:rsid w:val="00651E2B"/>
    <w:rsid w:val="006524E0"/>
    <w:rsid w:val="006524E3"/>
    <w:rsid w:val="00652A2E"/>
    <w:rsid w:val="00653069"/>
    <w:rsid w:val="0065307E"/>
    <w:rsid w:val="00653A37"/>
    <w:rsid w:val="00653C2C"/>
    <w:rsid w:val="00653C49"/>
    <w:rsid w:val="00653D70"/>
    <w:rsid w:val="006541EB"/>
    <w:rsid w:val="00654366"/>
    <w:rsid w:val="006545F9"/>
    <w:rsid w:val="006553A2"/>
    <w:rsid w:val="006553EF"/>
    <w:rsid w:val="006555B0"/>
    <w:rsid w:val="0065596F"/>
    <w:rsid w:val="00655F17"/>
    <w:rsid w:val="00657476"/>
    <w:rsid w:val="00660E7B"/>
    <w:rsid w:val="00660F6D"/>
    <w:rsid w:val="006616B4"/>
    <w:rsid w:val="0066179A"/>
    <w:rsid w:val="00661860"/>
    <w:rsid w:val="00661FC2"/>
    <w:rsid w:val="00661FCD"/>
    <w:rsid w:val="00662606"/>
    <w:rsid w:val="00662701"/>
    <w:rsid w:val="0066271C"/>
    <w:rsid w:val="00662839"/>
    <w:rsid w:val="00663099"/>
    <w:rsid w:val="006638AF"/>
    <w:rsid w:val="00664184"/>
    <w:rsid w:val="00664C39"/>
    <w:rsid w:val="0066500F"/>
    <w:rsid w:val="00665508"/>
    <w:rsid w:val="0066593D"/>
    <w:rsid w:val="00665D82"/>
    <w:rsid w:val="006662E7"/>
    <w:rsid w:val="00666A1C"/>
    <w:rsid w:val="00667519"/>
    <w:rsid w:val="00667644"/>
    <w:rsid w:val="006677FA"/>
    <w:rsid w:val="00670121"/>
    <w:rsid w:val="00670373"/>
    <w:rsid w:val="006712CC"/>
    <w:rsid w:val="006715F4"/>
    <w:rsid w:val="006718C9"/>
    <w:rsid w:val="00671B2B"/>
    <w:rsid w:val="00671DB5"/>
    <w:rsid w:val="0067281B"/>
    <w:rsid w:val="0067282A"/>
    <w:rsid w:val="0067326A"/>
    <w:rsid w:val="00673538"/>
    <w:rsid w:val="006752D5"/>
    <w:rsid w:val="00675AFC"/>
    <w:rsid w:val="00676607"/>
    <w:rsid w:val="006773B6"/>
    <w:rsid w:val="00677704"/>
    <w:rsid w:val="00677781"/>
    <w:rsid w:val="00677AF6"/>
    <w:rsid w:val="00680281"/>
    <w:rsid w:val="00680418"/>
    <w:rsid w:val="00681CDE"/>
    <w:rsid w:val="00681E77"/>
    <w:rsid w:val="00682415"/>
    <w:rsid w:val="006824FC"/>
    <w:rsid w:val="006837D6"/>
    <w:rsid w:val="006841FE"/>
    <w:rsid w:val="0068448B"/>
    <w:rsid w:val="00684A39"/>
    <w:rsid w:val="00685538"/>
    <w:rsid w:val="00685C49"/>
    <w:rsid w:val="00685F30"/>
    <w:rsid w:val="006864E5"/>
    <w:rsid w:val="0068660C"/>
    <w:rsid w:val="00686656"/>
    <w:rsid w:val="00686AC0"/>
    <w:rsid w:val="00687241"/>
    <w:rsid w:val="006873F4"/>
    <w:rsid w:val="006876B2"/>
    <w:rsid w:val="006878E6"/>
    <w:rsid w:val="00687997"/>
    <w:rsid w:val="00687E47"/>
    <w:rsid w:val="0069025B"/>
    <w:rsid w:val="00690580"/>
    <w:rsid w:val="0069058D"/>
    <w:rsid w:val="006906C5"/>
    <w:rsid w:val="00690B5C"/>
    <w:rsid w:val="00691BDB"/>
    <w:rsid w:val="006926BE"/>
    <w:rsid w:val="00692F9F"/>
    <w:rsid w:val="006932C2"/>
    <w:rsid w:val="00693481"/>
    <w:rsid w:val="006937F3"/>
    <w:rsid w:val="00693BF3"/>
    <w:rsid w:val="00693D4F"/>
    <w:rsid w:val="00693F9B"/>
    <w:rsid w:val="006942B0"/>
    <w:rsid w:val="006944F4"/>
    <w:rsid w:val="00694911"/>
    <w:rsid w:val="00696781"/>
    <w:rsid w:val="006967C9"/>
    <w:rsid w:val="00696EED"/>
    <w:rsid w:val="006974CE"/>
    <w:rsid w:val="00697FA2"/>
    <w:rsid w:val="006A049B"/>
    <w:rsid w:val="006A1307"/>
    <w:rsid w:val="006A13BA"/>
    <w:rsid w:val="006A1C85"/>
    <w:rsid w:val="006A1E5B"/>
    <w:rsid w:val="006A2327"/>
    <w:rsid w:val="006A257B"/>
    <w:rsid w:val="006A2889"/>
    <w:rsid w:val="006A2A35"/>
    <w:rsid w:val="006A2B67"/>
    <w:rsid w:val="006A3033"/>
    <w:rsid w:val="006A4AF7"/>
    <w:rsid w:val="006A58FD"/>
    <w:rsid w:val="006A5A8A"/>
    <w:rsid w:val="006A5FCC"/>
    <w:rsid w:val="006A6750"/>
    <w:rsid w:val="006A675A"/>
    <w:rsid w:val="006A6C3F"/>
    <w:rsid w:val="006A737F"/>
    <w:rsid w:val="006A7476"/>
    <w:rsid w:val="006A7D03"/>
    <w:rsid w:val="006B019A"/>
    <w:rsid w:val="006B0247"/>
    <w:rsid w:val="006B02BE"/>
    <w:rsid w:val="006B0357"/>
    <w:rsid w:val="006B0411"/>
    <w:rsid w:val="006B0939"/>
    <w:rsid w:val="006B1A42"/>
    <w:rsid w:val="006B1A77"/>
    <w:rsid w:val="006B22BE"/>
    <w:rsid w:val="006B257C"/>
    <w:rsid w:val="006B30B8"/>
    <w:rsid w:val="006B35FA"/>
    <w:rsid w:val="006B3B0C"/>
    <w:rsid w:val="006B3FBF"/>
    <w:rsid w:val="006B4773"/>
    <w:rsid w:val="006B4B0E"/>
    <w:rsid w:val="006B5492"/>
    <w:rsid w:val="006B5692"/>
    <w:rsid w:val="006B56F2"/>
    <w:rsid w:val="006B5A2F"/>
    <w:rsid w:val="006B618D"/>
    <w:rsid w:val="006B650B"/>
    <w:rsid w:val="006B746E"/>
    <w:rsid w:val="006B755B"/>
    <w:rsid w:val="006B7F6F"/>
    <w:rsid w:val="006C0723"/>
    <w:rsid w:val="006C0B42"/>
    <w:rsid w:val="006C0F06"/>
    <w:rsid w:val="006C176F"/>
    <w:rsid w:val="006C1CEA"/>
    <w:rsid w:val="006C2ED7"/>
    <w:rsid w:val="006C3B38"/>
    <w:rsid w:val="006C4A69"/>
    <w:rsid w:val="006C4B06"/>
    <w:rsid w:val="006C5223"/>
    <w:rsid w:val="006C5611"/>
    <w:rsid w:val="006C571E"/>
    <w:rsid w:val="006C5D8A"/>
    <w:rsid w:val="006C613D"/>
    <w:rsid w:val="006C6272"/>
    <w:rsid w:val="006C63B5"/>
    <w:rsid w:val="006C6615"/>
    <w:rsid w:val="006C67DC"/>
    <w:rsid w:val="006C749B"/>
    <w:rsid w:val="006C7941"/>
    <w:rsid w:val="006D0D4C"/>
    <w:rsid w:val="006D0EC0"/>
    <w:rsid w:val="006D1119"/>
    <w:rsid w:val="006D2048"/>
    <w:rsid w:val="006D224F"/>
    <w:rsid w:val="006D2363"/>
    <w:rsid w:val="006D23ED"/>
    <w:rsid w:val="006D2756"/>
    <w:rsid w:val="006D3202"/>
    <w:rsid w:val="006D3C8B"/>
    <w:rsid w:val="006D463E"/>
    <w:rsid w:val="006D5335"/>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A1B"/>
    <w:rsid w:val="006E75C7"/>
    <w:rsid w:val="006E7679"/>
    <w:rsid w:val="006F124E"/>
    <w:rsid w:val="006F23A9"/>
    <w:rsid w:val="006F2478"/>
    <w:rsid w:val="006F2DDE"/>
    <w:rsid w:val="006F2F71"/>
    <w:rsid w:val="006F4380"/>
    <w:rsid w:val="006F506C"/>
    <w:rsid w:val="006F5B33"/>
    <w:rsid w:val="006F631C"/>
    <w:rsid w:val="006F6DAA"/>
    <w:rsid w:val="006F7115"/>
    <w:rsid w:val="00701093"/>
    <w:rsid w:val="00701577"/>
    <w:rsid w:val="0070177A"/>
    <w:rsid w:val="007019FD"/>
    <w:rsid w:val="007022FB"/>
    <w:rsid w:val="0070256E"/>
    <w:rsid w:val="007026EA"/>
    <w:rsid w:val="00702FDC"/>
    <w:rsid w:val="00703132"/>
    <w:rsid w:val="00703430"/>
    <w:rsid w:val="0070349D"/>
    <w:rsid w:val="00704310"/>
    <w:rsid w:val="007046CE"/>
    <w:rsid w:val="00704B45"/>
    <w:rsid w:val="0070681D"/>
    <w:rsid w:val="00706BD5"/>
    <w:rsid w:val="00706F4D"/>
    <w:rsid w:val="00707712"/>
    <w:rsid w:val="007101B7"/>
    <w:rsid w:val="00710F05"/>
    <w:rsid w:val="0071157E"/>
    <w:rsid w:val="007117A7"/>
    <w:rsid w:val="007128D8"/>
    <w:rsid w:val="007128DA"/>
    <w:rsid w:val="00712D41"/>
    <w:rsid w:val="0071379D"/>
    <w:rsid w:val="00713C6F"/>
    <w:rsid w:val="00713FA9"/>
    <w:rsid w:val="00714305"/>
    <w:rsid w:val="007152B7"/>
    <w:rsid w:val="007160DA"/>
    <w:rsid w:val="0071650A"/>
    <w:rsid w:val="0071679C"/>
    <w:rsid w:val="00716B2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35"/>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18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3B"/>
    <w:rsid w:val="00741441"/>
    <w:rsid w:val="00741B94"/>
    <w:rsid w:val="00741EC2"/>
    <w:rsid w:val="007422EF"/>
    <w:rsid w:val="00742B71"/>
    <w:rsid w:val="00742F8F"/>
    <w:rsid w:val="00743205"/>
    <w:rsid w:val="00743D57"/>
    <w:rsid w:val="0074401D"/>
    <w:rsid w:val="0074429A"/>
    <w:rsid w:val="0074475B"/>
    <w:rsid w:val="007449CC"/>
    <w:rsid w:val="00744D22"/>
    <w:rsid w:val="00745110"/>
    <w:rsid w:val="00745994"/>
    <w:rsid w:val="00746011"/>
    <w:rsid w:val="007461B1"/>
    <w:rsid w:val="007466F8"/>
    <w:rsid w:val="00746B17"/>
    <w:rsid w:val="00746BA3"/>
    <w:rsid w:val="00747175"/>
    <w:rsid w:val="007472AA"/>
    <w:rsid w:val="0074743B"/>
    <w:rsid w:val="00747663"/>
    <w:rsid w:val="00747A97"/>
    <w:rsid w:val="00750BFE"/>
    <w:rsid w:val="00751422"/>
    <w:rsid w:val="00751799"/>
    <w:rsid w:val="007520CD"/>
    <w:rsid w:val="0075257E"/>
    <w:rsid w:val="00752758"/>
    <w:rsid w:val="00752BD8"/>
    <w:rsid w:val="00752BFC"/>
    <w:rsid w:val="00752DE9"/>
    <w:rsid w:val="00752E01"/>
    <w:rsid w:val="00752FCB"/>
    <w:rsid w:val="0075385F"/>
    <w:rsid w:val="007538D2"/>
    <w:rsid w:val="00753948"/>
    <w:rsid w:val="00754259"/>
    <w:rsid w:val="007545D6"/>
    <w:rsid w:val="00754ABA"/>
    <w:rsid w:val="00754F0F"/>
    <w:rsid w:val="007552F1"/>
    <w:rsid w:val="007552F5"/>
    <w:rsid w:val="007554D6"/>
    <w:rsid w:val="00755ABF"/>
    <w:rsid w:val="00755F3B"/>
    <w:rsid w:val="007560A1"/>
    <w:rsid w:val="007562FF"/>
    <w:rsid w:val="007566CB"/>
    <w:rsid w:val="0075678B"/>
    <w:rsid w:val="00756801"/>
    <w:rsid w:val="00756F56"/>
    <w:rsid w:val="007576F1"/>
    <w:rsid w:val="00757947"/>
    <w:rsid w:val="00757968"/>
    <w:rsid w:val="007620BE"/>
    <w:rsid w:val="0076216E"/>
    <w:rsid w:val="0076284D"/>
    <w:rsid w:val="00762B52"/>
    <w:rsid w:val="007630E3"/>
    <w:rsid w:val="00763174"/>
    <w:rsid w:val="00764B77"/>
    <w:rsid w:val="00764CFF"/>
    <w:rsid w:val="00764E05"/>
    <w:rsid w:val="00764FD6"/>
    <w:rsid w:val="00765189"/>
    <w:rsid w:val="007654C6"/>
    <w:rsid w:val="00766211"/>
    <w:rsid w:val="00766FD8"/>
    <w:rsid w:val="00767170"/>
    <w:rsid w:val="00767410"/>
    <w:rsid w:val="00767546"/>
    <w:rsid w:val="00767D66"/>
    <w:rsid w:val="00767E88"/>
    <w:rsid w:val="0077045E"/>
    <w:rsid w:val="00771501"/>
    <w:rsid w:val="00771A43"/>
    <w:rsid w:val="00771D7A"/>
    <w:rsid w:val="00771EC8"/>
    <w:rsid w:val="007720C2"/>
    <w:rsid w:val="007731F0"/>
    <w:rsid w:val="007740AD"/>
    <w:rsid w:val="007746F0"/>
    <w:rsid w:val="00774AA5"/>
    <w:rsid w:val="0077523F"/>
    <w:rsid w:val="0077554C"/>
    <w:rsid w:val="00775B59"/>
    <w:rsid w:val="00775FC3"/>
    <w:rsid w:val="007763E1"/>
    <w:rsid w:val="00777670"/>
    <w:rsid w:val="00777DC5"/>
    <w:rsid w:val="00780F8E"/>
    <w:rsid w:val="00781B4B"/>
    <w:rsid w:val="00782B3B"/>
    <w:rsid w:val="00782BF8"/>
    <w:rsid w:val="00782DCD"/>
    <w:rsid w:val="007834AA"/>
    <w:rsid w:val="00783536"/>
    <w:rsid w:val="00783C19"/>
    <w:rsid w:val="0078453C"/>
    <w:rsid w:val="00785689"/>
    <w:rsid w:val="00785F17"/>
    <w:rsid w:val="007860B6"/>
    <w:rsid w:val="007869D1"/>
    <w:rsid w:val="00786C0E"/>
    <w:rsid w:val="00786D50"/>
    <w:rsid w:val="007872CB"/>
    <w:rsid w:val="007872CE"/>
    <w:rsid w:val="007875FA"/>
    <w:rsid w:val="00787DC2"/>
    <w:rsid w:val="00787EB6"/>
    <w:rsid w:val="0079007C"/>
    <w:rsid w:val="007909D9"/>
    <w:rsid w:val="00790D67"/>
    <w:rsid w:val="00790FAD"/>
    <w:rsid w:val="00791021"/>
    <w:rsid w:val="007910CD"/>
    <w:rsid w:val="007912DE"/>
    <w:rsid w:val="00791E5B"/>
    <w:rsid w:val="00791FC9"/>
    <w:rsid w:val="00792B8E"/>
    <w:rsid w:val="0079367F"/>
    <w:rsid w:val="00793A26"/>
    <w:rsid w:val="0079488E"/>
    <w:rsid w:val="007948D0"/>
    <w:rsid w:val="00794F1E"/>
    <w:rsid w:val="00796861"/>
    <w:rsid w:val="00796EB0"/>
    <w:rsid w:val="0079714A"/>
    <w:rsid w:val="007976F5"/>
    <w:rsid w:val="007A059A"/>
    <w:rsid w:val="007A130B"/>
    <w:rsid w:val="007A15EC"/>
    <w:rsid w:val="007A1E23"/>
    <w:rsid w:val="007A2109"/>
    <w:rsid w:val="007A2337"/>
    <w:rsid w:val="007A2F2E"/>
    <w:rsid w:val="007A30BB"/>
    <w:rsid w:val="007A30ED"/>
    <w:rsid w:val="007A51A2"/>
    <w:rsid w:val="007A55C8"/>
    <w:rsid w:val="007A5905"/>
    <w:rsid w:val="007A5B23"/>
    <w:rsid w:val="007A5BDA"/>
    <w:rsid w:val="007A5D9C"/>
    <w:rsid w:val="007A68AD"/>
    <w:rsid w:val="007A739D"/>
    <w:rsid w:val="007A7D55"/>
    <w:rsid w:val="007A7E8A"/>
    <w:rsid w:val="007B0F0F"/>
    <w:rsid w:val="007B12FF"/>
    <w:rsid w:val="007B166A"/>
    <w:rsid w:val="007B185F"/>
    <w:rsid w:val="007B2A01"/>
    <w:rsid w:val="007B2E75"/>
    <w:rsid w:val="007B2E78"/>
    <w:rsid w:val="007B3B8D"/>
    <w:rsid w:val="007B43A1"/>
    <w:rsid w:val="007B4DFE"/>
    <w:rsid w:val="007B52AF"/>
    <w:rsid w:val="007B53FD"/>
    <w:rsid w:val="007B6219"/>
    <w:rsid w:val="007B6AD9"/>
    <w:rsid w:val="007B6C31"/>
    <w:rsid w:val="007B6F6D"/>
    <w:rsid w:val="007B732B"/>
    <w:rsid w:val="007B7651"/>
    <w:rsid w:val="007B773D"/>
    <w:rsid w:val="007C0612"/>
    <w:rsid w:val="007C136F"/>
    <w:rsid w:val="007C1C57"/>
    <w:rsid w:val="007C348D"/>
    <w:rsid w:val="007C3B9B"/>
    <w:rsid w:val="007C406F"/>
    <w:rsid w:val="007C45DE"/>
    <w:rsid w:val="007C4A8E"/>
    <w:rsid w:val="007C4EA7"/>
    <w:rsid w:val="007C4F49"/>
    <w:rsid w:val="007C4FA1"/>
    <w:rsid w:val="007C50E5"/>
    <w:rsid w:val="007C5376"/>
    <w:rsid w:val="007C65CC"/>
    <w:rsid w:val="007C7A8A"/>
    <w:rsid w:val="007C7D60"/>
    <w:rsid w:val="007C7DBE"/>
    <w:rsid w:val="007D0225"/>
    <w:rsid w:val="007D0BC7"/>
    <w:rsid w:val="007D0F6B"/>
    <w:rsid w:val="007D1221"/>
    <w:rsid w:val="007D1BAE"/>
    <w:rsid w:val="007D2BE9"/>
    <w:rsid w:val="007D41C0"/>
    <w:rsid w:val="007D5985"/>
    <w:rsid w:val="007D5C61"/>
    <w:rsid w:val="007D60F9"/>
    <w:rsid w:val="007D64BF"/>
    <w:rsid w:val="007D6857"/>
    <w:rsid w:val="007D6D19"/>
    <w:rsid w:val="007D7326"/>
    <w:rsid w:val="007D7364"/>
    <w:rsid w:val="007D7BC5"/>
    <w:rsid w:val="007E05CD"/>
    <w:rsid w:val="007E078B"/>
    <w:rsid w:val="007E0A9D"/>
    <w:rsid w:val="007E0B96"/>
    <w:rsid w:val="007E1003"/>
    <w:rsid w:val="007E10E2"/>
    <w:rsid w:val="007E1893"/>
    <w:rsid w:val="007E232C"/>
    <w:rsid w:val="007E2CF6"/>
    <w:rsid w:val="007E2E51"/>
    <w:rsid w:val="007E39BB"/>
    <w:rsid w:val="007E3A91"/>
    <w:rsid w:val="007E3D46"/>
    <w:rsid w:val="007E3D62"/>
    <w:rsid w:val="007E41FF"/>
    <w:rsid w:val="007E50FE"/>
    <w:rsid w:val="007E52AB"/>
    <w:rsid w:val="007E5F3B"/>
    <w:rsid w:val="007E5F55"/>
    <w:rsid w:val="007E625C"/>
    <w:rsid w:val="007E6857"/>
    <w:rsid w:val="007E7010"/>
    <w:rsid w:val="007E7231"/>
    <w:rsid w:val="007E7B86"/>
    <w:rsid w:val="007F0164"/>
    <w:rsid w:val="007F01A0"/>
    <w:rsid w:val="007F078F"/>
    <w:rsid w:val="007F1543"/>
    <w:rsid w:val="007F1A0D"/>
    <w:rsid w:val="007F1B2E"/>
    <w:rsid w:val="007F1B84"/>
    <w:rsid w:val="007F2173"/>
    <w:rsid w:val="007F2491"/>
    <w:rsid w:val="007F2536"/>
    <w:rsid w:val="007F2C90"/>
    <w:rsid w:val="007F34C7"/>
    <w:rsid w:val="007F366E"/>
    <w:rsid w:val="007F47E7"/>
    <w:rsid w:val="007F4F75"/>
    <w:rsid w:val="007F6402"/>
    <w:rsid w:val="007F6C4A"/>
    <w:rsid w:val="007F6C5E"/>
    <w:rsid w:val="007F6ED9"/>
    <w:rsid w:val="007F70F3"/>
    <w:rsid w:val="0080079C"/>
    <w:rsid w:val="008022DD"/>
    <w:rsid w:val="0080269D"/>
    <w:rsid w:val="00803AA2"/>
    <w:rsid w:val="008040CB"/>
    <w:rsid w:val="008043C9"/>
    <w:rsid w:val="008047A6"/>
    <w:rsid w:val="00804D0F"/>
    <w:rsid w:val="00804F45"/>
    <w:rsid w:val="008055AB"/>
    <w:rsid w:val="0080569C"/>
    <w:rsid w:val="0080573E"/>
    <w:rsid w:val="00805D63"/>
    <w:rsid w:val="00806044"/>
    <w:rsid w:val="00806116"/>
    <w:rsid w:val="00806360"/>
    <w:rsid w:val="00807B75"/>
    <w:rsid w:val="00810237"/>
    <w:rsid w:val="00810AF3"/>
    <w:rsid w:val="008125DB"/>
    <w:rsid w:val="00813105"/>
    <w:rsid w:val="00813A47"/>
    <w:rsid w:val="0081425E"/>
    <w:rsid w:val="008142E7"/>
    <w:rsid w:val="00814604"/>
    <w:rsid w:val="00814C2C"/>
    <w:rsid w:val="00814F72"/>
    <w:rsid w:val="008150F0"/>
    <w:rsid w:val="0081570A"/>
    <w:rsid w:val="00815D5A"/>
    <w:rsid w:val="00815D5F"/>
    <w:rsid w:val="00816329"/>
    <w:rsid w:val="008176D9"/>
    <w:rsid w:val="00817D5A"/>
    <w:rsid w:val="008216CF"/>
    <w:rsid w:val="00821BB1"/>
    <w:rsid w:val="00821FE8"/>
    <w:rsid w:val="00822FE2"/>
    <w:rsid w:val="00823BF2"/>
    <w:rsid w:val="0082502F"/>
    <w:rsid w:val="008253EC"/>
    <w:rsid w:val="0082571E"/>
    <w:rsid w:val="00825BA6"/>
    <w:rsid w:val="00825FEE"/>
    <w:rsid w:val="0082692A"/>
    <w:rsid w:val="00826A7E"/>
    <w:rsid w:val="00826C98"/>
    <w:rsid w:val="008272CE"/>
    <w:rsid w:val="00827427"/>
    <w:rsid w:val="00827AF2"/>
    <w:rsid w:val="00830090"/>
    <w:rsid w:val="008305F0"/>
    <w:rsid w:val="0083071D"/>
    <w:rsid w:val="00830CAF"/>
    <w:rsid w:val="00830D3F"/>
    <w:rsid w:val="00831187"/>
    <w:rsid w:val="00831650"/>
    <w:rsid w:val="008320EC"/>
    <w:rsid w:val="0083270B"/>
    <w:rsid w:val="00832B5C"/>
    <w:rsid w:val="0083310A"/>
    <w:rsid w:val="008335C6"/>
    <w:rsid w:val="00833AB8"/>
    <w:rsid w:val="00834289"/>
    <w:rsid w:val="0083498B"/>
    <w:rsid w:val="00834CBF"/>
    <w:rsid w:val="00835378"/>
    <w:rsid w:val="008358C9"/>
    <w:rsid w:val="00835AA5"/>
    <w:rsid w:val="00836AC1"/>
    <w:rsid w:val="00837056"/>
    <w:rsid w:val="00837D12"/>
    <w:rsid w:val="0084081E"/>
    <w:rsid w:val="008409D4"/>
    <w:rsid w:val="00840BEE"/>
    <w:rsid w:val="008411C2"/>
    <w:rsid w:val="0084131B"/>
    <w:rsid w:val="0084174D"/>
    <w:rsid w:val="008417FF"/>
    <w:rsid w:val="00841A95"/>
    <w:rsid w:val="00841D69"/>
    <w:rsid w:val="00841F69"/>
    <w:rsid w:val="008429BA"/>
    <w:rsid w:val="008435B1"/>
    <w:rsid w:val="00843F07"/>
    <w:rsid w:val="00845944"/>
    <w:rsid w:val="00845AD5"/>
    <w:rsid w:val="00846788"/>
    <w:rsid w:val="008475C6"/>
    <w:rsid w:val="00847D3E"/>
    <w:rsid w:val="008505E9"/>
    <w:rsid w:val="00851498"/>
    <w:rsid w:val="00851585"/>
    <w:rsid w:val="00851768"/>
    <w:rsid w:val="008517B7"/>
    <w:rsid w:val="008518DA"/>
    <w:rsid w:val="00852202"/>
    <w:rsid w:val="008526C8"/>
    <w:rsid w:val="00852F58"/>
    <w:rsid w:val="008532C3"/>
    <w:rsid w:val="0085364E"/>
    <w:rsid w:val="0085372A"/>
    <w:rsid w:val="008537FB"/>
    <w:rsid w:val="00853F2C"/>
    <w:rsid w:val="008540C3"/>
    <w:rsid w:val="0085443F"/>
    <w:rsid w:val="008546FB"/>
    <w:rsid w:val="00855ED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8C"/>
    <w:rsid w:val="008656E1"/>
    <w:rsid w:val="008662A0"/>
    <w:rsid w:val="00866BB6"/>
    <w:rsid w:val="0086727C"/>
    <w:rsid w:val="00867806"/>
    <w:rsid w:val="008678E4"/>
    <w:rsid w:val="00867D33"/>
    <w:rsid w:val="00870F9D"/>
    <w:rsid w:val="00871419"/>
    <w:rsid w:val="008715AB"/>
    <w:rsid w:val="0087164F"/>
    <w:rsid w:val="008717FB"/>
    <w:rsid w:val="00871873"/>
    <w:rsid w:val="0087218A"/>
    <w:rsid w:val="008721F6"/>
    <w:rsid w:val="0087372C"/>
    <w:rsid w:val="00873D68"/>
    <w:rsid w:val="00874383"/>
    <w:rsid w:val="008748B3"/>
    <w:rsid w:val="00874B92"/>
    <w:rsid w:val="00875609"/>
    <w:rsid w:val="00875E60"/>
    <w:rsid w:val="00876271"/>
    <w:rsid w:val="00876B29"/>
    <w:rsid w:val="00876B6A"/>
    <w:rsid w:val="00876F48"/>
    <w:rsid w:val="00877231"/>
    <w:rsid w:val="00877A5D"/>
    <w:rsid w:val="00877E27"/>
    <w:rsid w:val="008802B8"/>
    <w:rsid w:val="00880E9F"/>
    <w:rsid w:val="00881064"/>
    <w:rsid w:val="00881B1D"/>
    <w:rsid w:val="0088228F"/>
    <w:rsid w:val="00882363"/>
    <w:rsid w:val="00882826"/>
    <w:rsid w:val="00882956"/>
    <w:rsid w:val="008834C6"/>
    <w:rsid w:val="00884B13"/>
    <w:rsid w:val="00884D1B"/>
    <w:rsid w:val="0088536D"/>
    <w:rsid w:val="008877C1"/>
    <w:rsid w:val="00887B5D"/>
    <w:rsid w:val="00891782"/>
    <w:rsid w:val="008919DA"/>
    <w:rsid w:val="00891A20"/>
    <w:rsid w:val="008930CD"/>
    <w:rsid w:val="008931B4"/>
    <w:rsid w:val="0089331B"/>
    <w:rsid w:val="008933BC"/>
    <w:rsid w:val="008936BE"/>
    <w:rsid w:val="00893C2B"/>
    <w:rsid w:val="00893CAD"/>
    <w:rsid w:val="00894EF3"/>
    <w:rsid w:val="00895F31"/>
    <w:rsid w:val="008969D4"/>
    <w:rsid w:val="008978C5"/>
    <w:rsid w:val="008A00D5"/>
    <w:rsid w:val="008A0157"/>
    <w:rsid w:val="008A1365"/>
    <w:rsid w:val="008A1AB1"/>
    <w:rsid w:val="008A1D5F"/>
    <w:rsid w:val="008A216D"/>
    <w:rsid w:val="008A2970"/>
    <w:rsid w:val="008A29F8"/>
    <w:rsid w:val="008A2E29"/>
    <w:rsid w:val="008A314A"/>
    <w:rsid w:val="008A34DC"/>
    <w:rsid w:val="008A3657"/>
    <w:rsid w:val="008A3A6F"/>
    <w:rsid w:val="008A3C76"/>
    <w:rsid w:val="008A3C98"/>
    <w:rsid w:val="008A3F49"/>
    <w:rsid w:val="008A4861"/>
    <w:rsid w:val="008A51A5"/>
    <w:rsid w:val="008A5606"/>
    <w:rsid w:val="008A5873"/>
    <w:rsid w:val="008A5D2E"/>
    <w:rsid w:val="008A5FB7"/>
    <w:rsid w:val="008A6002"/>
    <w:rsid w:val="008A60BA"/>
    <w:rsid w:val="008A6B05"/>
    <w:rsid w:val="008A6CD7"/>
    <w:rsid w:val="008A7E15"/>
    <w:rsid w:val="008B1FB2"/>
    <w:rsid w:val="008B31B9"/>
    <w:rsid w:val="008B3E58"/>
    <w:rsid w:val="008B47EE"/>
    <w:rsid w:val="008B4851"/>
    <w:rsid w:val="008B4D90"/>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A77"/>
    <w:rsid w:val="008C0CD5"/>
    <w:rsid w:val="008C0DDB"/>
    <w:rsid w:val="008C1D31"/>
    <w:rsid w:val="008C1E31"/>
    <w:rsid w:val="008C230B"/>
    <w:rsid w:val="008C23CE"/>
    <w:rsid w:val="008C2A3F"/>
    <w:rsid w:val="008C39ED"/>
    <w:rsid w:val="008C3D60"/>
    <w:rsid w:val="008C3FB4"/>
    <w:rsid w:val="008C4071"/>
    <w:rsid w:val="008C422D"/>
    <w:rsid w:val="008C4FC2"/>
    <w:rsid w:val="008C5210"/>
    <w:rsid w:val="008C5433"/>
    <w:rsid w:val="008C5610"/>
    <w:rsid w:val="008C5658"/>
    <w:rsid w:val="008C566D"/>
    <w:rsid w:val="008C5EF3"/>
    <w:rsid w:val="008C5F5E"/>
    <w:rsid w:val="008C6767"/>
    <w:rsid w:val="008C6D60"/>
    <w:rsid w:val="008C6FC9"/>
    <w:rsid w:val="008C7B15"/>
    <w:rsid w:val="008C7C8C"/>
    <w:rsid w:val="008D03B2"/>
    <w:rsid w:val="008D0430"/>
    <w:rsid w:val="008D07EC"/>
    <w:rsid w:val="008D0A7E"/>
    <w:rsid w:val="008D10F7"/>
    <w:rsid w:val="008D114E"/>
    <w:rsid w:val="008D1798"/>
    <w:rsid w:val="008D181A"/>
    <w:rsid w:val="008D1B13"/>
    <w:rsid w:val="008D2C3D"/>
    <w:rsid w:val="008D2D3D"/>
    <w:rsid w:val="008D2D94"/>
    <w:rsid w:val="008D3175"/>
    <w:rsid w:val="008D3187"/>
    <w:rsid w:val="008D3417"/>
    <w:rsid w:val="008D3752"/>
    <w:rsid w:val="008D3AE8"/>
    <w:rsid w:val="008D454C"/>
    <w:rsid w:val="008D6805"/>
    <w:rsid w:val="008D6DD2"/>
    <w:rsid w:val="008D6F67"/>
    <w:rsid w:val="008D6FCC"/>
    <w:rsid w:val="008D704D"/>
    <w:rsid w:val="008D7BC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BD2"/>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08"/>
    <w:rsid w:val="008F7F9A"/>
    <w:rsid w:val="009003B1"/>
    <w:rsid w:val="00900D5D"/>
    <w:rsid w:val="00901552"/>
    <w:rsid w:val="00901FB3"/>
    <w:rsid w:val="009025EC"/>
    <w:rsid w:val="009032BE"/>
    <w:rsid w:val="009032E5"/>
    <w:rsid w:val="009034DF"/>
    <w:rsid w:val="00903F2F"/>
    <w:rsid w:val="009043AE"/>
    <w:rsid w:val="00904BC4"/>
    <w:rsid w:val="009054B6"/>
    <w:rsid w:val="00905C8B"/>
    <w:rsid w:val="00906636"/>
    <w:rsid w:val="00906E67"/>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FEE"/>
    <w:rsid w:val="00917759"/>
    <w:rsid w:val="0092026D"/>
    <w:rsid w:val="00920619"/>
    <w:rsid w:val="00920762"/>
    <w:rsid w:val="009207CE"/>
    <w:rsid w:val="00920A13"/>
    <w:rsid w:val="00920DF2"/>
    <w:rsid w:val="009216C5"/>
    <w:rsid w:val="00921CA3"/>
    <w:rsid w:val="00921EBA"/>
    <w:rsid w:val="00922326"/>
    <w:rsid w:val="00922356"/>
    <w:rsid w:val="00922922"/>
    <w:rsid w:val="009230B7"/>
    <w:rsid w:val="009233EA"/>
    <w:rsid w:val="00923A02"/>
    <w:rsid w:val="00923EEB"/>
    <w:rsid w:val="00924164"/>
    <w:rsid w:val="00924445"/>
    <w:rsid w:val="00925348"/>
    <w:rsid w:val="00925B89"/>
    <w:rsid w:val="009265B6"/>
    <w:rsid w:val="00926BB1"/>
    <w:rsid w:val="00927803"/>
    <w:rsid w:val="00927DE7"/>
    <w:rsid w:val="00927FB2"/>
    <w:rsid w:val="00927FFC"/>
    <w:rsid w:val="009302A6"/>
    <w:rsid w:val="0093049E"/>
    <w:rsid w:val="009304BC"/>
    <w:rsid w:val="00930569"/>
    <w:rsid w:val="00931518"/>
    <w:rsid w:val="00931E5B"/>
    <w:rsid w:val="00931F19"/>
    <w:rsid w:val="009323DD"/>
    <w:rsid w:val="0093261C"/>
    <w:rsid w:val="00933108"/>
    <w:rsid w:val="00933317"/>
    <w:rsid w:val="00933F62"/>
    <w:rsid w:val="00934599"/>
    <w:rsid w:val="00934AD2"/>
    <w:rsid w:val="00934D46"/>
    <w:rsid w:val="00935371"/>
    <w:rsid w:val="00935826"/>
    <w:rsid w:val="0093767A"/>
    <w:rsid w:val="009400B9"/>
    <w:rsid w:val="00940EF8"/>
    <w:rsid w:val="00941694"/>
    <w:rsid w:val="00942030"/>
    <w:rsid w:val="00942226"/>
    <w:rsid w:val="00942379"/>
    <w:rsid w:val="009425A7"/>
    <w:rsid w:val="00942662"/>
    <w:rsid w:val="00942B80"/>
    <w:rsid w:val="00942BCA"/>
    <w:rsid w:val="00942C81"/>
    <w:rsid w:val="0094429A"/>
    <w:rsid w:val="00944BC3"/>
    <w:rsid w:val="00945504"/>
    <w:rsid w:val="0094558D"/>
    <w:rsid w:val="009465A0"/>
    <w:rsid w:val="00946722"/>
    <w:rsid w:val="009469B0"/>
    <w:rsid w:val="00946E94"/>
    <w:rsid w:val="009501C3"/>
    <w:rsid w:val="00950257"/>
    <w:rsid w:val="009502BE"/>
    <w:rsid w:val="009502F5"/>
    <w:rsid w:val="00950A76"/>
    <w:rsid w:val="0095251F"/>
    <w:rsid w:val="0095321C"/>
    <w:rsid w:val="009533C3"/>
    <w:rsid w:val="00953679"/>
    <w:rsid w:val="00953D09"/>
    <w:rsid w:val="00953F2B"/>
    <w:rsid w:val="00954A49"/>
    <w:rsid w:val="00954A8F"/>
    <w:rsid w:val="00955067"/>
    <w:rsid w:val="00955109"/>
    <w:rsid w:val="00955F2F"/>
    <w:rsid w:val="009562B0"/>
    <w:rsid w:val="00956A4E"/>
    <w:rsid w:val="00956AB5"/>
    <w:rsid w:val="009572B3"/>
    <w:rsid w:val="0095762D"/>
    <w:rsid w:val="00957893"/>
    <w:rsid w:val="00960A92"/>
    <w:rsid w:val="00961502"/>
    <w:rsid w:val="009621A2"/>
    <w:rsid w:val="0096248C"/>
    <w:rsid w:val="00962AD2"/>
    <w:rsid w:val="00962C63"/>
    <w:rsid w:val="00963009"/>
    <w:rsid w:val="0096353F"/>
    <w:rsid w:val="009639C8"/>
    <w:rsid w:val="00963E07"/>
    <w:rsid w:val="00963E4D"/>
    <w:rsid w:val="0096424C"/>
    <w:rsid w:val="00964675"/>
    <w:rsid w:val="00964A00"/>
    <w:rsid w:val="00965310"/>
    <w:rsid w:val="00965352"/>
    <w:rsid w:val="009655C4"/>
    <w:rsid w:val="0096562F"/>
    <w:rsid w:val="009657AE"/>
    <w:rsid w:val="00965894"/>
    <w:rsid w:val="00966032"/>
    <w:rsid w:val="0096678C"/>
    <w:rsid w:val="00966848"/>
    <w:rsid w:val="009670AC"/>
    <w:rsid w:val="00967185"/>
    <w:rsid w:val="009700A8"/>
    <w:rsid w:val="009705ED"/>
    <w:rsid w:val="00970624"/>
    <w:rsid w:val="009706D5"/>
    <w:rsid w:val="00970BA8"/>
    <w:rsid w:val="00971170"/>
    <w:rsid w:val="009716FC"/>
    <w:rsid w:val="00971D98"/>
    <w:rsid w:val="00973D2D"/>
    <w:rsid w:val="009743B5"/>
    <w:rsid w:val="009743D3"/>
    <w:rsid w:val="00975737"/>
    <w:rsid w:val="00975C57"/>
    <w:rsid w:val="00975F1F"/>
    <w:rsid w:val="0097609B"/>
    <w:rsid w:val="009763A6"/>
    <w:rsid w:val="009763B1"/>
    <w:rsid w:val="0097643D"/>
    <w:rsid w:val="009766CF"/>
    <w:rsid w:val="00976A65"/>
    <w:rsid w:val="00976C73"/>
    <w:rsid w:val="00976F14"/>
    <w:rsid w:val="0097716E"/>
    <w:rsid w:val="009773F1"/>
    <w:rsid w:val="009774CC"/>
    <w:rsid w:val="0097765E"/>
    <w:rsid w:val="00977793"/>
    <w:rsid w:val="0098005A"/>
    <w:rsid w:val="00980523"/>
    <w:rsid w:val="00980D68"/>
    <w:rsid w:val="0098179C"/>
    <w:rsid w:val="00981D18"/>
    <w:rsid w:val="00981E98"/>
    <w:rsid w:val="009827EC"/>
    <w:rsid w:val="0098296A"/>
    <w:rsid w:val="00982EE8"/>
    <w:rsid w:val="00983A43"/>
    <w:rsid w:val="00983FA1"/>
    <w:rsid w:val="00983FBB"/>
    <w:rsid w:val="009841CD"/>
    <w:rsid w:val="009847D3"/>
    <w:rsid w:val="00984B02"/>
    <w:rsid w:val="0098536D"/>
    <w:rsid w:val="009855D4"/>
    <w:rsid w:val="00985A84"/>
    <w:rsid w:val="00985BDD"/>
    <w:rsid w:val="00985F55"/>
    <w:rsid w:val="00985F7E"/>
    <w:rsid w:val="00986091"/>
    <w:rsid w:val="00986CE1"/>
    <w:rsid w:val="00986FE3"/>
    <w:rsid w:val="00987DE7"/>
    <w:rsid w:val="00990052"/>
    <w:rsid w:val="00990E9B"/>
    <w:rsid w:val="009910A4"/>
    <w:rsid w:val="00991D5A"/>
    <w:rsid w:val="009921F1"/>
    <w:rsid w:val="0099297C"/>
    <w:rsid w:val="00993071"/>
    <w:rsid w:val="009932D1"/>
    <w:rsid w:val="00993330"/>
    <w:rsid w:val="00993376"/>
    <w:rsid w:val="0099370A"/>
    <w:rsid w:val="00993808"/>
    <w:rsid w:val="00993EC5"/>
    <w:rsid w:val="0099413E"/>
    <w:rsid w:val="00995FEE"/>
    <w:rsid w:val="00996076"/>
    <w:rsid w:val="00996330"/>
    <w:rsid w:val="0099696F"/>
    <w:rsid w:val="009969AE"/>
    <w:rsid w:val="00996A31"/>
    <w:rsid w:val="00996E9B"/>
    <w:rsid w:val="00997065"/>
    <w:rsid w:val="0099736C"/>
    <w:rsid w:val="00997429"/>
    <w:rsid w:val="009978CF"/>
    <w:rsid w:val="009A0886"/>
    <w:rsid w:val="009A13E7"/>
    <w:rsid w:val="009A180D"/>
    <w:rsid w:val="009A1E99"/>
    <w:rsid w:val="009A201E"/>
    <w:rsid w:val="009A3252"/>
    <w:rsid w:val="009A3A73"/>
    <w:rsid w:val="009A43BF"/>
    <w:rsid w:val="009A43DB"/>
    <w:rsid w:val="009A50B5"/>
    <w:rsid w:val="009A61DC"/>
    <w:rsid w:val="009A6678"/>
    <w:rsid w:val="009A7D11"/>
    <w:rsid w:val="009B0C44"/>
    <w:rsid w:val="009B1258"/>
    <w:rsid w:val="009B1FC8"/>
    <w:rsid w:val="009B2302"/>
    <w:rsid w:val="009B2D7A"/>
    <w:rsid w:val="009B3266"/>
    <w:rsid w:val="009B338B"/>
    <w:rsid w:val="009B346E"/>
    <w:rsid w:val="009B3AF8"/>
    <w:rsid w:val="009B3D97"/>
    <w:rsid w:val="009B3F3E"/>
    <w:rsid w:val="009B3FDD"/>
    <w:rsid w:val="009B46E2"/>
    <w:rsid w:val="009B490F"/>
    <w:rsid w:val="009B62AA"/>
    <w:rsid w:val="009B654D"/>
    <w:rsid w:val="009B6595"/>
    <w:rsid w:val="009B6E32"/>
    <w:rsid w:val="009B6F95"/>
    <w:rsid w:val="009B711D"/>
    <w:rsid w:val="009B7F53"/>
    <w:rsid w:val="009C00DC"/>
    <w:rsid w:val="009C06DA"/>
    <w:rsid w:val="009C0BD0"/>
    <w:rsid w:val="009C1155"/>
    <w:rsid w:val="009C19E0"/>
    <w:rsid w:val="009C1B9B"/>
    <w:rsid w:val="009C2357"/>
    <w:rsid w:val="009C2518"/>
    <w:rsid w:val="009C30B3"/>
    <w:rsid w:val="009C3882"/>
    <w:rsid w:val="009C436F"/>
    <w:rsid w:val="009C43B4"/>
    <w:rsid w:val="009C4870"/>
    <w:rsid w:val="009C4A6D"/>
    <w:rsid w:val="009C5509"/>
    <w:rsid w:val="009C5825"/>
    <w:rsid w:val="009C5AA9"/>
    <w:rsid w:val="009C621B"/>
    <w:rsid w:val="009C622E"/>
    <w:rsid w:val="009C658D"/>
    <w:rsid w:val="009C69A4"/>
    <w:rsid w:val="009C6C1E"/>
    <w:rsid w:val="009C6DCC"/>
    <w:rsid w:val="009C6DFE"/>
    <w:rsid w:val="009C7045"/>
    <w:rsid w:val="009C74E3"/>
    <w:rsid w:val="009C7A2D"/>
    <w:rsid w:val="009C7D51"/>
    <w:rsid w:val="009D02CC"/>
    <w:rsid w:val="009D03EB"/>
    <w:rsid w:val="009D08A3"/>
    <w:rsid w:val="009D0C3F"/>
    <w:rsid w:val="009D0D06"/>
    <w:rsid w:val="009D0DC5"/>
    <w:rsid w:val="009D1038"/>
    <w:rsid w:val="009D184C"/>
    <w:rsid w:val="009D2F13"/>
    <w:rsid w:val="009D2F4F"/>
    <w:rsid w:val="009D5909"/>
    <w:rsid w:val="009D5D9E"/>
    <w:rsid w:val="009D61CE"/>
    <w:rsid w:val="009D62CF"/>
    <w:rsid w:val="009D6598"/>
    <w:rsid w:val="009D7294"/>
    <w:rsid w:val="009D73D9"/>
    <w:rsid w:val="009D779F"/>
    <w:rsid w:val="009E04AC"/>
    <w:rsid w:val="009E059F"/>
    <w:rsid w:val="009E064A"/>
    <w:rsid w:val="009E08C6"/>
    <w:rsid w:val="009E0F41"/>
    <w:rsid w:val="009E1FFB"/>
    <w:rsid w:val="009E20B7"/>
    <w:rsid w:val="009E2403"/>
    <w:rsid w:val="009E2960"/>
    <w:rsid w:val="009E3680"/>
    <w:rsid w:val="009E3E43"/>
    <w:rsid w:val="009E43D5"/>
    <w:rsid w:val="009E46B6"/>
    <w:rsid w:val="009E46BC"/>
    <w:rsid w:val="009E4C46"/>
    <w:rsid w:val="009E4CDE"/>
    <w:rsid w:val="009E5C73"/>
    <w:rsid w:val="009E61A9"/>
    <w:rsid w:val="009E6E3B"/>
    <w:rsid w:val="009F047D"/>
    <w:rsid w:val="009F0698"/>
    <w:rsid w:val="009F0935"/>
    <w:rsid w:val="009F0A4E"/>
    <w:rsid w:val="009F0F49"/>
    <w:rsid w:val="009F18CF"/>
    <w:rsid w:val="009F1FB3"/>
    <w:rsid w:val="009F2A3F"/>
    <w:rsid w:val="009F3006"/>
    <w:rsid w:val="009F3379"/>
    <w:rsid w:val="009F3B01"/>
    <w:rsid w:val="009F402F"/>
    <w:rsid w:val="009F474E"/>
    <w:rsid w:val="009F4CE8"/>
    <w:rsid w:val="009F4E56"/>
    <w:rsid w:val="009F4FBE"/>
    <w:rsid w:val="009F5A51"/>
    <w:rsid w:val="009F5AAD"/>
    <w:rsid w:val="009F63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568"/>
    <w:rsid w:val="00A03B2D"/>
    <w:rsid w:val="00A03BAA"/>
    <w:rsid w:val="00A0430F"/>
    <w:rsid w:val="00A045BC"/>
    <w:rsid w:val="00A0494F"/>
    <w:rsid w:val="00A04ACA"/>
    <w:rsid w:val="00A054B9"/>
    <w:rsid w:val="00A05ACF"/>
    <w:rsid w:val="00A061F6"/>
    <w:rsid w:val="00A06455"/>
    <w:rsid w:val="00A064E0"/>
    <w:rsid w:val="00A065A2"/>
    <w:rsid w:val="00A06AC2"/>
    <w:rsid w:val="00A06CBB"/>
    <w:rsid w:val="00A07631"/>
    <w:rsid w:val="00A07E54"/>
    <w:rsid w:val="00A107AD"/>
    <w:rsid w:val="00A109FD"/>
    <w:rsid w:val="00A10FCA"/>
    <w:rsid w:val="00A113C1"/>
    <w:rsid w:val="00A130D3"/>
    <w:rsid w:val="00A131E1"/>
    <w:rsid w:val="00A13EAF"/>
    <w:rsid w:val="00A147C9"/>
    <w:rsid w:val="00A14833"/>
    <w:rsid w:val="00A157BB"/>
    <w:rsid w:val="00A172AE"/>
    <w:rsid w:val="00A176D5"/>
    <w:rsid w:val="00A1780C"/>
    <w:rsid w:val="00A215B6"/>
    <w:rsid w:val="00A217B2"/>
    <w:rsid w:val="00A21F3E"/>
    <w:rsid w:val="00A222A1"/>
    <w:rsid w:val="00A228B7"/>
    <w:rsid w:val="00A23042"/>
    <w:rsid w:val="00A23494"/>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B69"/>
    <w:rsid w:val="00A30D69"/>
    <w:rsid w:val="00A30DEC"/>
    <w:rsid w:val="00A30E16"/>
    <w:rsid w:val="00A3113F"/>
    <w:rsid w:val="00A3114E"/>
    <w:rsid w:val="00A31171"/>
    <w:rsid w:val="00A311DE"/>
    <w:rsid w:val="00A31436"/>
    <w:rsid w:val="00A322CD"/>
    <w:rsid w:val="00A32686"/>
    <w:rsid w:val="00A32BE9"/>
    <w:rsid w:val="00A32C66"/>
    <w:rsid w:val="00A32DFF"/>
    <w:rsid w:val="00A330D9"/>
    <w:rsid w:val="00A331F1"/>
    <w:rsid w:val="00A33366"/>
    <w:rsid w:val="00A33684"/>
    <w:rsid w:val="00A33A03"/>
    <w:rsid w:val="00A343F4"/>
    <w:rsid w:val="00A3512C"/>
    <w:rsid w:val="00A351CC"/>
    <w:rsid w:val="00A3546B"/>
    <w:rsid w:val="00A3675E"/>
    <w:rsid w:val="00A3699B"/>
    <w:rsid w:val="00A36D58"/>
    <w:rsid w:val="00A37503"/>
    <w:rsid w:val="00A37BD8"/>
    <w:rsid w:val="00A41AC1"/>
    <w:rsid w:val="00A41CA4"/>
    <w:rsid w:val="00A42B33"/>
    <w:rsid w:val="00A42FE7"/>
    <w:rsid w:val="00A43140"/>
    <w:rsid w:val="00A436D2"/>
    <w:rsid w:val="00A4394E"/>
    <w:rsid w:val="00A43BC1"/>
    <w:rsid w:val="00A43C02"/>
    <w:rsid w:val="00A43D3A"/>
    <w:rsid w:val="00A44166"/>
    <w:rsid w:val="00A44C01"/>
    <w:rsid w:val="00A45142"/>
    <w:rsid w:val="00A45433"/>
    <w:rsid w:val="00A4580A"/>
    <w:rsid w:val="00A4599F"/>
    <w:rsid w:val="00A4619E"/>
    <w:rsid w:val="00A466F1"/>
    <w:rsid w:val="00A478DF"/>
    <w:rsid w:val="00A47A85"/>
    <w:rsid w:val="00A47B75"/>
    <w:rsid w:val="00A47DB6"/>
    <w:rsid w:val="00A507A9"/>
    <w:rsid w:val="00A510B9"/>
    <w:rsid w:val="00A51E81"/>
    <w:rsid w:val="00A52316"/>
    <w:rsid w:val="00A524F1"/>
    <w:rsid w:val="00A5253F"/>
    <w:rsid w:val="00A52B08"/>
    <w:rsid w:val="00A53041"/>
    <w:rsid w:val="00A53474"/>
    <w:rsid w:val="00A53B8F"/>
    <w:rsid w:val="00A53BAE"/>
    <w:rsid w:val="00A54FCF"/>
    <w:rsid w:val="00A5552B"/>
    <w:rsid w:val="00A55891"/>
    <w:rsid w:val="00A55AA5"/>
    <w:rsid w:val="00A55F2E"/>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3FD0"/>
    <w:rsid w:val="00A64261"/>
    <w:rsid w:val="00A64641"/>
    <w:rsid w:val="00A646E1"/>
    <w:rsid w:val="00A649F1"/>
    <w:rsid w:val="00A6570E"/>
    <w:rsid w:val="00A65A55"/>
    <w:rsid w:val="00A65B5C"/>
    <w:rsid w:val="00A65CD9"/>
    <w:rsid w:val="00A6625B"/>
    <w:rsid w:val="00A663A0"/>
    <w:rsid w:val="00A67567"/>
    <w:rsid w:val="00A67CEB"/>
    <w:rsid w:val="00A704CD"/>
    <w:rsid w:val="00A70D62"/>
    <w:rsid w:val="00A70DAE"/>
    <w:rsid w:val="00A70DC3"/>
    <w:rsid w:val="00A70E68"/>
    <w:rsid w:val="00A71BA0"/>
    <w:rsid w:val="00A7266D"/>
    <w:rsid w:val="00A728AD"/>
    <w:rsid w:val="00A73BF7"/>
    <w:rsid w:val="00A744AD"/>
    <w:rsid w:val="00A747AC"/>
    <w:rsid w:val="00A74B22"/>
    <w:rsid w:val="00A74B37"/>
    <w:rsid w:val="00A74E3D"/>
    <w:rsid w:val="00A75114"/>
    <w:rsid w:val="00A75148"/>
    <w:rsid w:val="00A76F66"/>
    <w:rsid w:val="00A76F8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8EC"/>
    <w:rsid w:val="00A84D66"/>
    <w:rsid w:val="00A865DA"/>
    <w:rsid w:val="00A8C63D"/>
    <w:rsid w:val="00A90AF8"/>
    <w:rsid w:val="00A91483"/>
    <w:rsid w:val="00A92611"/>
    <w:rsid w:val="00A934E0"/>
    <w:rsid w:val="00A93C5D"/>
    <w:rsid w:val="00A940CF"/>
    <w:rsid w:val="00A94866"/>
    <w:rsid w:val="00A9488B"/>
    <w:rsid w:val="00A94AAE"/>
    <w:rsid w:val="00A96518"/>
    <w:rsid w:val="00A96630"/>
    <w:rsid w:val="00A967FE"/>
    <w:rsid w:val="00A96CA9"/>
    <w:rsid w:val="00A97192"/>
    <w:rsid w:val="00A97EDD"/>
    <w:rsid w:val="00A97EF0"/>
    <w:rsid w:val="00AA0DC1"/>
    <w:rsid w:val="00AA1198"/>
    <w:rsid w:val="00AA1D7C"/>
    <w:rsid w:val="00AA23FB"/>
    <w:rsid w:val="00AA2718"/>
    <w:rsid w:val="00AA29DF"/>
    <w:rsid w:val="00AA2A14"/>
    <w:rsid w:val="00AA362E"/>
    <w:rsid w:val="00AA411D"/>
    <w:rsid w:val="00AA4CE6"/>
    <w:rsid w:val="00AA4F37"/>
    <w:rsid w:val="00AA52E1"/>
    <w:rsid w:val="00AA5695"/>
    <w:rsid w:val="00AA5735"/>
    <w:rsid w:val="00AA62D6"/>
    <w:rsid w:val="00AA6640"/>
    <w:rsid w:val="00AA66DF"/>
    <w:rsid w:val="00AA6796"/>
    <w:rsid w:val="00AA78B2"/>
    <w:rsid w:val="00AA7C0D"/>
    <w:rsid w:val="00AA7DD1"/>
    <w:rsid w:val="00AB05DC"/>
    <w:rsid w:val="00AB06D3"/>
    <w:rsid w:val="00AB1754"/>
    <w:rsid w:val="00AB1EF3"/>
    <w:rsid w:val="00AB2DB9"/>
    <w:rsid w:val="00AB2E78"/>
    <w:rsid w:val="00AB2FA0"/>
    <w:rsid w:val="00AB3B35"/>
    <w:rsid w:val="00AB3B5E"/>
    <w:rsid w:val="00AB3EA4"/>
    <w:rsid w:val="00AB503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B4"/>
    <w:rsid w:val="00AC2AD3"/>
    <w:rsid w:val="00AC2D70"/>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2B1"/>
    <w:rsid w:val="00AD352D"/>
    <w:rsid w:val="00AD3648"/>
    <w:rsid w:val="00AD3951"/>
    <w:rsid w:val="00AD3DCD"/>
    <w:rsid w:val="00AD4055"/>
    <w:rsid w:val="00AD5069"/>
    <w:rsid w:val="00AD51F7"/>
    <w:rsid w:val="00AD56F4"/>
    <w:rsid w:val="00AD57B1"/>
    <w:rsid w:val="00AD5BC5"/>
    <w:rsid w:val="00AD5DD1"/>
    <w:rsid w:val="00AD6119"/>
    <w:rsid w:val="00AD6A9B"/>
    <w:rsid w:val="00AD7D4E"/>
    <w:rsid w:val="00AD7D83"/>
    <w:rsid w:val="00AE0668"/>
    <w:rsid w:val="00AE1244"/>
    <w:rsid w:val="00AE14FB"/>
    <w:rsid w:val="00AE1C5F"/>
    <w:rsid w:val="00AE2B70"/>
    <w:rsid w:val="00AE3439"/>
    <w:rsid w:val="00AE422D"/>
    <w:rsid w:val="00AE55E5"/>
    <w:rsid w:val="00AE60D1"/>
    <w:rsid w:val="00AE6BCB"/>
    <w:rsid w:val="00AE6CD4"/>
    <w:rsid w:val="00AE6F84"/>
    <w:rsid w:val="00AE7062"/>
    <w:rsid w:val="00AE7624"/>
    <w:rsid w:val="00AE7A56"/>
    <w:rsid w:val="00AF0AB7"/>
    <w:rsid w:val="00AF0F4B"/>
    <w:rsid w:val="00AF120E"/>
    <w:rsid w:val="00AF1430"/>
    <w:rsid w:val="00AF176A"/>
    <w:rsid w:val="00AF17A1"/>
    <w:rsid w:val="00AF1844"/>
    <w:rsid w:val="00AF19EE"/>
    <w:rsid w:val="00AF2399"/>
    <w:rsid w:val="00AF24D0"/>
    <w:rsid w:val="00AF2695"/>
    <w:rsid w:val="00AF2BB5"/>
    <w:rsid w:val="00AF4267"/>
    <w:rsid w:val="00AF42F9"/>
    <w:rsid w:val="00AF485C"/>
    <w:rsid w:val="00AF4EF5"/>
    <w:rsid w:val="00AF551E"/>
    <w:rsid w:val="00AF58B1"/>
    <w:rsid w:val="00AF5CF4"/>
    <w:rsid w:val="00AF6074"/>
    <w:rsid w:val="00AF62E6"/>
    <w:rsid w:val="00AF6627"/>
    <w:rsid w:val="00AF6775"/>
    <w:rsid w:val="00AF6844"/>
    <w:rsid w:val="00AF76C1"/>
    <w:rsid w:val="00AF7C91"/>
    <w:rsid w:val="00AF7CB0"/>
    <w:rsid w:val="00AF7F98"/>
    <w:rsid w:val="00AF7FB3"/>
    <w:rsid w:val="00B004F2"/>
    <w:rsid w:val="00B00C12"/>
    <w:rsid w:val="00B010B2"/>
    <w:rsid w:val="00B012CF"/>
    <w:rsid w:val="00B015FC"/>
    <w:rsid w:val="00B01A92"/>
    <w:rsid w:val="00B01C30"/>
    <w:rsid w:val="00B03CE0"/>
    <w:rsid w:val="00B05A03"/>
    <w:rsid w:val="00B06A47"/>
    <w:rsid w:val="00B06EA0"/>
    <w:rsid w:val="00B074B0"/>
    <w:rsid w:val="00B07665"/>
    <w:rsid w:val="00B1096B"/>
    <w:rsid w:val="00B109FD"/>
    <w:rsid w:val="00B10DEA"/>
    <w:rsid w:val="00B1123C"/>
    <w:rsid w:val="00B116F9"/>
    <w:rsid w:val="00B123E4"/>
    <w:rsid w:val="00B12512"/>
    <w:rsid w:val="00B12918"/>
    <w:rsid w:val="00B12BF6"/>
    <w:rsid w:val="00B1388F"/>
    <w:rsid w:val="00B13FFE"/>
    <w:rsid w:val="00B14544"/>
    <w:rsid w:val="00B149EA"/>
    <w:rsid w:val="00B157D6"/>
    <w:rsid w:val="00B16159"/>
    <w:rsid w:val="00B16562"/>
    <w:rsid w:val="00B166BC"/>
    <w:rsid w:val="00B16A8C"/>
    <w:rsid w:val="00B16D29"/>
    <w:rsid w:val="00B17053"/>
    <w:rsid w:val="00B176FD"/>
    <w:rsid w:val="00B17DBA"/>
    <w:rsid w:val="00B17E29"/>
    <w:rsid w:val="00B203BE"/>
    <w:rsid w:val="00B2069D"/>
    <w:rsid w:val="00B210DB"/>
    <w:rsid w:val="00B2125E"/>
    <w:rsid w:val="00B21AC5"/>
    <w:rsid w:val="00B21D01"/>
    <w:rsid w:val="00B21EFA"/>
    <w:rsid w:val="00B2239D"/>
    <w:rsid w:val="00B22538"/>
    <w:rsid w:val="00B226E7"/>
    <w:rsid w:val="00B241D0"/>
    <w:rsid w:val="00B24214"/>
    <w:rsid w:val="00B2459A"/>
    <w:rsid w:val="00B24708"/>
    <w:rsid w:val="00B24D95"/>
    <w:rsid w:val="00B252D4"/>
    <w:rsid w:val="00B27D89"/>
    <w:rsid w:val="00B30063"/>
    <w:rsid w:val="00B30554"/>
    <w:rsid w:val="00B3055F"/>
    <w:rsid w:val="00B3068F"/>
    <w:rsid w:val="00B30979"/>
    <w:rsid w:val="00B30AC8"/>
    <w:rsid w:val="00B30CEA"/>
    <w:rsid w:val="00B30EA6"/>
    <w:rsid w:val="00B31908"/>
    <w:rsid w:val="00B31D3E"/>
    <w:rsid w:val="00B31D5E"/>
    <w:rsid w:val="00B3233B"/>
    <w:rsid w:val="00B3287D"/>
    <w:rsid w:val="00B3311D"/>
    <w:rsid w:val="00B33394"/>
    <w:rsid w:val="00B33EAC"/>
    <w:rsid w:val="00B3489A"/>
    <w:rsid w:val="00B34FE6"/>
    <w:rsid w:val="00B3551C"/>
    <w:rsid w:val="00B359A7"/>
    <w:rsid w:val="00B35FC1"/>
    <w:rsid w:val="00B368D9"/>
    <w:rsid w:val="00B3699E"/>
    <w:rsid w:val="00B37854"/>
    <w:rsid w:val="00B40021"/>
    <w:rsid w:val="00B40562"/>
    <w:rsid w:val="00B4080D"/>
    <w:rsid w:val="00B40DCB"/>
    <w:rsid w:val="00B41056"/>
    <w:rsid w:val="00B411DB"/>
    <w:rsid w:val="00B413C6"/>
    <w:rsid w:val="00B41C66"/>
    <w:rsid w:val="00B41F97"/>
    <w:rsid w:val="00B42273"/>
    <w:rsid w:val="00B424B6"/>
    <w:rsid w:val="00B43A30"/>
    <w:rsid w:val="00B44939"/>
    <w:rsid w:val="00B44C07"/>
    <w:rsid w:val="00B44DAE"/>
    <w:rsid w:val="00B45066"/>
    <w:rsid w:val="00B4694C"/>
    <w:rsid w:val="00B4698A"/>
    <w:rsid w:val="00B46BD1"/>
    <w:rsid w:val="00B46C90"/>
    <w:rsid w:val="00B47415"/>
    <w:rsid w:val="00B47535"/>
    <w:rsid w:val="00B4758E"/>
    <w:rsid w:val="00B477F1"/>
    <w:rsid w:val="00B4792F"/>
    <w:rsid w:val="00B47C05"/>
    <w:rsid w:val="00B50200"/>
    <w:rsid w:val="00B5021E"/>
    <w:rsid w:val="00B50760"/>
    <w:rsid w:val="00B5221E"/>
    <w:rsid w:val="00B522AC"/>
    <w:rsid w:val="00B52729"/>
    <w:rsid w:val="00B5429E"/>
    <w:rsid w:val="00B54910"/>
    <w:rsid w:val="00B54C37"/>
    <w:rsid w:val="00B54DAB"/>
    <w:rsid w:val="00B5521E"/>
    <w:rsid w:val="00B55A65"/>
    <w:rsid w:val="00B55FAF"/>
    <w:rsid w:val="00B56D81"/>
    <w:rsid w:val="00B57190"/>
    <w:rsid w:val="00B57449"/>
    <w:rsid w:val="00B600AE"/>
    <w:rsid w:val="00B606C9"/>
    <w:rsid w:val="00B6099C"/>
    <w:rsid w:val="00B60CB8"/>
    <w:rsid w:val="00B60DBC"/>
    <w:rsid w:val="00B61E41"/>
    <w:rsid w:val="00B61EFE"/>
    <w:rsid w:val="00B61F68"/>
    <w:rsid w:val="00B62973"/>
    <w:rsid w:val="00B62AF3"/>
    <w:rsid w:val="00B62C56"/>
    <w:rsid w:val="00B62D48"/>
    <w:rsid w:val="00B62EAA"/>
    <w:rsid w:val="00B6395B"/>
    <w:rsid w:val="00B64F95"/>
    <w:rsid w:val="00B6522C"/>
    <w:rsid w:val="00B65C29"/>
    <w:rsid w:val="00B65F97"/>
    <w:rsid w:val="00B669F2"/>
    <w:rsid w:val="00B66E67"/>
    <w:rsid w:val="00B6783A"/>
    <w:rsid w:val="00B67D76"/>
    <w:rsid w:val="00B70104"/>
    <w:rsid w:val="00B712C7"/>
    <w:rsid w:val="00B71986"/>
    <w:rsid w:val="00B71B06"/>
    <w:rsid w:val="00B72744"/>
    <w:rsid w:val="00B72927"/>
    <w:rsid w:val="00B72BAC"/>
    <w:rsid w:val="00B73A00"/>
    <w:rsid w:val="00B741D0"/>
    <w:rsid w:val="00B7494D"/>
    <w:rsid w:val="00B7560A"/>
    <w:rsid w:val="00B756C6"/>
    <w:rsid w:val="00B75AF1"/>
    <w:rsid w:val="00B75F6D"/>
    <w:rsid w:val="00B7632D"/>
    <w:rsid w:val="00B7641E"/>
    <w:rsid w:val="00B76501"/>
    <w:rsid w:val="00B76FA2"/>
    <w:rsid w:val="00B772DE"/>
    <w:rsid w:val="00B80303"/>
    <w:rsid w:val="00B80E8A"/>
    <w:rsid w:val="00B81450"/>
    <w:rsid w:val="00B81936"/>
    <w:rsid w:val="00B81E4A"/>
    <w:rsid w:val="00B82421"/>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9B2"/>
    <w:rsid w:val="00B93A46"/>
    <w:rsid w:val="00B944B8"/>
    <w:rsid w:val="00B946B2"/>
    <w:rsid w:val="00B95A24"/>
    <w:rsid w:val="00B95DC6"/>
    <w:rsid w:val="00B9652B"/>
    <w:rsid w:val="00B9672B"/>
    <w:rsid w:val="00B96756"/>
    <w:rsid w:val="00B96A6C"/>
    <w:rsid w:val="00B970B0"/>
    <w:rsid w:val="00B97D87"/>
    <w:rsid w:val="00BA05C9"/>
    <w:rsid w:val="00BA080B"/>
    <w:rsid w:val="00BA0A4F"/>
    <w:rsid w:val="00BA0F66"/>
    <w:rsid w:val="00BA1311"/>
    <w:rsid w:val="00BA1D8F"/>
    <w:rsid w:val="00BA282C"/>
    <w:rsid w:val="00BA28D7"/>
    <w:rsid w:val="00BA31F7"/>
    <w:rsid w:val="00BA341F"/>
    <w:rsid w:val="00BA38A5"/>
    <w:rsid w:val="00BA3D88"/>
    <w:rsid w:val="00BA48DF"/>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0BD"/>
    <w:rsid w:val="00BB3B0E"/>
    <w:rsid w:val="00BB410E"/>
    <w:rsid w:val="00BB45B4"/>
    <w:rsid w:val="00BB45DF"/>
    <w:rsid w:val="00BB48CE"/>
    <w:rsid w:val="00BB4A57"/>
    <w:rsid w:val="00BB4F76"/>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8C"/>
    <w:rsid w:val="00BC759E"/>
    <w:rsid w:val="00BC7F58"/>
    <w:rsid w:val="00BC7F89"/>
    <w:rsid w:val="00BD00CF"/>
    <w:rsid w:val="00BD09C3"/>
    <w:rsid w:val="00BD0C86"/>
    <w:rsid w:val="00BD0F90"/>
    <w:rsid w:val="00BD22D9"/>
    <w:rsid w:val="00BD2BA2"/>
    <w:rsid w:val="00BD3C64"/>
    <w:rsid w:val="00BD41D7"/>
    <w:rsid w:val="00BD4544"/>
    <w:rsid w:val="00BD4912"/>
    <w:rsid w:val="00BD498D"/>
    <w:rsid w:val="00BD584D"/>
    <w:rsid w:val="00BD59A3"/>
    <w:rsid w:val="00BD65B2"/>
    <w:rsid w:val="00BD7C43"/>
    <w:rsid w:val="00BE0587"/>
    <w:rsid w:val="00BE0C68"/>
    <w:rsid w:val="00BE180E"/>
    <w:rsid w:val="00BE1858"/>
    <w:rsid w:val="00BE190E"/>
    <w:rsid w:val="00BE1ABB"/>
    <w:rsid w:val="00BE2540"/>
    <w:rsid w:val="00BE2699"/>
    <w:rsid w:val="00BE26FA"/>
    <w:rsid w:val="00BE2D5F"/>
    <w:rsid w:val="00BE3B73"/>
    <w:rsid w:val="00BE3C0E"/>
    <w:rsid w:val="00BE4639"/>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E63"/>
    <w:rsid w:val="00C00F86"/>
    <w:rsid w:val="00C01740"/>
    <w:rsid w:val="00C0177E"/>
    <w:rsid w:val="00C018FC"/>
    <w:rsid w:val="00C01B4A"/>
    <w:rsid w:val="00C02966"/>
    <w:rsid w:val="00C02B55"/>
    <w:rsid w:val="00C03472"/>
    <w:rsid w:val="00C03738"/>
    <w:rsid w:val="00C03EB7"/>
    <w:rsid w:val="00C04406"/>
    <w:rsid w:val="00C0495E"/>
    <w:rsid w:val="00C04FFE"/>
    <w:rsid w:val="00C0506E"/>
    <w:rsid w:val="00C052EB"/>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7E9"/>
    <w:rsid w:val="00C13065"/>
    <w:rsid w:val="00C137BA"/>
    <w:rsid w:val="00C13AA7"/>
    <w:rsid w:val="00C13D69"/>
    <w:rsid w:val="00C13F9C"/>
    <w:rsid w:val="00C1441F"/>
    <w:rsid w:val="00C1458E"/>
    <w:rsid w:val="00C147E1"/>
    <w:rsid w:val="00C14E2C"/>
    <w:rsid w:val="00C158E9"/>
    <w:rsid w:val="00C15AE5"/>
    <w:rsid w:val="00C160A1"/>
    <w:rsid w:val="00C168CA"/>
    <w:rsid w:val="00C16987"/>
    <w:rsid w:val="00C16D04"/>
    <w:rsid w:val="00C16F1A"/>
    <w:rsid w:val="00C171EA"/>
    <w:rsid w:val="00C179C4"/>
    <w:rsid w:val="00C17B76"/>
    <w:rsid w:val="00C20A77"/>
    <w:rsid w:val="00C20DA8"/>
    <w:rsid w:val="00C20E68"/>
    <w:rsid w:val="00C21132"/>
    <w:rsid w:val="00C218BA"/>
    <w:rsid w:val="00C21A30"/>
    <w:rsid w:val="00C22DB0"/>
    <w:rsid w:val="00C23DFD"/>
    <w:rsid w:val="00C23E06"/>
    <w:rsid w:val="00C25FC8"/>
    <w:rsid w:val="00C26588"/>
    <w:rsid w:val="00C265EA"/>
    <w:rsid w:val="00C2716A"/>
    <w:rsid w:val="00C271D1"/>
    <w:rsid w:val="00C277C6"/>
    <w:rsid w:val="00C3061F"/>
    <w:rsid w:val="00C31457"/>
    <w:rsid w:val="00C31BFE"/>
    <w:rsid w:val="00C31CDD"/>
    <w:rsid w:val="00C32030"/>
    <w:rsid w:val="00C327B5"/>
    <w:rsid w:val="00C32E47"/>
    <w:rsid w:val="00C32E53"/>
    <w:rsid w:val="00C33200"/>
    <w:rsid w:val="00C338F5"/>
    <w:rsid w:val="00C33DBC"/>
    <w:rsid w:val="00C34283"/>
    <w:rsid w:val="00C34753"/>
    <w:rsid w:val="00C34BAF"/>
    <w:rsid w:val="00C35066"/>
    <w:rsid w:val="00C3528A"/>
    <w:rsid w:val="00C357D8"/>
    <w:rsid w:val="00C35C26"/>
    <w:rsid w:val="00C3654A"/>
    <w:rsid w:val="00C373EA"/>
    <w:rsid w:val="00C374A4"/>
    <w:rsid w:val="00C37C99"/>
    <w:rsid w:val="00C37CB5"/>
    <w:rsid w:val="00C37E50"/>
    <w:rsid w:val="00C3C191"/>
    <w:rsid w:val="00C4066F"/>
    <w:rsid w:val="00C42A0E"/>
    <w:rsid w:val="00C43019"/>
    <w:rsid w:val="00C436C9"/>
    <w:rsid w:val="00C438F5"/>
    <w:rsid w:val="00C43FFF"/>
    <w:rsid w:val="00C441D7"/>
    <w:rsid w:val="00C4463D"/>
    <w:rsid w:val="00C447D2"/>
    <w:rsid w:val="00C4661B"/>
    <w:rsid w:val="00C46663"/>
    <w:rsid w:val="00C468E9"/>
    <w:rsid w:val="00C47313"/>
    <w:rsid w:val="00C47599"/>
    <w:rsid w:val="00C476FC"/>
    <w:rsid w:val="00C477E1"/>
    <w:rsid w:val="00C47CE7"/>
    <w:rsid w:val="00C504F9"/>
    <w:rsid w:val="00C50B8F"/>
    <w:rsid w:val="00C515B6"/>
    <w:rsid w:val="00C5193E"/>
    <w:rsid w:val="00C52086"/>
    <w:rsid w:val="00C52854"/>
    <w:rsid w:val="00C52A24"/>
    <w:rsid w:val="00C53526"/>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4F1"/>
    <w:rsid w:val="00C6497D"/>
    <w:rsid w:val="00C64A65"/>
    <w:rsid w:val="00C64C41"/>
    <w:rsid w:val="00C6526E"/>
    <w:rsid w:val="00C654DD"/>
    <w:rsid w:val="00C65846"/>
    <w:rsid w:val="00C65A50"/>
    <w:rsid w:val="00C65CAE"/>
    <w:rsid w:val="00C6628D"/>
    <w:rsid w:val="00C665FD"/>
    <w:rsid w:val="00C66C14"/>
    <w:rsid w:val="00C66E3C"/>
    <w:rsid w:val="00C671FD"/>
    <w:rsid w:val="00C67532"/>
    <w:rsid w:val="00C67553"/>
    <w:rsid w:val="00C6778C"/>
    <w:rsid w:val="00C67DBA"/>
    <w:rsid w:val="00C67E20"/>
    <w:rsid w:val="00C67E71"/>
    <w:rsid w:val="00C7012A"/>
    <w:rsid w:val="00C70136"/>
    <w:rsid w:val="00C70AD7"/>
    <w:rsid w:val="00C70F76"/>
    <w:rsid w:val="00C714A2"/>
    <w:rsid w:val="00C7179F"/>
    <w:rsid w:val="00C725E4"/>
    <w:rsid w:val="00C727CF"/>
    <w:rsid w:val="00C72B4D"/>
    <w:rsid w:val="00C72D44"/>
    <w:rsid w:val="00C731F3"/>
    <w:rsid w:val="00C73201"/>
    <w:rsid w:val="00C75E83"/>
    <w:rsid w:val="00C7706C"/>
    <w:rsid w:val="00C77938"/>
    <w:rsid w:val="00C77AC5"/>
    <w:rsid w:val="00C77CAE"/>
    <w:rsid w:val="00C80574"/>
    <w:rsid w:val="00C80A79"/>
    <w:rsid w:val="00C80EBC"/>
    <w:rsid w:val="00C8106D"/>
    <w:rsid w:val="00C819A1"/>
    <w:rsid w:val="00C81BC6"/>
    <w:rsid w:val="00C822DC"/>
    <w:rsid w:val="00C82E95"/>
    <w:rsid w:val="00C8357B"/>
    <w:rsid w:val="00C83859"/>
    <w:rsid w:val="00C83FE2"/>
    <w:rsid w:val="00C84000"/>
    <w:rsid w:val="00C840C6"/>
    <w:rsid w:val="00C84434"/>
    <w:rsid w:val="00C84604"/>
    <w:rsid w:val="00C84723"/>
    <w:rsid w:val="00C8502B"/>
    <w:rsid w:val="00C85777"/>
    <w:rsid w:val="00C85D49"/>
    <w:rsid w:val="00C86519"/>
    <w:rsid w:val="00C865A4"/>
    <w:rsid w:val="00C8691A"/>
    <w:rsid w:val="00C86F52"/>
    <w:rsid w:val="00C87593"/>
    <w:rsid w:val="00C87941"/>
    <w:rsid w:val="00C87AB8"/>
    <w:rsid w:val="00C87B0E"/>
    <w:rsid w:val="00C87E49"/>
    <w:rsid w:val="00C906F5"/>
    <w:rsid w:val="00C90917"/>
    <w:rsid w:val="00C90E94"/>
    <w:rsid w:val="00C91381"/>
    <w:rsid w:val="00C91D8B"/>
    <w:rsid w:val="00C924CD"/>
    <w:rsid w:val="00C9317E"/>
    <w:rsid w:val="00C93240"/>
    <w:rsid w:val="00C940CA"/>
    <w:rsid w:val="00C9427A"/>
    <w:rsid w:val="00C94445"/>
    <w:rsid w:val="00C948BF"/>
    <w:rsid w:val="00C94A83"/>
    <w:rsid w:val="00C94B9F"/>
    <w:rsid w:val="00C955E6"/>
    <w:rsid w:val="00C95B05"/>
    <w:rsid w:val="00C95D9A"/>
    <w:rsid w:val="00C96406"/>
    <w:rsid w:val="00C969BD"/>
    <w:rsid w:val="00C96CEC"/>
    <w:rsid w:val="00C970BE"/>
    <w:rsid w:val="00C970C8"/>
    <w:rsid w:val="00CA02E5"/>
    <w:rsid w:val="00CA02FE"/>
    <w:rsid w:val="00CA0664"/>
    <w:rsid w:val="00CA1743"/>
    <w:rsid w:val="00CA237E"/>
    <w:rsid w:val="00CA4139"/>
    <w:rsid w:val="00CA42C1"/>
    <w:rsid w:val="00CA47CB"/>
    <w:rsid w:val="00CA5166"/>
    <w:rsid w:val="00CA5381"/>
    <w:rsid w:val="00CA64E1"/>
    <w:rsid w:val="00CA73EC"/>
    <w:rsid w:val="00CA77FA"/>
    <w:rsid w:val="00CB075B"/>
    <w:rsid w:val="00CB13A1"/>
    <w:rsid w:val="00CB1979"/>
    <w:rsid w:val="00CB1BFC"/>
    <w:rsid w:val="00CB1C73"/>
    <w:rsid w:val="00CB20ED"/>
    <w:rsid w:val="00CB21ED"/>
    <w:rsid w:val="00CB22CF"/>
    <w:rsid w:val="00CB3C1E"/>
    <w:rsid w:val="00CB3E24"/>
    <w:rsid w:val="00CB3E81"/>
    <w:rsid w:val="00CB46BF"/>
    <w:rsid w:val="00CB55B3"/>
    <w:rsid w:val="00CB5945"/>
    <w:rsid w:val="00CB5C02"/>
    <w:rsid w:val="00CB5C1D"/>
    <w:rsid w:val="00CB5CA0"/>
    <w:rsid w:val="00CB5FF7"/>
    <w:rsid w:val="00CB607B"/>
    <w:rsid w:val="00CB6B3C"/>
    <w:rsid w:val="00CB70A1"/>
    <w:rsid w:val="00CB7156"/>
    <w:rsid w:val="00CB748D"/>
    <w:rsid w:val="00CC045F"/>
    <w:rsid w:val="00CC0E46"/>
    <w:rsid w:val="00CC108F"/>
    <w:rsid w:val="00CC1376"/>
    <w:rsid w:val="00CC1BF5"/>
    <w:rsid w:val="00CC1E27"/>
    <w:rsid w:val="00CC26A6"/>
    <w:rsid w:val="00CC26E4"/>
    <w:rsid w:val="00CC3078"/>
    <w:rsid w:val="00CC3925"/>
    <w:rsid w:val="00CC45EE"/>
    <w:rsid w:val="00CC4B73"/>
    <w:rsid w:val="00CC4E78"/>
    <w:rsid w:val="00CC4EEC"/>
    <w:rsid w:val="00CC4F9F"/>
    <w:rsid w:val="00CC565E"/>
    <w:rsid w:val="00CC620F"/>
    <w:rsid w:val="00CC70B1"/>
    <w:rsid w:val="00CC718A"/>
    <w:rsid w:val="00CC7433"/>
    <w:rsid w:val="00CC7620"/>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A1E"/>
    <w:rsid w:val="00CE1F13"/>
    <w:rsid w:val="00CE2489"/>
    <w:rsid w:val="00CE275A"/>
    <w:rsid w:val="00CE28F2"/>
    <w:rsid w:val="00CE2A25"/>
    <w:rsid w:val="00CE3247"/>
    <w:rsid w:val="00CE344A"/>
    <w:rsid w:val="00CE399B"/>
    <w:rsid w:val="00CE3BB2"/>
    <w:rsid w:val="00CE498D"/>
    <w:rsid w:val="00CE4FFA"/>
    <w:rsid w:val="00CE540C"/>
    <w:rsid w:val="00CE5A18"/>
    <w:rsid w:val="00CE6713"/>
    <w:rsid w:val="00CE6800"/>
    <w:rsid w:val="00CE691C"/>
    <w:rsid w:val="00CE7209"/>
    <w:rsid w:val="00CE732A"/>
    <w:rsid w:val="00CE75F2"/>
    <w:rsid w:val="00CE7939"/>
    <w:rsid w:val="00CE7FDF"/>
    <w:rsid w:val="00CF06D5"/>
    <w:rsid w:val="00CF06DE"/>
    <w:rsid w:val="00CF0D7C"/>
    <w:rsid w:val="00CF0E17"/>
    <w:rsid w:val="00CF14EB"/>
    <w:rsid w:val="00CF154C"/>
    <w:rsid w:val="00CF19EE"/>
    <w:rsid w:val="00CF1D58"/>
    <w:rsid w:val="00CF1F79"/>
    <w:rsid w:val="00CF23C5"/>
    <w:rsid w:val="00CF2677"/>
    <w:rsid w:val="00CF29C4"/>
    <w:rsid w:val="00CF2CB6"/>
    <w:rsid w:val="00CF34EC"/>
    <w:rsid w:val="00CF4068"/>
    <w:rsid w:val="00CF5E58"/>
    <w:rsid w:val="00CF63E5"/>
    <w:rsid w:val="00CF66FF"/>
    <w:rsid w:val="00CF705D"/>
    <w:rsid w:val="00CF7B33"/>
    <w:rsid w:val="00D0020C"/>
    <w:rsid w:val="00D00392"/>
    <w:rsid w:val="00D00B14"/>
    <w:rsid w:val="00D01958"/>
    <w:rsid w:val="00D01D6B"/>
    <w:rsid w:val="00D021AA"/>
    <w:rsid w:val="00D0274C"/>
    <w:rsid w:val="00D029A4"/>
    <w:rsid w:val="00D02B3D"/>
    <w:rsid w:val="00D037B0"/>
    <w:rsid w:val="00D03CCF"/>
    <w:rsid w:val="00D03EA7"/>
    <w:rsid w:val="00D03F7E"/>
    <w:rsid w:val="00D04642"/>
    <w:rsid w:val="00D05014"/>
    <w:rsid w:val="00D05666"/>
    <w:rsid w:val="00D06478"/>
    <w:rsid w:val="00D068C1"/>
    <w:rsid w:val="00D06F12"/>
    <w:rsid w:val="00D07AEB"/>
    <w:rsid w:val="00D10344"/>
    <w:rsid w:val="00D1062D"/>
    <w:rsid w:val="00D10723"/>
    <w:rsid w:val="00D10ED2"/>
    <w:rsid w:val="00D10FA6"/>
    <w:rsid w:val="00D1182A"/>
    <w:rsid w:val="00D11917"/>
    <w:rsid w:val="00D11A9A"/>
    <w:rsid w:val="00D11E3A"/>
    <w:rsid w:val="00D12070"/>
    <w:rsid w:val="00D134FE"/>
    <w:rsid w:val="00D137B6"/>
    <w:rsid w:val="00D14BB3"/>
    <w:rsid w:val="00D14E6C"/>
    <w:rsid w:val="00D1501C"/>
    <w:rsid w:val="00D1538A"/>
    <w:rsid w:val="00D1581F"/>
    <w:rsid w:val="00D159D2"/>
    <w:rsid w:val="00D15E6C"/>
    <w:rsid w:val="00D1609F"/>
    <w:rsid w:val="00D164A9"/>
    <w:rsid w:val="00D16946"/>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175"/>
    <w:rsid w:val="00D304B1"/>
    <w:rsid w:val="00D30B88"/>
    <w:rsid w:val="00D30CCE"/>
    <w:rsid w:val="00D311C5"/>
    <w:rsid w:val="00D31692"/>
    <w:rsid w:val="00D316BD"/>
    <w:rsid w:val="00D317B8"/>
    <w:rsid w:val="00D32314"/>
    <w:rsid w:val="00D324CF"/>
    <w:rsid w:val="00D325C1"/>
    <w:rsid w:val="00D32FDE"/>
    <w:rsid w:val="00D331C2"/>
    <w:rsid w:val="00D3330B"/>
    <w:rsid w:val="00D33F7A"/>
    <w:rsid w:val="00D3495E"/>
    <w:rsid w:val="00D354EB"/>
    <w:rsid w:val="00D35747"/>
    <w:rsid w:val="00D36B75"/>
    <w:rsid w:val="00D36C2A"/>
    <w:rsid w:val="00D37664"/>
    <w:rsid w:val="00D4094C"/>
    <w:rsid w:val="00D40BD6"/>
    <w:rsid w:val="00D40E98"/>
    <w:rsid w:val="00D41091"/>
    <w:rsid w:val="00D4126D"/>
    <w:rsid w:val="00D4135B"/>
    <w:rsid w:val="00D41480"/>
    <w:rsid w:val="00D41BC8"/>
    <w:rsid w:val="00D41D77"/>
    <w:rsid w:val="00D42152"/>
    <w:rsid w:val="00D42637"/>
    <w:rsid w:val="00D43195"/>
    <w:rsid w:val="00D4325E"/>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67"/>
    <w:rsid w:val="00D4785E"/>
    <w:rsid w:val="00D47EDC"/>
    <w:rsid w:val="00D5003D"/>
    <w:rsid w:val="00D5020B"/>
    <w:rsid w:val="00D50778"/>
    <w:rsid w:val="00D50D63"/>
    <w:rsid w:val="00D51C5E"/>
    <w:rsid w:val="00D52566"/>
    <w:rsid w:val="00D5262C"/>
    <w:rsid w:val="00D526C8"/>
    <w:rsid w:val="00D53432"/>
    <w:rsid w:val="00D53BF4"/>
    <w:rsid w:val="00D5428E"/>
    <w:rsid w:val="00D54741"/>
    <w:rsid w:val="00D551E2"/>
    <w:rsid w:val="00D56509"/>
    <w:rsid w:val="00D56B13"/>
    <w:rsid w:val="00D56E36"/>
    <w:rsid w:val="00D5753E"/>
    <w:rsid w:val="00D5779B"/>
    <w:rsid w:val="00D57D85"/>
    <w:rsid w:val="00D57FE3"/>
    <w:rsid w:val="00D60217"/>
    <w:rsid w:val="00D60271"/>
    <w:rsid w:val="00D60623"/>
    <w:rsid w:val="00D60E01"/>
    <w:rsid w:val="00D611AB"/>
    <w:rsid w:val="00D61620"/>
    <w:rsid w:val="00D61638"/>
    <w:rsid w:val="00D62793"/>
    <w:rsid w:val="00D62B64"/>
    <w:rsid w:val="00D63324"/>
    <w:rsid w:val="00D63E95"/>
    <w:rsid w:val="00D65C16"/>
    <w:rsid w:val="00D65C72"/>
    <w:rsid w:val="00D6652F"/>
    <w:rsid w:val="00D6654D"/>
    <w:rsid w:val="00D66697"/>
    <w:rsid w:val="00D668C3"/>
    <w:rsid w:val="00D66A43"/>
    <w:rsid w:val="00D66F4C"/>
    <w:rsid w:val="00D67710"/>
    <w:rsid w:val="00D67D52"/>
    <w:rsid w:val="00D70555"/>
    <w:rsid w:val="00D707AB"/>
    <w:rsid w:val="00D71363"/>
    <w:rsid w:val="00D7155A"/>
    <w:rsid w:val="00D7315F"/>
    <w:rsid w:val="00D734C6"/>
    <w:rsid w:val="00D73765"/>
    <w:rsid w:val="00D7377C"/>
    <w:rsid w:val="00D740D9"/>
    <w:rsid w:val="00D74236"/>
    <w:rsid w:val="00D75062"/>
    <w:rsid w:val="00D76CA3"/>
    <w:rsid w:val="00D77078"/>
    <w:rsid w:val="00D77202"/>
    <w:rsid w:val="00D7735E"/>
    <w:rsid w:val="00D77951"/>
    <w:rsid w:val="00D77C78"/>
    <w:rsid w:val="00D8046D"/>
    <w:rsid w:val="00D80CDF"/>
    <w:rsid w:val="00D8178E"/>
    <w:rsid w:val="00D820FC"/>
    <w:rsid w:val="00D82836"/>
    <w:rsid w:val="00D82EC6"/>
    <w:rsid w:val="00D831FF"/>
    <w:rsid w:val="00D83928"/>
    <w:rsid w:val="00D83945"/>
    <w:rsid w:val="00D840DA"/>
    <w:rsid w:val="00D84542"/>
    <w:rsid w:val="00D85458"/>
    <w:rsid w:val="00D8625D"/>
    <w:rsid w:val="00D86901"/>
    <w:rsid w:val="00D86A7B"/>
    <w:rsid w:val="00D8792F"/>
    <w:rsid w:val="00D8795A"/>
    <w:rsid w:val="00D90B3E"/>
    <w:rsid w:val="00D90C01"/>
    <w:rsid w:val="00D91242"/>
    <w:rsid w:val="00D91789"/>
    <w:rsid w:val="00D92083"/>
    <w:rsid w:val="00D93420"/>
    <w:rsid w:val="00D9344B"/>
    <w:rsid w:val="00D934AE"/>
    <w:rsid w:val="00D93A2C"/>
    <w:rsid w:val="00D93AC0"/>
    <w:rsid w:val="00D93B77"/>
    <w:rsid w:val="00D94336"/>
    <w:rsid w:val="00D94650"/>
    <w:rsid w:val="00D94A6A"/>
    <w:rsid w:val="00D95547"/>
    <w:rsid w:val="00D959F6"/>
    <w:rsid w:val="00D95F57"/>
    <w:rsid w:val="00D96083"/>
    <w:rsid w:val="00D9669E"/>
    <w:rsid w:val="00D96915"/>
    <w:rsid w:val="00D96A3A"/>
    <w:rsid w:val="00D974EE"/>
    <w:rsid w:val="00D97A86"/>
    <w:rsid w:val="00DA05AB"/>
    <w:rsid w:val="00DA0854"/>
    <w:rsid w:val="00DA09FD"/>
    <w:rsid w:val="00DA0A61"/>
    <w:rsid w:val="00DA0BE3"/>
    <w:rsid w:val="00DA1726"/>
    <w:rsid w:val="00DA18D4"/>
    <w:rsid w:val="00DA1942"/>
    <w:rsid w:val="00DA1B9B"/>
    <w:rsid w:val="00DA20EF"/>
    <w:rsid w:val="00DA22F0"/>
    <w:rsid w:val="00DA2D5B"/>
    <w:rsid w:val="00DA62B5"/>
    <w:rsid w:val="00DA649F"/>
    <w:rsid w:val="00DA6C21"/>
    <w:rsid w:val="00DA72F8"/>
    <w:rsid w:val="00DA758B"/>
    <w:rsid w:val="00DA7A8A"/>
    <w:rsid w:val="00DA7EE1"/>
    <w:rsid w:val="00DB0683"/>
    <w:rsid w:val="00DB1916"/>
    <w:rsid w:val="00DB27C4"/>
    <w:rsid w:val="00DB2857"/>
    <w:rsid w:val="00DB374C"/>
    <w:rsid w:val="00DB3DC2"/>
    <w:rsid w:val="00DB43F8"/>
    <w:rsid w:val="00DB48B9"/>
    <w:rsid w:val="00DB4B5C"/>
    <w:rsid w:val="00DB4CE3"/>
    <w:rsid w:val="00DB536B"/>
    <w:rsid w:val="00DB58DD"/>
    <w:rsid w:val="00DB62D5"/>
    <w:rsid w:val="00DB682B"/>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179"/>
    <w:rsid w:val="00DC4BE0"/>
    <w:rsid w:val="00DC51F9"/>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5B1"/>
    <w:rsid w:val="00DD26FC"/>
    <w:rsid w:val="00DD2736"/>
    <w:rsid w:val="00DD2A10"/>
    <w:rsid w:val="00DD2ADA"/>
    <w:rsid w:val="00DD2BAC"/>
    <w:rsid w:val="00DD2E82"/>
    <w:rsid w:val="00DD314D"/>
    <w:rsid w:val="00DD37E7"/>
    <w:rsid w:val="00DD39A8"/>
    <w:rsid w:val="00DD3A0D"/>
    <w:rsid w:val="00DD423B"/>
    <w:rsid w:val="00DD47C8"/>
    <w:rsid w:val="00DD4F28"/>
    <w:rsid w:val="00DD5A6E"/>
    <w:rsid w:val="00DD5EB4"/>
    <w:rsid w:val="00DD6064"/>
    <w:rsid w:val="00DD6138"/>
    <w:rsid w:val="00DD6240"/>
    <w:rsid w:val="00DD649E"/>
    <w:rsid w:val="00DD65A3"/>
    <w:rsid w:val="00DD7697"/>
    <w:rsid w:val="00DD772F"/>
    <w:rsid w:val="00DD7D5F"/>
    <w:rsid w:val="00DDB847"/>
    <w:rsid w:val="00DE0954"/>
    <w:rsid w:val="00DE0A53"/>
    <w:rsid w:val="00DE1720"/>
    <w:rsid w:val="00DE18FF"/>
    <w:rsid w:val="00DE1DF5"/>
    <w:rsid w:val="00DE2046"/>
    <w:rsid w:val="00DE290C"/>
    <w:rsid w:val="00DE29F0"/>
    <w:rsid w:val="00DE34A5"/>
    <w:rsid w:val="00DE36F4"/>
    <w:rsid w:val="00DE37BE"/>
    <w:rsid w:val="00DE3D84"/>
    <w:rsid w:val="00DE413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EE1"/>
    <w:rsid w:val="00DF75AC"/>
    <w:rsid w:val="00DF7D38"/>
    <w:rsid w:val="00DF7FC3"/>
    <w:rsid w:val="00E01162"/>
    <w:rsid w:val="00E0152E"/>
    <w:rsid w:val="00E01599"/>
    <w:rsid w:val="00E0179C"/>
    <w:rsid w:val="00E02773"/>
    <w:rsid w:val="00E0288C"/>
    <w:rsid w:val="00E02E87"/>
    <w:rsid w:val="00E03260"/>
    <w:rsid w:val="00E042BB"/>
    <w:rsid w:val="00E043B3"/>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B83"/>
    <w:rsid w:val="00E16072"/>
    <w:rsid w:val="00E160F5"/>
    <w:rsid w:val="00E16240"/>
    <w:rsid w:val="00E16397"/>
    <w:rsid w:val="00E16EFA"/>
    <w:rsid w:val="00E20832"/>
    <w:rsid w:val="00E20941"/>
    <w:rsid w:val="00E20B63"/>
    <w:rsid w:val="00E21018"/>
    <w:rsid w:val="00E213D4"/>
    <w:rsid w:val="00E217CA"/>
    <w:rsid w:val="00E2216E"/>
    <w:rsid w:val="00E2272C"/>
    <w:rsid w:val="00E22FEC"/>
    <w:rsid w:val="00E23403"/>
    <w:rsid w:val="00E24817"/>
    <w:rsid w:val="00E24B5E"/>
    <w:rsid w:val="00E24BA1"/>
    <w:rsid w:val="00E2520F"/>
    <w:rsid w:val="00E2534F"/>
    <w:rsid w:val="00E25A55"/>
    <w:rsid w:val="00E25B02"/>
    <w:rsid w:val="00E25CFD"/>
    <w:rsid w:val="00E25D98"/>
    <w:rsid w:val="00E262E0"/>
    <w:rsid w:val="00E2694C"/>
    <w:rsid w:val="00E270AB"/>
    <w:rsid w:val="00E27A96"/>
    <w:rsid w:val="00E27F7E"/>
    <w:rsid w:val="00E30A51"/>
    <w:rsid w:val="00E30EE4"/>
    <w:rsid w:val="00E30F82"/>
    <w:rsid w:val="00E325DA"/>
    <w:rsid w:val="00E32664"/>
    <w:rsid w:val="00E3277D"/>
    <w:rsid w:val="00E32C8E"/>
    <w:rsid w:val="00E33261"/>
    <w:rsid w:val="00E345D2"/>
    <w:rsid w:val="00E347D3"/>
    <w:rsid w:val="00E355F1"/>
    <w:rsid w:val="00E3566E"/>
    <w:rsid w:val="00E3567D"/>
    <w:rsid w:val="00E357B2"/>
    <w:rsid w:val="00E35E7C"/>
    <w:rsid w:val="00E35F01"/>
    <w:rsid w:val="00E365AF"/>
    <w:rsid w:val="00E373A7"/>
    <w:rsid w:val="00E375BF"/>
    <w:rsid w:val="00E3782C"/>
    <w:rsid w:val="00E378B6"/>
    <w:rsid w:val="00E37A98"/>
    <w:rsid w:val="00E37E0F"/>
    <w:rsid w:val="00E412A7"/>
    <w:rsid w:val="00E41326"/>
    <w:rsid w:val="00E41B4B"/>
    <w:rsid w:val="00E42587"/>
    <w:rsid w:val="00E42A6B"/>
    <w:rsid w:val="00E42AB8"/>
    <w:rsid w:val="00E42B7C"/>
    <w:rsid w:val="00E43112"/>
    <w:rsid w:val="00E43E42"/>
    <w:rsid w:val="00E43FBD"/>
    <w:rsid w:val="00E44658"/>
    <w:rsid w:val="00E448B7"/>
    <w:rsid w:val="00E44E50"/>
    <w:rsid w:val="00E50B0D"/>
    <w:rsid w:val="00E50D81"/>
    <w:rsid w:val="00E50F51"/>
    <w:rsid w:val="00E50F94"/>
    <w:rsid w:val="00E52B67"/>
    <w:rsid w:val="00E53599"/>
    <w:rsid w:val="00E53CA2"/>
    <w:rsid w:val="00E53E12"/>
    <w:rsid w:val="00E54362"/>
    <w:rsid w:val="00E54817"/>
    <w:rsid w:val="00E54BE2"/>
    <w:rsid w:val="00E55E1A"/>
    <w:rsid w:val="00E56BA8"/>
    <w:rsid w:val="00E57702"/>
    <w:rsid w:val="00E577C7"/>
    <w:rsid w:val="00E6008D"/>
    <w:rsid w:val="00E606B8"/>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2C2"/>
    <w:rsid w:val="00E66738"/>
    <w:rsid w:val="00E668C5"/>
    <w:rsid w:val="00E670F8"/>
    <w:rsid w:val="00E67CF1"/>
    <w:rsid w:val="00E70410"/>
    <w:rsid w:val="00E7043E"/>
    <w:rsid w:val="00E714C5"/>
    <w:rsid w:val="00E71F75"/>
    <w:rsid w:val="00E729B9"/>
    <w:rsid w:val="00E736F2"/>
    <w:rsid w:val="00E75068"/>
    <w:rsid w:val="00E76292"/>
    <w:rsid w:val="00E76434"/>
    <w:rsid w:val="00E76A3A"/>
    <w:rsid w:val="00E77D11"/>
    <w:rsid w:val="00E80EDE"/>
    <w:rsid w:val="00E8134E"/>
    <w:rsid w:val="00E81505"/>
    <w:rsid w:val="00E81709"/>
    <w:rsid w:val="00E81834"/>
    <w:rsid w:val="00E81CD8"/>
    <w:rsid w:val="00E81D97"/>
    <w:rsid w:val="00E81E81"/>
    <w:rsid w:val="00E8279E"/>
    <w:rsid w:val="00E83154"/>
    <w:rsid w:val="00E83222"/>
    <w:rsid w:val="00E83649"/>
    <w:rsid w:val="00E8432A"/>
    <w:rsid w:val="00E844B1"/>
    <w:rsid w:val="00E8471B"/>
    <w:rsid w:val="00E85013"/>
    <w:rsid w:val="00E85E8B"/>
    <w:rsid w:val="00E865C4"/>
    <w:rsid w:val="00E865CE"/>
    <w:rsid w:val="00E86AD4"/>
    <w:rsid w:val="00E86BCE"/>
    <w:rsid w:val="00E871A9"/>
    <w:rsid w:val="00E9025B"/>
    <w:rsid w:val="00E90738"/>
    <w:rsid w:val="00E909CE"/>
    <w:rsid w:val="00E90D60"/>
    <w:rsid w:val="00E91005"/>
    <w:rsid w:val="00E91223"/>
    <w:rsid w:val="00E915FB"/>
    <w:rsid w:val="00E91C31"/>
    <w:rsid w:val="00E92D73"/>
    <w:rsid w:val="00E93148"/>
    <w:rsid w:val="00E934C8"/>
    <w:rsid w:val="00E93534"/>
    <w:rsid w:val="00E93F89"/>
    <w:rsid w:val="00E941C9"/>
    <w:rsid w:val="00E94274"/>
    <w:rsid w:val="00E9431B"/>
    <w:rsid w:val="00E94595"/>
    <w:rsid w:val="00E9470E"/>
    <w:rsid w:val="00E94D57"/>
    <w:rsid w:val="00E957CD"/>
    <w:rsid w:val="00E95964"/>
    <w:rsid w:val="00E959F1"/>
    <w:rsid w:val="00E95B7C"/>
    <w:rsid w:val="00E95F7F"/>
    <w:rsid w:val="00E96378"/>
    <w:rsid w:val="00E9667A"/>
    <w:rsid w:val="00E96E22"/>
    <w:rsid w:val="00E97228"/>
    <w:rsid w:val="00E97C7F"/>
    <w:rsid w:val="00EA001C"/>
    <w:rsid w:val="00EA0CD1"/>
    <w:rsid w:val="00EA100E"/>
    <w:rsid w:val="00EA141A"/>
    <w:rsid w:val="00EA1790"/>
    <w:rsid w:val="00EA256A"/>
    <w:rsid w:val="00EA3FBD"/>
    <w:rsid w:val="00EA4193"/>
    <w:rsid w:val="00EA4970"/>
    <w:rsid w:val="00EA4E23"/>
    <w:rsid w:val="00EA56A6"/>
    <w:rsid w:val="00EA5742"/>
    <w:rsid w:val="00EA6573"/>
    <w:rsid w:val="00EA6D1E"/>
    <w:rsid w:val="00EA6E8F"/>
    <w:rsid w:val="00EA6F5B"/>
    <w:rsid w:val="00EA7102"/>
    <w:rsid w:val="00EA76DD"/>
    <w:rsid w:val="00EB01C2"/>
    <w:rsid w:val="00EB03BA"/>
    <w:rsid w:val="00EB0868"/>
    <w:rsid w:val="00EB164F"/>
    <w:rsid w:val="00EB201C"/>
    <w:rsid w:val="00EB23E7"/>
    <w:rsid w:val="00EB2AE9"/>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2E6"/>
    <w:rsid w:val="00EB6D85"/>
    <w:rsid w:val="00EB6E93"/>
    <w:rsid w:val="00EB76D5"/>
    <w:rsid w:val="00EB79EA"/>
    <w:rsid w:val="00EB7FCE"/>
    <w:rsid w:val="00EC0799"/>
    <w:rsid w:val="00EC121F"/>
    <w:rsid w:val="00EC1554"/>
    <w:rsid w:val="00EC1B6F"/>
    <w:rsid w:val="00EC3339"/>
    <w:rsid w:val="00EC3E8D"/>
    <w:rsid w:val="00EC42F8"/>
    <w:rsid w:val="00EC4989"/>
    <w:rsid w:val="00EC49C2"/>
    <w:rsid w:val="00EC4A1B"/>
    <w:rsid w:val="00EC4CB7"/>
    <w:rsid w:val="00EC4EBE"/>
    <w:rsid w:val="00EC4F60"/>
    <w:rsid w:val="00EC4FA8"/>
    <w:rsid w:val="00EC5275"/>
    <w:rsid w:val="00EC5EF9"/>
    <w:rsid w:val="00EC76CF"/>
    <w:rsid w:val="00EC77B6"/>
    <w:rsid w:val="00EC7AB5"/>
    <w:rsid w:val="00ED0C16"/>
    <w:rsid w:val="00ED0DC7"/>
    <w:rsid w:val="00ED1268"/>
    <w:rsid w:val="00ED1DC6"/>
    <w:rsid w:val="00ED1EC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B11"/>
    <w:rsid w:val="00ED6CEC"/>
    <w:rsid w:val="00ED6FF5"/>
    <w:rsid w:val="00ED73B9"/>
    <w:rsid w:val="00ED7950"/>
    <w:rsid w:val="00ED7C7A"/>
    <w:rsid w:val="00ED7E03"/>
    <w:rsid w:val="00ED7F3E"/>
    <w:rsid w:val="00EE0116"/>
    <w:rsid w:val="00EE02A7"/>
    <w:rsid w:val="00EE19FD"/>
    <w:rsid w:val="00EE1B56"/>
    <w:rsid w:val="00EE1C85"/>
    <w:rsid w:val="00EE2596"/>
    <w:rsid w:val="00EE2914"/>
    <w:rsid w:val="00EE2F6A"/>
    <w:rsid w:val="00EE334B"/>
    <w:rsid w:val="00EE33F3"/>
    <w:rsid w:val="00EE3480"/>
    <w:rsid w:val="00EE3AD8"/>
    <w:rsid w:val="00EE433A"/>
    <w:rsid w:val="00EE4477"/>
    <w:rsid w:val="00EE44B0"/>
    <w:rsid w:val="00EE523A"/>
    <w:rsid w:val="00EE54B9"/>
    <w:rsid w:val="00EE593B"/>
    <w:rsid w:val="00EE5D50"/>
    <w:rsid w:val="00EE5F7A"/>
    <w:rsid w:val="00EE5FC7"/>
    <w:rsid w:val="00EE62F6"/>
    <w:rsid w:val="00EE6920"/>
    <w:rsid w:val="00EE6E84"/>
    <w:rsid w:val="00EE7654"/>
    <w:rsid w:val="00EF13E9"/>
    <w:rsid w:val="00EF1FD5"/>
    <w:rsid w:val="00EF22B7"/>
    <w:rsid w:val="00EF2C7C"/>
    <w:rsid w:val="00EF393F"/>
    <w:rsid w:val="00EF50EE"/>
    <w:rsid w:val="00EF5623"/>
    <w:rsid w:val="00EF577C"/>
    <w:rsid w:val="00EF595E"/>
    <w:rsid w:val="00EF5C79"/>
    <w:rsid w:val="00EF5E21"/>
    <w:rsid w:val="00EF6136"/>
    <w:rsid w:val="00EF6436"/>
    <w:rsid w:val="00EF67DA"/>
    <w:rsid w:val="00EF6DF4"/>
    <w:rsid w:val="00EF6EC9"/>
    <w:rsid w:val="00EF6FB9"/>
    <w:rsid w:val="00EF7124"/>
    <w:rsid w:val="00EF7384"/>
    <w:rsid w:val="00EF77A6"/>
    <w:rsid w:val="00EF7CDF"/>
    <w:rsid w:val="00F00418"/>
    <w:rsid w:val="00F0044A"/>
    <w:rsid w:val="00F00EAA"/>
    <w:rsid w:val="00F01772"/>
    <w:rsid w:val="00F01B51"/>
    <w:rsid w:val="00F01DAE"/>
    <w:rsid w:val="00F02806"/>
    <w:rsid w:val="00F02B98"/>
    <w:rsid w:val="00F02C2E"/>
    <w:rsid w:val="00F03222"/>
    <w:rsid w:val="00F0322E"/>
    <w:rsid w:val="00F0326F"/>
    <w:rsid w:val="00F032A4"/>
    <w:rsid w:val="00F03537"/>
    <w:rsid w:val="00F03EE0"/>
    <w:rsid w:val="00F0480A"/>
    <w:rsid w:val="00F0499F"/>
    <w:rsid w:val="00F049E7"/>
    <w:rsid w:val="00F05F84"/>
    <w:rsid w:val="00F065D6"/>
    <w:rsid w:val="00F07198"/>
    <w:rsid w:val="00F07575"/>
    <w:rsid w:val="00F0779F"/>
    <w:rsid w:val="00F07E0C"/>
    <w:rsid w:val="00F10EB1"/>
    <w:rsid w:val="00F11188"/>
    <w:rsid w:val="00F1174E"/>
    <w:rsid w:val="00F126A8"/>
    <w:rsid w:val="00F1334C"/>
    <w:rsid w:val="00F133E3"/>
    <w:rsid w:val="00F13921"/>
    <w:rsid w:val="00F146B3"/>
    <w:rsid w:val="00F166A2"/>
    <w:rsid w:val="00F170D1"/>
    <w:rsid w:val="00F1755F"/>
    <w:rsid w:val="00F176E7"/>
    <w:rsid w:val="00F17941"/>
    <w:rsid w:val="00F17A1F"/>
    <w:rsid w:val="00F20241"/>
    <w:rsid w:val="00F2025E"/>
    <w:rsid w:val="00F207CB"/>
    <w:rsid w:val="00F2108C"/>
    <w:rsid w:val="00F211FE"/>
    <w:rsid w:val="00F21348"/>
    <w:rsid w:val="00F217F8"/>
    <w:rsid w:val="00F21BAE"/>
    <w:rsid w:val="00F21F12"/>
    <w:rsid w:val="00F2293A"/>
    <w:rsid w:val="00F229DE"/>
    <w:rsid w:val="00F22D16"/>
    <w:rsid w:val="00F2350A"/>
    <w:rsid w:val="00F235F7"/>
    <w:rsid w:val="00F23A73"/>
    <w:rsid w:val="00F2421D"/>
    <w:rsid w:val="00F25241"/>
    <w:rsid w:val="00F271A8"/>
    <w:rsid w:val="00F302A5"/>
    <w:rsid w:val="00F308B9"/>
    <w:rsid w:val="00F30AA8"/>
    <w:rsid w:val="00F31011"/>
    <w:rsid w:val="00F31B00"/>
    <w:rsid w:val="00F32018"/>
    <w:rsid w:val="00F32DE5"/>
    <w:rsid w:val="00F331CE"/>
    <w:rsid w:val="00F332DC"/>
    <w:rsid w:val="00F33516"/>
    <w:rsid w:val="00F33852"/>
    <w:rsid w:val="00F33A43"/>
    <w:rsid w:val="00F34532"/>
    <w:rsid w:val="00F346E3"/>
    <w:rsid w:val="00F34725"/>
    <w:rsid w:val="00F3565B"/>
    <w:rsid w:val="00F35880"/>
    <w:rsid w:val="00F35C40"/>
    <w:rsid w:val="00F36428"/>
    <w:rsid w:val="00F3656D"/>
    <w:rsid w:val="00F368F7"/>
    <w:rsid w:val="00F36AA8"/>
    <w:rsid w:val="00F37882"/>
    <w:rsid w:val="00F40BD7"/>
    <w:rsid w:val="00F40E95"/>
    <w:rsid w:val="00F41BF7"/>
    <w:rsid w:val="00F42130"/>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4BF"/>
    <w:rsid w:val="00F53752"/>
    <w:rsid w:val="00F5388C"/>
    <w:rsid w:val="00F538F4"/>
    <w:rsid w:val="00F54219"/>
    <w:rsid w:val="00F547BC"/>
    <w:rsid w:val="00F55531"/>
    <w:rsid w:val="00F555C4"/>
    <w:rsid w:val="00F55DB5"/>
    <w:rsid w:val="00F560B4"/>
    <w:rsid w:val="00F56281"/>
    <w:rsid w:val="00F56594"/>
    <w:rsid w:val="00F56911"/>
    <w:rsid w:val="00F56FD0"/>
    <w:rsid w:val="00F57102"/>
    <w:rsid w:val="00F5729B"/>
    <w:rsid w:val="00F57665"/>
    <w:rsid w:val="00F57868"/>
    <w:rsid w:val="00F602FE"/>
    <w:rsid w:val="00F60517"/>
    <w:rsid w:val="00F60A9E"/>
    <w:rsid w:val="00F610E0"/>
    <w:rsid w:val="00F611D1"/>
    <w:rsid w:val="00F61A15"/>
    <w:rsid w:val="00F62699"/>
    <w:rsid w:val="00F6347F"/>
    <w:rsid w:val="00F636E5"/>
    <w:rsid w:val="00F638A8"/>
    <w:rsid w:val="00F63BE9"/>
    <w:rsid w:val="00F644F1"/>
    <w:rsid w:val="00F650C8"/>
    <w:rsid w:val="00F65227"/>
    <w:rsid w:val="00F65FF2"/>
    <w:rsid w:val="00F662AF"/>
    <w:rsid w:val="00F6698E"/>
    <w:rsid w:val="00F673DE"/>
    <w:rsid w:val="00F67417"/>
    <w:rsid w:val="00F678A1"/>
    <w:rsid w:val="00F701DB"/>
    <w:rsid w:val="00F71B90"/>
    <w:rsid w:val="00F7215F"/>
    <w:rsid w:val="00F730CA"/>
    <w:rsid w:val="00F73B04"/>
    <w:rsid w:val="00F73C1A"/>
    <w:rsid w:val="00F74364"/>
    <w:rsid w:val="00F74B7E"/>
    <w:rsid w:val="00F75592"/>
    <w:rsid w:val="00F7599F"/>
    <w:rsid w:val="00F75FB4"/>
    <w:rsid w:val="00F7680D"/>
    <w:rsid w:val="00F76C42"/>
    <w:rsid w:val="00F7725C"/>
    <w:rsid w:val="00F7789D"/>
    <w:rsid w:val="00F80241"/>
    <w:rsid w:val="00F80B9A"/>
    <w:rsid w:val="00F8191D"/>
    <w:rsid w:val="00F81D13"/>
    <w:rsid w:val="00F81F56"/>
    <w:rsid w:val="00F82282"/>
    <w:rsid w:val="00F82324"/>
    <w:rsid w:val="00F83041"/>
    <w:rsid w:val="00F83398"/>
    <w:rsid w:val="00F835DF"/>
    <w:rsid w:val="00F84093"/>
    <w:rsid w:val="00F84B7E"/>
    <w:rsid w:val="00F85285"/>
    <w:rsid w:val="00F85EE3"/>
    <w:rsid w:val="00F869A3"/>
    <w:rsid w:val="00F86AF6"/>
    <w:rsid w:val="00F86F43"/>
    <w:rsid w:val="00F87CD9"/>
    <w:rsid w:val="00F87DF1"/>
    <w:rsid w:val="00F9024D"/>
    <w:rsid w:val="00F90E16"/>
    <w:rsid w:val="00F910C0"/>
    <w:rsid w:val="00F91416"/>
    <w:rsid w:val="00F914B7"/>
    <w:rsid w:val="00F929A5"/>
    <w:rsid w:val="00F929B7"/>
    <w:rsid w:val="00F9327D"/>
    <w:rsid w:val="00F934CA"/>
    <w:rsid w:val="00F94AFD"/>
    <w:rsid w:val="00F94D71"/>
    <w:rsid w:val="00F952BE"/>
    <w:rsid w:val="00F953B3"/>
    <w:rsid w:val="00F9566B"/>
    <w:rsid w:val="00F9576C"/>
    <w:rsid w:val="00F966C7"/>
    <w:rsid w:val="00F96714"/>
    <w:rsid w:val="00F97346"/>
    <w:rsid w:val="00F97794"/>
    <w:rsid w:val="00FA0E33"/>
    <w:rsid w:val="00FA0EEE"/>
    <w:rsid w:val="00FA144D"/>
    <w:rsid w:val="00FA19B4"/>
    <w:rsid w:val="00FA23F4"/>
    <w:rsid w:val="00FA263B"/>
    <w:rsid w:val="00FA30CA"/>
    <w:rsid w:val="00FA36EB"/>
    <w:rsid w:val="00FA56CE"/>
    <w:rsid w:val="00FA5EA4"/>
    <w:rsid w:val="00FA5ECB"/>
    <w:rsid w:val="00FA6816"/>
    <w:rsid w:val="00FA7142"/>
    <w:rsid w:val="00FA7269"/>
    <w:rsid w:val="00FA75F8"/>
    <w:rsid w:val="00FA7995"/>
    <w:rsid w:val="00FA7D78"/>
    <w:rsid w:val="00FA7EBB"/>
    <w:rsid w:val="00FB0339"/>
    <w:rsid w:val="00FB059B"/>
    <w:rsid w:val="00FB0C50"/>
    <w:rsid w:val="00FB10F0"/>
    <w:rsid w:val="00FB1878"/>
    <w:rsid w:val="00FB1FBE"/>
    <w:rsid w:val="00FB275B"/>
    <w:rsid w:val="00FB2EAD"/>
    <w:rsid w:val="00FB31A7"/>
    <w:rsid w:val="00FB33FF"/>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139"/>
    <w:rsid w:val="00FC024E"/>
    <w:rsid w:val="00FC0DC2"/>
    <w:rsid w:val="00FC11E6"/>
    <w:rsid w:val="00FC1A04"/>
    <w:rsid w:val="00FC2982"/>
    <w:rsid w:val="00FC30FB"/>
    <w:rsid w:val="00FC3DA1"/>
    <w:rsid w:val="00FC3FB1"/>
    <w:rsid w:val="00FC46D9"/>
    <w:rsid w:val="00FC5A2F"/>
    <w:rsid w:val="00FC5AAA"/>
    <w:rsid w:val="00FC5CAE"/>
    <w:rsid w:val="00FC5EA5"/>
    <w:rsid w:val="00FC674E"/>
    <w:rsid w:val="00FC6A70"/>
    <w:rsid w:val="00FC7724"/>
    <w:rsid w:val="00FC7989"/>
    <w:rsid w:val="00FC7AD6"/>
    <w:rsid w:val="00FC7FF8"/>
    <w:rsid w:val="00FD003B"/>
    <w:rsid w:val="00FD03FA"/>
    <w:rsid w:val="00FD0898"/>
    <w:rsid w:val="00FD1A28"/>
    <w:rsid w:val="00FD1C09"/>
    <w:rsid w:val="00FD1C4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F2"/>
    <w:rsid w:val="00FE4E65"/>
    <w:rsid w:val="00FE5434"/>
    <w:rsid w:val="00FE5735"/>
    <w:rsid w:val="00FE6998"/>
    <w:rsid w:val="00FE73AB"/>
    <w:rsid w:val="00FE7908"/>
    <w:rsid w:val="00FF0550"/>
    <w:rsid w:val="00FF0594"/>
    <w:rsid w:val="00FF05F7"/>
    <w:rsid w:val="00FF0683"/>
    <w:rsid w:val="00FF074B"/>
    <w:rsid w:val="00FF0A0A"/>
    <w:rsid w:val="00FF0E01"/>
    <w:rsid w:val="00FF116E"/>
    <w:rsid w:val="00FF12F1"/>
    <w:rsid w:val="00FF203A"/>
    <w:rsid w:val="00FF25B9"/>
    <w:rsid w:val="00FF3486"/>
    <w:rsid w:val="00FF3518"/>
    <w:rsid w:val="00FF4021"/>
    <w:rsid w:val="00FF4712"/>
    <w:rsid w:val="00FF5672"/>
    <w:rsid w:val="00FF5BD4"/>
    <w:rsid w:val="00FF5FE7"/>
    <w:rsid w:val="00FF607F"/>
    <w:rsid w:val="00FF6252"/>
    <w:rsid w:val="00FF6DA7"/>
    <w:rsid w:val="00FF74B3"/>
    <w:rsid w:val="00FF769F"/>
    <w:rsid w:val="00FF7943"/>
    <w:rsid w:val="00FF7969"/>
    <w:rsid w:val="00FF7DDF"/>
    <w:rsid w:val="0103FF3C"/>
    <w:rsid w:val="01B3BC1B"/>
    <w:rsid w:val="022DD751"/>
    <w:rsid w:val="023F3D16"/>
    <w:rsid w:val="02513619"/>
    <w:rsid w:val="0299F56C"/>
    <w:rsid w:val="02C7005F"/>
    <w:rsid w:val="02C71D05"/>
    <w:rsid w:val="030AFF6C"/>
    <w:rsid w:val="030BAE53"/>
    <w:rsid w:val="038D5E00"/>
    <w:rsid w:val="042C4E03"/>
    <w:rsid w:val="05A71347"/>
    <w:rsid w:val="060CDC08"/>
    <w:rsid w:val="0629B84C"/>
    <w:rsid w:val="0649C5AA"/>
    <w:rsid w:val="06BA6D4C"/>
    <w:rsid w:val="06C1C938"/>
    <w:rsid w:val="0722319C"/>
    <w:rsid w:val="07227F24"/>
    <w:rsid w:val="07819FC2"/>
    <w:rsid w:val="0889433A"/>
    <w:rsid w:val="088C8635"/>
    <w:rsid w:val="08C73C30"/>
    <w:rsid w:val="08C7CD04"/>
    <w:rsid w:val="093D14B2"/>
    <w:rsid w:val="09D520DB"/>
    <w:rsid w:val="09F0F4EC"/>
    <w:rsid w:val="0A3AAA79"/>
    <w:rsid w:val="0A4FC840"/>
    <w:rsid w:val="0A701122"/>
    <w:rsid w:val="0AA5EC62"/>
    <w:rsid w:val="0AA8BEC1"/>
    <w:rsid w:val="0AF8FACA"/>
    <w:rsid w:val="0B825CDD"/>
    <w:rsid w:val="0BA4E548"/>
    <w:rsid w:val="0BCA4ED4"/>
    <w:rsid w:val="0C244CE5"/>
    <w:rsid w:val="0C2E6CC5"/>
    <w:rsid w:val="0C4831EA"/>
    <w:rsid w:val="0C5B047B"/>
    <w:rsid w:val="0C63DE7B"/>
    <w:rsid w:val="0CB4621C"/>
    <w:rsid w:val="0DAFC75F"/>
    <w:rsid w:val="0E1A5CCE"/>
    <w:rsid w:val="0E9F67AF"/>
    <w:rsid w:val="0EB8F2F1"/>
    <w:rsid w:val="0F02866F"/>
    <w:rsid w:val="0F5100FC"/>
    <w:rsid w:val="0F8EDD56"/>
    <w:rsid w:val="0FE470F1"/>
    <w:rsid w:val="10D02518"/>
    <w:rsid w:val="10F95064"/>
    <w:rsid w:val="11690C5F"/>
    <w:rsid w:val="11BD88A7"/>
    <w:rsid w:val="11FC75B0"/>
    <w:rsid w:val="122E87B6"/>
    <w:rsid w:val="1277BBC9"/>
    <w:rsid w:val="127DD6E8"/>
    <w:rsid w:val="12AD37D8"/>
    <w:rsid w:val="1311B78E"/>
    <w:rsid w:val="13BB1B23"/>
    <w:rsid w:val="13C3E59B"/>
    <w:rsid w:val="14A13C70"/>
    <w:rsid w:val="169A3CEF"/>
    <w:rsid w:val="16A61589"/>
    <w:rsid w:val="16BB1CF6"/>
    <w:rsid w:val="173C8730"/>
    <w:rsid w:val="1740C145"/>
    <w:rsid w:val="174D8D9B"/>
    <w:rsid w:val="17721220"/>
    <w:rsid w:val="178550F4"/>
    <w:rsid w:val="17E8F6A6"/>
    <w:rsid w:val="18B372B8"/>
    <w:rsid w:val="18C5BC29"/>
    <w:rsid w:val="19628E1A"/>
    <w:rsid w:val="19B424D9"/>
    <w:rsid w:val="1A2DDD05"/>
    <w:rsid w:val="1A5F3EBE"/>
    <w:rsid w:val="1A7BD59E"/>
    <w:rsid w:val="1AA31CAB"/>
    <w:rsid w:val="1B02B292"/>
    <w:rsid w:val="1B2905F9"/>
    <w:rsid w:val="1B9E433D"/>
    <w:rsid w:val="1BFBB2B1"/>
    <w:rsid w:val="1BFCA4F6"/>
    <w:rsid w:val="1C12C805"/>
    <w:rsid w:val="1C17D2BA"/>
    <w:rsid w:val="1C5D7872"/>
    <w:rsid w:val="1C613BA9"/>
    <w:rsid w:val="1C963F3C"/>
    <w:rsid w:val="1CAD12DF"/>
    <w:rsid w:val="1D38F496"/>
    <w:rsid w:val="1D58A48C"/>
    <w:rsid w:val="1D685762"/>
    <w:rsid w:val="1D6BD69D"/>
    <w:rsid w:val="1DAE3FA9"/>
    <w:rsid w:val="1DF65C43"/>
    <w:rsid w:val="1E4C07C4"/>
    <w:rsid w:val="1EF9A4B9"/>
    <w:rsid w:val="1F1C49E2"/>
    <w:rsid w:val="1FA1E6ED"/>
    <w:rsid w:val="1FBAD3C1"/>
    <w:rsid w:val="1FC4CA4E"/>
    <w:rsid w:val="207AC34E"/>
    <w:rsid w:val="2135F033"/>
    <w:rsid w:val="226A615D"/>
    <w:rsid w:val="22717D8A"/>
    <w:rsid w:val="227A992C"/>
    <w:rsid w:val="22FECCEA"/>
    <w:rsid w:val="231C2CF1"/>
    <w:rsid w:val="23346773"/>
    <w:rsid w:val="233F75E6"/>
    <w:rsid w:val="23567898"/>
    <w:rsid w:val="23669F6D"/>
    <w:rsid w:val="236B0CFB"/>
    <w:rsid w:val="23755B0E"/>
    <w:rsid w:val="2469470B"/>
    <w:rsid w:val="24777C8F"/>
    <w:rsid w:val="24A5A0EC"/>
    <w:rsid w:val="24CE03D2"/>
    <w:rsid w:val="24F0AA3F"/>
    <w:rsid w:val="2597246A"/>
    <w:rsid w:val="26112D16"/>
    <w:rsid w:val="26835DC6"/>
    <w:rsid w:val="269C1403"/>
    <w:rsid w:val="26C0805F"/>
    <w:rsid w:val="26F6114B"/>
    <w:rsid w:val="277B7E4C"/>
    <w:rsid w:val="27A0BE7E"/>
    <w:rsid w:val="284C8067"/>
    <w:rsid w:val="2864CEC7"/>
    <w:rsid w:val="288F4ED5"/>
    <w:rsid w:val="28BDB152"/>
    <w:rsid w:val="28DDBA93"/>
    <w:rsid w:val="29B602B2"/>
    <w:rsid w:val="29EF6625"/>
    <w:rsid w:val="29FF445E"/>
    <w:rsid w:val="2A093867"/>
    <w:rsid w:val="2A0E130F"/>
    <w:rsid w:val="2A61F4F9"/>
    <w:rsid w:val="2AC39F88"/>
    <w:rsid w:val="2ACC2155"/>
    <w:rsid w:val="2B4DEDE4"/>
    <w:rsid w:val="2BA08F6C"/>
    <w:rsid w:val="2BEB28F9"/>
    <w:rsid w:val="2C721BCE"/>
    <w:rsid w:val="2E3255FC"/>
    <w:rsid w:val="2E62DAE6"/>
    <w:rsid w:val="2E63E66D"/>
    <w:rsid w:val="2E6DA3BD"/>
    <w:rsid w:val="2F71CD79"/>
    <w:rsid w:val="2FBBBF34"/>
    <w:rsid w:val="2FEA9E54"/>
    <w:rsid w:val="300A781C"/>
    <w:rsid w:val="30276AF9"/>
    <w:rsid w:val="30BA2180"/>
    <w:rsid w:val="30EE175E"/>
    <w:rsid w:val="313DDDA4"/>
    <w:rsid w:val="31B8CFC3"/>
    <w:rsid w:val="320F02F0"/>
    <w:rsid w:val="333B943E"/>
    <w:rsid w:val="334909B3"/>
    <w:rsid w:val="335A01A1"/>
    <w:rsid w:val="33A93C76"/>
    <w:rsid w:val="33F88EE6"/>
    <w:rsid w:val="3401C726"/>
    <w:rsid w:val="341E519B"/>
    <w:rsid w:val="342C0FAC"/>
    <w:rsid w:val="34B8FABF"/>
    <w:rsid w:val="35033C01"/>
    <w:rsid w:val="352BB5F9"/>
    <w:rsid w:val="3532E544"/>
    <w:rsid w:val="355AC5BD"/>
    <w:rsid w:val="35702E98"/>
    <w:rsid w:val="358688D6"/>
    <w:rsid w:val="3595FF21"/>
    <w:rsid w:val="35A60209"/>
    <w:rsid w:val="35C5007D"/>
    <w:rsid w:val="35C930DD"/>
    <w:rsid w:val="35F529E3"/>
    <w:rsid w:val="361DBBE7"/>
    <w:rsid w:val="363CFDC5"/>
    <w:rsid w:val="36B61ECA"/>
    <w:rsid w:val="36FB7771"/>
    <w:rsid w:val="372A53C1"/>
    <w:rsid w:val="374FE080"/>
    <w:rsid w:val="37D98264"/>
    <w:rsid w:val="383EC46F"/>
    <w:rsid w:val="388CE457"/>
    <w:rsid w:val="38D90873"/>
    <w:rsid w:val="38D98776"/>
    <w:rsid w:val="3A43561E"/>
    <w:rsid w:val="3A44BE38"/>
    <w:rsid w:val="3A5174DE"/>
    <w:rsid w:val="3AD5FB4A"/>
    <w:rsid w:val="3B0336CE"/>
    <w:rsid w:val="3B21011E"/>
    <w:rsid w:val="3B2E8B4B"/>
    <w:rsid w:val="3B2EB020"/>
    <w:rsid w:val="3B520ED5"/>
    <w:rsid w:val="3BB93F48"/>
    <w:rsid w:val="3BBD9531"/>
    <w:rsid w:val="3BC05006"/>
    <w:rsid w:val="3CA0F3D8"/>
    <w:rsid w:val="3CDC74A9"/>
    <w:rsid w:val="3D08E841"/>
    <w:rsid w:val="3D4DD333"/>
    <w:rsid w:val="3D85DA18"/>
    <w:rsid w:val="3DD10B38"/>
    <w:rsid w:val="3E070CAF"/>
    <w:rsid w:val="3E208043"/>
    <w:rsid w:val="3E44E06D"/>
    <w:rsid w:val="3FE72A5D"/>
    <w:rsid w:val="40702F2C"/>
    <w:rsid w:val="407D0153"/>
    <w:rsid w:val="4094D59D"/>
    <w:rsid w:val="409B8F0D"/>
    <w:rsid w:val="40DC6EFC"/>
    <w:rsid w:val="40E83534"/>
    <w:rsid w:val="41E03D9D"/>
    <w:rsid w:val="42715081"/>
    <w:rsid w:val="42B0B6B1"/>
    <w:rsid w:val="42BEF9EF"/>
    <w:rsid w:val="42DDCA77"/>
    <w:rsid w:val="434FDD70"/>
    <w:rsid w:val="4356B2A5"/>
    <w:rsid w:val="436B8008"/>
    <w:rsid w:val="4384F4E7"/>
    <w:rsid w:val="43D2F6EA"/>
    <w:rsid w:val="43D6D34B"/>
    <w:rsid w:val="43FF2BCB"/>
    <w:rsid w:val="44036CAA"/>
    <w:rsid w:val="44646D81"/>
    <w:rsid w:val="44996F8E"/>
    <w:rsid w:val="451B9A32"/>
    <w:rsid w:val="451DCCC1"/>
    <w:rsid w:val="4577F7B7"/>
    <w:rsid w:val="4592400E"/>
    <w:rsid w:val="45F323B1"/>
    <w:rsid w:val="460A994F"/>
    <w:rsid w:val="462D5E69"/>
    <w:rsid w:val="46A8D40E"/>
    <w:rsid w:val="4740301C"/>
    <w:rsid w:val="476C7810"/>
    <w:rsid w:val="47CC6246"/>
    <w:rsid w:val="48A5F0AB"/>
    <w:rsid w:val="4900FEEB"/>
    <w:rsid w:val="49099C04"/>
    <w:rsid w:val="490BF447"/>
    <w:rsid w:val="49395330"/>
    <w:rsid w:val="4991D5A1"/>
    <w:rsid w:val="49A88386"/>
    <w:rsid w:val="49B1BC07"/>
    <w:rsid w:val="4A26612C"/>
    <w:rsid w:val="4A4C3E2C"/>
    <w:rsid w:val="4A54A98F"/>
    <w:rsid w:val="4AF93C69"/>
    <w:rsid w:val="4B4A7913"/>
    <w:rsid w:val="4C0A131D"/>
    <w:rsid w:val="4C831C77"/>
    <w:rsid w:val="4CAEB0D6"/>
    <w:rsid w:val="4CC77BEE"/>
    <w:rsid w:val="4CF8D8F0"/>
    <w:rsid w:val="4D1818A2"/>
    <w:rsid w:val="4DBFD099"/>
    <w:rsid w:val="4E0A803B"/>
    <w:rsid w:val="4E4189C9"/>
    <w:rsid w:val="4E56A82D"/>
    <w:rsid w:val="4E885B9B"/>
    <w:rsid w:val="4EA80E2B"/>
    <w:rsid w:val="4F07CA4C"/>
    <w:rsid w:val="4F8258B4"/>
    <w:rsid w:val="4FAB400E"/>
    <w:rsid w:val="5002B420"/>
    <w:rsid w:val="503A2082"/>
    <w:rsid w:val="504B1412"/>
    <w:rsid w:val="50605EB7"/>
    <w:rsid w:val="50978CDB"/>
    <w:rsid w:val="50CC865C"/>
    <w:rsid w:val="51AD3C93"/>
    <w:rsid w:val="51BB5ED5"/>
    <w:rsid w:val="51EDCA31"/>
    <w:rsid w:val="52538494"/>
    <w:rsid w:val="53052ADD"/>
    <w:rsid w:val="531CC357"/>
    <w:rsid w:val="538C0006"/>
    <w:rsid w:val="53C870EA"/>
    <w:rsid w:val="54A44937"/>
    <w:rsid w:val="5536FDF7"/>
    <w:rsid w:val="55934F84"/>
    <w:rsid w:val="55C36C74"/>
    <w:rsid w:val="55C51E6C"/>
    <w:rsid w:val="55FEE493"/>
    <w:rsid w:val="56501BDE"/>
    <w:rsid w:val="5711C1F4"/>
    <w:rsid w:val="576E2211"/>
    <w:rsid w:val="57E573D9"/>
    <w:rsid w:val="58289BC5"/>
    <w:rsid w:val="58529BFA"/>
    <w:rsid w:val="587F8B13"/>
    <w:rsid w:val="5899B00D"/>
    <w:rsid w:val="5917EB31"/>
    <w:rsid w:val="593EADE8"/>
    <w:rsid w:val="594FA05F"/>
    <w:rsid w:val="596F3B0A"/>
    <w:rsid w:val="598A0A86"/>
    <w:rsid w:val="5992D1CF"/>
    <w:rsid w:val="5A0F8549"/>
    <w:rsid w:val="5A25FD15"/>
    <w:rsid w:val="5A697ED8"/>
    <w:rsid w:val="5AC94544"/>
    <w:rsid w:val="5AEAE234"/>
    <w:rsid w:val="5B407698"/>
    <w:rsid w:val="5B90544F"/>
    <w:rsid w:val="5BDDAF4F"/>
    <w:rsid w:val="5BE13E7D"/>
    <w:rsid w:val="5C11C445"/>
    <w:rsid w:val="5C59EE40"/>
    <w:rsid w:val="5C6C8DE6"/>
    <w:rsid w:val="5CAE2217"/>
    <w:rsid w:val="5CCFAF79"/>
    <w:rsid w:val="5CFDE2A3"/>
    <w:rsid w:val="5D3A24C3"/>
    <w:rsid w:val="5D462ACF"/>
    <w:rsid w:val="5DBBE7D7"/>
    <w:rsid w:val="5DCFF2E8"/>
    <w:rsid w:val="5EAC87E0"/>
    <w:rsid w:val="5F42D745"/>
    <w:rsid w:val="5F4B7FAB"/>
    <w:rsid w:val="5FA2EBCB"/>
    <w:rsid w:val="5FE4B151"/>
    <w:rsid w:val="5FFA2F09"/>
    <w:rsid w:val="5FFD875A"/>
    <w:rsid w:val="601D2E00"/>
    <w:rsid w:val="605A943C"/>
    <w:rsid w:val="60656F6B"/>
    <w:rsid w:val="60A6047F"/>
    <w:rsid w:val="60B1D067"/>
    <w:rsid w:val="60B44648"/>
    <w:rsid w:val="60C44B1D"/>
    <w:rsid w:val="60CB7A9F"/>
    <w:rsid w:val="60D6564E"/>
    <w:rsid w:val="60DC2524"/>
    <w:rsid w:val="60E28761"/>
    <w:rsid w:val="60E70C4F"/>
    <w:rsid w:val="6132B7FF"/>
    <w:rsid w:val="6157D976"/>
    <w:rsid w:val="6158BBE4"/>
    <w:rsid w:val="6266CDFE"/>
    <w:rsid w:val="62B37243"/>
    <w:rsid w:val="62EE0DA8"/>
    <w:rsid w:val="63468F56"/>
    <w:rsid w:val="6387E095"/>
    <w:rsid w:val="63E918EA"/>
    <w:rsid w:val="64179AF2"/>
    <w:rsid w:val="64B26020"/>
    <w:rsid w:val="64C15F1E"/>
    <w:rsid w:val="6514E8A4"/>
    <w:rsid w:val="6517343B"/>
    <w:rsid w:val="6575C7D7"/>
    <w:rsid w:val="65D36C8B"/>
    <w:rsid w:val="65E4CCCF"/>
    <w:rsid w:val="66FD2703"/>
    <w:rsid w:val="674BC2FA"/>
    <w:rsid w:val="67B8FAEE"/>
    <w:rsid w:val="68AD68DE"/>
    <w:rsid w:val="68C66425"/>
    <w:rsid w:val="6926880E"/>
    <w:rsid w:val="6975FA41"/>
    <w:rsid w:val="697A603A"/>
    <w:rsid w:val="6995AA2D"/>
    <w:rsid w:val="6A144F49"/>
    <w:rsid w:val="6A393479"/>
    <w:rsid w:val="6A51E09A"/>
    <w:rsid w:val="6A6E6C97"/>
    <w:rsid w:val="6ABDDFC7"/>
    <w:rsid w:val="6AD7B287"/>
    <w:rsid w:val="6ADAAE8F"/>
    <w:rsid w:val="6B5604E8"/>
    <w:rsid w:val="6BBF8DC0"/>
    <w:rsid w:val="6C018704"/>
    <w:rsid w:val="6C7262DF"/>
    <w:rsid w:val="6CC037E5"/>
    <w:rsid w:val="6D21C20F"/>
    <w:rsid w:val="6D8133C9"/>
    <w:rsid w:val="6D8BE37E"/>
    <w:rsid w:val="6DAF75FC"/>
    <w:rsid w:val="6E07B99D"/>
    <w:rsid w:val="6E77376A"/>
    <w:rsid w:val="6EF4F8B6"/>
    <w:rsid w:val="6F0E9A1B"/>
    <w:rsid w:val="6FAAE8C3"/>
    <w:rsid w:val="7048AC84"/>
    <w:rsid w:val="7096C741"/>
    <w:rsid w:val="709C172A"/>
    <w:rsid w:val="70B88812"/>
    <w:rsid w:val="70BEBBAF"/>
    <w:rsid w:val="70E08F08"/>
    <w:rsid w:val="7148BA73"/>
    <w:rsid w:val="718DA15D"/>
    <w:rsid w:val="7190075F"/>
    <w:rsid w:val="71A9D762"/>
    <w:rsid w:val="71B8DAF7"/>
    <w:rsid w:val="725CD889"/>
    <w:rsid w:val="72992D50"/>
    <w:rsid w:val="72AAD1F4"/>
    <w:rsid w:val="72CEAF91"/>
    <w:rsid w:val="72FD9EAF"/>
    <w:rsid w:val="73DAC46E"/>
    <w:rsid w:val="74B02399"/>
    <w:rsid w:val="74F6AFE9"/>
    <w:rsid w:val="754EC69B"/>
    <w:rsid w:val="75B5E408"/>
    <w:rsid w:val="75E15D83"/>
    <w:rsid w:val="766A7ED6"/>
    <w:rsid w:val="76A6ED5A"/>
    <w:rsid w:val="775ED476"/>
    <w:rsid w:val="77ABB0FB"/>
    <w:rsid w:val="77F102DF"/>
    <w:rsid w:val="78733A52"/>
    <w:rsid w:val="790753CD"/>
    <w:rsid w:val="795E4CE1"/>
    <w:rsid w:val="799489CF"/>
    <w:rsid w:val="79A52F8C"/>
    <w:rsid w:val="79AD2FE4"/>
    <w:rsid w:val="79B5FD19"/>
    <w:rsid w:val="79E11511"/>
    <w:rsid w:val="79F38344"/>
    <w:rsid w:val="7A297E4B"/>
    <w:rsid w:val="7A8532D3"/>
    <w:rsid w:val="7A8A41FA"/>
    <w:rsid w:val="7AA3C343"/>
    <w:rsid w:val="7AA535FD"/>
    <w:rsid w:val="7AAD5E53"/>
    <w:rsid w:val="7B0AF67E"/>
    <w:rsid w:val="7B6239B5"/>
    <w:rsid w:val="7B691767"/>
    <w:rsid w:val="7BA49172"/>
    <w:rsid w:val="7C32ACC5"/>
    <w:rsid w:val="7C361CAB"/>
    <w:rsid w:val="7CDDC32E"/>
    <w:rsid w:val="7CF66721"/>
    <w:rsid w:val="7D26FD46"/>
    <w:rsid w:val="7D949A0A"/>
    <w:rsid w:val="7D974400"/>
    <w:rsid w:val="7DC999C6"/>
    <w:rsid w:val="7DDF3DEC"/>
    <w:rsid w:val="7E249B0E"/>
    <w:rsid w:val="7EA75DD7"/>
    <w:rsid w:val="7F1BBEDB"/>
    <w:rsid w:val="7F2824D5"/>
    <w:rsid w:val="7F330BBF"/>
    <w:rsid w:val="7FCC30A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F5448CC-9357-4E5F-B01A-3390E7F0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unhideWhenUsed/>
    <w:rsid w:val="00303F98"/>
    <w:rPr>
      <w:color w:val="808080"/>
      <w:shd w:val="clear" w:color="auto" w:fill="E6E6E6"/>
    </w:rPr>
  </w:style>
  <w:style w:type="character" w:customStyle="1" w:styleId="Mention1">
    <w:name w:val="Mention1"/>
    <w:basedOn w:val="DefaultParagraphFont"/>
    <w:uiPriority w:val="99"/>
    <w:unhideWhenUsed/>
    <w:rsid w:val="00303F98"/>
    <w:rPr>
      <w:color w:val="2B579A"/>
      <w:shd w:val="clear" w:color="auto" w:fill="E6E6E6"/>
    </w:rPr>
  </w:style>
  <w:style w:type="table" w:customStyle="1" w:styleId="TableGrid0">
    <w:name w:val="TableGrid"/>
    <w:rsid w:val="00303F98"/>
    <w:pPr>
      <w:spacing w:after="0" w:line="240" w:lineRule="auto"/>
    </w:pPr>
    <w:rPr>
      <w:sz w:val="22"/>
      <w:szCs w:val="22"/>
    </w:rPr>
    <w:tblPr>
      <w:tblCellMar>
        <w:top w:w="0" w:type="dxa"/>
        <w:left w:w="0" w:type="dxa"/>
        <w:bottom w:w="0" w:type="dxa"/>
        <w:right w:w="0" w:type="dxa"/>
      </w:tblCellMar>
    </w:tblPr>
  </w:style>
  <w:style w:type="paragraph" w:customStyle="1" w:styleId="1">
    <w:name w:val="Стиль1"/>
    <w:basedOn w:val="Normal"/>
    <w:rsid w:val="00303F98"/>
    <w:pPr>
      <w:spacing w:after="0" w:line="240" w:lineRule="auto"/>
      <w:jc w:val="center"/>
    </w:pPr>
    <w:rPr>
      <w:rFonts w:ascii="Times New Roman" w:eastAsia="Times New Roman" w:hAnsi="Times New Roman" w:cs="Times New Roman"/>
      <w:sz w:val="24"/>
      <w:szCs w:val="20"/>
      <w:lang w:val="ru-RU" w:eastAsia="en-US"/>
    </w:rPr>
  </w:style>
  <w:style w:type="paragraph" w:styleId="TOC3">
    <w:name w:val="toc 3"/>
    <w:basedOn w:val="Normal"/>
    <w:next w:val="Normal"/>
    <w:autoRedefine/>
    <w:uiPriority w:val="39"/>
    <w:unhideWhenUsed/>
    <w:rsid w:val="00303F98"/>
    <w:pPr>
      <w:spacing w:after="100"/>
      <w:ind w:left="420"/>
    </w:pPr>
  </w:style>
  <w:style w:type="numbering" w:customStyle="1" w:styleId="NoList1">
    <w:name w:val="No List1"/>
    <w:next w:val="NoList"/>
    <w:uiPriority w:val="99"/>
    <w:semiHidden/>
    <w:unhideWhenUsed/>
    <w:rsid w:val="00303F98"/>
  </w:style>
  <w:style w:type="paragraph" w:customStyle="1" w:styleId="Headerarial">
    <w:name w:val="Header_arial"/>
    <w:basedOn w:val="Normal"/>
    <w:link w:val="HeaderarialChar"/>
    <w:qFormat/>
    <w:rsid w:val="00303F98"/>
    <w:pPr>
      <w:spacing w:after="60" w:line="240" w:lineRule="auto"/>
    </w:pPr>
    <w:rPr>
      <w:rFonts w:ascii="Arial" w:eastAsia="Times New Roman" w:hAnsi="Arial" w:cs="Arial"/>
      <w:color w:val="103C5E"/>
      <w:sz w:val="18"/>
      <w:szCs w:val="22"/>
      <w:lang w:eastAsia="en-US"/>
    </w:rPr>
  </w:style>
  <w:style w:type="character" w:customStyle="1" w:styleId="HeaderarialChar">
    <w:name w:val="Header_arial Char"/>
    <w:basedOn w:val="DefaultParagraphFont"/>
    <w:link w:val="Headerarial"/>
    <w:rsid w:val="00303F98"/>
    <w:rPr>
      <w:rFonts w:ascii="Arial" w:eastAsia="Times New Roman" w:hAnsi="Arial" w:cs="Arial"/>
      <w:color w:val="103C5E"/>
      <w:sz w:val="18"/>
      <w:szCs w:val="22"/>
      <w:lang w:eastAsia="en-US"/>
    </w:rPr>
  </w:style>
  <w:style w:type="table" w:customStyle="1" w:styleId="TableGrid4">
    <w:name w:val="Table Grid4"/>
    <w:basedOn w:val="TableNormal"/>
    <w:next w:val="TableGrid"/>
    <w:uiPriority w:val="39"/>
    <w:rsid w:val="00303F98"/>
    <w:pPr>
      <w:spacing w:after="0" w:line="240" w:lineRule="auto"/>
    </w:pPr>
    <w:rPr>
      <w:rFonts w:ascii="Arial" w:eastAsia="Calibri" w:hAnsi="Arial" w:cs="Arial"/>
      <w:color w:val="103C5E"/>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rsus">
    <w:name w:val="Lentelės virsus"/>
    <w:basedOn w:val="Normal"/>
    <w:qFormat/>
    <w:rsid w:val="00303F98"/>
    <w:pPr>
      <w:spacing w:after="0" w:line="240" w:lineRule="auto"/>
      <w:jc w:val="center"/>
    </w:pPr>
    <w:rPr>
      <w:rFonts w:ascii="Times New Roman" w:eastAsia="Calibri" w:hAnsi="Times New Roman" w:cs="Times New Roman"/>
      <w:b/>
      <w:color w:val="FFFFFF" w:themeColor="background1"/>
      <w:sz w:val="22"/>
      <w:szCs w:val="22"/>
      <w:lang w:eastAsia="en-US"/>
    </w:rPr>
  </w:style>
  <w:style w:type="paragraph" w:customStyle="1" w:styleId="Lentelsturinys">
    <w:name w:val="Lentelės turinys"/>
    <w:basedOn w:val="Normal"/>
    <w:link w:val="LentelsturinysChar"/>
    <w:qFormat/>
    <w:rsid w:val="00303F98"/>
    <w:pPr>
      <w:spacing w:after="0" w:line="240" w:lineRule="auto"/>
    </w:pPr>
    <w:rPr>
      <w:rFonts w:ascii="Times New Roman" w:eastAsia="Calibri" w:hAnsi="Times New Roman" w:cs="Times New Roman"/>
      <w:sz w:val="22"/>
      <w:szCs w:val="22"/>
      <w:lang w:eastAsia="en-US"/>
    </w:rPr>
  </w:style>
  <w:style w:type="character" w:customStyle="1" w:styleId="LentelsturinysChar">
    <w:name w:val="Lentelės turinys Char"/>
    <w:basedOn w:val="DefaultParagraphFont"/>
    <w:link w:val="Lentelsturinys"/>
    <w:rsid w:val="00303F98"/>
    <w:rPr>
      <w:rFonts w:ascii="Times New Roman" w:eastAsia="Calibri" w:hAnsi="Times New Roman" w:cs="Times New Roman"/>
      <w:sz w:val="22"/>
      <w:szCs w:val="22"/>
      <w:lang w:eastAsia="en-US"/>
    </w:rPr>
  </w:style>
  <w:style w:type="paragraph" w:styleId="TOC4">
    <w:name w:val="toc 4"/>
    <w:basedOn w:val="Normal"/>
    <w:next w:val="Normal"/>
    <w:autoRedefine/>
    <w:uiPriority w:val="39"/>
    <w:semiHidden/>
    <w:unhideWhenUsed/>
    <w:rsid w:val="00303F98"/>
    <w:pPr>
      <w:spacing w:after="100" w:line="240" w:lineRule="auto"/>
      <w:ind w:left="660"/>
    </w:pPr>
    <w:rPr>
      <w:rFonts w:ascii="Times New Roman" w:eastAsiaTheme="minorHAnsi" w:hAnsi="Times New Roman"/>
      <w:sz w:val="24"/>
      <w:szCs w:val="22"/>
      <w:lang w:val="en-US" w:eastAsia="en-US"/>
    </w:rPr>
  </w:style>
  <w:style w:type="paragraph" w:customStyle="1" w:styleId="Lenpavadarial">
    <w:name w:val="Len_pavad_arial"/>
    <w:basedOn w:val="Normal"/>
    <w:link w:val="LenpavadarialChar"/>
    <w:qFormat/>
    <w:rsid w:val="00303F98"/>
    <w:pPr>
      <w:keepNext/>
      <w:spacing w:after="0"/>
    </w:pPr>
    <w:rPr>
      <w:rFonts w:ascii="Times New Roman" w:eastAsia="Times New Roman" w:hAnsi="Times New Roman" w:cs="Times New Roman"/>
      <w:sz w:val="22"/>
      <w:szCs w:val="20"/>
    </w:rPr>
  </w:style>
  <w:style w:type="character" w:customStyle="1" w:styleId="LenpavadarialChar">
    <w:name w:val="Len_pavad_arial Char"/>
    <w:basedOn w:val="DefaultParagraphFont"/>
    <w:link w:val="Lenpavadarial"/>
    <w:rsid w:val="00303F98"/>
    <w:rPr>
      <w:rFonts w:ascii="Times New Roman" w:eastAsia="Times New Roman" w:hAnsi="Times New Roman" w:cs="Times New Roman"/>
      <w:sz w:val="22"/>
      <w:szCs w:val="20"/>
    </w:rPr>
  </w:style>
  <w:style w:type="paragraph" w:customStyle="1" w:styleId="Lentekstasarial">
    <w:name w:val="Len_tekstas_arial"/>
    <w:basedOn w:val="Normal"/>
    <w:link w:val="LentekstasarialChar"/>
    <w:qFormat/>
    <w:rsid w:val="00303F98"/>
    <w:pPr>
      <w:spacing w:before="120" w:after="120"/>
      <w:jc w:val="both"/>
    </w:pPr>
    <w:rPr>
      <w:rFonts w:ascii="Arial" w:eastAsia="Calibri" w:hAnsi="Arial" w:cs="Arial"/>
      <w:color w:val="103C5E"/>
      <w:sz w:val="18"/>
      <w:szCs w:val="18"/>
      <w:lang w:val="en-US" w:eastAsia="en-US"/>
    </w:rPr>
  </w:style>
  <w:style w:type="character" w:customStyle="1" w:styleId="LentekstasarialChar">
    <w:name w:val="Len_tekstas_arial Char"/>
    <w:basedOn w:val="DefaultParagraphFont"/>
    <w:link w:val="Lentekstasarial"/>
    <w:rsid w:val="00303F98"/>
    <w:rPr>
      <w:rFonts w:ascii="Arial" w:eastAsia="Calibri" w:hAnsi="Arial" w:cs="Arial"/>
      <w:color w:val="103C5E"/>
      <w:sz w:val="18"/>
      <w:szCs w:val="18"/>
      <w:lang w:val="en-US" w:eastAsia="en-US"/>
    </w:rPr>
  </w:style>
  <w:style w:type="paragraph" w:customStyle="1" w:styleId="LENBUL1arial">
    <w:name w:val="LEN_BUL1_arial"/>
    <w:basedOn w:val="Lentekstasarial"/>
    <w:link w:val="LENBUL1arialChar"/>
    <w:qFormat/>
    <w:rsid w:val="00303F98"/>
    <w:pPr>
      <w:numPr>
        <w:numId w:val="24"/>
      </w:numPr>
      <w:tabs>
        <w:tab w:val="left" w:pos="503"/>
      </w:tabs>
      <w:contextualSpacing/>
    </w:pPr>
    <w:rPr>
      <w:rFonts w:ascii="Times New Roman" w:hAnsi="Times New Roman" w:cs="Times New Roman"/>
      <w:sz w:val="24"/>
      <w:szCs w:val="24"/>
    </w:rPr>
  </w:style>
  <w:style w:type="character" w:customStyle="1" w:styleId="LENBUL1arialChar">
    <w:name w:val="LEN_BUL1_arial Char"/>
    <w:basedOn w:val="LentekstasarialChar"/>
    <w:link w:val="LENBUL1arial"/>
    <w:rsid w:val="00303F98"/>
    <w:rPr>
      <w:rFonts w:ascii="Times New Roman" w:eastAsia="Calibri" w:hAnsi="Times New Roman" w:cs="Times New Roman"/>
      <w:color w:val="103C5E"/>
      <w:sz w:val="24"/>
      <w:szCs w:val="24"/>
      <w:lang w:val="en-US" w:eastAsia="en-US"/>
    </w:rPr>
  </w:style>
  <w:style w:type="paragraph" w:customStyle="1" w:styleId="Lenheadarial">
    <w:name w:val="Len_head_arial"/>
    <w:basedOn w:val="Normal"/>
    <w:link w:val="LenheadarialChar"/>
    <w:qFormat/>
    <w:rsid w:val="00303F98"/>
    <w:pPr>
      <w:spacing w:before="120" w:after="120"/>
    </w:pPr>
    <w:rPr>
      <w:rFonts w:ascii="Arial" w:eastAsia="Calibri" w:hAnsi="Arial" w:cs="Arial"/>
      <w:color w:val="FFFFFF" w:themeColor="background1"/>
      <w:sz w:val="18"/>
      <w:szCs w:val="20"/>
      <w:lang w:val="en-US" w:eastAsia="en-US"/>
    </w:rPr>
  </w:style>
  <w:style w:type="character" w:customStyle="1" w:styleId="LenheadarialChar">
    <w:name w:val="Len_head_arial Char"/>
    <w:basedOn w:val="DefaultParagraphFont"/>
    <w:link w:val="Lenheadarial"/>
    <w:rsid w:val="00303F98"/>
    <w:rPr>
      <w:rFonts w:ascii="Arial" w:eastAsia="Calibri" w:hAnsi="Arial" w:cs="Arial"/>
      <w:color w:val="FFFFFF" w:themeColor="background1"/>
      <w:sz w:val="18"/>
      <w:szCs w:val="20"/>
      <w:lang w:val="en-US" w:eastAsia="en-US"/>
    </w:rPr>
  </w:style>
  <w:style w:type="paragraph" w:customStyle="1" w:styleId="Pavpavadarial">
    <w:name w:val="Pav_pavad_arial"/>
    <w:basedOn w:val="Normal"/>
    <w:next w:val="Normal"/>
    <w:link w:val="PavpavadarialChar"/>
    <w:qFormat/>
    <w:rsid w:val="00303F98"/>
    <w:pPr>
      <w:spacing w:after="240" w:line="240" w:lineRule="auto"/>
      <w:jc w:val="center"/>
    </w:pPr>
    <w:rPr>
      <w:rFonts w:ascii="Times New Roman" w:eastAsia="Times New Roman" w:hAnsi="Times New Roman" w:cs="Times New Roman"/>
      <w:noProof/>
      <w:sz w:val="22"/>
      <w:szCs w:val="20"/>
    </w:rPr>
  </w:style>
  <w:style w:type="character" w:customStyle="1" w:styleId="PavpavadarialChar">
    <w:name w:val="Pav_pavad_arial Char"/>
    <w:basedOn w:val="DefaultParagraphFont"/>
    <w:link w:val="Pavpavadarial"/>
    <w:rsid w:val="00303F98"/>
    <w:rPr>
      <w:rFonts w:ascii="Times New Roman" w:eastAsia="Times New Roman" w:hAnsi="Times New Roman" w:cs="Times New Roman"/>
      <w:noProof/>
      <w:sz w:val="22"/>
      <w:szCs w:val="20"/>
    </w:rPr>
  </w:style>
  <w:style w:type="paragraph" w:customStyle="1" w:styleId="ALTextNormal">
    <w:name w:val="AL Text Normal"/>
    <w:basedOn w:val="BodyText"/>
    <w:link w:val="ALTextNormalChar"/>
    <w:qFormat/>
    <w:rsid w:val="00303F98"/>
    <w:pPr>
      <w:spacing w:after="120" w:line="264" w:lineRule="auto"/>
      <w:ind w:firstLine="0"/>
    </w:pPr>
    <w:rPr>
      <w:rFonts w:ascii="Times New Roman"/>
      <w:sz w:val="24"/>
      <w:szCs w:val="22"/>
      <w:lang w:eastAsia="zh-CN"/>
    </w:rPr>
  </w:style>
  <w:style w:type="character" w:customStyle="1" w:styleId="ALTextNormalChar">
    <w:name w:val="AL Text Normal Char"/>
    <w:basedOn w:val="BodyTextChar"/>
    <w:link w:val="ALTextNormal"/>
    <w:rsid w:val="00303F98"/>
    <w:rPr>
      <w:rFonts w:ascii="Times New Roman"/>
      <w:sz w:val="24"/>
      <w:szCs w:val="22"/>
      <w:lang w:eastAsia="zh-CN"/>
    </w:rPr>
  </w:style>
  <w:style w:type="paragraph" w:customStyle="1" w:styleId="InLenttekstas">
    <w:name w:val="In Lent tekstas"/>
    <w:basedOn w:val="Normal"/>
    <w:link w:val="InLenttekstasChar"/>
    <w:qFormat/>
    <w:rsid w:val="00303F98"/>
    <w:pPr>
      <w:spacing w:before="60" w:after="60" w:line="240" w:lineRule="auto"/>
      <w:jc w:val="both"/>
    </w:pPr>
    <w:rPr>
      <w:rFonts w:ascii="Arial" w:eastAsiaTheme="minorHAnsi" w:hAnsi="Arial" w:cs="Arial"/>
      <w:sz w:val="22"/>
      <w:szCs w:val="22"/>
      <w:lang w:eastAsia="en-US"/>
    </w:rPr>
  </w:style>
  <w:style w:type="character" w:customStyle="1" w:styleId="InLenttekstasChar">
    <w:name w:val="In Lent tekstas Char"/>
    <w:basedOn w:val="DefaultParagraphFont"/>
    <w:link w:val="InLenttekstas"/>
    <w:rsid w:val="00303F98"/>
    <w:rPr>
      <w:rFonts w:ascii="Arial" w:eastAsiaTheme="minorHAnsi" w:hAnsi="Arial" w:cs="Arial"/>
      <w:sz w:val="22"/>
      <w:szCs w:val="22"/>
      <w:lang w:eastAsia="en-US"/>
    </w:rPr>
  </w:style>
  <w:style w:type="paragraph" w:customStyle="1" w:styleId="Inpaveikslo">
    <w:name w:val="In paveikslo"/>
    <w:basedOn w:val="Normal"/>
    <w:next w:val="Normal"/>
    <w:link w:val="InpaveiksloChar"/>
    <w:qFormat/>
    <w:rsid w:val="00303F98"/>
    <w:pPr>
      <w:spacing w:before="120" w:after="240" w:line="240" w:lineRule="auto"/>
      <w:jc w:val="center"/>
    </w:pPr>
    <w:rPr>
      <w:rFonts w:ascii="Arial" w:eastAsia="Times New Roman" w:hAnsi="Arial" w:cs="Arial"/>
      <w:sz w:val="20"/>
      <w:szCs w:val="20"/>
    </w:rPr>
  </w:style>
  <w:style w:type="character" w:customStyle="1" w:styleId="InpaveiksloChar">
    <w:name w:val="In paveikslo Char"/>
    <w:basedOn w:val="DefaultParagraphFont"/>
    <w:link w:val="Inpaveikslo"/>
    <w:rsid w:val="00303F98"/>
    <w:rPr>
      <w:rFonts w:ascii="Arial" w:eastAsia="Times New Roman" w:hAnsi="Arial" w:cs="Arial"/>
      <w:sz w:val="20"/>
      <w:szCs w:val="20"/>
    </w:rPr>
  </w:style>
  <w:style w:type="paragraph" w:customStyle="1" w:styleId="Inlentpav">
    <w:name w:val="In lent pav"/>
    <w:basedOn w:val="Normal"/>
    <w:link w:val="InlentpavChar"/>
    <w:qFormat/>
    <w:rsid w:val="00303F98"/>
    <w:pPr>
      <w:keepNext/>
      <w:spacing w:after="0"/>
    </w:pPr>
    <w:rPr>
      <w:rFonts w:ascii="Arial" w:eastAsia="Times New Roman" w:hAnsi="Arial" w:cs="Arial"/>
      <w:sz w:val="22"/>
      <w:szCs w:val="20"/>
    </w:rPr>
  </w:style>
  <w:style w:type="character" w:customStyle="1" w:styleId="InlentpavChar">
    <w:name w:val="In lent pav Char"/>
    <w:basedOn w:val="DefaultParagraphFont"/>
    <w:link w:val="Inlentpav"/>
    <w:rsid w:val="00303F98"/>
    <w:rPr>
      <w:rFonts w:ascii="Arial" w:eastAsia="Times New Roman" w:hAnsi="Arial" w:cs="Arial"/>
      <w:sz w:val="22"/>
      <w:szCs w:val="20"/>
    </w:rPr>
  </w:style>
  <w:style w:type="paragraph" w:styleId="PlainText">
    <w:name w:val="Plain Text"/>
    <w:basedOn w:val="Normal"/>
    <w:link w:val="PlainTextChar"/>
    <w:uiPriority w:val="99"/>
    <w:semiHidden/>
    <w:unhideWhenUsed/>
    <w:rsid w:val="00303F98"/>
    <w:pPr>
      <w:spacing w:after="0" w:line="240" w:lineRule="auto"/>
    </w:pPr>
    <w:rPr>
      <w:rFonts w:ascii="Calibri" w:eastAsiaTheme="minorHAnsi" w:hAnsi="Calibri"/>
      <w:sz w:val="22"/>
      <w:lang w:eastAsia="en-US"/>
    </w:rPr>
  </w:style>
  <w:style w:type="character" w:customStyle="1" w:styleId="PlainTextChar">
    <w:name w:val="Plain Text Char"/>
    <w:basedOn w:val="DefaultParagraphFont"/>
    <w:link w:val="PlainText"/>
    <w:uiPriority w:val="99"/>
    <w:semiHidden/>
    <w:rsid w:val="00303F98"/>
    <w:rPr>
      <w:rFonts w:ascii="Calibri" w:eastAsiaTheme="minorHAnsi" w:hAnsi="Calibri"/>
      <w:sz w:val="22"/>
      <w:lang w:eastAsia="en-US"/>
    </w:rPr>
  </w:style>
  <w:style w:type="paragraph" w:customStyle="1" w:styleId="Style1">
    <w:name w:val="Style1"/>
    <w:basedOn w:val="Normal"/>
    <w:link w:val="Style1Char"/>
    <w:autoRedefine/>
    <w:qFormat/>
    <w:rsid w:val="00303F98"/>
    <w:pPr>
      <w:numPr>
        <w:numId w:val="25"/>
      </w:numPr>
      <w:tabs>
        <w:tab w:val="left" w:pos="1276"/>
      </w:tabs>
      <w:spacing w:after="0"/>
      <w:jc w:val="both"/>
    </w:pPr>
    <w:rPr>
      <w:rFonts w:ascii="Times New Roman" w:eastAsia="Times New Roman" w:hAnsi="Times New Roman" w:cstheme="minorHAnsi"/>
      <w:iCs/>
      <w:sz w:val="24"/>
      <w:lang w:eastAsia="en-US"/>
    </w:rPr>
  </w:style>
  <w:style w:type="character" w:customStyle="1" w:styleId="Style1Char">
    <w:name w:val="Style1 Char"/>
    <w:link w:val="Style1"/>
    <w:rsid w:val="00303F98"/>
    <w:rPr>
      <w:rFonts w:ascii="Times New Roman" w:eastAsia="Times New Roman" w:hAnsi="Times New Roman" w:cstheme="minorHAnsi"/>
      <w:iCs/>
      <w:sz w:val="24"/>
      <w:lang w:eastAsia="en-US"/>
    </w:rPr>
  </w:style>
  <w:style w:type="table" w:customStyle="1" w:styleId="NCTable1">
    <w:name w:val="NC Table1"/>
    <w:basedOn w:val="TableGrid"/>
    <w:rsid w:val="00303F98"/>
    <w:pPr>
      <w:tabs>
        <w:tab w:val="left" w:pos="1134"/>
      </w:tabs>
      <w:spacing w:before="60" w:after="60"/>
    </w:pPr>
    <w:rPr>
      <w:rFonts w:ascii="Calibri" w:eastAsia="Times New Roman" w:hAnsi="Calibri" w:cs="Times New Roman"/>
      <w:lang w:val="en-US"/>
    </w:rPr>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Calibri" w:hAnsi="Calibri" w:hint="default"/>
        <w:b/>
        <w:color w:val="auto"/>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0E0E0"/>
      </w:tcPr>
    </w:tblStylePr>
  </w:style>
  <w:style w:type="paragraph" w:customStyle="1" w:styleId="Lentheader">
    <w:name w:val="Lent header"/>
    <w:basedOn w:val="Normal"/>
    <w:link w:val="LentheaderChar"/>
    <w:qFormat/>
    <w:rsid w:val="00303F98"/>
    <w:pPr>
      <w:spacing w:before="60" w:after="60"/>
      <w:jc w:val="both"/>
    </w:pPr>
    <w:rPr>
      <w:rFonts w:ascii="Arial" w:eastAsia="MS Mincho" w:hAnsi="Arial" w:cs="Arial Narrow"/>
      <w:b/>
      <w:color w:val="FFFFFF" w:themeColor="background1"/>
      <w:sz w:val="20"/>
      <w:szCs w:val="22"/>
      <w:lang w:eastAsia="en-US"/>
    </w:rPr>
  </w:style>
  <w:style w:type="character" w:customStyle="1" w:styleId="LentheaderChar">
    <w:name w:val="Lent header Char"/>
    <w:basedOn w:val="DefaultParagraphFont"/>
    <w:link w:val="Lentheader"/>
    <w:rsid w:val="00303F98"/>
    <w:rPr>
      <w:rFonts w:ascii="Arial" w:eastAsia="MS Mincho" w:hAnsi="Arial" w:cs="Arial Narrow"/>
      <w:b/>
      <w:color w:val="FFFFFF" w:themeColor="background1"/>
      <w:sz w:val="20"/>
      <w:szCs w:val="22"/>
      <w:lang w:eastAsia="en-US"/>
    </w:rPr>
  </w:style>
  <w:style w:type="paragraph" w:customStyle="1" w:styleId="FORITTablename">
    <w:name w:val="FORIT Table name"/>
    <w:basedOn w:val="Normal"/>
    <w:link w:val="FORITTablenameChar"/>
    <w:qFormat/>
    <w:rsid w:val="00303F98"/>
    <w:pPr>
      <w:keepNext/>
      <w:spacing w:after="0" w:line="240" w:lineRule="auto"/>
      <w:jc w:val="both"/>
    </w:pPr>
    <w:rPr>
      <w:rFonts w:ascii="Arial" w:eastAsia="Times New Roman" w:hAnsi="Arial" w:cs="Yantramanav"/>
      <w:i/>
      <w:color w:val="171717" w:themeColor="background2" w:themeShade="1A"/>
      <w:spacing w:val="5"/>
      <w:sz w:val="22"/>
      <w:szCs w:val="22"/>
    </w:rPr>
  </w:style>
  <w:style w:type="character" w:customStyle="1" w:styleId="FORITTablenameChar">
    <w:name w:val="FORIT Table name Char"/>
    <w:basedOn w:val="DefaultParagraphFont"/>
    <w:link w:val="FORITTablename"/>
    <w:rsid w:val="00303F98"/>
    <w:rPr>
      <w:rFonts w:ascii="Arial" w:eastAsia="Times New Roman" w:hAnsi="Arial" w:cs="Yantramanav"/>
      <w:i/>
      <w:color w:val="171717" w:themeColor="background2" w:themeShade="1A"/>
      <w:spacing w:val="5"/>
      <w:sz w:val="22"/>
      <w:szCs w:val="22"/>
    </w:rPr>
  </w:style>
  <w:style w:type="character" w:customStyle="1" w:styleId="UnresolvedMention2">
    <w:name w:val="Unresolved Mention2"/>
    <w:basedOn w:val="DefaultParagraphFont"/>
    <w:uiPriority w:val="99"/>
    <w:semiHidden/>
    <w:unhideWhenUsed/>
    <w:rsid w:val="00303F98"/>
    <w:rPr>
      <w:color w:val="605E5C"/>
      <w:shd w:val="clear" w:color="auto" w:fill="E1DFDD"/>
    </w:rPr>
  </w:style>
  <w:style w:type="table" w:customStyle="1" w:styleId="TableGrid5">
    <w:name w:val="Table Grid5"/>
    <w:basedOn w:val="TableNormal"/>
    <w:next w:val="TableGrid"/>
    <w:uiPriority w:val="39"/>
    <w:rsid w:val="00303F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03F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3F98"/>
    <w:rPr>
      <w:color w:val="808080"/>
      <w:shd w:val="clear" w:color="auto" w:fill="E6E6E6"/>
    </w:rPr>
  </w:style>
  <w:style w:type="character" w:customStyle="1" w:styleId="Mention2">
    <w:name w:val="Mention2"/>
    <w:basedOn w:val="DefaultParagraphFont"/>
    <w:uiPriority w:val="99"/>
    <w:unhideWhenUsed/>
    <w:rsid w:val="00303F98"/>
    <w:rPr>
      <w:color w:val="2B579A"/>
      <w:shd w:val="clear" w:color="auto" w:fill="E6E6E6"/>
    </w:rPr>
  </w:style>
  <w:style w:type="table" w:customStyle="1" w:styleId="TableGrid32">
    <w:name w:val="Table Grid32"/>
    <w:basedOn w:val="TableNormal"/>
    <w:uiPriority w:val="39"/>
    <w:rsid w:val="00303F98"/>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41055"/>
  </w:style>
  <w:style w:type="paragraph" w:customStyle="1" w:styleId="msonormal0">
    <w:name w:val="msonormal"/>
    <w:basedOn w:val="Normal"/>
    <w:rsid w:val="00141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907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05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648165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706104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26113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109105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43131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267220">
      <w:bodyDiv w:val="1"/>
      <w:marLeft w:val="0"/>
      <w:marRight w:val="0"/>
      <w:marTop w:val="0"/>
      <w:marBottom w:val="0"/>
      <w:divBdr>
        <w:top w:val="none" w:sz="0" w:space="0" w:color="auto"/>
        <w:left w:val="none" w:sz="0" w:space="0" w:color="auto"/>
        <w:bottom w:val="none" w:sz="0" w:space="0" w:color="auto"/>
        <w:right w:val="none" w:sz="0" w:space="0" w:color="auto"/>
      </w:divBdr>
      <w:divsChild>
        <w:div w:id="1174684712">
          <w:marLeft w:val="0"/>
          <w:marRight w:val="0"/>
          <w:marTop w:val="0"/>
          <w:marBottom w:val="0"/>
          <w:divBdr>
            <w:top w:val="none" w:sz="0" w:space="0" w:color="auto"/>
            <w:left w:val="none" w:sz="0" w:space="0" w:color="auto"/>
            <w:bottom w:val="none" w:sz="0" w:space="0" w:color="auto"/>
            <w:right w:val="none" w:sz="0" w:space="0" w:color="auto"/>
          </w:divBdr>
          <w:divsChild>
            <w:div w:id="855573">
              <w:marLeft w:val="0"/>
              <w:marRight w:val="0"/>
              <w:marTop w:val="0"/>
              <w:marBottom w:val="0"/>
              <w:divBdr>
                <w:top w:val="none" w:sz="0" w:space="0" w:color="auto"/>
                <w:left w:val="none" w:sz="0" w:space="0" w:color="auto"/>
                <w:bottom w:val="none" w:sz="0" w:space="0" w:color="auto"/>
                <w:right w:val="none" w:sz="0" w:space="0" w:color="auto"/>
              </w:divBdr>
            </w:div>
            <w:div w:id="4552560">
              <w:marLeft w:val="0"/>
              <w:marRight w:val="0"/>
              <w:marTop w:val="0"/>
              <w:marBottom w:val="0"/>
              <w:divBdr>
                <w:top w:val="none" w:sz="0" w:space="0" w:color="auto"/>
                <w:left w:val="none" w:sz="0" w:space="0" w:color="auto"/>
                <w:bottom w:val="none" w:sz="0" w:space="0" w:color="auto"/>
                <w:right w:val="none" w:sz="0" w:space="0" w:color="auto"/>
              </w:divBdr>
              <w:divsChild>
                <w:div w:id="336661971">
                  <w:marLeft w:val="0"/>
                  <w:marRight w:val="0"/>
                  <w:marTop w:val="0"/>
                  <w:marBottom w:val="0"/>
                  <w:divBdr>
                    <w:top w:val="none" w:sz="0" w:space="0" w:color="auto"/>
                    <w:left w:val="none" w:sz="0" w:space="0" w:color="auto"/>
                    <w:bottom w:val="none" w:sz="0" w:space="0" w:color="auto"/>
                    <w:right w:val="none" w:sz="0" w:space="0" w:color="auto"/>
                  </w:divBdr>
                </w:div>
                <w:div w:id="1630546803">
                  <w:marLeft w:val="0"/>
                  <w:marRight w:val="0"/>
                  <w:marTop w:val="0"/>
                  <w:marBottom w:val="0"/>
                  <w:divBdr>
                    <w:top w:val="none" w:sz="0" w:space="0" w:color="auto"/>
                    <w:left w:val="none" w:sz="0" w:space="0" w:color="auto"/>
                    <w:bottom w:val="none" w:sz="0" w:space="0" w:color="auto"/>
                    <w:right w:val="none" w:sz="0" w:space="0" w:color="auto"/>
                  </w:divBdr>
                </w:div>
                <w:div w:id="1861893935">
                  <w:marLeft w:val="0"/>
                  <w:marRight w:val="0"/>
                  <w:marTop w:val="0"/>
                  <w:marBottom w:val="0"/>
                  <w:divBdr>
                    <w:top w:val="none" w:sz="0" w:space="0" w:color="auto"/>
                    <w:left w:val="none" w:sz="0" w:space="0" w:color="auto"/>
                    <w:bottom w:val="none" w:sz="0" w:space="0" w:color="auto"/>
                    <w:right w:val="none" w:sz="0" w:space="0" w:color="auto"/>
                  </w:divBdr>
                </w:div>
                <w:div w:id="2104110403">
                  <w:marLeft w:val="0"/>
                  <w:marRight w:val="0"/>
                  <w:marTop w:val="0"/>
                  <w:marBottom w:val="0"/>
                  <w:divBdr>
                    <w:top w:val="none" w:sz="0" w:space="0" w:color="auto"/>
                    <w:left w:val="none" w:sz="0" w:space="0" w:color="auto"/>
                    <w:bottom w:val="none" w:sz="0" w:space="0" w:color="auto"/>
                    <w:right w:val="none" w:sz="0" w:space="0" w:color="auto"/>
                  </w:divBdr>
                </w:div>
              </w:divsChild>
            </w:div>
            <w:div w:id="9378984">
              <w:marLeft w:val="0"/>
              <w:marRight w:val="0"/>
              <w:marTop w:val="0"/>
              <w:marBottom w:val="0"/>
              <w:divBdr>
                <w:top w:val="none" w:sz="0" w:space="0" w:color="auto"/>
                <w:left w:val="none" w:sz="0" w:space="0" w:color="auto"/>
                <w:bottom w:val="none" w:sz="0" w:space="0" w:color="auto"/>
                <w:right w:val="none" w:sz="0" w:space="0" w:color="auto"/>
              </w:divBdr>
              <w:divsChild>
                <w:div w:id="155340028">
                  <w:marLeft w:val="0"/>
                  <w:marRight w:val="0"/>
                  <w:marTop w:val="0"/>
                  <w:marBottom w:val="0"/>
                  <w:divBdr>
                    <w:top w:val="none" w:sz="0" w:space="0" w:color="auto"/>
                    <w:left w:val="none" w:sz="0" w:space="0" w:color="auto"/>
                    <w:bottom w:val="none" w:sz="0" w:space="0" w:color="auto"/>
                    <w:right w:val="none" w:sz="0" w:space="0" w:color="auto"/>
                  </w:divBdr>
                </w:div>
                <w:div w:id="512303647">
                  <w:marLeft w:val="0"/>
                  <w:marRight w:val="0"/>
                  <w:marTop w:val="0"/>
                  <w:marBottom w:val="0"/>
                  <w:divBdr>
                    <w:top w:val="none" w:sz="0" w:space="0" w:color="auto"/>
                    <w:left w:val="none" w:sz="0" w:space="0" w:color="auto"/>
                    <w:bottom w:val="none" w:sz="0" w:space="0" w:color="auto"/>
                    <w:right w:val="none" w:sz="0" w:space="0" w:color="auto"/>
                  </w:divBdr>
                </w:div>
              </w:divsChild>
            </w:div>
            <w:div w:id="16391581">
              <w:marLeft w:val="0"/>
              <w:marRight w:val="0"/>
              <w:marTop w:val="0"/>
              <w:marBottom w:val="0"/>
              <w:divBdr>
                <w:top w:val="none" w:sz="0" w:space="0" w:color="auto"/>
                <w:left w:val="none" w:sz="0" w:space="0" w:color="auto"/>
                <w:bottom w:val="none" w:sz="0" w:space="0" w:color="auto"/>
                <w:right w:val="none" w:sz="0" w:space="0" w:color="auto"/>
              </w:divBdr>
            </w:div>
            <w:div w:id="37897493">
              <w:marLeft w:val="0"/>
              <w:marRight w:val="0"/>
              <w:marTop w:val="0"/>
              <w:marBottom w:val="0"/>
              <w:divBdr>
                <w:top w:val="none" w:sz="0" w:space="0" w:color="auto"/>
                <w:left w:val="none" w:sz="0" w:space="0" w:color="auto"/>
                <w:bottom w:val="none" w:sz="0" w:space="0" w:color="auto"/>
                <w:right w:val="none" w:sz="0" w:space="0" w:color="auto"/>
              </w:divBdr>
            </w:div>
            <w:div w:id="52045097">
              <w:marLeft w:val="0"/>
              <w:marRight w:val="0"/>
              <w:marTop w:val="0"/>
              <w:marBottom w:val="0"/>
              <w:divBdr>
                <w:top w:val="none" w:sz="0" w:space="0" w:color="auto"/>
                <w:left w:val="none" w:sz="0" w:space="0" w:color="auto"/>
                <w:bottom w:val="none" w:sz="0" w:space="0" w:color="auto"/>
                <w:right w:val="none" w:sz="0" w:space="0" w:color="auto"/>
              </w:divBdr>
            </w:div>
            <w:div w:id="65878161">
              <w:marLeft w:val="0"/>
              <w:marRight w:val="0"/>
              <w:marTop w:val="0"/>
              <w:marBottom w:val="0"/>
              <w:divBdr>
                <w:top w:val="none" w:sz="0" w:space="0" w:color="auto"/>
                <w:left w:val="none" w:sz="0" w:space="0" w:color="auto"/>
                <w:bottom w:val="none" w:sz="0" w:space="0" w:color="auto"/>
                <w:right w:val="none" w:sz="0" w:space="0" w:color="auto"/>
              </w:divBdr>
            </w:div>
            <w:div w:id="67383309">
              <w:marLeft w:val="0"/>
              <w:marRight w:val="0"/>
              <w:marTop w:val="0"/>
              <w:marBottom w:val="0"/>
              <w:divBdr>
                <w:top w:val="none" w:sz="0" w:space="0" w:color="auto"/>
                <w:left w:val="none" w:sz="0" w:space="0" w:color="auto"/>
                <w:bottom w:val="none" w:sz="0" w:space="0" w:color="auto"/>
                <w:right w:val="none" w:sz="0" w:space="0" w:color="auto"/>
              </w:divBdr>
            </w:div>
            <w:div w:id="69160936">
              <w:marLeft w:val="0"/>
              <w:marRight w:val="0"/>
              <w:marTop w:val="0"/>
              <w:marBottom w:val="0"/>
              <w:divBdr>
                <w:top w:val="none" w:sz="0" w:space="0" w:color="auto"/>
                <w:left w:val="none" w:sz="0" w:space="0" w:color="auto"/>
                <w:bottom w:val="none" w:sz="0" w:space="0" w:color="auto"/>
                <w:right w:val="none" w:sz="0" w:space="0" w:color="auto"/>
              </w:divBdr>
            </w:div>
            <w:div w:id="96297263">
              <w:marLeft w:val="0"/>
              <w:marRight w:val="0"/>
              <w:marTop w:val="0"/>
              <w:marBottom w:val="0"/>
              <w:divBdr>
                <w:top w:val="none" w:sz="0" w:space="0" w:color="auto"/>
                <w:left w:val="none" w:sz="0" w:space="0" w:color="auto"/>
                <w:bottom w:val="none" w:sz="0" w:space="0" w:color="auto"/>
                <w:right w:val="none" w:sz="0" w:space="0" w:color="auto"/>
              </w:divBdr>
            </w:div>
            <w:div w:id="141043541">
              <w:marLeft w:val="0"/>
              <w:marRight w:val="0"/>
              <w:marTop w:val="0"/>
              <w:marBottom w:val="0"/>
              <w:divBdr>
                <w:top w:val="none" w:sz="0" w:space="0" w:color="auto"/>
                <w:left w:val="none" w:sz="0" w:space="0" w:color="auto"/>
                <w:bottom w:val="none" w:sz="0" w:space="0" w:color="auto"/>
                <w:right w:val="none" w:sz="0" w:space="0" w:color="auto"/>
              </w:divBdr>
            </w:div>
            <w:div w:id="143787272">
              <w:marLeft w:val="0"/>
              <w:marRight w:val="0"/>
              <w:marTop w:val="0"/>
              <w:marBottom w:val="0"/>
              <w:divBdr>
                <w:top w:val="none" w:sz="0" w:space="0" w:color="auto"/>
                <w:left w:val="none" w:sz="0" w:space="0" w:color="auto"/>
                <w:bottom w:val="none" w:sz="0" w:space="0" w:color="auto"/>
                <w:right w:val="none" w:sz="0" w:space="0" w:color="auto"/>
              </w:divBdr>
            </w:div>
            <w:div w:id="180631178">
              <w:marLeft w:val="0"/>
              <w:marRight w:val="0"/>
              <w:marTop w:val="0"/>
              <w:marBottom w:val="0"/>
              <w:divBdr>
                <w:top w:val="none" w:sz="0" w:space="0" w:color="auto"/>
                <w:left w:val="none" w:sz="0" w:space="0" w:color="auto"/>
                <w:bottom w:val="none" w:sz="0" w:space="0" w:color="auto"/>
                <w:right w:val="none" w:sz="0" w:space="0" w:color="auto"/>
              </w:divBdr>
            </w:div>
            <w:div w:id="202258788">
              <w:marLeft w:val="0"/>
              <w:marRight w:val="0"/>
              <w:marTop w:val="0"/>
              <w:marBottom w:val="0"/>
              <w:divBdr>
                <w:top w:val="none" w:sz="0" w:space="0" w:color="auto"/>
                <w:left w:val="none" w:sz="0" w:space="0" w:color="auto"/>
                <w:bottom w:val="none" w:sz="0" w:space="0" w:color="auto"/>
                <w:right w:val="none" w:sz="0" w:space="0" w:color="auto"/>
              </w:divBdr>
            </w:div>
            <w:div w:id="213084175">
              <w:marLeft w:val="0"/>
              <w:marRight w:val="0"/>
              <w:marTop w:val="0"/>
              <w:marBottom w:val="0"/>
              <w:divBdr>
                <w:top w:val="none" w:sz="0" w:space="0" w:color="auto"/>
                <w:left w:val="none" w:sz="0" w:space="0" w:color="auto"/>
                <w:bottom w:val="none" w:sz="0" w:space="0" w:color="auto"/>
                <w:right w:val="none" w:sz="0" w:space="0" w:color="auto"/>
              </w:divBdr>
            </w:div>
            <w:div w:id="230192908">
              <w:marLeft w:val="0"/>
              <w:marRight w:val="0"/>
              <w:marTop w:val="0"/>
              <w:marBottom w:val="0"/>
              <w:divBdr>
                <w:top w:val="none" w:sz="0" w:space="0" w:color="auto"/>
                <w:left w:val="none" w:sz="0" w:space="0" w:color="auto"/>
                <w:bottom w:val="none" w:sz="0" w:space="0" w:color="auto"/>
                <w:right w:val="none" w:sz="0" w:space="0" w:color="auto"/>
              </w:divBdr>
              <w:divsChild>
                <w:div w:id="462386750">
                  <w:marLeft w:val="0"/>
                  <w:marRight w:val="0"/>
                  <w:marTop w:val="0"/>
                  <w:marBottom w:val="0"/>
                  <w:divBdr>
                    <w:top w:val="none" w:sz="0" w:space="0" w:color="auto"/>
                    <w:left w:val="none" w:sz="0" w:space="0" w:color="auto"/>
                    <w:bottom w:val="none" w:sz="0" w:space="0" w:color="auto"/>
                    <w:right w:val="none" w:sz="0" w:space="0" w:color="auto"/>
                  </w:divBdr>
                </w:div>
                <w:div w:id="600143111">
                  <w:marLeft w:val="0"/>
                  <w:marRight w:val="0"/>
                  <w:marTop w:val="0"/>
                  <w:marBottom w:val="0"/>
                  <w:divBdr>
                    <w:top w:val="none" w:sz="0" w:space="0" w:color="auto"/>
                    <w:left w:val="none" w:sz="0" w:space="0" w:color="auto"/>
                    <w:bottom w:val="none" w:sz="0" w:space="0" w:color="auto"/>
                    <w:right w:val="none" w:sz="0" w:space="0" w:color="auto"/>
                  </w:divBdr>
                </w:div>
                <w:div w:id="672223485">
                  <w:marLeft w:val="0"/>
                  <w:marRight w:val="0"/>
                  <w:marTop w:val="0"/>
                  <w:marBottom w:val="0"/>
                  <w:divBdr>
                    <w:top w:val="none" w:sz="0" w:space="0" w:color="auto"/>
                    <w:left w:val="none" w:sz="0" w:space="0" w:color="auto"/>
                    <w:bottom w:val="none" w:sz="0" w:space="0" w:color="auto"/>
                    <w:right w:val="none" w:sz="0" w:space="0" w:color="auto"/>
                  </w:divBdr>
                </w:div>
                <w:div w:id="1147670259">
                  <w:marLeft w:val="0"/>
                  <w:marRight w:val="0"/>
                  <w:marTop w:val="0"/>
                  <w:marBottom w:val="0"/>
                  <w:divBdr>
                    <w:top w:val="none" w:sz="0" w:space="0" w:color="auto"/>
                    <w:left w:val="none" w:sz="0" w:space="0" w:color="auto"/>
                    <w:bottom w:val="none" w:sz="0" w:space="0" w:color="auto"/>
                    <w:right w:val="none" w:sz="0" w:space="0" w:color="auto"/>
                  </w:divBdr>
                </w:div>
                <w:div w:id="1151487440">
                  <w:marLeft w:val="0"/>
                  <w:marRight w:val="0"/>
                  <w:marTop w:val="0"/>
                  <w:marBottom w:val="0"/>
                  <w:divBdr>
                    <w:top w:val="none" w:sz="0" w:space="0" w:color="auto"/>
                    <w:left w:val="none" w:sz="0" w:space="0" w:color="auto"/>
                    <w:bottom w:val="none" w:sz="0" w:space="0" w:color="auto"/>
                    <w:right w:val="none" w:sz="0" w:space="0" w:color="auto"/>
                  </w:divBdr>
                </w:div>
                <w:div w:id="1159464442">
                  <w:marLeft w:val="0"/>
                  <w:marRight w:val="0"/>
                  <w:marTop w:val="0"/>
                  <w:marBottom w:val="0"/>
                  <w:divBdr>
                    <w:top w:val="none" w:sz="0" w:space="0" w:color="auto"/>
                    <w:left w:val="none" w:sz="0" w:space="0" w:color="auto"/>
                    <w:bottom w:val="none" w:sz="0" w:space="0" w:color="auto"/>
                    <w:right w:val="none" w:sz="0" w:space="0" w:color="auto"/>
                  </w:divBdr>
                </w:div>
                <w:div w:id="1165898086">
                  <w:marLeft w:val="0"/>
                  <w:marRight w:val="0"/>
                  <w:marTop w:val="0"/>
                  <w:marBottom w:val="0"/>
                  <w:divBdr>
                    <w:top w:val="none" w:sz="0" w:space="0" w:color="auto"/>
                    <w:left w:val="none" w:sz="0" w:space="0" w:color="auto"/>
                    <w:bottom w:val="none" w:sz="0" w:space="0" w:color="auto"/>
                    <w:right w:val="none" w:sz="0" w:space="0" w:color="auto"/>
                  </w:divBdr>
                </w:div>
                <w:div w:id="1436629369">
                  <w:marLeft w:val="0"/>
                  <w:marRight w:val="0"/>
                  <w:marTop w:val="0"/>
                  <w:marBottom w:val="0"/>
                  <w:divBdr>
                    <w:top w:val="none" w:sz="0" w:space="0" w:color="auto"/>
                    <w:left w:val="none" w:sz="0" w:space="0" w:color="auto"/>
                    <w:bottom w:val="none" w:sz="0" w:space="0" w:color="auto"/>
                    <w:right w:val="none" w:sz="0" w:space="0" w:color="auto"/>
                  </w:divBdr>
                </w:div>
                <w:div w:id="1726446446">
                  <w:marLeft w:val="0"/>
                  <w:marRight w:val="0"/>
                  <w:marTop w:val="0"/>
                  <w:marBottom w:val="0"/>
                  <w:divBdr>
                    <w:top w:val="none" w:sz="0" w:space="0" w:color="auto"/>
                    <w:left w:val="none" w:sz="0" w:space="0" w:color="auto"/>
                    <w:bottom w:val="none" w:sz="0" w:space="0" w:color="auto"/>
                    <w:right w:val="none" w:sz="0" w:space="0" w:color="auto"/>
                  </w:divBdr>
                </w:div>
                <w:div w:id="1825656921">
                  <w:marLeft w:val="0"/>
                  <w:marRight w:val="0"/>
                  <w:marTop w:val="0"/>
                  <w:marBottom w:val="0"/>
                  <w:divBdr>
                    <w:top w:val="none" w:sz="0" w:space="0" w:color="auto"/>
                    <w:left w:val="none" w:sz="0" w:space="0" w:color="auto"/>
                    <w:bottom w:val="none" w:sz="0" w:space="0" w:color="auto"/>
                    <w:right w:val="none" w:sz="0" w:space="0" w:color="auto"/>
                  </w:divBdr>
                </w:div>
                <w:div w:id="1951400349">
                  <w:marLeft w:val="0"/>
                  <w:marRight w:val="0"/>
                  <w:marTop w:val="0"/>
                  <w:marBottom w:val="0"/>
                  <w:divBdr>
                    <w:top w:val="none" w:sz="0" w:space="0" w:color="auto"/>
                    <w:left w:val="none" w:sz="0" w:space="0" w:color="auto"/>
                    <w:bottom w:val="none" w:sz="0" w:space="0" w:color="auto"/>
                    <w:right w:val="none" w:sz="0" w:space="0" w:color="auto"/>
                  </w:divBdr>
                </w:div>
                <w:div w:id="2128691829">
                  <w:marLeft w:val="0"/>
                  <w:marRight w:val="0"/>
                  <w:marTop w:val="0"/>
                  <w:marBottom w:val="0"/>
                  <w:divBdr>
                    <w:top w:val="none" w:sz="0" w:space="0" w:color="auto"/>
                    <w:left w:val="none" w:sz="0" w:space="0" w:color="auto"/>
                    <w:bottom w:val="none" w:sz="0" w:space="0" w:color="auto"/>
                    <w:right w:val="none" w:sz="0" w:space="0" w:color="auto"/>
                  </w:divBdr>
                </w:div>
              </w:divsChild>
            </w:div>
            <w:div w:id="236789149">
              <w:marLeft w:val="0"/>
              <w:marRight w:val="0"/>
              <w:marTop w:val="0"/>
              <w:marBottom w:val="0"/>
              <w:divBdr>
                <w:top w:val="none" w:sz="0" w:space="0" w:color="auto"/>
                <w:left w:val="none" w:sz="0" w:space="0" w:color="auto"/>
                <w:bottom w:val="none" w:sz="0" w:space="0" w:color="auto"/>
                <w:right w:val="none" w:sz="0" w:space="0" w:color="auto"/>
              </w:divBdr>
            </w:div>
            <w:div w:id="237638608">
              <w:marLeft w:val="0"/>
              <w:marRight w:val="0"/>
              <w:marTop w:val="0"/>
              <w:marBottom w:val="0"/>
              <w:divBdr>
                <w:top w:val="none" w:sz="0" w:space="0" w:color="auto"/>
                <w:left w:val="none" w:sz="0" w:space="0" w:color="auto"/>
                <w:bottom w:val="none" w:sz="0" w:space="0" w:color="auto"/>
                <w:right w:val="none" w:sz="0" w:space="0" w:color="auto"/>
              </w:divBdr>
            </w:div>
            <w:div w:id="252204775">
              <w:marLeft w:val="0"/>
              <w:marRight w:val="0"/>
              <w:marTop w:val="0"/>
              <w:marBottom w:val="0"/>
              <w:divBdr>
                <w:top w:val="none" w:sz="0" w:space="0" w:color="auto"/>
                <w:left w:val="none" w:sz="0" w:space="0" w:color="auto"/>
                <w:bottom w:val="none" w:sz="0" w:space="0" w:color="auto"/>
                <w:right w:val="none" w:sz="0" w:space="0" w:color="auto"/>
              </w:divBdr>
            </w:div>
            <w:div w:id="252517279">
              <w:marLeft w:val="0"/>
              <w:marRight w:val="0"/>
              <w:marTop w:val="0"/>
              <w:marBottom w:val="0"/>
              <w:divBdr>
                <w:top w:val="none" w:sz="0" w:space="0" w:color="auto"/>
                <w:left w:val="none" w:sz="0" w:space="0" w:color="auto"/>
                <w:bottom w:val="none" w:sz="0" w:space="0" w:color="auto"/>
                <w:right w:val="none" w:sz="0" w:space="0" w:color="auto"/>
              </w:divBdr>
            </w:div>
            <w:div w:id="259141891">
              <w:marLeft w:val="0"/>
              <w:marRight w:val="0"/>
              <w:marTop w:val="0"/>
              <w:marBottom w:val="0"/>
              <w:divBdr>
                <w:top w:val="none" w:sz="0" w:space="0" w:color="auto"/>
                <w:left w:val="none" w:sz="0" w:space="0" w:color="auto"/>
                <w:bottom w:val="none" w:sz="0" w:space="0" w:color="auto"/>
                <w:right w:val="none" w:sz="0" w:space="0" w:color="auto"/>
              </w:divBdr>
            </w:div>
            <w:div w:id="301039391">
              <w:marLeft w:val="0"/>
              <w:marRight w:val="0"/>
              <w:marTop w:val="0"/>
              <w:marBottom w:val="0"/>
              <w:divBdr>
                <w:top w:val="none" w:sz="0" w:space="0" w:color="auto"/>
                <w:left w:val="none" w:sz="0" w:space="0" w:color="auto"/>
                <w:bottom w:val="none" w:sz="0" w:space="0" w:color="auto"/>
                <w:right w:val="none" w:sz="0" w:space="0" w:color="auto"/>
              </w:divBdr>
            </w:div>
            <w:div w:id="305746826">
              <w:marLeft w:val="0"/>
              <w:marRight w:val="0"/>
              <w:marTop w:val="0"/>
              <w:marBottom w:val="0"/>
              <w:divBdr>
                <w:top w:val="none" w:sz="0" w:space="0" w:color="auto"/>
                <w:left w:val="none" w:sz="0" w:space="0" w:color="auto"/>
                <w:bottom w:val="none" w:sz="0" w:space="0" w:color="auto"/>
                <w:right w:val="none" w:sz="0" w:space="0" w:color="auto"/>
              </w:divBdr>
            </w:div>
            <w:div w:id="314140836">
              <w:marLeft w:val="0"/>
              <w:marRight w:val="0"/>
              <w:marTop w:val="0"/>
              <w:marBottom w:val="0"/>
              <w:divBdr>
                <w:top w:val="none" w:sz="0" w:space="0" w:color="auto"/>
                <w:left w:val="none" w:sz="0" w:space="0" w:color="auto"/>
                <w:bottom w:val="none" w:sz="0" w:space="0" w:color="auto"/>
                <w:right w:val="none" w:sz="0" w:space="0" w:color="auto"/>
              </w:divBdr>
            </w:div>
            <w:div w:id="317151993">
              <w:marLeft w:val="0"/>
              <w:marRight w:val="0"/>
              <w:marTop w:val="0"/>
              <w:marBottom w:val="0"/>
              <w:divBdr>
                <w:top w:val="none" w:sz="0" w:space="0" w:color="auto"/>
                <w:left w:val="none" w:sz="0" w:space="0" w:color="auto"/>
                <w:bottom w:val="none" w:sz="0" w:space="0" w:color="auto"/>
                <w:right w:val="none" w:sz="0" w:space="0" w:color="auto"/>
              </w:divBdr>
            </w:div>
            <w:div w:id="320037158">
              <w:marLeft w:val="0"/>
              <w:marRight w:val="0"/>
              <w:marTop w:val="0"/>
              <w:marBottom w:val="0"/>
              <w:divBdr>
                <w:top w:val="none" w:sz="0" w:space="0" w:color="auto"/>
                <w:left w:val="none" w:sz="0" w:space="0" w:color="auto"/>
                <w:bottom w:val="none" w:sz="0" w:space="0" w:color="auto"/>
                <w:right w:val="none" w:sz="0" w:space="0" w:color="auto"/>
              </w:divBdr>
            </w:div>
            <w:div w:id="351878142">
              <w:marLeft w:val="0"/>
              <w:marRight w:val="0"/>
              <w:marTop w:val="0"/>
              <w:marBottom w:val="0"/>
              <w:divBdr>
                <w:top w:val="none" w:sz="0" w:space="0" w:color="auto"/>
                <w:left w:val="none" w:sz="0" w:space="0" w:color="auto"/>
                <w:bottom w:val="none" w:sz="0" w:space="0" w:color="auto"/>
                <w:right w:val="none" w:sz="0" w:space="0" w:color="auto"/>
              </w:divBdr>
            </w:div>
            <w:div w:id="356004216">
              <w:marLeft w:val="0"/>
              <w:marRight w:val="0"/>
              <w:marTop w:val="0"/>
              <w:marBottom w:val="0"/>
              <w:divBdr>
                <w:top w:val="none" w:sz="0" w:space="0" w:color="auto"/>
                <w:left w:val="none" w:sz="0" w:space="0" w:color="auto"/>
                <w:bottom w:val="none" w:sz="0" w:space="0" w:color="auto"/>
                <w:right w:val="none" w:sz="0" w:space="0" w:color="auto"/>
              </w:divBdr>
            </w:div>
            <w:div w:id="413285927">
              <w:marLeft w:val="0"/>
              <w:marRight w:val="0"/>
              <w:marTop w:val="0"/>
              <w:marBottom w:val="0"/>
              <w:divBdr>
                <w:top w:val="none" w:sz="0" w:space="0" w:color="auto"/>
                <w:left w:val="none" w:sz="0" w:space="0" w:color="auto"/>
                <w:bottom w:val="none" w:sz="0" w:space="0" w:color="auto"/>
                <w:right w:val="none" w:sz="0" w:space="0" w:color="auto"/>
              </w:divBdr>
            </w:div>
            <w:div w:id="438985551">
              <w:marLeft w:val="0"/>
              <w:marRight w:val="0"/>
              <w:marTop w:val="0"/>
              <w:marBottom w:val="0"/>
              <w:divBdr>
                <w:top w:val="none" w:sz="0" w:space="0" w:color="auto"/>
                <w:left w:val="none" w:sz="0" w:space="0" w:color="auto"/>
                <w:bottom w:val="none" w:sz="0" w:space="0" w:color="auto"/>
                <w:right w:val="none" w:sz="0" w:space="0" w:color="auto"/>
              </w:divBdr>
              <w:divsChild>
                <w:div w:id="409541839">
                  <w:marLeft w:val="0"/>
                  <w:marRight w:val="0"/>
                  <w:marTop w:val="0"/>
                  <w:marBottom w:val="0"/>
                  <w:divBdr>
                    <w:top w:val="none" w:sz="0" w:space="0" w:color="auto"/>
                    <w:left w:val="none" w:sz="0" w:space="0" w:color="auto"/>
                    <w:bottom w:val="none" w:sz="0" w:space="0" w:color="auto"/>
                    <w:right w:val="none" w:sz="0" w:space="0" w:color="auto"/>
                  </w:divBdr>
                </w:div>
                <w:div w:id="1056977516">
                  <w:marLeft w:val="0"/>
                  <w:marRight w:val="0"/>
                  <w:marTop w:val="0"/>
                  <w:marBottom w:val="0"/>
                  <w:divBdr>
                    <w:top w:val="none" w:sz="0" w:space="0" w:color="auto"/>
                    <w:left w:val="none" w:sz="0" w:space="0" w:color="auto"/>
                    <w:bottom w:val="none" w:sz="0" w:space="0" w:color="auto"/>
                    <w:right w:val="none" w:sz="0" w:space="0" w:color="auto"/>
                  </w:divBdr>
                </w:div>
                <w:div w:id="1762800571">
                  <w:marLeft w:val="0"/>
                  <w:marRight w:val="0"/>
                  <w:marTop w:val="0"/>
                  <w:marBottom w:val="0"/>
                  <w:divBdr>
                    <w:top w:val="none" w:sz="0" w:space="0" w:color="auto"/>
                    <w:left w:val="none" w:sz="0" w:space="0" w:color="auto"/>
                    <w:bottom w:val="none" w:sz="0" w:space="0" w:color="auto"/>
                    <w:right w:val="none" w:sz="0" w:space="0" w:color="auto"/>
                  </w:divBdr>
                </w:div>
              </w:divsChild>
            </w:div>
            <w:div w:id="457723610">
              <w:marLeft w:val="0"/>
              <w:marRight w:val="0"/>
              <w:marTop w:val="0"/>
              <w:marBottom w:val="0"/>
              <w:divBdr>
                <w:top w:val="none" w:sz="0" w:space="0" w:color="auto"/>
                <w:left w:val="none" w:sz="0" w:space="0" w:color="auto"/>
                <w:bottom w:val="none" w:sz="0" w:space="0" w:color="auto"/>
                <w:right w:val="none" w:sz="0" w:space="0" w:color="auto"/>
              </w:divBdr>
              <w:divsChild>
                <w:div w:id="1671643878">
                  <w:marLeft w:val="0"/>
                  <w:marRight w:val="0"/>
                  <w:marTop w:val="0"/>
                  <w:marBottom w:val="0"/>
                  <w:divBdr>
                    <w:top w:val="none" w:sz="0" w:space="0" w:color="auto"/>
                    <w:left w:val="none" w:sz="0" w:space="0" w:color="auto"/>
                    <w:bottom w:val="none" w:sz="0" w:space="0" w:color="auto"/>
                    <w:right w:val="none" w:sz="0" w:space="0" w:color="auto"/>
                  </w:divBdr>
                </w:div>
                <w:div w:id="1930429997">
                  <w:marLeft w:val="0"/>
                  <w:marRight w:val="0"/>
                  <w:marTop w:val="0"/>
                  <w:marBottom w:val="0"/>
                  <w:divBdr>
                    <w:top w:val="none" w:sz="0" w:space="0" w:color="auto"/>
                    <w:left w:val="none" w:sz="0" w:space="0" w:color="auto"/>
                    <w:bottom w:val="none" w:sz="0" w:space="0" w:color="auto"/>
                    <w:right w:val="none" w:sz="0" w:space="0" w:color="auto"/>
                  </w:divBdr>
                </w:div>
                <w:div w:id="2103646165">
                  <w:marLeft w:val="0"/>
                  <w:marRight w:val="0"/>
                  <w:marTop w:val="0"/>
                  <w:marBottom w:val="0"/>
                  <w:divBdr>
                    <w:top w:val="none" w:sz="0" w:space="0" w:color="auto"/>
                    <w:left w:val="none" w:sz="0" w:space="0" w:color="auto"/>
                    <w:bottom w:val="none" w:sz="0" w:space="0" w:color="auto"/>
                    <w:right w:val="none" w:sz="0" w:space="0" w:color="auto"/>
                  </w:divBdr>
                </w:div>
              </w:divsChild>
            </w:div>
            <w:div w:id="468476391">
              <w:marLeft w:val="0"/>
              <w:marRight w:val="0"/>
              <w:marTop w:val="0"/>
              <w:marBottom w:val="0"/>
              <w:divBdr>
                <w:top w:val="none" w:sz="0" w:space="0" w:color="auto"/>
                <w:left w:val="none" w:sz="0" w:space="0" w:color="auto"/>
                <w:bottom w:val="none" w:sz="0" w:space="0" w:color="auto"/>
                <w:right w:val="none" w:sz="0" w:space="0" w:color="auto"/>
              </w:divBdr>
            </w:div>
            <w:div w:id="477959177">
              <w:marLeft w:val="0"/>
              <w:marRight w:val="0"/>
              <w:marTop w:val="0"/>
              <w:marBottom w:val="0"/>
              <w:divBdr>
                <w:top w:val="none" w:sz="0" w:space="0" w:color="auto"/>
                <w:left w:val="none" w:sz="0" w:space="0" w:color="auto"/>
                <w:bottom w:val="none" w:sz="0" w:space="0" w:color="auto"/>
                <w:right w:val="none" w:sz="0" w:space="0" w:color="auto"/>
              </w:divBdr>
            </w:div>
            <w:div w:id="532116378">
              <w:marLeft w:val="0"/>
              <w:marRight w:val="0"/>
              <w:marTop w:val="0"/>
              <w:marBottom w:val="0"/>
              <w:divBdr>
                <w:top w:val="none" w:sz="0" w:space="0" w:color="auto"/>
                <w:left w:val="none" w:sz="0" w:space="0" w:color="auto"/>
                <w:bottom w:val="none" w:sz="0" w:space="0" w:color="auto"/>
                <w:right w:val="none" w:sz="0" w:space="0" w:color="auto"/>
              </w:divBdr>
            </w:div>
            <w:div w:id="543716816">
              <w:marLeft w:val="0"/>
              <w:marRight w:val="0"/>
              <w:marTop w:val="0"/>
              <w:marBottom w:val="0"/>
              <w:divBdr>
                <w:top w:val="none" w:sz="0" w:space="0" w:color="auto"/>
                <w:left w:val="none" w:sz="0" w:space="0" w:color="auto"/>
                <w:bottom w:val="none" w:sz="0" w:space="0" w:color="auto"/>
                <w:right w:val="none" w:sz="0" w:space="0" w:color="auto"/>
              </w:divBdr>
            </w:div>
            <w:div w:id="572089094">
              <w:marLeft w:val="0"/>
              <w:marRight w:val="0"/>
              <w:marTop w:val="0"/>
              <w:marBottom w:val="0"/>
              <w:divBdr>
                <w:top w:val="none" w:sz="0" w:space="0" w:color="auto"/>
                <w:left w:val="none" w:sz="0" w:space="0" w:color="auto"/>
                <w:bottom w:val="none" w:sz="0" w:space="0" w:color="auto"/>
                <w:right w:val="none" w:sz="0" w:space="0" w:color="auto"/>
              </w:divBdr>
            </w:div>
            <w:div w:id="584386320">
              <w:marLeft w:val="0"/>
              <w:marRight w:val="0"/>
              <w:marTop w:val="0"/>
              <w:marBottom w:val="0"/>
              <w:divBdr>
                <w:top w:val="none" w:sz="0" w:space="0" w:color="auto"/>
                <w:left w:val="none" w:sz="0" w:space="0" w:color="auto"/>
                <w:bottom w:val="none" w:sz="0" w:space="0" w:color="auto"/>
                <w:right w:val="none" w:sz="0" w:space="0" w:color="auto"/>
              </w:divBdr>
            </w:div>
            <w:div w:id="598292847">
              <w:marLeft w:val="0"/>
              <w:marRight w:val="0"/>
              <w:marTop w:val="0"/>
              <w:marBottom w:val="0"/>
              <w:divBdr>
                <w:top w:val="none" w:sz="0" w:space="0" w:color="auto"/>
                <w:left w:val="none" w:sz="0" w:space="0" w:color="auto"/>
                <w:bottom w:val="none" w:sz="0" w:space="0" w:color="auto"/>
                <w:right w:val="none" w:sz="0" w:space="0" w:color="auto"/>
              </w:divBdr>
            </w:div>
            <w:div w:id="618267495">
              <w:marLeft w:val="0"/>
              <w:marRight w:val="0"/>
              <w:marTop w:val="0"/>
              <w:marBottom w:val="0"/>
              <w:divBdr>
                <w:top w:val="none" w:sz="0" w:space="0" w:color="auto"/>
                <w:left w:val="none" w:sz="0" w:space="0" w:color="auto"/>
                <w:bottom w:val="none" w:sz="0" w:space="0" w:color="auto"/>
                <w:right w:val="none" w:sz="0" w:space="0" w:color="auto"/>
              </w:divBdr>
            </w:div>
            <w:div w:id="618801679">
              <w:marLeft w:val="0"/>
              <w:marRight w:val="0"/>
              <w:marTop w:val="0"/>
              <w:marBottom w:val="0"/>
              <w:divBdr>
                <w:top w:val="none" w:sz="0" w:space="0" w:color="auto"/>
                <w:left w:val="none" w:sz="0" w:space="0" w:color="auto"/>
                <w:bottom w:val="none" w:sz="0" w:space="0" w:color="auto"/>
                <w:right w:val="none" w:sz="0" w:space="0" w:color="auto"/>
              </w:divBdr>
            </w:div>
            <w:div w:id="624896165">
              <w:marLeft w:val="0"/>
              <w:marRight w:val="0"/>
              <w:marTop w:val="0"/>
              <w:marBottom w:val="0"/>
              <w:divBdr>
                <w:top w:val="none" w:sz="0" w:space="0" w:color="auto"/>
                <w:left w:val="none" w:sz="0" w:space="0" w:color="auto"/>
                <w:bottom w:val="none" w:sz="0" w:space="0" w:color="auto"/>
                <w:right w:val="none" w:sz="0" w:space="0" w:color="auto"/>
              </w:divBdr>
            </w:div>
            <w:div w:id="648247487">
              <w:marLeft w:val="0"/>
              <w:marRight w:val="0"/>
              <w:marTop w:val="0"/>
              <w:marBottom w:val="0"/>
              <w:divBdr>
                <w:top w:val="none" w:sz="0" w:space="0" w:color="auto"/>
                <w:left w:val="none" w:sz="0" w:space="0" w:color="auto"/>
                <w:bottom w:val="none" w:sz="0" w:space="0" w:color="auto"/>
                <w:right w:val="none" w:sz="0" w:space="0" w:color="auto"/>
              </w:divBdr>
              <w:divsChild>
                <w:div w:id="680742541">
                  <w:marLeft w:val="0"/>
                  <w:marRight w:val="0"/>
                  <w:marTop w:val="0"/>
                  <w:marBottom w:val="0"/>
                  <w:divBdr>
                    <w:top w:val="none" w:sz="0" w:space="0" w:color="auto"/>
                    <w:left w:val="none" w:sz="0" w:space="0" w:color="auto"/>
                    <w:bottom w:val="none" w:sz="0" w:space="0" w:color="auto"/>
                    <w:right w:val="none" w:sz="0" w:space="0" w:color="auto"/>
                  </w:divBdr>
                </w:div>
                <w:div w:id="1835146877">
                  <w:marLeft w:val="0"/>
                  <w:marRight w:val="0"/>
                  <w:marTop w:val="0"/>
                  <w:marBottom w:val="0"/>
                  <w:divBdr>
                    <w:top w:val="none" w:sz="0" w:space="0" w:color="auto"/>
                    <w:left w:val="none" w:sz="0" w:space="0" w:color="auto"/>
                    <w:bottom w:val="none" w:sz="0" w:space="0" w:color="auto"/>
                    <w:right w:val="none" w:sz="0" w:space="0" w:color="auto"/>
                  </w:divBdr>
                </w:div>
              </w:divsChild>
            </w:div>
            <w:div w:id="654645012">
              <w:marLeft w:val="0"/>
              <w:marRight w:val="0"/>
              <w:marTop w:val="0"/>
              <w:marBottom w:val="0"/>
              <w:divBdr>
                <w:top w:val="none" w:sz="0" w:space="0" w:color="auto"/>
                <w:left w:val="none" w:sz="0" w:space="0" w:color="auto"/>
                <w:bottom w:val="none" w:sz="0" w:space="0" w:color="auto"/>
                <w:right w:val="none" w:sz="0" w:space="0" w:color="auto"/>
              </w:divBdr>
            </w:div>
            <w:div w:id="659620010">
              <w:marLeft w:val="0"/>
              <w:marRight w:val="0"/>
              <w:marTop w:val="0"/>
              <w:marBottom w:val="0"/>
              <w:divBdr>
                <w:top w:val="none" w:sz="0" w:space="0" w:color="auto"/>
                <w:left w:val="none" w:sz="0" w:space="0" w:color="auto"/>
                <w:bottom w:val="none" w:sz="0" w:space="0" w:color="auto"/>
                <w:right w:val="none" w:sz="0" w:space="0" w:color="auto"/>
              </w:divBdr>
            </w:div>
            <w:div w:id="671374422">
              <w:marLeft w:val="0"/>
              <w:marRight w:val="0"/>
              <w:marTop w:val="0"/>
              <w:marBottom w:val="0"/>
              <w:divBdr>
                <w:top w:val="none" w:sz="0" w:space="0" w:color="auto"/>
                <w:left w:val="none" w:sz="0" w:space="0" w:color="auto"/>
                <w:bottom w:val="none" w:sz="0" w:space="0" w:color="auto"/>
                <w:right w:val="none" w:sz="0" w:space="0" w:color="auto"/>
              </w:divBdr>
            </w:div>
            <w:div w:id="688524604">
              <w:marLeft w:val="0"/>
              <w:marRight w:val="0"/>
              <w:marTop w:val="0"/>
              <w:marBottom w:val="0"/>
              <w:divBdr>
                <w:top w:val="none" w:sz="0" w:space="0" w:color="auto"/>
                <w:left w:val="none" w:sz="0" w:space="0" w:color="auto"/>
                <w:bottom w:val="none" w:sz="0" w:space="0" w:color="auto"/>
                <w:right w:val="none" w:sz="0" w:space="0" w:color="auto"/>
              </w:divBdr>
            </w:div>
            <w:div w:id="699167238">
              <w:marLeft w:val="0"/>
              <w:marRight w:val="0"/>
              <w:marTop w:val="0"/>
              <w:marBottom w:val="0"/>
              <w:divBdr>
                <w:top w:val="none" w:sz="0" w:space="0" w:color="auto"/>
                <w:left w:val="none" w:sz="0" w:space="0" w:color="auto"/>
                <w:bottom w:val="none" w:sz="0" w:space="0" w:color="auto"/>
                <w:right w:val="none" w:sz="0" w:space="0" w:color="auto"/>
              </w:divBdr>
            </w:div>
            <w:div w:id="700938529">
              <w:marLeft w:val="0"/>
              <w:marRight w:val="0"/>
              <w:marTop w:val="0"/>
              <w:marBottom w:val="0"/>
              <w:divBdr>
                <w:top w:val="none" w:sz="0" w:space="0" w:color="auto"/>
                <w:left w:val="none" w:sz="0" w:space="0" w:color="auto"/>
                <w:bottom w:val="none" w:sz="0" w:space="0" w:color="auto"/>
                <w:right w:val="none" w:sz="0" w:space="0" w:color="auto"/>
              </w:divBdr>
              <w:divsChild>
                <w:div w:id="245575681">
                  <w:marLeft w:val="0"/>
                  <w:marRight w:val="0"/>
                  <w:marTop w:val="0"/>
                  <w:marBottom w:val="0"/>
                  <w:divBdr>
                    <w:top w:val="none" w:sz="0" w:space="0" w:color="auto"/>
                    <w:left w:val="none" w:sz="0" w:space="0" w:color="auto"/>
                    <w:bottom w:val="none" w:sz="0" w:space="0" w:color="auto"/>
                    <w:right w:val="none" w:sz="0" w:space="0" w:color="auto"/>
                  </w:divBdr>
                </w:div>
                <w:div w:id="479461514">
                  <w:marLeft w:val="0"/>
                  <w:marRight w:val="0"/>
                  <w:marTop w:val="0"/>
                  <w:marBottom w:val="0"/>
                  <w:divBdr>
                    <w:top w:val="none" w:sz="0" w:space="0" w:color="auto"/>
                    <w:left w:val="none" w:sz="0" w:space="0" w:color="auto"/>
                    <w:bottom w:val="none" w:sz="0" w:space="0" w:color="auto"/>
                    <w:right w:val="none" w:sz="0" w:space="0" w:color="auto"/>
                  </w:divBdr>
                </w:div>
                <w:div w:id="628124430">
                  <w:marLeft w:val="0"/>
                  <w:marRight w:val="0"/>
                  <w:marTop w:val="0"/>
                  <w:marBottom w:val="0"/>
                  <w:divBdr>
                    <w:top w:val="none" w:sz="0" w:space="0" w:color="auto"/>
                    <w:left w:val="none" w:sz="0" w:space="0" w:color="auto"/>
                    <w:bottom w:val="none" w:sz="0" w:space="0" w:color="auto"/>
                    <w:right w:val="none" w:sz="0" w:space="0" w:color="auto"/>
                  </w:divBdr>
                </w:div>
                <w:div w:id="660307920">
                  <w:marLeft w:val="0"/>
                  <w:marRight w:val="0"/>
                  <w:marTop w:val="0"/>
                  <w:marBottom w:val="0"/>
                  <w:divBdr>
                    <w:top w:val="none" w:sz="0" w:space="0" w:color="auto"/>
                    <w:left w:val="none" w:sz="0" w:space="0" w:color="auto"/>
                    <w:bottom w:val="none" w:sz="0" w:space="0" w:color="auto"/>
                    <w:right w:val="none" w:sz="0" w:space="0" w:color="auto"/>
                  </w:divBdr>
                </w:div>
                <w:div w:id="1015109526">
                  <w:marLeft w:val="0"/>
                  <w:marRight w:val="0"/>
                  <w:marTop w:val="0"/>
                  <w:marBottom w:val="0"/>
                  <w:divBdr>
                    <w:top w:val="none" w:sz="0" w:space="0" w:color="auto"/>
                    <w:left w:val="none" w:sz="0" w:space="0" w:color="auto"/>
                    <w:bottom w:val="none" w:sz="0" w:space="0" w:color="auto"/>
                    <w:right w:val="none" w:sz="0" w:space="0" w:color="auto"/>
                  </w:divBdr>
                </w:div>
              </w:divsChild>
            </w:div>
            <w:div w:id="772282309">
              <w:marLeft w:val="0"/>
              <w:marRight w:val="0"/>
              <w:marTop w:val="0"/>
              <w:marBottom w:val="0"/>
              <w:divBdr>
                <w:top w:val="none" w:sz="0" w:space="0" w:color="auto"/>
                <w:left w:val="none" w:sz="0" w:space="0" w:color="auto"/>
                <w:bottom w:val="none" w:sz="0" w:space="0" w:color="auto"/>
                <w:right w:val="none" w:sz="0" w:space="0" w:color="auto"/>
              </w:divBdr>
            </w:div>
            <w:div w:id="775947508">
              <w:marLeft w:val="0"/>
              <w:marRight w:val="0"/>
              <w:marTop w:val="0"/>
              <w:marBottom w:val="0"/>
              <w:divBdr>
                <w:top w:val="none" w:sz="0" w:space="0" w:color="auto"/>
                <w:left w:val="none" w:sz="0" w:space="0" w:color="auto"/>
                <w:bottom w:val="none" w:sz="0" w:space="0" w:color="auto"/>
                <w:right w:val="none" w:sz="0" w:space="0" w:color="auto"/>
              </w:divBdr>
            </w:div>
            <w:div w:id="796530748">
              <w:marLeft w:val="0"/>
              <w:marRight w:val="0"/>
              <w:marTop w:val="0"/>
              <w:marBottom w:val="0"/>
              <w:divBdr>
                <w:top w:val="none" w:sz="0" w:space="0" w:color="auto"/>
                <w:left w:val="none" w:sz="0" w:space="0" w:color="auto"/>
                <w:bottom w:val="none" w:sz="0" w:space="0" w:color="auto"/>
                <w:right w:val="none" w:sz="0" w:space="0" w:color="auto"/>
              </w:divBdr>
            </w:div>
            <w:div w:id="843208720">
              <w:marLeft w:val="0"/>
              <w:marRight w:val="0"/>
              <w:marTop w:val="0"/>
              <w:marBottom w:val="0"/>
              <w:divBdr>
                <w:top w:val="none" w:sz="0" w:space="0" w:color="auto"/>
                <w:left w:val="none" w:sz="0" w:space="0" w:color="auto"/>
                <w:bottom w:val="none" w:sz="0" w:space="0" w:color="auto"/>
                <w:right w:val="none" w:sz="0" w:space="0" w:color="auto"/>
              </w:divBdr>
            </w:div>
            <w:div w:id="848718515">
              <w:marLeft w:val="0"/>
              <w:marRight w:val="0"/>
              <w:marTop w:val="0"/>
              <w:marBottom w:val="0"/>
              <w:divBdr>
                <w:top w:val="none" w:sz="0" w:space="0" w:color="auto"/>
                <w:left w:val="none" w:sz="0" w:space="0" w:color="auto"/>
                <w:bottom w:val="none" w:sz="0" w:space="0" w:color="auto"/>
                <w:right w:val="none" w:sz="0" w:space="0" w:color="auto"/>
              </w:divBdr>
            </w:div>
            <w:div w:id="850604119">
              <w:marLeft w:val="0"/>
              <w:marRight w:val="0"/>
              <w:marTop w:val="0"/>
              <w:marBottom w:val="0"/>
              <w:divBdr>
                <w:top w:val="none" w:sz="0" w:space="0" w:color="auto"/>
                <w:left w:val="none" w:sz="0" w:space="0" w:color="auto"/>
                <w:bottom w:val="none" w:sz="0" w:space="0" w:color="auto"/>
                <w:right w:val="none" w:sz="0" w:space="0" w:color="auto"/>
              </w:divBdr>
              <w:divsChild>
                <w:div w:id="211769156">
                  <w:marLeft w:val="0"/>
                  <w:marRight w:val="0"/>
                  <w:marTop w:val="0"/>
                  <w:marBottom w:val="0"/>
                  <w:divBdr>
                    <w:top w:val="none" w:sz="0" w:space="0" w:color="auto"/>
                    <w:left w:val="none" w:sz="0" w:space="0" w:color="auto"/>
                    <w:bottom w:val="none" w:sz="0" w:space="0" w:color="auto"/>
                    <w:right w:val="none" w:sz="0" w:space="0" w:color="auto"/>
                  </w:divBdr>
                </w:div>
                <w:div w:id="514654605">
                  <w:marLeft w:val="0"/>
                  <w:marRight w:val="0"/>
                  <w:marTop w:val="0"/>
                  <w:marBottom w:val="0"/>
                  <w:divBdr>
                    <w:top w:val="none" w:sz="0" w:space="0" w:color="auto"/>
                    <w:left w:val="none" w:sz="0" w:space="0" w:color="auto"/>
                    <w:bottom w:val="none" w:sz="0" w:space="0" w:color="auto"/>
                    <w:right w:val="none" w:sz="0" w:space="0" w:color="auto"/>
                  </w:divBdr>
                </w:div>
                <w:div w:id="538473496">
                  <w:marLeft w:val="0"/>
                  <w:marRight w:val="0"/>
                  <w:marTop w:val="0"/>
                  <w:marBottom w:val="0"/>
                  <w:divBdr>
                    <w:top w:val="none" w:sz="0" w:space="0" w:color="auto"/>
                    <w:left w:val="none" w:sz="0" w:space="0" w:color="auto"/>
                    <w:bottom w:val="none" w:sz="0" w:space="0" w:color="auto"/>
                    <w:right w:val="none" w:sz="0" w:space="0" w:color="auto"/>
                  </w:divBdr>
                </w:div>
                <w:div w:id="1569532208">
                  <w:marLeft w:val="0"/>
                  <w:marRight w:val="0"/>
                  <w:marTop w:val="0"/>
                  <w:marBottom w:val="0"/>
                  <w:divBdr>
                    <w:top w:val="none" w:sz="0" w:space="0" w:color="auto"/>
                    <w:left w:val="none" w:sz="0" w:space="0" w:color="auto"/>
                    <w:bottom w:val="none" w:sz="0" w:space="0" w:color="auto"/>
                    <w:right w:val="none" w:sz="0" w:space="0" w:color="auto"/>
                  </w:divBdr>
                </w:div>
                <w:div w:id="1818256147">
                  <w:marLeft w:val="0"/>
                  <w:marRight w:val="0"/>
                  <w:marTop w:val="0"/>
                  <w:marBottom w:val="0"/>
                  <w:divBdr>
                    <w:top w:val="none" w:sz="0" w:space="0" w:color="auto"/>
                    <w:left w:val="none" w:sz="0" w:space="0" w:color="auto"/>
                    <w:bottom w:val="none" w:sz="0" w:space="0" w:color="auto"/>
                    <w:right w:val="none" w:sz="0" w:space="0" w:color="auto"/>
                  </w:divBdr>
                </w:div>
                <w:div w:id="1917856255">
                  <w:marLeft w:val="0"/>
                  <w:marRight w:val="0"/>
                  <w:marTop w:val="0"/>
                  <w:marBottom w:val="0"/>
                  <w:divBdr>
                    <w:top w:val="none" w:sz="0" w:space="0" w:color="auto"/>
                    <w:left w:val="none" w:sz="0" w:space="0" w:color="auto"/>
                    <w:bottom w:val="none" w:sz="0" w:space="0" w:color="auto"/>
                    <w:right w:val="none" w:sz="0" w:space="0" w:color="auto"/>
                  </w:divBdr>
                </w:div>
                <w:div w:id="1997225474">
                  <w:marLeft w:val="0"/>
                  <w:marRight w:val="0"/>
                  <w:marTop w:val="0"/>
                  <w:marBottom w:val="0"/>
                  <w:divBdr>
                    <w:top w:val="none" w:sz="0" w:space="0" w:color="auto"/>
                    <w:left w:val="none" w:sz="0" w:space="0" w:color="auto"/>
                    <w:bottom w:val="none" w:sz="0" w:space="0" w:color="auto"/>
                    <w:right w:val="none" w:sz="0" w:space="0" w:color="auto"/>
                  </w:divBdr>
                </w:div>
                <w:div w:id="2058701793">
                  <w:marLeft w:val="0"/>
                  <w:marRight w:val="0"/>
                  <w:marTop w:val="0"/>
                  <w:marBottom w:val="0"/>
                  <w:divBdr>
                    <w:top w:val="none" w:sz="0" w:space="0" w:color="auto"/>
                    <w:left w:val="none" w:sz="0" w:space="0" w:color="auto"/>
                    <w:bottom w:val="none" w:sz="0" w:space="0" w:color="auto"/>
                    <w:right w:val="none" w:sz="0" w:space="0" w:color="auto"/>
                  </w:divBdr>
                </w:div>
              </w:divsChild>
            </w:div>
            <w:div w:id="856162710">
              <w:marLeft w:val="0"/>
              <w:marRight w:val="0"/>
              <w:marTop w:val="0"/>
              <w:marBottom w:val="0"/>
              <w:divBdr>
                <w:top w:val="none" w:sz="0" w:space="0" w:color="auto"/>
                <w:left w:val="none" w:sz="0" w:space="0" w:color="auto"/>
                <w:bottom w:val="none" w:sz="0" w:space="0" w:color="auto"/>
                <w:right w:val="none" w:sz="0" w:space="0" w:color="auto"/>
              </w:divBdr>
            </w:div>
            <w:div w:id="859780853">
              <w:marLeft w:val="0"/>
              <w:marRight w:val="0"/>
              <w:marTop w:val="0"/>
              <w:marBottom w:val="0"/>
              <w:divBdr>
                <w:top w:val="none" w:sz="0" w:space="0" w:color="auto"/>
                <w:left w:val="none" w:sz="0" w:space="0" w:color="auto"/>
                <w:bottom w:val="none" w:sz="0" w:space="0" w:color="auto"/>
                <w:right w:val="none" w:sz="0" w:space="0" w:color="auto"/>
              </w:divBdr>
            </w:div>
            <w:div w:id="869025942">
              <w:marLeft w:val="0"/>
              <w:marRight w:val="0"/>
              <w:marTop w:val="0"/>
              <w:marBottom w:val="0"/>
              <w:divBdr>
                <w:top w:val="none" w:sz="0" w:space="0" w:color="auto"/>
                <w:left w:val="none" w:sz="0" w:space="0" w:color="auto"/>
                <w:bottom w:val="none" w:sz="0" w:space="0" w:color="auto"/>
                <w:right w:val="none" w:sz="0" w:space="0" w:color="auto"/>
              </w:divBdr>
            </w:div>
            <w:div w:id="894004192">
              <w:marLeft w:val="0"/>
              <w:marRight w:val="0"/>
              <w:marTop w:val="0"/>
              <w:marBottom w:val="0"/>
              <w:divBdr>
                <w:top w:val="none" w:sz="0" w:space="0" w:color="auto"/>
                <w:left w:val="none" w:sz="0" w:space="0" w:color="auto"/>
                <w:bottom w:val="none" w:sz="0" w:space="0" w:color="auto"/>
                <w:right w:val="none" w:sz="0" w:space="0" w:color="auto"/>
              </w:divBdr>
            </w:div>
            <w:div w:id="963191456">
              <w:marLeft w:val="0"/>
              <w:marRight w:val="0"/>
              <w:marTop w:val="0"/>
              <w:marBottom w:val="0"/>
              <w:divBdr>
                <w:top w:val="none" w:sz="0" w:space="0" w:color="auto"/>
                <w:left w:val="none" w:sz="0" w:space="0" w:color="auto"/>
                <w:bottom w:val="none" w:sz="0" w:space="0" w:color="auto"/>
                <w:right w:val="none" w:sz="0" w:space="0" w:color="auto"/>
              </w:divBdr>
            </w:div>
            <w:div w:id="972296445">
              <w:marLeft w:val="0"/>
              <w:marRight w:val="0"/>
              <w:marTop w:val="0"/>
              <w:marBottom w:val="0"/>
              <w:divBdr>
                <w:top w:val="none" w:sz="0" w:space="0" w:color="auto"/>
                <w:left w:val="none" w:sz="0" w:space="0" w:color="auto"/>
                <w:bottom w:val="none" w:sz="0" w:space="0" w:color="auto"/>
                <w:right w:val="none" w:sz="0" w:space="0" w:color="auto"/>
              </w:divBdr>
            </w:div>
            <w:div w:id="1004432888">
              <w:marLeft w:val="0"/>
              <w:marRight w:val="0"/>
              <w:marTop w:val="0"/>
              <w:marBottom w:val="0"/>
              <w:divBdr>
                <w:top w:val="none" w:sz="0" w:space="0" w:color="auto"/>
                <w:left w:val="none" w:sz="0" w:space="0" w:color="auto"/>
                <w:bottom w:val="none" w:sz="0" w:space="0" w:color="auto"/>
                <w:right w:val="none" w:sz="0" w:space="0" w:color="auto"/>
              </w:divBdr>
            </w:div>
            <w:div w:id="1023239709">
              <w:marLeft w:val="0"/>
              <w:marRight w:val="0"/>
              <w:marTop w:val="0"/>
              <w:marBottom w:val="0"/>
              <w:divBdr>
                <w:top w:val="none" w:sz="0" w:space="0" w:color="auto"/>
                <w:left w:val="none" w:sz="0" w:space="0" w:color="auto"/>
                <w:bottom w:val="none" w:sz="0" w:space="0" w:color="auto"/>
                <w:right w:val="none" w:sz="0" w:space="0" w:color="auto"/>
              </w:divBdr>
            </w:div>
            <w:div w:id="1033574509">
              <w:marLeft w:val="0"/>
              <w:marRight w:val="0"/>
              <w:marTop w:val="0"/>
              <w:marBottom w:val="0"/>
              <w:divBdr>
                <w:top w:val="none" w:sz="0" w:space="0" w:color="auto"/>
                <w:left w:val="none" w:sz="0" w:space="0" w:color="auto"/>
                <w:bottom w:val="none" w:sz="0" w:space="0" w:color="auto"/>
                <w:right w:val="none" w:sz="0" w:space="0" w:color="auto"/>
              </w:divBdr>
            </w:div>
            <w:div w:id="1041590664">
              <w:marLeft w:val="0"/>
              <w:marRight w:val="0"/>
              <w:marTop w:val="0"/>
              <w:marBottom w:val="0"/>
              <w:divBdr>
                <w:top w:val="none" w:sz="0" w:space="0" w:color="auto"/>
                <w:left w:val="none" w:sz="0" w:space="0" w:color="auto"/>
                <w:bottom w:val="none" w:sz="0" w:space="0" w:color="auto"/>
                <w:right w:val="none" w:sz="0" w:space="0" w:color="auto"/>
              </w:divBdr>
            </w:div>
            <w:div w:id="1045913193">
              <w:marLeft w:val="0"/>
              <w:marRight w:val="0"/>
              <w:marTop w:val="0"/>
              <w:marBottom w:val="0"/>
              <w:divBdr>
                <w:top w:val="none" w:sz="0" w:space="0" w:color="auto"/>
                <w:left w:val="none" w:sz="0" w:space="0" w:color="auto"/>
                <w:bottom w:val="none" w:sz="0" w:space="0" w:color="auto"/>
                <w:right w:val="none" w:sz="0" w:space="0" w:color="auto"/>
              </w:divBdr>
            </w:div>
            <w:div w:id="1055272782">
              <w:marLeft w:val="0"/>
              <w:marRight w:val="0"/>
              <w:marTop w:val="0"/>
              <w:marBottom w:val="0"/>
              <w:divBdr>
                <w:top w:val="none" w:sz="0" w:space="0" w:color="auto"/>
                <w:left w:val="none" w:sz="0" w:space="0" w:color="auto"/>
                <w:bottom w:val="none" w:sz="0" w:space="0" w:color="auto"/>
                <w:right w:val="none" w:sz="0" w:space="0" w:color="auto"/>
              </w:divBdr>
              <w:divsChild>
                <w:div w:id="184100348">
                  <w:marLeft w:val="0"/>
                  <w:marRight w:val="0"/>
                  <w:marTop w:val="0"/>
                  <w:marBottom w:val="0"/>
                  <w:divBdr>
                    <w:top w:val="none" w:sz="0" w:space="0" w:color="auto"/>
                    <w:left w:val="none" w:sz="0" w:space="0" w:color="auto"/>
                    <w:bottom w:val="none" w:sz="0" w:space="0" w:color="auto"/>
                    <w:right w:val="none" w:sz="0" w:space="0" w:color="auto"/>
                  </w:divBdr>
                </w:div>
                <w:div w:id="1037317919">
                  <w:marLeft w:val="0"/>
                  <w:marRight w:val="0"/>
                  <w:marTop w:val="0"/>
                  <w:marBottom w:val="0"/>
                  <w:divBdr>
                    <w:top w:val="none" w:sz="0" w:space="0" w:color="auto"/>
                    <w:left w:val="none" w:sz="0" w:space="0" w:color="auto"/>
                    <w:bottom w:val="none" w:sz="0" w:space="0" w:color="auto"/>
                    <w:right w:val="none" w:sz="0" w:space="0" w:color="auto"/>
                  </w:divBdr>
                </w:div>
              </w:divsChild>
            </w:div>
            <w:div w:id="1075512165">
              <w:marLeft w:val="0"/>
              <w:marRight w:val="0"/>
              <w:marTop w:val="0"/>
              <w:marBottom w:val="0"/>
              <w:divBdr>
                <w:top w:val="none" w:sz="0" w:space="0" w:color="auto"/>
                <w:left w:val="none" w:sz="0" w:space="0" w:color="auto"/>
                <w:bottom w:val="none" w:sz="0" w:space="0" w:color="auto"/>
                <w:right w:val="none" w:sz="0" w:space="0" w:color="auto"/>
              </w:divBdr>
            </w:div>
            <w:div w:id="1114207877">
              <w:marLeft w:val="0"/>
              <w:marRight w:val="0"/>
              <w:marTop w:val="0"/>
              <w:marBottom w:val="0"/>
              <w:divBdr>
                <w:top w:val="none" w:sz="0" w:space="0" w:color="auto"/>
                <w:left w:val="none" w:sz="0" w:space="0" w:color="auto"/>
                <w:bottom w:val="none" w:sz="0" w:space="0" w:color="auto"/>
                <w:right w:val="none" w:sz="0" w:space="0" w:color="auto"/>
              </w:divBdr>
              <w:divsChild>
                <w:div w:id="171380861">
                  <w:marLeft w:val="0"/>
                  <w:marRight w:val="0"/>
                  <w:marTop w:val="0"/>
                  <w:marBottom w:val="0"/>
                  <w:divBdr>
                    <w:top w:val="none" w:sz="0" w:space="0" w:color="auto"/>
                    <w:left w:val="none" w:sz="0" w:space="0" w:color="auto"/>
                    <w:bottom w:val="none" w:sz="0" w:space="0" w:color="auto"/>
                    <w:right w:val="none" w:sz="0" w:space="0" w:color="auto"/>
                  </w:divBdr>
                </w:div>
                <w:div w:id="234048870">
                  <w:marLeft w:val="0"/>
                  <w:marRight w:val="0"/>
                  <w:marTop w:val="0"/>
                  <w:marBottom w:val="0"/>
                  <w:divBdr>
                    <w:top w:val="none" w:sz="0" w:space="0" w:color="auto"/>
                    <w:left w:val="none" w:sz="0" w:space="0" w:color="auto"/>
                    <w:bottom w:val="none" w:sz="0" w:space="0" w:color="auto"/>
                    <w:right w:val="none" w:sz="0" w:space="0" w:color="auto"/>
                  </w:divBdr>
                </w:div>
                <w:div w:id="264311255">
                  <w:marLeft w:val="0"/>
                  <w:marRight w:val="0"/>
                  <w:marTop w:val="0"/>
                  <w:marBottom w:val="0"/>
                  <w:divBdr>
                    <w:top w:val="none" w:sz="0" w:space="0" w:color="auto"/>
                    <w:left w:val="none" w:sz="0" w:space="0" w:color="auto"/>
                    <w:bottom w:val="none" w:sz="0" w:space="0" w:color="auto"/>
                    <w:right w:val="none" w:sz="0" w:space="0" w:color="auto"/>
                  </w:divBdr>
                </w:div>
                <w:div w:id="700515713">
                  <w:marLeft w:val="0"/>
                  <w:marRight w:val="0"/>
                  <w:marTop w:val="0"/>
                  <w:marBottom w:val="0"/>
                  <w:divBdr>
                    <w:top w:val="none" w:sz="0" w:space="0" w:color="auto"/>
                    <w:left w:val="none" w:sz="0" w:space="0" w:color="auto"/>
                    <w:bottom w:val="none" w:sz="0" w:space="0" w:color="auto"/>
                    <w:right w:val="none" w:sz="0" w:space="0" w:color="auto"/>
                  </w:divBdr>
                </w:div>
                <w:div w:id="815877964">
                  <w:marLeft w:val="0"/>
                  <w:marRight w:val="0"/>
                  <w:marTop w:val="0"/>
                  <w:marBottom w:val="0"/>
                  <w:divBdr>
                    <w:top w:val="none" w:sz="0" w:space="0" w:color="auto"/>
                    <w:left w:val="none" w:sz="0" w:space="0" w:color="auto"/>
                    <w:bottom w:val="none" w:sz="0" w:space="0" w:color="auto"/>
                    <w:right w:val="none" w:sz="0" w:space="0" w:color="auto"/>
                  </w:divBdr>
                </w:div>
                <w:div w:id="1051417432">
                  <w:marLeft w:val="0"/>
                  <w:marRight w:val="0"/>
                  <w:marTop w:val="0"/>
                  <w:marBottom w:val="0"/>
                  <w:divBdr>
                    <w:top w:val="none" w:sz="0" w:space="0" w:color="auto"/>
                    <w:left w:val="none" w:sz="0" w:space="0" w:color="auto"/>
                    <w:bottom w:val="none" w:sz="0" w:space="0" w:color="auto"/>
                    <w:right w:val="none" w:sz="0" w:space="0" w:color="auto"/>
                  </w:divBdr>
                </w:div>
                <w:div w:id="1129591094">
                  <w:marLeft w:val="0"/>
                  <w:marRight w:val="0"/>
                  <w:marTop w:val="0"/>
                  <w:marBottom w:val="0"/>
                  <w:divBdr>
                    <w:top w:val="none" w:sz="0" w:space="0" w:color="auto"/>
                    <w:left w:val="none" w:sz="0" w:space="0" w:color="auto"/>
                    <w:bottom w:val="none" w:sz="0" w:space="0" w:color="auto"/>
                    <w:right w:val="none" w:sz="0" w:space="0" w:color="auto"/>
                  </w:divBdr>
                </w:div>
                <w:div w:id="1331175648">
                  <w:marLeft w:val="0"/>
                  <w:marRight w:val="0"/>
                  <w:marTop w:val="0"/>
                  <w:marBottom w:val="0"/>
                  <w:divBdr>
                    <w:top w:val="none" w:sz="0" w:space="0" w:color="auto"/>
                    <w:left w:val="none" w:sz="0" w:space="0" w:color="auto"/>
                    <w:bottom w:val="none" w:sz="0" w:space="0" w:color="auto"/>
                    <w:right w:val="none" w:sz="0" w:space="0" w:color="auto"/>
                  </w:divBdr>
                </w:div>
                <w:div w:id="1515152445">
                  <w:marLeft w:val="0"/>
                  <w:marRight w:val="0"/>
                  <w:marTop w:val="0"/>
                  <w:marBottom w:val="0"/>
                  <w:divBdr>
                    <w:top w:val="none" w:sz="0" w:space="0" w:color="auto"/>
                    <w:left w:val="none" w:sz="0" w:space="0" w:color="auto"/>
                    <w:bottom w:val="none" w:sz="0" w:space="0" w:color="auto"/>
                    <w:right w:val="none" w:sz="0" w:space="0" w:color="auto"/>
                  </w:divBdr>
                </w:div>
                <w:div w:id="1838762665">
                  <w:marLeft w:val="0"/>
                  <w:marRight w:val="0"/>
                  <w:marTop w:val="0"/>
                  <w:marBottom w:val="0"/>
                  <w:divBdr>
                    <w:top w:val="none" w:sz="0" w:space="0" w:color="auto"/>
                    <w:left w:val="none" w:sz="0" w:space="0" w:color="auto"/>
                    <w:bottom w:val="none" w:sz="0" w:space="0" w:color="auto"/>
                    <w:right w:val="none" w:sz="0" w:space="0" w:color="auto"/>
                  </w:divBdr>
                </w:div>
                <w:div w:id="1867986699">
                  <w:marLeft w:val="0"/>
                  <w:marRight w:val="0"/>
                  <w:marTop w:val="0"/>
                  <w:marBottom w:val="0"/>
                  <w:divBdr>
                    <w:top w:val="none" w:sz="0" w:space="0" w:color="auto"/>
                    <w:left w:val="none" w:sz="0" w:space="0" w:color="auto"/>
                    <w:bottom w:val="none" w:sz="0" w:space="0" w:color="auto"/>
                    <w:right w:val="none" w:sz="0" w:space="0" w:color="auto"/>
                  </w:divBdr>
                </w:div>
                <w:div w:id="1888251516">
                  <w:marLeft w:val="0"/>
                  <w:marRight w:val="0"/>
                  <w:marTop w:val="0"/>
                  <w:marBottom w:val="0"/>
                  <w:divBdr>
                    <w:top w:val="none" w:sz="0" w:space="0" w:color="auto"/>
                    <w:left w:val="none" w:sz="0" w:space="0" w:color="auto"/>
                    <w:bottom w:val="none" w:sz="0" w:space="0" w:color="auto"/>
                    <w:right w:val="none" w:sz="0" w:space="0" w:color="auto"/>
                  </w:divBdr>
                </w:div>
                <w:div w:id="1994601245">
                  <w:marLeft w:val="0"/>
                  <w:marRight w:val="0"/>
                  <w:marTop w:val="0"/>
                  <w:marBottom w:val="0"/>
                  <w:divBdr>
                    <w:top w:val="none" w:sz="0" w:space="0" w:color="auto"/>
                    <w:left w:val="none" w:sz="0" w:space="0" w:color="auto"/>
                    <w:bottom w:val="none" w:sz="0" w:space="0" w:color="auto"/>
                    <w:right w:val="none" w:sz="0" w:space="0" w:color="auto"/>
                  </w:divBdr>
                </w:div>
                <w:div w:id="2038457601">
                  <w:marLeft w:val="0"/>
                  <w:marRight w:val="0"/>
                  <w:marTop w:val="0"/>
                  <w:marBottom w:val="0"/>
                  <w:divBdr>
                    <w:top w:val="none" w:sz="0" w:space="0" w:color="auto"/>
                    <w:left w:val="none" w:sz="0" w:space="0" w:color="auto"/>
                    <w:bottom w:val="none" w:sz="0" w:space="0" w:color="auto"/>
                    <w:right w:val="none" w:sz="0" w:space="0" w:color="auto"/>
                  </w:divBdr>
                </w:div>
              </w:divsChild>
            </w:div>
            <w:div w:id="1220828227">
              <w:marLeft w:val="0"/>
              <w:marRight w:val="0"/>
              <w:marTop w:val="0"/>
              <w:marBottom w:val="0"/>
              <w:divBdr>
                <w:top w:val="none" w:sz="0" w:space="0" w:color="auto"/>
                <w:left w:val="none" w:sz="0" w:space="0" w:color="auto"/>
                <w:bottom w:val="none" w:sz="0" w:space="0" w:color="auto"/>
                <w:right w:val="none" w:sz="0" w:space="0" w:color="auto"/>
              </w:divBdr>
            </w:div>
            <w:div w:id="1239368403">
              <w:marLeft w:val="0"/>
              <w:marRight w:val="0"/>
              <w:marTop w:val="0"/>
              <w:marBottom w:val="0"/>
              <w:divBdr>
                <w:top w:val="none" w:sz="0" w:space="0" w:color="auto"/>
                <w:left w:val="none" w:sz="0" w:space="0" w:color="auto"/>
                <w:bottom w:val="none" w:sz="0" w:space="0" w:color="auto"/>
                <w:right w:val="none" w:sz="0" w:space="0" w:color="auto"/>
              </w:divBdr>
            </w:div>
            <w:div w:id="1257322141">
              <w:marLeft w:val="0"/>
              <w:marRight w:val="0"/>
              <w:marTop w:val="0"/>
              <w:marBottom w:val="0"/>
              <w:divBdr>
                <w:top w:val="none" w:sz="0" w:space="0" w:color="auto"/>
                <w:left w:val="none" w:sz="0" w:space="0" w:color="auto"/>
                <w:bottom w:val="none" w:sz="0" w:space="0" w:color="auto"/>
                <w:right w:val="none" w:sz="0" w:space="0" w:color="auto"/>
              </w:divBdr>
            </w:div>
            <w:div w:id="1269317091">
              <w:marLeft w:val="0"/>
              <w:marRight w:val="0"/>
              <w:marTop w:val="0"/>
              <w:marBottom w:val="0"/>
              <w:divBdr>
                <w:top w:val="none" w:sz="0" w:space="0" w:color="auto"/>
                <w:left w:val="none" w:sz="0" w:space="0" w:color="auto"/>
                <w:bottom w:val="none" w:sz="0" w:space="0" w:color="auto"/>
                <w:right w:val="none" w:sz="0" w:space="0" w:color="auto"/>
              </w:divBdr>
            </w:div>
            <w:div w:id="1289629282">
              <w:marLeft w:val="0"/>
              <w:marRight w:val="0"/>
              <w:marTop w:val="0"/>
              <w:marBottom w:val="0"/>
              <w:divBdr>
                <w:top w:val="none" w:sz="0" w:space="0" w:color="auto"/>
                <w:left w:val="none" w:sz="0" w:space="0" w:color="auto"/>
                <w:bottom w:val="none" w:sz="0" w:space="0" w:color="auto"/>
                <w:right w:val="none" w:sz="0" w:space="0" w:color="auto"/>
              </w:divBdr>
            </w:div>
            <w:div w:id="1326861057">
              <w:marLeft w:val="0"/>
              <w:marRight w:val="0"/>
              <w:marTop w:val="0"/>
              <w:marBottom w:val="0"/>
              <w:divBdr>
                <w:top w:val="none" w:sz="0" w:space="0" w:color="auto"/>
                <w:left w:val="none" w:sz="0" w:space="0" w:color="auto"/>
                <w:bottom w:val="none" w:sz="0" w:space="0" w:color="auto"/>
                <w:right w:val="none" w:sz="0" w:space="0" w:color="auto"/>
              </w:divBdr>
            </w:div>
            <w:div w:id="1351681593">
              <w:marLeft w:val="0"/>
              <w:marRight w:val="0"/>
              <w:marTop w:val="0"/>
              <w:marBottom w:val="0"/>
              <w:divBdr>
                <w:top w:val="none" w:sz="0" w:space="0" w:color="auto"/>
                <w:left w:val="none" w:sz="0" w:space="0" w:color="auto"/>
                <w:bottom w:val="none" w:sz="0" w:space="0" w:color="auto"/>
                <w:right w:val="none" w:sz="0" w:space="0" w:color="auto"/>
              </w:divBdr>
            </w:div>
            <w:div w:id="1380738502">
              <w:marLeft w:val="0"/>
              <w:marRight w:val="0"/>
              <w:marTop w:val="0"/>
              <w:marBottom w:val="0"/>
              <w:divBdr>
                <w:top w:val="none" w:sz="0" w:space="0" w:color="auto"/>
                <w:left w:val="none" w:sz="0" w:space="0" w:color="auto"/>
                <w:bottom w:val="none" w:sz="0" w:space="0" w:color="auto"/>
                <w:right w:val="none" w:sz="0" w:space="0" w:color="auto"/>
              </w:divBdr>
            </w:div>
            <w:div w:id="1402094290">
              <w:marLeft w:val="0"/>
              <w:marRight w:val="0"/>
              <w:marTop w:val="0"/>
              <w:marBottom w:val="0"/>
              <w:divBdr>
                <w:top w:val="none" w:sz="0" w:space="0" w:color="auto"/>
                <w:left w:val="none" w:sz="0" w:space="0" w:color="auto"/>
                <w:bottom w:val="none" w:sz="0" w:space="0" w:color="auto"/>
                <w:right w:val="none" w:sz="0" w:space="0" w:color="auto"/>
              </w:divBdr>
            </w:div>
            <w:div w:id="1405445458">
              <w:marLeft w:val="0"/>
              <w:marRight w:val="0"/>
              <w:marTop w:val="0"/>
              <w:marBottom w:val="0"/>
              <w:divBdr>
                <w:top w:val="none" w:sz="0" w:space="0" w:color="auto"/>
                <w:left w:val="none" w:sz="0" w:space="0" w:color="auto"/>
                <w:bottom w:val="none" w:sz="0" w:space="0" w:color="auto"/>
                <w:right w:val="none" w:sz="0" w:space="0" w:color="auto"/>
              </w:divBdr>
            </w:div>
            <w:div w:id="1426877195">
              <w:marLeft w:val="0"/>
              <w:marRight w:val="0"/>
              <w:marTop w:val="0"/>
              <w:marBottom w:val="0"/>
              <w:divBdr>
                <w:top w:val="none" w:sz="0" w:space="0" w:color="auto"/>
                <w:left w:val="none" w:sz="0" w:space="0" w:color="auto"/>
                <w:bottom w:val="none" w:sz="0" w:space="0" w:color="auto"/>
                <w:right w:val="none" w:sz="0" w:space="0" w:color="auto"/>
              </w:divBdr>
            </w:div>
            <w:div w:id="1431583926">
              <w:marLeft w:val="0"/>
              <w:marRight w:val="0"/>
              <w:marTop w:val="0"/>
              <w:marBottom w:val="0"/>
              <w:divBdr>
                <w:top w:val="none" w:sz="0" w:space="0" w:color="auto"/>
                <w:left w:val="none" w:sz="0" w:space="0" w:color="auto"/>
                <w:bottom w:val="none" w:sz="0" w:space="0" w:color="auto"/>
                <w:right w:val="none" w:sz="0" w:space="0" w:color="auto"/>
              </w:divBdr>
            </w:div>
            <w:div w:id="1437670499">
              <w:marLeft w:val="0"/>
              <w:marRight w:val="0"/>
              <w:marTop w:val="0"/>
              <w:marBottom w:val="0"/>
              <w:divBdr>
                <w:top w:val="none" w:sz="0" w:space="0" w:color="auto"/>
                <w:left w:val="none" w:sz="0" w:space="0" w:color="auto"/>
                <w:bottom w:val="none" w:sz="0" w:space="0" w:color="auto"/>
                <w:right w:val="none" w:sz="0" w:space="0" w:color="auto"/>
              </w:divBdr>
            </w:div>
            <w:div w:id="1489709559">
              <w:marLeft w:val="0"/>
              <w:marRight w:val="0"/>
              <w:marTop w:val="0"/>
              <w:marBottom w:val="0"/>
              <w:divBdr>
                <w:top w:val="none" w:sz="0" w:space="0" w:color="auto"/>
                <w:left w:val="none" w:sz="0" w:space="0" w:color="auto"/>
                <w:bottom w:val="none" w:sz="0" w:space="0" w:color="auto"/>
                <w:right w:val="none" w:sz="0" w:space="0" w:color="auto"/>
              </w:divBdr>
              <w:divsChild>
                <w:div w:id="84693373">
                  <w:marLeft w:val="0"/>
                  <w:marRight w:val="0"/>
                  <w:marTop w:val="0"/>
                  <w:marBottom w:val="0"/>
                  <w:divBdr>
                    <w:top w:val="none" w:sz="0" w:space="0" w:color="auto"/>
                    <w:left w:val="none" w:sz="0" w:space="0" w:color="auto"/>
                    <w:bottom w:val="none" w:sz="0" w:space="0" w:color="auto"/>
                    <w:right w:val="none" w:sz="0" w:space="0" w:color="auto"/>
                  </w:divBdr>
                </w:div>
                <w:div w:id="249434559">
                  <w:marLeft w:val="0"/>
                  <w:marRight w:val="0"/>
                  <w:marTop w:val="0"/>
                  <w:marBottom w:val="0"/>
                  <w:divBdr>
                    <w:top w:val="none" w:sz="0" w:space="0" w:color="auto"/>
                    <w:left w:val="none" w:sz="0" w:space="0" w:color="auto"/>
                    <w:bottom w:val="none" w:sz="0" w:space="0" w:color="auto"/>
                    <w:right w:val="none" w:sz="0" w:space="0" w:color="auto"/>
                  </w:divBdr>
                </w:div>
                <w:div w:id="318047653">
                  <w:marLeft w:val="0"/>
                  <w:marRight w:val="0"/>
                  <w:marTop w:val="0"/>
                  <w:marBottom w:val="0"/>
                  <w:divBdr>
                    <w:top w:val="none" w:sz="0" w:space="0" w:color="auto"/>
                    <w:left w:val="none" w:sz="0" w:space="0" w:color="auto"/>
                    <w:bottom w:val="none" w:sz="0" w:space="0" w:color="auto"/>
                    <w:right w:val="none" w:sz="0" w:space="0" w:color="auto"/>
                  </w:divBdr>
                </w:div>
                <w:div w:id="414741317">
                  <w:marLeft w:val="0"/>
                  <w:marRight w:val="0"/>
                  <w:marTop w:val="0"/>
                  <w:marBottom w:val="0"/>
                  <w:divBdr>
                    <w:top w:val="none" w:sz="0" w:space="0" w:color="auto"/>
                    <w:left w:val="none" w:sz="0" w:space="0" w:color="auto"/>
                    <w:bottom w:val="none" w:sz="0" w:space="0" w:color="auto"/>
                    <w:right w:val="none" w:sz="0" w:space="0" w:color="auto"/>
                  </w:divBdr>
                  <w:divsChild>
                    <w:div w:id="82848008">
                      <w:marLeft w:val="0"/>
                      <w:marRight w:val="0"/>
                      <w:marTop w:val="0"/>
                      <w:marBottom w:val="0"/>
                      <w:divBdr>
                        <w:top w:val="none" w:sz="0" w:space="0" w:color="auto"/>
                        <w:left w:val="none" w:sz="0" w:space="0" w:color="auto"/>
                        <w:bottom w:val="none" w:sz="0" w:space="0" w:color="auto"/>
                        <w:right w:val="none" w:sz="0" w:space="0" w:color="auto"/>
                      </w:divBdr>
                    </w:div>
                    <w:div w:id="587158383">
                      <w:marLeft w:val="0"/>
                      <w:marRight w:val="0"/>
                      <w:marTop w:val="0"/>
                      <w:marBottom w:val="0"/>
                      <w:divBdr>
                        <w:top w:val="none" w:sz="0" w:space="0" w:color="auto"/>
                        <w:left w:val="none" w:sz="0" w:space="0" w:color="auto"/>
                        <w:bottom w:val="none" w:sz="0" w:space="0" w:color="auto"/>
                        <w:right w:val="none" w:sz="0" w:space="0" w:color="auto"/>
                      </w:divBdr>
                    </w:div>
                    <w:div w:id="756950326">
                      <w:marLeft w:val="0"/>
                      <w:marRight w:val="0"/>
                      <w:marTop w:val="0"/>
                      <w:marBottom w:val="0"/>
                      <w:divBdr>
                        <w:top w:val="none" w:sz="0" w:space="0" w:color="auto"/>
                        <w:left w:val="none" w:sz="0" w:space="0" w:color="auto"/>
                        <w:bottom w:val="none" w:sz="0" w:space="0" w:color="auto"/>
                        <w:right w:val="none" w:sz="0" w:space="0" w:color="auto"/>
                      </w:divBdr>
                    </w:div>
                    <w:div w:id="1085808515">
                      <w:marLeft w:val="0"/>
                      <w:marRight w:val="0"/>
                      <w:marTop w:val="0"/>
                      <w:marBottom w:val="0"/>
                      <w:divBdr>
                        <w:top w:val="none" w:sz="0" w:space="0" w:color="auto"/>
                        <w:left w:val="none" w:sz="0" w:space="0" w:color="auto"/>
                        <w:bottom w:val="none" w:sz="0" w:space="0" w:color="auto"/>
                        <w:right w:val="none" w:sz="0" w:space="0" w:color="auto"/>
                      </w:divBdr>
                    </w:div>
                    <w:div w:id="1942955943">
                      <w:marLeft w:val="0"/>
                      <w:marRight w:val="0"/>
                      <w:marTop w:val="0"/>
                      <w:marBottom w:val="0"/>
                      <w:divBdr>
                        <w:top w:val="none" w:sz="0" w:space="0" w:color="auto"/>
                        <w:left w:val="none" w:sz="0" w:space="0" w:color="auto"/>
                        <w:bottom w:val="none" w:sz="0" w:space="0" w:color="auto"/>
                        <w:right w:val="none" w:sz="0" w:space="0" w:color="auto"/>
                      </w:divBdr>
                    </w:div>
                    <w:div w:id="1988970257">
                      <w:marLeft w:val="0"/>
                      <w:marRight w:val="0"/>
                      <w:marTop w:val="0"/>
                      <w:marBottom w:val="0"/>
                      <w:divBdr>
                        <w:top w:val="none" w:sz="0" w:space="0" w:color="auto"/>
                        <w:left w:val="none" w:sz="0" w:space="0" w:color="auto"/>
                        <w:bottom w:val="none" w:sz="0" w:space="0" w:color="auto"/>
                        <w:right w:val="none" w:sz="0" w:space="0" w:color="auto"/>
                      </w:divBdr>
                    </w:div>
                  </w:divsChild>
                </w:div>
                <w:div w:id="988095478">
                  <w:marLeft w:val="0"/>
                  <w:marRight w:val="0"/>
                  <w:marTop w:val="0"/>
                  <w:marBottom w:val="0"/>
                  <w:divBdr>
                    <w:top w:val="none" w:sz="0" w:space="0" w:color="auto"/>
                    <w:left w:val="none" w:sz="0" w:space="0" w:color="auto"/>
                    <w:bottom w:val="none" w:sz="0" w:space="0" w:color="auto"/>
                    <w:right w:val="none" w:sz="0" w:space="0" w:color="auto"/>
                  </w:divBdr>
                </w:div>
                <w:div w:id="1008290544">
                  <w:marLeft w:val="0"/>
                  <w:marRight w:val="0"/>
                  <w:marTop w:val="0"/>
                  <w:marBottom w:val="0"/>
                  <w:divBdr>
                    <w:top w:val="none" w:sz="0" w:space="0" w:color="auto"/>
                    <w:left w:val="none" w:sz="0" w:space="0" w:color="auto"/>
                    <w:bottom w:val="none" w:sz="0" w:space="0" w:color="auto"/>
                    <w:right w:val="none" w:sz="0" w:space="0" w:color="auto"/>
                  </w:divBdr>
                  <w:divsChild>
                    <w:div w:id="3290020">
                      <w:marLeft w:val="0"/>
                      <w:marRight w:val="0"/>
                      <w:marTop w:val="0"/>
                      <w:marBottom w:val="0"/>
                      <w:divBdr>
                        <w:top w:val="none" w:sz="0" w:space="0" w:color="auto"/>
                        <w:left w:val="none" w:sz="0" w:space="0" w:color="auto"/>
                        <w:bottom w:val="none" w:sz="0" w:space="0" w:color="auto"/>
                        <w:right w:val="none" w:sz="0" w:space="0" w:color="auto"/>
                      </w:divBdr>
                    </w:div>
                    <w:div w:id="100079543">
                      <w:marLeft w:val="0"/>
                      <w:marRight w:val="0"/>
                      <w:marTop w:val="0"/>
                      <w:marBottom w:val="0"/>
                      <w:divBdr>
                        <w:top w:val="none" w:sz="0" w:space="0" w:color="auto"/>
                        <w:left w:val="none" w:sz="0" w:space="0" w:color="auto"/>
                        <w:bottom w:val="none" w:sz="0" w:space="0" w:color="auto"/>
                        <w:right w:val="none" w:sz="0" w:space="0" w:color="auto"/>
                      </w:divBdr>
                    </w:div>
                    <w:div w:id="141967707">
                      <w:marLeft w:val="0"/>
                      <w:marRight w:val="0"/>
                      <w:marTop w:val="0"/>
                      <w:marBottom w:val="0"/>
                      <w:divBdr>
                        <w:top w:val="none" w:sz="0" w:space="0" w:color="auto"/>
                        <w:left w:val="none" w:sz="0" w:space="0" w:color="auto"/>
                        <w:bottom w:val="none" w:sz="0" w:space="0" w:color="auto"/>
                        <w:right w:val="none" w:sz="0" w:space="0" w:color="auto"/>
                      </w:divBdr>
                    </w:div>
                    <w:div w:id="265309346">
                      <w:marLeft w:val="0"/>
                      <w:marRight w:val="0"/>
                      <w:marTop w:val="0"/>
                      <w:marBottom w:val="0"/>
                      <w:divBdr>
                        <w:top w:val="none" w:sz="0" w:space="0" w:color="auto"/>
                        <w:left w:val="none" w:sz="0" w:space="0" w:color="auto"/>
                        <w:bottom w:val="none" w:sz="0" w:space="0" w:color="auto"/>
                        <w:right w:val="none" w:sz="0" w:space="0" w:color="auto"/>
                      </w:divBdr>
                    </w:div>
                    <w:div w:id="418840767">
                      <w:marLeft w:val="0"/>
                      <w:marRight w:val="0"/>
                      <w:marTop w:val="0"/>
                      <w:marBottom w:val="0"/>
                      <w:divBdr>
                        <w:top w:val="none" w:sz="0" w:space="0" w:color="auto"/>
                        <w:left w:val="none" w:sz="0" w:space="0" w:color="auto"/>
                        <w:bottom w:val="none" w:sz="0" w:space="0" w:color="auto"/>
                        <w:right w:val="none" w:sz="0" w:space="0" w:color="auto"/>
                      </w:divBdr>
                    </w:div>
                    <w:div w:id="471407415">
                      <w:marLeft w:val="0"/>
                      <w:marRight w:val="0"/>
                      <w:marTop w:val="0"/>
                      <w:marBottom w:val="0"/>
                      <w:divBdr>
                        <w:top w:val="none" w:sz="0" w:space="0" w:color="auto"/>
                        <w:left w:val="none" w:sz="0" w:space="0" w:color="auto"/>
                        <w:bottom w:val="none" w:sz="0" w:space="0" w:color="auto"/>
                        <w:right w:val="none" w:sz="0" w:space="0" w:color="auto"/>
                      </w:divBdr>
                    </w:div>
                    <w:div w:id="667485460">
                      <w:marLeft w:val="0"/>
                      <w:marRight w:val="0"/>
                      <w:marTop w:val="0"/>
                      <w:marBottom w:val="0"/>
                      <w:divBdr>
                        <w:top w:val="none" w:sz="0" w:space="0" w:color="auto"/>
                        <w:left w:val="none" w:sz="0" w:space="0" w:color="auto"/>
                        <w:bottom w:val="none" w:sz="0" w:space="0" w:color="auto"/>
                        <w:right w:val="none" w:sz="0" w:space="0" w:color="auto"/>
                      </w:divBdr>
                    </w:div>
                    <w:div w:id="906837075">
                      <w:marLeft w:val="0"/>
                      <w:marRight w:val="0"/>
                      <w:marTop w:val="0"/>
                      <w:marBottom w:val="0"/>
                      <w:divBdr>
                        <w:top w:val="none" w:sz="0" w:space="0" w:color="auto"/>
                        <w:left w:val="none" w:sz="0" w:space="0" w:color="auto"/>
                        <w:bottom w:val="none" w:sz="0" w:space="0" w:color="auto"/>
                        <w:right w:val="none" w:sz="0" w:space="0" w:color="auto"/>
                      </w:divBdr>
                    </w:div>
                    <w:div w:id="924647511">
                      <w:marLeft w:val="0"/>
                      <w:marRight w:val="0"/>
                      <w:marTop w:val="0"/>
                      <w:marBottom w:val="0"/>
                      <w:divBdr>
                        <w:top w:val="none" w:sz="0" w:space="0" w:color="auto"/>
                        <w:left w:val="none" w:sz="0" w:space="0" w:color="auto"/>
                        <w:bottom w:val="none" w:sz="0" w:space="0" w:color="auto"/>
                        <w:right w:val="none" w:sz="0" w:space="0" w:color="auto"/>
                      </w:divBdr>
                    </w:div>
                    <w:div w:id="1085687745">
                      <w:marLeft w:val="0"/>
                      <w:marRight w:val="0"/>
                      <w:marTop w:val="0"/>
                      <w:marBottom w:val="0"/>
                      <w:divBdr>
                        <w:top w:val="none" w:sz="0" w:space="0" w:color="auto"/>
                        <w:left w:val="none" w:sz="0" w:space="0" w:color="auto"/>
                        <w:bottom w:val="none" w:sz="0" w:space="0" w:color="auto"/>
                        <w:right w:val="none" w:sz="0" w:space="0" w:color="auto"/>
                      </w:divBdr>
                    </w:div>
                    <w:div w:id="1194348737">
                      <w:marLeft w:val="0"/>
                      <w:marRight w:val="0"/>
                      <w:marTop w:val="0"/>
                      <w:marBottom w:val="0"/>
                      <w:divBdr>
                        <w:top w:val="none" w:sz="0" w:space="0" w:color="auto"/>
                        <w:left w:val="none" w:sz="0" w:space="0" w:color="auto"/>
                        <w:bottom w:val="none" w:sz="0" w:space="0" w:color="auto"/>
                        <w:right w:val="none" w:sz="0" w:space="0" w:color="auto"/>
                      </w:divBdr>
                    </w:div>
                    <w:div w:id="1269847993">
                      <w:marLeft w:val="0"/>
                      <w:marRight w:val="0"/>
                      <w:marTop w:val="0"/>
                      <w:marBottom w:val="0"/>
                      <w:divBdr>
                        <w:top w:val="none" w:sz="0" w:space="0" w:color="auto"/>
                        <w:left w:val="none" w:sz="0" w:space="0" w:color="auto"/>
                        <w:bottom w:val="none" w:sz="0" w:space="0" w:color="auto"/>
                        <w:right w:val="none" w:sz="0" w:space="0" w:color="auto"/>
                      </w:divBdr>
                    </w:div>
                    <w:div w:id="1478181554">
                      <w:marLeft w:val="0"/>
                      <w:marRight w:val="0"/>
                      <w:marTop w:val="0"/>
                      <w:marBottom w:val="0"/>
                      <w:divBdr>
                        <w:top w:val="none" w:sz="0" w:space="0" w:color="auto"/>
                        <w:left w:val="none" w:sz="0" w:space="0" w:color="auto"/>
                        <w:bottom w:val="none" w:sz="0" w:space="0" w:color="auto"/>
                        <w:right w:val="none" w:sz="0" w:space="0" w:color="auto"/>
                      </w:divBdr>
                    </w:div>
                    <w:div w:id="1480996137">
                      <w:marLeft w:val="0"/>
                      <w:marRight w:val="0"/>
                      <w:marTop w:val="0"/>
                      <w:marBottom w:val="0"/>
                      <w:divBdr>
                        <w:top w:val="none" w:sz="0" w:space="0" w:color="auto"/>
                        <w:left w:val="none" w:sz="0" w:space="0" w:color="auto"/>
                        <w:bottom w:val="none" w:sz="0" w:space="0" w:color="auto"/>
                        <w:right w:val="none" w:sz="0" w:space="0" w:color="auto"/>
                      </w:divBdr>
                    </w:div>
                    <w:div w:id="1589924927">
                      <w:marLeft w:val="0"/>
                      <w:marRight w:val="0"/>
                      <w:marTop w:val="0"/>
                      <w:marBottom w:val="0"/>
                      <w:divBdr>
                        <w:top w:val="none" w:sz="0" w:space="0" w:color="auto"/>
                        <w:left w:val="none" w:sz="0" w:space="0" w:color="auto"/>
                        <w:bottom w:val="none" w:sz="0" w:space="0" w:color="auto"/>
                        <w:right w:val="none" w:sz="0" w:space="0" w:color="auto"/>
                      </w:divBdr>
                    </w:div>
                    <w:div w:id="1707099117">
                      <w:marLeft w:val="0"/>
                      <w:marRight w:val="0"/>
                      <w:marTop w:val="0"/>
                      <w:marBottom w:val="0"/>
                      <w:divBdr>
                        <w:top w:val="none" w:sz="0" w:space="0" w:color="auto"/>
                        <w:left w:val="none" w:sz="0" w:space="0" w:color="auto"/>
                        <w:bottom w:val="none" w:sz="0" w:space="0" w:color="auto"/>
                        <w:right w:val="none" w:sz="0" w:space="0" w:color="auto"/>
                      </w:divBdr>
                    </w:div>
                    <w:div w:id="1928731465">
                      <w:marLeft w:val="0"/>
                      <w:marRight w:val="0"/>
                      <w:marTop w:val="0"/>
                      <w:marBottom w:val="0"/>
                      <w:divBdr>
                        <w:top w:val="none" w:sz="0" w:space="0" w:color="auto"/>
                        <w:left w:val="none" w:sz="0" w:space="0" w:color="auto"/>
                        <w:bottom w:val="none" w:sz="0" w:space="0" w:color="auto"/>
                        <w:right w:val="none" w:sz="0" w:space="0" w:color="auto"/>
                      </w:divBdr>
                    </w:div>
                    <w:div w:id="2105147784">
                      <w:marLeft w:val="0"/>
                      <w:marRight w:val="0"/>
                      <w:marTop w:val="0"/>
                      <w:marBottom w:val="0"/>
                      <w:divBdr>
                        <w:top w:val="none" w:sz="0" w:space="0" w:color="auto"/>
                        <w:left w:val="none" w:sz="0" w:space="0" w:color="auto"/>
                        <w:bottom w:val="none" w:sz="0" w:space="0" w:color="auto"/>
                        <w:right w:val="none" w:sz="0" w:space="0" w:color="auto"/>
                      </w:divBdr>
                    </w:div>
                  </w:divsChild>
                </w:div>
                <w:div w:id="1390105840">
                  <w:marLeft w:val="0"/>
                  <w:marRight w:val="0"/>
                  <w:marTop w:val="0"/>
                  <w:marBottom w:val="0"/>
                  <w:divBdr>
                    <w:top w:val="none" w:sz="0" w:space="0" w:color="auto"/>
                    <w:left w:val="none" w:sz="0" w:space="0" w:color="auto"/>
                    <w:bottom w:val="none" w:sz="0" w:space="0" w:color="auto"/>
                    <w:right w:val="none" w:sz="0" w:space="0" w:color="auto"/>
                  </w:divBdr>
                  <w:divsChild>
                    <w:div w:id="491139137">
                      <w:marLeft w:val="0"/>
                      <w:marRight w:val="0"/>
                      <w:marTop w:val="0"/>
                      <w:marBottom w:val="0"/>
                      <w:divBdr>
                        <w:top w:val="none" w:sz="0" w:space="0" w:color="auto"/>
                        <w:left w:val="none" w:sz="0" w:space="0" w:color="auto"/>
                        <w:bottom w:val="none" w:sz="0" w:space="0" w:color="auto"/>
                        <w:right w:val="none" w:sz="0" w:space="0" w:color="auto"/>
                      </w:divBdr>
                    </w:div>
                    <w:div w:id="707343206">
                      <w:marLeft w:val="0"/>
                      <w:marRight w:val="0"/>
                      <w:marTop w:val="0"/>
                      <w:marBottom w:val="0"/>
                      <w:divBdr>
                        <w:top w:val="none" w:sz="0" w:space="0" w:color="auto"/>
                        <w:left w:val="none" w:sz="0" w:space="0" w:color="auto"/>
                        <w:bottom w:val="none" w:sz="0" w:space="0" w:color="auto"/>
                        <w:right w:val="none" w:sz="0" w:space="0" w:color="auto"/>
                      </w:divBdr>
                    </w:div>
                    <w:div w:id="771779990">
                      <w:marLeft w:val="0"/>
                      <w:marRight w:val="0"/>
                      <w:marTop w:val="0"/>
                      <w:marBottom w:val="0"/>
                      <w:divBdr>
                        <w:top w:val="none" w:sz="0" w:space="0" w:color="auto"/>
                        <w:left w:val="none" w:sz="0" w:space="0" w:color="auto"/>
                        <w:bottom w:val="none" w:sz="0" w:space="0" w:color="auto"/>
                        <w:right w:val="none" w:sz="0" w:space="0" w:color="auto"/>
                      </w:divBdr>
                    </w:div>
                    <w:div w:id="810711725">
                      <w:marLeft w:val="0"/>
                      <w:marRight w:val="0"/>
                      <w:marTop w:val="0"/>
                      <w:marBottom w:val="0"/>
                      <w:divBdr>
                        <w:top w:val="none" w:sz="0" w:space="0" w:color="auto"/>
                        <w:left w:val="none" w:sz="0" w:space="0" w:color="auto"/>
                        <w:bottom w:val="none" w:sz="0" w:space="0" w:color="auto"/>
                        <w:right w:val="none" w:sz="0" w:space="0" w:color="auto"/>
                      </w:divBdr>
                    </w:div>
                    <w:div w:id="966475102">
                      <w:marLeft w:val="0"/>
                      <w:marRight w:val="0"/>
                      <w:marTop w:val="0"/>
                      <w:marBottom w:val="0"/>
                      <w:divBdr>
                        <w:top w:val="none" w:sz="0" w:space="0" w:color="auto"/>
                        <w:left w:val="none" w:sz="0" w:space="0" w:color="auto"/>
                        <w:bottom w:val="none" w:sz="0" w:space="0" w:color="auto"/>
                        <w:right w:val="none" w:sz="0" w:space="0" w:color="auto"/>
                      </w:divBdr>
                    </w:div>
                    <w:div w:id="1027289276">
                      <w:marLeft w:val="0"/>
                      <w:marRight w:val="0"/>
                      <w:marTop w:val="0"/>
                      <w:marBottom w:val="0"/>
                      <w:divBdr>
                        <w:top w:val="none" w:sz="0" w:space="0" w:color="auto"/>
                        <w:left w:val="none" w:sz="0" w:space="0" w:color="auto"/>
                        <w:bottom w:val="none" w:sz="0" w:space="0" w:color="auto"/>
                        <w:right w:val="none" w:sz="0" w:space="0" w:color="auto"/>
                      </w:divBdr>
                    </w:div>
                    <w:div w:id="1129206502">
                      <w:marLeft w:val="0"/>
                      <w:marRight w:val="0"/>
                      <w:marTop w:val="0"/>
                      <w:marBottom w:val="0"/>
                      <w:divBdr>
                        <w:top w:val="none" w:sz="0" w:space="0" w:color="auto"/>
                        <w:left w:val="none" w:sz="0" w:space="0" w:color="auto"/>
                        <w:bottom w:val="none" w:sz="0" w:space="0" w:color="auto"/>
                        <w:right w:val="none" w:sz="0" w:space="0" w:color="auto"/>
                      </w:divBdr>
                    </w:div>
                    <w:div w:id="1766876133">
                      <w:marLeft w:val="0"/>
                      <w:marRight w:val="0"/>
                      <w:marTop w:val="0"/>
                      <w:marBottom w:val="0"/>
                      <w:divBdr>
                        <w:top w:val="none" w:sz="0" w:space="0" w:color="auto"/>
                        <w:left w:val="none" w:sz="0" w:space="0" w:color="auto"/>
                        <w:bottom w:val="none" w:sz="0" w:space="0" w:color="auto"/>
                        <w:right w:val="none" w:sz="0" w:space="0" w:color="auto"/>
                      </w:divBdr>
                    </w:div>
                    <w:div w:id="1767918780">
                      <w:marLeft w:val="0"/>
                      <w:marRight w:val="0"/>
                      <w:marTop w:val="0"/>
                      <w:marBottom w:val="0"/>
                      <w:divBdr>
                        <w:top w:val="none" w:sz="0" w:space="0" w:color="auto"/>
                        <w:left w:val="none" w:sz="0" w:space="0" w:color="auto"/>
                        <w:bottom w:val="none" w:sz="0" w:space="0" w:color="auto"/>
                        <w:right w:val="none" w:sz="0" w:space="0" w:color="auto"/>
                      </w:divBdr>
                    </w:div>
                    <w:div w:id="1820804955">
                      <w:marLeft w:val="0"/>
                      <w:marRight w:val="0"/>
                      <w:marTop w:val="0"/>
                      <w:marBottom w:val="0"/>
                      <w:divBdr>
                        <w:top w:val="none" w:sz="0" w:space="0" w:color="auto"/>
                        <w:left w:val="none" w:sz="0" w:space="0" w:color="auto"/>
                        <w:bottom w:val="none" w:sz="0" w:space="0" w:color="auto"/>
                        <w:right w:val="none" w:sz="0" w:space="0" w:color="auto"/>
                      </w:divBdr>
                    </w:div>
                    <w:div w:id="1970939474">
                      <w:marLeft w:val="0"/>
                      <w:marRight w:val="0"/>
                      <w:marTop w:val="0"/>
                      <w:marBottom w:val="0"/>
                      <w:divBdr>
                        <w:top w:val="none" w:sz="0" w:space="0" w:color="auto"/>
                        <w:left w:val="none" w:sz="0" w:space="0" w:color="auto"/>
                        <w:bottom w:val="none" w:sz="0" w:space="0" w:color="auto"/>
                        <w:right w:val="none" w:sz="0" w:space="0" w:color="auto"/>
                      </w:divBdr>
                    </w:div>
                    <w:div w:id="2123183613">
                      <w:marLeft w:val="0"/>
                      <w:marRight w:val="0"/>
                      <w:marTop w:val="0"/>
                      <w:marBottom w:val="0"/>
                      <w:divBdr>
                        <w:top w:val="none" w:sz="0" w:space="0" w:color="auto"/>
                        <w:left w:val="none" w:sz="0" w:space="0" w:color="auto"/>
                        <w:bottom w:val="none" w:sz="0" w:space="0" w:color="auto"/>
                        <w:right w:val="none" w:sz="0" w:space="0" w:color="auto"/>
                      </w:divBdr>
                    </w:div>
                  </w:divsChild>
                </w:div>
                <w:div w:id="1425416188">
                  <w:marLeft w:val="0"/>
                  <w:marRight w:val="0"/>
                  <w:marTop w:val="0"/>
                  <w:marBottom w:val="0"/>
                  <w:divBdr>
                    <w:top w:val="none" w:sz="0" w:space="0" w:color="auto"/>
                    <w:left w:val="none" w:sz="0" w:space="0" w:color="auto"/>
                    <w:bottom w:val="none" w:sz="0" w:space="0" w:color="auto"/>
                    <w:right w:val="none" w:sz="0" w:space="0" w:color="auto"/>
                  </w:divBdr>
                </w:div>
              </w:divsChild>
            </w:div>
            <w:div w:id="1493792009">
              <w:marLeft w:val="0"/>
              <w:marRight w:val="0"/>
              <w:marTop w:val="0"/>
              <w:marBottom w:val="0"/>
              <w:divBdr>
                <w:top w:val="none" w:sz="0" w:space="0" w:color="auto"/>
                <w:left w:val="none" w:sz="0" w:space="0" w:color="auto"/>
                <w:bottom w:val="none" w:sz="0" w:space="0" w:color="auto"/>
                <w:right w:val="none" w:sz="0" w:space="0" w:color="auto"/>
              </w:divBdr>
            </w:div>
            <w:div w:id="1504934479">
              <w:marLeft w:val="0"/>
              <w:marRight w:val="0"/>
              <w:marTop w:val="0"/>
              <w:marBottom w:val="0"/>
              <w:divBdr>
                <w:top w:val="none" w:sz="0" w:space="0" w:color="auto"/>
                <w:left w:val="none" w:sz="0" w:space="0" w:color="auto"/>
                <w:bottom w:val="none" w:sz="0" w:space="0" w:color="auto"/>
                <w:right w:val="none" w:sz="0" w:space="0" w:color="auto"/>
              </w:divBdr>
            </w:div>
            <w:div w:id="1524586143">
              <w:marLeft w:val="0"/>
              <w:marRight w:val="0"/>
              <w:marTop w:val="0"/>
              <w:marBottom w:val="0"/>
              <w:divBdr>
                <w:top w:val="none" w:sz="0" w:space="0" w:color="auto"/>
                <w:left w:val="none" w:sz="0" w:space="0" w:color="auto"/>
                <w:bottom w:val="none" w:sz="0" w:space="0" w:color="auto"/>
                <w:right w:val="none" w:sz="0" w:space="0" w:color="auto"/>
              </w:divBdr>
            </w:div>
            <w:div w:id="1548492698">
              <w:marLeft w:val="0"/>
              <w:marRight w:val="0"/>
              <w:marTop w:val="0"/>
              <w:marBottom w:val="0"/>
              <w:divBdr>
                <w:top w:val="none" w:sz="0" w:space="0" w:color="auto"/>
                <w:left w:val="none" w:sz="0" w:space="0" w:color="auto"/>
                <w:bottom w:val="none" w:sz="0" w:space="0" w:color="auto"/>
                <w:right w:val="none" w:sz="0" w:space="0" w:color="auto"/>
              </w:divBdr>
            </w:div>
            <w:div w:id="1562449963">
              <w:marLeft w:val="0"/>
              <w:marRight w:val="0"/>
              <w:marTop w:val="0"/>
              <w:marBottom w:val="0"/>
              <w:divBdr>
                <w:top w:val="none" w:sz="0" w:space="0" w:color="auto"/>
                <w:left w:val="none" w:sz="0" w:space="0" w:color="auto"/>
                <w:bottom w:val="none" w:sz="0" w:space="0" w:color="auto"/>
                <w:right w:val="none" w:sz="0" w:space="0" w:color="auto"/>
              </w:divBdr>
            </w:div>
            <w:div w:id="1577738129">
              <w:marLeft w:val="0"/>
              <w:marRight w:val="0"/>
              <w:marTop w:val="0"/>
              <w:marBottom w:val="0"/>
              <w:divBdr>
                <w:top w:val="none" w:sz="0" w:space="0" w:color="auto"/>
                <w:left w:val="none" w:sz="0" w:space="0" w:color="auto"/>
                <w:bottom w:val="none" w:sz="0" w:space="0" w:color="auto"/>
                <w:right w:val="none" w:sz="0" w:space="0" w:color="auto"/>
              </w:divBdr>
            </w:div>
            <w:div w:id="1642925020">
              <w:marLeft w:val="0"/>
              <w:marRight w:val="0"/>
              <w:marTop w:val="0"/>
              <w:marBottom w:val="0"/>
              <w:divBdr>
                <w:top w:val="none" w:sz="0" w:space="0" w:color="auto"/>
                <w:left w:val="none" w:sz="0" w:space="0" w:color="auto"/>
                <w:bottom w:val="none" w:sz="0" w:space="0" w:color="auto"/>
                <w:right w:val="none" w:sz="0" w:space="0" w:color="auto"/>
              </w:divBdr>
            </w:div>
            <w:div w:id="1665818972">
              <w:marLeft w:val="0"/>
              <w:marRight w:val="0"/>
              <w:marTop w:val="0"/>
              <w:marBottom w:val="0"/>
              <w:divBdr>
                <w:top w:val="none" w:sz="0" w:space="0" w:color="auto"/>
                <w:left w:val="none" w:sz="0" w:space="0" w:color="auto"/>
                <w:bottom w:val="none" w:sz="0" w:space="0" w:color="auto"/>
                <w:right w:val="none" w:sz="0" w:space="0" w:color="auto"/>
              </w:divBdr>
            </w:div>
            <w:div w:id="1701585778">
              <w:marLeft w:val="0"/>
              <w:marRight w:val="0"/>
              <w:marTop w:val="0"/>
              <w:marBottom w:val="0"/>
              <w:divBdr>
                <w:top w:val="none" w:sz="0" w:space="0" w:color="auto"/>
                <w:left w:val="none" w:sz="0" w:space="0" w:color="auto"/>
                <w:bottom w:val="none" w:sz="0" w:space="0" w:color="auto"/>
                <w:right w:val="none" w:sz="0" w:space="0" w:color="auto"/>
              </w:divBdr>
              <w:divsChild>
                <w:div w:id="919405530">
                  <w:marLeft w:val="0"/>
                  <w:marRight w:val="0"/>
                  <w:marTop w:val="0"/>
                  <w:marBottom w:val="0"/>
                  <w:divBdr>
                    <w:top w:val="none" w:sz="0" w:space="0" w:color="auto"/>
                    <w:left w:val="none" w:sz="0" w:space="0" w:color="auto"/>
                    <w:bottom w:val="none" w:sz="0" w:space="0" w:color="auto"/>
                    <w:right w:val="none" w:sz="0" w:space="0" w:color="auto"/>
                  </w:divBdr>
                </w:div>
                <w:div w:id="1455249467">
                  <w:marLeft w:val="0"/>
                  <w:marRight w:val="0"/>
                  <w:marTop w:val="0"/>
                  <w:marBottom w:val="0"/>
                  <w:divBdr>
                    <w:top w:val="none" w:sz="0" w:space="0" w:color="auto"/>
                    <w:left w:val="none" w:sz="0" w:space="0" w:color="auto"/>
                    <w:bottom w:val="none" w:sz="0" w:space="0" w:color="auto"/>
                    <w:right w:val="none" w:sz="0" w:space="0" w:color="auto"/>
                  </w:divBdr>
                </w:div>
                <w:div w:id="1904873671">
                  <w:marLeft w:val="0"/>
                  <w:marRight w:val="0"/>
                  <w:marTop w:val="0"/>
                  <w:marBottom w:val="0"/>
                  <w:divBdr>
                    <w:top w:val="none" w:sz="0" w:space="0" w:color="auto"/>
                    <w:left w:val="none" w:sz="0" w:space="0" w:color="auto"/>
                    <w:bottom w:val="none" w:sz="0" w:space="0" w:color="auto"/>
                    <w:right w:val="none" w:sz="0" w:space="0" w:color="auto"/>
                  </w:divBdr>
                </w:div>
              </w:divsChild>
            </w:div>
            <w:div w:id="1716200534">
              <w:marLeft w:val="0"/>
              <w:marRight w:val="0"/>
              <w:marTop w:val="0"/>
              <w:marBottom w:val="0"/>
              <w:divBdr>
                <w:top w:val="none" w:sz="0" w:space="0" w:color="auto"/>
                <w:left w:val="none" w:sz="0" w:space="0" w:color="auto"/>
                <w:bottom w:val="none" w:sz="0" w:space="0" w:color="auto"/>
                <w:right w:val="none" w:sz="0" w:space="0" w:color="auto"/>
              </w:divBdr>
            </w:div>
            <w:div w:id="1719553648">
              <w:marLeft w:val="0"/>
              <w:marRight w:val="0"/>
              <w:marTop w:val="0"/>
              <w:marBottom w:val="0"/>
              <w:divBdr>
                <w:top w:val="none" w:sz="0" w:space="0" w:color="auto"/>
                <w:left w:val="none" w:sz="0" w:space="0" w:color="auto"/>
                <w:bottom w:val="none" w:sz="0" w:space="0" w:color="auto"/>
                <w:right w:val="none" w:sz="0" w:space="0" w:color="auto"/>
              </w:divBdr>
            </w:div>
            <w:div w:id="1722628770">
              <w:marLeft w:val="0"/>
              <w:marRight w:val="0"/>
              <w:marTop w:val="0"/>
              <w:marBottom w:val="0"/>
              <w:divBdr>
                <w:top w:val="none" w:sz="0" w:space="0" w:color="auto"/>
                <w:left w:val="none" w:sz="0" w:space="0" w:color="auto"/>
                <w:bottom w:val="none" w:sz="0" w:space="0" w:color="auto"/>
                <w:right w:val="none" w:sz="0" w:space="0" w:color="auto"/>
              </w:divBdr>
            </w:div>
            <w:div w:id="1737581345">
              <w:marLeft w:val="0"/>
              <w:marRight w:val="0"/>
              <w:marTop w:val="0"/>
              <w:marBottom w:val="0"/>
              <w:divBdr>
                <w:top w:val="none" w:sz="0" w:space="0" w:color="auto"/>
                <w:left w:val="none" w:sz="0" w:space="0" w:color="auto"/>
                <w:bottom w:val="none" w:sz="0" w:space="0" w:color="auto"/>
                <w:right w:val="none" w:sz="0" w:space="0" w:color="auto"/>
              </w:divBdr>
            </w:div>
            <w:div w:id="1771704920">
              <w:marLeft w:val="0"/>
              <w:marRight w:val="0"/>
              <w:marTop w:val="0"/>
              <w:marBottom w:val="0"/>
              <w:divBdr>
                <w:top w:val="none" w:sz="0" w:space="0" w:color="auto"/>
                <w:left w:val="none" w:sz="0" w:space="0" w:color="auto"/>
                <w:bottom w:val="none" w:sz="0" w:space="0" w:color="auto"/>
                <w:right w:val="none" w:sz="0" w:space="0" w:color="auto"/>
              </w:divBdr>
            </w:div>
            <w:div w:id="1794709427">
              <w:marLeft w:val="0"/>
              <w:marRight w:val="0"/>
              <w:marTop w:val="0"/>
              <w:marBottom w:val="0"/>
              <w:divBdr>
                <w:top w:val="none" w:sz="0" w:space="0" w:color="auto"/>
                <w:left w:val="none" w:sz="0" w:space="0" w:color="auto"/>
                <w:bottom w:val="none" w:sz="0" w:space="0" w:color="auto"/>
                <w:right w:val="none" w:sz="0" w:space="0" w:color="auto"/>
              </w:divBdr>
              <w:divsChild>
                <w:div w:id="55473465">
                  <w:marLeft w:val="0"/>
                  <w:marRight w:val="0"/>
                  <w:marTop w:val="0"/>
                  <w:marBottom w:val="0"/>
                  <w:divBdr>
                    <w:top w:val="none" w:sz="0" w:space="0" w:color="auto"/>
                    <w:left w:val="none" w:sz="0" w:space="0" w:color="auto"/>
                    <w:bottom w:val="none" w:sz="0" w:space="0" w:color="auto"/>
                    <w:right w:val="none" w:sz="0" w:space="0" w:color="auto"/>
                  </w:divBdr>
                </w:div>
                <w:div w:id="541671081">
                  <w:marLeft w:val="0"/>
                  <w:marRight w:val="0"/>
                  <w:marTop w:val="0"/>
                  <w:marBottom w:val="0"/>
                  <w:divBdr>
                    <w:top w:val="none" w:sz="0" w:space="0" w:color="auto"/>
                    <w:left w:val="none" w:sz="0" w:space="0" w:color="auto"/>
                    <w:bottom w:val="none" w:sz="0" w:space="0" w:color="auto"/>
                    <w:right w:val="none" w:sz="0" w:space="0" w:color="auto"/>
                  </w:divBdr>
                </w:div>
                <w:div w:id="734551638">
                  <w:marLeft w:val="0"/>
                  <w:marRight w:val="0"/>
                  <w:marTop w:val="0"/>
                  <w:marBottom w:val="0"/>
                  <w:divBdr>
                    <w:top w:val="none" w:sz="0" w:space="0" w:color="auto"/>
                    <w:left w:val="none" w:sz="0" w:space="0" w:color="auto"/>
                    <w:bottom w:val="none" w:sz="0" w:space="0" w:color="auto"/>
                    <w:right w:val="none" w:sz="0" w:space="0" w:color="auto"/>
                  </w:divBdr>
                </w:div>
                <w:div w:id="760184118">
                  <w:marLeft w:val="0"/>
                  <w:marRight w:val="0"/>
                  <w:marTop w:val="0"/>
                  <w:marBottom w:val="0"/>
                  <w:divBdr>
                    <w:top w:val="none" w:sz="0" w:space="0" w:color="auto"/>
                    <w:left w:val="none" w:sz="0" w:space="0" w:color="auto"/>
                    <w:bottom w:val="none" w:sz="0" w:space="0" w:color="auto"/>
                    <w:right w:val="none" w:sz="0" w:space="0" w:color="auto"/>
                  </w:divBdr>
                </w:div>
              </w:divsChild>
            </w:div>
            <w:div w:id="1796177063">
              <w:marLeft w:val="0"/>
              <w:marRight w:val="0"/>
              <w:marTop w:val="0"/>
              <w:marBottom w:val="0"/>
              <w:divBdr>
                <w:top w:val="none" w:sz="0" w:space="0" w:color="auto"/>
                <w:left w:val="none" w:sz="0" w:space="0" w:color="auto"/>
                <w:bottom w:val="none" w:sz="0" w:space="0" w:color="auto"/>
                <w:right w:val="none" w:sz="0" w:space="0" w:color="auto"/>
              </w:divBdr>
            </w:div>
            <w:div w:id="1796866379">
              <w:marLeft w:val="0"/>
              <w:marRight w:val="0"/>
              <w:marTop w:val="0"/>
              <w:marBottom w:val="0"/>
              <w:divBdr>
                <w:top w:val="none" w:sz="0" w:space="0" w:color="auto"/>
                <w:left w:val="none" w:sz="0" w:space="0" w:color="auto"/>
                <w:bottom w:val="none" w:sz="0" w:space="0" w:color="auto"/>
                <w:right w:val="none" w:sz="0" w:space="0" w:color="auto"/>
              </w:divBdr>
            </w:div>
            <w:div w:id="1798796638">
              <w:marLeft w:val="0"/>
              <w:marRight w:val="0"/>
              <w:marTop w:val="0"/>
              <w:marBottom w:val="0"/>
              <w:divBdr>
                <w:top w:val="none" w:sz="0" w:space="0" w:color="auto"/>
                <w:left w:val="none" w:sz="0" w:space="0" w:color="auto"/>
                <w:bottom w:val="none" w:sz="0" w:space="0" w:color="auto"/>
                <w:right w:val="none" w:sz="0" w:space="0" w:color="auto"/>
              </w:divBdr>
            </w:div>
            <w:div w:id="1799492869">
              <w:marLeft w:val="0"/>
              <w:marRight w:val="0"/>
              <w:marTop w:val="0"/>
              <w:marBottom w:val="0"/>
              <w:divBdr>
                <w:top w:val="none" w:sz="0" w:space="0" w:color="auto"/>
                <w:left w:val="none" w:sz="0" w:space="0" w:color="auto"/>
                <w:bottom w:val="none" w:sz="0" w:space="0" w:color="auto"/>
                <w:right w:val="none" w:sz="0" w:space="0" w:color="auto"/>
              </w:divBdr>
            </w:div>
            <w:div w:id="1814366363">
              <w:marLeft w:val="0"/>
              <w:marRight w:val="0"/>
              <w:marTop w:val="0"/>
              <w:marBottom w:val="0"/>
              <w:divBdr>
                <w:top w:val="none" w:sz="0" w:space="0" w:color="auto"/>
                <w:left w:val="none" w:sz="0" w:space="0" w:color="auto"/>
                <w:bottom w:val="none" w:sz="0" w:space="0" w:color="auto"/>
                <w:right w:val="none" w:sz="0" w:space="0" w:color="auto"/>
              </w:divBdr>
            </w:div>
            <w:div w:id="1825394749">
              <w:marLeft w:val="0"/>
              <w:marRight w:val="0"/>
              <w:marTop w:val="0"/>
              <w:marBottom w:val="0"/>
              <w:divBdr>
                <w:top w:val="none" w:sz="0" w:space="0" w:color="auto"/>
                <w:left w:val="none" w:sz="0" w:space="0" w:color="auto"/>
                <w:bottom w:val="none" w:sz="0" w:space="0" w:color="auto"/>
                <w:right w:val="none" w:sz="0" w:space="0" w:color="auto"/>
              </w:divBdr>
            </w:div>
            <w:div w:id="1832208564">
              <w:marLeft w:val="0"/>
              <w:marRight w:val="0"/>
              <w:marTop w:val="0"/>
              <w:marBottom w:val="0"/>
              <w:divBdr>
                <w:top w:val="none" w:sz="0" w:space="0" w:color="auto"/>
                <w:left w:val="none" w:sz="0" w:space="0" w:color="auto"/>
                <w:bottom w:val="none" w:sz="0" w:space="0" w:color="auto"/>
                <w:right w:val="none" w:sz="0" w:space="0" w:color="auto"/>
              </w:divBdr>
            </w:div>
            <w:div w:id="1847329281">
              <w:marLeft w:val="0"/>
              <w:marRight w:val="0"/>
              <w:marTop w:val="0"/>
              <w:marBottom w:val="0"/>
              <w:divBdr>
                <w:top w:val="none" w:sz="0" w:space="0" w:color="auto"/>
                <w:left w:val="none" w:sz="0" w:space="0" w:color="auto"/>
                <w:bottom w:val="none" w:sz="0" w:space="0" w:color="auto"/>
                <w:right w:val="none" w:sz="0" w:space="0" w:color="auto"/>
              </w:divBdr>
            </w:div>
            <w:div w:id="1855150116">
              <w:marLeft w:val="0"/>
              <w:marRight w:val="0"/>
              <w:marTop w:val="0"/>
              <w:marBottom w:val="0"/>
              <w:divBdr>
                <w:top w:val="none" w:sz="0" w:space="0" w:color="auto"/>
                <w:left w:val="none" w:sz="0" w:space="0" w:color="auto"/>
                <w:bottom w:val="none" w:sz="0" w:space="0" w:color="auto"/>
                <w:right w:val="none" w:sz="0" w:space="0" w:color="auto"/>
              </w:divBdr>
              <w:divsChild>
                <w:div w:id="275525124">
                  <w:marLeft w:val="0"/>
                  <w:marRight w:val="0"/>
                  <w:marTop w:val="0"/>
                  <w:marBottom w:val="0"/>
                  <w:divBdr>
                    <w:top w:val="none" w:sz="0" w:space="0" w:color="auto"/>
                    <w:left w:val="none" w:sz="0" w:space="0" w:color="auto"/>
                    <w:bottom w:val="none" w:sz="0" w:space="0" w:color="auto"/>
                    <w:right w:val="none" w:sz="0" w:space="0" w:color="auto"/>
                  </w:divBdr>
                </w:div>
                <w:div w:id="891814982">
                  <w:marLeft w:val="0"/>
                  <w:marRight w:val="0"/>
                  <w:marTop w:val="0"/>
                  <w:marBottom w:val="0"/>
                  <w:divBdr>
                    <w:top w:val="none" w:sz="0" w:space="0" w:color="auto"/>
                    <w:left w:val="none" w:sz="0" w:space="0" w:color="auto"/>
                    <w:bottom w:val="none" w:sz="0" w:space="0" w:color="auto"/>
                    <w:right w:val="none" w:sz="0" w:space="0" w:color="auto"/>
                  </w:divBdr>
                </w:div>
                <w:div w:id="1760445546">
                  <w:marLeft w:val="0"/>
                  <w:marRight w:val="0"/>
                  <w:marTop w:val="0"/>
                  <w:marBottom w:val="0"/>
                  <w:divBdr>
                    <w:top w:val="none" w:sz="0" w:space="0" w:color="auto"/>
                    <w:left w:val="none" w:sz="0" w:space="0" w:color="auto"/>
                    <w:bottom w:val="none" w:sz="0" w:space="0" w:color="auto"/>
                    <w:right w:val="none" w:sz="0" w:space="0" w:color="auto"/>
                  </w:divBdr>
                </w:div>
              </w:divsChild>
            </w:div>
            <w:div w:id="1857187455">
              <w:marLeft w:val="0"/>
              <w:marRight w:val="0"/>
              <w:marTop w:val="0"/>
              <w:marBottom w:val="0"/>
              <w:divBdr>
                <w:top w:val="none" w:sz="0" w:space="0" w:color="auto"/>
                <w:left w:val="none" w:sz="0" w:space="0" w:color="auto"/>
                <w:bottom w:val="none" w:sz="0" w:space="0" w:color="auto"/>
                <w:right w:val="none" w:sz="0" w:space="0" w:color="auto"/>
              </w:divBdr>
            </w:div>
            <w:div w:id="1914120098">
              <w:marLeft w:val="0"/>
              <w:marRight w:val="0"/>
              <w:marTop w:val="0"/>
              <w:marBottom w:val="0"/>
              <w:divBdr>
                <w:top w:val="none" w:sz="0" w:space="0" w:color="auto"/>
                <w:left w:val="none" w:sz="0" w:space="0" w:color="auto"/>
                <w:bottom w:val="none" w:sz="0" w:space="0" w:color="auto"/>
                <w:right w:val="none" w:sz="0" w:space="0" w:color="auto"/>
              </w:divBdr>
            </w:div>
            <w:div w:id="1921131991">
              <w:marLeft w:val="0"/>
              <w:marRight w:val="0"/>
              <w:marTop w:val="0"/>
              <w:marBottom w:val="0"/>
              <w:divBdr>
                <w:top w:val="none" w:sz="0" w:space="0" w:color="auto"/>
                <w:left w:val="none" w:sz="0" w:space="0" w:color="auto"/>
                <w:bottom w:val="none" w:sz="0" w:space="0" w:color="auto"/>
                <w:right w:val="none" w:sz="0" w:space="0" w:color="auto"/>
              </w:divBdr>
            </w:div>
            <w:div w:id="1922642527">
              <w:marLeft w:val="0"/>
              <w:marRight w:val="0"/>
              <w:marTop w:val="0"/>
              <w:marBottom w:val="0"/>
              <w:divBdr>
                <w:top w:val="none" w:sz="0" w:space="0" w:color="auto"/>
                <w:left w:val="none" w:sz="0" w:space="0" w:color="auto"/>
                <w:bottom w:val="none" w:sz="0" w:space="0" w:color="auto"/>
                <w:right w:val="none" w:sz="0" w:space="0" w:color="auto"/>
              </w:divBdr>
            </w:div>
            <w:div w:id="1923755988">
              <w:marLeft w:val="0"/>
              <w:marRight w:val="0"/>
              <w:marTop w:val="0"/>
              <w:marBottom w:val="0"/>
              <w:divBdr>
                <w:top w:val="none" w:sz="0" w:space="0" w:color="auto"/>
                <w:left w:val="none" w:sz="0" w:space="0" w:color="auto"/>
                <w:bottom w:val="none" w:sz="0" w:space="0" w:color="auto"/>
                <w:right w:val="none" w:sz="0" w:space="0" w:color="auto"/>
              </w:divBdr>
            </w:div>
            <w:div w:id="1933933664">
              <w:marLeft w:val="0"/>
              <w:marRight w:val="0"/>
              <w:marTop w:val="0"/>
              <w:marBottom w:val="0"/>
              <w:divBdr>
                <w:top w:val="none" w:sz="0" w:space="0" w:color="auto"/>
                <w:left w:val="none" w:sz="0" w:space="0" w:color="auto"/>
                <w:bottom w:val="none" w:sz="0" w:space="0" w:color="auto"/>
                <w:right w:val="none" w:sz="0" w:space="0" w:color="auto"/>
              </w:divBdr>
            </w:div>
            <w:div w:id="1935700840">
              <w:marLeft w:val="0"/>
              <w:marRight w:val="0"/>
              <w:marTop w:val="0"/>
              <w:marBottom w:val="0"/>
              <w:divBdr>
                <w:top w:val="none" w:sz="0" w:space="0" w:color="auto"/>
                <w:left w:val="none" w:sz="0" w:space="0" w:color="auto"/>
                <w:bottom w:val="none" w:sz="0" w:space="0" w:color="auto"/>
                <w:right w:val="none" w:sz="0" w:space="0" w:color="auto"/>
              </w:divBdr>
            </w:div>
            <w:div w:id="1992170326">
              <w:marLeft w:val="0"/>
              <w:marRight w:val="0"/>
              <w:marTop w:val="0"/>
              <w:marBottom w:val="0"/>
              <w:divBdr>
                <w:top w:val="none" w:sz="0" w:space="0" w:color="auto"/>
                <w:left w:val="none" w:sz="0" w:space="0" w:color="auto"/>
                <w:bottom w:val="none" w:sz="0" w:space="0" w:color="auto"/>
                <w:right w:val="none" w:sz="0" w:space="0" w:color="auto"/>
              </w:divBdr>
            </w:div>
            <w:div w:id="2000305708">
              <w:marLeft w:val="0"/>
              <w:marRight w:val="0"/>
              <w:marTop w:val="0"/>
              <w:marBottom w:val="0"/>
              <w:divBdr>
                <w:top w:val="none" w:sz="0" w:space="0" w:color="auto"/>
                <w:left w:val="none" w:sz="0" w:space="0" w:color="auto"/>
                <w:bottom w:val="none" w:sz="0" w:space="0" w:color="auto"/>
                <w:right w:val="none" w:sz="0" w:space="0" w:color="auto"/>
              </w:divBdr>
            </w:div>
            <w:div w:id="2025741056">
              <w:marLeft w:val="0"/>
              <w:marRight w:val="0"/>
              <w:marTop w:val="0"/>
              <w:marBottom w:val="0"/>
              <w:divBdr>
                <w:top w:val="none" w:sz="0" w:space="0" w:color="auto"/>
                <w:left w:val="none" w:sz="0" w:space="0" w:color="auto"/>
                <w:bottom w:val="none" w:sz="0" w:space="0" w:color="auto"/>
                <w:right w:val="none" w:sz="0" w:space="0" w:color="auto"/>
              </w:divBdr>
            </w:div>
            <w:div w:id="2065256762">
              <w:marLeft w:val="0"/>
              <w:marRight w:val="0"/>
              <w:marTop w:val="0"/>
              <w:marBottom w:val="0"/>
              <w:divBdr>
                <w:top w:val="none" w:sz="0" w:space="0" w:color="auto"/>
                <w:left w:val="none" w:sz="0" w:space="0" w:color="auto"/>
                <w:bottom w:val="none" w:sz="0" w:space="0" w:color="auto"/>
                <w:right w:val="none" w:sz="0" w:space="0" w:color="auto"/>
              </w:divBdr>
            </w:div>
            <w:div w:id="2068413696">
              <w:marLeft w:val="0"/>
              <w:marRight w:val="0"/>
              <w:marTop w:val="0"/>
              <w:marBottom w:val="0"/>
              <w:divBdr>
                <w:top w:val="none" w:sz="0" w:space="0" w:color="auto"/>
                <w:left w:val="none" w:sz="0" w:space="0" w:color="auto"/>
                <w:bottom w:val="none" w:sz="0" w:space="0" w:color="auto"/>
                <w:right w:val="none" w:sz="0" w:space="0" w:color="auto"/>
              </w:divBdr>
            </w:div>
            <w:div w:id="20858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894055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2958105">
      <w:bodyDiv w:val="1"/>
      <w:marLeft w:val="0"/>
      <w:marRight w:val="0"/>
      <w:marTop w:val="0"/>
      <w:marBottom w:val="0"/>
      <w:divBdr>
        <w:top w:val="none" w:sz="0" w:space="0" w:color="auto"/>
        <w:left w:val="none" w:sz="0" w:space="0" w:color="auto"/>
        <w:bottom w:val="none" w:sz="0" w:space="0" w:color="auto"/>
        <w:right w:val="none" w:sz="0" w:space="0" w:color="auto"/>
      </w:divBdr>
    </w:div>
    <w:div w:id="959142094">
      <w:bodyDiv w:val="1"/>
      <w:marLeft w:val="0"/>
      <w:marRight w:val="0"/>
      <w:marTop w:val="0"/>
      <w:marBottom w:val="0"/>
      <w:divBdr>
        <w:top w:val="none" w:sz="0" w:space="0" w:color="auto"/>
        <w:left w:val="none" w:sz="0" w:space="0" w:color="auto"/>
        <w:bottom w:val="none" w:sz="0" w:space="0" w:color="auto"/>
        <w:right w:val="none" w:sz="0" w:space="0" w:color="auto"/>
      </w:divBdr>
    </w:div>
    <w:div w:id="993526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7553492">
      <w:bodyDiv w:val="1"/>
      <w:marLeft w:val="0"/>
      <w:marRight w:val="0"/>
      <w:marTop w:val="0"/>
      <w:marBottom w:val="0"/>
      <w:divBdr>
        <w:top w:val="none" w:sz="0" w:space="0" w:color="auto"/>
        <w:left w:val="none" w:sz="0" w:space="0" w:color="auto"/>
        <w:bottom w:val="none" w:sz="0" w:space="0" w:color="auto"/>
        <w:right w:val="none" w:sz="0" w:space="0" w:color="auto"/>
      </w:divBdr>
    </w:div>
    <w:div w:id="11947283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609229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6146864">
      <w:bodyDiv w:val="1"/>
      <w:marLeft w:val="0"/>
      <w:marRight w:val="0"/>
      <w:marTop w:val="0"/>
      <w:marBottom w:val="0"/>
      <w:divBdr>
        <w:top w:val="none" w:sz="0" w:space="0" w:color="auto"/>
        <w:left w:val="none" w:sz="0" w:space="0" w:color="auto"/>
        <w:bottom w:val="none" w:sz="0" w:space="0" w:color="auto"/>
        <w:right w:val="none" w:sz="0" w:space="0" w:color="auto"/>
      </w:divBdr>
    </w:div>
    <w:div w:id="17723153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70052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39333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tools.ietf.org/html/rfc7159" TargetMode="External"/><Relationship Id="rId26" Type="http://schemas.openxmlformats.org/officeDocument/2006/relationships/hyperlink" Target="https://vpt.lrv.lt/uploads/vpt/documents/files/mp/pavyzdiniai/pasalinimo_pagrindu_lentele.docx" TargetMode="External"/><Relationship Id="rId39" Type="http://schemas.openxmlformats.org/officeDocument/2006/relationships/image" Target="media/image5.wmf"/><Relationship Id="rId21" Type="http://schemas.openxmlformats.org/officeDocument/2006/relationships/hyperlink" Target="https://www.w3.org/Style/CSS/specs.en.html" TargetMode="External"/><Relationship Id="rId34" Type="http://schemas.openxmlformats.org/officeDocument/2006/relationships/hyperlink" Target="https://kt.gov.lt/lt/atviri-duomenys/diskvalifikavimas-is-viesuju-pirkim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s-i.org/" TargetMode="External"/><Relationship Id="rId20" Type="http://schemas.openxmlformats.org/officeDocument/2006/relationships/hyperlink" Target="https://www.w3.org/TR/xml/" TargetMode="External"/><Relationship Id="rId29" Type="http://schemas.openxmlformats.org/officeDocument/2006/relationships/hyperlink" Target="https://vpt.lrv.lt/lt/pasalinimo-pagrindai-1/nepatikimi-tiekejai-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3.org/Style/CSS/" TargetMode="Externa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image" Target="media/image3.wmf"/><Relationship Id="rId40" Type="http://schemas.openxmlformats.org/officeDocument/2006/relationships/hyperlink" Target="mailto:angele.matuleviciene@lmt.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docs.oasis-open.org/amqp/core/v1.0/amqp-core-messaging-v1.0.html" TargetMode="External"/><Relationship Id="rId28" Type="http://schemas.openxmlformats.org/officeDocument/2006/relationships/hyperlink" Target="https://vpt.lrv.lt/melaginga-informacija-pateikusiu-tiekeju-sarasas-3" TargetMode="External"/><Relationship Id="rId36"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hyperlink" Target="https://tools.ietf.org/html/rfc3986"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ools.ietf.org/html/rfc4511" TargetMode="Externa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TAR.4B60A8C9678B/asr" TargetMode="External"/><Relationship Id="rId17" Type="http://schemas.openxmlformats.org/officeDocument/2006/relationships/hyperlink" Target="https://tools.ietf.org/html/rfc2616" TargetMode="External"/><Relationship Id="rId25" Type="http://schemas.openxmlformats.org/officeDocument/2006/relationships/header" Target="header2.xml"/><Relationship Id="rId33" Type="http://schemas.openxmlformats.org/officeDocument/2006/relationships/hyperlink" Target="https://www.vmi.lt/evmi/mokesciu-moketoju-informacija" TargetMode="External"/><Relationship Id="rId38"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50579716-E68D-4108-9CC2-995AA2A5F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119</Pages>
  <Words>181316</Words>
  <Characters>103351</Characters>
  <Application>Microsoft Office Word</Application>
  <DocSecurity>0</DocSecurity>
  <Lines>861</Lines>
  <Paragraphs>568</Paragraphs>
  <ScaleCrop>false</ScaleCrop>
  <Company/>
  <LinksUpToDate>false</LinksUpToDate>
  <CharactersWithSpaces>284099</CharactersWithSpaces>
  <SharedDoc>false</SharedDoc>
  <HLinks>
    <vt:vector size="402" baseType="variant">
      <vt:variant>
        <vt:i4>5111856</vt:i4>
      </vt:variant>
      <vt:variant>
        <vt:i4>351</vt:i4>
      </vt:variant>
      <vt:variant>
        <vt:i4>0</vt:i4>
      </vt:variant>
      <vt:variant>
        <vt:i4>5</vt:i4>
      </vt:variant>
      <vt:variant>
        <vt:lpwstr>mailto:angele.matuleviciene@lmt.lt</vt:lpwstr>
      </vt:variant>
      <vt:variant>
        <vt:lpwstr/>
      </vt:variant>
      <vt:variant>
        <vt:i4>1048595</vt:i4>
      </vt:variant>
      <vt:variant>
        <vt:i4>348</vt:i4>
      </vt:variant>
      <vt:variant>
        <vt:i4>0</vt:i4>
      </vt:variant>
      <vt:variant>
        <vt:i4>5</vt:i4>
      </vt:variant>
      <vt:variant>
        <vt:lpwstr>https://kt.gov.lt/lt/atviri-duomenys/diskvalifikavimas-is-viesuju-pirkimu</vt:lpwstr>
      </vt:variant>
      <vt:variant>
        <vt:lpwstr/>
      </vt:variant>
      <vt:variant>
        <vt:i4>1310807</vt:i4>
      </vt:variant>
      <vt:variant>
        <vt:i4>345</vt:i4>
      </vt:variant>
      <vt:variant>
        <vt:i4>0</vt:i4>
      </vt:variant>
      <vt:variant>
        <vt:i4>5</vt:i4>
      </vt:variant>
      <vt:variant>
        <vt:lpwstr>https://www.vmi.lt/evmi/mokesciu-moketoju-informacija</vt:lpwstr>
      </vt:variant>
      <vt:variant>
        <vt:lpwstr/>
      </vt:variant>
      <vt:variant>
        <vt:i4>3342395</vt:i4>
      </vt:variant>
      <vt:variant>
        <vt:i4>342</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339</vt:i4>
      </vt:variant>
      <vt:variant>
        <vt:i4>0</vt:i4>
      </vt:variant>
      <vt:variant>
        <vt:i4>5</vt:i4>
      </vt:variant>
      <vt:variant>
        <vt:lpwstr>https://www.registrucentras.lt/jar/p/index.php</vt:lpwstr>
      </vt:variant>
      <vt:variant>
        <vt:lpwstr/>
      </vt:variant>
      <vt:variant>
        <vt:i4>3670066</vt:i4>
      </vt:variant>
      <vt:variant>
        <vt:i4>336</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333</vt:i4>
      </vt:variant>
      <vt:variant>
        <vt:i4>0</vt:i4>
      </vt:variant>
      <vt:variant>
        <vt:i4>5</vt:i4>
      </vt:variant>
      <vt:variant>
        <vt:lpwstr>https://vpt.lrv.lt/lt/pasalinimo-pagrindai-1/nepatikimi-tiekejai-1</vt:lpwstr>
      </vt:variant>
      <vt:variant>
        <vt:lpwstr/>
      </vt:variant>
      <vt:variant>
        <vt:i4>5177373</vt:i4>
      </vt:variant>
      <vt:variant>
        <vt:i4>330</vt:i4>
      </vt:variant>
      <vt:variant>
        <vt:i4>0</vt:i4>
      </vt:variant>
      <vt:variant>
        <vt:i4>5</vt:i4>
      </vt:variant>
      <vt:variant>
        <vt:lpwstr>https://vpt.lrv.lt/melaginga-informacija-pateikusiu-tiekeju-sarasas-3</vt:lpwstr>
      </vt:variant>
      <vt:variant>
        <vt:lpwstr/>
      </vt:variant>
      <vt:variant>
        <vt:i4>2687095</vt:i4>
      </vt:variant>
      <vt:variant>
        <vt:i4>327</vt:i4>
      </vt:variant>
      <vt:variant>
        <vt:i4>0</vt:i4>
      </vt:variant>
      <vt:variant>
        <vt:i4>5</vt:i4>
      </vt:variant>
      <vt:variant>
        <vt:lpwstr>http://draudejai.sodra.lt/draudeju_viesi_duomenys/</vt:lpwstr>
      </vt:variant>
      <vt:variant>
        <vt:lpwstr/>
      </vt:variant>
      <vt:variant>
        <vt:i4>1048652</vt:i4>
      </vt:variant>
      <vt:variant>
        <vt:i4>324</vt:i4>
      </vt:variant>
      <vt:variant>
        <vt:i4>0</vt:i4>
      </vt:variant>
      <vt:variant>
        <vt:i4>5</vt:i4>
      </vt:variant>
      <vt:variant>
        <vt:lpwstr>https://vpt.lrv.lt/uploads/vpt/documents/files/mp/pavyzdiniai/pasalinimo_pagrindu_lentele.docx</vt:lpwstr>
      </vt:variant>
      <vt:variant>
        <vt:lpwstr/>
      </vt:variant>
      <vt:variant>
        <vt:i4>4456468</vt:i4>
      </vt:variant>
      <vt:variant>
        <vt:i4>306</vt:i4>
      </vt:variant>
      <vt:variant>
        <vt:i4>0</vt:i4>
      </vt:variant>
      <vt:variant>
        <vt:i4>5</vt:i4>
      </vt:variant>
      <vt:variant>
        <vt:lpwstr>http://www.w3.org/Style/CSS/</vt:lpwstr>
      </vt:variant>
      <vt:variant>
        <vt:lpwstr/>
      </vt:variant>
      <vt:variant>
        <vt:i4>6553701</vt:i4>
      </vt:variant>
      <vt:variant>
        <vt:i4>303</vt:i4>
      </vt:variant>
      <vt:variant>
        <vt:i4>0</vt:i4>
      </vt:variant>
      <vt:variant>
        <vt:i4>5</vt:i4>
      </vt:variant>
      <vt:variant>
        <vt:lpwstr>http://docs.oasis-open.org/amqp/core/v1.0/amqp-core-messaging-v1.0.html</vt:lpwstr>
      </vt:variant>
      <vt:variant>
        <vt:lpwstr/>
      </vt:variant>
      <vt:variant>
        <vt:i4>8257658</vt:i4>
      </vt:variant>
      <vt:variant>
        <vt:i4>300</vt:i4>
      </vt:variant>
      <vt:variant>
        <vt:i4>0</vt:i4>
      </vt:variant>
      <vt:variant>
        <vt:i4>5</vt:i4>
      </vt:variant>
      <vt:variant>
        <vt:lpwstr>https://tools.ietf.org/html/rfc4511</vt:lpwstr>
      </vt:variant>
      <vt:variant>
        <vt:lpwstr/>
      </vt:variant>
      <vt:variant>
        <vt:i4>3801209</vt:i4>
      </vt:variant>
      <vt:variant>
        <vt:i4>297</vt:i4>
      </vt:variant>
      <vt:variant>
        <vt:i4>0</vt:i4>
      </vt:variant>
      <vt:variant>
        <vt:i4>5</vt:i4>
      </vt:variant>
      <vt:variant>
        <vt:lpwstr>https://www.w3.org/Style/CSS/specs.en.html</vt:lpwstr>
      </vt:variant>
      <vt:variant>
        <vt:lpwstr/>
      </vt:variant>
      <vt:variant>
        <vt:i4>6946850</vt:i4>
      </vt:variant>
      <vt:variant>
        <vt:i4>294</vt:i4>
      </vt:variant>
      <vt:variant>
        <vt:i4>0</vt:i4>
      </vt:variant>
      <vt:variant>
        <vt:i4>5</vt:i4>
      </vt:variant>
      <vt:variant>
        <vt:lpwstr>https://www.w3.org/TR/xml/</vt:lpwstr>
      </vt:variant>
      <vt:variant>
        <vt:lpwstr/>
      </vt:variant>
      <vt:variant>
        <vt:i4>7340150</vt:i4>
      </vt:variant>
      <vt:variant>
        <vt:i4>291</vt:i4>
      </vt:variant>
      <vt:variant>
        <vt:i4>0</vt:i4>
      </vt:variant>
      <vt:variant>
        <vt:i4>5</vt:i4>
      </vt:variant>
      <vt:variant>
        <vt:lpwstr>https://tools.ietf.org/html/rfc3986</vt:lpwstr>
      </vt:variant>
      <vt:variant>
        <vt:lpwstr/>
      </vt:variant>
      <vt:variant>
        <vt:i4>7929982</vt:i4>
      </vt:variant>
      <vt:variant>
        <vt:i4>288</vt:i4>
      </vt:variant>
      <vt:variant>
        <vt:i4>0</vt:i4>
      </vt:variant>
      <vt:variant>
        <vt:i4>5</vt:i4>
      </vt:variant>
      <vt:variant>
        <vt:lpwstr>https://tools.ietf.org/html/rfc7159</vt:lpwstr>
      </vt:variant>
      <vt:variant>
        <vt:lpwstr/>
      </vt:variant>
      <vt:variant>
        <vt:i4>7864441</vt:i4>
      </vt:variant>
      <vt:variant>
        <vt:i4>285</vt:i4>
      </vt:variant>
      <vt:variant>
        <vt:i4>0</vt:i4>
      </vt:variant>
      <vt:variant>
        <vt:i4>5</vt:i4>
      </vt:variant>
      <vt:variant>
        <vt:lpwstr>https://tools.ietf.org/html/rfc2616</vt:lpwstr>
      </vt:variant>
      <vt:variant>
        <vt:lpwstr/>
      </vt:variant>
      <vt:variant>
        <vt:i4>131138</vt:i4>
      </vt:variant>
      <vt:variant>
        <vt:i4>282</vt:i4>
      </vt:variant>
      <vt:variant>
        <vt:i4>0</vt:i4>
      </vt:variant>
      <vt:variant>
        <vt:i4>5</vt:i4>
      </vt:variant>
      <vt:variant>
        <vt:lpwstr>http://www.ws-i.org/</vt:lpwstr>
      </vt:variant>
      <vt:variant>
        <vt:lpwstr/>
      </vt:variant>
      <vt:variant>
        <vt:i4>1835062</vt:i4>
      </vt:variant>
      <vt:variant>
        <vt:i4>266</vt:i4>
      </vt:variant>
      <vt:variant>
        <vt:i4>0</vt:i4>
      </vt:variant>
      <vt:variant>
        <vt:i4>5</vt:i4>
      </vt:variant>
      <vt:variant>
        <vt:lpwstr/>
      </vt:variant>
      <vt:variant>
        <vt:lpwstr>_Toc194310210</vt:lpwstr>
      </vt:variant>
      <vt:variant>
        <vt:i4>1900598</vt:i4>
      </vt:variant>
      <vt:variant>
        <vt:i4>260</vt:i4>
      </vt:variant>
      <vt:variant>
        <vt:i4>0</vt:i4>
      </vt:variant>
      <vt:variant>
        <vt:i4>5</vt:i4>
      </vt:variant>
      <vt:variant>
        <vt:lpwstr/>
      </vt:variant>
      <vt:variant>
        <vt:lpwstr>_Toc194310209</vt:lpwstr>
      </vt:variant>
      <vt:variant>
        <vt:i4>1900598</vt:i4>
      </vt:variant>
      <vt:variant>
        <vt:i4>254</vt:i4>
      </vt:variant>
      <vt:variant>
        <vt:i4>0</vt:i4>
      </vt:variant>
      <vt:variant>
        <vt:i4>5</vt:i4>
      </vt:variant>
      <vt:variant>
        <vt:lpwstr/>
      </vt:variant>
      <vt:variant>
        <vt:lpwstr>_Toc194310203</vt:lpwstr>
      </vt:variant>
      <vt:variant>
        <vt:i4>1900598</vt:i4>
      </vt:variant>
      <vt:variant>
        <vt:i4>248</vt:i4>
      </vt:variant>
      <vt:variant>
        <vt:i4>0</vt:i4>
      </vt:variant>
      <vt:variant>
        <vt:i4>5</vt:i4>
      </vt:variant>
      <vt:variant>
        <vt:lpwstr/>
      </vt:variant>
      <vt:variant>
        <vt:lpwstr>_Toc194310202</vt:lpwstr>
      </vt:variant>
      <vt:variant>
        <vt:i4>1900598</vt:i4>
      </vt:variant>
      <vt:variant>
        <vt:i4>242</vt:i4>
      </vt:variant>
      <vt:variant>
        <vt:i4>0</vt:i4>
      </vt:variant>
      <vt:variant>
        <vt:i4>5</vt:i4>
      </vt:variant>
      <vt:variant>
        <vt:lpwstr/>
      </vt:variant>
      <vt:variant>
        <vt:lpwstr>_Toc194310201</vt:lpwstr>
      </vt:variant>
      <vt:variant>
        <vt:i4>1900598</vt:i4>
      </vt:variant>
      <vt:variant>
        <vt:i4>236</vt:i4>
      </vt:variant>
      <vt:variant>
        <vt:i4>0</vt:i4>
      </vt:variant>
      <vt:variant>
        <vt:i4>5</vt:i4>
      </vt:variant>
      <vt:variant>
        <vt:lpwstr/>
      </vt:variant>
      <vt:variant>
        <vt:lpwstr>_Toc194310200</vt:lpwstr>
      </vt:variant>
      <vt:variant>
        <vt:i4>1310773</vt:i4>
      </vt:variant>
      <vt:variant>
        <vt:i4>230</vt:i4>
      </vt:variant>
      <vt:variant>
        <vt:i4>0</vt:i4>
      </vt:variant>
      <vt:variant>
        <vt:i4>5</vt:i4>
      </vt:variant>
      <vt:variant>
        <vt:lpwstr/>
      </vt:variant>
      <vt:variant>
        <vt:lpwstr>_Toc194310199</vt:lpwstr>
      </vt:variant>
      <vt:variant>
        <vt:i4>1310773</vt:i4>
      </vt:variant>
      <vt:variant>
        <vt:i4>224</vt:i4>
      </vt:variant>
      <vt:variant>
        <vt:i4>0</vt:i4>
      </vt:variant>
      <vt:variant>
        <vt:i4>5</vt:i4>
      </vt:variant>
      <vt:variant>
        <vt:lpwstr/>
      </vt:variant>
      <vt:variant>
        <vt:lpwstr>_Toc194310197</vt:lpwstr>
      </vt:variant>
      <vt:variant>
        <vt:i4>1376309</vt:i4>
      </vt:variant>
      <vt:variant>
        <vt:i4>218</vt:i4>
      </vt:variant>
      <vt:variant>
        <vt:i4>0</vt:i4>
      </vt:variant>
      <vt:variant>
        <vt:i4>5</vt:i4>
      </vt:variant>
      <vt:variant>
        <vt:lpwstr/>
      </vt:variant>
      <vt:variant>
        <vt:lpwstr>_Toc194310187</vt:lpwstr>
      </vt:variant>
      <vt:variant>
        <vt:i4>1376309</vt:i4>
      </vt:variant>
      <vt:variant>
        <vt:i4>212</vt:i4>
      </vt:variant>
      <vt:variant>
        <vt:i4>0</vt:i4>
      </vt:variant>
      <vt:variant>
        <vt:i4>5</vt:i4>
      </vt:variant>
      <vt:variant>
        <vt:lpwstr/>
      </vt:variant>
      <vt:variant>
        <vt:lpwstr>_Toc194310186</vt:lpwstr>
      </vt:variant>
      <vt:variant>
        <vt:i4>1376309</vt:i4>
      </vt:variant>
      <vt:variant>
        <vt:i4>206</vt:i4>
      </vt:variant>
      <vt:variant>
        <vt:i4>0</vt:i4>
      </vt:variant>
      <vt:variant>
        <vt:i4>5</vt:i4>
      </vt:variant>
      <vt:variant>
        <vt:lpwstr/>
      </vt:variant>
      <vt:variant>
        <vt:lpwstr>_Toc194310185</vt:lpwstr>
      </vt:variant>
      <vt:variant>
        <vt:i4>1376309</vt:i4>
      </vt:variant>
      <vt:variant>
        <vt:i4>200</vt:i4>
      </vt:variant>
      <vt:variant>
        <vt:i4>0</vt:i4>
      </vt:variant>
      <vt:variant>
        <vt:i4>5</vt:i4>
      </vt:variant>
      <vt:variant>
        <vt:lpwstr/>
      </vt:variant>
      <vt:variant>
        <vt:lpwstr>_Toc194310184</vt:lpwstr>
      </vt:variant>
      <vt:variant>
        <vt:i4>1376309</vt:i4>
      </vt:variant>
      <vt:variant>
        <vt:i4>194</vt:i4>
      </vt:variant>
      <vt:variant>
        <vt:i4>0</vt:i4>
      </vt:variant>
      <vt:variant>
        <vt:i4>5</vt:i4>
      </vt:variant>
      <vt:variant>
        <vt:lpwstr/>
      </vt:variant>
      <vt:variant>
        <vt:lpwstr>_Toc194310183</vt:lpwstr>
      </vt:variant>
      <vt:variant>
        <vt:i4>1376309</vt:i4>
      </vt:variant>
      <vt:variant>
        <vt:i4>188</vt:i4>
      </vt:variant>
      <vt:variant>
        <vt:i4>0</vt:i4>
      </vt:variant>
      <vt:variant>
        <vt:i4>5</vt:i4>
      </vt:variant>
      <vt:variant>
        <vt:lpwstr/>
      </vt:variant>
      <vt:variant>
        <vt:lpwstr>_Toc194310182</vt:lpwstr>
      </vt:variant>
      <vt:variant>
        <vt:i4>1376309</vt:i4>
      </vt:variant>
      <vt:variant>
        <vt:i4>182</vt:i4>
      </vt:variant>
      <vt:variant>
        <vt:i4>0</vt:i4>
      </vt:variant>
      <vt:variant>
        <vt:i4>5</vt:i4>
      </vt:variant>
      <vt:variant>
        <vt:lpwstr/>
      </vt:variant>
      <vt:variant>
        <vt:lpwstr>_Toc194310181</vt:lpwstr>
      </vt:variant>
      <vt:variant>
        <vt:i4>1376309</vt:i4>
      </vt:variant>
      <vt:variant>
        <vt:i4>176</vt:i4>
      </vt:variant>
      <vt:variant>
        <vt:i4>0</vt:i4>
      </vt:variant>
      <vt:variant>
        <vt:i4>5</vt:i4>
      </vt:variant>
      <vt:variant>
        <vt:lpwstr/>
      </vt:variant>
      <vt:variant>
        <vt:lpwstr>_Toc194310180</vt:lpwstr>
      </vt:variant>
      <vt:variant>
        <vt:i4>1703989</vt:i4>
      </vt:variant>
      <vt:variant>
        <vt:i4>170</vt:i4>
      </vt:variant>
      <vt:variant>
        <vt:i4>0</vt:i4>
      </vt:variant>
      <vt:variant>
        <vt:i4>5</vt:i4>
      </vt:variant>
      <vt:variant>
        <vt:lpwstr/>
      </vt:variant>
      <vt:variant>
        <vt:lpwstr>_Toc194310179</vt:lpwstr>
      </vt:variant>
      <vt:variant>
        <vt:i4>1703989</vt:i4>
      </vt:variant>
      <vt:variant>
        <vt:i4>164</vt:i4>
      </vt:variant>
      <vt:variant>
        <vt:i4>0</vt:i4>
      </vt:variant>
      <vt:variant>
        <vt:i4>5</vt:i4>
      </vt:variant>
      <vt:variant>
        <vt:lpwstr/>
      </vt:variant>
      <vt:variant>
        <vt:lpwstr>_Toc194310178</vt:lpwstr>
      </vt:variant>
      <vt:variant>
        <vt:i4>1703989</vt:i4>
      </vt:variant>
      <vt:variant>
        <vt:i4>158</vt:i4>
      </vt:variant>
      <vt:variant>
        <vt:i4>0</vt:i4>
      </vt:variant>
      <vt:variant>
        <vt:i4>5</vt:i4>
      </vt:variant>
      <vt:variant>
        <vt:lpwstr/>
      </vt:variant>
      <vt:variant>
        <vt:lpwstr>_Toc194310176</vt:lpwstr>
      </vt:variant>
      <vt:variant>
        <vt:i4>1703989</vt:i4>
      </vt:variant>
      <vt:variant>
        <vt:i4>152</vt:i4>
      </vt:variant>
      <vt:variant>
        <vt:i4>0</vt:i4>
      </vt:variant>
      <vt:variant>
        <vt:i4>5</vt:i4>
      </vt:variant>
      <vt:variant>
        <vt:lpwstr/>
      </vt:variant>
      <vt:variant>
        <vt:lpwstr>_Toc194310175</vt:lpwstr>
      </vt:variant>
      <vt:variant>
        <vt:i4>1703989</vt:i4>
      </vt:variant>
      <vt:variant>
        <vt:i4>146</vt:i4>
      </vt:variant>
      <vt:variant>
        <vt:i4>0</vt:i4>
      </vt:variant>
      <vt:variant>
        <vt:i4>5</vt:i4>
      </vt:variant>
      <vt:variant>
        <vt:lpwstr/>
      </vt:variant>
      <vt:variant>
        <vt:lpwstr>_Toc194310174</vt:lpwstr>
      </vt:variant>
      <vt:variant>
        <vt:i4>1703989</vt:i4>
      </vt:variant>
      <vt:variant>
        <vt:i4>140</vt:i4>
      </vt:variant>
      <vt:variant>
        <vt:i4>0</vt:i4>
      </vt:variant>
      <vt:variant>
        <vt:i4>5</vt:i4>
      </vt:variant>
      <vt:variant>
        <vt:lpwstr/>
      </vt:variant>
      <vt:variant>
        <vt:lpwstr>_Toc194310173</vt:lpwstr>
      </vt:variant>
      <vt:variant>
        <vt:i4>1703989</vt:i4>
      </vt:variant>
      <vt:variant>
        <vt:i4>134</vt:i4>
      </vt:variant>
      <vt:variant>
        <vt:i4>0</vt:i4>
      </vt:variant>
      <vt:variant>
        <vt:i4>5</vt:i4>
      </vt:variant>
      <vt:variant>
        <vt:lpwstr/>
      </vt:variant>
      <vt:variant>
        <vt:lpwstr>_Toc194310172</vt:lpwstr>
      </vt:variant>
      <vt:variant>
        <vt:i4>1507345</vt:i4>
      </vt:variant>
      <vt:variant>
        <vt:i4>129</vt:i4>
      </vt:variant>
      <vt:variant>
        <vt:i4>0</vt:i4>
      </vt:variant>
      <vt:variant>
        <vt:i4>5</vt:i4>
      </vt:variant>
      <vt:variant>
        <vt:lpwstr>https://www.e-tar.lt/portal/lt/legalAct/TAR.4B60A8C9678B/asr</vt:lpwstr>
      </vt:variant>
      <vt:variant>
        <vt:lpwstr/>
      </vt:variant>
      <vt:variant>
        <vt:i4>1114173</vt:i4>
      </vt:variant>
      <vt:variant>
        <vt:i4>122</vt:i4>
      </vt:variant>
      <vt:variant>
        <vt:i4>0</vt:i4>
      </vt:variant>
      <vt:variant>
        <vt:i4>5</vt:i4>
      </vt:variant>
      <vt:variant>
        <vt:lpwstr/>
      </vt:variant>
      <vt:variant>
        <vt:lpwstr>_Toc126333948</vt:lpwstr>
      </vt:variant>
      <vt:variant>
        <vt:i4>1114173</vt:i4>
      </vt:variant>
      <vt:variant>
        <vt:i4>116</vt:i4>
      </vt:variant>
      <vt:variant>
        <vt:i4>0</vt:i4>
      </vt:variant>
      <vt:variant>
        <vt:i4>5</vt:i4>
      </vt:variant>
      <vt:variant>
        <vt:lpwstr/>
      </vt:variant>
      <vt:variant>
        <vt:lpwstr>_Toc126333947</vt:lpwstr>
      </vt:variant>
      <vt:variant>
        <vt:i4>1114173</vt:i4>
      </vt:variant>
      <vt:variant>
        <vt:i4>110</vt:i4>
      </vt:variant>
      <vt:variant>
        <vt:i4>0</vt:i4>
      </vt:variant>
      <vt:variant>
        <vt:i4>5</vt:i4>
      </vt:variant>
      <vt:variant>
        <vt:lpwstr/>
      </vt:variant>
      <vt:variant>
        <vt:lpwstr>_Toc126333946</vt:lpwstr>
      </vt:variant>
      <vt:variant>
        <vt:i4>1114173</vt:i4>
      </vt:variant>
      <vt:variant>
        <vt:i4>104</vt:i4>
      </vt:variant>
      <vt:variant>
        <vt:i4>0</vt:i4>
      </vt:variant>
      <vt:variant>
        <vt:i4>5</vt:i4>
      </vt:variant>
      <vt:variant>
        <vt:lpwstr/>
      </vt:variant>
      <vt:variant>
        <vt:lpwstr>_Toc126333945</vt:lpwstr>
      </vt:variant>
      <vt:variant>
        <vt:i4>1114173</vt:i4>
      </vt:variant>
      <vt:variant>
        <vt:i4>98</vt:i4>
      </vt:variant>
      <vt:variant>
        <vt:i4>0</vt:i4>
      </vt:variant>
      <vt:variant>
        <vt:i4>5</vt:i4>
      </vt:variant>
      <vt:variant>
        <vt:lpwstr/>
      </vt:variant>
      <vt:variant>
        <vt:lpwstr>_Toc126333944</vt:lpwstr>
      </vt:variant>
      <vt:variant>
        <vt:i4>1114173</vt:i4>
      </vt:variant>
      <vt:variant>
        <vt:i4>92</vt:i4>
      </vt:variant>
      <vt:variant>
        <vt:i4>0</vt:i4>
      </vt:variant>
      <vt:variant>
        <vt:i4>5</vt:i4>
      </vt:variant>
      <vt:variant>
        <vt:lpwstr/>
      </vt:variant>
      <vt:variant>
        <vt:lpwstr>_Toc126333943</vt:lpwstr>
      </vt:variant>
      <vt:variant>
        <vt:i4>1114173</vt:i4>
      </vt:variant>
      <vt:variant>
        <vt:i4>86</vt:i4>
      </vt:variant>
      <vt:variant>
        <vt:i4>0</vt:i4>
      </vt:variant>
      <vt:variant>
        <vt:i4>5</vt:i4>
      </vt:variant>
      <vt:variant>
        <vt:lpwstr/>
      </vt:variant>
      <vt:variant>
        <vt:lpwstr>_Toc126333942</vt:lpwstr>
      </vt:variant>
      <vt:variant>
        <vt:i4>1114173</vt:i4>
      </vt:variant>
      <vt:variant>
        <vt:i4>80</vt:i4>
      </vt:variant>
      <vt:variant>
        <vt:i4>0</vt:i4>
      </vt:variant>
      <vt:variant>
        <vt:i4>5</vt:i4>
      </vt:variant>
      <vt:variant>
        <vt:lpwstr/>
      </vt:variant>
      <vt:variant>
        <vt:lpwstr>_Toc126333941</vt:lpwstr>
      </vt:variant>
      <vt:variant>
        <vt:i4>1114173</vt:i4>
      </vt:variant>
      <vt:variant>
        <vt:i4>74</vt:i4>
      </vt:variant>
      <vt:variant>
        <vt:i4>0</vt:i4>
      </vt:variant>
      <vt:variant>
        <vt:i4>5</vt:i4>
      </vt:variant>
      <vt:variant>
        <vt:lpwstr/>
      </vt:variant>
      <vt:variant>
        <vt:lpwstr>_Toc126333940</vt:lpwstr>
      </vt:variant>
      <vt:variant>
        <vt:i4>1441853</vt:i4>
      </vt:variant>
      <vt:variant>
        <vt:i4>68</vt:i4>
      </vt:variant>
      <vt:variant>
        <vt:i4>0</vt:i4>
      </vt:variant>
      <vt:variant>
        <vt:i4>5</vt:i4>
      </vt:variant>
      <vt:variant>
        <vt:lpwstr/>
      </vt:variant>
      <vt:variant>
        <vt:lpwstr>_Toc126333939</vt:lpwstr>
      </vt:variant>
      <vt:variant>
        <vt:i4>1441853</vt:i4>
      </vt:variant>
      <vt:variant>
        <vt:i4>62</vt:i4>
      </vt:variant>
      <vt:variant>
        <vt:i4>0</vt:i4>
      </vt:variant>
      <vt:variant>
        <vt:i4>5</vt:i4>
      </vt:variant>
      <vt:variant>
        <vt:lpwstr/>
      </vt:variant>
      <vt:variant>
        <vt:lpwstr>_Toc126333938</vt:lpwstr>
      </vt:variant>
      <vt:variant>
        <vt:i4>1441853</vt:i4>
      </vt:variant>
      <vt:variant>
        <vt:i4>56</vt:i4>
      </vt:variant>
      <vt:variant>
        <vt:i4>0</vt:i4>
      </vt:variant>
      <vt:variant>
        <vt:i4>5</vt:i4>
      </vt:variant>
      <vt:variant>
        <vt:lpwstr/>
      </vt:variant>
      <vt:variant>
        <vt:lpwstr>_Toc126333937</vt:lpwstr>
      </vt:variant>
      <vt:variant>
        <vt:i4>1441853</vt:i4>
      </vt:variant>
      <vt:variant>
        <vt:i4>50</vt:i4>
      </vt:variant>
      <vt:variant>
        <vt:i4>0</vt:i4>
      </vt:variant>
      <vt:variant>
        <vt:i4>5</vt:i4>
      </vt:variant>
      <vt:variant>
        <vt:lpwstr/>
      </vt:variant>
      <vt:variant>
        <vt:lpwstr>_Toc126333936</vt:lpwstr>
      </vt:variant>
      <vt:variant>
        <vt:i4>1441853</vt:i4>
      </vt:variant>
      <vt:variant>
        <vt:i4>44</vt:i4>
      </vt:variant>
      <vt:variant>
        <vt:i4>0</vt:i4>
      </vt:variant>
      <vt:variant>
        <vt:i4>5</vt:i4>
      </vt:variant>
      <vt:variant>
        <vt:lpwstr/>
      </vt:variant>
      <vt:variant>
        <vt:lpwstr>_Toc126333935</vt:lpwstr>
      </vt:variant>
      <vt:variant>
        <vt:i4>1441853</vt:i4>
      </vt:variant>
      <vt:variant>
        <vt:i4>38</vt:i4>
      </vt:variant>
      <vt:variant>
        <vt:i4>0</vt:i4>
      </vt:variant>
      <vt:variant>
        <vt:i4>5</vt:i4>
      </vt:variant>
      <vt:variant>
        <vt:lpwstr/>
      </vt:variant>
      <vt:variant>
        <vt:lpwstr>_Toc126333934</vt:lpwstr>
      </vt:variant>
      <vt:variant>
        <vt:i4>1441853</vt:i4>
      </vt:variant>
      <vt:variant>
        <vt:i4>32</vt:i4>
      </vt:variant>
      <vt:variant>
        <vt:i4>0</vt:i4>
      </vt:variant>
      <vt:variant>
        <vt:i4>5</vt:i4>
      </vt:variant>
      <vt:variant>
        <vt:lpwstr/>
      </vt:variant>
      <vt:variant>
        <vt:lpwstr>_Toc126333933</vt:lpwstr>
      </vt:variant>
      <vt:variant>
        <vt:i4>1441853</vt:i4>
      </vt:variant>
      <vt:variant>
        <vt:i4>26</vt:i4>
      </vt:variant>
      <vt:variant>
        <vt:i4>0</vt:i4>
      </vt:variant>
      <vt:variant>
        <vt:i4>5</vt:i4>
      </vt:variant>
      <vt:variant>
        <vt:lpwstr/>
      </vt:variant>
      <vt:variant>
        <vt:lpwstr>_Toc126333932</vt:lpwstr>
      </vt:variant>
      <vt:variant>
        <vt:i4>1441853</vt:i4>
      </vt:variant>
      <vt:variant>
        <vt:i4>20</vt:i4>
      </vt:variant>
      <vt:variant>
        <vt:i4>0</vt:i4>
      </vt:variant>
      <vt:variant>
        <vt:i4>5</vt:i4>
      </vt:variant>
      <vt:variant>
        <vt:lpwstr/>
      </vt:variant>
      <vt:variant>
        <vt:lpwstr>_Toc126333931</vt:lpwstr>
      </vt:variant>
      <vt:variant>
        <vt:i4>1441853</vt:i4>
      </vt:variant>
      <vt:variant>
        <vt:i4>14</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ariant>
        <vt:i4>5308459</vt:i4>
      </vt:variant>
      <vt:variant>
        <vt:i4>6</vt:i4>
      </vt:variant>
      <vt:variant>
        <vt:i4>0</vt:i4>
      </vt:variant>
      <vt:variant>
        <vt:i4>5</vt:i4>
      </vt:variant>
      <vt:variant>
        <vt:lpwstr>mailto:gabrielius.suslovas@lmt.lt</vt:lpwstr>
      </vt:variant>
      <vt:variant>
        <vt:lpwstr/>
      </vt:variant>
      <vt:variant>
        <vt:i4>7405581</vt:i4>
      </vt:variant>
      <vt:variant>
        <vt:i4>3</vt:i4>
      </vt:variant>
      <vt:variant>
        <vt:i4>0</vt:i4>
      </vt:variant>
      <vt:variant>
        <vt:i4>5</vt:i4>
      </vt:variant>
      <vt:variant>
        <vt:lpwstr>mailto:matas.viliunas@lmt.lt</vt:lpwstr>
      </vt:variant>
      <vt:variant>
        <vt:lpwstr/>
      </vt:variant>
      <vt:variant>
        <vt:i4>5308459</vt:i4>
      </vt:variant>
      <vt:variant>
        <vt:i4>0</vt:i4>
      </vt:variant>
      <vt:variant>
        <vt:i4>0</vt:i4>
      </vt:variant>
      <vt:variant>
        <vt:i4>5</vt:i4>
      </vt:variant>
      <vt:variant>
        <vt:lpwstr>mailto:gabrielius.suslovas@lmt.lt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Marcinkevičiūtė | Lietuvos mokslo taryba</dc:creator>
  <cp:keywords/>
  <dc:description/>
  <cp:lastModifiedBy>Karolina Marcinkevičiūtė | Lietuvos mokslo taryba</cp:lastModifiedBy>
  <cp:revision>2</cp:revision>
  <cp:lastPrinted>2025-04-24T02:49:00Z</cp:lastPrinted>
  <dcterms:created xsi:type="dcterms:W3CDTF">2025-04-25T08:04:00Z</dcterms:created>
  <dcterms:modified xsi:type="dcterms:W3CDTF">2025-04-25T08:04:00Z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