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030FE" w14:textId="1D3081B5" w:rsidR="00DF411A" w:rsidRPr="00DF411A" w:rsidRDefault="00DF411A" w:rsidP="003F677C">
      <w:pPr>
        <w:tabs>
          <w:tab w:val="center" w:pos="4680"/>
          <w:tab w:val="right" w:pos="9360"/>
        </w:tabs>
        <w:spacing w:line="259" w:lineRule="auto"/>
        <w:jc w:val="right"/>
        <w:rPr>
          <w:rFonts w:eastAsia="Arial"/>
          <w:b/>
          <w:bCs/>
          <w:kern w:val="2"/>
          <w:szCs w:val="24"/>
          <w:lang w:val="en-US"/>
        </w:rPr>
      </w:pPr>
      <w:proofErr w:type="spellStart"/>
      <w:r w:rsidRPr="00DF411A">
        <w:rPr>
          <w:rFonts w:eastAsia="Arial"/>
          <w:b/>
          <w:bCs/>
          <w:kern w:val="2"/>
          <w:szCs w:val="24"/>
          <w:lang w:val="en-US"/>
        </w:rPr>
        <w:t>Pirkimo</w:t>
      </w:r>
      <w:proofErr w:type="spellEnd"/>
      <w:r w:rsidRPr="00DF411A">
        <w:rPr>
          <w:rFonts w:eastAsia="Arial"/>
          <w:b/>
          <w:bCs/>
          <w:kern w:val="2"/>
          <w:szCs w:val="24"/>
          <w:lang w:val="en-US"/>
        </w:rPr>
        <w:t xml:space="preserve"> </w:t>
      </w:r>
      <w:proofErr w:type="spellStart"/>
      <w:r w:rsidRPr="00DF411A">
        <w:rPr>
          <w:rFonts w:eastAsia="Arial"/>
          <w:b/>
          <w:bCs/>
          <w:kern w:val="2"/>
          <w:szCs w:val="24"/>
          <w:lang w:val="en-US"/>
        </w:rPr>
        <w:t>sąlygų</w:t>
      </w:r>
      <w:proofErr w:type="spellEnd"/>
      <w:r w:rsidRPr="00DF411A">
        <w:rPr>
          <w:rFonts w:eastAsia="Arial"/>
          <w:b/>
          <w:bCs/>
          <w:kern w:val="2"/>
          <w:szCs w:val="24"/>
          <w:lang w:val="en-US"/>
        </w:rPr>
        <w:t xml:space="preserve"> 3 </w:t>
      </w:r>
      <w:proofErr w:type="spellStart"/>
      <w:r w:rsidRPr="00DF411A">
        <w:rPr>
          <w:rFonts w:eastAsia="Arial"/>
          <w:b/>
          <w:bCs/>
          <w:kern w:val="2"/>
          <w:szCs w:val="24"/>
          <w:lang w:val="en-US"/>
        </w:rPr>
        <w:t>priedas</w:t>
      </w:r>
      <w:proofErr w:type="spellEnd"/>
    </w:p>
    <w:p w14:paraId="608D59D0" w14:textId="17AC6B61" w:rsidR="003F677C" w:rsidRPr="00DF411A" w:rsidRDefault="003F677C" w:rsidP="003F677C">
      <w:pPr>
        <w:tabs>
          <w:tab w:val="center" w:pos="4680"/>
          <w:tab w:val="right" w:pos="9360"/>
        </w:tabs>
        <w:spacing w:line="259" w:lineRule="auto"/>
        <w:jc w:val="right"/>
        <w:rPr>
          <w:rFonts w:eastAsia="Arial"/>
          <w:b/>
          <w:bCs/>
          <w:i/>
          <w:iCs/>
          <w:kern w:val="2"/>
          <w:szCs w:val="24"/>
          <w:lang w:val="en-US"/>
        </w:rPr>
      </w:pPr>
      <w:proofErr w:type="spellStart"/>
      <w:r w:rsidRPr="00DF411A">
        <w:rPr>
          <w:rFonts w:eastAsia="Arial"/>
          <w:b/>
          <w:bCs/>
          <w:i/>
          <w:iCs/>
          <w:kern w:val="2"/>
          <w:szCs w:val="24"/>
          <w:lang w:val="en-US"/>
        </w:rPr>
        <w:t>Projektas</w:t>
      </w:r>
      <w:proofErr w:type="spellEnd"/>
    </w:p>
    <w:p w14:paraId="07D04090" w14:textId="3046FB1E" w:rsidR="005A5832" w:rsidRDefault="000D7D3A" w:rsidP="003F677C">
      <w:pPr>
        <w:widowControl w:val="0"/>
        <w:pBdr>
          <w:top w:val="nil"/>
          <w:left w:val="nil"/>
          <w:bottom w:val="nil"/>
          <w:right w:val="nil"/>
          <w:between w:val="nil"/>
        </w:pBdr>
        <w:tabs>
          <w:tab w:val="left" w:pos="567"/>
          <w:tab w:val="left" w:pos="851"/>
        </w:tabs>
        <w:jc w:val="right"/>
        <w:rPr>
          <w:b/>
          <w:bCs/>
          <w:caps/>
          <w:kern w:val="2"/>
          <w:szCs w:val="24"/>
        </w:rPr>
      </w:pPr>
      <w:r>
        <w:rPr>
          <w:b/>
          <w:bCs/>
          <w:caps/>
          <w:kern w:val="2"/>
          <w:szCs w:val="24"/>
        </w:rPr>
        <w:tab/>
      </w:r>
    </w:p>
    <w:p w14:paraId="5B498A2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2F471DEB"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5F595C6B" w14:textId="77777777">
        <w:tc>
          <w:tcPr>
            <w:tcW w:w="2448" w:type="dxa"/>
          </w:tcPr>
          <w:p w14:paraId="565388FA" w14:textId="77777777" w:rsidR="005A5832" w:rsidRDefault="00A10867">
            <w:pPr>
              <w:jc w:val="both"/>
              <w:rPr>
                <w:b/>
                <w:bCs/>
                <w:kern w:val="2"/>
                <w:szCs w:val="24"/>
              </w:rPr>
            </w:pPr>
            <w:r>
              <w:rPr>
                <w:b/>
                <w:bCs/>
                <w:kern w:val="2"/>
                <w:szCs w:val="24"/>
              </w:rPr>
              <w:t>Sutarties pavadinimas</w:t>
            </w:r>
          </w:p>
        </w:tc>
        <w:tc>
          <w:tcPr>
            <w:tcW w:w="7110" w:type="dxa"/>
            <w:gridSpan w:val="3"/>
          </w:tcPr>
          <w:p w14:paraId="5DBAB908" w14:textId="4ED337AB" w:rsidR="005A5832" w:rsidRPr="00D727A8" w:rsidRDefault="00F82E68" w:rsidP="009013B4">
            <w:pPr>
              <w:jc w:val="center"/>
              <w:rPr>
                <w:b/>
                <w:bCs/>
                <w:color w:val="000000" w:themeColor="text1"/>
                <w:kern w:val="2"/>
                <w:szCs w:val="24"/>
              </w:rPr>
            </w:pPr>
            <w:r w:rsidRPr="00D727A8">
              <w:rPr>
                <w:b/>
                <w:bCs/>
                <w:color w:val="000000" w:themeColor="text1"/>
                <w:szCs w:val="24"/>
                <w:shd w:val="clear" w:color="auto" w:fill="FFFFFF"/>
              </w:rPr>
              <w:t xml:space="preserve">Atsarginės dalys vejapjovėms, </w:t>
            </w:r>
            <w:proofErr w:type="spellStart"/>
            <w:r w:rsidRPr="00D727A8">
              <w:rPr>
                <w:b/>
                <w:bCs/>
                <w:color w:val="000000" w:themeColor="text1"/>
                <w:szCs w:val="24"/>
                <w:shd w:val="clear" w:color="auto" w:fill="FFFFFF"/>
              </w:rPr>
              <w:t>krūmpajovėms</w:t>
            </w:r>
            <w:proofErr w:type="spellEnd"/>
            <w:r w:rsidRPr="00D727A8">
              <w:rPr>
                <w:b/>
                <w:bCs/>
                <w:color w:val="000000" w:themeColor="text1"/>
                <w:szCs w:val="24"/>
                <w:shd w:val="clear" w:color="auto" w:fill="FFFFFF"/>
              </w:rPr>
              <w:t>,</w:t>
            </w:r>
            <w:r w:rsidR="009013B4">
              <w:rPr>
                <w:b/>
                <w:bCs/>
                <w:color w:val="000000" w:themeColor="text1"/>
                <w:szCs w:val="24"/>
                <w:shd w:val="clear" w:color="auto" w:fill="FFFFFF"/>
              </w:rPr>
              <w:t xml:space="preserve"> </w:t>
            </w:r>
            <w:r w:rsidRPr="00D727A8">
              <w:rPr>
                <w:b/>
                <w:bCs/>
                <w:color w:val="000000" w:themeColor="text1"/>
                <w:szCs w:val="24"/>
                <w:shd w:val="clear" w:color="auto" w:fill="FFFFFF"/>
              </w:rPr>
              <w:t>benzininiams pjūklams bei jų remontas ir priežiūra</w:t>
            </w:r>
          </w:p>
        </w:tc>
      </w:tr>
      <w:tr w:rsidR="005A5832" w14:paraId="0FBF99D2" w14:textId="77777777">
        <w:tc>
          <w:tcPr>
            <w:tcW w:w="2448" w:type="dxa"/>
          </w:tcPr>
          <w:p w14:paraId="023B6006" w14:textId="77777777" w:rsidR="005A5832" w:rsidRDefault="00A10867">
            <w:pPr>
              <w:jc w:val="both"/>
              <w:rPr>
                <w:b/>
                <w:bCs/>
                <w:kern w:val="2"/>
                <w:szCs w:val="24"/>
              </w:rPr>
            </w:pPr>
            <w:r>
              <w:rPr>
                <w:b/>
                <w:bCs/>
                <w:kern w:val="2"/>
                <w:szCs w:val="24"/>
              </w:rPr>
              <w:t>Sutarties data</w:t>
            </w:r>
          </w:p>
        </w:tc>
        <w:tc>
          <w:tcPr>
            <w:tcW w:w="2177" w:type="dxa"/>
          </w:tcPr>
          <w:p w14:paraId="3ADF6FEA" w14:textId="77777777" w:rsidR="005A5832" w:rsidRDefault="005A5832">
            <w:pPr>
              <w:jc w:val="both"/>
              <w:rPr>
                <w:kern w:val="2"/>
                <w:szCs w:val="24"/>
              </w:rPr>
            </w:pPr>
          </w:p>
        </w:tc>
        <w:tc>
          <w:tcPr>
            <w:tcW w:w="2362" w:type="dxa"/>
          </w:tcPr>
          <w:p w14:paraId="28D54485" w14:textId="77777777" w:rsidR="005A5832" w:rsidRDefault="00A10867">
            <w:pPr>
              <w:jc w:val="both"/>
              <w:rPr>
                <w:b/>
                <w:bCs/>
                <w:kern w:val="2"/>
                <w:szCs w:val="24"/>
              </w:rPr>
            </w:pPr>
            <w:r>
              <w:rPr>
                <w:b/>
                <w:bCs/>
                <w:kern w:val="2"/>
                <w:szCs w:val="24"/>
              </w:rPr>
              <w:t>Sutarties numeris</w:t>
            </w:r>
          </w:p>
        </w:tc>
        <w:tc>
          <w:tcPr>
            <w:tcW w:w="2571" w:type="dxa"/>
          </w:tcPr>
          <w:p w14:paraId="18B26B00" w14:textId="77777777" w:rsidR="005A5832" w:rsidRDefault="005A5832">
            <w:pPr>
              <w:jc w:val="both"/>
              <w:rPr>
                <w:kern w:val="2"/>
                <w:szCs w:val="24"/>
              </w:rPr>
            </w:pPr>
          </w:p>
        </w:tc>
      </w:tr>
    </w:tbl>
    <w:p w14:paraId="447CD75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051F1BDC" w14:textId="77777777">
        <w:tc>
          <w:tcPr>
            <w:tcW w:w="9558" w:type="dxa"/>
            <w:gridSpan w:val="3"/>
          </w:tcPr>
          <w:p w14:paraId="045D29F4" w14:textId="77777777" w:rsidR="005A5832" w:rsidRDefault="00A10867">
            <w:pPr>
              <w:jc w:val="center"/>
              <w:rPr>
                <w:b/>
                <w:bCs/>
                <w:kern w:val="2"/>
                <w:szCs w:val="24"/>
              </w:rPr>
            </w:pPr>
            <w:r>
              <w:rPr>
                <w:b/>
                <w:bCs/>
                <w:kern w:val="2"/>
                <w:szCs w:val="24"/>
              </w:rPr>
              <w:t>1. SUTARTIES ŠALYS</w:t>
            </w:r>
          </w:p>
        </w:tc>
      </w:tr>
      <w:tr w:rsidR="005A5832" w14:paraId="06880E14" w14:textId="77777777">
        <w:tc>
          <w:tcPr>
            <w:tcW w:w="2808" w:type="dxa"/>
            <w:vMerge w:val="restart"/>
          </w:tcPr>
          <w:p w14:paraId="157C6C77" w14:textId="77777777" w:rsidR="005A5832" w:rsidRDefault="005A5832">
            <w:pPr>
              <w:jc w:val="center"/>
              <w:rPr>
                <w:b/>
                <w:bCs/>
                <w:kern w:val="2"/>
                <w:szCs w:val="24"/>
              </w:rPr>
            </w:pPr>
          </w:p>
          <w:p w14:paraId="6159C4C8" w14:textId="77777777" w:rsidR="005A5832" w:rsidRDefault="005A5832">
            <w:pPr>
              <w:jc w:val="center"/>
              <w:rPr>
                <w:b/>
                <w:bCs/>
                <w:kern w:val="2"/>
                <w:szCs w:val="24"/>
              </w:rPr>
            </w:pPr>
          </w:p>
          <w:p w14:paraId="4BDF054C" w14:textId="77777777" w:rsidR="005A5832" w:rsidRDefault="005A5832">
            <w:pPr>
              <w:jc w:val="center"/>
              <w:rPr>
                <w:b/>
                <w:bCs/>
                <w:kern w:val="2"/>
                <w:szCs w:val="24"/>
              </w:rPr>
            </w:pPr>
          </w:p>
          <w:p w14:paraId="45DB09E1" w14:textId="77777777" w:rsidR="005A5832" w:rsidRDefault="005A5832">
            <w:pPr>
              <w:rPr>
                <w:b/>
                <w:bCs/>
                <w:kern w:val="2"/>
                <w:szCs w:val="24"/>
              </w:rPr>
            </w:pPr>
          </w:p>
          <w:p w14:paraId="7F16CB56" w14:textId="77777777" w:rsidR="005A5832" w:rsidRDefault="00A10867">
            <w:pPr>
              <w:rPr>
                <w:b/>
                <w:bCs/>
                <w:kern w:val="2"/>
                <w:szCs w:val="24"/>
              </w:rPr>
            </w:pPr>
            <w:r>
              <w:rPr>
                <w:b/>
                <w:bCs/>
                <w:kern w:val="2"/>
                <w:szCs w:val="24"/>
              </w:rPr>
              <w:t>1.1. Pirkėjas</w:t>
            </w:r>
          </w:p>
        </w:tc>
        <w:tc>
          <w:tcPr>
            <w:tcW w:w="3240" w:type="dxa"/>
          </w:tcPr>
          <w:p w14:paraId="288390D7" w14:textId="77777777" w:rsidR="005A5832" w:rsidRDefault="00A10867">
            <w:pPr>
              <w:rPr>
                <w:kern w:val="2"/>
                <w:szCs w:val="24"/>
              </w:rPr>
            </w:pPr>
            <w:r>
              <w:rPr>
                <w:kern w:val="2"/>
                <w:szCs w:val="24"/>
              </w:rPr>
              <w:t>1.1.1. Pavadinimas</w:t>
            </w:r>
          </w:p>
        </w:tc>
        <w:tc>
          <w:tcPr>
            <w:tcW w:w="3510" w:type="dxa"/>
          </w:tcPr>
          <w:p w14:paraId="5A583F7A" w14:textId="48EE255F" w:rsidR="005A5832" w:rsidRDefault="000D7D3A" w:rsidP="000D7D3A">
            <w:pPr>
              <w:rPr>
                <w:kern w:val="2"/>
                <w:szCs w:val="24"/>
              </w:rPr>
            </w:pPr>
            <w:r w:rsidRPr="000D7D3A">
              <w:rPr>
                <w:kern w:val="2"/>
                <w:szCs w:val="24"/>
              </w:rPr>
              <w:t>Mažeikių rajono savivaldybės administracija</w:t>
            </w:r>
          </w:p>
        </w:tc>
      </w:tr>
      <w:tr w:rsidR="005A5832" w14:paraId="55D82114" w14:textId="77777777">
        <w:tc>
          <w:tcPr>
            <w:tcW w:w="2808" w:type="dxa"/>
            <w:vMerge/>
          </w:tcPr>
          <w:p w14:paraId="2C90D82E" w14:textId="77777777" w:rsidR="005A5832" w:rsidRDefault="005A5832">
            <w:pPr>
              <w:rPr>
                <w:kern w:val="2"/>
                <w:szCs w:val="24"/>
              </w:rPr>
            </w:pPr>
          </w:p>
        </w:tc>
        <w:tc>
          <w:tcPr>
            <w:tcW w:w="3240" w:type="dxa"/>
          </w:tcPr>
          <w:p w14:paraId="4BC2180E" w14:textId="77777777" w:rsidR="005A5832" w:rsidRDefault="00A10867">
            <w:pPr>
              <w:rPr>
                <w:kern w:val="2"/>
                <w:szCs w:val="24"/>
              </w:rPr>
            </w:pPr>
            <w:r>
              <w:rPr>
                <w:kern w:val="2"/>
                <w:szCs w:val="24"/>
              </w:rPr>
              <w:t>1.1.2. Juridinio asmens kodas</w:t>
            </w:r>
          </w:p>
        </w:tc>
        <w:tc>
          <w:tcPr>
            <w:tcW w:w="3510" w:type="dxa"/>
          </w:tcPr>
          <w:p w14:paraId="7021A587" w14:textId="4F27BC13" w:rsidR="005A5832" w:rsidRDefault="000D7D3A" w:rsidP="000D7D3A">
            <w:pPr>
              <w:rPr>
                <w:kern w:val="2"/>
                <w:szCs w:val="24"/>
              </w:rPr>
            </w:pPr>
            <w:r w:rsidRPr="000D7D3A">
              <w:rPr>
                <w:kern w:val="2"/>
                <w:szCs w:val="24"/>
              </w:rPr>
              <w:t>167371234</w:t>
            </w:r>
          </w:p>
        </w:tc>
      </w:tr>
      <w:tr w:rsidR="005A5832" w14:paraId="69F90D8E" w14:textId="77777777">
        <w:tc>
          <w:tcPr>
            <w:tcW w:w="2808" w:type="dxa"/>
            <w:vMerge/>
          </w:tcPr>
          <w:p w14:paraId="5F79F1FA" w14:textId="77777777" w:rsidR="005A5832" w:rsidRDefault="005A5832">
            <w:pPr>
              <w:rPr>
                <w:kern w:val="2"/>
                <w:szCs w:val="24"/>
              </w:rPr>
            </w:pPr>
          </w:p>
        </w:tc>
        <w:tc>
          <w:tcPr>
            <w:tcW w:w="3240" w:type="dxa"/>
          </w:tcPr>
          <w:p w14:paraId="6444EB5F" w14:textId="77777777" w:rsidR="005A5832" w:rsidRDefault="00A10867">
            <w:pPr>
              <w:rPr>
                <w:kern w:val="2"/>
                <w:szCs w:val="24"/>
              </w:rPr>
            </w:pPr>
            <w:r>
              <w:rPr>
                <w:kern w:val="2"/>
                <w:szCs w:val="24"/>
              </w:rPr>
              <w:t>1.1.3. Adresas</w:t>
            </w:r>
          </w:p>
        </w:tc>
        <w:tc>
          <w:tcPr>
            <w:tcW w:w="3510" w:type="dxa"/>
          </w:tcPr>
          <w:p w14:paraId="43067666" w14:textId="06B11437" w:rsidR="005A5832" w:rsidRDefault="000D7D3A" w:rsidP="000D7D3A">
            <w:pPr>
              <w:rPr>
                <w:kern w:val="2"/>
                <w:szCs w:val="24"/>
              </w:rPr>
            </w:pPr>
            <w:r w:rsidRPr="000D7D3A">
              <w:rPr>
                <w:kern w:val="2"/>
                <w:szCs w:val="24"/>
              </w:rPr>
              <w:t>Laisvės g. 8, 89223 Mažeikiai</w:t>
            </w:r>
          </w:p>
        </w:tc>
      </w:tr>
      <w:tr w:rsidR="005A5832" w14:paraId="3B485A04" w14:textId="77777777">
        <w:tc>
          <w:tcPr>
            <w:tcW w:w="2808" w:type="dxa"/>
            <w:vMerge/>
          </w:tcPr>
          <w:p w14:paraId="1289ED03" w14:textId="77777777" w:rsidR="005A5832" w:rsidRDefault="005A5832">
            <w:pPr>
              <w:rPr>
                <w:kern w:val="2"/>
                <w:szCs w:val="24"/>
              </w:rPr>
            </w:pPr>
          </w:p>
        </w:tc>
        <w:tc>
          <w:tcPr>
            <w:tcW w:w="3240" w:type="dxa"/>
          </w:tcPr>
          <w:p w14:paraId="50563932" w14:textId="77777777" w:rsidR="005A5832" w:rsidRDefault="00A10867">
            <w:pPr>
              <w:rPr>
                <w:kern w:val="2"/>
                <w:szCs w:val="24"/>
              </w:rPr>
            </w:pPr>
            <w:r>
              <w:rPr>
                <w:kern w:val="2"/>
                <w:szCs w:val="24"/>
              </w:rPr>
              <w:t>1.1.4. PVM mokėtojo kodas</w:t>
            </w:r>
          </w:p>
        </w:tc>
        <w:tc>
          <w:tcPr>
            <w:tcW w:w="3510" w:type="dxa"/>
          </w:tcPr>
          <w:p w14:paraId="16DD1A58" w14:textId="21C08344" w:rsidR="005A5832" w:rsidRDefault="000D7D3A" w:rsidP="000D7D3A">
            <w:pPr>
              <w:rPr>
                <w:kern w:val="2"/>
                <w:szCs w:val="24"/>
              </w:rPr>
            </w:pPr>
            <w:r w:rsidRPr="000D7D3A">
              <w:rPr>
                <w:kern w:val="2"/>
                <w:szCs w:val="24"/>
              </w:rPr>
              <w:t>Ne PVM mokėtojas</w:t>
            </w:r>
          </w:p>
        </w:tc>
      </w:tr>
      <w:tr w:rsidR="005A5832" w14:paraId="4C564047" w14:textId="77777777">
        <w:tc>
          <w:tcPr>
            <w:tcW w:w="2808" w:type="dxa"/>
            <w:vMerge/>
          </w:tcPr>
          <w:p w14:paraId="61B22032" w14:textId="77777777" w:rsidR="005A5832" w:rsidRDefault="005A5832">
            <w:pPr>
              <w:rPr>
                <w:kern w:val="2"/>
                <w:szCs w:val="24"/>
              </w:rPr>
            </w:pPr>
          </w:p>
        </w:tc>
        <w:tc>
          <w:tcPr>
            <w:tcW w:w="3240" w:type="dxa"/>
          </w:tcPr>
          <w:p w14:paraId="098A08B7" w14:textId="77777777" w:rsidR="005A5832" w:rsidRDefault="00A10867">
            <w:pPr>
              <w:rPr>
                <w:kern w:val="2"/>
                <w:szCs w:val="24"/>
              </w:rPr>
            </w:pPr>
            <w:r>
              <w:rPr>
                <w:kern w:val="2"/>
                <w:szCs w:val="24"/>
              </w:rPr>
              <w:t>1.1.5. Atsiskaitomoji sąskaita</w:t>
            </w:r>
          </w:p>
        </w:tc>
        <w:tc>
          <w:tcPr>
            <w:tcW w:w="3510" w:type="dxa"/>
          </w:tcPr>
          <w:p w14:paraId="0F7D1333" w14:textId="5F3F2942" w:rsidR="005A5832" w:rsidRDefault="000D7D3A" w:rsidP="000D7D3A">
            <w:pPr>
              <w:rPr>
                <w:kern w:val="2"/>
                <w:szCs w:val="24"/>
              </w:rPr>
            </w:pPr>
            <w:r w:rsidRPr="000D7D3A">
              <w:rPr>
                <w:kern w:val="2"/>
                <w:szCs w:val="24"/>
              </w:rPr>
              <w:t>LT834010040700010058</w:t>
            </w:r>
          </w:p>
        </w:tc>
      </w:tr>
      <w:tr w:rsidR="005A5832" w14:paraId="0F6572CA" w14:textId="77777777">
        <w:tc>
          <w:tcPr>
            <w:tcW w:w="2808" w:type="dxa"/>
            <w:vMerge/>
          </w:tcPr>
          <w:p w14:paraId="23ECB8D7" w14:textId="77777777" w:rsidR="005A5832" w:rsidRDefault="005A5832">
            <w:pPr>
              <w:rPr>
                <w:kern w:val="2"/>
                <w:szCs w:val="24"/>
              </w:rPr>
            </w:pPr>
          </w:p>
        </w:tc>
        <w:tc>
          <w:tcPr>
            <w:tcW w:w="3240" w:type="dxa"/>
          </w:tcPr>
          <w:p w14:paraId="4B7BC9CD" w14:textId="77777777" w:rsidR="005A5832" w:rsidRDefault="00A10867">
            <w:pPr>
              <w:rPr>
                <w:kern w:val="2"/>
                <w:szCs w:val="24"/>
              </w:rPr>
            </w:pPr>
            <w:r>
              <w:rPr>
                <w:kern w:val="2"/>
                <w:szCs w:val="24"/>
              </w:rPr>
              <w:t>1.1.6. Bankas, banko kodas</w:t>
            </w:r>
          </w:p>
        </w:tc>
        <w:tc>
          <w:tcPr>
            <w:tcW w:w="3510" w:type="dxa"/>
          </w:tcPr>
          <w:p w14:paraId="66F99211" w14:textId="1B710685" w:rsidR="005A5832" w:rsidRDefault="000D7D3A" w:rsidP="000D7D3A">
            <w:pPr>
              <w:rPr>
                <w:kern w:val="2"/>
                <w:szCs w:val="24"/>
              </w:rPr>
            </w:pPr>
            <w:proofErr w:type="spellStart"/>
            <w:r w:rsidRPr="000D7D3A">
              <w:rPr>
                <w:kern w:val="2"/>
                <w:szCs w:val="24"/>
              </w:rPr>
              <w:t>Luminor</w:t>
            </w:r>
            <w:proofErr w:type="spellEnd"/>
            <w:r w:rsidRPr="000D7D3A">
              <w:rPr>
                <w:kern w:val="2"/>
                <w:szCs w:val="24"/>
              </w:rPr>
              <w:t xml:space="preserve"> Bank AS Lietuvos skyrius</w:t>
            </w:r>
          </w:p>
        </w:tc>
      </w:tr>
      <w:tr w:rsidR="005A5832" w14:paraId="59F57E9D" w14:textId="77777777">
        <w:tc>
          <w:tcPr>
            <w:tcW w:w="2808" w:type="dxa"/>
            <w:vMerge/>
          </w:tcPr>
          <w:p w14:paraId="41F17657" w14:textId="77777777" w:rsidR="005A5832" w:rsidRDefault="005A5832">
            <w:pPr>
              <w:rPr>
                <w:kern w:val="2"/>
                <w:szCs w:val="24"/>
              </w:rPr>
            </w:pPr>
          </w:p>
        </w:tc>
        <w:tc>
          <w:tcPr>
            <w:tcW w:w="3240" w:type="dxa"/>
          </w:tcPr>
          <w:p w14:paraId="6755C1F8" w14:textId="77777777" w:rsidR="005A5832" w:rsidRDefault="00A10867">
            <w:pPr>
              <w:rPr>
                <w:kern w:val="2"/>
                <w:szCs w:val="24"/>
              </w:rPr>
            </w:pPr>
            <w:r>
              <w:rPr>
                <w:kern w:val="2"/>
                <w:szCs w:val="24"/>
              </w:rPr>
              <w:t>1.1.7. Telefonas</w:t>
            </w:r>
          </w:p>
        </w:tc>
        <w:tc>
          <w:tcPr>
            <w:tcW w:w="3510" w:type="dxa"/>
          </w:tcPr>
          <w:p w14:paraId="5FFF232E" w14:textId="471FE646" w:rsidR="005A5832" w:rsidRDefault="000D7D3A" w:rsidP="000D7D3A">
            <w:pPr>
              <w:rPr>
                <w:kern w:val="2"/>
                <w:szCs w:val="24"/>
              </w:rPr>
            </w:pPr>
            <w:r w:rsidRPr="000D7D3A">
              <w:rPr>
                <w:kern w:val="2"/>
                <w:szCs w:val="24"/>
              </w:rPr>
              <w:t>0 443 98204</w:t>
            </w:r>
          </w:p>
        </w:tc>
      </w:tr>
      <w:tr w:rsidR="005A5832" w14:paraId="262ACD76" w14:textId="77777777">
        <w:tc>
          <w:tcPr>
            <w:tcW w:w="2808" w:type="dxa"/>
            <w:vMerge/>
          </w:tcPr>
          <w:p w14:paraId="3A07443F" w14:textId="77777777" w:rsidR="005A5832" w:rsidRDefault="005A5832">
            <w:pPr>
              <w:rPr>
                <w:kern w:val="2"/>
                <w:szCs w:val="24"/>
              </w:rPr>
            </w:pPr>
          </w:p>
        </w:tc>
        <w:tc>
          <w:tcPr>
            <w:tcW w:w="3240" w:type="dxa"/>
          </w:tcPr>
          <w:p w14:paraId="43D1FE5A" w14:textId="77777777" w:rsidR="005A5832" w:rsidRDefault="00A10867">
            <w:pPr>
              <w:rPr>
                <w:kern w:val="2"/>
                <w:szCs w:val="24"/>
              </w:rPr>
            </w:pPr>
            <w:r>
              <w:rPr>
                <w:kern w:val="2"/>
                <w:szCs w:val="24"/>
              </w:rPr>
              <w:t>1.1.8. El. paštas</w:t>
            </w:r>
          </w:p>
        </w:tc>
        <w:tc>
          <w:tcPr>
            <w:tcW w:w="3510" w:type="dxa"/>
          </w:tcPr>
          <w:p w14:paraId="6A1797E3" w14:textId="1DFBA2C6" w:rsidR="005A5832" w:rsidRDefault="000D7D3A" w:rsidP="000D7D3A">
            <w:pPr>
              <w:rPr>
                <w:kern w:val="2"/>
                <w:szCs w:val="24"/>
              </w:rPr>
            </w:pPr>
            <w:r w:rsidRPr="000D7D3A">
              <w:rPr>
                <w:kern w:val="2"/>
                <w:szCs w:val="24"/>
              </w:rPr>
              <w:t>administracija@mazeikiai.lt</w:t>
            </w:r>
          </w:p>
        </w:tc>
      </w:tr>
      <w:tr w:rsidR="005A5832" w14:paraId="118647B7" w14:textId="77777777">
        <w:tc>
          <w:tcPr>
            <w:tcW w:w="2808" w:type="dxa"/>
            <w:vMerge/>
          </w:tcPr>
          <w:p w14:paraId="5318F438" w14:textId="77777777" w:rsidR="005A5832" w:rsidRDefault="005A5832">
            <w:pPr>
              <w:rPr>
                <w:kern w:val="2"/>
                <w:szCs w:val="24"/>
              </w:rPr>
            </w:pPr>
          </w:p>
        </w:tc>
        <w:tc>
          <w:tcPr>
            <w:tcW w:w="3240" w:type="dxa"/>
          </w:tcPr>
          <w:p w14:paraId="7F5DE5B3" w14:textId="77777777" w:rsidR="005A5832" w:rsidRDefault="00A10867">
            <w:pPr>
              <w:rPr>
                <w:kern w:val="2"/>
                <w:szCs w:val="24"/>
              </w:rPr>
            </w:pPr>
            <w:r>
              <w:rPr>
                <w:kern w:val="2"/>
                <w:szCs w:val="24"/>
              </w:rPr>
              <w:t>1.1.9. Šalies atstovas</w:t>
            </w:r>
          </w:p>
        </w:tc>
        <w:tc>
          <w:tcPr>
            <w:tcW w:w="3510" w:type="dxa"/>
          </w:tcPr>
          <w:p w14:paraId="504210AB" w14:textId="123E20B2" w:rsidR="005A5832" w:rsidRPr="002B6E36" w:rsidRDefault="004110C7" w:rsidP="002B6E36">
            <w:pPr>
              <w:rPr>
                <w:strike/>
                <w:color w:val="70AD47" w:themeColor="accent6"/>
              </w:rPr>
            </w:pPr>
            <w:r w:rsidRPr="002B6E36">
              <w:rPr>
                <w:color w:val="000000" w:themeColor="text1"/>
                <w:kern w:val="2"/>
                <w:szCs w:val="24"/>
              </w:rPr>
              <w:t>Mažeikių rajono savivaldybės administracijos direktorė Jolanta Kekytė</w:t>
            </w:r>
          </w:p>
        </w:tc>
      </w:tr>
      <w:tr w:rsidR="005A5832" w14:paraId="799F6D76" w14:textId="77777777">
        <w:tc>
          <w:tcPr>
            <w:tcW w:w="2808" w:type="dxa"/>
            <w:vMerge/>
          </w:tcPr>
          <w:p w14:paraId="6779F7EB" w14:textId="77777777" w:rsidR="005A5832" w:rsidRDefault="005A5832">
            <w:pPr>
              <w:rPr>
                <w:kern w:val="2"/>
                <w:szCs w:val="24"/>
              </w:rPr>
            </w:pPr>
          </w:p>
        </w:tc>
        <w:tc>
          <w:tcPr>
            <w:tcW w:w="3240" w:type="dxa"/>
          </w:tcPr>
          <w:p w14:paraId="4D28D44D" w14:textId="77777777" w:rsidR="005A5832" w:rsidRDefault="00A10867">
            <w:pPr>
              <w:rPr>
                <w:kern w:val="2"/>
                <w:szCs w:val="24"/>
              </w:rPr>
            </w:pPr>
            <w:r>
              <w:rPr>
                <w:kern w:val="2"/>
                <w:szCs w:val="24"/>
              </w:rPr>
              <w:t>1.1.10. Atstovavimo pagrindas</w:t>
            </w:r>
          </w:p>
        </w:tc>
        <w:tc>
          <w:tcPr>
            <w:tcW w:w="3510" w:type="dxa"/>
          </w:tcPr>
          <w:p w14:paraId="32657753" w14:textId="6234A614" w:rsidR="005A5832" w:rsidRPr="002B6E36" w:rsidRDefault="004110C7" w:rsidP="000D7D3A">
            <w:pPr>
              <w:rPr>
                <w:color w:val="000000" w:themeColor="text1"/>
                <w:kern w:val="2"/>
                <w:szCs w:val="24"/>
              </w:rPr>
            </w:pPr>
            <w:r w:rsidRPr="002B6E36">
              <w:rPr>
                <w:color w:val="000000" w:themeColor="text1"/>
                <w:kern w:val="2"/>
                <w:szCs w:val="24"/>
              </w:rPr>
              <w:t>Mažeikių rajono savivaldybės administracijos nuostatai</w:t>
            </w:r>
          </w:p>
        </w:tc>
      </w:tr>
      <w:tr w:rsidR="005A5832" w14:paraId="4ADF0793" w14:textId="77777777">
        <w:tc>
          <w:tcPr>
            <w:tcW w:w="2808" w:type="dxa"/>
            <w:vMerge w:val="restart"/>
          </w:tcPr>
          <w:p w14:paraId="74373E8D" w14:textId="77777777" w:rsidR="005A5832" w:rsidRDefault="005A5832">
            <w:pPr>
              <w:rPr>
                <w:b/>
                <w:bCs/>
                <w:kern w:val="2"/>
                <w:szCs w:val="24"/>
              </w:rPr>
            </w:pPr>
          </w:p>
          <w:p w14:paraId="06679CA4" w14:textId="77777777" w:rsidR="005A5832" w:rsidRDefault="005A5832">
            <w:pPr>
              <w:rPr>
                <w:b/>
                <w:bCs/>
                <w:kern w:val="2"/>
                <w:szCs w:val="24"/>
              </w:rPr>
            </w:pPr>
          </w:p>
          <w:p w14:paraId="4FF0E4F7" w14:textId="77777777" w:rsidR="005A5832" w:rsidRDefault="005A5832">
            <w:pPr>
              <w:rPr>
                <w:b/>
                <w:bCs/>
                <w:kern w:val="2"/>
                <w:szCs w:val="24"/>
              </w:rPr>
            </w:pPr>
          </w:p>
          <w:p w14:paraId="678CCA12" w14:textId="77777777" w:rsidR="005A5832" w:rsidRDefault="00A10867">
            <w:pPr>
              <w:rPr>
                <w:b/>
                <w:bCs/>
                <w:kern w:val="2"/>
                <w:szCs w:val="24"/>
              </w:rPr>
            </w:pPr>
            <w:r>
              <w:rPr>
                <w:b/>
                <w:bCs/>
                <w:kern w:val="2"/>
                <w:szCs w:val="24"/>
              </w:rPr>
              <w:t>1.2. Tiekėjas</w:t>
            </w:r>
          </w:p>
          <w:p w14:paraId="344404C1" w14:textId="77777777" w:rsidR="005A5832" w:rsidRDefault="005A5832" w:rsidP="00FF617C">
            <w:pPr>
              <w:rPr>
                <w:b/>
                <w:bCs/>
                <w:kern w:val="2"/>
                <w:szCs w:val="24"/>
              </w:rPr>
            </w:pPr>
          </w:p>
        </w:tc>
        <w:tc>
          <w:tcPr>
            <w:tcW w:w="3240" w:type="dxa"/>
          </w:tcPr>
          <w:p w14:paraId="307735C2" w14:textId="77777777" w:rsidR="005A5832" w:rsidRDefault="00A10867">
            <w:pPr>
              <w:rPr>
                <w:kern w:val="2"/>
                <w:szCs w:val="24"/>
              </w:rPr>
            </w:pPr>
            <w:r>
              <w:rPr>
                <w:kern w:val="2"/>
                <w:szCs w:val="24"/>
              </w:rPr>
              <w:t>1.2.1. Pavadinimas</w:t>
            </w:r>
          </w:p>
        </w:tc>
        <w:tc>
          <w:tcPr>
            <w:tcW w:w="3510" w:type="dxa"/>
          </w:tcPr>
          <w:p w14:paraId="68561E8D" w14:textId="56DFEB70" w:rsidR="005A5832" w:rsidRDefault="005A5832" w:rsidP="000D7D3A">
            <w:pPr>
              <w:rPr>
                <w:kern w:val="2"/>
                <w:szCs w:val="24"/>
              </w:rPr>
            </w:pPr>
          </w:p>
        </w:tc>
      </w:tr>
      <w:tr w:rsidR="005A5832" w14:paraId="65C7E86C" w14:textId="77777777">
        <w:tc>
          <w:tcPr>
            <w:tcW w:w="2808" w:type="dxa"/>
            <w:vMerge/>
          </w:tcPr>
          <w:p w14:paraId="69327202" w14:textId="77777777" w:rsidR="005A5832" w:rsidRDefault="005A5832">
            <w:pPr>
              <w:rPr>
                <w:b/>
                <w:bCs/>
                <w:kern w:val="2"/>
                <w:szCs w:val="24"/>
              </w:rPr>
            </w:pPr>
          </w:p>
        </w:tc>
        <w:tc>
          <w:tcPr>
            <w:tcW w:w="3240" w:type="dxa"/>
          </w:tcPr>
          <w:p w14:paraId="4F4CAE3D" w14:textId="77777777" w:rsidR="005A5832" w:rsidRDefault="00A10867">
            <w:pPr>
              <w:rPr>
                <w:kern w:val="2"/>
                <w:szCs w:val="24"/>
              </w:rPr>
            </w:pPr>
            <w:r>
              <w:rPr>
                <w:kern w:val="2"/>
                <w:szCs w:val="24"/>
              </w:rPr>
              <w:t>1.2.2. Juridinio asmens kodas</w:t>
            </w:r>
          </w:p>
        </w:tc>
        <w:tc>
          <w:tcPr>
            <w:tcW w:w="3510" w:type="dxa"/>
          </w:tcPr>
          <w:p w14:paraId="4BC52922" w14:textId="6758159B" w:rsidR="005A5832" w:rsidRDefault="005A5832" w:rsidP="001B3656">
            <w:pPr>
              <w:rPr>
                <w:kern w:val="2"/>
                <w:szCs w:val="24"/>
              </w:rPr>
            </w:pPr>
          </w:p>
        </w:tc>
      </w:tr>
      <w:tr w:rsidR="005A5832" w14:paraId="2B313393" w14:textId="77777777">
        <w:tc>
          <w:tcPr>
            <w:tcW w:w="2808" w:type="dxa"/>
            <w:vMerge/>
          </w:tcPr>
          <w:p w14:paraId="412C66BA" w14:textId="77777777" w:rsidR="005A5832" w:rsidRDefault="005A5832">
            <w:pPr>
              <w:rPr>
                <w:b/>
                <w:bCs/>
                <w:kern w:val="2"/>
                <w:szCs w:val="24"/>
              </w:rPr>
            </w:pPr>
          </w:p>
        </w:tc>
        <w:tc>
          <w:tcPr>
            <w:tcW w:w="3240" w:type="dxa"/>
          </w:tcPr>
          <w:p w14:paraId="5F6DD233" w14:textId="77777777" w:rsidR="005A5832" w:rsidRDefault="00A10867">
            <w:pPr>
              <w:rPr>
                <w:kern w:val="2"/>
                <w:szCs w:val="24"/>
              </w:rPr>
            </w:pPr>
            <w:r>
              <w:rPr>
                <w:kern w:val="2"/>
                <w:szCs w:val="24"/>
              </w:rPr>
              <w:t>1.2.3. Adresas</w:t>
            </w:r>
          </w:p>
        </w:tc>
        <w:tc>
          <w:tcPr>
            <w:tcW w:w="3510" w:type="dxa"/>
          </w:tcPr>
          <w:p w14:paraId="1325C632" w14:textId="3941C70E" w:rsidR="005A5832" w:rsidRDefault="005A5832" w:rsidP="000D7D3A">
            <w:pPr>
              <w:rPr>
                <w:kern w:val="2"/>
                <w:szCs w:val="24"/>
              </w:rPr>
            </w:pPr>
          </w:p>
        </w:tc>
      </w:tr>
      <w:tr w:rsidR="005A5832" w14:paraId="30C9E7BE" w14:textId="77777777">
        <w:tc>
          <w:tcPr>
            <w:tcW w:w="2808" w:type="dxa"/>
            <w:vMerge/>
          </w:tcPr>
          <w:p w14:paraId="199445DA" w14:textId="77777777" w:rsidR="005A5832" w:rsidRDefault="005A5832">
            <w:pPr>
              <w:rPr>
                <w:b/>
                <w:bCs/>
                <w:kern w:val="2"/>
                <w:szCs w:val="24"/>
              </w:rPr>
            </w:pPr>
          </w:p>
        </w:tc>
        <w:tc>
          <w:tcPr>
            <w:tcW w:w="3240" w:type="dxa"/>
          </w:tcPr>
          <w:p w14:paraId="68487F8E" w14:textId="77777777" w:rsidR="005A5832" w:rsidRDefault="00A10867">
            <w:pPr>
              <w:rPr>
                <w:kern w:val="2"/>
                <w:szCs w:val="24"/>
              </w:rPr>
            </w:pPr>
            <w:r>
              <w:rPr>
                <w:kern w:val="2"/>
                <w:szCs w:val="24"/>
              </w:rPr>
              <w:t>1.2.4. PVM mokėtojo kodas</w:t>
            </w:r>
          </w:p>
        </w:tc>
        <w:tc>
          <w:tcPr>
            <w:tcW w:w="3510" w:type="dxa"/>
          </w:tcPr>
          <w:p w14:paraId="40524FBD" w14:textId="2B7E4592" w:rsidR="005A5832" w:rsidRDefault="005A5832" w:rsidP="000D7D3A">
            <w:pPr>
              <w:rPr>
                <w:kern w:val="2"/>
                <w:szCs w:val="24"/>
              </w:rPr>
            </w:pPr>
          </w:p>
        </w:tc>
      </w:tr>
      <w:tr w:rsidR="005A5832" w14:paraId="372CD0CA" w14:textId="77777777">
        <w:tc>
          <w:tcPr>
            <w:tcW w:w="2808" w:type="dxa"/>
            <w:vMerge/>
          </w:tcPr>
          <w:p w14:paraId="4CCC34F2" w14:textId="77777777" w:rsidR="005A5832" w:rsidRDefault="005A5832">
            <w:pPr>
              <w:rPr>
                <w:b/>
                <w:bCs/>
                <w:kern w:val="2"/>
                <w:szCs w:val="24"/>
              </w:rPr>
            </w:pPr>
          </w:p>
        </w:tc>
        <w:tc>
          <w:tcPr>
            <w:tcW w:w="3240" w:type="dxa"/>
          </w:tcPr>
          <w:p w14:paraId="51180859" w14:textId="77777777" w:rsidR="005A5832" w:rsidRDefault="00A10867">
            <w:pPr>
              <w:rPr>
                <w:kern w:val="2"/>
                <w:szCs w:val="24"/>
              </w:rPr>
            </w:pPr>
            <w:r>
              <w:rPr>
                <w:kern w:val="2"/>
                <w:szCs w:val="24"/>
              </w:rPr>
              <w:t>1.2.5. Atsiskaitomoji sąskaita</w:t>
            </w:r>
          </w:p>
        </w:tc>
        <w:tc>
          <w:tcPr>
            <w:tcW w:w="3510" w:type="dxa"/>
          </w:tcPr>
          <w:p w14:paraId="22050F68" w14:textId="263FB195" w:rsidR="005A5832" w:rsidRDefault="005A5832" w:rsidP="00741176">
            <w:pPr>
              <w:rPr>
                <w:kern w:val="2"/>
                <w:szCs w:val="24"/>
              </w:rPr>
            </w:pPr>
          </w:p>
        </w:tc>
      </w:tr>
      <w:tr w:rsidR="005A5832" w14:paraId="1CFF11D6" w14:textId="77777777">
        <w:tc>
          <w:tcPr>
            <w:tcW w:w="2808" w:type="dxa"/>
            <w:vMerge/>
          </w:tcPr>
          <w:p w14:paraId="4D529E36" w14:textId="77777777" w:rsidR="005A5832" w:rsidRDefault="005A5832">
            <w:pPr>
              <w:rPr>
                <w:b/>
                <w:bCs/>
                <w:kern w:val="2"/>
                <w:szCs w:val="24"/>
              </w:rPr>
            </w:pPr>
          </w:p>
        </w:tc>
        <w:tc>
          <w:tcPr>
            <w:tcW w:w="3240" w:type="dxa"/>
          </w:tcPr>
          <w:p w14:paraId="758C6CBC" w14:textId="77777777" w:rsidR="005A5832" w:rsidRDefault="00A10867">
            <w:pPr>
              <w:rPr>
                <w:kern w:val="2"/>
                <w:szCs w:val="24"/>
              </w:rPr>
            </w:pPr>
            <w:r>
              <w:rPr>
                <w:kern w:val="2"/>
                <w:szCs w:val="24"/>
              </w:rPr>
              <w:t>1.2.6. Bankas, banko kodas</w:t>
            </w:r>
          </w:p>
        </w:tc>
        <w:tc>
          <w:tcPr>
            <w:tcW w:w="3510" w:type="dxa"/>
          </w:tcPr>
          <w:p w14:paraId="27345073" w14:textId="0C44BC01" w:rsidR="000768F4" w:rsidRDefault="000768F4" w:rsidP="000D7D3A">
            <w:pPr>
              <w:rPr>
                <w:kern w:val="2"/>
                <w:szCs w:val="24"/>
              </w:rPr>
            </w:pPr>
          </w:p>
        </w:tc>
      </w:tr>
      <w:tr w:rsidR="005A5832" w14:paraId="71A68BA9" w14:textId="77777777">
        <w:tc>
          <w:tcPr>
            <w:tcW w:w="2808" w:type="dxa"/>
            <w:vMerge/>
          </w:tcPr>
          <w:p w14:paraId="005C1237" w14:textId="77777777" w:rsidR="005A5832" w:rsidRDefault="005A5832">
            <w:pPr>
              <w:rPr>
                <w:b/>
                <w:bCs/>
                <w:kern w:val="2"/>
                <w:szCs w:val="24"/>
              </w:rPr>
            </w:pPr>
          </w:p>
        </w:tc>
        <w:tc>
          <w:tcPr>
            <w:tcW w:w="3240" w:type="dxa"/>
          </w:tcPr>
          <w:p w14:paraId="673388CB" w14:textId="77777777" w:rsidR="005A5832" w:rsidRDefault="00A10867">
            <w:pPr>
              <w:rPr>
                <w:kern w:val="2"/>
                <w:szCs w:val="24"/>
              </w:rPr>
            </w:pPr>
            <w:r>
              <w:rPr>
                <w:kern w:val="2"/>
                <w:szCs w:val="24"/>
              </w:rPr>
              <w:t>1.2.7. Telefonas</w:t>
            </w:r>
          </w:p>
        </w:tc>
        <w:tc>
          <w:tcPr>
            <w:tcW w:w="3510" w:type="dxa"/>
          </w:tcPr>
          <w:p w14:paraId="3F13B228" w14:textId="748C55CD" w:rsidR="005A5832" w:rsidRDefault="005A5832" w:rsidP="000D7D3A">
            <w:pPr>
              <w:rPr>
                <w:kern w:val="2"/>
                <w:szCs w:val="24"/>
              </w:rPr>
            </w:pPr>
          </w:p>
        </w:tc>
      </w:tr>
      <w:tr w:rsidR="005A5832" w14:paraId="5D8E1CCB" w14:textId="77777777">
        <w:tc>
          <w:tcPr>
            <w:tcW w:w="2808" w:type="dxa"/>
            <w:vMerge/>
          </w:tcPr>
          <w:p w14:paraId="1D48B826" w14:textId="77777777" w:rsidR="005A5832" w:rsidRDefault="005A5832">
            <w:pPr>
              <w:rPr>
                <w:b/>
                <w:bCs/>
                <w:kern w:val="2"/>
                <w:szCs w:val="24"/>
              </w:rPr>
            </w:pPr>
          </w:p>
        </w:tc>
        <w:tc>
          <w:tcPr>
            <w:tcW w:w="3240" w:type="dxa"/>
          </w:tcPr>
          <w:p w14:paraId="09CD570F" w14:textId="77777777" w:rsidR="005A5832" w:rsidRDefault="00A10867">
            <w:pPr>
              <w:rPr>
                <w:kern w:val="2"/>
                <w:szCs w:val="24"/>
              </w:rPr>
            </w:pPr>
            <w:r>
              <w:rPr>
                <w:kern w:val="2"/>
                <w:szCs w:val="24"/>
              </w:rPr>
              <w:t>1.2.8. El. paštas</w:t>
            </w:r>
          </w:p>
        </w:tc>
        <w:tc>
          <w:tcPr>
            <w:tcW w:w="3510" w:type="dxa"/>
          </w:tcPr>
          <w:p w14:paraId="25919858" w14:textId="46C48DE9" w:rsidR="005A5832" w:rsidRDefault="005A5832" w:rsidP="00365DA8">
            <w:pPr>
              <w:rPr>
                <w:kern w:val="2"/>
                <w:szCs w:val="24"/>
              </w:rPr>
            </w:pPr>
          </w:p>
        </w:tc>
      </w:tr>
      <w:tr w:rsidR="005A5832" w14:paraId="7CF2B968" w14:textId="77777777">
        <w:tc>
          <w:tcPr>
            <w:tcW w:w="2808" w:type="dxa"/>
            <w:vMerge/>
          </w:tcPr>
          <w:p w14:paraId="2FF373C2" w14:textId="77777777" w:rsidR="005A5832" w:rsidRDefault="005A5832">
            <w:pPr>
              <w:rPr>
                <w:b/>
                <w:bCs/>
                <w:kern w:val="2"/>
                <w:szCs w:val="24"/>
              </w:rPr>
            </w:pPr>
          </w:p>
        </w:tc>
        <w:tc>
          <w:tcPr>
            <w:tcW w:w="3240" w:type="dxa"/>
          </w:tcPr>
          <w:p w14:paraId="29ACB56A" w14:textId="77777777" w:rsidR="005A5832" w:rsidRDefault="00A10867">
            <w:pPr>
              <w:rPr>
                <w:kern w:val="2"/>
                <w:szCs w:val="24"/>
              </w:rPr>
            </w:pPr>
            <w:r>
              <w:rPr>
                <w:kern w:val="2"/>
                <w:szCs w:val="24"/>
              </w:rPr>
              <w:t>1.2.9. Šalies atstovas</w:t>
            </w:r>
          </w:p>
        </w:tc>
        <w:tc>
          <w:tcPr>
            <w:tcW w:w="3510" w:type="dxa"/>
          </w:tcPr>
          <w:p w14:paraId="61B8787A" w14:textId="7D8507F8" w:rsidR="005A5832" w:rsidRDefault="005A5832" w:rsidP="000D7D3A">
            <w:pPr>
              <w:rPr>
                <w:kern w:val="2"/>
                <w:szCs w:val="24"/>
              </w:rPr>
            </w:pPr>
          </w:p>
        </w:tc>
      </w:tr>
      <w:tr w:rsidR="005A5832" w14:paraId="3ABC5F7B" w14:textId="77777777">
        <w:tc>
          <w:tcPr>
            <w:tcW w:w="2808" w:type="dxa"/>
            <w:vMerge/>
          </w:tcPr>
          <w:p w14:paraId="06BFC9DD" w14:textId="77777777" w:rsidR="005A5832" w:rsidRDefault="005A5832">
            <w:pPr>
              <w:rPr>
                <w:b/>
                <w:bCs/>
                <w:kern w:val="2"/>
                <w:szCs w:val="24"/>
              </w:rPr>
            </w:pPr>
          </w:p>
        </w:tc>
        <w:tc>
          <w:tcPr>
            <w:tcW w:w="3240" w:type="dxa"/>
          </w:tcPr>
          <w:p w14:paraId="06AFD92A" w14:textId="77777777" w:rsidR="005A5832" w:rsidRDefault="00A10867">
            <w:pPr>
              <w:rPr>
                <w:kern w:val="2"/>
                <w:szCs w:val="24"/>
              </w:rPr>
            </w:pPr>
            <w:r>
              <w:rPr>
                <w:kern w:val="2"/>
                <w:szCs w:val="24"/>
              </w:rPr>
              <w:t>1.2.10. Atstovavimo pagrindas</w:t>
            </w:r>
          </w:p>
        </w:tc>
        <w:tc>
          <w:tcPr>
            <w:tcW w:w="3510" w:type="dxa"/>
          </w:tcPr>
          <w:p w14:paraId="232AC460" w14:textId="738FBD9C" w:rsidR="005A5832" w:rsidRDefault="005A5832" w:rsidP="001B3656">
            <w:pPr>
              <w:rPr>
                <w:kern w:val="2"/>
                <w:szCs w:val="24"/>
              </w:rPr>
            </w:pPr>
          </w:p>
        </w:tc>
      </w:tr>
    </w:tbl>
    <w:p w14:paraId="67A7CBE5"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82F588A" w14:textId="77777777">
        <w:trPr>
          <w:trHeight w:val="300"/>
        </w:trPr>
        <w:tc>
          <w:tcPr>
            <w:tcW w:w="9535" w:type="dxa"/>
            <w:gridSpan w:val="4"/>
          </w:tcPr>
          <w:p w14:paraId="2B4604B5" w14:textId="77777777" w:rsidR="005A5832" w:rsidRDefault="00A10867">
            <w:pPr>
              <w:jc w:val="center"/>
              <w:rPr>
                <w:b/>
                <w:bCs/>
                <w:kern w:val="2"/>
                <w:szCs w:val="24"/>
              </w:rPr>
            </w:pPr>
            <w:r>
              <w:rPr>
                <w:b/>
                <w:bCs/>
                <w:kern w:val="2"/>
                <w:szCs w:val="24"/>
              </w:rPr>
              <w:t>2. ATSAKINGI ASMENYS</w:t>
            </w:r>
          </w:p>
        </w:tc>
      </w:tr>
      <w:tr w:rsidR="005A5832" w14:paraId="523D1697" w14:textId="77777777">
        <w:trPr>
          <w:trHeight w:val="300"/>
        </w:trPr>
        <w:tc>
          <w:tcPr>
            <w:tcW w:w="2704" w:type="dxa"/>
            <w:gridSpan w:val="2"/>
          </w:tcPr>
          <w:p w14:paraId="0B64763C" w14:textId="690A3551" w:rsidR="005A5832" w:rsidRDefault="00A10867">
            <w:pPr>
              <w:rPr>
                <w:b/>
                <w:bCs/>
                <w:kern w:val="2"/>
                <w:szCs w:val="24"/>
              </w:rPr>
            </w:pPr>
            <w:r>
              <w:rPr>
                <w:b/>
                <w:bCs/>
                <w:kern w:val="2"/>
                <w:szCs w:val="24"/>
              </w:rPr>
              <w:t>2.1. Pirkėjo kontaktiniai asmenys, atsakingi už Sutarties vykdymą, Prekių priėmimą, Sąskaitų per „</w:t>
            </w:r>
            <w:r w:rsidR="00FF617C">
              <w:rPr>
                <w:b/>
                <w:bCs/>
                <w:kern w:val="2"/>
                <w:szCs w:val="24"/>
              </w:rPr>
              <w:t>SABIS</w:t>
            </w:r>
            <w:r>
              <w:rPr>
                <w:b/>
                <w:bCs/>
                <w:kern w:val="2"/>
                <w:szCs w:val="24"/>
              </w:rPr>
              <w:t>“ priėmimą</w:t>
            </w:r>
          </w:p>
        </w:tc>
        <w:tc>
          <w:tcPr>
            <w:tcW w:w="6831" w:type="dxa"/>
            <w:gridSpan w:val="2"/>
          </w:tcPr>
          <w:p w14:paraId="33E6EC70" w14:textId="77777777" w:rsidR="002B125E" w:rsidRPr="00416000" w:rsidRDefault="002B125E" w:rsidP="002B125E">
            <w:pPr>
              <w:rPr>
                <w:kern w:val="2"/>
                <w:szCs w:val="24"/>
              </w:rPr>
            </w:pPr>
            <w:r>
              <w:rPr>
                <w:kern w:val="2"/>
                <w:szCs w:val="24"/>
              </w:rPr>
              <w:t xml:space="preserve">Reivyčių </w:t>
            </w:r>
            <w:r w:rsidRPr="00416000">
              <w:rPr>
                <w:kern w:val="2"/>
                <w:szCs w:val="24"/>
              </w:rPr>
              <w:t xml:space="preserve">seniūnijos </w:t>
            </w:r>
            <w:r>
              <w:rPr>
                <w:kern w:val="2"/>
                <w:szCs w:val="24"/>
              </w:rPr>
              <w:t>specialistas</w:t>
            </w:r>
            <w:r w:rsidRPr="00416000">
              <w:rPr>
                <w:kern w:val="2"/>
                <w:szCs w:val="24"/>
              </w:rPr>
              <w:t xml:space="preserve"> </w:t>
            </w:r>
            <w:r>
              <w:rPr>
                <w:kern w:val="2"/>
                <w:szCs w:val="24"/>
              </w:rPr>
              <w:t>Giedrius Paulauskas</w:t>
            </w:r>
            <w:r w:rsidRPr="00416000">
              <w:rPr>
                <w:kern w:val="2"/>
                <w:szCs w:val="24"/>
              </w:rPr>
              <w:t xml:space="preserve">, </w:t>
            </w:r>
          </w:p>
          <w:p w14:paraId="3D0965F2" w14:textId="77777777" w:rsidR="002B125E" w:rsidRPr="00416000" w:rsidRDefault="002B125E" w:rsidP="002B125E">
            <w:pPr>
              <w:rPr>
                <w:kern w:val="2"/>
                <w:szCs w:val="24"/>
              </w:rPr>
            </w:pPr>
            <w:r w:rsidRPr="00416000">
              <w:rPr>
                <w:kern w:val="2"/>
                <w:szCs w:val="24"/>
              </w:rPr>
              <w:t>Tel. Nr. +370</w:t>
            </w:r>
            <w:r>
              <w:rPr>
                <w:kern w:val="2"/>
                <w:szCs w:val="24"/>
              </w:rPr>
              <w:t> 684 17888</w:t>
            </w:r>
            <w:r w:rsidRPr="00416000">
              <w:rPr>
                <w:kern w:val="2"/>
                <w:szCs w:val="24"/>
              </w:rPr>
              <w:t xml:space="preserve">, </w:t>
            </w:r>
          </w:p>
          <w:p w14:paraId="2C98C5EA" w14:textId="77777777" w:rsidR="002B125E" w:rsidRPr="00416000" w:rsidRDefault="002B125E" w:rsidP="002B125E">
            <w:r w:rsidRPr="00416000">
              <w:rPr>
                <w:kern w:val="2"/>
                <w:szCs w:val="24"/>
              </w:rPr>
              <w:t xml:space="preserve">Elektroninis paštas: </w:t>
            </w:r>
            <w:hyperlink r:id="rId11" w:history="1">
              <w:r w:rsidRPr="004A47AD">
                <w:rPr>
                  <w:rStyle w:val="Hipersaitas"/>
                  <w:kern w:val="2"/>
                  <w:szCs w:val="24"/>
                </w:rPr>
                <w:t>g</w:t>
              </w:r>
              <w:r w:rsidRPr="004A47AD">
                <w:rPr>
                  <w:rStyle w:val="Hipersaitas"/>
                </w:rPr>
                <w:t>iedrius.paulauskas</w:t>
              </w:r>
              <w:r w:rsidRPr="004A47AD">
                <w:rPr>
                  <w:rStyle w:val="Hipersaitas"/>
                  <w:kern w:val="2"/>
                  <w:szCs w:val="24"/>
                </w:rPr>
                <w:t>@mazeikiai.lt</w:t>
              </w:r>
            </w:hyperlink>
          </w:p>
          <w:p w14:paraId="7BED630B" w14:textId="77777777" w:rsidR="002B125E" w:rsidRPr="0076282A" w:rsidRDefault="002B125E" w:rsidP="002B125E">
            <w:pPr>
              <w:rPr>
                <w:kern w:val="2"/>
                <w:szCs w:val="24"/>
                <w:highlight w:val="yellow"/>
              </w:rPr>
            </w:pPr>
          </w:p>
          <w:p w14:paraId="5CFD904F" w14:textId="77777777" w:rsidR="002B125E" w:rsidRDefault="002B125E" w:rsidP="002B125E">
            <w:r w:rsidRPr="009C1527">
              <w:t>Reivyčių seniūnė Nijolė Jovaišienė el. p.</w:t>
            </w:r>
            <w:r>
              <w:t xml:space="preserve"> tel. Nr. +37065533456 </w:t>
            </w:r>
            <w:hyperlink r:id="rId12" w:history="1">
              <w:r w:rsidRPr="004A47AD">
                <w:rPr>
                  <w:rStyle w:val="Hipersaitas"/>
                </w:rPr>
                <w:t>nijole.jovaisiene@mazeikiai.lt</w:t>
              </w:r>
            </w:hyperlink>
            <w:r w:rsidRPr="009C1527">
              <w:t>;</w:t>
            </w:r>
          </w:p>
          <w:p w14:paraId="06961586" w14:textId="77777777" w:rsidR="002B125E" w:rsidRDefault="002B125E" w:rsidP="002B125E">
            <w:r w:rsidRPr="009C1527">
              <w:t>Laižuvos seniūnė Jolanta</w:t>
            </w:r>
            <w:r>
              <w:t xml:space="preserve"> </w:t>
            </w:r>
            <w:r w:rsidRPr="009C1527">
              <w:t xml:space="preserve">Šeputienė, el. p. </w:t>
            </w:r>
            <w:r>
              <w:t xml:space="preserve">tel. Nr. +37067850222 </w:t>
            </w:r>
            <w:hyperlink r:id="rId13" w:history="1">
              <w:r w:rsidRPr="004A47AD">
                <w:rPr>
                  <w:rStyle w:val="Hipersaitas"/>
                </w:rPr>
                <w:t>jolanta.seputiene@mazeikiai.lt</w:t>
              </w:r>
            </w:hyperlink>
            <w:r w:rsidRPr="009C1527">
              <w:t>;</w:t>
            </w:r>
          </w:p>
          <w:p w14:paraId="46C45B98" w14:textId="77777777" w:rsidR="002B125E" w:rsidRDefault="002B125E" w:rsidP="002B125E">
            <w:r w:rsidRPr="009C1527">
              <w:t xml:space="preserve">Mažeikių apylinkės seniūnijos seniūnas Mantas Badaukis, el. p. </w:t>
            </w:r>
            <w:r>
              <w:t xml:space="preserve">tel. Nr. +37061201273 </w:t>
            </w:r>
            <w:hyperlink r:id="rId14" w:history="1">
              <w:r w:rsidRPr="004A47AD">
                <w:rPr>
                  <w:rStyle w:val="Hipersaitas"/>
                </w:rPr>
                <w:t>mantas.badaukis@mazeikiai.lt</w:t>
              </w:r>
            </w:hyperlink>
            <w:r w:rsidRPr="009C1527">
              <w:t>;</w:t>
            </w:r>
          </w:p>
          <w:p w14:paraId="281895F1" w14:textId="407B70A1" w:rsidR="00B372B2" w:rsidRPr="00CA685F" w:rsidRDefault="002B125E" w:rsidP="002B125E">
            <w:r w:rsidRPr="009C1527">
              <w:t>Viekšnių seniūnas Kornėlijus Kryžius, el.</w:t>
            </w:r>
            <w:r>
              <w:t xml:space="preserve"> </w:t>
            </w:r>
            <w:r w:rsidRPr="009C1527">
              <w:t xml:space="preserve">p. </w:t>
            </w:r>
            <w:r>
              <w:t xml:space="preserve">tel. Nr. +37068750234 </w:t>
            </w:r>
            <w:hyperlink r:id="rId15" w:history="1">
              <w:r w:rsidRPr="004A47AD">
                <w:rPr>
                  <w:rStyle w:val="Hipersaitas"/>
                </w:rPr>
                <w:t>kornelijus.kryzius@mazeikiai.lt</w:t>
              </w:r>
            </w:hyperlink>
            <w:r w:rsidRPr="009C1527">
              <w:t>;</w:t>
            </w:r>
          </w:p>
        </w:tc>
      </w:tr>
      <w:tr w:rsidR="005A5832" w14:paraId="27B150B0" w14:textId="77777777">
        <w:trPr>
          <w:trHeight w:val="300"/>
        </w:trPr>
        <w:tc>
          <w:tcPr>
            <w:tcW w:w="2704" w:type="dxa"/>
            <w:gridSpan w:val="2"/>
          </w:tcPr>
          <w:p w14:paraId="0C98891B"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52D09A03" w14:textId="50A915B0" w:rsidR="00D260EE" w:rsidRPr="0076282A" w:rsidRDefault="00D260EE">
            <w:pPr>
              <w:rPr>
                <w:color w:val="4472C4"/>
                <w:kern w:val="2"/>
                <w:szCs w:val="24"/>
              </w:rPr>
            </w:pPr>
          </w:p>
        </w:tc>
      </w:tr>
      <w:tr w:rsidR="005A5832" w14:paraId="0C36B3D5" w14:textId="77777777">
        <w:trPr>
          <w:trHeight w:val="300"/>
        </w:trPr>
        <w:tc>
          <w:tcPr>
            <w:tcW w:w="9535" w:type="dxa"/>
            <w:gridSpan w:val="4"/>
          </w:tcPr>
          <w:p w14:paraId="5871437B" w14:textId="77777777" w:rsidR="005A5832" w:rsidRDefault="00A10867">
            <w:pPr>
              <w:jc w:val="center"/>
              <w:rPr>
                <w:b/>
                <w:bCs/>
                <w:kern w:val="2"/>
                <w:szCs w:val="24"/>
              </w:rPr>
            </w:pPr>
            <w:r>
              <w:rPr>
                <w:b/>
                <w:bCs/>
                <w:kern w:val="2"/>
                <w:szCs w:val="24"/>
              </w:rPr>
              <w:t>3. SUTARTIES DALYKAS</w:t>
            </w:r>
          </w:p>
        </w:tc>
      </w:tr>
      <w:tr w:rsidR="005A5832" w14:paraId="5B1F7218" w14:textId="77777777">
        <w:trPr>
          <w:trHeight w:val="300"/>
        </w:trPr>
        <w:tc>
          <w:tcPr>
            <w:tcW w:w="2704" w:type="dxa"/>
            <w:gridSpan w:val="2"/>
          </w:tcPr>
          <w:p w14:paraId="299DA64E" w14:textId="77777777" w:rsidR="005A5832" w:rsidRDefault="00A10867">
            <w:pPr>
              <w:rPr>
                <w:b/>
                <w:bCs/>
                <w:kern w:val="2"/>
                <w:szCs w:val="24"/>
              </w:rPr>
            </w:pPr>
            <w:r>
              <w:rPr>
                <w:b/>
                <w:bCs/>
                <w:kern w:val="2"/>
                <w:szCs w:val="24"/>
              </w:rPr>
              <w:t xml:space="preserve">3.1. Sutarties dalykas </w:t>
            </w:r>
          </w:p>
        </w:tc>
        <w:tc>
          <w:tcPr>
            <w:tcW w:w="6831" w:type="dxa"/>
            <w:gridSpan w:val="2"/>
          </w:tcPr>
          <w:p w14:paraId="2001D375" w14:textId="71861BF4" w:rsidR="005A5832" w:rsidRPr="00973FCA" w:rsidRDefault="00A10867">
            <w:pPr>
              <w:rPr>
                <w:color w:val="000000" w:themeColor="text1"/>
                <w:kern w:val="2"/>
                <w:szCs w:val="24"/>
              </w:rPr>
            </w:pPr>
            <w:r w:rsidRPr="00973FCA">
              <w:rPr>
                <w:color w:val="000000" w:themeColor="text1"/>
                <w:kern w:val="2"/>
                <w:szCs w:val="24"/>
              </w:rPr>
              <w:t>Tiekėjas įsipareigoja Sutartyje numatytomis sąlygomis perduoti Pirkėjui Prekes (</w:t>
            </w:r>
            <w:r w:rsidR="0063061A" w:rsidRPr="00973FCA">
              <w:rPr>
                <w:color w:val="000000" w:themeColor="text1"/>
                <w:szCs w:val="24"/>
              </w:rPr>
              <w:t>nurodytų pavadinimų atsargines dalis (toliau – Prekes) bei atlikti nurodytų priemonių remonto darbus</w:t>
            </w:r>
            <w:r w:rsidR="00184164" w:rsidRPr="00973FCA">
              <w:rPr>
                <w:color w:val="000000" w:themeColor="text1"/>
                <w:kern w:val="2"/>
                <w:szCs w:val="24"/>
              </w:rPr>
              <w:t>)</w:t>
            </w:r>
            <w:r w:rsidRPr="00973FCA">
              <w:rPr>
                <w:color w:val="000000" w:themeColor="text1"/>
                <w:kern w:val="2"/>
                <w:szCs w:val="24"/>
              </w:rPr>
              <w:t xml:space="preserve"> (toliau – </w:t>
            </w:r>
            <w:r w:rsidR="0063061A" w:rsidRPr="00973FCA">
              <w:rPr>
                <w:color w:val="000000" w:themeColor="text1"/>
                <w:kern w:val="2"/>
                <w:szCs w:val="24"/>
              </w:rPr>
              <w:t>Paslaugas</w:t>
            </w:r>
            <w:r w:rsidRPr="00973FCA">
              <w:rPr>
                <w:color w:val="000000" w:themeColor="text1"/>
                <w:kern w:val="2"/>
                <w:szCs w:val="24"/>
              </w:rPr>
              <w:t>).</w:t>
            </w:r>
          </w:p>
          <w:p w14:paraId="0119F02C" w14:textId="76C70C66" w:rsidR="005A5832" w:rsidRPr="00973FCA" w:rsidRDefault="00A10867">
            <w:pPr>
              <w:rPr>
                <w:color w:val="000000" w:themeColor="text1"/>
                <w:kern w:val="2"/>
                <w:szCs w:val="24"/>
              </w:rPr>
            </w:pPr>
            <w:r w:rsidRPr="00973FCA">
              <w:rPr>
                <w:color w:val="000000" w:themeColor="text1"/>
                <w:kern w:val="2"/>
                <w:szCs w:val="24"/>
              </w:rPr>
              <w:t>Išsamus Prekių aprašymas ir kiti reikalavimai tiekiamoms Prekėms nustatyti Sutarties priede Nr. [</w:t>
            </w:r>
            <w:r w:rsidR="00E80A65" w:rsidRPr="00973FCA">
              <w:rPr>
                <w:color w:val="000000" w:themeColor="text1"/>
                <w:kern w:val="2"/>
                <w:szCs w:val="24"/>
              </w:rPr>
              <w:t>1</w:t>
            </w:r>
            <w:r w:rsidRPr="00973FCA">
              <w:rPr>
                <w:color w:val="000000" w:themeColor="text1"/>
                <w:kern w:val="2"/>
                <w:szCs w:val="24"/>
              </w:rPr>
              <w:t>] „Techninė specifikacija“ (toliau – Techninė specifikacija) ir Sutarties priede Nr. [</w:t>
            </w:r>
            <w:r w:rsidR="00E80A65" w:rsidRPr="00973FCA">
              <w:rPr>
                <w:color w:val="000000" w:themeColor="text1"/>
                <w:kern w:val="2"/>
                <w:szCs w:val="24"/>
              </w:rPr>
              <w:t>2</w:t>
            </w:r>
            <w:r w:rsidRPr="00973FCA">
              <w:rPr>
                <w:color w:val="000000" w:themeColor="text1"/>
                <w:kern w:val="2"/>
                <w:szCs w:val="24"/>
              </w:rPr>
              <w:t>] „Pasiūlymas“.</w:t>
            </w:r>
          </w:p>
        </w:tc>
      </w:tr>
      <w:tr w:rsidR="005A5832" w14:paraId="65F577C5" w14:textId="77777777">
        <w:trPr>
          <w:trHeight w:val="300"/>
        </w:trPr>
        <w:tc>
          <w:tcPr>
            <w:tcW w:w="2704" w:type="dxa"/>
            <w:gridSpan w:val="2"/>
          </w:tcPr>
          <w:p w14:paraId="6068DFB4" w14:textId="77777777" w:rsidR="005A5832" w:rsidRDefault="00A10867">
            <w:pPr>
              <w:rPr>
                <w:b/>
                <w:bCs/>
                <w:kern w:val="2"/>
                <w:szCs w:val="24"/>
              </w:rPr>
            </w:pPr>
            <w:r>
              <w:rPr>
                <w:b/>
                <w:bCs/>
                <w:kern w:val="2"/>
                <w:szCs w:val="24"/>
              </w:rPr>
              <w:t>3.2. Pirkimo numeris</w:t>
            </w:r>
          </w:p>
        </w:tc>
        <w:tc>
          <w:tcPr>
            <w:tcW w:w="6831" w:type="dxa"/>
            <w:gridSpan w:val="2"/>
          </w:tcPr>
          <w:p w14:paraId="325AF1A8" w14:textId="77777777" w:rsidR="005A5832" w:rsidRDefault="005A5832">
            <w:pPr>
              <w:rPr>
                <w:kern w:val="2"/>
                <w:szCs w:val="24"/>
              </w:rPr>
            </w:pPr>
          </w:p>
        </w:tc>
      </w:tr>
      <w:tr w:rsidR="005A5832" w14:paraId="3F35D17A" w14:textId="77777777">
        <w:trPr>
          <w:trHeight w:val="300"/>
        </w:trPr>
        <w:tc>
          <w:tcPr>
            <w:tcW w:w="2704" w:type="dxa"/>
            <w:gridSpan w:val="2"/>
          </w:tcPr>
          <w:p w14:paraId="1500B42F"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570D2CF7" w14:textId="77777777" w:rsidR="005A5832" w:rsidRDefault="00A10867">
            <w:pPr>
              <w:rPr>
                <w:kern w:val="2"/>
                <w:szCs w:val="24"/>
              </w:rPr>
            </w:pPr>
            <w:r>
              <w:rPr>
                <w:kern w:val="2"/>
                <w:szCs w:val="24"/>
              </w:rPr>
              <w:t>Netaikoma</w:t>
            </w:r>
          </w:p>
          <w:p w14:paraId="12EA3D14" w14:textId="4D338D21" w:rsidR="005A5832" w:rsidRDefault="005A5832">
            <w:pPr>
              <w:rPr>
                <w:kern w:val="2"/>
                <w:szCs w:val="24"/>
              </w:rPr>
            </w:pPr>
          </w:p>
        </w:tc>
      </w:tr>
      <w:tr w:rsidR="005A5832" w14:paraId="5F6CB008" w14:textId="77777777">
        <w:trPr>
          <w:trHeight w:val="300"/>
        </w:trPr>
        <w:tc>
          <w:tcPr>
            <w:tcW w:w="9535" w:type="dxa"/>
            <w:gridSpan w:val="4"/>
          </w:tcPr>
          <w:p w14:paraId="0EB20B6B"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3C6A1E67" w14:textId="77777777">
        <w:trPr>
          <w:trHeight w:val="300"/>
        </w:trPr>
        <w:tc>
          <w:tcPr>
            <w:tcW w:w="2704" w:type="dxa"/>
            <w:gridSpan w:val="2"/>
          </w:tcPr>
          <w:p w14:paraId="4BE8632D" w14:textId="20AD620F" w:rsidR="005A5832" w:rsidRDefault="00A10867">
            <w:pPr>
              <w:rPr>
                <w:b/>
                <w:bCs/>
                <w:kern w:val="2"/>
                <w:szCs w:val="24"/>
              </w:rPr>
            </w:pPr>
            <w:r>
              <w:rPr>
                <w:b/>
                <w:bCs/>
                <w:kern w:val="2"/>
                <w:szCs w:val="24"/>
              </w:rPr>
              <w:t>4.1. Prekių pristatymo terminai</w:t>
            </w:r>
          </w:p>
        </w:tc>
        <w:tc>
          <w:tcPr>
            <w:tcW w:w="6831" w:type="dxa"/>
            <w:gridSpan w:val="2"/>
          </w:tcPr>
          <w:p w14:paraId="3739B88F" w14:textId="2ECAD092" w:rsidR="00187520" w:rsidRPr="008D0F46" w:rsidRDefault="00FC04A0" w:rsidP="00187520">
            <w:pPr>
              <w:rPr>
                <w:kern w:val="2"/>
                <w:szCs w:val="24"/>
              </w:rPr>
            </w:pPr>
            <w:r>
              <w:rPr>
                <w:szCs w:val="24"/>
              </w:rPr>
              <w:t xml:space="preserve">Bendras Prekių/Paslaugų teikimo laikotarpis </w:t>
            </w:r>
            <w:r>
              <w:rPr>
                <w:b/>
                <w:szCs w:val="24"/>
              </w:rPr>
              <w:t>21 (dvidešimt vienas) mėnuo</w:t>
            </w:r>
            <w:r>
              <w:rPr>
                <w:szCs w:val="24"/>
              </w:rPr>
              <w:t xml:space="preserve">, skaičiuojant nuo </w:t>
            </w:r>
            <w:r w:rsidR="00187520">
              <w:rPr>
                <w:kern w:val="2"/>
                <w:szCs w:val="24"/>
              </w:rPr>
              <w:t>s</w:t>
            </w:r>
            <w:r w:rsidR="00187520" w:rsidRPr="00187520">
              <w:rPr>
                <w:kern w:val="2"/>
                <w:szCs w:val="24"/>
              </w:rPr>
              <w:t xml:space="preserve">utarties </w:t>
            </w:r>
            <w:r w:rsidR="00187520">
              <w:rPr>
                <w:kern w:val="2"/>
                <w:szCs w:val="24"/>
              </w:rPr>
              <w:t>pasirašymo.</w:t>
            </w:r>
          </w:p>
        </w:tc>
      </w:tr>
      <w:tr w:rsidR="005A5832" w14:paraId="5D1E6D26" w14:textId="77777777">
        <w:trPr>
          <w:trHeight w:val="300"/>
        </w:trPr>
        <w:tc>
          <w:tcPr>
            <w:tcW w:w="2704" w:type="dxa"/>
            <w:gridSpan w:val="2"/>
          </w:tcPr>
          <w:p w14:paraId="4E1D2C7C"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2D3B75AE" w14:textId="680576A3" w:rsidR="005A5832" w:rsidRDefault="00AC4FF8" w:rsidP="009B6A18">
            <w:pPr>
              <w:rPr>
                <w:kern w:val="2"/>
                <w:szCs w:val="24"/>
              </w:rPr>
            </w:pPr>
            <w:r>
              <w:rPr>
                <w:kern w:val="2"/>
                <w:szCs w:val="24"/>
              </w:rPr>
              <w:t>Netaikoma</w:t>
            </w:r>
          </w:p>
        </w:tc>
      </w:tr>
      <w:tr w:rsidR="005A5832" w14:paraId="16E2C780" w14:textId="77777777">
        <w:trPr>
          <w:trHeight w:val="300"/>
        </w:trPr>
        <w:tc>
          <w:tcPr>
            <w:tcW w:w="2704" w:type="dxa"/>
            <w:gridSpan w:val="2"/>
          </w:tcPr>
          <w:p w14:paraId="734E3BF2" w14:textId="77777777" w:rsidR="005A5832" w:rsidRDefault="00A10867">
            <w:pPr>
              <w:rPr>
                <w:b/>
                <w:bCs/>
                <w:kern w:val="2"/>
                <w:szCs w:val="24"/>
              </w:rPr>
            </w:pPr>
            <w:r>
              <w:rPr>
                <w:b/>
                <w:bCs/>
                <w:kern w:val="2"/>
                <w:szCs w:val="24"/>
              </w:rPr>
              <w:t>4.3. Užsakymų teikimo tvarka</w:t>
            </w:r>
          </w:p>
        </w:tc>
        <w:tc>
          <w:tcPr>
            <w:tcW w:w="6831" w:type="dxa"/>
            <w:gridSpan w:val="2"/>
          </w:tcPr>
          <w:p w14:paraId="5F89D111" w14:textId="07626BFC" w:rsidR="005A5832" w:rsidRPr="00973FCA" w:rsidRDefault="00A10867">
            <w:pPr>
              <w:rPr>
                <w:color w:val="000000" w:themeColor="text1"/>
                <w:szCs w:val="24"/>
              </w:rPr>
            </w:pPr>
            <w:r>
              <w:rPr>
                <w:kern w:val="2"/>
                <w:szCs w:val="24"/>
              </w:rPr>
              <w:t xml:space="preserve">Užsakymai teikiami </w:t>
            </w:r>
            <w:r w:rsidRPr="0057351E">
              <w:rPr>
                <w:kern w:val="2"/>
                <w:szCs w:val="24"/>
              </w:rPr>
              <w:t>Tiekėjo nurodytu elektroniniu paštu</w:t>
            </w:r>
            <w:r w:rsidR="00C32A9A">
              <w:rPr>
                <w:kern w:val="2"/>
                <w:szCs w:val="24"/>
              </w:rPr>
              <w:t>,</w:t>
            </w:r>
            <w:r w:rsidRPr="0057351E">
              <w:rPr>
                <w:kern w:val="2"/>
                <w:szCs w:val="24"/>
              </w:rPr>
              <w:t xml:space="preserve"> </w:t>
            </w:r>
            <w:r w:rsidR="00C32A9A">
              <w:rPr>
                <w:szCs w:val="24"/>
              </w:rPr>
              <w:t xml:space="preserve">užsakytos naujos, neeksploatuotos prekės </w:t>
            </w:r>
            <w:r w:rsidR="00896810">
              <w:rPr>
                <w:szCs w:val="24"/>
              </w:rPr>
              <w:t>p</w:t>
            </w:r>
            <w:r w:rsidR="00C32A9A">
              <w:rPr>
                <w:szCs w:val="24"/>
              </w:rPr>
              <w:t>erdavimui būtų paruoštos</w:t>
            </w:r>
            <w:r w:rsidR="00896810">
              <w:rPr>
                <w:szCs w:val="24"/>
              </w:rPr>
              <w:t xml:space="preserve"> ir </w:t>
            </w:r>
            <w:r w:rsidR="00896810" w:rsidRPr="00973FCA">
              <w:rPr>
                <w:color w:val="000000" w:themeColor="text1"/>
                <w:szCs w:val="24"/>
              </w:rPr>
              <w:t>pristatytos</w:t>
            </w:r>
            <w:r w:rsidR="00C32A9A" w:rsidRPr="00973FCA">
              <w:rPr>
                <w:color w:val="000000" w:themeColor="text1"/>
                <w:szCs w:val="24"/>
              </w:rPr>
              <w:t xml:space="preserve"> per 3 darbo dienas nuo užsakymo pateikimo arba per su Perkančiosios organizacijos atstovu sutartą laiką, tačiau šis laikas negali būti ilgesnis kaip 5 darbo dienos</w:t>
            </w:r>
            <w:r w:rsidR="00B141BF" w:rsidRPr="00973FCA">
              <w:rPr>
                <w:color w:val="000000" w:themeColor="text1"/>
                <w:szCs w:val="24"/>
              </w:rPr>
              <w:t>.</w:t>
            </w:r>
          </w:p>
          <w:p w14:paraId="1B5E9765" w14:textId="3ABA3573" w:rsidR="00896810" w:rsidRPr="00896810" w:rsidRDefault="00B141BF" w:rsidP="00B141BF">
            <w:pPr>
              <w:pStyle w:val="Pagrindinistekstas"/>
              <w:rPr>
                <w:color w:val="FF0000"/>
                <w:sz w:val="24"/>
                <w:szCs w:val="24"/>
              </w:rPr>
            </w:pPr>
            <w:r w:rsidRPr="00973FCA">
              <w:rPr>
                <w:color w:val="000000" w:themeColor="text1"/>
                <w:sz w:val="24"/>
                <w:szCs w:val="24"/>
              </w:rPr>
              <w:t>Remonto ir priežiūros darbai atliekami pagal įrangos gamintojų nustatytus techninius ir kokybinius reikalavimus turi būti suteikti per 10 darbo dienų nuo užsakymo pateikimo arba per su Perkančiosios organizacijos atstovu sutartą laiką, tačiau šis laikas negali būti ilgesnis kaip 13 darbo dienų.</w:t>
            </w:r>
            <w:r w:rsidR="00896810" w:rsidRPr="00973FCA">
              <w:rPr>
                <w:color w:val="000000" w:themeColor="text1"/>
                <w:sz w:val="24"/>
                <w:szCs w:val="24"/>
              </w:rPr>
              <w:t xml:space="preserve"> Remontuojamus prietaisus Tiekėjas pasiima ir suremontuotus pristato pats.</w:t>
            </w:r>
          </w:p>
        </w:tc>
      </w:tr>
      <w:tr w:rsidR="005A5832" w14:paraId="6223181C" w14:textId="77777777">
        <w:trPr>
          <w:trHeight w:val="300"/>
        </w:trPr>
        <w:tc>
          <w:tcPr>
            <w:tcW w:w="2704" w:type="dxa"/>
            <w:gridSpan w:val="2"/>
          </w:tcPr>
          <w:p w14:paraId="150C29C2"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7E17624D" w14:textId="5B1B42DD" w:rsidR="005A5832" w:rsidRDefault="00A10867" w:rsidP="0057351E">
            <w:pPr>
              <w:rPr>
                <w:kern w:val="2"/>
                <w:szCs w:val="24"/>
              </w:rPr>
            </w:pPr>
            <w:r>
              <w:rPr>
                <w:kern w:val="2"/>
                <w:szCs w:val="24"/>
              </w:rPr>
              <w:t>Netaikoma</w:t>
            </w:r>
          </w:p>
        </w:tc>
      </w:tr>
      <w:tr w:rsidR="005A5832" w14:paraId="35984A75" w14:textId="77777777">
        <w:trPr>
          <w:trHeight w:val="300"/>
        </w:trPr>
        <w:tc>
          <w:tcPr>
            <w:tcW w:w="2704" w:type="dxa"/>
            <w:gridSpan w:val="2"/>
          </w:tcPr>
          <w:p w14:paraId="7760D8FD"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25652DBC" w14:textId="6BE30ED4" w:rsidR="005A5832" w:rsidRPr="0057351E" w:rsidRDefault="00973FCA" w:rsidP="0057351E">
            <w:pPr>
              <w:rPr>
                <w:kern w:val="2"/>
                <w:szCs w:val="24"/>
              </w:rPr>
            </w:pPr>
            <w:r>
              <w:rPr>
                <w:kern w:val="2"/>
                <w:szCs w:val="24"/>
              </w:rPr>
              <w:t>-</w:t>
            </w:r>
          </w:p>
        </w:tc>
      </w:tr>
      <w:tr w:rsidR="005A5832" w14:paraId="2EE6EC88" w14:textId="77777777">
        <w:trPr>
          <w:trHeight w:val="300"/>
        </w:trPr>
        <w:tc>
          <w:tcPr>
            <w:tcW w:w="9535" w:type="dxa"/>
            <w:gridSpan w:val="4"/>
          </w:tcPr>
          <w:p w14:paraId="2E6D3715" w14:textId="77777777" w:rsidR="005A5832" w:rsidRDefault="00A10867">
            <w:pPr>
              <w:jc w:val="center"/>
              <w:rPr>
                <w:b/>
                <w:bCs/>
                <w:kern w:val="2"/>
                <w:szCs w:val="24"/>
              </w:rPr>
            </w:pPr>
            <w:r>
              <w:rPr>
                <w:b/>
                <w:bCs/>
                <w:kern w:val="2"/>
                <w:szCs w:val="24"/>
              </w:rPr>
              <w:t>5. SUTARTIES KAINA IR ATSISKAITYMO TVARKA</w:t>
            </w:r>
          </w:p>
        </w:tc>
      </w:tr>
      <w:tr w:rsidR="005A5832" w14:paraId="6F534CCF" w14:textId="77777777">
        <w:trPr>
          <w:trHeight w:val="300"/>
        </w:trPr>
        <w:tc>
          <w:tcPr>
            <w:tcW w:w="2704" w:type="dxa"/>
            <w:gridSpan w:val="2"/>
          </w:tcPr>
          <w:p w14:paraId="6C0CF751" w14:textId="77777777" w:rsidR="005A5832" w:rsidRPr="00AD6430" w:rsidRDefault="00A10867">
            <w:pPr>
              <w:rPr>
                <w:b/>
                <w:bCs/>
                <w:kern w:val="2"/>
                <w:szCs w:val="24"/>
              </w:rPr>
            </w:pPr>
            <w:r w:rsidRPr="00AD6430">
              <w:rPr>
                <w:b/>
                <w:bCs/>
                <w:kern w:val="2"/>
                <w:szCs w:val="24"/>
              </w:rPr>
              <w:t>5.1. Sutarčiai taikomas kainos apskaičiavimo būdas</w:t>
            </w:r>
          </w:p>
        </w:tc>
        <w:tc>
          <w:tcPr>
            <w:tcW w:w="6831" w:type="dxa"/>
            <w:gridSpan w:val="2"/>
          </w:tcPr>
          <w:p w14:paraId="13621D90" w14:textId="21EEEAB6" w:rsidR="005A5832" w:rsidRPr="00973FCA" w:rsidRDefault="00AC4FF8" w:rsidP="0057351E">
            <w:pPr>
              <w:rPr>
                <w:color w:val="000000" w:themeColor="text1"/>
                <w:kern w:val="2"/>
                <w:szCs w:val="24"/>
              </w:rPr>
            </w:pPr>
            <w:r w:rsidRPr="00973FCA">
              <w:rPr>
                <w:color w:val="000000" w:themeColor="text1"/>
                <w:kern w:val="2"/>
                <w:szCs w:val="24"/>
              </w:rPr>
              <w:t>Fiksuoto</w:t>
            </w:r>
            <w:r w:rsidR="00BB33E1" w:rsidRPr="00973FCA">
              <w:rPr>
                <w:color w:val="000000" w:themeColor="text1"/>
                <w:kern w:val="2"/>
                <w:szCs w:val="24"/>
              </w:rPr>
              <w:t xml:space="preserve"> įkainio </w:t>
            </w:r>
            <w:r w:rsidRPr="00973FCA">
              <w:rPr>
                <w:color w:val="000000" w:themeColor="text1"/>
                <w:kern w:val="2"/>
                <w:szCs w:val="24"/>
              </w:rPr>
              <w:t>kainodara.</w:t>
            </w:r>
          </w:p>
          <w:p w14:paraId="17F00DEF" w14:textId="292C8B0E" w:rsidR="0076282A" w:rsidRPr="00973FCA" w:rsidRDefault="0076282A" w:rsidP="0057351E">
            <w:pPr>
              <w:rPr>
                <w:color w:val="000000" w:themeColor="text1"/>
                <w:kern w:val="2"/>
                <w:szCs w:val="24"/>
              </w:rPr>
            </w:pPr>
          </w:p>
        </w:tc>
      </w:tr>
      <w:tr w:rsidR="005A5832" w14:paraId="6FEEB11F" w14:textId="77777777">
        <w:trPr>
          <w:trHeight w:val="300"/>
        </w:trPr>
        <w:tc>
          <w:tcPr>
            <w:tcW w:w="2704" w:type="dxa"/>
            <w:gridSpan w:val="2"/>
          </w:tcPr>
          <w:p w14:paraId="4A5E56DE" w14:textId="1A925691" w:rsidR="005A5832" w:rsidRDefault="00A10867">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 xml:space="preserve">fiksuoto </w:t>
            </w:r>
            <w:r w:rsidR="00DE3EE7">
              <w:rPr>
                <w:b/>
                <w:bCs/>
                <w:kern w:val="2"/>
                <w:szCs w:val="24"/>
                <w:u w:val="single"/>
              </w:rPr>
              <w:t>įkainio</w:t>
            </w:r>
            <w:r>
              <w:rPr>
                <w:b/>
                <w:bCs/>
                <w:kern w:val="2"/>
                <w:szCs w:val="24"/>
              </w:rPr>
              <w:t xml:space="preserve"> kainodara</w:t>
            </w:r>
          </w:p>
          <w:p w14:paraId="203756F2" w14:textId="77777777" w:rsidR="005A5832" w:rsidRDefault="005A5832">
            <w:pPr>
              <w:rPr>
                <w:b/>
                <w:bCs/>
                <w:kern w:val="2"/>
                <w:szCs w:val="24"/>
              </w:rPr>
            </w:pPr>
          </w:p>
          <w:p w14:paraId="060F42A8" w14:textId="77777777" w:rsidR="005A5832" w:rsidRDefault="005A5832">
            <w:pPr>
              <w:rPr>
                <w:b/>
                <w:bCs/>
                <w:kern w:val="2"/>
                <w:szCs w:val="24"/>
              </w:rPr>
            </w:pPr>
          </w:p>
          <w:p w14:paraId="325CB0E0" w14:textId="77777777" w:rsidR="005A5832" w:rsidRDefault="005A5832" w:rsidP="00A14AD4">
            <w:pPr>
              <w:rPr>
                <w:b/>
                <w:bCs/>
                <w:kern w:val="2"/>
                <w:szCs w:val="24"/>
              </w:rPr>
            </w:pPr>
          </w:p>
        </w:tc>
        <w:tc>
          <w:tcPr>
            <w:tcW w:w="6831" w:type="dxa"/>
            <w:gridSpan w:val="2"/>
          </w:tcPr>
          <w:p w14:paraId="710957D8" w14:textId="77777777" w:rsidR="00AC4FF8" w:rsidRPr="007D6671" w:rsidRDefault="00AC4FF8" w:rsidP="00AC4FF8">
            <w:pPr>
              <w:rPr>
                <w:color w:val="000000" w:themeColor="text1"/>
                <w:szCs w:val="24"/>
              </w:rPr>
            </w:pPr>
            <w:r>
              <w:rPr>
                <w:kern w:val="2"/>
                <w:szCs w:val="24"/>
              </w:rPr>
              <w:lastRenderedPageBreak/>
              <w:t xml:space="preserve">Pradinės Sutarties vertė </w:t>
            </w:r>
            <w:r w:rsidRPr="007D6671">
              <w:rPr>
                <w:color w:val="000000" w:themeColor="text1"/>
                <w:kern w:val="2"/>
                <w:szCs w:val="24"/>
              </w:rPr>
              <w:t>yra (nurodyti sumą skaičiais) Eur (nurodyti sumą žodžiais) be PVM.</w:t>
            </w:r>
          </w:p>
          <w:p w14:paraId="0E7BE78B" w14:textId="77777777" w:rsidR="00AC4FF8" w:rsidRPr="007D6671" w:rsidRDefault="00AC4FF8" w:rsidP="00AC4FF8">
            <w:pPr>
              <w:rPr>
                <w:color w:val="000000" w:themeColor="text1"/>
                <w:szCs w:val="24"/>
              </w:rPr>
            </w:pPr>
            <w:r w:rsidRPr="007D6671">
              <w:rPr>
                <w:color w:val="000000" w:themeColor="text1"/>
                <w:kern w:val="2"/>
                <w:szCs w:val="24"/>
              </w:rPr>
              <w:lastRenderedPageBreak/>
              <w:t>PVM sudaro (nurodyti sumą skaičiais) Eur (nurodyti sumą žodžiais).</w:t>
            </w:r>
          </w:p>
          <w:p w14:paraId="10D2AE10" w14:textId="77777777" w:rsidR="005A5832" w:rsidRPr="007D6671" w:rsidRDefault="00AC4FF8" w:rsidP="00AC4FF8">
            <w:pPr>
              <w:rPr>
                <w:color w:val="000000" w:themeColor="text1"/>
                <w:kern w:val="2"/>
                <w:szCs w:val="24"/>
              </w:rPr>
            </w:pPr>
            <w:r w:rsidRPr="007D6671">
              <w:rPr>
                <w:color w:val="000000" w:themeColor="text1"/>
                <w:kern w:val="2"/>
                <w:szCs w:val="24"/>
              </w:rPr>
              <w:t>Sutarties kaina yra (nurodyti sumą skaičiais) Eur (nurodyti sumą žodžiais) su PVM.</w:t>
            </w:r>
          </w:p>
          <w:p w14:paraId="7D6C4E03" w14:textId="3031529E" w:rsidR="008C59FD" w:rsidRPr="00973FCA" w:rsidRDefault="008C59FD" w:rsidP="008C59FD">
            <w:pPr>
              <w:rPr>
                <w:color w:val="000000" w:themeColor="text1"/>
                <w:kern w:val="2"/>
                <w:szCs w:val="24"/>
              </w:rPr>
            </w:pPr>
            <w:r w:rsidRPr="00973FCA">
              <w:rPr>
                <w:color w:val="000000" w:themeColor="text1"/>
                <w:kern w:val="2"/>
                <w:szCs w:val="24"/>
              </w:rPr>
              <w:t>Šioje Sutartyje Pradinės Sutarties vertė yra lygi </w:t>
            </w:r>
            <w:r w:rsidRPr="00973FCA">
              <w:rPr>
                <w:b/>
                <w:bCs/>
                <w:color w:val="000000" w:themeColor="text1"/>
                <w:kern w:val="2"/>
                <w:szCs w:val="24"/>
              </w:rPr>
              <w:t>maksimaliai pirkimui skirtai lėšų sumai be PVM</w:t>
            </w:r>
            <w:r w:rsidRPr="00973FCA">
              <w:rPr>
                <w:color w:val="000000" w:themeColor="text1"/>
                <w:kern w:val="2"/>
                <w:szCs w:val="24"/>
              </w:rPr>
              <w:t> pirkimo dokumentuose ir Sutartyje nurodytų Prekių/Paslaugų įsigijimui Tiekėjo pasiūlyme nurodytais įkainiais be PVM.</w:t>
            </w:r>
            <w:r w:rsidRPr="00973FCA">
              <w:rPr>
                <w:color w:val="000000" w:themeColor="text1"/>
                <w:kern w:val="2"/>
                <w:szCs w:val="24"/>
                <w:lang w:val="en-US"/>
              </w:rPr>
              <w:t xml:space="preserve"> </w:t>
            </w:r>
            <w:r w:rsidRPr="00973FCA">
              <w:rPr>
                <w:color w:val="000000" w:themeColor="text1"/>
                <w:kern w:val="2"/>
                <w:szCs w:val="24"/>
              </w:rPr>
              <w:t>Pirkėjas perka Prekes pagal poreikį Sutartyje arba jos priede Nr. 2 „Pasiūlymas“ nurodytais įkainiais, neviršijant bendros Sutarties kainos. Sutartyje arba jos priede Nr. 1 „Techninė specifikacija“  atskirose eilutėse nurodytas Prekių/Paslaugų kiekis gali būti keičiamas (didėti ar mažėti).</w:t>
            </w:r>
          </w:p>
          <w:p w14:paraId="3EF9BDC1" w14:textId="5DAF27B6" w:rsidR="008C59FD" w:rsidRPr="00973FCA" w:rsidRDefault="008C59FD" w:rsidP="008C59FD">
            <w:pPr>
              <w:rPr>
                <w:color w:val="000000" w:themeColor="text1"/>
                <w:kern w:val="2"/>
                <w:szCs w:val="24"/>
              </w:rPr>
            </w:pPr>
            <w:r w:rsidRPr="00973FCA">
              <w:rPr>
                <w:color w:val="000000" w:themeColor="text1"/>
                <w:kern w:val="2"/>
                <w:szCs w:val="24"/>
              </w:rPr>
              <w:t>Pirkėjas neįsipareigoja išpirkti preliminaraus Prekių/Paslaugų kiekio ar bet kokios jo dalies.</w:t>
            </w:r>
          </w:p>
          <w:p w14:paraId="7FFEE045" w14:textId="6B302F52" w:rsidR="008C59FD" w:rsidRDefault="008C59FD" w:rsidP="00AC4FF8">
            <w:pPr>
              <w:rPr>
                <w:color w:val="000000"/>
                <w:kern w:val="2"/>
                <w:szCs w:val="24"/>
              </w:rPr>
            </w:pPr>
          </w:p>
        </w:tc>
      </w:tr>
      <w:tr w:rsidR="005A5832" w14:paraId="1C639DE9" w14:textId="77777777">
        <w:trPr>
          <w:trHeight w:val="300"/>
        </w:trPr>
        <w:tc>
          <w:tcPr>
            <w:tcW w:w="2704" w:type="dxa"/>
            <w:gridSpan w:val="2"/>
          </w:tcPr>
          <w:p w14:paraId="4FC942F2" w14:textId="0290B862" w:rsidR="005A5832" w:rsidRPr="00A14AD4" w:rsidRDefault="00A10867" w:rsidP="00A14AD4">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6DC4F2D6" w14:textId="00BCBCCD" w:rsidR="005A5832" w:rsidRDefault="00A10867">
            <w:pPr>
              <w:rPr>
                <w:kern w:val="2"/>
                <w:szCs w:val="24"/>
              </w:rPr>
            </w:pPr>
            <w:r w:rsidRPr="00973FCA">
              <w:rPr>
                <w:color w:val="000000" w:themeColor="text1"/>
                <w:kern w:val="2"/>
                <w:szCs w:val="24"/>
              </w:rPr>
              <w:t xml:space="preserve">Sutarties </w:t>
            </w:r>
            <w:r w:rsidR="004110C7" w:rsidRPr="00973FCA">
              <w:rPr>
                <w:color w:val="000000" w:themeColor="text1"/>
                <w:kern w:val="2"/>
                <w:szCs w:val="24"/>
              </w:rPr>
              <w:t xml:space="preserve">įkainiai </w:t>
            </w:r>
            <w:r>
              <w:rPr>
                <w:kern w:val="2"/>
                <w:szCs w:val="24"/>
              </w:rPr>
              <w:t>bus perskaičiuojami</w:t>
            </w:r>
            <w:r w:rsidR="004110C7">
              <w:rPr>
                <w:kern w:val="2"/>
                <w:szCs w:val="24"/>
              </w:rPr>
              <w:t xml:space="preserve"> (nekeičiant Pradinės Sutarties vertės)</w:t>
            </w:r>
            <w:r>
              <w:rPr>
                <w:kern w:val="2"/>
                <w:szCs w:val="24"/>
              </w:rPr>
              <w:t>:</w:t>
            </w:r>
          </w:p>
          <w:p w14:paraId="37A4F354" w14:textId="77777777" w:rsidR="005A5832" w:rsidRDefault="00A10867">
            <w:pPr>
              <w:rPr>
                <w:kern w:val="2"/>
                <w:szCs w:val="24"/>
              </w:rPr>
            </w:pPr>
            <w:r>
              <w:rPr>
                <w:kern w:val="2"/>
                <w:szCs w:val="24"/>
              </w:rPr>
              <w:t>5.3.1. dėl PVM tarifo pasikeitimo;</w:t>
            </w:r>
          </w:p>
          <w:p w14:paraId="56693002" w14:textId="0EA73A7C" w:rsidR="005A5832" w:rsidRPr="00CA685F" w:rsidRDefault="004110C7" w:rsidP="00AC4FF8">
            <w:pPr>
              <w:rPr>
                <w:color w:val="000000" w:themeColor="text1"/>
                <w:kern w:val="2"/>
                <w:szCs w:val="24"/>
              </w:rPr>
            </w:pPr>
            <w:r w:rsidRPr="00973FCA">
              <w:rPr>
                <w:color w:val="000000" w:themeColor="text1"/>
                <w:kern w:val="2"/>
                <w:szCs w:val="24"/>
              </w:rPr>
              <w:t>5.3.3. dėl kainų lygio pokyčio.</w:t>
            </w:r>
          </w:p>
        </w:tc>
      </w:tr>
      <w:tr w:rsidR="005A5832" w14:paraId="14443812" w14:textId="77777777">
        <w:trPr>
          <w:trHeight w:val="300"/>
        </w:trPr>
        <w:tc>
          <w:tcPr>
            <w:tcW w:w="2704" w:type="dxa"/>
            <w:gridSpan w:val="2"/>
          </w:tcPr>
          <w:p w14:paraId="34ADBDAD"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08525B03" w14:textId="2DE09811" w:rsidR="005A5832" w:rsidRDefault="00A10867">
            <w:pPr>
              <w:rPr>
                <w:kern w:val="2"/>
                <w:szCs w:val="24"/>
              </w:rPr>
            </w:pPr>
            <w:r>
              <w:rPr>
                <w:kern w:val="2"/>
                <w:szCs w:val="24"/>
              </w:rPr>
              <w:t>Jeigu Sutarties vykdymo metu pasikeičia PVM mokėjimą reglamentuojantys teisės aktai, darantys tiesioginę įtaką Tiekėjo tiekiamų Prekių</w:t>
            </w:r>
            <w:r w:rsidR="00D33B24">
              <w:rPr>
                <w:kern w:val="2"/>
                <w:szCs w:val="24"/>
              </w:rPr>
              <w:t xml:space="preserve"> ir </w:t>
            </w:r>
            <w:r w:rsidR="00D33B24" w:rsidRPr="00973FCA">
              <w:rPr>
                <w:color w:val="000000" w:themeColor="text1"/>
                <w:kern w:val="2"/>
                <w:szCs w:val="24"/>
              </w:rPr>
              <w:t>Paslaugų</w:t>
            </w:r>
            <w:r w:rsidRPr="00973FCA">
              <w:rPr>
                <w:color w:val="000000" w:themeColor="text1"/>
                <w:kern w:val="2"/>
                <w:szCs w:val="24"/>
              </w:rPr>
              <w:t xml:space="preserve"> Sutartyje </w:t>
            </w:r>
            <w:r>
              <w:rPr>
                <w:kern w:val="2"/>
                <w:szCs w:val="24"/>
              </w:rPr>
              <w:t>nurodytai kainai</w:t>
            </w:r>
            <w:r w:rsidR="00AC4FF8">
              <w:rPr>
                <w:kern w:val="2"/>
                <w:szCs w:val="24"/>
              </w:rPr>
              <w:t>,</w:t>
            </w:r>
            <w:r>
              <w:rPr>
                <w:kern w:val="2"/>
                <w:szCs w:val="24"/>
              </w:rPr>
              <w:t xml:space="preserve"> Sutarties kaina</w:t>
            </w:r>
            <w:r w:rsidR="00AC4FF8">
              <w:rPr>
                <w:kern w:val="2"/>
                <w:szCs w:val="24"/>
              </w:rPr>
              <w:t xml:space="preserve"> </w:t>
            </w:r>
            <w:r>
              <w:rPr>
                <w:kern w:val="2"/>
                <w:szCs w:val="24"/>
              </w:rPr>
              <w:t>perskaičiuojam</w:t>
            </w:r>
            <w:r w:rsidR="00AC4FF8">
              <w:rPr>
                <w:kern w:val="2"/>
                <w:szCs w:val="24"/>
              </w:rPr>
              <w:t>a</w:t>
            </w:r>
            <w:r>
              <w:rPr>
                <w:kern w:val="2"/>
                <w:szCs w:val="24"/>
              </w:rPr>
              <w:t xml:space="preserve"> nekeičiant Prekių kainos be PVM. </w:t>
            </w:r>
          </w:p>
          <w:p w14:paraId="5A7A284D" w14:textId="77777777" w:rsidR="005A5832" w:rsidRDefault="005A5832">
            <w:pPr>
              <w:rPr>
                <w:kern w:val="2"/>
                <w:szCs w:val="24"/>
              </w:rPr>
            </w:pPr>
          </w:p>
          <w:p w14:paraId="0AAFC5CE" w14:textId="0DBA445A" w:rsidR="005A5832" w:rsidRDefault="00A10867" w:rsidP="00A14AD4">
            <w:pPr>
              <w:rPr>
                <w:kern w:val="2"/>
                <w:szCs w:val="24"/>
              </w:rPr>
            </w:pPr>
            <w:r>
              <w:rPr>
                <w:kern w:val="2"/>
              </w:rPr>
              <w:t xml:space="preserve">Perskaičiavimas įforminamas Susitarimu ne vėliau kaip per </w:t>
            </w:r>
            <w:r w:rsidR="00A14AD4" w:rsidRPr="00A14AD4">
              <w:rPr>
                <w:kern w:val="2"/>
              </w:rPr>
              <w:t>10 (dešimt) darbo dienų</w:t>
            </w:r>
            <w:r>
              <w:rPr>
                <w:color w:val="4472C4"/>
                <w:kern w:val="2"/>
              </w:rPr>
              <w:t xml:space="preserve"> </w:t>
            </w:r>
            <w:r>
              <w:rPr>
                <w:kern w:val="2"/>
              </w:rPr>
              <w:t>nuo PVM mokėjimą reglamentuojančių teisės aktų pasikeitimo, kuris tampa neatskiriama Sutarties dalimi. Perskaičiuota  Sutarties kaina taikoma už tą Prekių</w:t>
            </w:r>
            <w:r w:rsidR="00A87827">
              <w:rPr>
                <w:kern w:val="2"/>
              </w:rPr>
              <w:t xml:space="preserve"> </w:t>
            </w:r>
            <w:r w:rsidR="00A87827" w:rsidRPr="00973FCA">
              <w:rPr>
                <w:color w:val="000000" w:themeColor="text1"/>
                <w:kern w:val="2"/>
              </w:rPr>
              <w:t>ir Paslaugų</w:t>
            </w:r>
            <w:r w:rsidRPr="00973FCA">
              <w:rPr>
                <w:color w:val="000000" w:themeColor="text1"/>
                <w:kern w:val="2"/>
              </w:rPr>
              <w:t xml:space="preserve"> </w:t>
            </w:r>
            <w:r>
              <w:rPr>
                <w:kern w:val="2"/>
              </w:rPr>
              <w:t xml:space="preserve">dalį, kurios bus tiekiamos </w:t>
            </w:r>
            <w:r w:rsidRPr="00A14AD4">
              <w:rPr>
                <w:kern w:val="2"/>
              </w:rPr>
              <w:t>nuo Šalių pasirašyto Susitarimo įsigaliojimo dienos</w:t>
            </w:r>
            <w:r w:rsidR="00A14AD4" w:rsidRPr="00A14AD4">
              <w:rPr>
                <w:kern w:val="2"/>
              </w:rPr>
              <w:t>.</w:t>
            </w:r>
          </w:p>
        </w:tc>
      </w:tr>
      <w:tr w:rsidR="005A5832" w14:paraId="3A62DEAB" w14:textId="77777777">
        <w:trPr>
          <w:trHeight w:val="300"/>
        </w:trPr>
        <w:tc>
          <w:tcPr>
            <w:tcW w:w="2704" w:type="dxa"/>
            <w:gridSpan w:val="2"/>
          </w:tcPr>
          <w:p w14:paraId="1827C1EA"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4846EA66" w14:textId="77777777" w:rsidR="005A5832" w:rsidRDefault="00A10867">
            <w:pPr>
              <w:rPr>
                <w:kern w:val="2"/>
                <w:szCs w:val="24"/>
              </w:rPr>
            </w:pPr>
            <w:r>
              <w:rPr>
                <w:kern w:val="2"/>
                <w:szCs w:val="24"/>
              </w:rPr>
              <w:t>Netaikoma</w:t>
            </w:r>
          </w:p>
          <w:p w14:paraId="492F65D8" w14:textId="3CF71092" w:rsidR="005A5832" w:rsidRDefault="005A5832">
            <w:pPr>
              <w:rPr>
                <w:kern w:val="2"/>
              </w:rPr>
            </w:pPr>
          </w:p>
        </w:tc>
      </w:tr>
      <w:tr w:rsidR="005A5832" w14:paraId="1BC416E8" w14:textId="77777777">
        <w:trPr>
          <w:trHeight w:val="300"/>
        </w:trPr>
        <w:tc>
          <w:tcPr>
            <w:tcW w:w="2704" w:type="dxa"/>
            <w:gridSpan w:val="2"/>
          </w:tcPr>
          <w:p w14:paraId="7E051FBB" w14:textId="77777777" w:rsidR="005A5832" w:rsidRDefault="00A10867">
            <w:pPr>
              <w:rPr>
                <w:b/>
                <w:bCs/>
                <w:kern w:val="2"/>
                <w:szCs w:val="24"/>
              </w:rPr>
            </w:pPr>
            <w:r>
              <w:rPr>
                <w:b/>
                <w:bCs/>
                <w:kern w:val="2"/>
                <w:szCs w:val="24"/>
              </w:rPr>
              <w:t>5.3.3. Sutarties kainos / įkainių peržiūra dėl kainų lygio pokyčio</w:t>
            </w:r>
          </w:p>
          <w:p w14:paraId="6C2A056C" w14:textId="51B9B9CF" w:rsidR="005A5832" w:rsidRPr="000D7D3A" w:rsidRDefault="005A5832">
            <w:pPr>
              <w:rPr>
                <w:b/>
                <w:bCs/>
                <w:kern w:val="2"/>
                <w:szCs w:val="24"/>
              </w:rPr>
            </w:pPr>
          </w:p>
        </w:tc>
        <w:tc>
          <w:tcPr>
            <w:tcW w:w="6831" w:type="dxa"/>
            <w:gridSpan w:val="2"/>
          </w:tcPr>
          <w:p w14:paraId="6B8A52BB" w14:textId="2FB2654F" w:rsidR="00C13667" w:rsidRPr="0066426B" w:rsidRDefault="00C13667" w:rsidP="00C13667">
            <w:pPr>
              <w:widowControl w:val="0"/>
              <w:tabs>
                <w:tab w:val="left" w:pos="0"/>
              </w:tabs>
              <w:autoSpaceDE w:val="0"/>
              <w:autoSpaceDN w:val="0"/>
              <w:adjustRightInd w:val="0"/>
              <w:jc w:val="both"/>
              <w:rPr>
                <w:szCs w:val="24"/>
              </w:rPr>
            </w:pPr>
            <w:r w:rsidRPr="0066426B">
              <w:rPr>
                <w:szCs w:val="24"/>
              </w:rPr>
              <w:t>Sutarties įkainiai dėl metinio infliacijos ar defliacijos pokyčio gali būti didinami arba mažinami. Sutarties įkainiai gali būti perskaičiuojami ne anksčiau kaip po šešių mėnesių skaičiuojant nuo Sutarties įsigaliojimo datos ir kai Statistikos departamento prie Lietuvos Respublikos Vyriausybės paskelbta vidutinė metinė infliacija/defliacija padidėja/sumažėja 10 (dešimt) proc. punktais, lyginant su Sutarties sudarymo metu buvusia vidutine metine infliacija/defliacija. Sutarties įkainiai didinami/mažinami tiek procentų, kiek padidėja/sumažėja infliacija/defliacija. Tokiais atvejais suinteresuota Šalis kreipiasi į kitą Šalį dėl sutarties įkainių perskaičiavimo pateikdama Statistikos departamento prie Lietuvos Respublikos Vyriausybės informaciją apie Vartojimo prekių ir paslaugų kainų pokytį (k).</w:t>
            </w:r>
          </w:p>
          <w:p w14:paraId="3494AEB8" w14:textId="77777777" w:rsidR="00C13667" w:rsidRPr="0066426B" w:rsidRDefault="00C13667" w:rsidP="00C13667">
            <w:pPr>
              <w:widowControl w:val="0"/>
              <w:tabs>
                <w:tab w:val="left" w:pos="0"/>
              </w:tabs>
              <w:autoSpaceDE w:val="0"/>
              <w:autoSpaceDN w:val="0"/>
              <w:adjustRightInd w:val="0"/>
              <w:ind w:firstLine="709"/>
              <w:jc w:val="both"/>
              <w:rPr>
                <w:szCs w:val="24"/>
              </w:rPr>
            </w:pPr>
            <w:r w:rsidRPr="0066426B">
              <w:rPr>
                <w:szCs w:val="24"/>
              </w:rPr>
              <w:t>2.7.2.2. Nauji įkainiai apskaičiuojami pagal formulę:</w:t>
            </w:r>
          </w:p>
          <w:p w14:paraId="46FF9A24" w14:textId="77777777" w:rsidR="00C13667" w:rsidRPr="0066426B" w:rsidRDefault="00000000" w:rsidP="00C13667">
            <w:pPr>
              <w:ind w:firstLine="709"/>
              <w:jc w:val="center"/>
              <w:rPr>
                <w:i/>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=a+</m:t>
              </m:r>
              <m:d>
                <m:dPr>
                  <m:ctrlPr>
                    <w:rPr>
                      <w:rFonts w:ascii="Cambria Math" w:hAnsi="Cambria Math"/>
                      <w:i/>
                      <w:szCs w:val="24"/>
                      <w:lang w:val="en-US"/>
                    </w:rPr>
                  </m:ctrlPr>
                </m:dPr>
                <m:e>
                  <m:f>
                    <m:fPr>
                      <m:ctrlPr>
                        <w:rPr>
                          <w:rFonts w:ascii="Cambria Math" w:hAnsi="Cambria Math"/>
                          <w:i/>
                          <w:szCs w:val="24"/>
                          <w:lang w:val="en-US"/>
                        </w:rPr>
                      </m:ctrlPr>
                    </m:fPr>
                    <m:num>
                      <m:r>
                        <w:rPr>
                          <w:rFonts w:ascii="Cambria Math" w:hAnsi="Cambria Math"/>
                          <w:szCs w:val="24"/>
                        </w:rPr>
                        <m:t>k</m:t>
                      </m:r>
                    </m:num>
                    <m:den>
                      <m:r>
                        <w:rPr>
                          <w:rFonts w:ascii="Cambria Math" w:hAnsi="Cambria Math"/>
                          <w:szCs w:val="24"/>
                        </w:rPr>
                        <m:t>100</m:t>
                      </m:r>
                    </m:den>
                  </m:f>
                  <m:r>
                    <w:rPr>
                      <w:rFonts w:ascii="Cambria Math" w:hAnsi="Cambria Math"/>
                      <w:szCs w:val="24"/>
                    </w:rPr>
                    <m:t>×a</m:t>
                  </m:r>
                </m:e>
              </m:d>
            </m:oMath>
            <w:r w:rsidR="00C13667" w:rsidRPr="0066426B">
              <w:rPr>
                <w:i/>
                <w:szCs w:val="24"/>
              </w:rPr>
              <w:t>, kur</w:t>
            </w:r>
          </w:p>
          <w:p w14:paraId="56C933FD" w14:textId="77777777" w:rsidR="00C13667" w:rsidRPr="0066426B" w:rsidRDefault="00C13667" w:rsidP="00C13667">
            <w:pPr>
              <w:ind w:left="709"/>
              <w:jc w:val="both"/>
              <w:rPr>
                <w:szCs w:val="24"/>
              </w:rPr>
            </w:pPr>
            <w:r w:rsidRPr="0066426B">
              <w:rPr>
                <w:szCs w:val="24"/>
              </w:rPr>
              <w:t>a – įkainis (Eur, be PVM),</w:t>
            </w:r>
          </w:p>
          <w:p w14:paraId="7FDC53BD" w14:textId="77777777" w:rsidR="00C13667" w:rsidRPr="0066426B" w:rsidRDefault="00C13667" w:rsidP="00C13667">
            <w:pPr>
              <w:ind w:left="709"/>
              <w:jc w:val="both"/>
              <w:rPr>
                <w:szCs w:val="24"/>
              </w:rPr>
            </w:pPr>
            <w:r w:rsidRPr="0066426B">
              <w:rPr>
                <w:szCs w:val="24"/>
              </w:rPr>
              <w:t>a</w:t>
            </w:r>
            <w:r w:rsidRPr="0066426B">
              <w:rPr>
                <w:szCs w:val="24"/>
                <w:vertAlign w:val="subscript"/>
              </w:rPr>
              <w:t>1</w:t>
            </w:r>
            <w:r w:rsidRPr="0066426B">
              <w:rPr>
                <w:szCs w:val="24"/>
              </w:rPr>
              <w:t xml:space="preserve"> – perskaičiuotas (pakeistas) įkainis (Eur, be PVM),</w:t>
            </w:r>
          </w:p>
          <w:p w14:paraId="428569E7" w14:textId="77777777" w:rsidR="00C13667" w:rsidRPr="0066426B" w:rsidRDefault="00C13667" w:rsidP="00C13667">
            <w:pPr>
              <w:ind w:left="709"/>
              <w:jc w:val="both"/>
              <w:rPr>
                <w:szCs w:val="24"/>
              </w:rPr>
            </w:pPr>
            <w:r w:rsidRPr="0066426B">
              <w:rPr>
                <w:szCs w:val="24"/>
              </w:rPr>
              <w:t>k – pagal vartotojų kainų indeksą (</w:t>
            </w:r>
            <w:r w:rsidRPr="0066426B">
              <w:rPr>
                <w:i/>
                <w:iCs/>
                <w:szCs w:val="24"/>
              </w:rPr>
              <w:t xml:space="preserve">pasirenkamas bendras „Vartojimo prekės ir paslaugos“ </w:t>
            </w:r>
            <w:r w:rsidRPr="0066426B">
              <w:rPr>
                <w:szCs w:val="24"/>
              </w:rPr>
              <w:t>apskaičiuotas Vartojimo prekių ir paslaugų kainų pokytis (padidėjimas arba sumažėjimas) (%).</w:t>
            </w:r>
          </w:p>
          <w:p w14:paraId="133CA0A8" w14:textId="77777777" w:rsidR="00C13667" w:rsidRPr="0066426B" w:rsidRDefault="00C13667" w:rsidP="00C13667">
            <w:pPr>
              <w:ind w:firstLine="709"/>
              <w:jc w:val="both"/>
              <w:rPr>
                <w:szCs w:val="24"/>
              </w:rPr>
            </w:pPr>
            <w:r w:rsidRPr="0066426B">
              <w:rPr>
                <w:szCs w:val="24"/>
              </w:rPr>
              <w:t>„k“ reikšmė skaičiuojama pagal formulę:</w:t>
            </w:r>
          </w:p>
          <w:p w14:paraId="17EC096D" w14:textId="77777777" w:rsidR="00C13667" w:rsidRPr="0066426B" w:rsidRDefault="00C13667" w:rsidP="00C13667">
            <w:pPr>
              <w:ind w:firstLine="709"/>
              <w:jc w:val="center"/>
              <w:rPr>
                <w:szCs w:val="24"/>
              </w:rPr>
            </w:pPr>
            <m:oMath>
              <m:r>
                <w:rPr>
                  <w:rFonts w:ascii="Cambria Math" w:hAnsi="Cambria Math"/>
                  <w:szCs w:val="24"/>
                </w:rPr>
                <m:t>k =</m:t>
              </m:r>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Ind</m:t>
                      </m:r>
                    </m:e>
                    <m:sub>
                      <m:r>
                        <w:rPr>
                          <w:rFonts w:ascii="Cambria Math" w:hAnsi="Cambria Math"/>
                          <w:szCs w:val="24"/>
                        </w:rPr>
                        <m:t>naujausias</m:t>
                      </m:r>
                    </m:sub>
                  </m:sSub>
                </m:num>
                <m:den>
                  <m:sSub>
                    <m:sSubPr>
                      <m:ctrlPr>
                        <w:rPr>
                          <w:rFonts w:ascii="Cambria Math" w:hAnsi="Cambria Math"/>
                          <w:i/>
                          <w:szCs w:val="24"/>
                        </w:rPr>
                      </m:ctrlPr>
                    </m:sSubPr>
                    <m:e>
                      <m:r>
                        <w:rPr>
                          <w:rFonts w:ascii="Cambria Math" w:hAnsi="Cambria Math"/>
                          <w:szCs w:val="24"/>
                        </w:rPr>
                        <m:t>Ind</m:t>
                      </m:r>
                    </m:e>
                    <m:sub>
                      <m:r>
                        <w:rPr>
                          <w:rFonts w:ascii="Cambria Math" w:hAnsi="Cambria Math"/>
                          <w:szCs w:val="24"/>
                        </w:rPr>
                        <m:t>pradžia</m:t>
                      </m:r>
                    </m:sub>
                  </m:sSub>
                </m:den>
              </m:f>
              <m:r>
                <w:rPr>
                  <w:rFonts w:ascii="Cambria Math" w:hAnsi="Cambria Math"/>
                  <w:szCs w:val="24"/>
                </w:rPr>
                <m:t>×100-100</m:t>
              </m:r>
            </m:oMath>
            <w:r w:rsidRPr="0066426B">
              <w:rPr>
                <w:szCs w:val="24"/>
              </w:rPr>
              <w:t xml:space="preserve">, (proc.) </w:t>
            </w:r>
            <w:r w:rsidRPr="0066426B">
              <w:rPr>
                <w:i/>
                <w:szCs w:val="24"/>
              </w:rPr>
              <w:t>kur</w:t>
            </w:r>
          </w:p>
          <w:p w14:paraId="55325D82" w14:textId="77777777" w:rsidR="00C13667" w:rsidRPr="0066426B" w:rsidRDefault="00C13667" w:rsidP="00C13667">
            <w:pPr>
              <w:ind w:firstLine="709"/>
              <w:jc w:val="both"/>
              <w:rPr>
                <w:szCs w:val="24"/>
              </w:rPr>
            </w:pPr>
            <w:proofErr w:type="spellStart"/>
            <w:r w:rsidRPr="0066426B">
              <w:rPr>
                <w:szCs w:val="24"/>
              </w:rPr>
              <w:t>Ind</w:t>
            </w:r>
            <w:r w:rsidRPr="0066426B">
              <w:rPr>
                <w:szCs w:val="24"/>
                <w:vertAlign w:val="subscript"/>
              </w:rPr>
              <w:t>naujausias</w:t>
            </w:r>
            <w:proofErr w:type="spellEnd"/>
            <w:r w:rsidRPr="0066426B">
              <w:rPr>
                <w:szCs w:val="24"/>
              </w:rPr>
              <w:t xml:space="preserve"> – kreipimosi dėl kainos perskaičiavimo išsiuntimo kitai Šaliai datą naujausias paskelbtas vartojimo prekių ir paslaugų indeksas (</w:t>
            </w:r>
            <w:r w:rsidRPr="0066426B">
              <w:rPr>
                <w:i/>
                <w:iCs/>
                <w:szCs w:val="24"/>
              </w:rPr>
              <w:t>pasirenkamas bendras „Vartojimo prekės ir paslaugos“;</w:t>
            </w:r>
          </w:p>
          <w:p w14:paraId="083A25F0" w14:textId="77777777" w:rsidR="00C13667" w:rsidRPr="0066426B" w:rsidRDefault="00C13667" w:rsidP="00C13667">
            <w:pPr>
              <w:ind w:firstLine="709"/>
              <w:jc w:val="both"/>
              <w:rPr>
                <w:i/>
                <w:iCs/>
                <w:szCs w:val="24"/>
              </w:rPr>
            </w:pPr>
            <w:proofErr w:type="spellStart"/>
            <w:r w:rsidRPr="0066426B">
              <w:rPr>
                <w:szCs w:val="24"/>
              </w:rPr>
              <w:t>Ind</w:t>
            </w:r>
            <w:r w:rsidRPr="0066426B">
              <w:rPr>
                <w:szCs w:val="24"/>
                <w:vertAlign w:val="subscript"/>
              </w:rPr>
              <w:t>pradžia</w:t>
            </w:r>
            <w:proofErr w:type="spellEnd"/>
            <w:r w:rsidRPr="0066426B">
              <w:rPr>
                <w:szCs w:val="24"/>
              </w:rPr>
              <w:t xml:space="preserve"> – laikotarpio pradžios datos (mėnesio) vartojimo prekių ir paslaugų indeksas (</w:t>
            </w:r>
            <w:r w:rsidRPr="0066426B">
              <w:rPr>
                <w:i/>
                <w:iCs/>
                <w:szCs w:val="24"/>
              </w:rPr>
              <w:t>pasirenkamas bendras „Vartojimo prekės ir paslaugos“);</w:t>
            </w:r>
          </w:p>
          <w:p w14:paraId="39CE1645" w14:textId="77777777" w:rsidR="00C13667" w:rsidRPr="0066426B" w:rsidRDefault="00C13667" w:rsidP="00C13667">
            <w:pPr>
              <w:widowControl w:val="0"/>
              <w:pBdr>
                <w:top w:val="nil"/>
                <w:left w:val="nil"/>
                <w:bottom w:val="nil"/>
                <w:right w:val="nil"/>
                <w:between w:val="nil"/>
              </w:pBdr>
              <w:tabs>
                <w:tab w:val="left" w:pos="851"/>
                <w:tab w:val="left" w:pos="992"/>
                <w:tab w:val="left" w:pos="1134"/>
                <w:tab w:val="left" w:pos="1418"/>
              </w:tabs>
              <w:ind w:firstLine="709"/>
              <w:jc w:val="both"/>
              <w:rPr>
                <w:rFonts w:eastAsia="Arial"/>
                <w:i/>
                <w:szCs w:val="24"/>
              </w:rPr>
            </w:pPr>
            <w:proofErr w:type="spellStart"/>
            <w:r w:rsidRPr="0066426B">
              <w:rPr>
                <w:szCs w:val="24"/>
              </w:rPr>
              <w:t>Ind</w:t>
            </w:r>
            <w:r w:rsidRPr="0066426B">
              <w:rPr>
                <w:szCs w:val="24"/>
                <w:vertAlign w:val="subscript"/>
              </w:rPr>
              <w:t>naujausias</w:t>
            </w:r>
            <w:proofErr w:type="spellEnd"/>
            <w:r w:rsidRPr="0066426B">
              <w:rPr>
                <w:rFonts w:eastAsia="Arial"/>
                <w:szCs w:val="24"/>
              </w:rPr>
              <w:t xml:space="preserve"> ir</w:t>
            </w:r>
            <w:r w:rsidRPr="0066426B">
              <w:rPr>
                <w:szCs w:val="24"/>
              </w:rPr>
              <w:t xml:space="preserve"> </w:t>
            </w:r>
            <w:proofErr w:type="spellStart"/>
            <w:r w:rsidRPr="0066426B">
              <w:rPr>
                <w:szCs w:val="24"/>
              </w:rPr>
              <w:t>Ind</w:t>
            </w:r>
            <w:r w:rsidRPr="0066426B">
              <w:rPr>
                <w:szCs w:val="24"/>
                <w:vertAlign w:val="subscript"/>
              </w:rPr>
              <w:t>pradžia</w:t>
            </w:r>
            <w:proofErr w:type="spellEnd"/>
            <w:r w:rsidRPr="0066426B">
              <w:rPr>
                <w:rFonts w:eastAsia="Arial"/>
                <w:szCs w:val="24"/>
              </w:rPr>
              <w:t xml:space="preserve"> šaltinis – Statistikos departamento duomenų bazės. Šiuos indeksus galima rasti (žingsniai): </w:t>
            </w:r>
            <w:hyperlink r:id="rId16" w:history="1">
              <w:r w:rsidRPr="0066426B">
                <w:rPr>
                  <w:rStyle w:val="Hipersaitas"/>
                  <w:rFonts w:eastAsia="Arial"/>
                  <w:i/>
                  <w:szCs w:val="24"/>
                </w:rPr>
                <w:t>http://osp.stat.gov.lt</w:t>
              </w:r>
            </w:hyperlink>
            <w:r w:rsidRPr="0066426B">
              <w:rPr>
                <w:rFonts w:eastAsia="Arial"/>
                <w:i/>
                <w:szCs w:val="24"/>
              </w:rPr>
              <w:t xml:space="preserve">; Duomenų bazė; Ūkis ir finansai (makroekonomika); Kainų indeksai, pokyčiai ir kainos; Vartotojų kainų indeksai (VKI), kainų pokyčiai, svoriai, vidutinės kainos; Vartotojų kainų indeksai; </w:t>
            </w:r>
            <w:r w:rsidRPr="0066426B">
              <w:rPr>
                <w:i/>
                <w:szCs w:val="24"/>
                <w:shd w:val="clear" w:color="auto" w:fill="FFFFFF"/>
              </w:rPr>
              <w:t xml:space="preserve">Vartotojų kainų indeksai (2015 m. – 100); </w:t>
            </w:r>
            <w:r w:rsidRPr="0066426B">
              <w:rPr>
                <w:rFonts w:eastAsia="Arial"/>
                <w:i/>
                <w:szCs w:val="24"/>
              </w:rPr>
              <w:t>Viršuje spaudžiame v Lentelės pasirinktys; Pasirenkame</w:t>
            </w:r>
            <w:r w:rsidRPr="0066426B">
              <w:rPr>
                <w:rStyle w:val="ng-binding"/>
                <w:i/>
                <w:szCs w:val="24"/>
                <w:shd w:val="clear" w:color="auto" w:fill="FFFFFF"/>
              </w:rPr>
              <w:t xml:space="preserve"> ,,Individualaus vartojimo išlaidų pagal paskirtį klasifikatorius (COICOP)“; Pažymime Vartojimo prekės ir paslaugos; </w:t>
            </w:r>
            <w:r w:rsidRPr="0066426B">
              <w:rPr>
                <w:rFonts w:eastAsia="Arial"/>
                <w:i/>
                <w:szCs w:val="24"/>
              </w:rPr>
              <w:t>Nurodome laikotarpį; Suformuojame išrašą (pritaikyti).</w:t>
            </w:r>
          </w:p>
          <w:p w14:paraId="323923BE" w14:textId="77777777" w:rsidR="00C13667" w:rsidRDefault="00C13667" w:rsidP="00C13667">
            <w:pPr>
              <w:widowControl w:val="0"/>
              <w:pBdr>
                <w:top w:val="nil"/>
                <w:left w:val="nil"/>
                <w:bottom w:val="nil"/>
                <w:right w:val="nil"/>
                <w:between w:val="nil"/>
              </w:pBdr>
              <w:tabs>
                <w:tab w:val="left" w:pos="851"/>
                <w:tab w:val="left" w:pos="992"/>
                <w:tab w:val="left" w:pos="1134"/>
                <w:tab w:val="left" w:pos="1418"/>
              </w:tabs>
              <w:ind w:firstLine="709"/>
              <w:jc w:val="both"/>
              <w:rPr>
                <w:szCs w:val="24"/>
              </w:rPr>
            </w:pPr>
            <w:r w:rsidRPr="0066426B">
              <w:rPr>
                <w:szCs w:val="24"/>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41A95AB1" w14:textId="10457B1A" w:rsidR="001F7915" w:rsidRPr="0066426B" w:rsidRDefault="001F7915" w:rsidP="001F7915">
            <w:pPr>
              <w:widowControl w:val="0"/>
              <w:pBdr>
                <w:top w:val="nil"/>
                <w:left w:val="nil"/>
                <w:bottom w:val="nil"/>
                <w:right w:val="nil"/>
                <w:between w:val="nil"/>
              </w:pBdr>
              <w:tabs>
                <w:tab w:val="left" w:pos="851"/>
                <w:tab w:val="left" w:pos="992"/>
                <w:tab w:val="left" w:pos="1134"/>
                <w:tab w:val="left" w:pos="1418"/>
              </w:tabs>
              <w:jc w:val="both"/>
              <w:rPr>
                <w:rFonts w:eastAsia="Arial"/>
                <w:i/>
                <w:szCs w:val="24"/>
              </w:rPr>
            </w:pPr>
            <w:r>
              <w:rPr>
                <w:szCs w:val="24"/>
              </w:rPr>
              <w:t xml:space="preserve">       </w:t>
            </w:r>
            <w:r w:rsidRPr="0066426B">
              <w:rPr>
                <w:szCs w:val="24"/>
              </w:rPr>
              <w:t>Pirmojo perskaičiavimo atveju laikotarpio pradžia (mėnuo) yra Sutarties sudarymo mėnuo. Antrojo ir vėlesnių perskaičiavimų atveju laikotarpio pradžia (mėnuo) yra paskutinio perskaičiavimo metu naudotos paskelbto atitinkamo indekso reikšmės mėnuo;</w:t>
            </w:r>
          </w:p>
          <w:p w14:paraId="19090C73" w14:textId="3E34837F" w:rsidR="001F7915" w:rsidRPr="0066426B" w:rsidRDefault="001F7915" w:rsidP="001F7915">
            <w:pPr>
              <w:widowControl w:val="0"/>
              <w:pBdr>
                <w:top w:val="nil"/>
                <w:left w:val="nil"/>
                <w:bottom w:val="nil"/>
                <w:right w:val="nil"/>
                <w:between w:val="nil"/>
              </w:pBdr>
              <w:tabs>
                <w:tab w:val="left" w:pos="851"/>
                <w:tab w:val="left" w:pos="992"/>
                <w:tab w:val="left" w:pos="1134"/>
                <w:tab w:val="left" w:pos="1418"/>
              </w:tabs>
              <w:jc w:val="both"/>
              <w:rPr>
                <w:rFonts w:eastAsia="Arial"/>
                <w:i/>
                <w:szCs w:val="24"/>
              </w:rPr>
            </w:pPr>
            <w:r>
              <w:rPr>
                <w:rFonts w:eastAsia="Arial"/>
                <w:szCs w:val="24"/>
              </w:rPr>
              <w:t xml:space="preserve">          </w:t>
            </w:r>
            <w:r w:rsidRPr="0066426B">
              <w:rPr>
                <w:rFonts w:eastAsia="Arial"/>
                <w:szCs w:val="24"/>
              </w:rPr>
              <w:t>Šalys privalo sudaryti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perskaičiuotus fiksuotus įkainius bei kitą perskaičiavimui reikšmingą informaciją.</w:t>
            </w:r>
          </w:p>
          <w:p w14:paraId="35784845" w14:textId="77777777" w:rsidR="001F7915" w:rsidRDefault="001F7915" w:rsidP="001F7915">
            <w:pPr>
              <w:widowControl w:val="0"/>
              <w:pBdr>
                <w:top w:val="nil"/>
                <w:left w:val="nil"/>
                <w:bottom w:val="nil"/>
                <w:right w:val="nil"/>
                <w:between w:val="nil"/>
              </w:pBdr>
              <w:tabs>
                <w:tab w:val="left" w:pos="851"/>
                <w:tab w:val="left" w:pos="992"/>
                <w:tab w:val="left" w:pos="1134"/>
                <w:tab w:val="left" w:pos="1418"/>
              </w:tabs>
              <w:jc w:val="both"/>
              <w:rPr>
                <w:rFonts w:eastAsia="Arial"/>
                <w:szCs w:val="24"/>
              </w:rPr>
            </w:pPr>
            <w:r>
              <w:rPr>
                <w:rFonts w:eastAsia="Arial"/>
                <w:i/>
                <w:szCs w:val="24"/>
              </w:rPr>
              <w:t xml:space="preserve">         </w:t>
            </w:r>
            <w:r w:rsidRPr="0066426B">
              <w:rPr>
                <w:rFonts w:eastAsia="Arial"/>
                <w:i/>
                <w:szCs w:val="24"/>
              </w:rPr>
              <w:t xml:space="preserve"> </w:t>
            </w:r>
            <w:r w:rsidRPr="0066426B">
              <w:rPr>
                <w:rFonts w:eastAsia="Arial"/>
                <w:szCs w:val="24"/>
              </w:rPr>
              <w:t>Po to, kai Šalys sudaro Susitarimą dėl įkainių perskaičiavimo, perskaičiuotieji įkainiai taikomi Prekėms/Paslaugoms suteikiamoms po Susitarimo sudarymo.</w:t>
            </w:r>
          </w:p>
          <w:p w14:paraId="5BDBD696" w14:textId="70018C27" w:rsidR="005A5832" w:rsidRPr="001F7915" w:rsidRDefault="001F7915" w:rsidP="001F7915">
            <w:pPr>
              <w:widowControl w:val="0"/>
              <w:pBdr>
                <w:top w:val="nil"/>
                <w:left w:val="nil"/>
                <w:bottom w:val="nil"/>
                <w:right w:val="nil"/>
                <w:between w:val="nil"/>
              </w:pBdr>
              <w:tabs>
                <w:tab w:val="left" w:pos="851"/>
                <w:tab w:val="left" w:pos="992"/>
                <w:tab w:val="left" w:pos="1134"/>
                <w:tab w:val="left" w:pos="1418"/>
              </w:tabs>
              <w:jc w:val="both"/>
              <w:rPr>
                <w:rFonts w:eastAsia="Arial"/>
                <w:szCs w:val="24"/>
              </w:rPr>
            </w:pPr>
            <w:r>
              <w:rPr>
                <w:rFonts w:eastAsia="Arial"/>
                <w:szCs w:val="24"/>
              </w:rPr>
              <w:t xml:space="preserve">         </w:t>
            </w:r>
            <w:r w:rsidRPr="0066426B">
              <w:rPr>
                <w:rFonts w:eastAsia="Arial"/>
                <w:szCs w:val="24"/>
              </w:rPr>
              <w:t xml:space="preserve">Vėlesnis Sutarties įkainių perskaičiavimas negali apimti laikotarpio, už kurį jau buvo atliktas perskaičiavimas. </w:t>
            </w:r>
          </w:p>
        </w:tc>
      </w:tr>
      <w:tr w:rsidR="005A5832" w14:paraId="2345D0DA" w14:textId="77777777">
        <w:trPr>
          <w:trHeight w:val="300"/>
        </w:trPr>
        <w:tc>
          <w:tcPr>
            <w:tcW w:w="2704" w:type="dxa"/>
            <w:gridSpan w:val="2"/>
          </w:tcPr>
          <w:p w14:paraId="4CAF70A9" w14:textId="77777777" w:rsidR="005A5832" w:rsidRDefault="00A10867">
            <w:pPr>
              <w:rPr>
                <w:b/>
                <w:bCs/>
                <w:kern w:val="2"/>
                <w:szCs w:val="24"/>
              </w:rPr>
            </w:pPr>
            <w:r>
              <w:rPr>
                <w:b/>
                <w:bCs/>
                <w:kern w:val="2"/>
                <w:szCs w:val="24"/>
              </w:rPr>
              <w:lastRenderedPageBreak/>
              <w:t xml:space="preserve">5.3.4. Sutarties kainos / įkainių peržiūra dėl </w:t>
            </w:r>
            <w:r>
              <w:rPr>
                <w:b/>
                <w:bCs/>
                <w:kern w:val="2"/>
                <w:szCs w:val="24"/>
              </w:rPr>
              <w:lastRenderedPageBreak/>
              <w:t>kainų lygio pokyčio pagal Prekių grupių kainų pokyčius</w:t>
            </w:r>
          </w:p>
        </w:tc>
        <w:tc>
          <w:tcPr>
            <w:tcW w:w="6831" w:type="dxa"/>
            <w:gridSpan w:val="2"/>
          </w:tcPr>
          <w:p w14:paraId="0181EDF2" w14:textId="77777777" w:rsidR="005A5832" w:rsidRDefault="00A10867">
            <w:pPr>
              <w:rPr>
                <w:kern w:val="2"/>
                <w:szCs w:val="24"/>
              </w:rPr>
            </w:pPr>
            <w:r>
              <w:rPr>
                <w:kern w:val="2"/>
                <w:szCs w:val="24"/>
              </w:rPr>
              <w:lastRenderedPageBreak/>
              <w:t>Netaikoma</w:t>
            </w:r>
          </w:p>
          <w:p w14:paraId="48B3580D" w14:textId="4CC9346C" w:rsidR="005A5832" w:rsidRDefault="005A5832">
            <w:pPr>
              <w:rPr>
                <w:kern w:val="2"/>
                <w:szCs w:val="24"/>
              </w:rPr>
            </w:pPr>
          </w:p>
        </w:tc>
      </w:tr>
      <w:tr w:rsidR="005A5832" w14:paraId="3AE3CCF5" w14:textId="77777777">
        <w:trPr>
          <w:trHeight w:val="300"/>
        </w:trPr>
        <w:tc>
          <w:tcPr>
            <w:tcW w:w="2704" w:type="dxa"/>
            <w:gridSpan w:val="2"/>
          </w:tcPr>
          <w:p w14:paraId="486A04C6"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6460802" w14:textId="77777777" w:rsidR="005A5832" w:rsidRDefault="00A10867">
            <w:pPr>
              <w:rPr>
                <w:kern w:val="2"/>
                <w:szCs w:val="24"/>
              </w:rPr>
            </w:pPr>
            <w:r>
              <w:rPr>
                <w:kern w:val="2"/>
                <w:szCs w:val="24"/>
              </w:rPr>
              <w:t>Netaikoma</w:t>
            </w:r>
          </w:p>
          <w:p w14:paraId="5C5819D4" w14:textId="77BD4511" w:rsidR="005A5832" w:rsidRDefault="005A5832">
            <w:pPr>
              <w:rPr>
                <w:kern w:val="2"/>
                <w:szCs w:val="24"/>
              </w:rPr>
            </w:pPr>
          </w:p>
        </w:tc>
      </w:tr>
      <w:tr w:rsidR="005A5832" w14:paraId="3073DC8E" w14:textId="77777777">
        <w:trPr>
          <w:trHeight w:val="300"/>
        </w:trPr>
        <w:tc>
          <w:tcPr>
            <w:tcW w:w="2704" w:type="dxa"/>
            <w:gridSpan w:val="2"/>
          </w:tcPr>
          <w:p w14:paraId="503A9EE8"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6166666A" w14:textId="794403E3" w:rsidR="005A5832" w:rsidRPr="00B75A5B" w:rsidRDefault="00A10867" w:rsidP="00D004F4">
            <w:pPr>
              <w:rPr>
                <w:kern w:val="2"/>
                <w:szCs w:val="24"/>
                <w:shd w:val="clear" w:color="auto" w:fill="FFFFFF"/>
              </w:rPr>
            </w:pPr>
            <w:r>
              <w:rPr>
                <w:kern w:val="2"/>
                <w:szCs w:val="24"/>
              </w:rPr>
              <w:t xml:space="preserve">Pirkėjas atsiskaito su Tiekėju ne vėliau kaip per </w:t>
            </w:r>
            <w:r w:rsidR="00B75A5B" w:rsidRPr="00B75A5B">
              <w:rPr>
                <w:kern w:val="2"/>
                <w:szCs w:val="24"/>
              </w:rPr>
              <w:t>30 (trisdešimt) kalendorinių dienų</w:t>
            </w:r>
            <w:r w:rsidRPr="00B75A5B">
              <w:rPr>
                <w:kern w:val="2"/>
                <w:szCs w:val="24"/>
              </w:rPr>
              <w:t xml:space="preserve"> </w:t>
            </w:r>
            <w:r>
              <w:rPr>
                <w:kern w:val="2"/>
                <w:szCs w:val="24"/>
              </w:rPr>
              <w:t>nuo Sąskaitos gavimo dienos.</w:t>
            </w:r>
          </w:p>
        </w:tc>
      </w:tr>
      <w:tr w:rsidR="005A5832" w14:paraId="3C426205" w14:textId="77777777">
        <w:trPr>
          <w:trHeight w:val="300"/>
        </w:trPr>
        <w:tc>
          <w:tcPr>
            <w:tcW w:w="2704" w:type="dxa"/>
            <w:gridSpan w:val="2"/>
          </w:tcPr>
          <w:p w14:paraId="67E10A93" w14:textId="77777777" w:rsidR="005A5832" w:rsidRDefault="00A10867">
            <w:pPr>
              <w:rPr>
                <w:b/>
                <w:bCs/>
                <w:kern w:val="2"/>
                <w:szCs w:val="24"/>
              </w:rPr>
            </w:pPr>
            <w:r>
              <w:rPr>
                <w:b/>
                <w:bCs/>
                <w:kern w:val="2"/>
                <w:szCs w:val="24"/>
              </w:rPr>
              <w:t>5.6. Avansas</w:t>
            </w:r>
          </w:p>
        </w:tc>
        <w:tc>
          <w:tcPr>
            <w:tcW w:w="6831" w:type="dxa"/>
            <w:gridSpan w:val="2"/>
          </w:tcPr>
          <w:p w14:paraId="5C798078" w14:textId="46EAEE49" w:rsidR="005A5832" w:rsidRPr="00B75A5B" w:rsidRDefault="00A10867" w:rsidP="00B75A5B">
            <w:pPr>
              <w:rPr>
                <w:kern w:val="2"/>
                <w:szCs w:val="24"/>
              </w:rPr>
            </w:pPr>
            <w:r>
              <w:rPr>
                <w:kern w:val="2"/>
                <w:szCs w:val="24"/>
              </w:rPr>
              <w:t>Netaikoma</w:t>
            </w:r>
          </w:p>
        </w:tc>
      </w:tr>
      <w:tr w:rsidR="005A5832" w14:paraId="6D65F544" w14:textId="77777777">
        <w:trPr>
          <w:trHeight w:val="300"/>
        </w:trPr>
        <w:tc>
          <w:tcPr>
            <w:tcW w:w="2704" w:type="dxa"/>
            <w:gridSpan w:val="2"/>
          </w:tcPr>
          <w:p w14:paraId="59B73F45" w14:textId="77777777" w:rsidR="005A5832" w:rsidRDefault="00A10867">
            <w:pPr>
              <w:rPr>
                <w:b/>
                <w:bCs/>
                <w:kern w:val="2"/>
                <w:szCs w:val="24"/>
              </w:rPr>
            </w:pPr>
            <w:r>
              <w:rPr>
                <w:b/>
                <w:bCs/>
                <w:kern w:val="2"/>
                <w:szCs w:val="24"/>
              </w:rPr>
              <w:t>5.7. Avanso užtikrinimas</w:t>
            </w:r>
          </w:p>
        </w:tc>
        <w:tc>
          <w:tcPr>
            <w:tcW w:w="6831" w:type="dxa"/>
            <w:gridSpan w:val="2"/>
          </w:tcPr>
          <w:p w14:paraId="0487EB99" w14:textId="61271F13" w:rsidR="005A5832" w:rsidRDefault="00A10867" w:rsidP="00B75A5B">
            <w:pPr>
              <w:rPr>
                <w:kern w:val="2"/>
                <w:szCs w:val="24"/>
              </w:rPr>
            </w:pPr>
            <w:r>
              <w:rPr>
                <w:kern w:val="2"/>
                <w:szCs w:val="24"/>
              </w:rPr>
              <w:t>Netaikom</w:t>
            </w:r>
            <w:r w:rsidR="00B75A5B">
              <w:rPr>
                <w:kern w:val="2"/>
                <w:szCs w:val="24"/>
              </w:rPr>
              <w:t>a</w:t>
            </w:r>
            <w:r>
              <w:rPr>
                <w:color w:val="000000"/>
                <w:kern w:val="2"/>
                <w:szCs w:val="24"/>
                <w:shd w:val="clear" w:color="auto" w:fill="FFFFFF"/>
              </w:rPr>
              <w:t xml:space="preserve"> </w:t>
            </w:r>
          </w:p>
        </w:tc>
      </w:tr>
      <w:tr w:rsidR="005A5832" w14:paraId="578B1B8B" w14:textId="77777777">
        <w:trPr>
          <w:trHeight w:val="300"/>
        </w:trPr>
        <w:tc>
          <w:tcPr>
            <w:tcW w:w="9535" w:type="dxa"/>
            <w:gridSpan w:val="4"/>
          </w:tcPr>
          <w:p w14:paraId="7B7F23BE" w14:textId="77777777" w:rsidR="005A5832" w:rsidRDefault="00A10867">
            <w:pPr>
              <w:jc w:val="center"/>
              <w:rPr>
                <w:b/>
                <w:bCs/>
                <w:kern w:val="2"/>
                <w:szCs w:val="24"/>
              </w:rPr>
            </w:pPr>
            <w:r>
              <w:rPr>
                <w:b/>
                <w:bCs/>
                <w:kern w:val="2"/>
                <w:szCs w:val="24"/>
              </w:rPr>
              <w:t>6. PREKIŲ KOKYBĖ IR GARANTINIAI ĮSIPAREIGOJIMAI</w:t>
            </w:r>
          </w:p>
        </w:tc>
      </w:tr>
      <w:tr w:rsidR="00D004F4" w14:paraId="716B598A" w14:textId="77777777">
        <w:trPr>
          <w:trHeight w:val="300"/>
        </w:trPr>
        <w:tc>
          <w:tcPr>
            <w:tcW w:w="2704" w:type="dxa"/>
            <w:gridSpan w:val="2"/>
          </w:tcPr>
          <w:p w14:paraId="0EAC9684" w14:textId="77777777" w:rsidR="00D004F4" w:rsidRDefault="00D004F4" w:rsidP="00D004F4">
            <w:pPr>
              <w:rPr>
                <w:b/>
                <w:bCs/>
                <w:kern w:val="2"/>
                <w:szCs w:val="24"/>
              </w:rPr>
            </w:pPr>
            <w:r>
              <w:rPr>
                <w:b/>
                <w:bCs/>
                <w:kern w:val="2"/>
                <w:szCs w:val="24"/>
              </w:rPr>
              <w:t>6.1. Garantinis terminas</w:t>
            </w:r>
          </w:p>
        </w:tc>
        <w:tc>
          <w:tcPr>
            <w:tcW w:w="6831" w:type="dxa"/>
            <w:gridSpan w:val="2"/>
          </w:tcPr>
          <w:p w14:paraId="2BC2F630" w14:textId="7A9D44F7" w:rsidR="00D004F4" w:rsidRPr="00532473" w:rsidRDefault="00820004" w:rsidP="00D004F4">
            <w:pPr>
              <w:rPr>
                <w:color w:val="000000" w:themeColor="text1"/>
                <w:kern w:val="2"/>
                <w:szCs w:val="24"/>
              </w:rPr>
            </w:pPr>
            <w:r w:rsidRPr="00532473">
              <w:rPr>
                <w:color w:val="000000" w:themeColor="text1"/>
                <w:kern w:val="2"/>
                <w:szCs w:val="24"/>
              </w:rPr>
              <w:t>Prekių</w:t>
            </w:r>
            <w:r w:rsidR="002A085D" w:rsidRPr="00532473">
              <w:rPr>
                <w:color w:val="000000" w:themeColor="text1"/>
                <w:kern w:val="2"/>
                <w:szCs w:val="24"/>
              </w:rPr>
              <w:t xml:space="preserve"> ir paslaugų</w:t>
            </w:r>
            <w:r w:rsidRPr="00532473">
              <w:rPr>
                <w:color w:val="000000" w:themeColor="text1"/>
                <w:kern w:val="2"/>
                <w:szCs w:val="24"/>
              </w:rPr>
              <w:t xml:space="preserve"> trūkumų nustatymo bei šalinimo tvarka nustatyta Bendrųjų sąlygų 7 skyriuje.</w:t>
            </w:r>
          </w:p>
        </w:tc>
      </w:tr>
      <w:tr w:rsidR="00D004F4" w14:paraId="0DBF6E8C" w14:textId="77777777">
        <w:trPr>
          <w:trHeight w:val="300"/>
        </w:trPr>
        <w:tc>
          <w:tcPr>
            <w:tcW w:w="2704" w:type="dxa"/>
            <w:gridSpan w:val="2"/>
          </w:tcPr>
          <w:p w14:paraId="3E56F5A0" w14:textId="77777777" w:rsidR="00D004F4" w:rsidRDefault="00D004F4" w:rsidP="00D004F4">
            <w:pPr>
              <w:rPr>
                <w:b/>
                <w:bCs/>
                <w:kern w:val="2"/>
                <w:szCs w:val="24"/>
              </w:rPr>
            </w:pPr>
            <w:r>
              <w:rPr>
                <w:b/>
                <w:bCs/>
                <w:kern w:val="2"/>
                <w:szCs w:val="24"/>
              </w:rPr>
              <w:t>6.2. Garantinė priežiūra</w:t>
            </w:r>
          </w:p>
        </w:tc>
        <w:tc>
          <w:tcPr>
            <w:tcW w:w="6831" w:type="dxa"/>
            <w:gridSpan w:val="2"/>
          </w:tcPr>
          <w:p w14:paraId="7C7A825A" w14:textId="2EE65D22" w:rsidR="00D004F4" w:rsidRPr="00532473" w:rsidRDefault="00D004F4" w:rsidP="00D004F4">
            <w:pPr>
              <w:rPr>
                <w:color w:val="000000" w:themeColor="text1"/>
                <w:kern w:val="2"/>
                <w:szCs w:val="24"/>
              </w:rPr>
            </w:pPr>
            <w:r w:rsidRPr="00532473">
              <w:rPr>
                <w:color w:val="000000" w:themeColor="text1"/>
                <w:kern w:val="2"/>
                <w:szCs w:val="24"/>
              </w:rPr>
              <w:t>Sutarties galiojimo metu nustačius Prekių</w:t>
            </w:r>
            <w:r w:rsidR="00EB00ED" w:rsidRPr="00532473">
              <w:rPr>
                <w:color w:val="000000" w:themeColor="text1"/>
                <w:kern w:val="2"/>
                <w:szCs w:val="24"/>
              </w:rPr>
              <w:t xml:space="preserve"> ir paslaugų</w:t>
            </w:r>
            <w:r w:rsidRPr="00532473">
              <w:rPr>
                <w:color w:val="000000" w:themeColor="text1"/>
                <w:kern w:val="2"/>
                <w:szCs w:val="24"/>
              </w:rPr>
              <w:t xml:space="preserve"> trūkumų, Tiekėjas turi </w:t>
            </w:r>
            <w:r w:rsidRPr="00532473">
              <w:rPr>
                <w:b/>
                <w:color w:val="000000" w:themeColor="text1"/>
                <w:kern w:val="2"/>
                <w:szCs w:val="24"/>
              </w:rPr>
              <w:t>ne vėliau kaip</w:t>
            </w:r>
            <w:r w:rsidRPr="00532473">
              <w:rPr>
                <w:color w:val="000000" w:themeColor="text1"/>
                <w:kern w:val="2"/>
                <w:szCs w:val="24"/>
              </w:rPr>
              <w:t xml:space="preserve"> </w:t>
            </w:r>
            <w:r w:rsidRPr="00532473">
              <w:rPr>
                <w:b/>
                <w:bCs/>
                <w:color w:val="000000" w:themeColor="text1"/>
                <w:kern w:val="2"/>
                <w:szCs w:val="24"/>
              </w:rPr>
              <w:t xml:space="preserve">per </w:t>
            </w:r>
            <w:r w:rsidR="00AD6430" w:rsidRPr="00532473">
              <w:rPr>
                <w:b/>
                <w:bCs/>
                <w:color w:val="000000" w:themeColor="text1"/>
                <w:kern w:val="2"/>
                <w:szCs w:val="24"/>
              </w:rPr>
              <w:t xml:space="preserve">5 </w:t>
            </w:r>
            <w:r w:rsidRPr="00532473">
              <w:rPr>
                <w:b/>
                <w:bCs/>
                <w:color w:val="000000" w:themeColor="text1"/>
                <w:kern w:val="2"/>
                <w:szCs w:val="24"/>
              </w:rPr>
              <w:t>(</w:t>
            </w:r>
            <w:r w:rsidR="00AD6430" w:rsidRPr="00532473">
              <w:rPr>
                <w:b/>
                <w:bCs/>
                <w:color w:val="000000" w:themeColor="text1"/>
                <w:kern w:val="2"/>
                <w:szCs w:val="24"/>
              </w:rPr>
              <w:t>penkias</w:t>
            </w:r>
            <w:r w:rsidRPr="00532473">
              <w:rPr>
                <w:b/>
                <w:bCs/>
                <w:color w:val="000000" w:themeColor="text1"/>
                <w:kern w:val="2"/>
                <w:szCs w:val="24"/>
              </w:rPr>
              <w:t>) darbo dien</w:t>
            </w:r>
            <w:r w:rsidR="00AD6430" w:rsidRPr="00532473">
              <w:rPr>
                <w:b/>
                <w:bCs/>
                <w:color w:val="000000" w:themeColor="text1"/>
                <w:kern w:val="2"/>
                <w:szCs w:val="24"/>
              </w:rPr>
              <w:t>as</w:t>
            </w:r>
            <w:r w:rsidRPr="00532473">
              <w:rPr>
                <w:color w:val="000000" w:themeColor="text1"/>
                <w:kern w:val="2"/>
                <w:szCs w:val="24"/>
              </w:rPr>
              <w:t xml:space="preserve">  arba per kitą su Pirkėjo atstovu sutartą protingą terminą nuo rašytinės pretenzijos gavimo dienos pašalinti </w:t>
            </w:r>
            <w:r w:rsidR="00155E9A" w:rsidRPr="00532473">
              <w:rPr>
                <w:color w:val="000000" w:themeColor="text1"/>
                <w:kern w:val="2"/>
                <w:szCs w:val="24"/>
              </w:rPr>
              <w:t>Prekių</w:t>
            </w:r>
            <w:r w:rsidR="00EB00ED" w:rsidRPr="00532473">
              <w:rPr>
                <w:color w:val="000000" w:themeColor="text1"/>
                <w:kern w:val="2"/>
                <w:szCs w:val="24"/>
              </w:rPr>
              <w:t xml:space="preserve"> ir paslaugų</w:t>
            </w:r>
            <w:r w:rsidRPr="00532473">
              <w:rPr>
                <w:color w:val="000000" w:themeColor="text1"/>
                <w:kern w:val="2"/>
                <w:szCs w:val="24"/>
              </w:rPr>
              <w:t xml:space="preserve"> trūkumus.</w:t>
            </w:r>
          </w:p>
          <w:p w14:paraId="02E7B2B5" w14:textId="3482BC10" w:rsidR="00D004F4" w:rsidRPr="00532473" w:rsidRDefault="00D004F4" w:rsidP="00D004F4">
            <w:pPr>
              <w:rPr>
                <w:color w:val="000000" w:themeColor="text1"/>
                <w:kern w:val="2"/>
                <w:szCs w:val="24"/>
              </w:rPr>
            </w:pPr>
            <w:r w:rsidRPr="00532473">
              <w:rPr>
                <w:color w:val="000000" w:themeColor="text1"/>
                <w:kern w:val="2"/>
                <w:szCs w:val="24"/>
              </w:rPr>
              <w:t>Prekių</w:t>
            </w:r>
            <w:r w:rsidR="00EB00ED" w:rsidRPr="00532473">
              <w:rPr>
                <w:color w:val="000000" w:themeColor="text1"/>
                <w:kern w:val="2"/>
                <w:szCs w:val="24"/>
              </w:rPr>
              <w:t xml:space="preserve"> ir paslaugų</w:t>
            </w:r>
            <w:r w:rsidRPr="00532473">
              <w:rPr>
                <w:color w:val="000000" w:themeColor="text1"/>
                <w:kern w:val="2"/>
                <w:szCs w:val="24"/>
              </w:rPr>
              <w:t xml:space="preserve"> trūkumų nustatymo bei šalinimo tvarka nustatyta Bendrųjų sąlygų 7 skyriuje.</w:t>
            </w:r>
          </w:p>
        </w:tc>
      </w:tr>
      <w:tr w:rsidR="00D004F4" w14:paraId="28BE73A2" w14:textId="77777777">
        <w:trPr>
          <w:trHeight w:val="300"/>
        </w:trPr>
        <w:tc>
          <w:tcPr>
            <w:tcW w:w="9535" w:type="dxa"/>
            <w:gridSpan w:val="4"/>
          </w:tcPr>
          <w:p w14:paraId="0400AB76" w14:textId="77777777" w:rsidR="00D004F4" w:rsidRDefault="00D004F4" w:rsidP="00D004F4">
            <w:pPr>
              <w:jc w:val="center"/>
              <w:rPr>
                <w:b/>
                <w:bCs/>
                <w:kern w:val="2"/>
                <w:szCs w:val="24"/>
              </w:rPr>
            </w:pPr>
            <w:r>
              <w:rPr>
                <w:b/>
                <w:bCs/>
                <w:kern w:val="2"/>
                <w:szCs w:val="24"/>
              </w:rPr>
              <w:t>7. SUTARTIES VYKDYMUI PASITELKIAMI SUBTIEKĖJAI</w:t>
            </w:r>
          </w:p>
        </w:tc>
      </w:tr>
      <w:tr w:rsidR="00D004F4" w14:paraId="174654D9" w14:textId="77777777">
        <w:trPr>
          <w:trHeight w:val="300"/>
        </w:trPr>
        <w:tc>
          <w:tcPr>
            <w:tcW w:w="2704" w:type="dxa"/>
            <w:gridSpan w:val="2"/>
          </w:tcPr>
          <w:p w14:paraId="2D66D64F" w14:textId="77777777" w:rsidR="00D004F4" w:rsidRDefault="00D004F4" w:rsidP="00D004F4">
            <w:pPr>
              <w:rPr>
                <w:b/>
                <w:bCs/>
                <w:kern w:val="2"/>
                <w:szCs w:val="24"/>
              </w:rPr>
            </w:pPr>
            <w:r>
              <w:rPr>
                <w:b/>
                <w:bCs/>
                <w:kern w:val="2"/>
                <w:szCs w:val="24"/>
              </w:rPr>
              <w:t>Sutarties vykdymui pasitelkiami subtiekėjai ir (ar) specialistai</w:t>
            </w:r>
          </w:p>
        </w:tc>
        <w:tc>
          <w:tcPr>
            <w:tcW w:w="6831" w:type="dxa"/>
            <w:gridSpan w:val="2"/>
          </w:tcPr>
          <w:p w14:paraId="7541566C" w14:textId="77777777" w:rsidR="001F28F2" w:rsidRPr="00532473" w:rsidRDefault="001F28F2" w:rsidP="001F28F2">
            <w:pPr>
              <w:rPr>
                <w:color w:val="000000" w:themeColor="text1"/>
                <w:kern w:val="2"/>
                <w:szCs w:val="24"/>
              </w:rPr>
            </w:pPr>
            <w:r w:rsidRPr="00532473">
              <w:rPr>
                <w:color w:val="000000" w:themeColor="text1"/>
                <w:kern w:val="2"/>
                <w:szCs w:val="24"/>
              </w:rPr>
              <w:t>Sutarties vykdymui subtiekėjai ir (ar) specialistai nepasitelkiami.</w:t>
            </w:r>
          </w:p>
          <w:p w14:paraId="40E3AEC7" w14:textId="77777777" w:rsidR="001F28F2" w:rsidRPr="00532473" w:rsidRDefault="001F28F2" w:rsidP="001F28F2">
            <w:pPr>
              <w:rPr>
                <w:color w:val="000000" w:themeColor="text1"/>
                <w:kern w:val="2"/>
                <w:szCs w:val="24"/>
              </w:rPr>
            </w:pPr>
            <w:r w:rsidRPr="00532473">
              <w:rPr>
                <w:color w:val="000000" w:themeColor="text1"/>
                <w:kern w:val="2"/>
                <w:szCs w:val="24"/>
              </w:rPr>
              <w:t>arba</w:t>
            </w:r>
          </w:p>
          <w:p w14:paraId="4667CD93" w14:textId="13243566" w:rsidR="00D004F4" w:rsidRPr="00532473" w:rsidRDefault="001F28F2" w:rsidP="001E32E5">
            <w:pPr>
              <w:rPr>
                <w:b/>
                <w:bCs/>
                <w:color w:val="000000" w:themeColor="text1"/>
                <w:kern w:val="2"/>
                <w:szCs w:val="24"/>
              </w:rPr>
            </w:pPr>
            <w:r w:rsidRPr="00532473">
              <w:rPr>
                <w:color w:val="000000" w:themeColor="text1"/>
                <w:kern w:val="2"/>
                <w:szCs w:val="24"/>
              </w:rPr>
              <w:t>Sutarties vykdymui pasitelkiami subtiekėjai ir (ar) specialistai</w:t>
            </w:r>
            <w:r w:rsidR="001E32E5">
              <w:rPr>
                <w:color w:val="000000" w:themeColor="text1"/>
                <w:kern w:val="2"/>
                <w:szCs w:val="24"/>
              </w:rPr>
              <w:t>.</w:t>
            </w:r>
          </w:p>
        </w:tc>
      </w:tr>
      <w:tr w:rsidR="00D004F4" w14:paraId="1325656E" w14:textId="77777777">
        <w:trPr>
          <w:trHeight w:val="300"/>
        </w:trPr>
        <w:tc>
          <w:tcPr>
            <w:tcW w:w="9535" w:type="dxa"/>
            <w:gridSpan w:val="4"/>
          </w:tcPr>
          <w:p w14:paraId="0031D783" w14:textId="77777777" w:rsidR="00D004F4" w:rsidRDefault="00D004F4" w:rsidP="00D004F4">
            <w:pPr>
              <w:jc w:val="center"/>
              <w:rPr>
                <w:b/>
                <w:bCs/>
                <w:kern w:val="2"/>
                <w:szCs w:val="24"/>
              </w:rPr>
            </w:pPr>
            <w:r>
              <w:rPr>
                <w:b/>
                <w:bCs/>
                <w:kern w:val="2"/>
                <w:szCs w:val="24"/>
              </w:rPr>
              <w:t>8. PRIEVOLIŲ PAGAL SUTARTĮ ĮVYKDYMO UŽTIKRINIMAS</w:t>
            </w:r>
          </w:p>
        </w:tc>
      </w:tr>
      <w:tr w:rsidR="00D004F4" w14:paraId="54A685DF" w14:textId="77777777">
        <w:trPr>
          <w:trHeight w:val="300"/>
        </w:trPr>
        <w:tc>
          <w:tcPr>
            <w:tcW w:w="2704" w:type="dxa"/>
            <w:gridSpan w:val="2"/>
          </w:tcPr>
          <w:p w14:paraId="1CB0E037" w14:textId="77777777" w:rsidR="00D004F4" w:rsidRDefault="00D004F4" w:rsidP="00D004F4">
            <w:pPr>
              <w:rPr>
                <w:b/>
                <w:bCs/>
                <w:kern w:val="2"/>
                <w:szCs w:val="24"/>
              </w:rPr>
            </w:pPr>
            <w:r>
              <w:rPr>
                <w:b/>
                <w:bCs/>
                <w:kern w:val="2"/>
                <w:szCs w:val="24"/>
              </w:rPr>
              <w:t>8.1. Prievolių pagal Sutartį įvykdymo užtikrinimas</w:t>
            </w:r>
          </w:p>
        </w:tc>
        <w:tc>
          <w:tcPr>
            <w:tcW w:w="6831" w:type="dxa"/>
            <w:gridSpan w:val="2"/>
          </w:tcPr>
          <w:p w14:paraId="4CA79907" w14:textId="250B509E" w:rsidR="00D004F4" w:rsidRDefault="001F28F2" w:rsidP="00D004F4">
            <w:pPr>
              <w:rPr>
                <w:kern w:val="2"/>
                <w:szCs w:val="24"/>
              </w:rPr>
            </w:pPr>
            <w:r w:rsidRPr="00E21325">
              <w:rPr>
                <w:rFonts w:eastAsia="Calibri"/>
                <w:szCs w:val="24"/>
                <w:lang w:eastAsia="lt-LT"/>
              </w:rPr>
              <w:t>Sutarties tinkamas įvykdymas iš</w:t>
            </w:r>
            <w:r w:rsidRPr="00E21325">
              <w:rPr>
                <w:rFonts w:eastAsia="Calibri"/>
                <w:szCs w:val="24"/>
              </w:rPr>
              <w:t xml:space="preserve"> </w:t>
            </w:r>
            <w:r>
              <w:rPr>
                <w:rFonts w:eastAsia="Calibri"/>
                <w:szCs w:val="24"/>
              </w:rPr>
              <w:t>Tie</w:t>
            </w:r>
            <w:r w:rsidRPr="00E21325">
              <w:rPr>
                <w:rFonts w:eastAsia="Calibri"/>
                <w:szCs w:val="24"/>
              </w:rPr>
              <w:t xml:space="preserve">kėjo </w:t>
            </w:r>
            <w:r w:rsidRPr="00E21325">
              <w:rPr>
                <w:rFonts w:eastAsia="Calibri"/>
                <w:szCs w:val="24"/>
                <w:lang w:eastAsia="lt-LT"/>
              </w:rPr>
              <w:t xml:space="preserve">pusės yra užtikrinamas </w:t>
            </w:r>
            <w:r w:rsidRPr="00C05010">
              <w:rPr>
                <w:rFonts w:eastAsia="Calibri"/>
                <w:b/>
                <w:szCs w:val="24"/>
                <w:lang w:eastAsia="lt-LT"/>
              </w:rPr>
              <w:t>netesybomis –</w:t>
            </w:r>
            <w:r w:rsidR="0076282A" w:rsidRPr="00C05010">
              <w:rPr>
                <w:rFonts w:eastAsia="Calibri"/>
                <w:b/>
                <w:szCs w:val="24"/>
                <w:lang w:eastAsia="lt-LT"/>
              </w:rPr>
              <w:t xml:space="preserve"> 5 </w:t>
            </w:r>
            <w:r w:rsidR="00C05010">
              <w:rPr>
                <w:rFonts w:eastAsia="Calibri"/>
                <w:b/>
                <w:szCs w:val="24"/>
                <w:lang w:eastAsia="lt-LT"/>
              </w:rPr>
              <w:t xml:space="preserve"> </w:t>
            </w:r>
            <w:r w:rsidRPr="00E21325">
              <w:rPr>
                <w:kern w:val="2"/>
                <w:szCs w:val="24"/>
              </w:rPr>
              <w:t>(</w:t>
            </w:r>
            <w:r w:rsidR="00C05010">
              <w:rPr>
                <w:kern w:val="2"/>
                <w:szCs w:val="24"/>
              </w:rPr>
              <w:t>penkių</w:t>
            </w:r>
            <w:r w:rsidRPr="00E21325">
              <w:rPr>
                <w:kern w:val="2"/>
                <w:szCs w:val="24"/>
              </w:rPr>
              <w:t xml:space="preserve">) procentų bauda </w:t>
            </w:r>
            <w:r w:rsidRPr="00E21325">
              <w:rPr>
                <w:rFonts w:eastAsia="Calibri"/>
                <w:szCs w:val="24"/>
                <w:lang w:eastAsia="lt-LT"/>
              </w:rPr>
              <w:t xml:space="preserve">nuo pradinės Sutarties vertės be PVM. Sutarties įvykdymo užtikrinimo dalykas – </w:t>
            </w:r>
            <w:r>
              <w:rPr>
                <w:rFonts w:eastAsia="Calibri"/>
                <w:szCs w:val="24"/>
                <w:lang w:eastAsia="lt-LT"/>
              </w:rPr>
              <w:t>Tiekėjo</w:t>
            </w:r>
            <w:r w:rsidRPr="00E21325">
              <w:rPr>
                <w:rFonts w:eastAsia="Calibri"/>
                <w:szCs w:val="24"/>
                <w:lang w:eastAsia="lt-LT"/>
              </w:rPr>
              <w:t xml:space="preserve"> įsipareigojimų pagal Sutartį ir jos priedus pažeidimas, dalinis ar visiškas jų nevykdymas ar netinkamas jų vykdymas.</w:t>
            </w:r>
          </w:p>
        </w:tc>
      </w:tr>
      <w:tr w:rsidR="00D004F4" w14:paraId="1B3E1BAF" w14:textId="77777777">
        <w:trPr>
          <w:trHeight w:val="300"/>
        </w:trPr>
        <w:tc>
          <w:tcPr>
            <w:tcW w:w="2704" w:type="dxa"/>
            <w:gridSpan w:val="2"/>
          </w:tcPr>
          <w:p w14:paraId="136A9E2C" w14:textId="77777777" w:rsidR="00D004F4" w:rsidRDefault="00D004F4" w:rsidP="00D004F4">
            <w:pPr>
              <w:rPr>
                <w:b/>
                <w:bCs/>
                <w:kern w:val="2"/>
                <w:szCs w:val="24"/>
              </w:rPr>
            </w:pPr>
            <w:r>
              <w:rPr>
                <w:b/>
                <w:bCs/>
                <w:kern w:val="2"/>
                <w:szCs w:val="24"/>
              </w:rPr>
              <w:t xml:space="preserve">8.2. Sutarties įvykdymo užtikrinimo pateikimas </w:t>
            </w:r>
          </w:p>
        </w:tc>
        <w:tc>
          <w:tcPr>
            <w:tcW w:w="6831" w:type="dxa"/>
            <w:gridSpan w:val="2"/>
          </w:tcPr>
          <w:p w14:paraId="7C42AF82" w14:textId="77777777" w:rsidR="00D004F4" w:rsidRDefault="00D004F4" w:rsidP="00D004F4">
            <w:pPr>
              <w:rPr>
                <w:kern w:val="2"/>
                <w:szCs w:val="24"/>
              </w:rPr>
            </w:pPr>
            <w:r>
              <w:rPr>
                <w:kern w:val="2"/>
                <w:szCs w:val="24"/>
              </w:rPr>
              <w:t>Netaikoma</w:t>
            </w:r>
          </w:p>
          <w:p w14:paraId="3597CA71" w14:textId="4D11E076" w:rsidR="00D004F4" w:rsidRDefault="00D004F4" w:rsidP="00D004F4">
            <w:pPr>
              <w:rPr>
                <w:kern w:val="2"/>
                <w:szCs w:val="24"/>
              </w:rPr>
            </w:pPr>
          </w:p>
        </w:tc>
      </w:tr>
      <w:tr w:rsidR="00D004F4" w14:paraId="21949616" w14:textId="77777777">
        <w:trPr>
          <w:trHeight w:val="300"/>
        </w:trPr>
        <w:tc>
          <w:tcPr>
            <w:tcW w:w="9535" w:type="dxa"/>
            <w:gridSpan w:val="4"/>
          </w:tcPr>
          <w:p w14:paraId="38B8B8C1" w14:textId="77777777" w:rsidR="00D004F4" w:rsidRDefault="00D004F4" w:rsidP="00D004F4">
            <w:pPr>
              <w:ind w:firstLine="720"/>
              <w:jc w:val="center"/>
              <w:rPr>
                <w:b/>
                <w:bCs/>
                <w:kern w:val="2"/>
                <w:szCs w:val="24"/>
              </w:rPr>
            </w:pPr>
            <w:r>
              <w:rPr>
                <w:b/>
                <w:bCs/>
                <w:kern w:val="2"/>
                <w:szCs w:val="24"/>
              </w:rPr>
              <w:t>9. ŠALIŲ ATSAKOMYBĖ</w:t>
            </w:r>
            <w:r>
              <w:rPr>
                <w:b/>
                <w:bCs/>
                <w:kern w:val="2"/>
                <w:szCs w:val="24"/>
              </w:rPr>
              <w:tab/>
            </w:r>
          </w:p>
        </w:tc>
      </w:tr>
      <w:tr w:rsidR="00D004F4" w14:paraId="3C71817F" w14:textId="77777777">
        <w:trPr>
          <w:trHeight w:val="300"/>
        </w:trPr>
        <w:tc>
          <w:tcPr>
            <w:tcW w:w="2704" w:type="dxa"/>
            <w:gridSpan w:val="2"/>
          </w:tcPr>
          <w:p w14:paraId="5C4E98E4" w14:textId="77777777" w:rsidR="00D004F4" w:rsidRDefault="00D004F4" w:rsidP="00D004F4">
            <w:pPr>
              <w:rPr>
                <w:b/>
                <w:bCs/>
                <w:kern w:val="2"/>
                <w:szCs w:val="24"/>
              </w:rPr>
            </w:pPr>
            <w:r>
              <w:rPr>
                <w:b/>
                <w:bCs/>
                <w:kern w:val="2"/>
                <w:szCs w:val="24"/>
              </w:rPr>
              <w:t>9.1. Pirkėjui taikomos netesybos už mokėjimų pagal Sutartį vėlavimą</w:t>
            </w:r>
          </w:p>
        </w:tc>
        <w:tc>
          <w:tcPr>
            <w:tcW w:w="6831" w:type="dxa"/>
            <w:gridSpan w:val="2"/>
          </w:tcPr>
          <w:p w14:paraId="37EDE4DB" w14:textId="2B3AE97F" w:rsidR="00D004F4" w:rsidRPr="001B686C" w:rsidRDefault="00D004F4" w:rsidP="00D004F4">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B686C">
              <w:rPr>
                <w:kern w:val="2"/>
                <w:szCs w:val="24"/>
              </w:rPr>
              <w:t xml:space="preserve">0,02 (dvi šimtosios) procento </w:t>
            </w:r>
            <w:r>
              <w:rPr>
                <w:color w:val="000000"/>
                <w:kern w:val="2"/>
                <w:szCs w:val="24"/>
              </w:rPr>
              <w:t xml:space="preserve">dydžio delspinigius nuo neapmokėtos sumos be PVM už kiekvieną vėlavimo </w:t>
            </w:r>
            <w:r w:rsidRPr="001B686C">
              <w:rPr>
                <w:kern w:val="2"/>
                <w:szCs w:val="24"/>
              </w:rPr>
              <w:t>dieną. </w:t>
            </w:r>
          </w:p>
        </w:tc>
      </w:tr>
      <w:tr w:rsidR="00D004F4" w14:paraId="14811FD1" w14:textId="77777777">
        <w:trPr>
          <w:trHeight w:val="300"/>
        </w:trPr>
        <w:tc>
          <w:tcPr>
            <w:tcW w:w="2704" w:type="dxa"/>
            <w:gridSpan w:val="2"/>
          </w:tcPr>
          <w:p w14:paraId="6981BA1A" w14:textId="77777777" w:rsidR="00D004F4" w:rsidRDefault="00D004F4" w:rsidP="00D004F4">
            <w:pPr>
              <w:rPr>
                <w:b/>
                <w:bCs/>
                <w:kern w:val="2"/>
                <w:szCs w:val="24"/>
              </w:rPr>
            </w:pPr>
            <w:r>
              <w:rPr>
                <w:b/>
                <w:bCs/>
                <w:kern w:val="2"/>
                <w:szCs w:val="24"/>
              </w:rPr>
              <w:t>9.2. Tiekėjui taikomos netesybos</w:t>
            </w:r>
          </w:p>
        </w:tc>
        <w:tc>
          <w:tcPr>
            <w:tcW w:w="6831" w:type="dxa"/>
            <w:gridSpan w:val="2"/>
          </w:tcPr>
          <w:p w14:paraId="30CD76E6" w14:textId="3A0B6600" w:rsidR="00D004F4" w:rsidRDefault="00D004F4" w:rsidP="00D004F4">
            <w:pPr>
              <w:rPr>
                <w:color w:val="000000"/>
                <w:kern w:val="2"/>
                <w:szCs w:val="24"/>
              </w:rPr>
            </w:pPr>
            <w:r>
              <w:rPr>
                <w:color w:val="000000"/>
                <w:kern w:val="2"/>
                <w:szCs w:val="24"/>
              </w:rPr>
              <w:t>9</w:t>
            </w:r>
            <w:r w:rsidRPr="000D7D3A">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B686C">
              <w:rPr>
                <w:kern w:val="2"/>
                <w:szCs w:val="24"/>
              </w:rPr>
              <w:t>0,02 (dvi šimtosios) procento </w:t>
            </w:r>
            <w:r>
              <w:rPr>
                <w:color w:val="000000"/>
                <w:kern w:val="2"/>
                <w:szCs w:val="24"/>
              </w:rPr>
              <w:t xml:space="preserve">dydžio delspinigius už kiekvieną uždelstą </w:t>
            </w:r>
            <w:r w:rsidRPr="001B686C">
              <w:rPr>
                <w:kern w:val="2"/>
                <w:szCs w:val="24"/>
              </w:rPr>
              <w:t>dieną n</w:t>
            </w:r>
            <w:r>
              <w:rPr>
                <w:color w:val="000000"/>
                <w:kern w:val="2"/>
                <w:szCs w:val="24"/>
              </w:rPr>
              <w:t>uo laiku neperduotų Prekių ar Prekių, turinčių trūkumų, kainos be PVM. </w:t>
            </w:r>
          </w:p>
          <w:p w14:paraId="0C96E94E" w14:textId="2AB60170" w:rsidR="00D004F4" w:rsidRDefault="00D004F4" w:rsidP="00D004F4">
            <w:pPr>
              <w:rPr>
                <w:b/>
                <w:bCs/>
                <w:kern w:val="2"/>
                <w:szCs w:val="24"/>
              </w:rPr>
            </w:pPr>
            <w:r>
              <w:rPr>
                <w:color w:val="000000"/>
                <w:kern w:val="2"/>
                <w:szCs w:val="24"/>
              </w:rPr>
              <w:lastRenderedPageBreak/>
              <w:t>9.2.2.</w:t>
            </w:r>
            <w:r w:rsidRPr="000D7D3A">
              <w:rPr>
                <w:color w:val="000000"/>
                <w:kern w:val="2"/>
                <w:szCs w:val="24"/>
              </w:rPr>
              <w:t xml:space="preserve"> </w:t>
            </w:r>
            <w:r>
              <w:rPr>
                <w:color w:val="000000"/>
                <w:kern w:val="2"/>
                <w:szCs w:val="24"/>
              </w:rPr>
              <w:t xml:space="preserve">Tiekėjas privalo sumokėti Pirkėjui netesybas per 5 (penkias) darbo dienas nuo Pirkėjo pareikalavimo. </w:t>
            </w:r>
          </w:p>
        </w:tc>
      </w:tr>
      <w:tr w:rsidR="00D004F4" w14:paraId="2A58633F" w14:textId="77777777">
        <w:trPr>
          <w:trHeight w:val="300"/>
        </w:trPr>
        <w:tc>
          <w:tcPr>
            <w:tcW w:w="2704" w:type="dxa"/>
            <w:gridSpan w:val="2"/>
          </w:tcPr>
          <w:p w14:paraId="38AE5D88" w14:textId="77777777" w:rsidR="00D004F4" w:rsidRDefault="00D004F4" w:rsidP="00D004F4">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4CF3C5C3" w14:textId="29E1182B" w:rsidR="00687A6F" w:rsidRPr="0011455F" w:rsidRDefault="00687A6F" w:rsidP="00687A6F">
            <w:pPr>
              <w:rPr>
                <w:kern w:val="2"/>
                <w:szCs w:val="24"/>
              </w:rPr>
            </w:pPr>
            <w:r w:rsidRPr="0011455F">
              <w:rPr>
                <w:kern w:val="2"/>
                <w:szCs w:val="24"/>
              </w:rPr>
              <w:t>9.3.1. Nutraukus Sutartį dėl esminio Sutarties pažeidimo, nustatyto Sutarties Specialiosiose sąlygose, mokam</w:t>
            </w:r>
            <w:r w:rsidRPr="00C05010">
              <w:rPr>
                <w:kern w:val="2"/>
                <w:szCs w:val="24"/>
              </w:rPr>
              <w:t xml:space="preserve">a </w:t>
            </w:r>
            <w:r w:rsidR="00C05010" w:rsidRPr="00C05010">
              <w:rPr>
                <w:kern w:val="2"/>
                <w:szCs w:val="24"/>
              </w:rPr>
              <w:t>5</w:t>
            </w:r>
            <w:r w:rsidRPr="00C05010">
              <w:rPr>
                <w:kern w:val="2"/>
                <w:szCs w:val="24"/>
              </w:rPr>
              <w:t xml:space="preserve"> (</w:t>
            </w:r>
            <w:r w:rsidR="00C05010" w:rsidRPr="00C05010">
              <w:rPr>
                <w:kern w:val="2"/>
                <w:szCs w:val="24"/>
              </w:rPr>
              <w:t>penk</w:t>
            </w:r>
            <w:r w:rsidR="00850C18">
              <w:rPr>
                <w:kern w:val="2"/>
                <w:szCs w:val="24"/>
              </w:rPr>
              <w:t>i</w:t>
            </w:r>
            <w:r w:rsidR="00C05010" w:rsidRPr="00C05010">
              <w:rPr>
                <w:kern w:val="2"/>
                <w:szCs w:val="24"/>
              </w:rPr>
              <w:t>ų</w:t>
            </w:r>
            <w:r w:rsidRPr="0011455F">
              <w:rPr>
                <w:kern w:val="2"/>
                <w:szCs w:val="24"/>
              </w:rPr>
              <w:t>) procentų dydžio bauda nuo Pradinės Sutarties vertės, nurodytos Specialiųjų sąlygų 5.2 punkte.</w:t>
            </w:r>
          </w:p>
          <w:p w14:paraId="160A75DD" w14:textId="21CF41C5" w:rsidR="00D004F4" w:rsidRDefault="00D004F4" w:rsidP="00D004F4">
            <w:pPr>
              <w:rPr>
                <w:kern w:val="2"/>
                <w:szCs w:val="24"/>
              </w:rPr>
            </w:pPr>
          </w:p>
        </w:tc>
      </w:tr>
      <w:tr w:rsidR="00D004F4" w14:paraId="4498A85D" w14:textId="77777777">
        <w:trPr>
          <w:trHeight w:val="300"/>
        </w:trPr>
        <w:tc>
          <w:tcPr>
            <w:tcW w:w="2704" w:type="dxa"/>
            <w:gridSpan w:val="2"/>
          </w:tcPr>
          <w:p w14:paraId="1BE43810" w14:textId="77777777" w:rsidR="00D004F4" w:rsidRPr="00C05010" w:rsidRDefault="00D004F4" w:rsidP="00D004F4">
            <w:pPr>
              <w:rPr>
                <w:b/>
                <w:bCs/>
                <w:kern w:val="2"/>
                <w:szCs w:val="24"/>
              </w:rPr>
            </w:pPr>
            <w:r w:rsidRPr="00C05010">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87F3E03" w14:textId="73D5681C" w:rsidR="00687A6F" w:rsidRPr="00C05010" w:rsidRDefault="00C05010" w:rsidP="00687A6F">
            <w:pPr>
              <w:rPr>
                <w:kern w:val="2"/>
                <w:szCs w:val="24"/>
              </w:rPr>
            </w:pPr>
            <w:r w:rsidRPr="00C05010">
              <w:rPr>
                <w:kern w:val="2"/>
                <w:szCs w:val="24"/>
              </w:rPr>
              <w:t>5</w:t>
            </w:r>
            <w:r w:rsidR="00687A6F" w:rsidRPr="00C05010">
              <w:rPr>
                <w:kern w:val="2"/>
                <w:szCs w:val="24"/>
              </w:rPr>
              <w:t xml:space="preserve"> (</w:t>
            </w:r>
            <w:r w:rsidRPr="00C05010">
              <w:rPr>
                <w:kern w:val="2"/>
                <w:szCs w:val="24"/>
              </w:rPr>
              <w:t>penkių</w:t>
            </w:r>
            <w:r w:rsidR="00687A6F" w:rsidRPr="00C05010">
              <w:rPr>
                <w:kern w:val="2"/>
                <w:szCs w:val="24"/>
              </w:rPr>
              <w:t xml:space="preserve">) procentų bauda </w:t>
            </w:r>
            <w:r w:rsidR="00687A6F" w:rsidRPr="00C05010">
              <w:rPr>
                <w:rFonts w:eastAsia="Calibri"/>
                <w:szCs w:val="24"/>
                <w:lang w:eastAsia="lt-LT"/>
              </w:rPr>
              <w:t>nuo pradinės Sutarties vertės be PVM</w:t>
            </w:r>
          </w:p>
          <w:p w14:paraId="32B77F3A" w14:textId="42699B7F" w:rsidR="00D004F4" w:rsidRPr="00C05010" w:rsidRDefault="00D004F4" w:rsidP="00D004F4">
            <w:pPr>
              <w:rPr>
                <w:color w:val="000000"/>
                <w:kern w:val="2"/>
                <w:szCs w:val="24"/>
              </w:rPr>
            </w:pPr>
          </w:p>
        </w:tc>
      </w:tr>
      <w:tr w:rsidR="00687A6F" w14:paraId="5B40BB9D" w14:textId="77777777">
        <w:trPr>
          <w:trHeight w:val="300"/>
        </w:trPr>
        <w:tc>
          <w:tcPr>
            <w:tcW w:w="2704" w:type="dxa"/>
            <w:gridSpan w:val="2"/>
          </w:tcPr>
          <w:p w14:paraId="2F7FDEE3" w14:textId="77777777" w:rsidR="00687A6F" w:rsidRDefault="00687A6F" w:rsidP="00687A6F">
            <w:pPr>
              <w:rPr>
                <w:b/>
                <w:bCs/>
                <w:kern w:val="2"/>
                <w:szCs w:val="24"/>
              </w:rPr>
            </w:pPr>
            <w:r>
              <w:rPr>
                <w:b/>
                <w:bCs/>
                <w:kern w:val="2"/>
                <w:szCs w:val="24"/>
              </w:rPr>
              <w:t>9.5. Tiekėjui taikomos baudos dėl aplinkosauginių ir (arba) socialinių kriterijų nesilaikymo</w:t>
            </w:r>
          </w:p>
        </w:tc>
        <w:tc>
          <w:tcPr>
            <w:tcW w:w="6831" w:type="dxa"/>
            <w:gridSpan w:val="2"/>
          </w:tcPr>
          <w:p w14:paraId="37E3A781" w14:textId="77777777" w:rsidR="00687A6F" w:rsidRPr="00230322" w:rsidRDefault="00687A6F" w:rsidP="00687A6F">
            <w:pPr>
              <w:rPr>
                <w:kern w:val="2"/>
                <w:szCs w:val="24"/>
              </w:rPr>
            </w:pPr>
            <w:r w:rsidRPr="00230322">
              <w:rPr>
                <w:kern w:val="2"/>
                <w:szCs w:val="24"/>
              </w:rPr>
              <w:t xml:space="preserve">5 (penkių) procentų bauda </w:t>
            </w:r>
            <w:r w:rsidRPr="00230322">
              <w:rPr>
                <w:rFonts w:eastAsia="Calibri"/>
                <w:szCs w:val="24"/>
                <w:lang w:eastAsia="lt-LT"/>
              </w:rPr>
              <w:t>nuo pradinės Sutarties vertės be PVM</w:t>
            </w:r>
          </w:p>
          <w:p w14:paraId="339DDBF4" w14:textId="77777777" w:rsidR="00687A6F" w:rsidRPr="00230322" w:rsidRDefault="00687A6F" w:rsidP="00687A6F">
            <w:pPr>
              <w:rPr>
                <w:kern w:val="2"/>
                <w:szCs w:val="24"/>
              </w:rPr>
            </w:pPr>
          </w:p>
          <w:p w14:paraId="4A0BE7A5" w14:textId="77777777" w:rsidR="00687A6F" w:rsidRPr="00230322" w:rsidRDefault="00687A6F" w:rsidP="00687A6F">
            <w:pPr>
              <w:rPr>
                <w:kern w:val="2"/>
                <w:szCs w:val="24"/>
              </w:rPr>
            </w:pPr>
          </w:p>
          <w:p w14:paraId="242C86EB" w14:textId="02F4D723" w:rsidR="00687A6F" w:rsidRDefault="00687A6F" w:rsidP="00687A6F">
            <w:pPr>
              <w:rPr>
                <w:color w:val="4472C4"/>
                <w:kern w:val="2"/>
                <w:szCs w:val="24"/>
              </w:rPr>
            </w:pPr>
          </w:p>
        </w:tc>
      </w:tr>
      <w:tr w:rsidR="00687A6F" w14:paraId="67310B1E" w14:textId="77777777">
        <w:trPr>
          <w:trHeight w:val="300"/>
        </w:trPr>
        <w:tc>
          <w:tcPr>
            <w:tcW w:w="2704" w:type="dxa"/>
            <w:gridSpan w:val="2"/>
          </w:tcPr>
          <w:p w14:paraId="5D6A527F" w14:textId="77777777" w:rsidR="00687A6F" w:rsidRDefault="00687A6F" w:rsidP="00687A6F">
            <w:pPr>
              <w:rPr>
                <w:b/>
                <w:bCs/>
                <w:kern w:val="2"/>
                <w:szCs w:val="24"/>
              </w:rPr>
            </w:pPr>
            <w:r>
              <w:rPr>
                <w:b/>
                <w:bCs/>
                <w:kern w:val="2"/>
                <w:szCs w:val="24"/>
              </w:rPr>
              <w:t>9.6. Tiekėjui / Pirkėjui taikoma bauda dėl konfidencialumo reikalavimų nesilaikymo</w:t>
            </w:r>
          </w:p>
        </w:tc>
        <w:tc>
          <w:tcPr>
            <w:tcW w:w="6831" w:type="dxa"/>
            <w:gridSpan w:val="2"/>
          </w:tcPr>
          <w:p w14:paraId="52EBB185" w14:textId="77777777" w:rsidR="00687A6F" w:rsidRDefault="00687A6F" w:rsidP="00687A6F">
            <w:pPr>
              <w:rPr>
                <w:kern w:val="2"/>
                <w:szCs w:val="24"/>
              </w:rPr>
            </w:pPr>
            <w:r>
              <w:rPr>
                <w:kern w:val="2"/>
                <w:szCs w:val="24"/>
              </w:rPr>
              <w:t>Netaikoma</w:t>
            </w:r>
          </w:p>
          <w:p w14:paraId="7F512623" w14:textId="6045C265" w:rsidR="00687A6F" w:rsidRDefault="00687A6F" w:rsidP="00687A6F">
            <w:pPr>
              <w:rPr>
                <w:color w:val="4472C4"/>
                <w:kern w:val="2"/>
                <w:szCs w:val="24"/>
              </w:rPr>
            </w:pPr>
          </w:p>
        </w:tc>
      </w:tr>
      <w:tr w:rsidR="00687A6F" w14:paraId="6FA205C6" w14:textId="77777777">
        <w:trPr>
          <w:trHeight w:val="300"/>
        </w:trPr>
        <w:tc>
          <w:tcPr>
            <w:tcW w:w="2704" w:type="dxa"/>
            <w:gridSpan w:val="2"/>
          </w:tcPr>
          <w:p w14:paraId="5F846838" w14:textId="77777777" w:rsidR="00687A6F" w:rsidRDefault="00687A6F" w:rsidP="00687A6F">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40F0C428" w14:textId="71DC93BA" w:rsidR="00687A6F" w:rsidRDefault="00687A6F" w:rsidP="00687A6F">
            <w:pPr>
              <w:rPr>
                <w:color w:val="4472C4"/>
                <w:kern w:val="2"/>
                <w:szCs w:val="24"/>
              </w:rPr>
            </w:pPr>
            <w:r>
              <w:rPr>
                <w:kern w:val="2"/>
                <w:szCs w:val="24"/>
              </w:rPr>
              <w:t xml:space="preserve">Netaikoma </w:t>
            </w:r>
          </w:p>
        </w:tc>
      </w:tr>
      <w:tr w:rsidR="00687A6F" w14:paraId="2DF596C8" w14:textId="77777777">
        <w:trPr>
          <w:trHeight w:val="300"/>
        </w:trPr>
        <w:tc>
          <w:tcPr>
            <w:tcW w:w="2704" w:type="dxa"/>
            <w:gridSpan w:val="2"/>
          </w:tcPr>
          <w:p w14:paraId="35C47591" w14:textId="77777777" w:rsidR="00687A6F" w:rsidRPr="000D7D3A" w:rsidRDefault="00687A6F" w:rsidP="00687A6F">
            <w:pPr>
              <w:rPr>
                <w:b/>
                <w:bCs/>
                <w:kern w:val="2"/>
                <w:szCs w:val="24"/>
              </w:rPr>
            </w:pPr>
            <w:r w:rsidRPr="000D7D3A">
              <w:rPr>
                <w:b/>
                <w:bCs/>
                <w:kern w:val="2"/>
                <w:szCs w:val="24"/>
              </w:rPr>
              <w:t xml:space="preserve">9.8. </w:t>
            </w:r>
            <w:r>
              <w:rPr>
                <w:b/>
                <w:bCs/>
                <w:kern w:val="2"/>
                <w:szCs w:val="24"/>
              </w:rPr>
              <w:t>Tiekėjui taikomos netesybos dėl Sutarties įvykdymo užtikrinimo nepratęsimo</w:t>
            </w:r>
          </w:p>
        </w:tc>
        <w:tc>
          <w:tcPr>
            <w:tcW w:w="6831" w:type="dxa"/>
            <w:gridSpan w:val="2"/>
          </w:tcPr>
          <w:p w14:paraId="4CDF003C" w14:textId="77777777" w:rsidR="00687A6F" w:rsidRDefault="00687A6F" w:rsidP="00687A6F">
            <w:pPr>
              <w:rPr>
                <w:kern w:val="2"/>
                <w:szCs w:val="24"/>
              </w:rPr>
            </w:pPr>
            <w:r>
              <w:rPr>
                <w:kern w:val="2"/>
                <w:szCs w:val="24"/>
              </w:rPr>
              <w:t>Netaikoma</w:t>
            </w:r>
          </w:p>
          <w:p w14:paraId="1C2E0EAC" w14:textId="361C4546" w:rsidR="00687A6F" w:rsidRDefault="00687A6F" w:rsidP="00687A6F">
            <w:pPr>
              <w:rPr>
                <w:color w:val="4472C4"/>
                <w:kern w:val="2"/>
                <w:szCs w:val="24"/>
              </w:rPr>
            </w:pPr>
          </w:p>
        </w:tc>
      </w:tr>
      <w:tr w:rsidR="00687A6F" w14:paraId="7053BDDB" w14:textId="77777777">
        <w:trPr>
          <w:trHeight w:val="300"/>
        </w:trPr>
        <w:tc>
          <w:tcPr>
            <w:tcW w:w="2704" w:type="dxa"/>
            <w:gridSpan w:val="2"/>
          </w:tcPr>
          <w:p w14:paraId="41A63645" w14:textId="77777777" w:rsidR="00687A6F" w:rsidRDefault="00687A6F" w:rsidP="00687A6F">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207CD713" w14:textId="25934D9E" w:rsidR="00687A6F" w:rsidRDefault="00687A6F" w:rsidP="00687A6F">
            <w:pPr>
              <w:rPr>
                <w:color w:val="4472C4"/>
                <w:kern w:val="2"/>
                <w:szCs w:val="24"/>
              </w:rPr>
            </w:pPr>
            <w:r w:rsidRPr="001B686C">
              <w:rPr>
                <w:kern w:val="2"/>
                <w:szCs w:val="24"/>
              </w:rPr>
              <w:t>Netaikoma</w:t>
            </w:r>
          </w:p>
        </w:tc>
      </w:tr>
      <w:tr w:rsidR="00687A6F" w14:paraId="4AF8AC62" w14:textId="77777777">
        <w:trPr>
          <w:trHeight w:val="300"/>
        </w:trPr>
        <w:tc>
          <w:tcPr>
            <w:tcW w:w="9535" w:type="dxa"/>
            <w:gridSpan w:val="4"/>
          </w:tcPr>
          <w:p w14:paraId="57A75F1C" w14:textId="77777777" w:rsidR="00687A6F" w:rsidRDefault="00687A6F" w:rsidP="00687A6F">
            <w:pPr>
              <w:jc w:val="center"/>
              <w:rPr>
                <w:b/>
                <w:bCs/>
                <w:kern w:val="2"/>
                <w:szCs w:val="24"/>
              </w:rPr>
            </w:pPr>
            <w:r>
              <w:rPr>
                <w:b/>
                <w:bCs/>
                <w:kern w:val="2"/>
                <w:szCs w:val="24"/>
              </w:rPr>
              <w:t>10. SUTARTIES GALIOJIMAS IR KEITIMAS</w:t>
            </w:r>
          </w:p>
        </w:tc>
      </w:tr>
      <w:tr w:rsidR="00687A6F" w14:paraId="255A9217" w14:textId="77777777">
        <w:trPr>
          <w:trHeight w:val="300"/>
        </w:trPr>
        <w:tc>
          <w:tcPr>
            <w:tcW w:w="2704" w:type="dxa"/>
            <w:gridSpan w:val="2"/>
          </w:tcPr>
          <w:p w14:paraId="40FA0511" w14:textId="77777777" w:rsidR="00687A6F" w:rsidRDefault="00687A6F" w:rsidP="00687A6F">
            <w:pPr>
              <w:rPr>
                <w:b/>
                <w:bCs/>
                <w:kern w:val="2"/>
                <w:szCs w:val="24"/>
              </w:rPr>
            </w:pPr>
            <w:r>
              <w:rPr>
                <w:b/>
                <w:bCs/>
                <w:kern w:val="2"/>
                <w:szCs w:val="24"/>
              </w:rPr>
              <w:t>10.1. Sutarties sudarymas ir įsigaliojimas</w:t>
            </w:r>
          </w:p>
        </w:tc>
        <w:tc>
          <w:tcPr>
            <w:tcW w:w="6831" w:type="dxa"/>
            <w:gridSpan w:val="2"/>
          </w:tcPr>
          <w:p w14:paraId="2E067FC3" w14:textId="7E8CAFB8" w:rsidR="00687A6F" w:rsidRDefault="00687A6F" w:rsidP="00687A6F">
            <w:pPr>
              <w:rPr>
                <w:szCs w:val="24"/>
              </w:rPr>
            </w:pPr>
            <w:r w:rsidRPr="00230322">
              <w:rPr>
                <w:szCs w:val="24"/>
              </w:rPr>
              <w:t>1</w:t>
            </w:r>
            <w:r w:rsidR="006674BF">
              <w:rPr>
                <w:szCs w:val="24"/>
              </w:rPr>
              <w:t>0</w:t>
            </w:r>
            <w:r w:rsidRPr="00230322">
              <w:rPr>
                <w:szCs w:val="24"/>
              </w:rPr>
              <w:t xml:space="preserve">.1.1. </w:t>
            </w:r>
            <w:r>
              <w:rPr>
                <w:kern w:val="2"/>
                <w:szCs w:val="24"/>
              </w:rPr>
              <w:t>Ši Sutartis laikoma sudaryta ir įsigalioja nuo Sutarties pasirašymo dienos (antrosios Šalies pasirašymo dieną)</w:t>
            </w:r>
            <w:r w:rsidR="005B5A65">
              <w:rPr>
                <w:kern w:val="2"/>
                <w:szCs w:val="24"/>
              </w:rPr>
              <w:t>.</w:t>
            </w:r>
            <w:r w:rsidRPr="00230322">
              <w:rPr>
                <w:szCs w:val="24"/>
              </w:rPr>
              <w:t xml:space="preserve"> </w:t>
            </w:r>
          </w:p>
          <w:p w14:paraId="0FB81DC4" w14:textId="46F926B1" w:rsidR="00687A6F" w:rsidRDefault="00687A6F" w:rsidP="00687A6F">
            <w:pPr>
              <w:rPr>
                <w:color w:val="4472C4"/>
                <w:kern w:val="2"/>
                <w:szCs w:val="24"/>
              </w:rPr>
            </w:pPr>
            <w:r w:rsidRPr="00230322">
              <w:rPr>
                <w:szCs w:val="24"/>
              </w:rPr>
              <w:t>1</w:t>
            </w:r>
            <w:r w:rsidR="006674BF">
              <w:rPr>
                <w:szCs w:val="24"/>
              </w:rPr>
              <w:t>0</w:t>
            </w:r>
            <w:r w:rsidRPr="00230322">
              <w:rPr>
                <w:szCs w:val="24"/>
              </w:rPr>
              <w:t>.1.</w:t>
            </w:r>
            <w:r>
              <w:rPr>
                <w:szCs w:val="24"/>
              </w:rPr>
              <w:t>2</w:t>
            </w:r>
            <w:r w:rsidRPr="00230322">
              <w:rPr>
                <w:szCs w:val="24"/>
              </w:rPr>
              <w:t xml:space="preserve">. Sutartis galioja </w:t>
            </w:r>
            <w:r w:rsidR="008C59FD">
              <w:rPr>
                <w:szCs w:val="24"/>
              </w:rPr>
              <w:t xml:space="preserve"> 22 </w:t>
            </w:r>
            <w:r w:rsidR="008C59FD" w:rsidRPr="00532473">
              <w:rPr>
                <w:color w:val="000000" w:themeColor="text1"/>
                <w:szCs w:val="24"/>
              </w:rPr>
              <w:t>(dvidešimt du)</w:t>
            </w:r>
            <w:r w:rsidR="00C05010" w:rsidRPr="00532473">
              <w:rPr>
                <w:color w:val="000000" w:themeColor="text1"/>
                <w:szCs w:val="24"/>
              </w:rPr>
              <w:t xml:space="preserve"> mėn</w:t>
            </w:r>
            <w:r w:rsidR="008C59FD" w:rsidRPr="00532473">
              <w:rPr>
                <w:color w:val="000000" w:themeColor="text1"/>
                <w:szCs w:val="24"/>
              </w:rPr>
              <w:t>esius</w:t>
            </w:r>
            <w:r w:rsidRPr="00532473">
              <w:rPr>
                <w:color w:val="000000" w:themeColor="text1"/>
                <w:kern w:val="2"/>
                <w:szCs w:val="24"/>
              </w:rPr>
              <w:t xml:space="preserve"> </w:t>
            </w:r>
            <w:r w:rsidRPr="00230322">
              <w:rPr>
                <w:szCs w:val="24"/>
              </w:rPr>
              <w:t>nuo jos įsigaliojimo dienos ir galioja iki Sutarties galiojimo termino pabaigos arba Sutarties nutraukimo dienos</w:t>
            </w:r>
            <w:r w:rsidR="001F1FFF">
              <w:rPr>
                <w:szCs w:val="24"/>
              </w:rPr>
              <w:t xml:space="preserve"> arba </w:t>
            </w:r>
            <w:r w:rsidR="001F1FFF" w:rsidRPr="00532473">
              <w:rPr>
                <w:color w:val="000000" w:themeColor="text1"/>
                <w:szCs w:val="24"/>
              </w:rPr>
              <w:t>iki</w:t>
            </w:r>
            <w:r w:rsidRPr="00532473">
              <w:rPr>
                <w:color w:val="000000" w:themeColor="text1"/>
                <w:szCs w:val="24"/>
              </w:rPr>
              <w:t xml:space="preserve"> </w:t>
            </w:r>
            <w:r w:rsidR="001F1FFF" w:rsidRPr="00532473">
              <w:rPr>
                <w:color w:val="000000" w:themeColor="text1"/>
                <w:kern w:val="2"/>
                <w:szCs w:val="24"/>
              </w:rPr>
              <w:t>kol bus išnaudota Pradinės Sutarties vertė.</w:t>
            </w:r>
          </w:p>
        </w:tc>
      </w:tr>
      <w:tr w:rsidR="00687A6F" w14:paraId="38C03642" w14:textId="77777777">
        <w:trPr>
          <w:trHeight w:val="300"/>
        </w:trPr>
        <w:tc>
          <w:tcPr>
            <w:tcW w:w="2704" w:type="dxa"/>
            <w:gridSpan w:val="2"/>
          </w:tcPr>
          <w:p w14:paraId="1EA34470" w14:textId="77777777" w:rsidR="00687A6F" w:rsidRDefault="00687A6F" w:rsidP="00687A6F">
            <w:pPr>
              <w:rPr>
                <w:b/>
                <w:bCs/>
                <w:kern w:val="2"/>
                <w:szCs w:val="24"/>
              </w:rPr>
            </w:pPr>
            <w:r>
              <w:rPr>
                <w:b/>
                <w:bCs/>
                <w:kern w:val="2"/>
                <w:szCs w:val="24"/>
              </w:rPr>
              <w:t>10.2. Sutarties galiojimo termino pratęsimas</w:t>
            </w:r>
          </w:p>
        </w:tc>
        <w:tc>
          <w:tcPr>
            <w:tcW w:w="6831" w:type="dxa"/>
            <w:gridSpan w:val="2"/>
          </w:tcPr>
          <w:p w14:paraId="78854C7C" w14:textId="77777777" w:rsidR="00687A6F" w:rsidRDefault="00687A6F" w:rsidP="00687A6F">
            <w:pPr>
              <w:rPr>
                <w:kern w:val="2"/>
                <w:szCs w:val="24"/>
              </w:rPr>
            </w:pPr>
            <w:r>
              <w:rPr>
                <w:kern w:val="2"/>
                <w:szCs w:val="24"/>
              </w:rPr>
              <w:t>Netaikoma</w:t>
            </w:r>
          </w:p>
          <w:p w14:paraId="1999B4F7" w14:textId="60B969E0" w:rsidR="00687A6F" w:rsidRDefault="00687A6F" w:rsidP="00687A6F">
            <w:pPr>
              <w:rPr>
                <w:kern w:val="2"/>
                <w:szCs w:val="24"/>
              </w:rPr>
            </w:pPr>
          </w:p>
        </w:tc>
      </w:tr>
      <w:tr w:rsidR="00687A6F" w14:paraId="0F965D05" w14:textId="77777777">
        <w:trPr>
          <w:trHeight w:val="300"/>
        </w:trPr>
        <w:tc>
          <w:tcPr>
            <w:tcW w:w="9535" w:type="dxa"/>
            <w:gridSpan w:val="4"/>
          </w:tcPr>
          <w:p w14:paraId="40EE433D" w14:textId="77777777" w:rsidR="00687A6F" w:rsidRDefault="00687A6F" w:rsidP="00687A6F">
            <w:pPr>
              <w:jc w:val="center"/>
              <w:rPr>
                <w:b/>
                <w:bCs/>
                <w:kern w:val="2"/>
                <w:szCs w:val="24"/>
              </w:rPr>
            </w:pPr>
            <w:r>
              <w:rPr>
                <w:b/>
                <w:bCs/>
                <w:kern w:val="2"/>
                <w:szCs w:val="24"/>
              </w:rPr>
              <w:lastRenderedPageBreak/>
              <w:t>11. SUTARTIES NUTRAUKIMAS</w:t>
            </w:r>
          </w:p>
        </w:tc>
      </w:tr>
      <w:tr w:rsidR="00687A6F" w14:paraId="70DF2C6A" w14:textId="77777777">
        <w:trPr>
          <w:trHeight w:val="300"/>
        </w:trPr>
        <w:tc>
          <w:tcPr>
            <w:tcW w:w="2532" w:type="dxa"/>
          </w:tcPr>
          <w:p w14:paraId="167B44D6" w14:textId="77777777" w:rsidR="00687A6F" w:rsidRDefault="00687A6F" w:rsidP="00687A6F">
            <w:pPr>
              <w:rPr>
                <w:b/>
                <w:bCs/>
                <w:kern w:val="2"/>
                <w:szCs w:val="24"/>
              </w:rPr>
            </w:pPr>
            <w:r>
              <w:rPr>
                <w:b/>
                <w:bCs/>
                <w:kern w:val="2"/>
                <w:szCs w:val="24"/>
              </w:rPr>
              <w:t>11.1. Sutarties nutraukimo pagrindai</w:t>
            </w:r>
          </w:p>
        </w:tc>
        <w:tc>
          <w:tcPr>
            <w:tcW w:w="7003" w:type="dxa"/>
            <w:gridSpan w:val="3"/>
          </w:tcPr>
          <w:p w14:paraId="4F2245DE" w14:textId="02804A18" w:rsidR="00687A6F" w:rsidRPr="00CA685F" w:rsidRDefault="00687A6F" w:rsidP="00687A6F">
            <w:pPr>
              <w:rPr>
                <w:kern w:val="2"/>
                <w:szCs w:val="24"/>
              </w:rPr>
            </w:pPr>
            <w:r>
              <w:rPr>
                <w:kern w:val="2"/>
                <w:szCs w:val="24"/>
              </w:rPr>
              <w:t>Sutartis gali būti nutraukiama rašytiniu Šalių susitarimu arba vienašališkai, Bendrosiose sąlygose nustatyta tvarka.</w:t>
            </w:r>
          </w:p>
        </w:tc>
      </w:tr>
      <w:tr w:rsidR="00687A6F" w14:paraId="303464B2" w14:textId="77777777">
        <w:trPr>
          <w:trHeight w:val="300"/>
        </w:trPr>
        <w:tc>
          <w:tcPr>
            <w:tcW w:w="2532" w:type="dxa"/>
          </w:tcPr>
          <w:p w14:paraId="3CB7C563" w14:textId="77777777" w:rsidR="00687A6F" w:rsidRDefault="00687A6F" w:rsidP="00687A6F">
            <w:pPr>
              <w:rPr>
                <w:b/>
                <w:bCs/>
                <w:kern w:val="2"/>
                <w:szCs w:val="24"/>
              </w:rPr>
            </w:pPr>
            <w:r>
              <w:rPr>
                <w:b/>
                <w:bCs/>
                <w:kern w:val="2"/>
                <w:szCs w:val="24"/>
              </w:rPr>
              <w:t>11.2. Esminiai Sutarties pažeidimai</w:t>
            </w:r>
          </w:p>
          <w:p w14:paraId="711C2993" w14:textId="77777777" w:rsidR="00687A6F" w:rsidRDefault="00687A6F" w:rsidP="00687A6F">
            <w:pPr>
              <w:rPr>
                <w:b/>
                <w:bCs/>
                <w:kern w:val="2"/>
                <w:szCs w:val="24"/>
              </w:rPr>
            </w:pPr>
          </w:p>
        </w:tc>
        <w:tc>
          <w:tcPr>
            <w:tcW w:w="7003" w:type="dxa"/>
            <w:gridSpan w:val="3"/>
          </w:tcPr>
          <w:p w14:paraId="68D972BB" w14:textId="626E6430" w:rsidR="007E531A" w:rsidRPr="00671D21" w:rsidRDefault="007E531A" w:rsidP="007E531A">
            <w:pPr>
              <w:rPr>
                <w:kern w:val="2"/>
                <w:szCs w:val="24"/>
              </w:rPr>
            </w:pPr>
            <w:r w:rsidRPr="00671D21">
              <w:rPr>
                <w:kern w:val="2"/>
                <w:szCs w:val="24"/>
              </w:rPr>
              <w:t>1</w:t>
            </w:r>
            <w:r>
              <w:rPr>
                <w:kern w:val="2"/>
                <w:szCs w:val="24"/>
              </w:rPr>
              <w:t>1</w:t>
            </w:r>
            <w:r w:rsidRPr="00671D21">
              <w:rPr>
                <w:kern w:val="2"/>
                <w:szCs w:val="24"/>
              </w:rPr>
              <w:t>.2.1. jeigu Tiekėjas nevykdo prisiimtų įsipareigojimų už Sutartyje nustatyt</w:t>
            </w:r>
            <w:r>
              <w:rPr>
                <w:kern w:val="2"/>
                <w:szCs w:val="24"/>
              </w:rPr>
              <w:t>ą kainą</w:t>
            </w:r>
            <w:r w:rsidRPr="00671D21">
              <w:rPr>
                <w:kern w:val="2"/>
                <w:szCs w:val="24"/>
              </w:rPr>
              <w:t>;</w:t>
            </w:r>
          </w:p>
          <w:p w14:paraId="7913603F" w14:textId="12ECE434" w:rsidR="007E531A" w:rsidRPr="00671D21" w:rsidRDefault="007E531A" w:rsidP="007E531A">
            <w:pPr>
              <w:spacing w:line="257" w:lineRule="auto"/>
              <w:jc w:val="both"/>
              <w:rPr>
                <w:rFonts w:eastAsia="Arial"/>
                <w:kern w:val="2"/>
                <w:szCs w:val="24"/>
                <w:lang w:val="lt"/>
              </w:rPr>
            </w:pPr>
            <w:r w:rsidRPr="00671D21">
              <w:rPr>
                <w:rFonts w:eastAsia="Arial"/>
                <w:kern w:val="2"/>
                <w:szCs w:val="24"/>
                <w:lang w:val="lt"/>
              </w:rPr>
              <w:t>1</w:t>
            </w:r>
            <w:r>
              <w:rPr>
                <w:rFonts w:eastAsia="Arial"/>
                <w:kern w:val="2"/>
                <w:szCs w:val="24"/>
                <w:lang w:val="lt"/>
              </w:rPr>
              <w:t>1</w:t>
            </w:r>
            <w:r w:rsidRPr="00671D21">
              <w:rPr>
                <w:rFonts w:eastAsia="Arial"/>
                <w:kern w:val="2"/>
                <w:szCs w:val="24"/>
                <w:lang w:val="lt"/>
              </w:rPr>
              <w:t>.2.</w:t>
            </w:r>
            <w:r w:rsidR="00A23499">
              <w:rPr>
                <w:rFonts w:eastAsia="Arial"/>
                <w:kern w:val="2"/>
                <w:szCs w:val="24"/>
                <w:lang w:val="lt"/>
              </w:rPr>
              <w:t>2</w:t>
            </w:r>
            <w:r w:rsidRPr="00671D21">
              <w:rPr>
                <w:rFonts w:eastAsia="Arial"/>
                <w:kern w:val="2"/>
                <w:szCs w:val="24"/>
                <w:lang w:val="lt"/>
              </w:rPr>
              <w:t>. jeigu Tiekėjas nesilaiko Sutartyje nustatytų P</w:t>
            </w:r>
            <w:r>
              <w:rPr>
                <w:rFonts w:eastAsia="Arial"/>
                <w:kern w:val="2"/>
                <w:szCs w:val="24"/>
                <w:lang w:val="lt"/>
              </w:rPr>
              <w:t>rekių</w:t>
            </w:r>
            <w:r w:rsidRPr="00671D21">
              <w:rPr>
                <w:rFonts w:eastAsia="Arial"/>
                <w:kern w:val="2"/>
                <w:szCs w:val="24"/>
                <w:lang w:val="lt"/>
              </w:rPr>
              <w:t xml:space="preserve"> t</w:t>
            </w:r>
            <w:r>
              <w:rPr>
                <w:rFonts w:eastAsia="Arial"/>
                <w:kern w:val="2"/>
                <w:szCs w:val="24"/>
                <w:lang w:val="lt"/>
              </w:rPr>
              <w:t>ie</w:t>
            </w:r>
            <w:r w:rsidRPr="00671D21">
              <w:rPr>
                <w:rFonts w:eastAsia="Arial"/>
                <w:kern w:val="2"/>
                <w:szCs w:val="24"/>
                <w:lang w:val="lt"/>
              </w:rPr>
              <w:t xml:space="preserve">kimo terminų arba vėluoja </w:t>
            </w:r>
            <w:r>
              <w:rPr>
                <w:rFonts w:eastAsia="Arial"/>
                <w:kern w:val="2"/>
                <w:szCs w:val="24"/>
                <w:lang w:val="lt"/>
              </w:rPr>
              <w:t>pristatyti Prekes</w:t>
            </w:r>
            <w:r w:rsidRPr="00671D21">
              <w:rPr>
                <w:rFonts w:eastAsia="Arial"/>
                <w:kern w:val="2"/>
                <w:szCs w:val="24"/>
                <w:lang w:val="lt"/>
              </w:rPr>
              <w:t xml:space="preserve"> daugiau nei </w:t>
            </w:r>
            <w:r>
              <w:rPr>
                <w:rFonts w:eastAsia="Arial"/>
                <w:kern w:val="2"/>
                <w:szCs w:val="24"/>
                <w:lang w:val="lt"/>
              </w:rPr>
              <w:t>1</w:t>
            </w:r>
            <w:r w:rsidRPr="00671D21">
              <w:rPr>
                <w:rFonts w:eastAsia="Arial"/>
                <w:kern w:val="2"/>
                <w:szCs w:val="24"/>
                <w:lang w:val="lt"/>
              </w:rPr>
              <w:t xml:space="preserve"> (</w:t>
            </w:r>
            <w:r>
              <w:rPr>
                <w:rFonts w:eastAsia="Arial"/>
                <w:kern w:val="2"/>
                <w:szCs w:val="24"/>
                <w:lang w:val="lt"/>
              </w:rPr>
              <w:t>vieną</w:t>
            </w:r>
            <w:r w:rsidRPr="00671D21">
              <w:rPr>
                <w:rFonts w:eastAsia="Arial"/>
                <w:kern w:val="2"/>
                <w:szCs w:val="24"/>
                <w:lang w:val="lt"/>
              </w:rPr>
              <w:t>)</w:t>
            </w:r>
            <w:r>
              <w:rPr>
                <w:rFonts w:eastAsia="Arial"/>
                <w:kern w:val="2"/>
                <w:szCs w:val="24"/>
                <w:lang w:val="lt"/>
              </w:rPr>
              <w:t xml:space="preserve"> dieną</w:t>
            </w:r>
            <w:r w:rsidRPr="00671D21">
              <w:rPr>
                <w:rFonts w:eastAsia="Arial"/>
                <w:kern w:val="2"/>
                <w:szCs w:val="24"/>
                <w:lang w:val="lt"/>
              </w:rPr>
              <w:t xml:space="preserve"> nuo Sutartyje nustatyto P</w:t>
            </w:r>
            <w:r>
              <w:rPr>
                <w:rFonts w:eastAsia="Arial"/>
                <w:kern w:val="2"/>
                <w:szCs w:val="24"/>
                <w:lang w:val="lt"/>
              </w:rPr>
              <w:t>rekių pristatymo</w:t>
            </w:r>
            <w:r w:rsidRPr="00671D21">
              <w:rPr>
                <w:rFonts w:eastAsia="Arial"/>
                <w:kern w:val="2"/>
                <w:szCs w:val="24"/>
                <w:lang w:val="lt"/>
              </w:rPr>
              <w:t xml:space="preserve"> termino;</w:t>
            </w:r>
          </w:p>
          <w:p w14:paraId="77605BCD" w14:textId="78F74C43" w:rsidR="007E531A" w:rsidRPr="00671D21" w:rsidRDefault="007E531A" w:rsidP="007E531A">
            <w:pPr>
              <w:spacing w:line="257" w:lineRule="auto"/>
              <w:rPr>
                <w:rFonts w:eastAsia="Arial"/>
                <w:kern w:val="2"/>
                <w:szCs w:val="24"/>
                <w:lang w:val="lt"/>
              </w:rPr>
            </w:pPr>
            <w:r w:rsidRPr="00671D21">
              <w:rPr>
                <w:rFonts w:eastAsia="Arial"/>
                <w:kern w:val="2"/>
                <w:szCs w:val="24"/>
                <w:lang w:val="lt"/>
              </w:rPr>
              <w:t>1</w:t>
            </w:r>
            <w:r>
              <w:rPr>
                <w:rFonts w:eastAsia="Arial"/>
                <w:kern w:val="2"/>
                <w:szCs w:val="24"/>
                <w:lang w:val="lt"/>
              </w:rPr>
              <w:t>1</w:t>
            </w:r>
            <w:r w:rsidRPr="00671D21">
              <w:rPr>
                <w:rFonts w:eastAsia="Arial"/>
                <w:kern w:val="2"/>
                <w:szCs w:val="24"/>
                <w:lang w:val="lt"/>
              </w:rPr>
              <w:t>.2.</w:t>
            </w:r>
            <w:r w:rsidR="00A23499">
              <w:rPr>
                <w:rFonts w:eastAsia="Arial"/>
                <w:kern w:val="2"/>
                <w:szCs w:val="24"/>
                <w:lang w:val="lt"/>
              </w:rPr>
              <w:t>3</w:t>
            </w:r>
            <w:r w:rsidRPr="00671D21">
              <w:rPr>
                <w:rFonts w:eastAsia="Arial"/>
                <w:kern w:val="2"/>
                <w:szCs w:val="24"/>
                <w:lang w:val="lt"/>
              </w:rPr>
              <w:t xml:space="preserve"> Tiekėjas pažeidžia Bendrųjų sąlygų nuostatas dėl Sutarties vykdymui pasitelkiamų naujų subtiekėjų ir (ar) specialistų / esamų subtiekėjų ir (ar) specialistų keitimo;</w:t>
            </w:r>
          </w:p>
          <w:p w14:paraId="46AEBEAF" w14:textId="1DD39262" w:rsidR="007E531A" w:rsidRDefault="007E531A" w:rsidP="007E531A">
            <w:pPr>
              <w:spacing w:line="257" w:lineRule="auto"/>
              <w:rPr>
                <w:rFonts w:eastAsia="Arial"/>
                <w:kern w:val="2"/>
                <w:szCs w:val="24"/>
                <w:lang w:val="lt"/>
              </w:rPr>
            </w:pPr>
            <w:r w:rsidRPr="00671D21">
              <w:rPr>
                <w:rFonts w:eastAsia="Arial"/>
                <w:kern w:val="2"/>
                <w:szCs w:val="24"/>
                <w:lang w:val="lt"/>
              </w:rPr>
              <w:t>1</w:t>
            </w:r>
            <w:r>
              <w:rPr>
                <w:rFonts w:eastAsia="Arial"/>
                <w:kern w:val="2"/>
                <w:szCs w:val="24"/>
                <w:lang w:val="lt"/>
              </w:rPr>
              <w:t>1</w:t>
            </w:r>
            <w:r w:rsidRPr="00671D21">
              <w:rPr>
                <w:rFonts w:eastAsia="Arial"/>
                <w:kern w:val="2"/>
                <w:szCs w:val="24"/>
                <w:lang w:val="lt"/>
              </w:rPr>
              <w:t>.2.</w:t>
            </w:r>
            <w:r w:rsidR="00A23499">
              <w:rPr>
                <w:rFonts w:eastAsia="Arial"/>
                <w:kern w:val="2"/>
                <w:szCs w:val="24"/>
                <w:lang w:val="lt"/>
              </w:rPr>
              <w:t>4</w:t>
            </w:r>
            <w:r w:rsidRPr="00671D21">
              <w:rPr>
                <w:rFonts w:eastAsia="Arial"/>
                <w:kern w:val="2"/>
                <w:szCs w:val="24"/>
                <w:lang w:val="lt"/>
              </w:rPr>
              <w:t>. Tiekėjas pažeidžia esminę Sutarties sąlygą</w:t>
            </w:r>
            <w:r>
              <w:rPr>
                <w:rFonts w:eastAsia="Arial"/>
                <w:kern w:val="2"/>
                <w:szCs w:val="24"/>
                <w:lang w:val="lt"/>
              </w:rPr>
              <w:t>;</w:t>
            </w:r>
          </w:p>
          <w:p w14:paraId="35DF8216" w14:textId="16E547F6" w:rsidR="008C59FD" w:rsidRPr="00532473" w:rsidRDefault="008C59FD" w:rsidP="007E531A">
            <w:pPr>
              <w:spacing w:line="257" w:lineRule="auto"/>
              <w:rPr>
                <w:rFonts w:eastAsia="Arial"/>
                <w:color w:val="000000" w:themeColor="text1"/>
                <w:kern w:val="2"/>
                <w:szCs w:val="24"/>
                <w:lang w:val="lt"/>
              </w:rPr>
            </w:pPr>
            <w:r w:rsidRPr="00532473">
              <w:rPr>
                <w:rFonts w:eastAsia="Arial"/>
                <w:color w:val="000000" w:themeColor="text1"/>
                <w:kern w:val="2"/>
                <w:szCs w:val="24"/>
                <w:lang w:val="lt"/>
              </w:rPr>
              <w:t>11.2.5. aplinkos apsaugos kriterijų nesilaikymas;</w:t>
            </w:r>
          </w:p>
          <w:p w14:paraId="54112139" w14:textId="114E9003" w:rsidR="007E531A" w:rsidRDefault="007E531A" w:rsidP="007E531A">
            <w:pPr>
              <w:spacing w:line="257" w:lineRule="auto"/>
              <w:rPr>
                <w:rFonts w:eastAsia="Arial"/>
                <w:color w:val="FF0000"/>
                <w:kern w:val="2"/>
                <w:szCs w:val="24"/>
              </w:rPr>
            </w:pPr>
            <w:r w:rsidRPr="00500387">
              <w:rPr>
                <w:rFonts w:eastAsia="Arial"/>
                <w:kern w:val="2"/>
                <w:szCs w:val="24"/>
              </w:rPr>
              <w:t>1</w:t>
            </w:r>
            <w:r>
              <w:rPr>
                <w:rFonts w:eastAsia="Arial"/>
                <w:kern w:val="2"/>
                <w:szCs w:val="24"/>
              </w:rPr>
              <w:t>1</w:t>
            </w:r>
            <w:r w:rsidRPr="00500387">
              <w:rPr>
                <w:rFonts w:eastAsia="Arial"/>
                <w:kern w:val="2"/>
                <w:szCs w:val="24"/>
              </w:rPr>
              <w:t>.2.</w:t>
            </w:r>
            <w:r w:rsidR="008C59FD">
              <w:rPr>
                <w:rFonts w:eastAsia="Arial"/>
                <w:kern w:val="2"/>
                <w:szCs w:val="24"/>
              </w:rPr>
              <w:t>6</w:t>
            </w:r>
            <w:r w:rsidRPr="00500387">
              <w:rPr>
                <w:rFonts w:eastAsia="Arial"/>
                <w:kern w:val="2"/>
                <w:szCs w:val="24"/>
              </w:rPr>
              <w:t xml:space="preserve">. </w:t>
            </w:r>
            <w:r w:rsidRPr="00500387">
              <w:rPr>
                <w:rFonts w:eastAsia="Calibri"/>
                <w:szCs w:val="24"/>
              </w:rPr>
              <w:t xml:space="preserve"> Kitų Sutartyje (jos prieduose ir iš Sutarties esmės kylantys) nurodytų įsipareigojimų pažeidimai kvalifikuoti esminiais vadovaujantis Lietuvos Respublikos civilinis kodekso 6.217 straipsnio 2 dalimi.</w:t>
            </w:r>
          </w:p>
        </w:tc>
      </w:tr>
      <w:tr w:rsidR="00687A6F" w14:paraId="75FADF33" w14:textId="77777777">
        <w:trPr>
          <w:trHeight w:val="300"/>
        </w:trPr>
        <w:tc>
          <w:tcPr>
            <w:tcW w:w="9535" w:type="dxa"/>
            <w:gridSpan w:val="4"/>
          </w:tcPr>
          <w:p w14:paraId="6507C419" w14:textId="77777777" w:rsidR="00687A6F" w:rsidRDefault="00687A6F" w:rsidP="00687A6F">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687A6F" w14:paraId="2F71CD6D" w14:textId="77777777">
        <w:trPr>
          <w:trHeight w:val="300"/>
        </w:trPr>
        <w:tc>
          <w:tcPr>
            <w:tcW w:w="2532" w:type="dxa"/>
          </w:tcPr>
          <w:p w14:paraId="3451ABDA" w14:textId="77777777" w:rsidR="00687A6F" w:rsidRDefault="00687A6F" w:rsidP="00687A6F">
            <w:pPr>
              <w:rPr>
                <w:b/>
                <w:bCs/>
                <w:kern w:val="2"/>
                <w:szCs w:val="24"/>
              </w:rPr>
            </w:pPr>
            <w:r>
              <w:rPr>
                <w:b/>
                <w:bCs/>
                <w:kern w:val="2"/>
                <w:szCs w:val="24"/>
              </w:rPr>
              <w:t>12.1. Aplinkosauginių kriterijų nustatymo teisinis pagrindas</w:t>
            </w:r>
          </w:p>
        </w:tc>
        <w:tc>
          <w:tcPr>
            <w:tcW w:w="7003" w:type="dxa"/>
            <w:gridSpan w:val="3"/>
          </w:tcPr>
          <w:p w14:paraId="35C9BDE2" w14:textId="77777777" w:rsidR="00687A6F" w:rsidRDefault="0020795C" w:rsidP="00671DE1">
            <w:pPr>
              <w:tabs>
                <w:tab w:val="left" w:pos="6660"/>
              </w:tabs>
              <w:jc w:val="both"/>
              <w:rPr>
                <w:lang w:eastAsia="lt-LT"/>
              </w:rPr>
            </w:pPr>
            <w:r w:rsidRPr="0020795C">
              <w:t>12.</w:t>
            </w:r>
            <w:r w:rsidR="00671DE1" w:rsidRPr="0020795C">
              <w:t>1.</w:t>
            </w:r>
            <w:r w:rsidRPr="0020795C">
              <w:t>1.</w:t>
            </w:r>
            <w:r w:rsidR="00671DE1" w:rsidRPr="0020795C">
              <w:t xml:space="preserve"> Prekių pirkimas vyks pagal žaliuosius kriterijus</w:t>
            </w:r>
            <w:r w:rsidR="00671DE1">
              <w:t>: Pirkimas vykdomas</w:t>
            </w:r>
            <w:r w:rsidR="00671DE1" w:rsidRPr="00006545">
              <w:rPr>
                <w:szCs w:val="24"/>
              </w:rPr>
              <w:t xml:space="preserve"> </w:t>
            </w:r>
            <w:r w:rsidR="00671DE1" w:rsidRPr="00476B68">
              <w:rPr>
                <w:szCs w:val="24"/>
              </w:rPr>
              <w:t xml:space="preserve">Vadovaujantis </w:t>
            </w:r>
            <w:r w:rsidR="00671DE1" w:rsidRPr="00476B68">
              <w:rPr>
                <w:rFonts w:eastAsia="Calibri"/>
                <w:szCs w:val="24"/>
                <w:lang w:eastAsia="lt-LT"/>
              </w:rPr>
              <w:t>Lietuvos Respublikos aplinkos ministro 2011 m. birželio 28 d. įsakymu Nr. D1-508</w:t>
            </w:r>
            <w:r w:rsidR="00671DE1">
              <w:rPr>
                <w:rFonts w:eastAsia="Calibri"/>
                <w:szCs w:val="24"/>
                <w:lang w:eastAsia="lt-LT"/>
              </w:rPr>
              <w:t xml:space="preserve">, </w:t>
            </w:r>
            <w:r w:rsidR="00671DE1">
              <w:t xml:space="preserve"> perkamos </w:t>
            </w:r>
            <w:r w:rsidR="00671DE1" w:rsidRPr="00287BA9">
              <w:t xml:space="preserve">prekės </w:t>
            </w:r>
            <w:r w:rsidR="00671DE1">
              <w:t>turi būti</w:t>
            </w:r>
            <w:r w:rsidR="00671DE1" w:rsidRPr="00287BA9">
              <w:t xml:space="preserve"> tvirtos, ilgaamžės, funkcionalios, jos ar jų sudedamosios dalys tinkamos naudoti daug kartų ir (ar) lengvai pataisomos ir (ar) pakeičiamos</w:t>
            </w:r>
            <w:r w:rsidR="00671DE1">
              <w:t>. P</w:t>
            </w:r>
            <w:r w:rsidR="00671DE1">
              <w:rPr>
                <w:lang w:eastAsia="lt-LT"/>
              </w:rPr>
              <w:t>aslaugai teikti ar darbams atlikti naudojama mažiau ar nenaudojama pavojingųjų cheminių medžiagų, neteršiama aplinka ir nekeliamas pavojus sveikatai.</w:t>
            </w:r>
          </w:p>
          <w:p w14:paraId="3C3A9BA5" w14:textId="2276D5E6" w:rsidR="0020795C" w:rsidRPr="00671DE1" w:rsidRDefault="0020795C" w:rsidP="00671DE1">
            <w:pPr>
              <w:tabs>
                <w:tab w:val="left" w:pos="6660"/>
              </w:tabs>
              <w:jc w:val="both"/>
              <w:rPr>
                <w:szCs w:val="24"/>
              </w:rPr>
            </w:pPr>
            <w:r>
              <w:rPr>
                <w:lang w:eastAsia="lt-LT"/>
              </w:rPr>
              <w:t xml:space="preserve">12.1.2. </w:t>
            </w:r>
            <w:bookmarkStart w:id="0" w:name="_Hlk196470281"/>
            <w:r w:rsidR="0083002C">
              <w:rPr>
                <w:color w:val="000000"/>
                <w:szCs w:val="24"/>
                <w:lang w:eastAsia="en-GB"/>
              </w:rPr>
              <w:t>Pakuotės: turi būti laikytinos perdirbamosiomis pakuotėmis pagal Lietuvos Respublikos mokesčio už aplinkos teršimą įstatymo nuostatas ir (ar) turi būti vienalytės (homogeniškos) pakuotės.</w:t>
            </w:r>
            <w:bookmarkEnd w:id="0"/>
          </w:p>
        </w:tc>
      </w:tr>
      <w:tr w:rsidR="00687A6F" w14:paraId="7B1F7681" w14:textId="77777777">
        <w:trPr>
          <w:trHeight w:val="300"/>
        </w:trPr>
        <w:tc>
          <w:tcPr>
            <w:tcW w:w="2532" w:type="dxa"/>
          </w:tcPr>
          <w:p w14:paraId="3BE2A930" w14:textId="77777777" w:rsidR="00687A6F" w:rsidRDefault="00687A6F" w:rsidP="00687A6F">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4A7D27D1" w14:textId="77777777" w:rsidR="00687A6F" w:rsidRDefault="00687A6F" w:rsidP="00687A6F">
            <w:pPr>
              <w:rPr>
                <w:kern w:val="2"/>
                <w:szCs w:val="24"/>
                <w:shd w:val="clear" w:color="auto" w:fill="FFFFFF"/>
              </w:rPr>
            </w:pPr>
            <w:r>
              <w:rPr>
                <w:kern w:val="2"/>
                <w:szCs w:val="24"/>
                <w:shd w:val="clear" w:color="auto" w:fill="FFFFFF"/>
              </w:rPr>
              <w:t>Netaikoma</w:t>
            </w:r>
          </w:p>
          <w:p w14:paraId="43A3B9E6" w14:textId="5E2FB6A3" w:rsidR="00687A6F" w:rsidRDefault="00687A6F" w:rsidP="00687A6F">
            <w:pPr>
              <w:rPr>
                <w:color w:val="008080"/>
                <w:szCs w:val="24"/>
              </w:rPr>
            </w:pPr>
          </w:p>
        </w:tc>
      </w:tr>
      <w:tr w:rsidR="00687A6F" w14:paraId="7DFCA20C" w14:textId="77777777">
        <w:trPr>
          <w:trHeight w:val="300"/>
        </w:trPr>
        <w:tc>
          <w:tcPr>
            <w:tcW w:w="2532" w:type="dxa"/>
          </w:tcPr>
          <w:p w14:paraId="01123DC9" w14:textId="77777777" w:rsidR="00687A6F" w:rsidRDefault="00687A6F" w:rsidP="00687A6F">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383C57AF" w14:textId="7F072493" w:rsidR="00687A6F" w:rsidRPr="00A85036" w:rsidRDefault="00687A6F" w:rsidP="00687A6F">
            <w:pPr>
              <w:rPr>
                <w:kern w:val="2"/>
                <w:szCs w:val="24"/>
              </w:rPr>
            </w:pPr>
            <w:r>
              <w:rPr>
                <w:kern w:val="2"/>
                <w:szCs w:val="24"/>
              </w:rPr>
              <w:t>Netaikoma</w:t>
            </w:r>
          </w:p>
        </w:tc>
      </w:tr>
      <w:tr w:rsidR="00687A6F" w14:paraId="30AECE59" w14:textId="77777777">
        <w:trPr>
          <w:trHeight w:val="300"/>
        </w:trPr>
        <w:tc>
          <w:tcPr>
            <w:tcW w:w="2532" w:type="dxa"/>
          </w:tcPr>
          <w:p w14:paraId="5FE19F84" w14:textId="77777777" w:rsidR="00687A6F" w:rsidRDefault="00687A6F" w:rsidP="00687A6F">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40A6F33E" w14:textId="77777777" w:rsidR="00687A6F" w:rsidRDefault="00687A6F" w:rsidP="00687A6F">
            <w:pPr>
              <w:rPr>
                <w:kern w:val="2"/>
                <w:szCs w:val="24"/>
              </w:rPr>
            </w:pPr>
            <w:r>
              <w:rPr>
                <w:kern w:val="2"/>
                <w:szCs w:val="24"/>
              </w:rPr>
              <w:t>Netaikoma</w:t>
            </w:r>
          </w:p>
          <w:p w14:paraId="67D6A618" w14:textId="2E3CC694" w:rsidR="00687A6F" w:rsidRDefault="00687A6F" w:rsidP="00687A6F">
            <w:pPr>
              <w:rPr>
                <w:kern w:val="2"/>
                <w:szCs w:val="24"/>
              </w:rPr>
            </w:pPr>
          </w:p>
        </w:tc>
      </w:tr>
      <w:tr w:rsidR="00687A6F" w14:paraId="726DA3DD" w14:textId="77777777">
        <w:trPr>
          <w:trHeight w:val="300"/>
        </w:trPr>
        <w:tc>
          <w:tcPr>
            <w:tcW w:w="2532" w:type="dxa"/>
          </w:tcPr>
          <w:p w14:paraId="3D2EE7D3" w14:textId="77777777" w:rsidR="00687A6F" w:rsidRDefault="00687A6F" w:rsidP="00687A6F">
            <w:pPr>
              <w:rPr>
                <w:b/>
                <w:bCs/>
                <w:kern w:val="2"/>
                <w:szCs w:val="24"/>
              </w:rPr>
            </w:pPr>
            <w:r>
              <w:rPr>
                <w:b/>
                <w:bCs/>
                <w:kern w:val="2"/>
                <w:szCs w:val="24"/>
              </w:rPr>
              <w:lastRenderedPageBreak/>
              <w:t>12.5. Su perkamomis Prekėmis susiję socialiniai kriterijai</w:t>
            </w:r>
          </w:p>
        </w:tc>
        <w:tc>
          <w:tcPr>
            <w:tcW w:w="7003" w:type="dxa"/>
            <w:gridSpan w:val="3"/>
          </w:tcPr>
          <w:p w14:paraId="4B806C08" w14:textId="77777777" w:rsidR="00687A6F" w:rsidRDefault="00687A6F" w:rsidP="00687A6F">
            <w:pPr>
              <w:rPr>
                <w:color w:val="000000"/>
                <w:kern w:val="2"/>
                <w:szCs w:val="24"/>
                <w:shd w:val="clear" w:color="auto" w:fill="FFFFFF"/>
              </w:rPr>
            </w:pPr>
            <w:r>
              <w:rPr>
                <w:color w:val="000000"/>
                <w:kern w:val="2"/>
                <w:szCs w:val="24"/>
                <w:shd w:val="clear" w:color="auto" w:fill="FFFFFF"/>
              </w:rPr>
              <w:t>Netaikoma</w:t>
            </w:r>
          </w:p>
          <w:p w14:paraId="43E99107" w14:textId="6C9AD53C" w:rsidR="00687A6F" w:rsidRDefault="00687A6F" w:rsidP="00687A6F">
            <w:pPr>
              <w:rPr>
                <w:color w:val="0070C0"/>
                <w:kern w:val="2"/>
                <w:szCs w:val="24"/>
              </w:rPr>
            </w:pPr>
          </w:p>
        </w:tc>
      </w:tr>
      <w:tr w:rsidR="00687A6F" w14:paraId="007A3649" w14:textId="77777777">
        <w:trPr>
          <w:trHeight w:val="300"/>
        </w:trPr>
        <w:tc>
          <w:tcPr>
            <w:tcW w:w="9535" w:type="dxa"/>
            <w:gridSpan w:val="4"/>
          </w:tcPr>
          <w:p w14:paraId="69586DD3" w14:textId="5148F776" w:rsidR="00687A6F" w:rsidRDefault="00687A6F" w:rsidP="00687A6F">
            <w:pPr>
              <w:jc w:val="center"/>
              <w:rPr>
                <w:b/>
                <w:bCs/>
                <w:kern w:val="2"/>
                <w:szCs w:val="24"/>
              </w:rPr>
            </w:pPr>
            <w:r>
              <w:rPr>
                <w:b/>
                <w:bCs/>
                <w:kern w:val="2"/>
                <w:szCs w:val="24"/>
              </w:rPr>
              <w:t>13. SUTARTIES PRIEDAI</w:t>
            </w:r>
          </w:p>
        </w:tc>
      </w:tr>
      <w:tr w:rsidR="00687A6F" w14:paraId="5C71E228" w14:textId="77777777">
        <w:trPr>
          <w:trHeight w:val="300"/>
        </w:trPr>
        <w:tc>
          <w:tcPr>
            <w:tcW w:w="2532" w:type="dxa"/>
          </w:tcPr>
          <w:p w14:paraId="6B8140F2" w14:textId="0414A5CF" w:rsidR="00687A6F" w:rsidRDefault="00687A6F" w:rsidP="00687A6F">
            <w:pPr>
              <w:jc w:val="center"/>
              <w:rPr>
                <w:b/>
                <w:bCs/>
                <w:kern w:val="2"/>
                <w:szCs w:val="24"/>
              </w:rPr>
            </w:pPr>
            <w:r>
              <w:rPr>
                <w:b/>
                <w:bCs/>
                <w:kern w:val="2"/>
                <w:szCs w:val="24"/>
              </w:rPr>
              <w:t>13.1. Priedas Nr. 1</w:t>
            </w:r>
          </w:p>
        </w:tc>
        <w:tc>
          <w:tcPr>
            <w:tcW w:w="7003" w:type="dxa"/>
            <w:gridSpan w:val="3"/>
          </w:tcPr>
          <w:p w14:paraId="58A5671E" w14:textId="546E1F57" w:rsidR="00687A6F" w:rsidRDefault="00687A6F" w:rsidP="00687A6F">
            <w:pPr>
              <w:rPr>
                <w:b/>
                <w:bCs/>
                <w:kern w:val="2"/>
                <w:szCs w:val="24"/>
              </w:rPr>
            </w:pPr>
            <w:r w:rsidRPr="00750E1C">
              <w:rPr>
                <w:b/>
                <w:bCs/>
                <w:kern w:val="2"/>
                <w:szCs w:val="24"/>
              </w:rPr>
              <w:t>Techninė specifikacija</w:t>
            </w:r>
          </w:p>
        </w:tc>
      </w:tr>
      <w:tr w:rsidR="00687A6F" w14:paraId="711FE89D" w14:textId="77777777">
        <w:trPr>
          <w:trHeight w:val="300"/>
        </w:trPr>
        <w:tc>
          <w:tcPr>
            <w:tcW w:w="2532" w:type="dxa"/>
          </w:tcPr>
          <w:p w14:paraId="17FE06D4" w14:textId="040047CB" w:rsidR="00687A6F" w:rsidRDefault="00687A6F" w:rsidP="00687A6F">
            <w:pPr>
              <w:jc w:val="center"/>
              <w:rPr>
                <w:b/>
                <w:bCs/>
                <w:kern w:val="2"/>
                <w:szCs w:val="24"/>
              </w:rPr>
            </w:pPr>
            <w:r>
              <w:rPr>
                <w:b/>
                <w:bCs/>
                <w:kern w:val="2"/>
                <w:szCs w:val="24"/>
              </w:rPr>
              <w:t>13.2. Priedas Nr. 2</w:t>
            </w:r>
          </w:p>
        </w:tc>
        <w:tc>
          <w:tcPr>
            <w:tcW w:w="7003" w:type="dxa"/>
            <w:gridSpan w:val="3"/>
          </w:tcPr>
          <w:p w14:paraId="0758B4E2" w14:textId="5C369726" w:rsidR="00687A6F" w:rsidRDefault="00687A6F" w:rsidP="00687A6F">
            <w:pPr>
              <w:rPr>
                <w:b/>
                <w:bCs/>
                <w:kern w:val="2"/>
                <w:szCs w:val="24"/>
              </w:rPr>
            </w:pPr>
            <w:r>
              <w:rPr>
                <w:b/>
                <w:bCs/>
                <w:kern w:val="2"/>
                <w:szCs w:val="24"/>
              </w:rPr>
              <w:t>Pasiūlymas</w:t>
            </w:r>
          </w:p>
        </w:tc>
      </w:tr>
      <w:tr w:rsidR="00687A6F" w14:paraId="6C5F8C20" w14:textId="77777777">
        <w:tc>
          <w:tcPr>
            <w:tcW w:w="9535" w:type="dxa"/>
            <w:gridSpan w:val="4"/>
          </w:tcPr>
          <w:p w14:paraId="1A73ED33" w14:textId="2F4D5D4A" w:rsidR="00687A6F" w:rsidRDefault="00687A6F" w:rsidP="00687A6F">
            <w:pPr>
              <w:jc w:val="center"/>
              <w:rPr>
                <w:b/>
                <w:bCs/>
                <w:kern w:val="2"/>
                <w:szCs w:val="24"/>
              </w:rPr>
            </w:pPr>
            <w:r>
              <w:rPr>
                <w:b/>
                <w:bCs/>
                <w:kern w:val="2"/>
                <w:szCs w:val="24"/>
              </w:rPr>
              <w:t>14. ŠALIŲ ATSTOVŲ PARAŠAI</w:t>
            </w:r>
          </w:p>
        </w:tc>
      </w:tr>
      <w:tr w:rsidR="00687A6F" w14:paraId="5E0FA205" w14:textId="77777777">
        <w:tc>
          <w:tcPr>
            <w:tcW w:w="4788" w:type="dxa"/>
            <w:gridSpan w:val="3"/>
          </w:tcPr>
          <w:p w14:paraId="288F9639" w14:textId="77777777" w:rsidR="00687A6F" w:rsidRDefault="00687A6F" w:rsidP="00687A6F">
            <w:pPr>
              <w:jc w:val="center"/>
              <w:rPr>
                <w:b/>
                <w:bCs/>
                <w:kern w:val="2"/>
                <w:szCs w:val="24"/>
              </w:rPr>
            </w:pPr>
            <w:r>
              <w:rPr>
                <w:b/>
                <w:bCs/>
                <w:kern w:val="2"/>
                <w:szCs w:val="24"/>
              </w:rPr>
              <w:t>PIRKĖJAS</w:t>
            </w:r>
          </w:p>
        </w:tc>
        <w:tc>
          <w:tcPr>
            <w:tcW w:w="4747" w:type="dxa"/>
          </w:tcPr>
          <w:p w14:paraId="2782C015" w14:textId="77777777" w:rsidR="00687A6F" w:rsidRDefault="00687A6F" w:rsidP="00687A6F">
            <w:pPr>
              <w:jc w:val="center"/>
              <w:rPr>
                <w:b/>
                <w:bCs/>
                <w:kern w:val="2"/>
                <w:szCs w:val="24"/>
              </w:rPr>
            </w:pPr>
            <w:r>
              <w:rPr>
                <w:b/>
                <w:bCs/>
                <w:kern w:val="2"/>
                <w:szCs w:val="24"/>
              </w:rPr>
              <w:t>TIEKĖJAS</w:t>
            </w:r>
          </w:p>
        </w:tc>
      </w:tr>
      <w:tr w:rsidR="00687A6F" w14:paraId="59D29941" w14:textId="77777777">
        <w:tc>
          <w:tcPr>
            <w:tcW w:w="4788" w:type="dxa"/>
            <w:gridSpan w:val="3"/>
          </w:tcPr>
          <w:p w14:paraId="18C78318" w14:textId="516D99B2" w:rsidR="00687A6F" w:rsidRPr="00750E1C" w:rsidRDefault="00687A6F" w:rsidP="00687A6F">
            <w:pPr>
              <w:jc w:val="center"/>
              <w:rPr>
                <w:kern w:val="2"/>
                <w:szCs w:val="24"/>
              </w:rPr>
            </w:pPr>
            <w:r w:rsidRPr="00750E1C">
              <w:rPr>
                <w:kern w:val="2"/>
                <w:szCs w:val="24"/>
              </w:rPr>
              <w:t>Mažeikių rajono savivaldybės administracijos direktorė Jolanta Kekytė</w:t>
            </w:r>
          </w:p>
        </w:tc>
        <w:tc>
          <w:tcPr>
            <w:tcW w:w="4747" w:type="dxa"/>
          </w:tcPr>
          <w:p w14:paraId="38FCEB10" w14:textId="77777777" w:rsidR="00687A6F" w:rsidRDefault="00687A6F" w:rsidP="00687A6F">
            <w:pPr>
              <w:jc w:val="center"/>
              <w:rPr>
                <w:b/>
                <w:bCs/>
                <w:kern w:val="2"/>
                <w:szCs w:val="24"/>
              </w:rPr>
            </w:pPr>
            <w:r w:rsidRPr="00532473">
              <w:rPr>
                <w:color w:val="000000" w:themeColor="text1"/>
                <w:kern w:val="2"/>
                <w:szCs w:val="24"/>
              </w:rPr>
              <w:t>(nurodomos atstovo pareigos, vardas, pavardė)</w:t>
            </w:r>
          </w:p>
        </w:tc>
      </w:tr>
      <w:tr w:rsidR="00687A6F" w14:paraId="37313F4A" w14:textId="77777777">
        <w:tc>
          <w:tcPr>
            <w:tcW w:w="4788" w:type="dxa"/>
            <w:gridSpan w:val="3"/>
          </w:tcPr>
          <w:p w14:paraId="7F4E47A6" w14:textId="77777777" w:rsidR="00687A6F" w:rsidRDefault="00687A6F" w:rsidP="00687A6F">
            <w:pPr>
              <w:jc w:val="center"/>
              <w:rPr>
                <w:b/>
                <w:bCs/>
                <w:color w:val="4472C4"/>
                <w:kern w:val="2"/>
                <w:szCs w:val="24"/>
              </w:rPr>
            </w:pPr>
          </w:p>
          <w:p w14:paraId="4D6B3E56" w14:textId="4414A6F6" w:rsidR="00687A6F" w:rsidRPr="00750E1C" w:rsidRDefault="00687A6F" w:rsidP="00687A6F">
            <w:pPr>
              <w:jc w:val="center"/>
              <w:rPr>
                <w:b/>
                <w:bCs/>
                <w:kern w:val="2"/>
                <w:szCs w:val="24"/>
              </w:rPr>
            </w:pPr>
            <w:r>
              <w:rPr>
                <w:b/>
                <w:bCs/>
                <w:kern w:val="2"/>
                <w:szCs w:val="24"/>
              </w:rPr>
              <w:t>(parašas)</w:t>
            </w:r>
          </w:p>
          <w:p w14:paraId="2643536B" w14:textId="77777777" w:rsidR="00687A6F" w:rsidRDefault="00687A6F" w:rsidP="00687A6F">
            <w:pPr>
              <w:jc w:val="center"/>
              <w:rPr>
                <w:b/>
                <w:bCs/>
                <w:color w:val="4472C4"/>
                <w:kern w:val="2"/>
                <w:szCs w:val="24"/>
              </w:rPr>
            </w:pPr>
          </w:p>
        </w:tc>
        <w:tc>
          <w:tcPr>
            <w:tcW w:w="4747" w:type="dxa"/>
          </w:tcPr>
          <w:p w14:paraId="10EF43AF" w14:textId="77777777" w:rsidR="00687A6F" w:rsidRDefault="00687A6F" w:rsidP="00687A6F">
            <w:pPr>
              <w:jc w:val="center"/>
              <w:rPr>
                <w:b/>
                <w:bCs/>
                <w:kern w:val="2"/>
                <w:szCs w:val="24"/>
              </w:rPr>
            </w:pPr>
          </w:p>
          <w:p w14:paraId="12F59F3E" w14:textId="73EAC75E" w:rsidR="00687A6F" w:rsidRPr="00750E1C" w:rsidRDefault="00687A6F" w:rsidP="00687A6F">
            <w:pPr>
              <w:jc w:val="center"/>
              <w:rPr>
                <w:b/>
                <w:bCs/>
                <w:kern w:val="2"/>
                <w:szCs w:val="24"/>
              </w:rPr>
            </w:pPr>
            <w:r>
              <w:rPr>
                <w:b/>
                <w:bCs/>
                <w:kern w:val="2"/>
                <w:szCs w:val="24"/>
              </w:rPr>
              <w:t>(parašas)</w:t>
            </w:r>
          </w:p>
          <w:p w14:paraId="66CBE586" w14:textId="355186A4" w:rsidR="00687A6F" w:rsidRDefault="00687A6F" w:rsidP="00687A6F">
            <w:pPr>
              <w:rPr>
                <w:b/>
                <w:bCs/>
                <w:color w:val="4472C4"/>
                <w:kern w:val="2"/>
                <w:szCs w:val="24"/>
              </w:rPr>
            </w:pPr>
          </w:p>
        </w:tc>
      </w:tr>
    </w:tbl>
    <w:p w14:paraId="7755CC27" w14:textId="5A040935" w:rsidR="005A5832" w:rsidRDefault="005A5832">
      <w:pPr>
        <w:jc w:val="center"/>
        <w:rPr>
          <w:color w:val="000000"/>
          <w:szCs w:val="24"/>
        </w:rPr>
      </w:pPr>
    </w:p>
    <w:p w14:paraId="6A788D62" w14:textId="331400F1" w:rsidR="00CE1E8B" w:rsidRDefault="00CE1E8B">
      <w:pPr>
        <w:rPr>
          <w:color w:val="000000"/>
          <w:szCs w:val="24"/>
        </w:rPr>
      </w:pPr>
      <w:r>
        <w:rPr>
          <w:color w:val="000000"/>
          <w:szCs w:val="24"/>
        </w:rPr>
        <w:br w:type="page"/>
      </w:r>
    </w:p>
    <w:p w14:paraId="00C96EAB" w14:textId="77777777" w:rsidR="004C07F1" w:rsidRDefault="004C07F1" w:rsidP="004C07F1">
      <w:pPr>
        <w:spacing w:line="259" w:lineRule="auto"/>
        <w:jc w:val="center"/>
        <w:rPr>
          <w:b/>
          <w:caps/>
          <w:szCs w:val="24"/>
        </w:rPr>
      </w:pPr>
      <w:r>
        <w:rPr>
          <w:b/>
          <w:caps/>
          <w:szCs w:val="24"/>
        </w:rPr>
        <w:lastRenderedPageBreak/>
        <w:t>Prekių pirkimo</w:t>
      </w:r>
      <w:r>
        <w:rPr>
          <w:rFonts w:eastAsia="Arial"/>
          <w:szCs w:val="24"/>
        </w:rPr>
        <w:t>–</w:t>
      </w:r>
      <w:r>
        <w:rPr>
          <w:b/>
          <w:caps/>
          <w:szCs w:val="24"/>
        </w:rPr>
        <w:t>pardavimo sutarties Bendrosios sąlygos</w:t>
      </w:r>
    </w:p>
    <w:p w14:paraId="14943CD7" w14:textId="77777777" w:rsidR="004C07F1" w:rsidRDefault="004C07F1" w:rsidP="004C07F1">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15EEB63C" w14:textId="77777777" w:rsidR="004C07F1" w:rsidRDefault="004C07F1" w:rsidP="004C07F1">
      <w:pPr>
        <w:keepNext/>
        <w:keepLines/>
        <w:tabs>
          <w:tab w:val="left" w:pos="426"/>
        </w:tabs>
        <w:spacing w:line="259" w:lineRule="auto"/>
        <w:jc w:val="both"/>
        <w:rPr>
          <w:rFonts w:eastAsia="Cambria"/>
          <w:b/>
          <w:bCs/>
          <w:caps/>
          <w:szCs w:val="24"/>
          <w14:numSpacing w14:val="tabular"/>
        </w:rPr>
      </w:pPr>
    </w:p>
    <w:p w14:paraId="01D1E322" w14:textId="77777777" w:rsidR="004C07F1" w:rsidRDefault="004C07F1" w:rsidP="004C07F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C033FD4" w14:textId="77777777" w:rsidR="004C07F1" w:rsidRDefault="004C07F1" w:rsidP="004C07F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3B495DD" w14:textId="77777777" w:rsidR="004C07F1" w:rsidRDefault="004C07F1" w:rsidP="004C07F1">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51E614C7"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02B7F9CD"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66F6E957" w14:textId="77777777" w:rsidR="004C07F1" w:rsidRDefault="004C07F1" w:rsidP="004C07F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29628D78" w14:textId="77777777" w:rsidR="004C07F1" w:rsidRDefault="004C07F1" w:rsidP="004C07F1">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4D9FD6D" w14:textId="77777777" w:rsidR="004C07F1" w:rsidRDefault="004C07F1" w:rsidP="004C07F1">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9DC075A"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912EFD9" w14:textId="77777777" w:rsidR="004C07F1" w:rsidRDefault="004C07F1" w:rsidP="004C07F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6881DE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EEF874D" w14:textId="77777777" w:rsidR="004C07F1" w:rsidRDefault="004C07F1" w:rsidP="004C07F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662655C9" w14:textId="77777777" w:rsidR="004C07F1" w:rsidRDefault="004C07F1" w:rsidP="004C07F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67B5DE6D"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4722F6B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35F41F1"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18717945"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544600D1" w14:textId="77777777" w:rsidR="004C07F1" w:rsidRDefault="004C07F1" w:rsidP="004C07F1">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1C9A26F9" w14:textId="77777777" w:rsidR="004C07F1" w:rsidRDefault="004C07F1" w:rsidP="004C07F1">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60D5D82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1.1.1.17.</w:t>
      </w:r>
      <w:r>
        <w:rPr>
          <w:rFonts w:eastAsia="Arial"/>
          <w:szCs w:val="24"/>
        </w:rPr>
        <w:tab/>
        <w:t>Kitų Sutartyje didžiąja raide rašomų sąvokų reikšmės yra nurodytos Sutarties tekste.</w:t>
      </w:r>
    </w:p>
    <w:p w14:paraId="06D224C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46D92973"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14180E1A"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79E1AF71" w14:textId="77777777" w:rsidR="004C07F1" w:rsidRDefault="004C07F1" w:rsidP="004C07F1">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62148480" w14:textId="77777777" w:rsidR="004C07F1" w:rsidRDefault="004C07F1" w:rsidP="004C07F1">
      <w:pPr>
        <w:keepNext/>
        <w:keepLines/>
        <w:tabs>
          <w:tab w:val="left" w:pos="567"/>
        </w:tabs>
        <w:spacing w:line="259" w:lineRule="auto"/>
        <w:ind w:left="792"/>
        <w:jc w:val="both"/>
        <w:rPr>
          <w:rFonts w:eastAsia="Cambria"/>
          <w:b/>
          <w:bCs/>
          <w:szCs w:val="24"/>
          <w14:numSpacing w14:val="tabular"/>
        </w:rPr>
      </w:pPr>
    </w:p>
    <w:p w14:paraId="482C057B"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5BDB1780"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7F215ED7"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3E405A0A"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45CAF5E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64817E1"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66C8C35D"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EFBC291"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5B64113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28F52AF9" w14:textId="77777777" w:rsidR="004C07F1" w:rsidRDefault="004C07F1" w:rsidP="004C07F1">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07E4A94" w14:textId="77777777" w:rsidR="004C07F1" w:rsidRDefault="004C07F1" w:rsidP="004C07F1">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67FFEB7A" w14:textId="77777777" w:rsidR="004C07F1" w:rsidRDefault="004C07F1" w:rsidP="004C07F1">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FF98DBF" w14:textId="77777777" w:rsidR="004C07F1" w:rsidRDefault="004C07F1" w:rsidP="004C07F1">
      <w:pPr>
        <w:widowControl w:val="0"/>
        <w:tabs>
          <w:tab w:val="left" w:pos="567"/>
          <w:tab w:val="left" w:pos="851"/>
          <w:tab w:val="left" w:pos="992"/>
          <w:tab w:val="left" w:pos="1134"/>
        </w:tabs>
        <w:spacing w:line="259" w:lineRule="auto"/>
        <w:jc w:val="both"/>
        <w:rPr>
          <w:rFonts w:eastAsia="Arial"/>
          <w:color w:val="000000"/>
          <w:szCs w:val="24"/>
        </w:rPr>
      </w:pPr>
    </w:p>
    <w:p w14:paraId="03BFBDD8"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6DE2B8B2"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DD46B78" w14:textId="77777777" w:rsidR="004C07F1" w:rsidRDefault="004C07F1" w:rsidP="004C07F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92B9629"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282C8C3F"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500D0F33"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200CE7DA"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2A27653F"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4463ED90" w14:textId="77777777" w:rsidR="004C07F1" w:rsidRDefault="004C07F1" w:rsidP="004C07F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489D98AF" w14:textId="77777777" w:rsidR="004C07F1" w:rsidRDefault="004C07F1" w:rsidP="004C07F1">
      <w:pPr>
        <w:widowControl w:val="0"/>
        <w:tabs>
          <w:tab w:val="left" w:pos="567"/>
          <w:tab w:val="left" w:pos="851"/>
          <w:tab w:val="left" w:pos="992"/>
          <w:tab w:val="left" w:pos="1134"/>
        </w:tabs>
        <w:spacing w:line="259" w:lineRule="auto"/>
        <w:jc w:val="both"/>
        <w:rPr>
          <w:rFonts w:eastAsia="Cambria"/>
          <w:szCs w:val="24"/>
        </w:rPr>
      </w:pPr>
      <w:r>
        <w:rPr>
          <w:rFonts w:eastAsia="Cambria"/>
          <w:szCs w:val="24"/>
        </w:rPr>
        <w:lastRenderedPageBreak/>
        <w:t>1.3.2.</w:t>
      </w:r>
      <w:r>
        <w:rPr>
          <w:rFonts w:eastAsia="Cambria"/>
          <w:szCs w:val="24"/>
        </w:rPr>
        <w:tab/>
        <w:t xml:space="preserve"> Tuo atveju, kai Šalių Susitarimu yra keičiamos Sutarties sąlygos, naujai sutartos Sutarties sąlygos turi viršenybę prieš pakeistąsias.</w:t>
      </w:r>
    </w:p>
    <w:p w14:paraId="60F75693" w14:textId="77777777" w:rsidR="004C07F1" w:rsidRDefault="004C07F1" w:rsidP="004C07F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BC13FEA"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0FBDA6D0"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79B532E1"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376DE038"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D3F8F33" w14:textId="77777777" w:rsidR="004C07F1" w:rsidRDefault="004C07F1" w:rsidP="004C07F1">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A655C9C" w14:textId="77777777" w:rsidR="004C07F1" w:rsidRDefault="004C07F1" w:rsidP="004C07F1">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7D9EB8A4" w14:textId="77777777" w:rsidR="004C07F1" w:rsidRDefault="004C07F1" w:rsidP="004C07F1">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r>
      <w:bookmarkStart w:id="1" w:name="_Hlk165365327"/>
      <w:r>
        <w:rPr>
          <w:rFonts w:eastAsia="Arial"/>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bookmarkEnd w:id="1"/>
      <w:r>
        <w:rPr>
          <w:rFonts w:eastAsia="Arial"/>
          <w:szCs w:val="24"/>
        </w:rPr>
        <w:t xml:space="preserve">. </w:t>
      </w:r>
    </w:p>
    <w:p w14:paraId="4D1E61F7" w14:textId="77777777" w:rsidR="004C07F1" w:rsidRDefault="004C07F1" w:rsidP="004C07F1">
      <w:pPr>
        <w:widowControl w:val="0"/>
        <w:tabs>
          <w:tab w:val="left" w:pos="426"/>
          <w:tab w:val="left" w:pos="567"/>
          <w:tab w:val="left" w:pos="851"/>
          <w:tab w:val="left" w:pos="992"/>
          <w:tab w:val="left" w:pos="1134"/>
        </w:tabs>
        <w:spacing w:line="259" w:lineRule="auto"/>
        <w:jc w:val="both"/>
        <w:rPr>
          <w:rFonts w:eastAsia="Arial"/>
          <w:szCs w:val="24"/>
        </w:rPr>
      </w:pPr>
    </w:p>
    <w:p w14:paraId="21A11A46"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3C79A53B"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1C48BF2" w14:textId="77777777" w:rsidR="004C07F1" w:rsidRDefault="004C07F1" w:rsidP="004C07F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C398FA5" w14:textId="77777777" w:rsidR="004C07F1" w:rsidRDefault="004C07F1" w:rsidP="004C07F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748606C"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4EA7BA8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13AC3FE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521BB5B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0C16130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5E5CC1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1BD262B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w:t>
      </w:r>
      <w:r>
        <w:rPr>
          <w:rFonts w:eastAsia="Arial"/>
          <w:color w:val="000000"/>
          <w:szCs w:val="24"/>
          <w:shd w:val="clear" w:color="auto" w:fill="FFFFFF"/>
        </w:rPr>
        <w:lastRenderedPageBreak/>
        <w:t xml:space="preserve">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71211B2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E1CAFB8"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D8DF0FF"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59634798"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50BE6DB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34838A4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355C913F" w14:textId="77777777" w:rsidR="004C07F1" w:rsidRDefault="004C07F1" w:rsidP="004C07F1">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B3CF45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C77121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EFCC2D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1CB491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1EC0880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B2F015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 xml:space="preserve">kurio pajėgumais Tiekėjas rėmėsi, kad </w:t>
      </w:r>
      <w:r>
        <w:rPr>
          <w:rFonts w:eastAsia="Arial"/>
          <w:color w:val="000000"/>
          <w:szCs w:val="24"/>
          <w:shd w:val="clear" w:color="auto" w:fill="FFFFFF"/>
        </w:rPr>
        <w:lastRenderedPageBreak/>
        <w:t>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3553DC3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6D343A3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7AA431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29DBE36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73AED1E8"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14B7B10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60F749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79F7D7C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41D1BB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BBC5CF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64487A9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4B94493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2CA036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6AF124E9" w14:textId="77777777" w:rsidR="004C07F1" w:rsidRDefault="004C07F1" w:rsidP="004C07F1">
      <w:pPr>
        <w:widowControl w:val="0"/>
        <w:pBdr>
          <w:top w:val="nil"/>
          <w:left w:val="nil"/>
          <w:bottom w:val="nil"/>
          <w:right w:val="nil"/>
          <w:between w:val="nil"/>
        </w:pBdr>
        <w:tabs>
          <w:tab w:val="left" w:pos="567"/>
        </w:tabs>
        <w:spacing w:line="259" w:lineRule="auto"/>
        <w:jc w:val="both"/>
        <w:rPr>
          <w:rFonts w:eastAsia="Cambria"/>
          <w:szCs w:val="24"/>
        </w:rPr>
      </w:pPr>
    </w:p>
    <w:p w14:paraId="4021FC13" w14:textId="77777777" w:rsidR="004C07F1" w:rsidRDefault="004C07F1" w:rsidP="004C07F1">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2D0417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lastRenderedPageBreak/>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A6B4C0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4150FA4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A9DEC5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78116E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2E579BF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2063D1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462CC09"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D3A5B1A"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2C5A23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2ED643C"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82B317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1C1613C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6026A5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75B5DD9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D03228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5C5171A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B832715"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317F28AC"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648125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w:t>
      </w:r>
      <w:r>
        <w:rPr>
          <w:rFonts w:eastAsia="Arial"/>
          <w:szCs w:val="24"/>
        </w:rPr>
        <w:lastRenderedPageBreak/>
        <w:t xml:space="preserve">taip pat pateikti viena kitai rašytinius pranešimus nedelsiant apie tai, kad atsirado ar egzistuoja bet koks įvykis, sąlyga ar aplinkybė, kuri gali paveikti Sutarties vykdymą ar sąlygoti jos pažeidimą. </w:t>
      </w:r>
    </w:p>
    <w:p w14:paraId="45F58FB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78974B2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5F2AF1A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0D868A3D"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9D012B">
        <w:rPr>
          <w:rFonts w:eastAsia="Arial"/>
          <w:b/>
          <w:color w:val="000000"/>
          <w:szCs w:val="24"/>
        </w:rPr>
        <w:t>4.2.</w:t>
      </w:r>
      <w:r w:rsidRPr="009D012B">
        <w:rPr>
          <w:rFonts w:eastAsia="Arial"/>
          <w:b/>
          <w:color w:val="000000"/>
          <w:szCs w:val="24"/>
        </w:rPr>
        <w:tab/>
      </w:r>
      <w:r w:rsidRPr="009D012B">
        <w:rPr>
          <w:rFonts w:eastAsia="Arial"/>
          <w:b/>
          <w:szCs w:val="24"/>
        </w:rPr>
        <w:t>Kontaktiniai asmenys</w:t>
      </w:r>
    </w:p>
    <w:p w14:paraId="7D71FA75"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8A25278"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64271BA"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r>
      <w:bookmarkStart w:id="2" w:name="_Hlk165379790"/>
      <w:r>
        <w:rPr>
          <w:rFonts w:eastAsia="Arial"/>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bookmarkEnd w:id="2"/>
      <w:r>
        <w:rPr>
          <w:rFonts w:eastAsia="Arial"/>
          <w:szCs w:val="24"/>
        </w:rPr>
        <w:t>.</w:t>
      </w:r>
    </w:p>
    <w:p w14:paraId="5E11C5E2"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r>
      <w:bookmarkStart w:id="3" w:name="_Hlk165379807"/>
      <w:r>
        <w:rPr>
          <w:rFonts w:eastAsia="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bookmarkEnd w:id="3"/>
      <w:r>
        <w:rPr>
          <w:rFonts w:eastAsia="Arial"/>
          <w:szCs w:val="24"/>
        </w:rPr>
        <w:t xml:space="preserve">. </w:t>
      </w:r>
    </w:p>
    <w:p w14:paraId="6AE15CB8"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p>
    <w:p w14:paraId="62AEF514"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6CFCF261" w14:textId="77777777" w:rsidR="004C07F1" w:rsidRDefault="004C07F1" w:rsidP="004C07F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EEB6594"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67A4BFCC"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5ED791"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6F80A313"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p>
    <w:p w14:paraId="34FD0218"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694625AA"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431FC785"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35360E36"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5CBFFBC"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E1ED27F"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6F7E2E12"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56BA63DF"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47963B40"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 xml:space="preserve">buvo įformintas Prekių perdavimo-priėmimo aktas ar Prekių perdavimo–priėmimo aktai, jei </w:t>
      </w:r>
      <w:r>
        <w:rPr>
          <w:rFonts w:eastAsia="Arial"/>
          <w:szCs w:val="24"/>
        </w:rPr>
        <w:lastRenderedPageBreak/>
        <w:t>numatytas Prekių pristatymas dalimis, ar kitas Sutartyje numatytas dokumentas, nuo kurio pasirašymo laikoma, kad Prekės buvo priimtos,</w:t>
      </w:r>
    </w:p>
    <w:p w14:paraId="696BECE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6C6C2DE9"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0D2A353D"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274926B9"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C5F5E93"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1BBFF4D"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43DF4E8"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27E92A25"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37029A52"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79E6FD33"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2D8C7D52"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1B08CEF"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6D1B4DA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B7E7BD9"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4E621A8F"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24A1BAEA"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6B8C6A1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4CFC2D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725F97"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0BC9E126"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ACF389C"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5ABB8F4A"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6874E2D2" w14:textId="77777777" w:rsidR="004C07F1" w:rsidRDefault="004C07F1" w:rsidP="004C07F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72E836E" w14:textId="77777777" w:rsidR="004C07F1" w:rsidRDefault="004C07F1" w:rsidP="004C07F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E74F770" w14:textId="77777777" w:rsidR="004C07F1" w:rsidRDefault="004C07F1" w:rsidP="004C07F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84573C7" w14:textId="77777777" w:rsidR="004C07F1" w:rsidRDefault="004C07F1" w:rsidP="004C07F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4B778F4E"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44C18066"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67937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690D78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DA84E33" w14:textId="77777777" w:rsidR="004C07F1" w:rsidRDefault="004C07F1" w:rsidP="004C07F1">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CCCC861" w14:textId="77777777" w:rsidR="004C07F1" w:rsidRDefault="004C07F1" w:rsidP="004C07F1">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47300083" w14:textId="77777777" w:rsidR="004C07F1" w:rsidRDefault="004C07F1" w:rsidP="004C07F1">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1790822D" w14:textId="77777777" w:rsidR="004C07F1" w:rsidRDefault="004C07F1" w:rsidP="004C07F1">
      <w:pPr>
        <w:tabs>
          <w:tab w:val="left" w:pos="567"/>
          <w:tab w:val="left" w:pos="851"/>
          <w:tab w:val="left" w:pos="992"/>
          <w:tab w:val="left" w:pos="1134"/>
        </w:tabs>
        <w:spacing w:line="259" w:lineRule="auto"/>
        <w:jc w:val="both"/>
        <w:rPr>
          <w:rFonts w:eastAsia="Arial"/>
          <w:szCs w:val="24"/>
        </w:rPr>
      </w:pPr>
    </w:p>
    <w:p w14:paraId="1DDEB0FF"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0338E668"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EBC70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83E0CB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F7A9E6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6E1C7C2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 xml:space="preserve">Pašalinus Prekių trūkumus, garantinis terminas sutaisytajai Prekių daliai ar naujoms Prekėms vėl </w:t>
      </w:r>
      <w:r>
        <w:rPr>
          <w:rFonts w:eastAsia="Arial"/>
          <w:szCs w:val="24"/>
        </w:rPr>
        <w:lastRenderedPageBreak/>
        <w:t>pradedamas skaičiuoti nuo tinkamai sutaisytų ar pakeistų Prekių (ar jų dalių) perdavimo Pirkėjui dienos.</w:t>
      </w:r>
    </w:p>
    <w:p w14:paraId="55D506F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8782CBB"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558F253"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05545AD"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025ECA6E"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09888381"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299F6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38D5952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4C7695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2121BBC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262C799C"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3422CB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6CBB2B0B"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636F43C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E87E9A8"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7F1BACFE"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3C879BE"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1CF35667"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E4661D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D25612F"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0E0E124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4CDF1AB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6107C74"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61833ACA"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273509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w:t>
      </w:r>
      <w:r>
        <w:rPr>
          <w:rFonts w:eastAsia="Arial"/>
          <w:szCs w:val="24"/>
        </w:rPr>
        <w:lastRenderedPageBreak/>
        <w:t xml:space="preserve">iki Prekių pristatymo datos taikomos Specialiosiose sąlygose nurodyto dydžio netesybos. </w:t>
      </w:r>
    </w:p>
    <w:p w14:paraId="1CE8933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16397D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4C415A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71806523"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65B4E101" w14:textId="77777777" w:rsidR="004C07F1" w:rsidRDefault="004C07F1" w:rsidP="004C07F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728D5C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49E1B2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0842AD6"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496C501F"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4AA32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963077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721F4FC" w14:textId="77777777" w:rsidR="004C07F1" w:rsidRDefault="004C07F1" w:rsidP="004C07F1">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7CC04D72" w14:textId="77777777" w:rsidR="004C07F1" w:rsidRDefault="004C07F1" w:rsidP="004C07F1">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8680FD0" w14:textId="77777777" w:rsidR="004C07F1" w:rsidRDefault="004C07F1" w:rsidP="004C07F1">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B339313" w14:textId="77777777" w:rsidR="004C07F1" w:rsidRDefault="004C07F1" w:rsidP="004C07F1">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49E2B21" w14:textId="77777777" w:rsidR="004C07F1" w:rsidRDefault="004C07F1" w:rsidP="004C07F1">
      <w:pPr>
        <w:tabs>
          <w:tab w:val="left" w:pos="567"/>
        </w:tabs>
        <w:spacing w:line="259" w:lineRule="auto"/>
        <w:jc w:val="both"/>
        <w:textAlignment w:val="baseline"/>
        <w:rPr>
          <w:szCs w:val="24"/>
        </w:rPr>
      </w:pPr>
      <w:r>
        <w:rPr>
          <w:szCs w:val="24"/>
        </w:rPr>
        <w:t xml:space="preserve">10.6. Sutarties įvykdymo užtikrinime negali būti nurodyta, kad bankas (draudimo bendrovė) atsako tik už tiesioginių nuostolių atlyginimą. Bankas (draudimo bendrovė) neturi teisės reikalauti, kad Pirkėjas </w:t>
      </w:r>
      <w:r>
        <w:rPr>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2E941B2" w14:textId="77777777" w:rsidR="004C07F1" w:rsidRDefault="004C07F1" w:rsidP="004C07F1">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1989FFB1" w14:textId="77777777" w:rsidR="004C07F1" w:rsidRDefault="004C07F1" w:rsidP="004C07F1">
      <w:pPr>
        <w:tabs>
          <w:tab w:val="left" w:pos="567"/>
        </w:tabs>
        <w:spacing w:line="259" w:lineRule="auto"/>
        <w:jc w:val="both"/>
        <w:textAlignment w:val="baseline"/>
        <w:rPr>
          <w:szCs w:val="24"/>
        </w:rPr>
      </w:pPr>
      <w:r>
        <w:rPr>
          <w:szCs w:val="24"/>
        </w:rPr>
        <w:t>10.8. Sutarties įvykdymo užtikrinimo suma turi būti nurodoma ir išmokama eurais. </w:t>
      </w:r>
    </w:p>
    <w:p w14:paraId="5E22DB5A" w14:textId="77777777" w:rsidR="004C07F1" w:rsidRDefault="004C07F1" w:rsidP="004C07F1">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7A45F26B" w14:textId="77777777" w:rsidR="004C07F1" w:rsidRDefault="004C07F1" w:rsidP="004C07F1">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6871F432" w14:textId="77777777" w:rsidR="004C07F1" w:rsidRDefault="004C07F1" w:rsidP="004C07F1">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6B20FC8" w14:textId="77777777" w:rsidR="004C07F1" w:rsidRDefault="004C07F1" w:rsidP="004C07F1">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81461E5" w14:textId="77777777" w:rsidR="004C07F1" w:rsidRDefault="004C07F1" w:rsidP="004C07F1">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0FC59F2" w14:textId="77777777" w:rsidR="004C07F1" w:rsidRDefault="004C07F1" w:rsidP="004C07F1">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C1364E4" w14:textId="77777777" w:rsidR="004C07F1" w:rsidRDefault="004C07F1" w:rsidP="004C07F1">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F125FB5" w14:textId="77777777" w:rsidR="004C07F1" w:rsidRDefault="004C07F1" w:rsidP="004C07F1">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2EEE9DA3" w14:textId="77777777" w:rsidR="004C07F1" w:rsidRDefault="004C07F1" w:rsidP="004C07F1">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13224BDC" w14:textId="77777777" w:rsidR="004C07F1" w:rsidRDefault="004C07F1" w:rsidP="004C07F1">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25C50200" w14:textId="77777777" w:rsidR="004C07F1" w:rsidRDefault="004C07F1" w:rsidP="004C07F1">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1EA93FE" w14:textId="77777777" w:rsidR="004C07F1" w:rsidRDefault="004C07F1" w:rsidP="004C07F1">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6F3C3084" w14:textId="77777777" w:rsidR="004C07F1" w:rsidRDefault="004C07F1" w:rsidP="004C07F1">
      <w:pPr>
        <w:tabs>
          <w:tab w:val="left" w:pos="567"/>
        </w:tabs>
        <w:spacing w:line="259" w:lineRule="auto"/>
        <w:jc w:val="both"/>
        <w:textAlignment w:val="baseline"/>
        <w:rPr>
          <w:szCs w:val="24"/>
        </w:rPr>
      </w:pPr>
    </w:p>
    <w:p w14:paraId="731E2F76" w14:textId="77777777" w:rsidR="004C07F1" w:rsidRDefault="004C07F1" w:rsidP="004C07F1">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lastRenderedPageBreak/>
        <w:t>11.</w:t>
      </w:r>
      <w:r>
        <w:rPr>
          <w:rFonts w:eastAsia="Cambria"/>
          <w:b/>
          <w:bCs/>
          <w:caps/>
          <w:szCs w:val="24"/>
          <w14:numSpacing w14:val="tabular"/>
        </w:rPr>
        <w:tab/>
        <w:t>SUTARTIES KAINA IR JOS PERSKAIČIAVIMAS</w:t>
      </w:r>
    </w:p>
    <w:p w14:paraId="680FB747"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F710E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A50869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0E4962A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5A287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0DCF0C8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B1FC8AB" w14:textId="77777777" w:rsidR="004C07F1" w:rsidRDefault="004C07F1" w:rsidP="004C07F1">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6D62221C" w14:textId="77777777" w:rsidR="004C07F1" w:rsidRDefault="004C07F1" w:rsidP="004C07F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68C36BC7"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2C0AA8CE"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FFAB5D0" w14:textId="77777777" w:rsidR="004C07F1" w:rsidRDefault="004C07F1" w:rsidP="004C07F1">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401DB146" w14:textId="77777777" w:rsidR="004C07F1" w:rsidRDefault="004C07F1" w:rsidP="004C07F1">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4E26938F" w14:textId="77777777" w:rsidR="004C07F1" w:rsidRDefault="004C07F1" w:rsidP="004C07F1">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38F7B994" w14:textId="77777777" w:rsidR="004C07F1" w:rsidRDefault="004C07F1" w:rsidP="004C07F1">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2973A6F" w14:textId="77777777" w:rsidR="004C07F1" w:rsidRDefault="004C07F1" w:rsidP="004C07F1">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EA97BBB" w14:textId="77777777" w:rsidR="004C07F1" w:rsidRDefault="004C07F1" w:rsidP="004C07F1">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6FC92BE" w14:textId="77777777" w:rsidR="004C07F1" w:rsidRDefault="004C07F1" w:rsidP="004C07F1">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966CC0" w14:textId="77777777" w:rsidR="004C07F1" w:rsidRDefault="004C07F1" w:rsidP="004C07F1">
      <w:pPr>
        <w:tabs>
          <w:tab w:val="left" w:pos="567"/>
        </w:tabs>
        <w:spacing w:line="259" w:lineRule="auto"/>
        <w:jc w:val="both"/>
        <w:textAlignment w:val="baseline"/>
        <w:rPr>
          <w:szCs w:val="24"/>
        </w:rPr>
      </w:pPr>
      <w:r>
        <w:rPr>
          <w:szCs w:val="24"/>
        </w:rPr>
        <w:t>12.1.7. Avanso užtikrinimo suma turi būti nurodoma ir išmokama eurais. </w:t>
      </w:r>
    </w:p>
    <w:p w14:paraId="4FD6C08A" w14:textId="77777777" w:rsidR="004C07F1" w:rsidRDefault="004C07F1" w:rsidP="004C07F1">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7CA55036" w14:textId="77777777" w:rsidR="004C07F1" w:rsidRDefault="004C07F1" w:rsidP="004C07F1">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6D031EE7" w14:textId="77777777" w:rsidR="004C07F1" w:rsidRDefault="004C07F1" w:rsidP="004C07F1">
      <w:pPr>
        <w:tabs>
          <w:tab w:val="left" w:pos="567"/>
        </w:tabs>
        <w:spacing w:line="259" w:lineRule="auto"/>
        <w:jc w:val="both"/>
        <w:textAlignment w:val="baseline"/>
        <w:rPr>
          <w:szCs w:val="24"/>
        </w:rPr>
      </w:pPr>
      <w:r>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BC5645A" w14:textId="77777777" w:rsidR="004C07F1" w:rsidRDefault="004C07F1" w:rsidP="004C07F1">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4EA7A1D8" w14:textId="77777777" w:rsidR="004C07F1" w:rsidRDefault="004C07F1" w:rsidP="004C07F1">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FF8AA72" w14:textId="77777777" w:rsidR="004C07F1" w:rsidRDefault="004C07F1" w:rsidP="004C07F1">
      <w:pPr>
        <w:tabs>
          <w:tab w:val="left" w:pos="567"/>
        </w:tabs>
        <w:spacing w:line="259" w:lineRule="auto"/>
        <w:jc w:val="both"/>
        <w:textAlignment w:val="baseline"/>
        <w:rPr>
          <w:szCs w:val="24"/>
        </w:rPr>
      </w:pPr>
    </w:p>
    <w:p w14:paraId="51AF9C1F"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590540C1"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99210B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339920B1" w14:textId="2F5898C5"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xml:space="preserve">), Tiekėjas gali pateikti per informacinę sistemą </w:t>
      </w:r>
      <w:r w:rsidR="006978F3">
        <w:rPr>
          <w:rFonts w:eastAsia="Arial"/>
          <w:szCs w:val="24"/>
        </w:rPr>
        <w:t>„SABIS“</w:t>
      </w:r>
      <w:r>
        <w:rPr>
          <w:rFonts w:eastAsia="Arial"/>
          <w:szCs w:val="24"/>
        </w:rPr>
        <w:t xml:space="preserve"> arba per kitą savo pasirinktą informacinę sistemą;</w:t>
      </w:r>
    </w:p>
    <w:p w14:paraId="1487EDB6" w14:textId="3940189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w:t>
      </w:r>
      <w:r w:rsidR="006978F3">
        <w:rPr>
          <w:rFonts w:eastAsia="Arial"/>
          <w:szCs w:val="24"/>
        </w:rPr>
        <w:t>SABIS</w:t>
      </w:r>
      <w:r>
        <w:rPr>
          <w:rFonts w:eastAsia="Arial"/>
          <w:szCs w:val="24"/>
        </w:rPr>
        <w:t>“ priemonėmis.</w:t>
      </w:r>
    </w:p>
    <w:p w14:paraId="3DB71691" w14:textId="4EEE826B"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w:t>
      </w:r>
      <w:r w:rsidR="006978F3">
        <w:rPr>
          <w:rFonts w:eastAsia="Arial"/>
          <w:szCs w:val="24"/>
        </w:rPr>
        <w:t>SABIS</w:t>
      </w:r>
      <w:r>
        <w:rPr>
          <w:rFonts w:eastAsia="Arial"/>
          <w:szCs w:val="24"/>
        </w:rPr>
        <w:t>“ priemonėmis, išskyrus VPĮ nustatytus išimtinius atvejus.</w:t>
      </w:r>
    </w:p>
    <w:p w14:paraId="33E97C0A" w14:textId="77777777" w:rsidR="004C07F1" w:rsidRDefault="004C07F1" w:rsidP="004C07F1">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1F484A6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335BF35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69923B5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29FBA5C4" w14:textId="77777777" w:rsidR="004C07F1" w:rsidRDefault="004C07F1" w:rsidP="004C07F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613214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6F068CD"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1FF1494E"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695FE18"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341A08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w:t>
      </w:r>
      <w:r>
        <w:rPr>
          <w:rFonts w:eastAsia="Arial"/>
          <w:szCs w:val="24"/>
        </w:rPr>
        <w:lastRenderedPageBreak/>
        <w:t>Pirkėjo sutikimo.</w:t>
      </w:r>
    </w:p>
    <w:p w14:paraId="47B7612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6116413F"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2DD1FD4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BEF76FE"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5CB4F06C"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4784CB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6237DB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A99C32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7E04619"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1EDF6E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2125391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2C0BB39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57F4C9D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4EF58B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4D2ABBF2"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B79027C"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6C614B80"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B9A627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1CC0378A" w14:textId="77777777" w:rsidR="004C07F1" w:rsidRDefault="004C07F1" w:rsidP="004C07F1">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51F678D" w14:textId="77777777" w:rsidR="004C07F1" w:rsidRDefault="004C07F1" w:rsidP="004C07F1">
      <w:pPr>
        <w:tabs>
          <w:tab w:val="left" w:pos="567"/>
          <w:tab w:val="left" w:pos="851"/>
          <w:tab w:val="left" w:pos="992"/>
          <w:tab w:val="left" w:pos="1134"/>
        </w:tabs>
        <w:spacing w:line="259" w:lineRule="auto"/>
        <w:ind w:left="360" w:firstLine="53"/>
        <w:jc w:val="both"/>
        <w:rPr>
          <w:rFonts w:eastAsia="Arial"/>
          <w:szCs w:val="24"/>
        </w:rPr>
      </w:pPr>
    </w:p>
    <w:p w14:paraId="70D44B76"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1B5FD366"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63DA853" w14:textId="77777777" w:rsidR="004C07F1" w:rsidRDefault="004C07F1" w:rsidP="004C07F1">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66F61CD" w14:textId="77777777" w:rsidR="004C07F1" w:rsidRDefault="004C07F1" w:rsidP="004C07F1">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A07D3A9" w14:textId="77777777" w:rsidR="004C07F1" w:rsidRDefault="004C07F1" w:rsidP="004C07F1">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94FBA3B" w14:textId="77777777" w:rsidR="004C07F1" w:rsidRDefault="004C07F1" w:rsidP="004C07F1">
      <w:pPr>
        <w:tabs>
          <w:tab w:val="left" w:pos="567"/>
        </w:tabs>
        <w:spacing w:line="259" w:lineRule="auto"/>
        <w:jc w:val="both"/>
        <w:textAlignment w:val="baseline"/>
        <w:rPr>
          <w:szCs w:val="24"/>
        </w:rPr>
      </w:pPr>
    </w:p>
    <w:p w14:paraId="62A86058"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7084F3EC"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8E8A6A"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7260CAB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064DAFE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6D61766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F080637"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E339D6"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52E6FA8"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17E3A4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428D9F41"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4E234E6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B831AA2"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2FA19D8E"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66262F38"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61EE60FE" w14:textId="77777777" w:rsidR="004C07F1" w:rsidRDefault="004C07F1" w:rsidP="004C07F1">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10BCE7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CFC44B6"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44E4A44D"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28001EE"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3D6C6C6" w14:textId="77777777" w:rsidR="004C07F1" w:rsidRDefault="004C07F1" w:rsidP="004C07F1">
      <w:pPr>
        <w:widowControl w:val="0"/>
        <w:tabs>
          <w:tab w:val="left" w:pos="567"/>
          <w:tab w:val="left" w:pos="851"/>
          <w:tab w:val="left" w:pos="992"/>
          <w:tab w:val="left" w:pos="1134"/>
        </w:tabs>
        <w:spacing w:line="259" w:lineRule="auto"/>
        <w:ind w:firstLine="53"/>
        <w:jc w:val="both"/>
        <w:rPr>
          <w:rFonts w:eastAsia="Arial"/>
          <w:szCs w:val="24"/>
        </w:rPr>
      </w:pPr>
    </w:p>
    <w:p w14:paraId="7194866C"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69F5DE09"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53E267"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bookmarkStart w:id="4" w:name="_Hlk165367481"/>
      <w:r>
        <w:rPr>
          <w:rFonts w:eastAsia="Arial"/>
          <w:szCs w:val="24"/>
        </w:rPr>
        <w:t>Atsakomybė pagal Sutartį netaikoma, taip pat Šalys gali būti visiškai ar iš dalies atleistos nuo civilinės atsakomybės šiais pagrindais</w:t>
      </w:r>
      <w:bookmarkEnd w:id="4"/>
      <w:r>
        <w:rPr>
          <w:rFonts w:eastAsia="Arial"/>
          <w:szCs w:val="24"/>
        </w:rPr>
        <w:t>:</w:t>
      </w:r>
    </w:p>
    <w:p w14:paraId="652148CE" w14:textId="77777777" w:rsidR="004C07F1" w:rsidRDefault="004C07F1" w:rsidP="004C07F1">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r>
      <w:bookmarkStart w:id="5" w:name="_Hlk165367502"/>
      <w:r>
        <w:rPr>
          <w:rFonts w:eastAsia="Cambria"/>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bookmarkEnd w:id="5"/>
      <w:r>
        <w:rPr>
          <w:rFonts w:eastAsia="Cambria"/>
          <w:szCs w:val="24"/>
        </w:rPr>
        <w:t>;</w:t>
      </w:r>
    </w:p>
    <w:p w14:paraId="48F2FA4D" w14:textId="77777777" w:rsidR="004C07F1" w:rsidRDefault="004C07F1" w:rsidP="004C07F1">
      <w:pPr>
        <w:widowControl w:val="0"/>
        <w:tabs>
          <w:tab w:val="left" w:pos="567"/>
          <w:tab w:val="left" w:pos="851"/>
          <w:tab w:val="left" w:pos="992"/>
          <w:tab w:val="left" w:pos="1134"/>
        </w:tabs>
        <w:spacing w:line="259" w:lineRule="auto"/>
        <w:jc w:val="both"/>
        <w:rPr>
          <w:rFonts w:eastAsia="Cambria"/>
          <w:szCs w:val="24"/>
        </w:rPr>
      </w:pPr>
      <w:r>
        <w:rPr>
          <w:szCs w:val="24"/>
        </w:rPr>
        <w:t xml:space="preserve">18.1.2. </w:t>
      </w:r>
      <w:bookmarkStart w:id="6" w:name="_Hlk165367511"/>
      <w:r>
        <w:rPr>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bookmarkEnd w:id="6"/>
      <w:r>
        <w:rPr>
          <w:szCs w:val="24"/>
        </w:rPr>
        <w:t>.</w:t>
      </w:r>
    </w:p>
    <w:p w14:paraId="2C79324B"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bookmarkStart w:id="7" w:name="_Hlk165367743"/>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bookmarkEnd w:id="7"/>
      <w:r>
        <w:rPr>
          <w:rFonts w:eastAsia="Arial"/>
          <w:szCs w:val="24"/>
        </w:rPr>
        <w:t>.</w:t>
      </w:r>
    </w:p>
    <w:p w14:paraId="408B2450" w14:textId="77777777" w:rsidR="004C07F1" w:rsidRDefault="004C07F1" w:rsidP="004C07F1">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bookmarkStart w:id="8" w:name="_Hlk165367764"/>
      <w:r>
        <w:rPr>
          <w:rFonts w:eastAsia="Arial"/>
          <w:szCs w:val="24"/>
        </w:rPr>
        <w:t xml:space="preserve">Pagrindas atleisti Šalį nuo atsakomybės atsiranda nuo nenugalimos jėgos aplinkybių atsiradimo momento arba, jeigu laiku nebuvo pateiktas pranešimas, nuo pranešimo pateikimo momento. Jeigu Šalis </w:t>
      </w:r>
      <w:r>
        <w:rPr>
          <w:rFonts w:eastAsia="Arial"/>
          <w:szCs w:val="24"/>
        </w:rPr>
        <w:lastRenderedPageBreak/>
        <w:t>laiku neišsiunčia pranešimo arba neinformuoja, ji privalo kompensuoti kitai Šaliai žalą, kurią ši patyrė dėl laiku nepateikto pranešimo arba dėl to, kad nebuvo jokio pranešimo</w:t>
      </w:r>
      <w:bookmarkEnd w:id="8"/>
      <w:r>
        <w:rPr>
          <w:rFonts w:eastAsia="Arial"/>
          <w:szCs w:val="24"/>
        </w:rPr>
        <w:t>.</w:t>
      </w:r>
    </w:p>
    <w:p w14:paraId="34FCEC53"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r>
      <w:bookmarkStart w:id="9" w:name="_Hlk165367698"/>
      <w:r>
        <w:rPr>
          <w:rFonts w:eastAsia="Arial"/>
          <w:szCs w:val="24"/>
        </w:rPr>
        <w:t>Jeigu nenugalimos jėgos (</w:t>
      </w:r>
      <w:r>
        <w:rPr>
          <w:rFonts w:eastAsia="Arial"/>
          <w:iCs/>
          <w:szCs w:val="24"/>
        </w:rPr>
        <w:t>force majeure</w:t>
      </w:r>
      <w:r>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bookmarkEnd w:id="9"/>
      <w:r>
        <w:rPr>
          <w:rFonts w:eastAsia="Arial"/>
          <w:szCs w:val="24"/>
        </w:rPr>
        <w:t xml:space="preserve">. </w:t>
      </w:r>
    </w:p>
    <w:p w14:paraId="66030F21"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p>
    <w:p w14:paraId="1E68632B"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25B13DF7"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BA3024D"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579C0815"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7EEEBB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3D690E5"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198175DD"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6935C81" w14:textId="77777777" w:rsidR="004C07F1" w:rsidRDefault="004C07F1" w:rsidP="004C07F1">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E5083B3"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61D944C4"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672FEBC4"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3474B2D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20.5. </w:t>
      </w:r>
      <w:bookmarkStart w:id="10" w:name="_Hlk165379267"/>
      <w:r w:rsidRPr="006978F3">
        <w:rPr>
          <w:rFonts w:eastAsia="Arial"/>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bookmarkEnd w:id="10"/>
      <w:r w:rsidRPr="006978F3">
        <w:rPr>
          <w:rFonts w:eastAsia="Arial"/>
          <w:szCs w:val="24"/>
        </w:rPr>
        <w:t>.</w:t>
      </w:r>
    </w:p>
    <w:p w14:paraId="7BFEC15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74D215D"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6505F47A"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080EABA" w14:textId="77777777" w:rsidR="004C07F1" w:rsidRDefault="004C07F1" w:rsidP="004C07F1">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CB9A574" w14:textId="77777777" w:rsidR="004C07F1" w:rsidRDefault="004C07F1" w:rsidP="004C07F1">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590D42B5" w14:textId="77777777" w:rsidR="004C07F1" w:rsidRDefault="004C07F1" w:rsidP="004C07F1">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CC50559" w14:textId="77777777" w:rsidR="004C07F1" w:rsidRDefault="004C07F1" w:rsidP="004C07F1">
      <w:pPr>
        <w:tabs>
          <w:tab w:val="left" w:pos="567"/>
        </w:tabs>
        <w:spacing w:line="259" w:lineRule="auto"/>
        <w:jc w:val="both"/>
        <w:textAlignment w:val="baseline"/>
        <w:rPr>
          <w:szCs w:val="24"/>
        </w:rPr>
      </w:pPr>
      <w:r>
        <w:rPr>
          <w:szCs w:val="24"/>
        </w:rPr>
        <w:lastRenderedPageBreak/>
        <w:t>21.2.2. Pirkėjas Sutartyje nurodyta tvarka negali priimti Prekių (pavyzdžiui, nebaigta įrengti patalpa, kurioje turi būti įmontuojamos Prekės), o Tiekėjas dėl to negali vykdyti Sutarties; </w:t>
      </w:r>
    </w:p>
    <w:p w14:paraId="5D6B213D" w14:textId="77777777" w:rsidR="004C07F1" w:rsidRDefault="004C07F1" w:rsidP="004C07F1">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71E70F60" w14:textId="77777777" w:rsidR="004C07F1" w:rsidRDefault="004C07F1" w:rsidP="004C07F1">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4845DD7F" w14:textId="77777777" w:rsidR="004C07F1" w:rsidRDefault="004C07F1" w:rsidP="004C07F1">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B4F2249" w14:textId="77777777" w:rsidR="004C07F1" w:rsidRDefault="004C07F1" w:rsidP="004C07F1">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5E3197E" w14:textId="77777777" w:rsidR="004C07F1" w:rsidRDefault="004C07F1" w:rsidP="004C07F1">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5455E1D8" w14:textId="77777777" w:rsidR="004C07F1" w:rsidRDefault="004C07F1" w:rsidP="004C07F1">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7DC60AF5" w14:textId="77777777" w:rsidR="004C07F1" w:rsidRDefault="004C07F1" w:rsidP="004C07F1">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19F63FF" w14:textId="77777777" w:rsidR="004C07F1" w:rsidRDefault="004C07F1" w:rsidP="004C07F1">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ACC0561" w14:textId="77777777" w:rsidR="004C07F1" w:rsidRDefault="004C07F1" w:rsidP="004C07F1">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0FF7289E" w14:textId="77777777" w:rsidR="004C07F1" w:rsidRDefault="004C07F1" w:rsidP="004C07F1">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7DDE8BA" w14:textId="77777777" w:rsidR="004C07F1" w:rsidRDefault="004C07F1" w:rsidP="004C07F1">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735EB4E" w14:textId="77777777" w:rsidR="004C07F1" w:rsidRDefault="004C07F1" w:rsidP="004C07F1">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A90F0F8" w14:textId="77777777" w:rsidR="004C07F1" w:rsidRDefault="004C07F1" w:rsidP="004C07F1">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5792793" w14:textId="77777777" w:rsidR="004C07F1" w:rsidRDefault="004C07F1" w:rsidP="004C07F1">
      <w:pPr>
        <w:spacing w:line="264" w:lineRule="auto"/>
        <w:jc w:val="both"/>
        <w:rPr>
          <w:szCs w:val="24"/>
        </w:rPr>
      </w:pPr>
      <w:r>
        <w:rPr>
          <w:szCs w:val="24"/>
        </w:rPr>
        <w:t>21.7. Sutartinių įsipareigojimų vykdymas stabdomas ne ilgesniam kaip konkrečios, pagrįstos aplinkybės egzistavimo laikotarpiui.</w:t>
      </w:r>
    </w:p>
    <w:p w14:paraId="63EFDED5" w14:textId="77777777" w:rsidR="004C07F1" w:rsidRDefault="004C07F1" w:rsidP="004C07F1">
      <w:pPr>
        <w:tabs>
          <w:tab w:val="left" w:pos="567"/>
        </w:tabs>
        <w:spacing w:line="259" w:lineRule="auto"/>
        <w:jc w:val="both"/>
        <w:textAlignment w:val="baseline"/>
        <w:rPr>
          <w:szCs w:val="24"/>
        </w:rPr>
      </w:pPr>
      <w:r>
        <w:rPr>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4448692" w14:textId="77777777" w:rsidR="004C07F1" w:rsidRDefault="004C07F1" w:rsidP="004C07F1">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3EB45D0" w14:textId="77777777" w:rsidR="004C07F1" w:rsidRDefault="004C07F1" w:rsidP="004C07F1">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03E20DF0" w14:textId="77777777" w:rsidR="004C07F1" w:rsidRDefault="004C07F1" w:rsidP="004C07F1">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23D6DB5" w14:textId="77777777" w:rsidR="004C07F1" w:rsidRDefault="004C07F1" w:rsidP="004C07F1">
      <w:pPr>
        <w:tabs>
          <w:tab w:val="left" w:pos="567"/>
        </w:tabs>
        <w:spacing w:line="259" w:lineRule="auto"/>
        <w:jc w:val="both"/>
        <w:textAlignment w:val="baseline"/>
        <w:rPr>
          <w:szCs w:val="24"/>
        </w:rPr>
      </w:pPr>
    </w:p>
    <w:p w14:paraId="59A67119"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614DBCB3"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E4CF916" w14:textId="77777777" w:rsidR="004C07F1" w:rsidRPr="003E63D1" w:rsidRDefault="004C07F1" w:rsidP="004C07F1">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69FCCDEE" w14:textId="77777777" w:rsidR="004C07F1" w:rsidRPr="003E63D1" w:rsidRDefault="004C07F1" w:rsidP="004C07F1">
      <w:pPr>
        <w:tabs>
          <w:tab w:val="left" w:pos="567"/>
          <w:tab w:val="left" w:pos="851"/>
          <w:tab w:val="left" w:pos="992"/>
          <w:tab w:val="left" w:pos="1134"/>
        </w:tabs>
        <w:spacing w:line="259" w:lineRule="auto"/>
        <w:jc w:val="both"/>
        <w:rPr>
          <w:rFonts w:eastAsia="Cambria"/>
          <w:b/>
          <w:bCs/>
          <w:szCs w:val="24"/>
        </w:rPr>
      </w:pPr>
    </w:p>
    <w:p w14:paraId="227516ED"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00FD586B"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35BDF1" w14:textId="77777777" w:rsidR="004C07F1" w:rsidRDefault="004C07F1" w:rsidP="004C07F1">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2C47B74" w14:textId="77777777" w:rsidR="004C07F1" w:rsidRDefault="004C07F1" w:rsidP="004C07F1">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36C0D943" w14:textId="77777777" w:rsidR="004C07F1" w:rsidRDefault="004C07F1" w:rsidP="004C07F1">
      <w:pPr>
        <w:tabs>
          <w:tab w:val="left" w:pos="567"/>
        </w:tabs>
        <w:spacing w:line="259" w:lineRule="auto"/>
        <w:jc w:val="both"/>
        <w:textAlignment w:val="baseline"/>
        <w:rPr>
          <w:szCs w:val="24"/>
        </w:rPr>
      </w:pPr>
    </w:p>
    <w:p w14:paraId="1F5B9F71"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190087C5"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65629D" w14:textId="77777777" w:rsidR="004C07F1" w:rsidRDefault="004C07F1" w:rsidP="004C07F1">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084F6E8" w14:textId="77777777" w:rsidR="004C07F1" w:rsidRDefault="004C07F1" w:rsidP="004C07F1">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800DBE8" w14:textId="77777777" w:rsidR="004C07F1" w:rsidRDefault="004C07F1" w:rsidP="004C07F1">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2400FA8C" w14:textId="77777777" w:rsidR="004C07F1" w:rsidRDefault="004C07F1" w:rsidP="004C07F1">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549892BB" w14:textId="77777777" w:rsidR="004C07F1" w:rsidRDefault="004C07F1" w:rsidP="004C07F1">
      <w:pPr>
        <w:tabs>
          <w:tab w:val="left" w:pos="567"/>
        </w:tabs>
        <w:spacing w:line="259" w:lineRule="auto"/>
        <w:jc w:val="both"/>
        <w:textAlignment w:val="baseline"/>
        <w:rPr>
          <w:szCs w:val="24"/>
        </w:rPr>
      </w:pPr>
      <w:r>
        <w:rPr>
          <w:szCs w:val="24"/>
        </w:rPr>
        <w:lastRenderedPageBreak/>
        <w:t>22.2.2.3. pasikeičia teisės aktai, susiję su Sutarties objektu, Sutarties vykdymu, ar su Pirkėjo vykdoma veikla, kuriai buvo sudaryta Sutartis, ir dėl tokių pakeitimų Pirkėjas nusprendžia nutraukti Sutartį;  </w:t>
      </w:r>
    </w:p>
    <w:p w14:paraId="7C41E529" w14:textId="77777777" w:rsidR="004C07F1" w:rsidRDefault="004C07F1" w:rsidP="004C07F1">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07015A85" w14:textId="77777777" w:rsidR="004C07F1" w:rsidRDefault="004C07F1" w:rsidP="004C07F1">
      <w:pPr>
        <w:tabs>
          <w:tab w:val="left" w:pos="567"/>
        </w:tabs>
        <w:spacing w:line="259" w:lineRule="auto"/>
        <w:jc w:val="both"/>
        <w:textAlignment w:val="baseline"/>
        <w:rPr>
          <w:szCs w:val="24"/>
        </w:rPr>
      </w:pPr>
      <w:r>
        <w:rPr>
          <w:szCs w:val="24"/>
        </w:rPr>
        <w:t>22.2.2.5. Pirkėjo valdymo organas priima sprendimą, dėl kurio Sutarties poreikis išnyksta; </w:t>
      </w:r>
    </w:p>
    <w:p w14:paraId="59FA6746" w14:textId="77777777" w:rsidR="004C07F1" w:rsidRDefault="004C07F1" w:rsidP="004C07F1">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7658C2CA" w14:textId="77777777" w:rsidR="004C07F1" w:rsidRDefault="004C07F1" w:rsidP="004C07F1">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635C1D5" w14:textId="77777777" w:rsidR="004C07F1" w:rsidRDefault="004C07F1" w:rsidP="004C07F1">
      <w:pPr>
        <w:tabs>
          <w:tab w:val="left" w:pos="567"/>
        </w:tabs>
        <w:spacing w:line="259" w:lineRule="auto"/>
        <w:jc w:val="both"/>
        <w:textAlignment w:val="baseline"/>
        <w:rPr>
          <w:szCs w:val="24"/>
        </w:rPr>
      </w:pPr>
      <w:r>
        <w:rPr>
          <w:szCs w:val="24"/>
        </w:rPr>
        <w:t>22.2.2.8. nebelieka perkamų Prekių poreikio; </w:t>
      </w:r>
    </w:p>
    <w:p w14:paraId="1759EB5D" w14:textId="77777777" w:rsidR="004C07F1" w:rsidRDefault="004C07F1" w:rsidP="004C07F1">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6FA7003C" w14:textId="77777777" w:rsidR="004C07F1" w:rsidRDefault="004C07F1" w:rsidP="004C07F1">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74C0F980" w14:textId="77777777" w:rsidR="004C07F1" w:rsidRDefault="004C07F1" w:rsidP="004C07F1">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2A309F82" w14:textId="77777777" w:rsidR="004C07F1" w:rsidRDefault="004C07F1" w:rsidP="004C07F1">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26640962" w14:textId="77777777" w:rsidR="004C07F1" w:rsidRDefault="004C07F1" w:rsidP="004C07F1">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6C8AF32" w14:textId="77777777" w:rsidR="004C07F1" w:rsidRDefault="004C07F1" w:rsidP="004C07F1">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BF5ECA7" w14:textId="77777777" w:rsidR="004C07F1" w:rsidRDefault="004C07F1" w:rsidP="004C07F1">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849430" w14:textId="77777777" w:rsidR="004C07F1" w:rsidRDefault="004C07F1" w:rsidP="004C07F1">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D35E741" w14:textId="77777777" w:rsidR="004C07F1" w:rsidRDefault="004C07F1" w:rsidP="004C07F1">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27F57F15" w14:textId="77777777" w:rsidR="004C07F1" w:rsidRDefault="004C07F1" w:rsidP="004C07F1">
      <w:pPr>
        <w:tabs>
          <w:tab w:val="left" w:pos="567"/>
        </w:tabs>
        <w:spacing w:line="259" w:lineRule="auto"/>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w:t>
      </w:r>
      <w:r>
        <w:rPr>
          <w:szCs w:val="24"/>
        </w:rPr>
        <w:lastRenderedPageBreak/>
        <w:t>netenka galios, jei Tiekėjas informuoja Pirkėją apie pašalintą pažeidimą ar išnykusias aplinkybes, dėl kurių buvo inicijuota Sutarties nutraukimo procedūra. </w:t>
      </w:r>
    </w:p>
    <w:p w14:paraId="101913A3" w14:textId="77777777" w:rsidR="004C07F1" w:rsidRDefault="004C07F1" w:rsidP="004C07F1">
      <w:pPr>
        <w:tabs>
          <w:tab w:val="left" w:pos="567"/>
        </w:tabs>
        <w:spacing w:line="259" w:lineRule="auto"/>
        <w:jc w:val="both"/>
        <w:textAlignment w:val="baseline"/>
        <w:rPr>
          <w:szCs w:val="24"/>
        </w:rPr>
      </w:pPr>
    </w:p>
    <w:p w14:paraId="2D1300E0"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4D154EBE" w14:textId="77777777" w:rsidR="004C07F1" w:rsidRDefault="004C07F1" w:rsidP="004C07F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457A9FCC" w14:textId="77777777" w:rsidR="004C07F1" w:rsidRDefault="004C07F1" w:rsidP="004C07F1">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C51279C" w14:textId="77777777" w:rsidR="004C07F1" w:rsidRDefault="004C07F1" w:rsidP="004C07F1">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20693EA0" w14:textId="77777777" w:rsidR="004C07F1" w:rsidRDefault="004C07F1" w:rsidP="004C07F1">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0944763" w14:textId="77777777" w:rsidR="004C07F1" w:rsidRDefault="004C07F1" w:rsidP="004C07F1">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53834A79" w14:textId="77777777" w:rsidR="004C07F1" w:rsidRDefault="004C07F1" w:rsidP="004C07F1">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6ECCF5EC" w14:textId="77777777" w:rsidR="004C07F1" w:rsidRDefault="004C07F1" w:rsidP="004C07F1">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48034E9A" w14:textId="77777777" w:rsidR="004C07F1" w:rsidRDefault="004C07F1" w:rsidP="004C07F1">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1EB4B21" w14:textId="77777777" w:rsidR="004C07F1" w:rsidRDefault="004C07F1" w:rsidP="004C07F1">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7AADFB04" w14:textId="77777777" w:rsidR="004C07F1" w:rsidRDefault="004C07F1" w:rsidP="004C07F1">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F83B3F9" w14:textId="77777777" w:rsidR="004C07F1" w:rsidRDefault="004C07F1" w:rsidP="004C07F1">
      <w:pPr>
        <w:tabs>
          <w:tab w:val="left" w:pos="567"/>
        </w:tabs>
        <w:spacing w:line="259" w:lineRule="auto"/>
        <w:jc w:val="both"/>
        <w:textAlignment w:val="baseline"/>
        <w:rPr>
          <w:szCs w:val="24"/>
        </w:rPr>
      </w:pPr>
    </w:p>
    <w:p w14:paraId="7A9C4A78"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58E1D6E7" w14:textId="77777777" w:rsidR="004C07F1" w:rsidRDefault="004C07F1" w:rsidP="004C07F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FE38C0" w14:textId="77777777" w:rsidR="004C07F1" w:rsidRDefault="004C07F1" w:rsidP="004C07F1">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5D41FFA" w14:textId="77777777" w:rsidR="004C07F1" w:rsidRDefault="004C07F1" w:rsidP="004C07F1">
      <w:pPr>
        <w:tabs>
          <w:tab w:val="left" w:pos="567"/>
        </w:tabs>
        <w:spacing w:line="259" w:lineRule="auto"/>
        <w:jc w:val="both"/>
        <w:textAlignment w:val="baseline"/>
        <w:rPr>
          <w:szCs w:val="24"/>
        </w:rPr>
      </w:pPr>
      <w:r>
        <w:rPr>
          <w:szCs w:val="24"/>
        </w:rPr>
        <w:t>22.4.2. Nutraukus Sutartį, Šalys privalo: </w:t>
      </w:r>
    </w:p>
    <w:p w14:paraId="25DB87F9" w14:textId="77777777" w:rsidR="004C07F1" w:rsidRDefault="004C07F1" w:rsidP="004C07F1">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71FC203D" w14:textId="77777777" w:rsidR="004C07F1" w:rsidRDefault="004C07F1" w:rsidP="004C07F1">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706DBA9F" w14:textId="77777777" w:rsidR="004C07F1" w:rsidRDefault="004C07F1" w:rsidP="004C07F1">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3C9D4658" w14:textId="77777777" w:rsidR="004C07F1" w:rsidRDefault="004C07F1" w:rsidP="004C07F1">
      <w:pPr>
        <w:tabs>
          <w:tab w:val="left" w:pos="567"/>
        </w:tabs>
        <w:spacing w:line="259" w:lineRule="auto"/>
        <w:jc w:val="both"/>
        <w:textAlignment w:val="baseline"/>
        <w:rPr>
          <w:szCs w:val="24"/>
        </w:rPr>
      </w:pPr>
    </w:p>
    <w:p w14:paraId="78A07D0D"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23.</w:t>
      </w:r>
      <w:r>
        <w:rPr>
          <w:rFonts w:eastAsia="Arial"/>
          <w:b/>
          <w:bCs/>
          <w:caps/>
          <w:szCs w:val="24"/>
        </w:rPr>
        <w:tab/>
      </w:r>
      <w:r>
        <w:rPr>
          <w:rFonts w:eastAsia="Arial"/>
          <w:b/>
          <w:caps/>
          <w:szCs w:val="24"/>
        </w:rPr>
        <w:t>PREKIŲ MODELIO AR GAMINTOJO KEITIMAS</w:t>
      </w:r>
    </w:p>
    <w:p w14:paraId="3FEA48D2"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9F865C0" w14:textId="77777777" w:rsidR="004C07F1" w:rsidRDefault="004C07F1" w:rsidP="004C07F1">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696438D6" w14:textId="77777777" w:rsidR="004C07F1" w:rsidRDefault="004C07F1" w:rsidP="004C07F1">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44E54B86" w14:textId="77777777" w:rsidR="004C07F1" w:rsidRDefault="004C07F1" w:rsidP="004C07F1">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B8F2F18" w14:textId="77777777" w:rsidR="004C07F1" w:rsidRDefault="004C07F1" w:rsidP="004C07F1">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2F0E7646" w14:textId="77777777" w:rsidR="004C07F1" w:rsidRDefault="004C07F1" w:rsidP="004C07F1">
      <w:pPr>
        <w:spacing w:line="259" w:lineRule="auto"/>
        <w:jc w:val="both"/>
        <w:rPr>
          <w:szCs w:val="24"/>
        </w:rPr>
      </w:pPr>
      <w:r>
        <w:rPr>
          <w:szCs w:val="24"/>
        </w:rPr>
        <w:t>23.1.4. Šalys sudarė rašytinį susitarimą prie Sutarties dėl Prekių keitimo.</w:t>
      </w:r>
    </w:p>
    <w:p w14:paraId="58DC2B01"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116A9B76"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41DAA607"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C20422A"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C974D79" w14:textId="77777777" w:rsidR="004C07F1" w:rsidRDefault="004C07F1" w:rsidP="004C07F1">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538423DA" w14:textId="77777777" w:rsidR="004C07F1" w:rsidRDefault="004C07F1" w:rsidP="004C07F1">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F6036A5" w14:textId="77777777" w:rsidR="004C07F1" w:rsidRDefault="004C07F1" w:rsidP="004C07F1">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791D0040" w14:textId="77777777" w:rsidR="004C07F1" w:rsidRDefault="004C07F1" w:rsidP="004C07F1">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689F8CCF" w14:textId="77777777" w:rsidR="004C07F1" w:rsidRDefault="004C07F1" w:rsidP="004C07F1">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4BE9E140" w14:textId="77777777" w:rsidR="004C07F1" w:rsidRDefault="004C07F1" w:rsidP="004C07F1">
      <w:pPr>
        <w:widowControl w:val="0"/>
        <w:tabs>
          <w:tab w:val="left" w:pos="0"/>
          <w:tab w:val="left" w:pos="851"/>
          <w:tab w:val="left" w:pos="992"/>
          <w:tab w:val="left" w:pos="1134"/>
        </w:tabs>
        <w:spacing w:line="259" w:lineRule="auto"/>
        <w:jc w:val="both"/>
        <w:rPr>
          <w:rFonts w:eastAsia="Arial"/>
          <w:szCs w:val="24"/>
        </w:rPr>
      </w:pPr>
    </w:p>
    <w:p w14:paraId="66733E59"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6E2BBDF6" w14:textId="77777777" w:rsidR="004C07F1" w:rsidRDefault="004C07F1" w:rsidP="004C07F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F237A35" w14:textId="77777777" w:rsidR="004C07F1" w:rsidRDefault="004C07F1" w:rsidP="004C07F1">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F141633" w14:textId="77777777" w:rsidR="004C07F1" w:rsidRDefault="004C07F1" w:rsidP="004C07F1">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30A47F4A" w14:textId="77777777" w:rsidR="004C07F1" w:rsidRDefault="004C07F1" w:rsidP="004C07F1">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31B40EC7" w14:textId="77777777" w:rsidR="004C07F1" w:rsidRDefault="004C07F1" w:rsidP="004C07F1">
      <w:pPr>
        <w:jc w:val="both"/>
      </w:pPr>
    </w:p>
    <w:p w14:paraId="59AF52A1" w14:textId="77777777" w:rsidR="004C07F1" w:rsidRDefault="004C07F1">
      <w:pPr>
        <w:jc w:val="center"/>
        <w:rPr>
          <w:szCs w:val="24"/>
        </w:rPr>
      </w:pPr>
    </w:p>
    <w:sectPr w:rsidR="004C07F1" w:rsidSect="00DF411A">
      <w:headerReference w:type="even" r:id="rId17"/>
      <w:headerReference w:type="default" r:id="rId18"/>
      <w:footerReference w:type="even" r:id="rId19"/>
      <w:footerReference w:type="default" r:id="rId20"/>
      <w:footerReference w:type="first" r:id="rId21"/>
      <w:endnotePr>
        <w:numFmt w:val="decimal"/>
      </w:endnotePr>
      <w:pgSz w:w="12240" w:h="15840" w:code="1"/>
      <w:pgMar w:top="709"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528F7" w14:textId="77777777" w:rsidR="005A2EFA" w:rsidRDefault="005A2EFA">
      <w:pPr>
        <w:rPr>
          <w:kern w:val="2"/>
          <w:sz w:val="22"/>
          <w:szCs w:val="22"/>
          <w:lang w:val="en-US"/>
        </w:rPr>
      </w:pPr>
      <w:r>
        <w:rPr>
          <w:kern w:val="2"/>
          <w:sz w:val="22"/>
          <w:szCs w:val="22"/>
          <w:lang w:val="en-US"/>
        </w:rPr>
        <w:separator/>
      </w:r>
    </w:p>
  </w:endnote>
  <w:endnote w:type="continuationSeparator" w:id="0">
    <w:p w14:paraId="09DD0FCC" w14:textId="77777777" w:rsidR="005A2EFA" w:rsidRDefault="005A2EFA">
      <w:pPr>
        <w:rPr>
          <w:kern w:val="2"/>
          <w:sz w:val="22"/>
          <w:szCs w:val="22"/>
          <w:lang w:val="en-US"/>
        </w:rPr>
      </w:pPr>
      <w:r>
        <w:rPr>
          <w:kern w:val="2"/>
          <w:sz w:val="22"/>
          <w:szCs w:val="22"/>
          <w:lang w:val="en-US"/>
        </w:rPr>
        <w:continuationSeparator/>
      </w:r>
    </w:p>
  </w:endnote>
  <w:endnote w:type="continuationNotice" w:id="1">
    <w:p w14:paraId="0C4C86AE" w14:textId="77777777" w:rsidR="005A2EFA" w:rsidRDefault="005A2EF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83862"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F0EBD"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C754"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DE9DA" w14:textId="77777777" w:rsidR="005A2EFA" w:rsidRDefault="005A2EFA">
      <w:pPr>
        <w:rPr>
          <w:kern w:val="2"/>
          <w:sz w:val="22"/>
          <w:szCs w:val="22"/>
          <w:lang w:val="en-US"/>
        </w:rPr>
      </w:pPr>
      <w:r>
        <w:rPr>
          <w:kern w:val="2"/>
          <w:sz w:val="22"/>
          <w:szCs w:val="22"/>
          <w:lang w:val="en-US"/>
        </w:rPr>
        <w:separator/>
      </w:r>
    </w:p>
  </w:footnote>
  <w:footnote w:type="continuationSeparator" w:id="0">
    <w:p w14:paraId="78E07B9C" w14:textId="77777777" w:rsidR="005A2EFA" w:rsidRDefault="005A2EFA">
      <w:pPr>
        <w:rPr>
          <w:kern w:val="2"/>
          <w:sz w:val="22"/>
          <w:szCs w:val="22"/>
          <w:lang w:val="en-US"/>
        </w:rPr>
      </w:pPr>
      <w:r>
        <w:rPr>
          <w:kern w:val="2"/>
          <w:sz w:val="22"/>
          <w:szCs w:val="22"/>
          <w:lang w:val="en-US"/>
        </w:rPr>
        <w:continuationSeparator/>
      </w:r>
    </w:p>
  </w:footnote>
  <w:footnote w:type="continuationNotice" w:id="1">
    <w:p w14:paraId="467B2D20" w14:textId="77777777" w:rsidR="005A2EFA" w:rsidRDefault="005A2EF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43CC8" w14:textId="77777777" w:rsidR="005A5832" w:rsidRDefault="005A5832">
    <w:pPr>
      <w:tabs>
        <w:tab w:val="center" w:pos="4680"/>
        <w:tab w:val="right" w:pos="9360"/>
      </w:tabs>
      <w:spacing w:after="160" w:line="259" w:lineRule="auto"/>
      <w:rPr>
        <w:kern w:val="2"/>
        <w:sz w:val="22"/>
        <w:szCs w:val="22"/>
        <w:lang w:val="en-US"/>
      </w:rPr>
    </w:pPr>
  </w:p>
  <w:p w14:paraId="061CB6D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6300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82473"/>
    <w:multiLevelType w:val="multilevel"/>
    <w:tmpl w:val="D5CEBDE0"/>
    <w:lvl w:ilvl="0">
      <w:start w:val="1"/>
      <w:numFmt w:val="decimal"/>
      <w:lvlText w:val="%1."/>
      <w:lvlJc w:val="left"/>
      <w:pPr>
        <w:ind w:left="1667" w:hanging="360"/>
      </w:pPr>
      <w:rPr>
        <w:rFonts w:hint="default"/>
      </w:rPr>
    </w:lvl>
    <w:lvl w:ilvl="1">
      <w:start w:val="1"/>
      <w:numFmt w:val="decimal"/>
      <w:lvlText w:val="6.%2."/>
      <w:lvlJc w:val="left"/>
      <w:pPr>
        <w:ind w:left="2099" w:hanging="432"/>
      </w:pPr>
      <w:rPr>
        <w:rFonts w:hint="default"/>
      </w:rPr>
    </w:lvl>
    <w:lvl w:ilvl="2">
      <w:start w:val="1"/>
      <w:numFmt w:val="decimal"/>
      <w:lvlText w:val="%1.%2.%3."/>
      <w:lvlJc w:val="left"/>
      <w:pPr>
        <w:ind w:left="2531" w:hanging="504"/>
      </w:pPr>
      <w:rPr>
        <w:rFonts w:hint="default"/>
      </w:rPr>
    </w:lvl>
    <w:lvl w:ilvl="3">
      <w:start w:val="1"/>
      <w:numFmt w:val="decimal"/>
      <w:lvlText w:val="%1.%2.%3.%4."/>
      <w:lvlJc w:val="left"/>
      <w:pPr>
        <w:ind w:left="3035" w:hanging="648"/>
      </w:pPr>
      <w:rPr>
        <w:rFonts w:hint="default"/>
      </w:rPr>
    </w:lvl>
    <w:lvl w:ilvl="4">
      <w:start w:val="1"/>
      <w:numFmt w:val="decimal"/>
      <w:lvlText w:val="%1.%2.%3.%4.%5."/>
      <w:lvlJc w:val="left"/>
      <w:pPr>
        <w:ind w:left="3539" w:hanging="792"/>
      </w:pPr>
      <w:rPr>
        <w:rFonts w:hint="default"/>
      </w:rPr>
    </w:lvl>
    <w:lvl w:ilvl="5">
      <w:start w:val="1"/>
      <w:numFmt w:val="decimal"/>
      <w:lvlText w:val="%1.%2.%3.%4.%5.%6."/>
      <w:lvlJc w:val="left"/>
      <w:pPr>
        <w:ind w:left="4043" w:hanging="936"/>
      </w:pPr>
      <w:rPr>
        <w:rFonts w:hint="default"/>
      </w:rPr>
    </w:lvl>
    <w:lvl w:ilvl="6">
      <w:start w:val="1"/>
      <w:numFmt w:val="decimal"/>
      <w:lvlText w:val="%1.%2.%3.%4.%5.%6.%7."/>
      <w:lvlJc w:val="left"/>
      <w:pPr>
        <w:ind w:left="4547" w:hanging="1080"/>
      </w:pPr>
      <w:rPr>
        <w:rFonts w:hint="default"/>
      </w:rPr>
    </w:lvl>
    <w:lvl w:ilvl="7">
      <w:start w:val="1"/>
      <w:numFmt w:val="decimal"/>
      <w:lvlText w:val="%1.%2.%3.%4.%5.%6.%7.%8."/>
      <w:lvlJc w:val="left"/>
      <w:pPr>
        <w:ind w:left="5051" w:hanging="1224"/>
      </w:pPr>
      <w:rPr>
        <w:rFonts w:hint="default"/>
      </w:rPr>
    </w:lvl>
    <w:lvl w:ilvl="8">
      <w:start w:val="1"/>
      <w:numFmt w:val="decimal"/>
      <w:lvlText w:val="%1.%2.%3.%4.%5.%6.%7.%8.%9."/>
      <w:lvlJc w:val="left"/>
      <w:pPr>
        <w:ind w:left="5627" w:hanging="1440"/>
      </w:pPr>
      <w:rPr>
        <w:rFonts w:hint="default"/>
      </w:rPr>
    </w:lvl>
  </w:abstractNum>
  <w:abstractNum w:abstractNumId="1" w15:restartNumberingAfterBreak="0">
    <w:nsid w:val="4B06694B"/>
    <w:multiLevelType w:val="multilevel"/>
    <w:tmpl w:val="F5660556"/>
    <w:lvl w:ilvl="0">
      <w:start w:val="1"/>
      <w:numFmt w:val="decimal"/>
      <w:lvlText w:val="%1."/>
      <w:lvlJc w:val="left"/>
      <w:pPr>
        <w:ind w:left="284" w:hanging="284"/>
      </w:pPr>
    </w:lvl>
    <w:lvl w:ilvl="1">
      <w:start w:val="1"/>
      <w:numFmt w:val="decimal"/>
      <w:lvlText w:val="%1.%2."/>
      <w:lvlJc w:val="left"/>
      <w:pPr>
        <w:ind w:left="2184" w:firstLine="227"/>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 w15:restartNumberingAfterBreak="0">
    <w:nsid w:val="5A332F3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075786C"/>
    <w:multiLevelType w:val="hybridMultilevel"/>
    <w:tmpl w:val="452028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64790357">
    <w:abstractNumId w:val="3"/>
  </w:num>
  <w:num w:numId="2" w16cid:durableId="175000126">
    <w:abstractNumId w:val="2"/>
  </w:num>
  <w:num w:numId="3" w16cid:durableId="880170780">
    <w:abstractNumId w:val="0"/>
  </w:num>
  <w:num w:numId="4" w16cid:durableId="8461391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1755"/>
    <w:rsid w:val="000360C1"/>
    <w:rsid w:val="000664F6"/>
    <w:rsid w:val="00070132"/>
    <w:rsid w:val="000768F4"/>
    <w:rsid w:val="000C5F72"/>
    <w:rsid w:val="000D7D3A"/>
    <w:rsid w:val="000E77B9"/>
    <w:rsid w:val="00107CF8"/>
    <w:rsid w:val="00125986"/>
    <w:rsid w:val="00125C13"/>
    <w:rsid w:val="00126175"/>
    <w:rsid w:val="00145768"/>
    <w:rsid w:val="00155E9A"/>
    <w:rsid w:val="00184164"/>
    <w:rsid w:val="00187520"/>
    <w:rsid w:val="001A4F5F"/>
    <w:rsid w:val="001B3656"/>
    <w:rsid w:val="001B686C"/>
    <w:rsid w:val="001D3AFB"/>
    <w:rsid w:val="001D5AEA"/>
    <w:rsid w:val="001E32E5"/>
    <w:rsid w:val="001F1FFF"/>
    <w:rsid w:val="001F28F2"/>
    <w:rsid w:val="001F7915"/>
    <w:rsid w:val="0020795C"/>
    <w:rsid w:val="002232BA"/>
    <w:rsid w:val="00231341"/>
    <w:rsid w:val="00295D3C"/>
    <w:rsid w:val="002A085D"/>
    <w:rsid w:val="002A37D6"/>
    <w:rsid w:val="002B125E"/>
    <w:rsid w:val="002B6E36"/>
    <w:rsid w:val="003419DC"/>
    <w:rsid w:val="00365DA8"/>
    <w:rsid w:val="003921B9"/>
    <w:rsid w:val="003B01F8"/>
    <w:rsid w:val="003D6950"/>
    <w:rsid w:val="003F677C"/>
    <w:rsid w:val="004110C7"/>
    <w:rsid w:val="00416000"/>
    <w:rsid w:val="00490FB3"/>
    <w:rsid w:val="004A4BBD"/>
    <w:rsid w:val="004C07F1"/>
    <w:rsid w:val="004D5D4B"/>
    <w:rsid w:val="00521F27"/>
    <w:rsid w:val="00532473"/>
    <w:rsid w:val="0055474F"/>
    <w:rsid w:val="0056223D"/>
    <w:rsid w:val="00571EC2"/>
    <w:rsid w:val="0057351E"/>
    <w:rsid w:val="005A2EFA"/>
    <w:rsid w:val="005A5832"/>
    <w:rsid w:val="005B5A65"/>
    <w:rsid w:val="005C3578"/>
    <w:rsid w:val="005F5B23"/>
    <w:rsid w:val="0063061A"/>
    <w:rsid w:val="006674BF"/>
    <w:rsid w:val="00671DE1"/>
    <w:rsid w:val="00687A6F"/>
    <w:rsid w:val="006978F3"/>
    <w:rsid w:val="006B18BF"/>
    <w:rsid w:val="00706C1A"/>
    <w:rsid w:val="00730690"/>
    <w:rsid w:val="00740FE9"/>
    <w:rsid w:val="00741176"/>
    <w:rsid w:val="00750E1C"/>
    <w:rsid w:val="0076282A"/>
    <w:rsid w:val="007668C5"/>
    <w:rsid w:val="00780EE3"/>
    <w:rsid w:val="007821F8"/>
    <w:rsid w:val="007930BE"/>
    <w:rsid w:val="007B6720"/>
    <w:rsid w:val="007D6671"/>
    <w:rsid w:val="007E531A"/>
    <w:rsid w:val="007F5B50"/>
    <w:rsid w:val="00820004"/>
    <w:rsid w:val="0083002C"/>
    <w:rsid w:val="00850C18"/>
    <w:rsid w:val="00850FB8"/>
    <w:rsid w:val="00896810"/>
    <w:rsid w:val="008C59FD"/>
    <w:rsid w:val="008D0F46"/>
    <w:rsid w:val="008E5B12"/>
    <w:rsid w:val="009013B4"/>
    <w:rsid w:val="0092551D"/>
    <w:rsid w:val="009635BE"/>
    <w:rsid w:val="00973FCA"/>
    <w:rsid w:val="009B6A18"/>
    <w:rsid w:val="00A10867"/>
    <w:rsid w:val="00A14AD4"/>
    <w:rsid w:val="00A16C2A"/>
    <w:rsid w:val="00A23499"/>
    <w:rsid w:val="00A34283"/>
    <w:rsid w:val="00A37A94"/>
    <w:rsid w:val="00A85036"/>
    <w:rsid w:val="00A87827"/>
    <w:rsid w:val="00AA45B9"/>
    <w:rsid w:val="00AC4FF8"/>
    <w:rsid w:val="00AD6430"/>
    <w:rsid w:val="00AE2982"/>
    <w:rsid w:val="00B141BF"/>
    <w:rsid w:val="00B372B2"/>
    <w:rsid w:val="00B73B25"/>
    <w:rsid w:val="00B75A5B"/>
    <w:rsid w:val="00BB33E1"/>
    <w:rsid w:val="00BC6D0B"/>
    <w:rsid w:val="00C05010"/>
    <w:rsid w:val="00C13667"/>
    <w:rsid w:val="00C31C27"/>
    <w:rsid w:val="00C32A9A"/>
    <w:rsid w:val="00C44445"/>
    <w:rsid w:val="00C74B97"/>
    <w:rsid w:val="00CA685F"/>
    <w:rsid w:val="00CE1E8B"/>
    <w:rsid w:val="00D004F4"/>
    <w:rsid w:val="00D113DE"/>
    <w:rsid w:val="00D230F4"/>
    <w:rsid w:val="00D260EE"/>
    <w:rsid w:val="00D33B24"/>
    <w:rsid w:val="00D35BA0"/>
    <w:rsid w:val="00D60B80"/>
    <w:rsid w:val="00D727A8"/>
    <w:rsid w:val="00DB40E1"/>
    <w:rsid w:val="00DE3EE7"/>
    <w:rsid w:val="00DF411A"/>
    <w:rsid w:val="00E040CC"/>
    <w:rsid w:val="00E23D79"/>
    <w:rsid w:val="00E50185"/>
    <w:rsid w:val="00E80A65"/>
    <w:rsid w:val="00E96660"/>
    <w:rsid w:val="00EB00ED"/>
    <w:rsid w:val="00ED7CBF"/>
    <w:rsid w:val="00ED7F81"/>
    <w:rsid w:val="00F0114A"/>
    <w:rsid w:val="00F14FC3"/>
    <w:rsid w:val="00F2121D"/>
    <w:rsid w:val="00F82E68"/>
    <w:rsid w:val="00F8558C"/>
    <w:rsid w:val="00F91C4A"/>
    <w:rsid w:val="00FC04A0"/>
    <w:rsid w:val="00FC3F1F"/>
    <w:rsid w:val="00FD1C54"/>
    <w:rsid w:val="00FD7BAA"/>
    <w:rsid w:val="00FE14D4"/>
    <w:rsid w:val="00FE5A4F"/>
    <w:rsid w:val="00FF554A"/>
    <w:rsid w:val="00FF61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2281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110C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List Paragraph111,Numbering,ERP-List Paragraph,List Paragraph11,Medium Grid 1 - Accent 21,List Paragraph2,Buletai,List Paragraph21,lp1,Bullet 1,Use Case List Paragraph,List Paragraph1,Paragraph,Lentele,Bulle"/>
    <w:basedOn w:val="prastasis"/>
    <w:link w:val="SraopastraipaDiagrama"/>
    <w:uiPriority w:val="99"/>
    <w:qFormat/>
    <w:rsid w:val="0057351E"/>
    <w:pPr>
      <w:ind w:left="720"/>
      <w:contextualSpacing/>
    </w:pPr>
  </w:style>
  <w:style w:type="paragraph" w:styleId="Antrats">
    <w:name w:val="header"/>
    <w:basedOn w:val="prastasis"/>
    <w:link w:val="AntratsDiagrama"/>
    <w:semiHidden/>
    <w:unhideWhenUsed/>
    <w:rsid w:val="00D260EE"/>
    <w:pPr>
      <w:tabs>
        <w:tab w:val="center" w:pos="4513"/>
        <w:tab w:val="right" w:pos="9026"/>
      </w:tabs>
    </w:pPr>
  </w:style>
  <w:style w:type="character" w:customStyle="1" w:styleId="AntratsDiagrama">
    <w:name w:val="Antraštės Diagrama"/>
    <w:basedOn w:val="Numatytasispastraiposriftas"/>
    <w:link w:val="Antrats"/>
    <w:semiHidden/>
    <w:rsid w:val="00D260EE"/>
  </w:style>
  <w:style w:type="character" w:styleId="Hipersaitas">
    <w:name w:val="Hyperlink"/>
    <w:basedOn w:val="Numatytasispastraiposriftas"/>
    <w:uiPriority w:val="99"/>
    <w:unhideWhenUsed/>
    <w:rsid w:val="00B372B2"/>
    <w:rPr>
      <w:color w:val="0563C1" w:themeColor="hyperlink"/>
      <w:u w:val="single"/>
    </w:rPr>
  </w:style>
  <w:style w:type="character" w:styleId="Neapdorotaspaminjimas">
    <w:name w:val="Unresolved Mention"/>
    <w:basedOn w:val="Numatytasispastraiposriftas"/>
    <w:uiPriority w:val="99"/>
    <w:semiHidden/>
    <w:unhideWhenUsed/>
    <w:rsid w:val="00B372B2"/>
    <w:rPr>
      <w:color w:val="605E5C"/>
      <w:shd w:val="clear" w:color="auto" w:fill="E1DFDD"/>
    </w:rPr>
  </w:style>
  <w:style w:type="paragraph" w:customStyle="1" w:styleId="Standard">
    <w:name w:val="Standard"/>
    <w:rsid w:val="00F2121D"/>
    <w:pPr>
      <w:suppressAutoHyphens/>
      <w:autoSpaceDN w:val="0"/>
      <w:spacing w:after="200" w:line="276" w:lineRule="auto"/>
      <w:textAlignment w:val="baseline"/>
    </w:pPr>
    <w:rPr>
      <w:rFonts w:eastAsia="Calibri"/>
      <w:kern w:val="3"/>
      <w:szCs w:val="22"/>
    </w:rPr>
  </w:style>
  <w:style w:type="character" w:customStyle="1" w:styleId="SraopastraipaDiagrama">
    <w:name w:val="Sąrašo pastraipa Diagrama"/>
    <w:aliases w:val="List Paragraph Red Diagrama,Bullet EY Diagrama,List Paragraph111 Diagrama,Numbering Diagrama,ERP-List Paragraph Diagrama,List Paragraph11 Diagrama,Medium Grid 1 - Accent 21 Diagrama,List Paragraph2 Diagrama,Buletai Diagrama"/>
    <w:link w:val="Sraopastraipa"/>
    <w:uiPriority w:val="99"/>
    <w:qFormat/>
    <w:locked/>
    <w:rsid w:val="00FE5A4F"/>
  </w:style>
  <w:style w:type="paragraph" w:styleId="Pagrindinistekstas">
    <w:name w:val="Body Text"/>
    <w:basedOn w:val="prastasis"/>
    <w:link w:val="PagrindinistekstasDiagrama"/>
    <w:unhideWhenUsed/>
    <w:rsid w:val="00B141BF"/>
    <w:pPr>
      <w:jc w:val="both"/>
    </w:pPr>
    <w:rPr>
      <w:sz w:val="22"/>
    </w:rPr>
  </w:style>
  <w:style w:type="character" w:customStyle="1" w:styleId="PagrindinistekstasDiagrama">
    <w:name w:val="Pagrindinis tekstas Diagrama"/>
    <w:basedOn w:val="Numatytasispastraiposriftas"/>
    <w:link w:val="Pagrindinistekstas"/>
    <w:rsid w:val="00B141BF"/>
    <w:rPr>
      <w:sz w:val="22"/>
    </w:rPr>
  </w:style>
  <w:style w:type="character" w:styleId="Komentaronuoroda">
    <w:name w:val="annotation reference"/>
    <w:basedOn w:val="Numatytasispastraiposriftas"/>
    <w:semiHidden/>
    <w:unhideWhenUsed/>
    <w:rsid w:val="004110C7"/>
    <w:rPr>
      <w:sz w:val="16"/>
      <w:szCs w:val="16"/>
    </w:rPr>
  </w:style>
  <w:style w:type="paragraph" w:styleId="Komentarotekstas">
    <w:name w:val="annotation text"/>
    <w:basedOn w:val="prastasis"/>
    <w:link w:val="KomentarotekstasDiagrama"/>
    <w:unhideWhenUsed/>
    <w:rsid w:val="004110C7"/>
    <w:rPr>
      <w:sz w:val="20"/>
    </w:rPr>
  </w:style>
  <w:style w:type="character" w:customStyle="1" w:styleId="KomentarotekstasDiagrama">
    <w:name w:val="Komentaro tekstas Diagrama"/>
    <w:basedOn w:val="Numatytasispastraiposriftas"/>
    <w:link w:val="Komentarotekstas"/>
    <w:rsid w:val="004110C7"/>
    <w:rPr>
      <w:sz w:val="20"/>
    </w:rPr>
  </w:style>
  <w:style w:type="paragraph" w:styleId="Komentarotema">
    <w:name w:val="annotation subject"/>
    <w:basedOn w:val="Komentarotekstas"/>
    <w:next w:val="Komentarotekstas"/>
    <w:link w:val="KomentarotemaDiagrama"/>
    <w:semiHidden/>
    <w:unhideWhenUsed/>
    <w:rsid w:val="004110C7"/>
    <w:rPr>
      <w:b/>
      <w:bCs/>
    </w:rPr>
  </w:style>
  <w:style w:type="character" w:customStyle="1" w:styleId="KomentarotemaDiagrama">
    <w:name w:val="Komentaro tema Diagrama"/>
    <w:basedOn w:val="KomentarotekstasDiagrama"/>
    <w:link w:val="Komentarotema"/>
    <w:semiHidden/>
    <w:rsid w:val="004110C7"/>
    <w:rPr>
      <w:b/>
      <w:bCs/>
      <w:sz w:val="20"/>
    </w:rPr>
  </w:style>
  <w:style w:type="character" w:customStyle="1" w:styleId="ng-binding">
    <w:name w:val="ng-binding"/>
    <w:basedOn w:val="Numatytasispastraiposriftas"/>
    <w:rsid w:val="00C136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14495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379472604">
      <w:bodyDiv w:val="1"/>
      <w:marLeft w:val="0"/>
      <w:marRight w:val="0"/>
      <w:marTop w:val="0"/>
      <w:marBottom w:val="0"/>
      <w:divBdr>
        <w:top w:val="none" w:sz="0" w:space="0" w:color="auto"/>
        <w:left w:val="none" w:sz="0" w:space="0" w:color="auto"/>
        <w:bottom w:val="none" w:sz="0" w:space="0" w:color="auto"/>
        <w:right w:val="none" w:sz="0" w:space="0" w:color="auto"/>
      </w:divBdr>
    </w:div>
    <w:div w:id="1443525287">
      <w:bodyDiv w:val="1"/>
      <w:marLeft w:val="0"/>
      <w:marRight w:val="0"/>
      <w:marTop w:val="0"/>
      <w:marBottom w:val="0"/>
      <w:divBdr>
        <w:top w:val="none" w:sz="0" w:space="0" w:color="auto"/>
        <w:left w:val="none" w:sz="0" w:space="0" w:color="auto"/>
        <w:bottom w:val="none" w:sz="0" w:space="0" w:color="auto"/>
        <w:right w:val="none" w:sz="0" w:space="0" w:color="auto"/>
      </w:divBdr>
    </w:div>
    <w:div w:id="1448894416">
      <w:bodyDiv w:val="1"/>
      <w:marLeft w:val="0"/>
      <w:marRight w:val="0"/>
      <w:marTop w:val="0"/>
      <w:marBottom w:val="0"/>
      <w:divBdr>
        <w:top w:val="none" w:sz="0" w:space="0" w:color="auto"/>
        <w:left w:val="none" w:sz="0" w:space="0" w:color="auto"/>
        <w:bottom w:val="none" w:sz="0" w:space="0" w:color="auto"/>
        <w:right w:val="none" w:sz="0" w:space="0" w:color="auto"/>
      </w:divBdr>
    </w:div>
    <w:div w:id="1705593145">
      <w:bodyDiv w:val="1"/>
      <w:marLeft w:val="0"/>
      <w:marRight w:val="0"/>
      <w:marTop w:val="0"/>
      <w:marBottom w:val="0"/>
      <w:divBdr>
        <w:top w:val="none" w:sz="0" w:space="0" w:color="auto"/>
        <w:left w:val="none" w:sz="0" w:space="0" w:color="auto"/>
        <w:bottom w:val="none" w:sz="0" w:space="0" w:color="auto"/>
        <w:right w:val="none" w:sz="0" w:space="0" w:color="auto"/>
      </w:divBdr>
    </w:div>
    <w:div w:id="183829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lanta.seputiene@mazeiki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nijole.jovaisiene@mazeiki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osp.stat.gov.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iedrius.paulauskas@mazeikiai.lt" TargetMode="External"/><Relationship Id="rId5" Type="http://schemas.openxmlformats.org/officeDocument/2006/relationships/numbering" Target="numbering.xml"/><Relationship Id="rId15" Type="http://schemas.openxmlformats.org/officeDocument/2006/relationships/hyperlink" Target="mailto:kornelijus.kryzius@mazeiki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ntas.badaukis@mazeikiai.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32</Pages>
  <Words>61944</Words>
  <Characters>35309</Characters>
  <Application>Microsoft Office Word</Application>
  <DocSecurity>0</DocSecurity>
  <Lines>294</Lines>
  <Paragraphs>194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97059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Indrė Lapė</cp:lastModifiedBy>
  <cp:revision>3</cp:revision>
  <cp:lastPrinted>2024-11-13T06:58:00Z</cp:lastPrinted>
  <dcterms:created xsi:type="dcterms:W3CDTF">2025-04-25T07:56:00Z</dcterms:created>
  <dcterms:modified xsi:type="dcterms:W3CDTF">2025-04-25T08:14:00Z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