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6C12" w:rsidRPr="00470EA3" w:rsidRDefault="00486C12" w:rsidP="00486C12">
      <w:pPr>
        <w:pStyle w:val="Antrats"/>
        <w:jc w:val="center"/>
        <w:rPr>
          <w:b/>
          <w:sz w:val="28"/>
          <w:lang w:val="lt-LT"/>
        </w:rPr>
      </w:pPr>
      <w:r>
        <w:rPr>
          <w:b/>
          <w:sz w:val="28"/>
          <w:lang w:val="lt-LT"/>
        </w:rPr>
        <w:t>ŠIAULIŲ RAJONO SAVIVALDYBĖS</w:t>
      </w:r>
    </w:p>
    <w:p w:rsidR="00486C12" w:rsidRDefault="00486C12" w:rsidP="00486C12">
      <w:pPr>
        <w:pStyle w:val="Antrats"/>
        <w:jc w:val="center"/>
        <w:rPr>
          <w:b/>
          <w:sz w:val="28"/>
          <w:lang w:val="lt-LT"/>
        </w:rPr>
      </w:pPr>
      <w:r w:rsidRPr="00470EA3">
        <w:rPr>
          <w:b/>
          <w:sz w:val="28"/>
          <w:lang w:val="lt-LT"/>
        </w:rPr>
        <w:t>ŠVIETIMO PASLAUGŲ CENTRAS</w:t>
      </w:r>
    </w:p>
    <w:p w:rsidR="00486C12" w:rsidRPr="00470EA3" w:rsidRDefault="00486C12" w:rsidP="00486C12">
      <w:pPr>
        <w:pStyle w:val="Antrats"/>
        <w:jc w:val="center"/>
        <w:rPr>
          <w:b/>
          <w:sz w:val="28"/>
          <w:lang w:val="lt-LT"/>
        </w:rPr>
      </w:pPr>
      <w:r>
        <w:rPr>
          <w:b/>
          <w:sz w:val="28"/>
          <w:lang w:val="lt-LT"/>
        </w:rPr>
        <w:t>VIEŠŲJŲ PIRKIMŲ KOMISIJA</w:t>
      </w:r>
    </w:p>
    <w:p w:rsidR="00486C12" w:rsidRPr="00590B59" w:rsidRDefault="00486C12" w:rsidP="00486C1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-165735</wp:posOffset>
                </wp:positionH>
                <wp:positionV relativeFrom="paragraph">
                  <wp:posOffset>69850</wp:posOffset>
                </wp:positionV>
                <wp:extent cx="6400800" cy="0"/>
                <wp:effectExtent l="5715" t="6985" r="13335" b="12065"/>
                <wp:wrapNone/>
                <wp:docPr id="1" name="Tiesioji jungt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CD5225" id="Tiesioji jungtis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05pt,5.5pt" to="490.9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2spHQIAADQEAAAOAAAAZHJzL2Uyb0RvYy54bWysU9uO2jAUfK/Uf7D8ziahgUJEWFUJ9GXb&#10;RVr6AcZ2Em8d27INAVX99x6bS0v7UlXlwfgynsyZOV48HnuJDtw6oVWJs4cUI66oZkK1Jf6yXY9m&#10;GDlPFCNSK17iE3f4cfn2zWIwBR/rTkvGLQIS5YrBlLjz3hRJ4mjHe+IetOEKDhtte+JhaduEWTIA&#10;ey+TcZpOk0FbZqym3DnYrc+HeBn5m4ZT/9w0jnskSwzafBxtHHdhTJYLUrSWmE7QiwzyDyp6IhR8&#10;9EZVE0/Q3oo/qHpBrXa68Q9U94luGkF5rAGqydLfqnnpiOGxFjDHmZtN7v/R0s+HjUWCQXYYKdJD&#10;RFvBIc1XgV73qvXCoSy4NBhXALhSGxvqpEf1Yp40/eqQ0lVHVMuj2u3JAEW8kdxdCQtn4Fu74ZNm&#10;gCF7r6Nlx8b2gRLMQMeYzOmWDD96RGFzmqfpLIUA6fUsIcX1orHOf+S6R2FSYilUMI0U5PDkPEgH&#10;6BUStpVeCylj8FKhocTzyXgSLzgtBQuHAeZsu6ukRQcSWif+gg9Adgezeq9YJOs4YavL3BMhz3PA&#10;SxX4oBSQc5mde+PbPJ2vZqtZPsrH09UoT+t69GFd5aPpOns/qd/VVVVn34O0LC86wRhXQd21T7P8&#10;7/rg8mLOHXbr1JsNyT17LBHEXv+j6JhliO/cCDvNThsb3AixQmtG8OUZhd7/dR1RPx/78gcAAAD/&#10;/wMAUEsDBBQABgAIAAAAIQBrT/uz3QAAAAkBAAAPAAAAZHJzL2Rvd25yZXYueG1sTI/BTsMwEETv&#10;SPyDtUhcqtZJkKo2xKkQkBsXWhDXbbwkEfE6jd028PUs4gDHnXmanSk2k+vVicbQeTaQLhJQxLW3&#10;HTcGXnbVfAUqRGSLvWcy8EkBNuXlRYG59Wd+ptM2NkpCOORooI1xyLUOdUsOw8IPxOK9+9FhlHNs&#10;tB3xLOGu11mSLLXDjuVDiwPdt1R/bI/OQKhe6VB9zepZ8nbTeMoOD0+PaMz11XR3CyrSFP9g+Kkv&#10;1aGUTnt/ZBtUb2CeLVNBxUhlkwDrVboGtf8VdFno/wvKbwAAAP//AwBQSwECLQAUAAYACAAAACEA&#10;toM4kv4AAADhAQAAEwAAAAAAAAAAAAAAAAAAAAAAW0NvbnRlbnRfVHlwZXNdLnhtbFBLAQItABQA&#10;BgAIAAAAIQA4/SH/1gAAAJQBAAALAAAAAAAAAAAAAAAAAC8BAABfcmVscy8ucmVsc1BLAQItABQA&#10;BgAIAAAAIQBx52spHQIAADQEAAAOAAAAAAAAAAAAAAAAAC4CAABkcnMvZTJvRG9jLnhtbFBLAQIt&#10;ABQABgAIAAAAIQBrT/uz3QAAAAkBAAAPAAAAAAAAAAAAAAAAAHcEAABkcnMvZG93bnJldi54bWxQ&#10;SwUGAAAAAAQABADzAAAAgQUAAAAA&#10;" o:allowincell="f"/>
            </w:pict>
          </mc:Fallback>
        </mc:AlternateContent>
      </w:r>
    </w:p>
    <w:p w:rsidR="00486C12" w:rsidRDefault="00486C12" w:rsidP="00486C12">
      <w:pPr>
        <w:pStyle w:val="Pagrindinistekstas"/>
        <w:spacing w:after="0"/>
      </w:pPr>
    </w:p>
    <w:p w:rsidR="00486C12" w:rsidRDefault="00486C12" w:rsidP="00486C12">
      <w:pPr>
        <w:pStyle w:val="Pagrindinistekstas"/>
        <w:spacing w:after="0"/>
      </w:pPr>
      <w:r>
        <w:t>Suinteresuotiems asmenims</w:t>
      </w:r>
    </w:p>
    <w:p w:rsidR="00486C12" w:rsidRDefault="00486C12" w:rsidP="00486C12"/>
    <w:p w:rsidR="00486C12" w:rsidRDefault="00486C12" w:rsidP="00486C12"/>
    <w:p w:rsidR="00486C12" w:rsidRPr="009800FC" w:rsidRDefault="00486C12" w:rsidP="00486C12">
      <w:pPr>
        <w:rPr>
          <w:b/>
          <w:sz w:val="24"/>
          <w:szCs w:val="24"/>
        </w:rPr>
      </w:pPr>
      <w:r w:rsidRPr="009800FC">
        <w:rPr>
          <w:b/>
          <w:sz w:val="24"/>
          <w:szCs w:val="24"/>
        </w:rPr>
        <w:t>DĖL PATEIKTŲ PASTABŲ/PASIŪLYMŲ</w:t>
      </w:r>
    </w:p>
    <w:p w:rsidR="00486C12" w:rsidRDefault="00486C12" w:rsidP="00486C12"/>
    <w:p w:rsidR="00486C12" w:rsidRDefault="00486C12" w:rsidP="00486C12">
      <w:pPr>
        <w:jc w:val="both"/>
      </w:pPr>
    </w:p>
    <w:p w:rsidR="00486C12" w:rsidRPr="00486C12" w:rsidRDefault="00486C12" w:rsidP="00486C12">
      <w:pPr>
        <w:ind w:firstLine="567"/>
        <w:jc w:val="both"/>
        <w:rPr>
          <w:sz w:val="24"/>
          <w:szCs w:val="24"/>
          <w:lang w:val="lt-LT"/>
        </w:rPr>
      </w:pPr>
      <w:r w:rsidRPr="00486C12">
        <w:rPr>
          <w:sz w:val="24"/>
          <w:szCs w:val="24"/>
          <w:lang w:val="lt-LT"/>
        </w:rPr>
        <w:t>Informuojame, kad vykdant rinkos konsultaciją „</w:t>
      </w:r>
      <w:r w:rsidR="0021291F">
        <w:rPr>
          <w:sz w:val="24"/>
          <w:szCs w:val="24"/>
          <w:lang w:val="lt-LT"/>
        </w:rPr>
        <w:t>Gyvūninės kilmės produktai, mėsa ir mėsos produktai</w:t>
      </w:r>
      <w:r w:rsidRPr="00486C12">
        <w:rPr>
          <w:sz w:val="24"/>
          <w:szCs w:val="24"/>
          <w:lang w:val="lt-LT"/>
        </w:rPr>
        <w:t xml:space="preserve"> Šiaulių rajono savivaldybės ugdymo įstaigoms“ (pirkimo Nr. </w:t>
      </w:r>
      <w:r w:rsidR="0021291F">
        <w:rPr>
          <w:sz w:val="24"/>
          <w:szCs w:val="24"/>
          <w:lang w:val="lt-LT"/>
        </w:rPr>
        <w:t>2191477</w:t>
      </w:r>
      <w:bookmarkStart w:id="0" w:name="_GoBack"/>
      <w:bookmarkEnd w:id="0"/>
      <w:r w:rsidRPr="00486C12">
        <w:rPr>
          <w:sz w:val="24"/>
          <w:szCs w:val="24"/>
          <w:lang w:val="lt-LT"/>
        </w:rPr>
        <w:t>) iš tiekėjo buvo gautos pastabos/pasiūlymai.</w:t>
      </w:r>
    </w:p>
    <w:p w:rsidR="00486C12" w:rsidRDefault="00486C12" w:rsidP="00486C12">
      <w:pPr>
        <w:ind w:firstLine="567"/>
        <w:jc w:val="both"/>
        <w:rPr>
          <w:sz w:val="24"/>
          <w:szCs w:val="24"/>
          <w:lang w:val="lt-LT"/>
        </w:rPr>
      </w:pPr>
      <w:r w:rsidRPr="00486C12">
        <w:rPr>
          <w:sz w:val="24"/>
          <w:szCs w:val="24"/>
          <w:lang w:val="lt-LT"/>
        </w:rPr>
        <w:t>Viešųjų pirkimų komisija išnagrinėjusi vieno iš tiekėjo pastabas/pasiūlymus nusprendė:</w:t>
      </w:r>
    </w:p>
    <w:p w:rsidR="002A5E26" w:rsidRPr="00486C12" w:rsidRDefault="002A5E26" w:rsidP="00486C12">
      <w:pPr>
        <w:ind w:firstLine="567"/>
        <w:jc w:val="both"/>
        <w:rPr>
          <w:sz w:val="24"/>
          <w:szCs w:val="24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34"/>
        <w:gridCol w:w="3052"/>
        <w:gridCol w:w="3099"/>
        <w:gridCol w:w="2943"/>
      </w:tblGrid>
      <w:tr w:rsidR="00447875" w:rsidRPr="00A03C4F" w:rsidTr="00447875">
        <w:tc>
          <w:tcPr>
            <w:tcW w:w="534" w:type="dxa"/>
          </w:tcPr>
          <w:p w:rsidR="00447875" w:rsidRPr="00A03C4F" w:rsidRDefault="00447875" w:rsidP="00D47B34">
            <w:pPr>
              <w:jc w:val="center"/>
              <w:rPr>
                <w:iCs/>
                <w:color w:val="404040"/>
                <w:sz w:val="22"/>
                <w:szCs w:val="22"/>
                <w:lang w:val="lt-LT" w:eastAsia="ja-JP"/>
              </w:rPr>
            </w:pPr>
            <w:r w:rsidRPr="00A03C4F">
              <w:rPr>
                <w:rFonts w:eastAsia="Calibri"/>
                <w:szCs w:val="24"/>
                <w:lang w:val="lt-LT"/>
              </w:rPr>
              <w:t>Eil. Nr.</w:t>
            </w:r>
          </w:p>
        </w:tc>
        <w:tc>
          <w:tcPr>
            <w:tcW w:w="3052" w:type="dxa"/>
          </w:tcPr>
          <w:p w:rsidR="00447875" w:rsidRPr="00A03C4F" w:rsidRDefault="00447875" w:rsidP="00D47B34">
            <w:pPr>
              <w:jc w:val="center"/>
              <w:rPr>
                <w:iCs/>
                <w:color w:val="404040"/>
                <w:sz w:val="22"/>
                <w:szCs w:val="22"/>
                <w:lang w:val="lt-LT" w:eastAsia="ja-JP"/>
              </w:rPr>
            </w:pPr>
            <w:r w:rsidRPr="00A03C4F">
              <w:rPr>
                <w:rFonts w:eastAsia="Calibri"/>
                <w:szCs w:val="24"/>
                <w:lang w:val="lt-LT"/>
              </w:rPr>
              <w:t>Klausimas</w:t>
            </w:r>
          </w:p>
        </w:tc>
        <w:tc>
          <w:tcPr>
            <w:tcW w:w="3099" w:type="dxa"/>
          </w:tcPr>
          <w:p w:rsidR="00447875" w:rsidRPr="00A03C4F" w:rsidRDefault="00447875" w:rsidP="00D47B34">
            <w:pPr>
              <w:jc w:val="center"/>
              <w:rPr>
                <w:iCs/>
                <w:color w:val="404040"/>
                <w:sz w:val="22"/>
                <w:szCs w:val="22"/>
                <w:lang w:val="lt-LT" w:eastAsia="ja-JP"/>
              </w:rPr>
            </w:pPr>
            <w:r w:rsidRPr="00A03C4F">
              <w:rPr>
                <w:rFonts w:eastAsia="Calibri"/>
                <w:szCs w:val="24"/>
                <w:lang w:val="lt-LT"/>
              </w:rPr>
              <w:t>Atsakymai / pastabos / siūlymai</w:t>
            </w:r>
          </w:p>
        </w:tc>
        <w:tc>
          <w:tcPr>
            <w:tcW w:w="2943" w:type="dxa"/>
          </w:tcPr>
          <w:p w:rsidR="00447875" w:rsidRPr="00A03C4F" w:rsidRDefault="00447875" w:rsidP="00D47B34">
            <w:pPr>
              <w:jc w:val="center"/>
              <w:rPr>
                <w:rFonts w:eastAsia="Calibri"/>
                <w:szCs w:val="24"/>
                <w:lang w:val="lt-LT"/>
              </w:rPr>
            </w:pPr>
            <w:r>
              <w:rPr>
                <w:rFonts w:eastAsia="Calibri"/>
                <w:szCs w:val="24"/>
                <w:lang w:val="lt-LT"/>
              </w:rPr>
              <w:t>Atsakymai</w:t>
            </w:r>
          </w:p>
        </w:tc>
      </w:tr>
      <w:tr w:rsidR="00447875" w:rsidRPr="00A03C4F" w:rsidTr="00B246EC">
        <w:trPr>
          <w:trHeight w:val="2767"/>
        </w:trPr>
        <w:tc>
          <w:tcPr>
            <w:tcW w:w="534" w:type="dxa"/>
            <w:vMerge w:val="restart"/>
          </w:tcPr>
          <w:p w:rsidR="00447875" w:rsidRPr="00AA1D8A" w:rsidRDefault="00447875" w:rsidP="00D47B34">
            <w:pPr>
              <w:jc w:val="center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1</w:t>
            </w:r>
          </w:p>
        </w:tc>
        <w:tc>
          <w:tcPr>
            <w:tcW w:w="3052" w:type="dxa"/>
            <w:vMerge w:val="restart"/>
          </w:tcPr>
          <w:p w:rsidR="00447875" w:rsidRPr="00215F9A" w:rsidRDefault="00447875" w:rsidP="00D47B34">
            <w:pPr>
              <w:jc w:val="both"/>
              <w:rPr>
                <w:sz w:val="22"/>
                <w:szCs w:val="22"/>
                <w:lang w:val="lt-LT"/>
              </w:rPr>
            </w:pPr>
            <w:r w:rsidRPr="00215F9A">
              <w:rPr>
                <w:sz w:val="22"/>
                <w:szCs w:val="22"/>
                <w:lang w:val="lt-LT"/>
              </w:rPr>
              <w:t>Ar turite pastabų techninėms specifikacijoms (priedai Nr. 1, 2, 3 ir 4)?</w:t>
            </w:r>
          </w:p>
          <w:p w:rsidR="00447875" w:rsidRPr="00215F9A" w:rsidRDefault="00447875" w:rsidP="00D47B34">
            <w:pPr>
              <w:jc w:val="both"/>
              <w:rPr>
                <w:sz w:val="22"/>
                <w:szCs w:val="22"/>
                <w:lang w:val="lt-LT"/>
              </w:rPr>
            </w:pPr>
            <w:r w:rsidRPr="00215F9A">
              <w:rPr>
                <w:i/>
                <w:iCs/>
                <w:sz w:val="22"/>
                <w:szCs w:val="22"/>
                <w:lang w:val="lt-LT"/>
              </w:rPr>
              <w:t>(prašome pateikti pastabas)</w:t>
            </w:r>
          </w:p>
        </w:tc>
        <w:tc>
          <w:tcPr>
            <w:tcW w:w="3099" w:type="dxa"/>
          </w:tcPr>
          <w:p w:rsidR="00447875" w:rsidRPr="00165F56" w:rsidRDefault="00447875" w:rsidP="00447875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lang w:val="lt-LT"/>
              </w:rPr>
            </w:pPr>
            <w:r w:rsidRPr="00165F56">
              <w:rPr>
                <w:rFonts w:ascii="TimesNewRomanPSMT" w:eastAsiaTheme="minorHAnsi" w:hAnsi="TimesNewRomanPSMT" w:cs="TimesNewRomanPSMT"/>
                <w:lang w:val="lt-LT"/>
              </w:rPr>
              <w:t>Priedas Nr.1 Ekologiškas jautienos</w:t>
            </w:r>
            <w:r w:rsidR="00B246EC" w:rsidRPr="00165F56">
              <w:rPr>
                <w:rFonts w:ascii="TimesNewRomanPSMT" w:eastAsiaTheme="minorHAnsi" w:hAnsi="TimesNewRomanPSMT" w:cs="TimesNewRomanPSMT"/>
                <w:lang w:val="lt-LT"/>
              </w:rPr>
              <w:t xml:space="preserve"> </w:t>
            </w:r>
            <w:r w:rsidRPr="00165F56">
              <w:rPr>
                <w:rFonts w:ascii="TimesNewRomanPSMT" w:eastAsiaTheme="minorHAnsi" w:hAnsi="TimesNewRomanPSMT" w:cs="TimesNewRomanPSMT"/>
                <w:lang w:val="lt-LT"/>
              </w:rPr>
              <w:t>kumpio techninės specifikacijos</w:t>
            </w:r>
            <w:r w:rsidR="00B246EC" w:rsidRPr="00165F56">
              <w:rPr>
                <w:rFonts w:ascii="TimesNewRomanPSMT" w:eastAsiaTheme="minorHAnsi" w:hAnsi="TimesNewRomanPSMT" w:cs="TimesNewRomanPSMT"/>
                <w:lang w:val="lt-LT"/>
              </w:rPr>
              <w:t xml:space="preserve"> </w:t>
            </w:r>
            <w:r w:rsidRPr="00165F56">
              <w:rPr>
                <w:rFonts w:ascii="TimesNewRomanPS-BoldMT" w:eastAsiaTheme="minorHAnsi" w:hAnsi="TimesNewRomanPS-BoldMT" w:cs="TimesNewRomanPS-BoldMT"/>
                <w:b/>
                <w:bCs/>
                <w:lang w:val="lt-LT"/>
              </w:rPr>
              <w:t>reikalavimas</w:t>
            </w:r>
            <w:r w:rsidRPr="00165F56">
              <w:rPr>
                <w:rFonts w:ascii="TimesNewRomanPSMT" w:eastAsiaTheme="minorHAnsi" w:hAnsi="TimesNewRomanPSMT" w:cs="TimesNewRomanPSMT"/>
                <w:lang w:val="lt-LT"/>
              </w:rPr>
              <w:t>: „Iš A galvijų skerdenos</w:t>
            </w:r>
            <w:r w:rsidR="00B246EC" w:rsidRPr="00165F56">
              <w:rPr>
                <w:rFonts w:ascii="TimesNewRomanPSMT" w:eastAsiaTheme="minorHAnsi" w:hAnsi="TimesNewRomanPSMT" w:cs="TimesNewRomanPSMT"/>
                <w:lang w:val="lt-LT"/>
              </w:rPr>
              <w:t xml:space="preserve"> </w:t>
            </w:r>
            <w:r w:rsidRPr="00165F56">
              <w:rPr>
                <w:rFonts w:ascii="TimesNewRomanPSMT" w:eastAsiaTheme="minorHAnsi" w:hAnsi="TimesNewRomanPSMT" w:cs="TimesNewRomanPSMT"/>
                <w:lang w:val="lt-LT"/>
              </w:rPr>
              <w:t>kategorijos. Raumeningumo klasė ne</w:t>
            </w:r>
            <w:r w:rsidR="00B246EC" w:rsidRPr="00165F56">
              <w:rPr>
                <w:rFonts w:ascii="TimesNewRomanPSMT" w:eastAsiaTheme="minorHAnsi" w:hAnsi="TimesNewRomanPSMT" w:cs="TimesNewRomanPSMT"/>
                <w:lang w:val="lt-LT"/>
              </w:rPr>
              <w:t xml:space="preserve"> </w:t>
            </w:r>
            <w:r w:rsidRPr="00165F56">
              <w:rPr>
                <w:rFonts w:ascii="TimesNewRomanPSMT" w:eastAsiaTheme="minorHAnsi" w:hAnsi="TimesNewRomanPSMT" w:cs="TimesNewRomanPSMT"/>
                <w:lang w:val="lt-LT"/>
              </w:rPr>
              <w:t xml:space="preserve">žemesnė kaip "U“ </w:t>
            </w:r>
            <w:r w:rsidRPr="00165F56">
              <w:rPr>
                <w:rFonts w:ascii="TimesNewRomanPS-BoldMT" w:eastAsiaTheme="minorHAnsi" w:hAnsi="TimesNewRomanPS-BoldMT" w:cs="TimesNewRomanPS-BoldMT"/>
                <w:b/>
                <w:bCs/>
                <w:lang w:val="lt-LT"/>
              </w:rPr>
              <w:t>yra perteklinis</w:t>
            </w:r>
            <w:r w:rsidRPr="00165F56">
              <w:rPr>
                <w:rFonts w:ascii="TimesNewRomanPSMT" w:eastAsiaTheme="minorHAnsi" w:hAnsi="TimesNewRomanPSMT" w:cs="TimesNewRomanPSMT"/>
                <w:lang w:val="lt-LT"/>
              </w:rPr>
              <w:t>,</w:t>
            </w:r>
          </w:p>
          <w:p w:rsidR="00447875" w:rsidRPr="00165F56" w:rsidRDefault="00447875" w:rsidP="00B246EC">
            <w:pPr>
              <w:autoSpaceDE w:val="0"/>
              <w:autoSpaceDN w:val="0"/>
              <w:adjustRightInd w:val="0"/>
              <w:rPr>
                <w:rFonts w:eastAsia="Calibri"/>
                <w:b/>
                <w:lang w:val="lt-LT"/>
              </w:rPr>
            </w:pPr>
            <w:r w:rsidRPr="00165F56">
              <w:rPr>
                <w:rFonts w:ascii="TimesNewRomanPSMT" w:eastAsiaTheme="minorHAnsi" w:hAnsi="TimesNewRomanPSMT" w:cs="TimesNewRomanPSMT"/>
                <w:lang w:val="lt-LT"/>
              </w:rPr>
              <w:t>gamintojai specifikacijoje nenurodo nei</w:t>
            </w:r>
            <w:r w:rsidR="00B246EC" w:rsidRPr="00165F56">
              <w:rPr>
                <w:rFonts w:ascii="TimesNewRomanPSMT" w:eastAsiaTheme="minorHAnsi" w:hAnsi="TimesNewRomanPSMT" w:cs="TimesNewRomanPSMT"/>
                <w:lang w:val="lt-LT"/>
              </w:rPr>
              <w:t xml:space="preserve"> </w:t>
            </w:r>
            <w:r w:rsidRPr="00165F56">
              <w:rPr>
                <w:rFonts w:ascii="TimesNewRomanPSMT" w:eastAsiaTheme="minorHAnsi" w:hAnsi="TimesNewRomanPSMT" w:cs="TimesNewRomanPSMT"/>
                <w:lang w:val="lt-LT"/>
              </w:rPr>
              <w:t>skerdienos kategorijos, nei</w:t>
            </w:r>
            <w:r w:rsidR="00B246EC" w:rsidRPr="00165F56">
              <w:rPr>
                <w:rFonts w:ascii="TimesNewRomanPSMT" w:eastAsiaTheme="minorHAnsi" w:hAnsi="TimesNewRomanPSMT" w:cs="TimesNewRomanPSMT"/>
                <w:lang w:val="lt-LT"/>
              </w:rPr>
              <w:t xml:space="preserve"> </w:t>
            </w:r>
            <w:r w:rsidRPr="00165F56">
              <w:rPr>
                <w:rFonts w:ascii="TimesNewRomanPSMT" w:eastAsiaTheme="minorHAnsi" w:hAnsi="TimesNewRomanPSMT" w:cs="TimesNewRomanPSMT"/>
                <w:lang w:val="lt-LT"/>
              </w:rPr>
              <w:t>raumeningumo klasės.</w:t>
            </w:r>
          </w:p>
        </w:tc>
        <w:tc>
          <w:tcPr>
            <w:tcW w:w="2943" w:type="dxa"/>
          </w:tcPr>
          <w:p w:rsidR="00447875" w:rsidRDefault="00447875" w:rsidP="00447875">
            <w:pPr>
              <w:rPr>
                <w:rFonts w:eastAsia="Calibri"/>
                <w:b/>
                <w:szCs w:val="24"/>
                <w:lang w:val="lt-LT"/>
              </w:rPr>
            </w:pPr>
            <w:r>
              <w:rPr>
                <w:rFonts w:eastAsia="Calibri"/>
                <w:b/>
                <w:szCs w:val="24"/>
                <w:lang w:val="lt-LT"/>
              </w:rPr>
              <w:t>Pastaba netenkinama.</w:t>
            </w:r>
          </w:p>
          <w:p w:rsidR="00B246EC" w:rsidRPr="00B246EC" w:rsidRDefault="00447875" w:rsidP="00B246EC">
            <w:pPr>
              <w:rPr>
                <w:rFonts w:eastAsia="Calibri"/>
                <w:szCs w:val="24"/>
                <w:lang w:val="lt-LT"/>
              </w:rPr>
            </w:pPr>
            <w:r w:rsidRPr="00B246EC">
              <w:rPr>
                <w:rFonts w:eastAsia="Calibri"/>
                <w:szCs w:val="24"/>
                <w:lang w:val="lt-LT"/>
              </w:rPr>
              <w:t>Ugdymo įstaigos turi gauti kokybišką produkciją</w:t>
            </w:r>
            <w:r w:rsidR="00B246EC">
              <w:rPr>
                <w:rFonts w:eastAsia="Calibri"/>
                <w:szCs w:val="24"/>
                <w:lang w:val="lt-LT"/>
              </w:rPr>
              <w:t xml:space="preserve">, kuri turi atitikti </w:t>
            </w:r>
            <w:r w:rsidR="00B246EC" w:rsidRPr="00F74D1B">
              <w:rPr>
                <w:lang w:val="lt-LT"/>
              </w:rPr>
              <w:t>„Maitinimo organizavimo iki mokyklinio ugdymo, bendrojo ugdymo mokyklose ir vaikų socialinės globos įstaigose tvarkos aprašo”</w:t>
            </w:r>
            <w:r w:rsidR="00B246EC">
              <w:rPr>
                <w:lang w:val="lt-LT"/>
              </w:rPr>
              <w:t xml:space="preserve"> nustatytus reikalavimus</w:t>
            </w:r>
            <w:r w:rsidR="00051A9A">
              <w:rPr>
                <w:lang w:val="lt-LT"/>
              </w:rPr>
              <w:t>,</w:t>
            </w:r>
            <w:r w:rsidR="00D6718D">
              <w:rPr>
                <w:lang w:val="lt-LT"/>
              </w:rPr>
              <w:t xml:space="preserve"> taip pat</w:t>
            </w:r>
            <w:r w:rsidR="00051A9A">
              <w:rPr>
                <w:lang w:val="lt-LT"/>
              </w:rPr>
              <w:t xml:space="preserve">, </w:t>
            </w:r>
            <w:r w:rsidR="00D6718D">
              <w:rPr>
                <w:lang w:val="lt-LT"/>
              </w:rPr>
              <w:t xml:space="preserve">reikalavimus, </w:t>
            </w:r>
            <w:r w:rsidR="00D6718D" w:rsidRPr="00D6718D">
              <w:rPr>
                <w:lang w:val="lt-LT"/>
              </w:rPr>
              <w:t xml:space="preserve">nustatytus </w:t>
            </w:r>
            <w:r w:rsidR="00D6718D" w:rsidRPr="00D6718D">
              <w:rPr>
                <w:lang w:val="lt-LT"/>
              </w:rPr>
              <w:t>2013 m. gruodžio 17 d. Europos Parlamento ir Tarybos reglament</w:t>
            </w:r>
            <w:r w:rsidR="00D6718D" w:rsidRPr="00D6718D">
              <w:rPr>
                <w:lang w:val="lt-LT"/>
              </w:rPr>
              <w:t>e</w:t>
            </w:r>
            <w:r w:rsidR="00D6718D" w:rsidRPr="00D6718D">
              <w:rPr>
                <w:lang w:val="lt-LT"/>
              </w:rPr>
              <w:t xml:space="preserve"> (ES) Nr. 1308/2013</w:t>
            </w:r>
          </w:p>
        </w:tc>
      </w:tr>
      <w:tr w:rsidR="00447875" w:rsidRPr="00A03C4F" w:rsidTr="00B246EC">
        <w:trPr>
          <w:trHeight w:val="1815"/>
        </w:trPr>
        <w:tc>
          <w:tcPr>
            <w:tcW w:w="534" w:type="dxa"/>
            <w:vMerge/>
          </w:tcPr>
          <w:p w:rsidR="00447875" w:rsidRDefault="00447875" w:rsidP="00D47B34">
            <w:pPr>
              <w:jc w:val="center"/>
              <w:rPr>
                <w:rFonts w:eastAsia="Calibri"/>
                <w:lang w:val="lt-LT"/>
              </w:rPr>
            </w:pPr>
          </w:p>
        </w:tc>
        <w:tc>
          <w:tcPr>
            <w:tcW w:w="3052" w:type="dxa"/>
            <w:vMerge/>
            <w:vAlign w:val="center"/>
          </w:tcPr>
          <w:p w:rsidR="00447875" w:rsidRPr="00215F9A" w:rsidRDefault="00447875" w:rsidP="00D47B34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3099" w:type="dxa"/>
          </w:tcPr>
          <w:p w:rsidR="00447875" w:rsidRPr="00165F56" w:rsidRDefault="00447875" w:rsidP="00447875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lang w:val="lt-LT"/>
              </w:rPr>
            </w:pPr>
            <w:r w:rsidRPr="00165F56">
              <w:rPr>
                <w:rFonts w:ascii="TimesNewRomanPSMT" w:eastAsiaTheme="minorHAnsi" w:hAnsi="TimesNewRomanPSMT" w:cs="TimesNewRomanPSMT"/>
                <w:lang w:val="lt-LT"/>
              </w:rPr>
              <w:t xml:space="preserve">Priedas </w:t>
            </w:r>
            <w:r w:rsidR="00B246EC" w:rsidRPr="00165F56">
              <w:rPr>
                <w:rFonts w:ascii="TimesNewRomanPSMT" w:eastAsiaTheme="minorHAnsi" w:hAnsi="TimesNewRomanPSMT" w:cs="TimesNewRomanPSMT"/>
                <w:lang w:val="lt-LT"/>
              </w:rPr>
              <w:t>N</w:t>
            </w:r>
            <w:r w:rsidRPr="00165F56">
              <w:rPr>
                <w:rFonts w:ascii="TimesNewRomanPSMT" w:eastAsiaTheme="minorHAnsi" w:hAnsi="TimesNewRomanPSMT" w:cs="TimesNewRomanPSMT"/>
                <w:lang w:val="lt-LT"/>
              </w:rPr>
              <w:t>r.2 Kiaulienos sprandinė</w:t>
            </w:r>
            <w:r w:rsidR="00B246EC" w:rsidRPr="00165F56">
              <w:rPr>
                <w:rFonts w:ascii="TimesNewRomanPSMT" w:eastAsiaTheme="minorHAnsi" w:hAnsi="TimesNewRomanPSMT" w:cs="TimesNewRomanPSMT"/>
                <w:lang w:val="lt-LT"/>
              </w:rPr>
              <w:t xml:space="preserve"> </w:t>
            </w:r>
            <w:r w:rsidRPr="00165F56">
              <w:rPr>
                <w:rFonts w:ascii="TimesNewRomanPSMT" w:eastAsiaTheme="minorHAnsi" w:hAnsi="TimesNewRomanPSMT" w:cs="TimesNewRomanPSMT"/>
                <w:lang w:val="lt-LT"/>
              </w:rPr>
              <w:t>reikalavimas „Raumeningumo klasė ne</w:t>
            </w:r>
          </w:p>
          <w:p w:rsidR="00447875" w:rsidRPr="00165F56" w:rsidRDefault="00447875" w:rsidP="00447875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lang w:val="lt-LT"/>
              </w:rPr>
            </w:pPr>
            <w:r w:rsidRPr="00165F56">
              <w:rPr>
                <w:rFonts w:ascii="TimesNewRomanPSMT" w:eastAsiaTheme="minorHAnsi" w:hAnsi="TimesNewRomanPSMT" w:cs="TimesNewRomanPSMT"/>
                <w:lang w:val="lt-LT"/>
              </w:rPr>
              <w:t>žemesnė kaip "S“ perteklinis,</w:t>
            </w:r>
          </w:p>
          <w:p w:rsidR="00447875" w:rsidRPr="00165F56" w:rsidRDefault="00447875" w:rsidP="00B246EC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lang w:val="lt-LT"/>
              </w:rPr>
            </w:pPr>
            <w:r w:rsidRPr="00165F56">
              <w:rPr>
                <w:rFonts w:ascii="TimesNewRomanPSMT" w:eastAsiaTheme="minorHAnsi" w:hAnsi="TimesNewRomanPSMT" w:cs="TimesNewRomanPSMT"/>
                <w:lang w:val="lt-LT"/>
              </w:rPr>
              <w:t>gamintojai nenurodo specifikacijoje</w:t>
            </w:r>
            <w:r w:rsidR="00B246EC" w:rsidRPr="00165F56">
              <w:rPr>
                <w:rFonts w:ascii="TimesNewRomanPSMT" w:eastAsiaTheme="minorHAnsi" w:hAnsi="TimesNewRomanPSMT" w:cs="TimesNewRomanPSMT"/>
                <w:lang w:val="lt-LT"/>
              </w:rPr>
              <w:t xml:space="preserve"> </w:t>
            </w:r>
            <w:r w:rsidRPr="00165F56">
              <w:rPr>
                <w:rFonts w:ascii="TimesNewRomanPSMT" w:eastAsiaTheme="minorHAnsi" w:hAnsi="TimesNewRomanPSMT" w:cs="TimesNewRomanPSMT"/>
                <w:lang w:val="lt-LT"/>
              </w:rPr>
              <w:t>raumeningumo klasės.</w:t>
            </w:r>
          </w:p>
        </w:tc>
        <w:tc>
          <w:tcPr>
            <w:tcW w:w="2943" w:type="dxa"/>
          </w:tcPr>
          <w:p w:rsidR="00B246EC" w:rsidRDefault="00B246EC" w:rsidP="00B246EC">
            <w:pPr>
              <w:rPr>
                <w:rFonts w:eastAsia="Calibri"/>
                <w:b/>
                <w:szCs w:val="24"/>
                <w:lang w:val="lt-LT"/>
              </w:rPr>
            </w:pPr>
            <w:r>
              <w:rPr>
                <w:rFonts w:eastAsia="Calibri"/>
                <w:b/>
                <w:szCs w:val="24"/>
                <w:lang w:val="lt-LT"/>
              </w:rPr>
              <w:t>Pastaba netenkinama.</w:t>
            </w:r>
          </w:p>
          <w:p w:rsidR="00447875" w:rsidRPr="00A03C4F" w:rsidRDefault="00B246EC" w:rsidP="00B246EC">
            <w:pPr>
              <w:rPr>
                <w:rFonts w:eastAsia="Calibri"/>
                <w:b/>
                <w:szCs w:val="24"/>
                <w:lang w:val="lt-LT"/>
              </w:rPr>
            </w:pPr>
            <w:r w:rsidRPr="00B246EC">
              <w:rPr>
                <w:rFonts w:eastAsia="Calibri"/>
                <w:szCs w:val="24"/>
                <w:lang w:val="lt-LT"/>
              </w:rPr>
              <w:t>Ugdymo įstaigos turi gauti kokybišką produkciją</w:t>
            </w:r>
            <w:r>
              <w:rPr>
                <w:rFonts w:eastAsia="Calibri"/>
                <w:szCs w:val="24"/>
                <w:lang w:val="lt-LT"/>
              </w:rPr>
              <w:t xml:space="preserve">, kuri turi atitikti </w:t>
            </w:r>
            <w:r w:rsidRPr="00F74D1B">
              <w:rPr>
                <w:lang w:val="lt-LT"/>
              </w:rPr>
              <w:t>„Maitinimo organizavimo iki mokyklinio ugdymo, bendrojo ugdymo mokyklose ir vaikų socialinės globos įstaigose tvarkos aprašo”</w:t>
            </w:r>
            <w:r>
              <w:rPr>
                <w:lang w:val="lt-LT"/>
              </w:rPr>
              <w:t xml:space="preserve"> nustatytus reikalavimus</w:t>
            </w:r>
            <w:r w:rsidR="00403625">
              <w:rPr>
                <w:lang w:val="lt-LT"/>
              </w:rPr>
              <w:t xml:space="preserve">, </w:t>
            </w:r>
            <w:r w:rsidR="00403625">
              <w:rPr>
                <w:lang w:val="lt-LT"/>
              </w:rPr>
              <w:t xml:space="preserve">taip pat, reikalavimus, </w:t>
            </w:r>
            <w:r w:rsidR="00403625" w:rsidRPr="00D6718D">
              <w:rPr>
                <w:lang w:val="lt-LT"/>
              </w:rPr>
              <w:t>nustatytus 2013 m. gruodžio 17 d. Europos Parlamento ir Tarybos reglamente (ES) Nr. 1308/2013</w:t>
            </w:r>
          </w:p>
        </w:tc>
      </w:tr>
      <w:tr w:rsidR="006F0FD0" w:rsidRPr="00A03C4F" w:rsidTr="000B10F4">
        <w:trPr>
          <w:trHeight w:val="4104"/>
        </w:trPr>
        <w:tc>
          <w:tcPr>
            <w:tcW w:w="534" w:type="dxa"/>
            <w:vMerge/>
          </w:tcPr>
          <w:p w:rsidR="006F0FD0" w:rsidRDefault="006F0FD0" w:rsidP="00D47B34">
            <w:pPr>
              <w:jc w:val="center"/>
              <w:rPr>
                <w:rFonts w:eastAsia="Calibri"/>
                <w:lang w:val="lt-LT"/>
              </w:rPr>
            </w:pPr>
          </w:p>
        </w:tc>
        <w:tc>
          <w:tcPr>
            <w:tcW w:w="3052" w:type="dxa"/>
            <w:vMerge/>
            <w:vAlign w:val="center"/>
          </w:tcPr>
          <w:p w:rsidR="006F0FD0" w:rsidRPr="00215F9A" w:rsidRDefault="006F0FD0" w:rsidP="00D47B34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3099" w:type="dxa"/>
          </w:tcPr>
          <w:p w:rsidR="006F0FD0" w:rsidRPr="00C16E8A" w:rsidRDefault="006F0FD0" w:rsidP="00447875">
            <w:pPr>
              <w:autoSpaceDE w:val="0"/>
              <w:autoSpaceDN w:val="0"/>
              <w:adjustRightInd w:val="0"/>
              <w:rPr>
                <w:rFonts w:eastAsiaTheme="minorHAnsi"/>
                <w:lang w:val="lt-LT"/>
              </w:rPr>
            </w:pPr>
            <w:r w:rsidRPr="00C16E8A">
              <w:rPr>
                <w:rFonts w:eastAsiaTheme="minorHAnsi"/>
                <w:lang w:val="lt-LT"/>
              </w:rPr>
              <w:t>Priedas Nr. 2 Kiaulienos nugarinė reikalavimas „Raumeningumo klasė ne</w:t>
            </w:r>
            <w:r w:rsidR="00165F56">
              <w:rPr>
                <w:rFonts w:eastAsiaTheme="minorHAnsi"/>
                <w:lang w:val="lt-LT"/>
              </w:rPr>
              <w:t xml:space="preserve"> </w:t>
            </w:r>
            <w:r w:rsidRPr="00C16E8A">
              <w:rPr>
                <w:rFonts w:eastAsiaTheme="minorHAnsi"/>
                <w:lang w:val="lt-LT"/>
              </w:rPr>
              <w:t>žemesnė kaip "E" perteklinis,</w:t>
            </w:r>
            <w:r w:rsidR="00165F56">
              <w:rPr>
                <w:rFonts w:eastAsiaTheme="minorHAnsi"/>
                <w:lang w:val="lt-LT"/>
              </w:rPr>
              <w:t xml:space="preserve"> </w:t>
            </w:r>
            <w:r w:rsidRPr="00C16E8A">
              <w:rPr>
                <w:rFonts w:eastAsiaTheme="minorHAnsi"/>
                <w:lang w:val="lt-LT"/>
              </w:rPr>
              <w:t>gamintojai nenurodo šio parametro.</w:t>
            </w:r>
          </w:p>
          <w:p w:rsidR="00572DB2" w:rsidRPr="00C16E8A" w:rsidRDefault="00572DB2" w:rsidP="00447875">
            <w:pPr>
              <w:autoSpaceDE w:val="0"/>
              <w:autoSpaceDN w:val="0"/>
              <w:adjustRightInd w:val="0"/>
              <w:rPr>
                <w:rFonts w:eastAsiaTheme="minorHAnsi"/>
                <w:lang w:val="lt-LT"/>
              </w:rPr>
            </w:pPr>
          </w:p>
          <w:p w:rsidR="00572DB2" w:rsidRPr="00C16E8A" w:rsidRDefault="00572DB2" w:rsidP="00447875">
            <w:pPr>
              <w:autoSpaceDE w:val="0"/>
              <w:autoSpaceDN w:val="0"/>
              <w:adjustRightInd w:val="0"/>
              <w:rPr>
                <w:rFonts w:eastAsiaTheme="minorHAnsi"/>
                <w:lang w:val="lt-LT"/>
              </w:rPr>
            </w:pPr>
          </w:p>
          <w:p w:rsidR="00572DB2" w:rsidRDefault="00572DB2" w:rsidP="00447875">
            <w:pPr>
              <w:autoSpaceDE w:val="0"/>
              <w:autoSpaceDN w:val="0"/>
              <w:adjustRightInd w:val="0"/>
              <w:rPr>
                <w:rFonts w:eastAsiaTheme="minorHAnsi"/>
                <w:lang w:val="lt-LT"/>
              </w:rPr>
            </w:pPr>
          </w:p>
          <w:p w:rsidR="00C16E8A" w:rsidRDefault="00C16E8A" w:rsidP="00447875">
            <w:pPr>
              <w:autoSpaceDE w:val="0"/>
              <w:autoSpaceDN w:val="0"/>
              <w:adjustRightInd w:val="0"/>
              <w:rPr>
                <w:rFonts w:eastAsiaTheme="minorHAnsi"/>
                <w:lang w:val="lt-LT"/>
              </w:rPr>
            </w:pPr>
          </w:p>
          <w:p w:rsidR="00C16E8A" w:rsidRDefault="00C16E8A" w:rsidP="00447875">
            <w:pPr>
              <w:autoSpaceDE w:val="0"/>
              <w:autoSpaceDN w:val="0"/>
              <w:adjustRightInd w:val="0"/>
              <w:rPr>
                <w:rFonts w:eastAsiaTheme="minorHAnsi"/>
                <w:lang w:val="lt-LT"/>
              </w:rPr>
            </w:pPr>
          </w:p>
          <w:p w:rsidR="00C16E8A" w:rsidRDefault="00C16E8A" w:rsidP="00447875">
            <w:pPr>
              <w:autoSpaceDE w:val="0"/>
              <w:autoSpaceDN w:val="0"/>
              <w:adjustRightInd w:val="0"/>
              <w:rPr>
                <w:rFonts w:eastAsiaTheme="minorHAnsi"/>
                <w:lang w:val="lt-LT"/>
              </w:rPr>
            </w:pPr>
          </w:p>
          <w:p w:rsidR="00553BA7" w:rsidRDefault="00553BA7" w:rsidP="00447875">
            <w:pPr>
              <w:autoSpaceDE w:val="0"/>
              <w:autoSpaceDN w:val="0"/>
              <w:adjustRightInd w:val="0"/>
              <w:rPr>
                <w:rFonts w:eastAsiaTheme="minorHAnsi"/>
                <w:lang w:val="lt-LT"/>
              </w:rPr>
            </w:pPr>
          </w:p>
          <w:p w:rsidR="00553BA7" w:rsidRDefault="00553BA7" w:rsidP="00447875">
            <w:pPr>
              <w:autoSpaceDE w:val="0"/>
              <w:autoSpaceDN w:val="0"/>
              <w:adjustRightInd w:val="0"/>
              <w:rPr>
                <w:rFonts w:eastAsiaTheme="minorHAnsi"/>
                <w:lang w:val="lt-LT"/>
              </w:rPr>
            </w:pPr>
          </w:p>
          <w:p w:rsidR="00553BA7" w:rsidRPr="00C16E8A" w:rsidRDefault="00553BA7" w:rsidP="00447875">
            <w:pPr>
              <w:autoSpaceDE w:val="0"/>
              <w:autoSpaceDN w:val="0"/>
              <w:adjustRightInd w:val="0"/>
              <w:rPr>
                <w:rFonts w:eastAsiaTheme="minorHAnsi"/>
                <w:lang w:val="lt-LT"/>
              </w:rPr>
            </w:pPr>
          </w:p>
          <w:p w:rsidR="006F0FD0" w:rsidRPr="00C16E8A" w:rsidRDefault="006F0FD0" w:rsidP="00447875">
            <w:pPr>
              <w:autoSpaceDE w:val="0"/>
              <w:autoSpaceDN w:val="0"/>
              <w:adjustRightInd w:val="0"/>
              <w:rPr>
                <w:rFonts w:eastAsiaTheme="minorHAnsi"/>
                <w:lang w:val="lt-LT"/>
              </w:rPr>
            </w:pPr>
            <w:r w:rsidRPr="00C16E8A">
              <w:rPr>
                <w:rFonts w:eastAsiaTheme="minorHAnsi"/>
                <w:lang w:val="lt-LT"/>
              </w:rPr>
              <w:t>3. Karšto rūkymo dešrelės -</w:t>
            </w:r>
          </w:p>
          <w:p w:rsidR="006F0FD0" w:rsidRPr="00C16E8A" w:rsidRDefault="006F0FD0" w:rsidP="00447875">
            <w:pPr>
              <w:autoSpaceDE w:val="0"/>
              <w:autoSpaceDN w:val="0"/>
              <w:adjustRightInd w:val="0"/>
              <w:rPr>
                <w:rFonts w:eastAsiaTheme="minorHAnsi"/>
                <w:lang w:val="lt-LT"/>
              </w:rPr>
            </w:pPr>
            <w:r w:rsidRPr="00C16E8A">
              <w:rPr>
                <w:rFonts w:eastAsiaTheme="minorHAnsi"/>
                <w:lang w:val="lt-LT"/>
              </w:rPr>
              <w:t xml:space="preserve">reikalavimas </w:t>
            </w:r>
            <w:r w:rsidRPr="00C16E8A">
              <w:rPr>
                <w:rFonts w:eastAsiaTheme="minorHAnsi"/>
                <w:b/>
                <w:bCs/>
                <w:lang w:val="lt-LT"/>
              </w:rPr>
              <w:t xml:space="preserve">be nitritinės druskos </w:t>
            </w:r>
            <w:r w:rsidRPr="00C16E8A">
              <w:rPr>
                <w:rFonts w:eastAsiaTheme="minorHAnsi"/>
                <w:lang w:val="lt-LT"/>
              </w:rPr>
              <w:t>. Rinkoje tokių dešrelių nėra, arba yra</w:t>
            </w:r>
          </w:p>
          <w:p w:rsidR="006F0FD0" w:rsidRDefault="006F0FD0" w:rsidP="00447875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2"/>
                <w:szCs w:val="22"/>
                <w:lang w:val="lt-LT"/>
              </w:rPr>
            </w:pPr>
            <w:r w:rsidRPr="00C16E8A">
              <w:rPr>
                <w:rFonts w:eastAsiaTheme="minorHAnsi"/>
                <w:lang w:val="lt-LT"/>
              </w:rPr>
              <w:t>labai mažai, šis reikalavimas apriboja konkurenciją tarp tiekėjų.</w:t>
            </w:r>
          </w:p>
        </w:tc>
        <w:tc>
          <w:tcPr>
            <w:tcW w:w="2943" w:type="dxa"/>
          </w:tcPr>
          <w:p w:rsidR="006F0FD0" w:rsidRDefault="006F0FD0" w:rsidP="00447875">
            <w:pPr>
              <w:rPr>
                <w:rFonts w:eastAsia="Calibri"/>
                <w:b/>
                <w:szCs w:val="24"/>
                <w:lang w:val="lt-LT"/>
              </w:rPr>
            </w:pPr>
            <w:r>
              <w:rPr>
                <w:rFonts w:eastAsia="Calibri"/>
                <w:b/>
                <w:szCs w:val="24"/>
                <w:lang w:val="lt-LT"/>
              </w:rPr>
              <w:t>Pastabos netenkinamos.</w:t>
            </w:r>
          </w:p>
          <w:p w:rsidR="006F0FD0" w:rsidRDefault="006F0FD0" w:rsidP="00447875">
            <w:pPr>
              <w:rPr>
                <w:rFonts w:eastAsia="Calibri"/>
                <w:b/>
                <w:szCs w:val="24"/>
                <w:lang w:val="lt-LT"/>
              </w:rPr>
            </w:pPr>
            <w:r w:rsidRPr="00B246EC">
              <w:rPr>
                <w:rFonts w:eastAsia="Calibri"/>
                <w:szCs w:val="24"/>
                <w:lang w:val="lt-LT"/>
              </w:rPr>
              <w:t>Ugdymo įstaigos turi gauti kokybišką produkciją</w:t>
            </w:r>
            <w:r>
              <w:rPr>
                <w:rFonts w:eastAsia="Calibri"/>
                <w:szCs w:val="24"/>
                <w:lang w:val="lt-LT"/>
              </w:rPr>
              <w:t xml:space="preserve">, kuri turi atitikti </w:t>
            </w:r>
            <w:r w:rsidRPr="00F74D1B">
              <w:rPr>
                <w:lang w:val="lt-LT"/>
              </w:rPr>
              <w:t>„Maitinimo organizavimo iki mokyklinio ugdymo, bendrojo ugdymo mokyklose ir vaikų socialinės globos įstaigose tvarkos aprašo”</w:t>
            </w:r>
            <w:r>
              <w:rPr>
                <w:lang w:val="lt-LT"/>
              </w:rPr>
              <w:t xml:space="preserve"> nustatytus reikalavimus</w:t>
            </w:r>
            <w:r w:rsidR="00572DB2">
              <w:rPr>
                <w:lang w:val="lt-LT"/>
              </w:rPr>
              <w:t xml:space="preserve">, </w:t>
            </w:r>
            <w:r w:rsidR="00572DB2">
              <w:rPr>
                <w:lang w:val="lt-LT"/>
              </w:rPr>
              <w:t xml:space="preserve">taip pat, reikalavimus, </w:t>
            </w:r>
            <w:r w:rsidR="00572DB2" w:rsidRPr="00D6718D">
              <w:rPr>
                <w:lang w:val="lt-LT"/>
              </w:rPr>
              <w:t>nustatytus 2013 m. gruodžio 17 d. Europos Parlamento ir Tarybos reglamente (ES) Nr. 1308/2013</w:t>
            </w:r>
          </w:p>
          <w:p w:rsidR="006F0FD0" w:rsidRDefault="006F0FD0" w:rsidP="006F0FD0">
            <w:pPr>
              <w:rPr>
                <w:rFonts w:ascii="TimesNewRomanPSMT" w:eastAsiaTheme="minorHAnsi" w:hAnsi="TimesNewRomanPSMT" w:cs="TimesNewRomanPSMT"/>
                <w:sz w:val="22"/>
                <w:szCs w:val="22"/>
                <w:lang w:val="lt-LT"/>
              </w:rPr>
            </w:pPr>
          </w:p>
          <w:p w:rsidR="006F0FD0" w:rsidRPr="006F0FD0" w:rsidRDefault="006F0FD0" w:rsidP="006F0FD0">
            <w:pPr>
              <w:rPr>
                <w:rFonts w:eastAsia="Calibri"/>
                <w:b/>
                <w:lang w:val="lt-LT"/>
              </w:rPr>
            </w:pPr>
            <w:r w:rsidRPr="006F0FD0">
              <w:rPr>
                <w:rFonts w:ascii="TimesNewRomanPSMT" w:eastAsiaTheme="minorHAnsi" w:hAnsi="TimesNewRomanPSMT" w:cs="TimesNewRomanPSMT"/>
                <w:lang w:val="lt-LT"/>
              </w:rPr>
              <w:t>Karšto rūkymo dešrelių tinkamų kepimui (be nitritinės druskos) pasiūla yra pakankama.</w:t>
            </w:r>
          </w:p>
        </w:tc>
      </w:tr>
      <w:tr w:rsidR="00447875" w:rsidRPr="00A03C4F" w:rsidTr="00447875">
        <w:tc>
          <w:tcPr>
            <w:tcW w:w="534" w:type="dxa"/>
          </w:tcPr>
          <w:p w:rsidR="00447875" w:rsidRPr="00AA1D8A" w:rsidRDefault="00447875" w:rsidP="00D47B34">
            <w:pPr>
              <w:jc w:val="center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2</w:t>
            </w:r>
          </w:p>
        </w:tc>
        <w:tc>
          <w:tcPr>
            <w:tcW w:w="3052" w:type="dxa"/>
            <w:vAlign w:val="center"/>
          </w:tcPr>
          <w:p w:rsidR="00447875" w:rsidRPr="00215F9A" w:rsidRDefault="00447875" w:rsidP="00D47B34">
            <w:pPr>
              <w:jc w:val="both"/>
              <w:rPr>
                <w:sz w:val="22"/>
                <w:szCs w:val="22"/>
                <w:lang w:val="lt-LT"/>
              </w:rPr>
            </w:pPr>
            <w:r w:rsidRPr="00215F9A">
              <w:rPr>
                <w:sz w:val="22"/>
                <w:szCs w:val="22"/>
                <w:lang w:val="lt-LT"/>
              </w:rPr>
              <w:t>Ar turite pasiūlymų techninėms specifikacijoms (priedai Nr. 1, 2, 3 ir 4)?</w:t>
            </w:r>
          </w:p>
          <w:p w:rsidR="00447875" w:rsidRPr="00215F9A" w:rsidRDefault="00447875" w:rsidP="00D47B34">
            <w:pPr>
              <w:jc w:val="both"/>
              <w:rPr>
                <w:sz w:val="22"/>
                <w:szCs w:val="22"/>
                <w:lang w:val="lt-LT"/>
              </w:rPr>
            </w:pPr>
            <w:r w:rsidRPr="00215F9A">
              <w:rPr>
                <w:i/>
                <w:iCs/>
                <w:sz w:val="22"/>
                <w:szCs w:val="22"/>
                <w:lang w:val="lt-LT"/>
              </w:rPr>
              <w:t>(prašome pateikti siūlymus)</w:t>
            </w:r>
          </w:p>
        </w:tc>
        <w:tc>
          <w:tcPr>
            <w:tcW w:w="3099" w:type="dxa"/>
          </w:tcPr>
          <w:p w:rsidR="00447875" w:rsidRPr="00A03C4F" w:rsidRDefault="006375FA" w:rsidP="00C16E8A">
            <w:pPr>
              <w:rPr>
                <w:rFonts w:eastAsia="Calibri"/>
                <w:b/>
                <w:szCs w:val="24"/>
                <w:lang w:val="lt-LT"/>
              </w:rPr>
            </w:pPr>
            <w:r>
              <w:rPr>
                <w:rFonts w:eastAsia="Calibri"/>
                <w:b/>
                <w:szCs w:val="24"/>
                <w:lang w:val="lt-LT"/>
              </w:rPr>
              <w:t>-</w:t>
            </w:r>
          </w:p>
        </w:tc>
        <w:tc>
          <w:tcPr>
            <w:tcW w:w="2943" w:type="dxa"/>
          </w:tcPr>
          <w:p w:rsidR="00447875" w:rsidRPr="00A03C4F" w:rsidRDefault="006375FA" w:rsidP="00C16E8A">
            <w:pPr>
              <w:rPr>
                <w:rFonts w:eastAsia="Calibri"/>
                <w:b/>
                <w:szCs w:val="24"/>
                <w:lang w:val="lt-LT"/>
              </w:rPr>
            </w:pPr>
            <w:r>
              <w:rPr>
                <w:rFonts w:eastAsia="Calibri"/>
                <w:b/>
                <w:szCs w:val="24"/>
                <w:lang w:val="lt-LT"/>
              </w:rPr>
              <w:t>-</w:t>
            </w:r>
          </w:p>
        </w:tc>
      </w:tr>
      <w:tr w:rsidR="00447875" w:rsidRPr="00A03C4F" w:rsidTr="00447875">
        <w:tc>
          <w:tcPr>
            <w:tcW w:w="534" w:type="dxa"/>
          </w:tcPr>
          <w:p w:rsidR="00447875" w:rsidRPr="006604AA" w:rsidRDefault="00447875" w:rsidP="00D47B34">
            <w:pPr>
              <w:jc w:val="center"/>
              <w:rPr>
                <w:iCs/>
                <w:color w:val="404040"/>
                <w:lang w:val="lt-LT" w:eastAsia="ja-JP"/>
              </w:rPr>
            </w:pPr>
            <w:r>
              <w:rPr>
                <w:iCs/>
                <w:color w:val="404040"/>
                <w:lang w:val="lt-LT" w:eastAsia="ja-JP"/>
              </w:rPr>
              <w:t>3</w:t>
            </w:r>
          </w:p>
        </w:tc>
        <w:tc>
          <w:tcPr>
            <w:tcW w:w="3052" w:type="dxa"/>
          </w:tcPr>
          <w:p w:rsidR="00447875" w:rsidRPr="00215F9A" w:rsidRDefault="00447875" w:rsidP="00D47B34">
            <w:pPr>
              <w:jc w:val="both"/>
              <w:rPr>
                <w:iCs/>
                <w:sz w:val="22"/>
                <w:szCs w:val="22"/>
                <w:lang w:val="lt-LT" w:eastAsia="ja-JP"/>
              </w:rPr>
            </w:pPr>
            <w:r w:rsidRPr="00215F9A">
              <w:rPr>
                <w:sz w:val="22"/>
                <w:szCs w:val="22"/>
                <w:lang w:val="lt-LT"/>
              </w:rPr>
              <w:t xml:space="preserve">Ar techninės specifikacijos (priedai Nr. 1, 2, 3 ir 4) yra pakankamai išsamios, konkrečios ir aiškios, ar jose yra visi </w:t>
            </w:r>
            <w:r w:rsidRPr="00215F9A">
              <w:rPr>
                <w:rFonts w:eastAsia="Calibri"/>
                <w:sz w:val="22"/>
                <w:szCs w:val="22"/>
                <w:lang w:val="lt-LT"/>
              </w:rPr>
              <w:t>būtini reikalavimai</w:t>
            </w:r>
            <w:r w:rsidRPr="00215F9A">
              <w:rPr>
                <w:sz w:val="22"/>
                <w:szCs w:val="22"/>
                <w:lang w:val="lt-LT"/>
              </w:rPr>
              <w:t>? Jei ne, nurodykite kurios vietos neišsamios, nekonkrečios ar neaiškios? Kokius reikalavimus papildomai siūlytumėte įtraukti į techninę specifikaciją? Prašome pateikti argumentuotas pastabas ir pasiūlymus.</w:t>
            </w:r>
          </w:p>
        </w:tc>
        <w:tc>
          <w:tcPr>
            <w:tcW w:w="3099" w:type="dxa"/>
          </w:tcPr>
          <w:p w:rsidR="00447875" w:rsidRPr="00A03C4F" w:rsidRDefault="006375FA" w:rsidP="00C16E8A">
            <w:pPr>
              <w:rPr>
                <w:iCs/>
                <w:color w:val="404040"/>
                <w:sz w:val="22"/>
                <w:szCs w:val="22"/>
                <w:lang w:val="lt-LT" w:eastAsia="ja-JP"/>
              </w:rPr>
            </w:pPr>
            <w:r>
              <w:rPr>
                <w:iCs/>
                <w:color w:val="404040"/>
                <w:sz w:val="22"/>
                <w:szCs w:val="22"/>
                <w:lang w:val="lt-LT" w:eastAsia="ja-JP"/>
              </w:rPr>
              <w:t>-</w:t>
            </w:r>
          </w:p>
        </w:tc>
        <w:tc>
          <w:tcPr>
            <w:tcW w:w="2943" w:type="dxa"/>
          </w:tcPr>
          <w:p w:rsidR="00447875" w:rsidRPr="00A03C4F" w:rsidRDefault="006375FA" w:rsidP="00C16E8A">
            <w:pPr>
              <w:rPr>
                <w:iCs/>
                <w:color w:val="404040"/>
                <w:sz w:val="22"/>
                <w:szCs w:val="22"/>
                <w:lang w:val="lt-LT" w:eastAsia="ja-JP"/>
              </w:rPr>
            </w:pPr>
            <w:r>
              <w:rPr>
                <w:iCs/>
                <w:color w:val="404040"/>
                <w:sz w:val="22"/>
                <w:szCs w:val="22"/>
                <w:lang w:val="lt-LT" w:eastAsia="ja-JP"/>
              </w:rPr>
              <w:t>-</w:t>
            </w:r>
          </w:p>
        </w:tc>
      </w:tr>
      <w:tr w:rsidR="00447875" w:rsidRPr="00A03C4F" w:rsidTr="00447875">
        <w:tc>
          <w:tcPr>
            <w:tcW w:w="534" w:type="dxa"/>
          </w:tcPr>
          <w:p w:rsidR="00447875" w:rsidRPr="006604AA" w:rsidRDefault="00447875" w:rsidP="00D47B34">
            <w:pPr>
              <w:jc w:val="center"/>
              <w:rPr>
                <w:iCs/>
                <w:color w:val="404040"/>
                <w:lang w:val="lt-LT" w:eastAsia="ja-JP"/>
              </w:rPr>
            </w:pPr>
            <w:r>
              <w:rPr>
                <w:iCs/>
                <w:color w:val="404040"/>
                <w:lang w:val="lt-LT" w:eastAsia="ja-JP"/>
              </w:rPr>
              <w:t>4</w:t>
            </w:r>
          </w:p>
        </w:tc>
        <w:tc>
          <w:tcPr>
            <w:tcW w:w="3052" w:type="dxa"/>
            <w:vAlign w:val="center"/>
          </w:tcPr>
          <w:p w:rsidR="00447875" w:rsidRPr="005D6066" w:rsidRDefault="00447875" w:rsidP="00D47B34">
            <w:pPr>
              <w:jc w:val="both"/>
              <w:rPr>
                <w:sz w:val="22"/>
                <w:szCs w:val="22"/>
                <w:lang w:val="lt-LT"/>
              </w:rPr>
            </w:pPr>
            <w:r w:rsidRPr="005D6066">
              <w:rPr>
                <w:sz w:val="22"/>
                <w:szCs w:val="22"/>
                <w:lang w:val="lt-LT"/>
              </w:rPr>
              <w:t>Ar turite pastabų dėl pirkimo objekto dalių?</w:t>
            </w:r>
          </w:p>
          <w:p w:rsidR="00447875" w:rsidRPr="005D6066" w:rsidRDefault="00447875" w:rsidP="00D47B34">
            <w:pPr>
              <w:jc w:val="both"/>
              <w:rPr>
                <w:sz w:val="22"/>
                <w:szCs w:val="22"/>
                <w:lang w:val="lt-LT"/>
              </w:rPr>
            </w:pPr>
            <w:r w:rsidRPr="005D6066">
              <w:rPr>
                <w:i/>
                <w:iCs/>
                <w:sz w:val="22"/>
                <w:szCs w:val="22"/>
                <w:lang w:val="lt-LT"/>
              </w:rPr>
              <w:t>(prašome pateikti pastabas)</w:t>
            </w:r>
          </w:p>
        </w:tc>
        <w:tc>
          <w:tcPr>
            <w:tcW w:w="3099" w:type="dxa"/>
          </w:tcPr>
          <w:p w:rsidR="00447875" w:rsidRPr="00A03C4F" w:rsidRDefault="006375FA" w:rsidP="00C16E8A">
            <w:pPr>
              <w:rPr>
                <w:iCs/>
                <w:color w:val="404040"/>
                <w:sz w:val="22"/>
                <w:szCs w:val="22"/>
                <w:lang w:val="lt-LT" w:eastAsia="ja-JP"/>
              </w:rPr>
            </w:pPr>
            <w:r>
              <w:rPr>
                <w:iCs/>
                <w:color w:val="404040"/>
                <w:sz w:val="22"/>
                <w:szCs w:val="22"/>
                <w:lang w:val="lt-LT" w:eastAsia="ja-JP"/>
              </w:rPr>
              <w:t>-</w:t>
            </w:r>
          </w:p>
        </w:tc>
        <w:tc>
          <w:tcPr>
            <w:tcW w:w="2943" w:type="dxa"/>
          </w:tcPr>
          <w:p w:rsidR="00447875" w:rsidRPr="00A03C4F" w:rsidRDefault="006375FA" w:rsidP="00C16E8A">
            <w:pPr>
              <w:rPr>
                <w:iCs/>
                <w:color w:val="404040"/>
                <w:sz w:val="22"/>
                <w:szCs w:val="22"/>
                <w:lang w:val="lt-LT" w:eastAsia="ja-JP"/>
              </w:rPr>
            </w:pPr>
            <w:r>
              <w:rPr>
                <w:iCs/>
                <w:color w:val="404040"/>
                <w:sz w:val="22"/>
                <w:szCs w:val="22"/>
                <w:lang w:val="lt-LT" w:eastAsia="ja-JP"/>
              </w:rPr>
              <w:t>-</w:t>
            </w:r>
          </w:p>
        </w:tc>
      </w:tr>
      <w:tr w:rsidR="00447875" w:rsidRPr="00A03C4F" w:rsidTr="00447875">
        <w:tc>
          <w:tcPr>
            <w:tcW w:w="534" w:type="dxa"/>
          </w:tcPr>
          <w:p w:rsidR="00447875" w:rsidRPr="006604AA" w:rsidRDefault="00447875" w:rsidP="00D47B34">
            <w:pPr>
              <w:jc w:val="center"/>
              <w:rPr>
                <w:iCs/>
                <w:color w:val="404040"/>
                <w:lang w:val="lt-LT" w:eastAsia="ja-JP"/>
              </w:rPr>
            </w:pPr>
            <w:r>
              <w:rPr>
                <w:iCs/>
                <w:color w:val="404040"/>
                <w:lang w:val="lt-LT" w:eastAsia="ja-JP"/>
              </w:rPr>
              <w:t>5</w:t>
            </w:r>
          </w:p>
        </w:tc>
        <w:tc>
          <w:tcPr>
            <w:tcW w:w="3052" w:type="dxa"/>
            <w:vAlign w:val="center"/>
          </w:tcPr>
          <w:p w:rsidR="00447875" w:rsidRPr="005D6066" w:rsidRDefault="00447875" w:rsidP="00D47B34">
            <w:pPr>
              <w:jc w:val="both"/>
              <w:rPr>
                <w:sz w:val="22"/>
                <w:szCs w:val="22"/>
                <w:lang w:val="lt-LT"/>
              </w:rPr>
            </w:pPr>
            <w:r w:rsidRPr="005D6066">
              <w:rPr>
                <w:sz w:val="22"/>
                <w:szCs w:val="22"/>
                <w:lang w:val="lt-LT"/>
              </w:rPr>
              <w:t>Ar turite pasiūlymų dėl pirkimo objekto dalių?</w:t>
            </w:r>
          </w:p>
          <w:p w:rsidR="00447875" w:rsidRPr="005D6066" w:rsidRDefault="00447875" w:rsidP="00D47B34">
            <w:pPr>
              <w:jc w:val="both"/>
              <w:rPr>
                <w:sz w:val="22"/>
                <w:szCs w:val="22"/>
                <w:lang w:val="lt-LT"/>
              </w:rPr>
            </w:pPr>
            <w:r w:rsidRPr="005D6066">
              <w:rPr>
                <w:i/>
                <w:iCs/>
                <w:sz w:val="22"/>
                <w:szCs w:val="22"/>
                <w:lang w:val="lt-LT"/>
              </w:rPr>
              <w:t>(prašome pateikti siūlymus)</w:t>
            </w:r>
          </w:p>
        </w:tc>
        <w:tc>
          <w:tcPr>
            <w:tcW w:w="3099" w:type="dxa"/>
          </w:tcPr>
          <w:p w:rsidR="00447875" w:rsidRPr="00A03C4F" w:rsidRDefault="006375FA" w:rsidP="00D47B34">
            <w:pPr>
              <w:jc w:val="both"/>
              <w:rPr>
                <w:iCs/>
                <w:color w:val="404040"/>
                <w:sz w:val="22"/>
                <w:szCs w:val="22"/>
                <w:lang w:val="lt-LT" w:eastAsia="ja-JP"/>
              </w:rPr>
            </w:pPr>
            <w:r>
              <w:rPr>
                <w:iCs/>
                <w:color w:val="404040"/>
                <w:sz w:val="22"/>
                <w:szCs w:val="22"/>
                <w:lang w:val="lt-LT" w:eastAsia="ja-JP"/>
              </w:rPr>
              <w:t>-</w:t>
            </w:r>
          </w:p>
        </w:tc>
        <w:tc>
          <w:tcPr>
            <w:tcW w:w="2943" w:type="dxa"/>
          </w:tcPr>
          <w:p w:rsidR="00447875" w:rsidRPr="00A03C4F" w:rsidRDefault="006375FA" w:rsidP="00D47B34">
            <w:pPr>
              <w:jc w:val="both"/>
              <w:rPr>
                <w:iCs/>
                <w:color w:val="404040"/>
                <w:sz w:val="22"/>
                <w:szCs w:val="22"/>
                <w:lang w:val="lt-LT" w:eastAsia="ja-JP"/>
              </w:rPr>
            </w:pPr>
            <w:r>
              <w:rPr>
                <w:iCs/>
                <w:color w:val="404040"/>
                <w:sz w:val="22"/>
                <w:szCs w:val="22"/>
                <w:lang w:val="lt-LT" w:eastAsia="ja-JP"/>
              </w:rPr>
              <w:t>-</w:t>
            </w:r>
          </w:p>
        </w:tc>
      </w:tr>
      <w:tr w:rsidR="00447875" w:rsidRPr="00A03C4F" w:rsidTr="00447875">
        <w:tc>
          <w:tcPr>
            <w:tcW w:w="534" w:type="dxa"/>
          </w:tcPr>
          <w:p w:rsidR="00447875" w:rsidRPr="006604AA" w:rsidRDefault="00447875" w:rsidP="00D47B34">
            <w:pPr>
              <w:jc w:val="center"/>
              <w:rPr>
                <w:iCs/>
                <w:color w:val="404040"/>
                <w:lang w:val="lt-LT" w:eastAsia="ja-JP"/>
              </w:rPr>
            </w:pPr>
            <w:r>
              <w:rPr>
                <w:iCs/>
                <w:color w:val="404040"/>
                <w:lang w:val="lt-LT" w:eastAsia="ja-JP"/>
              </w:rPr>
              <w:t>6</w:t>
            </w:r>
          </w:p>
        </w:tc>
        <w:tc>
          <w:tcPr>
            <w:tcW w:w="3052" w:type="dxa"/>
          </w:tcPr>
          <w:p w:rsidR="00447875" w:rsidRPr="005D6066" w:rsidRDefault="00447875" w:rsidP="00D47B34">
            <w:pPr>
              <w:jc w:val="both"/>
              <w:rPr>
                <w:iCs/>
                <w:sz w:val="22"/>
                <w:szCs w:val="22"/>
                <w:lang w:val="lt-LT" w:eastAsia="ja-JP"/>
              </w:rPr>
            </w:pPr>
            <w:r w:rsidRPr="005D6066">
              <w:rPr>
                <w:sz w:val="22"/>
                <w:szCs w:val="22"/>
                <w:lang w:val="lt-LT"/>
              </w:rPr>
              <w:t>Ar išfasavimo svoriai (techninių specifikacijų  priedų Nr. 1, 2, 3 ir 4) 3 stulpelyje yra įmanomi? Jei neįmanomi, tuomet prašytume paaiškinti kodėl?</w:t>
            </w:r>
          </w:p>
        </w:tc>
        <w:tc>
          <w:tcPr>
            <w:tcW w:w="3099" w:type="dxa"/>
          </w:tcPr>
          <w:p w:rsidR="00447875" w:rsidRPr="00A03C4F" w:rsidRDefault="006375FA" w:rsidP="00D47B34">
            <w:pPr>
              <w:jc w:val="both"/>
              <w:rPr>
                <w:iCs/>
                <w:color w:val="404040"/>
                <w:sz w:val="22"/>
                <w:szCs w:val="22"/>
                <w:lang w:val="lt-LT" w:eastAsia="ja-JP"/>
              </w:rPr>
            </w:pPr>
            <w:r>
              <w:rPr>
                <w:iCs/>
                <w:color w:val="404040"/>
                <w:sz w:val="22"/>
                <w:szCs w:val="22"/>
                <w:lang w:val="lt-LT" w:eastAsia="ja-JP"/>
              </w:rPr>
              <w:t>-</w:t>
            </w:r>
          </w:p>
        </w:tc>
        <w:tc>
          <w:tcPr>
            <w:tcW w:w="2943" w:type="dxa"/>
          </w:tcPr>
          <w:p w:rsidR="00447875" w:rsidRPr="00A03C4F" w:rsidRDefault="006375FA" w:rsidP="00D47B34">
            <w:pPr>
              <w:jc w:val="both"/>
              <w:rPr>
                <w:iCs/>
                <w:color w:val="404040"/>
                <w:sz w:val="22"/>
                <w:szCs w:val="22"/>
                <w:lang w:val="lt-LT" w:eastAsia="ja-JP"/>
              </w:rPr>
            </w:pPr>
            <w:r>
              <w:rPr>
                <w:iCs/>
                <w:color w:val="404040"/>
                <w:sz w:val="22"/>
                <w:szCs w:val="22"/>
                <w:lang w:val="lt-LT" w:eastAsia="ja-JP"/>
              </w:rPr>
              <w:t>-</w:t>
            </w:r>
          </w:p>
        </w:tc>
      </w:tr>
      <w:tr w:rsidR="00447875" w:rsidRPr="00A03C4F" w:rsidTr="00447875">
        <w:tc>
          <w:tcPr>
            <w:tcW w:w="534" w:type="dxa"/>
          </w:tcPr>
          <w:p w:rsidR="00447875" w:rsidRPr="006604AA" w:rsidRDefault="00447875" w:rsidP="00D47B34">
            <w:pPr>
              <w:jc w:val="center"/>
              <w:rPr>
                <w:iCs/>
                <w:color w:val="404040"/>
                <w:lang w:val="lt-LT" w:eastAsia="ja-JP"/>
              </w:rPr>
            </w:pPr>
            <w:r>
              <w:rPr>
                <w:iCs/>
                <w:color w:val="404040"/>
                <w:lang w:val="lt-LT" w:eastAsia="ja-JP"/>
              </w:rPr>
              <w:t>7</w:t>
            </w:r>
          </w:p>
        </w:tc>
        <w:tc>
          <w:tcPr>
            <w:tcW w:w="3052" w:type="dxa"/>
          </w:tcPr>
          <w:p w:rsidR="00447875" w:rsidRPr="005D6066" w:rsidRDefault="00447875" w:rsidP="00D47B34">
            <w:pPr>
              <w:jc w:val="both"/>
              <w:rPr>
                <w:sz w:val="22"/>
                <w:szCs w:val="22"/>
                <w:lang w:val="lt-LT"/>
              </w:rPr>
            </w:pPr>
            <w:r w:rsidRPr="005D6066">
              <w:rPr>
                <w:sz w:val="22"/>
                <w:szCs w:val="22"/>
                <w:lang w:val="lt-LT"/>
              </w:rPr>
              <w:t>Ar techninėse specifikacijose (priedai Nr. 1, 2, 3 ir 4) nurodyti mėsos dalių apibūdinimai yra aiškūs ir išsamūs? Jei neišsamūs, tuomet prašytume apibūdinti (nurodyti) trūkstamą informaciją?</w:t>
            </w:r>
          </w:p>
        </w:tc>
        <w:tc>
          <w:tcPr>
            <w:tcW w:w="3099" w:type="dxa"/>
          </w:tcPr>
          <w:p w:rsidR="00447875" w:rsidRPr="00A03C4F" w:rsidRDefault="006375FA" w:rsidP="00D47B34">
            <w:pPr>
              <w:jc w:val="both"/>
              <w:rPr>
                <w:iCs/>
                <w:color w:val="404040"/>
                <w:sz w:val="22"/>
                <w:szCs w:val="22"/>
                <w:lang w:val="lt-LT" w:eastAsia="ja-JP"/>
              </w:rPr>
            </w:pPr>
            <w:r>
              <w:rPr>
                <w:iCs/>
                <w:color w:val="404040"/>
                <w:sz w:val="22"/>
                <w:szCs w:val="22"/>
                <w:lang w:val="lt-LT" w:eastAsia="ja-JP"/>
              </w:rPr>
              <w:t>-</w:t>
            </w:r>
          </w:p>
        </w:tc>
        <w:tc>
          <w:tcPr>
            <w:tcW w:w="2943" w:type="dxa"/>
          </w:tcPr>
          <w:p w:rsidR="00447875" w:rsidRPr="00A03C4F" w:rsidRDefault="006375FA" w:rsidP="00D47B34">
            <w:pPr>
              <w:jc w:val="both"/>
              <w:rPr>
                <w:iCs/>
                <w:color w:val="404040"/>
                <w:sz w:val="22"/>
                <w:szCs w:val="22"/>
                <w:lang w:val="lt-LT" w:eastAsia="ja-JP"/>
              </w:rPr>
            </w:pPr>
            <w:r>
              <w:rPr>
                <w:iCs/>
                <w:color w:val="404040"/>
                <w:sz w:val="22"/>
                <w:szCs w:val="22"/>
                <w:lang w:val="lt-LT" w:eastAsia="ja-JP"/>
              </w:rPr>
              <w:t>-</w:t>
            </w:r>
          </w:p>
        </w:tc>
      </w:tr>
      <w:tr w:rsidR="00447875" w:rsidRPr="00A03C4F" w:rsidTr="00447875">
        <w:tc>
          <w:tcPr>
            <w:tcW w:w="534" w:type="dxa"/>
          </w:tcPr>
          <w:p w:rsidR="00447875" w:rsidRPr="006604AA" w:rsidRDefault="00447875" w:rsidP="00D47B34">
            <w:pPr>
              <w:jc w:val="center"/>
              <w:rPr>
                <w:iCs/>
                <w:color w:val="404040"/>
                <w:lang w:val="lt-LT" w:eastAsia="ja-JP"/>
              </w:rPr>
            </w:pPr>
            <w:r>
              <w:rPr>
                <w:iCs/>
                <w:color w:val="404040"/>
                <w:lang w:val="lt-LT" w:eastAsia="ja-JP"/>
              </w:rPr>
              <w:t>8</w:t>
            </w:r>
          </w:p>
        </w:tc>
        <w:tc>
          <w:tcPr>
            <w:tcW w:w="3052" w:type="dxa"/>
          </w:tcPr>
          <w:p w:rsidR="00447875" w:rsidRPr="00B4183B" w:rsidRDefault="00447875" w:rsidP="00D47B34">
            <w:pPr>
              <w:jc w:val="both"/>
              <w:rPr>
                <w:sz w:val="22"/>
                <w:szCs w:val="22"/>
                <w:lang w:val="lt-LT"/>
              </w:rPr>
            </w:pPr>
            <w:r w:rsidRPr="00B4183B">
              <w:rPr>
                <w:sz w:val="22"/>
                <w:szCs w:val="22"/>
                <w:lang w:val="lt-LT"/>
              </w:rPr>
              <w:t xml:space="preserve">Ar galėtumėte pateikti techninėje specifikacijoje </w:t>
            </w:r>
            <w:r w:rsidRPr="00B4183B">
              <w:rPr>
                <w:sz w:val="22"/>
                <w:szCs w:val="22"/>
                <w:lang w:val="lt-LT"/>
              </w:rPr>
              <w:lastRenderedPageBreak/>
              <w:t xml:space="preserve">(priedas Nr. </w:t>
            </w:r>
            <w:r>
              <w:rPr>
                <w:sz w:val="22"/>
                <w:szCs w:val="22"/>
                <w:lang w:val="lt-LT"/>
              </w:rPr>
              <w:t xml:space="preserve">1 ir Nr. </w:t>
            </w:r>
            <w:r w:rsidRPr="00B4183B">
              <w:rPr>
                <w:sz w:val="22"/>
                <w:szCs w:val="22"/>
                <w:lang w:val="lt-LT"/>
              </w:rPr>
              <w:t>3) reikalaujamus prekių atitiktį įrodančius dokumentus?</w:t>
            </w:r>
          </w:p>
        </w:tc>
        <w:tc>
          <w:tcPr>
            <w:tcW w:w="3099" w:type="dxa"/>
          </w:tcPr>
          <w:p w:rsidR="00447875" w:rsidRPr="00A03C4F" w:rsidRDefault="006375FA" w:rsidP="00D47B34">
            <w:pPr>
              <w:jc w:val="both"/>
              <w:rPr>
                <w:iCs/>
                <w:color w:val="404040"/>
                <w:sz w:val="22"/>
                <w:szCs w:val="22"/>
                <w:lang w:val="lt-LT" w:eastAsia="ja-JP"/>
              </w:rPr>
            </w:pPr>
            <w:r>
              <w:rPr>
                <w:iCs/>
                <w:color w:val="404040"/>
                <w:sz w:val="22"/>
                <w:szCs w:val="22"/>
                <w:lang w:val="lt-LT" w:eastAsia="ja-JP"/>
              </w:rPr>
              <w:lastRenderedPageBreak/>
              <w:t>-</w:t>
            </w:r>
          </w:p>
        </w:tc>
        <w:tc>
          <w:tcPr>
            <w:tcW w:w="2943" w:type="dxa"/>
          </w:tcPr>
          <w:p w:rsidR="00447875" w:rsidRPr="00A03C4F" w:rsidRDefault="006375FA" w:rsidP="00D47B34">
            <w:pPr>
              <w:jc w:val="both"/>
              <w:rPr>
                <w:iCs/>
                <w:color w:val="404040"/>
                <w:sz w:val="22"/>
                <w:szCs w:val="22"/>
                <w:lang w:val="lt-LT" w:eastAsia="ja-JP"/>
              </w:rPr>
            </w:pPr>
            <w:r>
              <w:rPr>
                <w:iCs/>
                <w:color w:val="404040"/>
                <w:sz w:val="22"/>
                <w:szCs w:val="22"/>
                <w:lang w:val="lt-LT" w:eastAsia="ja-JP"/>
              </w:rPr>
              <w:t>-</w:t>
            </w:r>
          </w:p>
        </w:tc>
      </w:tr>
      <w:tr w:rsidR="00447875" w:rsidRPr="00A03C4F" w:rsidTr="00447875">
        <w:tc>
          <w:tcPr>
            <w:tcW w:w="534" w:type="dxa"/>
          </w:tcPr>
          <w:p w:rsidR="00447875" w:rsidRDefault="00447875" w:rsidP="00D47B34">
            <w:pPr>
              <w:jc w:val="center"/>
              <w:rPr>
                <w:iCs/>
                <w:color w:val="404040"/>
                <w:lang w:val="lt-LT" w:eastAsia="ja-JP"/>
              </w:rPr>
            </w:pPr>
            <w:r>
              <w:rPr>
                <w:iCs/>
                <w:color w:val="404040"/>
                <w:lang w:val="lt-LT" w:eastAsia="ja-JP"/>
              </w:rPr>
              <w:t>9</w:t>
            </w:r>
          </w:p>
        </w:tc>
        <w:tc>
          <w:tcPr>
            <w:tcW w:w="3052" w:type="dxa"/>
          </w:tcPr>
          <w:p w:rsidR="00447875" w:rsidRPr="00F219C4" w:rsidRDefault="00447875" w:rsidP="00D47B34">
            <w:pPr>
              <w:jc w:val="both"/>
              <w:rPr>
                <w:rFonts w:eastAsia="Calibri"/>
                <w:sz w:val="22"/>
                <w:szCs w:val="22"/>
                <w:lang w:val="lt-LT"/>
              </w:rPr>
            </w:pPr>
            <w:r w:rsidRPr="00F219C4">
              <w:rPr>
                <w:sz w:val="22"/>
                <w:szCs w:val="22"/>
                <w:lang w:val="lt-LT"/>
              </w:rPr>
              <w:t xml:space="preserve">Ar sutarčių projektuose nustatytos sutarčių sąlygos priimtinos? </w:t>
            </w:r>
            <w:r w:rsidRPr="00F219C4">
              <w:rPr>
                <w:sz w:val="22"/>
                <w:szCs w:val="22"/>
                <w:lang w:val="lt-LT" w:eastAsia="lt-LT"/>
              </w:rPr>
              <w:t>Jei ne, kokios sąlygos Jums nepriimtinos? Atsakymą prašome detalizuoti.</w:t>
            </w:r>
          </w:p>
        </w:tc>
        <w:tc>
          <w:tcPr>
            <w:tcW w:w="3099" w:type="dxa"/>
          </w:tcPr>
          <w:p w:rsidR="00447875" w:rsidRPr="00A03C4F" w:rsidRDefault="006375FA" w:rsidP="00D47B34">
            <w:pPr>
              <w:jc w:val="both"/>
              <w:rPr>
                <w:iCs/>
                <w:color w:val="404040"/>
                <w:sz w:val="22"/>
                <w:szCs w:val="22"/>
                <w:lang w:val="lt-LT" w:eastAsia="ja-JP"/>
              </w:rPr>
            </w:pPr>
            <w:r>
              <w:rPr>
                <w:iCs/>
                <w:color w:val="404040"/>
                <w:sz w:val="22"/>
                <w:szCs w:val="22"/>
                <w:lang w:val="lt-LT" w:eastAsia="ja-JP"/>
              </w:rPr>
              <w:t>-</w:t>
            </w:r>
          </w:p>
        </w:tc>
        <w:tc>
          <w:tcPr>
            <w:tcW w:w="2943" w:type="dxa"/>
          </w:tcPr>
          <w:p w:rsidR="00447875" w:rsidRPr="00A03C4F" w:rsidRDefault="006375FA" w:rsidP="00D47B34">
            <w:pPr>
              <w:jc w:val="both"/>
              <w:rPr>
                <w:iCs/>
                <w:color w:val="404040"/>
                <w:sz w:val="22"/>
                <w:szCs w:val="22"/>
                <w:lang w:val="lt-LT" w:eastAsia="ja-JP"/>
              </w:rPr>
            </w:pPr>
            <w:r>
              <w:rPr>
                <w:iCs/>
                <w:color w:val="404040"/>
                <w:sz w:val="22"/>
                <w:szCs w:val="22"/>
                <w:lang w:val="lt-LT" w:eastAsia="ja-JP"/>
              </w:rPr>
              <w:t>-</w:t>
            </w:r>
          </w:p>
        </w:tc>
      </w:tr>
      <w:tr w:rsidR="00447875" w:rsidRPr="00A03C4F" w:rsidTr="00447875">
        <w:tc>
          <w:tcPr>
            <w:tcW w:w="534" w:type="dxa"/>
          </w:tcPr>
          <w:p w:rsidR="00447875" w:rsidRPr="006604AA" w:rsidRDefault="00447875" w:rsidP="00D47B34">
            <w:pPr>
              <w:jc w:val="center"/>
              <w:rPr>
                <w:iCs/>
                <w:color w:val="404040"/>
                <w:lang w:val="lt-LT" w:eastAsia="ja-JP"/>
              </w:rPr>
            </w:pPr>
            <w:r>
              <w:rPr>
                <w:iCs/>
                <w:color w:val="404040"/>
                <w:lang w:val="lt-LT" w:eastAsia="ja-JP"/>
              </w:rPr>
              <w:t>10</w:t>
            </w:r>
          </w:p>
        </w:tc>
        <w:tc>
          <w:tcPr>
            <w:tcW w:w="3052" w:type="dxa"/>
          </w:tcPr>
          <w:p w:rsidR="00447875" w:rsidRPr="00A03C4F" w:rsidRDefault="00447875" w:rsidP="00D47B34">
            <w:pPr>
              <w:jc w:val="both"/>
              <w:rPr>
                <w:color w:val="000000" w:themeColor="text1"/>
                <w:sz w:val="22"/>
                <w:szCs w:val="22"/>
                <w:lang w:val="lt-LT"/>
              </w:rPr>
            </w:pPr>
            <w:r w:rsidRPr="00A03C4F">
              <w:rPr>
                <w:rFonts w:eastAsia="Calibri"/>
                <w:sz w:val="22"/>
                <w:szCs w:val="22"/>
                <w:lang w:val="lt-LT"/>
              </w:rPr>
              <w:t>Prašome nurodyti kitą, Jūsų nuomone, reikšmingą informaciją.</w:t>
            </w:r>
          </w:p>
        </w:tc>
        <w:tc>
          <w:tcPr>
            <w:tcW w:w="3099" w:type="dxa"/>
          </w:tcPr>
          <w:p w:rsidR="00447875" w:rsidRPr="00C16E8A" w:rsidRDefault="00447875" w:rsidP="00C16E8A">
            <w:pPr>
              <w:autoSpaceDE w:val="0"/>
              <w:autoSpaceDN w:val="0"/>
              <w:adjustRightInd w:val="0"/>
              <w:rPr>
                <w:iCs/>
                <w:color w:val="404040"/>
                <w:lang w:val="lt-LT" w:eastAsia="ja-JP"/>
              </w:rPr>
            </w:pPr>
            <w:r w:rsidRPr="00C16E8A">
              <w:rPr>
                <w:rFonts w:ascii="TimesNewRomanPSMT" w:eastAsiaTheme="minorHAnsi" w:hAnsi="TimesNewRomanPSMT" w:cs="TimesNewRomanPSMT"/>
                <w:lang w:val="lt-LT"/>
              </w:rPr>
              <w:t>Įvertinus 6 priedą „Pristatymo grafiką“,</w:t>
            </w:r>
            <w:r w:rsidR="00C16E8A">
              <w:rPr>
                <w:rFonts w:ascii="TimesNewRomanPSMT" w:eastAsiaTheme="minorHAnsi" w:hAnsi="TimesNewRomanPSMT" w:cs="TimesNewRomanPSMT"/>
                <w:lang w:val="lt-LT"/>
              </w:rPr>
              <w:t xml:space="preserve"> </w:t>
            </w:r>
            <w:r w:rsidRPr="00C16E8A">
              <w:rPr>
                <w:rFonts w:ascii="TimesNewRomanPSMT" w:eastAsiaTheme="minorHAnsi" w:hAnsi="TimesNewRomanPSMT" w:cs="TimesNewRomanPSMT"/>
                <w:lang w:val="lt-LT"/>
              </w:rPr>
              <w:t>teikiame pastabą, kad pristatymo</w:t>
            </w:r>
            <w:r w:rsidR="00C16E8A">
              <w:rPr>
                <w:rFonts w:ascii="TimesNewRomanPSMT" w:eastAsiaTheme="minorHAnsi" w:hAnsi="TimesNewRomanPSMT" w:cs="TimesNewRomanPSMT"/>
                <w:lang w:val="lt-LT"/>
              </w:rPr>
              <w:t xml:space="preserve"> </w:t>
            </w:r>
            <w:r w:rsidRPr="00C16E8A">
              <w:rPr>
                <w:rFonts w:ascii="TimesNewRomanPSMT" w:eastAsiaTheme="minorHAnsi" w:hAnsi="TimesNewRomanPSMT" w:cs="TimesNewRomanPSMT"/>
                <w:lang w:val="lt-LT"/>
              </w:rPr>
              <w:t>dažnumas yra perteklinis. Atsižvelgiant</w:t>
            </w:r>
            <w:r w:rsidR="00C16E8A">
              <w:rPr>
                <w:rFonts w:ascii="TimesNewRomanPSMT" w:eastAsiaTheme="minorHAnsi" w:hAnsi="TimesNewRomanPSMT" w:cs="TimesNewRomanPSMT"/>
                <w:lang w:val="lt-LT"/>
              </w:rPr>
              <w:t xml:space="preserve"> </w:t>
            </w:r>
            <w:r w:rsidRPr="00C16E8A">
              <w:rPr>
                <w:rFonts w:ascii="TimesNewRomanPSMT" w:eastAsiaTheme="minorHAnsi" w:hAnsi="TimesNewRomanPSMT" w:cs="TimesNewRomanPSMT"/>
                <w:lang w:val="lt-LT"/>
              </w:rPr>
              <w:t>į perkamų produktų specifiką, prekių</w:t>
            </w:r>
            <w:r w:rsidR="00C16E8A">
              <w:rPr>
                <w:rFonts w:ascii="TimesNewRomanPSMT" w:eastAsiaTheme="minorHAnsi" w:hAnsi="TimesNewRomanPSMT" w:cs="TimesNewRomanPSMT"/>
                <w:lang w:val="lt-LT"/>
              </w:rPr>
              <w:t xml:space="preserve"> </w:t>
            </w:r>
            <w:r w:rsidRPr="00C16E8A">
              <w:rPr>
                <w:rFonts w:ascii="TimesNewRomanPSMT" w:eastAsiaTheme="minorHAnsi" w:hAnsi="TimesNewRomanPSMT" w:cs="TimesNewRomanPSMT"/>
                <w:lang w:val="lt-LT"/>
              </w:rPr>
              <w:t>pristatymas galėtų vykti du kartus per</w:t>
            </w:r>
            <w:r w:rsidR="00C16E8A">
              <w:rPr>
                <w:rFonts w:ascii="TimesNewRomanPSMT" w:eastAsiaTheme="minorHAnsi" w:hAnsi="TimesNewRomanPSMT" w:cs="TimesNewRomanPSMT"/>
                <w:lang w:val="lt-LT"/>
              </w:rPr>
              <w:t xml:space="preserve"> </w:t>
            </w:r>
            <w:r w:rsidRPr="00C16E8A">
              <w:rPr>
                <w:rFonts w:ascii="TimesNewRomanPSMT" w:eastAsiaTheme="minorHAnsi" w:hAnsi="TimesNewRomanPSMT" w:cs="TimesNewRomanPSMT"/>
                <w:lang w:val="lt-LT"/>
              </w:rPr>
              <w:t>savaitę. Teikiame siūlymą prekių</w:t>
            </w:r>
            <w:r w:rsidR="00C16E8A">
              <w:rPr>
                <w:rFonts w:ascii="TimesNewRomanPSMT" w:eastAsiaTheme="minorHAnsi" w:hAnsi="TimesNewRomanPSMT" w:cs="TimesNewRomanPSMT"/>
                <w:lang w:val="lt-LT"/>
              </w:rPr>
              <w:t xml:space="preserve"> </w:t>
            </w:r>
            <w:r w:rsidRPr="00C16E8A">
              <w:rPr>
                <w:rFonts w:ascii="TimesNewRomanPSMT" w:eastAsiaTheme="minorHAnsi" w:hAnsi="TimesNewRomanPSMT" w:cs="TimesNewRomanPSMT"/>
                <w:lang w:val="lt-LT"/>
              </w:rPr>
              <w:t>pristatymo grafike nurodyti pristatymo</w:t>
            </w:r>
            <w:r w:rsidR="00C16E8A">
              <w:rPr>
                <w:rFonts w:ascii="TimesNewRomanPSMT" w:eastAsiaTheme="minorHAnsi" w:hAnsi="TimesNewRomanPSMT" w:cs="TimesNewRomanPSMT"/>
                <w:lang w:val="lt-LT"/>
              </w:rPr>
              <w:t xml:space="preserve"> </w:t>
            </w:r>
            <w:r w:rsidRPr="00C16E8A">
              <w:rPr>
                <w:rFonts w:ascii="TimesNewRomanPSMT" w:eastAsiaTheme="minorHAnsi" w:hAnsi="TimesNewRomanPSMT" w:cs="TimesNewRomanPSMT"/>
                <w:lang w:val="lt-LT"/>
              </w:rPr>
              <w:t>dienas antradienį ir ketvirtadienį, vietoje</w:t>
            </w:r>
            <w:r w:rsidR="00C16E8A">
              <w:rPr>
                <w:rFonts w:ascii="TimesNewRomanPSMT" w:eastAsiaTheme="minorHAnsi" w:hAnsi="TimesNewRomanPSMT" w:cs="TimesNewRomanPSMT"/>
                <w:lang w:val="lt-LT"/>
              </w:rPr>
              <w:t xml:space="preserve"> </w:t>
            </w:r>
            <w:r w:rsidRPr="00C16E8A">
              <w:rPr>
                <w:rFonts w:ascii="TimesNewRomanPSMT" w:eastAsiaTheme="minorHAnsi" w:hAnsi="TimesNewRomanPSMT" w:cs="TimesNewRomanPSMT"/>
                <w:lang w:val="lt-LT"/>
              </w:rPr>
              <w:t>šiuo metu nurodytų pirmadienio,</w:t>
            </w:r>
            <w:r w:rsidR="00C16E8A">
              <w:rPr>
                <w:rFonts w:ascii="TimesNewRomanPSMT" w:eastAsiaTheme="minorHAnsi" w:hAnsi="TimesNewRomanPSMT" w:cs="TimesNewRomanPSMT"/>
                <w:lang w:val="lt-LT"/>
              </w:rPr>
              <w:t xml:space="preserve"> </w:t>
            </w:r>
            <w:r w:rsidRPr="00C16E8A">
              <w:rPr>
                <w:rFonts w:ascii="TimesNewRomanPSMT" w:eastAsiaTheme="minorHAnsi" w:hAnsi="TimesNewRomanPSMT" w:cs="TimesNewRomanPSMT"/>
                <w:lang w:val="lt-LT"/>
              </w:rPr>
              <w:t>antradienio ir trečiadienio</w:t>
            </w:r>
          </w:p>
        </w:tc>
        <w:tc>
          <w:tcPr>
            <w:tcW w:w="2943" w:type="dxa"/>
          </w:tcPr>
          <w:p w:rsidR="006375FA" w:rsidRPr="00C16E8A" w:rsidRDefault="00447875" w:rsidP="00D47B34">
            <w:pPr>
              <w:jc w:val="both"/>
              <w:rPr>
                <w:b/>
                <w:iCs/>
                <w:lang w:val="lt-LT" w:eastAsia="ja-JP"/>
              </w:rPr>
            </w:pPr>
            <w:r w:rsidRPr="00C16E8A">
              <w:rPr>
                <w:b/>
                <w:iCs/>
                <w:lang w:val="lt-LT" w:eastAsia="ja-JP"/>
              </w:rPr>
              <w:t>Pastaba netenkinama.</w:t>
            </w:r>
          </w:p>
          <w:p w:rsidR="00447875" w:rsidRPr="00C16E8A" w:rsidRDefault="00447875" w:rsidP="00D47B34">
            <w:pPr>
              <w:jc w:val="both"/>
              <w:rPr>
                <w:iCs/>
                <w:color w:val="404040"/>
                <w:lang w:val="lt-LT" w:eastAsia="ja-JP"/>
              </w:rPr>
            </w:pPr>
            <w:r w:rsidRPr="00C16E8A">
              <w:rPr>
                <w:iCs/>
                <w:lang w:val="lt-LT" w:eastAsia="ja-JP"/>
              </w:rPr>
              <w:t>Ugdymo įstaigos neturi galimybių laikyti didelį kiekį produkcijos (neturi pakankamai šaldymo įrenginių bei patalpų, reikalingo šaldymo įrangai laikyti.</w:t>
            </w:r>
          </w:p>
        </w:tc>
      </w:tr>
    </w:tbl>
    <w:p w:rsidR="00DC1A84" w:rsidRDefault="00DC1A84"/>
    <w:p w:rsidR="00B40EA4" w:rsidRDefault="00B40EA4"/>
    <w:p w:rsidR="00B40EA4" w:rsidRDefault="00B40EA4" w:rsidP="00B40EA4">
      <w:pPr>
        <w:jc w:val="both"/>
        <w:rPr>
          <w:b/>
        </w:rPr>
      </w:pPr>
    </w:p>
    <w:p w:rsidR="00B40EA4" w:rsidRPr="00B40EA4" w:rsidRDefault="00B40EA4">
      <w:pPr>
        <w:rPr>
          <w:sz w:val="24"/>
          <w:szCs w:val="24"/>
        </w:rPr>
      </w:pPr>
      <w:r w:rsidRPr="00B40EA4">
        <w:rPr>
          <w:sz w:val="24"/>
          <w:szCs w:val="24"/>
        </w:rPr>
        <w:t>Viešųjų pirkimų komisija</w:t>
      </w:r>
    </w:p>
    <w:sectPr w:rsidR="00B40EA4" w:rsidRPr="00B40EA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82" w:csb1="00000000"/>
  </w:font>
  <w:font w:name="TimesNewRomanPS-BoldMT">
    <w:altName w:val="Times New Roman"/>
    <w:panose1 w:val="00000000000000000000"/>
    <w:charset w:val="BA"/>
    <w:family w:val="auto"/>
    <w:notTrueType/>
    <w:pitch w:val="default"/>
    <w:sig w:usb0="00000005" w:usb1="00000000" w:usb2="00000000" w:usb3="00000000" w:csb0="00000082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875"/>
    <w:rsid w:val="00051A9A"/>
    <w:rsid w:val="00165F56"/>
    <w:rsid w:val="0021291F"/>
    <w:rsid w:val="002A5E26"/>
    <w:rsid w:val="00403625"/>
    <w:rsid w:val="00447875"/>
    <w:rsid w:val="00486C12"/>
    <w:rsid w:val="00553BA7"/>
    <w:rsid w:val="00572DB2"/>
    <w:rsid w:val="006375FA"/>
    <w:rsid w:val="006F0FD0"/>
    <w:rsid w:val="009800FC"/>
    <w:rsid w:val="00B246EC"/>
    <w:rsid w:val="00B40EA4"/>
    <w:rsid w:val="00C16E8A"/>
    <w:rsid w:val="00C417F7"/>
    <w:rsid w:val="00D6718D"/>
    <w:rsid w:val="00DC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A991B54"/>
  <w15:chartTrackingRefBased/>
  <w15:docId w15:val="{8AE256E8-4079-48BD-8674-CB9CE0BD2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B246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47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nhideWhenUsed/>
    <w:rsid w:val="00486C12"/>
    <w:pPr>
      <w:tabs>
        <w:tab w:val="center" w:pos="4153"/>
        <w:tab w:val="right" w:pos="8306"/>
      </w:tabs>
    </w:pPr>
    <w:rPr>
      <w:lang w:val="en-AU"/>
    </w:rPr>
  </w:style>
  <w:style w:type="character" w:customStyle="1" w:styleId="AntratsDiagrama">
    <w:name w:val="Antraštės Diagrama"/>
    <w:basedOn w:val="Numatytasispastraiposriftas"/>
    <w:link w:val="Antrats"/>
    <w:rsid w:val="00486C12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486C12"/>
    <w:pPr>
      <w:spacing w:after="120"/>
    </w:pPr>
    <w:rPr>
      <w:sz w:val="24"/>
      <w:szCs w:val="24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486C1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2801</Words>
  <Characters>1598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Sonata</dc:creator>
  <cp:keywords/>
  <dc:description/>
  <cp:lastModifiedBy>Sonata</cp:lastModifiedBy>
  <cp:revision>18</cp:revision>
  <dcterms:created xsi:type="dcterms:W3CDTF">2025-04-25T07:07:00Z</dcterms:created>
  <dcterms:modified xsi:type="dcterms:W3CDTF">2025-04-25T08:42:00Z</dcterms:modified>
</cp:coreProperties>
</file>