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0D35" w14:textId="22561E8D" w:rsidR="00D22E61" w:rsidRPr="00D22E61" w:rsidRDefault="00D22E61" w:rsidP="00D22E61">
      <w:pPr>
        <w:widowControl w:val="0"/>
        <w:pBdr>
          <w:top w:val="nil"/>
          <w:left w:val="nil"/>
          <w:bottom w:val="nil"/>
          <w:right w:val="nil"/>
          <w:between w:val="nil"/>
        </w:pBdr>
        <w:tabs>
          <w:tab w:val="left" w:pos="567"/>
          <w:tab w:val="left" w:pos="851"/>
        </w:tabs>
        <w:jc w:val="right"/>
        <w:rPr>
          <w:rFonts w:asciiTheme="minorHAnsi" w:hAnsiTheme="minorHAnsi" w:cstheme="minorHAnsi"/>
          <w:bCs/>
          <w:caps/>
          <w:sz w:val="21"/>
          <w:szCs w:val="21"/>
        </w:rPr>
      </w:pPr>
      <w:r w:rsidRPr="00D22E61">
        <w:rPr>
          <w:rFonts w:asciiTheme="minorHAnsi" w:hAnsiTheme="minorHAnsi" w:cstheme="minorHAnsi"/>
          <w:bCs/>
          <w:sz w:val="21"/>
          <w:szCs w:val="21"/>
        </w:rPr>
        <w:t>10 priedas</w:t>
      </w:r>
    </w:p>
    <w:p w14:paraId="30AA8802" w14:textId="27C015F5" w:rsidR="005A5832" w:rsidRPr="00D22E61" w:rsidRDefault="00A10867" w:rsidP="008B3940">
      <w:pPr>
        <w:widowControl w:val="0"/>
        <w:pBdr>
          <w:top w:val="nil"/>
          <w:left w:val="nil"/>
          <w:bottom w:val="nil"/>
          <w:right w:val="nil"/>
          <w:between w:val="nil"/>
        </w:pBdr>
        <w:tabs>
          <w:tab w:val="left" w:pos="567"/>
          <w:tab w:val="left" w:pos="851"/>
        </w:tabs>
        <w:jc w:val="center"/>
        <w:rPr>
          <w:rFonts w:asciiTheme="minorHAnsi" w:hAnsiTheme="minorHAnsi" w:cstheme="minorHAnsi"/>
          <w:caps/>
          <w:sz w:val="21"/>
          <w:szCs w:val="21"/>
        </w:rPr>
      </w:pPr>
      <w:r w:rsidRPr="00D22E61">
        <w:rPr>
          <w:rFonts w:asciiTheme="minorHAnsi" w:hAnsiTheme="minorHAnsi" w:cstheme="minorHAnsi"/>
          <w:b/>
          <w:caps/>
          <w:sz w:val="21"/>
          <w:szCs w:val="21"/>
        </w:rPr>
        <w:t xml:space="preserve">Prekių pirkimo-pardavimo sutarties </w:t>
      </w:r>
      <w:r w:rsidRPr="00D22E61">
        <w:rPr>
          <w:rFonts w:asciiTheme="minorHAnsi" w:hAnsiTheme="minorHAnsi" w:cstheme="minorHAnsi"/>
          <w:b/>
          <w:bCs/>
          <w:caps/>
          <w:sz w:val="21"/>
          <w:szCs w:val="21"/>
        </w:rPr>
        <w:t>Specialiosios</w:t>
      </w:r>
      <w:r w:rsidRPr="00D22E61">
        <w:rPr>
          <w:rFonts w:asciiTheme="minorHAnsi" w:hAnsiTheme="minorHAnsi" w:cstheme="minorHAnsi"/>
          <w:b/>
          <w:caps/>
          <w:sz w:val="21"/>
          <w:szCs w:val="21"/>
        </w:rPr>
        <w:t xml:space="preserve"> sąlygos</w:t>
      </w:r>
    </w:p>
    <w:p w14:paraId="19309383" w14:textId="77777777" w:rsidR="005A5832" w:rsidRPr="00D22E61" w:rsidRDefault="005A5832">
      <w:pPr>
        <w:jc w:val="cente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22E61" w14:paraId="6AB0F9E3" w14:textId="77777777">
        <w:tc>
          <w:tcPr>
            <w:tcW w:w="2448" w:type="dxa"/>
          </w:tcPr>
          <w:p w14:paraId="7797D9CF" w14:textId="77777777" w:rsidR="005A5832" w:rsidRPr="00D22E61" w:rsidRDefault="00A10867">
            <w:pPr>
              <w:jc w:val="both"/>
              <w:rPr>
                <w:rFonts w:asciiTheme="minorHAnsi" w:hAnsiTheme="minorHAnsi" w:cstheme="minorHAnsi"/>
                <w:b/>
                <w:bCs/>
                <w:kern w:val="2"/>
                <w:sz w:val="21"/>
                <w:szCs w:val="21"/>
              </w:rPr>
            </w:pPr>
            <w:r w:rsidRPr="00D22E61">
              <w:rPr>
                <w:rFonts w:asciiTheme="minorHAnsi" w:hAnsiTheme="minorHAnsi" w:cstheme="minorHAnsi"/>
                <w:b/>
                <w:bCs/>
                <w:kern w:val="2"/>
                <w:sz w:val="21"/>
                <w:szCs w:val="21"/>
              </w:rPr>
              <w:t>Sutarties pavadinimas</w:t>
            </w:r>
          </w:p>
        </w:tc>
        <w:tc>
          <w:tcPr>
            <w:tcW w:w="7110" w:type="dxa"/>
            <w:gridSpan w:val="3"/>
          </w:tcPr>
          <w:p w14:paraId="178BD682" w14:textId="07DF22B5" w:rsidR="005A5832" w:rsidRPr="00D22E61" w:rsidRDefault="00E816A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Mobilaus globalinės padėties nustatymo (GNSS) prietaisų</w:t>
            </w:r>
            <w:r w:rsidR="00B66424" w:rsidRPr="00D22E61">
              <w:rPr>
                <w:rFonts w:asciiTheme="minorHAnsi" w:hAnsiTheme="minorHAnsi" w:cstheme="minorHAnsi"/>
                <w:kern w:val="2"/>
                <w:sz w:val="21"/>
                <w:szCs w:val="21"/>
              </w:rPr>
              <w:t xml:space="preserve"> </w:t>
            </w:r>
            <w:r w:rsidR="00602356" w:rsidRPr="00D22E61">
              <w:rPr>
                <w:rFonts w:asciiTheme="minorHAnsi" w:hAnsiTheme="minorHAnsi" w:cstheme="minorHAnsi"/>
                <w:kern w:val="2"/>
                <w:sz w:val="21"/>
                <w:szCs w:val="21"/>
              </w:rPr>
              <w:t xml:space="preserve">komplektų </w:t>
            </w:r>
            <w:r w:rsidR="00005FEA" w:rsidRPr="00D22E61">
              <w:rPr>
                <w:rFonts w:asciiTheme="minorHAnsi" w:hAnsiTheme="minorHAnsi" w:cstheme="minorHAnsi"/>
                <w:kern w:val="2"/>
                <w:sz w:val="21"/>
                <w:szCs w:val="21"/>
              </w:rPr>
              <w:t xml:space="preserve">su programine įranga </w:t>
            </w:r>
            <w:r w:rsidR="001E1867" w:rsidRPr="00D22E61">
              <w:rPr>
                <w:rFonts w:asciiTheme="minorHAnsi" w:hAnsiTheme="minorHAnsi" w:cstheme="minorHAnsi"/>
                <w:kern w:val="2"/>
                <w:sz w:val="21"/>
                <w:szCs w:val="21"/>
              </w:rPr>
              <w:t>pirkimo – pardavimo sutartis</w:t>
            </w:r>
          </w:p>
        </w:tc>
      </w:tr>
      <w:tr w:rsidR="005A5832" w:rsidRPr="00D22E61" w14:paraId="6DA14740" w14:textId="77777777">
        <w:tc>
          <w:tcPr>
            <w:tcW w:w="2448" w:type="dxa"/>
          </w:tcPr>
          <w:p w14:paraId="226F704E" w14:textId="77777777" w:rsidR="005A5832" w:rsidRPr="00D22E61" w:rsidRDefault="00A10867">
            <w:pPr>
              <w:jc w:val="both"/>
              <w:rPr>
                <w:rFonts w:asciiTheme="minorHAnsi" w:hAnsiTheme="minorHAnsi" w:cstheme="minorHAnsi"/>
                <w:b/>
                <w:bCs/>
                <w:kern w:val="2"/>
                <w:sz w:val="21"/>
                <w:szCs w:val="21"/>
              </w:rPr>
            </w:pPr>
            <w:r w:rsidRPr="00D22E61">
              <w:rPr>
                <w:rFonts w:asciiTheme="minorHAnsi" w:hAnsiTheme="minorHAnsi" w:cstheme="minorHAnsi"/>
                <w:b/>
                <w:bCs/>
                <w:kern w:val="2"/>
                <w:sz w:val="21"/>
                <w:szCs w:val="21"/>
              </w:rPr>
              <w:t>Sutarties data</w:t>
            </w:r>
          </w:p>
        </w:tc>
        <w:tc>
          <w:tcPr>
            <w:tcW w:w="2177" w:type="dxa"/>
          </w:tcPr>
          <w:p w14:paraId="283416F6" w14:textId="66694F3C" w:rsidR="005A5832" w:rsidRPr="00D22E61" w:rsidRDefault="00BE31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202</w:t>
            </w:r>
            <w:r w:rsidR="004B50D2" w:rsidRPr="00D22E61">
              <w:rPr>
                <w:rFonts w:asciiTheme="minorHAnsi" w:hAnsiTheme="minorHAnsi" w:cstheme="minorHAnsi"/>
                <w:kern w:val="2"/>
                <w:sz w:val="21"/>
                <w:szCs w:val="21"/>
              </w:rPr>
              <w:t>5</w:t>
            </w:r>
            <w:r w:rsidRPr="00D22E61">
              <w:rPr>
                <w:rFonts w:asciiTheme="minorHAnsi" w:hAnsiTheme="minorHAnsi" w:cstheme="minorHAnsi"/>
                <w:kern w:val="2"/>
                <w:sz w:val="21"/>
                <w:szCs w:val="21"/>
              </w:rPr>
              <w:t>-</w:t>
            </w:r>
          </w:p>
        </w:tc>
        <w:tc>
          <w:tcPr>
            <w:tcW w:w="2362" w:type="dxa"/>
          </w:tcPr>
          <w:p w14:paraId="71619ECD" w14:textId="77777777" w:rsidR="005A5832" w:rsidRPr="00D22E61" w:rsidRDefault="00A10867">
            <w:pPr>
              <w:jc w:val="both"/>
              <w:rPr>
                <w:rFonts w:asciiTheme="minorHAnsi" w:hAnsiTheme="minorHAnsi" w:cstheme="minorHAnsi"/>
                <w:b/>
                <w:bCs/>
                <w:kern w:val="2"/>
                <w:sz w:val="21"/>
                <w:szCs w:val="21"/>
              </w:rPr>
            </w:pPr>
            <w:r w:rsidRPr="00D22E61">
              <w:rPr>
                <w:rFonts w:asciiTheme="minorHAnsi" w:hAnsiTheme="minorHAnsi" w:cstheme="minorHAnsi"/>
                <w:b/>
                <w:bCs/>
                <w:kern w:val="2"/>
                <w:sz w:val="21"/>
                <w:szCs w:val="21"/>
              </w:rPr>
              <w:t>Sutarties numeris</w:t>
            </w:r>
          </w:p>
        </w:tc>
        <w:tc>
          <w:tcPr>
            <w:tcW w:w="2571" w:type="dxa"/>
          </w:tcPr>
          <w:p w14:paraId="49160A98" w14:textId="58BAA46B" w:rsidR="005A5832" w:rsidRPr="00D22E61" w:rsidRDefault="00BE31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5SF-</w:t>
            </w:r>
          </w:p>
        </w:tc>
      </w:tr>
    </w:tbl>
    <w:p w14:paraId="5F3760E1" w14:textId="77777777" w:rsidR="005A5832" w:rsidRPr="00D22E61" w:rsidRDefault="005A5832">
      <w:pPr>
        <w:jc w:val="both"/>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5A5832" w:rsidRPr="00D22E61" w14:paraId="28CB8DFE" w14:textId="77777777">
        <w:tc>
          <w:tcPr>
            <w:tcW w:w="9558" w:type="dxa"/>
            <w:gridSpan w:val="3"/>
          </w:tcPr>
          <w:p w14:paraId="6A8C70AD"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 SUTARTIES ŠALYS</w:t>
            </w:r>
          </w:p>
        </w:tc>
      </w:tr>
      <w:tr w:rsidR="005A5832" w:rsidRPr="00D22E61" w14:paraId="6E30143C" w14:textId="77777777" w:rsidTr="00D22E61">
        <w:tc>
          <w:tcPr>
            <w:tcW w:w="2689" w:type="dxa"/>
            <w:vMerge w:val="restart"/>
          </w:tcPr>
          <w:p w14:paraId="24130764" w14:textId="77777777" w:rsidR="005A5832" w:rsidRPr="00D22E61" w:rsidRDefault="005A5832">
            <w:pPr>
              <w:jc w:val="center"/>
              <w:rPr>
                <w:rFonts w:asciiTheme="minorHAnsi" w:hAnsiTheme="minorHAnsi" w:cstheme="minorHAnsi"/>
                <w:b/>
                <w:bCs/>
                <w:kern w:val="2"/>
                <w:sz w:val="21"/>
                <w:szCs w:val="21"/>
              </w:rPr>
            </w:pPr>
          </w:p>
          <w:p w14:paraId="090F5110" w14:textId="77777777" w:rsidR="005A5832" w:rsidRPr="00D22E61" w:rsidRDefault="005A5832">
            <w:pPr>
              <w:jc w:val="center"/>
              <w:rPr>
                <w:rFonts w:asciiTheme="minorHAnsi" w:hAnsiTheme="minorHAnsi" w:cstheme="minorHAnsi"/>
                <w:b/>
                <w:bCs/>
                <w:kern w:val="2"/>
                <w:sz w:val="21"/>
                <w:szCs w:val="21"/>
              </w:rPr>
            </w:pPr>
          </w:p>
          <w:p w14:paraId="2BA57C19" w14:textId="77777777" w:rsidR="005A5832" w:rsidRPr="00D22E61" w:rsidRDefault="005A5832">
            <w:pPr>
              <w:jc w:val="center"/>
              <w:rPr>
                <w:rFonts w:asciiTheme="minorHAnsi" w:hAnsiTheme="minorHAnsi" w:cstheme="minorHAnsi"/>
                <w:b/>
                <w:bCs/>
                <w:kern w:val="2"/>
                <w:sz w:val="21"/>
                <w:szCs w:val="21"/>
              </w:rPr>
            </w:pPr>
          </w:p>
          <w:p w14:paraId="0696A826" w14:textId="77777777" w:rsidR="005A5832" w:rsidRPr="00D22E61" w:rsidRDefault="005A5832">
            <w:pPr>
              <w:rPr>
                <w:rFonts w:asciiTheme="minorHAnsi" w:hAnsiTheme="minorHAnsi" w:cstheme="minorHAnsi"/>
                <w:b/>
                <w:bCs/>
                <w:kern w:val="2"/>
                <w:sz w:val="21"/>
                <w:szCs w:val="21"/>
              </w:rPr>
            </w:pPr>
          </w:p>
          <w:p w14:paraId="5CBD5DD8"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1.1. Pirkėjas</w:t>
            </w:r>
          </w:p>
        </w:tc>
        <w:tc>
          <w:tcPr>
            <w:tcW w:w="3359" w:type="dxa"/>
          </w:tcPr>
          <w:p w14:paraId="67C60F78"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1.1.1. Pavadinimas</w:t>
            </w:r>
          </w:p>
        </w:tc>
        <w:tc>
          <w:tcPr>
            <w:tcW w:w="3510" w:type="dxa"/>
          </w:tcPr>
          <w:p w14:paraId="344C4CEE" w14:textId="22220C98" w:rsidR="005A5832" w:rsidRPr="00D22E61" w:rsidRDefault="00354AD5">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Valstybės įmonė Žemės ūkio duomenų centras</w:t>
            </w:r>
          </w:p>
        </w:tc>
      </w:tr>
      <w:tr w:rsidR="005A5832" w:rsidRPr="00D22E61" w14:paraId="1DDCA00C" w14:textId="77777777" w:rsidTr="00D22E61">
        <w:tc>
          <w:tcPr>
            <w:tcW w:w="2689" w:type="dxa"/>
            <w:vMerge/>
          </w:tcPr>
          <w:p w14:paraId="45853077" w14:textId="77777777" w:rsidR="005A5832" w:rsidRPr="00D22E61" w:rsidRDefault="005A5832">
            <w:pPr>
              <w:rPr>
                <w:rFonts w:asciiTheme="minorHAnsi" w:hAnsiTheme="minorHAnsi" w:cstheme="minorHAnsi"/>
                <w:kern w:val="2"/>
                <w:sz w:val="21"/>
                <w:szCs w:val="21"/>
              </w:rPr>
            </w:pPr>
          </w:p>
        </w:tc>
        <w:tc>
          <w:tcPr>
            <w:tcW w:w="3359" w:type="dxa"/>
          </w:tcPr>
          <w:p w14:paraId="21A12A03"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1.1.2. Juridinio asmens kodas</w:t>
            </w:r>
          </w:p>
        </w:tc>
        <w:tc>
          <w:tcPr>
            <w:tcW w:w="3510" w:type="dxa"/>
          </w:tcPr>
          <w:p w14:paraId="3ED57454" w14:textId="41F90931" w:rsidR="005A5832" w:rsidRPr="00D22E61" w:rsidRDefault="000756F5">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306205513</w:t>
            </w:r>
          </w:p>
        </w:tc>
      </w:tr>
      <w:tr w:rsidR="005A5832" w:rsidRPr="00D22E61" w14:paraId="0BFD478F" w14:textId="77777777" w:rsidTr="00D22E61">
        <w:tc>
          <w:tcPr>
            <w:tcW w:w="2689" w:type="dxa"/>
            <w:vMerge/>
          </w:tcPr>
          <w:p w14:paraId="33F4A48F" w14:textId="77777777" w:rsidR="005A5832" w:rsidRPr="00D22E61" w:rsidRDefault="005A5832">
            <w:pPr>
              <w:rPr>
                <w:rFonts w:asciiTheme="minorHAnsi" w:hAnsiTheme="minorHAnsi" w:cstheme="minorHAnsi"/>
                <w:kern w:val="2"/>
                <w:sz w:val="21"/>
                <w:szCs w:val="21"/>
              </w:rPr>
            </w:pPr>
          </w:p>
        </w:tc>
        <w:tc>
          <w:tcPr>
            <w:tcW w:w="3359" w:type="dxa"/>
          </w:tcPr>
          <w:p w14:paraId="4B59BE44"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1.1.3. Adresas</w:t>
            </w:r>
          </w:p>
        </w:tc>
        <w:tc>
          <w:tcPr>
            <w:tcW w:w="3510" w:type="dxa"/>
          </w:tcPr>
          <w:p w14:paraId="4CE51902" w14:textId="03B08D03" w:rsidR="005A5832" w:rsidRPr="00D22E61" w:rsidRDefault="00844C33">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Vinco Kudirkos g. 18-1 LT-0</w:t>
            </w:r>
            <w:r w:rsidR="00246B36" w:rsidRPr="00D22E61">
              <w:rPr>
                <w:rFonts w:asciiTheme="minorHAnsi" w:hAnsiTheme="minorHAnsi" w:cstheme="minorHAnsi"/>
                <w:kern w:val="2"/>
                <w:sz w:val="21"/>
                <w:szCs w:val="21"/>
              </w:rPr>
              <w:t>1113</w:t>
            </w:r>
            <w:r w:rsidRPr="00D22E61">
              <w:rPr>
                <w:rFonts w:asciiTheme="minorHAnsi" w:hAnsiTheme="minorHAnsi" w:cstheme="minorHAnsi"/>
                <w:kern w:val="2"/>
                <w:sz w:val="21"/>
                <w:szCs w:val="21"/>
              </w:rPr>
              <w:t xml:space="preserve"> Vilnius</w:t>
            </w:r>
          </w:p>
        </w:tc>
      </w:tr>
      <w:tr w:rsidR="005A5832" w:rsidRPr="00D22E61" w14:paraId="442FE21E" w14:textId="77777777" w:rsidTr="00D22E61">
        <w:tc>
          <w:tcPr>
            <w:tcW w:w="2689" w:type="dxa"/>
            <w:vMerge/>
          </w:tcPr>
          <w:p w14:paraId="0EAEE6A9" w14:textId="77777777" w:rsidR="005A5832" w:rsidRPr="00D22E61" w:rsidRDefault="005A5832">
            <w:pPr>
              <w:rPr>
                <w:rFonts w:asciiTheme="minorHAnsi" w:hAnsiTheme="minorHAnsi" w:cstheme="minorHAnsi"/>
                <w:kern w:val="2"/>
                <w:sz w:val="21"/>
                <w:szCs w:val="21"/>
              </w:rPr>
            </w:pPr>
          </w:p>
        </w:tc>
        <w:tc>
          <w:tcPr>
            <w:tcW w:w="3359" w:type="dxa"/>
          </w:tcPr>
          <w:p w14:paraId="66D38D3A"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1.1.4. PVM mokėtojo kodas</w:t>
            </w:r>
          </w:p>
        </w:tc>
        <w:tc>
          <w:tcPr>
            <w:tcW w:w="3510" w:type="dxa"/>
          </w:tcPr>
          <w:p w14:paraId="5CDDCDE0" w14:textId="21D974F8" w:rsidR="005A5832" w:rsidRPr="00D22E61" w:rsidRDefault="00EE2A26">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LT100015583514</w:t>
            </w:r>
          </w:p>
        </w:tc>
      </w:tr>
      <w:tr w:rsidR="005A5832" w:rsidRPr="00D22E61" w14:paraId="210B1225" w14:textId="77777777" w:rsidTr="00D22E61">
        <w:tc>
          <w:tcPr>
            <w:tcW w:w="2689" w:type="dxa"/>
            <w:vMerge/>
          </w:tcPr>
          <w:p w14:paraId="7C026745" w14:textId="77777777" w:rsidR="005A5832" w:rsidRPr="00D22E61" w:rsidRDefault="005A5832">
            <w:pPr>
              <w:rPr>
                <w:rFonts w:asciiTheme="minorHAnsi" w:hAnsiTheme="minorHAnsi" w:cstheme="minorHAnsi"/>
                <w:kern w:val="2"/>
                <w:sz w:val="21"/>
                <w:szCs w:val="21"/>
              </w:rPr>
            </w:pPr>
          </w:p>
        </w:tc>
        <w:tc>
          <w:tcPr>
            <w:tcW w:w="3359" w:type="dxa"/>
          </w:tcPr>
          <w:p w14:paraId="0340C21F"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1.1.5. Atsiskaitomoji sąskaita</w:t>
            </w:r>
          </w:p>
        </w:tc>
        <w:tc>
          <w:tcPr>
            <w:tcW w:w="3510" w:type="dxa"/>
          </w:tcPr>
          <w:p w14:paraId="6663E312" w14:textId="38D6D2E8" w:rsidR="005A5832" w:rsidRPr="00D22E61" w:rsidRDefault="0087594A">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LT204010042400020388</w:t>
            </w:r>
          </w:p>
        </w:tc>
      </w:tr>
      <w:tr w:rsidR="005A5832" w:rsidRPr="00D22E61" w14:paraId="4B9801D5" w14:textId="77777777" w:rsidTr="00D22E61">
        <w:tc>
          <w:tcPr>
            <w:tcW w:w="2689" w:type="dxa"/>
            <w:vMerge/>
          </w:tcPr>
          <w:p w14:paraId="40C3CF70" w14:textId="77777777" w:rsidR="005A5832" w:rsidRPr="00D22E61" w:rsidRDefault="005A5832">
            <w:pPr>
              <w:rPr>
                <w:rFonts w:asciiTheme="minorHAnsi" w:hAnsiTheme="minorHAnsi" w:cstheme="minorHAnsi"/>
                <w:kern w:val="2"/>
                <w:sz w:val="21"/>
                <w:szCs w:val="21"/>
              </w:rPr>
            </w:pPr>
          </w:p>
        </w:tc>
        <w:tc>
          <w:tcPr>
            <w:tcW w:w="3359" w:type="dxa"/>
          </w:tcPr>
          <w:p w14:paraId="32F9C5CB"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1.1.6. Bankas, banko kodas</w:t>
            </w:r>
          </w:p>
        </w:tc>
        <w:tc>
          <w:tcPr>
            <w:tcW w:w="3510" w:type="dxa"/>
          </w:tcPr>
          <w:p w14:paraId="3325C8E0" w14:textId="2E9B68EA" w:rsidR="005A5832" w:rsidRPr="00D22E61" w:rsidRDefault="00D41A60">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Luminor Bank, AB, 40100</w:t>
            </w:r>
          </w:p>
        </w:tc>
      </w:tr>
      <w:tr w:rsidR="005A5832" w:rsidRPr="00D22E61" w14:paraId="2FD3F1FF" w14:textId="77777777" w:rsidTr="00D22E61">
        <w:tc>
          <w:tcPr>
            <w:tcW w:w="2689" w:type="dxa"/>
            <w:vMerge/>
          </w:tcPr>
          <w:p w14:paraId="218B14A8" w14:textId="77777777" w:rsidR="005A5832" w:rsidRPr="00D22E61" w:rsidRDefault="005A5832">
            <w:pPr>
              <w:rPr>
                <w:rFonts w:asciiTheme="minorHAnsi" w:hAnsiTheme="minorHAnsi" w:cstheme="minorHAnsi"/>
                <w:kern w:val="2"/>
                <w:sz w:val="21"/>
                <w:szCs w:val="21"/>
              </w:rPr>
            </w:pPr>
          </w:p>
        </w:tc>
        <w:tc>
          <w:tcPr>
            <w:tcW w:w="3359" w:type="dxa"/>
          </w:tcPr>
          <w:p w14:paraId="6FA4476C"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1.1.7. Telefonas</w:t>
            </w:r>
          </w:p>
        </w:tc>
        <w:tc>
          <w:tcPr>
            <w:tcW w:w="3510" w:type="dxa"/>
          </w:tcPr>
          <w:p w14:paraId="0C54E4A3" w14:textId="0C54648D" w:rsidR="005A5832" w:rsidRPr="00D22E61" w:rsidRDefault="00EE37E9">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w:t>
            </w:r>
            <w:r w:rsidR="002C2F67" w:rsidRPr="00D22E61">
              <w:rPr>
                <w:rFonts w:asciiTheme="minorHAnsi" w:hAnsiTheme="minorHAnsi" w:cstheme="minorHAnsi"/>
                <w:kern w:val="2"/>
                <w:sz w:val="21"/>
                <w:szCs w:val="21"/>
              </w:rPr>
              <w:t>0</w:t>
            </w:r>
            <w:r w:rsidRPr="00D22E61">
              <w:rPr>
                <w:rFonts w:asciiTheme="minorHAnsi" w:hAnsiTheme="minorHAnsi" w:cstheme="minorHAnsi"/>
                <w:kern w:val="2"/>
                <w:sz w:val="21"/>
                <w:szCs w:val="21"/>
              </w:rPr>
              <w:t xml:space="preserve"> 5) 266 0620</w:t>
            </w:r>
          </w:p>
        </w:tc>
      </w:tr>
      <w:tr w:rsidR="005A5832" w:rsidRPr="00D22E61" w14:paraId="0BD6E0CB" w14:textId="77777777" w:rsidTr="00D22E61">
        <w:tc>
          <w:tcPr>
            <w:tcW w:w="2689" w:type="dxa"/>
            <w:vMerge/>
          </w:tcPr>
          <w:p w14:paraId="70F780A0" w14:textId="77777777" w:rsidR="005A5832" w:rsidRPr="00D22E61" w:rsidRDefault="005A5832">
            <w:pPr>
              <w:rPr>
                <w:rFonts w:asciiTheme="minorHAnsi" w:hAnsiTheme="minorHAnsi" w:cstheme="minorHAnsi"/>
                <w:kern w:val="2"/>
                <w:sz w:val="21"/>
                <w:szCs w:val="21"/>
              </w:rPr>
            </w:pPr>
          </w:p>
        </w:tc>
        <w:tc>
          <w:tcPr>
            <w:tcW w:w="3359" w:type="dxa"/>
          </w:tcPr>
          <w:p w14:paraId="620E74C8"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1.1.8. El. paštas</w:t>
            </w:r>
          </w:p>
        </w:tc>
        <w:tc>
          <w:tcPr>
            <w:tcW w:w="3510" w:type="dxa"/>
          </w:tcPr>
          <w:p w14:paraId="5FA303D5" w14:textId="5F1C1609" w:rsidR="005A5832" w:rsidRPr="00D22E61" w:rsidRDefault="0030084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info@zudc.lt</w:t>
            </w:r>
          </w:p>
        </w:tc>
      </w:tr>
      <w:tr w:rsidR="005A5832" w:rsidRPr="00D22E61" w14:paraId="34ABF200" w14:textId="77777777" w:rsidTr="00D22E61">
        <w:tc>
          <w:tcPr>
            <w:tcW w:w="2689" w:type="dxa"/>
            <w:vMerge/>
          </w:tcPr>
          <w:p w14:paraId="4D7A7A20" w14:textId="77777777" w:rsidR="005A5832" w:rsidRPr="00D22E61" w:rsidRDefault="005A5832">
            <w:pPr>
              <w:rPr>
                <w:rFonts w:asciiTheme="minorHAnsi" w:hAnsiTheme="minorHAnsi" w:cstheme="minorHAnsi"/>
                <w:kern w:val="2"/>
                <w:sz w:val="21"/>
                <w:szCs w:val="21"/>
              </w:rPr>
            </w:pPr>
          </w:p>
        </w:tc>
        <w:tc>
          <w:tcPr>
            <w:tcW w:w="3359" w:type="dxa"/>
          </w:tcPr>
          <w:p w14:paraId="6EAC082C"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1.1.9. Šalies atstovas</w:t>
            </w:r>
          </w:p>
        </w:tc>
        <w:tc>
          <w:tcPr>
            <w:tcW w:w="3510" w:type="dxa"/>
          </w:tcPr>
          <w:p w14:paraId="58C26510" w14:textId="4F0B1191" w:rsidR="005A5832" w:rsidRPr="00D22E61" w:rsidRDefault="00C13A82">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(Bus nurodyta sudarant sutartį)</w:t>
            </w:r>
          </w:p>
        </w:tc>
      </w:tr>
      <w:tr w:rsidR="005A5832" w:rsidRPr="00D22E61" w14:paraId="56361CAE" w14:textId="77777777" w:rsidTr="00D22E61">
        <w:tc>
          <w:tcPr>
            <w:tcW w:w="2689" w:type="dxa"/>
            <w:vMerge/>
          </w:tcPr>
          <w:p w14:paraId="436FC603" w14:textId="77777777" w:rsidR="005A5832" w:rsidRPr="00D22E61" w:rsidRDefault="005A5832">
            <w:pPr>
              <w:rPr>
                <w:rFonts w:asciiTheme="minorHAnsi" w:hAnsiTheme="minorHAnsi" w:cstheme="minorHAnsi"/>
                <w:kern w:val="2"/>
                <w:sz w:val="21"/>
                <w:szCs w:val="21"/>
              </w:rPr>
            </w:pPr>
          </w:p>
        </w:tc>
        <w:tc>
          <w:tcPr>
            <w:tcW w:w="3359" w:type="dxa"/>
          </w:tcPr>
          <w:p w14:paraId="320C3D07"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1.1.10. Atstovavimo pagrindas</w:t>
            </w:r>
          </w:p>
        </w:tc>
        <w:tc>
          <w:tcPr>
            <w:tcW w:w="3510" w:type="dxa"/>
          </w:tcPr>
          <w:p w14:paraId="1A8E0A84" w14:textId="159A2682" w:rsidR="005A5832" w:rsidRPr="00D22E61" w:rsidRDefault="00C13A82">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(Bus nurodyta sudarant sutartį)</w:t>
            </w:r>
          </w:p>
        </w:tc>
      </w:tr>
      <w:tr w:rsidR="005A5832" w:rsidRPr="00D22E61" w14:paraId="50BCC6C9" w14:textId="77777777" w:rsidTr="00D22E61">
        <w:tc>
          <w:tcPr>
            <w:tcW w:w="2689" w:type="dxa"/>
            <w:vMerge w:val="restart"/>
          </w:tcPr>
          <w:p w14:paraId="74F717EC" w14:textId="77777777" w:rsidR="005A5832" w:rsidRPr="00D22E61" w:rsidRDefault="005A5832">
            <w:pPr>
              <w:rPr>
                <w:rFonts w:asciiTheme="minorHAnsi" w:hAnsiTheme="minorHAnsi" w:cstheme="minorHAnsi"/>
                <w:b/>
                <w:bCs/>
                <w:kern w:val="2"/>
                <w:sz w:val="21"/>
                <w:szCs w:val="21"/>
              </w:rPr>
            </w:pPr>
          </w:p>
          <w:p w14:paraId="465DBB56" w14:textId="77777777" w:rsidR="005A5832" w:rsidRPr="00D22E61" w:rsidRDefault="005A5832">
            <w:pPr>
              <w:rPr>
                <w:rFonts w:asciiTheme="minorHAnsi" w:hAnsiTheme="minorHAnsi" w:cstheme="minorHAnsi"/>
                <w:b/>
                <w:bCs/>
                <w:kern w:val="2"/>
                <w:sz w:val="21"/>
                <w:szCs w:val="21"/>
              </w:rPr>
            </w:pPr>
          </w:p>
          <w:p w14:paraId="14E89CCC" w14:textId="77777777" w:rsidR="005A5832" w:rsidRPr="00D22E61" w:rsidRDefault="005A5832">
            <w:pPr>
              <w:rPr>
                <w:rFonts w:asciiTheme="minorHAnsi" w:hAnsiTheme="minorHAnsi" w:cstheme="minorHAnsi"/>
                <w:b/>
                <w:bCs/>
                <w:kern w:val="2"/>
                <w:sz w:val="21"/>
                <w:szCs w:val="21"/>
              </w:rPr>
            </w:pPr>
          </w:p>
          <w:p w14:paraId="35A816A6" w14:textId="170E706B" w:rsidR="005A5832" w:rsidRPr="00D22E61" w:rsidRDefault="00A10867" w:rsidP="00C13A82">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1.2. Tiekėjas</w:t>
            </w:r>
          </w:p>
        </w:tc>
        <w:tc>
          <w:tcPr>
            <w:tcW w:w="3359" w:type="dxa"/>
          </w:tcPr>
          <w:p w14:paraId="0C799F92"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1.2.1. Pavadinimas</w:t>
            </w:r>
          </w:p>
        </w:tc>
        <w:tc>
          <w:tcPr>
            <w:tcW w:w="3510" w:type="dxa"/>
          </w:tcPr>
          <w:p w14:paraId="30EB5F89" w14:textId="77777777" w:rsidR="005A5832" w:rsidRPr="00D22E61" w:rsidRDefault="005A5832">
            <w:pPr>
              <w:jc w:val="center"/>
              <w:rPr>
                <w:rFonts w:asciiTheme="minorHAnsi" w:hAnsiTheme="minorHAnsi" w:cstheme="minorHAnsi"/>
                <w:kern w:val="2"/>
                <w:sz w:val="21"/>
                <w:szCs w:val="21"/>
              </w:rPr>
            </w:pPr>
          </w:p>
        </w:tc>
      </w:tr>
      <w:tr w:rsidR="005A5832" w:rsidRPr="00D22E61" w14:paraId="3DF9C111" w14:textId="77777777" w:rsidTr="00D22E61">
        <w:tc>
          <w:tcPr>
            <w:tcW w:w="2689" w:type="dxa"/>
            <w:vMerge/>
          </w:tcPr>
          <w:p w14:paraId="7522F9D0" w14:textId="77777777" w:rsidR="005A5832" w:rsidRPr="00D22E61" w:rsidRDefault="005A5832">
            <w:pPr>
              <w:rPr>
                <w:rFonts w:asciiTheme="minorHAnsi" w:hAnsiTheme="minorHAnsi" w:cstheme="minorHAnsi"/>
                <w:b/>
                <w:bCs/>
                <w:kern w:val="2"/>
                <w:sz w:val="21"/>
                <w:szCs w:val="21"/>
              </w:rPr>
            </w:pPr>
          </w:p>
        </w:tc>
        <w:tc>
          <w:tcPr>
            <w:tcW w:w="3359" w:type="dxa"/>
          </w:tcPr>
          <w:p w14:paraId="59D696DF"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1.2.2. Juridinio asmens kodas</w:t>
            </w:r>
          </w:p>
        </w:tc>
        <w:tc>
          <w:tcPr>
            <w:tcW w:w="3510" w:type="dxa"/>
          </w:tcPr>
          <w:p w14:paraId="1866E206" w14:textId="77777777" w:rsidR="005A5832" w:rsidRPr="00D22E61" w:rsidRDefault="005A5832">
            <w:pPr>
              <w:jc w:val="center"/>
              <w:rPr>
                <w:rFonts w:asciiTheme="minorHAnsi" w:hAnsiTheme="minorHAnsi" w:cstheme="minorHAnsi"/>
                <w:kern w:val="2"/>
                <w:sz w:val="21"/>
                <w:szCs w:val="21"/>
              </w:rPr>
            </w:pPr>
          </w:p>
        </w:tc>
      </w:tr>
      <w:tr w:rsidR="005A5832" w:rsidRPr="00D22E61" w14:paraId="5BEF29E7" w14:textId="77777777" w:rsidTr="00D22E61">
        <w:tc>
          <w:tcPr>
            <w:tcW w:w="2689" w:type="dxa"/>
            <w:vMerge/>
          </w:tcPr>
          <w:p w14:paraId="31708E8E" w14:textId="77777777" w:rsidR="005A5832" w:rsidRPr="00D22E61" w:rsidRDefault="005A5832">
            <w:pPr>
              <w:rPr>
                <w:rFonts w:asciiTheme="minorHAnsi" w:hAnsiTheme="minorHAnsi" w:cstheme="minorHAnsi"/>
                <w:b/>
                <w:bCs/>
                <w:kern w:val="2"/>
                <w:sz w:val="21"/>
                <w:szCs w:val="21"/>
              </w:rPr>
            </w:pPr>
          </w:p>
        </w:tc>
        <w:tc>
          <w:tcPr>
            <w:tcW w:w="3359" w:type="dxa"/>
          </w:tcPr>
          <w:p w14:paraId="4619AE35"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1.2.3. Adresas</w:t>
            </w:r>
          </w:p>
        </w:tc>
        <w:tc>
          <w:tcPr>
            <w:tcW w:w="3510" w:type="dxa"/>
          </w:tcPr>
          <w:p w14:paraId="623D122D" w14:textId="77777777" w:rsidR="005A5832" w:rsidRPr="00D22E61" w:rsidRDefault="005A5832">
            <w:pPr>
              <w:jc w:val="center"/>
              <w:rPr>
                <w:rFonts w:asciiTheme="minorHAnsi" w:hAnsiTheme="minorHAnsi" w:cstheme="minorHAnsi"/>
                <w:kern w:val="2"/>
                <w:sz w:val="21"/>
                <w:szCs w:val="21"/>
              </w:rPr>
            </w:pPr>
          </w:p>
        </w:tc>
      </w:tr>
      <w:tr w:rsidR="005A5832" w:rsidRPr="00D22E61" w14:paraId="6E073A5A" w14:textId="77777777" w:rsidTr="00D22E61">
        <w:tc>
          <w:tcPr>
            <w:tcW w:w="2689" w:type="dxa"/>
            <w:vMerge/>
          </w:tcPr>
          <w:p w14:paraId="01276FCB" w14:textId="77777777" w:rsidR="005A5832" w:rsidRPr="00D22E61" w:rsidRDefault="005A5832">
            <w:pPr>
              <w:rPr>
                <w:rFonts w:asciiTheme="minorHAnsi" w:hAnsiTheme="minorHAnsi" w:cstheme="minorHAnsi"/>
                <w:b/>
                <w:bCs/>
                <w:kern w:val="2"/>
                <w:sz w:val="21"/>
                <w:szCs w:val="21"/>
              </w:rPr>
            </w:pPr>
          </w:p>
        </w:tc>
        <w:tc>
          <w:tcPr>
            <w:tcW w:w="3359" w:type="dxa"/>
          </w:tcPr>
          <w:p w14:paraId="60F86F4C"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1.2.4. PVM mokėtojo kodas</w:t>
            </w:r>
          </w:p>
        </w:tc>
        <w:tc>
          <w:tcPr>
            <w:tcW w:w="3510" w:type="dxa"/>
          </w:tcPr>
          <w:p w14:paraId="35D2AB6D" w14:textId="77777777" w:rsidR="005A5832" w:rsidRPr="00D22E61" w:rsidRDefault="005A5832">
            <w:pPr>
              <w:jc w:val="center"/>
              <w:rPr>
                <w:rFonts w:asciiTheme="minorHAnsi" w:hAnsiTheme="minorHAnsi" w:cstheme="minorHAnsi"/>
                <w:kern w:val="2"/>
                <w:sz w:val="21"/>
                <w:szCs w:val="21"/>
              </w:rPr>
            </w:pPr>
          </w:p>
        </w:tc>
      </w:tr>
      <w:tr w:rsidR="005A5832" w:rsidRPr="00D22E61" w14:paraId="5705C506" w14:textId="77777777" w:rsidTr="00D22E61">
        <w:tc>
          <w:tcPr>
            <w:tcW w:w="2689" w:type="dxa"/>
            <w:vMerge/>
          </w:tcPr>
          <w:p w14:paraId="26569305" w14:textId="77777777" w:rsidR="005A5832" w:rsidRPr="00D22E61" w:rsidRDefault="005A5832">
            <w:pPr>
              <w:rPr>
                <w:rFonts w:asciiTheme="minorHAnsi" w:hAnsiTheme="minorHAnsi" w:cstheme="minorHAnsi"/>
                <w:b/>
                <w:bCs/>
                <w:kern w:val="2"/>
                <w:sz w:val="21"/>
                <w:szCs w:val="21"/>
              </w:rPr>
            </w:pPr>
          </w:p>
        </w:tc>
        <w:tc>
          <w:tcPr>
            <w:tcW w:w="3359" w:type="dxa"/>
          </w:tcPr>
          <w:p w14:paraId="6252F843"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1.2.5. Atsiskaitomoji sąskaita</w:t>
            </w:r>
          </w:p>
        </w:tc>
        <w:tc>
          <w:tcPr>
            <w:tcW w:w="3510" w:type="dxa"/>
          </w:tcPr>
          <w:p w14:paraId="240B0D31" w14:textId="77777777" w:rsidR="005A5832" w:rsidRPr="00D22E61" w:rsidRDefault="005A5832">
            <w:pPr>
              <w:jc w:val="center"/>
              <w:rPr>
                <w:rFonts w:asciiTheme="minorHAnsi" w:hAnsiTheme="minorHAnsi" w:cstheme="minorHAnsi"/>
                <w:kern w:val="2"/>
                <w:sz w:val="21"/>
                <w:szCs w:val="21"/>
              </w:rPr>
            </w:pPr>
          </w:p>
        </w:tc>
      </w:tr>
      <w:tr w:rsidR="005A5832" w:rsidRPr="00D22E61" w14:paraId="14AA875B" w14:textId="77777777" w:rsidTr="00D22E61">
        <w:tc>
          <w:tcPr>
            <w:tcW w:w="2689" w:type="dxa"/>
            <w:vMerge/>
          </w:tcPr>
          <w:p w14:paraId="1364682D" w14:textId="77777777" w:rsidR="005A5832" w:rsidRPr="00D22E61" w:rsidRDefault="005A5832">
            <w:pPr>
              <w:rPr>
                <w:rFonts w:asciiTheme="minorHAnsi" w:hAnsiTheme="minorHAnsi" w:cstheme="minorHAnsi"/>
                <w:b/>
                <w:bCs/>
                <w:kern w:val="2"/>
                <w:sz w:val="21"/>
                <w:szCs w:val="21"/>
              </w:rPr>
            </w:pPr>
          </w:p>
        </w:tc>
        <w:tc>
          <w:tcPr>
            <w:tcW w:w="3359" w:type="dxa"/>
          </w:tcPr>
          <w:p w14:paraId="0DFD3688"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1.2.6. Bankas, banko kodas</w:t>
            </w:r>
          </w:p>
        </w:tc>
        <w:tc>
          <w:tcPr>
            <w:tcW w:w="3510" w:type="dxa"/>
          </w:tcPr>
          <w:p w14:paraId="4621AB04" w14:textId="77777777" w:rsidR="005A5832" w:rsidRPr="00D22E61" w:rsidRDefault="005A5832">
            <w:pPr>
              <w:jc w:val="center"/>
              <w:rPr>
                <w:rFonts w:asciiTheme="minorHAnsi" w:hAnsiTheme="minorHAnsi" w:cstheme="minorHAnsi"/>
                <w:kern w:val="2"/>
                <w:sz w:val="21"/>
                <w:szCs w:val="21"/>
              </w:rPr>
            </w:pPr>
          </w:p>
        </w:tc>
      </w:tr>
      <w:tr w:rsidR="005A5832" w:rsidRPr="00D22E61" w14:paraId="4F99F6ED" w14:textId="77777777" w:rsidTr="00D22E61">
        <w:tc>
          <w:tcPr>
            <w:tcW w:w="2689" w:type="dxa"/>
            <w:vMerge/>
          </w:tcPr>
          <w:p w14:paraId="6D176BCC" w14:textId="77777777" w:rsidR="005A5832" w:rsidRPr="00D22E61" w:rsidRDefault="005A5832">
            <w:pPr>
              <w:rPr>
                <w:rFonts w:asciiTheme="minorHAnsi" w:hAnsiTheme="minorHAnsi" w:cstheme="minorHAnsi"/>
                <w:b/>
                <w:bCs/>
                <w:kern w:val="2"/>
                <w:sz w:val="21"/>
                <w:szCs w:val="21"/>
              </w:rPr>
            </w:pPr>
          </w:p>
        </w:tc>
        <w:tc>
          <w:tcPr>
            <w:tcW w:w="3359" w:type="dxa"/>
          </w:tcPr>
          <w:p w14:paraId="368F64BA"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1.2.7. Telefonas</w:t>
            </w:r>
          </w:p>
        </w:tc>
        <w:tc>
          <w:tcPr>
            <w:tcW w:w="3510" w:type="dxa"/>
          </w:tcPr>
          <w:p w14:paraId="3617F189" w14:textId="77777777" w:rsidR="005A5832" w:rsidRPr="00D22E61" w:rsidRDefault="005A5832">
            <w:pPr>
              <w:jc w:val="center"/>
              <w:rPr>
                <w:rFonts w:asciiTheme="minorHAnsi" w:hAnsiTheme="minorHAnsi" w:cstheme="minorHAnsi"/>
                <w:kern w:val="2"/>
                <w:sz w:val="21"/>
                <w:szCs w:val="21"/>
              </w:rPr>
            </w:pPr>
          </w:p>
        </w:tc>
      </w:tr>
      <w:tr w:rsidR="005A5832" w:rsidRPr="00D22E61" w14:paraId="2D3E4204" w14:textId="77777777" w:rsidTr="00D22E61">
        <w:tc>
          <w:tcPr>
            <w:tcW w:w="2689" w:type="dxa"/>
            <w:vMerge/>
          </w:tcPr>
          <w:p w14:paraId="60A2B9FD" w14:textId="77777777" w:rsidR="005A5832" w:rsidRPr="00D22E61" w:rsidRDefault="005A5832">
            <w:pPr>
              <w:rPr>
                <w:rFonts w:asciiTheme="minorHAnsi" w:hAnsiTheme="minorHAnsi" w:cstheme="minorHAnsi"/>
                <w:b/>
                <w:bCs/>
                <w:kern w:val="2"/>
                <w:sz w:val="21"/>
                <w:szCs w:val="21"/>
              </w:rPr>
            </w:pPr>
          </w:p>
        </w:tc>
        <w:tc>
          <w:tcPr>
            <w:tcW w:w="3359" w:type="dxa"/>
          </w:tcPr>
          <w:p w14:paraId="5DC5FB38"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1.2.8. El. paštas</w:t>
            </w:r>
          </w:p>
        </w:tc>
        <w:tc>
          <w:tcPr>
            <w:tcW w:w="3510" w:type="dxa"/>
          </w:tcPr>
          <w:p w14:paraId="0F438B28" w14:textId="77777777" w:rsidR="005A5832" w:rsidRPr="00D22E61" w:rsidRDefault="005A5832">
            <w:pPr>
              <w:jc w:val="center"/>
              <w:rPr>
                <w:rFonts w:asciiTheme="minorHAnsi" w:hAnsiTheme="minorHAnsi" w:cstheme="minorHAnsi"/>
                <w:kern w:val="2"/>
                <w:sz w:val="21"/>
                <w:szCs w:val="21"/>
              </w:rPr>
            </w:pPr>
          </w:p>
        </w:tc>
      </w:tr>
      <w:tr w:rsidR="005A5832" w:rsidRPr="00D22E61" w14:paraId="47B11818" w14:textId="77777777" w:rsidTr="00D22E61">
        <w:tc>
          <w:tcPr>
            <w:tcW w:w="2689" w:type="dxa"/>
            <w:vMerge/>
          </w:tcPr>
          <w:p w14:paraId="48776E0B" w14:textId="77777777" w:rsidR="005A5832" w:rsidRPr="00D22E61" w:rsidRDefault="005A5832">
            <w:pPr>
              <w:rPr>
                <w:rFonts w:asciiTheme="minorHAnsi" w:hAnsiTheme="minorHAnsi" w:cstheme="minorHAnsi"/>
                <w:b/>
                <w:bCs/>
                <w:kern w:val="2"/>
                <w:sz w:val="21"/>
                <w:szCs w:val="21"/>
              </w:rPr>
            </w:pPr>
          </w:p>
        </w:tc>
        <w:tc>
          <w:tcPr>
            <w:tcW w:w="3359" w:type="dxa"/>
          </w:tcPr>
          <w:p w14:paraId="28C566A0"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1.2.9. Šalies atstovas</w:t>
            </w:r>
          </w:p>
        </w:tc>
        <w:tc>
          <w:tcPr>
            <w:tcW w:w="3510" w:type="dxa"/>
          </w:tcPr>
          <w:p w14:paraId="37FEDEAB" w14:textId="77777777" w:rsidR="005A5832" w:rsidRPr="00D22E61" w:rsidRDefault="005A5832">
            <w:pPr>
              <w:jc w:val="center"/>
              <w:rPr>
                <w:rFonts w:asciiTheme="minorHAnsi" w:hAnsiTheme="minorHAnsi" w:cstheme="minorHAnsi"/>
                <w:kern w:val="2"/>
                <w:sz w:val="21"/>
                <w:szCs w:val="21"/>
              </w:rPr>
            </w:pPr>
          </w:p>
        </w:tc>
      </w:tr>
      <w:tr w:rsidR="005A5832" w:rsidRPr="00D22E61" w14:paraId="3D930ACA" w14:textId="77777777" w:rsidTr="00D22E61">
        <w:tc>
          <w:tcPr>
            <w:tcW w:w="2689" w:type="dxa"/>
            <w:vMerge/>
          </w:tcPr>
          <w:p w14:paraId="6FF61F9E" w14:textId="77777777" w:rsidR="005A5832" w:rsidRPr="00D22E61" w:rsidRDefault="005A5832">
            <w:pPr>
              <w:rPr>
                <w:rFonts w:asciiTheme="minorHAnsi" w:hAnsiTheme="minorHAnsi" w:cstheme="minorHAnsi"/>
                <w:b/>
                <w:bCs/>
                <w:kern w:val="2"/>
                <w:sz w:val="21"/>
                <w:szCs w:val="21"/>
              </w:rPr>
            </w:pPr>
          </w:p>
        </w:tc>
        <w:tc>
          <w:tcPr>
            <w:tcW w:w="3359" w:type="dxa"/>
          </w:tcPr>
          <w:p w14:paraId="5027D481"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1.2.10. Atstovavimo pagrindas</w:t>
            </w:r>
          </w:p>
        </w:tc>
        <w:tc>
          <w:tcPr>
            <w:tcW w:w="3510" w:type="dxa"/>
          </w:tcPr>
          <w:p w14:paraId="2310261E" w14:textId="77777777" w:rsidR="005A5832" w:rsidRPr="00D22E61" w:rsidRDefault="005A5832">
            <w:pPr>
              <w:jc w:val="center"/>
              <w:rPr>
                <w:rFonts w:asciiTheme="minorHAnsi" w:hAnsiTheme="minorHAnsi" w:cstheme="minorHAnsi"/>
                <w:kern w:val="2"/>
                <w:sz w:val="21"/>
                <w:szCs w:val="21"/>
              </w:rPr>
            </w:pPr>
          </w:p>
        </w:tc>
      </w:tr>
    </w:tbl>
    <w:p w14:paraId="4D11C292" w14:textId="77777777" w:rsidR="005A5832" w:rsidRPr="00D22E61" w:rsidRDefault="005A5832">
      <w:pPr>
        <w:jc w:val="both"/>
        <w:rPr>
          <w:rFonts w:asciiTheme="minorHAnsi" w:hAnsiTheme="minorHAnsi" w:cstheme="minorHAnsi"/>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22E61" w14:paraId="7BE6C9A8" w14:textId="77777777">
        <w:trPr>
          <w:trHeight w:val="300"/>
        </w:trPr>
        <w:tc>
          <w:tcPr>
            <w:tcW w:w="9535" w:type="dxa"/>
            <w:gridSpan w:val="4"/>
          </w:tcPr>
          <w:p w14:paraId="3D62370D"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2. ATSAKINGI ASMENYS</w:t>
            </w:r>
          </w:p>
        </w:tc>
      </w:tr>
      <w:tr w:rsidR="005A5832" w:rsidRPr="00D22E61" w14:paraId="25A626D5" w14:textId="77777777">
        <w:trPr>
          <w:trHeight w:val="300"/>
        </w:trPr>
        <w:tc>
          <w:tcPr>
            <w:tcW w:w="2704" w:type="dxa"/>
            <w:gridSpan w:val="2"/>
          </w:tcPr>
          <w:p w14:paraId="5FD32D5D"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2.1. Pirkėjo kontaktiniai asmenys, atsakingi už Sutarties vykdymą, Prekių priėmimą, Sąskaitų per informacinę sistemą „E. sąskaita“ priėmimą</w:t>
            </w:r>
          </w:p>
        </w:tc>
        <w:tc>
          <w:tcPr>
            <w:tcW w:w="6831" w:type="dxa"/>
            <w:gridSpan w:val="2"/>
          </w:tcPr>
          <w:p w14:paraId="43802206" w14:textId="3D587E30" w:rsidR="005A5832" w:rsidRPr="00D22E61" w:rsidRDefault="00FD0EE2">
            <w:pPr>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(Bus nurodyta sudarant sutartį)</w:t>
            </w:r>
          </w:p>
        </w:tc>
      </w:tr>
      <w:tr w:rsidR="005A5832" w:rsidRPr="00D22E61" w14:paraId="38D8385F" w14:textId="77777777">
        <w:trPr>
          <w:trHeight w:val="300"/>
        </w:trPr>
        <w:tc>
          <w:tcPr>
            <w:tcW w:w="2704" w:type="dxa"/>
            <w:gridSpan w:val="2"/>
          </w:tcPr>
          <w:p w14:paraId="722C8D5F"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2.2. Tiekėjo kontaktiniai asmenys, atsakingi už Sutarties vykdymą</w:t>
            </w:r>
          </w:p>
        </w:tc>
        <w:tc>
          <w:tcPr>
            <w:tcW w:w="6831" w:type="dxa"/>
            <w:gridSpan w:val="2"/>
          </w:tcPr>
          <w:p w14:paraId="3238671B" w14:textId="782CCC7E" w:rsidR="005A5832" w:rsidRPr="00D22E61" w:rsidRDefault="007C5CAA">
            <w:pPr>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w:t>
            </w:r>
          </w:p>
        </w:tc>
      </w:tr>
      <w:tr w:rsidR="005A5832" w:rsidRPr="00D22E61" w14:paraId="03F268A4" w14:textId="77777777">
        <w:trPr>
          <w:trHeight w:val="300"/>
        </w:trPr>
        <w:tc>
          <w:tcPr>
            <w:tcW w:w="9535" w:type="dxa"/>
            <w:gridSpan w:val="4"/>
          </w:tcPr>
          <w:p w14:paraId="59F76BE0"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3. SUTARTIES DALYKAS</w:t>
            </w:r>
          </w:p>
        </w:tc>
      </w:tr>
      <w:tr w:rsidR="005A5832" w:rsidRPr="00D22E61" w14:paraId="62749669" w14:textId="77777777">
        <w:trPr>
          <w:trHeight w:val="300"/>
        </w:trPr>
        <w:tc>
          <w:tcPr>
            <w:tcW w:w="2704" w:type="dxa"/>
            <w:gridSpan w:val="2"/>
          </w:tcPr>
          <w:p w14:paraId="05A4FD26"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3.1. Sutarties dalykas </w:t>
            </w:r>
          </w:p>
        </w:tc>
        <w:tc>
          <w:tcPr>
            <w:tcW w:w="6831" w:type="dxa"/>
            <w:gridSpan w:val="2"/>
          </w:tcPr>
          <w:p w14:paraId="2E3FD900" w14:textId="3B1A46B9" w:rsidR="005A5832" w:rsidRPr="00D22E61" w:rsidRDefault="00A10867" w:rsidP="002769B0">
            <w:pPr>
              <w:jc w:val="both"/>
              <w:rPr>
                <w:rFonts w:asciiTheme="minorHAnsi" w:hAnsiTheme="minorHAnsi" w:cstheme="minorHAnsi"/>
                <w:color w:val="000000"/>
                <w:kern w:val="2"/>
                <w:sz w:val="21"/>
                <w:szCs w:val="21"/>
              </w:rPr>
            </w:pPr>
            <w:r w:rsidRPr="00D22E61">
              <w:rPr>
                <w:rFonts w:asciiTheme="minorHAnsi" w:hAnsiTheme="minorHAnsi" w:cstheme="minorHAnsi"/>
                <w:kern w:val="2"/>
                <w:sz w:val="21"/>
                <w:szCs w:val="21"/>
              </w:rPr>
              <w:t xml:space="preserve">Tiekėjas įsipareigoja Sutartyje numatytomis sąlygomis perduoti Pirkėjui </w:t>
            </w:r>
            <w:r w:rsidR="007D753A" w:rsidRPr="00D22E61">
              <w:rPr>
                <w:rFonts w:asciiTheme="minorHAnsi" w:hAnsiTheme="minorHAnsi" w:cstheme="minorHAnsi"/>
                <w:kern w:val="2"/>
                <w:sz w:val="21"/>
                <w:szCs w:val="21"/>
              </w:rPr>
              <w:t>6</w:t>
            </w:r>
            <w:r w:rsidR="0095124C" w:rsidRPr="00D22E61">
              <w:rPr>
                <w:rFonts w:asciiTheme="minorHAnsi" w:hAnsiTheme="minorHAnsi" w:cstheme="minorHAnsi"/>
                <w:kern w:val="2"/>
                <w:sz w:val="21"/>
                <w:szCs w:val="21"/>
              </w:rPr>
              <w:t xml:space="preserve"> (</w:t>
            </w:r>
            <w:r w:rsidR="007D753A" w:rsidRPr="00D22E61">
              <w:rPr>
                <w:rFonts w:asciiTheme="minorHAnsi" w:hAnsiTheme="minorHAnsi" w:cstheme="minorHAnsi"/>
                <w:kern w:val="2"/>
                <w:sz w:val="21"/>
                <w:szCs w:val="21"/>
              </w:rPr>
              <w:t>šešis</w:t>
            </w:r>
            <w:r w:rsidR="0095124C" w:rsidRPr="00D22E61">
              <w:rPr>
                <w:rFonts w:asciiTheme="minorHAnsi" w:hAnsiTheme="minorHAnsi" w:cstheme="minorHAnsi"/>
                <w:kern w:val="2"/>
                <w:sz w:val="21"/>
                <w:szCs w:val="21"/>
              </w:rPr>
              <w:t xml:space="preserve">) </w:t>
            </w:r>
            <w:r w:rsidR="00A701CE" w:rsidRPr="00D22E61">
              <w:rPr>
                <w:rFonts w:asciiTheme="minorHAnsi" w:hAnsiTheme="minorHAnsi" w:cstheme="minorHAnsi"/>
                <w:kern w:val="2"/>
                <w:sz w:val="21"/>
                <w:szCs w:val="21"/>
              </w:rPr>
              <w:t>mobilaus globalinės padėties nustatymo (GNSS) prietais</w:t>
            </w:r>
            <w:r w:rsidR="0095124C" w:rsidRPr="00D22E61">
              <w:rPr>
                <w:rFonts w:asciiTheme="minorHAnsi" w:hAnsiTheme="minorHAnsi" w:cstheme="minorHAnsi"/>
                <w:kern w:val="2"/>
                <w:sz w:val="21"/>
                <w:szCs w:val="21"/>
              </w:rPr>
              <w:t>ų</w:t>
            </w:r>
            <w:r w:rsidR="00A701CE" w:rsidRPr="00D22E61">
              <w:rPr>
                <w:rFonts w:asciiTheme="minorHAnsi" w:hAnsiTheme="minorHAnsi" w:cstheme="minorHAnsi"/>
                <w:kern w:val="2"/>
                <w:sz w:val="21"/>
                <w:szCs w:val="21"/>
              </w:rPr>
              <w:t xml:space="preserve"> </w:t>
            </w:r>
            <w:r w:rsidR="00721412" w:rsidRPr="00D22E61">
              <w:rPr>
                <w:rFonts w:asciiTheme="minorHAnsi" w:hAnsiTheme="minorHAnsi" w:cstheme="minorHAnsi"/>
                <w:kern w:val="2"/>
                <w:sz w:val="21"/>
                <w:szCs w:val="21"/>
              </w:rPr>
              <w:t xml:space="preserve">su </w:t>
            </w:r>
            <w:r w:rsidR="00617C76" w:rsidRPr="00D22E61">
              <w:rPr>
                <w:rFonts w:asciiTheme="minorHAnsi" w:hAnsiTheme="minorHAnsi" w:cstheme="minorHAnsi"/>
                <w:kern w:val="2"/>
                <w:sz w:val="21"/>
                <w:szCs w:val="21"/>
              </w:rPr>
              <w:t>duomenų kaupikliais</w:t>
            </w:r>
            <w:r w:rsidR="00D630F6" w:rsidRPr="00D22E61">
              <w:rPr>
                <w:rFonts w:asciiTheme="minorHAnsi" w:hAnsiTheme="minorHAnsi" w:cstheme="minorHAnsi"/>
                <w:kern w:val="2"/>
                <w:sz w:val="21"/>
                <w:szCs w:val="21"/>
              </w:rPr>
              <w:t xml:space="preserve"> ir lauko kompiuteriais </w:t>
            </w:r>
            <w:r w:rsidR="0095124C" w:rsidRPr="00D22E61">
              <w:rPr>
                <w:rFonts w:asciiTheme="minorHAnsi" w:hAnsiTheme="minorHAnsi" w:cstheme="minorHAnsi"/>
                <w:kern w:val="2"/>
                <w:sz w:val="21"/>
                <w:szCs w:val="21"/>
              </w:rPr>
              <w:t>komplektus</w:t>
            </w:r>
            <w:r w:rsidR="0020295E" w:rsidRPr="00D22E61">
              <w:rPr>
                <w:rFonts w:asciiTheme="minorHAnsi" w:hAnsiTheme="minorHAnsi" w:cstheme="minorHAnsi"/>
                <w:kern w:val="2"/>
                <w:sz w:val="21"/>
                <w:szCs w:val="21"/>
              </w:rPr>
              <w:t xml:space="preserve"> su programine įranga</w:t>
            </w:r>
            <w:r w:rsidR="0095124C" w:rsidRPr="00D22E61">
              <w:rPr>
                <w:rFonts w:asciiTheme="minorHAnsi" w:hAnsiTheme="minorHAnsi" w:cstheme="minorHAnsi"/>
                <w:kern w:val="2"/>
                <w:sz w:val="21"/>
                <w:szCs w:val="21"/>
              </w:rPr>
              <w:t xml:space="preserve"> </w:t>
            </w:r>
            <w:r w:rsidRPr="00D22E61">
              <w:rPr>
                <w:rFonts w:asciiTheme="minorHAnsi" w:hAnsiTheme="minorHAnsi" w:cstheme="minorHAnsi"/>
                <w:color w:val="000000"/>
                <w:kern w:val="2"/>
                <w:sz w:val="21"/>
                <w:szCs w:val="21"/>
              </w:rPr>
              <w:t>(toliau – Prekės)</w:t>
            </w:r>
            <w:r w:rsidR="008F3C7F" w:rsidRPr="00D22E61">
              <w:rPr>
                <w:rFonts w:asciiTheme="minorHAnsi" w:hAnsiTheme="minorHAnsi" w:cstheme="minorHAnsi"/>
                <w:color w:val="000000"/>
                <w:kern w:val="2"/>
                <w:sz w:val="21"/>
                <w:szCs w:val="21"/>
              </w:rPr>
              <w:t xml:space="preserve"> ir </w:t>
            </w:r>
            <w:r w:rsidR="005B409F" w:rsidRPr="00D22E61">
              <w:rPr>
                <w:rFonts w:asciiTheme="minorHAnsi" w:hAnsiTheme="minorHAnsi" w:cstheme="minorHAnsi"/>
                <w:kern w:val="2"/>
                <w:sz w:val="21"/>
                <w:szCs w:val="21"/>
              </w:rPr>
              <w:t>apmokyti Pirkėjo personalą naudotis pristatytomis prekėmis (įranga).</w:t>
            </w:r>
            <w:r w:rsidR="008F3C7F" w:rsidRPr="00D22E61">
              <w:rPr>
                <w:rFonts w:asciiTheme="minorHAnsi" w:hAnsiTheme="minorHAnsi" w:cstheme="minorHAnsi"/>
                <w:kern w:val="2"/>
                <w:sz w:val="21"/>
                <w:szCs w:val="21"/>
              </w:rPr>
              <w:t xml:space="preserve"> </w:t>
            </w:r>
            <w:r w:rsidRPr="00D22E61">
              <w:rPr>
                <w:rFonts w:asciiTheme="minorHAnsi" w:hAnsiTheme="minorHAnsi" w:cstheme="minorHAnsi"/>
                <w:color w:val="000000"/>
                <w:kern w:val="2"/>
                <w:sz w:val="21"/>
                <w:szCs w:val="21"/>
              </w:rPr>
              <w:t xml:space="preserve">Išsamus Prekių aprašymas ir kiti reikalavimai tiekiamoms Prekėms nustatyti Sutarties priede Nr. </w:t>
            </w:r>
            <w:r w:rsidR="00BA7293" w:rsidRPr="00D22E61">
              <w:rPr>
                <w:rFonts w:asciiTheme="minorHAnsi" w:hAnsiTheme="minorHAnsi" w:cstheme="minorHAnsi"/>
                <w:color w:val="000000"/>
                <w:kern w:val="2"/>
                <w:sz w:val="21"/>
                <w:szCs w:val="21"/>
              </w:rPr>
              <w:t>1</w:t>
            </w:r>
            <w:r w:rsidRPr="00D22E61">
              <w:rPr>
                <w:rFonts w:asciiTheme="minorHAnsi" w:hAnsiTheme="minorHAnsi" w:cstheme="minorHAnsi"/>
                <w:color w:val="000000"/>
                <w:kern w:val="2"/>
                <w:sz w:val="21"/>
                <w:szCs w:val="21"/>
              </w:rPr>
              <w:t xml:space="preserve"> „Techninė specifikacija“ (toliau – Techninė specifikacija) ir Sutarties priede Nr. </w:t>
            </w:r>
            <w:r w:rsidR="00BA7293" w:rsidRPr="00D22E61">
              <w:rPr>
                <w:rFonts w:asciiTheme="minorHAnsi" w:hAnsiTheme="minorHAnsi" w:cstheme="minorHAnsi"/>
                <w:color w:val="000000"/>
                <w:kern w:val="2"/>
                <w:sz w:val="21"/>
                <w:szCs w:val="21"/>
              </w:rPr>
              <w:t>2</w:t>
            </w:r>
            <w:r w:rsidRPr="00D22E61">
              <w:rPr>
                <w:rFonts w:asciiTheme="minorHAnsi" w:hAnsiTheme="minorHAnsi" w:cstheme="minorHAnsi"/>
                <w:color w:val="000000"/>
                <w:kern w:val="2"/>
                <w:sz w:val="21"/>
                <w:szCs w:val="21"/>
              </w:rPr>
              <w:t xml:space="preserve"> „Pasiūlymas“.</w:t>
            </w:r>
          </w:p>
        </w:tc>
      </w:tr>
      <w:tr w:rsidR="005A5832" w:rsidRPr="00D22E61" w14:paraId="67137BB2" w14:textId="77777777">
        <w:trPr>
          <w:trHeight w:val="300"/>
        </w:trPr>
        <w:tc>
          <w:tcPr>
            <w:tcW w:w="2704" w:type="dxa"/>
            <w:gridSpan w:val="2"/>
          </w:tcPr>
          <w:p w14:paraId="2DBB29F0"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lastRenderedPageBreak/>
              <w:t>3.2. Pirkimo numeris</w:t>
            </w:r>
          </w:p>
        </w:tc>
        <w:tc>
          <w:tcPr>
            <w:tcW w:w="6831" w:type="dxa"/>
            <w:gridSpan w:val="2"/>
          </w:tcPr>
          <w:p w14:paraId="0044B655" w14:textId="05CEC40F" w:rsidR="005A5832" w:rsidRPr="00D22E61" w:rsidRDefault="00F76E48">
            <w:pPr>
              <w:rPr>
                <w:rFonts w:asciiTheme="minorHAnsi" w:hAnsiTheme="minorHAnsi" w:cstheme="minorHAnsi"/>
                <w:kern w:val="2"/>
                <w:sz w:val="21"/>
                <w:szCs w:val="21"/>
              </w:rPr>
            </w:pPr>
            <w:r w:rsidRPr="00D22E61">
              <w:rPr>
                <w:rFonts w:asciiTheme="minorHAnsi" w:hAnsiTheme="minorHAnsi" w:cstheme="minorHAnsi"/>
                <w:kern w:val="2"/>
                <w:sz w:val="21"/>
                <w:szCs w:val="21"/>
              </w:rPr>
              <w:t>(Bus nurodyta sudarant sutartį)</w:t>
            </w:r>
          </w:p>
        </w:tc>
      </w:tr>
      <w:tr w:rsidR="005A5832" w:rsidRPr="00D22E61" w14:paraId="39A627C8" w14:textId="77777777">
        <w:trPr>
          <w:trHeight w:val="300"/>
        </w:trPr>
        <w:tc>
          <w:tcPr>
            <w:tcW w:w="2704" w:type="dxa"/>
            <w:gridSpan w:val="2"/>
          </w:tcPr>
          <w:p w14:paraId="717D4AEE"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3.3. Informacija apie Europos Sąjungos lėšomis finansuojamą projektą arba kitą projektą</w:t>
            </w:r>
          </w:p>
        </w:tc>
        <w:tc>
          <w:tcPr>
            <w:tcW w:w="6831" w:type="dxa"/>
            <w:gridSpan w:val="2"/>
          </w:tcPr>
          <w:p w14:paraId="66A095F8" w14:textId="2CFA0B14"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w:t>
            </w:r>
            <w:r w:rsidR="00F76E48" w:rsidRPr="00D22E61">
              <w:rPr>
                <w:rFonts w:asciiTheme="minorHAnsi" w:hAnsiTheme="minorHAnsi" w:cstheme="minorHAnsi"/>
                <w:kern w:val="2"/>
                <w:sz w:val="21"/>
                <w:szCs w:val="21"/>
              </w:rPr>
              <w:t>oma</w:t>
            </w:r>
          </w:p>
        </w:tc>
      </w:tr>
      <w:tr w:rsidR="005A5832" w:rsidRPr="00D22E61" w14:paraId="5A50B75F" w14:textId="77777777">
        <w:trPr>
          <w:trHeight w:val="300"/>
        </w:trPr>
        <w:tc>
          <w:tcPr>
            <w:tcW w:w="9535" w:type="dxa"/>
            <w:gridSpan w:val="4"/>
          </w:tcPr>
          <w:p w14:paraId="3650F195"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4. PREKIŲ PRISTATYMO TERMINAI IR PREKIŲ PERDAVIMO - PRIĖMIMO TVARKA</w:t>
            </w:r>
          </w:p>
        </w:tc>
      </w:tr>
      <w:tr w:rsidR="005A5832" w:rsidRPr="00D22E61" w14:paraId="6E02D8CB" w14:textId="77777777" w:rsidTr="00D22E61">
        <w:trPr>
          <w:trHeight w:val="1020"/>
        </w:trPr>
        <w:tc>
          <w:tcPr>
            <w:tcW w:w="2704" w:type="dxa"/>
            <w:gridSpan w:val="2"/>
          </w:tcPr>
          <w:p w14:paraId="659793F9"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4.1. Prekių pristatymo terminas, kai Prekės pristatomos vienu kartu</w:t>
            </w:r>
          </w:p>
          <w:p w14:paraId="43E2B259" w14:textId="1FDC367E" w:rsidR="005A5832" w:rsidRPr="00D22E61" w:rsidRDefault="005A5832">
            <w:pPr>
              <w:rPr>
                <w:rFonts w:asciiTheme="minorHAnsi" w:hAnsiTheme="minorHAnsi" w:cstheme="minorHAnsi"/>
                <w:b/>
                <w:bCs/>
                <w:kern w:val="2"/>
                <w:sz w:val="21"/>
                <w:szCs w:val="21"/>
              </w:rPr>
            </w:pPr>
          </w:p>
        </w:tc>
        <w:tc>
          <w:tcPr>
            <w:tcW w:w="6831" w:type="dxa"/>
            <w:gridSpan w:val="2"/>
          </w:tcPr>
          <w:p w14:paraId="0639AF33" w14:textId="758D7F93" w:rsidR="005A5832" w:rsidRPr="00D22E61" w:rsidRDefault="00A10867" w:rsidP="00D22E61">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Tiekėjas Prekes įsipareigoja pristatyti ne vėliau kaip per </w:t>
            </w:r>
            <w:r w:rsidR="002214ED" w:rsidRPr="00D22E61">
              <w:rPr>
                <w:rFonts w:asciiTheme="minorHAnsi" w:hAnsiTheme="minorHAnsi" w:cstheme="minorHAnsi"/>
                <w:kern w:val="2"/>
                <w:sz w:val="21"/>
                <w:szCs w:val="21"/>
              </w:rPr>
              <w:t>2 (du) mėnesius</w:t>
            </w:r>
            <w:r w:rsidRPr="00D22E61">
              <w:rPr>
                <w:rFonts w:asciiTheme="minorHAnsi" w:hAnsiTheme="minorHAnsi" w:cstheme="minorHAnsi"/>
                <w:color w:val="000000"/>
                <w:kern w:val="2"/>
                <w:sz w:val="21"/>
                <w:szCs w:val="21"/>
              </w:rPr>
              <w:t xml:space="preserve"> nuo Sutarties </w:t>
            </w:r>
            <w:r w:rsidR="00A27044" w:rsidRPr="00D22E61">
              <w:rPr>
                <w:rFonts w:asciiTheme="minorHAnsi" w:hAnsiTheme="minorHAnsi" w:cstheme="minorHAnsi"/>
                <w:color w:val="000000"/>
                <w:kern w:val="2"/>
                <w:sz w:val="21"/>
                <w:szCs w:val="21"/>
              </w:rPr>
              <w:t>pasirašymo</w:t>
            </w:r>
            <w:r w:rsidRPr="00D22E61">
              <w:rPr>
                <w:rFonts w:asciiTheme="minorHAnsi" w:hAnsiTheme="minorHAnsi" w:cstheme="minorHAnsi"/>
                <w:color w:val="000000"/>
                <w:kern w:val="2"/>
                <w:sz w:val="21"/>
                <w:szCs w:val="21"/>
              </w:rPr>
              <w:t xml:space="preserve"> dienos ši</w:t>
            </w:r>
            <w:r w:rsidR="009D52D4" w:rsidRPr="00D22E61">
              <w:rPr>
                <w:rFonts w:asciiTheme="minorHAnsi" w:hAnsiTheme="minorHAnsi" w:cstheme="minorHAnsi"/>
                <w:color w:val="000000"/>
                <w:kern w:val="2"/>
                <w:sz w:val="21"/>
                <w:szCs w:val="21"/>
              </w:rPr>
              <w:t>ais</w:t>
            </w:r>
            <w:r w:rsidRPr="00D22E61">
              <w:rPr>
                <w:rFonts w:asciiTheme="minorHAnsi" w:hAnsiTheme="minorHAnsi" w:cstheme="minorHAnsi"/>
                <w:color w:val="000000"/>
                <w:kern w:val="2"/>
                <w:sz w:val="21"/>
                <w:szCs w:val="21"/>
              </w:rPr>
              <w:t xml:space="preserve"> adres</w:t>
            </w:r>
            <w:r w:rsidR="009D52D4" w:rsidRPr="00D22E61">
              <w:rPr>
                <w:rFonts w:asciiTheme="minorHAnsi" w:hAnsiTheme="minorHAnsi" w:cstheme="minorHAnsi"/>
                <w:color w:val="000000"/>
                <w:kern w:val="2"/>
                <w:sz w:val="21"/>
                <w:szCs w:val="21"/>
              </w:rPr>
              <w:t>ais</w:t>
            </w:r>
            <w:r w:rsidRPr="00D22E61">
              <w:rPr>
                <w:rFonts w:asciiTheme="minorHAnsi" w:hAnsiTheme="minorHAnsi" w:cstheme="minorHAnsi"/>
                <w:color w:val="000000"/>
                <w:kern w:val="2"/>
                <w:sz w:val="21"/>
                <w:szCs w:val="21"/>
              </w:rPr>
              <w:t xml:space="preserve">: </w:t>
            </w:r>
            <w:r w:rsidR="00F23070" w:rsidRPr="00D22E61">
              <w:rPr>
                <w:rFonts w:asciiTheme="minorHAnsi" w:hAnsiTheme="minorHAnsi" w:cstheme="minorHAnsi"/>
                <w:kern w:val="2"/>
                <w:sz w:val="21"/>
                <w:szCs w:val="21"/>
              </w:rPr>
              <w:t>Konstitucijos pr. 23-401, A korpusas, LT-08105 Vilnius, K. Donelaičio g. 33. LT-44240 Kaunas, Tilžės g. 170, LT-76296, Šiauliai.</w:t>
            </w:r>
          </w:p>
        </w:tc>
      </w:tr>
      <w:tr w:rsidR="005A5832" w:rsidRPr="00D22E61" w14:paraId="4EC4A5FD" w14:textId="77777777">
        <w:trPr>
          <w:trHeight w:val="300"/>
        </w:trPr>
        <w:tc>
          <w:tcPr>
            <w:tcW w:w="2704" w:type="dxa"/>
            <w:gridSpan w:val="2"/>
          </w:tcPr>
          <w:p w14:paraId="706001DD"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4.2. Prekių (ar jų dalies) pristatymo termino pratęsimas</w:t>
            </w:r>
          </w:p>
        </w:tc>
        <w:tc>
          <w:tcPr>
            <w:tcW w:w="6831" w:type="dxa"/>
            <w:gridSpan w:val="2"/>
          </w:tcPr>
          <w:p w14:paraId="517D4B75" w14:textId="50641E77" w:rsidR="005A5832" w:rsidRPr="00D22E61" w:rsidRDefault="00A10867" w:rsidP="00D22E61">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326482" w:rsidRPr="00D22E61">
              <w:rPr>
                <w:rFonts w:asciiTheme="minorHAnsi" w:hAnsiTheme="minorHAnsi" w:cstheme="minorHAnsi"/>
                <w:kern w:val="2"/>
                <w:sz w:val="21"/>
                <w:szCs w:val="21"/>
              </w:rPr>
              <w:t xml:space="preserve">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7C3B8A" w:rsidRPr="00D22E61">
              <w:rPr>
                <w:rFonts w:asciiTheme="minorHAnsi" w:hAnsiTheme="minorHAnsi" w:cstheme="minorHAnsi"/>
                <w:kern w:val="2"/>
                <w:sz w:val="21"/>
                <w:szCs w:val="21"/>
              </w:rPr>
              <w:t xml:space="preserve">30 (trisdešimt) kalendorinių dienų </w:t>
            </w:r>
            <w:r w:rsidR="00326482" w:rsidRPr="00D22E61">
              <w:rPr>
                <w:rFonts w:asciiTheme="minorHAnsi" w:hAnsiTheme="minorHAnsi" w:cstheme="minorHAnsi"/>
                <w:kern w:val="2"/>
                <w:sz w:val="21"/>
                <w:szCs w:val="21"/>
              </w:rPr>
              <w:t>laikotarpiui.</w:t>
            </w:r>
          </w:p>
        </w:tc>
      </w:tr>
      <w:tr w:rsidR="005A5832" w:rsidRPr="00D22E61" w14:paraId="155958FF" w14:textId="77777777">
        <w:trPr>
          <w:trHeight w:val="300"/>
        </w:trPr>
        <w:tc>
          <w:tcPr>
            <w:tcW w:w="2704" w:type="dxa"/>
            <w:gridSpan w:val="2"/>
          </w:tcPr>
          <w:p w14:paraId="3DBA986B" w14:textId="743E32E6"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4.</w:t>
            </w:r>
            <w:r w:rsidR="004C5B1B" w:rsidRPr="00D22E61">
              <w:rPr>
                <w:rFonts w:asciiTheme="minorHAnsi" w:hAnsiTheme="minorHAnsi" w:cstheme="minorHAnsi"/>
                <w:b/>
                <w:bCs/>
                <w:kern w:val="2"/>
                <w:sz w:val="21"/>
                <w:szCs w:val="21"/>
              </w:rPr>
              <w:t>3</w:t>
            </w:r>
            <w:r w:rsidRPr="00D22E61">
              <w:rPr>
                <w:rFonts w:asciiTheme="minorHAnsi" w:hAnsiTheme="minorHAnsi" w:cstheme="minorHAnsi"/>
                <w:b/>
                <w:bCs/>
                <w:kern w:val="2"/>
                <w:sz w:val="21"/>
                <w:szCs w:val="21"/>
              </w:rPr>
              <w:t>. Dėl Prekių pristatymo dalimis vertės / apimties</w:t>
            </w:r>
          </w:p>
        </w:tc>
        <w:tc>
          <w:tcPr>
            <w:tcW w:w="6831" w:type="dxa"/>
            <w:gridSpan w:val="2"/>
          </w:tcPr>
          <w:p w14:paraId="29895A49" w14:textId="1DA738BE"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3CC0F140" w14:textId="77777777">
        <w:trPr>
          <w:trHeight w:val="300"/>
        </w:trPr>
        <w:tc>
          <w:tcPr>
            <w:tcW w:w="2704" w:type="dxa"/>
            <w:gridSpan w:val="2"/>
          </w:tcPr>
          <w:p w14:paraId="1FB7E423" w14:textId="01114C6C"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4.</w:t>
            </w:r>
            <w:r w:rsidR="004C5B1B" w:rsidRPr="00D22E61">
              <w:rPr>
                <w:rFonts w:asciiTheme="minorHAnsi" w:hAnsiTheme="minorHAnsi" w:cstheme="minorHAnsi"/>
                <w:b/>
                <w:bCs/>
                <w:kern w:val="2"/>
                <w:sz w:val="21"/>
                <w:szCs w:val="21"/>
              </w:rPr>
              <w:t>4</w:t>
            </w:r>
            <w:r w:rsidRPr="00D22E61">
              <w:rPr>
                <w:rFonts w:asciiTheme="minorHAnsi" w:hAnsiTheme="minorHAnsi" w:cstheme="minorHAnsi"/>
                <w:b/>
                <w:bCs/>
                <w:kern w:val="2"/>
                <w:sz w:val="21"/>
                <w:szCs w:val="21"/>
              </w:rPr>
              <w:t xml:space="preserve">. Kartu su Prekėmis pateikiami dokumentai </w:t>
            </w:r>
          </w:p>
        </w:tc>
        <w:tc>
          <w:tcPr>
            <w:tcW w:w="6831" w:type="dxa"/>
            <w:gridSpan w:val="2"/>
          </w:tcPr>
          <w:p w14:paraId="7424A453" w14:textId="4C95E648" w:rsidR="005A5832" w:rsidRPr="00D22E61" w:rsidRDefault="00A10867" w:rsidP="008F5F00">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Kartu su Prekėmis pateikiami šie dokumentai: Prekių perdavimo-priėmimo aktas</w:t>
            </w:r>
            <w:r w:rsidR="00531F54" w:rsidRPr="00D22E61">
              <w:rPr>
                <w:rFonts w:asciiTheme="minorHAnsi" w:hAnsiTheme="minorHAnsi" w:cstheme="minorHAnsi"/>
                <w:kern w:val="2"/>
                <w:sz w:val="21"/>
                <w:szCs w:val="21"/>
              </w:rPr>
              <w:t xml:space="preserve">, </w:t>
            </w:r>
            <w:r w:rsidR="007322AD" w:rsidRPr="00D22E61">
              <w:rPr>
                <w:rFonts w:asciiTheme="minorHAnsi" w:hAnsiTheme="minorHAnsi" w:cstheme="minorHAnsi"/>
                <w:kern w:val="2"/>
                <w:sz w:val="21"/>
                <w:szCs w:val="21"/>
              </w:rPr>
              <w:t xml:space="preserve">perduodamų Prekių garantijos. </w:t>
            </w:r>
            <w:r w:rsidR="007D18EC" w:rsidRPr="00D22E61">
              <w:rPr>
                <w:rFonts w:asciiTheme="minorHAnsi" w:hAnsiTheme="minorHAnsi" w:cstheme="minorHAnsi"/>
                <w:kern w:val="2"/>
                <w:sz w:val="21"/>
                <w:szCs w:val="21"/>
              </w:rPr>
              <w:t>Tiekėjui nepateikus nurodytų dokumentų, laikoma, kad Prekės neatitinka Sutartyje nustatytų reikalavimų.</w:t>
            </w:r>
          </w:p>
        </w:tc>
      </w:tr>
      <w:tr w:rsidR="005A5832" w:rsidRPr="00D22E61" w14:paraId="3859AD34" w14:textId="77777777">
        <w:trPr>
          <w:trHeight w:val="300"/>
        </w:trPr>
        <w:tc>
          <w:tcPr>
            <w:tcW w:w="9535" w:type="dxa"/>
            <w:gridSpan w:val="4"/>
          </w:tcPr>
          <w:p w14:paraId="50F3E9B5"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 SUTARTIES KAINA IR ATSISKAITYMO TVARKA</w:t>
            </w:r>
          </w:p>
        </w:tc>
      </w:tr>
      <w:tr w:rsidR="005A5832" w:rsidRPr="00D22E61" w14:paraId="550DD0DC" w14:textId="77777777">
        <w:trPr>
          <w:trHeight w:val="300"/>
        </w:trPr>
        <w:tc>
          <w:tcPr>
            <w:tcW w:w="2704" w:type="dxa"/>
            <w:gridSpan w:val="2"/>
          </w:tcPr>
          <w:p w14:paraId="635685AC"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5.1. Sutarčiai taikomas kainos apskaičiavimo būdas</w:t>
            </w:r>
          </w:p>
        </w:tc>
        <w:tc>
          <w:tcPr>
            <w:tcW w:w="6831" w:type="dxa"/>
            <w:gridSpan w:val="2"/>
          </w:tcPr>
          <w:p w14:paraId="574389E4" w14:textId="13E5DAB5"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Fiksuotos kainos kainodara</w:t>
            </w:r>
          </w:p>
        </w:tc>
      </w:tr>
      <w:tr w:rsidR="005A5832" w:rsidRPr="00D22E61" w14:paraId="1018F96C" w14:textId="77777777">
        <w:trPr>
          <w:trHeight w:val="300"/>
        </w:trPr>
        <w:tc>
          <w:tcPr>
            <w:tcW w:w="2704" w:type="dxa"/>
            <w:gridSpan w:val="2"/>
          </w:tcPr>
          <w:p w14:paraId="0E126A6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5.2. Pradinės Sutarties vertė ir Sutarties kaina, kai taikoma </w:t>
            </w:r>
            <w:r w:rsidRPr="00D22E61">
              <w:rPr>
                <w:rFonts w:asciiTheme="minorHAnsi" w:hAnsiTheme="minorHAnsi" w:cstheme="minorHAnsi"/>
                <w:b/>
                <w:bCs/>
                <w:kern w:val="2"/>
                <w:sz w:val="21"/>
                <w:szCs w:val="21"/>
                <w:u w:val="single"/>
              </w:rPr>
              <w:t>fiksuotos kainos</w:t>
            </w:r>
            <w:r w:rsidRPr="00D22E61">
              <w:rPr>
                <w:rFonts w:asciiTheme="minorHAnsi" w:hAnsiTheme="minorHAnsi" w:cstheme="minorHAnsi"/>
                <w:b/>
                <w:bCs/>
                <w:kern w:val="2"/>
                <w:sz w:val="21"/>
                <w:szCs w:val="21"/>
              </w:rPr>
              <w:t xml:space="preserve"> kainodara</w:t>
            </w:r>
          </w:p>
          <w:p w14:paraId="7387D8A3" w14:textId="77777777" w:rsidR="005A5832" w:rsidRPr="00D22E61" w:rsidRDefault="005A5832">
            <w:pPr>
              <w:rPr>
                <w:rFonts w:asciiTheme="minorHAnsi" w:hAnsiTheme="minorHAnsi" w:cstheme="minorHAnsi"/>
                <w:b/>
                <w:bCs/>
                <w:kern w:val="2"/>
                <w:sz w:val="21"/>
                <w:szCs w:val="21"/>
              </w:rPr>
            </w:pPr>
          </w:p>
          <w:p w14:paraId="3D8ED768" w14:textId="77777777" w:rsidR="005A5832" w:rsidRPr="00D22E61" w:rsidRDefault="005A5832">
            <w:pPr>
              <w:rPr>
                <w:rFonts w:asciiTheme="minorHAnsi" w:hAnsiTheme="minorHAnsi" w:cstheme="minorHAnsi"/>
                <w:b/>
                <w:bCs/>
                <w:kern w:val="2"/>
                <w:sz w:val="21"/>
                <w:szCs w:val="21"/>
              </w:rPr>
            </w:pPr>
          </w:p>
          <w:p w14:paraId="5FA5B8C5" w14:textId="221936F2" w:rsidR="005A5832" w:rsidRPr="00D22E61" w:rsidRDefault="005A5832" w:rsidP="00191019">
            <w:pPr>
              <w:jc w:val="both"/>
              <w:rPr>
                <w:rFonts w:asciiTheme="minorHAnsi" w:hAnsiTheme="minorHAnsi" w:cstheme="minorHAnsi"/>
                <w:b/>
                <w:bCs/>
                <w:color w:val="FF0000"/>
                <w:kern w:val="2"/>
                <w:sz w:val="21"/>
                <w:szCs w:val="21"/>
              </w:rPr>
            </w:pPr>
          </w:p>
        </w:tc>
        <w:tc>
          <w:tcPr>
            <w:tcW w:w="6831" w:type="dxa"/>
            <w:gridSpan w:val="2"/>
          </w:tcPr>
          <w:p w14:paraId="73AE560C" w14:textId="3DB47356" w:rsidR="005A5832" w:rsidRPr="00D22E61" w:rsidRDefault="00A10867" w:rsidP="00FD7184">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Pradinės Sutarties vertė yra </w:t>
            </w:r>
            <w:r w:rsidR="00C34D0A" w:rsidRPr="00D22E61">
              <w:rPr>
                <w:rFonts w:asciiTheme="minorHAnsi" w:hAnsiTheme="minorHAnsi" w:cstheme="minorHAnsi"/>
                <w:kern w:val="2"/>
                <w:sz w:val="21"/>
                <w:szCs w:val="21"/>
              </w:rPr>
              <w:t>___________</w:t>
            </w:r>
            <w:r w:rsidRPr="00D22E61">
              <w:rPr>
                <w:rFonts w:asciiTheme="minorHAnsi" w:hAnsiTheme="minorHAnsi" w:cstheme="minorHAnsi"/>
                <w:kern w:val="2"/>
                <w:sz w:val="21"/>
                <w:szCs w:val="21"/>
              </w:rPr>
              <w:t xml:space="preserve"> Eur be pridėtinės vertės mokesčio (toliau – PVM). </w:t>
            </w:r>
          </w:p>
          <w:p w14:paraId="02280D90" w14:textId="356FE67E" w:rsidR="005A5832" w:rsidRPr="00D22E61" w:rsidRDefault="00A10867" w:rsidP="00FD7184">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PVM sudaro</w:t>
            </w:r>
            <w:r w:rsidR="00C34D0A" w:rsidRPr="00D22E61">
              <w:rPr>
                <w:rFonts w:asciiTheme="minorHAnsi" w:hAnsiTheme="minorHAnsi" w:cstheme="minorHAnsi"/>
                <w:kern w:val="2"/>
                <w:sz w:val="21"/>
                <w:szCs w:val="21"/>
              </w:rPr>
              <w:t>____________</w:t>
            </w:r>
            <w:r w:rsidRPr="00D22E61">
              <w:rPr>
                <w:rFonts w:asciiTheme="minorHAnsi" w:hAnsiTheme="minorHAnsi" w:cstheme="minorHAnsi"/>
                <w:kern w:val="2"/>
                <w:sz w:val="21"/>
                <w:szCs w:val="21"/>
              </w:rPr>
              <w:t xml:space="preserve"> Eur.</w:t>
            </w:r>
          </w:p>
          <w:p w14:paraId="559D02E3" w14:textId="3D12C846" w:rsidR="005A5832" w:rsidRPr="00D22E61" w:rsidRDefault="00A10867" w:rsidP="00FD7184">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Sutarties kaina yra</w:t>
            </w:r>
            <w:r w:rsidR="00C34D0A" w:rsidRPr="00D22E61">
              <w:rPr>
                <w:rFonts w:asciiTheme="minorHAnsi" w:hAnsiTheme="minorHAnsi" w:cstheme="minorHAnsi"/>
                <w:kern w:val="2"/>
                <w:sz w:val="21"/>
                <w:szCs w:val="21"/>
              </w:rPr>
              <w:t>___________</w:t>
            </w:r>
            <w:r w:rsidRPr="00D22E61">
              <w:rPr>
                <w:rFonts w:asciiTheme="minorHAnsi" w:hAnsiTheme="minorHAnsi" w:cstheme="minorHAnsi"/>
                <w:kern w:val="2"/>
                <w:sz w:val="21"/>
                <w:szCs w:val="21"/>
              </w:rPr>
              <w:t xml:space="preserve"> Eur su PVM.</w:t>
            </w:r>
          </w:p>
          <w:p w14:paraId="03849371" w14:textId="77777777" w:rsidR="005A5832" w:rsidRPr="00D22E61" w:rsidRDefault="00A10867" w:rsidP="00FD7184">
            <w:pPr>
              <w:jc w:val="both"/>
              <w:rPr>
                <w:rFonts w:asciiTheme="minorHAnsi" w:hAnsiTheme="minorHAnsi" w:cstheme="minorHAnsi"/>
                <w:color w:val="FF0000"/>
                <w:kern w:val="2"/>
                <w:sz w:val="21"/>
                <w:szCs w:val="21"/>
              </w:rPr>
            </w:pPr>
            <w:r w:rsidRPr="00D22E61">
              <w:rPr>
                <w:rFonts w:asciiTheme="minorHAnsi" w:hAnsiTheme="minorHAnsi" w:cstheme="minorHAnsi"/>
                <w:kern w:val="2"/>
                <w:sz w:val="21"/>
                <w:szCs w:val="21"/>
              </w:rPr>
              <w:t>Šioje Sutartyje P</w:t>
            </w:r>
            <w:r w:rsidRPr="00D22E61">
              <w:rPr>
                <w:rFonts w:asciiTheme="minorHAnsi" w:hAnsiTheme="minorHAnsi" w:cstheme="minorHAnsi"/>
                <w:color w:val="000000"/>
                <w:kern w:val="2"/>
                <w:sz w:val="21"/>
                <w:szCs w:val="21"/>
              </w:rPr>
              <w:t>radinės Sutarties vertė yra lygi Tiekėjo pasiūlymo kainai be PVM, nurodytai už visą pirkimo dokumentuose ir Sutartyje nurodytą Prekių kiekį ir (ar) apimtį.</w:t>
            </w:r>
          </w:p>
        </w:tc>
      </w:tr>
      <w:tr w:rsidR="005A5832" w:rsidRPr="00D22E61" w14:paraId="07FF7910" w14:textId="77777777">
        <w:trPr>
          <w:trHeight w:val="300"/>
        </w:trPr>
        <w:tc>
          <w:tcPr>
            <w:tcW w:w="2704" w:type="dxa"/>
            <w:gridSpan w:val="2"/>
          </w:tcPr>
          <w:p w14:paraId="78D1A33F" w14:textId="202D2AEC"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5.3. Sutarties kainos / įkainių perskaičiavimas taikant </w:t>
            </w:r>
            <w:r w:rsidRPr="00D22E61">
              <w:rPr>
                <w:rFonts w:asciiTheme="minorHAnsi" w:hAnsiTheme="minorHAnsi" w:cstheme="minorHAnsi"/>
                <w:b/>
                <w:bCs/>
                <w:kern w:val="2"/>
                <w:sz w:val="21"/>
                <w:szCs w:val="21"/>
                <w:u w:val="single"/>
              </w:rPr>
              <w:t>peržiūros</w:t>
            </w:r>
            <w:r w:rsidRPr="00D22E61">
              <w:rPr>
                <w:rFonts w:asciiTheme="minorHAnsi" w:hAnsiTheme="minorHAnsi" w:cstheme="minorHAnsi"/>
                <w:b/>
                <w:bCs/>
                <w:kern w:val="2"/>
                <w:sz w:val="21"/>
                <w:szCs w:val="21"/>
              </w:rPr>
              <w:t xml:space="preserve"> taisykles</w:t>
            </w:r>
          </w:p>
        </w:tc>
        <w:tc>
          <w:tcPr>
            <w:tcW w:w="6831" w:type="dxa"/>
            <w:gridSpan w:val="2"/>
          </w:tcPr>
          <w:p w14:paraId="2B58C80E" w14:textId="7E1AF0CA" w:rsidR="005A5832" w:rsidRPr="00D22E61" w:rsidRDefault="00A10867" w:rsidP="00FD7184">
            <w:pPr>
              <w:jc w:val="both"/>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Sutarties kaina bus perskaičiuojam</w:t>
            </w:r>
            <w:r w:rsidR="009617FF" w:rsidRPr="00D22E61">
              <w:rPr>
                <w:rFonts w:asciiTheme="minorHAnsi" w:hAnsiTheme="minorHAnsi" w:cstheme="minorHAnsi"/>
                <w:kern w:val="2"/>
                <w:sz w:val="21"/>
                <w:szCs w:val="21"/>
              </w:rPr>
              <w:t xml:space="preserve">a </w:t>
            </w:r>
            <w:r w:rsidRPr="00D22E61">
              <w:rPr>
                <w:rFonts w:asciiTheme="minorHAnsi" w:hAnsiTheme="minorHAnsi" w:cstheme="minorHAnsi"/>
                <w:kern w:val="2"/>
                <w:sz w:val="21"/>
                <w:szCs w:val="21"/>
              </w:rPr>
              <w:t>dėl PVM tarifo pasikeitimo</w:t>
            </w:r>
            <w:r w:rsidR="009617FF" w:rsidRPr="00D22E61">
              <w:rPr>
                <w:rFonts w:asciiTheme="minorHAnsi" w:hAnsiTheme="minorHAnsi" w:cstheme="minorHAnsi"/>
                <w:kern w:val="2"/>
                <w:sz w:val="21"/>
                <w:szCs w:val="21"/>
              </w:rPr>
              <w:t>.</w:t>
            </w:r>
          </w:p>
        </w:tc>
      </w:tr>
      <w:tr w:rsidR="005A5832" w:rsidRPr="00D22E61" w14:paraId="23D86BAB" w14:textId="77777777">
        <w:trPr>
          <w:trHeight w:val="300"/>
        </w:trPr>
        <w:tc>
          <w:tcPr>
            <w:tcW w:w="2704" w:type="dxa"/>
            <w:gridSpan w:val="2"/>
          </w:tcPr>
          <w:p w14:paraId="6ED40239" w14:textId="23495FE3"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5.3.1. Sutarties kainos peržiūra dėl PVM tarifo pasikeitimo</w:t>
            </w:r>
          </w:p>
        </w:tc>
        <w:tc>
          <w:tcPr>
            <w:tcW w:w="6831" w:type="dxa"/>
            <w:gridSpan w:val="2"/>
          </w:tcPr>
          <w:p w14:paraId="56663360" w14:textId="1D968DA5" w:rsidR="005A5832" w:rsidRPr="00D22E61" w:rsidRDefault="00A10867" w:rsidP="00FD7184">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Jeigu Sutarties vykdymo metu pasikeičia PVM mokėjimą reglamentuojantys teisės aktai, darantys tiesioginę įtaką Tiekėjo tiekiamų Prekių Sutartyje nurodytai kainai/įkainiams, Sutarties kaina įkainiai perskaičiuojam</w:t>
            </w:r>
            <w:r w:rsidR="00DA4AFD" w:rsidRPr="00D22E61">
              <w:rPr>
                <w:rFonts w:asciiTheme="minorHAnsi" w:hAnsiTheme="minorHAnsi" w:cstheme="minorHAnsi"/>
                <w:kern w:val="2"/>
                <w:sz w:val="21"/>
                <w:szCs w:val="21"/>
              </w:rPr>
              <w:t>a</w:t>
            </w:r>
            <w:r w:rsidRPr="00D22E61">
              <w:rPr>
                <w:rFonts w:asciiTheme="minorHAnsi" w:hAnsiTheme="minorHAnsi" w:cstheme="minorHAnsi"/>
                <w:kern w:val="2"/>
                <w:sz w:val="21"/>
                <w:szCs w:val="21"/>
              </w:rPr>
              <w:t xml:space="preserve"> nekeičiant Prekių kainos be PVM. </w:t>
            </w:r>
          </w:p>
          <w:p w14:paraId="29CDCEA8" w14:textId="77777777" w:rsidR="005A5832" w:rsidRPr="00D22E61" w:rsidRDefault="005A5832" w:rsidP="00FD7184">
            <w:pPr>
              <w:jc w:val="both"/>
              <w:rPr>
                <w:rFonts w:asciiTheme="minorHAnsi" w:hAnsiTheme="minorHAnsi" w:cstheme="minorHAnsi"/>
                <w:kern w:val="2"/>
                <w:sz w:val="21"/>
                <w:szCs w:val="21"/>
              </w:rPr>
            </w:pPr>
          </w:p>
          <w:p w14:paraId="7448B1C3" w14:textId="34E56B47" w:rsidR="005A5832" w:rsidRPr="00D22E61" w:rsidRDefault="00A90CF1" w:rsidP="00FD7184">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Perskaičiuota Sutarties kaina įforminama Susitarimu ir turi būti taikoma nuo Susitarimo pasirašymo dienos.</w:t>
            </w:r>
          </w:p>
        </w:tc>
      </w:tr>
      <w:tr w:rsidR="005A5832" w:rsidRPr="00D22E61" w14:paraId="2D63DCCF" w14:textId="77777777">
        <w:trPr>
          <w:trHeight w:val="300"/>
        </w:trPr>
        <w:tc>
          <w:tcPr>
            <w:tcW w:w="2704" w:type="dxa"/>
            <w:gridSpan w:val="2"/>
          </w:tcPr>
          <w:p w14:paraId="40A75344" w14:textId="381E01A2" w:rsidR="005A5832" w:rsidRPr="00D22E61" w:rsidRDefault="00A10867">
            <w:pPr>
              <w:rPr>
                <w:rFonts w:asciiTheme="minorHAnsi" w:hAnsiTheme="minorHAnsi" w:cstheme="minorHAnsi"/>
                <w:kern w:val="2"/>
                <w:sz w:val="21"/>
                <w:szCs w:val="21"/>
              </w:rPr>
            </w:pPr>
            <w:r w:rsidRPr="00D22E61">
              <w:rPr>
                <w:rFonts w:asciiTheme="minorHAnsi" w:hAnsiTheme="minorHAnsi" w:cstheme="minorHAnsi"/>
                <w:b/>
                <w:bCs/>
                <w:kern w:val="2"/>
                <w:sz w:val="21"/>
                <w:szCs w:val="21"/>
              </w:rPr>
              <w:t>5.3.2.</w:t>
            </w:r>
            <w:r w:rsidRPr="00D22E61">
              <w:rPr>
                <w:rFonts w:asciiTheme="minorHAnsi" w:hAnsiTheme="minorHAnsi" w:cstheme="minorHAnsi"/>
                <w:kern w:val="2"/>
                <w:sz w:val="21"/>
                <w:szCs w:val="21"/>
              </w:rPr>
              <w:t xml:space="preserve"> </w:t>
            </w:r>
            <w:r w:rsidRPr="00D22E61">
              <w:rPr>
                <w:rFonts w:asciiTheme="minorHAnsi" w:hAnsiTheme="minorHAnsi" w:cstheme="minorHAnsi"/>
                <w:b/>
                <w:bCs/>
                <w:kern w:val="2"/>
                <w:sz w:val="21"/>
                <w:szCs w:val="21"/>
              </w:rPr>
              <w:t xml:space="preserve">Sutarties kainos peržiūra dėl kitų mokesčių, </w:t>
            </w:r>
            <w:r w:rsidRPr="00D22E61">
              <w:rPr>
                <w:rFonts w:asciiTheme="minorHAnsi" w:hAnsiTheme="minorHAnsi" w:cstheme="minorHAnsi"/>
                <w:b/>
                <w:bCs/>
                <w:kern w:val="2"/>
                <w:sz w:val="21"/>
                <w:szCs w:val="21"/>
              </w:rPr>
              <w:lastRenderedPageBreak/>
              <w:t>lemiančių Prekių kainos pokytį, pasikeitimo</w:t>
            </w:r>
          </w:p>
        </w:tc>
        <w:tc>
          <w:tcPr>
            <w:tcW w:w="6831" w:type="dxa"/>
            <w:gridSpan w:val="2"/>
          </w:tcPr>
          <w:p w14:paraId="7ABC85BF" w14:textId="4E721414"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lastRenderedPageBreak/>
              <w:t>Netaikoma</w:t>
            </w:r>
          </w:p>
        </w:tc>
      </w:tr>
      <w:tr w:rsidR="005A5832" w:rsidRPr="00D22E61" w14:paraId="4C7A2F08" w14:textId="77777777">
        <w:trPr>
          <w:trHeight w:val="300"/>
        </w:trPr>
        <w:tc>
          <w:tcPr>
            <w:tcW w:w="2704" w:type="dxa"/>
            <w:gridSpan w:val="2"/>
          </w:tcPr>
          <w:p w14:paraId="351F9B0F" w14:textId="0C21F923"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5.3.3. Sutarties kainos peržiūra dėl kainų lygio pokyčio</w:t>
            </w:r>
          </w:p>
        </w:tc>
        <w:tc>
          <w:tcPr>
            <w:tcW w:w="6831" w:type="dxa"/>
            <w:gridSpan w:val="2"/>
          </w:tcPr>
          <w:p w14:paraId="188C7195"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p w14:paraId="6E159175" w14:textId="27C07A98" w:rsidR="005A5832" w:rsidRPr="00D22E61" w:rsidRDefault="005A5832" w:rsidP="009440A8">
            <w:pPr>
              <w:rPr>
                <w:rFonts w:asciiTheme="minorHAnsi" w:hAnsiTheme="minorHAnsi" w:cstheme="minorHAnsi"/>
                <w:color w:val="000000"/>
                <w:kern w:val="2"/>
                <w:sz w:val="21"/>
                <w:szCs w:val="21"/>
                <w:shd w:val="clear" w:color="auto" w:fill="FFFFFF"/>
              </w:rPr>
            </w:pPr>
          </w:p>
        </w:tc>
      </w:tr>
      <w:tr w:rsidR="005A5832" w:rsidRPr="00D22E61" w14:paraId="4D7F5BC8" w14:textId="77777777">
        <w:trPr>
          <w:trHeight w:val="300"/>
        </w:trPr>
        <w:tc>
          <w:tcPr>
            <w:tcW w:w="2704" w:type="dxa"/>
            <w:gridSpan w:val="2"/>
          </w:tcPr>
          <w:p w14:paraId="066B248B" w14:textId="46C339F3"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5.3.4. Sutarties kainos peržiūra dėl kainų lygio pokyčio pagal Prekių grupių kainų pokyčius</w:t>
            </w:r>
          </w:p>
        </w:tc>
        <w:tc>
          <w:tcPr>
            <w:tcW w:w="6831" w:type="dxa"/>
            <w:gridSpan w:val="2"/>
          </w:tcPr>
          <w:p w14:paraId="263B56D8" w14:textId="1473784B"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054E40F5" w14:textId="77777777">
        <w:trPr>
          <w:trHeight w:val="300"/>
        </w:trPr>
        <w:tc>
          <w:tcPr>
            <w:tcW w:w="2704" w:type="dxa"/>
            <w:gridSpan w:val="2"/>
          </w:tcPr>
          <w:p w14:paraId="29F0F427" w14:textId="2CC9C1A3"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5.4. Sutarties kainos apskaičiavimas taikant </w:t>
            </w:r>
            <w:r w:rsidRPr="00D22E61">
              <w:rPr>
                <w:rFonts w:asciiTheme="minorHAnsi" w:hAnsiTheme="minorHAnsi" w:cstheme="minorHAnsi"/>
                <w:b/>
                <w:bCs/>
                <w:kern w:val="2"/>
                <w:sz w:val="21"/>
                <w:szCs w:val="21"/>
                <w:u w:val="single"/>
              </w:rPr>
              <w:t>kiekio (apimties)</w:t>
            </w:r>
            <w:r w:rsidRPr="00D22E61">
              <w:rPr>
                <w:rFonts w:asciiTheme="minorHAnsi" w:hAnsiTheme="minorHAnsi" w:cstheme="minorHAnsi"/>
                <w:b/>
                <w:bCs/>
                <w:kern w:val="2"/>
                <w:sz w:val="21"/>
                <w:szCs w:val="21"/>
              </w:rPr>
              <w:t xml:space="preserve"> keitimo taisykles</w:t>
            </w:r>
          </w:p>
        </w:tc>
        <w:tc>
          <w:tcPr>
            <w:tcW w:w="6831" w:type="dxa"/>
            <w:gridSpan w:val="2"/>
          </w:tcPr>
          <w:p w14:paraId="1BD3569C"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p w14:paraId="39080FAD" w14:textId="74FA6DCC" w:rsidR="005A5832" w:rsidRPr="00D22E61" w:rsidRDefault="005A5832">
            <w:pPr>
              <w:rPr>
                <w:rFonts w:asciiTheme="minorHAnsi" w:hAnsiTheme="minorHAnsi" w:cstheme="minorHAnsi"/>
                <w:color w:val="FF0000"/>
                <w:kern w:val="2"/>
                <w:sz w:val="21"/>
                <w:szCs w:val="21"/>
              </w:rPr>
            </w:pPr>
          </w:p>
        </w:tc>
      </w:tr>
      <w:tr w:rsidR="005A5832" w:rsidRPr="00D22E61" w14:paraId="661B9E41" w14:textId="77777777">
        <w:trPr>
          <w:trHeight w:val="300"/>
        </w:trPr>
        <w:tc>
          <w:tcPr>
            <w:tcW w:w="2704" w:type="dxa"/>
            <w:gridSpan w:val="2"/>
          </w:tcPr>
          <w:p w14:paraId="261EBA11"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5.5. Atsiskaitymo su Tiekėju terminas ir tvarka</w:t>
            </w:r>
          </w:p>
        </w:tc>
        <w:tc>
          <w:tcPr>
            <w:tcW w:w="6831" w:type="dxa"/>
            <w:gridSpan w:val="2"/>
          </w:tcPr>
          <w:p w14:paraId="19C03FB5" w14:textId="20767104" w:rsidR="005A5832" w:rsidRPr="00D22E61" w:rsidRDefault="00BF43B1" w:rsidP="00AF28DE">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Pirkėjas atsiskaito su Tiekėju ne vėliau kaip per </w:t>
            </w:r>
            <w:r w:rsidR="00E54BBC" w:rsidRPr="00D22E61">
              <w:rPr>
                <w:rFonts w:asciiTheme="minorHAnsi" w:hAnsiTheme="minorHAnsi" w:cstheme="minorHAnsi"/>
                <w:kern w:val="2"/>
                <w:sz w:val="21"/>
                <w:szCs w:val="21"/>
              </w:rPr>
              <w:t>3</w:t>
            </w:r>
            <w:r w:rsidRPr="00D22E61">
              <w:rPr>
                <w:rFonts w:asciiTheme="minorHAnsi" w:hAnsiTheme="minorHAnsi" w:cstheme="minorHAnsi"/>
                <w:kern w:val="2"/>
                <w:sz w:val="21"/>
                <w:szCs w:val="21"/>
              </w:rPr>
              <w:t>0 (</w:t>
            </w:r>
            <w:r w:rsidR="00E54BBC" w:rsidRPr="00D22E61">
              <w:rPr>
                <w:rFonts w:asciiTheme="minorHAnsi" w:hAnsiTheme="minorHAnsi" w:cstheme="minorHAnsi"/>
                <w:kern w:val="2"/>
                <w:sz w:val="21"/>
                <w:szCs w:val="21"/>
              </w:rPr>
              <w:t>trisdešimt</w:t>
            </w:r>
            <w:r w:rsidRPr="00D22E61">
              <w:rPr>
                <w:rFonts w:asciiTheme="minorHAnsi" w:hAnsiTheme="minorHAnsi" w:cstheme="minorHAnsi"/>
                <w:kern w:val="2"/>
                <w:sz w:val="21"/>
                <w:szCs w:val="21"/>
              </w:rPr>
              <w:t xml:space="preserve">) </w:t>
            </w:r>
            <w:r w:rsidR="00E54BBC" w:rsidRPr="00D22E61">
              <w:rPr>
                <w:rFonts w:asciiTheme="minorHAnsi" w:hAnsiTheme="minorHAnsi" w:cstheme="minorHAnsi"/>
                <w:kern w:val="2"/>
                <w:sz w:val="21"/>
                <w:szCs w:val="21"/>
              </w:rPr>
              <w:t>kalendorinių dienų</w:t>
            </w:r>
            <w:r w:rsidRPr="00D22E61">
              <w:rPr>
                <w:rFonts w:asciiTheme="minorHAnsi" w:hAnsiTheme="minorHAnsi" w:cstheme="minorHAnsi"/>
                <w:kern w:val="2"/>
                <w:sz w:val="21"/>
                <w:szCs w:val="21"/>
              </w:rPr>
              <w:t xml:space="preserve"> nuo </w:t>
            </w:r>
            <w:r w:rsidR="009925CC" w:rsidRPr="00D22E61">
              <w:rPr>
                <w:rFonts w:asciiTheme="minorHAnsi" w:hAnsiTheme="minorHAnsi" w:cstheme="minorHAnsi"/>
                <w:kern w:val="2"/>
                <w:sz w:val="21"/>
                <w:szCs w:val="21"/>
              </w:rPr>
              <w:t xml:space="preserve">pasirašyto </w:t>
            </w:r>
            <w:r w:rsidRPr="00D22E61">
              <w:rPr>
                <w:rFonts w:asciiTheme="minorHAnsi" w:hAnsiTheme="minorHAnsi" w:cstheme="minorHAnsi"/>
                <w:kern w:val="2"/>
                <w:sz w:val="21"/>
                <w:szCs w:val="21"/>
              </w:rPr>
              <w:t xml:space="preserve">Prekių </w:t>
            </w:r>
            <w:r w:rsidR="0080161E" w:rsidRPr="00D22E61">
              <w:rPr>
                <w:rFonts w:asciiTheme="minorHAnsi" w:hAnsiTheme="minorHAnsi" w:cstheme="minorHAnsi"/>
                <w:kern w:val="2"/>
                <w:sz w:val="21"/>
                <w:szCs w:val="21"/>
              </w:rPr>
              <w:t xml:space="preserve">perdavimo-priėmimo akto pagrindu Tiekėjo </w:t>
            </w:r>
            <w:r w:rsidRPr="00D22E61">
              <w:rPr>
                <w:rFonts w:asciiTheme="minorHAnsi" w:hAnsiTheme="minorHAnsi" w:cstheme="minorHAnsi"/>
                <w:kern w:val="2"/>
                <w:sz w:val="21"/>
                <w:szCs w:val="21"/>
              </w:rPr>
              <w:t xml:space="preserve">išrašytos PVM sąskaitos faktūros pateikimo </w:t>
            </w:r>
            <w:r w:rsidR="000C3939" w:rsidRPr="00D22E61">
              <w:rPr>
                <w:rFonts w:asciiTheme="minorHAnsi" w:hAnsiTheme="minorHAnsi" w:cstheme="minorHAnsi"/>
                <w:kern w:val="2"/>
                <w:sz w:val="21"/>
                <w:szCs w:val="21"/>
              </w:rPr>
              <w:t xml:space="preserve">Pirkėjui </w:t>
            </w:r>
            <w:r w:rsidRPr="00D22E61">
              <w:rPr>
                <w:rFonts w:asciiTheme="minorHAnsi" w:hAnsiTheme="minorHAnsi" w:cstheme="minorHAnsi"/>
                <w:kern w:val="2"/>
                <w:sz w:val="21"/>
                <w:szCs w:val="21"/>
              </w:rPr>
              <w:t>dienos.</w:t>
            </w:r>
          </w:p>
          <w:p w14:paraId="1AA2797E" w14:textId="414E10C7" w:rsidR="005A5832" w:rsidRPr="00D22E61" w:rsidRDefault="005E2B8B" w:rsidP="00AF28DE">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Pagrindas pasirašyti </w:t>
            </w:r>
            <w:r w:rsidR="00AF28DE" w:rsidRPr="00D22E61">
              <w:rPr>
                <w:rFonts w:asciiTheme="minorHAnsi" w:hAnsiTheme="minorHAnsi" w:cstheme="minorHAnsi"/>
                <w:kern w:val="2"/>
                <w:sz w:val="21"/>
                <w:szCs w:val="21"/>
              </w:rPr>
              <w:t>P</w:t>
            </w:r>
            <w:r w:rsidRPr="00D22E61">
              <w:rPr>
                <w:rFonts w:asciiTheme="minorHAnsi" w:hAnsiTheme="minorHAnsi" w:cstheme="minorHAnsi"/>
                <w:kern w:val="2"/>
                <w:sz w:val="21"/>
                <w:szCs w:val="21"/>
              </w:rPr>
              <w:t xml:space="preserve">rekių perdavimo–priėmimo aktą atsiranda tik tada, kai visi </w:t>
            </w:r>
            <w:r w:rsidR="00F362D7" w:rsidRPr="00D22E61">
              <w:rPr>
                <w:rFonts w:asciiTheme="minorHAnsi" w:hAnsiTheme="minorHAnsi" w:cstheme="minorHAnsi"/>
                <w:kern w:val="2"/>
                <w:sz w:val="21"/>
                <w:szCs w:val="21"/>
              </w:rPr>
              <w:t>Tiekėjo</w:t>
            </w:r>
            <w:r w:rsidRPr="00D22E61">
              <w:rPr>
                <w:rFonts w:asciiTheme="minorHAnsi" w:hAnsiTheme="minorHAnsi" w:cstheme="minorHAnsi"/>
                <w:kern w:val="2"/>
                <w:sz w:val="21"/>
                <w:szCs w:val="21"/>
              </w:rPr>
              <w:t xml:space="preserve"> įsipareigojimai, susiję </w:t>
            </w:r>
            <w:r w:rsidR="00AF28DE" w:rsidRPr="00D22E61">
              <w:rPr>
                <w:rFonts w:asciiTheme="minorHAnsi" w:hAnsiTheme="minorHAnsi" w:cstheme="minorHAnsi"/>
                <w:kern w:val="2"/>
                <w:sz w:val="21"/>
                <w:szCs w:val="21"/>
              </w:rPr>
              <w:t>P</w:t>
            </w:r>
            <w:r w:rsidRPr="00D22E61">
              <w:rPr>
                <w:rFonts w:asciiTheme="minorHAnsi" w:hAnsiTheme="minorHAnsi" w:cstheme="minorHAnsi"/>
                <w:kern w:val="2"/>
                <w:sz w:val="21"/>
                <w:szCs w:val="21"/>
              </w:rPr>
              <w:t>rekių tiekimu (pristatymu Pirkėjui) ir Pirkėjo personalo apmokymu, yra tinkamai įvykdyti.</w:t>
            </w:r>
          </w:p>
        </w:tc>
      </w:tr>
      <w:tr w:rsidR="005A5832" w:rsidRPr="00D22E61" w14:paraId="63359F1F" w14:textId="77777777">
        <w:trPr>
          <w:trHeight w:val="300"/>
        </w:trPr>
        <w:tc>
          <w:tcPr>
            <w:tcW w:w="2704" w:type="dxa"/>
            <w:gridSpan w:val="2"/>
          </w:tcPr>
          <w:p w14:paraId="4C930864"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5.6. Avansas</w:t>
            </w:r>
          </w:p>
        </w:tc>
        <w:tc>
          <w:tcPr>
            <w:tcW w:w="6831" w:type="dxa"/>
            <w:gridSpan w:val="2"/>
          </w:tcPr>
          <w:p w14:paraId="36BBF1BD" w14:textId="1C83783C" w:rsidR="005A5832" w:rsidRPr="00D22E61" w:rsidRDefault="00A10867" w:rsidP="00D16A3C">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251C7517" w14:textId="77777777">
        <w:trPr>
          <w:trHeight w:val="300"/>
        </w:trPr>
        <w:tc>
          <w:tcPr>
            <w:tcW w:w="2704" w:type="dxa"/>
            <w:gridSpan w:val="2"/>
          </w:tcPr>
          <w:p w14:paraId="1B2662B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5.7. Avanso užtikrinimas</w:t>
            </w:r>
          </w:p>
        </w:tc>
        <w:tc>
          <w:tcPr>
            <w:tcW w:w="6831" w:type="dxa"/>
            <w:gridSpan w:val="2"/>
          </w:tcPr>
          <w:p w14:paraId="1C091FFA" w14:textId="7B35BDB1"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4A267E2D" w14:textId="77777777">
        <w:trPr>
          <w:trHeight w:val="300"/>
        </w:trPr>
        <w:tc>
          <w:tcPr>
            <w:tcW w:w="9535" w:type="dxa"/>
            <w:gridSpan w:val="4"/>
          </w:tcPr>
          <w:p w14:paraId="4FC4C0D5"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6. PREKIŲ KOKYBĖ IR GARANTINIAI ĮSIPAREIGOJIMAI</w:t>
            </w:r>
          </w:p>
        </w:tc>
      </w:tr>
      <w:tr w:rsidR="005A5832" w:rsidRPr="00D22E61" w14:paraId="5D0C84B5" w14:textId="77777777">
        <w:trPr>
          <w:trHeight w:val="300"/>
        </w:trPr>
        <w:tc>
          <w:tcPr>
            <w:tcW w:w="2704" w:type="dxa"/>
            <w:gridSpan w:val="2"/>
          </w:tcPr>
          <w:p w14:paraId="41C3532C"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6.1. Garantinis terminas</w:t>
            </w:r>
          </w:p>
        </w:tc>
        <w:tc>
          <w:tcPr>
            <w:tcW w:w="6831" w:type="dxa"/>
            <w:gridSpan w:val="2"/>
          </w:tcPr>
          <w:p w14:paraId="36D9CFFA" w14:textId="7CDEFADB" w:rsidR="005A5832" w:rsidRPr="00D22E61" w:rsidRDefault="00A10867" w:rsidP="001F51F3">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 xml:space="preserve">Prekėms nustatomas Tiekėjo pasiūlytas arba Prekių gamintojo taikomas Garantinis terminas, tačiau bet kokiu atveju </w:t>
            </w:r>
            <w:r w:rsidRPr="00D22E61">
              <w:rPr>
                <w:rFonts w:asciiTheme="minorHAnsi" w:hAnsiTheme="minorHAnsi" w:cstheme="minorHAnsi"/>
                <w:b/>
                <w:bCs/>
                <w:kern w:val="2"/>
                <w:sz w:val="21"/>
                <w:szCs w:val="21"/>
              </w:rPr>
              <w:t>ne trumpesnis kaip</w:t>
            </w:r>
            <w:r w:rsidRPr="00D22E61">
              <w:rPr>
                <w:rFonts w:asciiTheme="minorHAnsi" w:hAnsiTheme="minorHAnsi" w:cstheme="minorHAnsi"/>
                <w:kern w:val="2"/>
                <w:sz w:val="21"/>
                <w:szCs w:val="21"/>
              </w:rPr>
              <w:t xml:space="preserve"> </w:t>
            </w:r>
            <w:r w:rsidR="00921542" w:rsidRPr="00D22E61">
              <w:rPr>
                <w:rFonts w:asciiTheme="minorHAnsi" w:hAnsiTheme="minorHAnsi" w:cstheme="minorHAnsi"/>
                <w:kern w:val="2"/>
                <w:sz w:val="21"/>
                <w:szCs w:val="21"/>
              </w:rPr>
              <w:t>36</w:t>
            </w:r>
            <w:r w:rsidR="008F3968" w:rsidRPr="00D22E61">
              <w:rPr>
                <w:rFonts w:asciiTheme="minorHAnsi" w:hAnsiTheme="minorHAnsi" w:cstheme="minorHAnsi"/>
                <w:kern w:val="2"/>
                <w:sz w:val="21"/>
                <w:szCs w:val="21"/>
              </w:rPr>
              <w:t xml:space="preserve"> (</w:t>
            </w:r>
            <w:r w:rsidR="00921542" w:rsidRPr="00D22E61">
              <w:rPr>
                <w:rFonts w:asciiTheme="minorHAnsi" w:hAnsiTheme="minorHAnsi" w:cstheme="minorHAnsi"/>
                <w:kern w:val="2"/>
                <w:sz w:val="21"/>
                <w:szCs w:val="21"/>
              </w:rPr>
              <w:t>trisdešimt šeši</w:t>
            </w:r>
            <w:r w:rsidR="008F3968" w:rsidRPr="00D22E61">
              <w:rPr>
                <w:rFonts w:asciiTheme="minorHAnsi" w:hAnsiTheme="minorHAnsi" w:cstheme="minorHAnsi"/>
                <w:kern w:val="2"/>
                <w:sz w:val="21"/>
                <w:szCs w:val="21"/>
              </w:rPr>
              <w:t>) mėnesiai</w:t>
            </w:r>
            <w:r w:rsidRPr="00D22E61">
              <w:rPr>
                <w:rFonts w:asciiTheme="minorHAnsi" w:hAnsiTheme="minorHAnsi" w:cstheme="minorHAnsi"/>
                <w:kern w:val="2"/>
                <w:sz w:val="21"/>
                <w:szCs w:val="21"/>
              </w:rPr>
              <w:t>. Garantinis terminas skaičiuojamas nuo Prekių perdavimo–priėmimo akto pasirašymo dienos.</w:t>
            </w:r>
          </w:p>
        </w:tc>
      </w:tr>
      <w:tr w:rsidR="005A5832" w:rsidRPr="00D22E61" w14:paraId="188F33CD" w14:textId="77777777">
        <w:trPr>
          <w:trHeight w:val="300"/>
        </w:trPr>
        <w:tc>
          <w:tcPr>
            <w:tcW w:w="2704" w:type="dxa"/>
            <w:gridSpan w:val="2"/>
          </w:tcPr>
          <w:p w14:paraId="444BFA4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6.2. Garantinė priežiūra</w:t>
            </w:r>
          </w:p>
        </w:tc>
        <w:tc>
          <w:tcPr>
            <w:tcW w:w="6831" w:type="dxa"/>
            <w:gridSpan w:val="2"/>
          </w:tcPr>
          <w:p w14:paraId="46DF0B62" w14:textId="77777777" w:rsidR="00B359B2" w:rsidRPr="00D22E61" w:rsidRDefault="00A10867" w:rsidP="007E22C3">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Garantinio termino laikotarpiu</w:t>
            </w:r>
            <w:r w:rsidR="00E45914" w:rsidRPr="00D22E61">
              <w:rPr>
                <w:rFonts w:asciiTheme="minorHAnsi" w:hAnsiTheme="minorHAnsi" w:cstheme="minorHAnsi"/>
                <w:kern w:val="2"/>
                <w:sz w:val="21"/>
                <w:szCs w:val="21"/>
              </w:rPr>
              <w:t xml:space="preserve"> </w:t>
            </w:r>
            <w:r w:rsidRPr="00D22E61">
              <w:rPr>
                <w:rFonts w:asciiTheme="minorHAnsi" w:hAnsiTheme="minorHAnsi" w:cstheme="minorHAnsi"/>
                <w:kern w:val="2"/>
                <w:sz w:val="21"/>
                <w:szCs w:val="21"/>
              </w:rPr>
              <w:t xml:space="preserve">Tiekėjas privalo pašalinti trūkumus ne vėliau kaip per </w:t>
            </w:r>
            <w:r w:rsidR="00E45914" w:rsidRPr="00D22E61">
              <w:rPr>
                <w:rFonts w:asciiTheme="minorHAnsi" w:hAnsiTheme="minorHAnsi" w:cstheme="minorHAnsi"/>
                <w:kern w:val="2"/>
                <w:sz w:val="21"/>
                <w:szCs w:val="21"/>
              </w:rPr>
              <w:t xml:space="preserve">10 </w:t>
            </w:r>
            <w:r w:rsidR="000A6692" w:rsidRPr="00D22E61">
              <w:rPr>
                <w:rFonts w:asciiTheme="minorHAnsi" w:hAnsiTheme="minorHAnsi" w:cstheme="minorHAnsi"/>
                <w:kern w:val="2"/>
                <w:sz w:val="21"/>
                <w:szCs w:val="21"/>
              </w:rPr>
              <w:t xml:space="preserve">(dešimt) kalendorinių dienų nuo </w:t>
            </w:r>
            <w:r w:rsidR="000409BC" w:rsidRPr="00D22E61">
              <w:rPr>
                <w:rFonts w:asciiTheme="minorHAnsi" w:hAnsiTheme="minorHAnsi" w:cstheme="minorHAnsi"/>
                <w:kern w:val="2"/>
                <w:sz w:val="21"/>
                <w:szCs w:val="21"/>
              </w:rPr>
              <w:t xml:space="preserve">informavimo apie trūkumus dienos. </w:t>
            </w:r>
          </w:p>
          <w:p w14:paraId="7472E232" w14:textId="77777777" w:rsidR="005A5832" w:rsidRPr="00D22E61" w:rsidRDefault="000409BC" w:rsidP="007E22C3">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Paaiškėjus, kad Prekių trūkumų pašalinti per šiame punkte nurodytą terminą nėra galimybės, nekokybišk</w:t>
            </w:r>
            <w:r w:rsidR="00B359B2" w:rsidRPr="00D22E61">
              <w:rPr>
                <w:rFonts w:asciiTheme="minorHAnsi" w:hAnsiTheme="minorHAnsi" w:cstheme="minorHAnsi"/>
                <w:kern w:val="2"/>
                <w:sz w:val="21"/>
                <w:szCs w:val="21"/>
              </w:rPr>
              <w:t>a</w:t>
            </w:r>
            <w:r w:rsidRPr="00D22E61">
              <w:rPr>
                <w:rFonts w:asciiTheme="minorHAnsi" w:hAnsiTheme="minorHAnsi" w:cstheme="minorHAnsi"/>
                <w:kern w:val="2"/>
                <w:sz w:val="21"/>
                <w:szCs w:val="21"/>
              </w:rPr>
              <w:t xml:space="preserve"> Prekė turi būti pakeista į kokybišką Prekę per 10 </w:t>
            </w:r>
            <w:r w:rsidR="006F5BA9" w:rsidRPr="00D22E61">
              <w:rPr>
                <w:rFonts w:asciiTheme="minorHAnsi" w:hAnsiTheme="minorHAnsi" w:cstheme="minorHAnsi"/>
                <w:kern w:val="2"/>
                <w:sz w:val="21"/>
                <w:szCs w:val="21"/>
              </w:rPr>
              <w:t xml:space="preserve">(dešimt) kalendorinių </w:t>
            </w:r>
            <w:r w:rsidRPr="00D22E61">
              <w:rPr>
                <w:rFonts w:asciiTheme="minorHAnsi" w:hAnsiTheme="minorHAnsi" w:cstheme="minorHAnsi"/>
                <w:kern w:val="2"/>
                <w:sz w:val="21"/>
                <w:szCs w:val="21"/>
              </w:rPr>
              <w:t xml:space="preserve">dienų </w:t>
            </w:r>
            <w:r w:rsidR="006F5BA9" w:rsidRPr="00D22E61">
              <w:rPr>
                <w:rFonts w:asciiTheme="minorHAnsi" w:hAnsiTheme="minorHAnsi" w:cstheme="minorHAnsi"/>
                <w:kern w:val="2"/>
                <w:sz w:val="21"/>
                <w:szCs w:val="21"/>
              </w:rPr>
              <w:t xml:space="preserve">terminą </w:t>
            </w:r>
            <w:r w:rsidRPr="00D22E61">
              <w:rPr>
                <w:rFonts w:asciiTheme="minorHAnsi" w:hAnsiTheme="minorHAnsi" w:cstheme="minorHAnsi"/>
                <w:kern w:val="2"/>
                <w:sz w:val="21"/>
                <w:szCs w:val="21"/>
              </w:rPr>
              <w:t>(terminas skaičiuojamas nuo paskutinės dienos, kada tiekėjas turėjo pašalinti Prek</w:t>
            </w:r>
            <w:r w:rsidR="006F5BA9" w:rsidRPr="00D22E61">
              <w:rPr>
                <w:rFonts w:asciiTheme="minorHAnsi" w:hAnsiTheme="minorHAnsi" w:cstheme="minorHAnsi"/>
                <w:kern w:val="2"/>
                <w:sz w:val="21"/>
                <w:szCs w:val="21"/>
              </w:rPr>
              <w:t>ės</w:t>
            </w:r>
            <w:r w:rsidRPr="00D22E61">
              <w:rPr>
                <w:rFonts w:asciiTheme="minorHAnsi" w:hAnsiTheme="minorHAnsi" w:cstheme="minorHAnsi"/>
                <w:kern w:val="2"/>
                <w:sz w:val="21"/>
                <w:szCs w:val="21"/>
              </w:rPr>
              <w:t xml:space="preserve"> trūkumus).</w:t>
            </w:r>
          </w:p>
          <w:p w14:paraId="5431E0F0" w14:textId="17C31D4C" w:rsidR="00A773EF" w:rsidRPr="00D22E61" w:rsidRDefault="00A773EF" w:rsidP="007E22C3">
            <w:pPr>
              <w:jc w:val="both"/>
              <w:rPr>
                <w:rFonts w:asciiTheme="minorHAnsi" w:hAnsiTheme="minorHAnsi" w:cstheme="minorHAnsi"/>
                <w:color w:val="FF0000"/>
                <w:kern w:val="2"/>
                <w:sz w:val="21"/>
                <w:szCs w:val="21"/>
              </w:rPr>
            </w:pPr>
            <w:r w:rsidRPr="00D22E61">
              <w:rPr>
                <w:rFonts w:asciiTheme="minorHAnsi" w:hAnsiTheme="minorHAnsi" w:cstheme="minorHAnsi"/>
                <w:kern w:val="2"/>
                <w:sz w:val="21"/>
                <w:szCs w:val="21"/>
              </w:rPr>
              <w:t>Tiekėjas turi užtikrinti galimybę įsigyti siūlomų prekių originalias (arba joms lygiavertes) atsargines dalis (jų tiekimą rinkai) ne trumpiau kaip 2 metus nuo prekių garantinio laikotarpio pabaigos, išskyrus atvejus, kai siūlomos prekių originalios (ar joms lygiavertės) atsarginės dalys dėl objektyvių priežasčių negali būti tiekiamos Lietuvos Respublikos rinkai.</w:t>
            </w:r>
          </w:p>
        </w:tc>
      </w:tr>
      <w:tr w:rsidR="005A5832" w:rsidRPr="00D22E61" w14:paraId="7CDA8452" w14:textId="77777777">
        <w:trPr>
          <w:trHeight w:val="300"/>
        </w:trPr>
        <w:tc>
          <w:tcPr>
            <w:tcW w:w="9535" w:type="dxa"/>
            <w:gridSpan w:val="4"/>
          </w:tcPr>
          <w:p w14:paraId="48C3066E"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7. SUTARTIES VYKDYMUI PASITELKIAMI SUBTIEKĖJAI</w:t>
            </w:r>
          </w:p>
        </w:tc>
      </w:tr>
      <w:tr w:rsidR="005A5832" w:rsidRPr="00D22E61" w14:paraId="17DD3D98" w14:textId="77777777">
        <w:trPr>
          <w:trHeight w:val="300"/>
        </w:trPr>
        <w:tc>
          <w:tcPr>
            <w:tcW w:w="2704" w:type="dxa"/>
            <w:gridSpan w:val="2"/>
          </w:tcPr>
          <w:p w14:paraId="6613403D"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Sutarties vykdymui pasitelkiami subtiekėjai ir (ar) specialistai</w:t>
            </w:r>
          </w:p>
        </w:tc>
        <w:tc>
          <w:tcPr>
            <w:tcW w:w="6831" w:type="dxa"/>
            <w:gridSpan w:val="2"/>
          </w:tcPr>
          <w:p w14:paraId="21F38FB8" w14:textId="47A126A8" w:rsidR="005A5832" w:rsidRPr="00D22E61" w:rsidRDefault="00B06DF2">
            <w:pPr>
              <w:rPr>
                <w:rFonts w:asciiTheme="minorHAnsi" w:hAnsiTheme="minorHAnsi" w:cstheme="minorHAnsi"/>
                <w:b/>
                <w:bCs/>
                <w:kern w:val="2"/>
                <w:sz w:val="21"/>
                <w:szCs w:val="21"/>
              </w:rPr>
            </w:pPr>
            <w:r w:rsidRPr="00D22E61">
              <w:rPr>
                <w:rFonts w:asciiTheme="minorHAnsi" w:hAnsiTheme="minorHAnsi" w:cstheme="minorHAnsi"/>
                <w:kern w:val="2"/>
                <w:sz w:val="21"/>
                <w:szCs w:val="21"/>
              </w:rPr>
              <w:t>(bus nurodyta sudarant sutartį pagal tiekėjo pasiūlymą)</w:t>
            </w:r>
          </w:p>
        </w:tc>
      </w:tr>
      <w:tr w:rsidR="005A5832" w:rsidRPr="00D22E61" w14:paraId="51B3AC06" w14:textId="77777777">
        <w:trPr>
          <w:trHeight w:val="300"/>
        </w:trPr>
        <w:tc>
          <w:tcPr>
            <w:tcW w:w="9535" w:type="dxa"/>
            <w:gridSpan w:val="4"/>
          </w:tcPr>
          <w:p w14:paraId="1D90A917"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8. PRIEVOLIŲ PAGAL SUTARTĮ ĮVYKDYMO UŽTIKRINIMAS</w:t>
            </w:r>
          </w:p>
        </w:tc>
      </w:tr>
      <w:tr w:rsidR="005A5832" w:rsidRPr="00D22E61" w14:paraId="612288D0" w14:textId="77777777">
        <w:trPr>
          <w:trHeight w:val="300"/>
        </w:trPr>
        <w:tc>
          <w:tcPr>
            <w:tcW w:w="2704" w:type="dxa"/>
            <w:gridSpan w:val="2"/>
          </w:tcPr>
          <w:p w14:paraId="74DB45C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8.1. Prievolių pagal Sutartį įvykdymo užtikrinimas</w:t>
            </w:r>
          </w:p>
        </w:tc>
        <w:tc>
          <w:tcPr>
            <w:tcW w:w="6831" w:type="dxa"/>
            <w:gridSpan w:val="2"/>
          </w:tcPr>
          <w:p w14:paraId="1B100CAE" w14:textId="4B53D0B2"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Prievolių pagal Sutartį įvykdymas užtikrinamas:</w:t>
            </w:r>
          </w:p>
          <w:p w14:paraId="51C32396" w14:textId="697A1168"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Netesybomis (delspinigiais, bauda)</w:t>
            </w:r>
          </w:p>
          <w:p w14:paraId="60BA2B78" w14:textId="4385184C" w:rsidR="005A5832" w:rsidRPr="00D22E61" w:rsidRDefault="005A5832">
            <w:pPr>
              <w:rPr>
                <w:rFonts w:asciiTheme="minorHAnsi" w:hAnsiTheme="minorHAnsi" w:cstheme="minorHAnsi"/>
                <w:kern w:val="2"/>
                <w:sz w:val="21"/>
                <w:szCs w:val="21"/>
              </w:rPr>
            </w:pPr>
          </w:p>
        </w:tc>
      </w:tr>
      <w:tr w:rsidR="005A5832" w:rsidRPr="00D22E61" w14:paraId="32D9CD99" w14:textId="77777777">
        <w:trPr>
          <w:trHeight w:val="300"/>
        </w:trPr>
        <w:tc>
          <w:tcPr>
            <w:tcW w:w="2704" w:type="dxa"/>
            <w:gridSpan w:val="2"/>
          </w:tcPr>
          <w:p w14:paraId="04E774D3"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8.2. Sutarties įvykdymo užtikrinimo pateikimas </w:t>
            </w:r>
          </w:p>
        </w:tc>
        <w:tc>
          <w:tcPr>
            <w:tcW w:w="6831" w:type="dxa"/>
            <w:gridSpan w:val="2"/>
          </w:tcPr>
          <w:p w14:paraId="5E81C119" w14:textId="6A4CA188"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7412549E" w14:textId="77777777">
        <w:trPr>
          <w:trHeight w:val="300"/>
        </w:trPr>
        <w:tc>
          <w:tcPr>
            <w:tcW w:w="9535" w:type="dxa"/>
            <w:gridSpan w:val="4"/>
          </w:tcPr>
          <w:p w14:paraId="68B14789" w14:textId="77777777" w:rsidR="005A5832" w:rsidRPr="00D22E61" w:rsidRDefault="00A10867">
            <w:pPr>
              <w:ind w:firstLine="720"/>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 ŠALIŲ ATSAKOMYBĖ</w:t>
            </w:r>
            <w:r w:rsidRPr="00D22E61">
              <w:rPr>
                <w:rFonts w:asciiTheme="minorHAnsi" w:hAnsiTheme="minorHAnsi" w:cstheme="minorHAnsi"/>
                <w:b/>
                <w:bCs/>
                <w:kern w:val="2"/>
                <w:sz w:val="21"/>
                <w:szCs w:val="21"/>
              </w:rPr>
              <w:tab/>
            </w:r>
          </w:p>
        </w:tc>
      </w:tr>
      <w:tr w:rsidR="005A5832" w:rsidRPr="00D22E61" w14:paraId="5E858682" w14:textId="77777777">
        <w:trPr>
          <w:trHeight w:val="300"/>
        </w:trPr>
        <w:tc>
          <w:tcPr>
            <w:tcW w:w="2704" w:type="dxa"/>
            <w:gridSpan w:val="2"/>
          </w:tcPr>
          <w:p w14:paraId="7E452948"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lastRenderedPageBreak/>
              <w:t>9.1. Pirkėjui taikomos netesybos už mokėjimų pagal Sutartį vėlavimą</w:t>
            </w:r>
          </w:p>
        </w:tc>
        <w:tc>
          <w:tcPr>
            <w:tcW w:w="6831" w:type="dxa"/>
            <w:gridSpan w:val="2"/>
          </w:tcPr>
          <w:p w14:paraId="0379462B" w14:textId="12629A2A" w:rsidR="005A5832" w:rsidRPr="00D22E61" w:rsidRDefault="005D2BA8" w:rsidP="00360832">
            <w:pPr>
              <w:spacing w:line="259" w:lineRule="auto"/>
              <w:jc w:val="both"/>
              <w:rPr>
                <w:rFonts w:asciiTheme="minorHAnsi" w:hAnsiTheme="minorHAnsi" w:cstheme="minorHAnsi"/>
                <w:color w:val="000000"/>
                <w:kern w:val="2"/>
                <w:sz w:val="21"/>
                <w:szCs w:val="21"/>
              </w:rPr>
            </w:pPr>
            <w:r w:rsidRPr="00D22E61">
              <w:rPr>
                <w:rFonts w:asciiTheme="minorHAnsi" w:hAnsiTheme="minorHAnsi" w:cstheme="minorHAnsi"/>
                <w:color w:val="000000"/>
                <w:kern w:val="2"/>
                <w:sz w:val="21"/>
                <w:szCs w:val="21"/>
              </w:rPr>
              <w:t xml:space="preserve">Jeigu Pirkėjas nepagrįstai neatsiskaito už laiku ir tinkamai perduotas Techninėje specifikacijoje nustatytus reikalavimus atitinkančias Prekes, Tiekėjas turi teisę reikalauti, kad Pirkėjas sumokėtų </w:t>
            </w:r>
            <w:r w:rsidRPr="00D22E61">
              <w:rPr>
                <w:rFonts w:asciiTheme="minorHAnsi" w:hAnsiTheme="minorHAnsi" w:cstheme="minorHAnsi"/>
                <w:kern w:val="2"/>
                <w:sz w:val="21"/>
                <w:szCs w:val="21"/>
              </w:rPr>
              <w:t xml:space="preserve">0,02 </w:t>
            </w:r>
            <w:r w:rsidRPr="00D22E61">
              <w:rPr>
                <w:rFonts w:asciiTheme="minorHAnsi" w:hAnsiTheme="minorHAnsi" w:cstheme="minorHAnsi"/>
                <w:color w:val="000000"/>
                <w:kern w:val="2"/>
                <w:sz w:val="21"/>
                <w:szCs w:val="21"/>
              </w:rPr>
              <w:t>(dvi šimtosios) procento dydžio delspinigius nuo nesumokėtos sumos už kiekvieną uždelstą dieną.</w:t>
            </w:r>
          </w:p>
        </w:tc>
      </w:tr>
      <w:tr w:rsidR="005A5832" w:rsidRPr="00D22E61" w14:paraId="47ED96DE" w14:textId="77777777">
        <w:trPr>
          <w:trHeight w:val="300"/>
        </w:trPr>
        <w:tc>
          <w:tcPr>
            <w:tcW w:w="2704" w:type="dxa"/>
            <w:gridSpan w:val="2"/>
          </w:tcPr>
          <w:p w14:paraId="43860D7B"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9.2. Tiekėjui taikomos netesybos</w:t>
            </w:r>
          </w:p>
        </w:tc>
        <w:tc>
          <w:tcPr>
            <w:tcW w:w="6831" w:type="dxa"/>
            <w:gridSpan w:val="2"/>
          </w:tcPr>
          <w:p w14:paraId="015319E1" w14:textId="649FB64C" w:rsidR="00B50F9E" w:rsidRPr="00D22E61" w:rsidRDefault="00B50F9E" w:rsidP="00360832">
            <w:pPr>
              <w:jc w:val="both"/>
              <w:rPr>
                <w:rFonts w:asciiTheme="minorHAnsi" w:hAnsiTheme="minorHAnsi" w:cstheme="minorHAnsi"/>
                <w:color w:val="000000"/>
                <w:kern w:val="2"/>
                <w:sz w:val="21"/>
                <w:szCs w:val="21"/>
              </w:rPr>
            </w:pPr>
            <w:r w:rsidRPr="00D22E61">
              <w:rPr>
                <w:rFonts w:asciiTheme="minorHAnsi" w:hAnsiTheme="minorHAnsi" w:cstheme="minorHAnsi"/>
                <w:color w:val="000000"/>
                <w:kern w:val="2"/>
                <w:sz w:val="21"/>
                <w:szCs w:val="21"/>
              </w:rPr>
              <w:t xml:space="preserve">Jeigu Tiekėjas vėluoja tiekti Prekes ar ištaisyti jų trūkumus arba nevykdo kitų sutartinių įsipareigojimų, Pirkėjas Tiekėjui skaičiuoja </w:t>
            </w:r>
            <w:r w:rsidRPr="00D22E61">
              <w:rPr>
                <w:rFonts w:asciiTheme="minorHAnsi" w:hAnsiTheme="minorHAnsi" w:cstheme="minorHAnsi"/>
                <w:kern w:val="2"/>
                <w:sz w:val="21"/>
                <w:szCs w:val="21"/>
              </w:rPr>
              <w:t xml:space="preserve">0,02 </w:t>
            </w:r>
            <w:r w:rsidRPr="00D22E61">
              <w:rPr>
                <w:rFonts w:asciiTheme="minorHAnsi" w:hAnsiTheme="minorHAnsi" w:cstheme="minorHAnsi"/>
                <w:color w:val="000000"/>
                <w:kern w:val="2"/>
                <w:sz w:val="21"/>
                <w:szCs w:val="21"/>
              </w:rPr>
              <w:t xml:space="preserve">(dvi šimtosios) procento dydžio delspinigius už kiekvieną uždelstą dieną nuo laiku neperduotų Prekių ar Prekių, turinčių trūkumų, kainos be PVM. </w:t>
            </w:r>
          </w:p>
          <w:p w14:paraId="6C148BE7" w14:textId="77777777" w:rsidR="00B50F9E" w:rsidRPr="00D22E61" w:rsidRDefault="00B50F9E" w:rsidP="00360832">
            <w:pPr>
              <w:jc w:val="both"/>
              <w:rPr>
                <w:rFonts w:asciiTheme="minorHAnsi" w:hAnsiTheme="minorHAnsi" w:cstheme="minorHAnsi"/>
                <w:color w:val="000000"/>
                <w:kern w:val="2"/>
                <w:sz w:val="21"/>
                <w:szCs w:val="21"/>
              </w:rPr>
            </w:pPr>
          </w:p>
          <w:p w14:paraId="77A31F1D" w14:textId="6B47FB7A" w:rsidR="005A5832" w:rsidRPr="00D22E61" w:rsidRDefault="00B50F9E" w:rsidP="00360832">
            <w:pPr>
              <w:jc w:val="both"/>
              <w:rPr>
                <w:rFonts w:asciiTheme="minorHAnsi" w:hAnsiTheme="minorHAnsi" w:cstheme="minorHAnsi"/>
                <w:b/>
                <w:bCs/>
                <w:kern w:val="2"/>
                <w:sz w:val="21"/>
                <w:szCs w:val="21"/>
              </w:rPr>
            </w:pPr>
            <w:r w:rsidRPr="00D22E61">
              <w:rPr>
                <w:rFonts w:asciiTheme="minorHAnsi" w:hAnsiTheme="minorHAnsi" w:cstheme="minorHAnsi"/>
                <w:color w:val="000000"/>
                <w:kern w:val="2"/>
                <w:sz w:val="21"/>
                <w:szCs w:val="21"/>
              </w:rPr>
              <w:t>Tiekėjas privalo sumokėti Pirkėjui netesybas per 5 (penkias) darbo dienas nuo Pirkėjo pareikalavimo.</w:t>
            </w:r>
          </w:p>
        </w:tc>
      </w:tr>
      <w:tr w:rsidR="005A5832" w:rsidRPr="00D22E61" w14:paraId="44B3875C" w14:textId="77777777">
        <w:trPr>
          <w:trHeight w:val="300"/>
        </w:trPr>
        <w:tc>
          <w:tcPr>
            <w:tcW w:w="2704" w:type="dxa"/>
            <w:gridSpan w:val="2"/>
          </w:tcPr>
          <w:p w14:paraId="00C19BE4"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9.3. Tiekėjui / Pirkėjui taikoma bauda nutraukus Sutartį dėl esminio Sutarties pažeidimo</w:t>
            </w:r>
          </w:p>
        </w:tc>
        <w:tc>
          <w:tcPr>
            <w:tcW w:w="6831" w:type="dxa"/>
            <w:gridSpan w:val="2"/>
          </w:tcPr>
          <w:p w14:paraId="1E7064E6" w14:textId="0AF2A608" w:rsidR="005A5832" w:rsidRPr="00D22E61" w:rsidRDefault="00D16A6F" w:rsidP="00360832">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Nutraukus Sutartį dėl esminio Sutarties pažeidimo, mokama 2 000,00 (dviejų tūkstančių eurų) Eur dydžio bauda.</w:t>
            </w:r>
          </w:p>
          <w:p w14:paraId="586F6647" w14:textId="0AF2A608" w:rsidR="005A5832" w:rsidRPr="00D22E61" w:rsidRDefault="005A5832" w:rsidP="00360832">
            <w:pPr>
              <w:jc w:val="both"/>
              <w:rPr>
                <w:rFonts w:asciiTheme="minorHAnsi" w:hAnsiTheme="minorHAnsi" w:cstheme="minorHAnsi"/>
                <w:color w:val="FF0000"/>
                <w:kern w:val="2"/>
                <w:sz w:val="21"/>
                <w:szCs w:val="21"/>
              </w:rPr>
            </w:pPr>
          </w:p>
        </w:tc>
      </w:tr>
      <w:tr w:rsidR="005A5832" w:rsidRPr="00D22E61" w14:paraId="4BAF84B9" w14:textId="77777777">
        <w:trPr>
          <w:trHeight w:val="300"/>
        </w:trPr>
        <w:tc>
          <w:tcPr>
            <w:tcW w:w="2704" w:type="dxa"/>
            <w:gridSpan w:val="2"/>
          </w:tcPr>
          <w:p w14:paraId="365CBEE5"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146FEF2" w14:textId="5B75F6F6" w:rsidR="005A5832" w:rsidRPr="00D22E61" w:rsidRDefault="00392156" w:rsidP="00360832">
            <w:pPr>
              <w:jc w:val="both"/>
              <w:rPr>
                <w:rFonts w:asciiTheme="minorHAnsi" w:hAnsiTheme="minorHAnsi" w:cstheme="minorHAnsi"/>
                <w:kern w:val="2"/>
                <w:sz w:val="21"/>
                <w:szCs w:val="21"/>
              </w:rPr>
            </w:pPr>
            <w:r w:rsidRPr="00D22E61">
              <w:rPr>
                <w:rFonts w:asciiTheme="minorHAnsi" w:hAnsiTheme="minorHAnsi" w:cstheme="minorHAnsi"/>
                <w:color w:val="000000"/>
                <w:kern w:val="2"/>
                <w:sz w:val="21"/>
                <w:szCs w:val="21"/>
              </w:rPr>
              <w:t>Jei Tiekėjas pakeičia esamą ar pasitelkia naują subtiekėją ir (ar) specialistą, nesilaikydamas Bendrosiose sutarties sąlygose nustatytos tvarkos, Tiekėjui taikoma 1000,00 Eur (vieno tūkstančio eurų) dydžio bauda. Antrą kartą nustačius šiame Sutarties punkte nurodytą pažeidimą, tai laikoma esminiu Sutarties pažeidimu.</w:t>
            </w:r>
          </w:p>
        </w:tc>
      </w:tr>
      <w:tr w:rsidR="005A5832" w:rsidRPr="00D22E61" w14:paraId="56BD3DF4" w14:textId="77777777">
        <w:trPr>
          <w:trHeight w:val="300"/>
        </w:trPr>
        <w:tc>
          <w:tcPr>
            <w:tcW w:w="2704" w:type="dxa"/>
            <w:gridSpan w:val="2"/>
          </w:tcPr>
          <w:p w14:paraId="27837BF5"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9.5. Tiekėjui taikomos baudos dėl aplinkosauginių ir (arba) socialinių kriterijų nesilaikymo</w:t>
            </w:r>
          </w:p>
        </w:tc>
        <w:tc>
          <w:tcPr>
            <w:tcW w:w="6831" w:type="dxa"/>
            <w:gridSpan w:val="2"/>
          </w:tcPr>
          <w:p w14:paraId="3974F3E4" w14:textId="269363A1" w:rsidR="005A5832" w:rsidRPr="00D22E61" w:rsidRDefault="00CC6C25" w:rsidP="00360832">
            <w:pPr>
              <w:jc w:val="both"/>
              <w:rPr>
                <w:rFonts w:asciiTheme="minorHAnsi" w:hAnsiTheme="minorHAnsi" w:cstheme="minorHAnsi"/>
                <w:color w:val="4472C4"/>
                <w:kern w:val="2"/>
                <w:sz w:val="21"/>
                <w:szCs w:val="21"/>
              </w:rPr>
            </w:pPr>
            <w:r w:rsidRPr="00D22E61">
              <w:rPr>
                <w:rFonts w:asciiTheme="minorHAnsi" w:hAnsiTheme="minorHAnsi" w:cstheme="minorHAnsi"/>
                <w:color w:val="000000"/>
                <w:kern w:val="2"/>
                <w:sz w:val="21"/>
                <w:szCs w:val="21"/>
              </w:rPr>
              <w:t>Jei Tiekėjas nesilaiko viešojo Prekių pirkimo dokumentuose nustatytų aplinkosauginių reikalavimų ir (ar) neturi aplinkosauginių reikalavimų laikymąsi patvirtinančių dokumentų, Pirkėjas turi teisę Paslaugų teikėjui taikyti 1000,00 Eur (vieno tūkstančio eurų) dydžio baudą. Antrą kartą nustačius šiame Sutarties punkte nurodytą pažeidimą, tai laikoma esminiu Sutarties pažeidimu.</w:t>
            </w:r>
          </w:p>
        </w:tc>
      </w:tr>
      <w:tr w:rsidR="005A5832" w:rsidRPr="00D22E61" w14:paraId="4BFA5DF7" w14:textId="77777777">
        <w:trPr>
          <w:trHeight w:val="300"/>
        </w:trPr>
        <w:tc>
          <w:tcPr>
            <w:tcW w:w="2704" w:type="dxa"/>
            <w:gridSpan w:val="2"/>
          </w:tcPr>
          <w:p w14:paraId="34FEA876"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9.6. Tiekėjui / Pirkėjui taikoma bauda dėl konfidencialumo reikalavimų nesilaikymo</w:t>
            </w:r>
          </w:p>
        </w:tc>
        <w:tc>
          <w:tcPr>
            <w:tcW w:w="6831" w:type="dxa"/>
            <w:gridSpan w:val="2"/>
          </w:tcPr>
          <w:p w14:paraId="28918325" w14:textId="77777777"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p w14:paraId="721C8A81" w14:textId="30EED49C" w:rsidR="005A5832" w:rsidRPr="00D22E61" w:rsidRDefault="005A5832">
            <w:pPr>
              <w:rPr>
                <w:rFonts w:asciiTheme="minorHAnsi" w:hAnsiTheme="minorHAnsi" w:cstheme="minorHAnsi"/>
                <w:color w:val="4472C4"/>
                <w:kern w:val="2"/>
                <w:sz w:val="21"/>
                <w:szCs w:val="21"/>
              </w:rPr>
            </w:pPr>
          </w:p>
        </w:tc>
      </w:tr>
      <w:tr w:rsidR="005A5832" w:rsidRPr="00D22E61" w14:paraId="6836E78F" w14:textId="77777777">
        <w:trPr>
          <w:trHeight w:val="300"/>
        </w:trPr>
        <w:tc>
          <w:tcPr>
            <w:tcW w:w="2704" w:type="dxa"/>
            <w:gridSpan w:val="2"/>
          </w:tcPr>
          <w:p w14:paraId="5EF3A42C"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9.7. Tiekėjui taikomos netesybos dėl pirkimo dokumentuose nustatytų kokybinių kriterijų nepasiekimo Sutarties vykdymo metu</w:t>
            </w:r>
          </w:p>
        </w:tc>
        <w:tc>
          <w:tcPr>
            <w:tcW w:w="6831" w:type="dxa"/>
            <w:gridSpan w:val="2"/>
          </w:tcPr>
          <w:p w14:paraId="43DD85F7" w14:textId="47A45D26" w:rsidR="00310D38" w:rsidRPr="00D22E61" w:rsidRDefault="00A10867" w:rsidP="00310D38">
            <w:pPr>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Netaikoma</w:t>
            </w:r>
          </w:p>
          <w:p w14:paraId="6FB40529" w14:textId="0323E762" w:rsidR="005A5832" w:rsidRPr="00D22E61" w:rsidRDefault="005A5832">
            <w:pPr>
              <w:rPr>
                <w:rFonts w:asciiTheme="minorHAnsi" w:hAnsiTheme="minorHAnsi" w:cstheme="minorHAnsi"/>
                <w:color w:val="4472C4"/>
                <w:kern w:val="2"/>
                <w:sz w:val="21"/>
                <w:szCs w:val="21"/>
              </w:rPr>
            </w:pPr>
          </w:p>
        </w:tc>
      </w:tr>
      <w:tr w:rsidR="005A5832" w:rsidRPr="00D22E61" w14:paraId="031AA97B" w14:textId="77777777">
        <w:trPr>
          <w:trHeight w:val="300"/>
        </w:trPr>
        <w:tc>
          <w:tcPr>
            <w:tcW w:w="2704" w:type="dxa"/>
            <w:gridSpan w:val="2"/>
          </w:tcPr>
          <w:p w14:paraId="1D5E47EC" w14:textId="77777777" w:rsidR="005A5832" w:rsidRPr="00D22E61" w:rsidRDefault="00A10867">
            <w:pPr>
              <w:rPr>
                <w:rFonts w:asciiTheme="minorHAnsi" w:hAnsiTheme="minorHAnsi" w:cstheme="minorHAnsi"/>
                <w:b/>
                <w:bCs/>
                <w:kern w:val="2"/>
                <w:sz w:val="21"/>
                <w:szCs w:val="21"/>
                <w:lang w:val="en-US"/>
              </w:rPr>
            </w:pPr>
            <w:r w:rsidRPr="00D22E61">
              <w:rPr>
                <w:rFonts w:asciiTheme="minorHAnsi" w:hAnsiTheme="minorHAnsi" w:cstheme="minorHAnsi"/>
                <w:b/>
                <w:bCs/>
                <w:kern w:val="2"/>
                <w:sz w:val="21"/>
                <w:szCs w:val="21"/>
                <w:lang w:val="en-US"/>
              </w:rPr>
              <w:t xml:space="preserve">9.8. </w:t>
            </w:r>
            <w:r w:rsidRPr="00D22E61">
              <w:rPr>
                <w:rFonts w:asciiTheme="minorHAnsi" w:hAnsiTheme="minorHAnsi" w:cstheme="minorHAnsi"/>
                <w:b/>
                <w:bCs/>
                <w:kern w:val="2"/>
                <w:sz w:val="21"/>
                <w:szCs w:val="21"/>
              </w:rPr>
              <w:t>Tiekėjui taikomos netesybos dėl Sutarties įvykdymo užtikrinimo nepratęsimo</w:t>
            </w:r>
          </w:p>
        </w:tc>
        <w:tc>
          <w:tcPr>
            <w:tcW w:w="6831" w:type="dxa"/>
            <w:gridSpan w:val="2"/>
          </w:tcPr>
          <w:p w14:paraId="774062B9" w14:textId="33E8DA6F" w:rsidR="00310D38" w:rsidRPr="00D22E61" w:rsidRDefault="00A10867" w:rsidP="00310D38">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p w14:paraId="4ACF05B4" w14:textId="3D7115F0" w:rsidR="005A5832" w:rsidRPr="00D22E61" w:rsidRDefault="005A5832">
            <w:pPr>
              <w:rPr>
                <w:rFonts w:asciiTheme="minorHAnsi" w:hAnsiTheme="minorHAnsi" w:cstheme="minorHAnsi"/>
                <w:color w:val="4472C4"/>
                <w:kern w:val="2"/>
                <w:sz w:val="21"/>
                <w:szCs w:val="21"/>
              </w:rPr>
            </w:pPr>
          </w:p>
        </w:tc>
      </w:tr>
      <w:tr w:rsidR="005A5832" w:rsidRPr="00D22E61" w14:paraId="3D7F8DF3" w14:textId="77777777">
        <w:trPr>
          <w:trHeight w:val="300"/>
        </w:trPr>
        <w:tc>
          <w:tcPr>
            <w:tcW w:w="2704" w:type="dxa"/>
            <w:gridSpan w:val="2"/>
          </w:tcPr>
          <w:p w14:paraId="30E4740E" w14:textId="77777777" w:rsidR="005A5832" w:rsidRPr="00D22E61" w:rsidRDefault="00A10867">
            <w:pPr>
              <w:rPr>
                <w:rFonts w:asciiTheme="minorHAnsi" w:hAnsiTheme="minorHAnsi" w:cstheme="minorHAnsi"/>
                <w:b/>
                <w:bCs/>
                <w:kern w:val="2"/>
                <w:sz w:val="21"/>
                <w:szCs w:val="21"/>
                <w:lang w:val="en-US"/>
              </w:rPr>
            </w:pPr>
            <w:r w:rsidRPr="00D22E61">
              <w:rPr>
                <w:rFonts w:asciiTheme="minorHAnsi" w:hAnsiTheme="minorHAnsi" w:cstheme="minorHAnsi"/>
                <w:b/>
                <w:bCs/>
                <w:kern w:val="2"/>
                <w:sz w:val="21"/>
                <w:szCs w:val="21"/>
                <w:lang w:val="en-US"/>
              </w:rPr>
              <w:t xml:space="preserve">9.9. </w:t>
            </w:r>
            <w:r w:rsidRPr="00D22E61">
              <w:rPr>
                <w:rFonts w:asciiTheme="minorHAnsi" w:hAnsiTheme="minorHAnsi" w:cstheme="minorHAnsi"/>
                <w:b/>
                <w:bCs/>
                <w:kern w:val="2"/>
                <w:sz w:val="21"/>
                <w:szCs w:val="21"/>
              </w:rPr>
              <w:t>Kitos netesybos</w:t>
            </w:r>
          </w:p>
        </w:tc>
        <w:tc>
          <w:tcPr>
            <w:tcW w:w="6831" w:type="dxa"/>
            <w:gridSpan w:val="2"/>
          </w:tcPr>
          <w:p w14:paraId="4745028C" w14:textId="2AFF700D" w:rsidR="005A5832" w:rsidRPr="00D22E61" w:rsidRDefault="002875C0">
            <w:pPr>
              <w:rPr>
                <w:rFonts w:asciiTheme="minorHAnsi" w:hAnsiTheme="minorHAnsi" w:cstheme="minorHAnsi"/>
                <w:color w:val="4472C4"/>
                <w:kern w:val="2"/>
                <w:sz w:val="21"/>
                <w:szCs w:val="21"/>
              </w:rPr>
            </w:pPr>
            <w:r w:rsidRPr="00D22E61">
              <w:rPr>
                <w:rFonts w:asciiTheme="minorHAnsi" w:hAnsiTheme="minorHAnsi" w:cstheme="minorHAnsi"/>
                <w:color w:val="4472C4"/>
                <w:kern w:val="2"/>
                <w:sz w:val="21"/>
                <w:szCs w:val="21"/>
              </w:rPr>
              <w:t>-</w:t>
            </w:r>
          </w:p>
        </w:tc>
      </w:tr>
      <w:tr w:rsidR="005A5832" w:rsidRPr="00D22E61" w14:paraId="73229B82" w14:textId="77777777">
        <w:trPr>
          <w:trHeight w:val="300"/>
        </w:trPr>
        <w:tc>
          <w:tcPr>
            <w:tcW w:w="9535" w:type="dxa"/>
            <w:gridSpan w:val="4"/>
          </w:tcPr>
          <w:p w14:paraId="61757BFE"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10. SUTARTIES GALIOJIMAS IR KEITIMAS</w:t>
            </w:r>
          </w:p>
        </w:tc>
      </w:tr>
      <w:tr w:rsidR="005A5832" w:rsidRPr="00D22E61" w14:paraId="6479DEF0" w14:textId="77777777">
        <w:trPr>
          <w:trHeight w:val="300"/>
        </w:trPr>
        <w:tc>
          <w:tcPr>
            <w:tcW w:w="2704" w:type="dxa"/>
            <w:gridSpan w:val="2"/>
          </w:tcPr>
          <w:p w14:paraId="11B4BB1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10.1. Sutarties sudarymas ir įsigaliojimas</w:t>
            </w:r>
          </w:p>
        </w:tc>
        <w:tc>
          <w:tcPr>
            <w:tcW w:w="6831" w:type="dxa"/>
            <w:gridSpan w:val="2"/>
          </w:tcPr>
          <w:p w14:paraId="5EEBFE43" w14:textId="6E1BFF54" w:rsidR="005A5832" w:rsidRPr="00D22E61" w:rsidRDefault="00A10867" w:rsidP="00091701">
            <w:pPr>
              <w:jc w:val="both"/>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Ši Sutartis laikoma sudaryta ir įsigalioja nuo Sutarties pasirašymo dienos (antrosios Šalies pasirašymo dieną).</w:t>
            </w:r>
          </w:p>
          <w:p w14:paraId="4417EA07" w14:textId="2A605859" w:rsidR="005A5832" w:rsidRPr="00D22E61" w:rsidRDefault="00A10867" w:rsidP="00091701">
            <w:pPr>
              <w:jc w:val="both"/>
              <w:rPr>
                <w:rFonts w:asciiTheme="minorHAnsi" w:hAnsiTheme="minorHAnsi" w:cstheme="minorHAnsi"/>
                <w:color w:val="FF0000"/>
                <w:kern w:val="2"/>
                <w:sz w:val="21"/>
                <w:szCs w:val="21"/>
              </w:rPr>
            </w:pPr>
            <w:r w:rsidRPr="00D22E61">
              <w:rPr>
                <w:rFonts w:asciiTheme="minorHAnsi" w:hAnsiTheme="minorHAnsi" w:cstheme="minorHAnsi"/>
                <w:color w:val="000000"/>
                <w:kern w:val="2"/>
                <w:sz w:val="21"/>
                <w:szCs w:val="21"/>
              </w:rPr>
              <w:t>Sutartis galioja iki visiško prievolių įvykdymo</w:t>
            </w:r>
            <w:r w:rsidR="002C6949" w:rsidRPr="00D22E61">
              <w:rPr>
                <w:rFonts w:asciiTheme="minorHAnsi" w:hAnsiTheme="minorHAnsi" w:cstheme="minorHAnsi"/>
                <w:color w:val="000000"/>
                <w:kern w:val="2"/>
                <w:sz w:val="21"/>
                <w:szCs w:val="21"/>
              </w:rPr>
              <w:t>.</w:t>
            </w:r>
            <w:r w:rsidR="007F0F1B" w:rsidRPr="00D22E61">
              <w:rPr>
                <w:rFonts w:asciiTheme="minorHAnsi" w:hAnsiTheme="minorHAnsi" w:cstheme="minorHAnsi"/>
                <w:color w:val="000000"/>
                <w:kern w:val="2"/>
                <w:sz w:val="21"/>
                <w:szCs w:val="21"/>
              </w:rPr>
              <w:t xml:space="preserve"> </w:t>
            </w:r>
          </w:p>
        </w:tc>
      </w:tr>
      <w:tr w:rsidR="005A5832" w:rsidRPr="00D22E61" w14:paraId="501FCB9F" w14:textId="77777777">
        <w:trPr>
          <w:trHeight w:val="300"/>
        </w:trPr>
        <w:tc>
          <w:tcPr>
            <w:tcW w:w="2704" w:type="dxa"/>
            <w:gridSpan w:val="2"/>
          </w:tcPr>
          <w:p w14:paraId="326A999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10.2. Sutarties galiojimo termino pratęsimas</w:t>
            </w:r>
          </w:p>
        </w:tc>
        <w:tc>
          <w:tcPr>
            <w:tcW w:w="6831" w:type="dxa"/>
            <w:gridSpan w:val="2"/>
          </w:tcPr>
          <w:p w14:paraId="5DE9098A" w14:textId="2647C514" w:rsidR="005A5832" w:rsidRPr="00D22E61" w:rsidRDefault="00A10867">
            <w:pPr>
              <w:rPr>
                <w:rFonts w:asciiTheme="minorHAnsi" w:hAnsiTheme="minorHAnsi" w:cstheme="minorHAnsi"/>
                <w:color w:val="FF0000"/>
                <w:kern w:val="2"/>
                <w:sz w:val="21"/>
                <w:szCs w:val="21"/>
              </w:rPr>
            </w:pPr>
            <w:r w:rsidRPr="00D22E61">
              <w:rPr>
                <w:rFonts w:asciiTheme="minorHAnsi" w:hAnsiTheme="minorHAnsi" w:cstheme="minorHAnsi"/>
                <w:kern w:val="2"/>
                <w:sz w:val="21"/>
                <w:szCs w:val="21"/>
              </w:rPr>
              <w:t>Netaikoma</w:t>
            </w:r>
            <w:r w:rsidR="007F0F1B" w:rsidRPr="00D22E61">
              <w:rPr>
                <w:rFonts w:asciiTheme="minorHAnsi" w:hAnsiTheme="minorHAnsi" w:cstheme="minorHAnsi"/>
                <w:kern w:val="2"/>
                <w:sz w:val="21"/>
                <w:szCs w:val="21"/>
              </w:rPr>
              <w:t>.</w:t>
            </w:r>
          </w:p>
        </w:tc>
      </w:tr>
      <w:tr w:rsidR="005A5832" w:rsidRPr="00D22E61" w14:paraId="42F3DF59" w14:textId="77777777">
        <w:trPr>
          <w:trHeight w:val="300"/>
        </w:trPr>
        <w:tc>
          <w:tcPr>
            <w:tcW w:w="9535" w:type="dxa"/>
            <w:gridSpan w:val="4"/>
          </w:tcPr>
          <w:p w14:paraId="6ED38074" w14:textId="77777777" w:rsidR="005A5832" w:rsidRPr="00D22E61" w:rsidRDefault="00A10867">
            <w:pPr>
              <w:jc w:val="center"/>
              <w:rPr>
                <w:rFonts w:asciiTheme="minorHAnsi" w:hAnsiTheme="minorHAnsi" w:cstheme="minorHAnsi"/>
                <w:b/>
                <w:bCs/>
                <w:color w:val="FF0000"/>
                <w:kern w:val="2"/>
                <w:sz w:val="21"/>
                <w:szCs w:val="21"/>
              </w:rPr>
            </w:pPr>
            <w:r w:rsidRPr="00D22E61">
              <w:rPr>
                <w:rFonts w:asciiTheme="minorHAnsi" w:hAnsiTheme="minorHAnsi" w:cstheme="minorHAnsi"/>
                <w:b/>
                <w:bCs/>
                <w:kern w:val="2"/>
                <w:sz w:val="21"/>
                <w:szCs w:val="21"/>
              </w:rPr>
              <w:lastRenderedPageBreak/>
              <w:t>11. SUTARTIES NUTRAUKIMAS</w:t>
            </w:r>
          </w:p>
        </w:tc>
      </w:tr>
      <w:tr w:rsidR="005A5832" w:rsidRPr="00D22E61" w14:paraId="3F650C6D" w14:textId="77777777">
        <w:trPr>
          <w:trHeight w:val="300"/>
        </w:trPr>
        <w:tc>
          <w:tcPr>
            <w:tcW w:w="2532" w:type="dxa"/>
          </w:tcPr>
          <w:p w14:paraId="20CC20E4"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11.1. Sutarties nutraukimo pagrindai</w:t>
            </w:r>
          </w:p>
        </w:tc>
        <w:tc>
          <w:tcPr>
            <w:tcW w:w="7003" w:type="dxa"/>
            <w:gridSpan w:val="3"/>
          </w:tcPr>
          <w:p w14:paraId="258A22C8" w14:textId="47836425" w:rsidR="005A5832" w:rsidRPr="00D22E61" w:rsidRDefault="00A10867" w:rsidP="00D67207">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Sutartis gali būti nutraukiama rašytiniu Šalių susitarimu arba vienašališkai, Bendrosiose sąlygose nustatyta tvarka.</w:t>
            </w:r>
          </w:p>
        </w:tc>
      </w:tr>
      <w:tr w:rsidR="005A5832" w:rsidRPr="00D22E61" w14:paraId="1E0946C3" w14:textId="77777777">
        <w:trPr>
          <w:trHeight w:val="300"/>
        </w:trPr>
        <w:tc>
          <w:tcPr>
            <w:tcW w:w="2532" w:type="dxa"/>
          </w:tcPr>
          <w:p w14:paraId="229A8D2A"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11.2. Esminiai Sutarties pažeidimai</w:t>
            </w:r>
          </w:p>
          <w:p w14:paraId="1E263663" w14:textId="77777777" w:rsidR="005A5832" w:rsidRPr="00D22E61" w:rsidRDefault="005A5832">
            <w:pPr>
              <w:rPr>
                <w:rFonts w:asciiTheme="minorHAnsi" w:hAnsiTheme="minorHAnsi" w:cstheme="minorHAnsi"/>
                <w:b/>
                <w:bCs/>
                <w:kern w:val="2"/>
                <w:sz w:val="21"/>
                <w:szCs w:val="21"/>
              </w:rPr>
            </w:pPr>
          </w:p>
        </w:tc>
        <w:tc>
          <w:tcPr>
            <w:tcW w:w="7003" w:type="dxa"/>
            <w:gridSpan w:val="3"/>
          </w:tcPr>
          <w:p w14:paraId="784A9AB8"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11.2.1. jeigu Tiekėjas nevykdo prisiimtų įsipareigojimų už Sutartyje nustatytą Sutarties kainą;</w:t>
            </w:r>
          </w:p>
          <w:p w14:paraId="611E7190"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11.2.2. jeigu Tiekėjas nesilaiko Sutartyje nustatytų Prekių tiekimo terminų 2 (du) kartus iš eilės arba vėluoja pristatyti Prekes daugiau nei 20 kalendorinių dienų nei Sutartyje nustatytas Prekių pristatymo terminas;</w:t>
            </w:r>
          </w:p>
          <w:p w14:paraId="67F790BB"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11.2.3. jeigu Tiekėjas pažeidžia Prekių pristatymo terminus ir priskaičiuotų netesybų už vėlavimą suma viršija 20 (dvidešimt) proc. Pradinės sutarties vertės;</w:t>
            </w:r>
          </w:p>
          <w:p w14:paraId="1F783399"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11.2.4. Tiekėjas pažeidžia Prekių pristatymo terminus ir dėl Prekių pristatymo vėlavimo Prekės tampa nebereikalingos;</w:t>
            </w:r>
          </w:p>
          <w:p w14:paraId="61602A01"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11.2.5. Tiekėjas daugiau kaip 2 (du) kartus pristato Prekes, kurios neatitinka Sutartyje ir (ar) Įstatymuose nustatytų reikalavimų Prekėms;</w:t>
            </w:r>
          </w:p>
          <w:p w14:paraId="413855C2" w14:textId="77777777" w:rsidR="0041116B" w:rsidRPr="00D22E61" w:rsidRDefault="0041116B" w:rsidP="00553748">
            <w:pPr>
              <w:jc w:val="both"/>
              <w:rPr>
                <w:rFonts w:asciiTheme="minorHAnsi" w:hAnsiTheme="minorHAnsi" w:cstheme="minorHAnsi"/>
                <w:kern w:val="2"/>
                <w:sz w:val="21"/>
                <w:szCs w:val="21"/>
              </w:rPr>
            </w:pPr>
            <w:r w:rsidRPr="00D22E61">
              <w:rPr>
                <w:rFonts w:asciiTheme="minorHAnsi" w:hAnsiTheme="minorHAnsi" w:cstheme="minorHAnsi"/>
                <w:kern w:val="2"/>
                <w:sz w:val="21"/>
                <w:szCs w:val="21"/>
              </w:rPr>
              <w:t>11.2.6. Jei nustatoma, kad Tiekėjas daugiau nei vieną kartą pakeitė esamą ar pasitelkė naują subtiekėją ir (ar) specialistą, nesilaikydamas Bendrosiose sutarties sąlygose nustatytos tvarkos;</w:t>
            </w:r>
          </w:p>
          <w:p w14:paraId="6ECBDDCF" w14:textId="293ED4CF" w:rsidR="005A5832" w:rsidRPr="00D22E61" w:rsidRDefault="0041116B" w:rsidP="00553748">
            <w:pPr>
              <w:spacing w:line="257" w:lineRule="auto"/>
              <w:jc w:val="both"/>
              <w:rPr>
                <w:rFonts w:asciiTheme="minorHAnsi" w:eastAsia="Arial" w:hAnsiTheme="minorHAnsi" w:cstheme="minorHAnsi"/>
                <w:color w:val="FF0000"/>
                <w:kern w:val="2"/>
                <w:sz w:val="21"/>
                <w:szCs w:val="21"/>
              </w:rPr>
            </w:pPr>
            <w:r w:rsidRPr="00D22E61">
              <w:rPr>
                <w:rFonts w:asciiTheme="minorHAnsi" w:hAnsiTheme="minorHAnsi" w:cstheme="minorHAnsi"/>
                <w:kern w:val="2"/>
                <w:sz w:val="21"/>
                <w:szCs w:val="21"/>
              </w:rPr>
              <w:t>11.2.7. Jei nustatoma, kad Tiekėjas daugiau nei vieną kartą nesilaikė viešojo Prekių pirkimo dokumentuose nustatytų aplinkosauginių reikalavimų ir (ar) neturėjo aplinkosauginių reikalavimų laikymąsi patvirtinančių dokumentų.</w:t>
            </w:r>
          </w:p>
        </w:tc>
      </w:tr>
      <w:tr w:rsidR="005A5832" w:rsidRPr="00D22E61" w14:paraId="5BD2D5C4" w14:textId="77777777">
        <w:trPr>
          <w:trHeight w:val="300"/>
        </w:trPr>
        <w:tc>
          <w:tcPr>
            <w:tcW w:w="9535" w:type="dxa"/>
            <w:gridSpan w:val="4"/>
          </w:tcPr>
          <w:p w14:paraId="64EC645B" w14:textId="08BB00AF"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b/>
                <w:bCs/>
                <w:kern w:val="2"/>
                <w:sz w:val="21"/>
                <w:szCs w:val="21"/>
              </w:rPr>
              <w:t>12. APLINKOSAUGINIAI IR SOCIALINIAI KRITERIJAI</w:t>
            </w:r>
          </w:p>
        </w:tc>
      </w:tr>
      <w:tr w:rsidR="005A5832" w:rsidRPr="00D22E61" w14:paraId="20715D46" w14:textId="77777777">
        <w:trPr>
          <w:trHeight w:val="300"/>
        </w:trPr>
        <w:tc>
          <w:tcPr>
            <w:tcW w:w="2532" w:type="dxa"/>
          </w:tcPr>
          <w:p w14:paraId="425FB0D2"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12.1. Aplinkosauginių kriterijų nustatymo teisinis pagrindas</w:t>
            </w:r>
          </w:p>
        </w:tc>
        <w:tc>
          <w:tcPr>
            <w:tcW w:w="7003" w:type="dxa"/>
            <w:gridSpan w:val="3"/>
          </w:tcPr>
          <w:p w14:paraId="6C0F425A" w14:textId="08BD6339" w:rsidR="005A5832" w:rsidRPr="00D22E61" w:rsidRDefault="00A10867" w:rsidP="0014008A">
            <w:pPr>
              <w:jc w:val="both"/>
              <w:rPr>
                <w:rFonts w:asciiTheme="minorHAnsi" w:hAnsiTheme="minorHAnsi" w:cstheme="minorHAnsi"/>
                <w:b/>
                <w:bCs/>
                <w:kern w:val="2"/>
                <w:sz w:val="21"/>
                <w:szCs w:val="21"/>
              </w:rPr>
            </w:pPr>
            <w:r w:rsidRPr="00D22E61">
              <w:rPr>
                <w:rFonts w:asciiTheme="minorHAnsi" w:hAnsiTheme="minorHAnsi" w:cstheme="minorHAnsi"/>
                <w:color w:val="000000"/>
                <w:kern w:val="2"/>
                <w:sz w:val="21"/>
                <w:szCs w:val="21"/>
                <w:shd w:val="clear" w:color="auto" w:fill="FFFFFF"/>
              </w:rPr>
              <w:t xml:space="preserve">Aplinkosauginiai kriterijai Prekėms nustatomi vadovaujantis </w:t>
            </w:r>
            <w:r w:rsidRPr="00D22E61">
              <w:rPr>
                <w:rFonts w:asciiTheme="minorHAnsi" w:hAnsiTheme="minorHAnsi" w:cstheme="minorHAnsi"/>
                <w:color w:val="000000"/>
                <w:kern w:val="2"/>
                <w:sz w:val="21"/>
                <w:szCs w:val="21"/>
              </w:rPr>
              <w:t xml:space="preserve">Aplinkos apsaugos kriterijų taikymo, vykdant žaliuosius pirkimus, tvarkos aprašo, patvirtinto 2011 m. birželio 28 d. įsakymu </w:t>
            </w:r>
            <w:r w:rsidRPr="00D22E61">
              <w:rPr>
                <w:rFonts w:asciiTheme="minorHAnsi" w:hAnsiTheme="minorHAnsi" w:cstheme="minorHAnsi"/>
                <w:color w:val="000000"/>
                <w:kern w:val="2"/>
                <w:sz w:val="21"/>
                <w:szCs w:val="21"/>
                <w:lang w:val="en-US"/>
              </w:rPr>
              <w:t>D1-508</w:t>
            </w:r>
            <w:r w:rsidRPr="00D22E61">
              <w:rPr>
                <w:rFonts w:asciiTheme="minorHAnsi" w:hAnsiTheme="minorHAnsi" w:cstheme="minorHAnsi"/>
                <w:color w:val="000000"/>
                <w:kern w:val="2"/>
                <w:sz w:val="21"/>
                <w:szCs w:val="21"/>
                <w:shd w:val="clear" w:color="auto" w:fill="FFFFFF"/>
              </w:rPr>
              <w:t xml:space="preserve"> „Dėl Aplinkos apsaugos kriterijų taikymo, vykdant žaliuosius pirkimus, tvarkos aprašo patvirtinimo“ (toliau – Tvarkos aprašas) </w:t>
            </w:r>
            <w:r w:rsidR="00A36AE8" w:rsidRPr="00D22E61">
              <w:rPr>
                <w:rFonts w:asciiTheme="minorHAnsi" w:hAnsiTheme="minorHAnsi" w:cstheme="minorHAnsi"/>
                <w:kern w:val="2"/>
                <w:sz w:val="21"/>
                <w:szCs w:val="21"/>
                <w:shd w:val="clear" w:color="auto" w:fill="FFFFFF"/>
              </w:rPr>
              <w:t>4.4.4.4.</w:t>
            </w:r>
            <w:r w:rsidR="00226BA3" w:rsidRPr="00D22E61">
              <w:rPr>
                <w:rFonts w:asciiTheme="minorHAnsi" w:hAnsiTheme="minorHAnsi" w:cstheme="minorHAnsi"/>
                <w:kern w:val="2"/>
                <w:sz w:val="21"/>
                <w:szCs w:val="21"/>
                <w:shd w:val="clear" w:color="auto" w:fill="FFFFFF"/>
              </w:rPr>
              <w:t xml:space="preserve"> ir 4.4.4.5.</w:t>
            </w:r>
            <w:r w:rsidRPr="00D22E61">
              <w:rPr>
                <w:rFonts w:asciiTheme="minorHAnsi" w:hAnsiTheme="minorHAnsi" w:cstheme="minorHAnsi"/>
                <w:kern w:val="2"/>
                <w:sz w:val="21"/>
                <w:szCs w:val="21"/>
                <w:shd w:val="clear" w:color="auto" w:fill="FFFFFF"/>
              </w:rPr>
              <w:t xml:space="preserve"> papunkči</w:t>
            </w:r>
            <w:r w:rsidR="00226BA3" w:rsidRPr="00D22E61">
              <w:rPr>
                <w:rFonts w:asciiTheme="minorHAnsi" w:hAnsiTheme="minorHAnsi" w:cstheme="minorHAnsi"/>
                <w:kern w:val="2"/>
                <w:sz w:val="21"/>
                <w:szCs w:val="21"/>
                <w:shd w:val="clear" w:color="auto" w:fill="FFFFFF"/>
              </w:rPr>
              <w:t>ais</w:t>
            </w:r>
            <w:r w:rsidR="0078574E" w:rsidRPr="00D22E61">
              <w:rPr>
                <w:rFonts w:asciiTheme="minorHAnsi" w:hAnsiTheme="minorHAnsi" w:cstheme="minorHAnsi"/>
                <w:kern w:val="2"/>
                <w:sz w:val="21"/>
                <w:szCs w:val="21"/>
                <w:shd w:val="clear" w:color="auto" w:fill="FFFFFF"/>
              </w:rPr>
              <w:t xml:space="preserve">, </w:t>
            </w:r>
            <w:r w:rsidR="0078574E" w:rsidRPr="00D22E61">
              <w:rPr>
                <w:rFonts w:asciiTheme="minorHAnsi" w:hAnsiTheme="minorHAnsi" w:cstheme="minorHAnsi"/>
                <w:kern w:val="2"/>
                <w:sz w:val="21"/>
                <w:szCs w:val="21"/>
              </w:rPr>
              <w:t>t. y. prekė yra tvirta, ilgaamžė, funkcionali, ji ar jos sudedamosios dalys tinka naudoti daug kartų ir (ar) lengvai pataisomos, ir (ar) pakeičiamos</w:t>
            </w:r>
            <w:r w:rsidR="00A5286B" w:rsidRPr="00D22E61">
              <w:rPr>
                <w:rFonts w:asciiTheme="minorHAnsi" w:hAnsiTheme="minorHAnsi" w:cstheme="minorHAnsi"/>
                <w:kern w:val="2"/>
                <w:sz w:val="21"/>
                <w:szCs w:val="21"/>
              </w:rPr>
              <w:t>; prekė, virtusi atliekomis, tinka paruošti pakartotinai naudoti ar perdirbti.</w:t>
            </w:r>
          </w:p>
        </w:tc>
      </w:tr>
      <w:tr w:rsidR="005A5832" w:rsidRPr="00D22E61" w14:paraId="5E73D1ED" w14:textId="77777777">
        <w:trPr>
          <w:trHeight w:val="300"/>
        </w:trPr>
        <w:tc>
          <w:tcPr>
            <w:tcW w:w="2532" w:type="dxa"/>
          </w:tcPr>
          <w:p w14:paraId="38141388"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12.2. </w:t>
            </w:r>
            <w:r w:rsidRPr="00D22E61">
              <w:rPr>
                <w:rFonts w:asciiTheme="minorHAnsi" w:hAnsiTheme="minorHAnsi" w:cstheme="minorHAnsi"/>
                <w:b/>
                <w:bCs/>
                <w:color w:val="000000"/>
                <w:kern w:val="2"/>
                <w:sz w:val="21"/>
                <w:szCs w:val="21"/>
                <w:shd w:val="clear" w:color="auto" w:fill="FFFFFF"/>
              </w:rPr>
              <w:t>Su Prekių pakuotėmis susiję aplinkosauginiai kriterijai</w:t>
            </w:r>
            <w:r w:rsidRPr="00D22E61">
              <w:rPr>
                <w:rFonts w:asciiTheme="minorHAnsi" w:hAnsiTheme="minorHAnsi" w:cstheme="minorHAnsi"/>
                <w:b/>
                <w:bCs/>
                <w:kern w:val="2"/>
                <w:sz w:val="21"/>
                <w:szCs w:val="21"/>
              </w:rPr>
              <w:t xml:space="preserve"> </w:t>
            </w:r>
          </w:p>
        </w:tc>
        <w:tc>
          <w:tcPr>
            <w:tcW w:w="7003" w:type="dxa"/>
            <w:gridSpan w:val="3"/>
          </w:tcPr>
          <w:p w14:paraId="3D14B516" w14:textId="3E8F83EB" w:rsidR="005A5832" w:rsidRPr="00D22E61" w:rsidRDefault="00A10867" w:rsidP="00F13B23">
            <w:pPr>
              <w:jc w:val="both"/>
              <w:rPr>
                <w:rFonts w:asciiTheme="minorHAnsi" w:hAnsiTheme="minorHAnsi" w:cstheme="minorHAnsi"/>
                <w:color w:val="4472C4"/>
                <w:kern w:val="2"/>
                <w:sz w:val="21"/>
                <w:szCs w:val="21"/>
              </w:rPr>
            </w:pPr>
            <w:r w:rsidRPr="00D22E61">
              <w:rPr>
                <w:rFonts w:asciiTheme="minorHAnsi" w:hAnsiTheme="minorHAnsi" w:cstheme="minorHAnsi"/>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22E61">
              <w:rPr>
                <w:rFonts w:asciiTheme="minorHAnsi" w:hAnsiTheme="minorHAnsi" w:cstheme="minorHAnsi"/>
                <w:kern w:val="2"/>
                <w:sz w:val="21"/>
                <w:szCs w:val="21"/>
              </w:rPr>
              <w:t>, kuriuos Tiekėjas privalo ištaisyti, kitu atveju Tiekėjui taikoma Specialiųjų sąlygų 9.5 punkte nurodyto dydžio bauda</w:t>
            </w:r>
            <w:r w:rsidRPr="00D22E61">
              <w:rPr>
                <w:rFonts w:asciiTheme="minorHAnsi" w:hAnsiTheme="minorHAnsi" w:cstheme="minorHAnsi"/>
                <w:kern w:val="2"/>
                <w:sz w:val="21"/>
                <w:szCs w:val="21"/>
                <w:shd w:val="clear" w:color="auto" w:fill="FFFFFF"/>
              </w:rPr>
              <w:t>. </w:t>
            </w:r>
            <w:r w:rsidRPr="00D22E61">
              <w:rPr>
                <w:rFonts w:asciiTheme="minorHAnsi" w:hAnsiTheme="minorHAnsi" w:cstheme="minorHAnsi"/>
                <w:kern w:val="2"/>
                <w:sz w:val="21"/>
                <w:szCs w:val="21"/>
              </w:rPr>
              <w:t xml:space="preserve"> </w:t>
            </w:r>
          </w:p>
        </w:tc>
      </w:tr>
      <w:tr w:rsidR="005A5832" w:rsidRPr="00D22E61" w14:paraId="0BFDA2EA" w14:textId="77777777">
        <w:trPr>
          <w:trHeight w:val="300"/>
        </w:trPr>
        <w:tc>
          <w:tcPr>
            <w:tcW w:w="2532" w:type="dxa"/>
          </w:tcPr>
          <w:p w14:paraId="1C494F23"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12.3. </w:t>
            </w:r>
            <w:r w:rsidRPr="00D22E61">
              <w:rPr>
                <w:rFonts w:asciiTheme="minorHAnsi" w:hAnsiTheme="minorHAnsi" w:cstheme="minorHAnsi"/>
                <w:b/>
                <w:bCs/>
                <w:kern w:val="2"/>
                <w:sz w:val="21"/>
                <w:szCs w:val="21"/>
                <w:shd w:val="clear" w:color="auto" w:fill="FFFFFF"/>
              </w:rPr>
              <w:t>Su Prekių pristatymu susiję aplinkosauginiai kriterijai</w:t>
            </w:r>
            <w:r w:rsidRPr="00D22E61">
              <w:rPr>
                <w:rFonts w:asciiTheme="minorHAnsi" w:hAnsiTheme="minorHAnsi" w:cstheme="minorHAnsi"/>
                <w:color w:val="008080"/>
                <w:kern w:val="2"/>
                <w:sz w:val="21"/>
                <w:szCs w:val="21"/>
                <w:u w:val="single"/>
                <w:shd w:val="clear" w:color="auto" w:fill="FFFFFF"/>
              </w:rPr>
              <w:t xml:space="preserve"> </w:t>
            </w:r>
          </w:p>
        </w:tc>
        <w:tc>
          <w:tcPr>
            <w:tcW w:w="7003" w:type="dxa"/>
            <w:gridSpan w:val="3"/>
          </w:tcPr>
          <w:p w14:paraId="3279F6CB" w14:textId="1F2247DE" w:rsidR="005A5832" w:rsidRPr="00D22E61" w:rsidRDefault="00A10867">
            <w:pPr>
              <w:rPr>
                <w:rFonts w:asciiTheme="minorHAnsi" w:hAnsiTheme="minorHAnsi" w:cstheme="minorHAnsi"/>
                <w:kern w:val="2"/>
                <w:sz w:val="21"/>
                <w:szCs w:val="21"/>
              </w:rPr>
            </w:pPr>
            <w:r w:rsidRPr="00D22E61">
              <w:rPr>
                <w:rFonts w:asciiTheme="minorHAnsi" w:hAnsiTheme="minorHAnsi" w:cstheme="minorHAnsi"/>
                <w:kern w:val="2"/>
                <w:sz w:val="21"/>
                <w:szCs w:val="21"/>
              </w:rPr>
              <w:t>Netaikoma</w:t>
            </w:r>
          </w:p>
        </w:tc>
      </w:tr>
      <w:tr w:rsidR="005A5832" w:rsidRPr="00D22E61" w14:paraId="19939D2E" w14:textId="77777777">
        <w:trPr>
          <w:trHeight w:val="300"/>
        </w:trPr>
        <w:tc>
          <w:tcPr>
            <w:tcW w:w="2532" w:type="dxa"/>
          </w:tcPr>
          <w:p w14:paraId="1C5FA455"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 xml:space="preserve">12.4. </w:t>
            </w:r>
            <w:r w:rsidRPr="00D22E61">
              <w:rPr>
                <w:rFonts w:asciiTheme="minorHAnsi" w:hAnsiTheme="minorHAnsi" w:cstheme="minorHAnsi"/>
                <w:b/>
                <w:bCs/>
                <w:kern w:val="2"/>
                <w:sz w:val="21"/>
                <w:szCs w:val="21"/>
                <w:shd w:val="clear" w:color="auto" w:fill="FFFFFF"/>
              </w:rPr>
              <w:t xml:space="preserve">Su Prekėmis susijusių paslaugų (pavyzdžiui, montavimo, apmokymo ir kitos parengimui naudoti </w:t>
            </w:r>
            <w:r w:rsidRPr="00D22E61">
              <w:rPr>
                <w:rFonts w:asciiTheme="minorHAnsi" w:hAnsiTheme="minorHAnsi" w:cstheme="minorHAnsi"/>
                <w:b/>
                <w:bCs/>
                <w:kern w:val="2"/>
                <w:sz w:val="21"/>
                <w:szCs w:val="21"/>
                <w:shd w:val="clear" w:color="auto" w:fill="FFFFFF"/>
              </w:rPr>
              <w:lastRenderedPageBreak/>
              <w:t>skirtos paslaugos) teikimu susiję aplinkosauginiai k</w:t>
            </w:r>
            <w:r w:rsidRPr="00D22E61">
              <w:rPr>
                <w:rFonts w:asciiTheme="minorHAnsi" w:hAnsiTheme="minorHAnsi" w:cstheme="minorHAnsi"/>
                <w:b/>
                <w:kern w:val="2"/>
                <w:sz w:val="21"/>
                <w:szCs w:val="21"/>
                <w:shd w:val="clear" w:color="auto" w:fill="FFFFFF"/>
              </w:rPr>
              <w:t>riterijai</w:t>
            </w:r>
          </w:p>
        </w:tc>
        <w:tc>
          <w:tcPr>
            <w:tcW w:w="7003" w:type="dxa"/>
            <w:gridSpan w:val="3"/>
          </w:tcPr>
          <w:p w14:paraId="3A924CA8" w14:textId="441A31C9" w:rsidR="005A5832" w:rsidRPr="00D22E61" w:rsidRDefault="00E32836">
            <w:pPr>
              <w:rPr>
                <w:rFonts w:asciiTheme="minorHAnsi" w:hAnsiTheme="minorHAnsi" w:cstheme="minorHAnsi"/>
                <w:sz w:val="21"/>
                <w:szCs w:val="21"/>
                <w:shd w:val="clear" w:color="auto" w:fill="FFFFFF"/>
              </w:rPr>
            </w:pPr>
            <w:r w:rsidRPr="00D22E61">
              <w:rPr>
                <w:rFonts w:asciiTheme="minorHAnsi" w:hAnsiTheme="minorHAnsi" w:cstheme="minorHAnsi"/>
                <w:sz w:val="21"/>
                <w:szCs w:val="21"/>
                <w:shd w:val="clear" w:color="auto" w:fill="FFFFFF"/>
              </w:rPr>
              <w:lastRenderedPageBreak/>
              <w:t>Netaikoma</w:t>
            </w:r>
          </w:p>
        </w:tc>
      </w:tr>
      <w:tr w:rsidR="005A5832" w:rsidRPr="00D22E61" w14:paraId="7C7D8F6E" w14:textId="77777777">
        <w:trPr>
          <w:trHeight w:val="300"/>
        </w:trPr>
        <w:tc>
          <w:tcPr>
            <w:tcW w:w="2532" w:type="dxa"/>
          </w:tcPr>
          <w:p w14:paraId="4F01A083" w14:textId="77777777" w:rsidR="005A5832" w:rsidRPr="00D22E61" w:rsidRDefault="00A10867">
            <w:pP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12.5. Su perkamomis Prekėmis susiję socialiniai kriterijai</w:t>
            </w:r>
          </w:p>
        </w:tc>
        <w:tc>
          <w:tcPr>
            <w:tcW w:w="7003" w:type="dxa"/>
            <w:gridSpan w:val="3"/>
          </w:tcPr>
          <w:p w14:paraId="0C77A147" w14:textId="77777777" w:rsidR="005A5832" w:rsidRPr="00D22E61" w:rsidRDefault="00A10867">
            <w:pPr>
              <w:rPr>
                <w:rFonts w:asciiTheme="minorHAnsi" w:hAnsiTheme="minorHAnsi" w:cstheme="minorHAnsi"/>
                <w:color w:val="000000"/>
                <w:kern w:val="2"/>
                <w:sz w:val="21"/>
                <w:szCs w:val="21"/>
                <w:shd w:val="clear" w:color="auto" w:fill="FFFFFF"/>
              </w:rPr>
            </w:pPr>
            <w:r w:rsidRPr="00D22E61">
              <w:rPr>
                <w:rFonts w:asciiTheme="minorHAnsi" w:hAnsiTheme="minorHAnsi" w:cstheme="minorHAnsi"/>
                <w:color w:val="000000"/>
                <w:kern w:val="2"/>
                <w:sz w:val="21"/>
                <w:szCs w:val="21"/>
                <w:shd w:val="clear" w:color="auto" w:fill="FFFFFF"/>
              </w:rPr>
              <w:t>Netaikoma</w:t>
            </w:r>
          </w:p>
          <w:p w14:paraId="7A432208" w14:textId="03F3B03E" w:rsidR="005A5832" w:rsidRPr="00D22E61" w:rsidRDefault="005A5832">
            <w:pPr>
              <w:rPr>
                <w:rFonts w:asciiTheme="minorHAnsi" w:hAnsiTheme="minorHAnsi" w:cstheme="minorHAnsi"/>
                <w:color w:val="FF0000"/>
                <w:kern w:val="2"/>
                <w:sz w:val="21"/>
                <w:szCs w:val="21"/>
                <w:shd w:val="clear" w:color="auto" w:fill="FFFFFF"/>
              </w:rPr>
            </w:pPr>
          </w:p>
        </w:tc>
      </w:tr>
      <w:tr w:rsidR="005A5832" w:rsidRPr="00D22E61" w14:paraId="727B41DE" w14:textId="77777777">
        <w:trPr>
          <w:trHeight w:val="300"/>
        </w:trPr>
        <w:tc>
          <w:tcPr>
            <w:tcW w:w="9535" w:type="dxa"/>
            <w:gridSpan w:val="4"/>
          </w:tcPr>
          <w:p w14:paraId="1E710FE3" w14:textId="075B5D78"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w:t>
            </w:r>
            <w:r w:rsidR="005F40F9" w:rsidRPr="00D22E61">
              <w:rPr>
                <w:rFonts w:asciiTheme="minorHAnsi" w:hAnsiTheme="minorHAnsi" w:cstheme="minorHAnsi"/>
                <w:b/>
                <w:bCs/>
                <w:kern w:val="2"/>
                <w:sz w:val="21"/>
                <w:szCs w:val="21"/>
              </w:rPr>
              <w:t>3</w:t>
            </w:r>
            <w:r w:rsidRPr="00D22E61">
              <w:rPr>
                <w:rFonts w:asciiTheme="minorHAnsi" w:hAnsiTheme="minorHAnsi" w:cstheme="minorHAnsi"/>
                <w:b/>
                <w:bCs/>
                <w:kern w:val="2"/>
                <w:sz w:val="21"/>
                <w:szCs w:val="21"/>
              </w:rPr>
              <w:t>. SUTARTIES PRIEDAI</w:t>
            </w:r>
          </w:p>
        </w:tc>
      </w:tr>
      <w:tr w:rsidR="005A5832" w:rsidRPr="00D22E61" w14:paraId="6DFC386D" w14:textId="77777777">
        <w:trPr>
          <w:trHeight w:val="300"/>
        </w:trPr>
        <w:tc>
          <w:tcPr>
            <w:tcW w:w="2532" w:type="dxa"/>
          </w:tcPr>
          <w:p w14:paraId="7D9AC9A5"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14.1. Priedas Nr. 1</w:t>
            </w:r>
          </w:p>
        </w:tc>
        <w:tc>
          <w:tcPr>
            <w:tcW w:w="7003" w:type="dxa"/>
            <w:gridSpan w:val="3"/>
          </w:tcPr>
          <w:p w14:paraId="3636C3A4" w14:textId="464868FC" w:rsidR="005A5832" w:rsidRPr="00D22E61" w:rsidRDefault="00B66F97" w:rsidP="00BD68B4">
            <w:pPr>
              <w:rPr>
                <w:rFonts w:asciiTheme="minorHAnsi" w:hAnsiTheme="minorHAnsi" w:cstheme="minorHAnsi"/>
                <w:kern w:val="2"/>
                <w:sz w:val="21"/>
                <w:szCs w:val="21"/>
              </w:rPr>
            </w:pPr>
            <w:r w:rsidRPr="00D22E61">
              <w:rPr>
                <w:rFonts w:asciiTheme="minorHAnsi" w:hAnsiTheme="minorHAnsi" w:cstheme="minorHAnsi"/>
                <w:kern w:val="2"/>
                <w:sz w:val="21"/>
                <w:szCs w:val="21"/>
              </w:rPr>
              <w:t>Techninė specifika;</w:t>
            </w:r>
          </w:p>
        </w:tc>
      </w:tr>
      <w:tr w:rsidR="005A5832" w:rsidRPr="00D22E61" w14:paraId="6A12C8FD" w14:textId="77777777">
        <w:trPr>
          <w:trHeight w:val="300"/>
        </w:trPr>
        <w:tc>
          <w:tcPr>
            <w:tcW w:w="2532" w:type="dxa"/>
          </w:tcPr>
          <w:p w14:paraId="000DA33D"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14.2. Priedas Nr. 2</w:t>
            </w:r>
          </w:p>
        </w:tc>
        <w:tc>
          <w:tcPr>
            <w:tcW w:w="7003" w:type="dxa"/>
            <w:gridSpan w:val="3"/>
          </w:tcPr>
          <w:p w14:paraId="263C1588" w14:textId="5A0788FB" w:rsidR="005A5832" w:rsidRPr="00D22E61" w:rsidRDefault="00BD68B4" w:rsidP="00BD68B4">
            <w:pPr>
              <w:rPr>
                <w:rFonts w:asciiTheme="minorHAnsi" w:hAnsiTheme="minorHAnsi" w:cstheme="minorHAnsi"/>
                <w:kern w:val="2"/>
                <w:sz w:val="21"/>
                <w:szCs w:val="21"/>
              </w:rPr>
            </w:pPr>
            <w:r w:rsidRPr="00D22E61">
              <w:rPr>
                <w:rFonts w:asciiTheme="minorHAnsi" w:hAnsiTheme="minorHAnsi" w:cstheme="minorHAnsi"/>
                <w:kern w:val="2"/>
                <w:sz w:val="21"/>
                <w:szCs w:val="21"/>
              </w:rPr>
              <w:t>Tiekėjo pasiūlymas</w:t>
            </w:r>
          </w:p>
        </w:tc>
      </w:tr>
      <w:tr w:rsidR="005A5832" w:rsidRPr="00D22E61" w14:paraId="36FC84F9" w14:textId="77777777">
        <w:trPr>
          <w:trHeight w:val="300"/>
        </w:trPr>
        <w:tc>
          <w:tcPr>
            <w:tcW w:w="2532" w:type="dxa"/>
          </w:tcPr>
          <w:p w14:paraId="6DB57D6E"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14.3. Priedas Nr. 3</w:t>
            </w:r>
          </w:p>
        </w:tc>
        <w:tc>
          <w:tcPr>
            <w:tcW w:w="7003" w:type="dxa"/>
            <w:gridSpan w:val="3"/>
          </w:tcPr>
          <w:p w14:paraId="6699D7E6" w14:textId="77777777" w:rsidR="005A5832" w:rsidRPr="00D22E61" w:rsidRDefault="005A5832">
            <w:pPr>
              <w:jc w:val="center"/>
              <w:rPr>
                <w:rFonts w:asciiTheme="minorHAnsi" w:hAnsiTheme="minorHAnsi" w:cstheme="minorHAnsi"/>
                <w:kern w:val="2"/>
                <w:sz w:val="21"/>
                <w:szCs w:val="21"/>
              </w:rPr>
            </w:pPr>
          </w:p>
        </w:tc>
      </w:tr>
      <w:tr w:rsidR="005A5832" w:rsidRPr="00D22E61" w14:paraId="6AD00414" w14:textId="77777777">
        <w:trPr>
          <w:trHeight w:val="300"/>
        </w:trPr>
        <w:tc>
          <w:tcPr>
            <w:tcW w:w="2532" w:type="dxa"/>
          </w:tcPr>
          <w:p w14:paraId="108605F3"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14.4. Priedas Nr. 4</w:t>
            </w:r>
          </w:p>
        </w:tc>
        <w:tc>
          <w:tcPr>
            <w:tcW w:w="7003" w:type="dxa"/>
            <w:gridSpan w:val="3"/>
          </w:tcPr>
          <w:p w14:paraId="009EE551" w14:textId="77777777" w:rsidR="005A5832" w:rsidRPr="00D22E61" w:rsidRDefault="005A5832">
            <w:pPr>
              <w:jc w:val="center"/>
              <w:rPr>
                <w:rFonts w:asciiTheme="minorHAnsi" w:hAnsiTheme="minorHAnsi" w:cstheme="minorHAnsi"/>
                <w:kern w:val="2"/>
                <w:sz w:val="21"/>
                <w:szCs w:val="21"/>
              </w:rPr>
            </w:pPr>
          </w:p>
        </w:tc>
      </w:tr>
      <w:tr w:rsidR="005A5832" w:rsidRPr="00D22E61" w14:paraId="23586CBA" w14:textId="77777777">
        <w:trPr>
          <w:trHeight w:val="300"/>
        </w:trPr>
        <w:tc>
          <w:tcPr>
            <w:tcW w:w="2532" w:type="dxa"/>
          </w:tcPr>
          <w:p w14:paraId="49396130"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14.5. Priedas Nr. 5</w:t>
            </w:r>
          </w:p>
        </w:tc>
        <w:tc>
          <w:tcPr>
            <w:tcW w:w="7003" w:type="dxa"/>
            <w:gridSpan w:val="3"/>
          </w:tcPr>
          <w:p w14:paraId="39523F70" w14:textId="77777777" w:rsidR="005A5832" w:rsidRPr="00D22E61" w:rsidRDefault="005A5832">
            <w:pPr>
              <w:jc w:val="center"/>
              <w:rPr>
                <w:rFonts w:asciiTheme="minorHAnsi" w:hAnsiTheme="minorHAnsi" w:cstheme="minorHAnsi"/>
                <w:kern w:val="2"/>
                <w:sz w:val="21"/>
                <w:szCs w:val="21"/>
              </w:rPr>
            </w:pPr>
          </w:p>
        </w:tc>
      </w:tr>
      <w:tr w:rsidR="005A5832" w:rsidRPr="00D22E61" w14:paraId="1E982510" w14:textId="77777777">
        <w:tc>
          <w:tcPr>
            <w:tcW w:w="9535" w:type="dxa"/>
            <w:gridSpan w:val="4"/>
          </w:tcPr>
          <w:p w14:paraId="124FE886" w14:textId="335E63D5"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1</w:t>
            </w:r>
            <w:r w:rsidR="00BD68B4" w:rsidRPr="00D22E61">
              <w:rPr>
                <w:rFonts w:asciiTheme="minorHAnsi" w:hAnsiTheme="minorHAnsi" w:cstheme="minorHAnsi"/>
                <w:b/>
                <w:bCs/>
                <w:kern w:val="2"/>
                <w:sz w:val="21"/>
                <w:szCs w:val="21"/>
              </w:rPr>
              <w:t>4</w:t>
            </w:r>
            <w:r w:rsidRPr="00D22E61">
              <w:rPr>
                <w:rFonts w:asciiTheme="minorHAnsi" w:hAnsiTheme="minorHAnsi" w:cstheme="minorHAnsi"/>
                <w:b/>
                <w:bCs/>
                <w:kern w:val="2"/>
                <w:sz w:val="21"/>
                <w:szCs w:val="21"/>
              </w:rPr>
              <w:t>. ŠALIŲ ATSTOVŲ PARAŠAI</w:t>
            </w:r>
          </w:p>
        </w:tc>
      </w:tr>
      <w:tr w:rsidR="005A5832" w:rsidRPr="00D22E61" w14:paraId="04E834F5" w14:textId="77777777">
        <w:tc>
          <w:tcPr>
            <w:tcW w:w="4788" w:type="dxa"/>
            <w:gridSpan w:val="3"/>
          </w:tcPr>
          <w:p w14:paraId="4DD29C1F"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PIRKĖJAS</w:t>
            </w:r>
          </w:p>
        </w:tc>
        <w:tc>
          <w:tcPr>
            <w:tcW w:w="4747" w:type="dxa"/>
          </w:tcPr>
          <w:p w14:paraId="23BC2BC7" w14:textId="77777777" w:rsidR="005A5832" w:rsidRPr="00D22E61" w:rsidRDefault="00A10867">
            <w:pPr>
              <w:jc w:val="center"/>
              <w:rPr>
                <w:rFonts w:asciiTheme="minorHAnsi" w:hAnsiTheme="minorHAnsi" w:cstheme="minorHAnsi"/>
                <w:b/>
                <w:bCs/>
                <w:kern w:val="2"/>
                <w:sz w:val="21"/>
                <w:szCs w:val="21"/>
              </w:rPr>
            </w:pPr>
            <w:r w:rsidRPr="00D22E61">
              <w:rPr>
                <w:rFonts w:asciiTheme="minorHAnsi" w:hAnsiTheme="minorHAnsi" w:cstheme="minorHAnsi"/>
                <w:b/>
                <w:bCs/>
                <w:kern w:val="2"/>
                <w:sz w:val="21"/>
                <w:szCs w:val="21"/>
              </w:rPr>
              <w:t>TIEKĖJAS</w:t>
            </w:r>
          </w:p>
        </w:tc>
      </w:tr>
      <w:tr w:rsidR="005A5832" w:rsidRPr="00D22E61" w14:paraId="1E32873F" w14:textId="77777777">
        <w:tc>
          <w:tcPr>
            <w:tcW w:w="4788" w:type="dxa"/>
            <w:gridSpan w:val="3"/>
          </w:tcPr>
          <w:p w14:paraId="5B444F4D" w14:textId="0A6C3E49" w:rsidR="005A5832" w:rsidRPr="00D22E61" w:rsidRDefault="00E63C96">
            <w:pPr>
              <w:jc w:val="center"/>
              <w:rPr>
                <w:rFonts w:asciiTheme="minorHAnsi" w:hAnsiTheme="minorHAnsi" w:cstheme="minorHAnsi"/>
                <w:color w:val="4472C4"/>
                <w:kern w:val="2"/>
                <w:sz w:val="21"/>
                <w:szCs w:val="21"/>
              </w:rPr>
            </w:pPr>
            <w:r w:rsidRPr="00D22E61">
              <w:rPr>
                <w:rFonts w:asciiTheme="minorHAnsi" w:hAnsiTheme="minorHAnsi" w:cstheme="minorHAnsi"/>
                <w:kern w:val="2"/>
                <w:sz w:val="21"/>
                <w:szCs w:val="21"/>
              </w:rPr>
              <w:t>(atstovo pareigos, vardas, pavardė bus nurodoma sudarant sutartį)</w:t>
            </w:r>
          </w:p>
        </w:tc>
        <w:tc>
          <w:tcPr>
            <w:tcW w:w="4747" w:type="dxa"/>
          </w:tcPr>
          <w:p w14:paraId="66A334EE" w14:textId="49B453F0" w:rsidR="005A5832" w:rsidRPr="00D22E61" w:rsidRDefault="00942B75">
            <w:pPr>
              <w:jc w:val="center"/>
              <w:rPr>
                <w:rFonts w:asciiTheme="minorHAnsi" w:hAnsiTheme="minorHAnsi" w:cstheme="minorHAnsi"/>
                <w:b/>
                <w:bCs/>
                <w:kern w:val="2"/>
                <w:sz w:val="21"/>
                <w:szCs w:val="21"/>
              </w:rPr>
            </w:pPr>
            <w:r w:rsidRPr="00D22E61">
              <w:rPr>
                <w:rFonts w:asciiTheme="minorHAnsi" w:hAnsiTheme="minorHAnsi" w:cstheme="minorHAnsi"/>
                <w:kern w:val="2"/>
                <w:sz w:val="21"/>
                <w:szCs w:val="21"/>
              </w:rPr>
              <w:t>(atstovo pareigos, vardas, pavardė bus nurodoma sudarant sutartį)</w:t>
            </w:r>
          </w:p>
        </w:tc>
      </w:tr>
      <w:tr w:rsidR="005A5832" w:rsidRPr="00D22E61" w14:paraId="7958C82A" w14:textId="77777777">
        <w:tc>
          <w:tcPr>
            <w:tcW w:w="4788" w:type="dxa"/>
            <w:gridSpan w:val="3"/>
          </w:tcPr>
          <w:p w14:paraId="137B4E3C" w14:textId="77777777" w:rsidR="005A5832" w:rsidRPr="00D22E61" w:rsidRDefault="005A5832">
            <w:pPr>
              <w:jc w:val="center"/>
              <w:rPr>
                <w:rFonts w:asciiTheme="minorHAnsi" w:hAnsiTheme="minorHAnsi" w:cstheme="minorHAnsi"/>
                <w:kern w:val="2"/>
                <w:sz w:val="21"/>
                <w:szCs w:val="21"/>
              </w:rPr>
            </w:pPr>
          </w:p>
          <w:p w14:paraId="7C751F2C"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(parašas)</w:t>
            </w:r>
          </w:p>
          <w:p w14:paraId="3439D0D9" w14:textId="77777777" w:rsidR="005A5832" w:rsidRPr="00D22E61" w:rsidRDefault="005A5832">
            <w:pPr>
              <w:jc w:val="center"/>
              <w:rPr>
                <w:rFonts w:asciiTheme="minorHAnsi" w:hAnsiTheme="minorHAnsi" w:cstheme="minorHAnsi"/>
                <w:kern w:val="2"/>
                <w:sz w:val="21"/>
                <w:szCs w:val="21"/>
              </w:rPr>
            </w:pPr>
          </w:p>
          <w:p w14:paraId="290DE408" w14:textId="77777777" w:rsidR="005A5832" w:rsidRPr="00D22E61" w:rsidRDefault="005A5832">
            <w:pPr>
              <w:jc w:val="center"/>
              <w:rPr>
                <w:rFonts w:asciiTheme="minorHAnsi" w:hAnsiTheme="minorHAnsi" w:cstheme="minorHAnsi"/>
                <w:kern w:val="2"/>
                <w:sz w:val="21"/>
                <w:szCs w:val="21"/>
              </w:rPr>
            </w:pPr>
          </w:p>
        </w:tc>
        <w:tc>
          <w:tcPr>
            <w:tcW w:w="4747" w:type="dxa"/>
          </w:tcPr>
          <w:p w14:paraId="14F1E086" w14:textId="77777777" w:rsidR="005A5832" w:rsidRPr="00D22E61" w:rsidRDefault="005A5832">
            <w:pPr>
              <w:jc w:val="center"/>
              <w:rPr>
                <w:rFonts w:asciiTheme="minorHAnsi" w:hAnsiTheme="minorHAnsi" w:cstheme="minorHAnsi"/>
                <w:kern w:val="2"/>
                <w:sz w:val="21"/>
                <w:szCs w:val="21"/>
              </w:rPr>
            </w:pPr>
          </w:p>
          <w:p w14:paraId="1E3F3173" w14:textId="77777777" w:rsidR="005A5832" w:rsidRPr="00D22E61" w:rsidRDefault="00A10867">
            <w:pPr>
              <w:jc w:val="center"/>
              <w:rPr>
                <w:rFonts w:asciiTheme="minorHAnsi" w:hAnsiTheme="minorHAnsi" w:cstheme="minorHAnsi"/>
                <w:kern w:val="2"/>
                <w:sz w:val="21"/>
                <w:szCs w:val="21"/>
              </w:rPr>
            </w:pPr>
            <w:r w:rsidRPr="00D22E61">
              <w:rPr>
                <w:rFonts w:asciiTheme="minorHAnsi" w:hAnsiTheme="minorHAnsi" w:cstheme="minorHAnsi"/>
                <w:kern w:val="2"/>
                <w:sz w:val="21"/>
                <w:szCs w:val="21"/>
              </w:rPr>
              <w:t>(parašas)</w:t>
            </w:r>
          </w:p>
        </w:tc>
      </w:tr>
    </w:tbl>
    <w:p w14:paraId="5E03E6B9" w14:textId="77777777" w:rsidR="005A5832" w:rsidRPr="00D22E61" w:rsidRDefault="00A10867">
      <w:pPr>
        <w:jc w:val="center"/>
        <w:rPr>
          <w:rFonts w:asciiTheme="minorHAnsi" w:hAnsiTheme="minorHAnsi" w:cstheme="minorHAnsi"/>
          <w:sz w:val="21"/>
          <w:szCs w:val="21"/>
        </w:rPr>
      </w:pPr>
      <w:r w:rsidRPr="00D22E61">
        <w:rPr>
          <w:rFonts w:asciiTheme="minorHAnsi" w:hAnsiTheme="minorHAnsi" w:cstheme="minorHAnsi"/>
          <w:color w:val="000000"/>
          <w:sz w:val="21"/>
          <w:szCs w:val="21"/>
        </w:rPr>
        <w:t>_______________</w:t>
      </w:r>
    </w:p>
    <w:sectPr w:rsidR="005A5832" w:rsidRPr="00D22E61" w:rsidSect="00D22E61">
      <w:headerReference w:type="even" r:id="rId10"/>
      <w:headerReference w:type="default" r:id="rId11"/>
      <w:footerReference w:type="even" r:id="rId12"/>
      <w:footerReference w:type="default" r:id="rId13"/>
      <w:footerReference w:type="first" r:id="rId14"/>
      <w:endnotePr>
        <w:numFmt w:val="decimal"/>
      </w:endnotePr>
      <w:pgSz w:w="12240" w:h="15840" w:code="1"/>
      <w:pgMar w:top="993"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AFDF" w14:textId="77777777" w:rsidR="00A7624A" w:rsidRDefault="00A7624A">
      <w:pPr>
        <w:rPr>
          <w:kern w:val="2"/>
          <w:sz w:val="22"/>
          <w:szCs w:val="22"/>
          <w:lang w:val="en-US"/>
        </w:rPr>
      </w:pPr>
      <w:r>
        <w:rPr>
          <w:kern w:val="2"/>
          <w:sz w:val="22"/>
          <w:szCs w:val="22"/>
          <w:lang w:val="en-US"/>
        </w:rPr>
        <w:separator/>
      </w:r>
    </w:p>
  </w:endnote>
  <w:endnote w:type="continuationSeparator" w:id="0">
    <w:p w14:paraId="715275B9" w14:textId="77777777" w:rsidR="00A7624A" w:rsidRDefault="00A7624A">
      <w:pPr>
        <w:rPr>
          <w:kern w:val="2"/>
          <w:sz w:val="22"/>
          <w:szCs w:val="22"/>
          <w:lang w:val="en-US"/>
        </w:rPr>
      </w:pPr>
      <w:r>
        <w:rPr>
          <w:kern w:val="2"/>
          <w:sz w:val="22"/>
          <w:szCs w:val="22"/>
          <w:lang w:val="en-US"/>
        </w:rPr>
        <w:continuationSeparator/>
      </w:r>
    </w:p>
  </w:endnote>
  <w:endnote w:type="continuationNotice" w:id="1">
    <w:p w14:paraId="275A7877" w14:textId="77777777" w:rsidR="00A7624A" w:rsidRDefault="00A762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4E1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43B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00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23EF" w14:textId="77777777" w:rsidR="00A7624A" w:rsidRDefault="00A7624A">
      <w:pPr>
        <w:rPr>
          <w:kern w:val="2"/>
          <w:sz w:val="22"/>
          <w:szCs w:val="22"/>
          <w:lang w:val="en-US"/>
        </w:rPr>
      </w:pPr>
      <w:r>
        <w:rPr>
          <w:kern w:val="2"/>
          <w:sz w:val="22"/>
          <w:szCs w:val="22"/>
          <w:lang w:val="en-US"/>
        </w:rPr>
        <w:separator/>
      </w:r>
    </w:p>
  </w:footnote>
  <w:footnote w:type="continuationSeparator" w:id="0">
    <w:p w14:paraId="63E7EE1F" w14:textId="77777777" w:rsidR="00A7624A" w:rsidRDefault="00A7624A">
      <w:pPr>
        <w:rPr>
          <w:kern w:val="2"/>
          <w:sz w:val="22"/>
          <w:szCs w:val="22"/>
          <w:lang w:val="en-US"/>
        </w:rPr>
      </w:pPr>
      <w:r>
        <w:rPr>
          <w:kern w:val="2"/>
          <w:sz w:val="22"/>
          <w:szCs w:val="22"/>
          <w:lang w:val="en-US"/>
        </w:rPr>
        <w:continuationSeparator/>
      </w:r>
    </w:p>
  </w:footnote>
  <w:footnote w:type="continuationNotice" w:id="1">
    <w:p w14:paraId="4891270C" w14:textId="77777777" w:rsidR="00A7624A" w:rsidRDefault="00A762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E12B" w14:textId="77777777" w:rsidR="005A5832" w:rsidRDefault="005A5832">
    <w:pPr>
      <w:tabs>
        <w:tab w:val="center" w:pos="4680"/>
        <w:tab w:val="right" w:pos="9360"/>
      </w:tabs>
      <w:spacing w:after="160" w:line="259" w:lineRule="auto"/>
      <w:rPr>
        <w:kern w:val="2"/>
        <w:sz w:val="22"/>
        <w:szCs w:val="22"/>
        <w:lang w:val="en-US"/>
      </w:rPr>
    </w:pPr>
  </w:p>
  <w:p w14:paraId="698AED4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293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FEA"/>
    <w:rsid w:val="000331A5"/>
    <w:rsid w:val="00036D8B"/>
    <w:rsid w:val="000409BC"/>
    <w:rsid w:val="00042CB2"/>
    <w:rsid w:val="000756F5"/>
    <w:rsid w:val="00086D19"/>
    <w:rsid w:val="00091701"/>
    <w:rsid w:val="000A6692"/>
    <w:rsid w:val="000B592E"/>
    <w:rsid w:val="000C3939"/>
    <w:rsid w:val="000D5F55"/>
    <w:rsid w:val="00135AD2"/>
    <w:rsid w:val="0014008A"/>
    <w:rsid w:val="00155365"/>
    <w:rsid w:val="001742F7"/>
    <w:rsid w:val="00176C35"/>
    <w:rsid w:val="00191019"/>
    <w:rsid w:val="001B6F06"/>
    <w:rsid w:val="001C05CA"/>
    <w:rsid w:val="001C57D5"/>
    <w:rsid w:val="001E1867"/>
    <w:rsid w:val="001F4B11"/>
    <w:rsid w:val="001F51F3"/>
    <w:rsid w:val="0020295E"/>
    <w:rsid w:val="002214ED"/>
    <w:rsid w:val="00226BA3"/>
    <w:rsid w:val="002363CB"/>
    <w:rsid w:val="00246B36"/>
    <w:rsid w:val="002769B0"/>
    <w:rsid w:val="002875C0"/>
    <w:rsid w:val="002C2F67"/>
    <w:rsid w:val="002C6949"/>
    <w:rsid w:val="002D4D8B"/>
    <w:rsid w:val="002D7071"/>
    <w:rsid w:val="00300847"/>
    <w:rsid w:val="00310D38"/>
    <w:rsid w:val="00326482"/>
    <w:rsid w:val="00354AD5"/>
    <w:rsid w:val="00360832"/>
    <w:rsid w:val="00362834"/>
    <w:rsid w:val="003718D7"/>
    <w:rsid w:val="00377BDC"/>
    <w:rsid w:val="00392156"/>
    <w:rsid w:val="003C7004"/>
    <w:rsid w:val="00403323"/>
    <w:rsid w:val="0041116B"/>
    <w:rsid w:val="00427D14"/>
    <w:rsid w:val="004535F5"/>
    <w:rsid w:val="00464B3C"/>
    <w:rsid w:val="004B50D2"/>
    <w:rsid w:val="004C05BC"/>
    <w:rsid w:val="004C5B1B"/>
    <w:rsid w:val="00516A2B"/>
    <w:rsid w:val="00531F54"/>
    <w:rsid w:val="00553748"/>
    <w:rsid w:val="005555B4"/>
    <w:rsid w:val="00593E85"/>
    <w:rsid w:val="005A5832"/>
    <w:rsid w:val="005A7F4C"/>
    <w:rsid w:val="005B409F"/>
    <w:rsid w:val="005C32FF"/>
    <w:rsid w:val="005C51DB"/>
    <w:rsid w:val="005D2BA8"/>
    <w:rsid w:val="005D53E2"/>
    <w:rsid w:val="005E2B8B"/>
    <w:rsid w:val="005F1C49"/>
    <w:rsid w:val="005F40F9"/>
    <w:rsid w:val="005F5B23"/>
    <w:rsid w:val="00602356"/>
    <w:rsid w:val="00617C76"/>
    <w:rsid w:val="006270E0"/>
    <w:rsid w:val="006420C0"/>
    <w:rsid w:val="00650BD8"/>
    <w:rsid w:val="006B08CF"/>
    <w:rsid w:val="006D6D1F"/>
    <w:rsid w:val="006F3595"/>
    <w:rsid w:val="006F41C0"/>
    <w:rsid w:val="006F5BA9"/>
    <w:rsid w:val="00700882"/>
    <w:rsid w:val="0070181C"/>
    <w:rsid w:val="00714A1C"/>
    <w:rsid w:val="00721412"/>
    <w:rsid w:val="007322AD"/>
    <w:rsid w:val="007502D9"/>
    <w:rsid w:val="0078574E"/>
    <w:rsid w:val="007C3B8A"/>
    <w:rsid w:val="007C46BB"/>
    <w:rsid w:val="007C5CAA"/>
    <w:rsid w:val="007D18EC"/>
    <w:rsid w:val="007D753A"/>
    <w:rsid w:val="007E22C3"/>
    <w:rsid w:val="007E7270"/>
    <w:rsid w:val="007F0F1B"/>
    <w:rsid w:val="0080161E"/>
    <w:rsid w:val="00814B5B"/>
    <w:rsid w:val="008243C1"/>
    <w:rsid w:val="00824B61"/>
    <w:rsid w:val="00825CD2"/>
    <w:rsid w:val="0084286F"/>
    <w:rsid w:val="00844C33"/>
    <w:rsid w:val="00867CD8"/>
    <w:rsid w:val="00872F9B"/>
    <w:rsid w:val="0087594A"/>
    <w:rsid w:val="00880A2D"/>
    <w:rsid w:val="008B3940"/>
    <w:rsid w:val="008F3968"/>
    <w:rsid w:val="008F3C7F"/>
    <w:rsid w:val="008F5F00"/>
    <w:rsid w:val="00921542"/>
    <w:rsid w:val="00942B75"/>
    <w:rsid w:val="009440A8"/>
    <w:rsid w:val="0095124C"/>
    <w:rsid w:val="009617FF"/>
    <w:rsid w:val="009925CC"/>
    <w:rsid w:val="00994308"/>
    <w:rsid w:val="009A1D3D"/>
    <w:rsid w:val="009D1D00"/>
    <w:rsid w:val="009D52D4"/>
    <w:rsid w:val="009F6FD1"/>
    <w:rsid w:val="00A10867"/>
    <w:rsid w:val="00A20245"/>
    <w:rsid w:val="00A27044"/>
    <w:rsid w:val="00A36AE8"/>
    <w:rsid w:val="00A400C7"/>
    <w:rsid w:val="00A41D3B"/>
    <w:rsid w:val="00A4426E"/>
    <w:rsid w:val="00A5286B"/>
    <w:rsid w:val="00A701CE"/>
    <w:rsid w:val="00A7624A"/>
    <w:rsid w:val="00A773EF"/>
    <w:rsid w:val="00A8659F"/>
    <w:rsid w:val="00A90CF1"/>
    <w:rsid w:val="00AD3173"/>
    <w:rsid w:val="00AD43B3"/>
    <w:rsid w:val="00AE3192"/>
    <w:rsid w:val="00AF28DE"/>
    <w:rsid w:val="00B03269"/>
    <w:rsid w:val="00B06DF2"/>
    <w:rsid w:val="00B32E3C"/>
    <w:rsid w:val="00B359B2"/>
    <w:rsid w:val="00B50F9E"/>
    <w:rsid w:val="00B5640D"/>
    <w:rsid w:val="00B66424"/>
    <w:rsid w:val="00B66F97"/>
    <w:rsid w:val="00B74880"/>
    <w:rsid w:val="00BA7293"/>
    <w:rsid w:val="00BD1B7A"/>
    <w:rsid w:val="00BD68B4"/>
    <w:rsid w:val="00BE0618"/>
    <w:rsid w:val="00BE3148"/>
    <w:rsid w:val="00BF43B1"/>
    <w:rsid w:val="00C06CFD"/>
    <w:rsid w:val="00C12500"/>
    <w:rsid w:val="00C13A82"/>
    <w:rsid w:val="00C25755"/>
    <w:rsid w:val="00C34D0A"/>
    <w:rsid w:val="00C53EA8"/>
    <w:rsid w:val="00C847DD"/>
    <w:rsid w:val="00C921B5"/>
    <w:rsid w:val="00C93CD2"/>
    <w:rsid w:val="00CA2505"/>
    <w:rsid w:val="00CC6C25"/>
    <w:rsid w:val="00CE60A2"/>
    <w:rsid w:val="00CF1CA6"/>
    <w:rsid w:val="00D0011A"/>
    <w:rsid w:val="00D16A3C"/>
    <w:rsid w:val="00D16A6F"/>
    <w:rsid w:val="00D22E61"/>
    <w:rsid w:val="00D41A60"/>
    <w:rsid w:val="00D5051D"/>
    <w:rsid w:val="00D628BE"/>
    <w:rsid w:val="00D630F6"/>
    <w:rsid w:val="00D67207"/>
    <w:rsid w:val="00D908BD"/>
    <w:rsid w:val="00D96550"/>
    <w:rsid w:val="00DA4AFD"/>
    <w:rsid w:val="00DF6102"/>
    <w:rsid w:val="00E32836"/>
    <w:rsid w:val="00E45914"/>
    <w:rsid w:val="00E54BBC"/>
    <w:rsid w:val="00E63C96"/>
    <w:rsid w:val="00E73439"/>
    <w:rsid w:val="00E73446"/>
    <w:rsid w:val="00E816A8"/>
    <w:rsid w:val="00E953B9"/>
    <w:rsid w:val="00ED7780"/>
    <w:rsid w:val="00EE2A26"/>
    <w:rsid w:val="00EE37E9"/>
    <w:rsid w:val="00F02BD9"/>
    <w:rsid w:val="00F13B23"/>
    <w:rsid w:val="00F23070"/>
    <w:rsid w:val="00F24305"/>
    <w:rsid w:val="00F362D7"/>
    <w:rsid w:val="00F651F8"/>
    <w:rsid w:val="00F65202"/>
    <w:rsid w:val="00F72C75"/>
    <w:rsid w:val="00F76E48"/>
    <w:rsid w:val="00F8458C"/>
    <w:rsid w:val="00FD0EE2"/>
    <w:rsid w:val="00FD17A1"/>
    <w:rsid w:val="00FD7184"/>
    <w:rsid w:val="00FF5531"/>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78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440A8"/>
    <w:rPr>
      <w:color w:val="666666"/>
    </w:rPr>
  </w:style>
  <w:style w:type="paragraph" w:styleId="Header">
    <w:name w:val="header"/>
    <w:basedOn w:val="Normal"/>
    <w:link w:val="HeaderChar"/>
    <w:semiHidden/>
    <w:unhideWhenUsed/>
    <w:rsid w:val="00D22E61"/>
    <w:pPr>
      <w:tabs>
        <w:tab w:val="center" w:pos="4819"/>
        <w:tab w:val="right" w:pos="9638"/>
      </w:tabs>
    </w:pPr>
  </w:style>
  <w:style w:type="character" w:customStyle="1" w:styleId="HeaderChar">
    <w:name w:val="Header Char"/>
    <w:basedOn w:val="DefaultParagraphFont"/>
    <w:link w:val="Header"/>
    <w:semiHidden/>
    <w:rsid w:val="00D2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8713</Words>
  <Characters>4967</Characters>
  <Application>Microsoft Office Word</Application>
  <DocSecurity>0</DocSecurity>
  <Lines>41</Lines>
  <Paragraphs>27</Paragraphs>
  <ScaleCrop>false</ScaleCrop>
  <Company>VPT</Company>
  <LinksUpToDate>false</LinksUpToDate>
  <CharactersWithSpaces>13653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Stankevičienė</cp:lastModifiedBy>
  <cp:revision>3</cp:revision>
  <dcterms:created xsi:type="dcterms:W3CDTF">2025-04-24T19:22:00Z</dcterms:created>
  <dcterms:modified xsi:type="dcterms:W3CDTF">2025-04-24T19:25:00Z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