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1DA10722" w:rsidR="00F372C9" w:rsidRPr="00887222" w:rsidRDefault="008159B4" w:rsidP="00FF172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887222">
              <w:rPr>
                <w:rFonts w:ascii="Calibri Light" w:hAnsi="Calibri Light" w:cs="Calibri Light"/>
                <w:b/>
                <w:sz w:val="24"/>
                <w:szCs w:val="24"/>
              </w:rPr>
              <w:t>ADMINISTRACINIŲ NUSIŽENGIMŲ REGISTRO INFORMACINĖS SISTEMOS PLĖTROS IR DIEGIMO PASLAUGŲ PIRKIMAS (PPR-282)</w:t>
            </w:r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5" w:name="_Toc47102594"/>
    </w:p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5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AF53CCA" w14:textId="77777777" w:rsid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2EF7BB96" w14:textId="77777777" w:rsidR="00B552DB" w:rsidRP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B552DB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CB66" w14:textId="77777777" w:rsidR="00455CE1" w:rsidRDefault="00455CE1">
      <w:pPr>
        <w:spacing w:after="0" w:line="240" w:lineRule="auto"/>
      </w:pPr>
      <w:r>
        <w:separator/>
      </w:r>
    </w:p>
  </w:endnote>
  <w:endnote w:type="continuationSeparator" w:id="0">
    <w:p w14:paraId="5E477716" w14:textId="77777777" w:rsidR="00455CE1" w:rsidRDefault="0045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0E04" w14:textId="77777777" w:rsidR="00455CE1" w:rsidRDefault="00455CE1">
      <w:pPr>
        <w:spacing w:after="0" w:line="240" w:lineRule="auto"/>
      </w:pPr>
      <w:r>
        <w:separator/>
      </w:r>
    </w:p>
  </w:footnote>
  <w:footnote w:type="continuationSeparator" w:id="0">
    <w:p w14:paraId="1FB3C7B6" w14:textId="77777777" w:rsidR="00455CE1" w:rsidRDefault="0045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55CE1"/>
    <w:rsid w:val="00466DB9"/>
    <w:rsid w:val="00470AB6"/>
    <w:rsid w:val="004718C8"/>
    <w:rsid w:val="0047250A"/>
    <w:rsid w:val="00475921"/>
    <w:rsid w:val="004767D9"/>
    <w:rsid w:val="0047713F"/>
    <w:rsid w:val="00483E3A"/>
    <w:rsid w:val="004A0A72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96006"/>
    <w:rsid w:val="005C3338"/>
    <w:rsid w:val="005C3C68"/>
    <w:rsid w:val="005C5732"/>
    <w:rsid w:val="005D4E5C"/>
    <w:rsid w:val="005D6336"/>
    <w:rsid w:val="005E103B"/>
    <w:rsid w:val="005E41C2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A644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159B4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87222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31B33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106E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23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2023-01-03T07:25:00Z</dcterms:created>
  <dc:creator>Rasa Vaitiekūnaitė</dc:creator>
  <cp:lastModifiedBy>Asta Šimonėlienė</cp:lastModifiedBy>
  <cp:lastPrinted>2021-01-19T12:06:00Z</cp:lastPrinted>
  <dcterms:modified xsi:type="dcterms:W3CDTF">2025-04-09T11:43:00Z</dcterms:modified>
  <cp:revision>24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