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772F5531" w:rsidR="0099502F" w:rsidRPr="00E90C4B" w:rsidRDefault="0099502F" w:rsidP="0099502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r w:rsidR="00866255">
        <w:rPr>
          <w:rFonts w:ascii="Times New Roman" w:eastAsia="Times New Roman" w:hAnsi="Times New Roman" w:cs="Times New Roman"/>
          <w:lang w:eastAsia="en-US"/>
        </w:rPr>
        <w:t xml:space="preserve">Sutarties </w:t>
      </w:r>
      <w:r w:rsidR="00136279">
        <w:rPr>
          <w:rFonts w:ascii="Times New Roman" w:eastAsia="Times New Roman" w:hAnsi="Times New Roman" w:cs="Times New Roman"/>
          <w:lang w:eastAsia="en-US"/>
        </w:rPr>
        <w:t>3</w:t>
      </w:r>
      <w:r w:rsidR="00866255">
        <w:rPr>
          <w:rFonts w:ascii="Times New Roman" w:eastAsia="Times New Roman" w:hAnsi="Times New Roman" w:cs="Times New Roman"/>
          <w:lang w:eastAsia="en-US"/>
        </w:rPr>
        <w:t xml:space="preserve"> priedas</w:t>
      </w:r>
      <w:bookmarkEnd w:id="0"/>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513022">
      <w:pPr>
        <w:spacing w:after="12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Pr="00E90C4B" w:rsidRDefault="0099502F" w:rsidP="00CF12E3">
      <w:pPr>
        <w:spacing w:after="12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18074EB0" w14:textId="006E961A" w:rsidR="0099502F" w:rsidRPr="00E90C4B" w:rsidRDefault="00ED3275" w:rsidP="00515096">
      <w:pPr>
        <w:spacing w:after="12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MAŽOS VERTĖS PIRKIME SKELBIAMOS APKLAUSOS BŪDU „</w:t>
      </w:r>
      <w:r w:rsidR="00EA69B2" w:rsidRPr="00EA69B2">
        <w:rPr>
          <w:rFonts w:ascii="Times New Roman" w:hAnsi="Times New Roman" w:cs="Times New Roman"/>
          <w:b/>
          <w:bCs/>
        </w:rPr>
        <w:t>ESVIS PARENGTIES IR PREVENCIJOS MODULIO SUKŪRIMO IR ĮDIEGIMO TECHNINĖS PRIEŽIŪROS PASLAUGOS</w:t>
      </w:r>
      <w:r>
        <w:rPr>
          <w:rFonts w:ascii="Times New Roman" w:eastAsia="Times New Roman" w:hAnsi="Times New Roman" w:cs="Times New Roman"/>
          <w:b/>
          <w:bCs/>
          <w:iCs/>
          <w:lang w:eastAsia="en-U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463EE099" w:rsidR="0099502F" w:rsidRDefault="0099502F" w:rsidP="00CF12E3">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p w14:paraId="2F1DAE9C" w14:textId="77777777" w:rsidR="00B207D6" w:rsidRPr="00E90C4B" w:rsidRDefault="00B207D6" w:rsidP="00CF12E3">
      <w:pPr>
        <w:suppressAutoHyphens/>
        <w:spacing w:before="120" w:after="120" w:line="240" w:lineRule="auto"/>
        <w:ind w:firstLine="562"/>
        <w:jc w:val="both"/>
        <w:rPr>
          <w:rFonts w:ascii="Times New Roman" w:eastAsia="Times New Roman" w:hAnsi="Times New Roman" w:cs="Times New Roman"/>
          <w:lang w:eastAsia="en-US"/>
        </w:rPr>
      </w:pPr>
    </w:p>
    <w:tbl>
      <w:tblPr>
        <w:tblStyle w:val="TableGrid"/>
        <w:tblW w:w="0" w:type="auto"/>
        <w:tblLook w:val="04A0" w:firstRow="1" w:lastRow="0" w:firstColumn="1" w:lastColumn="0" w:noHBand="0" w:noVBand="1"/>
      </w:tblPr>
      <w:tblGrid>
        <w:gridCol w:w="7825"/>
        <w:gridCol w:w="1803"/>
      </w:tblGrid>
      <w:tr w:rsidR="001F733F" w:rsidRPr="00E90C4B" w14:paraId="6C329C61" w14:textId="77777777" w:rsidTr="0017779B">
        <w:tc>
          <w:tcPr>
            <w:tcW w:w="7825" w:type="dxa"/>
          </w:tcPr>
          <w:p w14:paraId="6AC04C46" w14:textId="567D90E0" w:rsidR="001F733F" w:rsidRPr="00E90C4B" w:rsidRDefault="001F733F" w:rsidP="0099502F">
            <w:pPr>
              <w:spacing w:after="0" w:line="240" w:lineRule="auto"/>
              <w:jc w:val="both"/>
              <w:rPr>
                <w:rFonts w:eastAsia="Times New Roman"/>
                <w:b/>
                <w:bCs/>
                <w:sz w:val="22"/>
                <w:szCs w:val="22"/>
                <w:lang w:eastAsia="en-US"/>
              </w:rPr>
            </w:pPr>
            <w:r>
              <w:rPr>
                <w:rFonts w:eastAsia="Times New Roman"/>
                <w:b/>
                <w:bCs/>
                <w:sz w:val="22"/>
                <w:szCs w:val="22"/>
                <w:lang w:eastAsia="en-US"/>
              </w:rPr>
              <w:t>Paslaugų</w:t>
            </w:r>
            <w:r w:rsidRPr="00E90C4B">
              <w:rPr>
                <w:rFonts w:eastAsia="Times New Roman"/>
                <w:b/>
                <w:bCs/>
                <w:sz w:val="22"/>
                <w:szCs w:val="22"/>
                <w:lang w:eastAsia="en-US"/>
              </w:rPr>
              <w:t xml:space="preserve"> pavadinimas</w:t>
            </w:r>
          </w:p>
        </w:tc>
        <w:tc>
          <w:tcPr>
            <w:tcW w:w="1803" w:type="dxa"/>
          </w:tcPr>
          <w:p w14:paraId="76EFE50A" w14:textId="17ADB74B" w:rsidR="001F733F" w:rsidRPr="00E90C4B" w:rsidRDefault="001F733F"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1F733F" w:rsidRPr="00E90C4B" w14:paraId="2D3AF05D" w14:textId="77777777" w:rsidTr="00160038">
        <w:tc>
          <w:tcPr>
            <w:tcW w:w="7825" w:type="dxa"/>
          </w:tcPr>
          <w:p w14:paraId="64872F31" w14:textId="410704D8" w:rsidR="001F733F" w:rsidRPr="00E90C4B" w:rsidRDefault="001F733F" w:rsidP="0099502F">
            <w:pPr>
              <w:spacing w:after="0" w:line="240" w:lineRule="auto"/>
              <w:jc w:val="both"/>
              <w:rPr>
                <w:rFonts w:eastAsia="Times New Roman"/>
                <w:sz w:val="22"/>
                <w:szCs w:val="22"/>
                <w:lang w:eastAsia="en-US"/>
              </w:rPr>
            </w:pPr>
            <w:r>
              <w:rPr>
                <w:b/>
                <w:bCs/>
              </w:rPr>
              <w:t>ESVIS</w:t>
            </w:r>
            <w:r w:rsidRPr="00EA69B2">
              <w:rPr>
                <w:b/>
                <w:bCs/>
              </w:rPr>
              <w:t xml:space="preserve"> parengties ir prevencijos modulio sukūrimo ir įdiegimo techninės priežiūros paslaugos</w:t>
            </w:r>
          </w:p>
        </w:tc>
        <w:tc>
          <w:tcPr>
            <w:tcW w:w="1803" w:type="dxa"/>
          </w:tcPr>
          <w:p w14:paraId="1361E27F" w14:textId="682F07E3" w:rsidR="001F733F" w:rsidRPr="00E90C4B" w:rsidRDefault="00A038F1"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r>
      <w:tr w:rsidR="00F6573E" w:rsidRPr="00E90C4B" w14:paraId="2214E405" w14:textId="77777777" w:rsidTr="00134CFB">
        <w:tc>
          <w:tcPr>
            <w:tcW w:w="9628" w:type="dxa"/>
            <w:gridSpan w:val="2"/>
          </w:tcPr>
          <w:p w14:paraId="760467F4" w14:textId="231B8207"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2"/>
          </w:tcPr>
          <w:p w14:paraId="6A508371" w14:textId="466590AB"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w:t>
            </w:r>
            <w:r w:rsidR="007B0E0D">
              <w:rPr>
                <w:rFonts w:eastAsia="Times New Roman"/>
                <w:sz w:val="22"/>
                <w:szCs w:val="22"/>
                <w:lang w:eastAsia="en-US"/>
              </w:rPr>
              <w:t xml:space="preserve"> </w:t>
            </w:r>
            <w:r w:rsidRPr="00E90C4B">
              <w:rPr>
                <w:rFonts w:eastAsia="Times New Roman"/>
                <w:sz w:val="22"/>
                <w:szCs w:val="22"/>
                <w:lang w:eastAsia="en-US"/>
              </w:rPr>
              <w:t xml:space="preserve">pasiūlymo kaina: </w:t>
            </w:r>
            <w:r w:rsidRPr="00E90C4B">
              <w:rPr>
                <w:rFonts w:eastAsia="Times New Roman"/>
                <w:color w:val="FF0000"/>
                <w:sz w:val="22"/>
                <w:szCs w:val="22"/>
                <w:lang w:eastAsia="en-US"/>
              </w:rPr>
              <w:t>[nurodyti skaičiais ir žodžiais]</w:t>
            </w:r>
          </w:p>
        </w:tc>
      </w:tr>
    </w:tbl>
    <w:p w14:paraId="2B344640" w14:textId="46E2BDA0" w:rsidR="0099502F" w:rsidRPr="00E90C4B" w:rsidRDefault="0099502F" w:rsidP="00CF12E3">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Default="0099502F" w:rsidP="00CF12E3">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26851BD5" w14:textId="7D4FA5A7" w:rsidR="00004C1F" w:rsidRDefault="00DD3303" w:rsidP="00CF12E3">
      <w:pPr>
        <w:spacing w:after="120" w:line="240" w:lineRule="auto"/>
        <w:ind w:firstLine="562"/>
        <w:jc w:val="both"/>
        <w:rPr>
          <w:rFonts w:ascii="Times New Roman" w:eastAsia="Times New Roman" w:hAnsi="Times New Roman" w:cs="Times New Roman"/>
          <w:iCs/>
          <w:lang w:eastAsia="en-US"/>
        </w:rPr>
      </w:pPr>
      <w:r w:rsidRPr="00DD3303">
        <w:rPr>
          <w:rFonts w:ascii="Times New Roman" w:eastAsia="Times New Roman" w:hAnsi="Times New Roman" w:cs="Times New Roman"/>
          <w:iCs/>
          <w:lang w:eastAsia="en-US"/>
        </w:rPr>
        <w:t>Pasitelkiamų specialistų patirtis</w:t>
      </w:r>
      <w:r w:rsidR="001C079D">
        <w:rPr>
          <w:rFonts w:ascii="Times New Roman" w:eastAsia="Times New Roman" w:hAnsi="Times New Roman" w:cs="Times New Roman"/>
          <w:iCs/>
          <w:lang w:eastAsia="en-US"/>
        </w:rPr>
        <w:t xml:space="preserve"> (duomenys, skirti </w:t>
      </w:r>
      <w:r w:rsidR="00EB788F">
        <w:rPr>
          <w:rFonts w:ascii="Times New Roman" w:eastAsia="Times New Roman" w:hAnsi="Times New Roman" w:cs="Times New Roman"/>
          <w:iCs/>
          <w:lang w:eastAsia="en-US"/>
        </w:rPr>
        <w:t>kriterijaus (T) – „</w:t>
      </w:r>
      <w:r w:rsidR="00EB788F" w:rsidRPr="00176A90">
        <w:rPr>
          <w:rFonts w:ascii="Times New Roman" w:hAnsi="Times New Roman"/>
          <w:b/>
          <w:bCs/>
        </w:rPr>
        <w:t>Specialistų profesinė patirti</w:t>
      </w:r>
      <w:r w:rsidR="00EB788F">
        <w:rPr>
          <w:rFonts w:ascii="Times New Roman" w:hAnsi="Times New Roman"/>
          <w:b/>
          <w:bCs/>
        </w:rPr>
        <w:t>s“ balams skirti</w:t>
      </w:r>
      <w:r w:rsidR="001C079D">
        <w:rPr>
          <w:rFonts w:ascii="Times New Roman" w:eastAsia="Times New Roman" w:hAnsi="Times New Roman" w:cs="Times New Roman"/>
          <w:iCs/>
          <w:lang w:eastAsia="en-US"/>
        </w:rPr>
        <w:t>)</w:t>
      </w:r>
      <w:r w:rsidRPr="00DD3303">
        <w:rPr>
          <w:rFonts w:ascii="Times New Roman" w:eastAsia="Times New Roman" w:hAnsi="Times New Roman" w:cs="Times New Roman"/>
          <w:iCs/>
          <w:lang w:eastAsia="en-US"/>
        </w:rPr>
        <w:t>:</w:t>
      </w:r>
    </w:p>
    <w:tbl>
      <w:tblPr>
        <w:tblStyle w:val="TableGrid"/>
        <w:tblW w:w="9715" w:type="dxa"/>
        <w:tblLook w:val="04A0" w:firstRow="1" w:lastRow="0" w:firstColumn="1" w:lastColumn="0" w:noHBand="0" w:noVBand="1"/>
      </w:tblPr>
      <w:tblGrid>
        <w:gridCol w:w="5125"/>
        <w:gridCol w:w="4590"/>
      </w:tblGrid>
      <w:tr w:rsidR="00927922" w:rsidRPr="00FC146F" w14:paraId="08582234" w14:textId="77777777" w:rsidTr="00927922">
        <w:tc>
          <w:tcPr>
            <w:tcW w:w="5125" w:type="dxa"/>
          </w:tcPr>
          <w:p w14:paraId="2B47902B" w14:textId="53FBB511" w:rsidR="00927922" w:rsidRPr="00FC146F" w:rsidRDefault="00927922" w:rsidP="00CF12E3">
            <w:pPr>
              <w:spacing w:after="120" w:line="240" w:lineRule="auto"/>
              <w:jc w:val="both"/>
              <w:rPr>
                <w:rFonts w:eastAsia="Times New Roman"/>
                <w:b/>
                <w:bCs/>
                <w:iCs/>
                <w:sz w:val="22"/>
                <w:szCs w:val="22"/>
                <w:lang w:eastAsia="en-US"/>
              </w:rPr>
            </w:pPr>
            <w:r w:rsidRPr="00FC146F">
              <w:rPr>
                <w:rFonts w:eastAsia="Times New Roman"/>
                <w:b/>
                <w:bCs/>
                <w:iCs/>
                <w:sz w:val="22"/>
                <w:szCs w:val="22"/>
                <w:lang w:eastAsia="en-US"/>
              </w:rPr>
              <w:t>Pasitelkiamo specialisto pareigos</w:t>
            </w:r>
          </w:p>
        </w:tc>
        <w:tc>
          <w:tcPr>
            <w:tcW w:w="4590" w:type="dxa"/>
          </w:tcPr>
          <w:p w14:paraId="0CF4045D" w14:textId="18FA84A0" w:rsidR="00927922" w:rsidRPr="00FC146F" w:rsidRDefault="00927922" w:rsidP="00CF12E3">
            <w:pPr>
              <w:spacing w:after="120" w:line="240" w:lineRule="auto"/>
              <w:jc w:val="both"/>
              <w:rPr>
                <w:rFonts w:eastAsia="Times New Roman"/>
                <w:b/>
                <w:bCs/>
                <w:iCs/>
                <w:sz w:val="22"/>
                <w:szCs w:val="22"/>
                <w:lang w:eastAsia="en-US"/>
              </w:rPr>
            </w:pPr>
            <w:r>
              <w:rPr>
                <w:rFonts w:eastAsia="Times New Roman"/>
                <w:b/>
                <w:bCs/>
                <w:iCs/>
                <w:sz w:val="22"/>
                <w:szCs w:val="22"/>
                <w:lang w:eastAsia="en-US"/>
              </w:rPr>
              <w:t>Papildomų sutarčių, kuriose specialistas vykdė pareigas, skaičius (pažymėti</w:t>
            </w:r>
            <w:r w:rsidR="000A29C8">
              <w:rPr>
                <w:rFonts w:eastAsia="Times New Roman"/>
                <w:b/>
                <w:bCs/>
                <w:iCs/>
                <w:sz w:val="22"/>
                <w:szCs w:val="22"/>
                <w:lang w:eastAsia="en-US"/>
              </w:rPr>
              <w:t xml:space="preserve"> „X“</w:t>
            </w:r>
            <w:r>
              <w:rPr>
                <w:rFonts w:eastAsia="Times New Roman"/>
                <w:b/>
                <w:bCs/>
                <w:iCs/>
                <w:sz w:val="22"/>
                <w:szCs w:val="22"/>
                <w:lang w:eastAsia="en-US"/>
              </w:rPr>
              <w:t>)</w:t>
            </w:r>
          </w:p>
        </w:tc>
      </w:tr>
      <w:tr w:rsidR="00927922" w:rsidRPr="00781E15" w14:paraId="7B36156B" w14:textId="77777777" w:rsidTr="00927922">
        <w:tc>
          <w:tcPr>
            <w:tcW w:w="5125" w:type="dxa"/>
          </w:tcPr>
          <w:p w14:paraId="3824E422" w14:textId="41C55122" w:rsidR="00927922" w:rsidRPr="00781E15" w:rsidRDefault="00927922" w:rsidP="00CF12E3">
            <w:pPr>
              <w:spacing w:after="120" w:line="240" w:lineRule="auto"/>
              <w:jc w:val="both"/>
              <w:rPr>
                <w:rFonts w:eastAsia="Times New Roman"/>
                <w:iCs/>
                <w:sz w:val="22"/>
                <w:szCs w:val="22"/>
                <w:lang w:eastAsia="en-US"/>
              </w:rPr>
            </w:pPr>
            <w:r w:rsidRPr="00931DAC">
              <w:rPr>
                <w:bCs/>
                <w:sz w:val="22"/>
                <w:szCs w:val="22"/>
              </w:rPr>
              <w:t>Projekto vadov</w:t>
            </w:r>
            <w:r>
              <w:rPr>
                <w:bCs/>
                <w:sz w:val="22"/>
                <w:szCs w:val="22"/>
              </w:rPr>
              <w:t>as (P</w:t>
            </w:r>
            <w:r w:rsidRPr="00977477">
              <w:rPr>
                <w:bCs/>
                <w:sz w:val="22"/>
                <w:szCs w:val="22"/>
                <w:vertAlign w:val="subscript"/>
              </w:rPr>
              <w:t>1</w:t>
            </w:r>
            <w:r>
              <w:rPr>
                <w:bCs/>
                <w:sz w:val="22"/>
                <w:szCs w:val="22"/>
              </w:rPr>
              <w:t>)</w:t>
            </w:r>
          </w:p>
        </w:tc>
        <w:tc>
          <w:tcPr>
            <w:tcW w:w="4590" w:type="dxa"/>
          </w:tcPr>
          <w:p w14:paraId="4E8CD070" w14:textId="061E75DA" w:rsidR="00927922" w:rsidRDefault="00927922" w:rsidP="00204E71">
            <w:pPr>
              <w:spacing w:after="0" w:line="240" w:lineRule="auto"/>
              <w:jc w:val="both"/>
              <w:rPr>
                <w:rFonts w:eastAsia="Times New Roman"/>
                <w:iCs/>
                <w:sz w:val="22"/>
                <w:szCs w:val="22"/>
                <w:lang w:eastAsia="en-US"/>
              </w:rPr>
            </w:pPr>
            <w:r>
              <w:rPr>
                <w:rFonts w:eastAsia="Times New Roman"/>
                <w:iCs/>
                <w:sz w:val="22"/>
                <w:szCs w:val="22"/>
                <w:lang w:eastAsia="en-US"/>
              </w:rPr>
              <w:t>1 sutartis -</w:t>
            </w:r>
            <w:r w:rsidR="000A29C8">
              <w:rPr>
                <w:rFonts w:eastAsia="Times New Roman"/>
                <w:iCs/>
                <w:sz w:val="22"/>
                <w:szCs w:val="22"/>
                <w:lang w:eastAsia="en-US"/>
              </w:rPr>
              <w:t xml:space="preserve"> </w:t>
            </w:r>
            <w:r w:rsidR="00887311">
              <w:rPr>
                <w:rFonts w:ascii="Aptos Display" w:eastAsia="Times New Roman" w:hAnsi="Aptos Display"/>
                <w:iCs/>
                <w:sz w:val="22"/>
                <w:szCs w:val="22"/>
                <w:lang w:eastAsia="en-US"/>
              </w:rPr>
              <w:t>□</w:t>
            </w:r>
          </w:p>
          <w:p w14:paraId="1802A636" w14:textId="7015BCE6" w:rsidR="00927922" w:rsidRDefault="00927922" w:rsidP="00204E71">
            <w:pPr>
              <w:spacing w:after="0" w:line="240" w:lineRule="auto"/>
              <w:jc w:val="both"/>
              <w:rPr>
                <w:rFonts w:eastAsia="Times New Roman"/>
                <w:iCs/>
                <w:sz w:val="22"/>
                <w:szCs w:val="22"/>
                <w:lang w:eastAsia="en-US"/>
              </w:rPr>
            </w:pPr>
            <w:r>
              <w:rPr>
                <w:rFonts w:eastAsia="Times New Roman"/>
                <w:iCs/>
                <w:sz w:val="22"/>
                <w:szCs w:val="22"/>
                <w:lang w:eastAsia="en-US"/>
              </w:rPr>
              <w:t>2 sutartys -</w:t>
            </w:r>
            <w:r w:rsidR="00887311">
              <w:rPr>
                <w:rFonts w:eastAsia="Times New Roman"/>
                <w:iCs/>
                <w:sz w:val="22"/>
                <w:szCs w:val="22"/>
                <w:lang w:eastAsia="en-US"/>
              </w:rPr>
              <w:t xml:space="preserve"> </w:t>
            </w:r>
            <w:r w:rsidR="00887311">
              <w:rPr>
                <w:rFonts w:ascii="Aptos Display" w:eastAsia="Times New Roman" w:hAnsi="Aptos Display"/>
                <w:iCs/>
                <w:sz w:val="22"/>
                <w:szCs w:val="22"/>
                <w:lang w:eastAsia="en-US"/>
              </w:rPr>
              <w:t>□</w:t>
            </w:r>
          </w:p>
          <w:p w14:paraId="73E74D01" w14:textId="56762C17" w:rsidR="00927922" w:rsidRDefault="00927922" w:rsidP="00204E71">
            <w:pPr>
              <w:spacing w:after="0" w:line="240" w:lineRule="auto"/>
              <w:jc w:val="both"/>
              <w:rPr>
                <w:rFonts w:eastAsia="Times New Roman"/>
                <w:iCs/>
                <w:sz w:val="22"/>
                <w:szCs w:val="22"/>
                <w:lang w:eastAsia="en-US"/>
              </w:rPr>
            </w:pPr>
            <w:r>
              <w:rPr>
                <w:rFonts w:eastAsia="Times New Roman"/>
                <w:iCs/>
                <w:sz w:val="22"/>
                <w:szCs w:val="22"/>
                <w:lang w:eastAsia="en-US"/>
              </w:rPr>
              <w:t>3 sutartys -</w:t>
            </w:r>
            <w:r w:rsidR="00887311">
              <w:rPr>
                <w:rFonts w:eastAsia="Times New Roman"/>
                <w:iCs/>
                <w:sz w:val="22"/>
                <w:szCs w:val="22"/>
                <w:lang w:eastAsia="en-US"/>
              </w:rPr>
              <w:t xml:space="preserve"> </w:t>
            </w:r>
            <w:r w:rsidR="00887311">
              <w:rPr>
                <w:rFonts w:ascii="Aptos Display" w:eastAsia="Times New Roman" w:hAnsi="Aptos Display"/>
                <w:iCs/>
                <w:sz w:val="22"/>
                <w:szCs w:val="22"/>
                <w:lang w:eastAsia="en-US"/>
              </w:rPr>
              <w:t>□</w:t>
            </w:r>
          </w:p>
          <w:p w14:paraId="1330BCB4" w14:textId="50E593D3" w:rsidR="00927922" w:rsidRDefault="00927922" w:rsidP="00204E71">
            <w:pPr>
              <w:spacing w:after="0" w:line="240" w:lineRule="auto"/>
              <w:jc w:val="both"/>
              <w:rPr>
                <w:rFonts w:eastAsia="Times New Roman"/>
                <w:iCs/>
                <w:sz w:val="22"/>
                <w:szCs w:val="22"/>
                <w:lang w:eastAsia="en-US"/>
              </w:rPr>
            </w:pPr>
            <w:r>
              <w:rPr>
                <w:rFonts w:eastAsia="Times New Roman"/>
                <w:iCs/>
                <w:sz w:val="22"/>
                <w:szCs w:val="22"/>
                <w:lang w:eastAsia="en-US"/>
              </w:rPr>
              <w:t>4 sutartys -</w:t>
            </w:r>
            <w:r w:rsidR="00887311">
              <w:rPr>
                <w:rFonts w:eastAsia="Times New Roman"/>
                <w:iCs/>
                <w:sz w:val="22"/>
                <w:szCs w:val="22"/>
                <w:lang w:eastAsia="en-US"/>
              </w:rPr>
              <w:t xml:space="preserve"> </w:t>
            </w:r>
            <w:r w:rsidR="00887311">
              <w:rPr>
                <w:rFonts w:ascii="Aptos Display" w:eastAsia="Times New Roman" w:hAnsi="Aptos Display"/>
                <w:iCs/>
                <w:sz w:val="22"/>
                <w:szCs w:val="22"/>
                <w:lang w:eastAsia="en-US"/>
              </w:rPr>
              <w:t>□</w:t>
            </w:r>
          </w:p>
          <w:p w14:paraId="03D0C584" w14:textId="46A76ADD" w:rsidR="00927922" w:rsidRPr="00781E15" w:rsidRDefault="00927922" w:rsidP="00204E71">
            <w:pPr>
              <w:spacing w:after="0" w:line="240" w:lineRule="auto"/>
              <w:jc w:val="both"/>
              <w:rPr>
                <w:rFonts w:eastAsia="Times New Roman"/>
                <w:iCs/>
                <w:sz w:val="22"/>
                <w:szCs w:val="22"/>
                <w:lang w:eastAsia="en-US"/>
              </w:rPr>
            </w:pPr>
            <w:r>
              <w:rPr>
                <w:rFonts w:eastAsia="Times New Roman"/>
                <w:iCs/>
                <w:sz w:val="22"/>
                <w:szCs w:val="22"/>
                <w:lang w:eastAsia="en-US"/>
              </w:rPr>
              <w:t>5 ir daugiau sutarčių -</w:t>
            </w:r>
            <w:r w:rsidR="00887311">
              <w:rPr>
                <w:rFonts w:eastAsia="Times New Roman"/>
                <w:iCs/>
                <w:sz w:val="22"/>
                <w:szCs w:val="22"/>
                <w:lang w:eastAsia="en-US"/>
              </w:rPr>
              <w:t xml:space="preserve"> </w:t>
            </w:r>
            <w:r w:rsidR="00887311">
              <w:rPr>
                <w:rFonts w:ascii="Aptos Display" w:eastAsia="Times New Roman" w:hAnsi="Aptos Display"/>
                <w:iCs/>
                <w:sz w:val="22"/>
                <w:szCs w:val="22"/>
                <w:lang w:eastAsia="en-US"/>
              </w:rPr>
              <w:t>□</w:t>
            </w:r>
          </w:p>
        </w:tc>
      </w:tr>
      <w:tr w:rsidR="00927922" w:rsidRPr="00781E15" w14:paraId="03267E91" w14:textId="77777777" w:rsidTr="00927922">
        <w:tc>
          <w:tcPr>
            <w:tcW w:w="5125" w:type="dxa"/>
          </w:tcPr>
          <w:p w14:paraId="64E09A1D" w14:textId="76E84F56" w:rsidR="00927922" w:rsidRPr="00781E15" w:rsidRDefault="00927922" w:rsidP="00CF12E3">
            <w:pPr>
              <w:spacing w:after="120" w:line="240" w:lineRule="auto"/>
              <w:jc w:val="both"/>
              <w:rPr>
                <w:rFonts w:eastAsia="Times New Roman"/>
                <w:iCs/>
                <w:sz w:val="22"/>
                <w:szCs w:val="22"/>
                <w:lang w:eastAsia="en-US"/>
              </w:rPr>
            </w:pPr>
            <w:r w:rsidRPr="00931DAC">
              <w:rPr>
                <w:rFonts w:eastAsia="Times New Roman"/>
                <w:sz w:val="22"/>
                <w:szCs w:val="22"/>
              </w:rPr>
              <w:t>Informacinių sistemų</w:t>
            </w:r>
            <w:r w:rsidRPr="00931DAC">
              <w:rPr>
                <w:rStyle w:val="Strong"/>
                <w:rFonts w:eastAsia="Times New Roman"/>
                <w:sz w:val="22"/>
                <w:szCs w:val="22"/>
              </w:rPr>
              <w:t xml:space="preserve"> architekt</w:t>
            </w:r>
            <w:r>
              <w:rPr>
                <w:rStyle w:val="Strong"/>
                <w:rFonts w:eastAsia="Times New Roman"/>
                <w:sz w:val="22"/>
                <w:szCs w:val="22"/>
              </w:rPr>
              <w:t>a</w:t>
            </w:r>
            <w:r>
              <w:rPr>
                <w:rStyle w:val="Strong"/>
                <w:rFonts w:eastAsia="Times New Roman"/>
              </w:rPr>
              <w:t xml:space="preserve">s </w:t>
            </w:r>
            <w:r>
              <w:rPr>
                <w:bCs/>
                <w:sz w:val="22"/>
                <w:szCs w:val="22"/>
              </w:rPr>
              <w:t>(P</w:t>
            </w:r>
            <w:r w:rsidRPr="00977477">
              <w:rPr>
                <w:bCs/>
                <w:sz w:val="22"/>
                <w:szCs w:val="22"/>
                <w:vertAlign w:val="subscript"/>
              </w:rPr>
              <w:t>2</w:t>
            </w:r>
            <w:r>
              <w:rPr>
                <w:bCs/>
                <w:sz w:val="22"/>
                <w:szCs w:val="22"/>
              </w:rPr>
              <w:t>)</w:t>
            </w:r>
          </w:p>
        </w:tc>
        <w:tc>
          <w:tcPr>
            <w:tcW w:w="4590" w:type="dxa"/>
          </w:tcPr>
          <w:p w14:paraId="2D84187E"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1 sutartis - </w:t>
            </w:r>
            <w:r>
              <w:rPr>
                <w:rFonts w:ascii="Aptos Display" w:eastAsia="Times New Roman" w:hAnsi="Aptos Display"/>
                <w:iCs/>
                <w:sz w:val="22"/>
                <w:szCs w:val="22"/>
                <w:lang w:eastAsia="en-US"/>
              </w:rPr>
              <w:t>□</w:t>
            </w:r>
          </w:p>
          <w:p w14:paraId="3FAC7509"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2 sutartys - </w:t>
            </w:r>
            <w:r>
              <w:rPr>
                <w:rFonts w:ascii="Aptos Display" w:eastAsia="Times New Roman" w:hAnsi="Aptos Display"/>
                <w:iCs/>
                <w:sz w:val="22"/>
                <w:szCs w:val="22"/>
                <w:lang w:eastAsia="en-US"/>
              </w:rPr>
              <w:t>□</w:t>
            </w:r>
          </w:p>
          <w:p w14:paraId="5612BD40"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3 sutartys - </w:t>
            </w:r>
            <w:r>
              <w:rPr>
                <w:rFonts w:ascii="Aptos Display" w:eastAsia="Times New Roman" w:hAnsi="Aptos Display"/>
                <w:iCs/>
                <w:sz w:val="22"/>
                <w:szCs w:val="22"/>
                <w:lang w:eastAsia="en-US"/>
              </w:rPr>
              <w:t>□</w:t>
            </w:r>
          </w:p>
          <w:p w14:paraId="27F31811"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4 sutartys - </w:t>
            </w:r>
            <w:r>
              <w:rPr>
                <w:rFonts w:ascii="Aptos Display" w:eastAsia="Times New Roman" w:hAnsi="Aptos Display"/>
                <w:iCs/>
                <w:sz w:val="22"/>
                <w:szCs w:val="22"/>
                <w:lang w:eastAsia="en-US"/>
              </w:rPr>
              <w:t>□</w:t>
            </w:r>
          </w:p>
          <w:p w14:paraId="6A66C1D2" w14:textId="33EF1985" w:rsidR="00927922" w:rsidRPr="00781E15" w:rsidRDefault="00887311" w:rsidP="00887311">
            <w:pPr>
              <w:spacing w:after="120" w:line="240" w:lineRule="auto"/>
              <w:jc w:val="both"/>
              <w:rPr>
                <w:rFonts w:eastAsia="Times New Roman"/>
                <w:iCs/>
                <w:sz w:val="22"/>
                <w:szCs w:val="22"/>
                <w:lang w:eastAsia="en-US"/>
              </w:rPr>
            </w:pPr>
            <w:r>
              <w:rPr>
                <w:rFonts w:eastAsia="Times New Roman"/>
                <w:iCs/>
                <w:sz w:val="22"/>
                <w:szCs w:val="22"/>
                <w:lang w:eastAsia="en-US"/>
              </w:rPr>
              <w:t xml:space="preserve">5 ir daugiau sutarčių - </w:t>
            </w:r>
            <w:r>
              <w:rPr>
                <w:rFonts w:ascii="Aptos Display" w:eastAsia="Times New Roman" w:hAnsi="Aptos Display"/>
                <w:iCs/>
                <w:sz w:val="22"/>
                <w:szCs w:val="22"/>
                <w:lang w:eastAsia="en-US"/>
              </w:rPr>
              <w:t>□</w:t>
            </w:r>
          </w:p>
        </w:tc>
      </w:tr>
      <w:tr w:rsidR="00927922" w:rsidRPr="00781E15" w14:paraId="0EEB1607" w14:textId="77777777" w:rsidTr="00927922">
        <w:tc>
          <w:tcPr>
            <w:tcW w:w="5125" w:type="dxa"/>
          </w:tcPr>
          <w:p w14:paraId="76D23C04" w14:textId="18D9BD38" w:rsidR="00927922" w:rsidRPr="00781E15" w:rsidRDefault="00927922" w:rsidP="00CF12E3">
            <w:pPr>
              <w:spacing w:after="120" w:line="240" w:lineRule="auto"/>
              <w:jc w:val="both"/>
              <w:rPr>
                <w:rFonts w:eastAsia="Times New Roman"/>
                <w:iCs/>
                <w:sz w:val="22"/>
                <w:szCs w:val="22"/>
                <w:lang w:eastAsia="en-US"/>
              </w:rPr>
            </w:pPr>
            <w:r w:rsidRPr="00931DAC">
              <w:rPr>
                <w:rStyle w:val="Strong"/>
                <w:sz w:val="22"/>
                <w:szCs w:val="22"/>
              </w:rPr>
              <w:t>Informacinių sistemų veiklos vertinimo specialist</w:t>
            </w:r>
            <w:r>
              <w:rPr>
                <w:rStyle w:val="Strong"/>
                <w:sz w:val="22"/>
                <w:szCs w:val="22"/>
              </w:rPr>
              <w:t xml:space="preserve">as </w:t>
            </w:r>
            <w:r>
              <w:rPr>
                <w:bCs/>
                <w:sz w:val="22"/>
                <w:szCs w:val="22"/>
              </w:rPr>
              <w:t>(P</w:t>
            </w:r>
            <w:r w:rsidRPr="0006556E">
              <w:rPr>
                <w:bCs/>
                <w:sz w:val="22"/>
                <w:szCs w:val="22"/>
                <w:vertAlign w:val="subscript"/>
              </w:rPr>
              <w:t>3</w:t>
            </w:r>
            <w:r>
              <w:rPr>
                <w:bCs/>
                <w:sz w:val="22"/>
                <w:szCs w:val="22"/>
              </w:rPr>
              <w:t>)</w:t>
            </w:r>
          </w:p>
        </w:tc>
        <w:tc>
          <w:tcPr>
            <w:tcW w:w="4590" w:type="dxa"/>
          </w:tcPr>
          <w:p w14:paraId="0EA70802"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1 sutartis - </w:t>
            </w:r>
            <w:r>
              <w:rPr>
                <w:rFonts w:ascii="Aptos Display" w:eastAsia="Times New Roman" w:hAnsi="Aptos Display"/>
                <w:iCs/>
                <w:sz w:val="22"/>
                <w:szCs w:val="22"/>
                <w:lang w:eastAsia="en-US"/>
              </w:rPr>
              <w:t>□</w:t>
            </w:r>
          </w:p>
          <w:p w14:paraId="38EAF684"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2 sutartys - </w:t>
            </w:r>
            <w:r>
              <w:rPr>
                <w:rFonts w:ascii="Aptos Display" w:eastAsia="Times New Roman" w:hAnsi="Aptos Display"/>
                <w:iCs/>
                <w:sz w:val="22"/>
                <w:szCs w:val="22"/>
                <w:lang w:eastAsia="en-US"/>
              </w:rPr>
              <w:t>□</w:t>
            </w:r>
          </w:p>
          <w:p w14:paraId="28FFEBDD"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3 sutartys - </w:t>
            </w:r>
            <w:r>
              <w:rPr>
                <w:rFonts w:ascii="Aptos Display" w:eastAsia="Times New Roman" w:hAnsi="Aptos Display"/>
                <w:iCs/>
                <w:sz w:val="22"/>
                <w:szCs w:val="22"/>
                <w:lang w:eastAsia="en-US"/>
              </w:rPr>
              <w:t>□</w:t>
            </w:r>
          </w:p>
          <w:p w14:paraId="7D0842D1"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4 sutartys - </w:t>
            </w:r>
            <w:r>
              <w:rPr>
                <w:rFonts w:ascii="Aptos Display" w:eastAsia="Times New Roman" w:hAnsi="Aptos Display"/>
                <w:iCs/>
                <w:sz w:val="22"/>
                <w:szCs w:val="22"/>
                <w:lang w:eastAsia="en-US"/>
              </w:rPr>
              <w:t>□</w:t>
            </w:r>
          </w:p>
          <w:p w14:paraId="385AD005" w14:textId="40F83B58" w:rsidR="00927922" w:rsidRPr="00781E15" w:rsidRDefault="00887311" w:rsidP="00887311">
            <w:pPr>
              <w:spacing w:after="120" w:line="240" w:lineRule="auto"/>
              <w:jc w:val="both"/>
              <w:rPr>
                <w:rFonts w:eastAsia="Times New Roman"/>
                <w:iCs/>
                <w:sz w:val="22"/>
                <w:szCs w:val="22"/>
                <w:lang w:eastAsia="en-US"/>
              </w:rPr>
            </w:pPr>
            <w:r>
              <w:rPr>
                <w:rFonts w:eastAsia="Times New Roman"/>
                <w:iCs/>
                <w:sz w:val="22"/>
                <w:szCs w:val="22"/>
                <w:lang w:eastAsia="en-US"/>
              </w:rPr>
              <w:t xml:space="preserve">5 ir daugiau sutarčių - </w:t>
            </w:r>
            <w:r>
              <w:rPr>
                <w:rFonts w:ascii="Aptos Display" w:eastAsia="Times New Roman" w:hAnsi="Aptos Display"/>
                <w:iCs/>
                <w:sz w:val="22"/>
                <w:szCs w:val="22"/>
                <w:lang w:eastAsia="en-US"/>
              </w:rPr>
              <w:t>□</w:t>
            </w:r>
          </w:p>
        </w:tc>
      </w:tr>
      <w:tr w:rsidR="00927922" w:rsidRPr="00781E15" w14:paraId="6C7A5E0C" w14:textId="77777777" w:rsidTr="00927922">
        <w:tc>
          <w:tcPr>
            <w:tcW w:w="5125" w:type="dxa"/>
          </w:tcPr>
          <w:p w14:paraId="6BB8C596" w14:textId="223E4263" w:rsidR="00927922" w:rsidRPr="00781E15" w:rsidRDefault="00927922" w:rsidP="00CF12E3">
            <w:pPr>
              <w:spacing w:after="120" w:line="240" w:lineRule="auto"/>
              <w:jc w:val="both"/>
              <w:rPr>
                <w:rFonts w:eastAsia="Times New Roman"/>
                <w:iCs/>
                <w:sz w:val="22"/>
                <w:szCs w:val="22"/>
                <w:lang w:eastAsia="en-US"/>
              </w:rPr>
            </w:pPr>
            <w:r w:rsidRPr="00931DAC">
              <w:rPr>
                <w:sz w:val="22"/>
                <w:szCs w:val="22"/>
                <w:shd w:val="clear" w:color="auto" w:fill="FFFFFF"/>
              </w:rPr>
              <w:t>Testavimo specialist</w:t>
            </w:r>
            <w:r>
              <w:rPr>
                <w:sz w:val="22"/>
                <w:szCs w:val="22"/>
                <w:shd w:val="clear" w:color="auto" w:fill="FFFFFF"/>
              </w:rPr>
              <w:t xml:space="preserve">as </w:t>
            </w:r>
            <w:r>
              <w:rPr>
                <w:bCs/>
                <w:sz w:val="22"/>
                <w:szCs w:val="22"/>
              </w:rPr>
              <w:t>(P</w:t>
            </w:r>
            <w:r w:rsidRPr="0006556E">
              <w:rPr>
                <w:bCs/>
                <w:sz w:val="22"/>
                <w:szCs w:val="22"/>
                <w:vertAlign w:val="subscript"/>
              </w:rPr>
              <w:t>4</w:t>
            </w:r>
            <w:r>
              <w:rPr>
                <w:bCs/>
                <w:sz w:val="22"/>
                <w:szCs w:val="22"/>
              </w:rPr>
              <w:t>)</w:t>
            </w:r>
          </w:p>
        </w:tc>
        <w:tc>
          <w:tcPr>
            <w:tcW w:w="4590" w:type="dxa"/>
          </w:tcPr>
          <w:p w14:paraId="57BE08B5"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1 sutartis - </w:t>
            </w:r>
            <w:r>
              <w:rPr>
                <w:rFonts w:ascii="Aptos Display" w:eastAsia="Times New Roman" w:hAnsi="Aptos Display"/>
                <w:iCs/>
                <w:sz w:val="22"/>
                <w:szCs w:val="22"/>
                <w:lang w:eastAsia="en-US"/>
              </w:rPr>
              <w:t>□</w:t>
            </w:r>
          </w:p>
          <w:p w14:paraId="3060DE72"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2 sutartys - </w:t>
            </w:r>
            <w:r>
              <w:rPr>
                <w:rFonts w:ascii="Aptos Display" w:eastAsia="Times New Roman" w:hAnsi="Aptos Display"/>
                <w:iCs/>
                <w:sz w:val="22"/>
                <w:szCs w:val="22"/>
                <w:lang w:eastAsia="en-US"/>
              </w:rPr>
              <w:t>□</w:t>
            </w:r>
          </w:p>
          <w:p w14:paraId="0F429B53"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3 sutartys - </w:t>
            </w:r>
            <w:r>
              <w:rPr>
                <w:rFonts w:ascii="Aptos Display" w:eastAsia="Times New Roman" w:hAnsi="Aptos Display"/>
                <w:iCs/>
                <w:sz w:val="22"/>
                <w:szCs w:val="22"/>
                <w:lang w:eastAsia="en-US"/>
              </w:rPr>
              <w:t>□</w:t>
            </w:r>
          </w:p>
          <w:p w14:paraId="094D85D0"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lastRenderedPageBreak/>
              <w:t xml:space="preserve">4 sutartys - </w:t>
            </w:r>
            <w:r>
              <w:rPr>
                <w:rFonts w:ascii="Aptos Display" w:eastAsia="Times New Roman" w:hAnsi="Aptos Display"/>
                <w:iCs/>
                <w:sz w:val="22"/>
                <w:szCs w:val="22"/>
                <w:lang w:eastAsia="en-US"/>
              </w:rPr>
              <w:t>□</w:t>
            </w:r>
          </w:p>
          <w:p w14:paraId="2EAE36D5" w14:textId="7E133B0D" w:rsidR="00927922" w:rsidRPr="00781E15" w:rsidRDefault="00887311" w:rsidP="00887311">
            <w:pPr>
              <w:spacing w:after="120" w:line="240" w:lineRule="auto"/>
              <w:jc w:val="both"/>
              <w:rPr>
                <w:rFonts w:eastAsia="Times New Roman"/>
                <w:iCs/>
                <w:sz w:val="22"/>
                <w:szCs w:val="22"/>
                <w:lang w:eastAsia="en-US"/>
              </w:rPr>
            </w:pPr>
            <w:r>
              <w:rPr>
                <w:rFonts w:eastAsia="Times New Roman"/>
                <w:iCs/>
                <w:sz w:val="22"/>
                <w:szCs w:val="22"/>
                <w:lang w:eastAsia="en-US"/>
              </w:rPr>
              <w:t xml:space="preserve">5 ir daugiau sutarčių - </w:t>
            </w:r>
            <w:r>
              <w:rPr>
                <w:rFonts w:ascii="Aptos Display" w:eastAsia="Times New Roman" w:hAnsi="Aptos Display"/>
                <w:iCs/>
                <w:sz w:val="22"/>
                <w:szCs w:val="22"/>
                <w:lang w:eastAsia="en-US"/>
              </w:rPr>
              <w:t>□</w:t>
            </w:r>
          </w:p>
        </w:tc>
      </w:tr>
      <w:tr w:rsidR="00927922" w:rsidRPr="00781E15" w14:paraId="561734D8" w14:textId="77777777" w:rsidTr="00927922">
        <w:tc>
          <w:tcPr>
            <w:tcW w:w="5125" w:type="dxa"/>
          </w:tcPr>
          <w:p w14:paraId="2D76D5F1" w14:textId="25D62C45" w:rsidR="00927922" w:rsidRPr="00781E15" w:rsidRDefault="00927922" w:rsidP="00CF12E3">
            <w:pPr>
              <w:spacing w:after="120" w:line="240" w:lineRule="auto"/>
              <w:jc w:val="both"/>
              <w:rPr>
                <w:rFonts w:eastAsia="Times New Roman"/>
                <w:iCs/>
                <w:sz w:val="22"/>
                <w:szCs w:val="22"/>
                <w:lang w:eastAsia="en-US"/>
              </w:rPr>
            </w:pPr>
            <w:r w:rsidRPr="00931DAC">
              <w:rPr>
                <w:sz w:val="22"/>
                <w:szCs w:val="22"/>
                <w:shd w:val="clear" w:color="auto" w:fill="FFFFFF"/>
              </w:rPr>
              <w:lastRenderedPageBreak/>
              <w:t>Informacinių sistemų vartotojų sąsajos ergonomikos vertinimo specialist</w:t>
            </w:r>
            <w:r>
              <w:rPr>
                <w:sz w:val="22"/>
                <w:szCs w:val="22"/>
                <w:shd w:val="clear" w:color="auto" w:fill="FFFFFF"/>
              </w:rPr>
              <w:t xml:space="preserve">as </w:t>
            </w:r>
            <w:r>
              <w:rPr>
                <w:bCs/>
                <w:sz w:val="22"/>
                <w:szCs w:val="22"/>
              </w:rPr>
              <w:t>(P</w:t>
            </w:r>
            <w:r w:rsidRPr="0006556E">
              <w:rPr>
                <w:bCs/>
                <w:sz w:val="22"/>
                <w:szCs w:val="22"/>
                <w:vertAlign w:val="subscript"/>
              </w:rPr>
              <w:t>5</w:t>
            </w:r>
            <w:r>
              <w:rPr>
                <w:bCs/>
                <w:sz w:val="22"/>
                <w:szCs w:val="22"/>
              </w:rPr>
              <w:t>)</w:t>
            </w:r>
          </w:p>
        </w:tc>
        <w:tc>
          <w:tcPr>
            <w:tcW w:w="4590" w:type="dxa"/>
          </w:tcPr>
          <w:p w14:paraId="47C7ACA6"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1 sutartis - </w:t>
            </w:r>
            <w:r>
              <w:rPr>
                <w:rFonts w:ascii="Aptos Display" w:eastAsia="Times New Roman" w:hAnsi="Aptos Display"/>
                <w:iCs/>
                <w:sz w:val="22"/>
                <w:szCs w:val="22"/>
                <w:lang w:eastAsia="en-US"/>
              </w:rPr>
              <w:t>□</w:t>
            </w:r>
          </w:p>
          <w:p w14:paraId="5237346B"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2 sutartys - </w:t>
            </w:r>
            <w:r>
              <w:rPr>
                <w:rFonts w:ascii="Aptos Display" w:eastAsia="Times New Roman" w:hAnsi="Aptos Display"/>
                <w:iCs/>
                <w:sz w:val="22"/>
                <w:szCs w:val="22"/>
                <w:lang w:eastAsia="en-US"/>
              </w:rPr>
              <w:t>□</w:t>
            </w:r>
          </w:p>
          <w:p w14:paraId="2AE2DE17"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3 sutartys - </w:t>
            </w:r>
            <w:r>
              <w:rPr>
                <w:rFonts w:ascii="Aptos Display" w:eastAsia="Times New Roman" w:hAnsi="Aptos Display"/>
                <w:iCs/>
                <w:sz w:val="22"/>
                <w:szCs w:val="22"/>
                <w:lang w:eastAsia="en-US"/>
              </w:rPr>
              <w:t>□</w:t>
            </w:r>
          </w:p>
          <w:p w14:paraId="5C6EDD70"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4 sutartys - </w:t>
            </w:r>
            <w:r>
              <w:rPr>
                <w:rFonts w:ascii="Aptos Display" w:eastAsia="Times New Roman" w:hAnsi="Aptos Display"/>
                <w:iCs/>
                <w:sz w:val="22"/>
                <w:szCs w:val="22"/>
                <w:lang w:eastAsia="en-US"/>
              </w:rPr>
              <w:t>□</w:t>
            </w:r>
          </w:p>
          <w:p w14:paraId="15AE2D94" w14:textId="2431FDA9" w:rsidR="00927922" w:rsidRPr="00781E15" w:rsidRDefault="00887311" w:rsidP="00887311">
            <w:pPr>
              <w:spacing w:after="120" w:line="240" w:lineRule="auto"/>
              <w:jc w:val="both"/>
              <w:rPr>
                <w:rFonts w:eastAsia="Times New Roman"/>
                <w:iCs/>
                <w:sz w:val="22"/>
                <w:szCs w:val="22"/>
                <w:lang w:eastAsia="en-US"/>
              </w:rPr>
            </w:pPr>
            <w:r>
              <w:rPr>
                <w:rFonts w:eastAsia="Times New Roman"/>
                <w:iCs/>
                <w:sz w:val="22"/>
                <w:szCs w:val="22"/>
                <w:lang w:eastAsia="en-US"/>
              </w:rPr>
              <w:t xml:space="preserve">5 ir daugiau sutarčių - </w:t>
            </w:r>
            <w:r>
              <w:rPr>
                <w:rFonts w:ascii="Aptos Display" w:eastAsia="Times New Roman" w:hAnsi="Aptos Display"/>
                <w:iCs/>
                <w:sz w:val="22"/>
                <w:szCs w:val="22"/>
                <w:lang w:eastAsia="en-US"/>
              </w:rPr>
              <w:t>□</w:t>
            </w:r>
          </w:p>
        </w:tc>
      </w:tr>
      <w:tr w:rsidR="00927922" w:rsidRPr="00781E15" w14:paraId="0CC49FE0" w14:textId="77777777" w:rsidTr="00927922">
        <w:tc>
          <w:tcPr>
            <w:tcW w:w="5125" w:type="dxa"/>
          </w:tcPr>
          <w:p w14:paraId="7117FCAB" w14:textId="0AC558F1" w:rsidR="00927922" w:rsidRPr="00781E15" w:rsidRDefault="00927922" w:rsidP="00CF12E3">
            <w:pPr>
              <w:spacing w:after="120" w:line="240" w:lineRule="auto"/>
              <w:jc w:val="both"/>
              <w:rPr>
                <w:rFonts w:eastAsia="Times New Roman"/>
                <w:iCs/>
                <w:lang w:eastAsia="en-US"/>
              </w:rPr>
            </w:pPr>
            <w:r w:rsidRPr="00931DAC">
              <w:rPr>
                <w:sz w:val="22"/>
                <w:szCs w:val="22"/>
              </w:rPr>
              <w:t>I</w:t>
            </w:r>
            <w:r w:rsidRPr="00931DAC">
              <w:rPr>
                <w:sz w:val="22"/>
                <w:szCs w:val="22"/>
                <w:shd w:val="clear" w:color="auto" w:fill="FFFFFF"/>
              </w:rPr>
              <w:t xml:space="preserve">nformacinių sistemų technologinio pažeidžiamumo </w:t>
            </w:r>
            <w:r w:rsidRPr="00931DAC">
              <w:rPr>
                <w:sz w:val="22"/>
                <w:szCs w:val="22"/>
              </w:rPr>
              <w:t>specialist</w:t>
            </w:r>
            <w:r>
              <w:rPr>
                <w:sz w:val="22"/>
                <w:szCs w:val="22"/>
              </w:rPr>
              <w:t xml:space="preserve">as </w:t>
            </w:r>
            <w:r>
              <w:rPr>
                <w:bCs/>
                <w:sz w:val="22"/>
                <w:szCs w:val="22"/>
              </w:rPr>
              <w:t>(P</w:t>
            </w:r>
            <w:r w:rsidRPr="0006556E">
              <w:rPr>
                <w:bCs/>
                <w:sz w:val="22"/>
                <w:szCs w:val="22"/>
                <w:vertAlign w:val="subscript"/>
              </w:rPr>
              <w:t>6</w:t>
            </w:r>
            <w:r>
              <w:rPr>
                <w:bCs/>
                <w:sz w:val="22"/>
                <w:szCs w:val="22"/>
              </w:rPr>
              <w:t>)</w:t>
            </w:r>
          </w:p>
        </w:tc>
        <w:tc>
          <w:tcPr>
            <w:tcW w:w="4590" w:type="dxa"/>
          </w:tcPr>
          <w:p w14:paraId="38485E0B"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1 sutartis - </w:t>
            </w:r>
            <w:r>
              <w:rPr>
                <w:rFonts w:ascii="Aptos Display" w:eastAsia="Times New Roman" w:hAnsi="Aptos Display"/>
                <w:iCs/>
                <w:sz w:val="22"/>
                <w:szCs w:val="22"/>
                <w:lang w:eastAsia="en-US"/>
              </w:rPr>
              <w:t>□</w:t>
            </w:r>
          </w:p>
          <w:p w14:paraId="4B4C9C05"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2 sutartys - </w:t>
            </w:r>
            <w:r>
              <w:rPr>
                <w:rFonts w:ascii="Aptos Display" w:eastAsia="Times New Roman" w:hAnsi="Aptos Display"/>
                <w:iCs/>
                <w:sz w:val="22"/>
                <w:szCs w:val="22"/>
                <w:lang w:eastAsia="en-US"/>
              </w:rPr>
              <w:t>□</w:t>
            </w:r>
          </w:p>
          <w:p w14:paraId="550A455B"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3 sutartys - </w:t>
            </w:r>
            <w:r>
              <w:rPr>
                <w:rFonts w:ascii="Aptos Display" w:eastAsia="Times New Roman" w:hAnsi="Aptos Display"/>
                <w:iCs/>
                <w:sz w:val="22"/>
                <w:szCs w:val="22"/>
                <w:lang w:eastAsia="en-US"/>
              </w:rPr>
              <w:t>□</w:t>
            </w:r>
          </w:p>
          <w:p w14:paraId="06139039" w14:textId="77777777" w:rsidR="00887311" w:rsidRDefault="00887311" w:rsidP="00887311">
            <w:pPr>
              <w:spacing w:after="0" w:line="240" w:lineRule="auto"/>
              <w:jc w:val="both"/>
              <w:rPr>
                <w:rFonts w:eastAsia="Times New Roman"/>
                <w:iCs/>
                <w:sz w:val="22"/>
                <w:szCs w:val="22"/>
                <w:lang w:eastAsia="en-US"/>
              </w:rPr>
            </w:pPr>
            <w:r>
              <w:rPr>
                <w:rFonts w:eastAsia="Times New Roman"/>
                <w:iCs/>
                <w:sz w:val="22"/>
                <w:szCs w:val="22"/>
                <w:lang w:eastAsia="en-US"/>
              </w:rPr>
              <w:t xml:space="preserve">4 sutartys - </w:t>
            </w:r>
            <w:r>
              <w:rPr>
                <w:rFonts w:ascii="Aptos Display" w:eastAsia="Times New Roman" w:hAnsi="Aptos Display"/>
                <w:iCs/>
                <w:sz w:val="22"/>
                <w:szCs w:val="22"/>
                <w:lang w:eastAsia="en-US"/>
              </w:rPr>
              <w:t>□</w:t>
            </w:r>
          </w:p>
          <w:p w14:paraId="39159A13" w14:textId="37909E38" w:rsidR="00927922" w:rsidRPr="00781E15" w:rsidRDefault="00887311" w:rsidP="00887311">
            <w:pPr>
              <w:spacing w:after="120" w:line="240" w:lineRule="auto"/>
              <w:jc w:val="both"/>
              <w:rPr>
                <w:rFonts w:eastAsia="Times New Roman"/>
                <w:iCs/>
                <w:lang w:eastAsia="en-US"/>
              </w:rPr>
            </w:pPr>
            <w:r>
              <w:rPr>
                <w:rFonts w:eastAsia="Times New Roman"/>
                <w:iCs/>
                <w:sz w:val="22"/>
                <w:szCs w:val="22"/>
                <w:lang w:eastAsia="en-US"/>
              </w:rPr>
              <w:t xml:space="preserve">5 ir daugiau sutarčių - </w:t>
            </w:r>
            <w:r>
              <w:rPr>
                <w:rFonts w:ascii="Aptos Display" w:eastAsia="Times New Roman" w:hAnsi="Aptos Display"/>
                <w:iCs/>
                <w:sz w:val="22"/>
                <w:szCs w:val="22"/>
                <w:lang w:eastAsia="en-US"/>
              </w:rPr>
              <w:t>□</w:t>
            </w:r>
          </w:p>
        </w:tc>
      </w:tr>
    </w:tbl>
    <w:p w14:paraId="58C258B1" w14:textId="7ACEEDA6" w:rsidR="00DD3303" w:rsidRPr="00DD3303" w:rsidRDefault="00007104" w:rsidP="00CF12E3">
      <w:pPr>
        <w:spacing w:after="120" w:line="240" w:lineRule="auto"/>
        <w:ind w:firstLine="562"/>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Kartu su pasiūlymu pateikiami </w:t>
      </w:r>
    </w:p>
    <w:p w14:paraId="0F098CDC" w14:textId="1D04BE5A" w:rsidR="0099502F" w:rsidRPr="00E90C4B" w:rsidRDefault="0099502F" w:rsidP="00665CEA">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77777777" w:rsidR="0099502F" w:rsidRPr="00E90C4B" w:rsidRDefault="0099502F" w:rsidP="005D3340">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5D4751">
        <w:tc>
          <w:tcPr>
            <w:tcW w:w="675"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410"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260"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509"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5D4751">
        <w:tc>
          <w:tcPr>
            <w:tcW w:w="675"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410"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260"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127"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8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5D4751">
        <w:tc>
          <w:tcPr>
            <w:tcW w:w="9854"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5D4751">
        <w:tc>
          <w:tcPr>
            <w:tcW w:w="675" w:type="dxa"/>
          </w:tcPr>
          <w:p w14:paraId="6A146563" w14:textId="77777777" w:rsidR="0099502F" w:rsidRPr="00E90C4B" w:rsidRDefault="0099502F" w:rsidP="00E90C4B">
            <w:pPr>
              <w:spacing w:after="0" w:line="240" w:lineRule="auto"/>
              <w:jc w:val="both"/>
              <w:rPr>
                <w:sz w:val="22"/>
                <w:szCs w:val="22"/>
                <w:lang w:eastAsia="en-US"/>
              </w:rPr>
            </w:pPr>
          </w:p>
        </w:tc>
        <w:tc>
          <w:tcPr>
            <w:tcW w:w="2410" w:type="dxa"/>
          </w:tcPr>
          <w:p w14:paraId="2B826D65" w14:textId="77777777" w:rsidR="0099502F" w:rsidRPr="00E90C4B" w:rsidRDefault="0099502F" w:rsidP="00E90C4B">
            <w:pPr>
              <w:spacing w:after="0" w:line="240" w:lineRule="auto"/>
              <w:jc w:val="both"/>
              <w:rPr>
                <w:sz w:val="22"/>
                <w:szCs w:val="22"/>
                <w:lang w:eastAsia="en-US"/>
              </w:rPr>
            </w:pPr>
          </w:p>
        </w:tc>
        <w:tc>
          <w:tcPr>
            <w:tcW w:w="3260" w:type="dxa"/>
          </w:tcPr>
          <w:p w14:paraId="45AB7AC8" w14:textId="77777777" w:rsidR="0099502F" w:rsidRPr="00E90C4B" w:rsidRDefault="0099502F" w:rsidP="00E90C4B">
            <w:pPr>
              <w:spacing w:after="0" w:line="240" w:lineRule="auto"/>
              <w:jc w:val="both"/>
              <w:rPr>
                <w:sz w:val="22"/>
                <w:szCs w:val="22"/>
                <w:lang w:eastAsia="en-US"/>
              </w:rPr>
            </w:pPr>
          </w:p>
        </w:tc>
        <w:tc>
          <w:tcPr>
            <w:tcW w:w="2127" w:type="dxa"/>
          </w:tcPr>
          <w:p w14:paraId="5E92223F" w14:textId="77777777" w:rsidR="0099502F" w:rsidRPr="00E90C4B" w:rsidRDefault="0099502F" w:rsidP="00E90C4B">
            <w:pPr>
              <w:spacing w:after="0" w:line="240" w:lineRule="auto"/>
              <w:jc w:val="both"/>
              <w:rPr>
                <w:sz w:val="22"/>
                <w:szCs w:val="22"/>
                <w:lang w:eastAsia="en-US"/>
              </w:rPr>
            </w:pPr>
          </w:p>
        </w:tc>
        <w:tc>
          <w:tcPr>
            <w:tcW w:w="1382" w:type="dxa"/>
          </w:tcPr>
          <w:p w14:paraId="2738B1B1" w14:textId="77777777" w:rsidR="0099502F" w:rsidRPr="00E90C4B" w:rsidRDefault="0099502F" w:rsidP="00E90C4B">
            <w:pPr>
              <w:spacing w:after="0" w:line="240" w:lineRule="auto"/>
              <w:jc w:val="both"/>
              <w:rPr>
                <w:sz w:val="22"/>
                <w:szCs w:val="22"/>
                <w:lang w:eastAsia="en-US"/>
              </w:rPr>
            </w:pPr>
          </w:p>
        </w:tc>
      </w:tr>
      <w:tr w:rsidR="0099502F" w:rsidRPr="00E90C4B" w14:paraId="0C3CE084" w14:textId="77777777" w:rsidTr="005D4751">
        <w:tc>
          <w:tcPr>
            <w:tcW w:w="675" w:type="dxa"/>
          </w:tcPr>
          <w:p w14:paraId="0146C400" w14:textId="77777777" w:rsidR="0099502F" w:rsidRPr="00E90C4B" w:rsidRDefault="0099502F" w:rsidP="00E90C4B">
            <w:pPr>
              <w:spacing w:after="0" w:line="240" w:lineRule="auto"/>
              <w:jc w:val="both"/>
              <w:rPr>
                <w:sz w:val="22"/>
                <w:szCs w:val="22"/>
                <w:lang w:eastAsia="en-US"/>
              </w:rPr>
            </w:pPr>
          </w:p>
        </w:tc>
        <w:tc>
          <w:tcPr>
            <w:tcW w:w="2410" w:type="dxa"/>
          </w:tcPr>
          <w:p w14:paraId="12D9F651" w14:textId="77777777" w:rsidR="0099502F" w:rsidRPr="00E90C4B" w:rsidRDefault="0099502F" w:rsidP="00E90C4B">
            <w:pPr>
              <w:spacing w:after="0" w:line="240" w:lineRule="auto"/>
              <w:jc w:val="both"/>
              <w:rPr>
                <w:sz w:val="22"/>
                <w:szCs w:val="22"/>
                <w:lang w:eastAsia="en-US"/>
              </w:rPr>
            </w:pPr>
          </w:p>
        </w:tc>
        <w:tc>
          <w:tcPr>
            <w:tcW w:w="3260" w:type="dxa"/>
          </w:tcPr>
          <w:p w14:paraId="4ECB2B63" w14:textId="77777777" w:rsidR="0099502F" w:rsidRPr="00E90C4B" w:rsidRDefault="0099502F" w:rsidP="00E90C4B">
            <w:pPr>
              <w:spacing w:after="0" w:line="240" w:lineRule="auto"/>
              <w:jc w:val="both"/>
              <w:rPr>
                <w:sz w:val="22"/>
                <w:szCs w:val="22"/>
                <w:lang w:eastAsia="en-US"/>
              </w:rPr>
            </w:pPr>
          </w:p>
        </w:tc>
        <w:tc>
          <w:tcPr>
            <w:tcW w:w="2127" w:type="dxa"/>
          </w:tcPr>
          <w:p w14:paraId="634C4F84" w14:textId="77777777" w:rsidR="0099502F" w:rsidRPr="00E90C4B" w:rsidRDefault="0099502F" w:rsidP="00E90C4B">
            <w:pPr>
              <w:spacing w:after="0" w:line="240" w:lineRule="auto"/>
              <w:jc w:val="both"/>
              <w:rPr>
                <w:sz w:val="22"/>
                <w:szCs w:val="22"/>
                <w:lang w:eastAsia="en-US"/>
              </w:rPr>
            </w:pPr>
          </w:p>
        </w:tc>
        <w:tc>
          <w:tcPr>
            <w:tcW w:w="138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18B2D99C" w14:textId="77777777" w:rsidTr="005D4751">
        <w:tc>
          <w:tcPr>
            <w:tcW w:w="675" w:type="dxa"/>
          </w:tcPr>
          <w:p w14:paraId="167DE480" w14:textId="77777777" w:rsidR="0099502F" w:rsidRPr="00E90C4B" w:rsidRDefault="0099502F" w:rsidP="00E90C4B">
            <w:pPr>
              <w:spacing w:after="0" w:line="240" w:lineRule="auto"/>
              <w:jc w:val="both"/>
              <w:rPr>
                <w:sz w:val="22"/>
                <w:szCs w:val="22"/>
                <w:lang w:eastAsia="en-US"/>
              </w:rPr>
            </w:pPr>
          </w:p>
        </w:tc>
        <w:tc>
          <w:tcPr>
            <w:tcW w:w="2410" w:type="dxa"/>
          </w:tcPr>
          <w:p w14:paraId="76B3B87C" w14:textId="77777777" w:rsidR="0099502F" w:rsidRPr="00E90C4B" w:rsidRDefault="0099502F" w:rsidP="00E90C4B">
            <w:pPr>
              <w:spacing w:after="0" w:line="240" w:lineRule="auto"/>
              <w:jc w:val="both"/>
              <w:rPr>
                <w:sz w:val="22"/>
                <w:szCs w:val="22"/>
                <w:lang w:eastAsia="en-US"/>
              </w:rPr>
            </w:pPr>
          </w:p>
        </w:tc>
        <w:tc>
          <w:tcPr>
            <w:tcW w:w="3260" w:type="dxa"/>
          </w:tcPr>
          <w:p w14:paraId="67B95528" w14:textId="77777777" w:rsidR="0099502F" w:rsidRPr="00E90C4B" w:rsidRDefault="0099502F" w:rsidP="00E90C4B">
            <w:pPr>
              <w:spacing w:after="0" w:line="240" w:lineRule="auto"/>
              <w:jc w:val="both"/>
              <w:rPr>
                <w:sz w:val="22"/>
                <w:szCs w:val="22"/>
                <w:lang w:eastAsia="en-US"/>
              </w:rPr>
            </w:pPr>
          </w:p>
        </w:tc>
        <w:tc>
          <w:tcPr>
            <w:tcW w:w="2127" w:type="dxa"/>
          </w:tcPr>
          <w:p w14:paraId="4C04DB8A" w14:textId="77777777" w:rsidR="0099502F" w:rsidRPr="00E90C4B" w:rsidRDefault="0099502F" w:rsidP="00E90C4B">
            <w:pPr>
              <w:spacing w:after="0" w:line="240" w:lineRule="auto"/>
              <w:jc w:val="both"/>
              <w:rPr>
                <w:sz w:val="22"/>
                <w:szCs w:val="22"/>
                <w:lang w:eastAsia="en-US"/>
              </w:rPr>
            </w:pPr>
          </w:p>
        </w:tc>
        <w:tc>
          <w:tcPr>
            <w:tcW w:w="1382" w:type="dxa"/>
          </w:tcPr>
          <w:p w14:paraId="71670835" w14:textId="77777777" w:rsidR="0099502F" w:rsidRPr="00E90C4B" w:rsidRDefault="0099502F" w:rsidP="00E90C4B">
            <w:pPr>
              <w:spacing w:after="0" w:line="240" w:lineRule="auto"/>
              <w:jc w:val="both"/>
              <w:rPr>
                <w:sz w:val="22"/>
                <w:szCs w:val="22"/>
                <w:lang w:eastAsia="en-US"/>
              </w:rPr>
            </w:pPr>
          </w:p>
        </w:tc>
      </w:tr>
      <w:tr w:rsidR="0099502F" w:rsidRPr="00E90C4B" w14:paraId="5A5217E3" w14:textId="77777777" w:rsidTr="005D4751">
        <w:tc>
          <w:tcPr>
            <w:tcW w:w="675" w:type="dxa"/>
          </w:tcPr>
          <w:p w14:paraId="2052EEFF" w14:textId="77777777" w:rsidR="0099502F" w:rsidRPr="00E90C4B" w:rsidRDefault="0099502F" w:rsidP="00E90C4B">
            <w:pPr>
              <w:spacing w:after="0" w:line="240" w:lineRule="auto"/>
              <w:jc w:val="both"/>
              <w:rPr>
                <w:sz w:val="22"/>
                <w:szCs w:val="22"/>
                <w:lang w:eastAsia="en-US"/>
              </w:rPr>
            </w:pPr>
          </w:p>
        </w:tc>
        <w:tc>
          <w:tcPr>
            <w:tcW w:w="2410" w:type="dxa"/>
          </w:tcPr>
          <w:p w14:paraId="28A75E64" w14:textId="77777777" w:rsidR="0099502F" w:rsidRPr="00E90C4B" w:rsidRDefault="0099502F" w:rsidP="00E90C4B">
            <w:pPr>
              <w:spacing w:after="0" w:line="240" w:lineRule="auto"/>
              <w:jc w:val="both"/>
              <w:rPr>
                <w:sz w:val="22"/>
                <w:szCs w:val="22"/>
                <w:lang w:eastAsia="en-US"/>
              </w:rPr>
            </w:pPr>
          </w:p>
        </w:tc>
        <w:tc>
          <w:tcPr>
            <w:tcW w:w="3260" w:type="dxa"/>
          </w:tcPr>
          <w:p w14:paraId="37DCED2F" w14:textId="77777777" w:rsidR="0099502F" w:rsidRPr="00E90C4B" w:rsidRDefault="0099502F" w:rsidP="00E90C4B">
            <w:pPr>
              <w:spacing w:after="0" w:line="240" w:lineRule="auto"/>
              <w:jc w:val="both"/>
              <w:rPr>
                <w:sz w:val="22"/>
                <w:szCs w:val="22"/>
                <w:lang w:eastAsia="en-US"/>
              </w:rPr>
            </w:pPr>
          </w:p>
        </w:tc>
        <w:tc>
          <w:tcPr>
            <w:tcW w:w="2127" w:type="dxa"/>
          </w:tcPr>
          <w:p w14:paraId="3183E929" w14:textId="77777777" w:rsidR="0099502F" w:rsidRPr="00E90C4B" w:rsidRDefault="0099502F" w:rsidP="00E90C4B">
            <w:pPr>
              <w:spacing w:after="0" w:line="240" w:lineRule="auto"/>
              <w:jc w:val="both"/>
              <w:rPr>
                <w:sz w:val="22"/>
                <w:szCs w:val="22"/>
                <w:lang w:eastAsia="en-US"/>
              </w:rPr>
            </w:pPr>
          </w:p>
        </w:tc>
        <w:tc>
          <w:tcPr>
            <w:tcW w:w="138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5D4751">
        <w:tc>
          <w:tcPr>
            <w:tcW w:w="6345"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127" w:type="dxa"/>
          </w:tcPr>
          <w:p w14:paraId="1E76B787" w14:textId="77777777" w:rsidR="0099502F" w:rsidRPr="00E90C4B" w:rsidRDefault="0099502F" w:rsidP="00E90C4B">
            <w:pPr>
              <w:spacing w:after="0" w:line="240" w:lineRule="auto"/>
              <w:jc w:val="both"/>
              <w:rPr>
                <w:sz w:val="22"/>
                <w:szCs w:val="22"/>
                <w:lang w:eastAsia="en-US"/>
              </w:rPr>
            </w:pPr>
          </w:p>
        </w:tc>
        <w:tc>
          <w:tcPr>
            <w:tcW w:w="138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5D4751">
        <w:tc>
          <w:tcPr>
            <w:tcW w:w="9854"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5D4751">
        <w:tc>
          <w:tcPr>
            <w:tcW w:w="675" w:type="dxa"/>
          </w:tcPr>
          <w:p w14:paraId="6010E01D" w14:textId="77777777" w:rsidR="0099502F" w:rsidRPr="00E90C4B" w:rsidRDefault="0099502F" w:rsidP="00E90C4B">
            <w:pPr>
              <w:spacing w:after="0" w:line="240" w:lineRule="auto"/>
              <w:jc w:val="both"/>
              <w:rPr>
                <w:sz w:val="22"/>
                <w:szCs w:val="22"/>
                <w:lang w:eastAsia="en-US"/>
              </w:rPr>
            </w:pPr>
          </w:p>
        </w:tc>
        <w:tc>
          <w:tcPr>
            <w:tcW w:w="2410" w:type="dxa"/>
          </w:tcPr>
          <w:p w14:paraId="0272A902" w14:textId="77777777" w:rsidR="0099502F" w:rsidRPr="00E90C4B" w:rsidRDefault="0099502F" w:rsidP="00E90C4B">
            <w:pPr>
              <w:spacing w:after="0" w:line="240" w:lineRule="auto"/>
              <w:jc w:val="both"/>
              <w:rPr>
                <w:sz w:val="22"/>
                <w:szCs w:val="22"/>
                <w:lang w:eastAsia="en-US"/>
              </w:rPr>
            </w:pPr>
          </w:p>
        </w:tc>
        <w:tc>
          <w:tcPr>
            <w:tcW w:w="3260" w:type="dxa"/>
          </w:tcPr>
          <w:p w14:paraId="03CA577F" w14:textId="77777777" w:rsidR="0099502F" w:rsidRPr="00E90C4B" w:rsidRDefault="0099502F" w:rsidP="00E90C4B">
            <w:pPr>
              <w:spacing w:after="0" w:line="240" w:lineRule="auto"/>
              <w:jc w:val="both"/>
              <w:rPr>
                <w:sz w:val="22"/>
                <w:szCs w:val="22"/>
                <w:lang w:eastAsia="en-US"/>
              </w:rPr>
            </w:pPr>
          </w:p>
        </w:tc>
        <w:tc>
          <w:tcPr>
            <w:tcW w:w="2127" w:type="dxa"/>
          </w:tcPr>
          <w:p w14:paraId="048B453C" w14:textId="77777777" w:rsidR="0099502F" w:rsidRPr="00E90C4B" w:rsidRDefault="0099502F" w:rsidP="00E90C4B">
            <w:pPr>
              <w:spacing w:after="0" w:line="240" w:lineRule="auto"/>
              <w:jc w:val="both"/>
              <w:rPr>
                <w:sz w:val="22"/>
                <w:szCs w:val="22"/>
                <w:lang w:eastAsia="en-US"/>
              </w:rPr>
            </w:pPr>
          </w:p>
        </w:tc>
        <w:tc>
          <w:tcPr>
            <w:tcW w:w="1382" w:type="dxa"/>
          </w:tcPr>
          <w:p w14:paraId="6DEBCBB4" w14:textId="77777777" w:rsidR="0099502F" w:rsidRPr="00E90C4B" w:rsidRDefault="0099502F" w:rsidP="00E90C4B">
            <w:pPr>
              <w:spacing w:after="0" w:line="240" w:lineRule="auto"/>
              <w:jc w:val="both"/>
              <w:rPr>
                <w:sz w:val="22"/>
                <w:szCs w:val="22"/>
                <w:lang w:eastAsia="en-US"/>
              </w:rPr>
            </w:pPr>
          </w:p>
        </w:tc>
      </w:tr>
      <w:tr w:rsidR="0099502F" w:rsidRPr="00E90C4B" w14:paraId="6202E91D" w14:textId="77777777" w:rsidTr="005D4751">
        <w:tc>
          <w:tcPr>
            <w:tcW w:w="675" w:type="dxa"/>
          </w:tcPr>
          <w:p w14:paraId="3B7714E8" w14:textId="77777777" w:rsidR="0099502F" w:rsidRPr="00E90C4B" w:rsidRDefault="0099502F" w:rsidP="00E90C4B">
            <w:pPr>
              <w:spacing w:after="0" w:line="240" w:lineRule="auto"/>
              <w:jc w:val="both"/>
              <w:rPr>
                <w:sz w:val="22"/>
                <w:szCs w:val="22"/>
                <w:lang w:eastAsia="en-US"/>
              </w:rPr>
            </w:pPr>
          </w:p>
        </w:tc>
        <w:tc>
          <w:tcPr>
            <w:tcW w:w="2410" w:type="dxa"/>
          </w:tcPr>
          <w:p w14:paraId="6269E258" w14:textId="77777777" w:rsidR="0099502F" w:rsidRPr="00E90C4B" w:rsidRDefault="0099502F" w:rsidP="00E90C4B">
            <w:pPr>
              <w:spacing w:after="0" w:line="240" w:lineRule="auto"/>
              <w:jc w:val="both"/>
              <w:rPr>
                <w:sz w:val="22"/>
                <w:szCs w:val="22"/>
                <w:lang w:eastAsia="en-US"/>
              </w:rPr>
            </w:pPr>
          </w:p>
        </w:tc>
        <w:tc>
          <w:tcPr>
            <w:tcW w:w="3260" w:type="dxa"/>
          </w:tcPr>
          <w:p w14:paraId="131D308C" w14:textId="77777777" w:rsidR="0099502F" w:rsidRPr="00E90C4B" w:rsidRDefault="0099502F" w:rsidP="00E90C4B">
            <w:pPr>
              <w:spacing w:after="0" w:line="240" w:lineRule="auto"/>
              <w:jc w:val="both"/>
              <w:rPr>
                <w:sz w:val="22"/>
                <w:szCs w:val="22"/>
                <w:lang w:eastAsia="en-US"/>
              </w:rPr>
            </w:pPr>
          </w:p>
        </w:tc>
        <w:tc>
          <w:tcPr>
            <w:tcW w:w="2127" w:type="dxa"/>
          </w:tcPr>
          <w:p w14:paraId="61DC37E2" w14:textId="77777777" w:rsidR="0099502F" w:rsidRPr="00E90C4B" w:rsidRDefault="0099502F" w:rsidP="00E90C4B">
            <w:pPr>
              <w:spacing w:after="0" w:line="240" w:lineRule="auto"/>
              <w:jc w:val="both"/>
              <w:rPr>
                <w:sz w:val="22"/>
                <w:szCs w:val="22"/>
                <w:lang w:eastAsia="en-US"/>
              </w:rPr>
            </w:pPr>
          </w:p>
        </w:tc>
        <w:tc>
          <w:tcPr>
            <w:tcW w:w="138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0AFCF6EE" w14:textId="77777777" w:rsidTr="005D4751">
        <w:tc>
          <w:tcPr>
            <w:tcW w:w="675" w:type="dxa"/>
          </w:tcPr>
          <w:p w14:paraId="24B5D86D" w14:textId="77777777" w:rsidR="0099502F" w:rsidRPr="00E90C4B" w:rsidRDefault="0099502F" w:rsidP="00E90C4B">
            <w:pPr>
              <w:spacing w:after="0" w:line="240" w:lineRule="auto"/>
              <w:jc w:val="both"/>
              <w:rPr>
                <w:sz w:val="22"/>
                <w:szCs w:val="22"/>
                <w:lang w:eastAsia="en-US"/>
              </w:rPr>
            </w:pPr>
          </w:p>
        </w:tc>
        <w:tc>
          <w:tcPr>
            <w:tcW w:w="2410" w:type="dxa"/>
          </w:tcPr>
          <w:p w14:paraId="6F3C8DBC" w14:textId="77777777" w:rsidR="0099502F" w:rsidRPr="00E90C4B" w:rsidRDefault="0099502F" w:rsidP="00E90C4B">
            <w:pPr>
              <w:spacing w:after="0" w:line="240" w:lineRule="auto"/>
              <w:jc w:val="both"/>
              <w:rPr>
                <w:sz w:val="22"/>
                <w:szCs w:val="22"/>
                <w:lang w:eastAsia="en-US"/>
              </w:rPr>
            </w:pPr>
          </w:p>
        </w:tc>
        <w:tc>
          <w:tcPr>
            <w:tcW w:w="3260" w:type="dxa"/>
          </w:tcPr>
          <w:p w14:paraId="011651B9" w14:textId="77777777" w:rsidR="0099502F" w:rsidRPr="00E90C4B" w:rsidRDefault="0099502F" w:rsidP="00E90C4B">
            <w:pPr>
              <w:spacing w:after="0" w:line="240" w:lineRule="auto"/>
              <w:jc w:val="both"/>
              <w:rPr>
                <w:sz w:val="22"/>
                <w:szCs w:val="22"/>
                <w:lang w:eastAsia="en-US"/>
              </w:rPr>
            </w:pPr>
          </w:p>
        </w:tc>
        <w:tc>
          <w:tcPr>
            <w:tcW w:w="2127" w:type="dxa"/>
          </w:tcPr>
          <w:p w14:paraId="5049D363" w14:textId="77777777" w:rsidR="0099502F" w:rsidRPr="00E90C4B" w:rsidRDefault="0099502F" w:rsidP="00E90C4B">
            <w:pPr>
              <w:spacing w:after="0" w:line="240" w:lineRule="auto"/>
              <w:jc w:val="both"/>
              <w:rPr>
                <w:sz w:val="22"/>
                <w:szCs w:val="22"/>
                <w:lang w:eastAsia="en-US"/>
              </w:rPr>
            </w:pPr>
          </w:p>
        </w:tc>
        <w:tc>
          <w:tcPr>
            <w:tcW w:w="138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5D4751">
        <w:tc>
          <w:tcPr>
            <w:tcW w:w="6345"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127" w:type="dxa"/>
          </w:tcPr>
          <w:p w14:paraId="13E30DD9" w14:textId="77777777" w:rsidR="0099502F" w:rsidRPr="00E90C4B" w:rsidRDefault="0099502F" w:rsidP="00E90C4B">
            <w:pPr>
              <w:spacing w:after="0" w:line="240" w:lineRule="auto"/>
              <w:jc w:val="both"/>
              <w:rPr>
                <w:sz w:val="22"/>
                <w:szCs w:val="22"/>
                <w:lang w:eastAsia="en-US"/>
              </w:rPr>
            </w:pPr>
          </w:p>
        </w:tc>
        <w:tc>
          <w:tcPr>
            <w:tcW w:w="138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5D3340" w:rsidRDefault="0099502F" w:rsidP="005D3340">
      <w:pPr>
        <w:spacing w:after="120" w:line="240" w:lineRule="auto"/>
        <w:ind w:firstLine="562"/>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3D68C32B" w:rsidR="0099502F" w:rsidRPr="00E90C4B" w:rsidRDefault="0099502F" w:rsidP="000060DA">
            <w:pPr>
              <w:spacing w:after="0" w:line="240" w:lineRule="auto"/>
              <w:jc w:val="both"/>
              <w:rPr>
                <w:sz w:val="22"/>
                <w:szCs w:val="22"/>
                <w:lang w:eastAsia="en-US"/>
              </w:rPr>
            </w:pP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77142F58" w:rsidR="0099502F" w:rsidRPr="00E90C4B" w:rsidRDefault="0099502F" w:rsidP="000060DA">
            <w:pPr>
              <w:spacing w:after="0" w:line="240" w:lineRule="auto"/>
              <w:jc w:val="both"/>
              <w:rPr>
                <w:sz w:val="22"/>
                <w:szCs w:val="22"/>
                <w:lang w:eastAsia="en-US"/>
              </w:rPr>
            </w:pP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99502F" w:rsidRPr="00E90C4B" w14:paraId="65320E38"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6E395126" w14:textId="00BDB318" w:rsidR="0083521E" w:rsidRPr="0083521E" w:rsidRDefault="00AC0AAD" w:rsidP="00513022">
      <w:pPr>
        <w:suppressAutoHyphens/>
        <w:spacing w:after="120" w:line="240" w:lineRule="auto"/>
        <w:ind w:firstLine="562"/>
        <w:jc w:val="both"/>
        <w:rPr>
          <w:rFonts w:ascii="Times New Roman" w:eastAsiaTheme="majorEastAsia" w:hAnsi="Times New Roman" w:cs="Times New Roman"/>
          <w:lang w:eastAsia="lt-LT"/>
        </w:rPr>
      </w:pPr>
      <w:r>
        <w:rPr>
          <w:rFonts w:ascii="Times New Roman" w:eastAsiaTheme="majorEastAsia" w:hAnsi="Times New Roman" w:cs="Times New Roman"/>
          <w:lang w:eastAsia="lt-LT"/>
        </w:rPr>
        <w:t>D</w:t>
      </w:r>
      <w:r w:rsidR="0083521E" w:rsidRPr="0083521E">
        <w:rPr>
          <w:rFonts w:ascii="Times New Roman" w:eastAsiaTheme="majorEastAsia" w:hAnsi="Times New Roman" w:cs="Times New Roman"/>
          <w:lang w:eastAsia="lt-LT"/>
        </w:rPr>
        <w:t>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w:t>
      </w:r>
      <w:r w:rsidR="00687684">
        <w:rPr>
          <w:rFonts w:ascii="Times New Roman" w:eastAsiaTheme="majorEastAsia" w:hAnsi="Times New Roman" w:cs="Times New Roman"/>
          <w:lang w:eastAsia="lt-LT"/>
        </w:rPr>
        <w:t xml:space="preserve"> </w:t>
      </w:r>
      <w:r w:rsidR="0083521E" w:rsidRPr="0083521E">
        <w:rPr>
          <w:rFonts w:ascii="Times New Roman" w:eastAsiaTheme="majorEastAsia" w:hAnsi="Times New Roman" w:cs="Times New Roman"/>
          <w:lang w:eastAsia="lt-LT"/>
        </w:rPr>
        <w:t xml:space="preserve"> III skyriuje nurodytų pašalinimo pagrindų nebuvimo, kvalifikacijos ir kitų reikalavimų atitiktį pagrindžiančius dokumentus.</w:t>
      </w:r>
    </w:p>
    <w:p w14:paraId="2E2D08B5" w14:textId="7968F76B" w:rsidR="0099502F" w:rsidRPr="00513022"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0B3D9F4" w14:textId="77777777" w:rsidR="0099502F" w:rsidRPr="00E90C4B"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D29D" w14:textId="77777777" w:rsidR="000D43BF" w:rsidRDefault="000D43BF" w:rsidP="0099502F">
      <w:pPr>
        <w:spacing w:after="0" w:line="240" w:lineRule="auto"/>
      </w:pPr>
      <w:r>
        <w:separator/>
      </w:r>
    </w:p>
  </w:endnote>
  <w:endnote w:type="continuationSeparator" w:id="0">
    <w:p w14:paraId="61FAA7D7" w14:textId="77777777" w:rsidR="000D43BF" w:rsidRDefault="000D43BF"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D43D" w14:textId="77777777" w:rsidR="000D43BF" w:rsidRDefault="000D43BF" w:rsidP="0099502F">
      <w:pPr>
        <w:spacing w:after="0" w:line="240" w:lineRule="auto"/>
      </w:pPr>
      <w:r>
        <w:separator/>
      </w:r>
    </w:p>
  </w:footnote>
  <w:footnote w:type="continuationSeparator" w:id="0">
    <w:p w14:paraId="77C657D3" w14:textId="77777777" w:rsidR="000D43BF" w:rsidRDefault="000D43BF"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4596B"/>
    <w:multiLevelType w:val="hybridMultilevel"/>
    <w:tmpl w:val="5B60C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12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4C1F"/>
    <w:rsid w:val="000060DA"/>
    <w:rsid w:val="00007104"/>
    <w:rsid w:val="00026DD0"/>
    <w:rsid w:val="00036303"/>
    <w:rsid w:val="00045D3F"/>
    <w:rsid w:val="00046943"/>
    <w:rsid w:val="0006556E"/>
    <w:rsid w:val="0006579B"/>
    <w:rsid w:val="000A29C8"/>
    <w:rsid w:val="000D13D4"/>
    <w:rsid w:val="000D43BF"/>
    <w:rsid w:val="000D453E"/>
    <w:rsid w:val="000E1A48"/>
    <w:rsid w:val="000F0F79"/>
    <w:rsid w:val="00107375"/>
    <w:rsid w:val="00126752"/>
    <w:rsid w:val="00136279"/>
    <w:rsid w:val="00141B2B"/>
    <w:rsid w:val="00157424"/>
    <w:rsid w:val="0016314C"/>
    <w:rsid w:val="00197DF9"/>
    <w:rsid w:val="001C079D"/>
    <w:rsid w:val="001F021A"/>
    <w:rsid w:val="001F733F"/>
    <w:rsid w:val="00204E71"/>
    <w:rsid w:val="002B68D9"/>
    <w:rsid w:val="002D2D2B"/>
    <w:rsid w:val="002D2F3E"/>
    <w:rsid w:val="0030766A"/>
    <w:rsid w:val="00373ECA"/>
    <w:rsid w:val="003A0726"/>
    <w:rsid w:val="003B7AAA"/>
    <w:rsid w:val="003C3B14"/>
    <w:rsid w:val="00416EB7"/>
    <w:rsid w:val="004270AB"/>
    <w:rsid w:val="00432296"/>
    <w:rsid w:val="004A758D"/>
    <w:rsid w:val="00513022"/>
    <w:rsid w:val="00515096"/>
    <w:rsid w:val="00522CC3"/>
    <w:rsid w:val="0057297B"/>
    <w:rsid w:val="005D1EBE"/>
    <w:rsid w:val="005D3340"/>
    <w:rsid w:val="005F2F9D"/>
    <w:rsid w:val="00616702"/>
    <w:rsid w:val="00634008"/>
    <w:rsid w:val="00652916"/>
    <w:rsid w:val="00655CB9"/>
    <w:rsid w:val="00662C01"/>
    <w:rsid w:val="00665CEA"/>
    <w:rsid w:val="006749E6"/>
    <w:rsid w:val="00687684"/>
    <w:rsid w:val="00695E06"/>
    <w:rsid w:val="006A0430"/>
    <w:rsid w:val="006A0F23"/>
    <w:rsid w:val="006A552E"/>
    <w:rsid w:val="0070704E"/>
    <w:rsid w:val="00724A9D"/>
    <w:rsid w:val="007265AB"/>
    <w:rsid w:val="00734330"/>
    <w:rsid w:val="00735C10"/>
    <w:rsid w:val="00736506"/>
    <w:rsid w:val="00764B2A"/>
    <w:rsid w:val="007746B8"/>
    <w:rsid w:val="00781E15"/>
    <w:rsid w:val="007849F5"/>
    <w:rsid w:val="007B0E0D"/>
    <w:rsid w:val="007C711F"/>
    <w:rsid w:val="007E06E0"/>
    <w:rsid w:val="0083387E"/>
    <w:rsid w:val="0083521E"/>
    <w:rsid w:val="00866255"/>
    <w:rsid w:val="00887311"/>
    <w:rsid w:val="00893F44"/>
    <w:rsid w:val="008D4564"/>
    <w:rsid w:val="009165A6"/>
    <w:rsid w:val="00927922"/>
    <w:rsid w:val="00963211"/>
    <w:rsid w:val="00965316"/>
    <w:rsid w:val="00977477"/>
    <w:rsid w:val="009818DD"/>
    <w:rsid w:val="009912DD"/>
    <w:rsid w:val="009938A2"/>
    <w:rsid w:val="0099502F"/>
    <w:rsid w:val="009D275C"/>
    <w:rsid w:val="00A038F1"/>
    <w:rsid w:val="00A2462B"/>
    <w:rsid w:val="00A46612"/>
    <w:rsid w:val="00AC0AAD"/>
    <w:rsid w:val="00AC125A"/>
    <w:rsid w:val="00AC1450"/>
    <w:rsid w:val="00AE4867"/>
    <w:rsid w:val="00AF5C97"/>
    <w:rsid w:val="00AF6300"/>
    <w:rsid w:val="00B207D6"/>
    <w:rsid w:val="00B216A5"/>
    <w:rsid w:val="00B4062D"/>
    <w:rsid w:val="00BA1CA4"/>
    <w:rsid w:val="00BA331D"/>
    <w:rsid w:val="00C42030"/>
    <w:rsid w:val="00CF00CE"/>
    <w:rsid w:val="00CF12E3"/>
    <w:rsid w:val="00D10594"/>
    <w:rsid w:val="00D46C04"/>
    <w:rsid w:val="00DA68C9"/>
    <w:rsid w:val="00DB31C8"/>
    <w:rsid w:val="00DD3303"/>
    <w:rsid w:val="00E003DA"/>
    <w:rsid w:val="00E018FD"/>
    <w:rsid w:val="00E4499D"/>
    <w:rsid w:val="00E65DB7"/>
    <w:rsid w:val="00E90C4B"/>
    <w:rsid w:val="00EA69B2"/>
    <w:rsid w:val="00EB788F"/>
    <w:rsid w:val="00EC69DB"/>
    <w:rsid w:val="00ED204C"/>
    <w:rsid w:val="00ED3275"/>
    <w:rsid w:val="00EE55BB"/>
    <w:rsid w:val="00F23B99"/>
    <w:rsid w:val="00F51442"/>
    <w:rsid w:val="00F6573E"/>
    <w:rsid w:val="00F8586A"/>
    <w:rsid w:val="00F973F9"/>
    <w:rsid w:val="00FA3E91"/>
    <w:rsid w:val="00FC1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basedOn w:val="Normal"/>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Strong">
    <w:name w:val="Strong"/>
    <w:basedOn w:val="DefaultParagraphFont"/>
    <w:uiPriority w:val="22"/>
    <w:qFormat/>
    <w:rsid w:val="001C0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107</cp:revision>
  <dcterms:created xsi:type="dcterms:W3CDTF">2024-05-22T09:54:00Z</dcterms:created>
  <dcterms:modified xsi:type="dcterms:W3CDTF">2025-04-25T12:43:00Z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