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1282" w14:textId="77EA0306" w:rsidR="004F3800" w:rsidRPr="002B64C0" w:rsidRDefault="004F3800" w:rsidP="004F3800">
      <w:pPr>
        <w:tabs>
          <w:tab w:val="left" w:pos="5812"/>
        </w:tabs>
        <w:autoSpaceDN w:val="0"/>
        <w:spacing w:line="240" w:lineRule="auto"/>
        <w:ind w:right="49" w:firstLine="0"/>
        <w:jc w:val="center"/>
        <w:textAlignment w:val="baseline"/>
        <w:rPr>
          <w:rFonts w:ascii="Times New Roman" w:eastAsia="Arial" w:hAnsi="Times New Roman" w:cs="Times New Roman"/>
          <w:color w:val="000000" w:themeColor="text1"/>
          <w:sz w:val="22"/>
          <w:szCs w:val="22"/>
        </w:rPr>
      </w:pPr>
      <w:bookmarkStart w:id="0" w:name="_Toc137194947"/>
      <w:bookmarkStart w:id="1" w:name="_Ref39666794"/>
      <w:bookmarkStart w:id="2" w:name="_Ref39666796"/>
      <w:bookmarkStart w:id="3" w:name="_Toc48053171"/>
      <w:r w:rsidRPr="002B64C0">
        <w:rPr>
          <w:rFonts w:ascii="Times New Roman" w:hAnsi="Times New Roman" w:cs="Times New Roman"/>
          <w:b/>
          <w:bCs/>
          <w:color w:val="000000" w:themeColor="text1"/>
          <w:sz w:val="22"/>
          <w:szCs w:val="22"/>
        </w:rPr>
        <w:t>SVEIKATOS APSAUGOS MINISTERIJOS EKSTREMALIŲ SVEIKATAI SITUACIJŲ CENTRAS</w:t>
      </w:r>
    </w:p>
    <w:p w14:paraId="0D12E85C" w14:textId="77777777" w:rsidR="004F3800" w:rsidRPr="002B64C0" w:rsidRDefault="004F3800" w:rsidP="004F3800">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 xml:space="preserve">Biudžetinė įstaiga, M. K. Čiurlionio g. 23, Kaunas, tel. (8 - 37) 28 2244, faksas (8 - 37) 28 2250,  </w:t>
      </w:r>
    </w:p>
    <w:p w14:paraId="2968D0D0" w14:textId="77777777" w:rsidR="004F3800" w:rsidRPr="002B64C0" w:rsidRDefault="004F3800" w:rsidP="004F3800">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11"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351F88AA" w14:textId="77777777" w:rsidR="004F3800" w:rsidRPr="002B64C0" w:rsidRDefault="004F3800" w:rsidP="004F3800">
      <w:pPr>
        <w:spacing w:after="120"/>
        <w:ind w:left="567" w:firstLine="0"/>
        <w:contextualSpacing/>
        <w:jc w:val="center"/>
        <w:rPr>
          <w:rFonts w:ascii="Times New Roman" w:hAnsi="Times New Roman" w:cs="Times New Roman"/>
          <w:color w:val="00B050"/>
        </w:rPr>
      </w:pPr>
    </w:p>
    <w:p w14:paraId="15CAB814" w14:textId="77777777" w:rsidR="004F3800" w:rsidRPr="002B64C0" w:rsidRDefault="004F3800" w:rsidP="004F3800">
      <w:pPr>
        <w:spacing w:after="120"/>
        <w:ind w:left="567" w:firstLine="0"/>
        <w:contextualSpacing/>
        <w:jc w:val="center"/>
        <w:rPr>
          <w:rFonts w:ascii="Times New Roman" w:hAnsi="Times New Roman" w:cs="Times New Roman"/>
        </w:rPr>
      </w:pPr>
    </w:p>
    <w:p w14:paraId="1D049456" w14:textId="77777777" w:rsidR="004F3800" w:rsidRPr="002B64C0" w:rsidRDefault="004F3800" w:rsidP="004F3800">
      <w:pPr>
        <w:spacing w:after="120"/>
        <w:ind w:left="567" w:firstLine="0"/>
        <w:contextualSpacing/>
        <w:jc w:val="center"/>
        <w:rPr>
          <w:rFonts w:ascii="Times New Roman" w:hAnsi="Times New Roman" w:cs="Times New Roman"/>
          <w:sz w:val="28"/>
          <w:szCs w:val="28"/>
        </w:rPr>
      </w:pPr>
    </w:p>
    <w:p w14:paraId="53BB5C24" w14:textId="77777777" w:rsidR="004F3800" w:rsidRPr="002B64C0" w:rsidRDefault="004F3800" w:rsidP="004F3800">
      <w:pPr>
        <w:spacing w:after="120"/>
        <w:ind w:left="567" w:firstLine="0"/>
        <w:contextualSpacing/>
        <w:jc w:val="center"/>
        <w:rPr>
          <w:rFonts w:ascii="Times New Roman" w:hAnsi="Times New Roman" w:cs="Times New Roman"/>
          <w:sz w:val="28"/>
          <w:szCs w:val="28"/>
        </w:rPr>
      </w:pPr>
    </w:p>
    <w:p w14:paraId="55CAB40F" w14:textId="77777777" w:rsidR="004F3800" w:rsidRPr="002B64C0" w:rsidRDefault="004F3800" w:rsidP="004F3800">
      <w:pPr>
        <w:spacing w:after="120" w:line="240" w:lineRule="auto"/>
        <w:ind w:left="567" w:firstLine="0"/>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 xml:space="preserve">MAŽOS VERTĖS VIEŠOJO PIRKIMO </w:t>
      </w:r>
      <w:r w:rsidRPr="002B64C0">
        <w:rPr>
          <w:rFonts w:ascii="Times New Roman" w:eastAsia="Yu Mincho" w:hAnsi="Times New Roman" w:cs="Times New Roman"/>
          <w:b/>
          <w:sz w:val="28"/>
          <w:szCs w:val="28"/>
          <w:lang w:eastAsia="en-US"/>
        </w:rPr>
        <w:t xml:space="preserve"> </w:t>
      </w:r>
      <w:r w:rsidRPr="002B64C0">
        <w:rPr>
          <w:rFonts w:ascii="Times New Roman" w:hAnsi="Times New Roman" w:cs="Times New Roman"/>
          <w:b/>
          <w:bCs/>
          <w:sz w:val="28"/>
          <w:szCs w:val="28"/>
        </w:rPr>
        <w:t xml:space="preserve">SKELBIAMOS APKLAUSOS </w:t>
      </w:r>
      <w:r>
        <w:rPr>
          <w:rFonts w:ascii="Times New Roman" w:hAnsi="Times New Roman" w:cs="Times New Roman"/>
          <w:b/>
          <w:bCs/>
          <w:sz w:val="28"/>
          <w:szCs w:val="28"/>
        </w:rPr>
        <w:t>BŪDU</w:t>
      </w:r>
    </w:p>
    <w:p w14:paraId="5C6A7B44" w14:textId="241F03ED" w:rsidR="004F3800" w:rsidRPr="004F3800" w:rsidRDefault="004F3800" w:rsidP="004F3800">
      <w:pPr>
        <w:spacing w:after="120" w:line="20" w:lineRule="atLeast"/>
        <w:contextualSpacing/>
        <w:jc w:val="center"/>
        <w:rPr>
          <w:rFonts w:ascii="Times New Roman" w:eastAsia="Yu Mincho" w:hAnsi="Times New Roman" w:cs="Times New Roman"/>
          <w:b/>
          <w:sz w:val="28"/>
          <w:szCs w:val="28"/>
          <w:lang w:eastAsia="en-US"/>
        </w:rPr>
      </w:pPr>
      <w:r w:rsidRPr="004F3800">
        <w:rPr>
          <w:rFonts w:ascii="Times New Roman" w:eastAsia="Yu Mincho" w:hAnsi="Times New Roman" w:cs="Times New Roman"/>
          <w:b/>
          <w:sz w:val="28"/>
          <w:szCs w:val="28"/>
          <w:lang w:eastAsia="en-US"/>
        </w:rPr>
        <w:t>,,</w:t>
      </w:r>
      <w:r w:rsidRPr="004F3800">
        <w:rPr>
          <w:b/>
          <w:sz w:val="28"/>
          <w:szCs w:val="28"/>
        </w:rPr>
        <w:t xml:space="preserve"> </w:t>
      </w:r>
      <w:r w:rsidRPr="004F3800">
        <w:rPr>
          <w:rFonts w:ascii="Times New Roman" w:hAnsi="Times New Roman" w:cs="Times New Roman"/>
          <w:b/>
          <w:sz w:val="28"/>
          <w:szCs w:val="28"/>
        </w:rPr>
        <w:t>ESVIS PARENGTIES IR PREVENCIJOS MODULIO SUKŪRIMO IR ĮDIEGIMO TECHNINĖS PRIEŽIŪROS</w:t>
      </w:r>
      <w:r w:rsidRPr="004F3800">
        <w:rPr>
          <w:rFonts w:ascii="Times New Roman" w:eastAsia="Calibri" w:hAnsi="Times New Roman" w:cs="Times New Roman"/>
          <w:b/>
          <w:color w:val="000000" w:themeColor="text1"/>
          <w:sz w:val="28"/>
          <w:szCs w:val="28"/>
        </w:rPr>
        <w:t xml:space="preserve"> PASLAUGOS</w:t>
      </w:r>
      <w:r w:rsidRPr="004F3800">
        <w:rPr>
          <w:rFonts w:ascii="Times New Roman" w:eastAsia="Yu Mincho" w:hAnsi="Times New Roman" w:cs="Times New Roman"/>
          <w:b/>
          <w:sz w:val="28"/>
          <w:szCs w:val="28"/>
          <w:lang w:eastAsia="en-US"/>
        </w:rPr>
        <w:t>‘‘</w:t>
      </w:r>
    </w:p>
    <w:p w14:paraId="7C07B50B" w14:textId="77777777" w:rsidR="004F3800" w:rsidRPr="002B64C0" w:rsidRDefault="004F3800" w:rsidP="004F3800">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SPECIALIOSIOS SĄLYGOS</w:t>
      </w:r>
    </w:p>
    <w:p w14:paraId="69DBC3E8" w14:textId="7E2F2EDA" w:rsidR="009D20BB" w:rsidRDefault="004F3800" w:rsidP="009D20BB">
      <w:pPr>
        <w:pStyle w:val="TOCHeading"/>
        <w:tabs>
          <w:tab w:val="left" w:pos="6555"/>
        </w:tabs>
        <w:rPr>
          <w:rFonts w:ascii="Times New Roman" w:hAnsi="Times New Roman" w:cs="Times New Roman"/>
        </w:rPr>
      </w:pPr>
      <w:r w:rsidRPr="002B64C0">
        <w:rPr>
          <w:rFonts w:ascii="Times New Roman" w:hAnsi="Times New Roman" w:cs="Times New Roman"/>
          <w:b/>
          <w:bCs/>
          <w:sz w:val="28"/>
          <w:szCs w:val="28"/>
        </w:rPr>
        <w:t>Versija Nr. 1</w:t>
      </w:r>
      <w:r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2EB6EE5F" w14:textId="2BBC176F" w:rsidR="009D20BB" w:rsidRPr="002B64C0" w:rsidRDefault="009D20BB" w:rsidP="009D20BB">
          <w:pPr>
            <w:pStyle w:val="TOCHeading"/>
            <w:tabs>
              <w:tab w:val="left" w:pos="6555"/>
            </w:tabs>
            <w:rPr>
              <w:rFonts w:ascii="Times New Roman" w:hAnsi="Times New Roman" w:cs="Times New Roman"/>
            </w:rPr>
          </w:pPr>
          <w:r w:rsidRPr="002B64C0">
            <w:rPr>
              <w:rFonts w:ascii="Times New Roman" w:hAnsi="Times New Roman" w:cs="Times New Roman"/>
            </w:rPr>
            <w:t>TURINYS</w:t>
          </w:r>
          <w:r w:rsidRPr="002B64C0">
            <w:rPr>
              <w:rFonts w:ascii="Times New Roman" w:hAnsi="Times New Roman" w:cs="Times New Roman"/>
            </w:rPr>
            <w:tab/>
          </w:r>
        </w:p>
        <w:p w14:paraId="3AE36DB5" w14:textId="77777777" w:rsidR="009D20BB" w:rsidRPr="002B64C0" w:rsidRDefault="009D20BB" w:rsidP="009D20BB">
          <w:pPr>
            <w:pStyle w:val="TOC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Pr="002B64C0">
              <w:rPr>
                <w:rStyle w:val="Hyperlink"/>
                <w:rFonts w:ascii="Times New Roman" w:hAnsi="Times New Roman" w:cs="Times New Roman"/>
                <w:noProof/>
              </w:rPr>
              <w:t>1.</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Bendra informacija</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_Toc137194947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41F47F43" w14:textId="77777777" w:rsidR="009D20BB" w:rsidRPr="002B64C0" w:rsidRDefault="009D20BB" w:rsidP="009D20BB">
          <w:pPr>
            <w:pStyle w:val="TOC1"/>
            <w:rPr>
              <w:rFonts w:ascii="Times New Roman" w:hAnsi="Times New Roman" w:cs="Times New Roman"/>
              <w:noProof/>
              <w:sz w:val="22"/>
              <w:szCs w:val="22"/>
              <w:lang w:val="en-US" w:eastAsia="en-US"/>
            </w:rPr>
          </w:pPr>
          <w:hyperlink w:anchor="_Toc137194948" w:history="1">
            <w:r w:rsidRPr="002B64C0">
              <w:rPr>
                <w:rStyle w:val="Hyperlink"/>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5BC30441" w14:textId="77777777" w:rsidR="009D20BB" w:rsidRPr="002B64C0" w:rsidRDefault="009D20BB" w:rsidP="009D20BB">
          <w:pPr>
            <w:pStyle w:val="TOC1"/>
            <w:rPr>
              <w:rFonts w:ascii="Times New Roman" w:hAnsi="Times New Roman" w:cs="Times New Roman"/>
              <w:noProof/>
              <w:sz w:val="22"/>
              <w:szCs w:val="22"/>
              <w:lang w:val="en-US" w:eastAsia="en-US"/>
            </w:rPr>
          </w:pPr>
          <w:hyperlink w:anchor="_Toc137194949" w:history="1">
            <w:r w:rsidRPr="002B64C0">
              <w:rPr>
                <w:rStyle w:val="Hyperlink"/>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6387266D" w14:textId="77777777" w:rsidR="009D20BB" w:rsidRPr="002B64C0" w:rsidRDefault="009D20BB" w:rsidP="009D20BB">
          <w:pPr>
            <w:pStyle w:val="TOC1"/>
            <w:rPr>
              <w:rFonts w:ascii="Times New Roman" w:hAnsi="Times New Roman" w:cs="Times New Roman"/>
              <w:noProof/>
              <w:sz w:val="22"/>
              <w:szCs w:val="22"/>
              <w:lang w:val="en-US" w:eastAsia="en-US"/>
            </w:rPr>
          </w:pPr>
          <w:hyperlink w:anchor="_Toc137194950" w:history="1">
            <w:r w:rsidRPr="002B64C0">
              <w:rPr>
                <w:rStyle w:val="Hyperlink"/>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52DA0441" w14:textId="77777777" w:rsidR="009D20BB" w:rsidRPr="002B64C0" w:rsidRDefault="009D20BB" w:rsidP="009D20BB">
          <w:pPr>
            <w:pStyle w:val="TOC1"/>
            <w:rPr>
              <w:rFonts w:ascii="Times New Roman" w:hAnsi="Times New Roman" w:cs="Times New Roman"/>
              <w:noProof/>
              <w:sz w:val="22"/>
              <w:szCs w:val="22"/>
              <w:lang w:val="en-US" w:eastAsia="en-US"/>
            </w:rPr>
          </w:pPr>
          <w:hyperlink w:anchor="_Toc137194951" w:history="1">
            <w:r w:rsidRPr="002B64C0">
              <w:rPr>
                <w:rStyle w:val="Hyperlink"/>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10E21798" w14:textId="77777777" w:rsidR="009D20BB" w:rsidRPr="002B64C0" w:rsidRDefault="009D20BB" w:rsidP="009D20BB">
          <w:pPr>
            <w:pStyle w:val="TOC1"/>
            <w:rPr>
              <w:rFonts w:ascii="Times New Roman" w:hAnsi="Times New Roman" w:cs="Times New Roman"/>
              <w:noProof/>
              <w:sz w:val="22"/>
              <w:szCs w:val="22"/>
              <w:lang w:val="en-US" w:eastAsia="en-US"/>
            </w:rPr>
          </w:pPr>
          <w:hyperlink w:anchor="_Toc137194952" w:history="1">
            <w:r w:rsidRPr="002B64C0">
              <w:rPr>
                <w:rStyle w:val="Hyperlink"/>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4CAFDDDC" w14:textId="77777777" w:rsidR="009D20BB" w:rsidRPr="002B64C0" w:rsidRDefault="009D20BB" w:rsidP="009D20BB">
          <w:pPr>
            <w:pStyle w:val="TOC1"/>
            <w:rPr>
              <w:rFonts w:ascii="Times New Roman" w:hAnsi="Times New Roman" w:cs="Times New Roman"/>
              <w:noProof/>
              <w:sz w:val="22"/>
              <w:szCs w:val="22"/>
              <w:lang w:val="en-US" w:eastAsia="en-US"/>
            </w:rPr>
          </w:pPr>
          <w:hyperlink w:anchor="_Toc137194953" w:history="1">
            <w:r w:rsidRPr="002B64C0">
              <w:rPr>
                <w:rStyle w:val="Hyperlink"/>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11DF313E" w14:textId="77777777" w:rsidR="009D20BB" w:rsidRPr="002B64C0" w:rsidRDefault="009D20BB" w:rsidP="009D20BB">
          <w:pPr>
            <w:pStyle w:val="TOC1"/>
            <w:rPr>
              <w:rFonts w:ascii="Times New Roman" w:hAnsi="Times New Roman" w:cs="Times New Roman"/>
              <w:noProof/>
              <w:sz w:val="22"/>
              <w:szCs w:val="22"/>
              <w:lang w:val="en-US" w:eastAsia="en-US"/>
            </w:rPr>
          </w:pPr>
          <w:hyperlink w:anchor="_Toc137194954" w:history="1">
            <w:r w:rsidRPr="002B64C0">
              <w:rPr>
                <w:rStyle w:val="Hyperlink"/>
                <w:rFonts w:ascii="Times New Roman" w:hAnsi="Times New Roman" w:cs="Times New Roman"/>
                <w:noProof/>
              </w:rPr>
              <w:t>8.     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3A70D5B7" w14:textId="77777777" w:rsidR="009D20BB" w:rsidRDefault="009D20BB" w:rsidP="009D20BB">
          <w:pPr>
            <w:pStyle w:val="TOC1"/>
            <w:rPr>
              <w:rFonts w:ascii="Times New Roman" w:hAnsi="Times New Roman" w:cs="Times New Roman"/>
              <w:noProof/>
            </w:rPr>
          </w:pPr>
          <w:hyperlink w:anchor="_Toc137194955" w:history="1">
            <w:r w:rsidRPr="002B64C0">
              <w:rPr>
                <w:rStyle w:val="Hyperlink"/>
                <w:rFonts w:ascii="Times New Roman" w:hAnsi="Times New Roman" w:cs="Times New Roman"/>
                <w:noProof/>
              </w:rPr>
              <w:t>9.     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15C39E2E" w14:textId="77777777" w:rsidR="009D20BB" w:rsidRPr="00F24FD5" w:rsidRDefault="009D20BB" w:rsidP="006B2A67">
          <w:pPr>
            <w:ind w:left="1080" w:firstLine="0"/>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0C98163E" w14:textId="77777777" w:rsidR="009D20BB" w:rsidRPr="00F24FD5" w:rsidRDefault="009D20BB" w:rsidP="006B2A67">
          <w:pPr>
            <w:ind w:left="1080" w:firstLine="0"/>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4199FF99" w14:textId="77777777" w:rsidR="009D20BB" w:rsidRPr="00F24FD5" w:rsidRDefault="009D20BB" w:rsidP="006B2A67">
          <w:pPr>
            <w:ind w:left="1080" w:firstLine="0"/>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4BEF5777" w14:textId="72E69FA3" w:rsidR="009D20BB" w:rsidRPr="00F24FD5" w:rsidRDefault="009D20BB" w:rsidP="006B2A67">
          <w:pPr>
            <w:ind w:left="1080" w:firstLine="0"/>
            <w:rPr>
              <w:rFonts w:ascii="Times New Roman" w:hAnsi="Times New Roman" w:cs="Times New Roman"/>
              <w:sz w:val="22"/>
              <w:szCs w:val="22"/>
            </w:rPr>
          </w:pPr>
          <w:r w:rsidRPr="00F24FD5">
            <w:rPr>
              <w:rFonts w:ascii="Times New Roman" w:hAnsi="Times New Roman" w:cs="Times New Roman"/>
              <w:sz w:val="22"/>
              <w:szCs w:val="22"/>
            </w:rPr>
            <w:t>Pirkimo sąlygų 4 priedas „</w:t>
          </w:r>
          <w:r w:rsidR="004B4BDB">
            <w:rPr>
              <w:rFonts w:ascii="Times New Roman" w:hAnsi="Times New Roman" w:cs="Times New Roman"/>
              <w:sz w:val="22"/>
              <w:szCs w:val="22"/>
            </w:rPr>
            <w:t>Viešojo pirkimo pirkimo-pardavimo s</w:t>
          </w:r>
          <w:r w:rsidRPr="00F24FD5">
            <w:rPr>
              <w:rFonts w:ascii="Times New Roman" w:hAnsi="Times New Roman" w:cs="Times New Roman"/>
              <w:sz w:val="22"/>
              <w:szCs w:val="22"/>
            </w:rPr>
            <w:t>utarties projektas“</w:t>
          </w:r>
        </w:p>
        <w:p w14:paraId="37FB43A0" w14:textId="77777777" w:rsidR="009D20BB" w:rsidRDefault="009D20BB" w:rsidP="006B2A67">
          <w:pPr>
            <w:ind w:left="1080" w:firstLine="0"/>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7F4DE01D" w14:textId="036D6BD6" w:rsidR="009D20BB" w:rsidRPr="006B2A67" w:rsidRDefault="009D20BB" w:rsidP="006B2A67">
          <w:pPr>
            <w:spacing w:line="240" w:lineRule="auto"/>
            <w:ind w:left="1080" w:right="810" w:firstLine="0"/>
            <w:rPr>
              <w:rFonts w:ascii="Times New Roman" w:hAnsi="Times New Roman" w:cs="Times New Roman"/>
              <w:sz w:val="22"/>
              <w:szCs w:val="22"/>
            </w:rPr>
          </w:pPr>
          <w:r w:rsidRPr="006B2A67">
            <w:rPr>
              <w:rFonts w:ascii="Times New Roman" w:hAnsi="Times New Roman" w:cs="Times New Roman"/>
              <w:sz w:val="22"/>
              <w:szCs w:val="22"/>
            </w:rPr>
            <w:t>Pirkimo sąlygų 6 priedas „Savo jėgomis tinkamai suteiktų paslaugų sąrašo forma“</w:t>
          </w:r>
        </w:p>
        <w:p w14:paraId="6F47D573" w14:textId="03A4239D" w:rsidR="001A0615" w:rsidRPr="006B2A67" w:rsidRDefault="001A0615" w:rsidP="006B2A67">
          <w:pPr>
            <w:spacing w:line="240" w:lineRule="auto"/>
            <w:ind w:left="1080" w:right="810" w:firstLine="0"/>
            <w:rPr>
              <w:rFonts w:ascii="Times New Roman" w:hAnsi="Times New Roman" w:cs="Times New Roman"/>
              <w:sz w:val="22"/>
              <w:szCs w:val="22"/>
            </w:rPr>
          </w:pPr>
          <w:r w:rsidRPr="006B2A67">
            <w:rPr>
              <w:rFonts w:ascii="Times New Roman" w:hAnsi="Times New Roman" w:cs="Times New Roman"/>
              <w:sz w:val="22"/>
              <w:szCs w:val="22"/>
            </w:rPr>
            <w:t>Pirkimo sąlygų 7 priedas. „Specialistų, kurie atitinka nurodytą kvalifikaciją ir kurie bus atsakingi už pirkimo sutarties vykdymą, sąrašo forma“</w:t>
          </w:r>
        </w:p>
        <w:p w14:paraId="37A843A4" w14:textId="09C5D331" w:rsidR="001A0615" w:rsidRDefault="006B2A67" w:rsidP="006B2A67">
          <w:pPr>
            <w:spacing w:line="240" w:lineRule="auto"/>
            <w:ind w:left="1080" w:right="810" w:firstLine="0"/>
            <w:rPr>
              <w:rFonts w:ascii="Times New Roman" w:hAnsi="Times New Roman" w:cs="Times New Roman"/>
              <w:sz w:val="22"/>
              <w:szCs w:val="22"/>
            </w:rPr>
          </w:pPr>
          <w:r w:rsidRPr="006B2A67">
            <w:rPr>
              <w:rFonts w:ascii="Times New Roman" w:hAnsi="Times New Roman" w:cs="Times New Roman"/>
              <w:sz w:val="22"/>
              <w:szCs w:val="22"/>
            </w:rPr>
            <w:t xml:space="preserve">Pirkimo sąlygų 8 priedas. „Specialistų, kurie siūlomi į pirkimo sąlygų </w:t>
          </w:r>
          <w:r w:rsidRPr="006B2A67">
            <w:rPr>
              <w:rFonts w:ascii="Times New Roman" w:eastAsia="Times New Roman" w:hAnsi="Times New Roman" w:cs="Times New Roman"/>
              <w:sz w:val="22"/>
              <w:szCs w:val="22"/>
            </w:rPr>
            <w:t>3.1.2.1</w:t>
          </w:r>
          <w:r w:rsidRPr="006B2A67">
            <w:rPr>
              <w:rFonts w:ascii="Times New Roman" w:hAnsi="Times New Roman" w:cs="Times New Roman"/>
              <w:sz w:val="22"/>
              <w:szCs w:val="22"/>
            </w:rPr>
            <w:t xml:space="preserve"> – </w:t>
          </w:r>
          <w:r w:rsidRPr="006B2A67">
            <w:rPr>
              <w:rFonts w:ascii="Times New Roman" w:eastAsia="Times New Roman" w:hAnsi="Times New Roman" w:cs="Times New Roman"/>
              <w:sz w:val="22"/>
              <w:szCs w:val="22"/>
            </w:rPr>
            <w:t xml:space="preserve">3.1.2.6 </w:t>
          </w:r>
          <w:r w:rsidRPr="006B2A67">
            <w:rPr>
              <w:rFonts w:ascii="Times New Roman" w:hAnsi="Times New Roman" w:cs="Times New Roman"/>
              <w:sz w:val="22"/>
              <w:szCs w:val="22"/>
            </w:rPr>
            <w:t>punktuose nurodytos pozicijos, patirties forma“</w:t>
          </w:r>
        </w:p>
        <w:p w14:paraId="59BBE1D3" w14:textId="4692B7B0" w:rsidR="006B2A67" w:rsidRPr="003C59C3" w:rsidRDefault="006B2A67" w:rsidP="006B2A67">
          <w:pPr>
            <w:pStyle w:val="Body"/>
            <w:ind w:left="1080" w:right="810"/>
            <w:rPr>
              <w:rFonts w:cs="Times New Roman"/>
              <w:bCs/>
              <w:sz w:val="22"/>
              <w:szCs w:val="22"/>
              <w:lang w:val="lt-LT"/>
            </w:rPr>
          </w:pPr>
          <w:r w:rsidRPr="003C59C3">
            <w:rPr>
              <w:rFonts w:cs="Times New Roman"/>
              <w:bCs/>
              <w:sz w:val="22"/>
              <w:szCs w:val="22"/>
              <w:lang w:val="lt-LT"/>
            </w:rPr>
            <w:t>Pirkimo sąlygų 9 priedas</w:t>
          </w:r>
          <w:r>
            <w:rPr>
              <w:rFonts w:cs="Times New Roman"/>
              <w:bCs/>
              <w:sz w:val="22"/>
              <w:szCs w:val="22"/>
              <w:lang w:val="lt-LT"/>
            </w:rPr>
            <w:t xml:space="preserve">. </w:t>
          </w:r>
          <w:r w:rsidRPr="001646D3">
            <w:rPr>
              <w:rFonts w:cs="Times New Roman"/>
              <w:bCs/>
              <w:sz w:val="22"/>
              <w:szCs w:val="22"/>
              <w:lang w:val="lt-LT"/>
            </w:rPr>
            <w:t>„Pasitelkiamo specialisto aprašymas, kurie pasitelkti kvalifikacijos reikalavimo atitikčiai pagrįsti, ekonominio naudingumo balams nustatyti</w:t>
          </w:r>
          <w:r>
            <w:rPr>
              <w:rFonts w:cs="Times New Roman"/>
              <w:bCs/>
              <w:sz w:val="22"/>
              <w:szCs w:val="22"/>
              <w:lang w:val="lt-LT"/>
            </w:rPr>
            <w:t xml:space="preserve"> forma</w:t>
          </w:r>
          <w:r w:rsidRPr="001646D3">
            <w:rPr>
              <w:rFonts w:cs="Times New Roman"/>
              <w:bCs/>
              <w:sz w:val="22"/>
              <w:szCs w:val="22"/>
              <w:lang w:val="lt-LT"/>
            </w:rPr>
            <w:t>“</w:t>
          </w:r>
        </w:p>
        <w:p w14:paraId="121801BF" w14:textId="0438EA95" w:rsidR="006B2A67" w:rsidRPr="0080790C" w:rsidRDefault="006B2A67" w:rsidP="006B2A67">
          <w:pPr>
            <w:spacing w:line="240" w:lineRule="auto"/>
            <w:ind w:left="1080" w:right="810" w:firstLine="0"/>
            <w:rPr>
              <w:rFonts w:ascii="Times New Roman" w:hAnsi="Times New Roman" w:cs="Times New Roman"/>
              <w:sz w:val="22"/>
              <w:szCs w:val="22"/>
            </w:rPr>
          </w:pPr>
          <w:r w:rsidRPr="0080790C">
            <w:rPr>
              <w:rFonts w:ascii="Times New Roman" w:hAnsi="Times New Roman" w:cs="Times New Roman"/>
              <w:sz w:val="22"/>
              <w:szCs w:val="22"/>
            </w:rPr>
            <w:t xml:space="preserve">Pirkimo sąlygų </w:t>
          </w:r>
          <w:r>
            <w:rPr>
              <w:rFonts w:ascii="Times New Roman" w:hAnsi="Times New Roman" w:cs="Times New Roman"/>
              <w:sz w:val="22"/>
              <w:szCs w:val="22"/>
            </w:rPr>
            <w:t>10</w:t>
          </w:r>
          <w:r w:rsidRPr="0080790C">
            <w:rPr>
              <w:rFonts w:ascii="Times New Roman" w:hAnsi="Times New Roman" w:cs="Times New Roman"/>
              <w:sz w:val="22"/>
              <w:szCs w:val="22"/>
            </w:rPr>
            <w:t xml:space="preserve"> priedas. „Nacionalinio saugumo reikalavimų atitikties deklaracijos tipinė </w:t>
          </w:r>
          <w:proofErr w:type="spellStart"/>
          <w:r w:rsidRPr="0080790C">
            <w:rPr>
              <w:rFonts w:ascii="Times New Roman" w:hAnsi="Times New Roman" w:cs="Times New Roman"/>
              <w:sz w:val="22"/>
              <w:szCs w:val="22"/>
            </w:rPr>
            <w:t>forma,patvirtinta</w:t>
          </w:r>
          <w:proofErr w:type="spellEnd"/>
          <w:r w:rsidRPr="0080790C">
            <w:rPr>
              <w:rFonts w:ascii="Times New Roman" w:hAnsi="Times New Roman" w:cs="Times New Roman"/>
              <w:sz w:val="22"/>
              <w:szCs w:val="22"/>
            </w:rPr>
            <w:t xml:space="preserve"> Viešųjų pirkimų tarnybos direktoriaus 2022 m. gruodžio 29 </w:t>
          </w:r>
          <w:proofErr w:type="spellStart"/>
          <w:r w:rsidRPr="0080790C">
            <w:rPr>
              <w:rFonts w:ascii="Times New Roman" w:hAnsi="Times New Roman" w:cs="Times New Roman"/>
              <w:sz w:val="22"/>
              <w:szCs w:val="22"/>
            </w:rPr>
            <w:t>d.įsakymu</w:t>
          </w:r>
          <w:proofErr w:type="spellEnd"/>
          <w:r w:rsidRPr="0080790C">
            <w:rPr>
              <w:rFonts w:ascii="Times New Roman" w:hAnsi="Times New Roman" w:cs="Times New Roman"/>
              <w:sz w:val="22"/>
              <w:szCs w:val="22"/>
            </w:rPr>
            <w:t xml:space="preserve"> Nr. 1S-233</w:t>
          </w:r>
        </w:p>
        <w:p w14:paraId="3049B6B6" w14:textId="77777777" w:rsidR="006B2A67" w:rsidRPr="006B2A67" w:rsidRDefault="006B2A67" w:rsidP="006B2A67">
          <w:pPr>
            <w:spacing w:line="240" w:lineRule="auto"/>
            <w:ind w:left="1080" w:firstLine="0"/>
            <w:rPr>
              <w:rFonts w:ascii="Times New Roman" w:hAnsi="Times New Roman" w:cs="Times New Roman"/>
              <w:sz w:val="22"/>
              <w:szCs w:val="22"/>
            </w:rPr>
          </w:pPr>
        </w:p>
        <w:p w14:paraId="3D5E3155" w14:textId="77777777" w:rsidR="009D20BB" w:rsidRDefault="009D20BB" w:rsidP="009D20BB">
          <w:pPr>
            <w:rPr>
              <w:rFonts w:ascii="Times New Roman" w:hAnsi="Times New Roman" w:cs="Times New Roman"/>
              <w:b/>
              <w:bCs/>
              <w:noProof/>
            </w:rPr>
          </w:pPr>
          <w:r w:rsidRPr="002B64C0">
            <w:rPr>
              <w:rFonts w:ascii="Times New Roman" w:hAnsi="Times New Roman" w:cs="Times New Roman"/>
              <w:noProof/>
            </w:rPr>
            <w:fldChar w:fldCharType="end"/>
          </w:r>
        </w:p>
      </w:sdtContent>
    </w:sdt>
    <w:p w14:paraId="4EB962ED" w14:textId="61976C68" w:rsidR="009D20BB" w:rsidRDefault="009D20BB">
      <w:pPr>
        <w:rPr>
          <w:rFonts w:ascii="Times New Roman" w:hAnsi="Times New Roman" w:cs="Times New Roman"/>
        </w:rPr>
      </w:pPr>
    </w:p>
    <w:p w14:paraId="6F5E7439" w14:textId="77777777" w:rsidR="004F3800" w:rsidRPr="002B64C0" w:rsidRDefault="004F3800" w:rsidP="004F3800">
      <w:pPr>
        <w:spacing w:after="120" w:line="240" w:lineRule="auto"/>
        <w:ind w:left="567" w:firstLine="0"/>
        <w:contextualSpacing/>
        <w:jc w:val="center"/>
        <w:rPr>
          <w:rFonts w:ascii="Times New Roman" w:hAnsi="Times New Roman" w:cs="Times New Roman"/>
        </w:rPr>
      </w:pPr>
    </w:p>
    <w:p w14:paraId="7A616B75" w14:textId="77777777" w:rsidR="009D20BB" w:rsidRDefault="009D20BB">
      <w:pPr>
        <w:rPr>
          <w:rFonts w:ascii="Times New Roman" w:eastAsiaTheme="majorEastAsia" w:hAnsi="Times New Roman" w:cs="Times New Roman"/>
          <w:sz w:val="40"/>
          <w:szCs w:val="40"/>
        </w:rPr>
      </w:pPr>
      <w:r>
        <w:rPr>
          <w:rFonts w:ascii="Times New Roman" w:hAnsi="Times New Roman" w:cs="Times New Roman"/>
        </w:rPr>
        <w:br w:type="page"/>
      </w:r>
    </w:p>
    <w:p w14:paraId="12085CDF" w14:textId="73255601" w:rsidR="00746BAF" w:rsidRPr="002B64C0" w:rsidRDefault="00C31EC9" w:rsidP="00D96205">
      <w:pPr>
        <w:pStyle w:val="Heading1"/>
        <w:numPr>
          <w:ilvl w:val="0"/>
          <w:numId w:val="5"/>
        </w:numPr>
        <w:spacing w:before="720" w:after="0" w:line="300" w:lineRule="auto"/>
        <w:ind w:left="357" w:hanging="357"/>
        <w:rPr>
          <w:rFonts w:ascii="Times New Roman" w:hAnsi="Times New Roman" w:cs="Times New Roman"/>
          <w:color w:val="auto"/>
        </w:rPr>
      </w:pPr>
      <w:r w:rsidRPr="002B64C0">
        <w:rPr>
          <w:rFonts w:ascii="Times New Roman" w:hAnsi="Times New Roman" w:cs="Times New Roman"/>
          <w:color w:val="auto"/>
        </w:rPr>
        <w:lastRenderedPageBreak/>
        <w:t>Bendra informacij</w:t>
      </w:r>
      <w:r w:rsidR="00B076FD" w:rsidRPr="002B64C0">
        <w:rPr>
          <w:rFonts w:ascii="Times New Roman" w:hAnsi="Times New Roman" w:cs="Times New Roman"/>
          <w:color w:val="auto"/>
        </w:rPr>
        <w:t>a</w:t>
      </w:r>
      <w:bookmarkEnd w:id="0"/>
      <w:r w:rsidR="6B81CCAC" w:rsidRPr="002B64C0">
        <w:rPr>
          <w:rFonts w:ascii="Times New Roman" w:hAnsi="Times New Roman" w:cs="Times New Roman"/>
          <w:color w:val="auto"/>
        </w:rPr>
        <w:t xml:space="preserve"> </w:t>
      </w:r>
    </w:p>
    <w:p w14:paraId="698C5E70" w14:textId="490FD0EB" w:rsidR="00746BAF" w:rsidRPr="002B64C0" w:rsidRDefault="00746BAF" w:rsidP="00746BAF">
      <w:pPr>
        <w:ind w:firstLine="0"/>
        <w:rPr>
          <w:rFonts w:ascii="Times New Roman" w:hAnsi="Times New Roman" w:cs="Times New Roman"/>
        </w:rPr>
      </w:pPr>
    </w:p>
    <w:p w14:paraId="1C99ED7E" w14:textId="092D90D4" w:rsidR="002B64C0" w:rsidRPr="003F48CF" w:rsidRDefault="002B64C0" w:rsidP="00D214AE">
      <w:pPr>
        <w:pStyle w:val="ListParagraph"/>
        <w:numPr>
          <w:ilvl w:val="1"/>
          <w:numId w:val="9"/>
        </w:numPr>
        <w:tabs>
          <w:tab w:val="left" w:pos="900"/>
        </w:tabs>
        <w:suppressAutoHyphens/>
        <w:spacing w:line="20" w:lineRule="atLeast"/>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Perkančioji organizacija – </w:t>
      </w:r>
      <w:r w:rsidRPr="003F48CF">
        <w:rPr>
          <w:rFonts w:ascii="Times New Roman" w:hAnsi="Times New Roman"/>
          <w:color w:val="000000" w:themeColor="text1"/>
          <w:sz w:val="22"/>
          <w:szCs w:val="22"/>
        </w:rPr>
        <w:t>Sveikatos apsaugos ministerijos Ekstremalių sveikatai situacijų centras, juridinio asmens kodas 191349831, adresas M. K. Čiurlionio g. 23, Kaunas</w:t>
      </w:r>
      <w:r w:rsidRPr="003F48CF">
        <w:rPr>
          <w:rFonts w:ascii="Times New Roman" w:hAnsi="Times New Roman" w:cs="Times New Roman"/>
          <w:iCs/>
          <w:sz w:val="22"/>
          <w:szCs w:val="22"/>
        </w:rPr>
        <w:t>.</w:t>
      </w:r>
      <w:r w:rsidRPr="003F48CF">
        <w:rPr>
          <w:rFonts w:ascii="Times New Roman" w:eastAsia="Calibri" w:hAnsi="Times New Roman" w:cs="Times New Roman"/>
          <w:sz w:val="22"/>
          <w:szCs w:val="22"/>
        </w:rPr>
        <w:t xml:space="preserve"> Perkančioji organizacija yra PVM mokėtoja. Sutartį pasirašys </w:t>
      </w:r>
      <w:r w:rsidRPr="003F48CF">
        <w:rPr>
          <w:rFonts w:ascii="Times New Roman" w:hAnsi="Times New Roman" w:cs="Times New Roman"/>
          <w:sz w:val="22"/>
          <w:szCs w:val="22"/>
        </w:rPr>
        <w:t>perkančioji organizacija</w:t>
      </w:r>
      <w:r w:rsidRPr="003F48CF">
        <w:rPr>
          <w:rFonts w:ascii="Times New Roman" w:eastAsia="Calibri" w:hAnsi="Times New Roman" w:cs="Times New Roman"/>
          <w:sz w:val="22"/>
          <w:szCs w:val="22"/>
        </w:rPr>
        <w:t>.</w:t>
      </w:r>
    </w:p>
    <w:p w14:paraId="0B25809D" w14:textId="3FCDCD83" w:rsidR="002B64C0" w:rsidRPr="003F48CF" w:rsidRDefault="002B64C0" w:rsidP="00D214AE">
      <w:pPr>
        <w:pStyle w:val="ListParagraph"/>
        <w:numPr>
          <w:ilvl w:val="1"/>
          <w:numId w:val="9"/>
        </w:numPr>
        <w:tabs>
          <w:tab w:val="left" w:pos="900"/>
        </w:tabs>
        <w:suppressAutoHyphens/>
        <w:spacing w:line="20" w:lineRule="atLeast"/>
        <w:ind w:left="0" w:firstLine="0"/>
        <w:rPr>
          <w:rFonts w:ascii="Times New Roman" w:hAnsi="Times New Roman" w:cs="Times New Roman"/>
          <w:sz w:val="22"/>
          <w:szCs w:val="22"/>
        </w:rPr>
      </w:pPr>
      <w:r w:rsidRPr="003F48CF">
        <w:rPr>
          <w:rFonts w:ascii="Times New Roman" w:hAnsi="Times New Roman" w:cs="Times New Roman"/>
          <w:color w:val="000000" w:themeColor="text1"/>
          <w:sz w:val="22"/>
          <w:szCs w:val="22"/>
        </w:rPr>
        <w:t xml:space="preserve">Pirkimas neatliekamas naudojantis centralizuotų pirkimų </w:t>
      </w:r>
      <w:r w:rsidRPr="003F48CF">
        <w:rPr>
          <w:rFonts w:ascii="Times New Roman" w:hAnsi="Times New Roman" w:cs="Times New Roman"/>
          <w:sz w:val="22"/>
          <w:szCs w:val="22"/>
        </w:rPr>
        <w:t xml:space="preserve">katalogu, nes CPO kataloge perkamų </w:t>
      </w:r>
      <w:r w:rsidR="000A4150">
        <w:rPr>
          <w:rFonts w:ascii="Times New Roman" w:hAnsi="Times New Roman" w:cs="Times New Roman"/>
          <w:sz w:val="22"/>
          <w:szCs w:val="22"/>
        </w:rPr>
        <w:t>Paslaugų</w:t>
      </w:r>
      <w:r w:rsidRPr="003F48CF">
        <w:rPr>
          <w:rFonts w:ascii="Times New Roman" w:hAnsi="Times New Roman" w:cs="Times New Roman"/>
          <w:sz w:val="22"/>
          <w:szCs w:val="22"/>
        </w:rPr>
        <w:t xml:space="preserve"> nėra.</w:t>
      </w:r>
    </w:p>
    <w:p w14:paraId="36472505" w14:textId="77777777" w:rsidR="002B64C0" w:rsidRPr="003F48CF" w:rsidRDefault="00091F01" w:rsidP="00D214AE">
      <w:pPr>
        <w:pStyle w:val="ListParagraph"/>
        <w:numPr>
          <w:ilvl w:val="1"/>
          <w:numId w:val="9"/>
        </w:numPr>
        <w:tabs>
          <w:tab w:val="left" w:pos="900"/>
        </w:tabs>
        <w:suppressAutoHyphens/>
        <w:spacing w:line="20" w:lineRule="atLeast"/>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B64C0" w:rsidRPr="003F48CF">
            <w:rPr>
              <w:rFonts w:ascii="Times New Roman" w:hAnsi="Times New Roman" w:cs="Times New Roman"/>
              <w:sz w:val="22"/>
              <w:szCs w:val="22"/>
            </w:rPr>
            <w:t>nėra</w:t>
          </w:r>
        </w:sdtContent>
      </w:sdt>
      <w:r w:rsidR="002B64C0" w:rsidRPr="003F48CF">
        <w:rPr>
          <w:rFonts w:ascii="Times New Roman" w:hAnsi="Times New Roman" w:cs="Times New Roman"/>
          <w:sz w:val="22"/>
          <w:szCs w:val="22"/>
        </w:rPr>
        <w:t xml:space="preserve"> </w:t>
      </w:r>
      <w:r w:rsidRPr="003F48CF">
        <w:rPr>
          <w:rFonts w:ascii="Times New Roman" w:hAnsi="Times New Roman" w:cs="Times New Roman"/>
          <w:sz w:val="22"/>
          <w:szCs w:val="22"/>
        </w:rPr>
        <w:t xml:space="preserve">sudaroma. </w:t>
      </w:r>
    </w:p>
    <w:p w14:paraId="49C506D9" w14:textId="4A0C98CF" w:rsidR="001A3400" w:rsidRPr="003F48CF" w:rsidRDefault="00282723" w:rsidP="00D214AE">
      <w:pPr>
        <w:pStyle w:val="ListParagraph"/>
        <w:numPr>
          <w:ilvl w:val="1"/>
          <w:numId w:val="9"/>
        </w:numPr>
        <w:tabs>
          <w:tab w:val="left" w:pos="900"/>
        </w:tabs>
        <w:suppressAutoHyphens/>
        <w:spacing w:line="240" w:lineRule="auto"/>
        <w:ind w:left="0" w:firstLine="0"/>
        <w:rPr>
          <w:rFonts w:ascii="Times New Roman" w:hAnsi="Times New Roman" w:cs="Times New Roman"/>
          <w:sz w:val="22"/>
          <w:szCs w:val="22"/>
        </w:rPr>
      </w:pPr>
      <w:r>
        <w:rPr>
          <w:rFonts w:ascii="Times New Roman" w:hAnsi="Times New Roman" w:cs="Times New Roman"/>
          <w:sz w:val="22"/>
          <w:szCs w:val="22"/>
        </w:rPr>
        <w:t>Paslaugoms</w:t>
      </w:r>
      <w:r w:rsidR="00B430D0" w:rsidRPr="003F48CF">
        <w:rPr>
          <w:rFonts w:ascii="Times New Roman" w:hAnsi="Times New Roman" w:cs="Times New Roman"/>
          <w:sz w:val="22"/>
          <w:szCs w:val="22"/>
        </w:rPr>
        <w:t xml:space="preserve"> keliami aplinkosauginiai reikalavimai, remiantis Aplinkos apsaugos kriterijų taikymo, vykdant žaliuosius pirkimus, tvarkos aprašo, patvirtinto 2011 m. birželio 28 d. įsakymu D1-508 „Dėl Aplinkos apsaugos kriterijų taikymo, vykdant žaliuosius pirkimus, tvarkos aprašo patvirtinimo“ </w:t>
      </w:r>
      <w:r w:rsidR="008A5FE3" w:rsidRPr="008A5FE3">
        <w:rPr>
          <w:rFonts w:ascii="Times New Roman" w:hAnsi="Times New Roman" w:cs="Times New Roman"/>
          <w:sz w:val="22"/>
          <w:szCs w:val="22"/>
        </w:rPr>
        <w:t>4.4.3</w:t>
      </w:r>
      <w:r w:rsidR="008A5FE3">
        <w:rPr>
          <w:rFonts w:ascii="Times New Roman" w:hAnsi="Times New Roman" w:cs="Times New Roman"/>
          <w:sz w:val="22"/>
          <w:szCs w:val="22"/>
        </w:rPr>
        <w:t xml:space="preserve"> </w:t>
      </w:r>
      <w:r w:rsidR="001B34FD">
        <w:rPr>
          <w:rFonts w:ascii="Times New Roman" w:hAnsi="Times New Roman" w:cs="Times New Roman"/>
          <w:sz w:val="22"/>
          <w:szCs w:val="22"/>
        </w:rPr>
        <w:t>p.:</w:t>
      </w:r>
      <w:r w:rsidR="008A5FE3" w:rsidRPr="008A5FE3">
        <w:rPr>
          <w:rFonts w:ascii="Times New Roman" w:hAnsi="Times New Roman" w:cs="Times New Roman"/>
          <w:sz w:val="22"/>
          <w:szCs w:val="22"/>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BC02A6" w:rsidRPr="003F48CF">
        <w:rPr>
          <w:rFonts w:ascii="Times New Roman" w:hAnsi="Times New Roman" w:cs="Times New Roman"/>
          <w:sz w:val="22"/>
          <w:szCs w:val="22"/>
        </w:rPr>
        <w:t>.</w:t>
      </w:r>
    </w:p>
    <w:p w14:paraId="15179C0E" w14:textId="0C8AA45B" w:rsidR="00257685" w:rsidRPr="003F48CF" w:rsidRDefault="4B7098B6" w:rsidP="0058624B">
      <w:pPr>
        <w:pStyle w:val="ListParagraph"/>
        <w:numPr>
          <w:ilvl w:val="1"/>
          <w:numId w:val="9"/>
        </w:numPr>
        <w:tabs>
          <w:tab w:val="left" w:pos="900"/>
        </w:tabs>
        <w:suppressAutoHyphens/>
        <w:spacing w:after="120" w:line="240" w:lineRule="auto"/>
        <w:ind w:left="0" w:firstLine="0"/>
        <w:rPr>
          <w:rFonts w:ascii="Times New Roman" w:hAnsi="Times New Roman" w:cs="Times New Roman"/>
          <w:sz w:val="22"/>
          <w:szCs w:val="22"/>
        </w:rPr>
      </w:pPr>
      <w:r w:rsidRPr="003F48CF">
        <w:rPr>
          <w:rFonts w:ascii="Times New Roman" w:eastAsia="Arial" w:hAnsi="Times New Roman" w:cs="Times New Roman"/>
          <w:sz w:val="22"/>
          <w:szCs w:val="22"/>
        </w:rPr>
        <w:t>Bendrosios</w:t>
      </w:r>
      <w:r w:rsidR="00931CA2" w:rsidRPr="003F48CF">
        <w:rPr>
          <w:rFonts w:ascii="Times New Roman" w:eastAsia="Arial" w:hAnsi="Times New Roman" w:cs="Times New Roman"/>
          <w:sz w:val="22"/>
          <w:szCs w:val="22"/>
        </w:rPr>
        <w:t xml:space="preserve"> pirkimo</w:t>
      </w:r>
      <w:r w:rsidRPr="003F48CF">
        <w:rPr>
          <w:rFonts w:ascii="Times New Roman" w:eastAsia="Arial" w:hAnsi="Times New Roman" w:cs="Times New Roman"/>
          <w:sz w:val="22"/>
          <w:szCs w:val="22"/>
        </w:rPr>
        <w:t xml:space="preserve"> sąlygos yra neatskiriama ši</w:t>
      </w:r>
      <w:r w:rsidR="00931CA2" w:rsidRPr="003F48CF">
        <w:rPr>
          <w:rFonts w:ascii="Times New Roman" w:eastAsia="Arial" w:hAnsi="Times New Roman" w:cs="Times New Roman"/>
          <w:sz w:val="22"/>
          <w:szCs w:val="22"/>
        </w:rPr>
        <w:t>ų</w:t>
      </w:r>
      <w:r w:rsidRPr="003F48CF">
        <w:rPr>
          <w:rFonts w:ascii="Times New Roman" w:eastAsia="Arial" w:hAnsi="Times New Roman" w:cs="Times New Roman"/>
          <w:sz w:val="22"/>
          <w:szCs w:val="22"/>
        </w:rPr>
        <w:t xml:space="preserve"> pirkimo sąlygų dalis.</w:t>
      </w:r>
    </w:p>
    <w:p w14:paraId="4ED932F3" w14:textId="1E5F11CA" w:rsidR="00FB3C75" w:rsidRPr="002B64C0" w:rsidRDefault="00244994" w:rsidP="00D96205">
      <w:pPr>
        <w:pStyle w:val="Heading1"/>
        <w:numPr>
          <w:ilvl w:val="0"/>
          <w:numId w:val="7"/>
        </w:numPr>
        <w:spacing w:before="720" w:after="0" w:line="300" w:lineRule="auto"/>
        <w:rPr>
          <w:rFonts w:ascii="Times New Roman" w:hAnsi="Times New Roman" w:cs="Times New Roman"/>
          <w:color w:val="auto"/>
        </w:rPr>
      </w:pPr>
      <w:bookmarkStart w:id="4" w:name="_Toc137194948"/>
      <w:r w:rsidRPr="002B64C0">
        <w:rPr>
          <w:rFonts w:ascii="Times New Roman" w:hAnsi="Times New Roman" w:cs="Times New Roman"/>
          <w:color w:val="auto"/>
        </w:rPr>
        <w:t>Pirkimo objektas</w:t>
      </w:r>
      <w:bookmarkEnd w:id="4"/>
      <w:r w:rsidR="00805E04">
        <w:rPr>
          <w:rFonts w:ascii="Times New Roman" w:hAnsi="Times New Roman" w:cs="Times New Roman"/>
          <w:color w:val="auto"/>
        </w:rPr>
        <w:t xml:space="preserve"> </w:t>
      </w:r>
    </w:p>
    <w:p w14:paraId="7D847502" w14:textId="77777777" w:rsidR="00FB3C75" w:rsidRPr="002B64C0" w:rsidRDefault="00FB3C75" w:rsidP="00E62E95">
      <w:pPr>
        <w:spacing w:line="240" w:lineRule="auto"/>
        <w:ind w:firstLine="0"/>
        <w:rPr>
          <w:rFonts w:ascii="Times New Roman" w:hAnsi="Times New Roman" w:cs="Times New Roman"/>
        </w:rPr>
      </w:pPr>
    </w:p>
    <w:p w14:paraId="4CF95BBB" w14:textId="6E67A210" w:rsidR="009408E6" w:rsidRPr="003F48CF" w:rsidRDefault="002B64C0" w:rsidP="0062327C">
      <w:pPr>
        <w:pStyle w:val="ListParagraph"/>
        <w:numPr>
          <w:ilvl w:val="1"/>
          <w:numId w:val="10"/>
        </w:numPr>
        <w:tabs>
          <w:tab w:val="left" w:pos="900"/>
        </w:tabs>
        <w:spacing w:after="160" w:line="240" w:lineRule="auto"/>
        <w:ind w:left="0" w:firstLine="0"/>
        <w:rPr>
          <w:rFonts w:ascii="Times New Roman" w:hAnsi="Times New Roman" w:cs="Times New Roman"/>
          <w:sz w:val="22"/>
          <w:szCs w:val="22"/>
        </w:rPr>
      </w:pPr>
      <w:r w:rsidRPr="003F48CF">
        <w:rPr>
          <w:rFonts w:ascii="Times New Roman" w:eastAsia="Calibri" w:hAnsi="Times New Roman" w:cs="Times New Roman"/>
          <w:color w:val="000000" w:themeColor="text1"/>
          <w:sz w:val="22"/>
          <w:szCs w:val="22"/>
        </w:rPr>
        <w:t>Perkančioji organizacija numato įsigyti</w:t>
      </w:r>
      <w:r w:rsidR="001E39E2" w:rsidRPr="003F48CF">
        <w:rPr>
          <w:rFonts w:ascii="Times New Roman" w:eastAsia="Calibri" w:hAnsi="Times New Roman" w:cs="Times New Roman"/>
          <w:color w:val="000000" w:themeColor="text1"/>
          <w:sz w:val="22"/>
          <w:szCs w:val="22"/>
        </w:rPr>
        <w:t xml:space="preserve"> </w:t>
      </w:r>
      <w:r w:rsidR="00AF2FD7" w:rsidRPr="003F48CF">
        <w:rPr>
          <w:rFonts w:ascii="Times New Roman" w:hAnsi="Times New Roman" w:cs="Times New Roman"/>
          <w:sz w:val="22"/>
          <w:szCs w:val="22"/>
        </w:rPr>
        <w:t>pirkimo sąlygų 2 priede (Techninėje specifikacijoje) nurodyt</w:t>
      </w:r>
      <w:r w:rsidR="0002030B">
        <w:rPr>
          <w:rFonts w:ascii="Times New Roman" w:hAnsi="Times New Roman" w:cs="Times New Roman"/>
          <w:sz w:val="22"/>
          <w:szCs w:val="22"/>
        </w:rPr>
        <w:t>as</w:t>
      </w:r>
      <w:r w:rsidR="00AF2FD7" w:rsidRPr="003F48CF">
        <w:rPr>
          <w:rFonts w:ascii="Times New Roman" w:hAnsi="Times New Roman" w:cs="Times New Roman"/>
          <w:sz w:val="22"/>
          <w:szCs w:val="22"/>
        </w:rPr>
        <w:t xml:space="preserve"> </w:t>
      </w:r>
      <w:r w:rsidR="002F4029">
        <w:rPr>
          <w:rFonts w:ascii="Times New Roman" w:hAnsi="Times New Roman" w:cs="Times New Roman"/>
          <w:b/>
          <w:bCs/>
          <w:sz w:val="22"/>
          <w:szCs w:val="22"/>
        </w:rPr>
        <w:t>ESVIS</w:t>
      </w:r>
      <w:r w:rsidR="00566510" w:rsidRPr="00566510">
        <w:rPr>
          <w:rFonts w:ascii="Times New Roman" w:hAnsi="Times New Roman" w:cs="Times New Roman"/>
          <w:b/>
          <w:bCs/>
          <w:sz w:val="22"/>
          <w:szCs w:val="22"/>
        </w:rPr>
        <w:t xml:space="preserve"> parengties ir prevencijos modulio sukūrimo ir įdiegimo techninės priežiūros</w:t>
      </w:r>
      <w:r w:rsidR="00566510" w:rsidRPr="003F48CF">
        <w:rPr>
          <w:rFonts w:ascii="Times New Roman" w:eastAsia="Calibri" w:hAnsi="Times New Roman" w:cs="Times New Roman"/>
          <w:color w:val="000000" w:themeColor="text1"/>
          <w:sz w:val="22"/>
          <w:szCs w:val="22"/>
        </w:rPr>
        <w:t xml:space="preserve"> </w:t>
      </w:r>
      <w:r w:rsidR="00566510">
        <w:rPr>
          <w:rFonts w:ascii="Times New Roman" w:eastAsia="Calibri" w:hAnsi="Times New Roman" w:cs="Times New Roman"/>
          <w:color w:val="000000" w:themeColor="text1"/>
          <w:sz w:val="22"/>
          <w:szCs w:val="22"/>
        </w:rPr>
        <w:t>paslaugas</w:t>
      </w:r>
      <w:r w:rsidR="0032778F">
        <w:rPr>
          <w:rFonts w:ascii="Times New Roman" w:eastAsia="Calibri" w:hAnsi="Times New Roman" w:cs="Times New Roman"/>
          <w:color w:val="000000" w:themeColor="text1"/>
          <w:sz w:val="22"/>
          <w:szCs w:val="22"/>
        </w:rPr>
        <w:t xml:space="preserve"> </w:t>
      </w:r>
      <w:r w:rsidRPr="003F48CF">
        <w:rPr>
          <w:rFonts w:ascii="Times New Roman" w:eastAsia="Calibri" w:hAnsi="Times New Roman" w:cs="Times New Roman"/>
          <w:color w:val="000000" w:themeColor="text1"/>
          <w:sz w:val="22"/>
          <w:szCs w:val="22"/>
        </w:rPr>
        <w:t xml:space="preserve">(toliau – Pirkimo objektas ir/arba </w:t>
      </w:r>
      <w:r w:rsidR="00C66C02">
        <w:rPr>
          <w:rFonts w:ascii="Times New Roman" w:eastAsia="Calibri" w:hAnsi="Times New Roman" w:cs="Times New Roman"/>
          <w:color w:val="000000" w:themeColor="text1"/>
          <w:sz w:val="22"/>
          <w:szCs w:val="22"/>
        </w:rPr>
        <w:t>Paslaugos</w:t>
      </w:r>
      <w:r w:rsidRPr="003F48CF">
        <w:rPr>
          <w:rFonts w:ascii="Times New Roman" w:eastAsia="Calibri" w:hAnsi="Times New Roman" w:cs="Times New Roman"/>
          <w:color w:val="000000" w:themeColor="text1"/>
          <w:sz w:val="22"/>
          <w:szCs w:val="22"/>
        </w:rPr>
        <w:t>)</w:t>
      </w:r>
      <w:r w:rsidRPr="003F48CF">
        <w:rPr>
          <w:rFonts w:ascii="Times New Roman" w:eastAsia="Calibri" w:hAnsi="Times New Roman" w:cs="Times New Roman"/>
          <w:color w:val="00B050"/>
          <w:sz w:val="22"/>
          <w:szCs w:val="22"/>
        </w:rPr>
        <w:t>.</w:t>
      </w:r>
      <w:r w:rsidRPr="003F48CF">
        <w:rPr>
          <w:rFonts w:ascii="Times New Roman" w:hAnsi="Times New Roman" w:cs="Times New Roman"/>
          <w:sz w:val="22"/>
          <w:szCs w:val="22"/>
        </w:rPr>
        <w:t xml:space="preserve"> Pirkimo apimtys, reikalavimai ir techninė specifikacija nustatyti specialiųjų pirkimo sąlygų 2 priede „Techninė specifikacija“ ir </w:t>
      </w:r>
      <w:r w:rsidR="009408E6" w:rsidRPr="003F48CF">
        <w:rPr>
          <w:rFonts w:ascii="Times New Roman" w:hAnsi="Times New Roman" w:cs="Times New Roman"/>
          <w:sz w:val="22"/>
          <w:szCs w:val="22"/>
        </w:rPr>
        <w:t>4</w:t>
      </w:r>
      <w:r w:rsidRPr="003F48CF">
        <w:rPr>
          <w:rFonts w:ascii="Times New Roman" w:hAnsi="Times New Roman" w:cs="Times New Roman"/>
          <w:sz w:val="22"/>
          <w:szCs w:val="22"/>
        </w:rPr>
        <w:t xml:space="preserve"> priede ,,Sutarties projektas</w:t>
      </w:r>
      <w:r w:rsidR="004A6A71" w:rsidRPr="003F48CF">
        <w:rPr>
          <w:rFonts w:ascii="Times New Roman" w:hAnsi="Times New Roman" w:cs="Times New Roman"/>
          <w:sz w:val="22"/>
          <w:szCs w:val="22"/>
        </w:rPr>
        <w:t>“</w:t>
      </w:r>
      <w:r w:rsidRPr="003F48CF">
        <w:rPr>
          <w:rFonts w:ascii="Times New Roman" w:hAnsi="Times New Roman" w:cs="Times New Roman"/>
          <w:sz w:val="22"/>
          <w:szCs w:val="22"/>
        </w:rPr>
        <w:t>.</w:t>
      </w:r>
    </w:p>
    <w:p w14:paraId="123CEF8E" w14:textId="67BCB629" w:rsidR="00F9467A" w:rsidRPr="003F48CF" w:rsidRDefault="00C66C02" w:rsidP="00D214AE">
      <w:pPr>
        <w:pStyle w:val="ListParagraph"/>
        <w:numPr>
          <w:ilvl w:val="1"/>
          <w:numId w:val="10"/>
        </w:numPr>
        <w:tabs>
          <w:tab w:val="left" w:pos="900"/>
        </w:tabs>
        <w:spacing w:after="160" w:line="240" w:lineRule="auto"/>
        <w:ind w:left="0" w:firstLine="0"/>
        <w:rPr>
          <w:rFonts w:ascii="Times New Roman" w:hAnsi="Times New Roman" w:cs="Times New Roman"/>
          <w:sz w:val="22"/>
          <w:szCs w:val="22"/>
        </w:rPr>
      </w:pPr>
      <w:r>
        <w:rPr>
          <w:rFonts w:ascii="Times New Roman" w:hAnsi="Times New Roman" w:cs="Times New Roman"/>
          <w:sz w:val="22"/>
          <w:szCs w:val="22"/>
        </w:rPr>
        <w:t>Paslaugų teikimo</w:t>
      </w:r>
      <w:r w:rsidR="007700EB" w:rsidRPr="003F48CF">
        <w:rPr>
          <w:rFonts w:ascii="Times New Roman" w:hAnsi="Times New Roman" w:cs="Times New Roman"/>
          <w:sz w:val="22"/>
          <w:szCs w:val="22"/>
        </w:rPr>
        <w:t xml:space="preserve"> terminas –</w:t>
      </w:r>
      <w:r w:rsidR="00F9467A" w:rsidRPr="003F48CF">
        <w:rPr>
          <w:rFonts w:ascii="Times New Roman" w:hAnsi="Times New Roman" w:cs="Times New Roman"/>
          <w:sz w:val="22"/>
          <w:szCs w:val="22"/>
        </w:rPr>
        <w:t xml:space="preserve"> </w:t>
      </w:r>
      <w:r>
        <w:rPr>
          <w:rFonts w:ascii="Times New Roman" w:hAnsi="Times New Roman" w:cs="Times New Roman"/>
          <w:sz w:val="22"/>
          <w:szCs w:val="22"/>
        </w:rPr>
        <w:t>8</w:t>
      </w:r>
      <w:r w:rsidR="00F9467A" w:rsidRPr="003F48CF">
        <w:rPr>
          <w:rFonts w:ascii="Times New Roman" w:hAnsi="Times New Roman" w:cs="Times New Roman"/>
          <w:sz w:val="22"/>
          <w:szCs w:val="22"/>
        </w:rPr>
        <w:t xml:space="preserve"> mėn</w:t>
      </w:r>
      <w:r w:rsidR="00F475AD" w:rsidRPr="003F48CF">
        <w:rPr>
          <w:rFonts w:ascii="Times New Roman" w:hAnsi="Times New Roman" w:cs="Times New Roman"/>
          <w:sz w:val="22"/>
          <w:szCs w:val="22"/>
        </w:rPr>
        <w:t>esių</w:t>
      </w:r>
      <w:r w:rsidR="00970FF2" w:rsidRPr="003F48CF">
        <w:rPr>
          <w:rFonts w:ascii="Times New Roman" w:hAnsi="Times New Roman" w:cs="Times New Roman"/>
          <w:sz w:val="22"/>
          <w:szCs w:val="22"/>
        </w:rPr>
        <w:t xml:space="preserve"> su galimybe </w:t>
      </w:r>
      <w:r w:rsidR="004D0BC4" w:rsidRPr="003F48CF">
        <w:rPr>
          <w:rFonts w:ascii="Times New Roman" w:hAnsi="Times New Roman" w:cs="Times New Roman"/>
          <w:sz w:val="22"/>
          <w:szCs w:val="22"/>
        </w:rPr>
        <w:t xml:space="preserve">šį terminą pratęsti dar </w:t>
      </w:r>
      <w:r>
        <w:rPr>
          <w:rFonts w:ascii="Times New Roman" w:hAnsi="Times New Roman" w:cs="Times New Roman"/>
          <w:sz w:val="22"/>
          <w:szCs w:val="22"/>
        </w:rPr>
        <w:t>3</w:t>
      </w:r>
      <w:r w:rsidR="004D0BC4" w:rsidRPr="003F48CF">
        <w:rPr>
          <w:rFonts w:ascii="Times New Roman" w:hAnsi="Times New Roman" w:cs="Times New Roman"/>
          <w:sz w:val="22"/>
          <w:szCs w:val="22"/>
        </w:rPr>
        <w:t xml:space="preserve"> mėnesių</w:t>
      </w:r>
      <w:r w:rsidR="00F9467A" w:rsidRPr="003F48CF">
        <w:rPr>
          <w:rFonts w:ascii="Times New Roman" w:hAnsi="Times New Roman" w:cs="Times New Roman"/>
          <w:sz w:val="22"/>
          <w:szCs w:val="22"/>
        </w:rPr>
        <w:t>.</w:t>
      </w:r>
      <w:r w:rsidR="002B31DC" w:rsidRPr="003F48CF">
        <w:rPr>
          <w:rFonts w:ascii="Times New Roman" w:hAnsi="Times New Roman" w:cs="Times New Roman"/>
          <w:sz w:val="22"/>
          <w:szCs w:val="22"/>
        </w:rPr>
        <w:t xml:space="preserve"> </w:t>
      </w:r>
      <w:r w:rsidR="00F62B64" w:rsidRPr="003F48CF">
        <w:rPr>
          <w:rFonts w:ascii="Times New Roman" w:hAnsi="Times New Roman" w:cs="Times New Roman"/>
          <w:sz w:val="22"/>
          <w:szCs w:val="22"/>
        </w:rPr>
        <w:t>Taikoma kainodara –</w:t>
      </w:r>
      <w:r w:rsidR="00A723E4" w:rsidRPr="003F48CF">
        <w:rPr>
          <w:rFonts w:ascii="Times New Roman" w:hAnsi="Times New Roman" w:cs="Times New Roman"/>
          <w:sz w:val="22"/>
          <w:szCs w:val="22"/>
        </w:rPr>
        <w:t xml:space="preserve"> </w:t>
      </w:r>
      <w:r>
        <w:rPr>
          <w:rFonts w:ascii="Times New Roman" w:hAnsi="Times New Roman" w:cs="Times New Roman"/>
          <w:sz w:val="22"/>
          <w:szCs w:val="22"/>
        </w:rPr>
        <w:t>fiksuotos kainos</w:t>
      </w:r>
      <w:r w:rsidR="006D5133" w:rsidRPr="003F48CF">
        <w:rPr>
          <w:rFonts w:ascii="Times New Roman" w:hAnsi="Times New Roman" w:cs="Times New Roman"/>
          <w:sz w:val="22"/>
          <w:szCs w:val="22"/>
        </w:rPr>
        <w:t>.</w:t>
      </w:r>
    </w:p>
    <w:p w14:paraId="4A72C166" w14:textId="505AC3D2" w:rsidR="00B21B23" w:rsidRPr="003F48CF" w:rsidRDefault="00FB3C75" w:rsidP="00D214AE">
      <w:pPr>
        <w:pStyle w:val="ListParagraph"/>
        <w:numPr>
          <w:ilvl w:val="1"/>
          <w:numId w:val="10"/>
        </w:numPr>
        <w:tabs>
          <w:tab w:val="left" w:pos="90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Pirkimo objektas </w:t>
      </w:r>
      <w:r w:rsidR="00A57563" w:rsidRPr="003F48CF">
        <w:rPr>
          <w:rFonts w:ascii="Times New Roman" w:hAnsi="Times New Roman" w:cs="Times New Roman"/>
          <w:sz w:val="22"/>
          <w:szCs w:val="22"/>
        </w:rPr>
        <w:t>į dalis neskaidomas</w:t>
      </w:r>
      <w:r w:rsidR="002557F5" w:rsidRPr="003F48CF">
        <w:rPr>
          <w:rFonts w:ascii="Times New Roman" w:hAnsi="Times New Roman" w:cs="Times New Roman"/>
          <w:sz w:val="22"/>
          <w:szCs w:val="22"/>
        </w:rPr>
        <w:t>.</w:t>
      </w:r>
    </w:p>
    <w:p w14:paraId="74A49C3C" w14:textId="77777777" w:rsidR="009776C9" w:rsidRPr="003F48CF" w:rsidRDefault="00702B7B" w:rsidP="00D214AE">
      <w:pPr>
        <w:pStyle w:val="ListParagraph"/>
        <w:numPr>
          <w:ilvl w:val="1"/>
          <w:numId w:val="10"/>
        </w:numPr>
        <w:tabs>
          <w:tab w:val="left" w:pos="90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Pirkimo apimtys, reikalavimai ir techninė specifikacija apibrėžti </w:t>
      </w:r>
      <w:r w:rsidR="00C314B2" w:rsidRPr="003F48CF">
        <w:rPr>
          <w:rFonts w:ascii="Times New Roman" w:hAnsi="Times New Roman" w:cs="Times New Roman"/>
          <w:sz w:val="22"/>
          <w:szCs w:val="22"/>
        </w:rPr>
        <w:t>s</w:t>
      </w:r>
      <w:r w:rsidR="000B6976" w:rsidRPr="003F48CF">
        <w:rPr>
          <w:rFonts w:ascii="Times New Roman" w:hAnsi="Times New Roman" w:cs="Times New Roman"/>
          <w:sz w:val="22"/>
          <w:szCs w:val="22"/>
        </w:rPr>
        <w:t>pecialiųjų p</w:t>
      </w:r>
      <w:r w:rsidRPr="003F48CF">
        <w:rPr>
          <w:rFonts w:ascii="Times New Roman" w:hAnsi="Times New Roman" w:cs="Times New Roman"/>
          <w:sz w:val="22"/>
          <w:szCs w:val="22"/>
        </w:rPr>
        <w:t xml:space="preserve">irkimo sąlygų </w:t>
      </w:r>
      <w:r w:rsidR="00F24FD5" w:rsidRPr="003F48CF">
        <w:rPr>
          <w:rFonts w:ascii="Times New Roman" w:hAnsi="Times New Roman" w:cs="Times New Roman"/>
          <w:sz w:val="22"/>
          <w:szCs w:val="22"/>
        </w:rPr>
        <w:t>2</w:t>
      </w:r>
      <w:r w:rsidRPr="003F48CF">
        <w:rPr>
          <w:rFonts w:ascii="Times New Roman" w:hAnsi="Times New Roman" w:cs="Times New Roman"/>
          <w:sz w:val="22"/>
          <w:szCs w:val="22"/>
        </w:rPr>
        <w:t xml:space="preserve"> priede.</w:t>
      </w:r>
    </w:p>
    <w:p w14:paraId="1B24ABC2" w14:textId="22F68180" w:rsidR="009776C9" w:rsidRPr="003F48CF" w:rsidRDefault="003943EC" w:rsidP="00D214AE">
      <w:pPr>
        <w:pStyle w:val="ListParagraph"/>
        <w:numPr>
          <w:ilvl w:val="1"/>
          <w:numId w:val="10"/>
        </w:numPr>
        <w:tabs>
          <w:tab w:val="left" w:pos="90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61AF3F85" w:rsidR="00255C04" w:rsidRPr="003F48CF" w:rsidRDefault="003943EC" w:rsidP="00D214AE">
      <w:pPr>
        <w:pStyle w:val="ListParagraph"/>
        <w:numPr>
          <w:ilvl w:val="1"/>
          <w:numId w:val="10"/>
        </w:numPr>
        <w:tabs>
          <w:tab w:val="left" w:pos="90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 xml:space="preserve">Jeigu apibūdinant pirkimo objektą techninėje specifikacijoje nurodytas standartas, </w:t>
      </w:r>
      <w:r w:rsidRPr="003F48C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F48CF">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2B64C0" w:rsidRDefault="00BF3638" w:rsidP="00D96205">
      <w:pPr>
        <w:pStyle w:val="Heading1"/>
        <w:numPr>
          <w:ilvl w:val="0"/>
          <w:numId w:val="7"/>
        </w:numPr>
        <w:spacing w:before="720" w:after="0"/>
        <w:ind w:left="357" w:hanging="357"/>
        <w:rPr>
          <w:rFonts w:ascii="Times New Roman" w:hAnsi="Times New Roman" w:cs="Times New Roman"/>
          <w:color w:val="auto"/>
        </w:rPr>
      </w:pPr>
      <w:bookmarkStart w:id="5" w:name="_Toc137194949"/>
      <w:r w:rsidRPr="002B64C0">
        <w:rPr>
          <w:rFonts w:ascii="Times New Roman" w:hAnsi="Times New Roman" w:cs="Times New Roman"/>
          <w:color w:val="auto"/>
        </w:rPr>
        <w:t>Tiekėjų pašalinimo pagrindai</w:t>
      </w:r>
      <w:r w:rsidR="00E201D8" w:rsidRPr="002B64C0">
        <w:rPr>
          <w:rFonts w:ascii="Times New Roman" w:hAnsi="Times New Roman" w:cs="Times New Roman"/>
          <w:color w:val="auto"/>
        </w:rPr>
        <w:t>, kvalifikacijos reikalavimai ir reikalaujami kokybės vadybos sistemos ir (ar</w:t>
      </w:r>
      <w:r w:rsidR="00817AB9" w:rsidRPr="002B64C0">
        <w:rPr>
          <w:rFonts w:ascii="Times New Roman" w:hAnsi="Times New Roman" w:cs="Times New Roman"/>
          <w:color w:val="auto"/>
        </w:rPr>
        <w:t>ba</w:t>
      </w:r>
      <w:r w:rsidR="00E201D8" w:rsidRPr="002B64C0">
        <w:rPr>
          <w:rFonts w:ascii="Times New Roman" w:hAnsi="Times New Roman" w:cs="Times New Roman"/>
          <w:color w:val="auto"/>
        </w:rPr>
        <w:t xml:space="preserve">) </w:t>
      </w:r>
      <w:r w:rsidR="00817AB9" w:rsidRPr="002B64C0">
        <w:rPr>
          <w:rFonts w:ascii="Times New Roman" w:hAnsi="Times New Roman" w:cs="Times New Roman"/>
          <w:color w:val="auto"/>
        </w:rPr>
        <w:t>aplinkos apsaugos vadybos sistemos standartai</w:t>
      </w:r>
      <w:bookmarkEnd w:id="5"/>
      <w:r w:rsidR="00817AB9" w:rsidRPr="002B64C0">
        <w:rPr>
          <w:rFonts w:ascii="Times New Roman" w:hAnsi="Times New Roman" w:cs="Times New Roman"/>
          <w:color w:val="auto"/>
        </w:rPr>
        <w:t xml:space="preserve"> </w:t>
      </w:r>
    </w:p>
    <w:p w14:paraId="61159567" w14:textId="77777777" w:rsidR="005103A4" w:rsidRDefault="005103A4" w:rsidP="005103A4">
      <w:pPr>
        <w:pStyle w:val="ListParagraph"/>
        <w:tabs>
          <w:tab w:val="left" w:pos="1440"/>
        </w:tabs>
        <w:spacing w:line="240" w:lineRule="auto"/>
        <w:ind w:firstLine="0"/>
        <w:rPr>
          <w:rFonts w:ascii="Times New Roman" w:hAnsi="Times New Roman" w:cs="Times New Roman"/>
          <w:sz w:val="22"/>
          <w:szCs w:val="22"/>
        </w:rPr>
      </w:pPr>
    </w:p>
    <w:p w14:paraId="26649152" w14:textId="77777777" w:rsidR="004F3C1D" w:rsidRPr="004F3C1D" w:rsidRDefault="00D17913" w:rsidP="00D214AE">
      <w:pPr>
        <w:pStyle w:val="ListParagraph"/>
        <w:numPr>
          <w:ilvl w:val="1"/>
          <w:numId w:val="7"/>
        </w:numPr>
        <w:tabs>
          <w:tab w:val="left" w:pos="90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Perkančioji organizacija, vykdydama šį viešąjį pirkimą, </w:t>
      </w:r>
      <w:r w:rsidR="004F3C1D">
        <w:rPr>
          <w:rFonts w:ascii="Times New Roman" w:hAnsi="Times New Roman" w:cs="Times New Roman"/>
          <w:b/>
          <w:bCs/>
          <w:sz w:val="22"/>
          <w:szCs w:val="22"/>
        </w:rPr>
        <w:t>kelia šiuos kvalifikacijos reikalavimus:</w:t>
      </w: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998"/>
        <w:gridCol w:w="5136"/>
      </w:tblGrid>
      <w:tr w:rsidR="00D214AE" w:rsidRPr="008E75A2" w14:paraId="43C25359" w14:textId="77777777" w:rsidTr="00D214AE">
        <w:trPr>
          <w:cantSplit/>
          <w:trHeight w:val="300"/>
          <w:tblHeader/>
        </w:trPr>
        <w:tc>
          <w:tcPr>
            <w:tcW w:w="540" w:type="dxa"/>
            <w:vAlign w:val="center"/>
          </w:tcPr>
          <w:p w14:paraId="2CF99474" w14:textId="77777777" w:rsidR="00066257" w:rsidRPr="008E75A2" w:rsidRDefault="00066257" w:rsidP="00066257">
            <w:pPr>
              <w:spacing w:line="240" w:lineRule="auto"/>
              <w:ind w:firstLine="0"/>
              <w:rPr>
                <w:rFonts w:ascii="Times New Roman" w:eastAsia="Times New Roman" w:hAnsi="Times New Roman" w:cs="Times New Roman"/>
                <w:b/>
                <w:sz w:val="24"/>
                <w:szCs w:val="24"/>
              </w:rPr>
            </w:pPr>
            <w:r w:rsidRPr="008E75A2">
              <w:rPr>
                <w:rFonts w:ascii="Times New Roman" w:eastAsia="Times New Roman" w:hAnsi="Times New Roman" w:cs="Times New Roman"/>
                <w:b/>
              </w:rPr>
              <w:lastRenderedPageBreak/>
              <w:t>Eil. Nr.</w:t>
            </w:r>
          </w:p>
        </w:tc>
        <w:tc>
          <w:tcPr>
            <w:tcW w:w="5130" w:type="dxa"/>
            <w:vAlign w:val="center"/>
          </w:tcPr>
          <w:p w14:paraId="7DC0EFF1" w14:textId="77777777" w:rsidR="00066257" w:rsidRPr="008E75A2" w:rsidRDefault="00066257" w:rsidP="00CA7364">
            <w:pPr>
              <w:spacing w:line="240" w:lineRule="auto"/>
              <w:jc w:val="center"/>
              <w:rPr>
                <w:rFonts w:ascii="Times New Roman" w:eastAsia="Times New Roman" w:hAnsi="Times New Roman" w:cs="Times New Roman"/>
                <w:b/>
                <w:sz w:val="24"/>
                <w:szCs w:val="24"/>
              </w:rPr>
            </w:pPr>
            <w:r w:rsidRPr="008E75A2">
              <w:rPr>
                <w:rFonts w:ascii="Times New Roman" w:eastAsia="Times New Roman" w:hAnsi="Times New Roman" w:cs="Times New Roman"/>
                <w:b/>
              </w:rPr>
              <w:t>Kvalifikacijos reikalavimai</w:t>
            </w:r>
          </w:p>
        </w:tc>
        <w:tc>
          <w:tcPr>
            <w:tcW w:w="5310" w:type="dxa"/>
            <w:vAlign w:val="center"/>
          </w:tcPr>
          <w:p w14:paraId="6DC1ED87" w14:textId="77777777" w:rsidR="00066257" w:rsidRPr="008E75A2" w:rsidRDefault="00066257" w:rsidP="00CA7364">
            <w:pPr>
              <w:spacing w:line="240" w:lineRule="auto"/>
              <w:jc w:val="center"/>
              <w:rPr>
                <w:rFonts w:ascii="Times New Roman" w:eastAsia="Times New Roman" w:hAnsi="Times New Roman" w:cs="Times New Roman"/>
                <w:b/>
                <w:sz w:val="24"/>
                <w:szCs w:val="24"/>
              </w:rPr>
            </w:pPr>
            <w:r w:rsidRPr="008E75A2">
              <w:rPr>
                <w:rFonts w:ascii="Times New Roman" w:eastAsia="Times New Roman" w:hAnsi="Times New Roman" w:cs="Times New Roman"/>
                <w:b/>
              </w:rPr>
              <w:t>Patvirtinančių dokumentų sąrašas</w:t>
            </w:r>
          </w:p>
        </w:tc>
      </w:tr>
      <w:tr w:rsidR="00066257" w:rsidRPr="008E75A2" w14:paraId="6C521E85" w14:textId="77777777" w:rsidTr="00D214AE">
        <w:trPr>
          <w:cantSplit/>
          <w:trHeight w:val="300"/>
          <w:tblHeader/>
        </w:trPr>
        <w:tc>
          <w:tcPr>
            <w:tcW w:w="10980" w:type="dxa"/>
            <w:gridSpan w:val="3"/>
            <w:vAlign w:val="center"/>
          </w:tcPr>
          <w:p w14:paraId="11044830" w14:textId="77777777" w:rsidR="00066257" w:rsidRPr="008E75A2" w:rsidRDefault="00066257" w:rsidP="00CA7364">
            <w:pPr>
              <w:spacing w:line="240" w:lineRule="auto"/>
              <w:jc w:val="center"/>
              <w:rPr>
                <w:rFonts w:ascii="Times New Roman" w:eastAsia="Times New Roman" w:hAnsi="Times New Roman" w:cs="Times New Roman"/>
                <w:b/>
              </w:rPr>
            </w:pPr>
            <w:r w:rsidRPr="008E75A2">
              <w:rPr>
                <w:rFonts w:ascii="Times New Roman" w:eastAsia="Times New Roman" w:hAnsi="Times New Roman" w:cs="Times New Roman"/>
                <w:b/>
                <w:i/>
              </w:rPr>
              <w:t>Techninio ir profesinio pajėgumo reikalavimai</w:t>
            </w:r>
          </w:p>
        </w:tc>
      </w:tr>
      <w:tr w:rsidR="00D214AE" w:rsidRPr="008E75A2" w14:paraId="11ABC1AA" w14:textId="77777777" w:rsidTr="00D214AE">
        <w:trPr>
          <w:trHeight w:val="300"/>
        </w:trPr>
        <w:tc>
          <w:tcPr>
            <w:tcW w:w="540" w:type="dxa"/>
          </w:tcPr>
          <w:p w14:paraId="2569C04A" w14:textId="40C4D1E8" w:rsidR="00066257" w:rsidRPr="008E75A2" w:rsidRDefault="00815065" w:rsidP="00066257">
            <w:pPr>
              <w:spacing w:line="240" w:lineRule="auto"/>
              <w:ind w:firstLine="0"/>
              <w:rPr>
                <w:rFonts w:ascii="Times New Roman" w:eastAsia="Times New Roman" w:hAnsi="Times New Roman" w:cs="Times New Roman"/>
              </w:rPr>
            </w:pPr>
            <w:r>
              <w:rPr>
                <w:rFonts w:ascii="Times New Roman" w:eastAsia="Times New Roman" w:hAnsi="Times New Roman" w:cs="Times New Roman"/>
              </w:rPr>
              <w:t>3.1.</w:t>
            </w:r>
            <w:r w:rsidR="00066257" w:rsidRPr="008E75A2">
              <w:rPr>
                <w:rFonts w:ascii="Times New Roman" w:eastAsia="Times New Roman" w:hAnsi="Times New Roman" w:cs="Times New Roman"/>
              </w:rPr>
              <w:t>1.</w:t>
            </w:r>
          </w:p>
        </w:tc>
        <w:tc>
          <w:tcPr>
            <w:tcW w:w="5130" w:type="dxa"/>
          </w:tcPr>
          <w:p w14:paraId="6502A6FB" w14:textId="3A4A765B" w:rsidR="00066257" w:rsidRPr="000976BE" w:rsidRDefault="00D55648" w:rsidP="000976BE">
            <w:pPr>
              <w:pStyle w:val="NormalWeb"/>
              <w:spacing w:before="0" w:beforeAutospacing="0" w:after="0" w:afterAutospacing="0" w:line="240" w:lineRule="auto"/>
              <w:ind w:firstLine="0"/>
              <w:rPr>
                <w:rFonts w:ascii="Times New Roman" w:hAnsi="Times New Roman" w:cs="Times New Roman"/>
                <w:sz w:val="22"/>
                <w:szCs w:val="22"/>
                <w:shd w:val="clear" w:color="auto" w:fill="FFFFFF"/>
              </w:rPr>
            </w:pPr>
            <w:r w:rsidRPr="00D55648">
              <w:rPr>
                <w:rFonts w:ascii="Times New Roman" w:hAnsi="Times New Roman" w:cs="Times New Roman"/>
                <w:sz w:val="22"/>
                <w:szCs w:val="22"/>
              </w:rPr>
              <w:t xml:space="preserve">Tiekėjas (tiekėjų grupės partneriai kartu) </w:t>
            </w:r>
            <w:r w:rsidR="00066257" w:rsidRPr="000976BE">
              <w:rPr>
                <w:rFonts w:ascii="Times New Roman" w:hAnsi="Times New Roman" w:cs="Times New Roman"/>
                <w:sz w:val="22"/>
                <w:szCs w:val="22"/>
                <w:shd w:val="clear" w:color="auto" w:fill="FFFFFF"/>
              </w:rPr>
              <w:t>per pastaruosius 5 (penkerius) metus arba per laiką nuo tiekėjo įregistravimo dienos (jeigu tiekėjas vykdė veiklą trumpiau nei 5 (penkerius) metus yra tinkamai suteikęs* ar teikia* pagal vieną ar daugiau sutarčių informacinės sistemos ar registro sukūrimo ir(ar) modernizavimo techninės priežiūros paslaugų, o įvykdytos (-ų) sutarties (-</w:t>
            </w:r>
            <w:proofErr w:type="spellStart"/>
            <w:r w:rsidR="00066257" w:rsidRPr="000976BE">
              <w:rPr>
                <w:rFonts w:ascii="Times New Roman" w:hAnsi="Times New Roman" w:cs="Times New Roman"/>
                <w:sz w:val="22"/>
                <w:szCs w:val="22"/>
                <w:shd w:val="clear" w:color="auto" w:fill="FFFFFF"/>
              </w:rPr>
              <w:t>čių</w:t>
            </w:r>
            <w:proofErr w:type="spellEnd"/>
            <w:r w:rsidR="00066257" w:rsidRPr="000976BE">
              <w:rPr>
                <w:rFonts w:ascii="Times New Roman" w:hAnsi="Times New Roman" w:cs="Times New Roman"/>
                <w:sz w:val="22"/>
                <w:szCs w:val="22"/>
                <w:shd w:val="clear" w:color="auto" w:fill="FFFFFF"/>
              </w:rPr>
              <w:t xml:space="preserve">) vertė ne mažesnė </w:t>
            </w:r>
            <w:r w:rsidR="00066257" w:rsidRPr="00976AC4">
              <w:rPr>
                <w:rFonts w:ascii="Times New Roman" w:hAnsi="Times New Roman" w:cs="Times New Roman"/>
                <w:sz w:val="22"/>
                <w:szCs w:val="22"/>
                <w:shd w:val="clear" w:color="auto" w:fill="FFFFFF"/>
              </w:rPr>
              <w:t>nei  43</w:t>
            </w:r>
            <w:r w:rsidR="00606772">
              <w:rPr>
                <w:rFonts w:ascii="Times New Roman" w:hAnsi="Times New Roman" w:cs="Times New Roman"/>
                <w:sz w:val="22"/>
                <w:szCs w:val="22"/>
                <w:shd w:val="clear" w:color="auto" w:fill="FFFFFF"/>
              </w:rPr>
              <w:t>‘</w:t>
            </w:r>
            <w:r w:rsidR="00066257" w:rsidRPr="00976AC4">
              <w:rPr>
                <w:rFonts w:ascii="Times New Roman" w:hAnsi="Times New Roman" w:cs="Times New Roman"/>
                <w:sz w:val="22"/>
                <w:szCs w:val="22"/>
                <w:shd w:val="clear" w:color="auto" w:fill="FFFFFF"/>
              </w:rPr>
              <w:t>000</w:t>
            </w:r>
            <w:r w:rsidR="008B1C97">
              <w:rPr>
                <w:rFonts w:ascii="Times New Roman" w:hAnsi="Times New Roman" w:cs="Times New Roman"/>
                <w:sz w:val="22"/>
                <w:szCs w:val="22"/>
                <w:shd w:val="clear" w:color="auto" w:fill="FFFFFF"/>
              </w:rPr>
              <w:t>,00</w:t>
            </w:r>
            <w:r w:rsidR="00066257" w:rsidRPr="00976AC4">
              <w:rPr>
                <w:rFonts w:ascii="Times New Roman" w:hAnsi="Times New Roman" w:cs="Times New Roman"/>
                <w:sz w:val="22"/>
                <w:szCs w:val="22"/>
                <w:shd w:val="clear" w:color="auto" w:fill="FFFFFF"/>
              </w:rPr>
              <w:t xml:space="preserve"> Eur be PVM ir</w:t>
            </w:r>
            <w:r w:rsidR="00066257" w:rsidRPr="000976BE">
              <w:rPr>
                <w:rFonts w:ascii="Times New Roman" w:hAnsi="Times New Roman" w:cs="Times New Roman"/>
                <w:sz w:val="22"/>
                <w:szCs w:val="22"/>
                <w:shd w:val="clear" w:color="auto" w:fill="FFFFFF"/>
              </w:rPr>
              <w:t>:</w:t>
            </w:r>
          </w:p>
          <w:p w14:paraId="31CCCBB1" w14:textId="77777777" w:rsidR="00066257" w:rsidRPr="000976BE" w:rsidRDefault="00066257" w:rsidP="000976BE">
            <w:pPr>
              <w:pStyle w:val="NormalWeb"/>
              <w:spacing w:before="0" w:beforeAutospacing="0" w:after="0" w:afterAutospacing="0" w:line="240" w:lineRule="auto"/>
              <w:ind w:firstLine="0"/>
              <w:rPr>
                <w:rFonts w:ascii="Times New Roman" w:hAnsi="Times New Roman" w:cs="Times New Roman"/>
                <w:sz w:val="22"/>
                <w:szCs w:val="22"/>
                <w:shd w:val="clear" w:color="auto" w:fill="FFFFFF"/>
              </w:rPr>
            </w:pPr>
            <w:r w:rsidRPr="000976BE">
              <w:rPr>
                <w:rFonts w:ascii="Times New Roman" w:hAnsi="Times New Roman" w:cs="Times New Roman"/>
                <w:sz w:val="22"/>
                <w:szCs w:val="22"/>
                <w:shd w:val="clear" w:color="auto" w:fill="FFFFFF"/>
              </w:rPr>
              <w:t>a) paslaugos teiktos nepriklausomai nuo informacinės sistemos ar registro diegėjo; ir(arba)</w:t>
            </w:r>
          </w:p>
          <w:p w14:paraId="18AF1D58" w14:textId="77777777" w:rsidR="00066257" w:rsidRPr="000976BE" w:rsidRDefault="00066257" w:rsidP="000976BE">
            <w:pPr>
              <w:pStyle w:val="NormalWeb"/>
              <w:spacing w:before="0" w:beforeAutospacing="0" w:after="0" w:afterAutospacing="0" w:line="240" w:lineRule="auto"/>
              <w:ind w:firstLine="0"/>
              <w:rPr>
                <w:rFonts w:ascii="Times New Roman" w:hAnsi="Times New Roman" w:cs="Times New Roman"/>
                <w:sz w:val="22"/>
                <w:szCs w:val="22"/>
                <w:shd w:val="clear" w:color="auto" w:fill="FFFFFF"/>
              </w:rPr>
            </w:pPr>
            <w:r w:rsidRPr="000976BE">
              <w:rPr>
                <w:rFonts w:ascii="Times New Roman" w:hAnsi="Times New Roman" w:cs="Times New Roman"/>
                <w:sz w:val="22"/>
                <w:szCs w:val="22"/>
                <w:shd w:val="clear" w:color="auto" w:fill="FFFFFF"/>
              </w:rPr>
              <w:t>b) atliktas atitikties ergonominiams reikalavimams vertinimas; ir(arba)</w:t>
            </w:r>
          </w:p>
          <w:p w14:paraId="11057CDB" w14:textId="77777777" w:rsidR="00066257" w:rsidRPr="000976BE" w:rsidRDefault="00066257" w:rsidP="000976BE">
            <w:pPr>
              <w:pStyle w:val="NormalWeb"/>
              <w:spacing w:before="0" w:beforeAutospacing="0" w:after="0" w:afterAutospacing="0" w:line="240" w:lineRule="auto"/>
              <w:ind w:firstLine="0"/>
              <w:rPr>
                <w:rFonts w:ascii="Times New Roman" w:hAnsi="Times New Roman" w:cs="Times New Roman"/>
                <w:sz w:val="22"/>
                <w:szCs w:val="22"/>
                <w:shd w:val="clear" w:color="auto" w:fill="FFFFFF"/>
              </w:rPr>
            </w:pPr>
            <w:r w:rsidRPr="000976BE">
              <w:rPr>
                <w:rFonts w:ascii="Times New Roman" w:hAnsi="Times New Roman" w:cs="Times New Roman"/>
                <w:sz w:val="22"/>
                <w:szCs w:val="22"/>
                <w:shd w:val="clear" w:color="auto" w:fill="FFFFFF"/>
              </w:rPr>
              <w:t>c) atliktas atsparumo įsilaužimams vertinimas; ir(arba)</w:t>
            </w:r>
          </w:p>
          <w:p w14:paraId="2D717270" w14:textId="40334DFE" w:rsidR="00066257" w:rsidRPr="000976BE" w:rsidRDefault="00066257" w:rsidP="00976AC4">
            <w:pPr>
              <w:pStyle w:val="NormalWeb"/>
              <w:spacing w:before="0" w:beforeAutospacing="0" w:after="120" w:afterAutospacing="0" w:line="240" w:lineRule="auto"/>
              <w:ind w:firstLine="0"/>
              <w:rPr>
                <w:rFonts w:ascii="Times New Roman" w:hAnsi="Times New Roman" w:cs="Times New Roman"/>
                <w:sz w:val="22"/>
                <w:szCs w:val="22"/>
                <w:shd w:val="clear" w:color="auto" w:fill="FFFFFF"/>
              </w:rPr>
            </w:pPr>
            <w:r w:rsidRPr="000976BE">
              <w:rPr>
                <w:rFonts w:ascii="Times New Roman" w:hAnsi="Times New Roman" w:cs="Times New Roman"/>
                <w:sz w:val="22"/>
                <w:szCs w:val="22"/>
                <w:shd w:val="clear" w:color="auto" w:fill="FFFFFF"/>
              </w:rPr>
              <w:t>d) atliktas apkrovos ir greitaveikos vertinimas.</w:t>
            </w:r>
          </w:p>
          <w:p w14:paraId="7440063B" w14:textId="41AEA6D6" w:rsidR="00066257" w:rsidRPr="000976BE" w:rsidRDefault="00066257" w:rsidP="000976BE">
            <w:pPr>
              <w:pStyle w:val="NormalWeb"/>
              <w:spacing w:before="0" w:beforeAutospacing="0" w:after="0" w:afterAutospacing="0" w:line="240" w:lineRule="auto"/>
              <w:ind w:firstLine="0"/>
              <w:rPr>
                <w:rFonts w:ascii="Times New Roman" w:hAnsi="Times New Roman" w:cs="Times New Roman"/>
                <w:sz w:val="22"/>
                <w:szCs w:val="22"/>
                <w:lang w:val="en-US"/>
              </w:rPr>
            </w:pPr>
            <w:r w:rsidRPr="000976BE">
              <w:rPr>
                <w:rFonts w:ascii="Times New Roman" w:hAnsi="Times New Roman" w:cs="Times New Roman"/>
                <w:sz w:val="22"/>
                <w:szCs w:val="22"/>
                <w:shd w:val="clear" w:color="auto" w:fill="FFFFFF"/>
              </w:rPr>
              <w:t xml:space="preserve"> </w:t>
            </w:r>
            <w:r w:rsidRPr="000976BE">
              <w:rPr>
                <w:rFonts w:ascii="Times New Roman" w:hAnsi="Times New Roman" w:cs="Times New Roman"/>
                <w:sz w:val="22"/>
                <w:szCs w:val="22"/>
              </w:rPr>
              <w:t xml:space="preserve">a)-d) papunkčių reikalavimai gali būti tenkinami keliomis skirtingomis sutartimis, </w:t>
            </w:r>
            <w:proofErr w:type="spellStart"/>
            <w:r w:rsidRPr="000976BE">
              <w:rPr>
                <w:rFonts w:ascii="Times New Roman" w:hAnsi="Times New Roman" w:cs="Times New Roman"/>
                <w:sz w:val="22"/>
                <w:szCs w:val="22"/>
              </w:rPr>
              <w:t>t.y</w:t>
            </w:r>
            <w:proofErr w:type="spellEnd"/>
            <w:r w:rsidRPr="000976BE">
              <w:rPr>
                <w:rFonts w:ascii="Times New Roman" w:hAnsi="Times New Roman" w:cs="Times New Roman"/>
                <w:sz w:val="22"/>
                <w:szCs w:val="22"/>
              </w:rPr>
              <w:t xml:space="preserve">. kiekvieno papunkčio kvalifikacijos reikalavimo pagrindimui gali būti pateiktos skirtingos sutartys, tačiau pagal jas suteiktų paslaugų jų visų bendra vertė kartu turi būti ne mažesnė nei </w:t>
            </w:r>
            <w:r w:rsidRPr="00976AC4">
              <w:rPr>
                <w:rFonts w:ascii="Times New Roman" w:hAnsi="Times New Roman" w:cs="Times New Roman"/>
                <w:sz w:val="22"/>
                <w:szCs w:val="22"/>
              </w:rPr>
              <w:t>43</w:t>
            </w:r>
            <w:r w:rsidR="00606772">
              <w:rPr>
                <w:rFonts w:ascii="Times New Roman" w:eastAsia="Calibri" w:hAnsi="Times New Roman" w:cs="Times New Roman"/>
                <w:sz w:val="22"/>
                <w:szCs w:val="22"/>
              </w:rPr>
              <w:t>‘</w:t>
            </w:r>
            <w:r w:rsidRPr="00976AC4">
              <w:rPr>
                <w:rFonts w:ascii="Times New Roman" w:eastAsia="Calibri" w:hAnsi="Times New Roman" w:cs="Times New Roman"/>
                <w:sz w:val="22"/>
                <w:szCs w:val="22"/>
              </w:rPr>
              <w:t>000</w:t>
            </w:r>
            <w:r w:rsidR="008B1C97">
              <w:rPr>
                <w:rFonts w:ascii="Times New Roman" w:eastAsia="Calibri" w:hAnsi="Times New Roman" w:cs="Times New Roman"/>
                <w:sz w:val="22"/>
                <w:szCs w:val="22"/>
              </w:rPr>
              <w:t>,00</w:t>
            </w:r>
            <w:r w:rsidRPr="00976AC4">
              <w:rPr>
                <w:rFonts w:ascii="Times New Roman" w:eastAsia="Calibri" w:hAnsi="Times New Roman" w:cs="Times New Roman"/>
                <w:sz w:val="22"/>
                <w:szCs w:val="22"/>
              </w:rPr>
              <w:t xml:space="preserve"> EUR be PVM</w:t>
            </w:r>
            <w:r w:rsidRPr="00976AC4">
              <w:rPr>
                <w:rFonts w:ascii="Times New Roman" w:hAnsi="Times New Roman" w:cs="Times New Roman"/>
                <w:sz w:val="22"/>
                <w:szCs w:val="22"/>
              </w:rPr>
              <w:t>.</w:t>
            </w:r>
          </w:p>
          <w:p w14:paraId="573BF394" w14:textId="4478F422" w:rsidR="00066257" w:rsidRPr="000976BE" w:rsidRDefault="00066257" w:rsidP="00A03B79">
            <w:pPr>
              <w:spacing w:after="120" w:line="240" w:lineRule="auto"/>
              <w:ind w:left="29" w:firstLine="0"/>
              <w:rPr>
                <w:rFonts w:ascii="Times New Roman" w:eastAsia="Times New Roman" w:hAnsi="Times New Roman" w:cs="Times New Roman"/>
                <w:strike/>
                <w:sz w:val="22"/>
                <w:szCs w:val="22"/>
              </w:rPr>
            </w:pPr>
            <w:r w:rsidRPr="000976BE">
              <w:rPr>
                <w:rFonts w:ascii="Times New Roman" w:hAnsi="Times New Roman" w:cs="Times New Roman"/>
                <w:i/>
                <w:iCs/>
                <w:color w:val="000000"/>
                <w:sz w:val="22"/>
                <w:szCs w:val="22"/>
                <w:shd w:val="clear" w:color="auto" w:fill="FFFFFF"/>
              </w:rPr>
              <w:t>* Jeigu tiekėjas teikia informaciją apie vykdomą sutartį, laikoma, kad jo patirtis atitinka keliamą reikalavimą tik tuo atveju, jei vykdomos sutarties dalis (informacinės sistemos ar registro diegimo techninės priežiūros paslaugos, atitinkančios šio punkto reikalavimus) yra pilnai įvykdyta</w:t>
            </w:r>
            <w:r w:rsidRPr="000976BE">
              <w:rPr>
                <w:rFonts w:ascii="Times New Roman" w:hAnsi="Times New Roman" w:cs="Times New Roman"/>
                <w:color w:val="000000"/>
                <w:sz w:val="22"/>
                <w:szCs w:val="22"/>
                <w:shd w:val="clear" w:color="auto" w:fill="FFFFFF"/>
              </w:rPr>
              <w:t xml:space="preserve"> ir vertė </w:t>
            </w:r>
            <w:r w:rsidRPr="000976BE">
              <w:rPr>
                <w:rFonts w:ascii="Times New Roman" w:hAnsi="Times New Roman" w:cs="Times New Roman"/>
                <w:b/>
                <w:bCs/>
                <w:i/>
                <w:iCs/>
                <w:color w:val="000000"/>
                <w:sz w:val="22"/>
                <w:szCs w:val="22"/>
                <w:shd w:val="clear" w:color="auto" w:fill="FFFFFF"/>
              </w:rPr>
              <w:t xml:space="preserve">ne mažesnė nei reikalaujama </w:t>
            </w:r>
            <w:r w:rsidR="003307E1">
              <w:rPr>
                <w:rFonts w:ascii="Times New Roman" w:hAnsi="Times New Roman" w:cs="Times New Roman"/>
                <w:b/>
                <w:bCs/>
                <w:i/>
                <w:iCs/>
                <w:color w:val="000000"/>
                <w:sz w:val="22"/>
                <w:szCs w:val="22"/>
                <w:shd w:val="clear" w:color="auto" w:fill="FFFFFF"/>
              </w:rPr>
              <w:t>šiame punkte</w:t>
            </w:r>
            <w:r w:rsidRPr="000976BE">
              <w:rPr>
                <w:rFonts w:ascii="Times New Roman" w:hAnsi="Times New Roman" w:cs="Times New Roman"/>
                <w:color w:val="000000"/>
                <w:sz w:val="22"/>
                <w:szCs w:val="22"/>
                <w:shd w:val="clear" w:color="auto" w:fill="FFFFFF"/>
              </w:rPr>
              <w:t>.</w:t>
            </w:r>
          </w:p>
        </w:tc>
        <w:tc>
          <w:tcPr>
            <w:tcW w:w="5310" w:type="dxa"/>
          </w:tcPr>
          <w:p w14:paraId="31FC4F35" w14:textId="77777777" w:rsidR="00066257" w:rsidRPr="000976BE" w:rsidRDefault="00066257" w:rsidP="000976BE">
            <w:pPr>
              <w:pStyle w:val="NormalWeb"/>
              <w:spacing w:before="0" w:beforeAutospacing="0" w:after="0" w:afterAutospacing="0" w:line="240" w:lineRule="auto"/>
              <w:ind w:firstLine="0"/>
              <w:rPr>
                <w:rFonts w:ascii="Times New Roman" w:hAnsi="Times New Roman" w:cs="Times New Roman"/>
                <w:sz w:val="22"/>
                <w:szCs w:val="22"/>
              </w:rPr>
            </w:pPr>
            <w:r w:rsidRPr="000976BE">
              <w:rPr>
                <w:rFonts w:ascii="Times New Roman" w:hAnsi="Times New Roman" w:cs="Times New Roman"/>
                <w:sz w:val="22"/>
                <w:szCs w:val="22"/>
              </w:rPr>
              <w:t>Dokumentai patvirtinantys atitiktį kvalifikaciniam reikalavimui:</w:t>
            </w:r>
          </w:p>
          <w:p w14:paraId="377760F2" w14:textId="115C300F" w:rsidR="00066257" w:rsidRPr="000976BE" w:rsidRDefault="00066257" w:rsidP="000976BE">
            <w:pPr>
              <w:spacing w:line="240" w:lineRule="auto"/>
              <w:ind w:firstLine="0"/>
              <w:textAlignment w:val="baseline"/>
              <w:rPr>
                <w:rFonts w:ascii="Times New Roman" w:hAnsi="Times New Roman" w:cs="Times New Roman"/>
                <w:color w:val="000000"/>
                <w:sz w:val="22"/>
                <w:szCs w:val="22"/>
              </w:rPr>
            </w:pPr>
            <w:r w:rsidRPr="000976BE">
              <w:rPr>
                <w:rFonts w:ascii="Times New Roman" w:hAnsi="Times New Roman" w:cs="Times New Roman"/>
                <w:color w:val="000000" w:themeColor="text1"/>
                <w:sz w:val="22"/>
                <w:szCs w:val="22"/>
              </w:rPr>
              <w:t xml:space="preserve">1) </w:t>
            </w:r>
            <w:r w:rsidR="00F820DC">
              <w:rPr>
                <w:rFonts w:ascii="Times New Roman" w:hAnsi="Times New Roman" w:cs="Times New Roman"/>
                <w:color w:val="000000" w:themeColor="text1"/>
                <w:sz w:val="22"/>
                <w:szCs w:val="22"/>
              </w:rPr>
              <w:t>p</w:t>
            </w:r>
            <w:r w:rsidRPr="000976BE">
              <w:rPr>
                <w:rFonts w:ascii="Times New Roman" w:hAnsi="Times New Roman" w:cs="Times New Roman"/>
                <w:color w:val="000000" w:themeColor="text1"/>
                <w:sz w:val="22"/>
                <w:szCs w:val="22"/>
              </w:rPr>
              <w:t>er pastaruosius 5 metus arba per laiką nuo tiekėjo įregistravimo dienos (jeigu tiekėjas vykdė veiklą mažiau nei 5 metus) įvykdytų ar vykdomų sutarčių sąrašas, kuriame nurodytos teiktų paslaugų bendros sumos, datos ir paslaugų gavėjai (tiek viešieji, tiek privatieji</w:t>
            </w:r>
            <w:r w:rsidR="00E6127E">
              <w:rPr>
                <w:rFonts w:ascii="Times New Roman" w:hAnsi="Times New Roman" w:cs="Times New Roman"/>
                <w:color w:val="000000" w:themeColor="text1"/>
                <w:sz w:val="22"/>
                <w:szCs w:val="22"/>
              </w:rPr>
              <w:t xml:space="preserve"> juridiniai asmenys</w:t>
            </w:r>
            <w:r w:rsidRPr="000976BE">
              <w:rPr>
                <w:rFonts w:ascii="Times New Roman" w:hAnsi="Times New Roman" w:cs="Times New Roman"/>
                <w:color w:val="000000" w:themeColor="text1"/>
                <w:sz w:val="22"/>
                <w:szCs w:val="22"/>
              </w:rPr>
              <w:t xml:space="preserve">). Informacija pateikiama </w:t>
            </w:r>
            <w:r w:rsidRPr="00FE3DD4">
              <w:rPr>
                <w:rFonts w:ascii="Times New Roman" w:eastAsia="Times New Roman" w:hAnsi="Times New Roman" w:cs="Times New Roman"/>
                <w:sz w:val="22"/>
                <w:szCs w:val="22"/>
              </w:rPr>
              <w:t xml:space="preserve">Pirkimo sąlygų </w:t>
            </w:r>
            <w:r w:rsidR="009E5FB1">
              <w:rPr>
                <w:rFonts w:ascii="Times New Roman" w:eastAsia="Times New Roman" w:hAnsi="Times New Roman" w:cs="Times New Roman"/>
                <w:sz w:val="22"/>
                <w:szCs w:val="22"/>
              </w:rPr>
              <w:t>6</w:t>
            </w:r>
            <w:r w:rsidR="00FE3DD4" w:rsidRPr="00FE3DD4">
              <w:rPr>
                <w:rFonts w:ascii="Times New Roman" w:eastAsia="Times New Roman" w:hAnsi="Times New Roman" w:cs="Times New Roman"/>
                <w:sz w:val="22"/>
                <w:szCs w:val="22"/>
              </w:rPr>
              <w:t xml:space="preserve"> </w:t>
            </w:r>
            <w:r w:rsidRPr="00FE3DD4">
              <w:rPr>
                <w:rFonts w:ascii="Times New Roman" w:eastAsia="Times New Roman" w:hAnsi="Times New Roman" w:cs="Times New Roman"/>
                <w:sz w:val="22"/>
                <w:szCs w:val="22"/>
              </w:rPr>
              <w:t>priede</w:t>
            </w:r>
            <w:r w:rsidRPr="000976BE">
              <w:rPr>
                <w:rFonts w:ascii="Times New Roman" w:hAnsi="Times New Roman" w:cs="Times New Roman"/>
                <w:color w:val="000000" w:themeColor="text1"/>
                <w:sz w:val="22"/>
                <w:szCs w:val="22"/>
              </w:rPr>
              <w:t>;</w:t>
            </w:r>
          </w:p>
          <w:p w14:paraId="79CF02B2" w14:textId="4C02D4CD" w:rsidR="00066257" w:rsidRPr="000976BE" w:rsidRDefault="00066257" w:rsidP="00A019C6">
            <w:pPr>
              <w:spacing w:after="120" w:line="240" w:lineRule="auto"/>
              <w:ind w:firstLine="0"/>
              <w:textAlignment w:val="baseline"/>
              <w:rPr>
                <w:rFonts w:ascii="Times New Roman" w:hAnsi="Times New Roman" w:cs="Times New Roman"/>
                <w:sz w:val="22"/>
                <w:szCs w:val="22"/>
              </w:rPr>
            </w:pPr>
            <w:r w:rsidRPr="000976BE">
              <w:rPr>
                <w:rFonts w:ascii="Times New Roman" w:hAnsi="Times New Roman" w:cs="Times New Roman"/>
                <w:sz w:val="22"/>
                <w:szCs w:val="22"/>
              </w:rPr>
              <w:t xml:space="preserve">2) pateikiamos sąraše nurodytų sutarčių, atitinkančių keliamą reikalavimą, užsakovo(-ų) pažymos (patvirtinta užsakovo(-ų) arba jo(-ų) įgalioto asmens parašu), patvirtinančios, kad sutartiniai įsipareigojimai įvykdyti arba dalis įsipareigojimų įvykdyti tinkamai. </w:t>
            </w:r>
          </w:p>
          <w:p w14:paraId="15A75E41" w14:textId="77777777" w:rsidR="00066257" w:rsidRPr="000976BE" w:rsidRDefault="00066257" w:rsidP="000976BE">
            <w:pPr>
              <w:spacing w:line="240" w:lineRule="auto"/>
              <w:ind w:firstLine="0"/>
              <w:textAlignment w:val="baseline"/>
              <w:rPr>
                <w:rFonts w:ascii="Times New Roman" w:hAnsi="Times New Roman" w:cs="Times New Roman"/>
                <w:sz w:val="22"/>
                <w:szCs w:val="22"/>
              </w:rPr>
            </w:pPr>
            <w:r w:rsidRPr="000976BE">
              <w:rPr>
                <w:rFonts w:ascii="Times New Roman" w:hAnsi="Times New Roman" w:cs="Times New Roman"/>
                <w:sz w:val="22"/>
                <w:szCs w:val="22"/>
              </w:rPr>
              <w:t>Pateikiamuose dokumentuose turi būti nurodyta ši informacija:</w:t>
            </w:r>
          </w:p>
          <w:p w14:paraId="50D79331" w14:textId="77777777" w:rsidR="00066257" w:rsidRPr="000976BE" w:rsidRDefault="00066257" w:rsidP="000976BE">
            <w:pPr>
              <w:pStyle w:val="ListParagraph"/>
              <w:numPr>
                <w:ilvl w:val="0"/>
                <w:numId w:val="46"/>
              </w:numPr>
              <w:spacing w:line="240" w:lineRule="auto"/>
              <w:ind w:left="240" w:hanging="240"/>
              <w:jc w:val="left"/>
              <w:rPr>
                <w:rFonts w:ascii="Times New Roman" w:hAnsi="Times New Roman" w:cs="Times New Roman"/>
                <w:sz w:val="22"/>
                <w:szCs w:val="22"/>
              </w:rPr>
            </w:pPr>
            <w:r w:rsidRPr="000976BE">
              <w:rPr>
                <w:rFonts w:ascii="Times New Roman" w:hAnsi="Times New Roman" w:cs="Times New Roman"/>
                <w:sz w:val="22"/>
                <w:szCs w:val="22"/>
              </w:rPr>
              <w:t>užsakovas;</w:t>
            </w:r>
          </w:p>
          <w:p w14:paraId="7936A5C0" w14:textId="77777777" w:rsidR="00066257" w:rsidRPr="000976BE" w:rsidRDefault="00066257" w:rsidP="000976BE">
            <w:pPr>
              <w:pStyle w:val="ListParagraph"/>
              <w:numPr>
                <w:ilvl w:val="0"/>
                <w:numId w:val="46"/>
              </w:numPr>
              <w:spacing w:line="240" w:lineRule="auto"/>
              <w:ind w:left="240" w:hanging="240"/>
              <w:jc w:val="left"/>
              <w:rPr>
                <w:rFonts w:ascii="Times New Roman" w:hAnsi="Times New Roman" w:cs="Times New Roman"/>
                <w:sz w:val="22"/>
                <w:szCs w:val="22"/>
              </w:rPr>
            </w:pPr>
            <w:r w:rsidRPr="000976BE">
              <w:rPr>
                <w:rFonts w:ascii="Times New Roman" w:hAnsi="Times New Roman" w:cs="Times New Roman"/>
                <w:sz w:val="22"/>
                <w:szCs w:val="22"/>
              </w:rPr>
              <w:t>sutarties rekvizitai (data ir registracijos Nr.);</w:t>
            </w:r>
          </w:p>
          <w:p w14:paraId="4081A69E" w14:textId="77777777" w:rsidR="00066257" w:rsidRPr="000976BE" w:rsidRDefault="00066257" w:rsidP="000976BE">
            <w:pPr>
              <w:pStyle w:val="ListParagraph"/>
              <w:numPr>
                <w:ilvl w:val="0"/>
                <w:numId w:val="46"/>
              </w:numPr>
              <w:spacing w:line="240" w:lineRule="auto"/>
              <w:ind w:left="240" w:hanging="240"/>
              <w:jc w:val="left"/>
              <w:rPr>
                <w:rFonts w:ascii="Times New Roman" w:hAnsi="Times New Roman" w:cs="Times New Roman"/>
                <w:sz w:val="22"/>
                <w:szCs w:val="22"/>
              </w:rPr>
            </w:pPr>
            <w:r w:rsidRPr="000976BE">
              <w:rPr>
                <w:rFonts w:ascii="Times New Roman" w:hAnsi="Times New Roman" w:cs="Times New Roman"/>
                <w:sz w:val="22"/>
                <w:szCs w:val="22"/>
              </w:rPr>
              <w:t>objektas;</w:t>
            </w:r>
          </w:p>
          <w:p w14:paraId="48E1DC95" w14:textId="77777777" w:rsidR="00066257" w:rsidRPr="000976BE" w:rsidRDefault="00066257" w:rsidP="000976BE">
            <w:pPr>
              <w:pStyle w:val="ListParagraph"/>
              <w:numPr>
                <w:ilvl w:val="0"/>
                <w:numId w:val="46"/>
              </w:numPr>
              <w:spacing w:line="240" w:lineRule="auto"/>
              <w:ind w:left="240" w:hanging="240"/>
              <w:jc w:val="left"/>
              <w:rPr>
                <w:rFonts w:ascii="Times New Roman" w:hAnsi="Times New Roman" w:cs="Times New Roman"/>
                <w:sz w:val="22"/>
                <w:szCs w:val="22"/>
              </w:rPr>
            </w:pPr>
            <w:r w:rsidRPr="000976BE">
              <w:rPr>
                <w:rFonts w:ascii="Times New Roman" w:hAnsi="Times New Roman" w:cs="Times New Roman"/>
                <w:sz w:val="22"/>
                <w:szCs w:val="22"/>
              </w:rPr>
              <w:t>terminas, per kurį buvo suteiktos paslaugos;</w:t>
            </w:r>
          </w:p>
          <w:p w14:paraId="1BD80A29" w14:textId="77777777" w:rsidR="00066257" w:rsidRPr="000976BE" w:rsidRDefault="00066257" w:rsidP="000976BE">
            <w:pPr>
              <w:pStyle w:val="ListParagraph"/>
              <w:numPr>
                <w:ilvl w:val="0"/>
                <w:numId w:val="46"/>
              </w:numPr>
              <w:spacing w:after="120" w:line="240" w:lineRule="auto"/>
              <w:ind w:left="245" w:hanging="245"/>
              <w:contextualSpacing w:val="0"/>
              <w:jc w:val="left"/>
              <w:rPr>
                <w:rFonts w:ascii="Times New Roman" w:hAnsi="Times New Roman" w:cs="Times New Roman"/>
                <w:color w:val="000000"/>
                <w:sz w:val="22"/>
                <w:szCs w:val="22"/>
              </w:rPr>
            </w:pPr>
            <w:r w:rsidRPr="000976BE">
              <w:rPr>
                <w:rFonts w:ascii="Times New Roman" w:hAnsi="Times New Roman" w:cs="Times New Roman"/>
                <w:sz w:val="22"/>
                <w:szCs w:val="22"/>
              </w:rPr>
              <w:t>suteiktų paslaugų (jų dalies) vertė (Eur be PVM).</w:t>
            </w:r>
          </w:p>
          <w:p w14:paraId="4A0A8C0E" w14:textId="77777777" w:rsidR="00066257" w:rsidRPr="000976BE" w:rsidRDefault="00066257" w:rsidP="002D31E1">
            <w:pPr>
              <w:spacing w:after="120" w:line="240" w:lineRule="auto"/>
              <w:ind w:firstLine="0"/>
              <w:textAlignment w:val="baseline"/>
              <w:rPr>
                <w:rFonts w:ascii="Times New Roman" w:hAnsi="Times New Roman" w:cs="Times New Roman"/>
                <w:color w:val="000000"/>
                <w:sz w:val="22"/>
                <w:szCs w:val="22"/>
              </w:rPr>
            </w:pPr>
            <w:r w:rsidRPr="000976BE">
              <w:rPr>
                <w:rFonts w:ascii="Times New Roman" w:hAnsi="Times New Roman" w:cs="Times New Roman"/>
                <w:color w:val="000000"/>
                <w:sz w:val="22"/>
                <w:szCs w:val="22"/>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w:t>
            </w:r>
          </w:p>
        </w:tc>
      </w:tr>
      <w:tr w:rsidR="00D214AE" w:rsidRPr="008E75A2" w14:paraId="170E81B6" w14:textId="77777777" w:rsidTr="00D214AE">
        <w:trPr>
          <w:trHeight w:val="300"/>
        </w:trPr>
        <w:tc>
          <w:tcPr>
            <w:tcW w:w="540" w:type="dxa"/>
          </w:tcPr>
          <w:p w14:paraId="053162AA" w14:textId="230BE86E" w:rsidR="00066257" w:rsidRPr="008E75A2" w:rsidRDefault="00815065" w:rsidP="00066257">
            <w:pPr>
              <w:spacing w:line="24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rPr>
              <w:t>3.1.</w:t>
            </w:r>
            <w:r w:rsidR="00066257" w:rsidRPr="008E75A2">
              <w:rPr>
                <w:rFonts w:ascii="Times New Roman" w:eastAsia="Times New Roman" w:hAnsi="Times New Roman" w:cs="Times New Roman"/>
              </w:rPr>
              <w:t>2.</w:t>
            </w:r>
          </w:p>
        </w:tc>
        <w:tc>
          <w:tcPr>
            <w:tcW w:w="5130" w:type="dxa"/>
          </w:tcPr>
          <w:p w14:paraId="52A2C74F" w14:textId="085474E6" w:rsidR="00066257" w:rsidRPr="000976BE" w:rsidRDefault="007B43B9" w:rsidP="000976BE">
            <w:pPr>
              <w:tabs>
                <w:tab w:val="left" w:pos="993"/>
              </w:tabs>
              <w:spacing w:after="120" w:line="240" w:lineRule="auto"/>
              <w:ind w:firstLine="0"/>
              <w:rPr>
                <w:rFonts w:ascii="Times New Roman" w:eastAsia="Times New Roman" w:hAnsi="Times New Roman" w:cs="Times New Roman"/>
                <w:sz w:val="22"/>
                <w:szCs w:val="22"/>
              </w:rPr>
            </w:pPr>
            <w:r w:rsidRPr="00D55648">
              <w:rPr>
                <w:rFonts w:ascii="Times New Roman" w:hAnsi="Times New Roman" w:cs="Times New Roman"/>
                <w:sz w:val="22"/>
                <w:szCs w:val="22"/>
              </w:rPr>
              <w:t>Tiekėjas (tiekėjų grupės partneriai kartu)</w:t>
            </w:r>
            <w:r w:rsidR="00066257" w:rsidRPr="000976BE">
              <w:rPr>
                <w:rFonts w:ascii="Times New Roman" w:eastAsia="Times New Roman" w:hAnsi="Times New Roman" w:cs="Times New Roman"/>
                <w:sz w:val="22"/>
                <w:szCs w:val="22"/>
              </w:rPr>
              <w:t xml:space="preserve">, turi pasitelkti šiame punkte nurodytus specialistus. </w:t>
            </w:r>
          </w:p>
          <w:p w14:paraId="49C4FA57" w14:textId="77777777" w:rsidR="00066257" w:rsidRPr="000976BE" w:rsidRDefault="00066257" w:rsidP="000976BE">
            <w:pPr>
              <w:tabs>
                <w:tab w:val="left" w:pos="993"/>
              </w:tabs>
              <w:spacing w:after="120" w:line="240" w:lineRule="auto"/>
              <w:ind w:firstLine="0"/>
              <w:rPr>
                <w:rFonts w:ascii="Times New Roman" w:eastAsia="Times New Roman" w:hAnsi="Times New Roman" w:cs="Times New Roman"/>
                <w:color w:val="000000"/>
                <w:sz w:val="22"/>
                <w:szCs w:val="22"/>
                <w:shd w:val="clear" w:color="auto" w:fill="FFFFFF"/>
              </w:rPr>
            </w:pPr>
            <w:r w:rsidRPr="000976BE">
              <w:rPr>
                <w:rFonts w:ascii="Times New Roman" w:eastAsia="Times New Roman" w:hAnsi="Times New Roman" w:cs="Times New Roman"/>
                <w:color w:val="000000"/>
                <w:sz w:val="22"/>
                <w:szCs w:val="22"/>
                <w:shd w:val="clear" w:color="auto" w:fill="FFFFFF"/>
              </w:rPr>
              <w:t>Kelioms žemiau nurodytų specialistų pozicijoms gali būti siūlomas tas pats specialistas, jeigu jis atitinka visus atitinkamam specialistui keliamus reikalavimus.</w:t>
            </w:r>
          </w:p>
          <w:p w14:paraId="24C4B0E0" w14:textId="17CAD570" w:rsidR="00066257" w:rsidRPr="000976BE" w:rsidRDefault="00066257" w:rsidP="000976BE">
            <w:pPr>
              <w:tabs>
                <w:tab w:val="left" w:pos="993"/>
              </w:tabs>
              <w:spacing w:after="120" w:line="240" w:lineRule="auto"/>
              <w:ind w:firstLine="0"/>
              <w:rPr>
                <w:rFonts w:ascii="Times New Roman" w:eastAsia="Times New Roman" w:hAnsi="Times New Roman" w:cs="Times New Roman"/>
                <w:color w:val="000000"/>
                <w:sz w:val="22"/>
                <w:szCs w:val="22"/>
                <w:shd w:val="clear" w:color="auto" w:fill="FFFFFF"/>
              </w:rPr>
            </w:pPr>
            <w:r w:rsidRPr="000976BE">
              <w:rPr>
                <w:rFonts w:ascii="Times New Roman" w:eastAsia="Times New Roman" w:hAnsi="Times New Roman" w:cs="Times New Roman"/>
                <w:color w:val="000000"/>
                <w:sz w:val="22"/>
                <w:szCs w:val="22"/>
                <w:shd w:val="clear" w:color="auto" w:fill="FFFFFF"/>
              </w:rPr>
              <w:t>Perkančioji organizacija neriboja specialistų skaičiaus ir jų galimybės dalyvauti keliose pozicijose, tačiau 1 (vienas) specialistas turi tenkinti konkrečiam specialistui keliamus reikalavimus visa apimtimi (t. y. negalima siūlyti 2 (dviejų) specialistų, kuri</w:t>
            </w:r>
            <w:r w:rsidR="006B6801">
              <w:rPr>
                <w:rFonts w:ascii="Times New Roman" w:eastAsia="Times New Roman" w:hAnsi="Times New Roman" w:cs="Times New Roman"/>
                <w:color w:val="000000"/>
                <w:sz w:val="22"/>
                <w:szCs w:val="22"/>
                <w:shd w:val="clear" w:color="auto" w:fill="FFFFFF"/>
              </w:rPr>
              <w:t>ų kvalifikaciją susumavus</w:t>
            </w:r>
            <w:r w:rsidRPr="000976BE">
              <w:rPr>
                <w:rFonts w:ascii="Times New Roman" w:eastAsia="Times New Roman" w:hAnsi="Times New Roman" w:cs="Times New Roman"/>
                <w:color w:val="000000"/>
                <w:sz w:val="22"/>
                <w:szCs w:val="22"/>
                <w:shd w:val="clear" w:color="auto" w:fill="FFFFFF"/>
              </w:rPr>
              <w:t xml:space="preserve"> </w:t>
            </w:r>
            <w:r w:rsidR="006B6801">
              <w:rPr>
                <w:rFonts w:ascii="Times New Roman" w:eastAsia="Times New Roman" w:hAnsi="Times New Roman" w:cs="Times New Roman"/>
                <w:color w:val="000000"/>
                <w:sz w:val="22"/>
                <w:szCs w:val="22"/>
                <w:shd w:val="clear" w:color="auto" w:fill="FFFFFF"/>
              </w:rPr>
              <w:t xml:space="preserve">ji </w:t>
            </w:r>
            <w:r w:rsidRPr="000976BE">
              <w:rPr>
                <w:rFonts w:ascii="Times New Roman" w:eastAsia="Times New Roman" w:hAnsi="Times New Roman" w:cs="Times New Roman"/>
                <w:color w:val="000000"/>
                <w:sz w:val="22"/>
                <w:szCs w:val="22"/>
                <w:shd w:val="clear" w:color="auto" w:fill="FFFFFF"/>
              </w:rPr>
              <w:t>tenkintų 1 (vienam) specialistui keliamus reikalavimus).</w:t>
            </w:r>
          </w:p>
          <w:p w14:paraId="28C24FFA" w14:textId="1DC87EC3" w:rsidR="00066257" w:rsidRPr="000976BE" w:rsidRDefault="00066257" w:rsidP="000976BE">
            <w:pPr>
              <w:spacing w:after="120" w:line="240" w:lineRule="auto"/>
              <w:ind w:firstLine="0"/>
              <w:rPr>
                <w:rFonts w:ascii="Times New Roman" w:eastAsia="Times New Roman" w:hAnsi="Times New Roman" w:cs="Times New Roman"/>
                <w:color w:val="000000"/>
                <w:sz w:val="22"/>
                <w:szCs w:val="22"/>
              </w:rPr>
            </w:pPr>
            <w:r w:rsidRPr="000976BE">
              <w:rPr>
                <w:rFonts w:ascii="Times New Roman" w:eastAsia="Times New Roman" w:hAnsi="Times New Roman" w:cs="Times New Roman"/>
                <w:color w:val="000000"/>
                <w:sz w:val="22"/>
                <w:szCs w:val="22"/>
              </w:rPr>
              <w:t>Terminas „</w:t>
            </w:r>
            <w:r w:rsidRPr="000976BE">
              <w:rPr>
                <w:rFonts w:ascii="Times New Roman" w:eastAsia="Times New Roman" w:hAnsi="Times New Roman" w:cs="Times New Roman"/>
                <w:i/>
                <w:iCs/>
                <w:color w:val="000000"/>
                <w:sz w:val="22"/>
                <w:szCs w:val="22"/>
              </w:rPr>
              <w:t>Per pastaruosius 5 metus</w:t>
            </w:r>
            <w:r w:rsidRPr="000976BE">
              <w:rPr>
                <w:rFonts w:ascii="Times New Roman" w:eastAsia="Times New Roman" w:hAnsi="Times New Roman" w:cs="Times New Roman"/>
                <w:color w:val="000000"/>
                <w:sz w:val="22"/>
                <w:szCs w:val="22"/>
              </w:rPr>
              <w:t xml:space="preserve">“ reiškia terminą, skaičiuojamą nuo pasiūlymų pateikimo termino dienos, skaičiuojant atgal pilnais metais. Pavyzdžiui, jeigu pasiūlymų pateikimo termino diena yra 2025 m. kovo 1 d., tuomet „per pastaruosius 5 (penkerius) metus“ reiškia laikotarpį nuo 2020 m. kovo 2 d. iki 2025 m. kovo 1 d. imtinai.  Skaičiuojami tik tie projektai, kurių pabaiga patenka į nurodytą laikotarpį. </w:t>
            </w:r>
          </w:p>
          <w:p w14:paraId="4182F20D" w14:textId="77777777" w:rsidR="00066257" w:rsidRPr="000976BE" w:rsidRDefault="00066257" w:rsidP="000976BE">
            <w:pPr>
              <w:spacing w:after="120" w:line="240" w:lineRule="auto"/>
              <w:ind w:firstLine="0"/>
              <w:rPr>
                <w:rFonts w:ascii="Times New Roman" w:eastAsia="Times New Roman" w:hAnsi="Times New Roman" w:cs="Times New Roman"/>
                <w:color w:val="000000"/>
                <w:sz w:val="22"/>
                <w:szCs w:val="22"/>
              </w:rPr>
            </w:pPr>
            <w:r w:rsidRPr="000976BE">
              <w:rPr>
                <w:rFonts w:ascii="Times New Roman" w:hAnsi="Times New Roman" w:cs="Times New Roman"/>
                <w:sz w:val="22"/>
                <w:szCs w:val="22"/>
              </w:rPr>
              <w:lastRenderedPageBreak/>
              <w:t>Vykdoma sutartis specialisto (eksperto) patirčiai pagrįsti yra tinkama tuo atveju, jeigu pagal sutartį atliktos visos numatytos paslaugos, susiję su reikalaujama specialisto (eksperto) patirtimi. Tiekėjas turi aiškiai nurodyti, kokios paslaugos/veiklos/specialisto (eksperto) funkcijos per nurodytą laikotarpį (iki pasiūlymo pateikimo termino pabaigos) buvo tinkamai atliktos, kad per nurodytą laikotarpį pagal atliktas funkcijas, specialistas (ekspertas) turėtų pirkimo sąlygose reikalaujamą patirtį.</w:t>
            </w:r>
          </w:p>
        </w:tc>
        <w:tc>
          <w:tcPr>
            <w:tcW w:w="5310" w:type="dxa"/>
          </w:tcPr>
          <w:p w14:paraId="578CBA75" w14:textId="77777777" w:rsidR="00066257" w:rsidRPr="000976BE" w:rsidRDefault="00066257" w:rsidP="000976BE">
            <w:pPr>
              <w:pStyle w:val="NormalWeb"/>
              <w:spacing w:before="0" w:beforeAutospacing="0" w:after="0" w:afterAutospacing="0" w:line="240" w:lineRule="auto"/>
              <w:ind w:firstLine="0"/>
              <w:rPr>
                <w:rFonts w:ascii="Times New Roman" w:hAnsi="Times New Roman" w:cs="Times New Roman"/>
                <w:sz w:val="22"/>
                <w:szCs w:val="22"/>
              </w:rPr>
            </w:pPr>
            <w:r w:rsidRPr="000976BE">
              <w:rPr>
                <w:rFonts w:ascii="Times New Roman" w:hAnsi="Times New Roman" w:cs="Times New Roman"/>
                <w:sz w:val="22"/>
                <w:szCs w:val="22"/>
              </w:rPr>
              <w:lastRenderedPageBreak/>
              <w:t>Dokumentai, patvirtinantys atitiktį kvalifikaciniam reikalavimui:</w:t>
            </w:r>
          </w:p>
          <w:p w14:paraId="4CD9FD42" w14:textId="6C940A62" w:rsidR="00066257" w:rsidRPr="000976BE" w:rsidRDefault="00066257" w:rsidP="000976BE">
            <w:pPr>
              <w:suppressAutoHyphens/>
              <w:spacing w:line="240" w:lineRule="auto"/>
              <w:ind w:firstLine="0"/>
              <w:rPr>
                <w:rFonts w:ascii="Times New Roman" w:eastAsia="Times New Roman" w:hAnsi="Times New Roman" w:cs="Times New Roman"/>
                <w:sz w:val="22"/>
                <w:szCs w:val="22"/>
              </w:rPr>
            </w:pPr>
            <w:r w:rsidRPr="000976BE">
              <w:rPr>
                <w:rFonts w:ascii="Times New Roman" w:eastAsia="Times New Roman" w:hAnsi="Times New Roman" w:cs="Times New Roman"/>
                <w:sz w:val="22"/>
                <w:szCs w:val="22"/>
              </w:rPr>
              <w:t xml:space="preserve">1) </w:t>
            </w:r>
            <w:r w:rsidR="00F1267E">
              <w:rPr>
                <w:rFonts w:ascii="Times New Roman" w:eastAsia="Times New Roman" w:hAnsi="Times New Roman" w:cs="Times New Roman"/>
                <w:sz w:val="22"/>
                <w:szCs w:val="22"/>
              </w:rPr>
              <w:t>p</w:t>
            </w:r>
            <w:r w:rsidRPr="000976BE">
              <w:rPr>
                <w:rFonts w:ascii="Times New Roman" w:eastAsia="Times New Roman" w:hAnsi="Times New Roman" w:cs="Times New Roman"/>
                <w:sz w:val="22"/>
                <w:szCs w:val="22"/>
              </w:rPr>
              <w:t>aslaugas teiksiančių specialistų sąrašas (</w:t>
            </w:r>
            <w:r w:rsidRPr="00E52734">
              <w:rPr>
                <w:rFonts w:ascii="Times New Roman" w:eastAsia="Times New Roman" w:hAnsi="Times New Roman" w:cs="Times New Roman"/>
                <w:sz w:val="22"/>
                <w:szCs w:val="22"/>
              </w:rPr>
              <w:t>užpildoma</w:t>
            </w:r>
            <w:r w:rsidR="009E5FB1" w:rsidRPr="00E52734">
              <w:rPr>
                <w:rFonts w:ascii="Times New Roman" w:eastAsia="Times New Roman" w:hAnsi="Times New Roman" w:cs="Times New Roman"/>
                <w:sz w:val="22"/>
                <w:szCs w:val="22"/>
              </w:rPr>
              <w:t>s</w:t>
            </w:r>
            <w:r w:rsidRPr="00E52734">
              <w:rPr>
                <w:rFonts w:ascii="Times New Roman" w:eastAsia="Times New Roman" w:hAnsi="Times New Roman" w:cs="Times New Roman"/>
                <w:sz w:val="22"/>
                <w:szCs w:val="22"/>
              </w:rPr>
              <w:t xml:space="preserve"> </w:t>
            </w:r>
            <w:r w:rsidR="009E5FB1" w:rsidRPr="00FE3DD4">
              <w:rPr>
                <w:rFonts w:ascii="Times New Roman" w:eastAsia="Times New Roman" w:hAnsi="Times New Roman" w:cs="Times New Roman"/>
                <w:sz w:val="22"/>
                <w:szCs w:val="22"/>
              </w:rPr>
              <w:t xml:space="preserve">Pirkimo sąlygų </w:t>
            </w:r>
            <w:r w:rsidR="009E5FB1">
              <w:rPr>
                <w:rFonts w:ascii="Times New Roman" w:eastAsia="Times New Roman" w:hAnsi="Times New Roman" w:cs="Times New Roman"/>
                <w:sz w:val="22"/>
                <w:szCs w:val="22"/>
              </w:rPr>
              <w:t>7</w:t>
            </w:r>
            <w:r w:rsidR="009E5FB1" w:rsidRPr="00FE3DD4">
              <w:rPr>
                <w:rFonts w:ascii="Times New Roman" w:eastAsia="Times New Roman" w:hAnsi="Times New Roman" w:cs="Times New Roman"/>
                <w:sz w:val="22"/>
                <w:szCs w:val="22"/>
              </w:rPr>
              <w:t xml:space="preserve"> pried</w:t>
            </w:r>
            <w:r w:rsidR="009E5FB1">
              <w:rPr>
                <w:rFonts w:ascii="Times New Roman" w:eastAsia="Times New Roman" w:hAnsi="Times New Roman" w:cs="Times New Roman"/>
                <w:sz w:val="22"/>
                <w:szCs w:val="22"/>
              </w:rPr>
              <w:t>as</w:t>
            </w:r>
            <w:r w:rsidRPr="000976BE">
              <w:rPr>
                <w:rFonts w:ascii="Times New Roman" w:eastAsia="Times New Roman" w:hAnsi="Times New Roman" w:cs="Times New Roman"/>
                <w:sz w:val="22"/>
                <w:szCs w:val="22"/>
              </w:rPr>
              <w:t>), nurodant vardą, pavardę ir pareigybę, kuriai siūlomas specialistas bei pasitelkimo pagrindą</w:t>
            </w:r>
            <w:r w:rsidR="00925131">
              <w:rPr>
                <w:rFonts w:ascii="Times New Roman" w:eastAsia="Times New Roman" w:hAnsi="Times New Roman" w:cs="Times New Roman"/>
                <w:sz w:val="22"/>
                <w:szCs w:val="22"/>
              </w:rPr>
              <w:t>;</w:t>
            </w:r>
          </w:p>
          <w:p w14:paraId="61D5B640" w14:textId="77777777" w:rsidR="00066257" w:rsidRPr="000976BE" w:rsidRDefault="00066257" w:rsidP="000976BE">
            <w:pPr>
              <w:spacing w:line="240" w:lineRule="auto"/>
              <w:ind w:firstLine="0"/>
              <w:rPr>
                <w:rFonts w:ascii="Times New Roman" w:eastAsia="Times New Roman" w:hAnsi="Times New Roman" w:cs="Times New Roman"/>
                <w:color w:val="000000"/>
                <w:sz w:val="22"/>
                <w:szCs w:val="22"/>
                <w:shd w:val="clear" w:color="auto" w:fill="FFFFFF"/>
              </w:rPr>
            </w:pPr>
            <w:r w:rsidRPr="000976BE">
              <w:rPr>
                <w:rFonts w:ascii="Times New Roman" w:eastAsia="Times New Roman" w:hAnsi="Times New Roman" w:cs="Times New Roman"/>
                <w:sz w:val="22"/>
                <w:szCs w:val="22"/>
                <w:lang w:val="en-US"/>
              </w:rPr>
              <w:t>2</w:t>
            </w:r>
            <w:r w:rsidRPr="000976BE">
              <w:rPr>
                <w:rFonts w:ascii="Times New Roman" w:eastAsia="Times New Roman" w:hAnsi="Times New Roman" w:cs="Times New Roman"/>
                <w:sz w:val="22"/>
                <w:szCs w:val="22"/>
              </w:rPr>
              <w:t xml:space="preserve">) </w:t>
            </w:r>
            <w:r w:rsidRPr="000976BE">
              <w:rPr>
                <w:rFonts w:ascii="Times New Roman" w:eastAsia="Times New Roman" w:hAnsi="Times New Roman" w:cs="Times New Roman"/>
                <w:color w:val="000000"/>
                <w:sz w:val="22"/>
                <w:szCs w:val="22"/>
                <w:shd w:val="clear" w:color="auto" w:fill="FFFFFF"/>
              </w:rPr>
              <w:t>Jei siūlomi specialistai nėra tiekėjo darbuotojai, o juos ketinama įdarbinti arba pasitelkti kitais pagrindais – kartu su pasiūlymu turi būti pateiktas tai patvirtinantis ketinimų protokolas / preliminarioji sutartis ar kitas lygiavertis įrodymas;</w:t>
            </w:r>
          </w:p>
          <w:p w14:paraId="5EBD96F4" w14:textId="28E9827A" w:rsidR="00066257" w:rsidRPr="000976BE" w:rsidRDefault="00066257" w:rsidP="003E3300">
            <w:pPr>
              <w:spacing w:after="120" w:line="240" w:lineRule="auto"/>
              <w:ind w:firstLine="0"/>
              <w:rPr>
                <w:rFonts w:ascii="Times New Roman" w:eastAsia="Times New Roman" w:hAnsi="Times New Roman" w:cs="Times New Roman"/>
                <w:color w:val="000000"/>
                <w:sz w:val="22"/>
                <w:szCs w:val="22"/>
                <w:shd w:val="clear" w:color="auto" w:fill="FFFFFF"/>
              </w:rPr>
            </w:pPr>
            <w:r w:rsidRPr="000976BE">
              <w:rPr>
                <w:rFonts w:ascii="Times New Roman" w:eastAsia="Times New Roman" w:hAnsi="Times New Roman" w:cs="Times New Roman"/>
                <w:color w:val="000000"/>
                <w:sz w:val="22"/>
                <w:szCs w:val="22"/>
                <w:shd w:val="clear" w:color="auto" w:fill="FFFFFF"/>
              </w:rPr>
              <w:t>3) žemiau lentelėje prie konkre</w:t>
            </w:r>
            <w:r w:rsidR="008711F0">
              <w:rPr>
                <w:rFonts w:ascii="Times New Roman" w:eastAsia="Times New Roman" w:hAnsi="Times New Roman" w:cs="Times New Roman"/>
                <w:color w:val="000000"/>
                <w:sz w:val="22"/>
                <w:szCs w:val="22"/>
                <w:shd w:val="clear" w:color="auto" w:fill="FFFFFF"/>
              </w:rPr>
              <w:t>čių</w:t>
            </w:r>
            <w:r w:rsidRPr="000976BE">
              <w:rPr>
                <w:rFonts w:ascii="Times New Roman" w:eastAsia="Times New Roman" w:hAnsi="Times New Roman" w:cs="Times New Roman"/>
                <w:color w:val="000000"/>
                <w:sz w:val="22"/>
                <w:szCs w:val="22"/>
                <w:shd w:val="clear" w:color="auto" w:fill="FFFFFF"/>
              </w:rPr>
              <w:t xml:space="preserve"> specialist</w:t>
            </w:r>
            <w:r w:rsidR="005B61A0">
              <w:rPr>
                <w:rFonts w:ascii="Times New Roman" w:eastAsia="Times New Roman" w:hAnsi="Times New Roman" w:cs="Times New Roman"/>
                <w:color w:val="000000"/>
                <w:sz w:val="22"/>
                <w:szCs w:val="22"/>
                <w:shd w:val="clear" w:color="auto" w:fill="FFFFFF"/>
              </w:rPr>
              <w:t>ų</w:t>
            </w:r>
            <w:r w:rsidR="004C74F2">
              <w:rPr>
                <w:rFonts w:ascii="Times New Roman" w:eastAsia="Times New Roman" w:hAnsi="Times New Roman" w:cs="Times New Roman"/>
                <w:color w:val="000000"/>
                <w:sz w:val="22"/>
                <w:szCs w:val="22"/>
                <w:shd w:val="clear" w:color="auto" w:fill="FFFFFF"/>
              </w:rPr>
              <w:t xml:space="preserve"> pareigų</w:t>
            </w:r>
            <w:r w:rsidRPr="000976BE">
              <w:rPr>
                <w:rFonts w:ascii="Times New Roman" w:eastAsia="Times New Roman" w:hAnsi="Times New Roman" w:cs="Times New Roman"/>
                <w:color w:val="000000"/>
                <w:sz w:val="22"/>
                <w:szCs w:val="22"/>
                <w:shd w:val="clear" w:color="auto" w:fill="FFFFFF"/>
              </w:rPr>
              <w:t xml:space="preserve"> </w:t>
            </w:r>
            <w:r w:rsidRPr="000976BE">
              <w:rPr>
                <w:rFonts w:ascii="Times New Roman" w:eastAsia="Times New Roman" w:hAnsi="Times New Roman" w:cs="Times New Roman"/>
                <w:color w:val="000000" w:themeColor="text1"/>
                <w:sz w:val="22"/>
                <w:szCs w:val="22"/>
              </w:rPr>
              <w:t xml:space="preserve">nurodyti </w:t>
            </w:r>
            <w:r w:rsidRPr="000976BE">
              <w:rPr>
                <w:rFonts w:ascii="Times New Roman" w:eastAsia="Times New Roman" w:hAnsi="Times New Roman" w:cs="Times New Roman"/>
                <w:color w:val="000000"/>
                <w:sz w:val="22"/>
                <w:szCs w:val="22"/>
                <w:shd w:val="clear" w:color="auto" w:fill="FFFFFF"/>
              </w:rPr>
              <w:t>dokumentai.</w:t>
            </w:r>
          </w:p>
          <w:p w14:paraId="25ECE457" w14:textId="77777777" w:rsidR="00066257" w:rsidRPr="000976BE" w:rsidRDefault="00066257" w:rsidP="003E3300">
            <w:pPr>
              <w:tabs>
                <w:tab w:val="left" w:pos="993"/>
              </w:tabs>
              <w:spacing w:after="120" w:line="240" w:lineRule="auto"/>
              <w:ind w:firstLine="0"/>
              <w:rPr>
                <w:rFonts w:ascii="Times New Roman" w:eastAsia="Times New Roman" w:hAnsi="Times New Roman" w:cs="Times New Roman"/>
                <w:b/>
                <w:i/>
                <w:sz w:val="22"/>
                <w:szCs w:val="22"/>
              </w:rPr>
            </w:pPr>
            <w:r w:rsidRPr="000976BE">
              <w:rPr>
                <w:rFonts w:ascii="Times New Roman" w:eastAsia="Times New Roman" w:hAnsi="Times New Roman" w:cs="Times New Roman"/>
                <w:b/>
                <w:i/>
                <w:sz w:val="22"/>
                <w:szCs w:val="22"/>
              </w:rPr>
              <w:t>Mokymo kursų išklausymo pažymėjimai nevertinami.</w:t>
            </w:r>
          </w:p>
          <w:p w14:paraId="1281C27A" w14:textId="77777777" w:rsidR="00066257" w:rsidRPr="000976BE" w:rsidRDefault="00066257" w:rsidP="003E3300">
            <w:pPr>
              <w:tabs>
                <w:tab w:val="left" w:pos="993"/>
              </w:tabs>
              <w:spacing w:after="120" w:line="240" w:lineRule="auto"/>
              <w:ind w:firstLine="0"/>
              <w:rPr>
                <w:rFonts w:ascii="Times New Roman" w:eastAsia="Times New Roman" w:hAnsi="Times New Roman" w:cs="Times New Roman"/>
                <w:i/>
                <w:sz w:val="22"/>
                <w:szCs w:val="22"/>
              </w:rPr>
            </w:pPr>
            <w:r w:rsidRPr="000976BE">
              <w:rPr>
                <w:rFonts w:ascii="Times New Roman" w:eastAsia="Times New Roman" w:hAnsi="Times New Roman" w:cs="Times New Roman"/>
                <w:i/>
                <w:iCs/>
                <w:color w:val="000000" w:themeColor="text1"/>
                <w:sz w:val="22"/>
                <w:szCs w:val="22"/>
              </w:rPr>
              <w:t>Siekdama įsitikinti ekspertų projektų (sutarčių) sąrašuose pateiktos informacijos teisingumu, Perkančioji organizacija turi teisę kreiptis į eksperto nurodyto (-ų) projekto (-ų) (sutarties (-</w:t>
            </w:r>
            <w:proofErr w:type="spellStart"/>
            <w:r w:rsidRPr="000976BE">
              <w:rPr>
                <w:rFonts w:ascii="Times New Roman" w:eastAsia="Times New Roman" w:hAnsi="Times New Roman" w:cs="Times New Roman"/>
                <w:i/>
                <w:iCs/>
                <w:color w:val="000000" w:themeColor="text1"/>
                <w:sz w:val="22"/>
                <w:szCs w:val="22"/>
              </w:rPr>
              <w:t>čių</w:t>
            </w:r>
            <w:proofErr w:type="spellEnd"/>
            <w:r w:rsidRPr="000976BE">
              <w:rPr>
                <w:rFonts w:ascii="Times New Roman" w:eastAsia="Times New Roman" w:hAnsi="Times New Roman" w:cs="Times New Roman"/>
                <w:i/>
                <w:iCs/>
                <w:color w:val="000000" w:themeColor="text1"/>
                <w:sz w:val="22"/>
                <w:szCs w:val="22"/>
              </w:rPr>
              <w:t>) užsakovą (-</w:t>
            </w:r>
            <w:proofErr w:type="spellStart"/>
            <w:r w:rsidRPr="000976BE">
              <w:rPr>
                <w:rFonts w:ascii="Times New Roman" w:eastAsia="Times New Roman" w:hAnsi="Times New Roman" w:cs="Times New Roman"/>
                <w:i/>
                <w:iCs/>
                <w:color w:val="000000" w:themeColor="text1"/>
                <w:sz w:val="22"/>
                <w:szCs w:val="22"/>
              </w:rPr>
              <w:t>us</w:t>
            </w:r>
            <w:proofErr w:type="spellEnd"/>
            <w:r w:rsidRPr="000976BE">
              <w:rPr>
                <w:rFonts w:ascii="Times New Roman" w:eastAsia="Times New Roman" w:hAnsi="Times New Roman" w:cs="Times New Roman"/>
                <w:i/>
                <w:iCs/>
                <w:color w:val="000000" w:themeColor="text1"/>
                <w:sz w:val="22"/>
                <w:szCs w:val="22"/>
              </w:rPr>
              <w:t>).</w:t>
            </w:r>
          </w:p>
        </w:tc>
      </w:tr>
      <w:tr w:rsidR="00D214AE" w:rsidRPr="00B46800" w14:paraId="01D17B69" w14:textId="77777777" w:rsidTr="00D214AE">
        <w:trPr>
          <w:trHeight w:val="300"/>
        </w:trPr>
        <w:tc>
          <w:tcPr>
            <w:tcW w:w="540" w:type="dxa"/>
          </w:tcPr>
          <w:p w14:paraId="2292F038" w14:textId="6F4FAA66" w:rsidR="00066257" w:rsidRPr="00B46800" w:rsidRDefault="00E54C05" w:rsidP="00066257">
            <w:pPr>
              <w:spacing w:line="240" w:lineRule="auto"/>
              <w:ind w:firstLine="0"/>
              <w:contextualSpacing/>
              <w:rPr>
                <w:rFonts w:ascii="Times New Roman" w:eastAsia="Times New Roman" w:hAnsi="Times New Roman" w:cs="Times New Roman"/>
              </w:rPr>
            </w:pPr>
            <w:bookmarkStart w:id="6" w:name="_Hlk72245484"/>
            <w:r>
              <w:rPr>
                <w:rFonts w:ascii="Times New Roman" w:eastAsia="Times New Roman" w:hAnsi="Times New Roman" w:cs="Times New Roman"/>
              </w:rPr>
              <w:t>3.</w:t>
            </w:r>
            <w:r w:rsidR="00F21B08">
              <w:rPr>
                <w:rFonts w:ascii="Times New Roman" w:eastAsia="Times New Roman" w:hAnsi="Times New Roman" w:cs="Times New Roman"/>
              </w:rPr>
              <w:t>1</w:t>
            </w:r>
            <w:r w:rsidR="00066257" w:rsidRPr="00B46800">
              <w:rPr>
                <w:rFonts w:ascii="Times New Roman" w:eastAsia="Times New Roman" w:hAnsi="Times New Roman" w:cs="Times New Roman"/>
              </w:rPr>
              <w:t>.</w:t>
            </w:r>
            <w:r w:rsidR="00F21B08">
              <w:rPr>
                <w:rFonts w:ascii="Times New Roman" w:eastAsia="Times New Roman" w:hAnsi="Times New Roman" w:cs="Times New Roman"/>
              </w:rPr>
              <w:t>2</w:t>
            </w:r>
            <w:r w:rsidR="00066257" w:rsidRPr="00B46800">
              <w:rPr>
                <w:rFonts w:ascii="Times New Roman" w:eastAsia="Times New Roman" w:hAnsi="Times New Roman" w:cs="Times New Roman"/>
              </w:rPr>
              <w:t>.</w:t>
            </w:r>
            <w:r w:rsidR="00F21B08">
              <w:rPr>
                <w:rFonts w:ascii="Times New Roman" w:eastAsia="Times New Roman" w:hAnsi="Times New Roman" w:cs="Times New Roman"/>
              </w:rPr>
              <w:t>1.</w:t>
            </w:r>
          </w:p>
        </w:tc>
        <w:tc>
          <w:tcPr>
            <w:tcW w:w="5130" w:type="dxa"/>
          </w:tcPr>
          <w:p w14:paraId="7A166AA8" w14:textId="77777777" w:rsidR="00066257" w:rsidRPr="000976BE" w:rsidRDefault="00066257" w:rsidP="009340E6">
            <w:pPr>
              <w:spacing w:line="240" w:lineRule="auto"/>
              <w:ind w:firstLine="0"/>
              <w:rPr>
                <w:rFonts w:ascii="Times New Roman" w:hAnsi="Times New Roman" w:cs="Times New Roman"/>
                <w:sz w:val="22"/>
                <w:szCs w:val="22"/>
              </w:rPr>
            </w:pPr>
            <w:r w:rsidRPr="000976BE">
              <w:rPr>
                <w:rFonts w:ascii="Times New Roman" w:hAnsi="Times New Roman" w:cs="Times New Roman"/>
                <w:b/>
                <w:bCs/>
                <w:sz w:val="22"/>
                <w:szCs w:val="22"/>
              </w:rPr>
              <w:t>Projekto vadovas</w:t>
            </w:r>
            <w:r w:rsidRPr="000976BE">
              <w:rPr>
                <w:rFonts w:ascii="Times New Roman" w:hAnsi="Times New Roman" w:cs="Times New Roman"/>
                <w:sz w:val="22"/>
                <w:szCs w:val="22"/>
              </w:rPr>
              <w:t xml:space="preserve"> turi atitikti šiuos reikalavimus:</w:t>
            </w:r>
          </w:p>
          <w:p w14:paraId="4906B8D3" w14:textId="77777777" w:rsidR="00066257" w:rsidRPr="000976BE" w:rsidRDefault="00066257" w:rsidP="009340E6">
            <w:pPr>
              <w:pStyle w:val="ListParagraph"/>
              <w:numPr>
                <w:ilvl w:val="0"/>
                <w:numId w:val="37"/>
              </w:numPr>
              <w:tabs>
                <w:tab w:val="left" w:pos="602"/>
              </w:tabs>
              <w:spacing w:line="240" w:lineRule="auto"/>
              <w:ind w:left="0" w:firstLine="0"/>
              <w:rPr>
                <w:rFonts w:ascii="Times New Roman" w:hAnsi="Times New Roman" w:cs="Times New Roman"/>
                <w:sz w:val="22"/>
                <w:szCs w:val="22"/>
              </w:rPr>
            </w:pPr>
            <w:r w:rsidRPr="000976BE">
              <w:rPr>
                <w:rFonts w:ascii="Times New Roman" w:hAnsi="Times New Roman" w:cs="Times New Roman"/>
                <w:sz w:val="22"/>
                <w:szCs w:val="22"/>
              </w:rPr>
              <w:t>turi turėti tarptautiniu mastu pripažįstamą projektų vadovo kvalifikaciją;</w:t>
            </w:r>
          </w:p>
          <w:p w14:paraId="27538577" w14:textId="77777777" w:rsidR="00066257" w:rsidRDefault="00066257" w:rsidP="00EE627D">
            <w:pPr>
              <w:pStyle w:val="ListParagraph"/>
              <w:numPr>
                <w:ilvl w:val="0"/>
                <w:numId w:val="37"/>
              </w:numPr>
              <w:tabs>
                <w:tab w:val="left" w:pos="602"/>
              </w:tabs>
              <w:spacing w:after="120" w:line="240" w:lineRule="auto"/>
              <w:ind w:left="0" w:firstLine="0"/>
              <w:contextualSpacing w:val="0"/>
              <w:rPr>
                <w:rFonts w:ascii="Times New Roman" w:hAnsi="Times New Roman" w:cs="Times New Roman"/>
                <w:sz w:val="22"/>
                <w:szCs w:val="22"/>
              </w:rPr>
            </w:pPr>
            <w:r w:rsidRPr="000976BE">
              <w:rPr>
                <w:rFonts w:ascii="Times New Roman" w:hAnsi="Times New Roman" w:cs="Times New Roman"/>
                <w:sz w:val="22"/>
                <w:szCs w:val="22"/>
              </w:rPr>
              <w:t xml:space="preserve">per pastaruosius 5 (penkerius) metus iki pasiūlymo pateikimo termino pabaigos turi būti dalyvavęs bent 1 (vienoje) informacinių sistemų kūrimo ir/ar modernizavimo techninės priežiūros sutartyje, kurios apimtyje </w:t>
            </w:r>
            <w:r w:rsidRPr="009D34F2">
              <w:rPr>
                <w:rFonts w:ascii="Times New Roman" w:hAnsi="Times New Roman" w:cs="Times New Roman"/>
                <w:b/>
                <w:bCs/>
                <w:sz w:val="22"/>
                <w:szCs w:val="22"/>
              </w:rPr>
              <w:t>vykdė projekto vadovo pareigas</w:t>
            </w:r>
            <w:r w:rsidRPr="000976BE">
              <w:rPr>
                <w:rFonts w:ascii="Times New Roman" w:hAnsi="Times New Roman" w:cs="Times New Roman"/>
                <w:sz w:val="22"/>
                <w:szCs w:val="22"/>
              </w:rPr>
              <w:t>.</w:t>
            </w:r>
          </w:p>
          <w:p w14:paraId="21ED51FE" w14:textId="2B095A99" w:rsidR="0084513D" w:rsidRPr="0084513D" w:rsidRDefault="0084513D" w:rsidP="0084513D">
            <w:pPr>
              <w:tabs>
                <w:tab w:val="left" w:pos="602"/>
              </w:tabs>
              <w:spacing w:line="240" w:lineRule="auto"/>
              <w:ind w:firstLine="0"/>
              <w:rPr>
                <w:rFonts w:ascii="Times New Roman" w:hAnsi="Times New Roman" w:cs="Times New Roman"/>
                <w:sz w:val="22"/>
                <w:szCs w:val="22"/>
              </w:rPr>
            </w:pPr>
          </w:p>
        </w:tc>
        <w:tc>
          <w:tcPr>
            <w:tcW w:w="5310" w:type="dxa"/>
          </w:tcPr>
          <w:p w14:paraId="286F40DC" w14:textId="77777777" w:rsidR="00066257" w:rsidRPr="000976BE" w:rsidRDefault="00066257" w:rsidP="000976BE">
            <w:pPr>
              <w:pStyle w:val="NormalWeb"/>
              <w:numPr>
                <w:ilvl w:val="0"/>
                <w:numId w:val="43"/>
              </w:numPr>
              <w:tabs>
                <w:tab w:val="left" w:pos="311"/>
              </w:tabs>
              <w:spacing w:before="0" w:beforeAutospacing="0" w:after="0" w:afterAutospacing="0" w:line="240" w:lineRule="auto"/>
              <w:ind w:left="0" w:firstLine="0"/>
              <w:textAlignment w:val="baseline"/>
              <w:rPr>
                <w:rFonts w:ascii="Times New Roman" w:hAnsi="Times New Roman" w:cs="Times New Roman"/>
                <w:sz w:val="22"/>
                <w:szCs w:val="22"/>
              </w:rPr>
            </w:pPr>
            <w:r w:rsidRPr="000976BE">
              <w:rPr>
                <w:rFonts w:ascii="Times New Roman" w:hAnsi="Times New Roman" w:cs="Times New Roman"/>
                <w:sz w:val="22"/>
                <w:szCs w:val="22"/>
              </w:rPr>
              <w:t>pateikiamas vienas iš nurodytų projekto vadovo kvalifikaciją įrodančių sertifikatų:</w:t>
            </w:r>
          </w:p>
          <w:p w14:paraId="4F180B9E" w14:textId="77777777" w:rsidR="00066257" w:rsidRPr="000976BE" w:rsidRDefault="00066257" w:rsidP="000976BE">
            <w:pPr>
              <w:pStyle w:val="BodyTextIndent3"/>
              <w:tabs>
                <w:tab w:val="left" w:pos="311"/>
                <w:tab w:val="left" w:pos="496"/>
                <w:tab w:val="left" w:pos="1134"/>
              </w:tabs>
              <w:spacing w:after="0" w:line="240" w:lineRule="auto"/>
              <w:ind w:left="0" w:firstLine="0"/>
              <w:rPr>
                <w:rFonts w:ascii="Times New Roman" w:hAnsi="Times New Roman" w:cs="Times New Roman"/>
                <w:sz w:val="22"/>
                <w:szCs w:val="22"/>
              </w:rPr>
            </w:pPr>
            <w:r w:rsidRPr="000976BE">
              <w:rPr>
                <w:rFonts w:ascii="Times New Roman" w:hAnsi="Times New Roman" w:cs="Times New Roman"/>
                <w:sz w:val="22"/>
                <w:szCs w:val="22"/>
              </w:rPr>
              <w:t>- PMP; arba</w:t>
            </w:r>
          </w:p>
          <w:p w14:paraId="6882821D" w14:textId="77777777" w:rsidR="00066257" w:rsidRPr="000976BE" w:rsidRDefault="00066257" w:rsidP="000976BE">
            <w:pPr>
              <w:pStyle w:val="BodyTextIndent3"/>
              <w:tabs>
                <w:tab w:val="left" w:pos="311"/>
                <w:tab w:val="left" w:pos="496"/>
                <w:tab w:val="left" w:pos="1134"/>
              </w:tabs>
              <w:spacing w:after="0" w:line="240" w:lineRule="auto"/>
              <w:ind w:left="0" w:firstLine="0"/>
              <w:rPr>
                <w:rFonts w:ascii="Times New Roman" w:hAnsi="Times New Roman" w:cs="Times New Roman"/>
                <w:sz w:val="22"/>
                <w:szCs w:val="22"/>
              </w:rPr>
            </w:pPr>
            <w:r w:rsidRPr="000976BE">
              <w:rPr>
                <w:rFonts w:ascii="Times New Roman" w:hAnsi="Times New Roman" w:cs="Times New Roman"/>
                <w:sz w:val="22"/>
                <w:szCs w:val="22"/>
              </w:rPr>
              <w:t>- Prince 2; arba</w:t>
            </w:r>
          </w:p>
          <w:p w14:paraId="71C68AF1" w14:textId="77777777" w:rsidR="00066257" w:rsidRPr="000976BE" w:rsidRDefault="00066257" w:rsidP="000976BE">
            <w:pPr>
              <w:pStyle w:val="BodyTextIndent3"/>
              <w:tabs>
                <w:tab w:val="left" w:pos="311"/>
                <w:tab w:val="left" w:pos="496"/>
                <w:tab w:val="left" w:pos="1134"/>
              </w:tabs>
              <w:spacing w:after="0" w:line="240" w:lineRule="auto"/>
              <w:ind w:left="0" w:firstLine="0"/>
              <w:rPr>
                <w:rFonts w:ascii="Times New Roman" w:hAnsi="Times New Roman" w:cs="Times New Roman"/>
                <w:sz w:val="22"/>
                <w:szCs w:val="22"/>
              </w:rPr>
            </w:pPr>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CompTIA</w:t>
            </w:r>
            <w:proofErr w:type="spellEnd"/>
            <w:r w:rsidRPr="000976BE">
              <w:rPr>
                <w:rFonts w:ascii="Times New Roman" w:hAnsi="Times New Roman" w:cs="Times New Roman"/>
                <w:sz w:val="22"/>
                <w:szCs w:val="22"/>
              </w:rPr>
              <w:t xml:space="preserve"> Project+; arba</w:t>
            </w:r>
          </w:p>
          <w:p w14:paraId="68CD3BC8" w14:textId="66BC7593" w:rsidR="00066257" w:rsidRPr="000976BE" w:rsidRDefault="00066257" w:rsidP="000976BE">
            <w:pPr>
              <w:pStyle w:val="BodyTextIndent3"/>
              <w:tabs>
                <w:tab w:val="left" w:pos="311"/>
                <w:tab w:val="left" w:pos="496"/>
                <w:tab w:val="left" w:pos="1134"/>
              </w:tabs>
              <w:spacing w:after="0" w:line="240" w:lineRule="auto"/>
              <w:ind w:left="0" w:firstLine="0"/>
              <w:rPr>
                <w:rFonts w:ascii="Times New Roman" w:hAnsi="Times New Roman" w:cs="Times New Roman"/>
                <w:color w:val="000000"/>
                <w:sz w:val="22"/>
                <w:szCs w:val="22"/>
              </w:rPr>
            </w:pPr>
            <w:r w:rsidRPr="000976BE">
              <w:rPr>
                <w:rFonts w:ascii="Times New Roman" w:hAnsi="Times New Roman" w:cs="Times New Roman"/>
                <w:sz w:val="22"/>
                <w:szCs w:val="22"/>
              </w:rPr>
              <w:t xml:space="preserve">- </w:t>
            </w:r>
            <w:r w:rsidRPr="000976BE">
              <w:rPr>
                <w:rFonts w:ascii="Times New Roman" w:hAnsi="Times New Roman" w:cs="Times New Roman"/>
                <w:color w:val="000000"/>
                <w:sz w:val="22"/>
                <w:szCs w:val="22"/>
              </w:rPr>
              <w:t>lygiavertis sertifikatas. Lygiavertiškumą tiekėjas turi įrodyti tinkamomis priemonėmis</w:t>
            </w:r>
            <w:r w:rsidR="00925131">
              <w:rPr>
                <w:rFonts w:ascii="Times New Roman" w:hAnsi="Times New Roman" w:cs="Times New Roman"/>
                <w:color w:val="000000"/>
                <w:sz w:val="22"/>
                <w:szCs w:val="22"/>
              </w:rPr>
              <w:t>;</w:t>
            </w:r>
          </w:p>
          <w:p w14:paraId="287DEBF2" w14:textId="6657A084" w:rsidR="00066257" w:rsidRPr="000976BE" w:rsidRDefault="00164F6D" w:rsidP="00935F2B">
            <w:pPr>
              <w:pStyle w:val="BodyTextIndent3"/>
              <w:tabs>
                <w:tab w:val="left" w:pos="311"/>
              </w:tabs>
              <w:spacing w:after="0" w:line="240" w:lineRule="auto"/>
              <w:ind w:left="0" w:firstLine="0"/>
              <w:rPr>
                <w:rFonts w:ascii="Times New Roman" w:hAnsi="Times New Roman" w:cs="Times New Roman"/>
                <w:sz w:val="22"/>
                <w:szCs w:val="22"/>
              </w:rPr>
            </w:pPr>
            <w:r w:rsidRPr="000976BE">
              <w:rPr>
                <w:rFonts w:ascii="Times New Roman" w:hAnsi="Times New Roman" w:cs="Times New Roman"/>
                <w:sz w:val="22"/>
                <w:szCs w:val="22"/>
              </w:rPr>
              <w:t xml:space="preserve">2) </w:t>
            </w:r>
            <w:r>
              <w:rPr>
                <w:rFonts w:ascii="Times New Roman" w:hAnsi="Times New Roman" w:cs="Times New Roman"/>
                <w:sz w:val="22"/>
                <w:szCs w:val="22"/>
              </w:rPr>
              <w:t>užpildytas pirkimo sąlygų 8 priedas</w:t>
            </w:r>
            <w:r w:rsidR="00066257" w:rsidRPr="000976BE">
              <w:rPr>
                <w:rFonts w:ascii="Times New Roman" w:hAnsi="Times New Roman" w:cs="Times New Roman"/>
                <w:sz w:val="22"/>
                <w:szCs w:val="22"/>
              </w:rPr>
              <w:t>.</w:t>
            </w:r>
          </w:p>
        </w:tc>
      </w:tr>
      <w:tr w:rsidR="00D214AE" w:rsidRPr="00B46800" w14:paraId="7E1FC0BF" w14:textId="77777777" w:rsidTr="00D214AE">
        <w:trPr>
          <w:trHeight w:val="300"/>
        </w:trPr>
        <w:tc>
          <w:tcPr>
            <w:tcW w:w="540" w:type="dxa"/>
          </w:tcPr>
          <w:p w14:paraId="5C780C1D" w14:textId="3116EDC2" w:rsidR="00066257" w:rsidRPr="00B46800" w:rsidRDefault="00F21B08" w:rsidP="00066257">
            <w:pPr>
              <w:spacing w:line="240" w:lineRule="auto"/>
              <w:ind w:firstLine="0"/>
              <w:contextualSpacing/>
              <w:rPr>
                <w:rFonts w:ascii="Times New Roman" w:eastAsia="Times New Roman" w:hAnsi="Times New Roman" w:cs="Times New Roman"/>
              </w:rPr>
            </w:pPr>
            <w:r>
              <w:rPr>
                <w:rFonts w:ascii="Times New Roman" w:eastAsia="Times New Roman" w:hAnsi="Times New Roman" w:cs="Times New Roman"/>
              </w:rPr>
              <w:t>3.1</w:t>
            </w:r>
            <w:r w:rsidRPr="00B46800">
              <w:rPr>
                <w:rFonts w:ascii="Times New Roman" w:eastAsia="Times New Roman" w:hAnsi="Times New Roman" w:cs="Times New Roman"/>
              </w:rPr>
              <w:t>.</w:t>
            </w:r>
            <w:r w:rsidR="00066257" w:rsidRPr="00B46800">
              <w:rPr>
                <w:rFonts w:ascii="Times New Roman" w:eastAsia="Times New Roman" w:hAnsi="Times New Roman" w:cs="Times New Roman"/>
              </w:rPr>
              <w:t>2.</w:t>
            </w:r>
            <w:r w:rsidR="00066257">
              <w:rPr>
                <w:rFonts w:ascii="Times New Roman" w:eastAsia="Times New Roman" w:hAnsi="Times New Roman" w:cs="Times New Roman"/>
              </w:rPr>
              <w:t>2</w:t>
            </w:r>
            <w:r w:rsidR="00066257" w:rsidRPr="00B46800">
              <w:rPr>
                <w:rFonts w:ascii="Times New Roman" w:eastAsia="Times New Roman" w:hAnsi="Times New Roman" w:cs="Times New Roman"/>
              </w:rPr>
              <w:t>.</w:t>
            </w:r>
          </w:p>
        </w:tc>
        <w:tc>
          <w:tcPr>
            <w:tcW w:w="5130" w:type="dxa"/>
          </w:tcPr>
          <w:p w14:paraId="04758B62" w14:textId="77777777" w:rsidR="00066257" w:rsidRPr="000976BE" w:rsidRDefault="00066257" w:rsidP="00BF7422">
            <w:pPr>
              <w:pStyle w:val="NormalWeb"/>
              <w:shd w:val="clear" w:color="auto" w:fill="FFFFFF"/>
              <w:spacing w:before="0" w:beforeAutospacing="0" w:after="0" w:afterAutospacing="0"/>
              <w:ind w:firstLine="0"/>
              <w:textAlignment w:val="baseline"/>
              <w:rPr>
                <w:rFonts w:ascii="Times New Roman" w:hAnsi="Times New Roman" w:cs="Times New Roman"/>
                <w:sz w:val="22"/>
                <w:szCs w:val="22"/>
                <w:shd w:val="clear" w:color="auto" w:fill="FFFFFF"/>
              </w:rPr>
            </w:pPr>
            <w:r w:rsidRPr="000976BE">
              <w:rPr>
                <w:rFonts w:ascii="Times New Roman" w:hAnsi="Times New Roman" w:cs="Times New Roman"/>
                <w:b/>
                <w:bCs/>
                <w:sz w:val="22"/>
                <w:szCs w:val="22"/>
                <w:shd w:val="clear" w:color="auto" w:fill="FFFFFF"/>
              </w:rPr>
              <w:t xml:space="preserve">Informacinių sistemų architektas </w:t>
            </w:r>
            <w:r w:rsidRPr="000976BE">
              <w:rPr>
                <w:rFonts w:ascii="Times New Roman" w:hAnsi="Times New Roman" w:cs="Times New Roman"/>
                <w:sz w:val="22"/>
                <w:szCs w:val="22"/>
                <w:shd w:val="clear" w:color="auto" w:fill="FFFFFF"/>
              </w:rPr>
              <w:t xml:space="preserve">turi atitikti šiuos reikalavimus: </w:t>
            </w:r>
          </w:p>
          <w:p w14:paraId="2C70E6B9" w14:textId="77777777" w:rsidR="00066257" w:rsidRPr="000976BE" w:rsidRDefault="00066257" w:rsidP="000976BE">
            <w:pPr>
              <w:pStyle w:val="ListParagraph"/>
              <w:numPr>
                <w:ilvl w:val="0"/>
                <w:numId w:val="38"/>
              </w:numPr>
              <w:tabs>
                <w:tab w:val="left" w:pos="602"/>
              </w:tabs>
              <w:spacing w:line="240" w:lineRule="auto"/>
              <w:ind w:left="35" w:hanging="49"/>
              <w:rPr>
                <w:rFonts w:ascii="Times New Roman" w:hAnsi="Times New Roman" w:cs="Times New Roman"/>
                <w:sz w:val="22"/>
                <w:szCs w:val="22"/>
              </w:rPr>
            </w:pPr>
            <w:r w:rsidRPr="000976BE">
              <w:rPr>
                <w:rFonts w:ascii="Times New Roman" w:hAnsi="Times New Roman" w:cs="Times New Roman"/>
                <w:sz w:val="22"/>
                <w:szCs w:val="22"/>
              </w:rPr>
              <w:t>turi turėti tarptautiniu mastu pripažįstamą informacinių sistemų architektūros eksperto kvalifikaciją;</w:t>
            </w:r>
          </w:p>
          <w:p w14:paraId="025022EC" w14:textId="75FAE7D1" w:rsidR="00B74D9B" w:rsidRPr="00BB3EAD" w:rsidRDefault="00066257" w:rsidP="0028463C">
            <w:pPr>
              <w:pStyle w:val="ListParagraph"/>
              <w:numPr>
                <w:ilvl w:val="0"/>
                <w:numId w:val="38"/>
              </w:numPr>
              <w:tabs>
                <w:tab w:val="left" w:pos="602"/>
              </w:tabs>
              <w:spacing w:after="120" w:line="240" w:lineRule="auto"/>
              <w:ind w:left="35" w:hanging="49"/>
              <w:rPr>
                <w:rFonts w:ascii="Times New Roman" w:hAnsi="Times New Roman" w:cs="Times New Roman"/>
                <w:sz w:val="22"/>
                <w:szCs w:val="22"/>
                <w:shd w:val="clear" w:color="auto" w:fill="FFFFFF"/>
              </w:rPr>
            </w:pPr>
            <w:r w:rsidRPr="000976BE">
              <w:rPr>
                <w:rFonts w:ascii="Times New Roman" w:hAnsi="Times New Roman" w:cs="Times New Roman"/>
                <w:sz w:val="22"/>
                <w:szCs w:val="22"/>
              </w:rPr>
              <w:t xml:space="preserve">per pastaruosius 5 (penkerius) metus iki pasiūlymo pateikimo termino pabaigos turi būti dalyvavęs bent 1 (vienoje) informacinių sistemų kūrimo ir/ar modernizavimo techninės priežiūros sutartyje  ir (arba) bent 1 (vienoje) informacinių sistemų kūrimo ir/ar modernizavimo sutartyje, kurios apimtyje vykdė </w:t>
            </w:r>
            <w:r w:rsidRPr="009D34F2">
              <w:rPr>
                <w:rFonts w:ascii="Times New Roman" w:hAnsi="Times New Roman" w:cs="Times New Roman"/>
                <w:b/>
                <w:bCs/>
                <w:sz w:val="22"/>
                <w:szCs w:val="22"/>
              </w:rPr>
              <w:t>informacinės sistemos architekto pareigas</w:t>
            </w:r>
            <w:r w:rsidRPr="000976BE">
              <w:rPr>
                <w:rFonts w:ascii="Times New Roman" w:hAnsi="Times New Roman" w:cs="Times New Roman"/>
                <w:sz w:val="22"/>
                <w:szCs w:val="22"/>
              </w:rPr>
              <w:t>.</w:t>
            </w:r>
          </w:p>
        </w:tc>
        <w:tc>
          <w:tcPr>
            <w:tcW w:w="5310" w:type="dxa"/>
          </w:tcPr>
          <w:p w14:paraId="575877CC" w14:textId="77777777" w:rsidR="00066257" w:rsidRPr="000976BE" w:rsidRDefault="00066257" w:rsidP="000976BE">
            <w:pPr>
              <w:pStyle w:val="NormalWeb"/>
              <w:numPr>
                <w:ilvl w:val="0"/>
                <w:numId w:val="45"/>
              </w:numPr>
              <w:tabs>
                <w:tab w:val="left" w:pos="311"/>
              </w:tabs>
              <w:spacing w:before="0" w:beforeAutospacing="0" w:after="0" w:afterAutospacing="0" w:line="240" w:lineRule="auto"/>
              <w:ind w:left="27" w:firstLine="0"/>
              <w:textAlignment w:val="baseline"/>
              <w:rPr>
                <w:rFonts w:ascii="Times New Roman" w:hAnsi="Times New Roman" w:cs="Times New Roman"/>
                <w:sz w:val="22"/>
                <w:szCs w:val="22"/>
              </w:rPr>
            </w:pPr>
            <w:r w:rsidRPr="000976BE">
              <w:rPr>
                <w:rFonts w:ascii="Times New Roman" w:hAnsi="Times New Roman" w:cs="Times New Roman"/>
                <w:sz w:val="22"/>
                <w:szCs w:val="22"/>
                <w:shd w:val="clear" w:color="auto" w:fill="FFFFFF"/>
              </w:rPr>
              <w:t xml:space="preserve">pateikiamas tarptautiniu mastu pripažįstamas </w:t>
            </w:r>
            <w:r w:rsidRPr="000976BE">
              <w:rPr>
                <w:rFonts w:ascii="Times New Roman" w:hAnsi="Times New Roman" w:cs="Times New Roman"/>
                <w:sz w:val="22"/>
                <w:szCs w:val="22"/>
              </w:rPr>
              <w:t xml:space="preserve">vienas iš nurodytų </w:t>
            </w:r>
            <w:r w:rsidRPr="000976BE">
              <w:rPr>
                <w:rFonts w:ascii="Times New Roman" w:hAnsi="Times New Roman" w:cs="Times New Roman"/>
                <w:sz w:val="22"/>
                <w:szCs w:val="22"/>
                <w:shd w:val="clear" w:color="auto" w:fill="FFFFFF"/>
              </w:rPr>
              <w:t>informacinių sistemų architektūros specialisto  kvalifikaciją patvirtinantis sertifikatas:</w:t>
            </w:r>
          </w:p>
          <w:p w14:paraId="77F8B290" w14:textId="77777777" w:rsidR="00066257" w:rsidRPr="000976BE" w:rsidRDefault="00066257" w:rsidP="000976BE">
            <w:pPr>
              <w:pStyle w:val="BodyTextIndent3"/>
              <w:tabs>
                <w:tab w:val="left" w:pos="311"/>
              </w:tabs>
              <w:spacing w:after="0" w:line="240" w:lineRule="auto"/>
              <w:ind w:left="27" w:firstLine="0"/>
              <w:rPr>
                <w:rFonts w:ascii="Times New Roman" w:hAnsi="Times New Roman" w:cs="Times New Roman"/>
                <w:sz w:val="22"/>
                <w:szCs w:val="22"/>
              </w:rPr>
            </w:pPr>
            <w:r w:rsidRPr="000976BE">
              <w:rPr>
                <w:rFonts w:ascii="Times New Roman" w:hAnsi="Times New Roman" w:cs="Times New Roman"/>
                <w:sz w:val="22"/>
                <w:szCs w:val="22"/>
              </w:rPr>
              <w:t>- TOGAF (</w:t>
            </w:r>
            <w:proofErr w:type="spellStart"/>
            <w:r w:rsidRPr="000976BE">
              <w:rPr>
                <w:rFonts w:ascii="Times New Roman" w:hAnsi="Times New Roman" w:cs="Times New Roman"/>
                <w:sz w:val="22"/>
                <w:szCs w:val="22"/>
              </w:rPr>
              <w:t>The</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Open</w:t>
            </w:r>
            <w:proofErr w:type="spellEnd"/>
            <w:r w:rsidRPr="000976BE">
              <w:rPr>
                <w:rFonts w:ascii="Times New Roman" w:hAnsi="Times New Roman" w:cs="Times New Roman"/>
                <w:sz w:val="22"/>
                <w:szCs w:val="22"/>
              </w:rPr>
              <w:t xml:space="preserve"> Group </w:t>
            </w:r>
            <w:proofErr w:type="spellStart"/>
            <w:r w:rsidRPr="000976BE">
              <w:rPr>
                <w:rFonts w:ascii="Times New Roman" w:hAnsi="Times New Roman" w:cs="Times New Roman"/>
                <w:sz w:val="22"/>
                <w:szCs w:val="22"/>
              </w:rPr>
              <w:t>Architecture</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Framework</w:t>
            </w:r>
            <w:proofErr w:type="spellEnd"/>
            <w:r w:rsidRPr="000976BE">
              <w:rPr>
                <w:rFonts w:ascii="Times New Roman" w:hAnsi="Times New Roman" w:cs="Times New Roman"/>
                <w:sz w:val="22"/>
                <w:szCs w:val="22"/>
              </w:rPr>
              <w:t>); arba</w:t>
            </w:r>
          </w:p>
          <w:p w14:paraId="1AE72CE9" w14:textId="77777777" w:rsidR="00066257" w:rsidRPr="000976BE" w:rsidRDefault="00066257" w:rsidP="000976BE">
            <w:pPr>
              <w:pStyle w:val="BodyTextIndent3"/>
              <w:tabs>
                <w:tab w:val="left" w:pos="311"/>
              </w:tabs>
              <w:spacing w:after="0" w:line="240" w:lineRule="auto"/>
              <w:ind w:left="27" w:firstLine="0"/>
              <w:rPr>
                <w:rFonts w:ascii="Times New Roman" w:hAnsi="Times New Roman" w:cs="Times New Roman"/>
                <w:sz w:val="22"/>
                <w:szCs w:val="22"/>
              </w:rPr>
            </w:pPr>
            <w:r w:rsidRPr="000976BE">
              <w:rPr>
                <w:rFonts w:ascii="Times New Roman" w:hAnsi="Times New Roman" w:cs="Times New Roman"/>
                <w:sz w:val="22"/>
                <w:szCs w:val="22"/>
              </w:rPr>
              <w:t>- CITA (</w:t>
            </w:r>
            <w:proofErr w:type="spellStart"/>
            <w:r w:rsidRPr="000976BE">
              <w:rPr>
                <w:rFonts w:ascii="Times New Roman" w:hAnsi="Times New Roman" w:cs="Times New Roman"/>
                <w:sz w:val="22"/>
                <w:szCs w:val="22"/>
              </w:rPr>
              <w:t>Certified</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Information</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Technology</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Architect</w:t>
            </w:r>
            <w:proofErr w:type="spellEnd"/>
            <w:r w:rsidRPr="000976BE">
              <w:rPr>
                <w:rFonts w:ascii="Times New Roman" w:hAnsi="Times New Roman" w:cs="Times New Roman"/>
                <w:sz w:val="22"/>
                <w:szCs w:val="22"/>
              </w:rPr>
              <w:t>); arba</w:t>
            </w:r>
          </w:p>
          <w:p w14:paraId="31B29E05" w14:textId="0D9C2E02" w:rsidR="00066257" w:rsidRPr="000976BE" w:rsidRDefault="00066257" w:rsidP="000976BE">
            <w:pPr>
              <w:pStyle w:val="BodyTextIndent3"/>
              <w:tabs>
                <w:tab w:val="left" w:pos="311"/>
              </w:tabs>
              <w:spacing w:after="0" w:line="240" w:lineRule="auto"/>
              <w:ind w:left="27" w:firstLine="0"/>
              <w:rPr>
                <w:rFonts w:ascii="Times New Roman" w:hAnsi="Times New Roman" w:cs="Times New Roman"/>
                <w:color w:val="000000"/>
                <w:sz w:val="22"/>
                <w:szCs w:val="22"/>
              </w:rPr>
            </w:pPr>
            <w:r w:rsidRPr="000976BE">
              <w:rPr>
                <w:rFonts w:ascii="Times New Roman" w:hAnsi="Times New Roman" w:cs="Times New Roman"/>
                <w:sz w:val="22"/>
                <w:szCs w:val="22"/>
              </w:rPr>
              <w:t>- lygiavertis sertifikatas.</w:t>
            </w:r>
            <w:r w:rsidRPr="000976BE">
              <w:rPr>
                <w:rFonts w:ascii="Times New Roman" w:hAnsi="Times New Roman" w:cs="Times New Roman"/>
                <w:color w:val="000000"/>
                <w:sz w:val="22"/>
                <w:szCs w:val="22"/>
              </w:rPr>
              <w:t xml:space="preserve"> Lygiavertiškumą tiekėjas turi įrodyti tinkamomis priemonėmis</w:t>
            </w:r>
            <w:r w:rsidR="00925131">
              <w:rPr>
                <w:rFonts w:ascii="Times New Roman" w:hAnsi="Times New Roman" w:cs="Times New Roman"/>
                <w:color w:val="000000"/>
                <w:sz w:val="22"/>
                <w:szCs w:val="22"/>
              </w:rPr>
              <w:t>;</w:t>
            </w:r>
          </w:p>
          <w:p w14:paraId="3546F487" w14:textId="45CEF00E" w:rsidR="00066257" w:rsidRPr="000976BE" w:rsidRDefault="00066257" w:rsidP="00935F2B">
            <w:pPr>
              <w:pStyle w:val="BodyTextIndent3"/>
              <w:tabs>
                <w:tab w:val="left" w:pos="311"/>
              </w:tabs>
              <w:spacing w:after="0" w:line="240" w:lineRule="auto"/>
              <w:ind w:left="29" w:firstLine="0"/>
              <w:rPr>
                <w:rFonts w:ascii="Times New Roman" w:hAnsi="Times New Roman" w:cs="Times New Roman"/>
                <w:sz w:val="22"/>
                <w:szCs w:val="22"/>
              </w:rPr>
            </w:pPr>
            <w:r w:rsidRPr="000976BE">
              <w:rPr>
                <w:rFonts w:ascii="Times New Roman" w:hAnsi="Times New Roman" w:cs="Times New Roman"/>
                <w:sz w:val="22"/>
                <w:szCs w:val="22"/>
              </w:rPr>
              <w:t xml:space="preserve">2) </w:t>
            </w:r>
            <w:r w:rsidR="00C863AB">
              <w:rPr>
                <w:rFonts w:ascii="Times New Roman" w:hAnsi="Times New Roman" w:cs="Times New Roman"/>
                <w:sz w:val="22"/>
                <w:szCs w:val="22"/>
              </w:rPr>
              <w:t xml:space="preserve">užpildytas pirkimo </w:t>
            </w:r>
            <w:r w:rsidR="00CD755D">
              <w:rPr>
                <w:rFonts w:ascii="Times New Roman" w:hAnsi="Times New Roman" w:cs="Times New Roman"/>
                <w:sz w:val="22"/>
                <w:szCs w:val="22"/>
              </w:rPr>
              <w:t>sąlygų</w:t>
            </w:r>
            <w:r w:rsidR="00C863AB">
              <w:rPr>
                <w:rFonts w:ascii="Times New Roman" w:hAnsi="Times New Roman" w:cs="Times New Roman"/>
                <w:sz w:val="22"/>
                <w:szCs w:val="22"/>
              </w:rPr>
              <w:t xml:space="preserve"> 8 priedas</w:t>
            </w:r>
            <w:r w:rsidRPr="000976BE">
              <w:rPr>
                <w:rFonts w:ascii="Times New Roman" w:hAnsi="Times New Roman" w:cs="Times New Roman"/>
                <w:sz w:val="22"/>
                <w:szCs w:val="22"/>
              </w:rPr>
              <w:t>.</w:t>
            </w:r>
          </w:p>
        </w:tc>
      </w:tr>
      <w:tr w:rsidR="00D214AE" w:rsidRPr="00B46800" w14:paraId="6D1B98CD" w14:textId="77777777" w:rsidTr="00D214AE">
        <w:trPr>
          <w:trHeight w:val="300"/>
        </w:trPr>
        <w:tc>
          <w:tcPr>
            <w:tcW w:w="540" w:type="dxa"/>
          </w:tcPr>
          <w:p w14:paraId="23325A32" w14:textId="57AC0889" w:rsidR="00066257" w:rsidRPr="00B46800" w:rsidRDefault="00F21B08" w:rsidP="00066257">
            <w:pPr>
              <w:spacing w:line="240" w:lineRule="auto"/>
              <w:ind w:firstLine="0"/>
              <w:contextualSpacing/>
              <w:rPr>
                <w:rFonts w:ascii="Times New Roman" w:eastAsia="Times New Roman" w:hAnsi="Times New Roman" w:cs="Times New Roman"/>
              </w:rPr>
            </w:pPr>
            <w:bookmarkStart w:id="7" w:name="_Hlk72315455"/>
            <w:r>
              <w:rPr>
                <w:rFonts w:ascii="Times New Roman" w:eastAsia="Times New Roman" w:hAnsi="Times New Roman" w:cs="Times New Roman"/>
              </w:rPr>
              <w:t>3.1</w:t>
            </w:r>
            <w:r w:rsidRPr="00B46800">
              <w:rPr>
                <w:rFonts w:ascii="Times New Roman" w:eastAsia="Times New Roman" w:hAnsi="Times New Roman" w:cs="Times New Roman"/>
              </w:rPr>
              <w:t>.</w:t>
            </w:r>
            <w:r w:rsidR="00066257" w:rsidRPr="00B46800">
              <w:rPr>
                <w:rFonts w:ascii="Times New Roman" w:eastAsia="Times New Roman" w:hAnsi="Times New Roman" w:cs="Times New Roman"/>
              </w:rPr>
              <w:t>2.</w:t>
            </w:r>
            <w:r w:rsidR="00066257">
              <w:rPr>
                <w:rFonts w:ascii="Times New Roman" w:eastAsia="Times New Roman" w:hAnsi="Times New Roman" w:cs="Times New Roman"/>
              </w:rPr>
              <w:t>3</w:t>
            </w:r>
            <w:r w:rsidR="00066257" w:rsidRPr="00B46800">
              <w:rPr>
                <w:rFonts w:ascii="Times New Roman" w:eastAsia="Times New Roman" w:hAnsi="Times New Roman" w:cs="Times New Roman"/>
              </w:rPr>
              <w:t>.</w:t>
            </w:r>
          </w:p>
        </w:tc>
        <w:tc>
          <w:tcPr>
            <w:tcW w:w="5130" w:type="dxa"/>
          </w:tcPr>
          <w:p w14:paraId="5DBAFEEA" w14:textId="77777777" w:rsidR="00066257" w:rsidRPr="000976BE" w:rsidRDefault="00066257" w:rsidP="000976BE">
            <w:pPr>
              <w:pStyle w:val="NormalWeb"/>
              <w:spacing w:before="0" w:beforeAutospacing="0" w:after="0" w:afterAutospacing="0" w:line="240" w:lineRule="auto"/>
              <w:ind w:firstLine="0"/>
              <w:rPr>
                <w:rFonts w:ascii="Times New Roman" w:hAnsi="Times New Roman" w:cs="Times New Roman"/>
                <w:sz w:val="22"/>
                <w:szCs w:val="22"/>
                <w:shd w:val="clear" w:color="auto" w:fill="FFFFFF"/>
              </w:rPr>
            </w:pPr>
            <w:r w:rsidRPr="000976BE">
              <w:rPr>
                <w:rFonts w:ascii="Times New Roman" w:hAnsi="Times New Roman" w:cs="Times New Roman"/>
                <w:b/>
                <w:bCs/>
                <w:sz w:val="22"/>
                <w:szCs w:val="22"/>
              </w:rPr>
              <w:t>I</w:t>
            </w:r>
            <w:r w:rsidRPr="000976BE">
              <w:rPr>
                <w:rFonts w:ascii="Times New Roman" w:hAnsi="Times New Roman" w:cs="Times New Roman"/>
                <w:b/>
                <w:bCs/>
                <w:sz w:val="22"/>
                <w:szCs w:val="22"/>
                <w:shd w:val="clear" w:color="auto" w:fill="FFFFFF"/>
              </w:rPr>
              <w:t xml:space="preserve">nformacinių sistemų veiklos vertinimo specialistas </w:t>
            </w:r>
            <w:r w:rsidRPr="000976BE">
              <w:rPr>
                <w:rFonts w:ascii="Times New Roman" w:hAnsi="Times New Roman" w:cs="Times New Roman"/>
                <w:sz w:val="22"/>
                <w:szCs w:val="22"/>
                <w:shd w:val="clear" w:color="auto" w:fill="FFFFFF"/>
              </w:rPr>
              <w:t xml:space="preserve">turi atitikti šiuos reikalavimus:  </w:t>
            </w:r>
          </w:p>
          <w:p w14:paraId="69D22D2C" w14:textId="77777777" w:rsidR="00066257" w:rsidRPr="000976BE" w:rsidRDefault="00066257" w:rsidP="000976BE">
            <w:pPr>
              <w:pStyle w:val="ListParagraph"/>
              <w:numPr>
                <w:ilvl w:val="0"/>
                <w:numId w:val="39"/>
              </w:numPr>
              <w:tabs>
                <w:tab w:val="left" w:pos="602"/>
              </w:tabs>
              <w:spacing w:line="240" w:lineRule="auto"/>
              <w:ind w:left="0" w:firstLine="0"/>
              <w:rPr>
                <w:rFonts w:ascii="Times New Roman" w:hAnsi="Times New Roman" w:cs="Times New Roman"/>
                <w:sz w:val="22"/>
                <w:szCs w:val="22"/>
              </w:rPr>
            </w:pPr>
            <w:r w:rsidRPr="000976BE">
              <w:rPr>
                <w:rFonts w:ascii="Times New Roman" w:hAnsi="Times New Roman" w:cs="Times New Roman"/>
                <w:sz w:val="22"/>
                <w:szCs w:val="22"/>
              </w:rPr>
              <w:t>turi turėti tarptautiniu mastu pripažįstamą informacinių sistemų veiklos vertinimo kvalifikaciją;</w:t>
            </w:r>
          </w:p>
          <w:p w14:paraId="3F1BECD7" w14:textId="77777777" w:rsidR="00066257" w:rsidRPr="000976BE" w:rsidRDefault="00066257" w:rsidP="0028463C">
            <w:pPr>
              <w:pStyle w:val="ListParagraph"/>
              <w:numPr>
                <w:ilvl w:val="0"/>
                <w:numId w:val="39"/>
              </w:numPr>
              <w:tabs>
                <w:tab w:val="left" w:pos="602"/>
              </w:tabs>
              <w:spacing w:after="120" w:line="240" w:lineRule="auto"/>
              <w:ind w:left="0" w:firstLine="0"/>
              <w:rPr>
                <w:rFonts w:ascii="Times New Roman" w:hAnsi="Times New Roman" w:cs="Times New Roman"/>
                <w:sz w:val="22"/>
                <w:szCs w:val="22"/>
              </w:rPr>
            </w:pPr>
            <w:r w:rsidRPr="000976BE">
              <w:rPr>
                <w:rFonts w:ascii="Times New Roman" w:hAnsi="Times New Roman" w:cs="Times New Roman"/>
                <w:sz w:val="22"/>
                <w:szCs w:val="22"/>
              </w:rPr>
              <w:t xml:space="preserve">per pastaruosius 5 (penkerius) metus iki pasiūlymo pateikimo termino pabaigos turi būti dalyvavęs bent 1 (vienoje) informacinių sistemų kūrimo ir/ar modernizavimo techninės priežiūros sutartyje  ir (arba) bent 1 (vienoje) informacinių sistemų kūrimo ir/ar modernizavimo sutartyje, kurios apimtyje vykdė </w:t>
            </w:r>
            <w:r w:rsidRPr="009D34F2">
              <w:rPr>
                <w:rFonts w:ascii="Times New Roman" w:hAnsi="Times New Roman" w:cs="Times New Roman"/>
                <w:b/>
                <w:bCs/>
                <w:sz w:val="22"/>
                <w:szCs w:val="22"/>
              </w:rPr>
              <w:t>informacinės sistemos vertinimo specialisto pareigas</w:t>
            </w:r>
            <w:r w:rsidRPr="000976BE">
              <w:rPr>
                <w:rFonts w:ascii="Times New Roman" w:hAnsi="Times New Roman" w:cs="Times New Roman"/>
                <w:sz w:val="22"/>
                <w:szCs w:val="22"/>
              </w:rPr>
              <w:t>.</w:t>
            </w:r>
          </w:p>
        </w:tc>
        <w:tc>
          <w:tcPr>
            <w:tcW w:w="5310" w:type="dxa"/>
          </w:tcPr>
          <w:p w14:paraId="2D59D79D" w14:textId="77777777" w:rsidR="00066257" w:rsidRPr="000976BE" w:rsidRDefault="00066257" w:rsidP="000976BE">
            <w:pPr>
              <w:pStyle w:val="NormalWeb"/>
              <w:numPr>
                <w:ilvl w:val="0"/>
                <w:numId w:val="44"/>
              </w:numPr>
              <w:tabs>
                <w:tab w:val="left" w:pos="311"/>
              </w:tabs>
              <w:spacing w:before="0" w:beforeAutospacing="0" w:after="0" w:afterAutospacing="0" w:line="240" w:lineRule="auto"/>
              <w:ind w:left="27" w:firstLine="0"/>
              <w:textAlignment w:val="baseline"/>
              <w:rPr>
                <w:rFonts w:ascii="Times New Roman" w:hAnsi="Times New Roman" w:cs="Times New Roman"/>
                <w:sz w:val="22"/>
                <w:szCs w:val="22"/>
              </w:rPr>
            </w:pPr>
            <w:r w:rsidRPr="000976BE">
              <w:rPr>
                <w:rFonts w:ascii="Times New Roman" w:hAnsi="Times New Roman" w:cs="Times New Roman"/>
                <w:sz w:val="22"/>
                <w:szCs w:val="22"/>
                <w:shd w:val="clear" w:color="auto" w:fill="FFFFFF"/>
              </w:rPr>
              <w:t xml:space="preserve">pateikiamas tarptautiniu mastu pripažįstamas informacinių sistemų veiklos </w:t>
            </w:r>
            <w:r w:rsidRPr="000976BE">
              <w:rPr>
                <w:rFonts w:ascii="Times New Roman" w:hAnsi="Times New Roman" w:cs="Times New Roman"/>
                <w:sz w:val="22"/>
                <w:szCs w:val="22"/>
              </w:rPr>
              <w:t>vertinimo specialisto  kvalifikaciją patvirtinantis sertifikatas</w:t>
            </w:r>
            <w:r w:rsidRPr="000976BE">
              <w:rPr>
                <w:rFonts w:ascii="Times New Roman" w:hAnsi="Times New Roman" w:cs="Times New Roman"/>
                <w:sz w:val="22"/>
                <w:szCs w:val="22"/>
                <w:shd w:val="clear" w:color="auto" w:fill="FFFFFF"/>
              </w:rPr>
              <w:t>:</w:t>
            </w:r>
          </w:p>
          <w:p w14:paraId="6AB15DE7" w14:textId="77777777" w:rsidR="00066257" w:rsidRPr="000976BE" w:rsidRDefault="00066257" w:rsidP="000976BE">
            <w:pPr>
              <w:pStyle w:val="BodyTextIndent3"/>
              <w:tabs>
                <w:tab w:val="left" w:pos="311"/>
              </w:tabs>
              <w:spacing w:after="0" w:line="240" w:lineRule="auto"/>
              <w:ind w:left="27" w:firstLine="0"/>
              <w:rPr>
                <w:rFonts w:ascii="Times New Roman" w:hAnsi="Times New Roman" w:cs="Times New Roman"/>
                <w:sz w:val="22"/>
                <w:szCs w:val="22"/>
              </w:rPr>
            </w:pPr>
            <w:r w:rsidRPr="000976BE">
              <w:rPr>
                <w:rFonts w:ascii="Times New Roman" w:hAnsi="Times New Roman" w:cs="Times New Roman"/>
                <w:sz w:val="22"/>
                <w:szCs w:val="22"/>
              </w:rPr>
              <w:t>- CGEIT (</w:t>
            </w:r>
            <w:proofErr w:type="spellStart"/>
            <w:r w:rsidRPr="000976BE">
              <w:rPr>
                <w:rFonts w:ascii="Times New Roman" w:hAnsi="Times New Roman" w:cs="Times New Roman"/>
                <w:sz w:val="22"/>
                <w:szCs w:val="22"/>
              </w:rPr>
              <w:t>Certified</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in</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the</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Governance</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of</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Enterprise</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Information</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Technology</w:t>
            </w:r>
            <w:proofErr w:type="spellEnd"/>
            <w:r w:rsidRPr="000976BE">
              <w:rPr>
                <w:rFonts w:ascii="Times New Roman" w:hAnsi="Times New Roman" w:cs="Times New Roman"/>
                <w:sz w:val="22"/>
                <w:szCs w:val="22"/>
              </w:rPr>
              <w:t>); arba</w:t>
            </w:r>
          </w:p>
          <w:p w14:paraId="316C45C7" w14:textId="77777777" w:rsidR="00066257" w:rsidRPr="000976BE" w:rsidRDefault="00066257" w:rsidP="000976BE">
            <w:pPr>
              <w:pStyle w:val="BodyTextIndent3"/>
              <w:tabs>
                <w:tab w:val="left" w:pos="311"/>
              </w:tabs>
              <w:spacing w:after="0" w:line="240" w:lineRule="auto"/>
              <w:ind w:left="27" w:firstLine="0"/>
              <w:rPr>
                <w:rFonts w:ascii="Times New Roman" w:hAnsi="Times New Roman" w:cs="Times New Roman"/>
                <w:sz w:val="22"/>
                <w:szCs w:val="22"/>
              </w:rPr>
            </w:pPr>
            <w:r w:rsidRPr="000976BE">
              <w:rPr>
                <w:rFonts w:ascii="Times New Roman" w:hAnsi="Times New Roman" w:cs="Times New Roman"/>
                <w:sz w:val="22"/>
                <w:szCs w:val="22"/>
              </w:rPr>
              <w:t>- COBIT (</w:t>
            </w:r>
            <w:proofErr w:type="spellStart"/>
            <w:r w:rsidRPr="000976BE">
              <w:rPr>
                <w:rFonts w:ascii="Times New Roman" w:hAnsi="Times New Roman" w:cs="Times New Roman"/>
                <w:sz w:val="22"/>
                <w:szCs w:val="22"/>
              </w:rPr>
              <w:t>Control</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Objectives</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for</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Information</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and</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Related</w:t>
            </w:r>
            <w:proofErr w:type="spellEnd"/>
            <w:r w:rsidRPr="000976BE">
              <w:rPr>
                <w:rFonts w:ascii="Times New Roman" w:hAnsi="Times New Roman" w:cs="Times New Roman"/>
                <w:sz w:val="22"/>
                <w:szCs w:val="22"/>
              </w:rPr>
              <w:t xml:space="preserve"> Technologies); arba</w:t>
            </w:r>
          </w:p>
          <w:p w14:paraId="21BDBB7C" w14:textId="2DF34896" w:rsidR="00066257" w:rsidRPr="000976BE" w:rsidRDefault="00066257" w:rsidP="000976BE">
            <w:pPr>
              <w:pStyle w:val="BodyTextIndent3"/>
              <w:tabs>
                <w:tab w:val="left" w:pos="311"/>
              </w:tabs>
              <w:spacing w:after="0" w:line="240" w:lineRule="auto"/>
              <w:ind w:left="27" w:firstLine="0"/>
              <w:rPr>
                <w:rFonts w:ascii="Times New Roman" w:hAnsi="Times New Roman" w:cs="Times New Roman"/>
                <w:sz w:val="22"/>
                <w:szCs w:val="22"/>
              </w:rPr>
            </w:pPr>
            <w:r w:rsidRPr="000976BE">
              <w:rPr>
                <w:rFonts w:ascii="Times New Roman" w:hAnsi="Times New Roman" w:cs="Times New Roman"/>
                <w:sz w:val="22"/>
                <w:szCs w:val="22"/>
              </w:rPr>
              <w:t>- lygiavertis sertifikatas. Lygiavertiškumą tiekėjas turi įrodyti tinkamomis priemonėmis</w:t>
            </w:r>
            <w:r w:rsidR="00925131">
              <w:rPr>
                <w:rFonts w:ascii="Times New Roman" w:hAnsi="Times New Roman" w:cs="Times New Roman"/>
                <w:sz w:val="22"/>
                <w:szCs w:val="22"/>
              </w:rPr>
              <w:t>;</w:t>
            </w:r>
          </w:p>
          <w:p w14:paraId="34C10CFA" w14:textId="1416C8DC" w:rsidR="00066257" w:rsidRPr="000976BE" w:rsidRDefault="00164F6D" w:rsidP="00935F2B">
            <w:pPr>
              <w:pStyle w:val="BodyTextIndent3"/>
              <w:tabs>
                <w:tab w:val="left" w:pos="311"/>
              </w:tabs>
              <w:spacing w:after="0" w:line="240" w:lineRule="auto"/>
              <w:ind w:left="0" w:firstLine="0"/>
              <w:rPr>
                <w:rFonts w:ascii="Times New Roman" w:hAnsi="Times New Roman" w:cs="Times New Roman"/>
                <w:sz w:val="22"/>
                <w:szCs w:val="22"/>
              </w:rPr>
            </w:pPr>
            <w:r w:rsidRPr="000976BE">
              <w:rPr>
                <w:rFonts w:ascii="Times New Roman" w:hAnsi="Times New Roman" w:cs="Times New Roman"/>
                <w:sz w:val="22"/>
                <w:szCs w:val="22"/>
              </w:rPr>
              <w:t xml:space="preserve">2) </w:t>
            </w:r>
            <w:r>
              <w:rPr>
                <w:rFonts w:ascii="Times New Roman" w:hAnsi="Times New Roman" w:cs="Times New Roman"/>
                <w:sz w:val="22"/>
                <w:szCs w:val="22"/>
              </w:rPr>
              <w:t>užpildytas pirkimo sąlygų 8 priedas</w:t>
            </w:r>
            <w:r w:rsidR="00066257" w:rsidRPr="000976BE">
              <w:rPr>
                <w:rFonts w:ascii="Times New Roman" w:hAnsi="Times New Roman" w:cs="Times New Roman"/>
                <w:sz w:val="22"/>
                <w:szCs w:val="22"/>
              </w:rPr>
              <w:t>.</w:t>
            </w:r>
          </w:p>
        </w:tc>
      </w:tr>
      <w:tr w:rsidR="00D214AE" w:rsidRPr="00B46800" w14:paraId="396F4A53" w14:textId="77777777" w:rsidTr="00DC4992">
        <w:trPr>
          <w:trHeight w:val="2411"/>
        </w:trPr>
        <w:tc>
          <w:tcPr>
            <w:tcW w:w="540" w:type="dxa"/>
          </w:tcPr>
          <w:p w14:paraId="56C1E356" w14:textId="7DD06088" w:rsidR="00066257" w:rsidRPr="00B46800" w:rsidRDefault="00F21B08" w:rsidP="00066257">
            <w:pPr>
              <w:spacing w:line="240" w:lineRule="auto"/>
              <w:ind w:firstLine="0"/>
              <w:contextualSpacing/>
              <w:rPr>
                <w:rFonts w:ascii="Times New Roman" w:eastAsia="Times New Roman" w:hAnsi="Times New Roman" w:cs="Times New Roman"/>
              </w:rPr>
            </w:pPr>
            <w:r>
              <w:rPr>
                <w:rFonts w:ascii="Times New Roman" w:eastAsia="Times New Roman" w:hAnsi="Times New Roman" w:cs="Times New Roman"/>
              </w:rPr>
              <w:lastRenderedPageBreak/>
              <w:t>3.1</w:t>
            </w:r>
            <w:r w:rsidRPr="00B46800">
              <w:rPr>
                <w:rFonts w:ascii="Times New Roman" w:eastAsia="Times New Roman" w:hAnsi="Times New Roman" w:cs="Times New Roman"/>
              </w:rPr>
              <w:t>.</w:t>
            </w:r>
            <w:r w:rsidR="00066257" w:rsidRPr="00B46800">
              <w:rPr>
                <w:rFonts w:ascii="Times New Roman" w:eastAsia="Times New Roman" w:hAnsi="Times New Roman" w:cs="Times New Roman"/>
              </w:rPr>
              <w:t>2.</w:t>
            </w:r>
            <w:r w:rsidR="00066257">
              <w:rPr>
                <w:rFonts w:ascii="Times New Roman" w:eastAsia="Times New Roman" w:hAnsi="Times New Roman" w:cs="Times New Roman"/>
              </w:rPr>
              <w:t>4</w:t>
            </w:r>
            <w:r w:rsidR="00066257" w:rsidRPr="00B46800">
              <w:rPr>
                <w:rFonts w:ascii="Times New Roman" w:eastAsia="Times New Roman" w:hAnsi="Times New Roman" w:cs="Times New Roman"/>
              </w:rPr>
              <w:t>.</w:t>
            </w:r>
          </w:p>
        </w:tc>
        <w:tc>
          <w:tcPr>
            <w:tcW w:w="5130" w:type="dxa"/>
          </w:tcPr>
          <w:p w14:paraId="673B459D" w14:textId="77777777" w:rsidR="00066257" w:rsidRPr="00DC4992" w:rsidRDefault="00066257" w:rsidP="000976BE">
            <w:pPr>
              <w:pStyle w:val="NormalWeb"/>
              <w:shd w:val="clear" w:color="auto" w:fill="FFFFFF"/>
              <w:spacing w:before="0" w:beforeAutospacing="0" w:after="0" w:afterAutospacing="0" w:line="240" w:lineRule="auto"/>
              <w:ind w:firstLine="0"/>
              <w:textAlignment w:val="baseline"/>
              <w:rPr>
                <w:rFonts w:ascii="Times New Roman" w:hAnsi="Times New Roman" w:cs="Times New Roman"/>
                <w:sz w:val="22"/>
                <w:szCs w:val="22"/>
                <w:shd w:val="clear" w:color="auto" w:fill="FFFFFF"/>
              </w:rPr>
            </w:pPr>
            <w:r w:rsidRPr="00DC4992">
              <w:rPr>
                <w:rFonts w:ascii="Times New Roman" w:hAnsi="Times New Roman" w:cs="Times New Roman"/>
                <w:b/>
                <w:bCs/>
                <w:sz w:val="22"/>
                <w:szCs w:val="22"/>
                <w:shd w:val="clear" w:color="auto" w:fill="FFFFFF"/>
              </w:rPr>
              <w:t>Testavimo specialistas</w:t>
            </w:r>
            <w:r w:rsidRPr="00DC4992">
              <w:rPr>
                <w:rFonts w:ascii="Times New Roman" w:hAnsi="Times New Roman" w:cs="Times New Roman"/>
                <w:sz w:val="22"/>
                <w:szCs w:val="22"/>
                <w:shd w:val="clear" w:color="auto" w:fill="FFFFFF"/>
              </w:rPr>
              <w:t xml:space="preserve"> turi atitikti šiuos reikalavimus:</w:t>
            </w:r>
          </w:p>
          <w:p w14:paraId="67EA7D09" w14:textId="77777777" w:rsidR="00066257" w:rsidRPr="00DC4992" w:rsidRDefault="00066257" w:rsidP="000976BE">
            <w:pPr>
              <w:pStyle w:val="ListParagraph"/>
              <w:numPr>
                <w:ilvl w:val="0"/>
                <w:numId w:val="40"/>
              </w:numPr>
              <w:tabs>
                <w:tab w:val="left" w:pos="602"/>
              </w:tabs>
              <w:spacing w:line="240" w:lineRule="auto"/>
              <w:ind w:left="0" w:firstLine="0"/>
              <w:rPr>
                <w:rFonts w:ascii="Times New Roman" w:hAnsi="Times New Roman" w:cs="Times New Roman"/>
                <w:sz w:val="22"/>
                <w:szCs w:val="22"/>
              </w:rPr>
            </w:pPr>
            <w:r w:rsidRPr="00DC4992">
              <w:rPr>
                <w:rFonts w:ascii="Times New Roman" w:hAnsi="Times New Roman" w:cs="Times New Roman"/>
                <w:sz w:val="22"/>
                <w:szCs w:val="22"/>
              </w:rPr>
              <w:t>turi turėti tarptautiniu mastu pripažįstamą testuotojo kvalifikaciją;</w:t>
            </w:r>
          </w:p>
          <w:p w14:paraId="29CBBCC7" w14:textId="0151413C" w:rsidR="00066257" w:rsidRPr="00DC4992" w:rsidRDefault="00066257" w:rsidP="0028463C">
            <w:pPr>
              <w:pStyle w:val="ListParagraph"/>
              <w:numPr>
                <w:ilvl w:val="0"/>
                <w:numId w:val="40"/>
              </w:numPr>
              <w:tabs>
                <w:tab w:val="left" w:pos="602"/>
              </w:tabs>
              <w:spacing w:after="120" w:line="240" w:lineRule="auto"/>
              <w:ind w:left="0" w:firstLine="0"/>
              <w:rPr>
                <w:rFonts w:ascii="Times New Roman" w:hAnsi="Times New Roman" w:cs="Times New Roman"/>
                <w:sz w:val="22"/>
                <w:szCs w:val="22"/>
                <w:shd w:val="clear" w:color="auto" w:fill="FFFFFF"/>
              </w:rPr>
            </w:pPr>
            <w:r w:rsidRPr="00DC4992">
              <w:rPr>
                <w:rFonts w:ascii="Times New Roman" w:hAnsi="Times New Roman" w:cs="Times New Roman"/>
                <w:sz w:val="22"/>
                <w:szCs w:val="22"/>
              </w:rPr>
              <w:t xml:space="preserve">per pastaruosius 5 (penkerius) metus iki pasiūlymo pateikimo termino pabaigos turi būti dalyvavęs bent 1 (vienoje) informacinių sistemų kūrimo ir/ar modernizavimo techninės priežiūros sutartyje  ir (arba) bent 1 (vienoje) informacinių sistemų kūrimo ir/ar modernizavimo sutartyje, kurios apimtyje </w:t>
            </w:r>
            <w:r w:rsidRPr="009D34F2">
              <w:rPr>
                <w:rFonts w:ascii="Times New Roman" w:hAnsi="Times New Roman" w:cs="Times New Roman"/>
                <w:b/>
                <w:bCs/>
                <w:sz w:val="22"/>
                <w:szCs w:val="22"/>
              </w:rPr>
              <w:t>vykdė testavimo specialisto pareigas</w:t>
            </w:r>
            <w:r w:rsidR="0043341C">
              <w:rPr>
                <w:rFonts w:ascii="Times New Roman" w:hAnsi="Times New Roman" w:cs="Times New Roman"/>
                <w:sz w:val="22"/>
                <w:szCs w:val="22"/>
              </w:rPr>
              <w:t>.</w:t>
            </w:r>
          </w:p>
        </w:tc>
        <w:tc>
          <w:tcPr>
            <w:tcW w:w="5310" w:type="dxa"/>
          </w:tcPr>
          <w:p w14:paraId="0815F776" w14:textId="77777777" w:rsidR="00066257" w:rsidRPr="000976BE" w:rsidRDefault="00066257" w:rsidP="000976BE">
            <w:pPr>
              <w:pStyle w:val="NormalWeb"/>
              <w:spacing w:before="0" w:beforeAutospacing="0" w:after="0" w:afterAutospacing="0" w:line="240" w:lineRule="auto"/>
              <w:ind w:firstLine="0"/>
              <w:textAlignment w:val="baseline"/>
              <w:rPr>
                <w:rFonts w:ascii="Times New Roman" w:hAnsi="Times New Roman" w:cs="Times New Roman"/>
                <w:sz w:val="22"/>
                <w:szCs w:val="22"/>
              </w:rPr>
            </w:pPr>
            <w:r w:rsidRPr="000976BE">
              <w:rPr>
                <w:rFonts w:ascii="Times New Roman" w:hAnsi="Times New Roman" w:cs="Times New Roman"/>
                <w:sz w:val="22"/>
                <w:szCs w:val="22"/>
              </w:rPr>
              <w:t xml:space="preserve">1) pateikiamas tarptautiniu mastu pripažįstamas ir  testavimo specialisto </w:t>
            </w:r>
            <w:proofErr w:type="spellStart"/>
            <w:r w:rsidRPr="000976BE">
              <w:rPr>
                <w:rFonts w:ascii="Times New Roman" w:hAnsi="Times New Roman" w:cs="Times New Roman"/>
                <w:sz w:val="22"/>
                <w:szCs w:val="22"/>
              </w:rPr>
              <w:t>Advanced</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Level</w:t>
            </w:r>
            <w:proofErr w:type="spellEnd"/>
            <w:r w:rsidRPr="000976BE">
              <w:rPr>
                <w:rFonts w:ascii="Times New Roman" w:hAnsi="Times New Roman" w:cs="Times New Roman"/>
                <w:sz w:val="22"/>
                <w:szCs w:val="22"/>
              </w:rPr>
              <w:t xml:space="preserve"> kvalifikaciją patvirtinantis sertifikatas:</w:t>
            </w:r>
          </w:p>
          <w:p w14:paraId="4DC32330" w14:textId="77777777" w:rsidR="00066257" w:rsidRPr="000976BE" w:rsidRDefault="00066257" w:rsidP="000976BE">
            <w:pPr>
              <w:pStyle w:val="BodyTextIndent3"/>
              <w:spacing w:after="0" w:line="240" w:lineRule="auto"/>
              <w:ind w:left="0" w:firstLine="0"/>
              <w:rPr>
                <w:rFonts w:ascii="Times New Roman" w:hAnsi="Times New Roman" w:cs="Times New Roman"/>
                <w:sz w:val="22"/>
                <w:szCs w:val="22"/>
              </w:rPr>
            </w:pPr>
            <w:r w:rsidRPr="000976BE">
              <w:rPr>
                <w:rFonts w:ascii="Times New Roman" w:hAnsi="Times New Roman" w:cs="Times New Roman"/>
                <w:sz w:val="22"/>
                <w:szCs w:val="22"/>
              </w:rPr>
              <w:t xml:space="preserve">- ISTQB (International </w:t>
            </w:r>
            <w:proofErr w:type="spellStart"/>
            <w:r w:rsidRPr="000976BE">
              <w:rPr>
                <w:rFonts w:ascii="Times New Roman" w:hAnsi="Times New Roman" w:cs="Times New Roman"/>
                <w:sz w:val="22"/>
                <w:szCs w:val="22"/>
              </w:rPr>
              <w:t>Software</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Testing</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Qualifications</w:t>
            </w:r>
            <w:proofErr w:type="spellEnd"/>
            <w:r w:rsidRPr="000976BE">
              <w:rPr>
                <w:rFonts w:ascii="Times New Roman" w:hAnsi="Times New Roman" w:cs="Times New Roman"/>
                <w:sz w:val="22"/>
                <w:szCs w:val="22"/>
              </w:rPr>
              <w:t xml:space="preserve"> </w:t>
            </w:r>
            <w:proofErr w:type="spellStart"/>
            <w:r w:rsidRPr="000976BE">
              <w:rPr>
                <w:rFonts w:ascii="Times New Roman" w:hAnsi="Times New Roman" w:cs="Times New Roman"/>
                <w:sz w:val="22"/>
                <w:szCs w:val="22"/>
              </w:rPr>
              <w:t>Board</w:t>
            </w:r>
            <w:proofErr w:type="spellEnd"/>
            <w:r w:rsidRPr="000976BE">
              <w:rPr>
                <w:rFonts w:ascii="Times New Roman" w:hAnsi="Times New Roman" w:cs="Times New Roman"/>
                <w:sz w:val="22"/>
                <w:szCs w:val="22"/>
              </w:rPr>
              <w:t>);</w:t>
            </w:r>
          </w:p>
          <w:p w14:paraId="5229C08D" w14:textId="24D36C72" w:rsidR="00066257" w:rsidRPr="000976BE" w:rsidRDefault="00066257" w:rsidP="000976BE">
            <w:pPr>
              <w:pStyle w:val="BodyTextIndent3"/>
              <w:spacing w:after="0" w:line="240" w:lineRule="auto"/>
              <w:ind w:left="0" w:firstLine="0"/>
              <w:rPr>
                <w:rFonts w:ascii="Times New Roman" w:hAnsi="Times New Roman" w:cs="Times New Roman"/>
                <w:color w:val="000000"/>
                <w:sz w:val="22"/>
                <w:szCs w:val="22"/>
              </w:rPr>
            </w:pPr>
            <w:r w:rsidRPr="000976BE">
              <w:rPr>
                <w:rFonts w:ascii="Times New Roman" w:hAnsi="Times New Roman" w:cs="Times New Roman"/>
                <w:sz w:val="22"/>
                <w:szCs w:val="22"/>
              </w:rPr>
              <w:t>- arba lygiavertis. Lygiavertiškumą tiekėjas turi įrodyti tinkamomis priemonėmis</w:t>
            </w:r>
            <w:r w:rsidR="006E2A74">
              <w:rPr>
                <w:rFonts w:ascii="Times New Roman" w:hAnsi="Times New Roman" w:cs="Times New Roman"/>
                <w:sz w:val="22"/>
                <w:szCs w:val="22"/>
              </w:rPr>
              <w:t>;</w:t>
            </w:r>
          </w:p>
          <w:p w14:paraId="1AB1FE23" w14:textId="754ACF23" w:rsidR="00066257" w:rsidRPr="000976BE" w:rsidRDefault="00164F6D" w:rsidP="00935F2B">
            <w:pPr>
              <w:pStyle w:val="BodyTextIndent3"/>
              <w:tabs>
                <w:tab w:val="left" w:pos="311"/>
              </w:tabs>
              <w:spacing w:after="0" w:line="240" w:lineRule="auto"/>
              <w:ind w:left="0" w:firstLine="0"/>
              <w:rPr>
                <w:rFonts w:ascii="Times New Roman" w:hAnsi="Times New Roman" w:cs="Times New Roman"/>
                <w:sz w:val="22"/>
                <w:szCs w:val="22"/>
              </w:rPr>
            </w:pPr>
            <w:r w:rsidRPr="000976BE">
              <w:rPr>
                <w:rFonts w:ascii="Times New Roman" w:hAnsi="Times New Roman" w:cs="Times New Roman"/>
                <w:sz w:val="22"/>
                <w:szCs w:val="22"/>
              </w:rPr>
              <w:t xml:space="preserve">2) </w:t>
            </w:r>
            <w:r>
              <w:rPr>
                <w:rFonts w:ascii="Times New Roman" w:hAnsi="Times New Roman" w:cs="Times New Roman"/>
                <w:sz w:val="22"/>
                <w:szCs w:val="22"/>
              </w:rPr>
              <w:t>užpildytas pirkimo sąlygų 8 priedas</w:t>
            </w:r>
            <w:r w:rsidR="00066257" w:rsidRPr="000976BE">
              <w:rPr>
                <w:rFonts w:ascii="Times New Roman" w:hAnsi="Times New Roman" w:cs="Times New Roman"/>
                <w:sz w:val="22"/>
                <w:szCs w:val="22"/>
              </w:rPr>
              <w:t>.</w:t>
            </w:r>
          </w:p>
        </w:tc>
      </w:tr>
      <w:tr w:rsidR="00D214AE" w:rsidRPr="00B46800" w14:paraId="160A98FA" w14:textId="77777777" w:rsidTr="00D214AE">
        <w:trPr>
          <w:trHeight w:val="300"/>
        </w:trPr>
        <w:tc>
          <w:tcPr>
            <w:tcW w:w="540" w:type="dxa"/>
          </w:tcPr>
          <w:p w14:paraId="7D83222C" w14:textId="3E144FC5" w:rsidR="00066257" w:rsidRPr="00B46800" w:rsidRDefault="00F21B08" w:rsidP="00066257">
            <w:pPr>
              <w:spacing w:line="240" w:lineRule="auto"/>
              <w:ind w:firstLine="0"/>
              <w:contextualSpacing/>
              <w:rPr>
                <w:rFonts w:ascii="Times New Roman" w:eastAsia="Times New Roman" w:hAnsi="Times New Roman" w:cs="Times New Roman"/>
              </w:rPr>
            </w:pPr>
            <w:r>
              <w:rPr>
                <w:rFonts w:ascii="Times New Roman" w:eastAsia="Times New Roman" w:hAnsi="Times New Roman" w:cs="Times New Roman"/>
              </w:rPr>
              <w:t>3.1</w:t>
            </w:r>
            <w:r w:rsidRPr="00B46800">
              <w:rPr>
                <w:rFonts w:ascii="Times New Roman" w:eastAsia="Times New Roman" w:hAnsi="Times New Roman" w:cs="Times New Roman"/>
              </w:rPr>
              <w:t>.</w:t>
            </w:r>
            <w:r w:rsidR="00066257" w:rsidRPr="00B46800">
              <w:rPr>
                <w:rFonts w:ascii="Times New Roman" w:eastAsia="Times New Roman" w:hAnsi="Times New Roman" w:cs="Times New Roman"/>
              </w:rPr>
              <w:t>2.</w:t>
            </w:r>
            <w:r w:rsidR="00066257">
              <w:rPr>
                <w:rFonts w:ascii="Times New Roman" w:eastAsia="Times New Roman" w:hAnsi="Times New Roman" w:cs="Times New Roman"/>
              </w:rPr>
              <w:t>5</w:t>
            </w:r>
            <w:r w:rsidR="00066257" w:rsidRPr="00B46800">
              <w:rPr>
                <w:rFonts w:ascii="Times New Roman" w:eastAsia="Times New Roman" w:hAnsi="Times New Roman" w:cs="Times New Roman"/>
              </w:rPr>
              <w:t>.</w:t>
            </w:r>
          </w:p>
        </w:tc>
        <w:tc>
          <w:tcPr>
            <w:tcW w:w="5130" w:type="dxa"/>
          </w:tcPr>
          <w:p w14:paraId="2AC2F1E3" w14:textId="77777777" w:rsidR="00066257" w:rsidRPr="00DC4992" w:rsidRDefault="00066257" w:rsidP="00B4333C">
            <w:pPr>
              <w:pStyle w:val="NormalWeb"/>
              <w:spacing w:before="0" w:beforeAutospacing="0" w:after="0" w:afterAutospacing="0" w:line="240" w:lineRule="auto"/>
              <w:ind w:firstLine="0"/>
              <w:rPr>
                <w:rFonts w:ascii="Times New Roman" w:hAnsi="Times New Roman" w:cs="Times New Roman"/>
                <w:b/>
                <w:bCs/>
                <w:sz w:val="22"/>
                <w:szCs w:val="22"/>
              </w:rPr>
            </w:pPr>
            <w:r w:rsidRPr="00DC4992">
              <w:rPr>
                <w:rFonts w:ascii="Times New Roman" w:hAnsi="Times New Roman" w:cs="Times New Roman"/>
                <w:b/>
                <w:bCs/>
                <w:sz w:val="22"/>
                <w:szCs w:val="22"/>
              </w:rPr>
              <w:t>Informacinių sistemų vartotojų sąsajos ergonomikos vertinimo specialistas</w:t>
            </w:r>
            <w:r w:rsidRPr="00DC4992">
              <w:rPr>
                <w:rFonts w:ascii="Times New Roman" w:hAnsi="Times New Roman" w:cs="Times New Roman"/>
                <w:sz w:val="22"/>
                <w:szCs w:val="22"/>
              </w:rPr>
              <w:t xml:space="preserve"> turi atitikti šiuos reikalavimus:</w:t>
            </w:r>
          </w:p>
          <w:p w14:paraId="13C66DB4" w14:textId="77777777" w:rsidR="00066257" w:rsidRPr="00DC4992" w:rsidRDefault="00066257" w:rsidP="00B4333C">
            <w:pPr>
              <w:pStyle w:val="ListParagraph"/>
              <w:numPr>
                <w:ilvl w:val="0"/>
                <w:numId w:val="41"/>
              </w:numPr>
              <w:tabs>
                <w:tab w:val="left" w:pos="602"/>
              </w:tabs>
              <w:spacing w:line="240" w:lineRule="auto"/>
              <w:ind w:left="0" w:firstLine="0"/>
              <w:rPr>
                <w:rFonts w:ascii="Times New Roman" w:hAnsi="Times New Roman" w:cs="Times New Roman"/>
                <w:sz w:val="22"/>
                <w:szCs w:val="22"/>
              </w:rPr>
            </w:pPr>
            <w:r w:rsidRPr="00DC4992">
              <w:rPr>
                <w:rFonts w:ascii="Times New Roman" w:hAnsi="Times New Roman" w:cs="Times New Roman"/>
                <w:sz w:val="22"/>
                <w:szCs w:val="22"/>
              </w:rPr>
              <w:t xml:space="preserve">turi  turėti tarptautiniu mastu pripažįstamą vartotojų sąsajų ergonomikos (angl. </w:t>
            </w:r>
            <w:proofErr w:type="spellStart"/>
            <w:r w:rsidRPr="00DC4992">
              <w:rPr>
                <w:rFonts w:ascii="Times New Roman" w:hAnsi="Times New Roman" w:cs="Times New Roman"/>
                <w:sz w:val="22"/>
                <w:szCs w:val="22"/>
              </w:rPr>
              <w:t>usability</w:t>
            </w:r>
            <w:proofErr w:type="spellEnd"/>
            <w:r w:rsidRPr="00DC4992">
              <w:rPr>
                <w:rFonts w:ascii="Times New Roman" w:hAnsi="Times New Roman" w:cs="Times New Roman"/>
                <w:sz w:val="22"/>
                <w:szCs w:val="22"/>
              </w:rPr>
              <w:t>) vertinimo specialisto kvalifikaciją;</w:t>
            </w:r>
          </w:p>
          <w:p w14:paraId="3E6B5CDF" w14:textId="77777777" w:rsidR="00066257" w:rsidRPr="00DC4992" w:rsidRDefault="00066257" w:rsidP="0028463C">
            <w:pPr>
              <w:pStyle w:val="ListParagraph"/>
              <w:numPr>
                <w:ilvl w:val="0"/>
                <w:numId w:val="41"/>
              </w:numPr>
              <w:tabs>
                <w:tab w:val="left" w:pos="602"/>
              </w:tabs>
              <w:spacing w:after="120" w:line="240" w:lineRule="auto"/>
              <w:ind w:left="0" w:firstLine="0"/>
              <w:rPr>
                <w:rFonts w:ascii="Times New Roman" w:hAnsi="Times New Roman" w:cs="Times New Roman"/>
                <w:sz w:val="22"/>
                <w:szCs w:val="22"/>
              </w:rPr>
            </w:pPr>
            <w:r w:rsidRPr="00DC4992">
              <w:rPr>
                <w:rFonts w:ascii="Times New Roman" w:hAnsi="Times New Roman" w:cs="Times New Roman"/>
                <w:sz w:val="22"/>
                <w:szCs w:val="22"/>
              </w:rPr>
              <w:t xml:space="preserve">per pastaruosius 5 (penkerius) metus iki pasiūlymo pateikimo termino pabaigos turi būti dalyvavęs bent 1 (vienoje) informacinių sistemų kūrimo ir/ar modernizavimo techninės priežiūros sutartyje  ir (arba) bent 1 (vienoje) informacinių sistemų kūrimo ir/ar modernizavimo sutartyje, kurios apimtyje </w:t>
            </w:r>
            <w:r w:rsidRPr="009D34F2">
              <w:rPr>
                <w:rFonts w:ascii="Times New Roman" w:hAnsi="Times New Roman" w:cs="Times New Roman"/>
                <w:b/>
                <w:bCs/>
                <w:sz w:val="22"/>
                <w:szCs w:val="22"/>
              </w:rPr>
              <w:t>vertino informacinės sistemos vartotojų sąsajos atitiktų ergonominiams reikalavimams</w:t>
            </w:r>
            <w:r w:rsidRPr="00DC4992">
              <w:rPr>
                <w:rFonts w:ascii="Times New Roman" w:hAnsi="Times New Roman" w:cs="Times New Roman"/>
                <w:sz w:val="22"/>
                <w:szCs w:val="22"/>
              </w:rPr>
              <w:t>.</w:t>
            </w:r>
          </w:p>
        </w:tc>
        <w:tc>
          <w:tcPr>
            <w:tcW w:w="5310" w:type="dxa"/>
          </w:tcPr>
          <w:p w14:paraId="37D69F9E" w14:textId="77777777" w:rsidR="00066257" w:rsidRPr="00744F5D" w:rsidRDefault="00066257" w:rsidP="00744F5D">
            <w:pPr>
              <w:pStyle w:val="NormalWeb"/>
              <w:spacing w:before="0" w:beforeAutospacing="0" w:after="0" w:afterAutospacing="0" w:line="240" w:lineRule="auto"/>
              <w:ind w:firstLine="0"/>
              <w:textAlignment w:val="baseline"/>
              <w:rPr>
                <w:rFonts w:ascii="Times New Roman" w:hAnsi="Times New Roman" w:cs="Times New Roman"/>
                <w:sz w:val="22"/>
                <w:szCs w:val="22"/>
              </w:rPr>
            </w:pPr>
            <w:r w:rsidRPr="00744F5D">
              <w:rPr>
                <w:rFonts w:ascii="Times New Roman" w:hAnsi="Times New Roman" w:cs="Times New Roman"/>
                <w:sz w:val="22"/>
                <w:szCs w:val="22"/>
              </w:rPr>
              <w:t xml:space="preserve">1) pateikiamas tarptautiniu mastu pripažįstamas  vienas iš nurodytų vartotojų sąsajų ergonomikos (angl. </w:t>
            </w:r>
            <w:proofErr w:type="spellStart"/>
            <w:r w:rsidRPr="00744F5D">
              <w:rPr>
                <w:rFonts w:ascii="Times New Roman" w:hAnsi="Times New Roman" w:cs="Times New Roman"/>
                <w:sz w:val="22"/>
                <w:szCs w:val="22"/>
              </w:rPr>
              <w:t>usability</w:t>
            </w:r>
            <w:proofErr w:type="spellEnd"/>
            <w:r w:rsidRPr="00744F5D">
              <w:rPr>
                <w:rFonts w:ascii="Times New Roman" w:hAnsi="Times New Roman" w:cs="Times New Roman"/>
                <w:sz w:val="22"/>
                <w:szCs w:val="22"/>
              </w:rPr>
              <w:t>) vertinimo specialisto kvalifikaciją patvirtinantis sertifikatas:</w:t>
            </w:r>
          </w:p>
          <w:p w14:paraId="3FB64A9D" w14:textId="77777777" w:rsidR="00066257" w:rsidRPr="00744F5D" w:rsidRDefault="00066257" w:rsidP="00744F5D">
            <w:pPr>
              <w:pStyle w:val="BodyTextIndent3"/>
              <w:spacing w:after="0" w:line="240" w:lineRule="auto"/>
              <w:ind w:left="0" w:firstLine="0"/>
              <w:rPr>
                <w:rFonts w:ascii="Times New Roman" w:hAnsi="Times New Roman" w:cs="Times New Roman"/>
                <w:sz w:val="22"/>
                <w:szCs w:val="22"/>
              </w:rPr>
            </w:pPr>
            <w:r w:rsidRPr="00744F5D">
              <w:rPr>
                <w:rFonts w:ascii="Times New Roman" w:hAnsi="Times New Roman" w:cs="Times New Roman"/>
                <w:sz w:val="22"/>
                <w:szCs w:val="22"/>
              </w:rPr>
              <w:t xml:space="preserve">- </w:t>
            </w:r>
            <w:r w:rsidRPr="00744F5D">
              <w:rPr>
                <w:rFonts w:ascii="Times New Roman" w:hAnsi="Times New Roman" w:cs="Times New Roman"/>
                <w:color w:val="000000"/>
                <w:sz w:val="22"/>
                <w:szCs w:val="22"/>
              </w:rPr>
              <w:t>CUA (</w:t>
            </w:r>
            <w:proofErr w:type="spellStart"/>
            <w:r w:rsidRPr="00744F5D">
              <w:rPr>
                <w:rFonts w:ascii="Times New Roman" w:hAnsi="Times New Roman" w:cs="Times New Roman"/>
                <w:color w:val="000000"/>
                <w:sz w:val="22"/>
                <w:szCs w:val="22"/>
              </w:rPr>
              <w:t>Certified</w:t>
            </w:r>
            <w:proofErr w:type="spellEnd"/>
            <w:r w:rsidRPr="00744F5D">
              <w:rPr>
                <w:rFonts w:ascii="Times New Roman" w:hAnsi="Times New Roman" w:cs="Times New Roman"/>
                <w:color w:val="000000"/>
                <w:sz w:val="22"/>
                <w:szCs w:val="22"/>
              </w:rPr>
              <w:t xml:space="preserve"> </w:t>
            </w:r>
            <w:proofErr w:type="spellStart"/>
            <w:r w:rsidRPr="00744F5D">
              <w:rPr>
                <w:rFonts w:ascii="Times New Roman" w:hAnsi="Times New Roman" w:cs="Times New Roman"/>
                <w:color w:val="000000"/>
                <w:sz w:val="22"/>
                <w:szCs w:val="22"/>
              </w:rPr>
              <w:t>Usability</w:t>
            </w:r>
            <w:proofErr w:type="spellEnd"/>
            <w:r w:rsidRPr="00744F5D">
              <w:rPr>
                <w:rFonts w:ascii="Times New Roman" w:hAnsi="Times New Roman" w:cs="Times New Roman"/>
                <w:color w:val="000000"/>
                <w:sz w:val="22"/>
                <w:szCs w:val="22"/>
              </w:rPr>
              <w:t xml:space="preserve"> </w:t>
            </w:r>
            <w:proofErr w:type="spellStart"/>
            <w:r w:rsidRPr="00744F5D">
              <w:rPr>
                <w:rFonts w:ascii="Times New Roman" w:hAnsi="Times New Roman" w:cs="Times New Roman"/>
                <w:color w:val="000000"/>
                <w:sz w:val="22"/>
                <w:szCs w:val="22"/>
              </w:rPr>
              <w:t>Analyst</w:t>
            </w:r>
            <w:proofErr w:type="spellEnd"/>
            <w:r w:rsidRPr="00744F5D">
              <w:rPr>
                <w:rFonts w:ascii="Times New Roman" w:hAnsi="Times New Roman" w:cs="Times New Roman"/>
                <w:color w:val="000000"/>
                <w:sz w:val="22"/>
                <w:szCs w:val="22"/>
              </w:rPr>
              <w:t>);</w:t>
            </w:r>
          </w:p>
          <w:p w14:paraId="4F59372F" w14:textId="77777777" w:rsidR="00066257" w:rsidRPr="00744F5D" w:rsidRDefault="00066257" w:rsidP="00744F5D">
            <w:pPr>
              <w:pStyle w:val="BodyTextIndent3"/>
              <w:spacing w:after="0" w:line="240" w:lineRule="auto"/>
              <w:ind w:left="0" w:firstLine="0"/>
              <w:rPr>
                <w:rFonts w:ascii="Times New Roman" w:hAnsi="Times New Roman" w:cs="Times New Roman"/>
                <w:sz w:val="22"/>
                <w:szCs w:val="22"/>
              </w:rPr>
            </w:pPr>
            <w:r w:rsidRPr="00744F5D">
              <w:rPr>
                <w:rFonts w:ascii="Times New Roman" w:hAnsi="Times New Roman" w:cs="Times New Roman"/>
                <w:sz w:val="22"/>
                <w:szCs w:val="22"/>
              </w:rPr>
              <w:t xml:space="preserve">- </w:t>
            </w:r>
            <w:r w:rsidRPr="00744F5D">
              <w:rPr>
                <w:rFonts w:ascii="Times New Roman" w:hAnsi="Times New Roman" w:cs="Times New Roman"/>
                <w:color w:val="000000"/>
                <w:sz w:val="22"/>
                <w:szCs w:val="22"/>
              </w:rPr>
              <w:t>CXA (</w:t>
            </w:r>
            <w:proofErr w:type="spellStart"/>
            <w:r w:rsidRPr="00744F5D">
              <w:rPr>
                <w:rFonts w:ascii="Times New Roman" w:hAnsi="Times New Roman" w:cs="Times New Roman"/>
                <w:color w:val="000000"/>
                <w:sz w:val="22"/>
                <w:szCs w:val="22"/>
              </w:rPr>
              <w:t>Certified</w:t>
            </w:r>
            <w:proofErr w:type="spellEnd"/>
            <w:r w:rsidRPr="00744F5D">
              <w:rPr>
                <w:rFonts w:ascii="Times New Roman" w:hAnsi="Times New Roman" w:cs="Times New Roman"/>
                <w:color w:val="000000"/>
                <w:sz w:val="22"/>
                <w:szCs w:val="22"/>
              </w:rPr>
              <w:t xml:space="preserve"> </w:t>
            </w:r>
            <w:proofErr w:type="spellStart"/>
            <w:r w:rsidRPr="00744F5D">
              <w:rPr>
                <w:rFonts w:ascii="Times New Roman" w:hAnsi="Times New Roman" w:cs="Times New Roman"/>
                <w:color w:val="000000"/>
                <w:sz w:val="22"/>
                <w:szCs w:val="22"/>
              </w:rPr>
              <w:t>User</w:t>
            </w:r>
            <w:proofErr w:type="spellEnd"/>
            <w:r w:rsidRPr="00744F5D">
              <w:rPr>
                <w:rFonts w:ascii="Times New Roman" w:hAnsi="Times New Roman" w:cs="Times New Roman"/>
                <w:color w:val="000000"/>
                <w:sz w:val="22"/>
                <w:szCs w:val="22"/>
              </w:rPr>
              <w:t xml:space="preserve"> </w:t>
            </w:r>
            <w:proofErr w:type="spellStart"/>
            <w:r w:rsidRPr="00744F5D">
              <w:rPr>
                <w:rFonts w:ascii="Times New Roman" w:hAnsi="Times New Roman" w:cs="Times New Roman"/>
                <w:color w:val="000000"/>
                <w:sz w:val="22"/>
                <w:szCs w:val="22"/>
              </w:rPr>
              <w:t>Experience</w:t>
            </w:r>
            <w:proofErr w:type="spellEnd"/>
            <w:r w:rsidRPr="00744F5D">
              <w:rPr>
                <w:rFonts w:ascii="Times New Roman" w:hAnsi="Times New Roman" w:cs="Times New Roman"/>
                <w:color w:val="000000"/>
                <w:sz w:val="22"/>
                <w:szCs w:val="22"/>
              </w:rPr>
              <w:t xml:space="preserve"> </w:t>
            </w:r>
            <w:proofErr w:type="spellStart"/>
            <w:r w:rsidRPr="00744F5D">
              <w:rPr>
                <w:rFonts w:ascii="Times New Roman" w:hAnsi="Times New Roman" w:cs="Times New Roman"/>
                <w:color w:val="000000"/>
                <w:sz w:val="22"/>
                <w:szCs w:val="22"/>
              </w:rPr>
              <w:t>Analyst</w:t>
            </w:r>
            <w:proofErr w:type="spellEnd"/>
            <w:r w:rsidRPr="00744F5D">
              <w:rPr>
                <w:rFonts w:ascii="Times New Roman" w:hAnsi="Times New Roman" w:cs="Times New Roman"/>
                <w:color w:val="000000"/>
                <w:sz w:val="22"/>
                <w:szCs w:val="22"/>
              </w:rPr>
              <w:t>)</w:t>
            </w:r>
          </w:p>
          <w:p w14:paraId="2CA6F139" w14:textId="77777777" w:rsidR="00066257" w:rsidRPr="00744F5D" w:rsidRDefault="00066257" w:rsidP="00744F5D">
            <w:pPr>
              <w:pStyle w:val="BodyTextIndent3"/>
              <w:spacing w:after="0" w:line="240" w:lineRule="auto"/>
              <w:ind w:left="0" w:firstLine="0"/>
              <w:rPr>
                <w:rFonts w:ascii="Times New Roman" w:hAnsi="Times New Roman" w:cs="Times New Roman"/>
                <w:sz w:val="22"/>
                <w:szCs w:val="22"/>
              </w:rPr>
            </w:pPr>
            <w:r w:rsidRPr="00744F5D">
              <w:rPr>
                <w:rFonts w:ascii="Times New Roman" w:hAnsi="Times New Roman" w:cs="Times New Roman"/>
                <w:sz w:val="22"/>
                <w:szCs w:val="22"/>
              </w:rPr>
              <w:t xml:space="preserve">- </w:t>
            </w:r>
            <w:proofErr w:type="spellStart"/>
            <w:r w:rsidRPr="00744F5D">
              <w:rPr>
                <w:rFonts w:ascii="Times New Roman" w:hAnsi="Times New Roman" w:cs="Times New Roman"/>
                <w:color w:val="000000"/>
                <w:sz w:val="22"/>
                <w:szCs w:val="22"/>
              </w:rPr>
              <w:t>Certified</w:t>
            </w:r>
            <w:proofErr w:type="spellEnd"/>
            <w:r w:rsidRPr="00744F5D">
              <w:rPr>
                <w:rFonts w:ascii="Times New Roman" w:hAnsi="Times New Roman" w:cs="Times New Roman"/>
                <w:color w:val="000000"/>
                <w:sz w:val="22"/>
                <w:szCs w:val="22"/>
              </w:rPr>
              <w:t xml:space="preserve"> </w:t>
            </w:r>
            <w:proofErr w:type="spellStart"/>
            <w:r w:rsidRPr="00744F5D">
              <w:rPr>
                <w:rFonts w:ascii="Times New Roman" w:hAnsi="Times New Roman" w:cs="Times New Roman"/>
                <w:color w:val="000000"/>
                <w:sz w:val="22"/>
                <w:szCs w:val="22"/>
              </w:rPr>
              <w:t>Human</w:t>
            </w:r>
            <w:proofErr w:type="spellEnd"/>
            <w:r w:rsidRPr="00744F5D">
              <w:rPr>
                <w:rFonts w:ascii="Times New Roman" w:hAnsi="Times New Roman" w:cs="Times New Roman"/>
                <w:color w:val="000000"/>
                <w:sz w:val="22"/>
                <w:szCs w:val="22"/>
              </w:rPr>
              <w:t xml:space="preserve"> </w:t>
            </w:r>
            <w:proofErr w:type="spellStart"/>
            <w:r w:rsidRPr="00744F5D">
              <w:rPr>
                <w:rFonts w:ascii="Times New Roman" w:hAnsi="Times New Roman" w:cs="Times New Roman"/>
                <w:color w:val="000000"/>
                <w:sz w:val="22"/>
                <w:szCs w:val="22"/>
              </w:rPr>
              <w:t>Factors</w:t>
            </w:r>
            <w:proofErr w:type="spellEnd"/>
            <w:r w:rsidRPr="00744F5D">
              <w:rPr>
                <w:rFonts w:ascii="Times New Roman" w:hAnsi="Times New Roman" w:cs="Times New Roman"/>
                <w:color w:val="000000"/>
                <w:sz w:val="22"/>
                <w:szCs w:val="22"/>
              </w:rPr>
              <w:t xml:space="preserve"> </w:t>
            </w:r>
            <w:proofErr w:type="spellStart"/>
            <w:r w:rsidRPr="00744F5D">
              <w:rPr>
                <w:rFonts w:ascii="Times New Roman" w:hAnsi="Times New Roman" w:cs="Times New Roman"/>
                <w:color w:val="000000"/>
                <w:sz w:val="22"/>
                <w:szCs w:val="22"/>
              </w:rPr>
              <w:t>Engineering</w:t>
            </w:r>
            <w:proofErr w:type="spellEnd"/>
            <w:r w:rsidRPr="00744F5D">
              <w:rPr>
                <w:rFonts w:ascii="Times New Roman" w:hAnsi="Times New Roman" w:cs="Times New Roman"/>
                <w:color w:val="000000"/>
                <w:sz w:val="22"/>
                <w:szCs w:val="22"/>
              </w:rPr>
              <w:t xml:space="preserve"> Professional</w:t>
            </w:r>
          </w:p>
          <w:p w14:paraId="1B80E7CF" w14:textId="79FB7BFE" w:rsidR="00066257" w:rsidRPr="00744F5D" w:rsidRDefault="00066257" w:rsidP="00744F5D">
            <w:pPr>
              <w:pStyle w:val="BodyTextIndent3"/>
              <w:spacing w:after="0" w:line="240" w:lineRule="auto"/>
              <w:ind w:left="0" w:firstLine="0"/>
              <w:rPr>
                <w:rFonts w:ascii="Times New Roman" w:hAnsi="Times New Roman" w:cs="Times New Roman"/>
                <w:color w:val="000000"/>
                <w:sz w:val="22"/>
                <w:szCs w:val="22"/>
              </w:rPr>
            </w:pPr>
            <w:r w:rsidRPr="00744F5D">
              <w:rPr>
                <w:rFonts w:ascii="Times New Roman" w:hAnsi="Times New Roman" w:cs="Times New Roman"/>
                <w:sz w:val="22"/>
                <w:szCs w:val="22"/>
              </w:rPr>
              <w:t xml:space="preserve">- arba lygiavertis. </w:t>
            </w:r>
            <w:r w:rsidRPr="00744F5D">
              <w:rPr>
                <w:rFonts w:ascii="Times New Roman" w:hAnsi="Times New Roman" w:cs="Times New Roman"/>
                <w:color w:val="000000"/>
                <w:sz w:val="22"/>
                <w:szCs w:val="22"/>
              </w:rPr>
              <w:t>Lygiavertiškumą tiekėjas turi įrodyti tinkamomis priemonėmis</w:t>
            </w:r>
            <w:r w:rsidR="006E2A74">
              <w:rPr>
                <w:rFonts w:ascii="Times New Roman" w:hAnsi="Times New Roman" w:cs="Times New Roman"/>
                <w:color w:val="000000"/>
                <w:sz w:val="22"/>
                <w:szCs w:val="22"/>
              </w:rPr>
              <w:t>;</w:t>
            </w:r>
          </w:p>
          <w:p w14:paraId="1418CA03" w14:textId="7A75F66C" w:rsidR="00066257" w:rsidRPr="00744F5D" w:rsidRDefault="00164F6D" w:rsidP="00935F2B">
            <w:pPr>
              <w:pStyle w:val="BodyTextIndent3"/>
              <w:tabs>
                <w:tab w:val="left" w:pos="311"/>
              </w:tabs>
              <w:spacing w:after="0" w:line="240" w:lineRule="auto"/>
              <w:ind w:left="0" w:firstLine="0"/>
              <w:rPr>
                <w:rFonts w:ascii="Times New Roman" w:hAnsi="Times New Roman" w:cs="Times New Roman"/>
                <w:color w:val="000000"/>
                <w:sz w:val="22"/>
                <w:szCs w:val="22"/>
              </w:rPr>
            </w:pPr>
            <w:r w:rsidRPr="000976BE">
              <w:rPr>
                <w:rFonts w:ascii="Times New Roman" w:hAnsi="Times New Roman" w:cs="Times New Roman"/>
                <w:sz w:val="22"/>
                <w:szCs w:val="22"/>
              </w:rPr>
              <w:t xml:space="preserve">2) </w:t>
            </w:r>
            <w:r>
              <w:rPr>
                <w:rFonts w:ascii="Times New Roman" w:hAnsi="Times New Roman" w:cs="Times New Roman"/>
                <w:sz w:val="22"/>
                <w:szCs w:val="22"/>
              </w:rPr>
              <w:t>užpildytas pirkimo sąlygų 8 priedas</w:t>
            </w:r>
            <w:r w:rsidR="00066257" w:rsidRPr="00744F5D">
              <w:rPr>
                <w:rFonts w:ascii="Times New Roman" w:hAnsi="Times New Roman" w:cs="Times New Roman"/>
                <w:sz w:val="22"/>
                <w:szCs w:val="22"/>
              </w:rPr>
              <w:t>.</w:t>
            </w:r>
          </w:p>
        </w:tc>
      </w:tr>
      <w:tr w:rsidR="00D214AE" w:rsidRPr="00B46800" w14:paraId="56D3C686" w14:textId="77777777" w:rsidTr="00D214AE">
        <w:trPr>
          <w:trHeight w:val="300"/>
        </w:trPr>
        <w:tc>
          <w:tcPr>
            <w:tcW w:w="540" w:type="dxa"/>
          </w:tcPr>
          <w:p w14:paraId="2F9B7807" w14:textId="2C4516E7" w:rsidR="00066257" w:rsidRPr="00B46800" w:rsidRDefault="00F21B08" w:rsidP="00066257">
            <w:pPr>
              <w:spacing w:line="240" w:lineRule="auto"/>
              <w:ind w:firstLine="0"/>
              <w:contextualSpacing/>
              <w:rPr>
                <w:rFonts w:ascii="Times New Roman" w:eastAsia="Times New Roman" w:hAnsi="Times New Roman" w:cs="Times New Roman"/>
              </w:rPr>
            </w:pPr>
            <w:r>
              <w:rPr>
                <w:rFonts w:ascii="Times New Roman" w:eastAsia="Times New Roman" w:hAnsi="Times New Roman" w:cs="Times New Roman"/>
              </w:rPr>
              <w:t>3.1</w:t>
            </w:r>
            <w:r w:rsidRPr="00B46800">
              <w:rPr>
                <w:rFonts w:ascii="Times New Roman" w:eastAsia="Times New Roman" w:hAnsi="Times New Roman" w:cs="Times New Roman"/>
              </w:rPr>
              <w:t>.</w:t>
            </w:r>
            <w:r w:rsidR="00066257" w:rsidRPr="00B46800">
              <w:rPr>
                <w:rFonts w:ascii="Times New Roman" w:eastAsia="Times New Roman" w:hAnsi="Times New Roman" w:cs="Times New Roman"/>
              </w:rPr>
              <w:t>2.</w:t>
            </w:r>
            <w:r w:rsidR="00066257">
              <w:rPr>
                <w:rFonts w:ascii="Times New Roman" w:eastAsia="Times New Roman" w:hAnsi="Times New Roman" w:cs="Times New Roman"/>
              </w:rPr>
              <w:t>6</w:t>
            </w:r>
            <w:r w:rsidR="00066257" w:rsidRPr="00B46800">
              <w:rPr>
                <w:rFonts w:ascii="Times New Roman" w:eastAsia="Times New Roman" w:hAnsi="Times New Roman" w:cs="Times New Roman"/>
              </w:rPr>
              <w:t>.</w:t>
            </w:r>
          </w:p>
        </w:tc>
        <w:tc>
          <w:tcPr>
            <w:tcW w:w="5130" w:type="dxa"/>
          </w:tcPr>
          <w:p w14:paraId="7A5869C6" w14:textId="77777777" w:rsidR="00066257" w:rsidRPr="00744F5D" w:rsidRDefault="00066257" w:rsidP="00744F5D">
            <w:pPr>
              <w:pStyle w:val="NormalWeb"/>
              <w:spacing w:before="0" w:beforeAutospacing="0" w:after="0" w:afterAutospacing="0" w:line="240" w:lineRule="auto"/>
              <w:ind w:firstLine="0"/>
              <w:rPr>
                <w:rFonts w:ascii="Times New Roman" w:hAnsi="Times New Roman" w:cs="Times New Roman"/>
                <w:sz w:val="22"/>
                <w:szCs w:val="22"/>
                <w:shd w:val="clear" w:color="auto" w:fill="FFFFFF"/>
              </w:rPr>
            </w:pPr>
            <w:r w:rsidRPr="00744F5D">
              <w:rPr>
                <w:rFonts w:ascii="Times New Roman" w:hAnsi="Times New Roman" w:cs="Times New Roman"/>
                <w:b/>
                <w:bCs/>
                <w:sz w:val="22"/>
                <w:szCs w:val="22"/>
              </w:rPr>
              <w:t>I</w:t>
            </w:r>
            <w:r w:rsidRPr="00744F5D">
              <w:rPr>
                <w:rFonts w:ascii="Times New Roman" w:hAnsi="Times New Roman" w:cs="Times New Roman"/>
                <w:b/>
                <w:bCs/>
                <w:sz w:val="22"/>
                <w:szCs w:val="22"/>
                <w:shd w:val="clear" w:color="auto" w:fill="FFFFFF"/>
              </w:rPr>
              <w:t xml:space="preserve">nformacinių sistemų technologinio pažeidžiamumo specialistas </w:t>
            </w:r>
            <w:r w:rsidRPr="00744F5D">
              <w:rPr>
                <w:rFonts w:ascii="Times New Roman" w:hAnsi="Times New Roman" w:cs="Times New Roman"/>
                <w:sz w:val="22"/>
                <w:szCs w:val="22"/>
                <w:shd w:val="clear" w:color="auto" w:fill="FFFFFF"/>
              </w:rPr>
              <w:t>turi atitikti šiuos reikalavimus:</w:t>
            </w:r>
          </w:p>
          <w:p w14:paraId="2CDECAD7" w14:textId="77777777" w:rsidR="00066257" w:rsidRPr="00744F5D" w:rsidRDefault="00066257" w:rsidP="00744F5D">
            <w:pPr>
              <w:pStyle w:val="ListParagraph"/>
              <w:numPr>
                <w:ilvl w:val="0"/>
                <w:numId w:val="42"/>
              </w:numPr>
              <w:tabs>
                <w:tab w:val="left" w:pos="602"/>
              </w:tabs>
              <w:spacing w:line="240" w:lineRule="auto"/>
              <w:ind w:left="0" w:firstLine="0"/>
              <w:rPr>
                <w:rFonts w:ascii="Times New Roman" w:hAnsi="Times New Roman" w:cs="Times New Roman"/>
                <w:sz w:val="22"/>
                <w:szCs w:val="22"/>
              </w:rPr>
            </w:pPr>
            <w:r w:rsidRPr="00744F5D">
              <w:rPr>
                <w:rFonts w:ascii="Times New Roman" w:hAnsi="Times New Roman" w:cs="Times New Roman"/>
                <w:sz w:val="22"/>
                <w:szCs w:val="22"/>
              </w:rPr>
              <w:t>turi  turėti tarptautiniu mastu pripažįstamą informacinių sistemų technologinio pažeidžiamumo specialisto kvalifikaciją;</w:t>
            </w:r>
          </w:p>
          <w:p w14:paraId="7A1861F5" w14:textId="77777777" w:rsidR="00066257" w:rsidRPr="003F36ED" w:rsidRDefault="00066257" w:rsidP="0028463C">
            <w:pPr>
              <w:pStyle w:val="ListParagraph"/>
              <w:numPr>
                <w:ilvl w:val="0"/>
                <w:numId w:val="42"/>
              </w:numPr>
              <w:tabs>
                <w:tab w:val="left" w:pos="602"/>
              </w:tabs>
              <w:spacing w:after="120" w:line="240" w:lineRule="auto"/>
              <w:ind w:left="0" w:firstLine="0"/>
              <w:contextualSpacing w:val="0"/>
              <w:rPr>
                <w:sz w:val="22"/>
                <w:szCs w:val="22"/>
              </w:rPr>
            </w:pPr>
            <w:r w:rsidRPr="00744F5D">
              <w:rPr>
                <w:rFonts w:ascii="Times New Roman" w:hAnsi="Times New Roman" w:cs="Times New Roman"/>
                <w:sz w:val="22"/>
                <w:szCs w:val="22"/>
              </w:rPr>
              <w:t xml:space="preserve">per pastaruosius 5 (penkerius) metus iki pasiūlymo pateikimo termino pabaigos turi būti dalyvavęs bent 1 (vienoje) informacinių sistemų kūrimo ir/ar modernizavimo techninės priežiūros sutartyje  ir (arba) bent 1 (vienoje) informacinių sistemų kūrimo ir/ar modernizavimo sutartyje, kurios apimtyje vykdė </w:t>
            </w:r>
            <w:r w:rsidRPr="009D34F2">
              <w:rPr>
                <w:rFonts w:ascii="Times New Roman" w:hAnsi="Times New Roman" w:cs="Times New Roman"/>
                <w:b/>
                <w:bCs/>
                <w:sz w:val="22"/>
                <w:szCs w:val="22"/>
              </w:rPr>
              <w:t>informacinių sistemų technologinio pažeidžiamumo specialisto  pareigas</w:t>
            </w:r>
            <w:r w:rsidRPr="00744F5D">
              <w:rPr>
                <w:rFonts w:ascii="Times New Roman" w:hAnsi="Times New Roman" w:cs="Times New Roman"/>
                <w:sz w:val="22"/>
                <w:szCs w:val="22"/>
              </w:rPr>
              <w:t>.</w:t>
            </w:r>
          </w:p>
        </w:tc>
        <w:tc>
          <w:tcPr>
            <w:tcW w:w="5310" w:type="dxa"/>
          </w:tcPr>
          <w:p w14:paraId="1472FBA1" w14:textId="77777777" w:rsidR="00066257" w:rsidRPr="00744F5D" w:rsidRDefault="00066257" w:rsidP="00744F5D">
            <w:pPr>
              <w:pStyle w:val="NormalWeb"/>
              <w:spacing w:before="0" w:beforeAutospacing="0" w:after="0" w:afterAutospacing="0" w:line="240" w:lineRule="auto"/>
              <w:ind w:firstLine="0"/>
              <w:textAlignment w:val="baseline"/>
              <w:rPr>
                <w:rFonts w:ascii="Times New Roman" w:hAnsi="Times New Roman" w:cs="Times New Roman"/>
                <w:sz w:val="22"/>
                <w:szCs w:val="22"/>
              </w:rPr>
            </w:pPr>
            <w:r w:rsidRPr="00744F5D">
              <w:rPr>
                <w:rFonts w:ascii="Times New Roman" w:hAnsi="Times New Roman" w:cs="Times New Roman"/>
                <w:sz w:val="22"/>
                <w:szCs w:val="22"/>
              </w:rPr>
              <w:t>1) pateikiamas tarptautiniu mastu pripažįstamas  informacinių sistemų technologinio pažeidžiamumo specialisto kvalifikaciją patvirtinantis sertifikatas:</w:t>
            </w:r>
          </w:p>
          <w:p w14:paraId="1A2BFA46" w14:textId="77777777" w:rsidR="00066257" w:rsidRPr="00744F5D" w:rsidRDefault="00066257" w:rsidP="00744F5D">
            <w:pPr>
              <w:pStyle w:val="BodyTextIndent3"/>
              <w:spacing w:after="0" w:line="240" w:lineRule="auto"/>
              <w:ind w:left="0" w:firstLine="0"/>
              <w:rPr>
                <w:rFonts w:ascii="Times New Roman" w:hAnsi="Times New Roman" w:cs="Times New Roman"/>
                <w:color w:val="000000"/>
                <w:sz w:val="22"/>
                <w:szCs w:val="22"/>
              </w:rPr>
            </w:pPr>
            <w:r w:rsidRPr="00744F5D">
              <w:rPr>
                <w:rFonts w:ascii="Times New Roman" w:hAnsi="Times New Roman" w:cs="Times New Roman"/>
                <w:sz w:val="22"/>
                <w:szCs w:val="22"/>
              </w:rPr>
              <w:t xml:space="preserve">- </w:t>
            </w:r>
            <w:proofErr w:type="spellStart"/>
            <w:r w:rsidRPr="00744F5D">
              <w:rPr>
                <w:rFonts w:ascii="Times New Roman" w:hAnsi="Times New Roman" w:cs="Times New Roman"/>
                <w:color w:val="000000"/>
                <w:sz w:val="22"/>
                <w:szCs w:val="22"/>
              </w:rPr>
              <w:t>Certified</w:t>
            </w:r>
            <w:proofErr w:type="spellEnd"/>
            <w:r w:rsidRPr="00744F5D">
              <w:rPr>
                <w:rFonts w:ascii="Times New Roman" w:hAnsi="Times New Roman" w:cs="Times New Roman"/>
                <w:color w:val="000000"/>
                <w:sz w:val="22"/>
                <w:szCs w:val="22"/>
              </w:rPr>
              <w:t xml:space="preserve"> </w:t>
            </w:r>
            <w:proofErr w:type="spellStart"/>
            <w:r w:rsidRPr="00744F5D">
              <w:rPr>
                <w:rFonts w:ascii="Times New Roman" w:hAnsi="Times New Roman" w:cs="Times New Roman"/>
                <w:color w:val="000000"/>
                <w:sz w:val="22"/>
                <w:szCs w:val="22"/>
              </w:rPr>
              <w:t>Ethical</w:t>
            </w:r>
            <w:proofErr w:type="spellEnd"/>
            <w:r w:rsidRPr="00744F5D">
              <w:rPr>
                <w:rFonts w:ascii="Times New Roman" w:hAnsi="Times New Roman" w:cs="Times New Roman"/>
                <w:color w:val="000000"/>
                <w:sz w:val="22"/>
                <w:szCs w:val="22"/>
              </w:rPr>
              <w:t xml:space="preserve"> </w:t>
            </w:r>
            <w:proofErr w:type="spellStart"/>
            <w:r w:rsidRPr="00744F5D">
              <w:rPr>
                <w:rFonts w:ascii="Times New Roman" w:hAnsi="Times New Roman" w:cs="Times New Roman"/>
                <w:color w:val="000000"/>
                <w:sz w:val="22"/>
                <w:szCs w:val="22"/>
              </w:rPr>
              <w:t>Hacker</w:t>
            </w:r>
            <w:proofErr w:type="spellEnd"/>
            <w:r w:rsidRPr="00744F5D">
              <w:rPr>
                <w:rFonts w:ascii="Times New Roman" w:hAnsi="Times New Roman" w:cs="Times New Roman"/>
                <w:color w:val="000000"/>
                <w:sz w:val="22"/>
                <w:szCs w:val="22"/>
              </w:rPr>
              <w:t>; arba</w:t>
            </w:r>
          </w:p>
          <w:p w14:paraId="242D1E68" w14:textId="77777777" w:rsidR="00066257" w:rsidRPr="00744F5D" w:rsidRDefault="00066257" w:rsidP="00744F5D">
            <w:pPr>
              <w:pStyle w:val="BodyTextIndent3"/>
              <w:spacing w:after="0" w:line="240" w:lineRule="auto"/>
              <w:ind w:left="0" w:firstLine="0"/>
              <w:rPr>
                <w:rFonts w:ascii="Times New Roman" w:hAnsi="Times New Roman" w:cs="Times New Roman"/>
                <w:sz w:val="22"/>
                <w:szCs w:val="22"/>
              </w:rPr>
            </w:pPr>
            <w:r w:rsidRPr="00744F5D">
              <w:rPr>
                <w:rFonts w:ascii="Times New Roman" w:hAnsi="Times New Roman" w:cs="Times New Roman"/>
                <w:color w:val="000000"/>
                <w:sz w:val="22"/>
                <w:szCs w:val="22"/>
              </w:rPr>
              <w:t xml:space="preserve">- </w:t>
            </w:r>
            <w:proofErr w:type="spellStart"/>
            <w:r w:rsidRPr="00744F5D">
              <w:rPr>
                <w:rFonts w:ascii="Times New Roman" w:hAnsi="Times New Roman" w:cs="Times New Roman"/>
                <w:color w:val="000000"/>
                <w:sz w:val="22"/>
                <w:szCs w:val="22"/>
              </w:rPr>
              <w:t>Offensive</w:t>
            </w:r>
            <w:proofErr w:type="spellEnd"/>
            <w:r w:rsidRPr="00744F5D">
              <w:rPr>
                <w:rFonts w:ascii="Times New Roman" w:hAnsi="Times New Roman" w:cs="Times New Roman"/>
                <w:color w:val="000000"/>
                <w:sz w:val="22"/>
                <w:szCs w:val="22"/>
              </w:rPr>
              <w:t xml:space="preserve"> </w:t>
            </w:r>
            <w:proofErr w:type="spellStart"/>
            <w:r w:rsidRPr="00744F5D">
              <w:rPr>
                <w:rFonts w:ascii="Times New Roman" w:hAnsi="Times New Roman" w:cs="Times New Roman"/>
                <w:color w:val="000000"/>
                <w:sz w:val="22"/>
                <w:szCs w:val="22"/>
              </w:rPr>
              <w:t>Security</w:t>
            </w:r>
            <w:proofErr w:type="spellEnd"/>
            <w:r w:rsidRPr="00744F5D">
              <w:rPr>
                <w:rFonts w:ascii="Times New Roman" w:hAnsi="Times New Roman" w:cs="Times New Roman"/>
                <w:color w:val="000000"/>
                <w:sz w:val="22"/>
                <w:szCs w:val="22"/>
              </w:rPr>
              <w:t xml:space="preserve"> </w:t>
            </w:r>
            <w:proofErr w:type="spellStart"/>
            <w:r w:rsidRPr="00744F5D">
              <w:rPr>
                <w:rFonts w:ascii="Times New Roman" w:hAnsi="Times New Roman" w:cs="Times New Roman"/>
                <w:color w:val="000000"/>
                <w:sz w:val="22"/>
                <w:szCs w:val="22"/>
              </w:rPr>
              <w:t>Certified</w:t>
            </w:r>
            <w:proofErr w:type="spellEnd"/>
            <w:r w:rsidRPr="00744F5D">
              <w:rPr>
                <w:rFonts w:ascii="Times New Roman" w:hAnsi="Times New Roman" w:cs="Times New Roman"/>
                <w:color w:val="000000"/>
                <w:sz w:val="22"/>
                <w:szCs w:val="22"/>
              </w:rPr>
              <w:t xml:space="preserve"> Professional (OSCP); </w:t>
            </w:r>
            <w:r w:rsidRPr="00744F5D">
              <w:rPr>
                <w:rFonts w:ascii="Times New Roman" w:hAnsi="Times New Roman" w:cs="Times New Roman"/>
                <w:sz w:val="22"/>
                <w:szCs w:val="22"/>
              </w:rPr>
              <w:t>arba</w:t>
            </w:r>
          </w:p>
          <w:p w14:paraId="71F4407D" w14:textId="77777777" w:rsidR="00066257" w:rsidRPr="00744F5D" w:rsidRDefault="00066257" w:rsidP="00744F5D">
            <w:pPr>
              <w:pStyle w:val="BodyTextIndent3"/>
              <w:spacing w:after="0" w:line="240" w:lineRule="auto"/>
              <w:ind w:left="0" w:firstLine="0"/>
              <w:rPr>
                <w:rFonts w:ascii="Times New Roman" w:hAnsi="Times New Roman" w:cs="Times New Roman"/>
                <w:color w:val="000000"/>
                <w:sz w:val="22"/>
                <w:szCs w:val="22"/>
              </w:rPr>
            </w:pPr>
            <w:r w:rsidRPr="00744F5D">
              <w:rPr>
                <w:rFonts w:ascii="Times New Roman" w:hAnsi="Times New Roman" w:cs="Times New Roman"/>
                <w:sz w:val="22"/>
                <w:szCs w:val="22"/>
              </w:rPr>
              <w:t xml:space="preserve">- lygiavertis sertifikatas. </w:t>
            </w:r>
            <w:r w:rsidRPr="00744F5D">
              <w:rPr>
                <w:rFonts w:ascii="Times New Roman" w:hAnsi="Times New Roman" w:cs="Times New Roman"/>
                <w:color w:val="000000"/>
                <w:sz w:val="22"/>
                <w:szCs w:val="22"/>
              </w:rPr>
              <w:t>Lygiavertiškumą tiekėjas turi įrodyti tinkamomis priemonėmis.</w:t>
            </w:r>
          </w:p>
          <w:p w14:paraId="34F2848C" w14:textId="24F9AFF4" w:rsidR="00066257" w:rsidRPr="00744F5D" w:rsidRDefault="00164F6D" w:rsidP="00935F2B">
            <w:pPr>
              <w:pStyle w:val="BodyTextIndent3"/>
              <w:tabs>
                <w:tab w:val="left" w:pos="311"/>
              </w:tabs>
              <w:spacing w:after="0" w:line="240" w:lineRule="auto"/>
              <w:ind w:left="0" w:firstLine="0"/>
              <w:rPr>
                <w:rFonts w:ascii="Times New Roman" w:hAnsi="Times New Roman" w:cs="Times New Roman"/>
                <w:sz w:val="22"/>
                <w:szCs w:val="22"/>
              </w:rPr>
            </w:pPr>
            <w:r w:rsidRPr="000976BE">
              <w:rPr>
                <w:rFonts w:ascii="Times New Roman" w:hAnsi="Times New Roman" w:cs="Times New Roman"/>
                <w:sz w:val="22"/>
                <w:szCs w:val="22"/>
              </w:rPr>
              <w:t xml:space="preserve">2) </w:t>
            </w:r>
            <w:r>
              <w:rPr>
                <w:rFonts w:ascii="Times New Roman" w:hAnsi="Times New Roman" w:cs="Times New Roman"/>
                <w:sz w:val="22"/>
                <w:szCs w:val="22"/>
              </w:rPr>
              <w:t>užpildytas pirkimo sąlygų 8 priedas</w:t>
            </w:r>
            <w:r w:rsidR="00066257" w:rsidRPr="00744F5D">
              <w:rPr>
                <w:rFonts w:ascii="Times New Roman" w:hAnsi="Times New Roman" w:cs="Times New Roman"/>
                <w:sz w:val="22"/>
                <w:szCs w:val="22"/>
              </w:rPr>
              <w:t>.</w:t>
            </w:r>
          </w:p>
        </w:tc>
      </w:tr>
    </w:tbl>
    <w:bookmarkEnd w:id="6"/>
    <w:bookmarkEnd w:id="7"/>
    <w:p w14:paraId="47F4E598" w14:textId="166C8B1F" w:rsidR="00D96205" w:rsidRDefault="00C3255E" w:rsidP="004B4036">
      <w:pPr>
        <w:pStyle w:val="ListParagraph"/>
        <w:numPr>
          <w:ilvl w:val="1"/>
          <w:numId w:val="7"/>
        </w:numPr>
        <w:tabs>
          <w:tab w:val="left" w:pos="90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Pašalinimo pagrindai nurodyti Pirkimo sąlygų </w:t>
      </w:r>
      <w:r>
        <w:rPr>
          <w:rFonts w:ascii="Times New Roman" w:hAnsi="Times New Roman" w:cs="Times New Roman"/>
          <w:sz w:val="22"/>
          <w:szCs w:val="22"/>
          <w:lang w:val="en-US"/>
        </w:rPr>
        <w:t xml:space="preserve">1 </w:t>
      </w:r>
      <w:r>
        <w:rPr>
          <w:rFonts w:ascii="Times New Roman" w:hAnsi="Times New Roman" w:cs="Times New Roman"/>
          <w:sz w:val="22"/>
          <w:szCs w:val="22"/>
        </w:rPr>
        <w:t>priede.</w:t>
      </w:r>
    </w:p>
    <w:p w14:paraId="41674130" w14:textId="5F68C6B1" w:rsidR="00F24FD5" w:rsidRDefault="00F52994" w:rsidP="004B4036">
      <w:pPr>
        <w:pStyle w:val="ListParagraph"/>
        <w:numPr>
          <w:ilvl w:val="1"/>
          <w:numId w:val="7"/>
        </w:numPr>
        <w:tabs>
          <w:tab w:val="left" w:pos="90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Vykdydama šį viešąjį pirkimą, p</w:t>
      </w:r>
      <w:r w:rsidRPr="00F52994">
        <w:rPr>
          <w:rFonts w:ascii="Times New Roman" w:hAnsi="Times New Roman" w:cs="Times New Roman"/>
          <w:sz w:val="22"/>
          <w:szCs w:val="22"/>
        </w:rPr>
        <w:t xml:space="preserve">erkančioji organizacija </w:t>
      </w:r>
      <w:r w:rsidRPr="00F13BAE">
        <w:rPr>
          <w:rFonts w:ascii="Times New Roman" w:hAnsi="Times New Roman" w:cs="Times New Roman"/>
          <w:b/>
          <w:bCs/>
          <w:sz w:val="22"/>
          <w:szCs w:val="22"/>
        </w:rPr>
        <w:t>netaiko kokybės vadybos sistemos ir (arba) aplinkos apsaugos vadybos sistemos standartų reikalavimų</w:t>
      </w:r>
      <w:r w:rsidR="004A0083">
        <w:rPr>
          <w:rFonts w:ascii="Times New Roman" w:hAnsi="Times New Roman" w:cs="Times New Roman"/>
          <w:sz w:val="22"/>
          <w:szCs w:val="22"/>
        </w:rPr>
        <w:t>.</w:t>
      </w:r>
    </w:p>
    <w:p w14:paraId="516D0615" w14:textId="7C10B645" w:rsidR="004A0083" w:rsidRDefault="00303491" w:rsidP="004B4036">
      <w:pPr>
        <w:pStyle w:val="ListParagraph"/>
        <w:numPr>
          <w:ilvl w:val="1"/>
          <w:numId w:val="7"/>
        </w:numPr>
        <w:tabs>
          <w:tab w:val="left" w:pos="900"/>
        </w:tabs>
        <w:spacing w:line="240" w:lineRule="auto"/>
        <w:ind w:left="0" w:firstLine="0"/>
        <w:rPr>
          <w:rFonts w:ascii="Times New Roman" w:hAnsi="Times New Roman" w:cs="Times New Roman"/>
          <w:sz w:val="22"/>
          <w:szCs w:val="22"/>
        </w:rPr>
      </w:pPr>
      <w:r w:rsidRPr="00303491">
        <w:rPr>
          <w:rFonts w:ascii="Times New Roman" w:hAnsi="Times New Roman" w:cs="Times New Roman"/>
          <w:sz w:val="22"/>
          <w:szCs w:val="22"/>
        </w:rPr>
        <w:t>Pirkime Europos bendrasis vieš</w:t>
      </w:r>
      <w:r>
        <w:rPr>
          <w:rFonts w:ascii="Times New Roman" w:hAnsi="Times New Roman" w:cs="Times New Roman"/>
          <w:sz w:val="22"/>
          <w:szCs w:val="22"/>
        </w:rPr>
        <w:t>ųjų</w:t>
      </w:r>
      <w:r w:rsidRPr="00303491">
        <w:rPr>
          <w:rFonts w:ascii="Times New Roman" w:hAnsi="Times New Roman" w:cs="Times New Roman"/>
          <w:sz w:val="22"/>
          <w:szCs w:val="22"/>
        </w:rPr>
        <w:t xml:space="preserve"> pirkim</w:t>
      </w:r>
      <w:r>
        <w:rPr>
          <w:rFonts w:ascii="Times New Roman" w:hAnsi="Times New Roman" w:cs="Times New Roman"/>
          <w:sz w:val="22"/>
          <w:szCs w:val="22"/>
        </w:rPr>
        <w:t>ų</w:t>
      </w:r>
      <w:r w:rsidRPr="00303491">
        <w:rPr>
          <w:rFonts w:ascii="Times New Roman" w:hAnsi="Times New Roman" w:cs="Times New Roman"/>
          <w:sz w:val="22"/>
          <w:szCs w:val="22"/>
        </w:rPr>
        <w:t xml:space="preserve"> dokumentas nebus naudojamas. Tiekėjas, dalyvaujantis pirkime, turi atitikti šiame skyriuje nustatytus pašalinimo pagrindų nebuvimo, kvalifikacijos ir kitus reikalavimus ir savo pasiūlyme deklaruoti šią atitiktį</w:t>
      </w:r>
      <w:r w:rsidR="002E020B">
        <w:rPr>
          <w:rFonts w:ascii="Times New Roman" w:hAnsi="Times New Roman" w:cs="Times New Roman"/>
          <w:sz w:val="22"/>
          <w:szCs w:val="22"/>
        </w:rPr>
        <w:t>.</w:t>
      </w:r>
    </w:p>
    <w:p w14:paraId="6FCB456A" w14:textId="3B9BA368" w:rsidR="002E020B" w:rsidRDefault="002E020B" w:rsidP="004B4036">
      <w:pPr>
        <w:pStyle w:val="ListParagraph"/>
        <w:numPr>
          <w:ilvl w:val="1"/>
          <w:numId w:val="7"/>
        </w:numPr>
        <w:tabs>
          <w:tab w:val="left" w:pos="900"/>
        </w:tabs>
        <w:spacing w:line="240" w:lineRule="auto"/>
        <w:ind w:left="0" w:firstLine="0"/>
        <w:rPr>
          <w:rFonts w:ascii="Times New Roman" w:hAnsi="Times New Roman" w:cs="Times New Roman"/>
          <w:sz w:val="22"/>
          <w:szCs w:val="22"/>
        </w:rPr>
      </w:pPr>
      <w:r w:rsidRPr="002E020B">
        <w:rPr>
          <w:rFonts w:ascii="Times New Roman" w:hAnsi="Times New Roman" w:cs="Times New Roman"/>
          <w:sz w:val="22"/>
          <w:szCs w:val="22"/>
        </w:rPr>
        <w:t>Tiekėjo kvalifikacija ir, jeigu taikoma, atitiktis kokybės vadybos sistemos ir (arba) aplinkos apsaugos vadybos sistemos standartų reikalavimams turi būti įgyta iki pasiūlymų pateikimo termino pabaigos (susipažinimo su pasiūlymais dienos).</w:t>
      </w:r>
    </w:p>
    <w:p w14:paraId="0D33A0A2" w14:textId="74E836D0" w:rsidR="002E020B" w:rsidRDefault="00E6297F" w:rsidP="004B4036">
      <w:pPr>
        <w:pStyle w:val="ListParagraph"/>
        <w:numPr>
          <w:ilvl w:val="1"/>
          <w:numId w:val="7"/>
        </w:numPr>
        <w:tabs>
          <w:tab w:val="left" w:pos="900"/>
        </w:tabs>
        <w:spacing w:line="240" w:lineRule="auto"/>
        <w:ind w:left="0" w:firstLine="0"/>
        <w:rPr>
          <w:rFonts w:ascii="Times New Roman" w:hAnsi="Times New Roman" w:cs="Times New Roman"/>
          <w:sz w:val="22"/>
          <w:szCs w:val="22"/>
        </w:rPr>
      </w:pPr>
      <w:r w:rsidRPr="00E6297F">
        <w:rPr>
          <w:rFonts w:ascii="Times New Roman" w:hAnsi="Times New Roman" w:cs="Times New Roman"/>
          <w:sz w:val="22"/>
          <w:szCs w:val="22"/>
        </w:rPr>
        <w:t>Jeigu tiekėjo kvalifikacija dėl teisės verstis atitinkama veikla nebuvo tikrinama arba</w:t>
      </w:r>
      <w:r>
        <w:rPr>
          <w:rFonts w:ascii="Times New Roman" w:hAnsi="Times New Roman" w:cs="Times New Roman"/>
          <w:sz w:val="22"/>
          <w:szCs w:val="22"/>
        </w:rPr>
        <w:t xml:space="preserve"> </w:t>
      </w:r>
      <w:r w:rsidRPr="00E6297F">
        <w:rPr>
          <w:rFonts w:ascii="Times New Roman" w:hAnsi="Times New Roman" w:cs="Times New Roman"/>
          <w:sz w:val="22"/>
          <w:szCs w:val="22"/>
        </w:rPr>
        <w:t xml:space="preserve">tikrinama ne visa apimtimi, tiekėjas perkančiajai organizacijai įsipareigoja, kad pirkimo sutartį vykdys tik tokią teisę turintys asmenys. Perkančiajai </w:t>
      </w:r>
      <w:r w:rsidRPr="00E6297F">
        <w:rPr>
          <w:rFonts w:ascii="Times New Roman" w:hAnsi="Times New Roman" w:cs="Times New Roman"/>
          <w:sz w:val="22"/>
          <w:szCs w:val="22"/>
        </w:rPr>
        <w:lastRenderedPageBreak/>
        <w:t>organizacijai pareikalavus, tiekėjas turės pateikti dokumentus, įrodančius, kad pirkimo sutartį vykdo ar vykdys tik tokią teisę turintys asmenys</w:t>
      </w:r>
      <w:r>
        <w:rPr>
          <w:rFonts w:ascii="Times New Roman" w:hAnsi="Times New Roman" w:cs="Times New Roman"/>
          <w:sz w:val="22"/>
          <w:szCs w:val="22"/>
        </w:rPr>
        <w:t>.</w:t>
      </w:r>
    </w:p>
    <w:p w14:paraId="0CA8974D" w14:textId="773C3B72" w:rsidR="00E6297F" w:rsidRDefault="00692FB4" w:rsidP="004B4036">
      <w:pPr>
        <w:pStyle w:val="ListParagraph"/>
        <w:numPr>
          <w:ilvl w:val="1"/>
          <w:numId w:val="7"/>
        </w:numPr>
        <w:tabs>
          <w:tab w:val="left" w:pos="90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26EACDB8" w14:textId="3F828F50" w:rsidR="00692FB4" w:rsidRDefault="00692FB4" w:rsidP="004B4036">
      <w:pPr>
        <w:pStyle w:val="ListParagraph"/>
        <w:numPr>
          <w:ilvl w:val="1"/>
          <w:numId w:val="7"/>
        </w:numPr>
        <w:tabs>
          <w:tab w:val="left" w:pos="90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kartu su pasiūlymu privalo pateikti subtiekėjų, kurių pajėgumais remiasi siekdamas atitikti pirkimo dokumentuose nustatytus kvalifikacijos reikalavimus, sutikimą dalyvauti pirkime.</w:t>
      </w:r>
    </w:p>
    <w:p w14:paraId="7A3FA84C" w14:textId="1E82D2AC" w:rsidR="00692FB4" w:rsidRDefault="00EC4E0C" w:rsidP="004B4036">
      <w:pPr>
        <w:pStyle w:val="ListParagraph"/>
        <w:numPr>
          <w:ilvl w:val="1"/>
          <w:numId w:val="7"/>
        </w:numPr>
        <w:tabs>
          <w:tab w:val="left" w:pos="900"/>
        </w:tabs>
        <w:spacing w:line="240" w:lineRule="auto"/>
        <w:ind w:left="0" w:firstLine="0"/>
        <w:rPr>
          <w:rFonts w:ascii="Times New Roman" w:hAnsi="Times New Roman" w:cs="Times New Roman"/>
          <w:sz w:val="22"/>
          <w:szCs w:val="22"/>
        </w:rPr>
      </w:pPr>
      <w:r w:rsidRPr="00EC4E0C">
        <w:rPr>
          <w:rFonts w:ascii="Times New Roman" w:hAnsi="Times New Roman" w:cs="Times New Roman"/>
          <w:sz w:val="22"/>
          <w:szCs w:val="22"/>
        </w:rPr>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2FEA2C9" w14:textId="31818187" w:rsidR="00C01CEC" w:rsidRDefault="00C01CEC" w:rsidP="004B4036">
      <w:pPr>
        <w:pStyle w:val="ListParagraph"/>
        <w:numPr>
          <w:ilvl w:val="1"/>
          <w:numId w:val="7"/>
        </w:numPr>
        <w:tabs>
          <w:tab w:val="left" w:pos="900"/>
        </w:tabs>
        <w:spacing w:line="240" w:lineRule="auto"/>
        <w:ind w:left="0" w:firstLine="0"/>
        <w:rPr>
          <w:rFonts w:ascii="Times New Roman" w:hAnsi="Times New Roman" w:cs="Times New Roman"/>
          <w:sz w:val="22"/>
          <w:szCs w:val="22"/>
        </w:rPr>
      </w:pPr>
      <w:r w:rsidRPr="00C01CEC">
        <w:rPr>
          <w:rFonts w:ascii="Times New Roman" w:hAnsi="Times New Roman" w:cs="Times New Roman"/>
          <w:sz w:val="22"/>
          <w:szCs w:val="22"/>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497C0BC6" w14:textId="06F7817C" w:rsidR="00C01CEC" w:rsidRDefault="008A56C3" w:rsidP="004B4036">
      <w:pPr>
        <w:pStyle w:val="ListParagraph"/>
        <w:numPr>
          <w:ilvl w:val="1"/>
          <w:numId w:val="7"/>
        </w:numPr>
        <w:tabs>
          <w:tab w:val="left" w:pos="900"/>
        </w:tabs>
        <w:spacing w:line="240" w:lineRule="auto"/>
        <w:ind w:left="0" w:firstLine="0"/>
        <w:rPr>
          <w:rFonts w:ascii="Times New Roman" w:hAnsi="Times New Roman" w:cs="Times New Roman"/>
          <w:sz w:val="22"/>
          <w:szCs w:val="22"/>
        </w:rPr>
      </w:pPr>
      <w:r w:rsidRPr="008A56C3">
        <w:rPr>
          <w:rFonts w:ascii="Times New Roman" w:hAnsi="Times New Roman" w:cs="Times New Roman"/>
          <w:sz w:val="22"/>
          <w:szCs w:val="22"/>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skyriuje nurodytus kvalifikacijos ir kitus reikalavimus.</w:t>
      </w:r>
    </w:p>
    <w:p w14:paraId="4A5ABA47" w14:textId="6BD0EAC5" w:rsidR="0066513D" w:rsidRDefault="00062F44" w:rsidP="004B4036">
      <w:pPr>
        <w:pStyle w:val="ListParagraph"/>
        <w:numPr>
          <w:ilvl w:val="1"/>
          <w:numId w:val="7"/>
        </w:numPr>
        <w:tabs>
          <w:tab w:val="left" w:pos="900"/>
        </w:tabs>
        <w:spacing w:line="240" w:lineRule="auto"/>
        <w:ind w:left="0" w:firstLine="0"/>
        <w:rPr>
          <w:rFonts w:ascii="Times New Roman" w:hAnsi="Times New Roman" w:cs="Times New Roman"/>
          <w:sz w:val="22"/>
          <w:szCs w:val="22"/>
        </w:rPr>
      </w:pPr>
      <w:r w:rsidRPr="00AC022A">
        <w:rPr>
          <w:rFonts w:ascii="Times New Roman" w:hAnsi="Times New Roman" w:cs="Times New Roman"/>
          <w:sz w:val="22"/>
          <w:szCs w:val="22"/>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09EDAC4E" w14:textId="55F8A29E" w:rsidR="008A56C3" w:rsidRPr="00D96205" w:rsidRDefault="0066513D" w:rsidP="001111C6">
      <w:pPr>
        <w:pStyle w:val="ListParagraph"/>
        <w:numPr>
          <w:ilvl w:val="1"/>
          <w:numId w:val="7"/>
        </w:numPr>
        <w:tabs>
          <w:tab w:val="left" w:pos="900"/>
        </w:tabs>
        <w:spacing w:after="120" w:line="240" w:lineRule="auto"/>
        <w:ind w:left="0" w:firstLine="0"/>
        <w:rPr>
          <w:rFonts w:ascii="Times New Roman" w:hAnsi="Times New Roman" w:cs="Times New Roman"/>
          <w:sz w:val="22"/>
          <w:szCs w:val="22"/>
        </w:rPr>
      </w:pPr>
      <w:r>
        <w:rPr>
          <w:rFonts w:ascii="Times New Roman" w:hAnsi="Times New Roman" w:cs="Times New Roman"/>
          <w:sz w:val="22"/>
          <w:szCs w:val="22"/>
        </w:rPr>
        <w:t>Šiame pirkime nenumatoma galimybė derėtis.</w:t>
      </w:r>
      <w:r w:rsidR="00F24BAF">
        <w:rPr>
          <w:rFonts w:ascii="Times New Roman" w:hAnsi="Times New Roman" w:cs="Times New Roman"/>
          <w:sz w:val="22"/>
          <w:szCs w:val="22"/>
        </w:rPr>
        <w:t xml:space="preserve"> </w:t>
      </w:r>
      <w:r w:rsidR="00DC29EB">
        <w:rPr>
          <w:rFonts w:ascii="Times New Roman" w:hAnsi="Times New Roman" w:cs="Times New Roman"/>
          <w:sz w:val="22"/>
          <w:szCs w:val="22"/>
        </w:rPr>
        <w:t xml:space="preserve"> </w:t>
      </w:r>
    </w:p>
    <w:p w14:paraId="69360CD7" w14:textId="6915587E" w:rsidR="00894FEF" w:rsidRPr="002B64C0" w:rsidRDefault="00817AB9" w:rsidP="0094773A">
      <w:pPr>
        <w:pStyle w:val="Heading1"/>
        <w:numPr>
          <w:ilvl w:val="0"/>
          <w:numId w:val="7"/>
        </w:numPr>
        <w:spacing w:before="720" w:after="0" w:line="300" w:lineRule="auto"/>
        <w:ind w:left="0" w:firstLine="0"/>
        <w:rPr>
          <w:rFonts w:ascii="Times New Roman" w:hAnsi="Times New Roman" w:cs="Times New Roman"/>
          <w:color w:val="auto"/>
        </w:rPr>
      </w:pPr>
      <w:bookmarkStart w:id="8" w:name="_Toc137194950"/>
      <w:r w:rsidRPr="002B64C0">
        <w:rPr>
          <w:rFonts w:ascii="Times New Roman" w:hAnsi="Times New Roman" w:cs="Times New Roman"/>
          <w:color w:val="auto"/>
        </w:rPr>
        <w:t>Reikalavima</w:t>
      </w:r>
      <w:r w:rsidR="00202139" w:rsidRPr="002B64C0">
        <w:rPr>
          <w:rFonts w:ascii="Times New Roman" w:hAnsi="Times New Roman" w:cs="Times New Roman"/>
          <w:color w:val="auto"/>
        </w:rPr>
        <w:t xml:space="preserve">i, </w:t>
      </w:r>
      <w:r w:rsidRPr="002B64C0">
        <w:rPr>
          <w:rFonts w:ascii="Times New Roman" w:hAnsi="Times New Roman" w:cs="Times New Roman"/>
          <w:color w:val="auto"/>
        </w:rPr>
        <w:t>susiję su nacionaliniu saugumu</w:t>
      </w:r>
      <w:bookmarkEnd w:id="8"/>
      <w:r w:rsidRPr="002B64C0">
        <w:rPr>
          <w:rFonts w:ascii="Times New Roman" w:hAnsi="Times New Roman" w:cs="Times New Roman"/>
          <w:color w:val="auto"/>
        </w:rPr>
        <w:t xml:space="preserve"> </w:t>
      </w:r>
    </w:p>
    <w:p w14:paraId="0A3E7F23" w14:textId="2800E67D" w:rsidR="00894FEF" w:rsidRPr="002B64C0" w:rsidRDefault="00894FEF" w:rsidP="008568CA">
      <w:pPr>
        <w:pStyle w:val="ListParagraph"/>
        <w:tabs>
          <w:tab w:val="left" w:pos="900"/>
        </w:tabs>
        <w:spacing w:line="20" w:lineRule="atLeast"/>
        <w:ind w:left="0" w:firstLine="0"/>
        <w:rPr>
          <w:rFonts w:ascii="Times New Roman" w:hAnsi="Times New Roman" w:cs="Times New Roman"/>
        </w:rPr>
      </w:pPr>
    </w:p>
    <w:p w14:paraId="6FEEF71B" w14:textId="057902A7" w:rsidR="00C407EF" w:rsidRPr="008568CA" w:rsidRDefault="00C407EF" w:rsidP="008568CA">
      <w:pPr>
        <w:pStyle w:val="ListParagraph"/>
        <w:numPr>
          <w:ilvl w:val="1"/>
          <w:numId w:val="7"/>
        </w:numPr>
        <w:tabs>
          <w:tab w:val="left" w:pos="900"/>
        </w:tabs>
        <w:spacing w:line="240" w:lineRule="auto"/>
        <w:ind w:left="0" w:firstLine="0"/>
        <w:rPr>
          <w:rFonts w:ascii="Times New Roman" w:eastAsia="Times New Roman" w:hAnsi="Times New Roman" w:cs="Times New Roman"/>
          <w:sz w:val="22"/>
          <w:szCs w:val="22"/>
          <w:lang w:eastAsia="en-US"/>
        </w:rPr>
      </w:pPr>
      <w:bookmarkStart w:id="9" w:name="_Ref99975983"/>
      <w:r w:rsidRPr="008568CA">
        <w:rPr>
          <w:rFonts w:ascii="Times New Roman" w:eastAsia="Times New Roman" w:hAnsi="Times New Roman" w:cs="Times New Roman"/>
          <w:sz w:val="22"/>
          <w:szCs w:val="22"/>
          <w:lang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9"/>
    </w:p>
    <w:p w14:paraId="3D8ABB53" w14:textId="3AA62955" w:rsidR="00C407EF" w:rsidRPr="008568CA" w:rsidRDefault="00C407EF" w:rsidP="008568CA">
      <w:pPr>
        <w:pStyle w:val="ListParagraph"/>
        <w:numPr>
          <w:ilvl w:val="1"/>
          <w:numId w:val="7"/>
        </w:numPr>
        <w:tabs>
          <w:tab w:val="left" w:pos="900"/>
        </w:tabs>
        <w:spacing w:line="240" w:lineRule="auto"/>
        <w:ind w:left="0" w:firstLine="0"/>
        <w:rPr>
          <w:rFonts w:ascii="Times New Roman" w:eastAsia="Times New Roman" w:hAnsi="Times New Roman" w:cs="Times New Roman"/>
          <w:sz w:val="22"/>
          <w:szCs w:val="22"/>
          <w:lang w:eastAsia="en-US"/>
        </w:rPr>
      </w:pPr>
      <w:r w:rsidRPr="008568CA">
        <w:rPr>
          <w:rFonts w:ascii="Times New Roman" w:hAnsi="Times New Roman" w:cs="Times New Roman"/>
          <w:bCs/>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18B00EC" w14:textId="40BCF5CA" w:rsidR="00C407EF" w:rsidRPr="008568CA" w:rsidRDefault="00C407EF" w:rsidP="008568CA">
      <w:pPr>
        <w:pStyle w:val="ListParagraph"/>
        <w:numPr>
          <w:ilvl w:val="1"/>
          <w:numId w:val="7"/>
        </w:numPr>
        <w:tabs>
          <w:tab w:val="left" w:pos="900"/>
        </w:tabs>
        <w:spacing w:line="240" w:lineRule="auto"/>
        <w:ind w:left="0" w:firstLine="0"/>
        <w:rPr>
          <w:rFonts w:ascii="Times New Roman" w:eastAsia="Times New Roman" w:hAnsi="Times New Roman" w:cs="Times New Roman"/>
          <w:sz w:val="22"/>
          <w:szCs w:val="22"/>
          <w:lang w:eastAsia="en-US"/>
        </w:rPr>
      </w:pPr>
      <w:r w:rsidRPr="008568CA">
        <w:rPr>
          <w:rFonts w:ascii="Times New Roman" w:eastAsia="Times New Roman" w:hAnsi="Times New Roman" w:cs="Times New Roman"/>
          <w:sz w:val="22"/>
          <w:szCs w:val="22"/>
          <w:lang w:eastAsia="en-US"/>
        </w:rPr>
        <w:t xml:space="preserve">Perkančioji organizacija, tikrindama pasiūlymo atitiktį Viešųjų pirkimų įstatymo 47 straipsnio 9 dalies reikalavimams, iš tiekėjo reikalauja pateikti Nacionalinio saugumo reikalavimų atitikties deklaraciją (pirkimo sąlygų </w:t>
      </w:r>
      <w:r w:rsidR="00713653">
        <w:rPr>
          <w:rFonts w:ascii="Times New Roman" w:eastAsia="Times New Roman" w:hAnsi="Times New Roman" w:cs="Times New Roman"/>
          <w:sz w:val="22"/>
          <w:szCs w:val="22"/>
          <w:lang w:eastAsia="en-US"/>
        </w:rPr>
        <w:t>10</w:t>
      </w:r>
      <w:r w:rsidRPr="008568CA">
        <w:rPr>
          <w:rFonts w:ascii="Times New Roman" w:eastAsia="Times New Roman" w:hAnsi="Times New Roman" w:cs="Times New Roman"/>
          <w:sz w:val="22"/>
          <w:szCs w:val="22"/>
          <w:lang w:eastAsia="en-US"/>
        </w:rPr>
        <w:t xml:space="preserve"> priedą), o iš </w:t>
      </w:r>
      <w:r w:rsidRPr="005157DF">
        <w:rPr>
          <w:rFonts w:ascii="Times New Roman" w:eastAsia="Times New Roman" w:hAnsi="Times New Roman" w:cs="Times New Roman"/>
          <w:b/>
          <w:bCs/>
          <w:sz w:val="22"/>
          <w:szCs w:val="22"/>
          <w:lang w:eastAsia="en-US"/>
        </w:rPr>
        <w:t>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Pr="008568CA">
        <w:rPr>
          <w:rFonts w:ascii="Times New Roman" w:eastAsia="Times New Roman" w:hAnsi="Times New Roman" w:cs="Times New Roman"/>
          <w:sz w:val="22"/>
          <w:szCs w:val="22"/>
          <w:lang w:eastAsia="en-US"/>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p w14:paraId="13422835" w14:textId="0E9C6994" w:rsidR="00F77C4B" w:rsidRPr="008568CA" w:rsidRDefault="00F77C4B" w:rsidP="008568CA">
      <w:pPr>
        <w:pStyle w:val="ListParagraph"/>
        <w:numPr>
          <w:ilvl w:val="1"/>
          <w:numId w:val="7"/>
        </w:numPr>
        <w:tabs>
          <w:tab w:val="left" w:pos="900"/>
        </w:tabs>
        <w:spacing w:line="240" w:lineRule="auto"/>
        <w:ind w:left="0" w:firstLine="0"/>
        <w:rPr>
          <w:rFonts w:ascii="Times New Roman" w:eastAsia="Times New Roman" w:hAnsi="Times New Roman" w:cs="Times New Roman"/>
          <w:sz w:val="22"/>
          <w:szCs w:val="22"/>
          <w:lang w:eastAsia="en-US"/>
        </w:rPr>
      </w:pPr>
      <w:r w:rsidRPr="008568CA">
        <w:rPr>
          <w:rFonts w:ascii="Times New Roman" w:eastAsia="Times New Roman" w:hAnsi="Times New Roman" w:cs="Times New Roman"/>
          <w:sz w:val="22"/>
          <w:szCs w:val="22"/>
          <w:lang w:eastAsia="en-US"/>
        </w:rPr>
        <w:t xml:space="preserve">Perkančioji organizacija laiko, kad prekės ar paslaugos kelia grėsmę nacionaliniam saugumui, kai:  </w:t>
      </w:r>
    </w:p>
    <w:p w14:paraId="6C0D3857" w14:textId="68C64025" w:rsidR="00F77C4B" w:rsidRPr="008568CA" w:rsidRDefault="00F77C4B" w:rsidP="008568CA">
      <w:pPr>
        <w:pStyle w:val="ListParagraph"/>
        <w:numPr>
          <w:ilvl w:val="2"/>
          <w:numId w:val="7"/>
        </w:numPr>
        <w:tabs>
          <w:tab w:val="left" w:pos="900"/>
        </w:tabs>
        <w:spacing w:line="240" w:lineRule="auto"/>
        <w:ind w:left="0" w:firstLine="0"/>
        <w:rPr>
          <w:rFonts w:ascii="Times New Roman" w:eastAsia="Times New Roman" w:hAnsi="Times New Roman" w:cs="Times New Roman"/>
          <w:sz w:val="22"/>
          <w:szCs w:val="22"/>
          <w:lang w:eastAsia="en-US"/>
        </w:rPr>
      </w:pPr>
      <w:r w:rsidRPr="008568CA">
        <w:rPr>
          <w:rFonts w:ascii="Times New Roman" w:eastAsia="Times New Roman" w:hAnsi="Times New Roman" w:cs="Times New Roman"/>
          <w:sz w:val="22"/>
          <w:szCs w:val="22"/>
          <w:lang w:eastAsia="en-US"/>
        </w:rPr>
        <w:lastRenderedPageBreak/>
        <w:t xml:space="preserve">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52375F8F" w14:textId="40C32B93" w:rsidR="00F77C4B" w:rsidRPr="008568CA" w:rsidRDefault="00F77C4B" w:rsidP="008568CA">
      <w:pPr>
        <w:pStyle w:val="ListParagraph"/>
        <w:numPr>
          <w:ilvl w:val="2"/>
          <w:numId w:val="7"/>
        </w:numPr>
        <w:tabs>
          <w:tab w:val="left" w:pos="900"/>
        </w:tabs>
        <w:spacing w:line="240" w:lineRule="auto"/>
        <w:ind w:left="0" w:firstLine="0"/>
        <w:rPr>
          <w:rFonts w:ascii="Times New Roman" w:eastAsia="Times New Roman" w:hAnsi="Times New Roman" w:cs="Times New Roman"/>
          <w:sz w:val="22"/>
          <w:szCs w:val="22"/>
          <w:lang w:eastAsia="en-US"/>
        </w:rPr>
      </w:pPr>
      <w:r w:rsidRPr="008568CA">
        <w:rPr>
          <w:rFonts w:ascii="Times New Roman" w:eastAsia="Times New Roman" w:hAnsi="Times New Roman" w:cs="Times New Roman"/>
          <w:sz w:val="22"/>
          <w:szCs w:val="22"/>
          <w:lang w:eastAsia="en-US"/>
        </w:rPr>
        <w:t>paslaugų teikimas būtų vykdomas iš Viešųjų pirkimų įstatymo 92 straipsnio 14 dalyje numatytame sąraše nurodytų valstybių ar teritorijų.</w:t>
      </w:r>
    </w:p>
    <w:p w14:paraId="3159D7D4" w14:textId="4EFC1FC3" w:rsidR="00F77C4B" w:rsidRPr="008568CA" w:rsidRDefault="00F77C4B" w:rsidP="008568CA">
      <w:pPr>
        <w:pStyle w:val="ListParagraph"/>
        <w:numPr>
          <w:ilvl w:val="1"/>
          <w:numId w:val="7"/>
        </w:numPr>
        <w:tabs>
          <w:tab w:val="left" w:pos="900"/>
        </w:tabs>
        <w:spacing w:line="240" w:lineRule="auto"/>
        <w:ind w:left="0" w:firstLine="0"/>
        <w:rPr>
          <w:rFonts w:ascii="Times New Roman" w:eastAsia="Times New Roman" w:hAnsi="Times New Roman" w:cs="Times New Roman"/>
          <w:sz w:val="22"/>
          <w:szCs w:val="22"/>
          <w:lang w:eastAsia="en-US"/>
        </w:rPr>
      </w:pPr>
      <w:r w:rsidRPr="008568CA">
        <w:rPr>
          <w:rFonts w:ascii="Times New Roman" w:eastAsia="Times New Roman" w:hAnsi="Times New Roman" w:cs="Times New Roman"/>
          <w:sz w:val="22"/>
          <w:szCs w:val="22"/>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546580F2" w14:textId="5238C5AA" w:rsidR="0045734B" w:rsidRPr="0045734B" w:rsidRDefault="00F77C4B" w:rsidP="008568CA">
      <w:pPr>
        <w:pStyle w:val="ListParagraph"/>
        <w:numPr>
          <w:ilvl w:val="1"/>
          <w:numId w:val="7"/>
        </w:numPr>
        <w:tabs>
          <w:tab w:val="left" w:pos="810"/>
          <w:tab w:val="left" w:pos="900"/>
          <w:tab w:val="left" w:pos="1440"/>
        </w:tabs>
        <w:spacing w:after="120" w:line="240" w:lineRule="auto"/>
        <w:ind w:left="0" w:firstLine="0"/>
        <w:rPr>
          <w:rFonts w:ascii="Times New Roman" w:hAnsi="Times New Roman" w:cs="Times New Roman"/>
          <w:iCs/>
          <w:sz w:val="22"/>
          <w:szCs w:val="22"/>
        </w:rPr>
      </w:pPr>
      <w:r w:rsidRPr="008568CA">
        <w:rPr>
          <w:rFonts w:ascii="Times New Roman" w:eastAsia="Times New Roman" w:hAnsi="Times New Roman" w:cs="Times New Roman"/>
          <w:sz w:val="22"/>
          <w:szCs w:val="22"/>
          <w:lang w:eastAsia="en-US"/>
        </w:rPr>
        <w:t>Perkančioji organizacija, tikrindama pasiūlymo atitiktį Viešųjų pirkimų įstatymo 37 straipsnio 9 dalies reikalavimams, iš tiekėjo reikalauja pateikti Nacionalinio saugumo reikalavimų atitikties deklaraciją (</w:t>
      </w:r>
      <w:r w:rsidR="00310696" w:rsidRPr="00F24FD5">
        <w:rPr>
          <w:rFonts w:ascii="Times New Roman" w:hAnsi="Times New Roman" w:cs="Times New Roman"/>
          <w:sz w:val="22"/>
          <w:szCs w:val="22"/>
        </w:rPr>
        <w:t xml:space="preserve">specialiųjų </w:t>
      </w:r>
      <w:r w:rsidR="00310696" w:rsidRPr="00F24FD5">
        <w:rPr>
          <w:rFonts w:ascii="Times New Roman" w:hAnsi="Times New Roman" w:cs="Times New Roman"/>
          <w:sz w:val="22"/>
          <w:szCs w:val="22"/>
        </w:rPr>
        <w:fldChar w:fldCharType="begin"/>
      </w:r>
      <w:r w:rsidR="00310696" w:rsidRPr="00F24FD5">
        <w:rPr>
          <w:rFonts w:ascii="Times New Roman" w:hAnsi="Times New Roman" w:cs="Times New Roman"/>
          <w:sz w:val="22"/>
          <w:szCs w:val="22"/>
        </w:rPr>
        <w:instrText xml:space="preserve"> REF _Ref38540913 \h  \* MERGEFORMAT </w:instrText>
      </w:r>
      <w:r w:rsidR="00310696" w:rsidRPr="00F24FD5">
        <w:rPr>
          <w:rFonts w:ascii="Times New Roman" w:hAnsi="Times New Roman" w:cs="Times New Roman"/>
          <w:sz w:val="22"/>
          <w:szCs w:val="22"/>
        </w:rPr>
      </w:r>
      <w:r w:rsidR="00310696" w:rsidRPr="00F24FD5">
        <w:rPr>
          <w:rFonts w:ascii="Times New Roman" w:hAnsi="Times New Roman" w:cs="Times New Roman"/>
          <w:sz w:val="22"/>
          <w:szCs w:val="22"/>
        </w:rPr>
        <w:fldChar w:fldCharType="separate"/>
      </w:r>
      <w:r w:rsidR="00310696" w:rsidRPr="00F24FD5">
        <w:rPr>
          <w:rFonts w:ascii="Times New Roman" w:hAnsi="Times New Roman" w:cs="Times New Roman"/>
          <w:sz w:val="22"/>
          <w:szCs w:val="22"/>
        </w:rPr>
        <w:t>pirkimo sąlygų</w:t>
      </w:r>
      <w:r w:rsidR="00310696" w:rsidRPr="00F24FD5">
        <w:rPr>
          <w:rFonts w:ascii="Times New Roman" w:hAnsi="Times New Roman" w:cs="Times New Roman"/>
          <w:sz w:val="22"/>
          <w:szCs w:val="22"/>
        </w:rPr>
        <w:fldChar w:fldCharType="end"/>
      </w:r>
      <w:r w:rsidR="00D00F0D">
        <w:rPr>
          <w:rFonts w:ascii="Times New Roman" w:hAnsi="Times New Roman" w:cs="Times New Roman"/>
          <w:sz w:val="22"/>
          <w:szCs w:val="22"/>
        </w:rPr>
        <w:t xml:space="preserve"> </w:t>
      </w:r>
      <w:r w:rsidR="0045734B">
        <w:rPr>
          <w:rFonts w:ascii="Times New Roman" w:eastAsia="Times New Roman" w:hAnsi="Times New Roman" w:cs="Times New Roman"/>
          <w:sz w:val="22"/>
          <w:szCs w:val="22"/>
          <w:lang w:eastAsia="en-US"/>
        </w:rPr>
        <w:t>10</w:t>
      </w:r>
      <w:r w:rsidRPr="008568CA">
        <w:rPr>
          <w:rFonts w:ascii="Times New Roman" w:eastAsia="Times New Roman" w:hAnsi="Times New Roman" w:cs="Times New Roman"/>
          <w:sz w:val="22"/>
          <w:szCs w:val="22"/>
          <w:lang w:eastAsia="en-US"/>
        </w:rPr>
        <w:t xml:space="preserve"> priedą), o </w:t>
      </w:r>
      <w:r w:rsidRPr="0045734B">
        <w:rPr>
          <w:rFonts w:ascii="Times New Roman" w:eastAsia="Times New Roman" w:hAnsi="Times New Roman" w:cs="Times New Roman"/>
          <w:b/>
          <w:bCs/>
          <w:sz w:val="22"/>
          <w:szCs w:val="22"/>
          <w:lang w:eastAsia="en-US"/>
        </w:rPr>
        <w:t>iš ekonomiškai naudingiausią pasiūlymą pateikusio tiekėjo – vieną ar kelis šiuos dokumentus:</w:t>
      </w:r>
      <w:r w:rsidRPr="008568CA">
        <w:rPr>
          <w:rFonts w:ascii="Times New Roman" w:eastAsia="Times New Roman" w:hAnsi="Times New Roman" w:cs="Times New Roman"/>
          <w:sz w:val="22"/>
          <w:szCs w:val="22"/>
          <w:lang w:eastAsia="en-US"/>
        </w:rPr>
        <w:t xml:space="preserve"> </w:t>
      </w:r>
    </w:p>
    <w:p w14:paraId="60DEB528" w14:textId="77777777" w:rsidR="0045734B" w:rsidRPr="0045734B" w:rsidRDefault="00F77C4B" w:rsidP="00436D27">
      <w:pPr>
        <w:pStyle w:val="ListParagraph"/>
        <w:numPr>
          <w:ilvl w:val="2"/>
          <w:numId w:val="7"/>
        </w:numPr>
        <w:tabs>
          <w:tab w:val="left" w:pos="810"/>
          <w:tab w:val="left" w:pos="900"/>
          <w:tab w:val="left" w:pos="1440"/>
        </w:tabs>
        <w:spacing w:after="120" w:line="240" w:lineRule="auto"/>
        <w:ind w:left="0" w:firstLine="0"/>
        <w:rPr>
          <w:rFonts w:ascii="Times New Roman" w:hAnsi="Times New Roman" w:cs="Times New Roman"/>
          <w:iCs/>
          <w:sz w:val="22"/>
          <w:szCs w:val="22"/>
        </w:rPr>
      </w:pPr>
      <w:r w:rsidRPr="008568CA">
        <w:rPr>
          <w:rFonts w:ascii="Times New Roman" w:eastAsia="Times New Roman" w:hAnsi="Times New Roman" w:cs="Times New Roman"/>
          <w:sz w:val="22"/>
          <w:szCs w:val="22"/>
          <w:lang w:eastAsia="en-US"/>
        </w:rPr>
        <w:t>juridinio asmens vadovo patvirtintą juridinio asmens steigimo dokumentų kopiją</w:t>
      </w:r>
      <w:r w:rsidR="0045734B">
        <w:rPr>
          <w:rFonts w:ascii="Times New Roman" w:eastAsia="Times New Roman" w:hAnsi="Times New Roman" w:cs="Times New Roman"/>
          <w:sz w:val="22"/>
          <w:szCs w:val="22"/>
          <w:lang w:eastAsia="en-US"/>
        </w:rPr>
        <w:t>;</w:t>
      </w:r>
    </w:p>
    <w:p w14:paraId="4CD60CC3" w14:textId="77777777" w:rsidR="0045734B" w:rsidRPr="0045734B" w:rsidRDefault="00F77C4B" w:rsidP="00436D27">
      <w:pPr>
        <w:pStyle w:val="ListParagraph"/>
        <w:numPr>
          <w:ilvl w:val="2"/>
          <w:numId w:val="7"/>
        </w:numPr>
        <w:tabs>
          <w:tab w:val="left" w:pos="810"/>
          <w:tab w:val="left" w:pos="900"/>
          <w:tab w:val="left" w:pos="1440"/>
        </w:tabs>
        <w:spacing w:after="120" w:line="240" w:lineRule="auto"/>
        <w:ind w:left="0" w:firstLine="0"/>
        <w:rPr>
          <w:rFonts w:ascii="Times New Roman" w:hAnsi="Times New Roman" w:cs="Times New Roman"/>
          <w:iCs/>
          <w:sz w:val="22"/>
          <w:szCs w:val="22"/>
        </w:rPr>
      </w:pPr>
      <w:r w:rsidRPr="008568CA">
        <w:rPr>
          <w:rFonts w:ascii="Times New Roman" w:eastAsia="Times New Roman" w:hAnsi="Times New Roman" w:cs="Times New Roman"/>
          <w:sz w:val="22"/>
          <w:szCs w:val="22"/>
          <w:lang w:eastAsia="en-US"/>
        </w:rPr>
        <w:t>Juridinių asmenų registro išplėstinį išrašą su istorija</w:t>
      </w:r>
      <w:r w:rsidR="0045734B">
        <w:rPr>
          <w:rFonts w:ascii="Times New Roman" w:eastAsia="Times New Roman" w:hAnsi="Times New Roman" w:cs="Times New Roman"/>
          <w:sz w:val="22"/>
          <w:szCs w:val="22"/>
          <w:lang w:eastAsia="en-US"/>
        </w:rPr>
        <w:t>;</w:t>
      </w:r>
    </w:p>
    <w:p w14:paraId="50E4874C" w14:textId="77777777" w:rsidR="00436D27" w:rsidRPr="00436D27" w:rsidRDefault="00F77C4B" w:rsidP="00436D27">
      <w:pPr>
        <w:pStyle w:val="ListParagraph"/>
        <w:numPr>
          <w:ilvl w:val="2"/>
          <w:numId w:val="7"/>
        </w:numPr>
        <w:tabs>
          <w:tab w:val="left" w:pos="810"/>
          <w:tab w:val="left" w:pos="900"/>
          <w:tab w:val="left" w:pos="1440"/>
        </w:tabs>
        <w:spacing w:after="120" w:line="240" w:lineRule="auto"/>
        <w:ind w:left="0" w:firstLine="0"/>
        <w:rPr>
          <w:rFonts w:ascii="Times New Roman" w:hAnsi="Times New Roman" w:cs="Times New Roman"/>
          <w:iCs/>
          <w:sz w:val="22"/>
          <w:szCs w:val="22"/>
        </w:rPr>
      </w:pPr>
      <w:r w:rsidRPr="008568CA">
        <w:rPr>
          <w:rFonts w:ascii="Times New Roman" w:eastAsia="Times New Roman" w:hAnsi="Times New Roman" w:cs="Times New Roman"/>
          <w:sz w:val="22"/>
          <w:szCs w:val="22"/>
          <w:lang w:eastAsia="en-US"/>
        </w:rPr>
        <w:t>Juridinių asmenų dalyvių informacinės sistemos išrašą</w:t>
      </w:r>
      <w:r w:rsidR="00436D27">
        <w:rPr>
          <w:rFonts w:ascii="Times New Roman" w:eastAsia="Times New Roman" w:hAnsi="Times New Roman" w:cs="Times New Roman"/>
          <w:sz w:val="22"/>
          <w:szCs w:val="22"/>
          <w:lang w:eastAsia="en-US"/>
        </w:rPr>
        <w:t>;</w:t>
      </w:r>
    </w:p>
    <w:p w14:paraId="5FD4C864" w14:textId="77777777" w:rsidR="00436D27" w:rsidRPr="00436D27" w:rsidRDefault="00F77C4B" w:rsidP="00436D27">
      <w:pPr>
        <w:pStyle w:val="ListParagraph"/>
        <w:numPr>
          <w:ilvl w:val="2"/>
          <w:numId w:val="7"/>
        </w:numPr>
        <w:tabs>
          <w:tab w:val="left" w:pos="810"/>
          <w:tab w:val="left" w:pos="900"/>
          <w:tab w:val="left" w:pos="1440"/>
        </w:tabs>
        <w:spacing w:after="120" w:line="240" w:lineRule="auto"/>
        <w:ind w:left="0" w:firstLine="0"/>
        <w:rPr>
          <w:rFonts w:ascii="Times New Roman" w:hAnsi="Times New Roman" w:cs="Times New Roman"/>
          <w:iCs/>
          <w:sz w:val="22"/>
          <w:szCs w:val="22"/>
        </w:rPr>
      </w:pPr>
      <w:r w:rsidRPr="008568CA">
        <w:rPr>
          <w:rFonts w:ascii="Times New Roman" w:eastAsia="Times New Roman" w:hAnsi="Times New Roman" w:cs="Times New Roman"/>
          <w:sz w:val="22"/>
          <w:szCs w:val="22"/>
          <w:lang w:eastAsia="en-US"/>
        </w:rPr>
        <w:t>asmens tapatybę patvirtinančio dokumento (tapatybės kortelės ar paso) kopiją, leidimo verstis atitinkama ūkine veikla patvirtinančio dokumento (pavyzdžiui, verslo liudijimo, individualios veiklos pažymėjimo ir pan.) kopiją</w:t>
      </w:r>
      <w:r w:rsidR="00436D27">
        <w:rPr>
          <w:rFonts w:ascii="Times New Roman" w:eastAsia="Times New Roman" w:hAnsi="Times New Roman" w:cs="Times New Roman"/>
          <w:sz w:val="22"/>
          <w:szCs w:val="22"/>
          <w:lang w:eastAsia="en-US"/>
        </w:rPr>
        <w:t>;</w:t>
      </w:r>
    </w:p>
    <w:p w14:paraId="2495DED2" w14:textId="77777777" w:rsidR="00436D27" w:rsidRPr="00436D27" w:rsidRDefault="00F77C4B" w:rsidP="00436D27">
      <w:pPr>
        <w:pStyle w:val="ListParagraph"/>
        <w:numPr>
          <w:ilvl w:val="2"/>
          <w:numId w:val="7"/>
        </w:numPr>
        <w:tabs>
          <w:tab w:val="left" w:pos="810"/>
          <w:tab w:val="left" w:pos="900"/>
          <w:tab w:val="left" w:pos="1440"/>
        </w:tabs>
        <w:spacing w:after="120" w:line="240" w:lineRule="auto"/>
        <w:ind w:left="0" w:firstLine="0"/>
        <w:rPr>
          <w:rFonts w:ascii="Times New Roman" w:hAnsi="Times New Roman" w:cs="Times New Roman"/>
          <w:iCs/>
          <w:sz w:val="22"/>
          <w:szCs w:val="22"/>
        </w:rPr>
      </w:pPr>
      <w:r w:rsidRPr="008568CA">
        <w:rPr>
          <w:rFonts w:ascii="Times New Roman" w:eastAsia="Times New Roman" w:hAnsi="Times New Roman" w:cs="Times New Roman"/>
          <w:sz w:val="22"/>
          <w:szCs w:val="22"/>
          <w:lang w:eastAsia="en-US"/>
        </w:rPr>
        <w:t xml:space="preserve"> pažymą apie deklaruotą gyvenamąją vietą arba atitinkamus valstybės narės ar trečiosios šalies dokumentus ar kitus perkančiajai organizacijai priimtinus dokumentus. </w:t>
      </w:r>
    </w:p>
    <w:p w14:paraId="1B9D1BFC" w14:textId="0118843E" w:rsidR="000B35AE" w:rsidRPr="008568CA" w:rsidRDefault="00F77C4B" w:rsidP="00436D27">
      <w:pPr>
        <w:pStyle w:val="ListParagraph"/>
        <w:numPr>
          <w:ilvl w:val="1"/>
          <w:numId w:val="7"/>
        </w:numPr>
        <w:tabs>
          <w:tab w:val="left" w:pos="810"/>
          <w:tab w:val="left" w:pos="900"/>
          <w:tab w:val="left" w:pos="1440"/>
        </w:tabs>
        <w:spacing w:after="120" w:line="240" w:lineRule="auto"/>
        <w:ind w:left="0" w:firstLine="0"/>
        <w:rPr>
          <w:rFonts w:ascii="Times New Roman" w:hAnsi="Times New Roman" w:cs="Times New Roman"/>
          <w:iCs/>
          <w:sz w:val="22"/>
          <w:szCs w:val="22"/>
        </w:rPr>
      </w:pPr>
      <w:r w:rsidRPr="008568CA">
        <w:rPr>
          <w:rFonts w:ascii="Times New Roman" w:eastAsia="Times New Roman" w:hAnsi="Times New Roman" w:cs="Times New Roman"/>
          <w:sz w:val="22"/>
          <w:szCs w:val="22"/>
          <w:lang w:eastAsia="en-US"/>
        </w:rPr>
        <w:t>Dokumentai, kuriuose nenurodytas jų galiojimo terminas, turi būti išduoti ar atspausdinti iš informacinės sistemos ne anksčiau kaip likus 3 mėnesiams iki tos dienos, kurią perkančiosios organizacijos prašymu tiekėjas turi pateikti dokumentus.</w:t>
      </w:r>
    </w:p>
    <w:p w14:paraId="490591E3" w14:textId="69A7F2C1" w:rsidR="006D3202" w:rsidRPr="002B64C0" w:rsidRDefault="003630A0" w:rsidP="0094773A">
      <w:pPr>
        <w:pStyle w:val="Heading1"/>
        <w:numPr>
          <w:ilvl w:val="0"/>
          <w:numId w:val="7"/>
        </w:numPr>
        <w:spacing w:before="720" w:after="0" w:line="300" w:lineRule="auto"/>
        <w:ind w:left="0" w:firstLine="0"/>
        <w:rPr>
          <w:rFonts w:ascii="Times New Roman" w:hAnsi="Times New Roman" w:cs="Times New Roman"/>
          <w:color w:val="auto"/>
        </w:rPr>
      </w:pPr>
      <w:bookmarkStart w:id="10" w:name="_Toc137194951"/>
      <w:r w:rsidRPr="002B64C0">
        <w:rPr>
          <w:rFonts w:ascii="Times New Roman" w:hAnsi="Times New Roman" w:cs="Times New Roman"/>
          <w:color w:val="auto"/>
        </w:rPr>
        <w:t>Specialieji reikalavimai pasiūlymų rengimui ir pateikimui</w:t>
      </w:r>
      <w:bookmarkStart w:id="11" w:name="_Toc147739116"/>
      <w:bookmarkEnd w:id="1"/>
      <w:bookmarkEnd w:id="2"/>
      <w:bookmarkEnd w:id="3"/>
      <w:bookmarkEnd w:id="10"/>
    </w:p>
    <w:p w14:paraId="5971D0C7" w14:textId="77777777" w:rsidR="00E861F5" w:rsidRPr="002B64C0" w:rsidRDefault="00E861F5" w:rsidP="00D214AE">
      <w:pPr>
        <w:tabs>
          <w:tab w:val="left" w:pos="900"/>
        </w:tabs>
        <w:ind w:firstLine="0"/>
        <w:rPr>
          <w:rFonts w:ascii="Times New Roman" w:hAnsi="Times New Roman" w:cs="Times New Roman"/>
          <w:b/>
          <w:bCs/>
        </w:rPr>
      </w:pPr>
    </w:p>
    <w:p w14:paraId="01541802" w14:textId="19A9E327" w:rsidR="00EB3448" w:rsidRDefault="00D41416" w:rsidP="00D214AE">
      <w:pPr>
        <w:pStyle w:val="ListParagraph"/>
        <w:numPr>
          <w:ilvl w:val="1"/>
          <w:numId w:val="7"/>
        </w:numPr>
        <w:tabs>
          <w:tab w:val="left" w:pos="900"/>
          <w:tab w:val="left" w:pos="1440"/>
        </w:tabs>
        <w:spacing w:line="240" w:lineRule="auto"/>
        <w:ind w:left="0" w:firstLine="0"/>
        <w:rPr>
          <w:rFonts w:ascii="Times New Roman" w:hAnsi="Times New Roman" w:cs="Times New Roman"/>
          <w:sz w:val="22"/>
          <w:szCs w:val="22"/>
        </w:rPr>
      </w:pPr>
      <w:r w:rsidRPr="00F24FD5">
        <w:rPr>
          <w:rFonts w:ascii="Times New Roman" w:hAnsi="Times New Roman" w:cs="Times New Roman"/>
          <w:b/>
          <w:bCs/>
          <w:sz w:val="22"/>
          <w:szCs w:val="22"/>
        </w:rPr>
        <w:t xml:space="preserve">CVP IS pasiūlymo lango </w:t>
      </w:r>
      <w:r w:rsidR="00F16BEB" w:rsidRPr="00F24FD5">
        <w:rPr>
          <w:rFonts w:ascii="Times New Roman" w:hAnsi="Times New Roman" w:cs="Times New Roman"/>
          <w:b/>
          <w:bCs/>
          <w:sz w:val="22"/>
          <w:szCs w:val="22"/>
        </w:rPr>
        <w:t xml:space="preserve">eilutėje </w:t>
      </w:r>
      <w:r w:rsidR="008D277C" w:rsidRPr="00F24FD5">
        <w:rPr>
          <w:rFonts w:ascii="Times New Roman" w:hAnsi="Times New Roman" w:cs="Times New Roman"/>
          <w:b/>
          <w:bCs/>
          <w:sz w:val="22"/>
          <w:szCs w:val="22"/>
        </w:rPr>
        <w:t>„Prisegti dokument</w:t>
      </w:r>
      <w:r w:rsidR="00B7716A" w:rsidRPr="00F24FD5">
        <w:rPr>
          <w:rFonts w:ascii="Times New Roman" w:hAnsi="Times New Roman" w:cs="Times New Roman"/>
          <w:b/>
          <w:bCs/>
          <w:sz w:val="22"/>
          <w:szCs w:val="22"/>
        </w:rPr>
        <w:t>us</w:t>
      </w:r>
      <w:r w:rsidR="008D277C" w:rsidRPr="00F24FD5">
        <w:rPr>
          <w:rFonts w:ascii="Times New Roman" w:hAnsi="Times New Roman" w:cs="Times New Roman"/>
          <w:b/>
          <w:bCs/>
          <w:sz w:val="22"/>
          <w:szCs w:val="22"/>
        </w:rPr>
        <w:t>“ pateikiama</w:t>
      </w:r>
      <w:r w:rsidR="005964CC" w:rsidRPr="00F24FD5">
        <w:rPr>
          <w:rFonts w:ascii="Times New Roman" w:hAnsi="Times New Roman" w:cs="Times New Roman"/>
          <w:b/>
          <w:bCs/>
          <w:sz w:val="22"/>
          <w:szCs w:val="22"/>
        </w:rPr>
        <w:t>s</w:t>
      </w:r>
      <w:r w:rsidR="005964CC" w:rsidRPr="00F24FD5">
        <w:rPr>
          <w:rFonts w:ascii="Times New Roman" w:hAnsi="Times New Roman" w:cs="Times New Roman"/>
          <w:sz w:val="22"/>
          <w:szCs w:val="22"/>
        </w:rPr>
        <w:t xml:space="preserve"> </w:t>
      </w:r>
      <w:r w:rsidR="005A5204" w:rsidRPr="00F24FD5">
        <w:rPr>
          <w:rFonts w:ascii="Times New Roman" w:hAnsi="Times New Roman" w:cs="Times New Roman"/>
          <w:sz w:val="22"/>
          <w:szCs w:val="22"/>
        </w:rPr>
        <w:t xml:space="preserve">tiekėjo pasirašytas pasiūlymas, parengtas pagal </w:t>
      </w:r>
      <w:r w:rsidR="00820787" w:rsidRPr="00F24FD5">
        <w:rPr>
          <w:rFonts w:ascii="Times New Roman" w:hAnsi="Times New Roman" w:cs="Times New Roman"/>
          <w:sz w:val="22"/>
          <w:szCs w:val="22"/>
        </w:rPr>
        <w:t>s</w:t>
      </w:r>
      <w:r w:rsidR="00D85943" w:rsidRPr="00F24FD5">
        <w:rPr>
          <w:rFonts w:ascii="Times New Roman" w:hAnsi="Times New Roman" w:cs="Times New Roman"/>
          <w:sz w:val="22"/>
          <w:szCs w:val="22"/>
        </w:rPr>
        <w:t xml:space="preserve">pecialiųjų </w:t>
      </w:r>
      <w:r w:rsidR="005A5204" w:rsidRPr="00F24FD5">
        <w:rPr>
          <w:rFonts w:ascii="Times New Roman" w:hAnsi="Times New Roman" w:cs="Times New Roman"/>
          <w:sz w:val="22"/>
          <w:szCs w:val="22"/>
        </w:rPr>
        <w:fldChar w:fldCharType="begin"/>
      </w:r>
      <w:r w:rsidR="005A5204" w:rsidRPr="00F24FD5">
        <w:rPr>
          <w:rFonts w:ascii="Times New Roman" w:hAnsi="Times New Roman" w:cs="Times New Roman"/>
          <w:sz w:val="22"/>
          <w:szCs w:val="22"/>
        </w:rPr>
        <w:instrText xml:space="preserve"> REF _Ref38540913 \h  \* MERGEFORMAT </w:instrText>
      </w:r>
      <w:r w:rsidR="005A5204" w:rsidRPr="00F24FD5">
        <w:rPr>
          <w:rFonts w:ascii="Times New Roman" w:hAnsi="Times New Roman" w:cs="Times New Roman"/>
          <w:sz w:val="22"/>
          <w:szCs w:val="22"/>
        </w:rPr>
      </w:r>
      <w:r w:rsidR="005A5204" w:rsidRPr="00F24FD5">
        <w:rPr>
          <w:rFonts w:ascii="Times New Roman" w:hAnsi="Times New Roman" w:cs="Times New Roman"/>
          <w:sz w:val="22"/>
          <w:szCs w:val="22"/>
        </w:rPr>
        <w:fldChar w:fldCharType="separate"/>
      </w:r>
      <w:r w:rsidR="00D85943" w:rsidRPr="00F24FD5">
        <w:rPr>
          <w:rFonts w:ascii="Times New Roman" w:hAnsi="Times New Roman" w:cs="Times New Roman"/>
          <w:sz w:val="22"/>
          <w:szCs w:val="22"/>
        </w:rPr>
        <w:t>p</w:t>
      </w:r>
      <w:r w:rsidR="005A5204" w:rsidRPr="00F24FD5">
        <w:rPr>
          <w:rFonts w:ascii="Times New Roman" w:hAnsi="Times New Roman" w:cs="Times New Roman"/>
          <w:sz w:val="22"/>
          <w:szCs w:val="22"/>
        </w:rPr>
        <w:t>irkimo sąlygų</w:t>
      </w:r>
      <w:r w:rsidR="009408E6" w:rsidRPr="00F24FD5">
        <w:rPr>
          <w:rFonts w:ascii="Times New Roman" w:hAnsi="Times New Roman" w:cs="Times New Roman"/>
          <w:sz w:val="22"/>
          <w:szCs w:val="22"/>
        </w:rPr>
        <w:t xml:space="preserve"> 3</w:t>
      </w:r>
      <w:r w:rsidR="00D85943" w:rsidRPr="00F24FD5">
        <w:rPr>
          <w:rFonts w:ascii="Times New Roman" w:hAnsi="Times New Roman" w:cs="Times New Roman"/>
          <w:sz w:val="22"/>
          <w:szCs w:val="22"/>
          <w:shd w:val="clear" w:color="auto" w:fill="FFFFFF"/>
        </w:rPr>
        <w:t xml:space="preserve"> </w:t>
      </w:r>
      <w:r w:rsidR="005A5204" w:rsidRPr="00F24FD5">
        <w:rPr>
          <w:rFonts w:ascii="Times New Roman" w:hAnsi="Times New Roman" w:cs="Times New Roman"/>
          <w:sz w:val="22"/>
          <w:szCs w:val="22"/>
        </w:rPr>
        <w:fldChar w:fldCharType="end"/>
      </w:r>
      <w:r w:rsidR="008339CC" w:rsidRPr="00F24FD5">
        <w:rPr>
          <w:rFonts w:ascii="Times New Roman" w:hAnsi="Times New Roman" w:cs="Times New Roman"/>
          <w:sz w:val="22"/>
          <w:szCs w:val="22"/>
        </w:rPr>
        <w:t xml:space="preserve">priede </w:t>
      </w:r>
      <w:r w:rsidR="005A5204" w:rsidRPr="00F24FD5">
        <w:rPr>
          <w:rFonts w:ascii="Times New Roman" w:hAnsi="Times New Roman" w:cs="Times New Roman"/>
          <w:sz w:val="22"/>
          <w:szCs w:val="22"/>
        </w:rPr>
        <w:t>pateiktą pasiūlymo formą ir pasiūlymo formoje nurodyti ir kiti, tiekėjo nuomone, būtini dokumentai (jų kopijos).</w:t>
      </w:r>
    </w:p>
    <w:p w14:paraId="463C0DC5" w14:textId="77777777" w:rsidR="00EB3448" w:rsidRPr="00EB3448" w:rsidRDefault="00AD4F1A" w:rsidP="00D214AE">
      <w:pPr>
        <w:pStyle w:val="ListParagraph"/>
        <w:numPr>
          <w:ilvl w:val="1"/>
          <w:numId w:val="7"/>
        </w:numPr>
        <w:tabs>
          <w:tab w:val="left" w:pos="900"/>
          <w:tab w:val="left" w:pos="1440"/>
        </w:tabs>
        <w:spacing w:line="240" w:lineRule="auto"/>
        <w:ind w:left="0" w:firstLine="0"/>
        <w:rPr>
          <w:rFonts w:ascii="Times New Roman" w:hAnsi="Times New Roman" w:cs="Times New Roman"/>
          <w:sz w:val="22"/>
          <w:szCs w:val="22"/>
        </w:rPr>
      </w:pPr>
      <w:r w:rsidRPr="00EB3448">
        <w:rPr>
          <w:rFonts w:ascii="Times New Roman" w:eastAsia="Calibri" w:hAnsi="Times New Roman" w:cs="Times New Roman"/>
          <w:sz w:val="22"/>
          <w:szCs w:val="22"/>
        </w:rPr>
        <w:t xml:space="preserve">Pasiūlymas gali būti pasirašytas </w:t>
      </w:r>
      <w:r w:rsidR="00FD5736" w:rsidRPr="00EB3448">
        <w:rPr>
          <w:rFonts w:ascii="Times New Roman" w:eastAsia="Calibri" w:hAnsi="Times New Roman" w:cs="Times New Roman"/>
          <w:sz w:val="22"/>
          <w:szCs w:val="22"/>
        </w:rPr>
        <w:t xml:space="preserve">fiziniu arba </w:t>
      </w:r>
      <w:r w:rsidRPr="00EB3448">
        <w:rPr>
          <w:rFonts w:ascii="Times New Roman" w:eastAsia="Calibri" w:hAnsi="Times New Roman" w:cs="Times New Roman"/>
          <w:sz w:val="22"/>
          <w:szCs w:val="22"/>
        </w:rPr>
        <w:t xml:space="preserve">kvalifikuotu elektroniniu parašu. Jeigu </w:t>
      </w:r>
      <w:r w:rsidR="00FD5736" w:rsidRPr="00EB3448">
        <w:rPr>
          <w:rFonts w:ascii="Times New Roman" w:eastAsia="Calibri" w:hAnsi="Times New Roman" w:cs="Times New Roman"/>
          <w:sz w:val="22"/>
          <w:szCs w:val="22"/>
        </w:rPr>
        <w:t xml:space="preserve">tiekėjas </w:t>
      </w:r>
      <w:r w:rsidRPr="00EB3448">
        <w:rPr>
          <w:rFonts w:ascii="Times New Roman" w:eastAsia="Calibri" w:hAnsi="Times New Roman" w:cs="Times New Roman"/>
          <w:sz w:val="22"/>
          <w:szCs w:val="22"/>
        </w:rPr>
        <w:t>dokumentus tvirtina naudodamas elektroninį, o ne fizinį parašą, elektroninis parašas turi atitikti VPĮ 22</w:t>
      </w:r>
      <w:r w:rsidR="006E2B14" w:rsidRPr="00EB3448">
        <w:rPr>
          <w:rFonts w:ascii="Times New Roman" w:eastAsia="Calibri" w:hAnsi="Times New Roman" w:cs="Times New Roman"/>
          <w:sz w:val="22"/>
          <w:szCs w:val="22"/>
        </w:rPr>
        <w:t xml:space="preserve"> </w:t>
      </w:r>
      <w:r w:rsidRPr="00EB3448">
        <w:rPr>
          <w:rFonts w:ascii="Times New Roman" w:eastAsia="Calibri" w:hAnsi="Times New Roman" w:cs="Times New Roman"/>
          <w:sz w:val="22"/>
          <w:szCs w:val="22"/>
        </w:rPr>
        <w:t xml:space="preserve">straipsnio 11 dalies 2 ir 3 punktuose nustatytus reikalavimus. </w:t>
      </w:r>
      <w:r w:rsidR="7C928381" w:rsidRPr="00EB3448">
        <w:rPr>
          <w:rFonts w:ascii="Times New Roman" w:hAnsi="Times New Roman" w:cs="Times New Roman"/>
          <w:sz w:val="22"/>
          <w:szCs w:val="22"/>
        </w:rPr>
        <w:t>P</w:t>
      </w:r>
      <w:r w:rsidR="007037F7" w:rsidRPr="00EB3448">
        <w:rPr>
          <w:rFonts w:ascii="Times New Roman" w:hAnsi="Times New Roman" w:cs="Times New Roman"/>
          <w:sz w:val="22"/>
          <w:szCs w:val="22"/>
        </w:rPr>
        <w:t>erkančiajai organizacijai</w:t>
      </w:r>
      <w:r w:rsidRPr="00EB3448">
        <w:rPr>
          <w:rFonts w:ascii="Times New Roman" w:hAnsi="Times New Roman" w:cs="Times New Roman"/>
          <w:sz w:val="22"/>
          <w:szCs w:val="22"/>
        </w:rPr>
        <w:t xml:space="preserve"> kilus abejonių dėl dokumentų tikrumo, ji turi teisę reikalauti pateikti dokumentų originalus.</w:t>
      </w:r>
      <w:r w:rsidRPr="00EB3448">
        <w:rPr>
          <w:rFonts w:ascii="Times New Roman" w:eastAsia="Calibri" w:hAnsi="Times New Roman" w:cs="Times New Roman"/>
          <w:sz w:val="22"/>
          <w:szCs w:val="22"/>
        </w:rPr>
        <w:t xml:space="preserve"> Gali būti</w:t>
      </w:r>
      <w:r w:rsidR="003E5451" w:rsidRPr="00EB3448">
        <w:rPr>
          <w:rFonts w:ascii="Times New Roman" w:eastAsia="Calibri" w:hAnsi="Times New Roman" w:cs="Times New Roman"/>
          <w:sz w:val="22"/>
          <w:szCs w:val="22"/>
        </w:rPr>
        <w:t xml:space="preserve"> pateikiami</w:t>
      </w:r>
      <w:r w:rsidRPr="00EB3448">
        <w:rPr>
          <w:rFonts w:ascii="Times New Roman" w:eastAsia="Calibri" w:hAnsi="Times New Roman" w:cs="Times New Roman"/>
          <w:sz w:val="22"/>
          <w:szCs w:val="22"/>
        </w:rPr>
        <w:t>:</w:t>
      </w:r>
    </w:p>
    <w:p w14:paraId="0CAB848D" w14:textId="1604316C" w:rsidR="007E195E" w:rsidRPr="007F15E9" w:rsidRDefault="00AD4F1A" w:rsidP="00D214AE">
      <w:pPr>
        <w:pStyle w:val="ListParagraph"/>
        <w:numPr>
          <w:ilvl w:val="2"/>
          <w:numId w:val="7"/>
        </w:numPr>
        <w:tabs>
          <w:tab w:val="left" w:pos="900"/>
          <w:tab w:val="left" w:pos="1440"/>
        </w:tabs>
        <w:spacing w:line="240" w:lineRule="auto"/>
        <w:ind w:left="0" w:firstLine="0"/>
        <w:rPr>
          <w:rFonts w:ascii="Times New Roman" w:hAnsi="Times New Roman" w:cs="Times New Roman"/>
          <w:sz w:val="22"/>
          <w:szCs w:val="22"/>
        </w:rPr>
      </w:pPr>
      <w:r w:rsidRPr="007F15E9">
        <w:rPr>
          <w:rFonts w:ascii="Times New Roman" w:eastAsia="Calibri" w:hAnsi="Times New Roman" w:cs="Times New Roman"/>
          <w:sz w:val="22"/>
          <w:szCs w:val="22"/>
        </w:rPr>
        <w:t>kvalifikuotu elektroniniu parašu pasirašyti elektroninėmis priemonėmis suformuoti dokumentai;</w:t>
      </w:r>
    </w:p>
    <w:p w14:paraId="5B3B2FFA" w14:textId="77777777" w:rsidR="007E195E" w:rsidRDefault="00AD4F1A" w:rsidP="00D214AE">
      <w:pPr>
        <w:pStyle w:val="ListParagraph"/>
        <w:numPr>
          <w:ilvl w:val="2"/>
          <w:numId w:val="7"/>
        </w:numPr>
        <w:tabs>
          <w:tab w:val="left" w:pos="900"/>
          <w:tab w:val="left" w:pos="1440"/>
          <w:tab w:val="left" w:pos="1800"/>
        </w:tabs>
        <w:spacing w:line="240" w:lineRule="auto"/>
        <w:ind w:left="0" w:firstLine="0"/>
        <w:rPr>
          <w:rFonts w:ascii="Times New Roman" w:hAnsi="Times New Roman" w:cs="Times New Roman"/>
          <w:sz w:val="22"/>
          <w:szCs w:val="22"/>
        </w:rPr>
      </w:pPr>
      <w:r w:rsidRPr="007E195E">
        <w:rPr>
          <w:rFonts w:ascii="Times New Roman" w:eastAsia="Calibri" w:hAnsi="Times New Roman" w:cs="Times New Roman"/>
          <w:sz w:val="22"/>
          <w:szCs w:val="22"/>
        </w:rPr>
        <w:t>skaitmeninės dokumentų kopijos (fiziniu parašu tvirtinami dokumentai turi būti pateikiami pasirašyti ir nuskenuoti).</w:t>
      </w:r>
    </w:p>
    <w:p w14:paraId="480D0261" w14:textId="77777777" w:rsidR="007E195E" w:rsidRDefault="00D61DED" w:rsidP="00D214AE">
      <w:pPr>
        <w:pStyle w:val="ListParagraph"/>
        <w:numPr>
          <w:ilvl w:val="1"/>
          <w:numId w:val="7"/>
        </w:numPr>
        <w:tabs>
          <w:tab w:val="left" w:pos="900"/>
          <w:tab w:val="left" w:pos="1440"/>
        </w:tabs>
        <w:spacing w:line="240" w:lineRule="auto"/>
        <w:ind w:left="0" w:firstLine="0"/>
        <w:rPr>
          <w:rFonts w:ascii="Times New Roman" w:hAnsi="Times New Roman" w:cs="Times New Roman"/>
          <w:sz w:val="22"/>
          <w:szCs w:val="22"/>
        </w:rPr>
      </w:pPr>
      <w:r w:rsidRPr="007E195E">
        <w:rPr>
          <w:rFonts w:ascii="Times New Roman" w:eastAsia="Arial" w:hAnsi="Times New Roman" w:cs="Times New Roman"/>
          <w:sz w:val="22"/>
          <w:szCs w:val="22"/>
        </w:rPr>
        <w:t>Pasiūlyma</w:t>
      </w:r>
      <w:r w:rsidR="00543400" w:rsidRPr="007E195E">
        <w:rPr>
          <w:rFonts w:ascii="Times New Roman" w:eastAsia="Arial" w:hAnsi="Times New Roman" w:cs="Times New Roman"/>
          <w:sz w:val="22"/>
          <w:szCs w:val="22"/>
        </w:rPr>
        <w:t>s turi būti parengtas</w:t>
      </w:r>
      <w:r w:rsidRPr="007E195E">
        <w:rPr>
          <w:rFonts w:ascii="Times New Roman" w:eastAsia="Arial" w:hAnsi="Times New Roman" w:cs="Times New Roman"/>
          <w:sz w:val="22"/>
          <w:szCs w:val="22"/>
        </w:rPr>
        <w:t xml:space="preserve"> lietuvių arba </w:t>
      </w:r>
      <w:r w:rsidR="00543400" w:rsidRPr="007E195E">
        <w:rPr>
          <w:rFonts w:ascii="Times New Roman" w:eastAsia="Arial" w:hAnsi="Times New Roman" w:cs="Times New Roman"/>
          <w:sz w:val="22"/>
          <w:szCs w:val="22"/>
        </w:rPr>
        <w:t xml:space="preserve">anglų </w:t>
      </w:r>
      <w:r w:rsidRPr="007E195E">
        <w:rPr>
          <w:rFonts w:ascii="Times New Roman" w:eastAsia="Arial" w:hAnsi="Times New Roman" w:cs="Times New Roman"/>
          <w:sz w:val="22"/>
          <w:szCs w:val="22"/>
        </w:rPr>
        <w:t xml:space="preserve">kalbomis. </w:t>
      </w:r>
      <w:r w:rsidR="000A3108" w:rsidRPr="007E195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47EB5DEB" w14:textId="77777777" w:rsidR="00D67BB9" w:rsidRDefault="0032046A" w:rsidP="00D214AE">
      <w:pPr>
        <w:pStyle w:val="ListParagraph"/>
        <w:numPr>
          <w:ilvl w:val="1"/>
          <w:numId w:val="7"/>
        </w:numPr>
        <w:tabs>
          <w:tab w:val="left" w:pos="900"/>
          <w:tab w:val="left" w:pos="1440"/>
        </w:tabs>
        <w:spacing w:line="240" w:lineRule="auto"/>
        <w:ind w:left="0" w:firstLine="0"/>
        <w:rPr>
          <w:rFonts w:ascii="Times New Roman" w:hAnsi="Times New Roman" w:cs="Times New Roman"/>
          <w:sz w:val="22"/>
          <w:szCs w:val="22"/>
        </w:rPr>
      </w:pPr>
      <w:r w:rsidRPr="007E195E">
        <w:rPr>
          <w:rFonts w:ascii="Times New Roman" w:hAnsi="Times New Roman" w:cs="Times New Roman"/>
          <w:sz w:val="22"/>
          <w:szCs w:val="22"/>
        </w:rPr>
        <w:t>Pasiūlym</w:t>
      </w:r>
      <w:r w:rsidR="00990A2D" w:rsidRPr="007E195E">
        <w:rPr>
          <w:rFonts w:ascii="Times New Roman" w:hAnsi="Times New Roman" w:cs="Times New Roman"/>
          <w:sz w:val="22"/>
          <w:szCs w:val="22"/>
        </w:rPr>
        <w:t xml:space="preserve">uose nurodytos kainos </w:t>
      </w:r>
      <w:r w:rsidR="003C09C7" w:rsidRPr="007E195E">
        <w:rPr>
          <w:rFonts w:ascii="Times New Roman" w:hAnsi="Times New Roman" w:cs="Times New Roman"/>
          <w:sz w:val="22"/>
          <w:szCs w:val="22"/>
        </w:rPr>
        <w:t xml:space="preserve">bus vertinamos </w:t>
      </w:r>
      <w:r w:rsidRPr="007E195E">
        <w:rPr>
          <w:rFonts w:ascii="Times New Roman" w:hAnsi="Times New Roman" w:cs="Times New Roman"/>
          <w:sz w:val="22"/>
          <w:szCs w:val="22"/>
        </w:rPr>
        <w:t>eurais</w:t>
      </w:r>
      <w:r w:rsidRPr="007E195E">
        <w:rPr>
          <w:rFonts w:ascii="Times New Roman" w:eastAsia="Calibri" w:hAnsi="Times New Roman" w:cs="Times New Roman"/>
          <w:sz w:val="22"/>
          <w:szCs w:val="22"/>
        </w:rPr>
        <w:t>.</w:t>
      </w:r>
      <w:r w:rsidRPr="007E195E">
        <w:rPr>
          <w:rFonts w:ascii="Times New Roman" w:hAnsi="Times New Roman" w:cs="Times New Roman"/>
          <w:sz w:val="22"/>
          <w:szCs w:val="22"/>
        </w:rPr>
        <w:t xml:space="preserve"> Jeigu </w:t>
      </w:r>
      <w:r w:rsidR="005B57A2" w:rsidRPr="007E195E">
        <w:rPr>
          <w:rFonts w:ascii="Times New Roman" w:hAnsi="Times New Roman" w:cs="Times New Roman"/>
          <w:sz w:val="22"/>
          <w:szCs w:val="22"/>
        </w:rPr>
        <w:t>p</w:t>
      </w:r>
      <w:r w:rsidRPr="007E195E">
        <w:rPr>
          <w:rFonts w:ascii="Times New Roman" w:hAnsi="Times New Roman" w:cs="Times New Roman"/>
          <w:sz w:val="22"/>
          <w:szCs w:val="22"/>
        </w:rPr>
        <w:t xml:space="preserve">asiūlymuose kainos nurodytos užsienio valiuta, jos </w:t>
      </w:r>
      <w:r w:rsidR="003C09C7" w:rsidRPr="007E195E">
        <w:rPr>
          <w:rFonts w:ascii="Times New Roman" w:hAnsi="Times New Roman" w:cs="Times New Roman"/>
          <w:sz w:val="22"/>
          <w:szCs w:val="22"/>
        </w:rPr>
        <w:t>bus</w:t>
      </w:r>
      <w:r w:rsidRPr="007E195E">
        <w:rPr>
          <w:rFonts w:ascii="Times New Roman" w:hAnsi="Times New Roman" w:cs="Times New Roman"/>
          <w:sz w:val="22"/>
          <w:szCs w:val="22"/>
        </w:rPr>
        <w:t xml:space="preserve"> perskaičiuojamos </w:t>
      </w:r>
      <w:r w:rsidR="003C09C7" w:rsidRPr="007E195E">
        <w:rPr>
          <w:rFonts w:ascii="Times New Roman" w:hAnsi="Times New Roman" w:cs="Times New Roman"/>
          <w:sz w:val="22"/>
          <w:szCs w:val="22"/>
        </w:rPr>
        <w:t>eurais</w:t>
      </w:r>
      <w:r w:rsidRPr="007E195E">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E195E">
        <w:rPr>
          <w:rFonts w:ascii="Times New Roman" w:hAnsi="Times New Roman" w:cs="Times New Roman"/>
          <w:sz w:val="22"/>
          <w:szCs w:val="22"/>
        </w:rPr>
        <w:t>.</w:t>
      </w:r>
    </w:p>
    <w:p w14:paraId="2CFE6708" w14:textId="7909DBDC" w:rsidR="00EC0D8C" w:rsidRPr="00EC0D8C" w:rsidRDefault="006A6A5B" w:rsidP="00D214AE">
      <w:pPr>
        <w:pStyle w:val="ListParagraph"/>
        <w:numPr>
          <w:ilvl w:val="1"/>
          <w:numId w:val="7"/>
        </w:numPr>
        <w:tabs>
          <w:tab w:val="left" w:pos="900"/>
          <w:tab w:val="left" w:pos="1440"/>
        </w:tabs>
        <w:spacing w:line="240" w:lineRule="auto"/>
        <w:ind w:left="0" w:firstLine="0"/>
        <w:rPr>
          <w:rFonts w:ascii="Times New Roman" w:hAnsi="Times New Roman" w:cs="Times New Roman"/>
          <w:sz w:val="22"/>
          <w:szCs w:val="22"/>
        </w:rPr>
      </w:pPr>
      <w:r w:rsidRPr="00D67BB9">
        <w:rPr>
          <w:rFonts w:ascii="Times New Roman" w:eastAsia="Arial" w:hAnsi="Times New Roman" w:cs="Times New Roman"/>
          <w:sz w:val="22"/>
          <w:szCs w:val="22"/>
        </w:rPr>
        <w:t xml:space="preserve">Bendra pasiūlymo kaina su PVM turi būti nurodoma dviejų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67BB9">
        <w:rPr>
          <w:rFonts w:ascii="Times New Roman" w:eastAsia="Arial" w:hAnsi="Times New Roman" w:cs="Times New Roman"/>
          <w:sz w:val="22"/>
          <w:szCs w:val="22"/>
        </w:rPr>
        <w:t>i</w:t>
      </w:r>
      <w:r w:rsidRPr="00D67BB9">
        <w:rPr>
          <w:rFonts w:ascii="Times New Roman" w:eastAsia="Arial" w:hAnsi="Times New Roman" w:cs="Times New Roman"/>
          <w:sz w:val="22"/>
          <w:szCs w:val="22"/>
        </w:rPr>
        <w:t xml:space="preserve"> neribojant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kiekio. </w:t>
      </w:r>
    </w:p>
    <w:p w14:paraId="5D6AA436" w14:textId="5F2D98DE" w:rsidR="009C66EF" w:rsidRDefault="009C66EF" w:rsidP="00D214AE">
      <w:pPr>
        <w:pStyle w:val="ListParagraph"/>
        <w:numPr>
          <w:ilvl w:val="1"/>
          <w:numId w:val="7"/>
        </w:numPr>
        <w:tabs>
          <w:tab w:val="left" w:pos="900"/>
          <w:tab w:val="left" w:pos="1440"/>
        </w:tabs>
        <w:spacing w:line="240" w:lineRule="auto"/>
        <w:ind w:left="0" w:firstLine="0"/>
        <w:rPr>
          <w:rFonts w:ascii="Times New Roman" w:hAnsi="Times New Roman" w:cs="Times New Roman"/>
          <w:sz w:val="22"/>
          <w:szCs w:val="22"/>
        </w:rPr>
      </w:pPr>
      <w:r w:rsidRPr="00EC0D8C">
        <w:rPr>
          <w:rFonts w:ascii="Times New Roman" w:eastAsia="Arial" w:hAnsi="Times New Roman" w:cs="Times New Roman"/>
          <w:sz w:val="22"/>
          <w:szCs w:val="22"/>
        </w:rPr>
        <w:t xml:space="preserve">Tiekėjų pasiūlymuose nurodytos kainos bus vertinamos </w:t>
      </w:r>
      <w:r w:rsidRPr="00EC0D8C">
        <w:rPr>
          <w:rFonts w:ascii="Times New Roman" w:hAnsi="Times New Roman" w:cs="Times New Roman"/>
          <w:sz w:val="22"/>
          <w:szCs w:val="22"/>
        </w:rPr>
        <w:t>ir lyginamos su visais mokesčiais, įskaitant PVM.</w:t>
      </w:r>
    </w:p>
    <w:p w14:paraId="20755E48" w14:textId="41364685" w:rsidR="0067718A" w:rsidRPr="007606C5" w:rsidRDefault="00A47104" w:rsidP="00D214AE">
      <w:pPr>
        <w:pStyle w:val="ListParagraph"/>
        <w:numPr>
          <w:ilvl w:val="1"/>
          <w:numId w:val="7"/>
        </w:numPr>
        <w:tabs>
          <w:tab w:val="left" w:pos="900"/>
          <w:tab w:val="left" w:pos="1440"/>
        </w:tabs>
        <w:spacing w:line="240" w:lineRule="auto"/>
        <w:ind w:left="0" w:firstLine="0"/>
        <w:rPr>
          <w:rFonts w:ascii="Times New Roman" w:hAnsi="Times New Roman" w:cs="Times New Roman"/>
          <w:b/>
          <w:bCs/>
          <w:sz w:val="22"/>
          <w:szCs w:val="22"/>
          <w:u w:val="single"/>
        </w:rPr>
      </w:pPr>
      <w:r w:rsidRPr="007606C5">
        <w:rPr>
          <w:rFonts w:ascii="Times New Roman" w:eastAsia="Arial" w:hAnsi="Times New Roman" w:cs="Times New Roman"/>
          <w:b/>
          <w:bCs/>
          <w:sz w:val="22"/>
          <w:szCs w:val="22"/>
          <w:u w:val="single"/>
        </w:rPr>
        <w:t>Iki pasiūlymų pateikimo termino pabaigos tiekėjo pateiktame pasiūlyme turi būti</w:t>
      </w:r>
      <w:r w:rsidR="00ED660D" w:rsidRPr="007606C5">
        <w:rPr>
          <w:rFonts w:ascii="Times New Roman" w:eastAsia="Arial" w:hAnsi="Times New Roman" w:cs="Times New Roman"/>
          <w:b/>
          <w:bCs/>
          <w:sz w:val="22"/>
          <w:szCs w:val="22"/>
          <w:u w:val="single"/>
        </w:rPr>
        <w:t xml:space="preserve"> </w:t>
      </w:r>
      <w:r w:rsidR="00B10DB1" w:rsidRPr="007606C5">
        <w:rPr>
          <w:rFonts w:ascii="Times New Roman" w:eastAsia="Arial" w:hAnsi="Times New Roman" w:cs="Times New Roman"/>
          <w:b/>
          <w:bCs/>
          <w:sz w:val="22"/>
          <w:szCs w:val="22"/>
          <w:u w:val="single"/>
        </w:rPr>
        <w:t xml:space="preserve">pateikti šie </w:t>
      </w:r>
      <w:proofErr w:type="spellStart"/>
      <w:r w:rsidR="00B10DB1" w:rsidRPr="007606C5">
        <w:rPr>
          <w:rFonts w:ascii="Times New Roman" w:eastAsia="Arial" w:hAnsi="Times New Roman" w:cs="Times New Roman"/>
          <w:b/>
          <w:bCs/>
          <w:sz w:val="22"/>
          <w:szCs w:val="22"/>
          <w:u w:val="single"/>
        </w:rPr>
        <w:t>dokimentai</w:t>
      </w:r>
      <w:proofErr w:type="spellEnd"/>
      <w:r w:rsidR="00B903A5" w:rsidRPr="007606C5">
        <w:rPr>
          <w:rFonts w:ascii="Times New Roman" w:eastAsia="Arial" w:hAnsi="Times New Roman" w:cs="Times New Roman"/>
          <w:b/>
          <w:bCs/>
          <w:sz w:val="22"/>
          <w:szCs w:val="22"/>
          <w:u w:val="single"/>
        </w:rPr>
        <w:t>:</w:t>
      </w:r>
    </w:p>
    <w:p w14:paraId="02D647FE" w14:textId="13B76E0E" w:rsidR="00B903A5" w:rsidRPr="007606C5" w:rsidRDefault="00ED660D" w:rsidP="00D214AE">
      <w:pPr>
        <w:pStyle w:val="ListParagraph"/>
        <w:numPr>
          <w:ilvl w:val="2"/>
          <w:numId w:val="7"/>
        </w:numPr>
        <w:tabs>
          <w:tab w:val="left" w:pos="900"/>
          <w:tab w:val="left" w:pos="1440"/>
        </w:tabs>
        <w:spacing w:line="240" w:lineRule="auto"/>
        <w:ind w:left="0" w:firstLine="0"/>
        <w:rPr>
          <w:rFonts w:ascii="Times New Roman" w:hAnsi="Times New Roman" w:cs="Times New Roman"/>
          <w:b/>
          <w:bCs/>
          <w:sz w:val="22"/>
          <w:szCs w:val="22"/>
        </w:rPr>
      </w:pPr>
      <w:r w:rsidRPr="007606C5">
        <w:rPr>
          <w:rFonts w:ascii="Times New Roman" w:hAnsi="Times New Roman" w:cs="Times New Roman"/>
          <w:b/>
          <w:bCs/>
          <w:sz w:val="22"/>
          <w:szCs w:val="22"/>
        </w:rPr>
        <w:t>užpildytas ir pasirašytas pasiūlymas pagal pasiūlymo formą (pirkimo sąlygų 3 priedas);</w:t>
      </w:r>
    </w:p>
    <w:p w14:paraId="2A102F7A" w14:textId="340C4FBC" w:rsidR="00BC79F3" w:rsidRPr="007606C5" w:rsidRDefault="00BC79F3" w:rsidP="00D214AE">
      <w:pPr>
        <w:pStyle w:val="ListParagraph"/>
        <w:numPr>
          <w:ilvl w:val="2"/>
          <w:numId w:val="7"/>
        </w:numPr>
        <w:tabs>
          <w:tab w:val="left" w:pos="900"/>
          <w:tab w:val="left" w:pos="1440"/>
        </w:tabs>
        <w:spacing w:line="240" w:lineRule="auto"/>
        <w:ind w:left="0" w:firstLine="0"/>
        <w:rPr>
          <w:rFonts w:ascii="Times New Roman" w:hAnsi="Times New Roman" w:cs="Times New Roman"/>
          <w:b/>
          <w:bCs/>
          <w:sz w:val="22"/>
          <w:szCs w:val="22"/>
        </w:rPr>
      </w:pPr>
      <w:r w:rsidRPr="007606C5">
        <w:rPr>
          <w:rFonts w:ascii="Times New Roman" w:hAnsi="Times New Roman" w:cs="Times New Roman"/>
          <w:b/>
          <w:bCs/>
          <w:sz w:val="22"/>
          <w:szCs w:val="22"/>
        </w:rPr>
        <w:t>įgaliojimas ar kitas dokumentas (pvz., pareigybės aprašymas), suteikiantis teisę pasirašyti tiekėjo pasiūlymą, kai pasiūlymą pasirašo ne juridinio asmens vadovas, o jo įgaliotas asmuo;</w:t>
      </w:r>
    </w:p>
    <w:p w14:paraId="4BB183E8" w14:textId="14306FDF" w:rsidR="00BC79F3" w:rsidRDefault="00BC79F3" w:rsidP="00D214AE">
      <w:pPr>
        <w:pStyle w:val="ListParagraph"/>
        <w:numPr>
          <w:ilvl w:val="2"/>
          <w:numId w:val="7"/>
        </w:numPr>
        <w:tabs>
          <w:tab w:val="left" w:pos="900"/>
          <w:tab w:val="left" w:pos="1440"/>
        </w:tabs>
        <w:spacing w:line="240" w:lineRule="auto"/>
        <w:ind w:left="0" w:firstLine="0"/>
        <w:rPr>
          <w:rFonts w:ascii="Times New Roman" w:hAnsi="Times New Roman" w:cs="Times New Roman"/>
          <w:b/>
          <w:bCs/>
          <w:sz w:val="22"/>
          <w:szCs w:val="22"/>
        </w:rPr>
      </w:pPr>
      <w:r w:rsidRPr="007606C5">
        <w:rPr>
          <w:rFonts w:ascii="Times New Roman" w:hAnsi="Times New Roman" w:cs="Times New Roman"/>
          <w:b/>
          <w:bCs/>
          <w:sz w:val="22"/>
          <w:szCs w:val="22"/>
        </w:rPr>
        <w:t>jungtinės veiklos sutartis, jei pasiūlymą pateikia tiekėjų grupė;</w:t>
      </w:r>
    </w:p>
    <w:p w14:paraId="452F7464" w14:textId="1CE903B8" w:rsidR="0045471E" w:rsidRDefault="0045471E" w:rsidP="00D214AE">
      <w:pPr>
        <w:pStyle w:val="ListParagraph"/>
        <w:numPr>
          <w:ilvl w:val="2"/>
          <w:numId w:val="7"/>
        </w:numPr>
        <w:tabs>
          <w:tab w:val="left" w:pos="900"/>
          <w:tab w:val="left" w:pos="1440"/>
        </w:tabs>
        <w:spacing w:line="240" w:lineRule="auto"/>
        <w:ind w:left="0" w:firstLine="0"/>
        <w:rPr>
          <w:rFonts w:ascii="Times New Roman" w:hAnsi="Times New Roman" w:cs="Times New Roman"/>
          <w:b/>
          <w:bCs/>
          <w:sz w:val="22"/>
          <w:szCs w:val="22"/>
        </w:rPr>
      </w:pPr>
      <w:r>
        <w:rPr>
          <w:rFonts w:ascii="Times New Roman" w:hAnsi="Times New Roman" w:cs="Times New Roman"/>
          <w:b/>
          <w:bCs/>
          <w:sz w:val="22"/>
          <w:szCs w:val="22"/>
        </w:rPr>
        <w:t xml:space="preserve">užpildytas ir pasirašytas pirkimo sąlygų </w:t>
      </w:r>
      <w:r w:rsidR="00035AF1">
        <w:rPr>
          <w:rFonts w:ascii="Times New Roman" w:hAnsi="Times New Roman" w:cs="Times New Roman"/>
          <w:b/>
          <w:bCs/>
          <w:sz w:val="22"/>
          <w:szCs w:val="22"/>
        </w:rPr>
        <w:t>7 priedas;</w:t>
      </w:r>
    </w:p>
    <w:p w14:paraId="2F2D9E6D" w14:textId="1D972D54" w:rsidR="00995E54" w:rsidRDefault="00010561" w:rsidP="00D214AE">
      <w:pPr>
        <w:pStyle w:val="ListParagraph"/>
        <w:numPr>
          <w:ilvl w:val="2"/>
          <w:numId w:val="7"/>
        </w:numPr>
        <w:tabs>
          <w:tab w:val="left" w:pos="900"/>
          <w:tab w:val="left" w:pos="1440"/>
        </w:tabs>
        <w:spacing w:line="240" w:lineRule="auto"/>
        <w:ind w:left="0" w:firstLine="0"/>
        <w:rPr>
          <w:rFonts w:ascii="Times New Roman" w:hAnsi="Times New Roman" w:cs="Times New Roman"/>
          <w:b/>
          <w:bCs/>
          <w:sz w:val="22"/>
          <w:szCs w:val="22"/>
        </w:rPr>
      </w:pPr>
      <w:r>
        <w:rPr>
          <w:rFonts w:ascii="Times New Roman" w:hAnsi="Times New Roman" w:cs="Times New Roman"/>
          <w:b/>
          <w:bCs/>
          <w:sz w:val="22"/>
          <w:szCs w:val="22"/>
        </w:rPr>
        <w:t>pirkimo sąlygų 7.1.7 punkte nurodyti dokumentai;</w:t>
      </w:r>
    </w:p>
    <w:p w14:paraId="39C100D9" w14:textId="1C22ECF2" w:rsidR="00E92683" w:rsidRPr="007606C5" w:rsidRDefault="00E92683" w:rsidP="00D214AE">
      <w:pPr>
        <w:pStyle w:val="ListParagraph"/>
        <w:numPr>
          <w:ilvl w:val="2"/>
          <w:numId w:val="7"/>
        </w:numPr>
        <w:tabs>
          <w:tab w:val="left" w:pos="900"/>
          <w:tab w:val="left" w:pos="1440"/>
        </w:tabs>
        <w:spacing w:line="240" w:lineRule="auto"/>
        <w:ind w:left="0" w:firstLine="0"/>
        <w:rPr>
          <w:rFonts w:ascii="Times New Roman" w:hAnsi="Times New Roman" w:cs="Times New Roman"/>
          <w:b/>
          <w:bCs/>
          <w:sz w:val="22"/>
          <w:szCs w:val="22"/>
        </w:rPr>
      </w:pPr>
      <w:r>
        <w:rPr>
          <w:rFonts w:ascii="Times New Roman" w:hAnsi="Times New Roman" w:cs="Times New Roman"/>
          <w:b/>
          <w:bCs/>
          <w:sz w:val="22"/>
          <w:szCs w:val="22"/>
        </w:rPr>
        <w:t>užpildyta N</w:t>
      </w:r>
      <w:r w:rsidRPr="00E92683">
        <w:rPr>
          <w:rFonts w:ascii="Times New Roman" w:hAnsi="Times New Roman" w:cs="Times New Roman"/>
          <w:b/>
          <w:bCs/>
          <w:sz w:val="22"/>
          <w:szCs w:val="22"/>
        </w:rPr>
        <w:t>acionalinio saugumo reikalavimų atitikties deklaracija</w:t>
      </w:r>
      <w:r w:rsidR="00856888">
        <w:rPr>
          <w:rFonts w:ascii="Times New Roman" w:hAnsi="Times New Roman" w:cs="Times New Roman"/>
          <w:b/>
          <w:bCs/>
          <w:sz w:val="22"/>
          <w:szCs w:val="22"/>
        </w:rPr>
        <w:t xml:space="preserve"> </w:t>
      </w:r>
      <w:r w:rsidR="00EF0905">
        <w:rPr>
          <w:rFonts w:ascii="Times New Roman" w:hAnsi="Times New Roman" w:cs="Times New Roman"/>
          <w:b/>
          <w:bCs/>
          <w:sz w:val="22"/>
          <w:szCs w:val="22"/>
        </w:rPr>
        <w:t>(</w:t>
      </w:r>
      <w:r w:rsidR="00662F7D">
        <w:rPr>
          <w:rFonts w:ascii="Times New Roman" w:hAnsi="Times New Roman" w:cs="Times New Roman"/>
          <w:b/>
          <w:bCs/>
          <w:sz w:val="22"/>
          <w:szCs w:val="22"/>
        </w:rPr>
        <w:t>p</w:t>
      </w:r>
      <w:r w:rsidR="00EF0905">
        <w:rPr>
          <w:rFonts w:ascii="Times New Roman" w:hAnsi="Times New Roman" w:cs="Times New Roman"/>
          <w:b/>
          <w:bCs/>
          <w:sz w:val="22"/>
          <w:szCs w:val="22"/>
        </w:rPr>
        <w:t>irkimo sąlygų 10 priedas)</w:t>
      </w:r>
      <w:r w:rsidR="0065641A">
        <w:rPr>
          <w:rFonts w:ascii="Times New Roman" w:hAnsi="Times New Roman" w:cs="Times New Roman"/>
          <w:b/>
          <w:bCs/>
          <w:sz w:val="22"/>
          <w:szCs w:val="22"/>
        </w:rPr>
        <w:t>;</w:t>
      </w:r>
    </w:p>
    <w:p w14:paraId="31C18840" w14:textId="08E1AAEE" w:rsidR="00BC79F3" w:rsidRPr="007606C5" w:rsidRDefault="00BC79F3" w:rsidP="00D214AE">
      <w:pPr>
        <w:pStyle w:val="ListParagraph"/>
        <w:numPr>
          <w:ilvl w:val="2"/>
          <w:numId w:val="7"/>
        </w:numPr>
        <w:tabs>
          <w:tab w:val="left" w:pos="900"/>
          <w:tab w:val="left" w:pos="1440"/>
        </w:tabs>
        <w:spacing w:line="240" w:lineRule="auto"/>
        <w:ind w:left="0" w:firstLine="0"/>
        <w:rPr>
          <w:rFonts w:ascii="Times New Roman" w:hAnsi="Times New Roman" w:cs="Times New Roman"/>
          <w:b/>
          <w:bCs/>
          <w:sz w:val="22"/>
          <w:szCs w:val="22"/>
        </w:rPr>
      </w:pPr>
      <w:r w:rsidRPr="007606C5">
        <w:rPr>
          <w:rFonts w:ascii="Times New Roman" w:hAnsi="Times New Roman" w:cs="Times New Roman"/>
          <w:b/>
          <w:bCs/>
          <w:sz w:val="22"/>
          <w:szCs w:val="22"/>
        </w:rPr>
        <w:lastRenderedPageBreak/>
        <w:t>kita pirkimo dokumentuose prašoma medžiaga.</w:t>
      </w:r>
    </w:p>
    <w:p w14:paraId="4AC2116E" w14:textId="00AB962D" w:rsidR="00CD457C" w:rsidRPr="00B43DFB" w:rsidRDefault="00CD457C" w:rsidP="00B43DFB">
      <w:pPr>
        <w:spacing w:line="240" w:lineRule="auto"/>
        <w:ind w:firstLine="0"/>
        <w:rPr>
          <w:rFonts w:ascii="Times New Roman" w:eastAsia="Arial" w:hAnsi="Times New Roman" w:cs="Times New Roman"/>
          <w:vanish/>
          <w:color w:val="7030A0"/>
        </w:rPr>
      </w:pPr>
    </w:p>
    <w:p w14:paraId="3946E33E" w14:textId="65B6C219" w:rsidR="00F527B1" w:rsidRPr="002B64C0" w:rsidRDefault="00E85882" w:rsidP="00B43DFB">
      <w:pPr>
        <w:pStyle w:val="Heading1"/>
        <w:spacing w:before="720" w:after="0" w:line="300" w:lineRule="auto"/>
        <w:ind w:firstLine="0"/>
        <w:rPr>
          <w:rFonts w:ascii="Times New Roman" w:hAnsi="Times New Roman" w:cs="Times New Roman"/>
          <w:color w:val="auto"/>
        </w:rPr>
      </w:pPr>
      <w:bookmarkStart w:id="12" w:name="_Toc137194952"/>
      <w:r w:rsidRPr="002B64C0">
        <w:rPr>
          <w:rFonts w:ascii="Times New Roman" w:hAnsi="Times New Roman" w:cs="Times New Roman"/>
          <w:color w:val="auto"/>
        </w:rPr>
        <w:t>6</w:t>
      </w:r>
      <w:r w:rsidR="003F5D40" w:rsidRPr="002B64C0">
        <w:rPr>
          <w:rFonts w:ascii="Times New Roman" w:hAnsi="Times New Roman" w:cs="Times New Roman"/>
          <w:color w:val="auto"/>
        </w:rPr>
        <w:t xml:space="preserve">. </w:t>
      </w:r>
      <w:r w:rsidR="00E62E95" w:rsidRPr="002B64C0">
        <w:rPr>
          <w:rFonts w:ascii="Times New Roman" w:hAnsi="Times New Roman" w:cs="Times New Roman"/>
          <w:color w:val="auto"/>
        </w:rPr>
        <w:t>Pasiūlymo galiojimo užtikrinimas</w:t>
      </w:r>
      <w:bookmarkEnd w:id="12"/>
    </w:p>
    <w:p w14:paraId="7A210472" w14:textId="77777777" w:rsidR="003D73C2" w:rsidRPr="002B64C0" w:rsidRDefault="003D73C2" w:rsidP="00C17335">
      <w:pPr>
        <w:ind w:firstLine="0"/>
        <w:rPr>
          <w:rFonts w:ascii="Times New Roman" w:hAnsi="Times New Roman" w:cs="Times New Roman"/>
          <w:i/>
          <w:iCs/>
          <w:color w:val="7030A0"/>
        </w:rPr>
      </w:pPr>
    </w:p>
    <w:p w14:paraId="321F9503" w14:textId="561181B0" w:rsidR="002956DD" w:rsidRPr="002956DD" w:rsidRDefault="00A423AA" w:rsidP="001111C6">
      <w:pPr>
        <w:pStyle w:val="ListParagraph"/>
        <w:numPr>
          <w:ilvl w:val="1"/>
          <w:numId w:val="20"/>
        </w:numPr>
        <w:tabs>
          <w:tab w:val="left" w:pos="900"/>
        </w:tabs>
        <w:spacing w:after="120" w:line="240" w:lineRule="auto"/>
        <w:ind w:left="0" w:firstLine="0"/>
        <w:rPr>
          <w:rFonts w:ascii="Times New Roman" w:hAnsi="Times New Roman" w:cs="Times New Roman"/>
          <w:color w:val="7030A0"/>
          <w:sz w:val="22"/>
          <w:szCs w:val="22"/>
        </w:rPr>
      </w:pPr>
      <w:r>
        <w:rPr>
          <w:rFonts w:ascii="Times New Roman" w:hAnsi="Times New Roman" w:cs="Times New Roman"/>
          <w:sz w:val="22"/>
          <w:szCs w:val="22"/>
        </w:rPr>
        <w:t>Perkančioji organizacija šiame Pirkime netaiko reikalavimo tiekėjams užtikrinti savo pasiūlymų galiojimus.</w:t>
      </w:r>
    </w:p>
    <w:p w14:paraId="5D02D1AD" w14:textId="08322900" w:rsidR="00831133" w:rsidRPr="002B64C0" w:rsidRDefault="00B52705" w:rsidP="001111C6">
      <w:pPr>
        <w:pStyle w:val="Heading1"/>
        <w:numPr>
          <w:ilvl w:val="0"/>
          <w:numId w:val="6"/>
        </w:numPr>
        <w:spacing w:before="720" w:after="0" w:line="300" w:lineRule="auto"/>
        <w:ind w:left="0" w:firstLine="0"/>
        <w:rPr>
          <w:rFonts w:ascii="Times New Roman" w:hAnsi="Times New Roman" w:cs="Times New Roman"/>
        </w:rPr>
      </w:pPr>
      <w:bookmarkStart w:id="13" w:name="_Toc15392775"/>
      <w:bookmarkStart w:id="14" w:name="_Toc137194953"/>
      <w:r w:rsidRPr="002B64C0">
        <w:rPr>
          <w:rFonts w:ascii="Times New Roman" w:hAnsi="Times New Roman" w:cs="Times New Roman"/>
          <w:color w:val="auto"/>
        </w:rPr>
        <w:t>P</w:t>
      </w:r>
      <w:bookmarkEnd w:id="13"/>
      <w:r w:rsidR="00E62E95" w:rsidRPr="002B64C0">
        <w:rPr>
          <w:rFonts w:ascii="Times New Roman" w:hAnsi="Times New Roman" w:cs="Times New Roman"/>
          <w:color w:val="auto"/>
        </w:rPr>
        <w:t xml:space="preserve">asiūlymų </w:t>
      </w:r>
      <w:r w:rsidR="00A84437" w:rsidRPr="002B64C0">
        <w:rPr>
          <w:rFonts w:ascii="Times New Roman" w:hAnsi="Times New Roman" w:cs="Times New Roman"/>
          <w:color w:val="auto"/>
        </w:rPr>
        <w:t>vertinimas</w:t>
      </w:r>
      <w:bookmarkEnd w:id="14"/>
    </w:p>
    <w:p w14:paraId="0C1B0E3A" w14:textId="77777777" w:rsidR="00E85882" w:rsidRDefault="00E85882" w:rsidP="00F77A5D">
      <w:pPr>
        <w:spacing w:line="240" w:lineRule="auto"/>
        <w:ind w:firstLine="0"/>
        <w:rPr>
          <w:rFonts w:ascii="Times New Roman" w:hAnsi="Times New Roman" w:cs="Times New Roman"/>
          <w:sz w:val="22"/>
          <w:szCs w:val="22"/>
        </w:rPr>
      </w:pPr>
    </w:p>
    <w:p w14:paraId="4AADE253" w14:textId="213021A6" w:rsidR="00D315C7" w:rsidRPr="001641A9" w:rsidRDefault="009B3827" w:rsidP="00D214AE">
      <w:pPr>
        <w:pStyle w:val="ListParagraph"/>
        <w:numPr>
          <w:ilvl w:val="1"/>
          <w:numId w:val="22"/>
        </w:numPr>
        <w:tabs>
          <w:tab w:val="left" w:pos="900"/>
        </w:tabs>
        <w:spacing w:line="240" w:lineRule="auto"/>
        <w:ind w:left="0" w:firstLine="0"/>
        <w:rPr>
          <w:rFonts w:ascii="Times New Roman" w:hAnsi="Times New Roman" w:cs="Times New Roman"/>
          <w:vanish/>
          <w:sz w:val="22"/>
          <w:szCs w:val="22"/>
        </w:rPr>
      </w:pP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tiekėjo </w:t>
      </w:r>
      <w:r w:rsidR="00CF6B11">
        <w:rPr>
          <w:rFonts w:ascii="Times New Roman" w:eastAsia="Calibri" w:hAnsi="Times New Roman" w:cs="Times New Roman"/>
          <w:sz w:val="22"/>
          <w:szCs w:val="22"/>
        </w:rPr>
        <w:t>kainos ir kokybės santykį</w:t>
      </w:r>
      <w:r w:rsidRPr="001641A9">
        <w:rPr>
          <w:rFonts w:ascii="Times New Roman" w:eastAsia="Calibri" w:hAnsi="Times New Roman" w:cs="Times New Roman"/>
          <w:sz w:val="22"/>
          <w:szCs w:val="22"/>
        </w:rPr>
        <w:t>.</w:t>
      </w:r>
    </w:p>
    <w:p w14:paraId="2DBB3951" w14:textId="0818B207" w:rsidR="009B3827" w:rsidRPr="001641A9" w:rsidRDefault="009B3827" w:rsidP="00D214AE">
      <w:pPr>
        <w:tabs>
          <w:tab w:val="left" w:pos="900"/>
        </w:tabs>
        <w:spacing w:line="240" w:lineRule="auto"/>
        <w:ind w:firstLine="0"/>
        <w:rPr>
          <w:rFonts w:ascii="Times New Roman" w:hAnsi="Times New Roman" w:cs="Times New Roman"/>
          <w:vanish/>
          <w:sz w:val="22"/>
          <w:szCs w:val="22"/>
        </w:rPr>
      </w:pPr>
    </w:p>
    <w:p w14:paraId="37B0D38E" w14:textId="77777777" w:rsidR="001641A9" w:rsidRDefault="001641A9" w:rsidP="00D214AE">
      <w:pPr>
        <w:tabs>
          <w:tab w:val="left" w:pos="900"/>
        </w:tabs>
        <w:spacing w:line="240" w:lineRule="auto"/>
        <w:ind w:firstLine="0"/>
        <w:rPr>
          <w:rFonts w:ascii="Times New Roman" w:eastAsia="Calibri" w:hAnsi="Times New Roman" w:cs="Times New Roman"/>
          <w:sz w:val="22"/>
          <w:szCs w:val="22"/>
        </w:rPr>
      </w:pPr>
    </w:p>
    <w:p w14:paraId="624A33EC" w14:textId="44179DD8" w:rsidR="00B43DFB" w:rsidRPr="0095504B" w:rsidRDefault="0095504B" w:rsidP="00F969FB">
      <w:pPr>
        <w:pStyle w:val="ListParagraph"/>
        <w:numPr>
          <w:ilvl w:val="2"/>
          <w:numId w:val="22"/>
        </w:numPr>
        <w:tabs>
          <w:tab w:val="left" w:pos="900"/>
        </w:tabs>
        <w:spacing w:line="240" w:lineRule="auto"/>
        <w:ind w:left="0" w:firstLine="0"/>
        <w:rPr>
          <w:rFonts w:ascii="Times New Roman" w:eastAsia="Calibri" w:hAnsi="Times New Roman" w:cs="Times New Roman"/>
          <w:sz w:val="22"/>
          <w:szCs w:val="22"/>
        </w:rPr>
      </w:pPr>
      <w:r w:rsidRPr="0095504B">
        <w:rPr>
          <w:rFonts w:ascii="Times New Roman" w:eastAsia="Calibri" w:hAnsi="Times New Roman" w:cs="Times New Roman"/>
          <w:b/>
          <w:sz w:val="22"/>
          <w:szCs w:val="22"/>
        </w:rPr>
        <w:t>Pasiūlymų vertinimo kriterijai: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
        <w:gridCol w:w="8190"/>
        <w:gridCol w:w="2160"/>
      </w:tblGrid>
      <w:tr w:rsidR="0095504B" w:rsidRPr="0095504B" w14:paraId="586E81B8" w14:textId="77777777" w:rsidTr="0087416E">
        <w:trPr>
          <w:trHeight w:val="300"/>
        </w:trPr>
        <w:tc>
          <w:tcPr>
            <w:tcW w:w="442" w:type="dxa"/>
            <w:tcBorders>
              <w:top w:val="single" w:sz="6" w:space="0" w:color="auto"/>
              <w:left w:val="single" w:sz="6" w:space="0" w:color="auto"/>
              <w:bottom w:val="single" w:sz="6" w:space="0" w:color="auto"/>
              <w:right w:val="single" w:sz="6" w:space="0" w:color="auto"/>
            </w:tcBorders>
            <w:hideMark/>
          </w:tcPr>
          <w:p w14:paraId="7B53EC1C" w14:textId="77777777" w:rsidR="0095504B" w:rsidRPr="0087416E" w:rsidRDefault="0095504B" w:rsidP="0087416E">
            <w:pPr>
              <w:tabs>
                <w:tab w:val="left" w:pos="900"/>
              </w:tabs>
              <w:spacing w:line="240" w:lineRule="auto"/>
              <w:ind w:firstLine="0"/>
              <w:rPr>
                <w:rFonts w:ascii="Times New Roman" w:eastAsia="Calibri" w:hAnsi="Times New Roman" w:cs="Times New Roman"/>
                <w:sz w:val="22"/>
                <w:szCs w:val="22"/>
              </w:rPr>
            </w:pPr>
            <w:proofErr w:type="spellStart"/>
            <w:r w:rsidRPr="0087416E">
              <w:rPr>
                <w:rFonts w:ascii="Times New Roman" w:eastAsia="Calibri" w:hAnsi="Times New Roman" w:cs="Times New Roman"/>
                <w:b/>
                <w:bCs/>
                <w:sz w:val="22"/>
                <w:szCs w:val="22"/>
              </w:rPr>
              <w:t>Eil</w:t>
            </w:r>
            <w:proofErr w:type="spellEnd"/>
            <w:r w:rsidRPr="0087416E">
              <w:rPr>
                <w:rFonts w:ascii="Times New Roman" w:eastAsia="Calibri" w:hAnsi="Times New Roman" w:cs="Times New Roman"/>
                <w:b/>
                <w:bCs/>
                <w:sz w:val="22"/>
                <w:szCs w:val="22"/>
              </w:rPr>
              <w:t xml:space="preserve"> Nr.</w:t>
            </w:r>
            <w:r w:rsidRPr="0087416E">
              <w:rPr>
                <w:rFonts w:ascii="Times New Roman" w:eastAsia="Calibri" w:hAnsi="Times New Roman" w:cs="Times New Roman"/>
                <w:sz w:val="22"/>
                <w:szCs w:val="22"/>
              </w:rPr>
              <w:t>  </w:t>
            </w:r>
          </w:p>
        </w:tc>
        <w:tc>
          <w:tcPr>
            <w:tcW w:w="8190" w:type="dxa"/>
            <w:tcBorders>
              <w:top w:val="single" w:sz="6" w:space="0" w:color="auto"/>
              <w:left w:val="single" w:sz="6" w:space="0" w:color="auto"/>
              <w:bottom w:val="single" w:sz="6" w:space="0" w:color="auto"/>
              <w:right w:val="single" w:sz="6" w:space="0" w:color="auto"/>
            </w:tcBorders>
            <w:hideMark/>
          </w:tcPr>
          <w:p w14:paraId="5D95F99D" w14:textId="77777777" w:rsidR="0095504B" w:rsidRPr="0087416E" w:rsidRDefault="0095504B" w:rsidP="0087416E">
            <w:pPr>
              <w:tabs>
                <w:tab w:val="left" w:pos="900"/>
              </w:tabs>
              <w:spacing w:line="240" w:lineRule="auto"/>
              <w:ind w:left="100" w:right="200" w:firstLine="0"/>
              <w:rPr>
                <w:rFonts w:ascii="Times New Roman" w:eastAsia="Calibri" w:hAnsi="Times New Roman" w:cs="Times New Roman"/>
                <w:sz w:val="22"/>
                <w:szCs w:val="22"/>
              </w:rPr>
            </w:pPr>
            <w:r w:rsidRPr="0087416E">
              <w:rPr>
                <w:rFonts w:ascii="Times New Roman" w:eastAsia="Calibri" w:hAnsi="Times New Roman" w:cs="Times New Roman"/>
                <w:b/>
                <w:bCs/>
                <w:sz w:val="22"/>
                <w:szCs w:val="22"/>
              </w:rPr>
              <w:t>Vertinimo kriterijai</w:t>
            </w:r>
          </w:p>
        </w:tc>
        <w:tc>
          <w:tcPr>
            <w:tcW w:w="2160" w:type="dxa"/>
            <w:tcBorders>
              <w:top w:val="single" w:sz="6" w:space="0" w:color="auto"/>
              <w:left w:val="single" w:sz="6" w:space="0" w:color="auto"/>
              <w:bottom w:val="single" w:sz="6" w:space="0" w:color="auto"/>
              <w:right w:val="single" w:sz="6" w:space="0" w:color="auto"/>
            </w:tcBorders>
            <w:hideMark/>
          </w:tcPr>
          <w:p w14:paraId="5D95D739" w14:textId="77777777" w:rsidR="0095504B" w:rsidRPr="0087416E" w:rsidRDefault="0095504B" w:rsidP="0087416E">
            <w:pPr>
              <w:tabs>
                <w:tab w:val="left" w:pos="900"/>
              </w:tabs>
              <w:spacing w:line="240" w:lineRule="auto"/>
              <w:ind w:left="70" w:firstLine="0"/>
              <w:rPr>
                <w:rFonts w:ascii="Times New Roman" w:eastAsia="Calibri" w:hAnsi="Times New Roman" w:cs="Times New Roman"/>
                <w:sz w:val="22"/>
                <w:szCs w:val="22"/>
              </w:rPr>
            </w:pPr>
            <w:r w:rsidRPr="0087416E">
              <w:rPr>
                <w:rFonts w:ascii="Times New Roman" w:eastAsia="Calibri" w:hAnsi="Times New Roman" w:cs="Times New Roman"/>
                <w:b/>
                <w:bCs/>
                <w:sz w:val="22"/>
                <w:szCs w:val="22"/>
              </w:rPr>
              <w:t>Kriterijaus lyginamasis svoris</w:t>
            </w:r>
          </w:p>
        </w:tc>
      </w:tr>
      <w:tr w:rsidR="0095504B" w:rsidRPr="0095504B" w14:paraId="5F9429B2" w14:textId="77777777" w:rsidTr="0087416E">
        <w:trPr>
          <w:trHeight w:val="120"/>
        </w:trPr>
        <w:tc>
          <w:tcPr>
            <w:tcW w:w="442" w:type="dxa"/>
            <w:tcBorders>
              <w:top w:val="single" w:sz="6" w:space="0" w:color="auto"/>
              <w:left w:val="single" w:sz="6" w:space="0" w:color="auto"/>
              <w:bottom w:val="single" w:sz="6" w:space="0" w:color="auto"/>
              <w:right w:val="single" w:sz="6" w:space="0" w:color="auto"/>
            </w:tcBorders>
            <w:hideMark/>
          </w:tcPr>
          <w:p w14:paraId="22734BC8" w14:textId="77777777" w:rsidR="0095504B" w:rsidRPr="00A22B28" w:rsidRDefault="0095504B" w:rsidP="0087416E">
            <w:pPr>
              <w:tabs>
                <w:tab w:val="left" w:pos="900"/>
              </w:tabs>
              <w:spacing w:line="240" w:lineRule="auto"/>
              <w:ind w:firstLine="0"/>
              <w:rPr>
                <w:rFonts w:ascii="Times New Roman" w:eastAsia="Calibri" w:hAnsi="Times New Roman" w:cs="Times New Roman"/>
                <w:sz w:val="22"/>
                <w:szCs w:val="22"/>
              </w:rPr>
            </w:pPr>
            <w:r w:rsidRPr="00A22B28">
              <w:rPr>
                <w:rFonts w:ascii="Times New Roman" w:eastAsia="Calibri" w:hAnsi="Times New Roman" w:cs="Times New Roman"/>
                <w:sz w:val="22"/>
                <w:szCs w:val="22"/>
              </w:rPr>
              <w:t>1.  </w:t>
            </w:r>
          </w:p>
        </w:tc>
        <w:tc>
          <w:tcPr>
            <w:tcW w:w="8190" w:type="dxa"/>
            <w:tcBorders>
              <w:top w:val="single" w:sz="6" w:space="0" w:color="auto"/>
              <w:left w:val="single" w:sz="6" w:space="0" w:color="auto"/>
              <w:bottom w:val="single" w:sz="6" w:space="0" w:color="auto"/>
              <w:right w:val="single" w:sz="6" w:space="0" w:color="auto"/>
            </w:tcBorders>
            <w:hideMark/>
          </w:tcPr>
          <w:p w14:paraId="3C2F0CA0" w14:textId="31ED7465" w:rsidR="0095504B" w:rsidRPr="00A22B28" w:rsidRDefault="00A22B28" w:rsidP="0087416E">
            <w:pPr>
              <w:tabs>
                <w:tab w:val="left" w:pos="900"/>
              </w:tabs>
              <w:spacing w:line="240" w:lineRule="auto"/>
              <w:ind w:left="100" w:right="200" w:firstLine="0"/>
              <w:rPr>
                <w:rFonts w:ascii="Times New Roman" w:eastAsia="Calibri" w:hAnsi="Times New Roman" w:cs="Times New Roman"/>
                <w:sz w:val="22"/>
                <w:szCs w:val="22"/>
              </w:rPr>
            </w:pPr>
            <w:r>
              <w:rPr>
                <w:rFonts w:ascii="Times New Roman" w:eastAsia="Arial" w:hAnsi="Times New Roman"/>
                <w:b/>
                <w:bCs/>
                <w:sz w:val="22"/>
                <w:szCs w:val="22"/>
              </w:rPr>
              <w:t>Pirmas</w:t>
            </w:r>
            <w:r w:rsidRPr="00A22B28">
              <w:rPr>
                <w:rFonts w:ascii="Times New Roman" w:eastAsia="Arial" w:hAnsi="Times New Roman"/>
                <w:b/>
                <w:bCs/>
                <w:sz w:val="22"/>
                <w:szCs w:val="22"/>
              </w:rPr>
              <w:t xml:space="preserve"> kriterijus – Paslaugų kaina (</w:t>
            </w:r>
            <w:r w:rsidRPr="00A22B28">
              <w:rPr>
                <w:rFonts w:ascii="Times New Roman" w:eastAsia="Times New Roman" w:hAnsi="Times New Roman"/>
                <w:b/>
                <w:bCs/>
                <w:sz w:val="22"/>
                <w:szCs w:val="22"/>
                <w:shd w:val="clear" w:color="auto" w:fill="E6E6E6"/>
              </w:rPr>
              <w:t>C</w:t>
            </w:r>
            <w:r w:rsidRPr="00A22B28">
              <w:rPr>
                <w:rFonts w:ascii="Times New Roman" w:eastAsia="Arial" w:hAnsi="Times New Roman"/>
                <w:b/>
                <w:bCs/>
                <w:sz w:val="22"/>
                <w:szCs w:val="22"/>
              </w:rPr>
              <w:t>)</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4042F36" w14:textId="2890E0A2" w:rsidR="0095504B" w:rsidRPr="00A22B28" w:rsidRDefault="00A22B28" w:rsidP="0087416E">
            <w:pPr>
              <w:tabs>
                <w:tab w:val="left" w:pos="900"/>
              </w:tabs>
              <w:spacing w:line="240" w:lineRule="auto"/>
              <w:ind w:firstLine="0"/>
              <w:jc w:val="center"/>
              <w:rPr>
                <w:rFonts w:ascii="Times New Roman" w:eastAsia="Calibri" w:hAnsi="Times New Roman" w:cs="Times New Roman"/>
                <w:sz w:val="22"/>
                <w:szCs w:val="22"/>
              </w:rPr>
            </w:pPr>
            <w:r w:rsidRPr="00A22B28">
              <w:rPr>
                <w:rFonts w:ascii="Times New Roman" w:eastAsia="Arial" w:hAnsi="Times New Roman"/>
                <w:sz w:val="22"/>
                <w:szCs w:val="22"/>
              </w:rPr>
              <w:t>X = 40</w:t>
            </w:r>
          </w:p>
        </w:tc>
      </w:tr>
      <w:tr w:rsidR="0095504B" w:rsidRPr="0095504B" w14:paraId="5559239B" w14:textId="77777777" w:rsidTr="0087416E">
        <w:trPr>
          <w:trHeight w:val="300"/>
        </w:trPr>
        <w:tc>
          <w:tcPr>
            <w:tcW w:w="442" w:type="dxa"/>
            <w:tcBorders>
              <w:top w:val="single" w:sz="6" w:space="0" w:color="auto"/>
              <w:left w:val="single" w:sz="6" w:space="0" w:color="auto"/>
              <w:bottom w:val="single" w:sz="6" w:space="0" w:color="auto"/>
              <w:right w:val="single" w:sz="6" w:space="0" w:color="auto"/>
            </w:tcBorders>
            <w:hideMark/>
          </w:tcPr>
          <w:p w14:paraId="52106DE6" w14:textId="77777777" w:rsidR="0095504B" w:rsidRPr="0087416E" w:rsidRDefault="0095504B" w:rsidP="0087416E">
            <w:pPr>
              <w:tabs>
                <w:tab w:val="left" w:pos="900"/>
              </w:tabs>
              <w:spacing w:line="240" w:lineRule="auto"/>
              <w:ind w:firstLine="0"/>
              <w:rPr>
                <w:rFonts w:ascii="Times New Roman" w:eastAsia="Calibri" w:hAnsi="Times New Roman" w:cs="Times New Roman"/>
                <w:sz w:val="22"/>
                <w:szCs w:val="22"/>
              </w:rPr>
            </w:pPr>
            <w:r w:rsidRPr="0087416E">
              <w:rPr>
                <w:rFonts w:ascii="Times New Roman" w:eastAsia="Calibri" w:hAnsi="Times New Roman" w:cs="Times New Roman"/>
                <w:sz w:val="22"/>
                <w:szCs w:val="22"/>
              </w:rPr>
              <w:t>2.  </w:t>
            </w:r>
          </w:p>
        </w:tc>
        <w:tc>
          <w:tcPr>
            <w:tcW w:w="8190" w:type="dxa"/>
            <w:tcBorders>
              <w:top w:val="single" w:sz="6" w:space="0" w:color="auto"/>
              <w:left w:val="single" w:sz="6" w:space="0" w:color="auto"/>
              <w:bottom w:val="single" w:sz="6" w:space="0" w:color="auto"/>
              <w:right w:val="single" w:sz="6" w:space="0" w:color="auto"/>
            </w:tcBorders>
            <w:hideMark/>
          </w:tcPr>
          <w:p w14:paraId="26F22F56" w14:textId="4027DFD5" w:rsidR="00A22B28" w:rsidRPr="00176A90" w:rsidRDefault="0095504B" w:rsidP="00D860CD">
            <w:pPr>
              <w:spacing w:before="60" w:after="60" w:line="276" w:lineRule="auto"/>
              <w:ind w:left="90" w:firstLine="0"/>
              <w:rPr>
                <w:rFonts w:ascii="Times New Roman" w:eastAsia="Arial" w:hAnsi="Times New Roman"/>
                <w:b/>
                <w:bCs/>
              </w:rPr>
            </w:pPr>
            <w:r w:rsidRPr="00D860CD">
              <w:rPr>
                <w:rFonts w:ascii="Times New Roman" w:eastAsia="Calibri" w:hAnsi="Times New Roman" w:cs="Times New Roman"/>
                <w:b/>
                <w:bCs/>
                <w:sz w:val="22"/>
                <w:szCs w:val="22"/>
              </w:rPr>
              <w:t>Antras kriterijus</w:t>
            </w:r>
            <w:r w:rsidR="00177F2E">
              <w:rPr>
                <w:rFonts w:ascii="Times New Roman" w:eastAsia="Calibri" w:hAnsi="Times New Roman" w:cs="Times New Roman"/>
                <w:sz w:val="22"/>
                <w:szCs w:val="22"/>
              </w:rPr>
              <w:t xml:space="preserve"> </w:t>
            </w:r>
            <w:r w:rsidRPr="0087416E">
              <w:rPr>
                <w:rFonts w:ascii="Times New Roman" w:eastAsia="Calibri" w:hAnsi="Times New Roman" w:cs="Times New Roman"/>
                <w:sz w:val="22"/>
                <w:szCs w:val="22"/>
              </w:rPr>
              <w:t xml:space="preserve">–  </w:t>
            </w:r>
            <w:r w:rsidR="00A22B28" w:rsidRPr="00176A90">
              <w:rPr>
                <w:rFonts w:ascii="Times New Roman" w:hAnsi="Times New Roman"/>
                <w:b/>
                <w:bCs/>
              </w:rPr>
              <w:t xml:space="preserve">Specialistų profesinė patirtis </w:t>
            </w:r>
            <w:r w:rsidR="00A22B28" w:rsidRPr="00176A90">
              <w:rPr>
                <w:rFonts w:ascii="Times New Roman" w:eastAsia="Arial" w:hAnsi="Times New Roman"/>
                <w:b/>
                <w:bCs/>
              </w:rPr>
              <w:t>(</w:t>
            </w:r>
            <w:r w:rsidR="00A22B28" w:rsidRPr="00176A90">
              <w:rPr>
                <w:rFonts w:ascii="Times New Roman" w:eastAsia="Times New Roman" w:hAnsi="Times New Roman"/>
                <w:b/>
                <w:bCs/>
                <w:shd w:val="clear" w:color="auto" w:fill="E6E6E6"/>
              </w:rPr>
              <w:t>T</w:t>
            </w:r>
            <w:r w:rsidR="00A22B28" w:rsidRPr="00176A90">
              <w:rPr>
                <w:rFonts w:ascii="Times New Roman" w:eastAsia="Arial" w:hAnsi="Times New Roman"/>
                <w:b/>
                <w:bCs/>
              </w:rPr>
              <w:t>)</w:t>
            </w:r>
          </w:p>
          <w:p w14:paraId="5B550165" w14:textId="340EAD77" w:rsidR="0095504B" w:rsidRPr="0087416E" w:rsidRDefault="0095504B" w:rsidP="0087416E">
            <w:pPr>
              <w:tabs>
                <w:tab w:val="left" w:pos="900"/>
              </w:tabs>
              <w:spacing w:line="240" w:lineRule="auto"/>
              <w:ind w:left="100" w:right="200" w:firstLine="0"/>
              <w:rPr>
                <w:rFonts w:ascii="Times New Roman" w:eastAsia="Calibri" w:hAnsi="Times New Roman" w:cs="Times New Roman"/>
                <w:sz w:val="22"/>
                <w:szCs w:val="22"/>
              </w:rPr>
            </w:pPr>
          </w:p>
        </w:tc>
        <w:tc>
          <w:tcPr>
            <w:tcW w:w="2160" w:type="dxa"/>
            <w:tcBorders>
              <w:top w:val="single" w:sz="6" w:space="0" w:color="auto"/>
              <w:left w:val="single" w:sz="6" w:space="0" w:color="auto"/>
              <w:bottom w:val="single" w:sz="6" w:space="0" w:color="auto"/>
              <w:right w:val="single" w:sz="6" w:space="0" w:color="auto"/>
            </w:tcBorders>
            <w:vAlign w:val="center"/>
            <w:hideMark/>
          </w:tcPr>
          <w:p w14:paraId="67236EA8" w14:textId="6BBE7FDE" w:rsidR="0095504B" w:rsidRPr="0087416E" w:rsidRDefault="0095504B" w:rsidP="0087416E">
            <w:pPr>
              <w:tabs>
                <w:tab w:val="left" w:pos="900"/>
              </w:tabs>
              <w:spacing w:line="240" w:lineRule="auto"/>
              <w:ind w:firstLine="0"/>
              <w:jc w:val="center"/>
              <w:rPr>
                <w:rFonts w:ascii="Times New Roman" w:eastAsia="Calibri" w:hAnsi="Times New Roman" w:cs="Times New Roman"/>
                <w:sz w:val="22"/>
                <w:szCs w:val="22"/>
              </w:rPr>
            </w:pPr>
            <w:r w:rsidRPr="0087416E">
              <w:rPr>
                <w:rFonts w:ascii="Times New Roman" w:eastAsia="Calibri" w:hAnsi="Times New Roman" w:cs="Times New Roman"/>
                <w:sz w:val="22"/>
                <w:szCs w:val="22"/>
              </w:rPr>
              <w:t xml:space="preserve">Y= </w:t>
            </w:r>
            <w:r w:rsidR="00A22B28">
              <w:rPr>
                <w:rFonts w:ascii="Times New Roman" w:eastAsia="Calibri" w:hAnsi="Times New Roman" w:cs="Times New Roman"/>
                <w:sz w:val="22"/>
                <w:szCs w:val="22"/>
              </w:rPr>
              <w:t>6</w:t>
            </w:r>
            <w:r w:rsidRPr="0087416E">
              <w:rPr>
                <w:rFonts w:ascii="Times New Roman" w:eastAsia="Calibri" w:hAnsi="Times New Roman" w:cs="Times New Roman"/>
                <w:sz w:val="22"/>
                <w:szCs w:val="22"/>
              </w:rPr>
              <w:t>0</w:t>
            </w:r>
          </w:p>
        </w:tc>
      </w:tr>
    </w:tbl>
    <w:p w14:paraId="143D1587" w14:textId="01EEE7FA" w:rsidR="0095504B" w:rsidRPr="00177F2E" w:rsidRDefault="00177F2E" w:rsidP="00A7014A">
      <w:pPr>
        <w:pStyle w:val="ListParagraph"/>
        <w:numPr>
          <w:ilvl w:val="2"/>
          <w:numId w:val="22"/>
        </w:numPr>
        <w:tabs>
          <w:tab w:val="left" w:pos="900"/>
        </w:tabs>
        <w:spacing w:line="240" w:lineRule="auto"/>
        <w:ind w:left="0" w:firstLine="0"/>
        <w:rPr>
          <w:rFonts w:ascii="Times New Roman" w:eastAsia="Calibri" w:hAnsi="Times New Roman" w:cs="Times New Roman"/>
          <w:sz w:val="22"/>
          <w:szCs w:val="22"/>
        </w:rPr>
      </w:pPr>
      <w:r w:rsidRPr="00177F2E">
        <w:rPr>
          <w:rFonts w:ascii="Times New Roman" w:eastAsia="Calibri" w:hAnsi="Times New Roman" w:cs="Times New Roman"/>
          <w:b/>
          <w:sz w:val="22"/>
          <w:szCs w:val="22"/>
        </w:rPr>
        <w:t xml:space="preserve">Ekonominis naudingumas (S) apskaičiuojamas sudedant tiekėjo pasiūlymo kainos </w:t>
      </w:r>
      <w:r w:rsidR="009C5F06">
        <w:rPr>
          <w:rFonts w:ascii="Times New Roman" w:eastAsia="Calibri" w:hAnsi="Times New Roman" w:cs="Times New Roman"/>
          <w:b/>
          <w:sz w:val="22"/>
          <w:szCs w:val="22"/>
        </w:rPr>
        <w:t>(C)</w:t>
      </w:r>
      <w:r w:rsidRPr="00177F2E">
        <w:rPr>
          <w:rFonts w:ascii="Times New Roman" w:eastAsia="Calibri" w:hAnsi="Times New Roman" w:cs="Times New Roman"/>
          <w:b/>
          <w:sz w:val="22"/>
          <w:szCs w:val="22"/>
        </w:rPr>
        <w:t xml:space="preserve"> ir kriterijaus (</w:t>
      </w:r>
      <w:r w:rsidR="009C5F06">
        <w:rPr>
          <w:rFonts w:ascii="Times New Roman" w:eastAsia="Calibri" w:hAnsi="Times New Roman" w:cs="Times New Roman"/>
          <w:b/>
          <w:sz w:val="22"/>
          <w:szCs w:val="22"/>
        </w:rPr>
        <w:t>T</w:t>
      </w:r>
      <w:r w:rsidRPr="00177F2E">
        <w:rPr>
          <w:rFonts w:ascii="Times New Roman" w:eastAsia="Calibri" w:hAnsi="Times New Roman" w:cs="Times New Roman"/>
          <w:b/>
          <w:sz w:val="22"/>
          <w:szCs w:val="22"/>
        </w:rPr>
        <w:t>) balus:</w:t>
      </w:r>
    </w:p>
    <w:p w14:paraId="3F857AE0" w14:textId="77777777" w:rsidR="00177F2E" w:rsidRDefault="00177F2E" w:rsidP="00177F2E">
      <w:pPr>
        <w:suppressAutoHyphens/>
        <w:spacing w:line="240" w:lineRule="auto"/>
        <w:ind w:firstLine="0"/>
        <w:rPr>
          <w:rFonts w:ascii="Times New Roman" w:eastAsia="Times New Roman" w:hAnsi="Times New Roman" w:cs="Times New Roman"/>
          <w:i/>
          <w:iCs/>
          <w:sz w:val="24"/>
          <w:szCs w:val="24"/>
          <w:lang w:eastAsia="en-US"/>
        </w:rPr>
      </w:pPr>
    </w:p>
    <w:p w14:paraId="4985F468" w14:textId="74193EC7" w:rsidR="00177F2E" w:rsidRPr="00177F2E" w:rsidRDefault="00177F2E" w:rsidP="00A7014A">
      <w:pPr>
        <w:suppressAutoHyphens/>
        <w:spacing w:line="240" w:lineRule="auto"/>
        <w:ind w:firstLine="990"/>
        <w:rPr>
          <w:rFonts w:ascii="Times New Roman" w:eastAsia="Times New Roman" w:hAnsi="Times New Roman" w:cs="Times New Roman"/>
          <w:sz w:val="24"/>
          <w:szCs w:val="24"/>
          <w:lang w:eastAsia="en-US"/>
        </w:rPr>
      </w:pPr>
      <w:r w:rsidRPr="00177F2E">
        <w:rPr>
          <w:rFonts w:ascii="Times New Roman" w:eastAsia="Times New Roman" w:hAnsi="Times New Roman" w:cs="Times New Roman"/>
          <w:i/>
          <w:iCs/>
          <w:sz w:val="24"/>
          <w:szCs w:val="24"/>
          <w:lang w:eastAsia="en-US"/>
        </w:rPr>
        <w:t xml:space="preserve">S = </w:t>
      </w:r>
      <w:r>
        <w:rPr>
          <w:rFonts w:ascii="Times New Roman" w:eastAsia="Times New Roman" w:hAnsi="Times New Roman" w:cs="Times New Roman"/>
          <w:i/>
          <w:iCs/>
          <w:sz w:val="24"/>
          <w:szCs w:val="24"/>
          <w:lang w:eastAsia="en-US"/>
        </w:rPr>
        <w:t>C</w:t>
      </w:r>
      <w:r w:rsidRPr="00177F2E">
        <w:rPr>
          <w:rFonts w:ascii="Times New Roman" w:eastAsia="Times New Roman" w:hAnsi="Times New Roman" w:cs="Times New Roman"/>
          <w:i/>
          <w:iCs/>
          <w:sz w:val="24"/>
          <w:szCs w:val="24"/>
          <w:lang w:eastAsia="en-US"/>
        </w:rPr>
        <w:t xml:space="preserve"> + </w:t>
      </w:r>
      <w:r>
        <w:rPr>
          <w:rFonts w:ascii="Times New Roman" w:eastAsia="Times New Roman" w:hAnsi="Times New Roman" w:cs="Times New Roman"/>
          <w:i/>
          <w:iCs/>
          <w:sz w:val="24"/>
          <w:szCs w:val="24"/>
          <w:lang w:eastAsia="en-US"/>
        </w:rPr>
        <w:t>T</w:t>
      </w:r>
    </w:p>
    <w:p w14:paraId="6F575A61" w14:textId="77777777" w:rsidR="00177F2E" w:rsidRPr="00177F2E" w:rsidRDefault="00177F2E" w:rsidP="00177F2E">
      <w:pPr>
        <w:tabs>
          <w:tab w:val="left" w:pos="900"/>
        </w:tabs>
        <w:spacing w:line="240" w:lineRule="auto"/>
        <w:ind w:firstLine="0"/>
        <w:rPr>
          <w:rFonts w:ascii="Times New Roman" w:eastAsia="Calibri" w:hAnsi="Times New Roman" w:cs="Times New Roman"/>
          <w:sz w:val="22"/>
          <w:szCs w:val="22"/>
        </w:rPr>
      </w:pPr>
    </w:p>
    <w:p w14:paraId="0AECEDA9" w14:textId="1689FD10" w:rsidR="00177F2E" w:rsidRPr="00A7014A" w:rsidRDefault="00A7014A" w:rsidP="00805544">
      <w:pPr>
        <w:pStyle w:val="ListParagraph"/>
        <w:numPr>
          <w:ilvl w:val="2"/>
          <w:numId w:val="22"/>
        </w:numPr>
        <w:tabs>
          <w:tab w:val="left" w:pos="900"/>
        </w:tabs>
        <w:spacing w:line="240" w:lineRule="auto"/>
        <w:ind w:left="0" w:firstLine="0"/>
        <w:rPr>
          <w:rFonts w:ascii="Times New Roman" w:eastAsia="Calibri" w:hAnsi="Times New Roman" w:cs="Times New Roman"/>
          <w:sz w:val="22"/>
          <w:szCs w:val="22"/>
        </w:rPr>
      </w:pPr>
      <w:r w:rsidRPr="00A7014A">
        <w:rPr>
          <w:rFonts w:ascii="Times New Roman" w:eastAsia="Calibri" w:hAnsi="Times New Roman" w:cs="Times New Roman"/>
          <w:b/>
          <w:sz w:val="22"/>
          <w:szCs w:val="22"/>
        </w:rPr>
        <w:t>Pasiūlymo kainos (</w:t>
      </w:r>
      <w:r>
        <w:rPr>
          <w:rFonts w:ascii="Times New Roman" w:eastAsia="Calibri" w:hAnsi="Times New Roman" w:cs="Times New Roman"/>
          <w:b/>
          <w:sz w:val="22"/>
          <w:szCs w:val="22"/>
        </w:rPr>
        <w:t>C</w:t>
      </w:r>
      <w:r w:rsidRPr="00A7014A">
        <w:rPr>
          <w:rFonts w:ascii="Times New Roman" w:eastAsia="Calibri" w:hAnsi="Times New Roman" w:cs="Times New Roman"/>
          <w:b/>
          <w:sz w:val="22"/>
          <w:szCs w:val="22"/>
        </w:rPr>
        <w:t>) balai apskaičiuojami mažiausios pasiūlytos kainos (</w:t>
      </w:r>
      <w:proofErr w:type="spellStart"/>
      <w:r>
        <w:rPr>
          <w:rFonts w:ascii="Times New Roman" w:eastAsia="Calibri" w:hAnsi="Times New Roman" w:cs="Times New Roman"/>
          <w:b/>
          <w:sz w:val="22"/>
          <w:szCs w:val="22"/>
        </w:rPr>
        <w:t>C</w:t>
      </w:r>
      <w:r w:rsidRPr="00A7014A">
        <w:rPr>
          <w:rFonts w:ascii="Times New Roman" w:eastAsia="Calibri" w:hAnsi="Times New Roman" w:cs="Times New Roman"/>
          <w:b/>
          <w:sz w:val="22"/>
          <w:szCs w:val="22"/>
          <w:vertAlign w:val="subscript"/>
        </w:rPr>
        <w:t>min</w:t>
      </w:r>
      <w:proofErr w:type="spellEnd"/>
      <w:r w:rsidRPr="00A7014A">
        <w:rPr>
          <w:rFonts w:ascii="Times New Roman" w:eastAsia="Calibri" w:hAnsi="Times New Roman" w:cs="Times New Roman"/>
          <w:b/>
          <w:sz w:val="22"/>
          <w:szCs w:val="22"/>
        </w:rPr>
        <w:t>) ir vertinamo pasiūlymo kainos (</w:t>
      </w:r>
      <w:proofErr w:type="spellStart"/>
      <w:r>
        <w:rPr>
          <w:rFonts w:ascii="Times New Roman" w:eastAsia="Calibri" w:hAnsi="Times New Roman" w:cs="Times New Roman"/>
          <w:b/>
          <w:sz w:val="22"/>
          <w:szCs w:val="22"/>
        </w:rPr>
        <w:t>C</w:t>
      </w:r>
      <w:r w:rsidRPr="00A7014A">
        <w:rPr>
          <w:rFonts w:ascii="Times New Roman" w:eastAsia="Calibri" w:hAnsi="Times New Roman" w:cs="Times New Roman"/>
          <w:b/>
          <w:sz w:val="22"/>
          <w:szCs w:val="22"/>
          <w:vertAlign w:val="subscript"/>
        </w:rPr>
        <w:t>p</w:t>
      </w:r>
      <w:proofErr w:type="spellEnd"/>
      <w:r w:rsidRPr="00A7014A">
        <w:rPr>
          <w:rFonts w:ascii="Times New Roman" w:eastAsia="Calibri" w:hAnsi="Times New Roman" w:cs="Times New Roman"/>
          <w:b/>
          <w:sz w:val="22"/>
          <w:szCs w:val="22"/>
        </w:rPr>
        <w:t>) santykį padauginant iš kainos lyginamojo svorio (X):</w:t>
      </w:r>
    </w:p>
    <w:p w14:paraId="09BEF9BE" w14:textId="77777777" w:rsidR="00A7014A" w:rsidRDefault="00A7014A" w:rsidP="00A7014A">
      <w:pPr>
        <w:tabs>
          <w:tab w:val="left" w:pos="900"/>
        </w:tabs>
        <w:spacing w:line="240" w:lineRule="auto"/>
        <w:ind w:firstLine="0"/>
        <w:rPr>
          <w:rFonts w:ascii="Times New Roman" w:eastAsia="Calibri" w:hAnsi="Times New Roman" w:cs="Times New Roman"/>
          <w:sz w:val="22"/>
          <w:szCs w:val="22"/>
        </w:rPr>
      </w:pPr>
    </w:p>
    <w:p w14:paraId="2D43CBD9" w14:textId="1B705B4F" w:rsidR="00A7014A" w:rsidRDefault="00A7014A" w:rsidP="00767433">
      <w:pPr>
        <w:tabs>
          <w:tab w:val="left" w:pos="900"/>
        </w:tabs>
        <w:spacing w:line="240" w:lineRule="auto"/>
        <w:ind w:firstLine="270"/>
        <w:rPr>
          <w:rFonts w:ascii="Times New Roman" w:eastAsia="Calibri" w:hAnsi="Times New Roman" w:cs="Times New Roman"/>
          <w:i/>
          <w:sz w:val="22"/>
          <w:szCs w:val="22"/>
        </w:rPr>
      </w:pPr>
      <m:oMath>
        <m:r>
          <w:rPr>
            <w:rFonts w:ascii="Cambria Math" w:eastAsia="Calibri" w:hAnsi="Cambria Math" w:cs="Times New Roman"/>
            <w:sz w:val="22"/>
            <w:szCs w:val="22"/>
          </w:rPr>
          <m:t xml:space="preserve">           C=</m:t>
        </m:r>
        <m:f>
          <m:fPr>
            <m:ctrlPr>
              <w:rPr>
                <w:rFonts w:ascii="Cambria Math" w:eastAsia="Calibri" w:hAnsi="Cambria Math" w:cs="Times New Roman"/>
                <w:i/>
                <w:sz w:val="22"/>
                <w:szCs w:val="22"/>
              </w:rPr>
            </m:ctrlPr>
          </m:fPr>
          <m:num>
            <m:sSub>
              <m:sSubPr>
                <m:ctrlPr>
                  <w:rPr>
                    <w:rFonts w:ascii="Cambria Math" w:eastAsia="Calibri" w:hAnsi="Cambria Math" w:cs="Times New Roman"/>
                    <w:i/>
                    <w:sz w:val="22"/>
                    <w:szCs w:val="22"/>
                  </w:rPr>
                </m:ctrlPr>
              </m:sSubPr>
              <m:e>
                <m:r>
                  <w:rPr>
                    <w:rFonts w:ascii="Cambria Math" w:eastAsia="Calibri" w:hAnsi="Cambria Math" w:cs="Times New Roman"/>
                    <w:sz w:val="22"/>
                    <w:szCs w:val="22"/>
                  </w:rPr>
                  <m:t>C</m:t>
                </m:r>
              </m:e>
              <m:sub>
                <m:r>
                  <w:rPr>
                    <w:rFonts w:ascii="Cambria Math" w:eastAsia="Calibri" w:hAnsi="Cambria Math" w:cs="Times New Roman"/>
                    <w:sz w:val="22"/>
                    <w:szCs w:val="22"/>
                  </w:rPr>
                  <m:t>min</m:t>
                </m:r>
              </m:sub>
            </m:sSub>
          </m:num>
          <m:den>
            <m:sSub>
              <m:sSubPr>
                <m:ctrlPr>
                  <w:rPr>
                    <w:rFonts w:ascii="Cambria Math" w:eastAsia="Calibri" w:hAnsi="Cambria Math" w:cs="Times New Roman"/>
                    <w:i/>
                    <w:sz w:val="22"/>
                    <w:szCs w:val="22"/>
                  </w:rPr>
                </m:ctrlPr>
              </m:sSubPr>
              <m:e>
                <m:r>
                  <w:rPr>
                    <w:rFonts w:ascii="Cambria Math" w:eastAsia="Calibri" w:hAnsi="Cambria Math" w:cs="Times New Roman"/>
                    <w:sz w:val="22"/>
                    <w:szCs w:val="22"/>
                  </w:rPr>
                  <m:t>C</m:t>
                </m:r>
              </m:e>
              <m:sub>
                <m:r>
                  <w:rPr>
                    <w:rFonts w:ascii="Cambria Math" w:eastAsia="Calibri" w:hAnsi="Cambria Math" w:cs="Times New Roman"/>
                    <w:sz w:val="22"/>
                    <w:szCs w:val="22"/>
                  </w:rPr>
                  <m:t>p</m:t>
                </m:r>
              </m:sub>
            </m:sSub>
          </m:den>
        </m:f>
        <m:r>
          <m:rPr>
            <m:sty m:val="p"/>
          </m:rPr>
          <w:rPr>
            <w:rFonts w:ascii="Cambria Math" w:eastAsia="Calibri" w:hAnsi="Cambria Math" w:cs="Times New Roman"/>
            <w:sz w:val="22"/>
            <w:szCs w:val="22"/>
          </w:rPr>
          <m:t>·</m:t>
        </m:r>
        <m:r>
          <w:rPr>
            <w:rFonts w:ascii="Cambria Math" w:eastAsia="Calibri" w:hAnsi="Cambria Math" w:cs="Times New Roman"/>
            <w:sz w:val="22"/>
            <w:szCs w:val="22"/>
          </w:rPr>
          <m:t>X</m:t>
        </m:r>
      </m:oMath>
      <w:r w:rsidRPr="00A7014A">
        <w:rPr>
          <w:rFonts w:ascii="Times New Roman" w:eastAsia="Calibri" w:hAnsi="Times New Roman" w:cs="Times New Roman"/>
          <w:i/>
          <w:sz w:val="22"/>
          <w:szCs w:val="22"/>
        </w:rPr>
        <w:t xml:space="preserve"> </w:t>
      </w:r>
    </w:p>
    <w:p w14:paraId="77714CF2" w14:textId="77777777" w:rsidR="00420D22" w:rsidRDefault="00420D22" w:rsidP="00420D22">
      <w:pPr>
        <w:tabs>
          <w:tab w:val="left" w:pos="900"/>
        </w:tabs>
        <w:spacing w:line="240" w:lineRule="auto"/>
        <w:ind w:firstLine="0"/>
        <w:rPr>
          <w:rFonts w:ascii="Times New Roman" w:eastAsia="Calibri" w:hAnsi="Times New Roman" w:cs="Times New Roman"/>
          <w:i/>
          <w:sz w:val="22"/>
          <w:szCs w:val="22"/>
        </w:rPr>
      </w:pPr>
    </w:p>
    <w:p w14:paraId="0F855D5E" w14:textId="4717CF1C" w:rsidR="00420D22" w:rsidRPr="00420D22" w:rsidRDefault="00420D22" w:rsidP="00767433">
      <w:pPr>
        <w:tabs>
          <w:tab w:val="left" w:pos="900"/>
        </w:tabs>
        <w:spacing w:line="240" w:lineRule="auto"/>
        <w:ind w:firstLine="720"/>
        <w:rPr>
          <w:rFonts w:ascii="Times New Roman" w:eastAsia="Calibri" w:hAnsi="Times New Roman" w:cs="Times New Roman"/>
          <w:i/>
          <w:sz w:val="22"/>
          <w:szCs w:val="22"/>
        </w:rPr>
      </w:pPr>
      <w:r w:rsidRPr="00420D22">
        <w:rPr>
          <w:rFonts w:ascii="Times New Roman" w:eastAsia="Calibri" w:hAnsi="Times New Roman" w:cs="Times New Roman"/>
          <w:i/>
          <w:sz w:val="22"/>
          <w:szCs w:val="22"/>
        </w:rPr>
        <w:t>Kainos (A) balai apvalinami paliekant 2 (du) skaitmenis po kablelio.</w:t>
      </w:r>
    </w:p>
    <w:p w14:paraId="45DD16CA" w14:textId="77777777" w:rsidR="00A7014A" w:rsidRPr="00A7014A" w:rsidRDefault="00A7014A" w:rsidP="00A7014A">
      <w:pPr>
        <w:tabs>
          <w:tab w:val="left" w:pos="900"/>
        </w:tabs>
        <w:spacing w:line="240" w:lineRule="auto"/>
        <w:ind w:firstLine="0"/>
        <w:rPr>
          <w:rFonts w:ascii="Times New Roman" w:eastAsia="Calibri" w:hAnsi="Times New Roman" w:cs="Times New Roman"/>
          <w:sz w:val="22"/>
          <w:szCs w:val="22"/>
        </w:rPr>
      </w:pPr>
    </w:p>
    <w:p w14:paraId="03C672E9" w14:textId="69279F4D" w:rsidR="00A7014A" w:rsidRPr="009E62DE" w:rsidRDefault="00D860CD" w:rsidP="00805544">
      <w:pPr>
        <w:pStyle w:val="ListParagraph"/>
        <w:numPr>
          <w:ilvl w:val="2"/>
          <w:numId w:val="22"/>
        </w:numPr>
        <w:tabs>
          <w:tab w:val="left" w:pos="900"/>
        </w:tabs>
        <w:spacing w:line="240" w:lineRule="auto"/>
        <w:ind w:left="0" w:firstLine="0"/>
        <w:rPr>
          <w:rFonts w:ascii="Times New Roman" w:eastAsia="Calibri" w:hAnsi="Times New Roman" w:cs="Times New Roman"/>
          <w:sz w:val="22"/>
          <w:szCs w:val="22"/>
        </w:rPr>
      </w:pPr>
      <w:r w:rsidRPr="00D860CD">
        <w:rPr>
          <w:rFonts w:ascii="Times New Roman" w:eastAsia="Calibri" w:hAnsi="Times New Roman" w:cs="Times New Roman"/>
          <w:b/>
          <w:sz w:val="22"/>
          <w:szCs w:val="22"/>
        </w:rPr>
        <w:t>Antrojo kriterijaus (</w:t>
      </w:r>
      <w:r w:rsidR="00526FEF">
        <w:rPr>
          <w:rFonts w:ascii="Times New Roman" w:eastAsia="Calibri" w:hAnsi="Times New Roman" w:cs="Times New Roman"/>
          <w:b/>
          <w:bCs/>
          <w:sz w:val="22"/>
          <w:szCs w:val="22"/>
        </w:rPr>
        <w:t>T</w:t>
      </w:r>
      <w:r w:rsidRPr="00D860CD">
        <w:rPr>
          <w:rFonts w:ascii="Times New Roman" w:eastAsia="Calibri" w:hAnsi="Times New Roman" w:cs="Times New Roman"/>
          <w:b/>
          <w:sz w:val="22"/>
          <w:szCs w:val="22"/>
        </w:rPr>
        <w:t xml:space="preserve">), t. y. </w:t>
      </w:r>
      <w:r w:rsidR="00526FEF" w:rsidRPr="00176A90">
        <w:rPr>
          <w:rFonts w:ascii="Times New Roman" w:hAnsi="Times New Roman"/>
          <w:b/>
          <w:bCs/>
        </w:rPr>
        <w:t>Specialistų profesinė patirti</w:t>
      </w:r>
      <w:r w:rsidR="00231794">
        <w:rPr>
          <w:rFonts w:ascii="Times New Roman" w:hAnsi="Times New Roman"/>
          <w:b/>
          <w:bCs/>
        </w:rPr>
        <w:t>e</w:t>
      </w:r>
      <w:r w:rsidR="00526FEF" w:rsidRPr="00176A90">
        <w:rPr>
          <w:rFonts w:ascii="Times New Roman" w:hAnsi="Times New Roman"/>
          <w:b/>
          <w:bCs/>
        </w:rPr>
        <w:t xml:space="preserve">s </w:t>
      </w:r>
      <w:r w:rsidRPr="00D860CD">
        <w:rPr>
          <w:rFonts w:ascii="Times New Roman" w:eastAsia="Calibri" w:hAnsi="Times New Roman" w:cs="Times New Roman"/>
          <w:bCs/>
          <w:sz w:val="22"/>
          <w:szCs w:val="22"/>
        </w:rPr>
        <w:t xml:space="preserve">balai priskiriami </w:t>
      </w:r>
      <w:r w:rsidR="00A03869">
        <w:rPr>
          <w:rFonts w:ascii="Times New Roman" w:eastAsia="Calibri" w:hAnsi="Times New Roman" w:cs="Times New Roman"/>
          <w:bCs/>
          <w:sz w:val="22"/>
          <w:szCs w:val="22"/>
        </w:rPr>
        <w:t xml:space="preserve">sumuojant </w:t>
      </w:r>
      <w:r w:rsidR="00901AA4">
        <w:rPr>
          <w:rFonts w:ascii="Times New Roman" w:eastAsia="Calibri" w:hAnsi="Times New Roman" w:cs="Times New Roman"/>
          <w:bCs/>
          <w:sz w:val="22"/>
          <w:szCs w:val="22"/>
        </w:rPr>
        <w:t>skirtingų pareigybių specialistų</w:t>
      </w:r>
      <w:r w:rsidR="00D359BC">
        <w:rPr>
          <w:rFonts w:ascii="Times New Roman" w:eastAsia="Calibri" w:hAnsi="Times New Roman" w:cs="Times New Roman"/>
          <w:bCs/>
          <w:sz w:val="22"/>
          <w:szCs w:val="22"/>
        </w:rPr>
        <w:t xml:space="preserve"> (P</w:t>
      </w:r>
      <w:r w:rsidR="00D359BC" w:rsidRPr="00D359BC">
        <w:rPr>
          <w:rFonts w:ascii="Times New Roman" w:eastAsia="Calibri" w:hAnsi="Times New Roman" w:cs="Times New Roman"/>
          <w:bCs/>
          <w:sz w:val="22"/>
          <w:szCs w:val="22"/>
          <w:vertAlign w:val="subscript"/>
        </w:rPr>
        <w:t>1</w:t>
      </w:r>
      <w:r w:rsidR="00D359BC">
        <w:rPr>
          <w:rFonts w:ascii="Times New Roman" w:eastAsia="Calibri" w:hAnsi="Times New Roman" w:cs="Times New Roman"/>
          <w:bCs/>
          <w:sz w:val="22"/>
          <w:szCs w:val="22"/>
        </w:rPr>
        <w:t>-P</w:t>
      </w:r>
      <w:r w:rsidR="00D359BC" w:rsidRPr="00D359BC">
        <w:rPr>
          <w:rFonts w:ascii="Times New Roman" w:eastAsia="Calibri" w:hAnsi="Times New Roman" w:cs="Times New Roman"/>
          <w:bCs/>
          <w:sz w:val="22"/>
          <w:szCs w:val="22"/>
          <w:vertAlign w:val="subscript"/>
        </w:rPr>
        <w:t>6</w:t>
      </w:r>
      <w:r w:rsidR="00D359BC">
        <w:rPr>
          <w:rFonts w:ascii="Times New Roman" w:eastAsia="Calibri" w:hAnsi="Times New Roman" w:cs="Times New Roman"/>
          <w:bCs/>
          <w:sz w:val="22"/>
          <w:szCs w:val="22"/>
        </w:rPr>
        <w:t>)</w:t>
      </w:r>
      <w:r w:rsidR="00901AA4">
        <w:rPr>
          <w:rFonts w:ascii="Times New Roman" w:eastAsia="Calibri" w:hAnsi="Times New Roman" w:cs="Times New Roman"/>
          <w:bCs/>
          <w:sz w:val="22"/>
          <w:szCs w:val="22"/>
        </w:rPr>
        <w:t xml:space="preserve">, kurie bus pasitelkti </w:t>
      </w:r>
      <w:r w:rsidR="00B73DA8">
        <w:rPr>
          <w:rFonts w:ascii="Times New Roman" w:eastAsia="Calibri" w:hAnsi="Times New Roman" w:cs="Times New Roman"/>
          <w:bCs/>
          <w:sz w:val="22"/>
          <w:szCs w:val="22"/>
        </w:rPr>
        <w:t xml:space="preserve">tiekėjo </w:t>
      </w:r>
      <w:r w:rsidR="00901AA4">
        <w:rPr>
          <w:rFonts w:ascii="Times New Roman" w:eastAsia="Calibri" w:hAnsi="Times New Roman" w:cs="Times New Roman"/>
          <w:bCs/>
          <w:sz w:val="22"/>
          <w:szCs w:val="22"/>
        </w:rPr>
        <w:t>kvalifikacij</w:t>
      </w:r>
      <w:r w:rsidR="00B73DA8">
        <w:rPr>
          <w:rFonts w:ascii="Times New Roman" w:eastAsia="Calibri" w:hAnsi="Times New Roman" w:cs="Times New Roman"/>
          <w:bCs/>
          <w:sz w:val="22"/>
          <w:szCs w:val="22"/>
        </w:rPr>
        <w:t xml:space="preserve">os atitikčiai </w:t>
      </w:r>
      <w:r w:rsidR="00901AA4">
        <w:rPr>
          <w:rFonts w:ascii="Times New Roman" w:eastAsia="Calibri" w:hAnsi="Times New Roman" w:cs="Times New Roman"/>
          <w:bCs/>
          <w:sz w:val="22"/>
          <w:szCs w:val="22"/>
        </w:rPr>
        <w:t>pagrįsti</w:t>
      </w:r>
      <w:r w:rsidR="00805544">
        <w:rPr>
          <w:rFonts w:ascii="Times New Roman" w:eastAsia="Calibri" w:hAnsi="Times New Roman" w:cs="Times New Roman"/>
          <w:bCs/>
          <w:sz w:val="22"/>
          <w:szCs w:val="22"/>
        </w:rPr>
        <w:t>, papildom</w:t>
      </w:r>
      <w:r w:rsidR="00191901">
        <w:rPr>
          <w:rFonts w:ascii="Times New Roman" w:eastAsia="Calibri" w:hAnsi="Times New Roman" w:cs="Times New Roman"/>
          <w:bCs/>
          <w:sz w:val="22"/>
          <w:szCs w:val="22"/>
        </w:rPr>
        <w:t>os</w:t>
      </w:r>
      <w:r w:rsidR="00B73DA8">
        <w:rPr>
          <w:rFonts w:ascii="Times New Roman" w:eastAsia="Calibri" w:hAnsi="Times New Roman" w:cs="Times New Roman"/>
          <w:bCs/>
          <w:sz w:val="22"/>
          <w:szCs w:val="22"/>
        </w:rPr>
        <w:t xml:space="preserve">, </w:t>
      </w:r>
      <w:proofErr w:type="spellStart"/>
      <w:r w:rsidR="00B73DA8">
        <w:rPr>
          <w:rFonts w:ascii="Times New Roman" w:eastAsia="Calibri" w:hAnsi="Times New Roman" w:cs="Times New Roman"/>
          <w:bCs/>
          <w:sz w:val="22"/>
          <w:szCs w:val="22"/>
        </w:rPr>
        <w:t>t.y</w:t>
      </w:r>
      <w:proofErr w:type="spellEnd"/>
      <w:r w:rsidR="00B73DA8">
        <w:rPr>
          <w:rFonts w:ascii="Times New Roman" w:eastAsia="Calibri" w:hAnsi="Times New Roman" w:cs="Times New Roman"/>
          <w:bCs/>
          <w:sz w:val="22"/>
          <w:szCs w:val="22"/>
        </w:rPr>
        <w:t xml:space="preserve">. kitos, nei </w:t>
      </w:r>
      <w:r w:rsidR="0000187A">
        <w:rPr>
          <w:rFonts w:ascii="Times New Roman" w:eastAsia="Calibri" w:hAnsi="Times New Roman" w:cs="Times New Roman"/>
          <w:bCs/>
          <w:sz w:val="22"/>
          <w:szCs w:val="22"/>
        </w:rPr>
        <w:t>tos, kuriomis bus grindžiama kvalifikacijos atitiktis,</w:t>
      </w:r>
      <w:r w:rsidR="00191901">
        <w:rPr>
          <w:rFonts w:ascii="Times New Roman" w:eastAsia="Calibri" w:hAnsi="Times New Roman" w:cs="Times New Roman"/>
          <w:bCs/>
          <w:sz w:val="22"/>
          <w:szCs w:val="22"/>
        </w:rPr>
        <w:t xml:space="preserve"> sutartys</w:t>
      </w:r>
      <w:r w:rsidRPr="00D860CD">
        <w:rPr>
          <w:rFonts w:ascii="Times New Roman" w:eastAsia="Calibri" w:hAnsi="Times New Roman" w:cs="Times New Roman"/>
          <w:bCs/>
          <w:sz w:val="22"/>
          <w:szCs w:val="22"/>
        </w:rPr>
        <w:t>:</w:t>
      </w:r>
    </w:p>
    <w:p w14:paraId="6494649F" w14:textId="77777777" w:rsidR="009E62DE" w:rsidRDefault="009E62DE" w:rsidP="009E62DE">
      <w:pPr>
        <w:pStyle w:val="ListParagraph"/>
        <w:tabs>
          <w:tab w:val="left" w:pos="900"/>
        </w:tabs>
        <w:spacing w:line="240" w:lineRule="auto"/>
        <w:ind w:firstLine="0"/>
        <w:rPr>
          <w:rFonts w:ascii="Times New Roman" w:eastAsia="Calibri" w:hAnsi="Times New Roman" w:cs="Times New Roman"/>
          <w:sz w:val="22"/>
          <w:szCs w:val="22"/>
        </w:rPr>
      </w:pPr>
    </w:p>
    <w:tbl>
      <w:tblPr>
        <w:tblW w:w="10710" w:type="dxa"/>
        <w:jc w:val="center"/>
        <w:tblCellMar>
          <w:left w:w="10" w:type="dxa"/>
          <w:right w:w="10" w:type="dxa"/>
        </w:tblCellMar>
        <w:tblLook w:val="04A0" w:firstRow="1" w:lastRow="0" w:firstColumn="1" w:lastColumn="0" w:noHBand="0" w:noVBand="1"/>
      </w:tblPr>
      <w:tblGrid>
        <w:gridCol w:w="6220"/>
        <w:gridCol w:w="4490"/>
      </w:tblGrid>
      <w:tr w:rsidR="009E62DE" w:rsidRPr="009E62DE" w14:paraId="28511E16" w14:textId="77777777" w:rsidTr="00062365">
        <w:trPr>
          <w:jc w:val="center"/>
        </w:trPr>
        <w:tc>
          <w:tcPr>
            <w:tcW w:w="6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094F5" w14:textId="2FB3484F" w:rsidR="009E62DE" w:rsidRPr="00931DAC" w:rsidRDefault="00C469D5" w:rsidP="00C35FCB">
            <w:pPr>
              <w:tabs>
                <w:tab w:val="left" w:pos="900"/>
              </w:tabs>
              <w:spacing w:line="240" w:lineRule="auto"/>
              <w:ind w:firstLine="0"/>
              <w:rPr>
                <w:rFonts w:ascii="Times New Roman" w:eastAsia="Calibri" w:hAnsi="Times New Roman" w:cs="Times New Roman"/>
                <w:b/>
                <w:sz w:val="22"/>
                <w:szCs w:val="22"/>
              </w:rPr>
            </w:pPr>
            <w:r w:rsidRPr="00931DAC">
              <w:rPr>
                <w:rFonts w:ascii="Times New Roman" w:eastAsia="Calibri" w:hAnsi="Times New Roman" w:cs="Times New Roman"/>
                <w:b/>
                <w:bCs/>
                <w:sz w:val="22"/>
                <w:szCs w:val="22"/>
              </w:rPr>
              <w:t>Antras kriterijus</w:t>
            </w:r>
            <w:r w:rsidRPr="00931DAC">
              <w:rPr>
                <w:rFonts w:ascii="Times New Roman" w:eastAsia="Calibri" w:hAnsi="Times New Roman" w:cs="Times New Roman"/>
                <w:sz w:val="22"/>
                <w:szCs w:val="22"/>
              </w:rPr>
              <w:t xml:space="preserve"> –  </w:t>
            </w:r>
            <w:r w:rsidRPr="00931DAC">
              <w:rPr>
                <w:rFonts w:ascii="Times New Roman" w:hAnsi="Times New Roman"/>
                <w:b/>
                <w:bCs/>
                <w:sz w:val="22"/>
                <w:szCs w:val="22"/>
              </w:rPr>
              <w:t xml:space="preserve">Specialistų profesinė patirtis </w:t>
            </w:r>
            <w:r w:rsidRPr="00931DAC">
              <w:rPr>
                <w:rFonts w:ascii="Times New Roman" w:eastAsia="Arial" w:hAnsi="Times New Roman"/>
                <w:b/>
                <w:bCs/>
                <w:sz w:val="22"/>
                <w:szCs w:val="22"/>
              </w:rPr>
              <w:t>(</w:t>
            </w:r>
            <w:r w:rsidRPr="00931DAC">
              <w:rPr>
                <w:rFonts w:ascii="Times New Roman" w:eastAsia="Times New Roman" w:hAnsi="Times New Roman"/>
                <w:b/>
                <w:bCs/>
                <w:sz w:val="22"/>
                <w:szCs w:val="22"/>
                <w:shd w:val="clear" w:color="auto" w:fill="E6E6E6"/>
              </w:rPr>
              <w:t>T</w:t>
            </w:r>
            <w:r w:rsidRPr="00931DAC">
              <w:rPr>
                <w:rFonts w:ascii="Times New Roman" w:eastAsia="Arial" w:hAnsi="Times New Roman"/>
                <w:b/>
                <w:bCs/>
                <w:sz w:val="22"/>
                <w:szCs w:val="22"/>
              </w:rPr>
              <w:t>)</w:t>
            </w:r>
          </w:p>
        </w:tc>
        <w:tc>
          <w:tcPr>
            <w:tcW w:w="4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F86BF" w14:textId="77777777" w:rsidR="009E62DE" w:rsidRPr="00931DAC" w:rsidRDefault="009E62DE" w:rsidP="00C35FCB">
            <w:pPr>
              <w:tabs>
                <w:tab w:val="left" w:pos="900"/>
              </w:tabs>
              <w:spacing w:line="240" w:lineRule="auto"/>
              <w:ind w:firstLine="0"/>
              <w:rPr>
                <w:rFonts w:ascii="Times New Roman" w:eastAsia="Calibri" w:hAnsi="Times New Roman" w:cs="Times New Roman"/>
                <w:b/>
                <w:sz w:val="22"/>
                <w:szCs w:val="22"/>
              </w:rPr>
            </w:pPr>
            <w:r w:rsidRPr="00931DAC">
              <w:rPr>
                <w:rFonts w:ascii="Times New Roman" w:eastAsia="Calibri" w:hAnsi="Times New Roman" w:cs="Times New Roman"/>
                <w:b/>
                <w:sz w:val="22"/>
                <w:szCs w:val="22"/>
              </w:rPr>
              <w:t>Ekonominio naudingumo balai, kurie bus suteikti šiam kriterijui</w:t>
            </w:r>
          </w:p>
        </w:tc>
      </w:tr>
      <w:tr w:rsidR="009E62DE" w:rsidRPr="009E62DE" w14:paraId="00D81700" w14:textId="77777777" w:rsidTr="00062365">
        <w:trPr>
          <w:jc w:val="center"/>
        </w:trPr>
        <w:tc>
          <w:tcPr>
            <w:tcW w:w="6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BFD85" w14:textId="590CC119" w:rsidR="009E62DE" w:rsidRPr="00931DAC" w:rsidRDefault="0000187A" w:rsidP="0000187A">
            <w:pPr>
              <w:tabs>
                <w:tab w:val="left" w:pos="900"/>
              </w:tabs>
              <w:spacing w:line="240" w:lineRule="auto"/>
              <w:ind w:firstLine="0"/>
              <w:rPr>
                <w:rFonts w:ascii="Times New Roman" w:eastAsia="Calibri" w:hAnsi="Times New Roman" w:cs="Times New Roman"/>
                <w:sz w:val="22"/>
                <w:szCs w:val="22"/>
              </w:rPr>
            </w:pPr>
            <w:r w:rsidRPr="00931DAC">
              <w:rPr>
                <w:rFonts w:ascii="Times New Roman" w:hAnsi="Times New Roman"/>
                <w:sz w:val="22"/>
                <w:szCs w:val="22"/>
              </w:rPr>
              <w:t>Parametras P</w:t>
            </w:r>
            <w:r w:rsidRPr="00931DAC">
              <w:rPr>
                <w:rFonts w:ascii="Times New Roman" w:hAnsi="Times New Roman"/>
                <w:sz w:val="22"/>
                <w:szCs w:val="22"/>
                <w:vertAlign w:val="subscript"/>
              </w:rPr>
              <w:t xml:space="preserve">1 </w:t>
            </w:r>
            <w:r w:rsidR="002C28F5" w:rsidRPr="00931DAC">
              <w:rPr>
                <w:rFonts w:ascii="Times New Roman" w:hAnsi="Times New Roman"/>
                <w:sz w:val="22"/>
                <w:szCs w:val="22"/>
              </w:rPr>
              <w:t>–</w:t>
            </w:r>
            <w:r w:rsidRPr="00931DAC">
              <w:rPr>
                <w:rFonts w:ascii="Times New Roman" w:hAnsi="Times New Roman"/>
                <w:sz w:val="22"/>
                <w:szCs w:val="22"/>
              </w:rPr>
              <w:t xml:space="preserve"> </w:t>
            </w:r>
            <w:r w:rsidRPr="00931DAC">
              <w:rPr>
                <w:rFonts w:ascii="Times New Roman" w:hAnsi="Times New Roman"/>
                <w:bCs/>
                <w:sz w:val="22"/>
                <w:szCs w:val="22"/>
              </w:rPr>
              <w:t>Projekto vadovo patirtis</w:t>
            </w:r>
          </w:p>
        </w:tc>
        <w:tc>
          <w:tcPr>
            <w:tcW w:w="4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84811" w14:textId="4524CD31" w:rsidR="00931DAC" w:rsidRPr="00931DAC" w:rsidRDefault="00931DAC" w:rsidP="00931DAC">
            <w:pPr>
              <w:pStyle w:val="paragraph"/>
              <w:spacing w:before="0" w:beforeAutospacing="0" w:after="0" w:afterAutospacing="0"/>
              <w:ind w:left="72" w:right="43"/>
              <w:textAlignment w:val="baseline"/>
              <w:rPr>
                <w:sz w:val="22"/>
                <w:szCs w:val="22"/>
              </w:rPr>
            </w:pPr>
            <w:r w:rsidRPr="00931DAC">
              <w:rPr>
                <w:rStyle w:val="normaltextrun"/>
                <w:rFonts w:eastAsiaTheme="majorEastAsia"/>
                <w:sz w:val="22"/>
                <w:szCs w:val="22"/>
              </w:rPr>
              <w:t>Minimalus balų sk. – 0 balų</w:t>
            </w:r>
            <w:r w:rsidR="00A841AB">
              <w:rPr>
                <w:rStyle w:val="normaltextrun"/>
                <w:rFonts w:eastAsiaTheme="majorEastAsia"/>
                <w:sz w:val="22"/>
                <w:szCs w:val="22"/>
              </w:rPr>
              <w:t>;</w:t>
            </w:r>
          </w:p>
          <w:p w14:paraId="4039B4C1" w14:textId="56A0A289" w:rsidR="009E62DE" w:rsidRPr="00931DAC" w:rsidRDefault="00A841AB" w:rsidP="00931DAC">
            <w:pPr>
              <w:pStyle w:val="paragraph"/>
              <w:spacing w:before="0" w:beforeAutospacing="0" w:after="0" w:afterAutospacing="0"/>
              <w:ind w:left="72" w:right="43"/>
              <w:textAlignment w:val="baseline"/>
              <w:rPr>
                <w:rFonts w:eastAsiaTheme="majorEastAsia"/>
                <w:sz w:val="22"/>
                <w:szCs w:val="22"/>
              </w:rPr>
            </w:pPr>
            <w:r>
              <w:rPr>
                <w:rStyle w:val="normaltextrun"/>
                <w:rFonts w:eastAsiaTheme="majorEastAsia"/>
                <w:sz w:val="22"/>
                <w:szCs w:val="22"/>
              </w:rPr>
              <w:t>m</w:t>
            </w:r>
            <w:r w:rsidR="00931DAC" w:rsidRPr="00931DAC">
              <w:rPr>
                <w:rStyle w:val="normaltextrun"/>
                <w:rFonts w:eastAsiaTheme="majorEastAsia"/>
                <w:sz w:val="22"/>
                <w:szCs w:val="22"/>
              </w:rPr>
              <w:t>aksimalus balų sk. – 10 balų</w:t>
            </w:r>
          </w:p>
        </w:tc>
      </w:tr>
      <w:tr w:rsidR="009E62DE" w:rsidRPr="009E62DE" w14:paraId="7CDD759A" w14:textId="77777777" w:rsidTr="00062365">
        <w:trPr>
          <w:jc w:val="center"/>
        </w:trPr>
        <w:tc>
          <w:tcPr>
            <w:tcW w:w="6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70807" w14:textId="557B2999" w:rsidR="009E62DE" w:rsidRPr="00931DAC" w:rsidRDefault="0000187A" w:rsidP="0000187A">
            <w:pPr>
              <w:tabs>
                <w:tab w:val="left" w:pos="900"/>
              </w:tabs>
              <w:spacing w:line="240" w:lineRule="auto"/>
              <w:ind w:firstLine="0"/>
              <w:rPr>
                <w:rFonts w:ascii="Times New Roman" w:eastAsia="Calibri" w:hAnsi="Times New Roman" w:cs="Times New Roman"/>
                <w:sz w:val="22"/>
                <w:szCs w:val="22"/>
              </w:rPr>
            </w:pPr>
            <w:r w:rsidRPr="00931DAC">
              <w:rPr>
                <w:rFonts w:ascii="Times New Roman" w:eastAsia="Times New Roman" w:hAnsi="Times New Roman"/>
                <w:sz w:val="22"/>
                <w:szCs w:val="22"/>
              </w:rPr>
              <w:t>Parametras P</w:t>
            </w:r>
            <w:r w:rsidRPr="00931DAC">
              <w:rPr>
                <w:rFonts w:ascii="Times New Roman" w:eastAsia="Times New Roman" w:hAnsi="Times New Roman"/>
                <w:sz w:val="22"/>
                <w:szCs w:val="22"/>
                <w:vertAlign w:val="subscript"/>
              </w:rPr>
              <w:t xml:space="preserve">2 </w:t>
            </w:r>
            <w:r w:rsidR="006F38D1" w:rsidRPr="00931DAC">
              <w:rPr>
                <w:rFonts w:ascii="Times New Roman" w:hAnsi="Times New Roman"/>
                <w:sz w:val="22"/>
                <w:szCs w:val="22"/>
              </w:rPr>
              <w:t xml:space="preserve">– </w:t>
            </w:r>
            <w:r w:rsidRPr="00931DAC">
              <w:rPr>
                <w:rFonts w:ascii="Times New Roman" w:eastAsia="Times New Roman" w:hAnsi="Times New Roman"/>
                <w:sz w:val="22"/>
                <w:szCs w:val="22"/>
              </w:rPr>
              <w:t>Informacinių sistemų</w:t>
            </w:r>
            <w:r w:rsidRPr="00931DAC">
              <w:rPr>
                <w:rStyle w:val="Strong"/>
                <w:rFonts w:ascii="Times New Roman" w:eastAsia="Times New Roman" w:hAnsi="Times New Roman"/>
                <w:sz w:val="22"/>
                <w:szCs w:val="22"/>
              </w:rPr>
              <w:t xml:space="preserve"> </w:t>
            </w:r>
            <w:r w:rsidRPr="00931DAC">
              <w:rPr>
                <w:rStyle w:val="Strong"/>
                <w:rFonts w:ascii="Times New Roman" w:eastAsia="Times New Roman" w:hAnsi="Times New Roman"/>
                <w:b w:val="0"/>
                <w:bCs w:val="0"/>
                <w:sz w:val="22"/>
                <w:szCs w:val="22"/>
              </w:rPr>
              <w:t xml:space="preserve">architekto </w:t>
            </w:r>
            <w:r w:rsidR="00E304DF" w:rsidRPr="00931DAC">
              <w:rPr>
                <w:rFonts w:ascii="Times New Roman" w:hAnsi="Times New Roman"/>
                <w:bCs/>
                <w:sz w:val="22"/>
                <w:szCs w:val="22"/>
              </w:rPr>
              <w:t>patirtis</w:t>
            </w:r>
          </w:p>
        </w:tc>
        <w:tc>
          <w:tcPr>
            <w:tcW w:w="4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79249" w14:textId="77777777" w:rsidR="00A841AB" w:rsidRPr="00931DAC" w:rsidRDefault="00A841AB" w:rsidP="00A841AB">
            <w:pPr>
              <w:pStyle w:val="paragraph"/>
              <w:spacing w:before="0" w:beforeAutospacing="0" w:after="0" w:afterAutospacing="0"/>
              <w:ind w:left="72" w:right="43"/>
              <w:textAlignment w:val="baseline"/>
              <w:rPr>
                <w:sz w:val="22"/>
                <w:szCs w:val="22"/>
              </w:rPr>
            </w:pPr>
            <w:r w:rsidRPr="00931DAC">
              <w:rPr>
                <w:rStyle w:val="normaltextrun"/>
                <w:rFonts w:eastAsiaTheme="majorEastAsia"/>
                <w:sz w:val="22"/>
                <w:szCs w:val="22"/>
              </w:rPr>
              <w:t>Minimalus balų sk. – 0 balų</w:t>
            </w:r>
            <w:r>
              <w:rPr>
                <w:rStyle w:val="normaltextrun"/>
                <w:rFonts w:eastAsiaTheme="majorEastAsia"/>
                <w:sz w:val="22"/>
                <w:szCs w:val="22"/>
              </w:rPr>
              <w:t>;</w:t>
            </w:r>
          </w:p>
          <w:p w14:paraId="2BFBFB1E" w14:textId="3B63E598" w:rsidR="009E62DE" w:rsidRPr="00931DAC" w:rsidRDefault="00A841AB" w:rsidP="00A841AB">
            <w:pPr>
              <w:pStyle w:val="paragraph"/>
              <w:spacing w:before="0" w:beforeAutospacing="0" w:after="0" w:afterAutospacing="0"/>
              <w:ind w:left="72" w:right="43"/>
              <w:textAlignment w:val="baseline"/>
              <w:rPr>
                <w:rFonts w:eastAsiaTheme="majorEastAsia"/>
                <w:sz w:val="22"/>
                <w:szCs w:val="22"/>
              </w:rPr>
            </w:pPr>
            <w:r>
              <w:rPr>
                <w:rStyle w:val="normaltextrun"/>
                <w:rFonts w:eastAsiaTheme="majorEastAsia"/>
                <w:sz w:val="22"/>
                <w:szCs w:val="22"/>
              </w:rPr>
              <w:t>m</w:t>
            </w:r>
            <w:r w:rsidRPr="00931DAC">
              <w:rPr>
                <w:rStyle w:val="normaltextrun"/>
                <w:rFonts w:eastAsiaTheme="majorEastAsia"/>
                <w:sz w:val="22"/>
                <w:szCs w:val="22"/>
              </w:rPr>
              <w:t>aksimalus balų sk. – 10 balų</w:t>
            </w:r>
          </w:p>
        </w:tc>
      </w:tr>
      <w:tr w:rsidR="0000187A" w:rsidRPr="009E62DE" w14:paraId="63FAF60B" w14:textId="77777777" w:rsidTr="00062365">
        <w:trPr>
          <w:jc w:val="center"/>
        </w:trPr>
        <w:tc>
          <w:tcPr>
            <w:tcW w:w="6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42FA4" w14:textId="6C7E474A" w:rsidR="0000187A" w:rsidRPr="00931DAC" w:rsidRDefault="002C28F5" w:rsidP="002C28F5">
            <w:pPr>
              <w:tabs>
                <w:tab w:val="left" w:pos="900"/>
              </w:tabs>
              <w:spacing w:line="240" w:lineRule="auto"/>
              <w:ind w:firstLine="0"/>
              <w:rPr>
                <w:rFonts w:ascii="Times New Roman" w:eastAsia="Calibri" w:hAnsi="Times New Roman" w:cs="Times New Roman"/>
                <w:sz w:val="22"/>
                <w:szCs w:val="22"/>
              </w:rPr>
            </w:pPr>
            <w:r w:rsidRPr="00931DAC">
              <w:rPr>
                <w:rFonts w:ascii="Times New Roman" w:hAnsi="Times New Roman"/>
                <w:sz w:val="22"/>
                <w:szCs w:val="22"/>
              </w:rPr>
              <w:t>Parametras P</w:t>
            </w:r>
            <w:r w:rsidRPr="00931DAC">
              <w:rPr>
                <w:rFonts w:ascii="Times New Roman" w:hAnsi="Times New Roman"/>
                <w:sz w:val="22"/>
                <w:szCs w:val="22"/>
                <w:vertAlign w:val="subscript"/>
              </w:rPr>
              <w:t xml:space="preserve">3 </w:t>
            </w:r>
            <w:r w:rsidR="006F38D1" w:rsidRPr="00931DAC">
              <w:rPr>
                <w:rFonts w:ascii="Times New Roman" w:hAnsi="Times New Roman"/>
                <w:sz w:val="22"/>
                <w:szCs w:val="22"/>
              </w:rPr>
              <w:t xml:space="preserve">– </w:t>
            </w:r>
            <w:r w:rsidRPr="00931DAC">
              <w:rPr>
                <w:rStyle w:val="Strong"/>
                <w:rFonts w:ascii="Times New Roman" w:hAnsi="Times New Roman"/>
                <w:b w:val="0"/>
                <w:bCs w:val="0"/>
                <w:sz w:val="22"/>
                <w:szCs w:val="22"/>
              </w:rPr>
              <w:t xml:space="preserve">Informacinių sistemų veiklos vertinimo specialisto </w:t>
            </w:r>
            <w:r w:rsidR="00E304DF" w:rsidRPr="00931DAC">
              <w:rPr>
                <w:rFonts w:ascii="Times New Roman" w:hAnsi="Times New Roman"/>
                <w:bCs/>
                <w:sz w:val="22"/>
                <w:szCs w:val="22"/>
              </w:rPr>
              <w:t>patirtis</w:t>
            </w:r>
          </w:p>
        </w:tc>
        <w:tc>
          <w:tcPr>
            <w:tcW w:w="4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58F13" w14:textId="77777777" w:rsidR="00A841AB" w:rsidRPr="00931DAC" w:rsidRDefault="00A841AB" w:rsidP="00A841AB">
            <w:pPr>
              <w:pStyle w:val="paragraph"/>
              <w:spacing w:before="0" w:beforeAutospacing="0" w:after="0" w:afterAutospacing="0"/>
              <w:ind w:left="72" w:right="43"/>
              <w:textAlignment w:val="baseline"/>
              <w:rPr>
                <w:sz w:val="22"/>
                <w:szCs w:val="22"/>
              </w:rPr>
            </w:pPr>
            <w:r w:rsidRPr="00931DAC">
              <w:rPr>
                <w:rStyle w:val="normaltextrun"/>
                <w:rFonts w:eastAsiaTheme="majorEastAsia"/>
                <w:sz w:val="22"/>
                <w:szCs w:val="22"/>
              </w:rPr>
              <w:t>Minimalus balų sk. – 0 balų</w:t>
            </w:r>
            <w:r>
              <w:rPr>
                <w:rStyle w:val="normaltextrun"/>
                <w:rFonts w:eastAsiaTheme="majorEastAsia"/>
                <w:sz w:val="22"/>
                <w:szCs w:val="22"/>
              </w:rPr>
              <w:t>;</w:t>
            </w:r>
          </w:p>
          <w:p w14:paraId="7A247720" w14:textId="598ED7B8" w:rsidR="0000187A" w:rsidRPr="00931DAC" w:rsidRDefault="00A841AB" w:rsidP="00A841AB">
            <w:pPr>
              <w:pStyle w:val="paragraph"/>
              <w:spacing w:before="0" w:beforeAutospacing="0" w:after="0" w:afterAutospacing="0"/>
              <w:ind w:left="72" w:right="43"/>
              <w:textAlignment w:val="baseline"/>
              <w:rPr>
                <w:rFonts w:eastAsiaTheme="majorEastAsia"/>
                <w:sz w:val="22"/>
                <w:szCs w:val="22"/>
              </w:rPr>
            </w:pPr>
            <w:r>
              <w:rPr>
                <w:rStyle w:val="normaltextrun"/>
                <w:rFonts w:eastAsiaTheme="majorEastAsia"/>
                <w:sz w:val="22"/>
                <w:szCs w:val="22"/>
              </w:rPr>
              <w:t>m</w:t>
            </w:r>
            <w:r w:rsidRPr="00931DAC">
              <w:rPr>
                <w:rStyle w:val="normaltextrun"/>
                <w:rFonts w:eastAsiaTheme="majorEastAsia"/>
                <w:sz w:val="22"/>
                <w:szCs w:val="22"/>
              </w:rPr>
              <w:t>aksimalus balų sk. – 10 balų</w:t>
            </w:r>
          </w:p>
        </w:tc>
      </w:tr>
      <w:tr w:rsidR="0000187A" w:rsidRPr="009E62DE" w14:paraId="148B4C9C" w14:textId="77777777" w:rsidTr="00062365">
        <w:trPr>
          <w:jc w:val="center"/>
        </w:trPr>
        <w:tc>
          <w:tcPr>
            <w:tcW w:w="6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3426D" w14:textId="670ACBE9" w:rsidR="0000187A" w:rsidRPr="00931DAC" w:rsidRDefault="002C28F5" w:rsidP="002C28F5">
            <w:pPr>
              <w:tabs>
                <w:tab w:val="left" w:pos="900"/>
              </w:tabs>
              <w:spacing w:line="240" w:lineRule="auto"/>
              <w:ind w:firstLine="0"/>
              <w:rPr>
                <w:rFonts w:ascii="Times New Roman" w:eastAsia="Calibri" w:hAnsi="Times New Roman" w:cs="Times New Roman"/>
                <w:sz w:val="22"/>
                <w:szCs w:val="22"/>
              </w:rPr>
            </w:pPr>
            <w:r w:rsidRPr="00931DAC">
              <w:rPr>
                <w:rFonts w:ascii="Times New Roman" w:hAnsi="Times New Roman"/>
                <w:sz w:val="22"/>
                <w:szCs w:val="22"/>
              </w:rPr>
              <w:t>Parametras P</w:t>
            </w:r>
            <w:r w:rsidRPr="00931DAC">
              <w:rPr>
                <w:rFonts w:ascii="Times New Roman" w:hAnsi="Times New Roman"/>
                <w:sz w:val="22"/>
                <w:szCs w:val="22"/>
                <w:vertAlign w:val="subscript"/>
              </w:rPr>
              <w:t xml:space="preserve">4 </w:t>
            </w:r>
            <w:r w:rsidR="006F38D1" w:rsidRPr="00931DAC">
              <w:rPr>
                <w:rFonts w:ascii="Times New Roman" w:hAnsi="Times New Roman"/>
                <w:sz w:val="22"/>
                <w:szCs w:val="22"/>
              </w:rPr>
              <w:t xml:space="preserve">– </w:t>
            </w:r>
            <w:r w:rsidRPr="00931DAC">
              <w:rPr>
                <w:rFonts w:ascii="Times New Roman" w:hAnsi="Times New Roman"/>
                <w:sz w:val="22"/>
                <w:szCs w:val="22"/>
                <w:shd w:val="clear" w:color="auto" w:fill="FFFFFF"/>
              </w:rPr>
              <w:t xml:space="preserve">Testavimo specialisto </w:t>
            </w:r>
            <w:r w:rsidR="00E304DF" w:rsidRPr="00931DAC">
              <w:rPr>
                <w:rFonts w:ascii="Times New Roman" w:hAnsi="Times New Roman"/>
                <w:bCs/>
                <w:sz w:val="22"/>
                <w:szCs w:val="22"/>
              </w:rPr>
              <w:t>patirtis</w:t>
            </w:r>
          </w:p>
        </w:tc>
        <w:tc>
          <w:tcPr>
            <w:tcW w:w="4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EC4A4" w14:textId="77777777" w:rsidR="00A841AB" w:rsidRPr="00931DAC" w:rsidRDefault="00A841AB" w:rsidP="00A841AB">
            <w:pPr>
              <w:pStyle w:val="paragraph"/>
              <w:spacing w:before="0" w:beforeAutospacing="0" w:after="0" w:afterAutospacing="0"/>
              <w:ind w:left="72" w:right="43"/>
              <w:textAlignment w:val="baseline"/>
              <w:rPr>
                <w:sz w:val="22"/>
                <w:szCs w:val="22"/>
              </w:rPr>
            </w:pPr>
            <w:r w:rsidRPr="00931DAC">
              <w:rPr>
                <w:rStyle w:val="normaltextrun"/>
                <w:rFonts w:eastAsiaTheme="majorEastAsia"/>
                <w:sz w:val="22"/>
                <w:szCs w:val="22"/>
              </w:rPr>
              <w:t>Minimalus balų sk. – 0 balų</w:t>
            </w:r>
            <w:r>
              <w:rPr>
                <w:rStyle w:val="normaltextrun"/>
                <w:rFonts w:eastAsiaTheme="majorEastAsia"/>
                <w:sz w:val="22"/>
                <w:szCs w:val="22"/>
              </w:rPr>
              <w:t>;</w:t>
            </w:r>
          </w:p>
          <w:p w14:paraId="4DC8344D" w14:textId="0CCA7404" w:rsidR="0000187A" w:rsidRPr="00931DAC" w:rsidRDefault="00A841AB" w:rsidP="00A841AB">
            <w:pPr>
              <w:pStyle w:val="paragraph"/>
              <w:spacing w:before="0" w:beforeAutospacing="0" w:after="0" w:afterAutospacing="0"/>
              <w:ind w:left="72" w:right="43"/>
              <w:textAlignment w:val="baseline"/>
              <w:rPr>
                <w:rFonts w:eastAsiaTheme="majorEastAsia"/>
                <w:sz w:val="22"/>
                <w:szCs w:val="22"/>
              </w:rPr>
            </w:pPr>
            <w:r>
              <w:rPr>
                <w:rStyle w:val="normaltextrun"/>
                <w:rFonts w:eastAsiaTheme="majorEastAsia"/>
                <w:sz w:val="22"/>
                <w:szCs w:val="22"/>
              </w:rPr>
              <w:t>m</w:t>
            </w:r>
            <w:r w:rsidRPr="00931DAC">
              <w:rPr>
                <w:rStyle w:val="normaltextrun"/>
                <w:rFonts w:eastAsiaTheme="majorEastAsia"/>
                <w:sz w:val="22"/>
                <w:szCs w:val="22"/>
              </w:rPr>
              <w:t>aksimalus balų sk. – 10 balų</w:t>
            </w:r>
          </w:p>
        </w:tc>
      </w:tr>
      <w:tr w:rsidR="0000187A" w:rsidRPr="009E62DE" w14:paraId="32A0C976" w14:textId="77777777" w:rsidTr="00062365">
        <w:trPr>
          <w:jc w:val="center"/>
        </w:trPr>
        <w:tc>
          <w:tcPr>
            <w:tcW w:w="6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AB932" w14:textId="6C3F6049" w:rsidR="0000187A" w:rsidRPr="00931DAC" w:rsidRDefault="002C28F5" w:rsidP="002C28F5">
            <w:pPr>
              <w:tabs>
                <w:tab w:val="left" w:pos="900"/>
              </w:tabs>
              <w:spacing w:line="240" w:lineRule="auto"/>
              <w:ind w:firstLine="0"/>
              <w:rPr>
                <w:rFonts w:ascii="Times New Roman" w:eastAsia="Calibri" w:hAnsi="Times New Roman" w:cs="Times New Roman"/>
                <w:sz w:val="22"/>
                <w:szCs w:val="22"/>
              </w:rPr>
            </w:pPr>
            <w:r w:rsidRPr="00931DAC">
              <w:rPr>
                <w:rFonts w:ascii="Times New Roman" w:hAnsi="Times New Roman"/>
                <w:sz w:val="22"/>
                <w:szCs w:val="22"/>
              </w:rPr>
              <w:t>Parametras P</w:t>
            </w:r>
            <w:r w:rsidRPr="00931DAC">
              <w:rPr>
                <w:rFonts w:ascii="Times New Roman" w:hAnsi="Times New Roman"/>
                <w:sz w:val="22"/>
                <w:szCs w:val="22"/>
                <w:vertAlign w:val="subscript"/>
              </w:rPr>
              <w:t xml:space="preserve">5 </w:t>
            </w:r>
            <w:r w:rsidR="006F38D1" w:rsidRPr="00931DAC">
              <w:rPr>
                <w:rFonts w:ascii="Times New Roman" w:hAnsi="Times New Roman"/>
                <w:sz w:val="22"/>
                <w:szCs w:val="22"/>
              </w:rPr>
              <w:t xml:space="preserve">– </w:t>
            </w:r>
            <w:r w:rsidRPr="00931DAC">
              <w:rPr>
                <w:rFonts w:ascii="Times New Roman" w:hAnsi="Times New Roman"/>
                <w:sz w:val="22"/>
                <w:szCs w:val="22"/>
                <w:shd w:val="clear" w:color="auto" w:fill="FFFFFF"/>
              </w:rPr>
              <w:t xml:space="preserve">Informacinių sistemų vartotojų sąsajos ergonomikos vertinimo specialisto </w:t>
            </w:r>
            <w:r w:rsidR="00E304DF" w:rsidRPr="00931DAC">
              <w:rPr>
                <w:rFonts w:ascii="Times New Roman" w:hAnsi="Times New Roman"/>
                <w:bCs/>
                <w:sz w:val="22"/>
                <w:szCs w:val="22"/>
              </w:rPr>
              <w:t>patirtis</w:t>
            </w:r>
          </w:p>
        </w:tc>
        <w:tc>
          <w:tcPr>
            <w:tcW w:w="4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8B1E0" w14:textId="77777777" w:rsidR="00A841AB" w:rsidRPr="00931DAC" w:rsidRDefault="00A841AB" w:rsidP="00A841AB">
            <w:pPr>
              <w:pStyle w:val="paragraph"/>
              <w:spacing w:before="0" w:beforeAutospacing="0" w:after="0" w:afterAutospacing="0"/>
              <w:ind w:left="72" w:right="43"/>
              <w:textAlignment w:val="baseline"/>
              <w:rPr>
                <w:sz w:val="22"/>
                <w:szCs w:val="22"/>
              </w:rPr>
            </w:pPr>
            <w:r w:rsidRPr="00931DAC">
              <w:rPr>
                <w:rStyle w:val="normaltextrun"/>
                <w:rFonts w:eastAsiaTheme="majorEastAsia"/>
                <w:sz w:val="22"/>
                <w:szCs w:val="22"/>
              </w:rPr>
              <w:t>Minimalus balų sk. – 0 balų</w:t>
            </w:r>
            <w:r>
              <w:rPr>
                <w:rStyle w:val="normaltextrun"/>
                <w:rFonts w:eastAsiaTheme="majorEastAsia"/>
                <w:sz w:val="22"/>
                <w:szCs w:val="22"/>
              </w:rPr>
              <w:t>;</w:t>
            </w:r>
          </w:p>
          <w:p w14:paraId="24DFA3EF" w14:textId="1E5CB931" w:rsidR="0000187A" w:rsidRPr="00931DAC" w:rsidRDefault="00A841AB" w:rsidP="00A841AB">
            <w:pPr>
              <w:pStyle w:val="paragraph"/>
              <w:spacing w:before="0" w:beforeAutospacing="0" w:after="0" w:afterAutospacing="0"/>
              <w:ind w:left="72" w:right="43"/>
              <w:textAlignment w:val="baseline"/>
              <w:rPr>
                <w:rFonts w:eastAsiaTheme="majorEastAsia"/>
                <w:sz w:val="22"/>
                <w:szCs w:val="22"/>
              </w:rPr>
            </w:pPr>
            <w:r>
              <w:rPr>
                <w:rStyle w:val="normaltextrun"/>
                <w:rFonts w:eastAsiaTheme="majorEastAsia"/>
                <w:sz w:val="22"/>
                <w:szCs w:val="22"/>
              </w:rPr>
              <w:t>m</w:t>
            </w:r>
            <w:r w:rsidRPr="00931DAC">
              <w:rPr>
                <w:rStyle w:val="normaltextrun"/>
                <w:rFonts w:eastAsiaTheme="majorEastAsia"/>
                <w:sz w:val="22"/>
                <w:szCs w:val="22"/>
              </w:rPr>
              <w:t>aksimalus balų sk. – 10 balų</w:t>
            </w:r>
          </w:p>
        </w:tc>
      </w:tr>
      <w:tr w:rsidR="009E62DE" w:rsidRPr="009E62DE" w14:paraId="772FB938" w14:textId="77777777" w:rsidTr="00062365">
        <w:trPr>
          <w:jc w:val="center"/>
        </w:trPr>
        <w:tc>
          <w:tcPr>
            <w:tcW w:w="6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58EA1" w14:textId="67E67D55" w:rsidR="009E62DE" w:rsidRPr="00931DAC" w:rsidRDefault="006F38D1" w:rsidP="006F38D1">
            <w:pPr>
              <w:tabs>
                <w:tab w:val="left" w:pos="900"/>
              </w:tabs>
              <w:spacing w:line="240" w:lineRule="auto"/>
              <w:ind w:firstLine="0"/>
              <w:rPr>
                <w:rFonts w:ascii="Times New Roman" w:eastAsia="Calibri" w:hAnsi="Times New Roman" w:cs="Times New Roman"/>
                <w:sz w:val="22"/>
                <w:szCs w:val="22"/>
              </w:rPr>
            </w:pPr>
            <w:r w:rsidRPr="00931DAC">
              <w:rPr>
                <w:rFonts w:ascii="Times New Roman" w:hAnsi="Times New Roman"/>
                <w:sz w:val="22"/>
                <w:szCs w:val="22"/>
              </w:rPr>
              <w:t>Parametras P</w:t>
            </w:r>
            <w:r w:rsidRPr="00931DAC">
              <w:rPr>
                <w:rFonts w:ascii="Times New Roman" w:hAnsi="Times New Roman"/>
                <w:sz w:val="22"/>
                <w:szCs w:val="22"/>
                <w:vertAlign w:val="subscript"/>
              </w:rPr>
              <w:t xml:space="preserve">6 </w:t>
            </w:r>
            <w:r w:rsidRPr="00931DAC">
              <w:rPr>
                <w:rFonts w:ascii="Times New Roman" w:hAnsi="Times New Roman"/>
                <w:sz w:val="22"/>
                <w:szCs w:val="22"/>
              </w:rPr>
              <w:t>– I</w:t>
            </w:r>
            <w:r w:rsidRPr="00931DAC">
              <w:rPr>
                <w:rFonts w:ascii="Times New Roman" w:hAnsi="Times New Roman"/>
                <w:sz w:val="22"/>
                <w:szCs w:val="22"/>
                <w:shd w:val="clear" w:color="auto" w:fill="FFFFFF"/>
              </w:rPr>
              <w:t xml:space="preserve">nformacinių sistemų technologinio pažeidžiamumo </w:t>
            </w:r>
            <w:r w:rsidRPr="00931DAC">
              <w:rPr>
                <w:rFonts w:ascii="Times New Roman" w:hAnsi="Times New Roman"/>
                <w:sz w:val="22"/>
                <w:szCs w:val="22"/>
              </w:rPr>
              <w:t xml:space="preserve">specialisto </w:t>
            </w:r>
            <w:r w:rsidR="00E304DF" w:rsidRPr="00931DAC">
              <w:rPr>
                <w:rFonts w:ascii="Times New Roman" w:hAnsi="Times New Roman"/>
                <w:bCs/>
                <w:sz w:val="22"/>
                <w:szCs w:val="22"/>
              </w:rPr>
              <w:t>patirtis</w:t>
            </w:r>
          </w:p>
        </w:tc>
        <w:tc>
          <w:tcPr>
            <w:tcW w:w="4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0B3E8" w14:textId="77777777" w:rsidR="00A841AB" w:rsidRPr="00931DAC" w:rsidRDefault="00A841AB" w:rsidP="00A841AB">
            <w:pPr>
              <w:pStyle w:val="paragraph"/>
              <w:spacing w:before="0" w:beforeAutospacing="0" w:after="0" w:afterAutospacing="0"/>
              <w:ind w:left="72" w:right="43"/>
              <w:textAlignment w:val="baseline"/>
              <w:rPr>
                <w:sz w:val="22"/>
                <w:szCs w:val="22"/>
              </w:rPr>
            </w:pPr>
            <w:r w:rsidRPr="00931DAC">
              <w:rPr>
                <w:rStyle w:val="normaltextrun"/>
                <w:rFonts w:eastAsiaTheme="majorEastAsia"/>
                <w:sz w:val="22"/>
                <w:szCs w:val="22"/>
              </w:rPr>
              <w:t>Minimalus balų sk. – 0 balų</w:t>
            </w:r>
            <w:r>
              <w:rPr>
                <w:rStyle w:val="normaltextrun"/>
                <w:rFonts w:eastAsiaTheme="majorEastAsia"/>
                <w:sz w:val="22"/>
                <w:szCs w:val="22"/>
              </w:rPr>
              <w:t>;</w:t>
            </w:r>
          </w:p>
          <w:p w14:paraId="256D8FBB" w14:textId="48927A56" w:rsidR="009E62DE" w:rsidRPr="00931DAC" w:rsidRDefault="00A841AB" w:rsidP="00A841AB">
            <w:pPr>
              <w:pStyle w:val="paragraph"/>
              <w:spacing w:before="0" w:beforeAutospacing="0" w:after="0" w:afterAutospacing="0"/>
              <w:ind w:left="72" w:right="43"/>
              <w:textAlignment w:val="baseline"/>
              <w:rPr>
                <w:rFonts w:eastAsiaTheme="majorEastAsia"/>
                <w:sz w:val="22"/>
                <w:szCs w:val="22"/>
              </w:rPr>
            </w:pPr>
            <w:r>
              <w:rPr>
                <w:rStyle w:val="normaltextrun"/>
                <w:rFonts w:eastAsiaTheme="majorEastAsia"/>
                <w:sz w:val="22"/>
                <w:szCs w:val="22"/>
              </w:rPr>
              <w:t>m</w:t>
            </w:r>
            <w:r w:rsidRPr="00931DAC">
              <w:rPr>
                <w:rStyle w:val="normaltextrun"/>
                <w:rFonts w:eastAsiaTheme="majorEastAsia"/>
                <w:sz w:val="22"/>
                <w:szCs w:val="22"/>
              </w:rPr>
              <w:t>aksimalus balų sk. – 10 balų</w:t>
            </w:r>
          </w:p>
        </w:tc>
      </w:tr>
    </w:tbl>
    <w:p w14:paraId="2A94C01F" w14:textId="3A10A79B" w:rsidR="006A0AA0" w:rsidRPr="00411352" w:rsidRDefault="006A0AA0" w:rsidP="009718C8">
      <w:pPr>
        <w:pStyle w:val="ListParagraph"/>
        <w:numPr>
          <w:ilvl w:val="2"/>
          <w:numId w:val="22"/>
        </w:numPr>
        <w:tabs>
          <w:tab w:val="left" w:pos="900"/>
        </w:tabs>
        <w:spacing w:line="240" w:lineRule="auto"/>
        <w:ind w:left="0"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Bendras antrojo kriterijaus balas </w:t>
      </w:r>
      <w:r w:rsidR="009718C8">
        <w:rPr>
          <w:rFonts w:ascii="Times New Roman" w:eastAsia="Calibri" w:hAnsi="Times New Roman" w:cs="Times New Roman"/>
          <w:sz w:val="22"/>
          <w:szCs w:val="22"/>
        </w:rPr>
        <w:t xml:space="preserve">(T) apskaičiuojamas </w:t>
      </w:r>
      <w:r w:rsidR="009718C8" w:rsidRPr="00177F2E">
        <w:rPr>
          <w:rFonts w:ascii="Times New Roman" w:eastAsia="Calibri" w:hAnsi="Times New Roman" w:cs="Times New Roman"/>
          <w:b/>
          <w:sz w:val="22"/>
          <w:szCs w:val="22"/>
        </w:rPr>
        <w:t xml:space="preserve">sudedant </w:t>
      </w:r>
      <w:r w:rsidR="009718C8">
        <w:rPr>
          <w:rFonts w:ascii="Times New Roman" w:eastAsia="Calibri" w:hAnsi="Times New Roman" w:cs="Times New Roman"/>
          <w:b/>
          <w:sz w:val="22"/>
          <w:szCs w:val="22"/>
        </w:rPr>
        <w:t>specialistų įvertintos patirties (</w:t>
      </w:r>
      <w:r w:rsidR="00B76933">
        <w:rPr>
          <w:rFonts w:ascii="Times New Roman" w:eastAsia="Calibri" w:hAnsi="Times New Roman" w:cs="Times New Roman"/>
          <w:b/>
          <w:sz w:val="22"/>
          <w:szCs w:val="22"/>
        </w:rPr>
        <w:t>parametrų P</w:t>
      </w:r>
      <w:r w:rsidR="00B76933" w:rsidRPr="00B76933">
        <w:rPr>
          <w:rFonts w:ascii="Times New Roman" w:eastAsia="Calibri" w:hAnsi="Times New Roman" w:cs="Times New Roman"/>
          <w:b/>
          <w:sz w:val="22"/>
          <w:szCs w:val="22"/>
          <w:vertAlign w:val="subscript"/>
        </w:rPr>
        <w:t>1</w:t>
      </w:r>
      <w:r w:rsidR="00B76933">
        <w:rPr>
          <w:rFonts w:ascii="Times New Roman" w:eastAsia="Calibri" w:hAnsi="Times New Roman" w:cs="Times New Roman"/>
          <w:b/>
          <w:sz w:val="22"/>
          <w:szCs w:val="22"/>
        </w:rPr>
        <w:t>-P</w:t>
      </w:r>
      <w:r w:rsidR="00B76933" w:rsidRPr="00B76933">
        <w:rPr>
          <w:rFonts w:ascii="Times New Roman" w:eastAsia="Calibri" w:hAnsi="Times New Roman" w:cs="Times New Roman"/>
          <w:b/>
          <w:sz w:val="22"/>
          <w:szCs w:val="22"/>
          <w:vertAlign w:val="subscript"/>
        </w:rPr>
        <w:t>6</w:t>
      </w:r>
      <w:r w:rsidR="009718C8">
        <w:rPr>
          <w:rFonts w:ascii="Times New Roman" w:eastAsia="Calibri" w:hAnsi="Times New Roman" w:cs="Times New Roman"/>
          <w:b/>
          <w:sz w:val="22"/>
          <w:szCs w:val="22"/>
        </w:rPr>
        <w:t>)</w:t>
      </w:r>
      <w:r w:rsidR="009718C8" w:rsidRPr="00177F2E">
        <w:rPr>
          <w:rFonts w:ascii="Times New Roman" w:eastAsia="Calibri" w:hAnsi="Times New Roman" w:cs="Times New Roman"/>
          <w:b/>
          <w:sz w:val="22"/>
          <w:szCs w:val="22"/>
        </w:rPr>
        <w:t xml:space="preserve"> balus:</w:t>
      </w:r>
    </w:p>
    <w:p w14:paraId="78E88560" w14:textId="37675E91" w:rsidR="00411352" w:rsidRDefault="00411352" w:rsidP="004C1745">
      <w:pPr>
        <w:pStyle w:val="ListParagraph"/>
        <w:tabs>
          <w:tab w:val="left" w:pos="900"/>
        </w:tabs>
        <w:spacing w:line="240" w:lineRule="auto"/>
        <w:ind w:left="0" w:firstLine="990"/>
        <w:rPr>
          <w:rFonts w:ascii="Times New Roman" w:eastAsia="Calibri" w:hAnsi="Times New Roman" w:cs="Times New Roman"/>
          <w:bCs/>
          <w:i/>
          <w:iCs/>
          <w:sz w:val="22"/>
          <w:szCs w:val="22"/>
          <w:lang w:val="en-US"/>
        </w:rPr>
      </w:pPr>
      <w:r w:rsidRPr="004C1745">
        <w:rPr>
          <w:rFonts w:ascii="Times New Roman" w:eastAsia="Calibri" w:hAnsi="Times New Roman" w:cs="Times New Roman"/>
          <w:bCs/>
          <w:i/>
          <w:iCs/>
          <w:sz w:val="22"/>
          <w:szCs w:val="22"/>
        </w:rPr>
        <w:lastRenderedPageBreak/>
        <w:t xml:space="preserve">T </w:t>
      </w:r>
      <w:r w:rsidRPr="004C1745">
        <w:rPr>
          <w:rFonts w:ascii="Times New Roman" w:eastAsia="Calibri" w:hAnsi="Times New Roman" w:cs="Times New Roman"/>
          <w:bCs/>
          <w:i/>
          <w:iCs/>
          <w:sz w:val="22"/>
          <w:szCs w:val="22"/>
          <w:lang w:val="en-US"/>
        </w:rPr>
        <w:t>= P</w:t>
      </w:r>
      <w:r w:rsidRPr="0009210D">
        <w:rPr>
          <w:rFonts w:ascii="Times New Roman" w:eastAsia="Calibri" w:hAnsi="Times New Roman" w:cs="Times New Roman"/>
          <w:bCs/>
          <w:i/>
          <w:iCs/>
          <w:sz w:val="22"/>
          <w:szCs w:val="22"/>
          <w:vertAlign w:val="subscript"/>
          <w:lang w:val="en-US"/>
        </w:rPr>
        <w:t>1</w:t>
      </w:r>
      <w:r w:rsidRPr="004C1745">
        <w:rPr>
          <w:rFonts w:ascii="Times New Roman" w:eastAsia="Calibri" w:hAnsi="Times New Roman" w:cs="Times New Roman"/>
          <w:bCs/>
          <w:i/>
          <w:iCs/>
          <w:sz w:val="22"/>
          <w:szCs w:val="22"/>
          <w:lang w:val="en-US"/>
        </w:rPr>
        <w:t xml:space="preserve"> + P</w:t>
      </w:r>
      <w:r w:rsidRPr="0009210D">
        <w:rPr>
          <w:rFonts w:ascii="Times New Roman" w:eastAsia="Calibri" w:hAnsi="Times New Roman" w:cs="Times New Roman"/>
          <w:bCs/>
          <w:i/>
          <w:iCs/>
          <w:sz w:val="22"/>
          <w:szCs w:val="22"/>
          <w:vertAlign w:val="subscript"/>
          <w:lang w:val="en-US"/>
        </w:rPr>
        <w:t>2</w:t>
      </w:r>
      <w:r w:rsidRPr="004C1745">
        <w:rPr>
          <w:rFonts w:ascii="Times New Roman" w:eastAsia="Calibri" w:hAnsi="Times New Roman" w:cs="Times New Roman"/>
          <w:bCs/>
          <w:i/>
          <w:iCs/>
          <w:sz w:val="22"/>
          <w:szCs w:val="22"/>
          <w:lang w:val="en-US"/>
        </w:rPr>
        <w:t xml:space="preserve"> + P</w:t>
      </w:r>
      <w:r w:rsidRPr="0009210D">
        <w:rPr>
          <w:rFonts w:ascii="Times New Roman" w:eastAsia="Calibri" w:hAnsi="Times New Roman" w:cs="Times New Roman"/>
          <w:bCs/>
          <w:i/>
          <w:iCs/>
          <w:sz w:val="22"/>
          <w:szCs w:val="22"/>
          <w:vertAlign w:val="subscript"/>
          <w:lang w:val="en-US"/>
        </w:rPr>
        <w:t>3</w:t>
      </w:r>
      <w:r w:rsidRPr="004C1745">
        <w:rPr>
          <w:rFonts w:ascii="Times New Roman" w:eastAsia="Calibri" w:hAnsi="Times New Roman" w:cs="Times New Roman"/>
          <w:bCs/>
          <w:i/>
          <w:iCs/>
          <w:sz w:val="22"/>
          <w:szCs w:val="22"/>
          <w:lang w:val="en-US"/>
        </w:rPr>
        <w:t xml:space="preserve"> +</w:t>
      </w:r>
      <w:r w:rsidR="004C1745" w:rsidRPr="004C1745">
        <w:rPr>
          <w:rFonts w:ascii="Times New Roman" w:eastAsia="Calibri" w:hAnsi="Times New Roman" w:cs="Times New Roman"/>
          <w:bCs/>
          <w:i/>
          <w:iCs/>
          <w:sz w:val="22"/>
          <w:szCs w:val="22"/>
          <w:lang w:val="en-US"/>
        </w:rPr>
        <w:t xml:space="preserve"> </w:t>
      </w:r>
      <w:r w:rsidRPr="004C1745">
        <w:rPr>
          <w:rFonts w:ascii="Times New Roman" w:eastAsia="Calibri" w:hAnsi="Times New Roman" w:cs="Times New Roman"/>
          <w:bCs/>
          <w:i/>
          <w:iCs/>
          <w:sz w:val="22"/>
          <w:szCs w:val="22"/>
          <w:lang w:val="en-US"/>
        </w:rPr>
        <w:t>P</w:t>
      </w:r>
      <w:r w:rsidRPr="0009210D">
        <w:rPr>
          <w:rFonts w:ascii="Times New Roman" w:eastAsia="Calibri" w:hAnsi="Times New Roman" w:cs="Times New Roman"/>
          <w:bCs/>
          <w:i/>
          <w:iCs/>
          <w:sz w:val="22"/>
          <w:szCs w:val="22"/>
          <w:vertAlign w:val="subscript"/>
          <w:lang w:val="en-US"/>
        </w:rPr>
        <w:t>4</w:t>
      </w:r>
      <w:r w:rsidR="004C1745" w:rsidRPr="004C1745">
        <w:rPr>
          <w:rFonts w:ascii="Times New Roman" w:eastAsia="Calibri" w:hAnsi="Times New Roman" w:cs="Times New Roman"/>
          <w:bCs/>
          <w:i/>
          <w:iCs/>
          <w:sz w:val="22"/>
          <w:szCs w:val="22"/>
          <w:lang w:val="en-US"/>
        </w:rPr>
        <w:t xml:space="preserve"> </w:t>
      </w:r>
      <w:r w:rsidRPr="004C1745">
        <w:rPr>
          <w:rFonts w:ascii="Times New Roman" w:eastAsia="Calibri" w:hAnsi="Times New Roman" w:cs="Times New Roman"/>
          <w:bCs/>
          <w:i/>
          <w:iCs/>
          <w:sz w:val="22"/>
          <w:szCs w:val="22"/>
          <w:lang w:val="en-US"/>
        </w:rPr>
        <w:t>+</w:t>
      </w:r>
      <w:r w:rsidR="004C1745" w:rsidRPr="004C1745">
        <w:rPr>
          <w:rFonts w:ascii="Times New Roman" w:eastAsia="Calibri" w:hAnsi="Times New Roman" w:cs="Times New Roman"/>
          <w:bCs/>
          <w:i/>
          <w:iCs/>
          <w:sz w:val="22"/>
          <w:szCs w:val="22"/>
          <w:lang w:val="en-US"/>
        </w:rPr>
        <w:t xml:space="preserve"> </w:t>
      </w:r>
      <w:r w:rsidRPr="004C1745">
        <w:rPr>
          <w:rFonts w:ascii="Times New Roman" w:eastAsia="Calibri" w:hAnsi="Times New Roman" w:cs="Times New Roman"/>
          <w:bCs/>
          <w:i/>
          <w:iCs/>
          <w:sz w:val="22"/>
          <w:szCs w:val="22"/>
          <w:lang w:val="en-US"/>
        </w:rPr>
        <w:t>P</w:t>
      </w:r>
      <w:r w:rsidRPr="0009210D">
        <w:rPr>
          <w:rFonts w:ascii="Times New Roman" w:eastAsia="Calibri" w:hAnsi="Times New Roman" w:cs="Times New Roman"/>
          <w:bCs/>
          <w:i/>
          <w:iCs/>
          <w:sz w:val="22"/>
          <w:szCs w:val="22"/>
          <w:vertAlign w:val="subscript"/>
          <w:lang w:val="en-US"/>
        </w:rPr>
        <w:t>5</w:t>
      </w:r>
      <w:r w:rsidR="004C1745" w:rsidRPr="004C1745">
        <w:rPr>
          <w:rFonts w:ascii="Times New Roman" w:eastAsia="Calibri" w:hAnsi="Times New Roman" w:cs="Times New Roman"/>
          <w:bCs/>
          <w:i/>
          <w:iCs/>
          <w:sz w:val="22"/>
          <w:szCs w:val="22"/>
          <w:lang w:val="en-US"/>
        </w:rPr>
        <w:t xml:space="preserve"> </w:t>
      </w:r>
      <w:r w:rsidRPr="004C1745">
        <w:rPr>
          <w:rFonts w:ascii="Times New Roman" w:eastAsia="Calibri" w:hAnsi="Times New Roman" w:cs="Times New Roman"/>
          <w:bCs/>
          <w:i/>
          <w:iCs/>
          <w:sz w:val="22"/>
          <w:szCs w:val="22"/>
          <w:lang w:val="en-US"/>
        </w:rPr>
        <w:t>+</w:t>
      </w:r>
      <w:r w:rsidR="004C1745" w:rsidRPr="004C1745">
        <w:rPr>
          <w:rFonts w:ascii="Times New Roman" w:eastAsia="Calibri" w:hAnsi="Times New Roman" w:cs="Times New Roman"/>
          <w:bCs/>
          <w:i/>
          <w:iCs/>
          <w:sz w:val="22"/>
          <w:szCs w:val="22"/>
          <w:lang w:val="en-US"/>
        </w:rPr>
        <w:t xml:space="preserve"> </w:t>
      </w:r>
      <w:r w:rsidRPr="004C1745">
        <w:rPr>
          <w:rFonts w:ascii="Times New Roman" w:eastAsia="Calibri" w:hAnsi="Times New Roman" w:cs="Times New Roman"/>
          <w:bCs/>
          <w:i/>
          <w:iCs/>
          <w:sz w:val="22"/>
          <w:szCs w:val="22"/>
          <w:lang w:val="en-US"/>
        </w:rPr>
        <w:t>P</w:t>
      </w:r>
      <w:r w:rsidRPr="0009210D">
        <w:rPr>
          <w:rFonts w:ascii="Times New Roman" w:eastAsia="Calibri" w:hAnsi="Times New Roman" w:cs="Times New Roman"/>
          <w:bCs/>
          <w:i/>
          <w:iCs/>
          <w:sz w:val="22"/>
          <w:szCs w:val="22"/>
          <w:vertAlign w:val="subscript"/>
          <w:lang w:val="en-US"/>
        </w:rPr>
        <w:t>6</w:t>
      </w:r>
    </w:p>
    <w:p w14:paraId="1F68C055" w14:textId="06DD36D4" w:rsidR="00411352" w:rsidRPr="00DB2420" w:rsidRDefault="00E304DF" w:rsidP="005D3815">
      <w:pPr>
        <w:pStyle w:val="ListParagraph"/>
        <w:numPr>
          <w:ilvl w:val="3"/>
          <w:numId w:val="22"/>
        </w:numPr>
        <w:tabs>
          <w:tab w:val="left" w:pos="900"/>
        </w:tabs>
        <w:spacing w:line="240" w:lineRule="auto"/>
        <w:ind w:left="0" w:firstLine="0"/>
        <w:rPr>
          <w:rFonts w:ascii="Times New Roman" w:eastAsia="Calibri" w:hAnsi="Times New Roman" w:cs="Times New Roman"/>
          <w:b/>
          <w:bCs/>
          <w:sz w:val="22"/>
          <w:szCs w:val="22"/>
        </w:rPr>
      </w:pPr>
      <w:r w:rsidRPr="00DB2420">
        <w:rPr>
          <w:rFonts w:ascii="Times New Roman" w:eastAsia="Calibri" w:hAnsi="Times New Roman" w:cs="Times New Roman"/>
          <w:b/>
          <w:bCs/>
          <w:sz w:val="22"/>
          <w:szCs w:val="22"/>
        </w:rPr>
        <w:t xml:space="preserve">Parametro </w:t>
      </w:r>
      <w:r w:rsidR="00312100" w:rsidRPr="00DB2420">
        <w:rPr>
          <w:rFonts w:ascii="Times New Roman" w:hAnsi="Times New Roman"/>
          <w:b/>
          <w:bCs/>
          <w:sz w:val="22"/>
          <w:szCs w:val="22"/>
        </w:rPr>
        <w:t>P</w:t>
      </w:r>
      <w:r w:rsidR="00312100" w:rsidRPr="00DB2420">
        <w:rPr>
          <w:rFonts w:ascii="Times New Roman" w:hAnsi="Times New Roman"/>
          <w:b/>
          <w:bCs/>
          <w:sz w:val="22"/>
          <w:szCs w:val="22"/>
          <w:vertAlign w:val="subscript"/>
        </w:rPr>
        <w:t>1</w:t>
      </w:r>
      <w:r w:rsidRPr="00DB2420">
        <w:rPr>
          <w:rFonts w:ascii="Times New Roman" w:eastAsia="Calibri" w:hAnsi="Times New Roman" w:cs="Times New Roman"/>
          <w:b/>
          <w:bCs/>
          <w:sz w:val="22"/>
          <w:szCs w:val="22"/>
        </w:rPr>
        <w:t xml:space="preserve"> balai (</w:t>
      </w:r>
      <w:r w:rsidRPr="00DB2420">
        <w:rPr>
          <w:rFonts w:ascii="Times New Roman" w:hAnsi="Times New Roman"/>
          <w:b/>
          <w:bCs/>
          <w:sz w:val="22"/>
          <w:szCs w:val="22"/>
        </w:rPr>
        <w:t>Projekto vadovo patirtis) bus apskaičiuojami tokia tvarka:</w:t>
      </w:r>
    </w:p>
    <w:tbl>
      <w:tblPr>
        <w:tblW w:w="10710" w:type="dxa"/>
        <w:jc w:val="center"/>
        <w:tblCellMar>
          <w:left w:w="10" w:type="dxa"/>
          <w:right w:w="10" w:type="dxa"/>
        </w:tblCellMar>
        <w:tblLook w:val="04A0" w:firstRow="1" w:lastRow="0" w:firstColumn="1" w:lastColumn="0" w:noHBand="0" w:noVBand="1"/>
      </w:tblPr>
      <w:tblGrid>
        <w:gridCol w:w="2425"/>
        <w:gridCol w:w="6750"/>
        <w:gridCol w:w="1535"/>
      </w:tblGrid>
      <w:tr w:rsidR="0037035F" w:rsidRPr="009E62DE" w14:paraId="7A32FE45" w14:textId="70378083" w:rsidTr="00C15CA9">
        <w:trPr>
          <w:trHeight w:val="190"/>
          <w:jc w:val="center"/>
        </w:trPr>
        <w:tc>
          <w:tcPr>
            <w:tcW w:w="242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85DCAA4" w14:textId="635ED472" w:rsidR="0037035F" w:rsidRPr="0067286C" w:rsidRDefault="0037035F" w:rsidP="00CA7364">
            <w:pPr>
              <w:tabs>
                <w:tab w:val="left" w:pos="900"/>
              </w:tabs>
              <w:spacing w:line="240" w:lineRule="auto"/>
              <w:ind w:firstLine="0"/>
              <w:rPr>
                <w:rFonts w:ascii="Times New Roman" w:eastAsia="Calibri" w:hAnsi="Times New Roman" w:cs="Times New Roman"/>
                <w:sz w:val="20"/>
                <w:szCs w:val="20"/>
              </w:rPr>
            </w:pPr>
            <w:r w:rsidRPr="0067286C">
              <w:rPr>
                <w:rFonts w:ascii="Times New Roman" w:hAnsi="Times New Roman"/>
                <w:sz w:val="20"/>
                <w:szCs w:val="20"/>
              </w:rPr>
              <w:t>Parametras P</w:t>
            </w:r>
            <w:r w:rsidRPr="0067286C">
              <w:rPr>
                <w:rFonts w:ascii="Times New Roman" w:hAnsi="Times New Roman"/>
                <w:sz w:val="20"/>
                <w:szCs w:val="20"/>
                <w:vertAlign w:val="subscript"/>
              </w:rPr>
              <w:t>1</w:t>
            </w:r>
          </w:p>
        </w:tc>
        <w:tc>
          <w:tcPr>
            <w:tcW w:w="675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14:paraId="06620A54" w14:textId="6F48A6F9" w:rsidR="0037035F" w:rsidRPr="0067286C" w:rsidRDefault="0037035F" w:rsidP="00C15CA9">
            <w:pPr>
              <w:pStyle w:val="paragraph"/>
              <w:spacing w:before="0" w:after="0"/>
              <w:ind w:left="72" w:right="43"/>
              <w:jc w:val="both"/>
              <w:textAlignment w:val="baseline"/>
              <w:rPr>
                <w:rFonts w:eastAsiaTheme="majorEastAsia"/>
                <w:sz w:val="20"/>
                <w:szCs w:val="20"/>
              </w:rPr>
            </w:pPr>
            <w:r w:rsidRPr="0067286C">
              <w:rPr>
                <w:rStyle w:val="normaltextrun"/>
                <w:rFonts w:eastAsiaTheme="majorEastAsia"/>
                <w:sz w:val="20"/>
                <w:szCs w:val="20"/>
              </w:rPr>
              <w:t>Papildom</w:t>
            </w:r>
            <w:r w:rsidR="00C6577C" w:rsidRPr="0067286C">
              <w:rPr>
                <w:rStyle w:val="normaltextrun"/>
                <w:rFonts w:eastAsiaTheme="majorEastAsia"/>
                <w:sz w:val="20"/>
                <w:szCs w:val="20"/>
              </w:rPr>
              <w:t xml:space="preserve">ų </w:t>
            </w:r>
            <w:r w:rsidRPr="0067286C">
              <w:rPr>
                <w:rStyle w:val="normaltextrun"/>
                <w:rFonts w:eastAsiaTheme="majorEastAsia"/>
                <w:sz w:val="20"/>
                <w:szCs w:val="20"/>
              </w:rPr>
              <w:t xml:space="preserve">sutarčių, </w:t>
            </w:r>
            <w:r w:rsidR="00D00F9E" w:rsidRPr="0067286C">
              <w:rPr>
                <w:rStyle w:val="normaltextrun"/>
                <w:rFonts w:eastAsiaTheme="majorEastAsia"/>
                <w:sz w:val="20"/>
                <w:szCs w:val="20"/>
              </w:rPr>
              <w:t>vykdytų per paskutinius 5 (penkerius)</w:t>
            </w:r>
            <w:r w:rsidR="00D367CA" w:rsidRPr="0067286C">
              <w:rPr>
                <w:rStyle w:val="normaltextrun"/>
                <w:rFonts w:eastAsiaTheme="majorEastAsia"/>
                <w:sz w:val="20"/>
                <w:szCs w:val="20"/>
              </w:rPr>
              <w:t xml:space="preserve"> metus</w:t>
            </w:r>
            <w:r w:rsidR="00D367CA" w:rsidRPr="0067286C">
              <w:rPr>
                <w:rStyle w:val="FootnoteReference"/>
                <w:rFonts w:eastAsiaTheme="majorEastAsia"/>
                <w:sz w:val="20"/>
                <w:szCs w:val="20"/>
              </w:rPr>
              <w:footnoteReference w:id="2"/>
            </w:r>
            <w:r w:rsidR="00C6577C" w:rsidRPr="0067286C">
              <w:rPr>
                <w:rStyle w:val="normaltextrun"/>
                <w:rFonts w:eastAsiaTheme="majorEastAsia"/>
                <w:sz w:val="20"/>
                <w:szCs w:val="20"/>
              </w:rPr>
              <w:t>,</w:t>
            </w:r>
            <w:r w:rsidR="00D00F9E" w:rsidRPr="0067286C">
              <w:rPr>
                <w:rStyle w:val="normaltextrun"/>
                <w:rFonts w:eastAsiaTheme="majorEastAsia"/>
                <w:sz w:val="20"/>
                <w:szCs w:val="20"/>
              </w:rPr>
              <w:t xml:space="preserve"> </w:t>
            </w:r>
            <w:r w:rsidRPr="0067286C">
              <w:rPr>
                <w:rStyle w:val="normaltextrun"/>
                <w:rFonts w:eastAsiaTheme="majorEastAsia"/>
                <w:sz w:val="20"/>
                <w:szCs w:val="20"/>
              </w:rPr>
              <w:t xml:space="preserve">kuriose </w:t>
            </w:r>
            <w:r w:rsidR="00471F0A" w:rsidRPr="0067286C">
              <w:rPr>
                <w:rStyle w:val="normaltextrun"/>
                <w:rFonts w:eastAsiaTheme="majorEastAsia"/>
                <w:sz w:val="20"/>
                <w:szCs w:val="20"/>
              </w:rPr>
              <w:t xml:space="preserve">buvo teikiamos </w:t>
            </w:r>
            <w:r w:rsidR="00471F0A" w:rsidRPr="0067286C">
              <w:rPr>
                <w:sz w:val="20"/>
                <w:szCs w:val="20"/>
              </w:rPr>
              <w:t>informacinių sistemų kūrimo (modernizavimo) techninės priežiūros paslaugos</w:t>
            </w:r>
            <w:r w:rsidR="00CB4CA2" w:rsidRPr="0067286C">
              <w:rPr>
                <w:sz w:val="20"/>
                <w:szCs w:val="20"/>
              </w:rPr>
              <w:t xml:space="preserve"> ir</w:t>
            </w:r>
            <w:r w:rsidR="00471F0A" w:rsidRPr="0067286C">
              <w:rPr>
                <w:rStyle w:val="normaltextrun"/>
                <w:rFonts w:eastAsiaTheme="majorEastAsia"/>
                <w:sz w:val="20"/>
                <w:szCs w:val="20"/>
              </w:rPr>
              <w:t xml:space="preserve"> </w:t>
            </w:r>
            <w:r w:rsidRPr="0067286C">
              <w:rPr>
                <w:rStyle w:val="normaltextrun"/>
                <w:rFonts w:eastAsiaTheme="majorEastAsia"/>
                <w:sz w:val="20"/>
                <w:szCs w:val="20"/>
              </w:rPr>
              <w:t xml:space="preserve">specialistas ėjo </w:t>
            </w:r>
            <w:r w:rsidR="00971589" w:rsidRPr="0067286C">
              <w:rPr>
                <w:bCs/>
                <w:sz w:val="20"/>
                <w:szCs w:val="20"/>
              </w:rPr>
              <w:t xml:space="preserve">projekto vadovo </w:t>
            </w:r>
            <w:r w:rsidRPr="0067286C">
              <w:rPr>
                <w:rStyle w:val="normaltextrun"/>
                <w:rFonts w:eastAsiaTheme="majorEastAsia"/>
                <w:sz w:val="20"/>
                <w:szCs w:val="20"/>
              </w:rPr>
              <w:t>pareigas, skaičius</w:t>
            </w:r>
          </w:p>
        </w:tc>
        <w:tc>
          <w:tcPr>
            <w:tcW w:w="1535" w:type="dxa"/>
            <w:tcBorders>
              <w:top w:val="single" w:sz="4" w:space="0" w:color="000000"/>
              <w:left w:val="single" w:sz="4" w:space="0" w:color="auto"/>
              <w:bottom w:val="single" w:sz="4" w:space="0" w:color="auto"/>
              <w:right w:val="single" w:sz="4" w:space="0" w:color="000000"/>
            </w:tcBorders>
          </w:tcPr>
          <w:p w14:paraId="1C4A2817" w14:textId="5071BC24" w:rsidR="0037035F" w:rsidRPr="0067286C" w:rsidRDefault="0037035F" w:rsidP="00C15CA9">
            <w:pPr>
              <w:pStyle w:val="paragraph"/>
              <w:spacing w:before="0" w:after="0"/>
              <w:ind w:left="90" w:right="43"/>
              <w:jc w:val="both"/>
              <w:textAlignment w:val="baseline"/>
              <w:rPr>
                <w:rFonts w:eastAsiaTheme="majorEastAsia"/>
                <w:sz w:val="20"/>
                <w:szCs w:val="20"/>
              </w:rPr>
            </w:pPr>
            <w:r w:rsidRPr="0067286C">
              <w:rPr>
                <w:rFonts w:eastAsiaTheme="majorEastAsia"/>
                <w:sz w:val="20"/>
                <w:szCs w:val="20"/>
              </w:rPr>
              <w:t>Balai, skir</w:t>
            </w:r>
            <w:r w:rsidR="00FE1A95" w:rsidRPr="0067286C">
              <w:rPr>
                <w:rFonts w:eastAsiaTheme="majorEastAsia"/>
                <w:sz w:val="20"/>
                <w:szCs w:val="20"/>
              </w:rPr>
              <w:t>iami</w:t>
            </w:r>
            <w:r w:rsidRPr="0067286C">
              <w:rPr>
                <w:rFonts w:eastAsiaTheme="majorEastAsia"/>
                <w:sz w:val="20"/>
                <w:szCs w:val="20"/>
              </w:rPr>
              <w:t xml:space="preserve"> už atitinkamą papildomų sutarčių skaičių</w:t>
            </w:r>
          </w:p>
        </w:tc>
      </w:tr>
      <w:tr w:rsidR="0037035F" w:rsidRPr="009E62DE" w14:paraId="50835CBB" w14:textId="5DD65A87" w:rsidTr="00C15CA9">
        <w:trPr>
          <w:trHeight w:val="160"/>
          <w:jc w:val="center"/>
        </w:trPr>
        <w:tc>
          <w:tcPr>
            <w:tcW w:w="2425"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10A678C8" w14:textId="4809175E" w:rsidR="0037035F" w:rsidRPr="0067286C" w:rsidRDefault="0037035F" w:rsidP="00CA7364">
            <w:pPr>
              <w:tabs>
                <w:tab w:val="left" w:pos="900"/>
              </w:tabs>
              <w:spacing w:line="240" w:lineRule="auto"/>
              <w:ind w:firstLine="0"/>
              <w:rPr>
                <w:rFonts w:ascii="Times New Roman" w:hAnsi="Times New Roman"/>
                <w:sz w:val="20"/>
                <w:szCs w:val="20"/>
              </w:rPr>
            </w:pPr>
            <w:r w:rsidRPr="0067286C">
              <w:rPr>
                <w:rFonts w:ascii="Times New Roman" w:hAnsi="Times New Roman"/>
                <w:bCs/>
                <w:sz w:val="20"/>
                <w:szCs w:val="20"/>
              </w:rPr>
              <w:t>Projekto vadovo patirtis</w:t>
            </w: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5D7444E1" w14:textId="26B8CD88" w:rsidR="0037035F" w:rsidRPr="0067286C" w:rsidRDefault="0037035F" w:rsidP="0037035F">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 xml:space="preserve">1 papildoma sutartis </w:t>
            </w:r>
          </w:p>
        </w:tc>
        <w:tc>
          <w:tcPr>
            <w:tcW w:w="1535" w:type="dxa"/>
            <w:tcBorders>
              <w:top w:val="single" w:sz="4" w:space="0" w:color="auto"/>
              <w:left w:val="single" w:sz="4" w:space="0" w:color="auto"/>
              <w:bottom w:val="single" w:sz="4" w:space="0" w:color="auto"/>
              <w:right w:val="single" w:sz="4" w:space="0" w:color="000000"/>
            </w:tcBorders>
            <w:vAlign w:val="center"/>
          </w:tcPr>
          <w:p w14:paraId="035BD918" w14:textId="71270ACA" w:rsidR="0037035F" w:rsidRPr="0067286C" w:rsidRDefault="00187CF7" w:rsidP="00187CF7">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2</w:t>
            </w:r>
          </w:p>
        </w:tc>
      </w:tr>
      <w:tr w:rsidR="0037035F" w:rsidRPr="009E62DE" w14:paraId="3D2C3A60" w14:textId="60DDB88D" w:rsidTr="00C15CA9">
        <w:trPr>
          <w:trHeight w:val="120"/>
          <w:jc w:val="center"/>
        </w:trPr>
        <w:tc>
          <w:tcPr>
            <w:tcW w:w="2425" w:type="dxa"/>
            <w:vMerge/>
            <w:tcBorders>
              <w:left w:val="single" w:sz="4" w:space="0" w:color="000000"/>
              <w:right w:val="single" w:sz="4" w:space="0" w:color="000000"/>
            </w:tcBorders>
            <w:tcMar>
              <w:top w:w="0" w:type="dxa"/>
              <w:left w:w="108" w:type="dxa"/>
              <w:bottom w:w="0" w:type="dxa"/>
              <w:right w:w="108" w:type="dxa"/>
            </w:tcMar>
          </w:tcPr>
          <w:p w14:paraId="66703A25" w14:textId="77777777" w:rsidR="0037035F" w:rsidRPr="0067286C" w:rsidRDefault="0037035F"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7A7387C3" w14:textId="1D4A6173" w:rsidR="0037035F" w:rsidRPr="0067286C" w:rsidRDefault="00187CF7" w:rsidP="0037035F">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2 papildomos sutartys</w:t>
            </w:r>
          </w:p>
        </w:tc>
        <w:tc>
          <w:tcPr>
            <w:tcW w:w="1535" w:type="dxa"/>
            <w:tcBorders>
              <w:top w:val="single" w:sz="4" w:space="0" w:color="auto"/>
              <w:left w:val="single" w:sz="4" w:space="0" w:color="auto"/>
              <w:bottom w:val="single" w:sz="4" w:space="0" w:color="auto"/>
              <w:right w:val="single" w:sz="4" w:space="0" w:color="000000"/>
            </w:tcBorders>
            <w:vAlign w:val="center"/>
          </w:tcPr>
          <w:p w14:paraId="34FDE006" w14:textId="01D5DCBA" w:rsidR="0037035F" w:rsidRPr="0067286C" w:rsidRDefault="00187CF7" w:rsidP="00187CF7">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4</w:t>
            </w:r>
          </w:p>
        </w:tc>
      </w:tr>
      <w:tr w:rsidR="0037035F" w:rsidRPr="009E62DE" w14:paraId="37A1DEED" w14:textId="6C9911BB" w:rsidTr="00C15CA9">
        <w:trPr>
          <w:trHeight w:val="123"/>
          <w:jc w:val="center"/>
        </w:trPr>
        <w:tc>
          <w:tcPr>
            <w:tcW w:w="2425" w:type="dxa"/>
            <w:vMerge/>
            <w:tcBorders>
              <w:left w:val="single" w:sz="4" w:space="0" w:color="000000"/>
              <w:right w:val="single" w:sz="4" w:space="0" w:color="000000"/>
            </w:tcBorders>
            <w:tcMar>
              <w:top w:w="0" w:type="dxa"/>
              <w:left w:w="108" w:type="dxa"/>
              <w:bottom w:w="0" w:type="dxa"/>
              <w:right w:w="108" w:type="dxa"/>
            </w:tcMar>
          </w:tcPr>
          <w:p w14:paraId="6DCAADC6" w14:textId="77777777" w:rsidR="0037035F" w:rsidRPr="0067286C" w:rsidRDefault="0037035F"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137982F6" w14:textId="0AB1A348" w:rsidR="0037035F" w:rsidRPr="0067286C" w:rsidRDefault="00187CF7" w:rsidP="0037035F">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3 papildomos sutartys</w:t>
            </w:r>
          </w:p>
        </w:tc>
        <w:tc>
          <w:tcPr>
            <w:tcW w:w="1535" w:type="dxa"/>
            <w:tcBorders>
              <w:top w:val="single" w:sz="4" w:space="0" w:color="auto"/>
              <w:left w:val="single" w:sz="4" w:space="0" w:color="auto"/>
              <w:bottom w:val="single" w:sz="4" w:space="0" w:color="auto"/>
              <w:right w:val="single" w:sz="4" w:space="0" w:color="000000"/>
            </w:tcBorders>
            <w:vAlign w:val="center"/>
          </w:tcPr>
          <w:p w14:paraId="474A3276" w14:textId="633D6EE7" w:rsidR="0037035F" w:rsidRPr="0067286C" w:rsidRDefault="00187CF7" w:rsidP="00187CF7">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6</w:t>
            </w:r>
          </w:p>
        </w:tc>
      </w:tr>
      <w:tr w:rsidR="0037035F" w:rsidRPr="009E62DE" w14:paraId="17D21304" w14:textId="532FEC3B" w:rsidTr="00C15CA9">
        <w:trPr>
          <w:trHeight w:val="123"/>
          <w:jc w:val="center"/>
        </w:trPr>
        <w:tc>
          <w:tcPr>
            <w:tcW w:w="2425" w:type="dxa"/>
            <w:vMerge/>
            <w:tcBorders>
              <w:left w:val="single" w:sz="4" w:space="0" w:color="000000"/>
              <w:right w:val="single" w:sz="4" w:space="0" w:color="000000"/>
            </w:tcBorders>
            <w:tcMar>
              <w:top w:w="0" w:type="dxa"/>
              <w:left w:w="108" w:type="dxa"/>
              <w:bottom w:w="0" w:type="dxa"/>
              <w:right w:w="108" w:type="dxa"/>
            </w:tcMar>
          </w:tcPr>
          <w:p w14:paraId="790B3E76" w14:textId="77777777" w:rsidR="0037035F" w:rsidRPr="0067286C" w:rsidRDefault="0037035F"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3F681A9F" w14:textId="196CE11C" w:rsidR="0037035F" w:rsidRPr="0067286C" w:rsidRDefault="00187CF7" w:rsidP="0037035F">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4 papildomos sutartys</w:t>
            </w:r>
          </w:p>
        </w:tc>
        <w:tc>
          <w:tcPr>
            <w:tcW w:w="1535" w:type="dxa"/>
            <w:tcBorders>
              <w:top w:val="single" w:sz="4" w:space="0" w:color="auto"/>
              <w:left w:val="single" w:sz="4" w:space="0" w:color="auto"/>
              <w:bottom w:val="single" w:sz="4" w:space="0" w:color="auto"/>
              <w:right w:val="single" w:sz="4" w:space="0" w:color="000000"/>
            </w:tcBorders>
            <w:vAlign w:val="center"/>
          </w:tcPr>
          <w:p w14:paraId="7086734D" w14:textId="46D47A7F" w:rsidR="0037035F" w:rsidRPr="0067286C" w:rsidRDefault="00187CF7" w:rsidP="00187CF7">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8</w:t>
            </w:r>
          </w:p>
        </w:tc>
      </w:tr>
      <w:tr w:rsidR="0037035F" w:rsidRPr="009E62DE" w14:paraId="27CF2DDD" w14:textId="1B4AE03B" w:rsidTr="00C15CA9">
        <w:trPr>
          <w:trHeight w:val="130"/>
          <w:jc w:val="center"/>
        </w:trPr>
        <w:tc>
          <w:tcPr>
            <w:tcW w:w="242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611D59B" w14:textId="77777777" w:rsidR="0037035F" w:rsidRPr="0067286C" w:rsidRDefault="0037035F"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753C5D2B" w14:textId="727A2180" w:rsidR="0037035F" w:rsidRPr="0067286C" w:rsidRDefault="00187CF7" w:rsidP="0037035F">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5 ir daugiau papildomų sutarčių</w:t>
            </w:r>
          </w:p>
        </w:tc>
        <w:tc>
          <w:tcPr>
            <w:tcW w:w="1535" w:type="dxa"/>
            <w:tcBorders>
              <w:top w:val="single" w:sz="4" w:space="0" w:color="auto"/>
              <w:left w:val="single" w:sz="4" w:space="0" w:color="auto"/>
              <w:bottom w:val="single" w:sz="4" w:space="0" w:color="000000"/>
              <w:right w:val="single" w:sz="4" w:space="0" w:color="000000"/>
            </w:tcBorders>
            <w:vAlign w:val="center"/>
          </w:tcPr>
          <w:p w14:paraId="22890044" w14:textId="3027459C" w:rsidR="0037035F" w:rsidRPr="0067286C" w:rsidRDefault="00187CF7" w:rsidP="00187CF7">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10</w:t>
            </w:r>
          </w:p>
        </w:tc>
      </w:tr>
    </w:tbl>
    <w:p w14:paraId="315B79D7" w14:textId="67E16EC0" w:rsidR="008748F6" w:rsidRPr="00DB2420" w:rsidRDefault="00312100" w:rsidP="005D3815">
      <w:pPr>
        <w:pStyle w:val="ListParagraph"/>
        <w:numPr>
          <w:ilvl w:val="3"/>
          <w:numId w:val="22"/>
        </w:numPr>
        <w:tabs>
          <w:tab w:val="left" w:pos="900"/>
        </w:tabs>
        <w:spacing w:line="240" w:lineRule="auto"/>
        <w:ind w:left="0" w:firstLine="0"/>
        <w:rPr>
          <w:rFonts w:ascii="Times New Roman" w:eastAsia="Calibri" w:hAnsi="Times New Roman" w:cs="Times New Roman"/>
          <w:b/>
          <w:bCs/>
          <w:sz w:val="22"/>
          <w:szCs w:val="22"/>
        </w:rPr>
      </w:pPr>
      <w:r w:rsidRPr="00DB2420">
        <w:rPr>
          <w:rFonts w:ascii="Times New Roman" w:eastAsia="Calibri" w:hAnsi="Times New Roman" w:cs="Times New Roman"/>
          <w:b/>
          <w:bCs/>
          <w:sz w:val="22"/>
          <w:szCs w:val="22"/>
        </w:rPr>
        <w:t xml:space="preserve">Parametro </w:t>
      </w:r>
      <w:r w:rsidRPr="00DB2420">
        <w:rPr>
          <w:rFonts w:ascii="Times New Roman" w:hAnsi="Times New Roman"/>
          <w:b/>
          <w:bCs/>
          <w:sz w:val="22"/>
          <w:szCs w:val="22"/>
        </w:rPr>
        <w:t>P</w:t>
      </w:r>
      <w:r w:rsidRPr="00DB2420">
        <w:rPr>
          <w:rFonts w:ascii="Times New Roman" w:hAnsi="Times New Roman"/>
          <w:b/>
          <w:bCs/>
          <w:sz w:val="22"/>
          <w:szCs w:val="22"/>
          <w:vertAlign w:val="subscript"/>
        </w:rPr>
        <w:t>2</w:t>
      </w:r>
      <w:r w:rsidRPr="00DB2420">
        <w:rPr>
          <w:rFonts w:ascii="Times New Roman" w:eastAsia="Calibri" w:hAnsi="Times New Roman" w:cs="Times New Roman"/>
          <w:b/>
          <w:bCs/>
          <w:sz w:val="22"/>
          <w:szCs w:val="22"/>
        </w:rPr>
        <w:t xml:space="preserve"> balai (</w:t>
      </w:r>
      <w:r w:rsidRPr="00DB2420">
        <w:rPr>
          <w:rFonts w:ascii="Times New Roman" w:eastAsia="Times New Roman" w:hAnsi="Times New Roman"/>
          <w:b/>
          <w:bCs/>
          <w:sz w:val="22"/>
          <w:szCs w:val="22"/>
        </w:rPr>
        <w:t>Informacinių sistemų</w:t>
      </w:r>
      <w:r w:rsidRPr="00DB2420">
        <w:rPr>
          <w:rStyle w:val="Strong"/>
          <w:rFonts w:ascii="Times New Roman" w:eastAsia="Times New Roman" w:hAnsi="Times New Roman"/>
          <w:b w:val="0"/>
          <w:bCs w:val="0"/>
          <w:sz w:val="22"/>
          <w:szCs w:val="22"/>
        </w:rPr>
        <w:t xml:space="preserve"> </w:t>
      </w:r>
      <w:r w:rsidRPr="00B325AE">
        <w:rPr>
          <w:rStyle w:val="Strong"/>
          <w:rFonts w:ascii="Times New Roman" w:eastAsia="Times New Roman" w:hAnsi="Times New Roman"/>
          <w:sz w:val="22"/>
          <w:szCs w:val="22"/>
        </w:rPr>
        <w:t>architekto</w:t>
      </w:r>
      <w:r w:rsidRPr="00DB2420">
        <w:rPr>
          <w:rStyle w:val="Strong"/>
          <w:rFonts w:ascii="Times New Roman" w:eastAsia="Times New Roman" w:hAnsi="Times New Roman"/>
          <w:b w:val="0"/>
          <w:bCs w:val="0"/>
          <w:sz w:val="22"/>
          <w:szCs w:val="22"/>
        </w:rPr>
        <w:t xml:space="preserve"> </w:t>
      </w:r>
      <w:r w:rsidRPr="00DB2420">
        <w:rPr>
          <w:rFonts w:ascii="Times New Roman" w:hAnsi="Times New Roman"/>
          <w:b/>
          <w:bCs/>
          <w:sz w:val="22"/>
          <w:szCs w:val="22"/>
        </w:rPr>
        <w:t>patirtis) bus apskaičiuojami tokia tvarka:</w:t>
      </w:r>
    </w:p>
    <w:tbl>
      <w:tblPr>
        <w:tblW w:w="10710" w:type="dxa"/>
        <w:jc w:val="center"/>
        <w:tblCellMar>
          <w:left w:w="10" w:type="dxa"/>
          <w:right w:w="10" w:type="dxa"/>
        </w:tblCellMar>
        <w:tblLook w:val="04A0" w:firstRow="1" w:lastRow="0" w:firstColumn="1" w:lastColumn="0" w:noHBand="0" w:noVBand="1"/>
      </w:tblPr>
      <w:tblGrid>
        <w:gridCol w:w="2425"/>
        <w:gridCol w:w="6750"/>
        <w:gridCol w:w="1535"/>
      </w:tblGrid>
      <w:tr w:rsidR="008748F6" w:rsidRPr="009E62DE" w14:paraId="4B0A8425" w14:textId="77777777" w:rsidTr="00C15CA9">
        <w:trPr>
          <w:trHeight w:val="190"/>
          <w:jc w:val="center"/>
        </w:trPr>
        <w:tc>
          <w:tcPr>
            <w:tcW w:w="242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BDC96D6" w14:textId="4CF94B7E" w:rsidR="008748F6" w:rsidRPr="0067286C" w:rsidRDefault="008748F6" w:rsidP="00CA7364">
            <w:pPr>
              <w:tabs>
                <w:tab w:val="left" w:pos="900"/>
              </w:tabs>
              <w:spacing w:line="240" w:lineRule="auto"/>
              <w:ind w:firstLine="0"/>
              <w:rPr>
                <w:rFonts w:ascii="Times New Roman" w:eastAsia="Calibri" w:hAnsi="Times New Roman" w:cs="Times New Roman"/>
                <w:sz w:val="20"/>
                <w:szCs w:val="20"/>
              </w:rPr>
            </w:pPr>
            <w:r w:rsidRPr="0067286C">
              <w:rPr>
                <w:rFonts w:ascii="Times New Roman" w:hAnsi="Times New Roman"/>
                <w:sz w:val="20"/>
                <w:szCs w:val="20"/>
              </w:rPr>
              <w:t>Parametras P</w:t>
            </w:r>
            <w:r w:rsidRPr="0067286C">
              <w:rPr>
                <w:rFonts w:ascii="Times New Roman" w:hAnsi="Times New Roman"/>
                <w:sz w:val="20"/>
                <w:szCs w:val="20"/>
                <w:vertAlign w:val="subscript"/>
              </w:rPr>
              <w:t>2</w:t>
            </w:r>
          </w:p>
        </w:tc>
        <w:tc>
          <w:tcPr>
            <w:tcW w:w="675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14:paraId="18936C22" w14:textId="316226E2" w:rsidR="008748F6" w:rsidRPr="0067286C" w:rsidRDefault="00502C1C" w:rsidP="00C15CA9">
            <w:pPr>
              <w:pStyle w:val="paragraph"/>
              <w:spacing w:before="0" w:after="0"/>
              <w:ind w:left="72" w:right="43"/>
              <w:jc w:val="both"/>
              <w:textAlignment w:val="baseline"/>
              <w:rPr>
                <w:rFonts w:eastAsiaTheme="majorEastAsia"/>
                <w:sz w:val="20"/>
                <w:szCs w:val="20"/>
              </w:rPr>
            </w:pPr>
            <w:r w:rsidRPr="0067286C">
              <w:rPr>
                <w:rStyle w:val="normaltextrun"/>
                <w:rFonts w:eastAsiaTheme="majorEastAsia"/>
                <w:sz w:val="20"/>
                <w:szCs w:val="20"/>
              </w:rPr>
              <w:t>Papildomų sutarčių, vykdytų per paskutinius 5 (penkerius) metus</w:t>
            </w:r>
            <w:r w:rsidR="00D367CA" w:rsidRPr="0067286C">
              <w:rPr>
                <w:rStyle w:val="FootnoteReference"/>
                <w:rFonts w:eastAsiaTheme="majorEastAsia"/>
                <w:sz w:val="20"/>
                <w:szCs w:val="20"/>
              </w:rPr>
              <w:footnoteReference w:id="3"/>
            </w:r>
            <w:r w:rsidR="00461A51" w:rsidRPr="0067286C">
              <w:rPr>
                <w:rStyle w:val="normaltextrun"/>
                <w:rFonts w:eastAsiaTheme="majorEastAsia"/>
                <w:sz w:val="20"/>
                <w:szCs w:val="20"/>
              </w:rPr>
              <w:t>,</w:t>
            </w:r>
            <w:r w:rsidRPr="0067286C">
              <w:rPr>
                <w:rStyle w:val="normaltextrun"/>
                <w:rFonts w:eastAsiaTheme="majorEastAsia"/>
                <w:sz w:val="20"/>
                <w:szCs w:val="20"/>
              </w:rPr>
              <w:t xml:space="preserve"> kuriose </w:t>
            </w:r>
            <w:r w:rsidR="00461A51" w:rsidRPr="0067286C">
              <w:rPr>
                <w:rStyle w:val="normaltextrun"/>
                <w:rFonts w:eastAsiaTheme="majorEastAsia"/>
                <w:sz w:val="20"/>
                <w:szCs w:val="20"/>
              </w:rPr>
              <w:t xml:space="preserve">buvo </w:t>
            </w:r>
            <w:r w:rsidR="00461A51" w:rsidRPr="0067286C">
              <w:rPr>
                <w:sz w:val="20"/>
                <w:szCs w:val="20"/>
              </w:rPr>
              <w:t>suteiktos su informacinės sistemos kūrimo (modernizavimo)</w:t>
            </w:r>
            <w:r w:rsidR="0010344D" w:rsidRPr="0067286C">
              <w:rPr>
                <w:sz w:val="20"/>
                <w:szCs w:val="20"/>
              </w:rPr>
              <w:t xml:space="preserve"> </w:t>
            </w:r>
            <w:r w:rsidR="00461A51" w:rsidRPr="0067286C">
              <w:rPr>
                <w:sz w:val="20"/>
                <w:szCs w:val="20"/>
              </w:rPr>
              <w:t>techninės priežiūros paslaugos</w:t>
            </w:r>
            <w:r w:rsidR="00461A51" w:rsidRPr="0067286C">
              <w:rPr>
                <w:rStyle w:val="normaltextrun"/>
                <w:rFonts w:eastAsiaTheme="majorEastAsia"/>
                <w:sz w:val="20"/>
                <w:szCs w:val="20"/>
              </w:rPr>
              <w:t xml:space="preserve"> ir </w:t>
            </w:r>
            <w:r w:rsidRPr="0067286C">
              <w:rPr>
                <w:rStyle w:val="normaltextrun"/>
                <w:rFonts w:eastAsiaTheme="majorEastAsia"/>
                <w:sz w:val="20"/>
                <w:szCs w:val="20"/>
              </w:rPr>
              <w:t xml:space="preserve">specialistas ėjo </w:t>
            </w:r>
            <w:r w:rsidR="00B1576A" w:rsidRPr="0067286C">
              <w:rPr>
                <w:sz w:val="20"/>
                <w:szCs w:val="20"/>
              </w:rPr>
              <w:t>informacinių sistemų</w:t>
            </w:r>
            <w:r w:rsidR="00B1576A" w:rsidRPr="0067286C">
              <w:rPr>
                <w:rStyle w:val="Strong"/>
                <w:sz w:val="20"/>
                <w:szCs w:val="20"/>
              </w:rPr>
              <w:t xml:space="preserve"> </w:t>
            </w:r>
            <w:r w:rsidR="00B1576A" w:rsidRPr="0067286C">
              <w:rPr>
                <w:rStyle w:val="Strong"/>
                <w:b w:val="0"/>
                <w:bCs w:val="0"/>
                <w:sz w:val="20"/>
                <w:szCs w:val="20"/>
              </w:rPr>
              <w:t xml:space="preserve">architekto </w:t>
            </w:r>
            <w:r w:rsidRPr="0067286C">
              <w:rPr>
                <w:rStyle w:val="normaltextrun"/>
                <w:rFonts w:eastAsiaTheme="majorEastAsia"/>
                <w:sz w:val="20"/>
                <w:szCs w:val="20"/>
              </w:rPr>
              <w:t>pareigas, skaičius</w:t>
            </w:r>
          </w:p>
        </w:tc>
        <w:tc>
          <w:tcPr>
            <w:tcW w:w="1535" w:type="dxa"/>
            <w:tcBorders>
              <w:top w:val="single" w:sz="4" w:space="0" w:color="000000"/>
              <w:left w:val="single" w:sz="4" w:space="0" w:color="auto"/>
              <w:bottom w:val="single" w:sz="4" w:space="0" w:color="auto"/>
              <w:right w:val="single" w:sz="4" w:space="0" w:color="000000"/>
            </w:tcBorders>
          </w:tcPr>
          <w:p w14:paraId="6AA80667" w14:textId="5D61F92D" w:rsidR="008748F6" w:rsidRPr="0067286C" w:rsidRDefault="008748F6" w:rsidP="00C15CA9">
            <w:pPr>
              <w:pStyle w:val="paragraph"/>
              <w:spacing w:before="0" w:after="0"/>
              <w:ind w:left="90" w:right="43"/>
              <w:jc w:val="both"/>
              <w:textAlignment w:val="baseline"/>
              <w:rPr>
                <w:rFonts w:eastAsiaTheme="majorEastAsia"/>
                <w:sz w:val="20"/>
                <w:szCs w:val="20"/>
              </w:rPr>
            </w:pPr>
            <w:r w:rsidRPr="0067286C">
              <w:rPr>
                <w:rFonts w:eastAsiaTheme="majorEastAsia"/>
                <w:sz w:val="20"/>
                <w:szCs w:val="20"/>
              </w:rPr>
              <w:t xml:space="preserve">Balai, </w:t>
            </w:r>
            <w:r w:rsidR="00FE1A95" w:rsidRPr="0067286C">
              <w:rPr>
                <w:rFonts w:eastAsiaTheme="majorEastAsia"/>
                <w:sz w:val="20"/>
                <w:szCs w:val="20"/>
              </w:rPr>
              <w:t xml:space="preserve">skiriami </w:t>
            </w:r>
            <w:r w:rsidRPr="0067286C">
              <w:rPr>
                <w:rFonts w:eastAsiaTheme="majorEastAsia"/>
                <w:sz w:val="20"/>
                <w:szCs w:val="20"/>
              </w:rPr>
              <w:t>už atitinkamą papildomų sutarčių skaičių</w:t>
            </w:r>
          </w:p>
        </w:tc>
      </w:tr>
      <w:tr w:rsidR="008748F6" w:rsidRPr="009E62DE" w14:paraId="472ECCEB" w14:textId="77777777" w:rsidTr="00C15CA9">
        <w:trPr>
          <w:trHeight w:val="160"/>
          <w:jc w:val="center"/>
        </w:trPr>
        <w:tc>
          <w:tcPr>
            <w:tcW w:w="2425"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6D7C5A67" w14:textId="4FABB2A2" w:rsidR="008748F6" w:rsidRPr="0067286C" w:rsidRDefault="00FE1A95" w:rsidP="00CA7364">
            <w:pPr>
              <w:tabs>
                <w:tab w:val="left" w:pos="900"/>
              </w:tabs>
              <w:spacing w:line="240" w:lineRule="auto"/>
              <w:ind w:firstLine="0"/>
              <w:rPr>
                <w:rFonts w:ascii="Times New Roman" w:hAnsi="Times New Roman"/>
                <w:sz w:val="20"/>
                <w:szCs w:val="20"/>
              </w:rPr>
            </w:pPr>
            <w:r w:rsidRPr="0067286C">
              <w:rPr>
                <w:rFonts w:ascii="Times New Roman" w:eastAsia="Times New Roman" w:hAnsi="Times New Roman"/>
                <w:sz w:val="20"/>
                <w:szCs w:val="20"/>
              </w:rPr>
              <w:t>Informacinių sistemų</w:t>
            </w:r>
            <w:r w:rsidRPr="0067286C">
              <w:rPr>
                <w:rStyle w:val="Strong"/>
                <w:rFonts w:ascii="Times New Roman" w:eastAsia="Times New Roman" w:hAnsi="Times New Roman"/>
                <w:sz w:val="20"/>
                <w:szCs w:val="20"/>
              </w:rPr>
              <w:t xml:space="preserve"> </w:t>
            </w:r>
            <w:r w:rsidRPr="0067286C">
              <w:rPr>
                <w:rStyle w:val="Strong"/>
                <w:rFonts w:ascii="Times New Roman" w:eastAsia="Times New Roman" w:hAnsi="Times New Roman"/>
                <w:b w:val="0"/>
                <w:bCs w:val="0"/>
                <w:sz w:val="20"/>
                <w:szCs w:val="20"/>
              </w:rPr>
              <w:t xml:space="preserve">architekto </w:t>
            </w:r>
            <w:r w:rsidRPr="0067286C">
              <w:rPr>
                <w:rFonts w:ascii="Times New Roman" w:hAnsi="Times New Roman"/>
                <w:bCs/>
                <w:sz w:val="20"/>
                <w:szCs w:val="20"/>
              </w:rPr>
              <w:t>patirtis</w:t>
            </w: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56A50EE3" w14:textId="77777777" w:rsidR="008748F6" w:rsidRPr="0067286C" w:rsidRDefault="008748F6"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 xml:space="preserve">1 papildoma sutartis </w:t>
            </w:r>
          </w:p>
        </w:tc>
        <w:tc>
          <w:tcPr>
            <w:tcW w:w="1535" w:type="dxa"/>
            <w:tcBorders>
              <w:top w:val="single" w:sz="4" w:space="0" w:color="auto"/>
              <w:left w:val="single" w:sz="4" w:space="0" w:color="auto"/>
              <w:bottom w:val="single" w:sz="4" w:space="0" w:color="auto"/>
              <w:right w:val="single" w:sz="4" w:space="0" w:color="000000"/>
            </w:tcBorders>
            <w:vAlign w:val="center"/>
          </w:tcPr>
          <w:p w14:paraId="153902D8" w14:textId="77777777" w:rsidR="008748F6" w:rsidRPr="0067286C" w:rsidRDefault="008748F6"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2</w:t>
            </w:r>
          </w:p>
        </w:tc>
      </w:tr>
      <w:tr w:rsidR="008748F6" w:rsidRPr="009E62DE" w14:paraId="0F021D12" w14:textId="77777777" w:rsidTr="00C15CA9">
        <w:trPr>
          <w:trHeight w:val="120"/>
          <w:jc w:val="center"/>
        </w:trPr>
        <w:tc>
          <w:tcPr>
            <w:tcW w:w="2425" w:type="dxa"/>
            <w:vMerge/>
            <w:tcBorders>
              <w:left w:val="single" w:sz="4" w:space="0" w:color="000000"/>
              <w:right w:val="single" w:sz="4" w:space="0" w:color="000000"/>
            </w:tcBorders>
            <w:tcMar>
              <w:top w:w="0" w:type="dxa"/>
              <w:left w:w="108" w:type="dxa"/>
              <w:bottom w:w="0" w:type="dxa"/>
              <w:right w:w="108" w:type="dxa"/>
            </w:tcMar>
          </w:tcPr>
          <w:p w14:paraId="697832E7" w14:textId="77777777" w:rsidR="008748F6" w:rsidRPr="0067286C" w:rsidRDefault="008748F6"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4345B876" w14:textId="77777777" w:rsidR="008748F6" w:rsidRPr="0067286C" w:rsidRDefault="008748F6"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2 papildomos sutartys</w:t>
            </w:r>
          </w:p>
        </w:tc>
        <w:tc>
          <w:tcPr>
            <w:tcW w:w="1535" w:type="dxa"/>
            <w:tcBorders>
              <w:top w:val="single" w:sz="4" w:space="0" w:color="auto"/>
              <w:left w:val="single" w:sz="4" w:space="0" w:color="auto"/>
              <w:bottom w:val="single" w:sz="4" w:space="0" w:color="auto"/>
              <w:right w:val="single" w:sz="4" w:space="0" w:color="000000"/>
            </w:tcBorders>
            <w:vAlign w:val="center"/>
          </w:tcPr>
          <w:p w14:paraId="64C259F6" w14:textId="77777777" w:rsidR="008748F6" w:rsidRPr="0067286C" w:rsidRDefault="008748F6"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4</w:t>
            </w:r>
          </w:p>
        </w:tc>
      </w:tr>
      <w:tr w:rsidR="008748F6" w:rsidRPr="009E62DE" w14:paraId="2066E2FE" w14:textId="77777777" w:rsidTr="00C15CA9">
        <w:trPr>
          <w:trHeight w:val="123"/>
          <w:jc w:val="center"/>
        </w:trPr>
        <w:tc>
          <w:tcPr>
            <w:tcW w:w="2425" w:type="dxa"/>
            <w:vMerge/>
            <w:tcBorders>
              <w:left w:val="single" w:sz="4" w:space="0" w:color="000000"/>
              <w:right w:val="single" w:sz="4" w:space="0" w:color="000000"/>
            </w:tcBorders>
            <w:tcMar>
              <w:top w:w="0" w:type="dxa"/>
              <w:left w:w="108" w:type="dxa"/>
              <w:bottom w:w="0" w:type="dxa"/>
              <w:right w:w="108" w:type="dxa"/>
            </w:tcMar>
          </w:tcPr>
          <w:p w14:paraId="5F21E1D3" w14:textId="77777777" w:rsidR="008748F6" w:rsidRPr="0067286C" w:rsidRDefault="008748F6"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31E154E3" w14:textId="77777777" w:rsidR="008748F6" w:rsidRPr="0067286C" w:rsidRDefault="008748F6"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3 papildomos sutartys</w:t>
            </w:r>
          </w:p>
        </w:tc>
        <w:tc>
          <w:tcPr>
            <w:tcW w:w="1535" w:type="dxa"/>
            <w:tcBorders>
              <w:top w:val="single" w:sz="4" w:space="0" w:color="auto"/>
              <w:left w:val="single" w:sz="4" w:space="0" w:color="auto"/>
              <w:bottom w:val="single" w:sz="4" w:space="0" w:color="auto"/>
              <w:right w:val="single" w:sz="4" w:space="0" w:color="000000"/>
            </w:tcBorders>
            <w:vAlign w:val="center"/>
          </w:tcPr>
          <w:p w14:paraId="2C825E42" w14:textId="77777777" w:rsidR="008748F6" w:rsidRPr="0067286C" w:rsidRDefault="008748F6"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6</w:t>
            </w:r>
          </w:p>
        </w:tc>
      </w:tr>
      <w:tr w:rsidR="008748F6" w:rsidRPr="009E62DE" w14:paraId="2BB42245" w14:textId="77777777" w:rsidTr="00C15CA9">
        <w:trPr>
          <w:trHeight w:val="123"/>
          <w:jc w:val="center"/>
        </w:trPr>
        <w:tc>
          <w:tcPr>
            <w:tcW w:w="2425" w:type="dxa"/>
            <w:vMerge/>
            <w:tcBorders>
              <w:left w:val="single" w:sz="4" w:space="0" w:color="000000"/>
              <w:right w:val="single" w:sz="4" w:space="0" w:color="000000"/>
            </w:tcBorders>
            <w:tcMar>
              <w:top w:w="0" w:type="dxa"/>
              <w:left w:w="108" w:type="dxa"/>
              <w:bottom w:w="0" w:type="dxa"/>
              <w:right w:w="108" w:type="dxa"/>
            </w:tcMar>
          </w:tcPr>
          <w:p w14:paraId="261EFC06" w14:textId="77777777" w:rsidR="008748F6" w:rsidRPr="0067286C" w:rsidRDefault="008748F6"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0DB72C2D" w14:textId="77777777" w:rsidR="008748F6" w:rsidRPr="0067286C" w:rsidRDefault="008748F6"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4 papildomos sutartys</w:t>
            </w:r>
          </w:p>
        </w:tc>
        <w:tc>
          <w:tcPr>
            <w:tcW w:w="1535" w:type="dxa"/>
            <w:tcBorders>
              <w:top w:val="single" w:sz="4" w:space="0" w:color="auto"/>
              <w:left w:val="single" w:sz="4" w:space="0" w:color="auto"/>
              <w:bottom w:val="single" w:sz="4" w:space="0" w:color="auto"/>
              <w:right w:val="single" w:sz="4" w:space="0" w:color="000000"/>
            </w:tcBorders>
            <w:vAlign w:val="center"/>
          </w:tcPr>
          <w:p w14:paraId="47268474" w14:textId="77777777" w:rsidR="008748F6" w:rsidRPr="0067286C" w:rsidRDefault="008748F6"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8</w:t>
            </w:r>
          </w:p>
        </w:tc>
      </w:tr>
      <w:tr w:rsidR="008748F6" w:rsidRPr="009E62DE" w14:paraId="15A38318" w14:textId="77777777" w:rsidTr="00C15CA9">
        <w:trPr>
          <w:trHeight w:val="130"/>
          <w:jc w:val="center"/>
        </w:trPr>
        <w:tc>
          <w:tcPr>
            <w:tcW w:w="242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8937986" w14:textId="77777777" w:rsidR="008748F6" w:rsidRPr="0067286C" w:rsidRDefault="008748F6"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0CA9D5F6" w14:textId="77777777" w:rsidR="008748F6" w:rsidRPr="0067286C" w:rsidRDefault="008748F6"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5 ir daugiau papildomų sutarčių</w:t>
            </w:r>
          </w:p>
        </w:tc>
        <w:tc>
          <w:tcPr>
            <w:tcW w:w="1535" w:type="dxa"/>
            <w:tcBorders>
              <w:top w:val="single" w:sz="4" w:space="0" w:color="auto"/>
              <w:left w:val="single" w:sz="4" w:space="0" w:color="auto"/>
              <w:bottom w:val="single" w:sz="4" w:space="0" w:color="000000"/>
              <w:right w:val="single" w:sz="4" w:space="0" w:color="000000"/>
            </w:tcBorders>
            <w:vAlign w:val="center"/>
          </w:tcPr>
          <w:p w14:paraId="6A81EE65" w14:textId="77777777" w:rsidR="008748F6" w:rsidRPr="0067286C" w:rsidRDefault="008748F6"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10</w:t>
            </w:r>
          </w:p>
        </w:tc>
      </w:tr>
    </w:tbl>
    <w:p w14:paraId="1D779915" w14:textId="34DACC9D" w:rsidR="008748F6" w:rsidRPr="00DB2420" w:rsidRDefault="00312100" w:rsidP="005D3815">
      <w:pPr>
        <w:pStyle w:val="ListParagraph"/>
        <w:numPr>
          <w:ilvl w:val="3"/>
          <w:numId w:val="22"/>
        </w:numPr>
        <w:tabs>
          <w:tab w:val="left" w:pos="900"/>
        </w:tabs>
        <w:spacing w:line="240" w:lineRule="auto"/>
        <w:ind w:left="0" w:firstLine="0"/>
        <w:rPr>
          <w:rFonts w:ascii="Times New Roman" w:eastAsia="Calibri" w:hAnsi="Times New Roman" w:cs="Times New Roman"/>
          <w:b/>
          <w:bCs/>
          <w:sz w:val="22"/>
          <w:szCs w:val="22"/>
        </w:rPr>
      </w:pPr>
      <w:r w:rsidRPr="00DB2420">
        <w:rPr>
          <w:rFonts w:ascii="Times New Roman" w:eastAsia="Calibri" w:hAnsi="Times New Roman" w:cs="Times New Roman"/>
          <w:b/>
          <w:bCs/>
          <w:sz w:val="22"/>
          <w:szCs w:val="22"/>
        </w:rPr>
        <w:t xml:space="preserve">Parametro </w:t>
      </w:r>
      <w:r w:rsidRPr="00DB2420">
        <w:rPr>
          <w:rFonts w:ascii="Times New Roman" w:hAnsi="Times New Roman"/>
          <w:b/>
          <w:bCs/>
          <w:sz w:val="22"/>
          <w:szCs w:val="22"/>
        </w:rPr>
        <w:t>P</w:t>
      </w:r>
      <w:r w:rsidRPr="00DB2420">
        <w:rPr>
          <w:rFonts w:ascii="Times New Roman" w:hAnsi="Times New Roman"/>
          <w:b/>
          <w:bCs/>
          <w:sz w:val="22"/>
          <w:szCs w:val="22"/>
          <w:vertAlign w:val="subscript"/>
        </w:rPr>
        <w:t>3</w:t>
      </w:r>
      <w:r w:rsidRPr="00DB2420">
        <w:rPr>
          <w:rFonts w:ascii="Times New Roman" w:eastAsia="Calibri" w:hAnsi="Times New Roman" w:cs="Times New Roman"/>
          <w:b/>
          <w:bCs/>
          <w:sz w:val="22"/>
          <w:szCs w:val="22"/>
        </w:rPr>
        <w:t xml:space="preserve"> balai (</w:t>
      </w:r>
      <w:r w:rsidRPr="00B325AE">
        <w:rPr>
          <w:rStyle w:val="Strong"/>
          <w:rFonts w:ascii="Times New Roman" w:hAnsi="Times New Roman"/>
          <w:sz w:val="22"/>
          <w:szCs w:val="22"/>
        </w:rPr>
        <w:t>Informacinių sistemų veiklos vertinimo specialisto</w:t>
      </w:r>
      <w:r w:rsidRPr="00DB2420">
        <w:rPr>
          <w:rStyle w:val="Strong"/>
          <w:rFonts w:ascii="Times New Roman" w:hAnsi="Times New Roman"/>
          <w:b w:val="0"/>
          <w:bCs w:val="0"/>
          <w:sz w:val="22"/>
          <w:szCs w:val="22"/>
        </w:rPr>
        <w:t xml:space="preserve"> </w:t>
      </w:r>
      <w:r w:rsidRPr="00DB2420">
        <w:rPr>
          <w:rFonts w:ascii="Times New Roman" w:hAnsi="Times New Roman"/>
          <w:b/>
          <w:bCs/>
          <w:sz w:val="22"/>
          <w:szCs w:val="22"/>
        </w:rPr>
        <w:t>patirtis) bus apskaičiuojami tokia tvarka:</w:t>
      </w:r>
    </w:p>
    <w:tbl>
      <w:tblPr>
        <w:tblW w:w="10710" w:type="dxa"/>
        <w:jc w:val="center"/>
        <w:tblCellMar>
          <w:left w:w="10" w:type="dxa"/>
          <w:right w:w="10" w:type="dxa"/>
        </w:tblCellMar>
        <w:tblLook w:val="04A0" w:firstRow="1" w:lastRow="0" w:firstColumn="1" w:lastColumn="0" w:noHBand="0" w:noVBand="1"/>
      </w:tblPr>
      <w:tblGrid>
        <w:gridCol w:w="2425"/>
        <w:gridCol w:w="6750"/>
        <w:gridCol w:w="1535"/>
      </w:tblGrid>
      <w:tr w:rsidR="00312100" w:rsidRPr="009E62DE" w14:paraId="3C558049" w14:textId="77777777" w:rsidTr="00C15CA9">
        <w:trPr>
          <w:trHeight w:val="190"/>
          <w:jc w:val="center"/>
        </w:trPr>
        <w:tc>
          <w:tcPr>
            <w:tcW w:w="242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BAB670E" w14:textId="72B6033F" w:rsidR="00312100" w:rsidRPr="0067286C" w:rsidRDefault="00312100" w:rsidP="00CA7364">
            <w:pPr>
              <w:tabs>
                <w:tab w:val="left" w:pos="900"/>
              </w:tabs>
              <w:spacing w:line="240" w:lineRule="auto"/>
              <w:ind w:firstLine="0"/>
              <w:rPr>
                <w:rFonts w:ascii="Times New Roman" w:eastAsia="Calibri" w:hAnsi="Times New Roman" w:cs="Times New Roman"/>
                <w:sz w:val="20"/>
                <w:szCs w:val="20"/>
              </w:rPr>
            </w:pPr>
            <w:r w:rsidRPr="0067286C">
              <w:rPr>
                <w:rFonts w:ascii="Times New Roman" w:hAnsi="Times New Roman"/>
                <w:sz w:val="20"/>
                <w:szCs w:val="20"/>
              </w:rPr>
              <w:t>Parametras P</w:t>
            </w:r>
            <w:r w:rsidRPr="0067286C">
              <w:rPr>
                <w:rFonts w:ascii="Times New Roman" w:hAnsi="Times New Roman"/>
                <w:sz w:val="20"/>
                <w:szCs w:val="20"/>
                <w:vertAlign w:val="subscript"/>
              </w:rPr>
              <w:t>3</w:t>
            </w:r>
          </w:p>
        </w:tc>
        <w:tc>
          <w:tcPr>
            <w:tcW w:w="675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14:paraId="399D627F" w14:textId="3A43D2C8" w:rsidR="00312100" w:rsidRPr="0067286C" w:rsidRDefault="00502C1C" w:rsidP="00C15CA9">
            <w:pPr>
              <w:pStyle w:val="paragraph"/>
              <w:spacing w:before="0" w:after="0"/>
              <w:ind w:left="72" w:right="43"/>
              <w:jc w:val="both"/>
              <w:textAlignment w:val="baseline"/>
              <w:rPr>
                <w:rFonts w:eastAsiaTheme="majorEastAsia"/>
                <w:sz w:val="20"/>
                <w:szCs w:val="20"/>
              </w:rPr>
            </w:pPr>
            <w:r w:rsidRPr="0067286C">
              <w:rPr>
                <w:rStyle w:val="normaltextrun"/>
                <w:rFonts w:eastAsiaTheme="majorEastAsia"/>
                <w:sz w:val="20"/>
                <w:szCs w:val="20"/>
              </w:rPr>
              <w:t>Papildomų sutarčių, vykdytų per paskutinius 5 (penkerius) metus</w:t>
            </w:r>
            <w:r w:rsidR="00D367CA" w:rsidRPr="0067286C">
              <w:rPr>
                <w:rStyle w:val="FootnoteReference"/>
                <w:rFonts w:eastAsiaTheme="majorEastAsia"/>
                <w:sz w:val="20"/>
                <w:szCs w:val="20"/>
              </w:rPr>
              <w:footnoteReference w:id="4"/>
            </w:r>
            <w:r w:rsidR="002354CE" w:rsidRPr="0067286C">
              <w:rPr>
                <w:rStyle w:val="normaltextrun"/>
                <w:rFonts w:eastAsiaTheme="majorEastAsia"/>
                <w:sz w:val="20"/>
                <w:szCs w:val="20"/>
              </w:rPr>
              <w:t>,</w:t>
            </w:r>
            <w:r w:rsidRPr="0067286C">
              <w:rPr>
                <w:rStyle w:val="normaltextrun"/>
                <w:rFonts w:eastAsiaTheme="majorEastAsia"/>
                <w:sz w:val="20"/>
                <w:szCs w:val="20"/>
              </w:rPr>
              <w:t xml:space="preserve"> kuriose </w:t>
            </w:r>
            <w:r w:rsidR="002354CE" w:rsidRPr="0067286C">
              <w:rPr>
                <w:sz w:val="20"/>
                <w:szCs w:val="20"/>
              </w:rPr>
              <w:t>buvo teikiamos informacinių sistemų kūrimo (modernizavimo) techninės priežiūros paslaugos</w:t>
            </w:r>
            <w:r w:rsidR="002354CE" w:rsidRPr="0067286C">
              <w:rPr>
                <w:rStyle w:val="normaltextrun"/>
                <w:rFonts w:eastAsiaTheme="majorEastAsia"/>
                <w:sz w:val="20"/>
                <w:szCs w:val="20"/>
              </w:rPr>
              <w:t xml:space="preserve"> ir </w:t>
            </w:r>
            <w:r w:rsidRPr="0067286C">
              <w:rPr>
                <w:rStyle w:val="normaltextrun"/>
                <w:rFonts w:eastAsiaTheme="majorEastAsia"/>
                <w:sz w:val="20"/>
                <w:szCs w:val="20"/>
              </w:rPr>
              <w:t xml:space="preserve">specialistas ėjo </w:t>
            </w:r>
            <w:r w:rsidR="00DF0AD7" w:rsidRPr="0067286C">
              <w:rPr>
                <w:rStyle w:val="normaltextrun"/>
                <w:sz w:val="20"/>
                <w:szCs w:val="20"/>
              </w:rPr>
              <w:t>i</w:t>
            </w:r>
            <w:r w:rsidR="002354CE" w:rsidRPr="0067286C">
              <w:rPr>
                <w:rStyle w:val="Strong"/>
                <w:b w:val="0"/>
                <w:bCs w:val="0"/>
                <w:sz w:val="20"/>
                <w:szCs w:val="20"/>
              </w:rPr>
              <w:t xml:space="preserve">nformacinių sistemų veiklos vertinimo specialisto </w:t>
            </w:r>
            <w:r w:rsidRPr="0067286C">
              <w:rPr>
                <w:rStyle w:val="normaltextrun"/>
                <w:rFonts w:eastAsiaTheme="majorEastAsia"/>
                <w:sz w:val="20"/>
                <w:szCs w:val="20"/>
              </w:rPr>
              <w:t>pareigas, skaičius</w:t>
            </w:r>
          </w:p>
        </w:tc>
        <w:tc>
          <w:tcPr>
            <w:tcW w:w="1535" w:type="dxa"/>
            <w:tcBorders>
              <w:top w:val="single" w:sz="4" w:space="0" w:color="000000"/>
              <w:left w:val="single" w:sz="4" w:space="0" w:color="auto"/>
              <w:bottom w:val="single" w:sz="4" w:space="0" w:color="auto"/>
              <w:right w:val="single" w:sz="4" w:space="0" w:color="000000"/>
            </w:tcBorders>
          </w:tcPr>
          <w:p w14:paraId="65D876E1" w14:textId="77777777" w:rsidR="00312100" w:rsidRPr="0067286C" w:rsidRDefault="00312100" w:rsidP="00C15CA9">
            <w:pPr>
              <w:pStyle w:val="paragraph"/>
              <w:spacing w:before="0" w:after="0"/>
              <w:ind w:left="90" w:right="43"/>
              <w:jc w:val="both"/>
              <w:textAlignment w:val="baseline"/>
              <w:rPr>
                <w:rFonts w:eastAsiaTheme="majorEastAsia"/>
                <w:sz w:val="20"/>
                <w:szCs w:val="20"/>
              </w:rPr>
            </w:pPr>
            <w:r w:rsidRPr="0067286C">
              <w:rPr>
                <w:rFonts w:eastAsiaTheme="majorEastAsia"/>
                <w:sz w:val="20"/>
                <w:szCs w:val="20"/>
              </w:rPr>
              <w:t>Balai, skiriami už atitinkamą papildomų sutarčių skaičių</w:t>
            </w:r>
          </w:p>
        </w:tc>
      </w:tr>
      <w:tr w:rsidR="00312100" w:rsidRPr="009E62DE" w14:paraId="24948DE4" w14:textId="77777777" w:rsidTr="00C15CA9">
        <w:trPr>
          <w:trHeight w:val="160"/>
          <w:jc w:val="center"/>
        </w:trPr>
        <w:tc>
          <w:tcPr>
            <w:tcW w:w="2425"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37275599" w14:textId="19AA2F65" w:rsidR="00312100" w:rsidRPr="0067286C" w:rsidRDefault="00312100" w:rsidP="00CA7364">
            <w:pPr>
              <w:tabs>
                <w:tab w:val="left" w:pos="900"/>
              </w:tabs>
              <w:spacing w:line="240" w:lineRule="auto"/>
              <w:ind w:firstLine="0"/>
              <w:rPr>
                <w:rFonts w:ascii="Times New Roman" w:hAnsi="Times New Roman"/>
                <w:sz w:val="20"/>
                <w:szCs w:val="20"/>
              </w:rPr>
            </w:pPr>
            <w:r w:rsidRPr="0067286C">
              <w:rPr>
                <w:rStyle w:val="Strong"/>
                <w:rFonts w:ascii="Times New Roman" w:hAnsi="Times New Roman"/>
                <w:b w:val="0"/>
                <w:bCs w:val="0"/>
                <w:sz w:val="20"/>
                <w:szCs w:val="20"/>
              </w:rPr>
              <w:t xml:space="preserve">Informacinių sistemų veiklos vertinimo specialisto </w:t>
            </w:r>
            <w:r w:rsidRPr="0067286C">
              <w:rPr>
                <w:rFonts w:ascii="Times New Roman" w:hAnsi="Times New Roman"/>
                <w:bCs/>
                <w:sz w:val="20"/>
                <w:szCs w:val="20"/>
              </w:rPr>
              <w:t>patirtis</w:t>
            </w: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7B0BA9B1" w14:textId="77777777" w:rsidR="00312100" w:rsidRPr="0067286C" w:rsidRDefault="00312100"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 xml:space="preserve">1 papildoma sutartis </w:t>
            </w:r>
          </w:p>
        </w:tc>
        <w:tc>
          <w:tcPr>
            <w:tcW w:w="1535" w:type="dxa"/>
            <w:tcBorders>
              <w:top w:val="single" w:sz="4" w:space="0" w:color="auto"/>
              <w:left w:val="single" w:sz="4" w:space="0" w:color="auto"/>
              <w:bottom w:val="single" w:sz="4" w:space="0" w:color="auto"/>
              <w:right w:val="single" w:sz="4" w:space="0" w:color="000000"/>
            </w:tcBorders>
            <w:vAlign w:val="center"/>
          </w:tcPr>
          <w:p w14:paraId="0979E6B6" w14:textId="77777777" w:rsidR="00312100" w:rsidRPr="0067286C" w:rsidRDefault="00312100"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2</w:t>
            </w:r>
          </w:p>
        </w:tc>
      </w:tr>
      <w:tr w:rsidR="00312100" w:rsidRPr="009E62DE" w14:paraId="6BEEB4A8" w14:textId="77777777" w:rsidTr="00C15CA9">
        <w:trPr>
          <w:trHeight w:val="120"/>
          <w:jc w:val="center"/>
        </w:trPr>
        <w:tc>
          <w:tcPr>
            <w:tcW w:w="2425" w:type="dxa"/>
            <w:vMerge/>
            <w:tcBorders>
              <w:left w:val="single" w:sz="4" w:space="0" w:color="000000"/>
              <w:right w:val="single" w:sz="4" w:space="0" w:color="000000"/>
            </w:tcBorders>
            <w:tcMar>
              <w:top w:w="0" w:type="dxa"/>
              <w:left w:w="108" w:type="dxa"/>
              <w:bottom w:w="0" w:type="dxa"/>
              <w:right w:w="108" w:type="dxa"/>
            </w:tcMar>
          </w:tcPr>
          <w:p w14:paraId="72141906" w14:textId="77777777" w:rsidR="00312100" w:rsidRPr="0067286C" w:rsidRDefault="00312100"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0810FA09" w14:textId="77777777" w:rsidR="00312100" w:rsidRPr="0067286C" w:rsidRDefault="00312100"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2 papildomos sutartys</w:t>
            </w:r>
          </w:p>
        </w:tc>
        <w:tc>
          <w:tcPr>
            <w:tcW w:w="1535" w:type="dxa"/>
            <w:tcBorders>
              <w:top w:val="single" w:sz="4" w:space="0" w:color="auto"/>
              <w:left w:val="single" w:sz="4" w:space="0" w:color="auto"/>
              <w:bottom w:val="single" w:sz="4" w:space="0" w:color="auto"/>
              <w:right w:val="single" w:sz="4" w:space="0" w:color="000000"/>
            </w:tcBorders>
            <w:vAlign w:val="center"/>
          </w:tcPr>
          <w:p w14:paraId="0E54F2AE" w14:textId="77777777" w:rsidR="00312100" w:rsidRPr="0067286C" w:rsidRDefault="00312100"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4</w:t>
            </w:r>
          </w:p>
        </w:tc>
      </w:tr>
      <w:tr w:rsidR="00312100" w:rsidRPr="009E62DE" w14:paraId="02DC5ED6" w14:textId="77777777" w:rsidTr="00C15CA9">
        <w:trPr>
          <w:trHeight w:val="123"/>
          <w:jc w:val="center"/>
        </w:trPr>
        <w:tc>
          <w:tcPr>
            <w:tcW w:w="2425" w:type="dxa"/>
            <w:vMerge/>
            <w:tcBorders>
              <w:left w:val="single" w:sz="4" w:space="0" w:color="000000"/>
              <w:right w:val="single" w:sz="4" w:space="0" w:color="000000"/>
            </w:tcBorders>
            <w:tcMar>
              <w:top w:w="0" w:type="dxa"/>
              <w:left w:w="108" w:type="dxa"/>
              <w:bottom w:w="0" w:type="dxa"/>
              <w:right w:w="108" w:type="dxa"/>
            </w:tcMar>
          </w:tcPr>
          <w:p w14:paraId="3F957AC1" w14:textId="77777777" w:rsidR="00312100" w:rsidRPr="0067286C" w:rsidRDefault="00312100"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64932357" w14:textId="77777777" w:rsidR="00312100" w:rsidRPr="0067286C" w:rsidRDefault="00312100"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3 papildomos sutartys</w:t>
            </w:r>
          </w:p>
        </w:tc>
        <w:tc>
          <w:tcPr>
            <w:tcW w:w="1535" w:type="dxa"/>
            <w:tcBorders>
              <w:top w:val="single" w:sz="4" w:space="0" w:color="auto"/>
              <w:left w:val="single" w:sz="4" w:space="0" w:color="auto"/>
              <w:bottom w:val="single" w:sz="4" w:space="0" w:color="auto"/>
              <w:right w:val="single" w:sz="4" w:space="0" w:color="000000"/>
            </w:tcBorders>
            <w:vAlign w:val="center"/>
          </w:tcPr>
          <w:p w14:paraId="7BBFA9A7" w14:textId="77777777" w:rsidR="00312100" w:rsidRPr="0067286C" w:rsidRDefault="00312100"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6</w:t>
            </w:r>
          </w:p>
        </w:tc>
      </w:tr>
      <w:tr w:rsidR="00312100" w:rsidRPr="009E62DE" w14:paraId="7E7B7F0C" w14:textId="77777777" w:rsidTr="00C15CA9">
        <w:trPr>
          <w:trHeight w:val="123"/>
          <w:jc w:val="center"/>
        </w:trPr>
        <w:tc>
          <w:tcPr>
            <w:tcW w:w="2425" w:type="dxa"/>
            <w:vMerge/>
            <w:tcBorders>
              <w:left w:val="single" w:sz="4" w:space="0" w:color="000000"/>
              <w:right w:val="single" w:sz="4" w:space="0" w:color="000000"/>
            </w:tcBorders>
            <w:tcMar>
              <w:top w:w="0" w:type="dxa"/>
              <w:left w:w="108" w:type="dxa"/>
              <w:bottom w:w="0" w:type="dxa"/>
              <w:right w:w="108" w:type="dxa"/>
            </w:tcMar>
          </w:tcPr>
          <w:p w14:paraId="5B2EF243" w14:textId="77777777" w:rsidR="00312100" w:rsidRPr="0067286C" w:rsidRDefault="00312100"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3310C8DD" w14:textId="77777777" w:rsidR="00312100" w:rsidRPr="0067286C" w:rsidRDefault="00312100"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4 papildomos sutartys</w:t>
            </w:r>
          </w:p>
        </w:tc>
        <w:tc>
          <w:tcPr>
            <w:tcW w:w="1535" w:type="dxa"/>
            <w:tcBorders>
              <w:top w:val="single" w:sz="4" w:space="0" w:color="auto"/>
              <w:left w:val="single" w:sz="4" w:space="0" w:color="auto"/>
              <w:bottom w:val="single" w:sz="4" w:space="0" w:color="auto"/>
              <w:right w:val="single" w:sz="4" w:space="0" w:color="000000"/>
            </w:tcBorders>
            <w:vAlign w:val="center"/>
          </w:tcPr>
          <w:p w14:paraId="25F68C92" w14:textId="77777777" w:rsidR="00312100" w:rsidRPr="0067286C" w:rsidRDefault="00312100"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8</w:t>
            </w:r>
          </w:p>
        </w:tc>
      </w:tr>
      <w:tr w:rsidR="00312100" w:rsidRPr="009E62DE" w14:paraId="45C37C0C" w14:textId="77777777" w:rsidTr="00C15CA9">
        <w:trPr>
          <w:trHeight w:val="130"/>
          <w:jc w:val="center"/>
        </w:trPr>
        <w:tc>
          <w:tcPr>
            <w:tcW w:w="242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2C5F089" w14:textId="77777777" w:rsidR="00312100" w:rsidRPr="0067286C" w:rsidRDefault="00312100"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EA9974D" w14:textId="77777777" w:rsidR="00312100" w:rsidRPr="0067286C" w:rsidRDefault="00312100"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5 ir daugiau papildomų sutarčių</w:t>
            </w:r>
          </w:p>
        </w:tc>
        <w:tc>
          <w:tcPr>
            <w:tcW w:w="1535" w:type="dxa"/>
            <w:tcBorders>
              <w:top w:val="single" w:sz="4" w:space="0" w:color="auto"/>
              <w:left w:val="single" w:sz="4" w:space="0" w:color="auto"/>
              <w:bottom w:val="single" w:sz="4" w:space="0" w:color="000000"/>
              <w:right w:val="single" w:sz="4" w:space="0" w:color="000000"/>
            </w:tcBorders>
            <w:vAlign w:val="center"/>
          </w:tcPr>
          <w:p w14:paraId="2B1E5584" w14:textId="77777777" w:rsidR="00312100" w:rsidRPr="0067286C" w:rsidRDefault="00312100"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10</w:t>
            </w:r>
          </w:p>
        </w:tc>
      </w:tr>
    </w:tbl>
    <w:p w14:paraId="72EF6864" w14:textId="1F29C9F3" w:rsidR="00312100" w:rsidRPr="00DB2420" w:rsidRDefault="00BB7B77" w:rsidP="005D3815">
      <w:pPr>
        <w:pStyle w:val="ListParagraph"/>
        <w:numPr>
          <w:ilvl w:val="3"/>
          <w:numId w:val="22"/>
        </w:numPr>
        <w:tabs>
          <w:tab w:val="left" w:pos="900"/>
        </w:tabs>
        <w:spacing w:line="240" w:lineRule="auto"/>
        <w:ind w:left="0" w:firstLine="0"/>
        <w:rPr>
          <w:rFonts w:ascii="Times New Roman" w:eastAsia="Calibri" w:hAnsi="Times New Roman" w:cs="Times New Roman"/>
          <w:b/>
          <w:bCs/>
          <w:sz w:val="22"/>
          <w:szCs w:val="22"/>
        </w:rPr>
      </w:pPr>
      <w:r w:rsidRPr="00DB2420">
        <w:rPr>
          <w:rFonts w:ascii="Times New Roman" w:eastAsia="Calibri" w:hAnsi="Times New Roman" w:cs="Times New Roman"/>
          <w:b/>
          <w:bCs/>
          <w:sz w:val="22"/>
          <w:szCs w:val="22"/>
        </w:rPr>
        <w:t xml:space="preserve">Parametro </w:t>
      </w:r>
      <w:r w:rsidRPr="00DB2420">
        <w:rPr>
          <w:rFonts w:ascii="Times New Roman" w:hAnsi="Times New Roman"/>
          <w:b/>
          <w:bCs/>
          <w:sz w:val="22"/>
          <w:szCs w:val="22"/>
        </w:rPr>
        <w:t>P</w:t>
      </w:r>
      <w:r w:rsidRPr="00DB2420">
        <w:rPr>
          <w:rFonts w:ascii="Times New Roman" w:hAnsi="Times New Roman"/>
          <w:b/>
          <w:bCs/>
          <w:sz w:val="22"/>
          <w:szCs w:val="22"/>
          <w:vertAlign w:val="subscript"/>
        </w:rPr>
        <w:t>4</w:t>
      </w:r>
      <w:r w:rsidRPr="00DB2420">
        <w:rPr>
          <w:rFonts w:ascii="Times New Roman" w:eastAsia="Calibri" w:hAnsi="Times New Roman" w:cs="Times New Roman"/>
          <w:b/>
          <w:bCs/>
          <w:sz w:val="22"/>
          <w:szCs w:val="22"/>
        </w:rPr>
        <w:t xml:space="preserve"> balai (</w:t>
      </w:r>
      <w:r w:rsidR="00BA16C8" w:rsidRPr="00DB2420">
        <w:rPr>
          <w:rFonts w:ascii="Times New Roman" w:hAnsi="Times New Roman"/>
          <w:b/>
          <w:bCs/>
          <w:sz w:val="22"/>
          <w:szCs w:val="22"/>
          <w:shd w:val="clear" w:color="auto" w:fill="FFFFFF"/>
        </w:rPr>
        <w:t xml:space="preserve">Testavimo specialisto </w:t>
      </w:r>
      <w:r w:rsidR="00BA16C8" w:rsidRPr="00DB2420">
        <w:rPr>
          <w:rFonts w:ascii="Times New Roman" w:hAnsi="Times New Roman"/>
          <w:b/>
          <w:bCs/>
          <w:sz w:val="22"/>
          <w:szCs w:val="22"/>
        </w:rPr>
        <w:t>patirtis</w:t>
      </w:r>
      <w:r w:rsidRPr="00DB2420">
        <w:rPr>
          <w:rFonts w:ascii="Times New Roman" w:hAnsi="Times New Roman"/>
          <w:b/>
          <w:bCs/>
          <w:sz w:val="22"/>
          <w:szCs w:val="22"/>
        </w:rPr>
        <w:t>) bus apskaičiuojami tokia tvarka:</w:t>
      </w:r>
    </w:p>
    <w:tbl>
      <w:tblPr>
        <w:tblW w:w="10710" w:type="dxa"/>
        <w:jc w:val="center"/>
        <w:tblCellMar>
          <w:left w:w="10" w:type="dxa"/>
          <w:right w:w="10" w:type="dxa"/>
        </w:tblCellMar>
        <w:tblLook w:val="04A0" w:firstRow="1" w:lastRow="0" w:firstColumn="1" w:lastColumn="0" w:noHBand="0" w:noVBand="1"/>
      </w:tblPr>
      <w:tblGrid>
        <w:gridCol w:w="2425"/>
        <w:gridCol w:w="6750"/>
        <w:gridCol w:w="1535"/>
      </w:tblGrid>
      <w:tr w:rsidR="00BB7B77" w:rsidRPr="009E62DE" w14:paraId="45F39DE0" w14:textId="77777777" w:rsidTr="00C15CA9">
        <w:trPr>
          <w:trHeight w:val="190"/>
          <w:jc w:val="center"/>
        </w:trPr>
        <w:tc>
          <w:tcPr>
            <w:tcW w:w="242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CAE6E69" w14:textId="6865D736" w:rsidR="00BB7B77" w:rsidRPr="0067286C" w:rsidRDefault="00BB7B77" w:rsidP="00CA7364">
            <w:pPr>
              <w:tabs>
                <w:tab w:val="left" w:pos="900"/>
              </w:tabs>
              <w:spacing w:line="240" w:lineRule="auto"/>
              <w:ind w:firstLine="0"/>
              <w:rPr>
                <w:rFonts w:ascii="Times New Roman" w:eastAsia="Calibri" w:hAnsi="Times New Roman" w:cs="Times New Roman"/>
                <w:sz w:val="20"/>
                <w:szCs w:val="20"/>
              </w:rPr>
            </w:pPr>
            <w:r w:rsidRPr="0067286C">
              <w:rPr>
                <w:rFonts w:ascii="Times New Roman" w:hAnsi="Times New Roman"/>
                <w:sz w:val="20"/>
                <w:szCs w:val="20"/>
              </w:rPr>
              <w:t>Parametras P</w:t>
            </w:r>
            <w:r w:rsidRPr="0067286C">
              <w:rPr>
                <w:rFonts w:ascii="Times New Roman" w:hAnsi="Times New Roman"/>
                <w:sz w:val="20"/>
                <w:szCs w:val="20"/>
                <w:vertAlign w:val="subscript"/>
              </w:rPr>
              <w:t>4</w:t>
            </w:r>
          </w:p>
        </w:tc>
        <w:tc>
          <w:tcPr>
            <w:tcW w:w="675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14:paraId="6ACE78CD" w14:textId="43F82643" w:rsidR="00BB7B77" w:rsidRPr="0067286C" w:rsidRDefault="00502C1C" w:rsidP="00C15CA9">
            <w:pPr>
              <w:pStyle w:val="paragraph"/>
              <w:spacing w:before="0" w:after="0"/>
              <w:ind w:left="72" w:right="43"/>
              <w:jc w:val="both"/>
              <w:textAlignment w:val="baseline"/>
              <w:rPr>
                <w:rFonts w:eastAsiaTheme="majorEastAsia"/>
                <w:sz w:val="20"/>
                <w:szCs w:val="20"/>
              </w:rPr>
            </w:pPr>
            <w:r w:rsidRPr="0067286C">
              <w:rPr>
                <w:rStyle w:val="normaltextrun"/>
                <w:rFonts w:eastAsiaTheme="majorEastAsia"/>
                <w:sz w:val="20"/>
                <w:szCs w:val="20"/>
              </w:rPr>
              <w:t>Papildomų sutarčių, vykdytų per paskutinius 5 (penkerius) metus</w:t>
            </w:r>
            <w:r w:rsidR="00074073" w:rsidRPr="0067286C">
              <w:rPr>
                <w:rStyle w:val="FootnoteReference"/>
                <w:rFonts w:eastAsiaTheme="majorEastAsia"/>
                <w:sz w:val="20"/>
                <w:szCs w:val="20"/>
              </w:rPr>
              <w:footnoteReference w:id="5"/>
            </w:r>
            <w:r w:rsidR="0096787B" w:rsidRPr="0067286C">
              <w:rPr>
                <w:rStyle w:val="normaltextrun"/>
                <w:rFonts w:eastAsiaTheme="majorEastAsia"/>
                <w:sz w:val="20"/>
                <w:szCs w:val="20"/>
              </w:rPr>
              <w:t>,</w:t>
            </w:r>
            <w:r w:rsidRPr="0067286C">
              <w:rPr>
                <w:rStyle w:val="normaltextrun"/>
                <w:rFonts w:eastAsiaTheme="majorEastAsia"/>
                <w:sz w:val="20"/>
                <w:szCs w:val="20"/>
              </w:rPr>
              <w:t xml:space="preserve"> kuriose</w:t>
            </w:r>
            <w:r w:rsidR="00AE0D07" w:rsidRPr="0067286C">
              <w:rPr>
                <w:rStyle w:val="normaltextrun"/>
                <w:rFonts w:eastAsiaTheme="majorEastAsia"/>
                <w:sz w:val="20"/>
                <w:szCs w:val="20"/>
              </w:rPr>
              <w:t xml:space="preserve"> buvo</w:t>
            </w:r>
            <w:r w:rsidRPr="0067286C">
              <w:rPr>
                <w:rStyle w:val="normaltextrun"/>
                <w:rFonts w:eastAsiaTheme="majorEastAsia"/>
                <w:sz w:val="20"/>
                <w:szCs w:val="20"/>
              </w:rPr>
              <w:t xml:space="preserve"> </w:t>
            </w:r>
            <w:r w:rsidR="00AE0D07" w:rsidRPr="0067286C">
              <w:rPr>
                <w:sz w:val="20"/>
                <w:szCs w:val="20"/>
              </w:rPr>
              <w:t xml:space="preserve">teiktos informacinių sistemų kūrimo (modernizavimo) techninės priežiūros ir (arba) informacinių sistemų kūrimo (modernizavimo) </w:t>
            </w:r>
            <w:r w:rsidR="00AE0D07" w:rsidRPr="0067286C">
              <w:rPr>
                <w:rStyle w:val="normaltextrun"/>
                <w:rFonts w:eastAsiaTheme="majorEastAsia"/>
                <w:sz w:val="20"/>
                <w:szCs w:val="20"/>
              </w:rPr>
              <w:t xml:space="preserve">ir </w:t>
            </w:r>
            <w:r w:rsidRPr="0067286C">
              <w:rPr>
                <w:rStyle w:val="normaltextrun"/>
                <w:rFonts w:eastAsiaTheme="majorEastAsia"/>
                <w:sz w:val="20"/>
                <w:szCs w:val="20"/>
              </w:rPr>
              <w:t xml:space="preserve">specialistas ėjo </w:t>
            </w:r>
            <w:r w:rsidR="00AE0D07" w:rsidRPr="0067286C">
              <w:rPr>
                <w:sz w:val="20"/>
                <w:szCs w:val="20"/>
                <w:shd w:val="clear" w:color="auto" w:fill="FFFFFF"/>
              </w:rPr>
              <w:t xml:space="preserve">testavimo specialisto </w:t>
            </w:r>
            <w:r w:rsidR="00AE0D07" w:rsidRPr="0067286C">
              <w:rPr>
                <w:bCs/>
                <w:sz w:val="20"/>
                <w:szCs w:val="20"/>
              </w:rPr>
              <w:t>patirtis</w:t>
            </w:r>
            <w:r w:rsidR="00AE0D07" w:rsidRPr="0067286C">
              <w:rPr>
                <w:rStyle w:val="normaltextrun"/>
                <w:rFonts w:eastAsiaTheme="majorEastAsia"/>
                <w:sz w:val="20"/>
                <w:szCs w:val="20"/>
              </w:rPr>
              <w:t xml:space="preserve"> </w:t>
            </w:r>
            <w:r w:rsidRPr="0067286C">
              <w:rPr>
                <w:rStyle w:val="normaltextrun"/>
                <w:rFonts w:eastAsiaTheme="majorEastAsia"/>
                <w:sz w:val="20"/>
                <w:szCs w:val="20"/>
              </w:rPr>
              <w:t>pareigas, skaičius</w:t>
            </w:r>
          </w:p>
        </w:tc>
        <w:tc>
          <w:tcPr>
            <w:tcW w:w="1535" w:type="dxa"/>
            <w:tcBorders>
              <w:top w:val="single" w:sz="4" w:space="0" w:color="000000"/>
              <w:left w:val="single" w:sz="4" w:space="0" w:color="auto"/>
              <w:bottom w:val="single" w:sz="4" w:space="0" w:color="auto"/>
              <w:right w:val="single" w:sz="4" w:space="0" w:color="000000"/>
            </w:tcBorders>
          </w:tcPr>
          <w:p w14:paraId="0DFD3554" w14:textId="77777777" w:rsidR="00BB7B77" w:rsidRPr="0067286C" w:rsidRDefault="00BB7B77" w:rsidP="00C15CA9">
            <w:pPr>
              <w:pStyle w:val="paragraph"/>
              <w:spacing w:before="0" w:after="0"/>
              <w:ind w:left="90" w:right="43"/>
              <w:jc w:val="both"/>
              <w:textAlignment w:val="baseline"/>
              <w:rPr>
                <w:rFonts w:eastAsiaTheme="majorEastAsia"/>
                <w:sz w:val="20"/>
                <w:szCs w:val="20"/>
              </w:rPr>
            </w:pPr>
            <w:r w:rsidRPr="0067286C">
              <w:rPr>
                <w:rFonts w:eastAsiaTheme="majorEastAsia"/>
                <w:sz w:val="20"/>
                <w:szCs w:val="20"/>
              </w:rPr>
              <w:t>Balai, skiriami už atitinkamą papildomų sutarčių skaičių</w:t>
            </w:r>
          </w:p>
        </w:tc>
      </w:tr>
      <w:tr w:rsidR="00BB7B77" w:rsidRPr="009E62DE" w14:paraId="6E28FB0D" w14:textId="77777777" w:rsidTr="00C15CA9">
        <w:trPr>
          <w:trHeight w:val="160"/>
          <w:jc w:val="center"/>
        </w:trPr>
        <w:tc>
          <w:tcPr>
            <w:tcW w:w="2425"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2DFC635B" w14:textId="37F7AB1E" w:rsidR="00BB7B77" w:rsidRPr="0067286C" w:rsidRDefault="00BB7B77" w:rsidP="00CA7364">
            <w:pPr>
              <w:tabs>
                <w:tab w:val="left" w:pos="900"/>
              </w:tabs>
              <w:spacing w:line="240" w:lineRule="auto"/>
              <w:ind w:firstLine="0"/>
              <w:rPr>
                <w:rFonts w:ascii="Times New Roman" w:hAnsi="Times New Roman"/>
                <w:sz w:val="20"/>
                <w:szCs w:val="20"/>
              </w:rPr>
            </w:pPr>
            <w:r w:rsidRPr="0067286C">
              <w:rPr>
                <w:rFonts w:ascii="Times New Roman" w:hAnsi="Times New Roman"/>
                <w:sz w:val="20"/>
                <w:szCs w:val="20"/>
                <w:shd w:val="clear" w:color="auto" w:fill="FFFFFF"/>
              </w:rPr>
              <w:t xml:space="preserve">Testavimo specialisto </w:t>
            </w:r>
            <w:r w:rsidRPr="0067286C">
              <w:rPr>
                <w:rFonts w:ascii="Times New Roman" w:hAnsi="Times New Roman"/>
                <w:bCs/>
                <w:sz w:val="20"/>
                <w:szCs w:val="20"/>
              </w:rPr>
              <w:t>patirtis</w:t>
            </w: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467C70C0" w14:textId="77777777" w:rsidR="00BB7B77" w:rsidRPr="0067286C" w:rsidRDefault="00BB7B77"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 xml:space="preserve">1 papildoma sutartis </w:t>
            </w:r>
          </w:p>
        </w:tc>
        <w:tc>
          <w:tcPr>
            <w:tcW w:w="1535" w:type="dxa"/>
            <w:tcBorders>
              <w:top w:val="single" w:sz="4" w:space="0" w:color="auto"/>
              <w:left w:val="single" w:sz="4" w:space="0" w:color="auto"/>
              <w:bottom w:val="single" w:sz="4" w:space="0" w:color="auto"/>
              <w:right w:val="single" w:sz="4" w:space="0" w:color="000000"/>
            </w:tcBorders>
            <w:vAlign w:val="center"/>
          </w:tcPr>
          <w:p w14:paraId="2EFE55A9" w14:textId="77777777" w:rsidR="00BB7B77" w:rsidRPr="0067286C" w:rsidRDefault="00BB7B77"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2</w:t>
            </w:r>
          </w:p>
        </w:tc>
      </w:tr>
      <w:tr w:rsidR="00BB7B77" w:rsidRPr="009E62DE" w14:paraId="55C88700" w14:textId="77777777" w:rsidTr="00C15CA9">
        <w:trPr>
          <w:trHeight w:val="120"/>
          <w:jc w:val="center"/>
        </w:trPr>
        <w:tc>
          <w:tcPr>
            <w:tcW w:w="2425" w:type="dxa"/>
            <w:vMerge/>
            <w:tcBorders>
              <w:left w:val="single" w:sz="4" w:space="0" w:color="000000"/>
              <w:right w:val="single" w:sz="4" w:space="0" w:color="000000"/>
            </w:tcBorders>
            <w:tcMar>
              <w:top w:w="0" w:type="dxa"/>
              <w:left w:w="108" w:type="dxa"/>
              <w:bottom w:w="0" w:type="dxa"/>
              <w:right w:w="108" w:type="dxa"/>
            </w:tcMar>
          </w:tcPr>
          <w:p w14:paraId="35340694" w14:textId="77777777" w:rsidR="00BB7B77" w:rsidRPr="0067286C" w:rsidRDefault="00BB7B77"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27ED2220" w14:textId="77777777" w:rsidR="00BB7B77" w:rsidRPr="0067286C" w:rsidRDefault="00BB7B77"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2 papildomos sutartys</w:t>
            </w:r>
          </w:p>
        </w:tc>
        <w:tc>
          <w:tcPr>
            <w:tcW w:w="1535" w:type="dxa"/>
            <w:tcBorders>
              <w:top w:val="single" w:sz="4" w:space="0" w:color="auto"/>
              <w:left w:val="single" w:sz="4" w:space="0" w:color="auto"/>
              <w:bottom w:val="single" w:sz="4" w:space="0" w:color="auto"/>
              <w:right w:val="single" w:sz="4" w:space="0" w:color="000000"/>
            </w:tcBorders>
            <w:vAlign w:val="center"/>
          </w:tcPr>
          <w:p w14:paraId="4F42EE9B" w14:textId="77777777" w:rsidR="00BB7B77" w:rsidRPr="0067286C" w:rsidRDefault="00BB7B77"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4</w:t>
            </w:r>
          </w:p>
        </w:tc>
      </w:tr>
      <w:tr w:rsidR="00BB7B77" w:rsidRPr="009E62DE" w14:paraId="29FF0C60" w14:textId="77777777" w:rsidTr="00C15CA9">
        <w:trPr>
          <w:trHeight w:val="123"/>
          <w:jc w:val="center"/>
        </w:trPr>
        <w:tc>
          <w:tcPr>
            <w:tcW w:w="2425" w:type="dxa"/>
            <w:vMerge/>
            <w:tcBorders>
              <w:left w:val="single" w:sz="4" w:space="0" w:color="000000"/>
              <w:right w:val="single" w:sz="4" w:space="0" w:color="000000"/>
            </w:tcBorders>
            <w:tcMar>
              <w:top w:w="0" w:type="dxa"/>
              <w:left w:w="108" w:type="dxa"/>
              <w:bottom w:w="0" w:type="dxa"/>
              <w:right w:w="108" w:type="dxa"/>
            </w:tcMar>
          </w:tcPr>
          <w:p w14:paraId="08EFEAE9" w14:textId="77777777" w:rsidR="00BB7B77" w:rsidRPr="0067286C" w:rsidRDefault="00BB7B77"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7713B34D" w14:textId="77777777" w:rsidR="00BB7B77" w:rsidRPr="0067286C" w:rsidRDefault="00BB7B77"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3 papildomos sutartys</w:t>
            </w:r>
          </w:p>
        </w:tc>
        <w:tc>
          <w:tcPr>
            <w:tcW w:w="1535" w:type="dxa"/>
            <w:tcBorders>
              <w:top w:val="single" w:sz="4" w:space="0" w:color="auto"/>
              <w:left w:val="single" w:sz="4" w:space="0" w:color="auto"/>
              <w:bottom w:val="single" w:sz="4" w:space="0" w:color="auto"/>
              <w:right w:val="single" w:sz="4" w:space="0" w:color="000000"/>
            </w:tcBorders>
            <w:vAlign w:val="center"/>
          </w:tcPr>
          <w:p w14:paraId="49D275D3" w14:textId="77777777" w:rsidR="00BB7B77" w:rsidRPr="0067286C" w:rsidRDefault="00BB7B77"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6</w:t>
            </w:r>
          </w:p>
        </w:tc>
      </w:tr>
      <w:tr w:rsidR="00BB7B77" w:rsidRPr="009E62DE" w14:paraId="44F3B18D" w14:textId="77777777" w:rsidTr="00C15CA9">
        <w:trPr>
          <w:trHeight w:val="123"/>
          <w:jc w:val="center"/>
        </w:trPr>
        <w:tc>
          <w:tcPr>
            <w:tcW w:w="2425" w:type="dxa"/>
            <w:vMerge/>
            <w:tcBorders>
              <w:left w:val="single" w:sz="4" w:space="0" w:color="000000"/>
              <w:right w:val="single" w:sz="4" w:space="0" w:color="000000"/>
            </w:tcBorders>
            <w:tcMar>
              <w:top w:w="0" w:type="dxa"/>
              <w:left w:w="108" w:type="dxa"/>
              <w:bottom w:w="0" w:type="dxa"/>
              <w:right w:w="108" w:type="dxa"/>
            </w:tcMar>
          </w:tcPr>
          <w:p w14:paraId="388A87DB" w14:textId="77777777" w:rsidR="00BB7B77" w:rsidRPr="0067286C" w:rsidRDefault="00BB7B77"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358AB340" w14:textId="77777777" w:rsidR="00BB7B77" w:rsidRPr="0067286C" w:rsidRDefault="00BB7B77"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4 papildomos sutartys</w:t>
            </w:r>
          </w:p>
        </w:tc>
        <w:tc>
          <w:tcPr>
            <w:tcW w:w="1535" w:type="dxa"/>
            <w:tcBorders>
              <w:top w:val="single" w:sz="4" w:space="0" w:color="auto"/>
              <w:left w:val="single" w:sz="4" w:space="0" w:color="auto"/>
              <w:bottom w:val="single" w:sz="4" w:space="0" w:color="auto"/>
              <w:right w:val="single" w:sz="4" w:space="0" w:color="000000"/>
            </w:tcBorders>
            <w:vAlign w:val="center"/>
          </w:tcPr>
          <w:p w14:paraId="250B7E29" w14:textId="77777777" w:rsidR="00BB7B77" w:rsidRPr="0067286C" w:rsidRDefault="00BB7B77"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8</w:t>
            </w:r>
          </w:p>
        </w:tc>
      </w:tr>
      <w:tr w:rsidR="00BB7B77" w:rsidRPr="009E62DE" w14:paraId="742831B7" w14:textId="77777777" w:rsidTr="00C15CA9">
        <w:trPr>
          <w:trHeight w:val="130"/>
          <w:jc w:val="center"/>
        </w:trPr>
        <w:tc>
          <w:tcPr>
            <w:tcW w:w="242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3EF5313" w14:textId="77777777" w:rsidR="00BB7B77" w:rsidRPr="0067286C" w:rsidRDefault="00BB7B77"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1F52EC7A" w14:textId="77777777" w:rsidR="00BB7B77" w:rsidRPr="0067286C" w:rsidRDefault="00BB7B77"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5 ir daugiau papildomų sutarčių</w:t>
            </w:r>
          </w:p>
        </w:tc>
        <w:tc>
          <w:tcPr>
            <w:tcW w:w="1535" w:type="dxa"/>
            <w:tcBorders>
              <w:top w:val="single" w:sz="4" w:space="0" w:color="auto"/>
              <w:left w:val="single" w:sz="4" w:space="0" w:color="auto"/>
              <w:bottom w:val="single" w:sz="4" w:space="0" w:color="000000"/>
              <w:right w:val="single" w:sz="4" w:space="0" w:color="000000"/>
            </w:tcBorders>
            <w:vAlign w:val="center"/>
          </w:tcPr>
          <w:p w14:paraId="4B46BF5D" w14:textId="77777777" w:rsidR="00BB7B77" w:rsidRPr="0067286C" w:rsidRDefault="00BB7B77"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10</w:t>
            </w:r>
          </w:p>
        </w:tc>
      </w:tr>
    </w:tbl>
    <w:p w14:paraId="250079AE" w14:textId="346D057D" w:rsidR="00312100" w:rsidRPr="00DB2420" w:rsidRDefault="003910F4" w:rsidP="005D3815">
      <w:pPr>
        <w:pStyle w:val="ListParagraph"/>
        <w:numPr>
          <w:ilvl w:val="3"/>
          <w:numId w:val="22"/>
        </w:numPr>
        <w:tabs>
          <w:tab w:val="left" w:pos="900"/>
        </w:tabs>
        <w:spacing w:line="240" w:lineRule="auto"/>
        <w:ind w:left="0" w:firstLine="0"/>
        <w:rPr>
          <w:rFonts w:ascii="Times New Roman" w:eastAsia="Calibri" w:hAnsi="Times New Roman" w:cs="Times New Roman"/>
          <w:b/>
          <w:bCs/>
          <w:sz w:val="22"/>
          <w:szCs w:val="22"/>
        </w:rPr>
      </w:pPr>
      <w:r w:rsidRPr="00DB2420">
        <w:rPr>
          <w:rFonts w:ascii="Times New Roman" w:eastAsia="Calibri" w:hAnsi="Times New Roman" w:cs="Times New Roman"/>
          <w:b/>
          <w:bCs/>
          <w:sz w:val="22"/>
          <w:szCs w:val="22"/>
        </w:rPr>
        <w:t xml:space="preserve">Parametro </w:t>
      </w:r>
      <w:r w:rsidRPr="00DB2420">
        <w:rPr>
          <w:rFonts w:ascii="Times New Roman" w:hAnsi="Times New Roman"/>
          <w:b/>
          <w:bCs/>
          <w:sz w:val="22"/>
          <w:szCs w:val="22"/>
        </w:rPr>
        <w:t>P</w:t>
      </w:r>
      <w:r w:rsidRPr="00DB2420">
        <w:rPr>
          <w:rFonts w:ascii="Times New Roman" w:hAnsi="Times New Roman"/>
          <w:b/>
          <w:bCs/>
          <w:sz w:val="22"/>
          <w:szCs w:val="22"/>
          <w:vertAlign w:val="subscript"/>
        </w:rPr>
        <w:t>5</w:t>
      </w:r>
      <w:r w:rsidRPr="00DB2420">
        <w:rPr>
          <w:rFonts w:ascii="Times New Roman" w:eastAsia="Calibri" w:hAnsi="Times New Roman" w:cs="Times New Roman"/>
          <w:b/>
          <w:bCs/>
          <w:sz w:val="22"/>
          <w:szCs w:val="22"/>
        </w:rPr>
        <w:t xml:space="preserve"> balai (</w:t>
      </w:r>
      <w:r w:rsidR="009D5A4B" w:rsidRPr="00DB2420">
        <w:rPr>
          <w:rFonts w:ascii="Times New Roman" w:hAnsi="Times New Roman"/>
          <w:b/>
          <w:bCs/>
          <w:sz w:val="22"/>
          <w:szCs w:val="22"/>
          <w:shd w:val="clear" w:color="auto" w:fill="FFFFFF"/>
        </w:rPr>
        <w:t xml:space="preserve">Informacinių sistemų vartotojų sąsajos ergonomikos vertinimo specialisto </w:t>
      </w:r>
      <w:r w:rsidR="009D5A4B" w:rsidRPr="00DB2420">
        <w:rPr>
          <w:rFonts w:ascii="Times New Roman" w:hAnsi="Times New Roman"/>
          <w:b/>
          <w:bCs/>
          <w:sz w:val="22"/>
          <w:szCs w:val="22"/>
        </w:rPr>
        <w:t>patirtis</w:t>
      </w:r>
      <w:r w:rsidRPr="00DB2420">
        <w:rPr>
          <w:rFonts w:ascii="Times New Roman" w:hAnsi="Times New Roman"/>
          <w:b/>
          <w:bCs/>
          <w:sz w:val="22"/>
          <w:szCs w:val="22"/>
        </w:rPr>
        <w:t>) bus apskaičiuojami tokia tvarka:</w:t>
      </w:r>
    </w:p>
    <w:tbl>
      <w:tblPr>
        <w:tblW w:w="10710" w:type="dxa"/>
        <w:jc w:val="center"/>
        <w:tblCellMar>
          <w:left w:w="10" w:type="dxa"/>
          <w:right w:w="10" w:type="dxa"/>
        </w:tblCellMar>
        <w:tblLook w:val="04A0" w:firstRow="1" w:lastRow="0" w:firstColumn="1" w:lastColumn="0" w:noHBand="0" w:noVBand="1"/>
      </w:tblPr>
      <w:tblGrid>
        <w:gridCol w:w="2425"/>
        <w:gridCol w:w="6750"/>
        <w:gridCol w:w="1535"/>
      </w:tblGrid>
      <w:tr w:rsidR="003910F4" w:rsidRPr="009E62DE" w14:paraId="14F9526E" w14:textId="77777777" w:rsidTr="00C15CA9">
        <w:trPr>
          <w:trHeight w:val="190"/>
          <w:jc w:val="center"/>
        </w:trPr>
        <w:tc>
          <w:tcPr>
            <w:tcW w:w="242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05438E8" w14:textId="5D1EE090" w:rsidR="003910F4" w:rsidRPr="0067286C" w:rsidRDefault="003910F4" w:rsidP="00CA7364">
            <w:pPr>
              <w:tabs>
                <w:tab w:val="left" w:pos="900"/>
              </w:tabs>
              <w:spacing w:line="240" w:lineRule="auto"/>
              <w:ind w:firstLine="0"/>
              <w:rPr>
                <w:rFonts w:ascii="Times New Roman" w:eastAsia="Calibri" w:hAnsi="Times New Roman" w:cs="Times New Roman"/>
                <w:sz w:val="20"/>
                <w:szCs w:val="20"/>
              </w:rPr>
            </w:pPr>
            <w:r w:rsidRPr="0067286C">
              <w:rPr>
                <w:rFonts w:ascii="Times New Roman" w:hAnsi="Times New Roman"/>
                <w:sz w:val="20"/>
                <w:szCs w:val="20"/>
              </w:rPr>
              <w:t>Parametras P</w:t>
            </w:r>
            <w:r w:rsidRPr="0067286C">
              <w:rPr>
                <w:rFonts w:ascii="Times New Roman" w:hAnsi="Times New Roman"/>
                <w:sz w:val="20"/>
                <w:szCs w:val="20"/>
                <w:vertAlign w:val="subscript"/>
              </w:rPr>
              <w:t>5</w:t>
            </w:r>
          </w:p>
        </w:tc>
        <w:tc>
          <w:tcPr>
            <w:tcW w:w="675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14:paraId="0A17CB7D" w14:textId="21E0BA6C" w:rsidR="003910F4" w:rsidRPr="0067286C" w:rsidRDefault="00502C1C" w:rsidP="00C15CA9">
            <w:pPr>
              <w:pStyle w:val="paragraph"/>
              <w:spacing w:before="0" w:after="0"/>
              <w:ind w:left="72" w:right="43"/>
              <w:jc w:val="both"/>
              <w:textAlignment w:val="baseline"/>
              <w:rPr>
                <w:rFonts w:eastAsiaTheme="majorEastAsia"/>
                <w:sz w:val="20"/>
                <w:szCs w:val="20"/>
              </w:rPr>
            </w:pPr>
            <w:r w:rsidRPr="0067286C">
              <w:rPr>
                <w:rStyle w:val="normaltextrun"/>
                <w:rFonts w:eastAsiaTheme="majorEastAsia"/>
                <w:sz w:val="20"/>
                <w:szCs w:val="20"/>
              </w:rPr>
              <w:t>Papildomų sutarčių, vykdytų per paskutinius 5 (penkerius) metus</w:t>
            </w:r>
            <w:r w:rsidR="00074073" w:rsidRPr="0067286C">
              <w:rPr>
                <w:rStyle w:val="FootnoteReference"/>
                <w:rFonts w:eastAsiaTheme="majorEastAsia"/>
                <w:sz w:val="20"/>
                <w:szCs w:val="20"/>
              </w:rPr>
              <w:footnoteReference w:id="6"/>
            </w:r>
            <w:r w:rsidR="0022730D" w:rsidRPr="0067286C">
              <w:rPr>
                <w:rStyle w:val="normaltextrun"/>
                <w:rFonts w:eastAsiaTheme="majorEastAsia"/>
                <w:sz w:val="20"/>
                <w:szCs w:val="20"/>
              </w:rPr>
              <w:t>,</w:t>
            </w:r>
            <w:r w:rsidRPr="0067286C">
              <w:rPr>
                <w:rStyle w:val="normaltextrun"/>
                <w:rFonts w:eastAsiaTheme="majorEastAsia"/>
                <w:sz w:val="20"/>
                <w:szCs w:val="20"/>
              </w:rPr>
              <w:t xml:space="preserve"> kuriose</w:t>
            </w:r>
            <w:r w:rsidR="0010344D" w:rsidRPr="0067286C">
              <w:rPr>
                <w:rStyle w:val="normaltextrun"/>
                <w:rFonts w:eastAsiaTheme="majorEastAsia"/>
                <w:sz w:val="20"/>
                <w:szCs w:val="20"/>
              </w:rPr>
              <w:t xml:space="preserve"> buvo </w:t>
            </w:r>
            <w:r w:rsidR="0010344D" w:rsidRPr="0067286C">
              <w:rPr>
                <w:sz w:val="20"/>
                <w:szCs w:val="20"/>
              </w:rPr>
              <w:t>teiktos informacinių sistemų kūrimo (modernizavimo) techninės priežiūros ir (arba) informacinių sistemų kūrimo (modernizavimo) ir</w:t>
            </w:r>
            <w:r w:rsidRPr="0067286C">
              <w:rPr>
                <w:rStyle w:val="normaltextrun"/>
                <w:rFonts w:eastAsiaTheme="majorEastAsia"/>
                <w:sz w:val="20"/>
                <w:szCs w:val="20"/>
              </w:rPr>
              <w:t xml:space="preserve"> specialistas ėjo </w:t>
            </w:r>
            <w:r w:rsidR="009920D7" w:rsidRPr="0067286C">
              <w:rPr>
                <w:sz w:val="20"/>
                <w:szCs w:val="20"/>
                <w:shd w:val="clear" w:color="auto" w:fill="FFFFFF"/>
              </w:rPr>
              <w:lastRenderedPageBreak/>
              <w:t>i</w:t>
            </w:r>
            <w:r w:rsidR="0010344D" w:rsidRPr="0067286C">
              <w:rPr>
                <w:sz w:val="20"/>
                <w:szCs w:val="20"/>
                <w:shd w:val="clear" w:color="auto" w:fill="FFFFFF"/>
              </w:rPr>
              <w:t xml:space="preserve">nformacinių sistemų vartotojų sąsajos ergonomikos vertinimo specialisto </w:t>
            </w:r>
            <w:r w:rsidRPr="0067286C">
              <w:rPr>
                <w:rStyle w:val="normaltextrun"/>
                <w:rFonts w:eastAsiaTheme="majorEastAsia"/>
                <w:sz w:val="20"/>
                <w:szCs w:val="20"/>
              </w:rPr>
              <w:t>pareigas, skaičius</w:t>
            </w:r>
          </w:p>
        </w:tc>
        <w:tc>
          <w:tcPr>
            <w:tcW w:w="1535" w:type="dxa"/>
            <w:tcBorders>
              <w:top w:val="single" w:sz="4" w:space="0" w:color="000000"/>
              <w:left w:val="single" w:sz="4" w:space="0" w:color="auto"/>
              <w:bottom w:val="single" w:sz="4" w:space="0" w:color="auto"/>
              <w:right w:val="single" w:sz="4" w:space="0" w:color="000000"/>
            </w:tcBorders>
          </w:tcPr>
          <w:p w14:paraId="4DE63E85" w14:textId="77777777" w:rsidR="003910F4" w:rsidRPr="0067286C" w:rsidRDefault="003910F4" w:rsidP="00C15CA9">
            <w:pPr>
              <w:pStyle w:val="paragraph"/>
              <w:spacing w:before="0" w:after="0"/>
              <w:ind w:left="90" w:right="43"/>
              <w:jc w:val="both"/>
              <w:textAlignment w:val="baseline"/>
              <w:rPr>
                <w:rFonts w:eastAsiaTheme="majorEastAsia"/>
                <w:sz w:val="20"/>
                <w:szCs w:val="20"/>
              </w:rPr>
            </w:pPr>
            <w:r w:rsidRPr="0067286C">
              <w:rPr>
                <w:rFonts w:eastAsiaTheme="majorEastAsia"/>
                <w:sz w:val="20"/>
                <w:szCs w:val="20"/>
              </w:rPr>
              <w:lastRenderedPageBreak/>
              <w:t xml:space="preserve">Balai, skiriami už atitinkamą </w:t>
            </w:r>
            <w:r w:rsidRPr="0067286C">
              <w:rPr>
                <w:rFonts w:eastAsiaTheme="majorEastAsia"/>
                <w:sz w:val="20"/>
                <w:szCs w:val="20"/>
              </w:rPr>
              <w:lastRenderedPageBreak/>
              <w:t>papildomų sutarčių skaičių</w:t>
            </w:r>
          </w:p>
        </w:tc>
      </w:tr>
      <w:tr w:rsidR="003910F4" w:rsidRPr="009E62DE" w14:paraId="211F2964" w14:textId="77777777" w:rsidTr="00C15CA9">
        <w:trPr>
          <w:trHeight w:val="160"/>
          <w:jc w:val="center"/>
        </w:trPr>
        <w:tc>
          <w:tcPr>
            <w:tcW w:w="2425"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3BDBFED5" w14:textId="7BF9A579" w:rsidR="003910F4" w:rsidRPr="0067286C" w:rsidRDefault="003910F4" w:rsidP="00CA7364">
            <w:pPr>
              <w:tabs>
                <w:tab w:val="left" w:pos="900"/>
              </w:tabs>
              <w:spacing w:line="240" w:lineRule="auto"/>
              <w:ind w:firstLine="0"/>
              <w:rPr>
                <w:rFonts w:ascii="Times New Roman" w:hAnsi="Times New Roman"/>
                <w:sz w:val="20"/>
                <w:szCs w:val="20"/>
              </w:rPr>
            </w:pPr>
            <w:r w:rsidRPr="0067286C">
              <w:rPr>
                <w:rFonts w:ascii="Times New Roman" w:hAnsi="Times New Roman"/>
                <w:sz w:val="20"/>
                <w:szCs w:val="20"/>
                <w:shd w:val="clear" w:color="auto" w:fill="FFFFFF"/>
              </w:rPr>
              <w:lastRenderedPageBreak/>
              <w:t xml:space="preserve">Informacinių sistemų vartotojų sąsajos ergonomikos vertinimo specialisto </w:t>
            </w:r>
            <w:r w:rsidRPr="0067286C">
              <w:rPr>
                <w:rFonts w:ascii="Times New Roman" w:hAnsi="Times New Roman"/>
                <w:bCs/>
                <w:sz w:val="20"/>
                <w:szCs w:val="20"/>
              </w:rPr>
              <w:t>patirtis</w:t>
            </w: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01CC060D" w14:textId="77777777" w:rsidR="003910F4" w:rsidRPr="0067286C" w:rsidRDefault="003910F4"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 xml:space="preserve">1 papildoma sutartis </w:t>
            </w:r>
          </w:p>
        </w:tc>
        <w:tc>
          <w:tcPr>
            <w:tcW w:w="1535" w:type="dxa"/>
            <w:tcBorders>
              <w:top w:val="single" w:sz="4" w:space="0" w:color="auto"/>
              <w:left w:val="single" w:sz="4" w:space="0" w:color="auto"/>
              <w:bottom w:val="single" w:sz="4" w:space="0" w:color="auto"/>
              <w:right w:val="single" w:sz="4" w:space="0" w:color="000000"/>
            </w:tcBorders>
            <w:vAlign w:val="center"/>
          </w:tcPr>
          <w:p w14:paraId="0B10DDF1" w14:textId="77777777" w:rsidR="003910F4" w:rsidRPr="0067286C" w:rsidRDefault="003910F4"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2</w:t>
            </w:r>
          </w:p>
        </w:tc>
      </w:tr>
      <w:tr w:rsidR="003910F4" w:rsidRPr="009E62DE" w14:paraId="1B3FD796" w14:textId="77777777" w:rsidTr="00C15CA9">
        <w:trPr>
          <w:trHeight w:val="120"/>
          <w:jc w:val="center"/>
        </w:trPr>
        <w:tc>
          <w:tcPr>
            <w:tcW w:w="2425" w:type="dxa"/>
            <w:vMerge/>
            <w:tcBorders>
              <w:left w:val="single" w:sz="4" w:space="0" w:color="000000"/>
              <w:right w:val="single" w:sz="4" w:space="0" w:color="000000"/>
            </w:tcBorders>
            <w:tcMar>
              <w:top w:w="0" w:type="dxa"/>
              <w:left w:w="108" w:type="dxa"/>
              <w:bottom w:w="0" w:type="dxa"/>
              <w:right w:w="108" w:type="dxa"/>
            </w:tcMar>
          </w:tcPr>
          <w:p w14:paraId="4383ACB2" w14:textId="77777777" w:rsidR="003910F4" w:rsidRPr="0067286C" w:rsidRDefault="003910F4"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2D850F48" w14:textId="77777777" w:rsidR="003910F4" w:rsidRPr="0067286C" w:rsidRDefault="003910F4"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2 papildomos sutartys</w:t>
            </w:r>
          </w:p>
        </w:tc>
        <w:tc>
          <w:tcPr>
            <w:tcW w:w="1535" w:type="dxa"/>
            <w:tcBorders>
              <w:top w:val="single" w:sz="4" w:space="0" w:color="auto"/>
              <w:left w:val="single" w:sz="4" w:space="0" w:color="auto"/>
              <w:bottom w:val="single" w:sz="4" w:space="0" w:color="auto"/>
              <w:right w:val="single" w:sz="4" w:space="0" w:color="000000"/>
            </w:tcBorders>
            <w:vAlign w:val="center"/>
          </w:tcPr>
          <w:p w14:paraId="64A7FA72" w14:textId="77777777" w:rsidR="003910F4" w:rsidRPr="0067286C" w:rsidRDefault="003910F4"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4</w:t>
            </w:r>
          </w:p>
        </w:tc>
      </w:tr>
      <w:tr w:rsidR="003910F4" w:rsidRPr="009E62DE" w14:paraId="1DFFCF99" w14:textId="77777777" w:rsidTr="00C15CA9">
        <w:trPr>
          <w:trHeight w:val="123"/>
          <w:jc w:val="center"/>
        </w:trPr>
        <w:tc>
          <w:tcPr>
            <w:tcW w:w="2425" w:type="dxa"/>
            <w:vMerge/>
            <w:tcBorders>
              <w:left w:val="single" w:sz="4" w:space="0" w:color="000000"/>
              <w:right w:val="single" w:sz="4" w:space="0" w:color="000000"/>
            </w:tcBorders>
            <w:tcMar>
              <w:top w:w="0" w:type="dxa"/>
              <w:left w:w="108" w:type="dxa"/>
              <w:bottom w:w="0" w:type="dxa"/>
              <w:right w:w="108" w:type="dxa"/>
            </w:tcMar>
          </w:tcPr>
          <w:p w14:paraId="7B3E45BE" w14:textId="77777777" w:rsidR="003910F4" w:rsidRPr="0067286C" w:rsidRDefault="003910F4"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1F068954" w14:textId="77777777" w:rsidR="003910F4" w:rsidRPr="0067286C" w:rsidRDefault="003910F4"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3 papildomos sutartys</w:t>
            </w:r>
          </w:p>
        </w:tc>
        <w:tc>
          <w:tcPr>
            <w:tcW w:w="1535" w:type="dxa"/>
            <w:tcBorders>
              <w:top w:val="single" w:sz="4" w:space="0" w:color="auto"/>
              <w:left w:val="single" w:sz="4" w:space="0" w:color="auto"/>
              <w:bottom w:val="single" w:sz="4" w:space="0" w:color="auto"/>
              <w:right w:val="single" w:sz="4" w:space="0" w:color="000000"/>
            </w:tcBorders>
            <w:vAlign w:val="center"/>
          </w:tcPr>
          <w:p w14:paraId="58CF265E" w14:textId="77777777" w:rsidR="003910F4" w:rsidRPr="0067286C" w:rsidRDefault="003910F4"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6</w:t>
            </w:r>
          </w:p>
        </w:tc>
      </w:tr>
      <w:tr w:rsidR="003910F4" w:rsidRPr="009E62DE" w14:paraId="0F54E8F7" w14:textId="77777777" w:rsidTr="00C15CA9">
        <w:trPr>
          <w:trHeight w:val="123"/>
          <w:jc w:val="center"/>
        </w:trPr>
        <w:tc>
          <w:tcPr>
            <w:tcW w:w="2425" w:type="dxa"/>
            <w:vMerge/>
            <w:tcBorders>
              <w:left w:val="single" w:sz="4" w:space="0" w:color="000000"/>
              <w:right w:val="single" w:sz="4" w:space="0" w:color="000000"/>
            </w:tcBorders>
            <w:tcMar>
              <w:top w:w="0" w:type="dxa"/>
              <w:left w:w="108" w:type="dxa"/>
              <w:bottom w:w="0" w:type="dxa"/>
              <w:right w:w="108" w:type="dxa"/>
            </w:tcMar>
          </w:tcPr>
          <w:p w14:paraId="79CBE630" w14:textId="77777777" w:rsidR="003910F4" w:rsidRPr="0067286C" w:rsidRDefault="003910F4"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1E4AB5D4" w14:textId="77777777" w:rsidR="003910F4" w:rsidRPr="0067286C" w:rsidRDefault="003910F4"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4 papildomos sutartys</w:t>
            </w:r>
          </w:p>
        </w:tc>
        <w:tc>
          <w:tcPr>
            <w:tcW w:w="1535" w:type="dxa"/>
            <w:tcBorders>
              <w:top w:val="single" w:sz="4" w:space="0" w:color="auto"/>
              <w:left w:val="single" w:sz="4" w:space="0" w:color="auto"/>
              <w:bottom w:val="single" w:sz="4" w:space="0" w:color="auto"/>
              <w:right w:val="single" w:sz="4" w:space="0" w:color="000000"/>
            </w:tcBorders>
            <w:vAlign w:val="center"/>
          </w:tcPr>
          <w:p w14:paraId="332E3931" w14:textId="77777777" w:rsidR="003910F4" w:rsidRPr="0067286C" w:rsidRDefault="003910F4"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8</w:t>
            </w:r>
          </w:p>
        </w:tc>
      </w:tr>
      <w:tr w:rsidR="003910F4" w:rsidRPr="009E62DE" w14:paraId="216AAB08" w14:textId="77777777" w:rsidTr="00C15CA9">
        <w:trPr>
          <w:trHeight w:val="130"/>
          <w:jc w:val="center"/>
        </w:trPr>
        <w:tc>
          <w:tcPr>
            <w:tcW w:w="242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77A0F3E" w14:textId="77777777" w:rsidR="003910F4" w:rsidRPr="0067286C" w:rsidRDefault="003910F4"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30A78A40" w14:textId="77777777" w:rsidR="003910F4" w:rsidRPr="0067286C" w:rsidRDefault="003910F4"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5 ir daugiau papildomų sutarčių</w:t>
            </w:r>
          </w:p>
        </w:tc>
        <w:tc>
          <w:tcPr>
            <w:tcW w:w="1535" w:type="dxa"/>
            <w:tcBorders>
              <w:top w:val="single" w:sz="4" w:space="0" w:color="auto"/>
              <w:left w:val="single" w:sz="4" w:space="0" w:color="auto"/>
              <w:bottom w:val="single" w:sz="4" w:space="0" w:color="000000"/>
              <w:right w:val="single" w:sz="4" w:space="0" w:color="000000"/>
            </w:tcBorders>
            <w:vAlign w:val="center"/>
          </w:tcPr>
          <w:p w14:paraId="266F9317" w14:textId="77777777" w:rsidR="003910F4" w:rsidRPr="0067286C" w:rsidRDefault="003910F4"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10</w:t>
            </w:r>
          </w:p>
        </w:tc>
      </w:tr>
    </w:tbl>
    <w:p w14:paraId="55262FCA" w14:textId="1613854C" w:rsidR="00312100" w:rsidRPr="00DB2420" w:rsidRDefault="0054153B" w:rsidP="005912A7">
      <w:pPr>
        <w:pStyle w:val="ListParagraph"/>
        <w:numPr>
          <w:ilvl w:val="3"/>
          <w:numId w:val="22"/>
        </w:numPr>
        <w:tabs>
          <w:tab w:val="left" w:pos="900"/>
        </w:tabs>
        <w:spacing w:line="240" w:lineRule="auto"/>
        <w:ind w:left="0" w:firstLine="0"/>
        <w:rPr>
          <w:rFonts w:ascii="Times New Roman" w:eastAsia="Calibri" w:hAnsi="Times New Roman" w:cs="Times New Roman"/>
          <w:b/>
          <w:bCs/>
          <w:sz w:val="22"/>
          <w:szCs w:val="22"/>
        </w:rPr>
      </w:pPr>
      <w:r w:rsidRPr="00DB2420">
        <w:rPr>
          <w:rFonts w:ascii="Times New Roman" w:eastAsia="Calibri" w:hAnsi="Times New Roman" w:cs="Times New Roman"/>
          <w:b/>
          <w:bCs/>
          <w:sz w:val="22"/>
          <w:szCs w:val="22"/>
        </w:rPr>
        <w:t xml:space="preserve">Parametro </w:t>
      </w:r>
      <w:r w:rsidRPr="00DB2420">
        <w:rPr>
          <w:rFonts w:ascii="Times New Roman" w:hAnsi="Times New Roman"/>
          <w:b/>
          <w:bCs/>
          <w:sz w:val="22"/>
          <w:szCs w:val="22"/>
        </w:rPr>
        <w:t>P</w:t>
      </w:r>
      <w:r w:rsidRPr="00DB2420">
        <w:rPr>
          <w:rFonts w:ascii="Times New Roman" w:hAnsi="Times New Roman"/>
          <w:b/>
          <w:bCs/>
          <w:sz w:val="22"/>
          <w:szCs w:val="22"/>
          <w:vertAlign w:val="subscript"/>
        </w:rPr>
        <w:t>6</w:t>
      </w:r>
      <w:r w:rsidRPr="00DB2420">
        <w:rPr>
          <w:rFonts w:ascii="Times New Roman" w:eastAsia="Calibri" w:hAnsi="Times New Roman" w:cs="Times New Roman"/>
          <w:b/>
          <w:bCs/>
          <w:sz w:val="22"/>
          <w:szCs w:val="22"/>
        </w:rPr>
        <w:t xml:space="preserve"> balai (</w:t>
      </w:r>
      <w:r w:rsidRPr="00DB2420">
        <w:rPr>
          <w:rFonts w:ascii="Times New Roman" w:hAnsi="Times New Roman"/>
          <w:b/>
          <w:bCs/>
          <w:sz w:val="22"/>
          <w:szCs w:val="22"/>
        </w:rPr>
        <w:t>I</w:t>
      </w:r>
      <w:r w:rsidRPr="00DB2420">
        <w:rPr>
          <w:rFonts w:ascii="Times New Roman" w:hAnsi="Times New Roman"/>
          <w:b/>
          <w:bCs/>
          <w:sz w:val="22"/>
          <w:szCs w:val="22"/>
          <w:shd w:val="clear" w:color="auto" w:fill="FFFFFF"/>
        </w:rPr>
        <w:t xml:space="preserve">nformacinių sistemų technologinio pažeidžiamumo </w:t>
      </w:r>
      <w:r w:rsidRPr="00DB2420">
        <w:rPr>
          <w:rFonts w:ascii="Times New Roman" w:hAnsi="Times New Roman"/>
          <w:b/>
          <w:bCs/>
          <w:sz w:val="22"/>
          <w:szCs w:val="22"/>
        </w:rPr>
        <w:t>specialisto patirtis) bus apskaičiuojami tokia tvarka:</w:t>
      </w:r>
    </w:p>
    <w:tbl>
      <w:tblPr>
        <w:tblW w:w="10710" w:type="dxa"/>
        <w:jc w:val="center"/>
        <w:tblCellMar>
          <w:left w:w="10" w:type="dxa"/>
          <w:right w:w="10" w:type="dxa"/>
        </w:tblCellMar>
        <w:tblLook w:val="04A0" w:firstRow="1" w:lastRow="0" w:firstColumn="1" w:lastColumn="0" w:noHBand="0" w:noVBand="1"/>
      </w:tblPr>
      <w:tblGrid>
        <w:gridCol w:w="2425"/>
        <w:gridCol w:w="6750"/>
        <w:gridCol w:w="1535"/>
      </w:tblGrid>
      <w:tr w:rsidR="0054153B" w:rsidRPr="009E62DE" w14:paraId="2EEB90E8" w14:textId="77777777" w:rsidTr="00C15CA9">
        <w:trPr>
          <w:trHeight w:val="190"/>
          <w:jc w:val="center"/>
        </w:trPr>
        <w:tc>
          <w:tcPr>
            <w:tcW w:w="242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DE1DD02" w14:textId="52EA0078" w:rsidR="0054153B" w:rsidRPr="0067286C" w:rsidRDefault="0054153B" w:rsidP="00CA7364">
            <w:pPr>
              <w:tabs>
                <w:tab w:val="left" w:pos="900"/>
              </w:tabs>
              <w:spacing w:line="240" w:lineRule="auto"/>
              <w:ind w:firstLine="0"/>
              <w:rPr>
                <w:rFonts w:ascii="Times New Roman" w:eastAsia="Calibri" w:hAnsi="Times New Roman" w:cs="Times New Roman"/>
                <w:sz w:val="20"/>
                <w:szCs w:val="20"/>
              </w:rPr>
            </w:pPr>
            <w:r w:rsidRPr="0067286C">
              <w:rPr>
                <w:rFonts w:ascii="Times New Roman" w:hAnsi="Times New Roman"/>
                <w:sz w:val="20"/>
                <w:szCs w:val="20"/>
              </w:rPr>
              <w:t>Parametras P</w:t>
            </w:r>
            <w:r w:rsidRPr="0067286C">
              <w:rPr>
                <w:rFonts w:ascii="Times New Roman" w:hAnsi="Times New Roman"/>
                <w:sz w:val="20"/>
                <w:szCs w:val="20"/>
                <w:vertAlign w:val="subscript"/>
              </w:rPr>
              <w:t>6</w:t>
            </w:r>
          </w:p>
        </w:tc>
        <w:tc>
          <w:tcPr>
            <w:tcW w:w="675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14:paraId="3CE8855F" w14:textId="285D3F9A" w:rsidR="0054153B" w:rsidRPr="0067286C" w:rsidRDefault="00502C1C" w:rsidP="00C15CA9">
            <w:pPr>
              <w:pStyle w:val="paragraph"/>
              <w:spacing w:before="0" w:after="0"/>
              <w:ind w:left="72" w:right="43"/>
              <w:jc w:val="both"/>
              <w:textAlignment w:val="baseline"/>
              <w:rPr>
                <w:rFonts w:eastAsiaTheme="majorEastAsia"/>
                <w:sz w:val="20"/>
                <w:szCs w:val="20"/>
              </w:rPr>
            </w:pPr>
            <w:r w:rsidRPr="0067286C">
              <w:rPr>
                <w:rStyle w:val="normaltextrun"/>
                <w:rFonts w:eastAsiaTheme="majorEastAsia"/>
                <w:sz w:val="20"/>
                <w:szCs w:val="20"/>
              </w:rPr>
              <w:t>Papildomų sutarčių, vykdytų per paskutinius 5 (penkerius) metus</w:t>
            </w:r>
            <w:r w:rsidR="00074073" w:rsidRPr="0067286C">
              <w:rPr>
                <w:rStyle w:val="FootnoteReference"/>
                <w:rFonts w:eastAsiaTheme="majorEastAsia"/>
                <w:sz w:val="20"/>
                <w:szCs w:val="20"/>
              </w:rPr>
              <w:footnoteReference w:id="7"/>
            </w:r>
            <w:r w:rsidR="009920D7" w:rsidRPr="0067286C">
              <w:rPr>
                <w:rStyle w:val="normaltextrun"/>
                <w:rFonts w:eastAsiaTheme="majorEastAsia"/>
                <w:sz w:val="20"/>
                <w:szCs w:val="20"/>
              </w:rPr>
              <w:t>,</w:t>
            </w:r>
            <w:r w:rsidRPr="0067286C">
              <w:rPr>
                <w:rStyle w:val="normaltextrun"/>
                <w:rFonts w:eastAsiaTheme="majorEastAsia"/>
                <w:sz w:val="20"/>
                <w:szCs w:val="20"/>
              </w:rPr>
              <w:t xml:space="preserve"> kuriose</w:t>
            </w:r>
            <w:r w:rsidR="009920D7" w:rsidRPr="0067286C">
              <w:rPr>
                <w:rStyle w:val="normaltextrun"/>
                <w:rFonts w:eastAsiaTheme="majorEastAsia"/>
                <w:sz w:val="20"/>
                <w:szCs w:val="20"/>
              </w:rPr>
              <w:t xml:space="preserve"> buvo</w:t>
            </w:r>
            <w:r w:rsidRPr="0067286C">
              <w:rPr>
                <w:rStyle w:val="normaltextrun"/>
                <w:rFonts w:eastAsiaTheme="majorEastAsia"/>
                <w:sz w:val="20"/>
                <w:szCs w:val="20"/>
              </w:rPr>
              <w:t xml:space="preserve"> </w:t>
            </w:r>
            <w:r w:rsidR="009920D7" w:rsidRPr="0067286C">
              <w:rPr>
                <w:sz w:val="20"/>
                <w:szCs w:val="20"/>
              </w:rPr>
              <w:t xml:space="preserve">teiktos informacinių sistemų kūrimo (modernizavimo) techninės priežiūros ir (arba) informacinių sistemų kūrimo (modernizavimo) ir </w:t>
            </w:r>
            <w:r w:rsidRPr="0067286C">
              <w:rPr>
                <w:rStyle w:val="normaltextrun"/>
                <w:rFonts w:eastAsiaTheme="majorEastAsia"/>
                <w:sz w:val="20"/>
                <w:szCs w:val="20"/>
              </w:rPr>
              <w:t xml:space="preserve">specialistas ėjo </w:t>
            </w:r>
            <w:r w:rsidR="009920D7" w:rsidRPr="0067286C">
              <w:rPr>
                <w:sz w:val="20"/>
                <w:szCs w:val="20"/>
              </w:rPr>
              <w:t>i</w:t>
            </w:r>
            <w:r w:rsidR="009920D7" w:rsidRPr="0067286C">
              <w:rPr>
                <w:sz w:val="20"/>
                <w:szCs w:val="20"/>
                <w:shd w:val="clear" w:color="auto" w:fill="FFFFFF"/>
              </w:rPr>
              <w:t xml:space="preserve">nformacinių sistemų technologinio pažeidžiamumo </w:t>
            </w:r>
            <w:r w:rsidR="009920D7" w:rsidRPr="0067286C">
              <w:rPr>
                <w:sz w:val="20"/>
                <w:szCs w:val="20"/>
              </w:rPr>
              <w:t xml:space="preserve">specialisto </w:t>
            </w:r>
            <w:r w:rsidRPr="0067286C">
              <w:rPr>
                <w:rStyle w:val="normaltextrun"/>
                <w:rFonts w:eastAsiaTheme="majorEastAsia"/>
                <w:sz w:val="20"/>
                <w:szCs w:val="20"/>
              </w:rPr>
              <w:t>pareigas, skaičius</w:t>
            </w:r>
          </w:p>
        </w:tc>
        <w:tc>
          <w:tcPr>
            <w:tcW w:w="1535" w:type="dxa"/>
            <w:tcBorders>
              <w:top w:val="single" w:sz="4" w:space="0" w:color="000000"/>
              <w:left w:val="single" w:sz="4" w:space="0" w:color="auto"/>
              <w:bottom w:val="single" w:sz="4" w:space="0" w:color="auto"/>
              <w:right w:val="single" w:sz="4" w:space="0" w:color="000000"/>
            </w:tcBorders>
          </w:tcPr>
          <w:p w14:paraId="3F5159B7" w14:textId="77777777" w:rsidR="0054153B" w:rsidRPr="0067286C" w:rsidRDefault="0054153B" w:rsidP="00C15CA9">
            <w:pPr>
              <w:pStyle w:val="paragraph"/>
              <w:spacing w:before="0" w:after="0"/>
              <w:ind w:left="90" w:right="43"/>
              <w:jc w:val="both"/>
              <w:textAlignment w:val="baseline"/>
              <w:rPr>
                <w:rFonts w:eastAsiaTheme="majorEastAsia"/>
                <w:sz w:val="20"/>
                <w:szCs w:val="20"/>
              </w:rPr>
            </w:pPr>
            <w:r w:rsidRPr="0067286C">
              <w:rPr>
                <w:rFonts w:eastAsiaTheme="majorEastAsia"/>
                <w:sz w:val="20"/>
                <w:szCs w:val="20"/>
              </w:rPr>
              <w:t>Balai, skiriami už atitinkamą papildomų sutarčių skaičių</w:t>
            </w:r>
          </w:p>
        </w:tc>
      </w:tr>
      <w:tr w:rsidR="0054153B" w:rsidRPr="009E62DE" w14:paraId="64172A5A" w14:textId="77777777" w:rsidTr="00C15CA9">
        <w:trPr>
          <w:trHeight w:val="160"/>
          <w:jc w:val="center"/>
        </w:trPr>
        <w:tc>
          <w:tcPr>
            <w:tcW w:w="2425"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1E22DC71" w14:textId="66ABFDCD" w:rsidR="0054153B" w:rsidRPr="0067286C" w:rsidRDefault="0054153B" w:rsidP="00CA7364">
            <w:pPr>
              <w:tabs>
                <w:tab w:val="left" w:pos="900"/>
              </w:tabs>
              <w:spacing w:line="240" w:lineRule="auto"/>
              <w:ind w:firstLine="0"/>
              <w:rPr>
                <w:rFonts w:ascii="Times New Roman" w:hAnsi="Times New Roman"/>
                <w:sz w:val="20"/>
                <w:szCs w:val="20"/>
              </w:rPr>
            </w:pPr>
            <w:r w:rsidRPr="0067286C">
              <w:rPr>
                <w:rFonts w:ascii="Times New Roman" w:hAnsi="Times New Roman"/>
                <w:sz w:val="20"/>
                <w:szCs w:val="20"/>
              </w:rPr>
              <w:t>I</w:t>
            </w:r>
            <w:r w:rsidRPr="0067286C">
              <w:rPr>
                <w:rFonts w:ascii="Times New Roman" w:hAnsi="Times New Roman"/>
                <w:sz w:val="20"/>
                <w:szCs w:val="20"/>
                <w:shd w:val="clear" w:color="auto" w:fill="FFFFFF"/>
              </w:rPr>
              <w:t xml:space="preserve">nformacinių sistemų technologinio pažeidžiamumo </w:t>
            </w:r>
            <w:r w:rsidRPr="0067286C">
              <w:rPr>
                <w:rFonts w:ascii="Times New Roman" w:hAnsi="Times New Roman"/>
                <w:sz w:val="20"/>
                <w:szCs w:val="20"/>
              </w:rPr>
              <w:t xml:space="preserve">specialisto </w:t>
            </w:r>
            <w:r w:rsidRPr="0067286C">
              <w:rPr>
                <w:rFonts w:ascii="Times New Roman" w:hAnsi="Times New Roman"/>
                <w:bCs/>
                <w:sz w:val="20"/>
                <w:szCs w:val="20"/>
              </w:rPr>
              <w:t>patirtis</w:t>
            </w: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3A6F8B75" w14:textId="77777777" w:rsidR="0054153B" w:rsidRPr="0067286C" w:rsidRDefault="0054153B"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 xml:space="preserve">1 papildoma sutartis </w:t>
            </w:r>
          </w:p>
        </w:tc>
        <w:tc>
          <w:tcPr>
            <w:tcW w:w="1535" w:type="dxa"/>
            <w:tcBorders>
              <w:top w:val="single" w:sz="4" w:space="0" w:color="auto"/>
              <w:left w:val="single" w:sz="4" w:space="0" w:color="auto"/>
              <w:bottom w:val="single" w:sz="4" w:space="0" w:color="auto"/>
              <w:right w:val="single" w:sz="4" w:space="0" w:color="000000"/>
            </w:tcBorders>
            <w:vAlign w:val="center"/>
          </w:tcPr>
          <w:p w14:paraId="6445C804" w14:textId="77777777" w:rsidR="0054153B" w:rsidRPr="0067286C" w:rsidRDefault="0054153B"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2</w:t>
            </w:r>
          </w:p>
        </w:tc>
      </w:tr>
      <w:tr w:rsidR="0054153B" w:rsidRPr="009E62DE" w14:paraId="6E55DD18" w14:textId="77777777" w:rsidTr="00C15CA9">
        <w:trPr>
          <w:trHeight w:val="120"/>
          <w:jc w:val="center"/>
        </w:trPr>
        <w:tc>
          <w:tcPr>
            <w:tcW w:w="2425" w:type="dxa"/>
            <w:vMerge/>
            <w:tcBorders>
              <w:left w:val="single" w:sz="4" w:space="0" w:color="000000"/>
              <w:right w:val="single" w:sz="4" w:space="0" w:color="000000"/>
            </w:tcBorders>
            <w:tcMar>
              <w:top w:w="0" w:type="dxa"/>
              <w:left w:w="108" w:type="dxa"/>
              <w:bottom w:w="0" w:type="dxa"/>
              <w:right w:w="108" w:type="dxa"/>
            </w:tcMar>
          </w:tcPr>
          <w:p w14:paraId="67C0A3EC" w14:textId="77777777" w:rsidR="0054153B" w:rsidRPr="0067286C" w:rsidRDefault="0054153B"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645D7DC8" w14:textId="77777777" w:rsidR="0054153B" w:rsidRPr="0067286C" w:rsidRDefault="0054153B"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2 papildomos sutartys</w:t>
            </w:r>
          </w:p>
        </w:tc>
        <w:tc>
          <w:tcPr>
            <w:tcW w:w="1535" w:type="dxa"/>
            <w:tcBorders>
              <w:top w:val="single" w:sz="4" w:space="0" w:color="auto"/>
              <w:left w:val="single" w:sz="4" w:space="0" w:color="auto"/>
              <w:bottom w:val="single" w:sz="4" w:space="0" w:color="auto"/>
              <w:right w:val="single" w:sz="4" w:space="0" w:color="000000"/>
            </w:tcBorders>
            <w:vAlign w:val="center"/>
          </w:tcPr>
          <w:p w14:paraId="71AF54D1" w14:textId="77777777" w:rsidR="0054153B" w:rsidRPr="0067286C" w:rsidRDefault="0054153B"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4</w:t>
            </w:r>
          </w:p>
        </w:tc>
      </w:tr>
      <w:tr w:rsidR="0054153B" w:rsidRPr="009E62DE" w14:paraId="00E6EDB9" w14:textId="77777777" w:rsidTr="00C15CA9">
        <w:trPr>
          <w:trHeight w:val="123"/>
          <w:jc w:val="center"/>
        </w:trPr>
        <w:tc>
          <w:tcPr>
            <w:tcW w:w="2425" w:type="dxa"/>
            <w:vMerge/>
            <w:tcBorders>
              <w:left w:val="single" w:sz="4" w:space="0" w:color="000000"/>
              <w:right w:val="single" w:sz="4" w:space="0" w:color="000000"/>
            </w:tcBorders>
            <w:tcMar>
              <w:top w:w="0" w:type="dxa"/>
              <w:left w:w="108" w:type="dxa"/>
              <w:bottom w:w="0" w:type="dxa"/>
              <w:right w:w="108" w:type="dxa"/>
            </w:tcMar>
          </w:tcPr>
          <w:p w14:paraId="6F0FD5A1" w14:textId="77777777" w:rsidR="0054153B" w:rsidRPr="0067286C" w:rsidRDefault="0054153B"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4D8381B1" w14:textId="77777777" w:rsidR="0054153B" w:rsidRPr="0067286C" w:rsidRDefault="0054153B"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3 papildomos sutartys</w:t>
            </w:r>
          </w:p>
        </w:tc>
        <w:tc>
          <w:tcPr>
            <w:tcW w:w="1535" w:type="dxa"/>
            <w:tcBorders>
              <w:top w:val="single" w:sz="4" w:space="0" w:color="auto"/>
              <w:left w:val="single" w:sz="4" w:space="0" w:color="auto"/>
              <w:bottom w:val="single" w:sz="4" w:space="0" w:color="auto"/>
              <w:right w:val="single" w:sz="4" w:space="0" w:color="000000"/>
            </w:tcBorders>
            <w:vAlign w:val="center"/>
          </w:tcPr>
          <w:p w14:paraId="4913350C" w14:textId="77777777" w:rsidR="0054153B" w:rsidRPr="0067286C" w:rsidRDefault="0054153B"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6</w:t>
            </w:r>
          </w:p>
        </w:tc>
      </w:tr>
      <w:tr w:rsidR="0054153B" w:rsidRPr="009E62DE" w14:paraId="4E1D91A6" w14:textId="77777777" w:rsidTr="00C15CA9">
        <w:trPr>
          <w:trHeight w:val="123"/>
          <w:jc w:val="center"/>
        </w:trPr>
        <w:tc>
          <w:tcPr>
            <w:tcW w:w="2425" w:type="dxa"/>
            <w:vMerge/>
            <w:tcBorders>
              <w:left w:val="single" w:sz="4" w:space="0" w:color="000000"/>
              <w:right w:val="single" w:sz="4" w:space="0" w:color="000000"/>
            </w:tcBorders>
            <w:tcMar>
              <w:top w:w="0" w:type="dxa"/>
              <w:left w:w="108" w:type="dxa"/>
              <w:bottom w:w="0" w:type="dxa"/>
              <w:right w:w="108" w:type="dxa"/>
            </w:tcMar>
          </w:tcPr>
          <w:p w14:paraId="363A75F3" w14:textId="77777777" w:rsidR="0054153B" w:rsidRPr="0067286C" w:rsidRDefault="0054153B"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7BCBB767" w14:textId="77777777" w:rsidR="0054153B" w:rsidRPr="0067286C" w:rsidRDefault="0054153B"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4 papildomos sutartys</w:t>
            </w:r>
          </w:p>
        </w:tc>
        <w:tc>
          <w:tcPr>
            <w:tcW w:w="1535" w:type="dxa"/>
            <w:tcBorders>
              <w:top w:val="single" w:sz="4" w:space="0" w:color="auto"/>
              <w:left w:val="single" w:sz="4" w:space="0" w:color="auto"/>
              <w:bottom w:val="single" w:sz="4" w:space="0" w:color="auto"/>
              <w:right w:val="single" w:sz="4" w:space="0" w:color="000000"/>
            </w:tcBorders>
            <w:vAlign w:val="center"/>
          </w:tcPr>
          <w:p w14:paraId="5147E4B3" w14:textId="77777777" w:rsidR="0054153B" w:rsidRPr="0067286C" w:rsidRDefault="0054153B"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8</w:t>
            </w:r>
          </w:p>
        </w:tc>
      </w:tr>
      <w:tr w:rsidR="0054153B" w:rsidRPr="009E62DE" w14:paraId="6CC04898" w14:textId="77777777" w:rsidTr="00C15CA9">
        <w:trPr>
          <w:trHeight w:val="130"/>
          <w:jc w:val="center"/>
        </w:trPr>
        <w:tc>
          <w:tcPr>
            <w:tcW w:w="242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F69795A" w14:textId="77777777" w:rsidR="0054153B" w:rsidRPr="0067286C" w:rsidRDefault="0054153B" w:rsidP="00CA7364">
            <w:pPr>
              <w:tabs>
                <w:tab w:val="left" w:pos="900"/>
              </w:tabs>
              <w:spacing w:line="240" w:lineRule="auto"/>
              <w:ind w:firstLine="0"/>
              <w:rPr>
                <w:rFonts w:ascii="Times New Roman" w:hAnsi="Times New Roman"/>
                <w:sz w:val="20"/>
                <w:szCs w:val="20"/>
              </w:rPr>
            </w:pPr>
          </w:p>
        </w:tc>
        <w:tc>
          <w:tcPr>
            <w:tcW w:w="67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6C6148AF" w14:textId="77777777" w:rsidR="0054153B" w:rsidRPr="0067286C" w:rsidRDefault="0054153B" w:rsidP="00CA7364">
            <w:pPr>
              <w:pStyle w:val="paragraph"/>
              <w:spacing w:before="0" w:after="0"/>
              <w:ind w:left="72" w:right="43"/>
              <w:textAlignment w:val="baseline"/>
              <w:rPr>
                <w:rStyle w:val="normaltextrun"/>
                <w:rFonts w:eastAsiaTheme="majorEastAsia"/>
                <w:sz w:val="20"/>
                <w:szCs w:val="20"/>
              </w:rPr>
            </w:pPr>
            <w:r w:rsidRPr="0067286C">
              <w:rPr>
                <w:rStyle w:val="normaltextrun"/>
                <w:rFonts w:eastAsiaTheme="majorEastAsia"/>
                <w:sz w:val="20"/>
                <w:szCs w:val="20"/>
              </w:rPr>
              <w:t>5 ir daugiau papildomų sutarčių</w:t>
            </w:r>
          </w:p>
        </w:tc>
        <w:tc>
          <w:tcPr>
            <w:tcW w:w="1535" w:type="dxa"/>
            <w:tcBorders>
              <w:top w:val="single" w:sz="4" w:space="0" w:color="auto"/>
              <w:left w:val="single" w:sz="4" w:space="0" w:color="auto"/>
              <w:bottom w:val="single" w:sz="4" w:space="0" w:color="000000"/>
              <w:right w:val="single" w:sz="4" w:space="0" w:color="000000"/>
            </w:tcBorders>
            <w:vAlign w:val="center"/>
          </w:tcPr>
          <w:p w14:paraId="6B2E5D5A" w14:textId="77777777" w:rsidR="0054153B" w:rsidRPr="0067286C" w:rsidRDefault="0054153B" w:rsidP="00CA7364">
            <w:pPr>
              <w:pStyle w:val="paragraph"/>
              <w:spacing w:before="0" w:after="0"/>
              <w:ind w:left="90" w:right="43"/>
              <w:jc w:val="center"/>
              <w:textAlignment w:val="baseline"/>
              <w:rPr>
                <w:rStyle w:val="normaltextrun"/>
                <w:rFonts w:eastAsiaTheme="majorEastAsia"/>
                <w:sz w:val="20"/>
                <w:szCs w:val="20"/>
              </w:rPr>
            </w:pPr>
            <w:r w:rsidRPr="0067286C">
              <w:rPr>
                <w:rStyle w:val="normaltextrun"/>
                <w:rFonts w:eastAsiaTheme="majorEastAsia"/>
                <w:sz w:val="20"/>
                <w:szCs w:val="20"/>
              </w:rPr>
              <w:t>10</w:t>
            </w:r>
          </w:p>
        </w:tc>
      </w:tr>
    </w:tbl>
    <w:p w14:paraId="654EC10D" w14:textId="01C77255" w:rsidR="0054153B" w:rsidRPr="00890FEA" w:rsidRDefault="005912A7" w:rsidP="00440077">
      <w:pPr>
        <w:pStyle w:val="ListParagraph"/>
        <w:numPr>
          <w:ilvl w:val="2"/>
          <w:numId w:val="22"/>
        </w:numPr>
        <w:tabs>
          <w:tab w:val="left" w:pos="900"/>
        </w:tabs>
        <w:spacing w:line="240" w:lineRule="auto"/>
        <w:ind w:left="0" w:firstLine="0"/>
        <w:rPr>
          <w:rFonts w:ascii="Times New Roman" w:eastAsia="Calibri" w:hAnsi="Times New Roman" w:cs="Times New Roman"/>
          <w:b/>
          <w:bCs/>
          <w:sz w:val="22"/>
          <w:szCs w:val="22"/>
        </w:rPr>
      </w:pPr>
      <w:r w:rsidRPr="00890FEA">
        <w:rPr>
          <w:rFonts w:ascii="Times New Roman" w:eastAsia="Calibri" w:hAnsi="Times New Roman" w:cs="Times New Roman"/>
          <w:b/>
          <w:bCs/>
          <w:sz w:val="22"/>
          <w:szCs w:val="22"/>
        </w:rPr>
        <w:t>7.1.5.1 -</w:t>
      </w:r>
      <w:r w:rsidRPr="00890FEA">
        <w:rPr>
          <w:b/>
          <w:bCs/>
        </w:rPr>
        <w:t xml:space="preserve"> </w:t>
      </w:r>
      <w:r w:rsidRPr="00890FEA">
        <w:rPr>
          <w:rFonts w:ascii="Times New Roman" w:eastAsia="Calibri" w:hAnsi="Times New Roman" w:cs="Times New Roman"/>
          <w:b/>
          <w:bCs/>
          <w:sz w:val="22"/>
          <w:szCs w:val="22"/>
        </w:rPr>
        <w:t xml:space="preserve">7.1.5.2 punktuose </w:t>
      </w:r>
      <w:r w:rsidR="00077DC4" w:rsidRPr="00890FEA">
        <w:rPr>
          <w:rFonts w:ascii="Times New Roman" w:eastAsia="Calibri" w:hAnsi="Times New Roman" w:cs="Times New Roman"/>
          <w:b/>
          <w:bCs/>
          <w:sz w:val="22"/>
          <w:szCs w:val="22"/>
        </w:rPr>
        <w:t>papildomos sutartys yra kitos sutartys, nei tos, kurio</w:t>
      </w:r>
      <w:r w:rsidR="001D4559" w:rsidRPr="00890FEA">
        <w:rPr>
          <w:rFonts w:ascii="Times New Roman" w:eastAsia="Calibri" w:hAnsi="Times New Roman" w:cs="Times New Roman"/>
          <w:b/>
          <w:bCs/>
          <w:sz w:val="22"/>
          <w:szCs w:val="22"/>
        </w:rPr>
        <w:t xml:space="preserve">mis tiekėjas grindžia savo pasitelkiamų specialistų kvalifikacijos atitiktį </w:t>
      </w:r>
      <w:r w:rsidR="00732A08" w:rsidRPr="00890FEA">
        <w:rPr>
          <w:rFonts w:ascii="Times New Roman" w:eastAsia="Calibri" w:hAnsi="Times New Roman" w:cs="Times New Roman"/>
          <w:b/>
          <w:bCs/>
          <w:sz w:val="22"/>
          <w:szCs w:val="22"/>
        </w:rPr>
        <w:t xml:space="preserve">3.1.2.1-3.1.2.6 punktuose keliamiems reikalavimams. Jeigu </w:t>
      </w:r>
      <w:r w:rsidR="00D4444C" w:rsidRPr="00890FEA">
        <w:rPr>
          <w:rFonts w:ascii="Times New Roman" w:eastAsia="Calibri" w:hAnsi="Times New Roman" w:cs="Times New Roman"/>
          <w:b/>
          <w:bCs/>
          <w:sz w:val="22"/>
          <w:szCs w:val="22"/>
        </w:rPr>
        <w:t>ekonominio naudingumo (T) balui p</w:t>
      </w:r>
      <w:r w:rsidR="00732A08" w:rsidRPr="00890FEA">
        <w:rPr>
          <w:rFonts w:ascii="Times New Roman" w:eastAsia="Calibri" w:hAnsi="Times New Roman" w:cs="Times New Roman"/>
          <w:b/>
          <w:bCs/>
          <w:sz w:val="22"/>
          <w:szCs w:val="22"/>
        </w:rPr>
        <w:t xml:space="preserve">apildoma sutartis sutaps su </w:t>
      </w:r>
      <w:r w:rsidR="00D4444C" w:rsidRPr="00890FEA">
        <w:rPr>
          <w:rFonts w:ascii="Times New Roman" w:eastAsia="Calibri" w:hAnsi="Times New Roman" w:cs="Times New Roman"/>
          <w:b/>
          <w:bCs/>
          <w:sz w:val="22"/>
          <w:szCs w:val="22"/>
        </w:rPr>
        <w:t>ta, kuri</w:t>
      </w:r>
      <w:r w:rsidR="00440077" w:rsidRPr="00890FEA">
        <w:rPr>
          <w:rFonts w:ascii="Times New Roman" w:eastAsia="Calibri" w:hAnsi="Times New Roman" w:cs="Times New Roman"/>
          <w:b/>
          <w:bCs/>
          <w:sz w:val="22"/>
          <w:szCs w:val="22"/>
        </w:rPr>
        <w:t>a</w:t>
      </w:r>
      <w:r w:rsidR="00ED32A2" w:rsidRPr="00890FEA">
        <w:rPr>
          <w:rFonts w:ascii="Times New Roman" w:eastAsia="Calibri" w:hAnsi="Times New Roman" w:cs="Times New Roman"/>
          <w:b/>
          <w:bCs/>
          <w:sz w:val="22"/>
          <w:szCs w:val="22"/>
        </w:rPr>
        <w:t xml:space="preserve"> </w:t>
      </w:r>
      <w:r w:rsidR="00440077" w:rsidRPr="00890FEA">
        <w:rPr>
          <w:rFonts w:ascii="Times New Roman" w:eastAsia="Calibri" w:hAnsi="Times New Roman" w:cs="Times New Roman"/>
          <w:b/>
          <w:bCs/>
          <w:sz w:val="22"/>
          <w:szCs w:val="22"/>
        </w:rPr>
        <w:t>pasitelkiama</w:t>
      </w:r>
      <w:r w:rsidR="00811D98" w:rsidRPr="00890FEA">
        <w:rPr>
          <w:rFonts w:ascii="Times New Roman" w:eastAsia="Calibri" w:hAnsi="Times New Roman" w:cs="Times New Roman"/>
          <w:b/>
          <w:bCs/>
          <w:sz w:val="22"/>
          <w:szCs w:val="22"/>
        </w:rPr>
        <w:t xml:space="preserve"> kvalifikacijos atitikties reikalavimui grįsti, perkančioji organizacija </w:t>
      </w:r>
      <w:r w:rsidR="00C73491" w:rsidRPr="00890FEA">
        <w:rPr>
          <w:rFonts w:ascii="Times New Roman" w:eastAsia="Calibri" w:hAnsi="Times New Roman" w:cs="Times New Roman"/>
          <w:b/>
          <w:bCs/>
          <w:sz w:val="22"/>
          <w:szCs w:val="22"/>
        </w:rPr>
        <w:t xml:space="preserve">šios sutarties nevertins tiekėjo kvalifikacijos atitikties </w:t>
      </w:r>
      <w:r w:rsidR="00440077" w:rsidRPr="00890FEA">
        <w:rPr>
          <w:rFonts w:ascii="Times New Roman" w:eastAsia="Calibri" w:hAnsi="Times New Roman" w:cs="Times New Roman"/>
          <w:b/>
          <w:bCs/>
          <w:sz w:val="22"/>
          <w:szCs w:val="22"/>
        </w:rPr>
        <w:t>tikrinimo etape.</w:t>
      </w:r>
    </w:p>
    <w:p w14:paraId="6BCE3379" w14:textId="42ADBC88" w:rsidR="001D10D6" w:rsidRPr="00890FEA" w:rsidRDefault="003D425D" w:rsidP="00440077">
      <w:pPr>
        <w:pStyle w:val="ListParagraph"/>
        <w:numPr>
          <w:ilvl w:val="2"/>
          <w:numId w:val="22"/>
        </w:numPr>
        <w:tabs>
          <w:tab w:val="left" w:pos="900"/>
        </w:tabs>
        <w:spacing w:line="240" w:lineRule="auto"/>
        <w:ind w:left="0" w:firstLine="0"/>
        <w:rPr>
          <w:rFonts w:ascii="Times New Roman" w:eastAsia="Calibri" w:hAnsi="Times New Roman" w:cs="Times New Roman"/>
          <w:b/>
          <w:bCs/>
          <w:sz w:val="22"/>
          <w:szCs w:val="22"/>
          <w:u w:val="single"/>
        </w:rPr>
      </w:pPr>
      <w:r w:rsidRPr="00890FEA">
        <w:rPr>
          <w:rFonts w:ascii="Times New Roman" w:eastAsia="Calibri" w:hAnsi="Times New Roman" w:cs="Times New Roman"/>
          <w:b/>
          <w:bCs/>
          <w:sz w:val="22"/>
          <w:szCs w:val="22"/>
          <w:u w:val="single"/>
        </w:rPr>
        <w:t>7.1.5.1 -</w:t>
      </w:r>
      <w:r w:rsidRPr="00890FEA">
        <w:rPr>
          <w:b/>
          <w:bCs/>
          <w:u w:val="single"/>
        </w:rPr>
        <w:t xml:space="preserve"> </w:t>
      </w:r>
      <w:r w:rsidRPr="00890FEA">
        <w:rPr>
          <w:rFonts w:ascii="Times New Roman" w:eastAsia="Calibri" w:hAnsi="Times New Roman" w:cs="Times New Roman"/>
          <w:b/>
          <w:bCs/>
          <w:sz w:val="22"/>
          <w:szCs w:val="22"/>
          <w:u w:val="single"/>
        </w:rPr>
        <w:t>7.1.5.2 punktuose tiekėjo deklaruojami duomenys turi būti grindžiami šiais dokumentais:</w:t>
      </w:r>
    </w:p>
    <w:p w14:paraId="460B59F9" w14:textId="307DD6FC" w:rsidR="003D425D" w:rsidRPr="00890FEA" w:rsidRDefault="003D425D" w:rsidP="003E7FB8">
      <w:pPr>
        <w:pStyle w:val="ListParagraph"/>
        <w:numPr>
          <w:ilvl w:val="3"/>
          <w:numId w:val="22"/>
        </w:numPr>
        <w:tabs>
          <w:tab w:val="left" w:pos="900"/>
        </w:tabs>
        <w:spacing w:line="240" w:lineRule="auto"/>
        <w:ind w:left="0" w:firstLine="0"/>
        <w:rPr>
          <w:rFonts w:ascii="Times New Roman" w:eastAsia="Calibri" w:hAnsi="Times New Roman" w:cs="Times New Roman"/>
          <w:b/>
          <w:bCs/>
          <w:sz w:val="22"/>
          <w:szCs w:val="22"/>
          <w:u w:val="single"/>
        </w:rPr>
      </w:pPr>
      <w:r w:rsidRPr="00890FEA">
        <w:rPr>
          <w:rFonts w:ascii="Times New Roman" w:hAnsi="Times New Roman" w:cs="Times New Roman"/>
          <w:b/>
          <w:bCs/>
          <w:sz w:val="22"/>
          <w:szCs w:val="22"/>
          <w:u w:val="single"/>
        </w:rPr>
        <w:t>užpildyt</w:t>
      </w:r>
      <w:r w:rsidR="00154A13">
        <w:rPr>
          <w:rFonts w:ascii="Times New Roman" w:hAnsi="Times New Roman" w:cs="Times New Roman"/>
          <w:b/>
          <w:bCs/>
          <w:sz w:val="22"/>
          <w:szCs w:val="22"/>
          <w:u w:val="single"/>
        </w:rPr>
        <w:t>u</w:t>
      </w:r>
      <w:r w:rsidRPr="00890FEA">
        <w:rPr>
          <w:rFonts w:ascii="Times New Roman" w:hAnsi="Times New Roman" w:cs="Times New Roman"/>
          <w:b/>
          <w:bCs/>
          <w:sz w:val="22"/>
          <w:szCs w:val="22"/>
          <w:u w:val="single"/>
        </w:rPr>
        <w:t xml:space="preserve"> Siūlom</w:t>
      </w:r>
      <w:r w:rsidR="000248E2">
        <w:rPr>
          <w:rFonts w:ascii="Times New Roman" w:hAnsi="Times New Roman" w:cs="Times New Roman"/>
          <w:b/>
          <w:bCs/>
          <w:sz w:val="22"/>
          <w:szCs w:val="22"/>
          <w:u w:val="single"/>
        </w:rPr>
        <w:t>o</w:t>
      </w:r>
      <w:r w:rsidRPr="00890FEA">
        <w:rPr>
          <w:rFonts w:ascii="Times New Roman" w:hAnsi="Times New Roman" w:cs="Times New Roman"/>
          <w:b/>
          <w:bCs/>
          <w:sz w:val="22"/>
          <w:szCs w:val="22"/>
          <w:u w:val="single"/>
        </w:rPr>
        <w:t xml:space="preserve"> </w:t>
      </w:r>
      <w:r w:rsidR="000248E2">
        <w:rPr>
          <w:rFonts w:ascii="Times New Roman" w:hAnsi="Times New Roman" w:cs="Times New Roman"/>
          <w:b/>
          <w:bCs/>
          <w:sz w:val="22"/>
          <w:szCs w:val="22"/>
          <w:u w:val="single"/>
        </w:rPr>
        <w:t>specialisto</w:t>
      </w:r>
      <w:r w:rsidRPr="00890FEA">
        <w:rPr>
          <w:rFonts w:ascii="Times New Roman" w:hAnsi="Times New Roman" w:cs="Times New Roman"/>
          <w:b/>
          <w:bCs/>
          <w:sz w:val="22"/>
          <w:szCs w:val="22"/>
          <w:u w:val="single"/>
        </w:rPr>
        <w:t xml:space="preserve"> patirties aprašymu, kurio forma pateikiama pirkimo sąlygų 9 priede „</w:t>
      </w:r>
      <w:r w:rsidR="00D714D5" w:rsidRPr="00D714D5">
        <w:rPr>
          <w:rFonts w:ascii="Times New Roman" w:hAnsi="Times New Roman" w:cs="Times New Roman"/>
          <w:b/>
          <w:sz w:val="22"/>
          <w:szCs w:val="22"/>
          <w:u w:val="single"/>
        </w:rPr>
        <w:t>Pasitelkiamo specialisto aprašymas, kurie pasitelkti kvalifikacijos reikalavimo atitikčiai pagrįsti, ekonominio naudingumo balams nustatyti</w:t>
      </w:r>
      <w:r w:rsidRPr="00890FEA">
        <w:rPr>
          <w:rFonts w:ascii="Times New Roman" w:hAnsi="Times New Roman" w:cs="Times New Roman"/>
          <w:b/>
          <w:bCs/>
          <w:sz w:val="22"/>
          <w:szCs w:val="22"/>
          <w:u w:val="single"/>
        </w:rPr>
        <w:t>“;</w:t>
      </w:r>
    </w:p>
    <w:p w14:paraId="2943B0FF" w14:textId="1DD27225" w:rsidR="003D425D" w:rsidRPr="00890FEA" w:rsidRDefault="003D425D" w:rsidP="003E7FB8">
      <w:pPr>
        <w:pStyle w:val="ListParagraph"/>
        <w:numPr>
          <w:ilvl w:val="3"/>
          <w:numId w:val="22"/>
        </w:numPr>
        <w:tabs>
          <w:tab w:val="left" w:pos="900"/>
        </w:tabs>
        <w:spacing w:line="240" w:lineRule="auto"/>
        <w:ind w:left="0" w:firstLine="0"/>
        <w:rPr>
          <w:rFonts w:ascii="Times New Roman" w:eastAsia="Calibri" w:hAnsi="Times New Roman" w:cs="Times New Roman"/>
          <w:b/>
          <w:bCs/>
          <w:sz w:val="22"/>
          <w:szCs w:val="22"/>
          <w:u w:val="single"/>
        </w:rPr>
      </w:pPr>
      <w:r w:rsidRPr="00890FEA">
        <w:rPr>
          <w:rFonts w:ascii="Times New Roman" w:hAnsi="Times New Roman" w:cs="Times New Roman"/>
          <w:b/>
          <w:bCs/>
          <w:sz w:val="22"/>
          <w:szCs w:val="22"/>
          <w:u w:val="single"/>
        </w:rPr>
        <w:t>užsakovo pažymo</w:t>
      </w:r>
      <w:r w:rsidR="003E7FB8" w:rsidRPr="00890FEA">
        <w:rPr>
          <w:rFonts w:ascii="Times New Roman" w:hAnsi="Times New Roman" w:cs="Times New Roman"/>
          <w:b/>
          <w:bCs/>
          <w:sz w:val="22"/>
          <w:szCs w:val="22"/>
          <w:u w:val="single"/>
        </w:rPr>
        <w:t>mis</w:t>
      </w:r>
      <w:r w:rsidRPr="00890FEA">
        <w:rPr>
          <w:rFonts w:ascii="Times New Roman" w:hAnsi="Times New Roman" w:cs="Times New Roman"/>
          <w:b/>
          <w:bCs/>
          <w:sz w:val="22"/>
          <w:szCs w:val="22"/>
          <w:u w:val="single"/>
        </w:rPr>
        <w:t>, patvirtinančio</w:t>
      </w:r>
      <w:r w:rsidR="003E7FB8" w:rsidRPr="00890FEA">
        <w:rPr>
          <w:rFonts w:ascii="Times New Roman" w:hAnsi="Times New Roman" w:cs="Times New Roman"/>
          <w:b/>
          <w:bCs/>
          <w:sz w:val="22"/>
          <w:szCs w:val="22"/>
          <w:u w:val="single"/>
        </w:rPr>
        <w:t>mis</w:t>
      </w:r>
      <w:r w:rsidRPr="00890FEA">
        <w:rPr>
          <w:rFonts w:ascii="Times New Roman" w:hAnsi="Times New Roman" w:cs="Times New Roman"/>
          <w:b/>
          <w:bCs/>
          <w:sz w:val="22"/>
          <w:szCs w:val="22"/>
          <w:u w:val="single"/>
        </w:rPr>
        <w:t xml:space="preserve">, kad konkretus specialistas dirbo vykdant </w:t>
      </w:r>
      <w:r w:rsidR="003E7FB8" w:rsidRPr="00890FEA">
        <w:rPr>
          <w:rFonts w:ascii="Times New Roman" w:hAnsi="Times New Roman" w:cs="Times New Roman"/>
          <w:b/>
          <w:bCs/>
          <w:sz w:val="22"/>
          <w:szCs w:val="22"/>
          <w:u w:val="single"/>
        </w:rPr>
        <w:t>šias s</w:t>
      </w:r>
      <w:r w:rsidRPr="00890FEA">
        <w:rPr>
          <w:rFonts w:ascii="Times New Roman" w:hAnsi="Times New Roman" w:cs="Times New Roman"/>
          <w:b/>
          <w:bCs/>
          <w:sz w:val="22"/>
          <w:szCs w:val="22"/>
          <w:u w:val="single"/>
        </w:rPr>
        <w:t>utartis</w:t>
      </w:r>
      <w:r w:rsidR="003E7FB8" w:rsidRPr="00890FEA">
        <w:rPr>
          <w:rFonts w:ascii="Times New Roman" w:hAnsi="Times New Roman" w:cs="Times New Roman"/>
          <w:b/>
          <w:bCs/>
          <w:sz w:val="22"/>
          <w:szCs w:val="22"/>
          <w:u w:val="single"/>
        </w:rPr>
        <w:t>.</w:t>
      </w:r>
    </w:p>
    <w:p w14:paraId="5136BE4F" w14:textId="297D93AA" w:rsidR="0054153B" w:rsidRPr="00890FEA" w:rsidRDefault="008A7FCB" w:rsidP="006F38C3">
      <w:pPr>
        <w:pStyle w:val="ListParagraph"/>
        <w:numPr>
          <w:ilvl w:val="2"/>
          <w:numId w:val="22"/>
        </w:numPr>
        <w:spacing w:line="240" w:lineRule="auto"/>
        <w:ind w:left="0" w:firstLine="0"/>
        <w:rPr>
          <w:rFonts w:ascii="Times New Roman" w:eastAsia="Calibri" w:hAnsi="Times New Roman" w:cs="Times New Roman"/>
          <w:b/>
          <w:bCs/>
          <w:sz w:val="22"/>
          <w:szCs w:val="22"/>
          <w:u w:val="single"/>
        </w:rPr>
      </w:pPr>
      <w:r w:rsidRPr="00890FEA">
        <w:rPr>
          <w:rFonts w:ascii="Times New Roman" w:eastAsia="Calibri" w:hAnsi="Times New Roman" w:cs="Times New Roman"/>
          <w:b/>
          <w:bCs/>
          <w:sz w:val="22"/>
          <w:szCs w:val="22"/>
          <w:u w:val="single"/>
        </w:rPr>
        <w:t>7.1.5.1 -</w:t>
      </w:r>
      <w:r w:rsidRPr="00890FEA">
        <w:rPr>
          <w:b/>
          <w:bCs/>
          <w:u w:val="single"/>
        </w:rPr>
        <w:t xml:space="preserve"> </w:t>
      </w:r>
      <w:r w:rsidRPr="00890FEA">
        <w:rPr>
          <w:rFonts w:ascii="Times New Roman" w:eastAsia="Calibri" w:hAnsi="Times New Roman" w:cs="Times New Roman"/>
          <w:b/>
          <w:bCs/>
          <w:sz w:val="22"/>
          <w:szCs w:val="22"/>
          <w:u w:val="single"/>
        </w:rPr>
        <w:t>7.1.5.2 punktuose nurodyta specialistų patirtis turi būti įgyta iki pasiūlymų pateikimo termino pabaigos.</w:t>
      </w:r>
    </w:p>
    <w:p w14:paraId="2377AAB6" w14:textId="6FBA2A49" w:rsidR="00D00F9E" w:rsidRPr="00890FEA" w:rsidRDefault="00D00F9E" w:rsidP="00D00F9E">
      <w:pPr>
        <w:pStyle w:val="ListParagraph"/>
        <w:numPr>
          <w:ilvl w:val="2"/>
          <w:numId w:val="22"/>
        </w:numPr>
        <w:tabs>
          <w:tab w:val="left" w:pos="900"/>
        </w:tabs>
        <w:spacing w:line="240" w:lineRule="auto"/>
        <w:ind w:left="0" w:firstLine="0"/>
        <w:rPr>
          <w:rFonts w:ascii="Times New Roman" w:eastAsia="Calibri" w:hAnsi="Times New Roman" w:cs="Times New Roman"/>
          <w:b/>
          <w:bCs/>
          <w:sz w:val="22"/>
          <w:szCs w:val="22"/>
        </w:rPr>
      </w:pPr>
      <w:r w:rsidRPr="00890FEA">
        <w:rPr>
          <w:rFonts w:ascii="Times New Roman" w:eastAsia="Times New Roman" w:hAnsi="Times New Roman"/>
          <w:b/>
          <w:bCs/>
        </w:rPr>
        <w:t xml:space="preserve">Specialistai, kuriems skiriami balai už patirtį, turi būti tie patys asmenys, kurie nurodyti atitikčiai kvalifikacijos reikalavimams. </w:t>
      </w:r>
      <w:r w:rsidRPr="00890FEA">
        <w:rPr>
          <w:rFonts w:ascii="Times New Roman" w:hAnsi="Times New Roman"/>
          <w:b/>
          <w:bCs/>
        </w:rPr>
        <w:t>Tiekėjas T kriterijaus kiekvienam parametrui (P</w:t>
      </w:r>
      <w:r w:rsidRPr="00890FEA">
        <w:rPr>
          <w:rFonts w:ascii="Times New Roman" w:hAnsi="Times New Roman"/>
          <w:b/>
          <w:bCs/>
          <w:vertAlign w:val="subscript"/>
        </w:rPr>
        <w:t>1</w:t>
      </w:r>
      <w:r w:rsidRPr="00890FEA">
        <w:rPr>
          <w:rFonts w:ascii="Times New Roman" w:hAnsi="Times New Roman"/>
          <w:b/>
          <w:bCs/>
        </w:rPr>
        <w:t xml:space="preserve"> – P</w:t>
      </w:r>
      <w:r w:rsidRPr="00890FEA">
        <w:rPr>
          <w:rFonts w:ascii="Times New Roman" w:hAnsi="Times New Roman"/>
          <w:b/>
          <w:bCs/>
          <w:vertAlign w:val="subscript"/>
        </w:rPr>
        <w:t>6</w:t>
      </w:r>
      <w:r w:rsidRPr="00890FEA">
        <w:rPr>
          <w:rFonts w:ascii="Times New Roman" w:hAnsi="Times New Roman"/>
          <w:b/>
          <w:bCs/>
        </w:rPr>
        <w:t>) gali siūlyti tik vieną specialistą. Kelių specialistų patirtis nesumuojama. Vieno specialisto patirtis gali atitikti kelis (P</w:t>
      </w:r>
      <w:r w:rsidRPr="00890FEA">
        <w:rPr>
          <w:rFonts w:ascii="Times New Roman" w:hAnsi="Times New Roman"/>
          <w:b/>
          <w:bCs/>
          <w:vertAlign w:val="subscript"/>
        </w:rPr>
        <w:t>1</w:t>
      </w:r>
      <w:r w:rsidRPr="00890FEA">
        <w:rPr>
          <w:rFonts w:ascii="Times New Roman" w:hAnsi="Times New Roman"/>
          <w:b/>
          <w:bCs/>
        </w:rPr>
        <w:t xml:space="preserve"> – P</w:t>
      </w:r>
      <w:r w:rsidRPr="00890FEA">
        <w:rPr>
          <w:rFonts w:ascii="Times New Roman" w:hAnsi="Times New Roman"/>
          <w:b/>
          <w:bCs/>
          <w:vertAlign w:val="subscript"/>
        </w:rPr>
        <w:t>6</w:t>
      </w:r>
      <w:r w:rsidRPr="00890FEA">
        <w:rPr>
          <w:rFonts w:ascii="Times New Roman" w:hAnsi="Times New Roman"/>
          <w:b/>
          <w:bCs/>
        </w:rPr>
        <w:t>) parametrus.</w:t>
      </w:r>
    </w:p>
    <w:p w14:paraId="3FCF8C26" w14:textId="18E3939D" w:rsidR="0054153B" w:rsidRPr="00890FEA" w:rsidRDefault="00AA192D" w:rsidP="00AA192D">
      <w:pPr>
        <w:pStyle w:val="ListParagraph"/>
        <w:numPr>
          <w:ilvl w:val="2"/>
          <w:numId w:val="22"/>
        </w:numPr>
        <w:tabs>
          <w:tab w:val="left" w:pos="900"/>
        </w:tabs>
        <w:spacing w:line="240" w:lineRule="auto"/>
        <w:ind w:left="0" w:firstLine="0"/>
        <w:rPr>
          <w:rFonts w:ascii="Times New Roman" w:eastAsia="Calibri" w:hAnsi="Times New Roman" w:cs="Times New Roman"/>
          <w:b/>
          <w:bCs/>
          <w:sz w:val="22"/>
          <w:szCs w:val="22"/>
        </w:rPr>
      </w:pPr>
      <w:r w:rsidRPr="00890FEA">
        <w:rPr>
          <w:rFonts w:ascii="Times New Roman" w:hAnsi="Times New Roman"/>
          <w:b/>
          <w:bCs/>
        </w:rPr>
        <w:t>Vykdoma sutartis specialisto (eksperto) patirčiai pagrįsti yra tinkama tuo atveju, jeigu pagal sutartį atliktos visos numatytos paslaugos (darbai), susiję su reikalaujama specialisto (eksperto) patirtimi. Tiekėjas turi aiškiai nurodyti, kokios paslaugos/veiklos/specialisto (eksperto) funkcijos per nurodytą laikotarpį (iki pasiūlymo pateikimo termino pabaigos) buvo tinkamai atliktos, kad per nurodytą laikotarpį pagal atliktas funkcijas, specialistas (ekspertas) turėtų pirkimo sąlygose reikalaujamą patirtį.</w:t>
      </w:r>
    </w:p>
    <w:p w14:paraId="5502EA07" w14:textId="24C84833" w:rsidR="009E3693" w:rsidRPr="00890FEA" w:rsidRDefault="008D22A3" w:rsidP="008D22A3">
      <w:pPr>
        <w:pStyle w:val="ListParagraph"/>
        <w:numPr>
          <w:ilvl w:val="1"/>
          <w:numId w:val="22"/>
        </w:numPr>
        <w:tabs>
          <w:tab w:val="left" w:pos="900"/>
        </w:tabs>
        <w:spacing w:line="240" w:lineRule="auto"/>
        <w:ind w:left="0" w:firstLine="0"/>
        <w:rPr>
          <w:rFonts w:ascii="Times New Roman" w:eastAsia="Calibri" w:hAnsi="Times New Roman" w:cs="Times New Roman"/>
          <w:b/>
          <w:bCs/>
          <w:sz w:val="22"/>
          <w:szCs w:val="22"/>
        </w:rPr>
      </w:pPr>
      <w:r w:rsidRPr="00890FEA">
        <w:rPr>
          <w:rFonts w:ascii="Times New Roman" w:hAnsi="Times New Roman" w:cs="Times New Roman"/>
          <w:b/>
          <w:bCs/>
          <w:sz w:val="22"/>
        </w:rPr>
        <w:t>Ekonomiškai naudingiausiu bus pripažįstamas pasiūlymas, surinkęs daugiausiai ekonominio naudingumo balų (S).</w:t>
      </w:r>
    </w:p>
    <w:p w14:paraId="49171E7D" w14:textId="36B96273" w:rsidR="00BD1E79" w:rsidRPr="00890FEA" w:rsidRDefault="00BD1E79" w:rsidP="008D22A3">
      <w:pPr>
        <w:pStyle w:val="ListParagraph"/>
        <w:numPr>
          <w:ilvl w:val="1"/>
          <w:numId w:val="22"/>
        </w:numPr>
        <w:tabs>
          <w:tab w:val="left" w:pos="900"/>
        </w:tabs>
        <w:spacing w:line="240" w:lineRule="auto"/>
        <w:ind w:left="0" w:firstLine="0"/>
        <w:rPr>
          <w:rFonts w:ascii="Times New Roman" w:eastAsia="Calibri" w:hAnsi="Times New Roman" w:cs="Times New Roman"/>
          <w:b/>
          <w:bCs/>
          <w:sz w:val="22"/>
          <w:szCs w:val="22"/>
        </w:rPr>
      </w:pPr>
      <w:r w:rsidRPr="00890FEA">
        <w:rPr>
          <w:rFonts w:ascii="Times New Roman" w:hAnsi="Times New Roman"/>
          <w:b/>
          <w:bCs/>
          <w:color w:val="262626" w:themeColor="text1" w:themeTint="D9"/>
        </w:rPr>
        <w:t xml:space="preserve">Jeigu tiekėjas kartu su pasiūlymu nepateiks specialistų patirtį pagrindžiančių dokumentų ekonominiam vertinimui arba šie dokumentai neatitiks pirkimo dokumentuose keliamų reikalavimų, ar bus </w:t>
      </w:r>
      <w:proofErr w:type="spellStart"/>
      <w:r w:rsidRPr="00890FEA">
        <w:rPr>
          <w:rFonts w:ascii="Times New Roman" w:hAnsi="Times New Roman"/>
          <w:b/>
          <w:bCs/>
          <w:color w:val="262626" w:themeColor="text1" w:themeTint="D9"/>
        </w:rPr>
        <w:t>nepakankamim</w:t>
      </w:r>
      <w:proofErr w:type="spellEnd"/>
      <w:r w:rsidRPr="00890FEA">
        <w:rPr>
          <w:rFonts w:ascii="Times New Roman" w:hAnsi="Times New Roman"/>
          <w:b/>
          <w:bCs/>
          <w:color w:val="262626" w:themeColor="text1" w:themeTint="D9"/>
        </w:rPr>
        <w:t xml:space="preserve">, pasiūlymas nebus atmetamas, tačiau </w:t>
      </w:r>
      <w:r w:rsidR="00DA76D1" w:rsidRPr="00890FEA">
        <w:rPr>
          <w:rFonts w:ascii="Times New Roman" w:hAnsi="Times New Roman"/>
          <w:b/>
          <w:bCs/>
          <w:color w:val="262626" w:themeColor="text1" w:themeTint="D9"/>
        </w:rPr>
        <w:t>tiekėjui už atitinkamą papildomą sutartį bus skiriama</w:t>
      </w:r>
      <w:r w:rsidRPr="00890FEA">
        <w:rPr>
          <w:rFonts w:ascii="Times New Roman" w:hAnsi="Times New Roman"/>
          <w:b/>
          <w:bCs/>
          <w:color w:val="262626" w:themeColor="text1" w:themeTint="D9"/>
        </w:rPr>
        <w:t xml:space="preserve"> 0 balų.</w:t>
      </w:r>
    </w:p>
    <w:p w14:paraId="587A9036" w14:textId="1CAE3594" w:rsidR="00A463C9" w:rsidRPr="001744AF" w:rsidRDefault="001641A9" w:rsidP="001111C6">
      <w:pPr>
        <w:pStyle w:val="ListParagraph"/>
        <w:numPr>
          <w:ilvl w:val="1"/>
          <w:numId w:val="22"/>
        </w:numPr>
        <w:tabs>
          <w:tab w:val="left" w:pos="900"/>
        </w:tabs>
        <w:spacing w:after="120" w:line="240" w:lineRule="auto"/>
        <w:ind w:left="0" w:firstLine="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sidR="00387B5A">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p>
    <w:p w14:paraId="4CFAC41F" w14:textId="6AABFB6C" w:rsidR="00D83C57" w:rsidRPr="002B64C0" w:rsidRDefault="00D83C57" w:rsidP="0094773A">
      <w:pPr>
        <w:pStyle w:val="Heading1"/>
        <w:numPr>
          <w:ilvl w:val="0"/>
          <w:numId w:val="23"/>
        </w:numPr>
        <w:tabs>
          <w:tab w:val="left" w:pos="567"/>
        </w:tabs>
        <w:spacing w:line="20" w:lineRule="atLeast"/>
        <w:ind w:left="0" w:firstLine="0"/>
        <w:contextualSpacing/>
        <w:rPr>
          <w:rFonts w:ascii="Times New Roman" w:hAnsi="Times New Roman" w:cs="Times New Roman"/>
        </w:rPr>
      </w:pPr>
      <w:bookmarkStart w:id="15" w:name="_Ref39425999"/>
      <w:bookmarkStart w:id="16" w:name="_Ref39426005"/>
      <w:bookmarkStart w:id="17" w:name="_Toc126333937"/>
      <w:bookmarkStart w:id="18" w:name="_Toc137194954"/>
      <w:r w:rsidRPr="002B64C0">
        <w:rPr>
          <w:rFonts w:ascii="Times New Roman" w:hAnsi="Times New Roman" w:cs="Times New Roman"/>
        </w:rPr>
        <w:t>Sutarties sudarymas</w:t>
      </w:r>
      <w:bookmarkEnd w:id="15"/>
      <w:bookmarkEnd w:id="16"/>
      <w:bookmarkEnd w:id="17"/>
      <w:bookmarkEnd w:id="18"/>
    </w:p>
    <w:p w14:paraId="4B42B3B3" w14:textId="00116B3B" w:rsidR="00D83C57" w:rsidRPr="002B64C0" w:rsidRDefault="00D83C57" w:rsidP="000003B6">
      <w:pPr>
        <w:spacing w:line="240" w:lineRule="auto"/>
        <w:ind w:left="284" w:hanging="284"/>
        <w:rPr>
          <w:rFonts w:ascii="Times New Roman" w:hAnsi="Times New Roman" w:cs="Times New Roman"/>
          <w:color w:val="000000" w:themeColor="text1"/>
        </w:rPr>
      </w:pPr>
    </w:p>
    <w:p w14:paraId="4006AD6A" w14:textId="58F13E67" w:rsidR="00D83C57" w:rsidRPr="001641A9" w:rsidRDefault="00D83C57" w:rsidP="00A31F62">
      <w:pPr>
        <w:pStyle w:val="ListParagraph"/>
        <w:numPr>
          <w:ilvl w:val="1"/>
          <w:numId w:val="23"/>
        </w:numPr>
        <w:tabs>
          <w:tab w:val="left" w:pos="900"/>
          <w:tab w:val="left" w:pos="1440"/>
        </w:tabs>
        <w:spacing w:after="120" w:line="240" w:lineRule="auto"/>
        <w:ind w:left="0" w:firstLine="0"/>
        <w:contextualSpacing w:val="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Sutarties sąlygos pateikiamos</w:t>
      </w:r>
      <w:r w:rsidR="00F56579" w:rsidRPr="001641A9">
        <w:rPr>
          <w:rFonts w:ascii="Times New Roman" w:hAnsi="Times New Roman" w:cs="Times New Roman"/>
          <w:sz w:val="22"/>
          <w:szCs w:val="22"/>
        </w:rPr>
        <w:t xml:space="preserve"> specialiųjų pirkimo sąlygų</w:t>
      </w:r>
      <w:r w:rsidRPr="001641A9">
        <w:rPr>
          <w:rFonts w:ascii="Times New Roman" w:hAnsi="Times New Roman" w:cs="Times New Roman"/>
          <w:sz w:val="22"/>
          <w:szCs w:val="22"/>
        </w:rPr>
        <w:t xml:space="preserve"> </w:t>
      </w:r>
      <w:r w:rsidR="00F24FD5" w:rsidRPr="001641A9">
        <w:rPr>
          <w:rFonts w:ascii="Times New Roman" w:hAnsi="Times New Roman" w:cs="Times New Roman"/>
          <w:sz w:val="22"/>
          <w:szCs w:val="22"/>
        </w:rPr>
        <w:t>4</w:t>
      </w:r>
      <w:r w:rsidR="00F56579" w:rsidRPr="001641A9">
        <w:rPr>
          <w:rFonts w:ascii="Times New Roman" w:hAnsi="Times New Roman" w:cs="Times New Roman"/>
          <w:sz w:val="22"/>
          <w:szCs w:val="22"/>
        </w:rPr>
        <w:t xml:space="preserve"> priede. </w:t>
      </w:r>
    </w:p>
    <w:p w14:paraId="5B316373" w14:textId="4B9E7E96" w:rsidR="000D5039" w:rsidRPr="002B64C0" w:rsidRDefault="00274B64" w:rsidP="00B43DFB">
      <w:pPr>
        <w:pStyle w:val="Heading1"/>
        <w:numPr>
          <w:ilvl w:val="0"/>
          <w:numId w:val="24"/>
        </w:numPr>
        <w:spacing w:before="240" w:after="0"/>
        <w:ind w:left="0" w:firstLine="0"/>
        <w:rPr>
          <w:rFonts w:ascii="Times New Roman" w:hAnsi="Times New Roman" w:cs="Times New Roman"/>
          <w:color w:val="auto"/>
        </w:rPr>
      </w:pPr>
      <w:bookmarkStart w:id="19" w:name="_Toc137194955"/>
      <w:r w:rsidRPr="002B64C0">
        <w:rPr>
          <w:rFonts w:ascii="Times New Roman" w:hAnsi="Times New Roman" w:cs="Times New Roman"/>
          <w:color w:val="auto"/>
        </w:rPr>
        <w:lastRenderedPageBreak/>
        <w:t>K</w:t>
      </w:r>
      <w:r w:rsidR="00A84437" w:rsidRPr="002B64C0">
        <w:rPr>
          <w:rFonts w:ascii="Times New Roman" w:hAnsi="Times New Roman" w:cs="Times New Roman"/>
          <w:color w:val="auto"/>
        </w:rPr>
        <w:t>itos sąlygos</w:t>
      </w:r>
      <w:bookmarkEnd w:id="19"/>
      <w:r w:rsidR="00A84437" w:rsidRPr="002B64C0">
        <w:rPr>
          <w:rFonts w:ascii="Times New Roman" w:hAnsi="Times New Roman" w:cs="Times New Roman"/>
          <w:color w:val="auto"/>
        </w:rPr>
        <w:t xml:space="preserve"> </w:t>
      </w:r>
    </w:p>
    <w:p w14:paraId="229A419C" w14:textId="77777777" w:rsidR="0008378B" w:rsidRPr="002B64C0" w:rsidRDefault="0008378B" w:rsidP="00E250DF">
      <w:pPr>
        <w:pStyle w:val="NoSpacing"/>
        <w:spacing w:line="300" w:lineRule="auto"/>
        <w:ind w:firstLine="0"/>
        <w:contextualSpacing/>
        <w:rPr>
          <w:rFonts w:ascii="Times New Roman" w:eastAsiaTheme="minorHAnsi" w:hAnsi="Times New Roman" w:cs="Times New Roman"/>
        </w:rPr>
      </w:pPr>
    </w:p>
    <w:p w14:paraId="52BA0CEF" w14:textId="38277B71" w:rsidR="00E250DF" w:rsidRPr="00F24FD5" w:rsidRDefault="00F84A4E" w:rsidP="00CF6B11">
      <w:pPr>
        <w:pStyle w:val="NoSpacing"/>
        <w:numPr>
          <w:ilvl w:val="1"/>
          <w:numId w:val="24"/>
        </w:numPr>
        <w:tabs>
          <w:tab w:val="left" w:pos="900"/>
        </w:tabs>
        <w:spacing w:line="276" w:lineRule="auto"/>
        <w:ind w:left="0" w:firstLine="0"/>
        <w:contextualSpacing/>
        <w:rPr>
          <w:rFonts w:ascii="Times New Roman" w:eastAsiaTheme="minorHAnsi" w:hAnsi="Times New Roman" w:cs="Times New Roman"/>
          <w:sz w:val="22"/>
          <w:szCs w:val="22"/>
        </w:rPr>
      </w:pPr>
      <w:r w:rsidRPr="00F24FD5">
        <w:rPr>
          <w:rFonts w:ascii="Times New Roman" w:eastAsia="Times New Roman" w:hAnsi="Times New Roman" w:cs="Times New Roman"/>
          <w:sz w:val="22"/>
          <w:szCs w:val="22"/>
        </w:rPr>
        <w:t>Netaikoma</w:t>
      </w:r>
      <w:r w:rsidR="00EE68F7" w:rsidRPr="00F24FD5">
        <w:rPr>
          <w:rFonts w:ascii="Times New Roman" w:eastAsiaTheme="minorHAnsi" w:hAnsi="Times New Roman" w:cs="Times New Roman"/>
          <w:sz w:val="22"/>
          <w:szCs w:val="22"/>
        </w:rPr>
        <w:br w:type="page"/>
      </w:r>
    </w:p>
    <w:p w14:paraId="729EDC83" w14:textId="6E7D82C4" w:rsidR="00112F92" w:rsidRPr="002B64C0" w:rsidRDefault="005450B5" w:rsidP="00112F92">
      <w:pPr>
        <w:spacing w:line="240" w:lineRule="auto"/>
        <w:ind w:left="7314" w:firstLine="0"/>
        <w:rPr>
          <w:rFonts w:ascii="Times New Roman" w:hAnsi="Times New Roman" w:cs="Times New Roman"/>
        </w:rPr>
      </w:pPr>
      <w:r w:rsidRPr="002B64C0">
        <w:rPr>
          <w:rFonts w:ascii="Times New Roman" w:hAnsi="Times New Roman" w:cs="Times New Roman"/>
        </w:rPr>
        <w:lastRenderedPageBreak/>
        <w:t>P</w:t>
      </w:r>
      <w:r w:rsidR="00112F92" w:rsidRPr="002B64C0">
        <w:rPr>
          <w:rFonts w:ascii="Times New Roman" w:hAnsi="Times New Roman" w:cs="Times New Roman"/>
        </w:rPr>
        <w:t>irkimo sąlygų 1 priedas „Tiekėjų pašalinimo pagrindai“</w:t>
      </w:r>
    </w:p>
    <w:p w14:paraId="537E8F24" w14:textId="77777777" w:rsidR="00112F92" w:rsidRPr="002B64C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2B64C0" w:rsidRDefault="00112F92" w:rsidP="00112F92">
      <w:pPr>
        <w:spacing w:after="240" w:line="276" w:lineRule="auto"/>
        <w:jc w:val="center"/>
        <w:rPr>
          <w:rFonts w:ascii="Times New Roman" w:eastAsia="Arial" w:hAnsi="Times New Roman" w:cs="Times New Roman"/>
          <w:smallCaps/>
          <w:color w:val="404040"/>
          <w:sz w:val="28"/>
          <w:szCs w:val="28"/>
        </w:rPr>
      </w:pPr>
      <w:r w:rsidRPr="002B64C0">
        <w:rPr>
          <w:rFonts w:ascii="Times New Roman" w:eastAsia="Arial" w:hAnsi="Times New Roman" w:cs="Times New Roman"/>
          <w:smallCaps/>
          <w:color w:val="404040"/>
          <w:sz w:val="28"/>
          <w:szCs w:val="28"/>
        </w:rPr>
        <w:t>TIEKĖJŲ PAŠALINIMO PAGRINDAI</w:t>
      </w:r>
    </w:p>
    <w:tbl>
      <w:tblPr>
        <w:tblStyle w:val="TableGrid"/>
        <w:tblW w:w="0" w:type="auto"/>
        <w:tblInd w:w="715" w:type="dxa"/>
        <w:tblLook w:val="04A0" w:firstRow="1" w:lastRow="0" w:firstColumn="1" w:lastColumn="0" w:noHBand="0" w:noVBand="1"/>
      </w:tblPr>
      <w:tblGrid>
        <w:gridCol w:w="720"/>
        <w:gridCol w:w="5940"/>
        <w:gridCol w:w="3415"/>
      </w:tblGrid>
      <w:tr w:rsidR="00C3255E" w:rsidRPr="009D335E" w14:paraId="6776949C" w14:textId="77777777" w:rsidTr="00345031">
        <w:tc>
          <w:tcPr>
            <w:tcW w:w="720" w:type="dxa"/>
          </w:tcPr>
          <w:p w14:paraId="0D83BD10" w14:textId="77777777" w:rsidR="00C3255E" w:rsidRPr="009D335E" w:rsidRDefault="00C3255E" w:rsidP="000E1B7A">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 xml:space="preserve">Eil. Nr. </w:t>
            </w:r>
          </w:p>
        </w:tc>
        <w:tc>
          <w:tcPr>
            <w:tcW w:w="5940" w:type="dxa"/>
          </w:tcPr>
          <w:p w14:paraId="11F8B794" w14:textId="77777777" w:rsidR="00C3255E" w:rsidRPr="009D335E" w:rsidRDefault="00C3255E" w:rsidP="000E1B7A">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Pašalinimo pagrindai</w:t>
            </w:r>
          </w:p>
        </w:tc>
        <w:tc>
          <w:tcPr>
            <w:tcW w:w="3415" w:type="dxa"/>
          </w:tcPr>
          <w:p w14:paraId="0DA7550D" w14:textId="77777777" w:rsidR="00C3255E" w:rsidRPr="009D335E" w:rsidRDefault="00C3255E" w:rsidP="000E1B7A">
            <w:pPr>
              <w:pStyle w:val="ListParagraph"/>
              <w:tabs>
                <w:tab w:val="left" w:pos="1440"/>
              </w:tabs>
              <w:ind w:left="0" w:firstLine="0"/>
              <w:rPr>
                <w:rFonts w:hAnsi="Times New Roman" w:cs="Times New Roman"/>
                <w:b/>
                <w:bCs/>
                <w:sz w:val="22"/>
                <w:szCs w:val="22"/>
              </w:rPr>
            </w:pPr>
            <w:r w:rsidRPr="009D335E">
              <w:rPr>
                <w:rFonts w:hAnsi="Times New Roman" w:cs="Times New Roman"/>
                <w:b/>
                <w:bCs/>
                <w:sz w:val="22"/>
                <w:szCs w:val="22"/>
              </w:rPr>
              <w:t>Atitiktį reikalavimui įrodantys dokumentai</w:t>
            </w:r>
          </w:p>
        </w:tc>
      </w:tr>
      <w:tr w:rsidR="00C3255E" w:rsidRPr="009D335E" w14:paraId="32D4CB63" w14:textId="77777777" w:rsidTr="00345031">
        <w:tc>
          <w:tcPr>
            <w:tcW w:w="720" w:type="dxa"/>
          </w:tcPr>
          <w:p w14:paraId="4B300A0D" w14:textId="19949284" w:rsidR="00C3255E" w:rsidRPr="009D335E" w:rsidRDefault="00C3255E" w:rsidP="000E1B7A">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1.</w:t>
            </w:r>
            <w:r w:rsidRPr="009D335E">
              <w:rPr>
                <w:rFonts w:hAnsi="Times New Roman" w:cs="Times New Roman"/>
                <w:sz w:val="22"/>
                <w:szCs w:val="22"/>
                <w:lang w:val="en-US"/>
              </w:rPr>
              <w:t xml:space="preserve"> </w:t>
            </w:r>
          </w:p>
        </w:tc>
        <w:tc>
          <w:tcPr>
            <w:tcW w:w="5940" w:type="dxa"/>
          </w:tcPr>
          <w:p w14:paraId="0CFE6559" w14:textId="4EA91C2F" w:rsidR="00C3255E" w:rsidRPr="009D335E" w:rsidRDefault="00C3255E" w:rsidP="000E1B7A">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(46</w:t>
            </w:r>
            <w:r w:rsidR="0003548A">
              <w:rPr>
                <w:rFonts w:hAnsi="Times New Roman" w:cs="Times New Roman"/>
                <w:sz w:val="22"/>
                <w:szCs w:val="22"/>
              </w:rPr>
              <w:t xml:space="preserve"> str. </w:t>
            </w:r>
            <w:r w:rsidRPr="009D335E">
              <w:rPr>
                <w:rFonts w:hAnsi="Times New Roman" w:cs="Times New Roman"/>
                <w:sz w:val="22"/>
                <w:szCs w:val="22"/>
              </w:rPr>
              <w:t>4</w:t>
            </w:r>
            <w:r w:rsidR="0003548A">
              <w:rPr>
                <w:rFonts w:hAnsi="Times New Roman" w:cs="Times New Roman"/>
                <w:sz w:val="22"/>
                <w:szCs w:val="22"/>
              </w:rPr>
              <w:t xml:space="preserve"> d</w:t>
            </w:r>
            <w:r w:rsidRPr="009D335E">
              <w:rPr>
                <w:rFonts w:hAnsi="Times New Roman" w:cs="Times New Roman"/>
                <w:sz w:val="22"/>
                <w:szCs w:val="22"/>
              </w:rPr>
              <w:t>.1</w:t>
            </w:r>
            <w:r w:rsidR="0003548A">
              <w:rPr>
                <w:rFonts w:hAnsi="Times New Roman" w:cs="Times New Roman"/>
                <w:sz w:val="22"/>
                <w:szCs w:val="22"/>
              </w:rPr>
              <w:t xml:space="preserve"> p.</w:t>
            </w:r>
            <w:r w:rsidRPr="009D335E">
              <w:rPr>
                <w:rFonts w:hAnsi="Times New Roman" w:cs="Times New Roman"/>
                <w:sz w:val="22"/>
                <w:szCs w:val="22"/>
              </w:rPr>
              <w:t>) Tiekėjas su kitais tiekėjais yra sudaręs susitarimų, kuriais siekiama iškreipti konkurenciją atliekamame pirkime, ir perkančioji organizacija dėl to turi įtikinamų duomenų.</w:t>
            </w:r>
          </w:p>
        </w:tc>
        <w:tc>
          <w:tcPr>
            <w:tcW w:w="3415" w:type="dxa"/>
          </w:tcPr>
          <w:p w14:paraId="1682CBE5" w14:textId="77777777" w:rsidR="00C3255E" w:rsidRPr="009D335E" w:rsidRDefault="00C3255E" w:rsidP="000E1B7A">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03548A" w:rsidRPr="009D335E" w14:paraId="5887CB91" w14:textId="77777777" w:rsidTr="00345031">
        <w:tc>
          <w:tcPr>
            <w:tcW w:w="720" w:type="dxa"/>
          </w:tcPr>
          <w:p w14:paraId="4AB9117B" w14:textId="52DAACF7" w:rsidR="0003548A" w:rsidRDefault="0003548A" w:rsidP="000E1B7A">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2.</w:t>
            </w:r>
          </w:p>
        </w:tc>
        <w:tc>
          <w:tcPr>
            <w:tcW w:w="5940" w:type="dxa"/>
          </w:tcPr>
          <w:p w14:paraId="38E07274" w14:textId="3AA266DF" w:rsidR="0003548A" w:rsidRPr="009D335E" w:rsidRDefault="00E60684" w:rsidP="000E1B7A">
            <w:pPr>
              <w:pStyle w:val="ListParagraph"/>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2</w:t>
            </w:r>
            <w:r>
              <w:rPr>
                <w:rFonts w:hAnsi="Times New Roman" w:cs="Times New Roman"/>
                <w:sz w:val="22"/>
                <w:szCs w:val="22"/>
              </w:rPr>
              <w:t xml:space="preserve"> p.</w:t>
            </w:r>
            <w:r w:rsidRPr="00E60684">
              <w:rPr>
                <w:rFonts w:hAnsi="Times New Roman" w:cs="Times New Roman"/>
                <w:sz w:val="22"/>
                <w:szCs w:val="22"/>
              </w:rPr>
              <w:t>)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tc>
        <w:tc>
          <w:tcPr>
            <w:tcW w:w="3415" w:type="dxa"/>
          </w:tcPr>
          <w:p w14:paraId="15938CA8" w14:textId="0E6FFCC1" w:rsidR="0003548A" w:rsidRPr="009D335E" w:rsidRDefault="00E60684" w:rsidP="000E1B7A">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E60684" w:rsidRPr="009D335E" w14:paraId="7D393D69" w14:textId="77777777" w:rsidTr="00345031">
        <w:tc>
          <w:tcPr>
            <w:tcW w:w="720" w:type="dxa"/>
          </w:tcPr>
          <w:p w14:paraId="6E802890" w14:textId="2F843E21" w:rsidR="00E60684" w:rsidRDefault="00E60684" w:rsidP="000E1B7A">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3.</w:t>
            </w:r>
          </w:p>
        </w:tc>
        <w:tc>
          <w:tcPr>
            <w:tcW w:w="5940" w:type="dxa"/>
          </w:tcPr>
          <w:p w14:paraId="45A11911" w14:textId="2DC3E338" w:rsidR="00E60684" w:rsidRPr="00E60684" w:rsidRDefault="00E60684" w:rsidP="000E1B7A">
            <w:pPr>
              <w:pStyle w:val="ListParagraph"/>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3</w:t>
            </w:r>
            <w:r>
              <w:rPr>
                <w:rFonts w:hAnsi="Times New Roman" w:cs="Times New Roman"/>
                <w:sz w:val="22"/>
                <w:szCs w:val="22"/>
              </w:rPr>
              <w:t xml:space="preserve"> p.</w:t>
            </w:r>
            <w:r w:rsidRPr="00E60684">
              <w:rPr>
                <w:rFonts w:hAnsi="Times New Roman" w:cs="Times New Roman"/>
                <w:sz w:val="22"/>
                <w:szCs w:val="22"/>
              </w:rPr>
              <w:t xml:space="preserve">) Pažeista konkurencija, kaip nustatyta </w:t>
            </w:r>
            <w:r>
              <w:rPr>
                <w:rFonts w:hAnsi="Times New Roman" w:cs="Times New Roman"/>
                <w:sz w:val="22"/>
                <w:szCs w:val="22"/>
              </w:rPr>
              <w:t>VPĮ</w:t>
            </w:r>
            <w:r w:rsidRPr="00E60684">
              <w:rPr>
                <w:rFonts w:hAnsi="Times New Roman" w:cs="Times New Roman"/>
                <w:sz w:val="22"/>
                <w:szCs w:val="22"/>
              </w:rPr>
              <w:t xml:space="preserve"> 27 straipsnio 3 ir 4 dalyse, ir atitinkamos padėties negalima ištaisyti.</w:t>
            </w:r>
          </w:p>
        </w:tc>
        <w:tc>
          <w:tcPr>
            <w:tcW w:w="3415" w:type="dxa"/>
          </w:tcPr>
          <w:p w14:paraId="504B8BA6" w14:textId="4339CB1A" w:rsidR="00E60684" w:rsidRPr="009D335E" w:rsidRDefault="00E60684" w:rsidP="000E1B7A">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0A0BEE" w:rsidRPr="009D335E" w14:paraId="5309D4E7" w14:textId="77777777" w:rsidTr="00345031">
        <w:tc>
          <w:tcPr>
            <w:tcW w:w="720" w:type="dxa"/>
          </w:tcPr>
          <w:p w14:paraId="454E9DAF" w14:textId="079B0108" w:rsidR="000A0BEE" w:rsidRDefault="00B5328E" w:rsidP="000E1B7A">
            <w:pPr>
              <w:pStyle w:val="ListParagraph"/>
              <w:tabs>
                <w:tab w:val="left" w:pos="1440"/>
              </w:tabs>
              <w:ind w:left="0" w:firstLine="0"/>
              <w:rPr>
                <w:rFonts w:hAnsi="Times New Roman" w:cs="Times New Roman"/>
                <w:sz w:val="22"/>
                <w:szCs w:val="22"/>
                <w:lang w:val="en-US"/>
              </w:rPr>
            </w:pPr>
            <w:r>
              <w:rPr>
                <w:rFonts w:hAnsi="Times New Roman" w:cs="Times New Roman"/>
                <w:sz w:val="22"/>
                <w:szCs w:val="22"/>
                <w:lang w:val="en-US"/>
              </w:rPr>
              <w:t>4.</w:t>
            </w:r>
          </w:p>
        </w:tc>
        <w:tc>
          <w:tcPr>
            <w:tcW w:w="5940" w:type="dxa"/>
          </w:tcPr>
          <w:p w14:paraId="6148FA16" w14:textId="6BE56E33" w:rsidR="00CF3C3A" w:rsidRPr="00CF3C3A" w:rsidRDefault="000A0BEE" w:rsidP="00CF3C3A">
            <w:pPr>
              <w:tabs>
                <w:tab w:val="left" w:pos="1440"/>
              </w:tabs>
              <w:ind w:firstLine="0"/>
              <w:rPr>
                <w:rFonts w:hAnsi="Times New Roman" w:cs="Times New Roman"/>
                <w:sz w:val="22"/>
                <w:szCs w:val="22"/>
                <w:lang w:val="en-US"/>
              </w:rPr>
            </w:pPr>
            <w:r w:rsidRPr="00CF3C3A">
              <w:rPr>
                <w:rFonts w:hAnsi="Times New Roman" w:cs="Times New Roman"/>
                <w:sz w:val="22"/>
                <w:szCs w:val="22"/>
              </w:rPr>
              <w:t xml:space="preserve">(46 str. </w:t>
            </w:r>
            <w:r w:rsidR="001B1424" w:rsidRPr="00CF3C3A">
              <w:rPr>
                <w:rFonts w:hAnsi="Times New Roman" w:cs="Times New Roman"/>
                <w:sz w:val="22"/>
                <w:szCs w:val="22"/>
              </w:rPr>
              <w:t>2</w:t>
            </w:r>
            <w:r w:rsidR="001B1424" w:rsidRPr="00CF3C3A">
              <w:rPr>
                <w:rFonts w:hAnsi="Times New Roman" w:cs="Times New Roman"/>
                <w:sz w:val="22"/>
                <w:szCs w:val="22"/>
                <w:vertAlign w:val="superscript"/>
              </w:rPr>
              <w:t>1</w:t>
            </w:r>
            <w:r w:rsidRPr="00CF3C3A">
              <w:rPr>
                <w:rFonts w:hAnsi="Times New Roman" w:cs="Times New Roman"/>
                <w:sz w:val="22"/>
                <w:szCs w:val="22"/>
              </w:rPr>
              <w:t xml:space="preserve"> d.) </w:t>
            </w:r>
            <w:r w:rsidR="00CF3C3A">
              <w:rPr>
                <w:rFonts w:hAnsi="Times New Roman" w:cs="Times New Roman"/>
                <w:sz w:val="22"/>
                <w:szCs w:val="22"/>
              </w:rPr>
              <w:t>T</w:t>
            </w:r>
            <w:r w:rsidR="00CF3C3A" w:rsidRPr="00CF3C3A">
              <w:rPr>
                <w:rFonts w:hAnsi="Times New Roman" w:cs="Times New Roman"/>
                <w:sz w:val="22"/>
                <w:szCs w:val="22"/>
              </w:rPr>
              <w:t>iekėjas yra neatlikęs jam paskirtos baudžiamojo poveikio priemonės – uždraudimo juridiniam asmeniui dalyvauti viešuosiuose pirkimuose.</w:t>
            </w:r>
          </w:p>
          <w:p w14:paraId="740410F2" w14:textId="47AF0CD0" w:rsidR="000A0BEE" w:rsidRPr="00E60684" w:rsidRDefault="000A0BEE" w:rsidP="000E1B7A">
            <w:pPr>
              <w:pStyle w:val="ListParagraph"/>
              <w:tabs>
                <w:tab w:val="left" w:pos="1440"/>
              </w:tabs>
              <w:ind w:left="0" w:firstLine="0"/>
              <w:rPr>
                <w:rFonts w:hAnsi="Times New Roman" w:cs="Times New Roman"/>
                <w:sz w:val="22"/>
                <w:szCs w:val="22"/>
              </w:rPr>
            </w:pPr>
          </w:p>
        </w:tc>
        <w:tc>
          <w:tcPr>
            <w:tcW w:w="3415" w:type="dxa"/>
          </w:tcPr>
          <w:p w14:paraId="5B0B13F7" w14:textId="53C78FEA" w:rsidR="000A0BEE" w:rsidRPr="009D335E" w:rsidRDefault="0075372C" w:rsidP="000E1B7A">
            <w:pPr>
              <w:pStyle w:val="ListParagraph"/>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bl>
    <w:p w14:paraId="385FEFC8" w14:textId="06248B33" w:rsidR="00112F92" w:rsidRPr="002B64C0" w:rsidRDefault="00112F92" w:rsidP="00345031">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537EACFD" w14:textId="77777777" w:rsidR="00112F92" w:rsidRPr="002B64C0" w:rsidRDefault="00112F92" w:rsidP="00112F92">
      <w:pPr>
        <w:spacing w:line="200" w:lineRule="auto"/>
        <w:rPr>
          <w:rFonts w:ascii="Times New Roman" w:eastAsia="Arial" w:hAnsi="Times New Roman" w:cs="Times New Roman"/>
        </w:rPr>
      </w:pPr>
      <w:r w:rsidRPr="002B64C0">
        <w:rPr>
          <w:rFonts w:ascii="Times New Roman" w:eastAsia="Arial" w:hAnsi="Times New Roman" w:cs="Times New Roman"/>
        </w:rPr>
        <w:br w:type="page"/>
      </w:r>
    </w:p>
    <w:p w14:paraId="6BCC2113" w14:textId="08081A74" w:rsidR="00CB5907" w:rsidRPr="002B64C0" w:rsidRDefault="00DE051B" w:rsidP="00AE7732">
      <w:pPr>
        <w:spacing w:line="240" w:lineRule="auto"/>
        <w:ind w:left="6480" w:firstLine="0"/>
        <w:rPr>
          <w:rFonts w:ascii="Times New Roman" w:hAnsi="Times New Roman" w:cs="Times New Roman"/>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r w:rsidRPr="002B64C0">
        <w:rPr>
          <w:rFonts w:ascii="Times New Roman" w:hAnsi="Times New Roman" w:cs="Times New Roman"/>
        </w:rPr>
        <w:lastRenderedPageBreak/>
        <w:t>P</w:t>
      </w:r>
      <w:r w:rsidR="00CB5907" w:rsidRPr="002B64C0">
        <w:rPr>
          <w:rFonts w:ascii="Times New Roman" w:hAnsi="Times New Roman" w:cs="Times New Roman"/>
        </w:rPr>
        <w:t xml:space="preserve">irkimo sąlygų </w:t>
      </w:r>
      <w:r w:rsidR="009408E6">
        <w:rPr>
          <w:rFonts w:ascii="Times New Roman" w:hAnsi="Times New Roman" w:cs="Times New Roman"/>
        </w:rPr>
        <w:t>2</w:t>
      </w:r>
      <w:r w:rsidR="00CB5907" w:rsidRPr="002B64C0">
        <w:rPr>
          <w:rFonts w:ascii="Times New Roman" w:hAnsi="Times New Roman" w:cs="Times New Roman"/>
        </w:rPr>
        <w:t xml:space="preserve"> priedas</w:t>
      </w:r>
      <w:r w:rsidR="00105DAD" w:rsidRPr="002B64C0">
        <w:rPr>
          <w:rFonts w:ascii="Times New Roman" w:hAnsi="Times New Roman" w:cs="Times New Roman"/>
        </w:rPr>
        <w:t xml:space="preserve"> </w:t>
      </w:r>
      <w:r w:rsidR="00CB5907" w:rsidRPr="002B64C0">
        <w:rPr>
          <w:rFonts w:ascii="Times New Roman" w:hAnsi="Times New Roman" w:cs="Times New Roman"/>
        </w:rPr>
        <w:t>„Techninė specifikacija“</w:t>
      </w:r>
      <w:bookmarkEnd w:id="20"/>
      <w:bookmarkEnd w:id="21"/>
      <w:bookmarkEnd w:id="22"/>
      <w:bookmarkEnd w:id="23"/>
      <w:bookmarkEnd w:id="24"/>
      <w:bookmarkEnd w:id="25"/>
    </w:p>
    <w:bookmarkEnd w:id="26"/>
    <w:p w14:paraId="197366C3" w14:textId="77777777" w:rsidR="00CC455D" w:rsidRDefault="00CC455D" w:rsidP="00CC455D">
      <w:pPr>
        <w:spacing w:line="240" w:lineRule="auto"/>
        <w:jc w:val="left"/>
        <w:rPr>
          <w:rStyle w:val="normaltextrun"/>
          <w:rFonts w:ascii="Times New Roman" w:hAnsi="Times New Roman" w:cs="Times New Roman"/>
          <w:sz w:val="22"/>
          <w:szCs w:val="22"/>
          <w:shd w:val="clear" w:color="auto" w:fill="FFFFFF"/>
        </w:rPr>
      </w:pPr>
    </w:p>
    <w:p w14:paraId="419622E4"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290D0076"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4CF5AF5B"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41138A74"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6C09C4C9"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242BD54E"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3F5C919F"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30A8A30E"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6D050637" w14:textId="7BE47C08" w:rsidR="00CB5907" w:rsidRPr="00CC455D" w:rsidRDefault="00647993" w:rsidP="00CC455D">
      <w:pPr>
        <w:spacing w:line="240" w:lineRule="auto"/>
        <w:jc w:val="left"/>
        <w:rPr>
          <w:rFonts w:ascii="Times New Roman" w:hAnsi="Times New Roman" w:cs="Times New Roman"/>
          <w:sz w:val="22"/>
          <w:szCs w:val="22"/>
          <w:shd w:val="clear" w:color="auto" w:fill="FFFFFF"/>
        </w:rPr>
      </w:pPr>
      <w:r>
        <w:rPr>
          <w:rStyle w:val="normaltextrun"/>
          <w:rFonts w:ascii="Times New Roman" w:hAnsi="Times New Roman" w:cs="Times New Roman"/>
          <w:sz w:val="22"/>
          <w:szCs w:val="22"/>
          <w:shd w:val="clear" w:color="auto" w:fill="FFFFFF"/>
        </w:rPr>
        <w:t>Techninė specifikacija</w:t>
      </w:r>
      <w:r w:rsidR="00CC455D" w:rsidRPr="00F24FD5">
        <w:rPr>
          <w:rStyle w:val="normaltextrun"/>
          <w:rFonts w:ascii="Times New Roman" w:hAnsi="Times New Roman" w:cs="Times New Roman"/>
          <w:sz w:val="22"/>
          <w:szCs w:val="22"/>
          <w:shd w:val="clear" w:color="auto" w:fill="FFFFFF"/>
        </w:rPr>
        <w:t xml:space="preserve"> pateikiama atskiru dokumentu.</w:t>
      </w:r>
      <w:r w:rsidR="00CB5907" w:rsidRPr="002B64C0">
        <w:rPr>
          <w:rFonts w:ascii="Times New Roman" w:hAnsi="Times New Roman" w:cs="Times New Roman"/>
          <w:b/>
          <w:bCs/>
          <w:smallCaps/>
          <w:sz w:val="22"/>
          <w:szCs w:val="22"/>
        </w:rPr>
        <w:br w:type="page"/>
      </w:r>
    </w:p>
    <w:p w14:paraId="503202E8" w14:textId="77777777" w:rsidR="00B35FD9" w:rsidRDefault="00B35FD9" w:rsidP="00AE7732">
      <w:pPr>
        <w:spacing w:line="240" w:lineRule="auto"/>
        <w:ind w:left="6930" w:firstLine="0"/>
        <w:rPr>
          <w:rFonts w:ascii="Times New Roman" w:hAnsi="Times New Roman" w:cs="Times New Roman"/>
        </w:rPr>
      </w:pPr>
      <w:bookmarkStart w:id="27" w:name="_Pirkimo_sąlygų_2"/>
      <w:bookmarkStart w:id="28" w:name="_Hlk86825377"/>
      <w:bookmarkStart w:id="29" w:name="_Ref38540913"/>
      <w:bookmarkStart w:id="30" w:name="_Ref38898051"/>
      <w:bookmarkStart w:id="31" w:name="_Ref38901392"/>
      <w:bookmarkStart w:id="32" w:name="_Toc48053189"/>
      <w:bookmarkStart w:id="33" w:name="_Toc85706892"/>
      <w:bookmarkEnd w:id="27"/>
    </w:p>
    <w:p w14:paraId="6DC8EC58" w14:textId="77777777" w:rsidR="00B35FD9" w:rsidRDefault="00B35FD9" w:rsidP="00AE7732">
      <w:pPr>
        <w:spacing w:line="240" w:lineRule="auto"/>
        <w:ind w:left="6930" w:firstLine="0"/>
        <w:rPr>
          <w:rFonts w:ascii="Times New Roman" w:hAnsi="Times New Roman" w:cs="Times New Roman"/>
        </w:rPr>
      </w:pPr>
    </w:p>
    <w:p w14:paraId="12DA495F" w14:textId="29A6599F" w:rsidR="00506996" w:rsidRPr="002B64C0" w:rsidRDefault="00506996" w:rsidP="00AE7732">
      <w:pPr>
        <w:spacing w:line="240" w:lineRule="auto"/>
        <w:ind w:left="6930" w:firstLine="0"/>
        <w:rPr>
          <w:rFonts w:ascii="Times New Roman" w:hAnsi="Times New Roman" w:cs="Times New Roman"/>
        </w:rPr>
      </w:pPr>
      <w:r w:rsidRPr="002B64C0">
        <w:rPr>
          <w:rFonts w:ascii="Times New Roman" w:hAnsi="Times New Roman" w:cs="Times New Roman"/>
        </w:rPr>
        <w:t xml:space="preserve">Pirkimo sąlygų </w:t>
      </w:r>
      <w:r w:rsidR="009408E6">
        <w:rPr>
          <w:rFonts w:ascii="Times New Roman" w:hAnsi="Times New Roman" w:cs="Times New Roman"/>
        </w:rPr>
        <w:t>3</w:t>
      </w:r>
      <w:r w:rsidRPr="002B64C0">
        <w:rPr>
          <w:rFonts w:ascii="Times New Roman" w:hAnsi="Times New Roman" w:cs="Times New Roman"/>
        </w:rPr>
        <w:t xml:space="preserve"> priedas „Pasiūlymo forma“</w:t>
      </w:r>
    </w:p>
    <w:bookmarkEnd w:id="28"/>
    <w:bookmarkEnd w:id="29"/>
    <w:bookmarkEnd w:id="30"/>
    <w:bookmarkEnd w:id="31"/>
    <w:bookmarkEnd w:id="32"/>
    <w:bookmarkEnd w:id="33"/>
    <w:p w14:paraId="02BDD29E" w14:textId="77777777" w:rsidR="00CB5907" w:rsidRDefault="00CB5907" w:rsidP="00CB5907">
      <w:pPr>
        <w:rPr>
          <w:rFonts w:ascii="Times New Roman" w:hAnsi="Times New Roman" w:cs="Times New Roman"/>
          <w:b/>
          <w:bCs/>
          <w:smallCaps/>
          <w:sz w:val="22"/>
          <w:szCs w:val="22"/>
        </w:rPr>
      </w:pPr>
    </w:p>
    <w:p w14:paraId="7C2F946B" w14:textId="77777777" w:rsidR="00AE7732" w:rsidRDefault="00AE7732" w:rsidP="00CB5907">
      <w:pPr>
        <w:rPr>
          <w:rFonts w:ascii="Times New Roman" w:hAnsi="Times New Roman" w:cs="Times New Roman"/>
          <w:b/>
          <w:bCs/>
          <w:smallCaps/>
          <w:sz w:val="22"/>
          <w:szCs w:val="22"/>
        </w:rPr>
      </w:pPr>
    </w:p>
    <w:p w14:paraId="2BF63018" w14:textId="77777777" w:rsidR="00AE7732" w:rsidRDefault="00AE7732" w:rsidP="00CB5907">
      <w:pPr>
        <w:rPr>
          <w:rFonts w:ascii="Times New Roman" w:hAnsi="Times New Roman" w:cs="Times New Roman"/>
          <w:b/>
          <w:bCs/>
          <w:smallCaps/>
          <w:sz w:val="22"/>
          <w:szCs w:val="22"/>
        </w:rPr>
      </w:pPr>
    </w:p>
    <w:p w14:paraId="76DA5895" w14:textId="77777777" w:rsidR="00AE7732" w:rsidRDefault="00AE7732" w:rsidP="00CB5907">
      <w:pPr>
        <w:rPr>
          <w:rFonts w:ascii="Times New Roman" w:hAnsi="Times New Roman" w:cs="Times New Roman"/>
          <w:b/>
          <w:bCs/>
          <w:smallCaps/>
          <w:sz w:val="22"/>
          <w:szCs w:val="22"/>
        </w:rPr>
      </w:pPr>
    </w:p>
    <w:p w14:paraId="628BE217" w14:textId="77777777" w:rsidR="00AE7732" w:rsidRDefault="00AE7732" w:rsidP="00CB5907">
      <w:pPr>
        <w:rPr>
          <w:rFonts w:ascii="Times New Roman" w:hAnsi="Times New Roman" w:cs="Times New Roman"/>
          <w:b/>
          <w:bCs/>
          <w:smallCaps/>
          <w:sz w:val="22"/>
          <w:szCs w:val="22"/>
        </w:rPr>
      </w:pPr>
    </w:p>
    <w:p w14:paraId="1F6C3889" w14:textId="77777777" w:rsidR="00AE7732" w:rsidRPr="00F24FD5" w:rsidRDefault="00AE7732" w:rsidP="00CB5907">
      <w:pPr>
        <w:rPr>
          <w:rFonts w:ascii="Times New Roman" w:hAnsi="Times New Roman" w:cs="Times New Roman"/>
          <w:b/>
          <w:bCs/>
          <w:smallCaps/>
          <w:sz w:val="22"/>
          <w:szCs w:val="22"/>
        </w:rPr>
      </w:pPr>
    </w:p>
    <w:p w14:paraId="1E8A1B49" w14:textId="62BE276F" w:rsidR="00A52BA0" w:rsidRPr="00447096" w:rsidRDefault="009408E6" w:rsidP="00447096">
      <w:pPr>
        <w:spacing w:line="240" w:lineRule="auto"/>
        <w:jc w:val="left"/>
        <w:rPr>
          <w:rFonts w:ascii="Times New Roman" w:hAnsi="Times New Roman" w:cs="Times New Roman"/>
          <w:sz w:val="22"/>
          <w:szCs w:val="22"/>
          <w:shd w:val="clear" w:color="auto" w:fill="FFFFFF"/>
        </w:rPr>
      </w:pPr>
      <w:r w:rsidRPr="00F24FD5">
        <w:rPr>
          <w:rStyle w:val="normaltextrun"/>
          <w:rFonts w:ascii="Times New Roman" w:hAnsi="Times New Roman" w:cs="Times New Roman"/>
          <w:sz w:val="22"/>
          <w:szCs w:val="22"/>
          <w:shd w:val="clear" w:color="auto" w:fill="FFFFFF"/>
        </w:rPr>
        <w:t>Pasiūlymo form</w:t>
      </w:r>
      <w:r w:rsidR="00E615DD">
        <w:rPr>
          <w:rStyle w:val="normaltextrun"/>
          <w:rFonts w:ascii="Times New Roman" w:hAnsi="Times New Roman" w:cs="Times New Roman"/>
          <w:sz w:val="22"/>
          <w:szCs w:val="22"/>
          <w:shd w:val="clear" w:color="auto" w:fill="FFFFFF"/>
        </w:rPr>
        <w:t xml:space="preserve">a </w:t>
      </w:r>
      <w:r w:rsidR="00A52BA0" w:rsidRPr="00F24FD5">
        <w:rPr>
          <w:rStyle w:val="normaltextrun"/>
          <w:rFonts w:ascii="Times New Roman" w:hAnsi="Times New Roman" w:cs="Times New Roman"/>
          <w:sz w:val="22"/>
          <w:szCs w:val="22"/>
          <w:shd w:val="clear" w:color="auto" w:fill="FFFFFF"/>
        </w:rPr>
        <w:t>pateikia</w:t>
      </w:r>
      <w:r w:rsidRPr="00F24FD5">
        <w:rPr>
          <w:rStyle w:val="normaltextrun"/>
          <w:rFonts w:ascii="Times New Roman" w:hAnsi="Times New Roman" w:cs="Times New Roman"/>
          <w:sz w:val="22"/>
          <w:szCs w:val="22"/>
          <w:shd w:val="clear" w:color="auto" w:fill="FFFFFF"/>
        </w:rPr>
        <w:t>m</w:t>
      </w:r>
      <w:r w:rsidR="00E615DD">
        <w:rPr>
          <w:rStyle w:val="normaltextrun"/>
          <w:rFonts w:ascii="Times New Roman" w:hAnsi="Times New Roman" w:cs="Times New Roman"/>
          <w:sz w:val="22"/>
          <w:szCs w:val="22"/>
          <w:shd w:val="clear" w:color="auto" w:fill="FFFFFF"/>
        </w:rPr>
        <w:t>a</w:t>
      </w:r>
      <w:r w:rsidRPr="00F24FD5">
        <w:rPr>
          <w:rStyle w:val="normaltextrun"/>
          <w:rFonts w:ascii="Times New Roman" w:hAnsi="Times New Roman" w:cs="Times New Roman"/>
          <w:sz w:val="22"/>
          <w:szCs w:val="22"/>
          <w:shd w:val="clear" w:color="auto" w:fill="FFFFFF"/>
        </w:rPr>
        <w:t xml:space="preserve"> </w:t>
      </w:r>
      <w:r w:rsidR="00447096">
        <w:rPr>
          <w:rStyle w:val="normaltextrun"/>
          <w:rFonts w:ascii="Times New Roman" w:hAnsi="Times New Roman" w:cs="Times New Roman"/>
          <w:sz w:val="22"/>
          <w:szCs w:val="22"/>
          <w:shd w:val="clear" w:color="auto" w:fill="FFFFFF"/>
        </w:rPr>
        <w:t>atskiru</w:t>
      </w:r>
      <w:r w:rsidRPr="00F24FD5">
        <w:rPr>
          <w:rStyle w:val="normaltextrun"/>
          <w:rFonts w:ascii="Times New Roman" w:hAnsi="Times New Roman" w:cs="Times New Roman"/>
          <w:sz w:val="22"/>
          <w:szCs w:val="22"/>
          <w:shd w:val="clear" w:color="auto" w:fill="FFFFFF"/>
        </w:rPr>
        <w:t xml:space="preserve"> dokument</w:t>
      </w:r>
      <w:r w:rsidR="00447096">
        <w:rPr>
          <w:rStyle w:val="normaltextrun"/>
          <w:rFonts w:ascii="Times New Roman" w:hAnsi="Times New Roman" w:cs="Times New Roman"/>
          <w:sz w:val="22"/>
          <w:szCs w:val="22"/>
          <w:shd w:val="clear" w:color="auto" w:fill="FFFFFF"/>
        </w:rPr>
        <w:t>u</w:t>
      </w:r>
      <w:r w:rsidR="00AE7732">
        <w:rPr>
          <w:rStyle w:val="normaltextrun"/>
          <w:rFonts w:ascii="Times New Roman" w:hAnsi="Times New Roman" w:cs="Times New Roman"/>
          <w:sz w:val="22"/>
          <w:szCs w:val="22"/>
          <w:shd w:val="clear" w:color="auto" w:fill="FFFFFF"/>
        </w:rPr>
        <w:t>.</w:t>
      </w:r>
    </w:p>
    <w:p w14:paraId="1BABFDEB" w14:textId="77777777" w:rsidR="00CB5907" w:rsidRPr="00F24FD5" w:rsidRDefault="00CB5907" w:rsidP="00506996">
      <w:pPr>
        <w:pStyle w:val="NoSpacing"/>
        <w:spacing w:line="300" w:lineRule="auto"/>
        <w:ind w:firstLine="0"/>
        <w:contextualSpacing/>
        <w:rPr>
          <w:rFonts w:ascii="Times New Roman" w:eastAsiaTheme="minorHAnsi" w:hAnsi="Times New Roman" w:cs="Times New Roman"/>
          <w:bCs/>
          <w:iCs/>
          <w:sz w:val="22"/>
          <w:szCs w:val="22"/>
        </w:rPr>
      </w:pPr>
      <w:bookmarkStart w:id="34" w:name="_Pirkimo_sąlygų_3"/>
      <w:bookmarkEnd w:id="34"/>
    </w:p>
    <w:p w14:paraId="1AA9499D" w14:textId="5196BA81" w:rsidR="00060B51" w:rsidRPr="00F24FD5" w:rsidRDefault="00060B51">
      <w:pPr>
        <w:rPr>
          <w:rFonts w:ascii="Times New Roman" w:hAnsi="Times New Roman" w:cs="Times New Roman"/>
          <w:sz w:val="22"/>
          <w:szCs w:val="22"/>
        </w:rPr>
      </w:pPr>
      <w:r w:rsidRPr="00F24FD5">
        <w:rPr>
          <w:rFonts w:ascii="Times New Roman" w:hAnsi="Times New Roman" w:cs="Times New Roman"/>
          <w:sz w:val="22"/>
          <w:szCs w:val="22"/>
        </w:rPr>
        <w:br w:type="page"/>
      </w:r>
    </w:p>
    <w:p w14:paraId="72C87055" w14:textId="77777777" w:rsidR="00B35FD9" w:rsidRDefault="00B35FD9" w:rsidP="00AE7732">
      <w:pPr>
        <w:spacing w:line="240" w:lineRule="auto"/>
        <w:ind w:left="6390" w:hanging="180"/>
        <w:jc w:val="right"/>
        <w:rPr>
          <w:rFonts w:ascii="Times New Roman" w:hAnsi="Times New Roman" w:cs="Times New Roman"/>
          <w:sz w:val="22"/>
          <w:szCs w:val="22"/>
        </w:rPr>
      </w:pPr>
    </w:p>
    <w:p w14:paraId="6F67F1B9" w14:textId="77777777" w:rsidR="00B35FD9" w:rsidRDefault="00B35FD9" w:rsidP="00AE7732">
      <w:pPr>
        <w:spacing w:line="240" w:lineRule="auto"/>
        <w:ind w:left="6390" w:hanging="180"/>
        <w:jc w:val="right"/>
        <w:rPr>
          <w:rFonts w:ascii="Times New Roman" w:hAnsi="Times New Roman" w:cs="Times New Roman"/>
          <w:sz w:val="22"/>
          <w:szCs w:val="22"/>
        </w:rPr>
      </w:pPr>
    </w:p>
    <w:p w14:paraId="282BAFD3" w14:textId="0E8A6C43" w:rsidR="00506996" w:rsidRPr="00F24FD5" w:rsidRDefault="00506996" w:rsidP="00AE7732">
      <w:pPr>
        <w:spacing w:line="240" w:lineRule="auto"/>
        <w:ind w:left="6390" w:hanging="180"/>
        <w:jc w:val="right"/>
        <w:rPr>
          <w:rFonts w:ascii="Times New Roman" w:hAnsi="Times New Roman" w:cs="Times New Roman"/>
          <w:sz w:val="22"/>
          <w:szCs w:val="22"/>
        </w:rPr>
      </w:pPr>
      <w:r w:rsidRPr="00F24FD5">
        <w:rPr>
          <w:rFonts w:ascii="Times New Roman" w:hAnsi="Times New Roman" w:cs="Times New Roman"/>
          <w:sz w:val="22"/>
          <w:szCs w:val="22"/>
        </w:rPr>
        <w:t xml:space="preserve">Pirkimo sąlygų </w:t>
      </w:r>
      <w:r w:rsidR="009408E6" w:rsidRPr="00F24FD5">
        <w:rPr>
          <w:rFonts w:ascii="Times New Roman" w:hAnsi="Times New Roman" w:cs="Times New Roman"/>
          <w:sz w:val="22"/>
          <w:szCs w:val="22"/>
        </w:rPr>
        <w:t>4</w:t>
      </w:r>
      <w:r w:rsidRPr="00F24FD5">
        <w:rPr>
          <w:rFonts w:ascii="Times New Roman" w:hAnsi="Times New Roman" w:cs="Times New Roman"/>
          <w:sz w:val="22"/>
          <w:szCs w:val="22"/>
        </w:rPr>
        <w:t xml:space="preserve"> priedas </w:t>
      </w:r>
      <w:r w:rsidR="00AE7732">
        <w:rPr>
          <w:rFonts w:ascii="Times New Roman" w:hAnsi="Times New Roman" w:cs="Times New Roman"/>
          <w:sz w:val="22"/>
          <w:szCs w:val="22"/>
        </w:rPr>
        <w:t>„</w:t>
      </w:r>
      <w:r w:rsidR="00377963">
        <w:rPr>
          <w:rFonts w:ascii="Times New Roman" w:hAnsi="Times New Roman" w:cs="Times New Roman"/>
          <w:sz w:val="22"/>
          <w:szCs w:val="22"/>
        </w:rPr>
        <w:t>Viešojo pirkimo-pardavimo s</w:t>
      </w:r>
      <w:r w:rsidR="00AE7732">
        <w:rPr>
          <w:rFonts w:ascii="Times New Roman" w:hAnsi="Times New Roman" w:cs="Times New Roman"/>
          <w:sz w:val="22"/>
          <w:szCs w:val="22"/>
        </w:rPr>
        <w:t>utarties projektas“</w:t>
      </w:r>
    </w:p>
    <w:p w14:paraId="7CB80FF3" w14:textId="2C6CB943" w:rsidR="00506996" w:rsidRDefault="00506996" w:rsidP="00E63A8A">
      <w:pPr>
        <w:pStyle w:val="NoSpacing"/>
        <w:spacing w:line="300" w:lineRule="auto"/>
        <w:ind w:firstLine="0"/>
        <w:contextualSpacing/>
        <w:rPr>
          <w:rFonts w:ascii="Times New Roman" w:eastAsiaTheme="minorHAnsi" w:hAnsi="Times New Roman" w:cs="Times New Roman"/>
          <w:bCs/>
          <w:iCs/>
          <w:sz w:val="22"/>
          <w:szCs w:val="22"/>
        </w:rPr>
      </w:pPr>
    </w:p>
    <w:p w14:paraId="4A730018" w14:textId="77777777" w:rsidR="00AE7732"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3DB71996" w14:textId="77777777" w:rsidR="00AE7732"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7CB60988" w14:textId="77777777" w:rsidR="00AE7732"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72AC6FDD" w14:textId="77777777" w:rsidR="00AE7732"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7857C06F" w14:textId="77777777" w:rsidR="00AE7732" w:rsidRPr="00F24FD5" w:rsidRDefault="00AE7732" w:rsidP="00E63A8A">
      <w:pPr>
        <w:pStyle w:val="NoSpacing"/>
        <w:spacing w:line="300" w:lineRule="auto"/>
        <w:ind w:firstLine="0"/>
        <w:contextualSpacing/>
        <w:rPr>
          <w:rFonts w:ascii="Times New Roman" w:eastAsiaTheme="minorHAnsi" w:hAnsi="Times New Roman" w:cs="Times New Roman"/>
          <w:bCs/>
          <w:iCs/>
          <w:sz w:val="22"/>
          <w:szCs w:val="22"/>
        </w:rPr>
      </w:pPr>
    </w:p>
    <w:p w14:paraId="7ECD6216" w14:textId="28B04692" w:rsidR="009408E6" w:rsidRPr="00F24FD5" w:rsidRDefault="004847F2" w:rsidP="009408E6">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009408E6"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009408E6" w:rsidRPr="00F24FD5">
        <w:rPr>
          <w:rStyle w:val="normaltextrun"/>
          <w:rFonts w:ascii="Times New Roman" w:hAnsi="Times New Roman" w:cs="Times New Roman"/>
          <w:sz w:val="22"/>
          <w:szCs w:val="22"/>
          <w:shd w:val="clear" w:color="auto" w:fill="FFFFFF"/>
        </w:rPr>
        <w:t xml:space="preserve"> atskiru dokumentu.</w:t>
      </w:r>
    </w:p>
    <w:p w14:paraId="2C761178" w14:textId="30108286" w:rsidR="009408E6" w:rsidRPr="00F24FD5" w:rsidRDefault="009408E6">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046C1737" w14:textId="77777777" w:rsidR="009B4090" w:rsidRPr="002B64C0" w:rsidRDefault="009B4090" w:rsidP="009B4090">
      <w:pPr>
        <w:rPr>
          <w:rFonts w:ascii="Times New Roman" w:eastAsiaTheme="minorHAnsi" w:hAnsi="Times New Roman" w:cs="Times New Roman"/>
          <w:bCs/>
          <w:iCs/>
        </w:rPr>
      </w:pPr>
    </w:p>
    <w:p w14:paraId="05A79617" w14:textId="6267F2CA" w:rsidR="009B4090" w:rsidRPr="002B64C0" w:rsidRDefault="009B4090" w:rsidP="009B4090">
      <w:pPr>
        <w:rPr>
          <w:rFonts w:ascii="Times New Roman" w:eastAsiaTheme="minorHAnsi" w:hAnsi="Times New Roman" w:cs="Times New Roman"/>
          <w:bCs/>
          <w:iCs/>
        </w:rPr>
      </w:pPr>
    </w:p>
    <w:p w14:paraId="163D66E3" w14:textId="6575DEF9" w:rsidR="009B4090" w:rsidRPr="002B64C0" w:rsidRDefault="005110A6" w:rsidP="005110A6">
      <w:pPr>
        <w:ind w:firstLine="7371"/>
        <w:rPr>
          <w:rFonts w:ascii="Times New Roman" w:eastAsiaTheme="minorHAnsi" w:hAnsi="Times New Roman" w:cs="Times New Roman"/>
          <w:bCs/>
          <w:iCs/>
        </w:rPr>
      </w:pPr>
      <w:r w:rsidRPr="002B64C0">
        <w:rPr>
          <w:rFonts w:ascii="Times New Roman" w:hAnsi="Times New Roman" w:cs="Times New Roman"/>
        </w:rPr>
        <w:t xml:space="preserve">Pirkimo sąlygų </w:t>
      </w:r>
      <w:r w:rsidR="009408E6">
        <w:rPr>
          <w:rFonts w:ascii="Times New Roman" w:hAnsi="Times New Roman" w:cs="Times New Roman"/>
        </w:rPr>
        <w:t>5</w:t>
      </w:r>
      <w:r w:rsidRPr="002B64C0">
        <w:rPr>
          <w:rFonts w:ascii="Times New Roman" w:hAnsi="Times New Roman" w:cs="Times New Roman"/>
        </w:rPr>
        <w:t xml:space="preserve"> priedas „Terminai“</w:t>
      </w:r>
    </w:p>
    <w:p w14:paraId="3C4C7BB6" w14:textId="5B1B043D" w:rsidR="009B4090" w:rsidRPr="002B64C0" w:rsidRDefault="009B4090" w:rsidP="009B4090">
      <w:pPr>
        <w:rPr>
          <w:rFonts w:ascii="Times New Roman" w:eastAsiaTheme="minorHAns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600"/>
        <w:gridCol w:w="4928"/>
        <w:gridCol w:w="4678"/>
      </w:tblGrid>
      <w:tr w:rsidR="009408E6" w:rsidRPr="002B64C0" w14:paraId="555CDB78" w14:textId="77777777" w:rsidTr="009408E6">
        <w:trPr>
          <w:trHeight w:val="20"/>
        </w:trPr>
        <w:tc>
          <w:tcPr>
            <w:tcW w:w="600" w:type="dxa"/>
          </w:tcPr>
          <w:p w14:paraId="5159A1ED" w14:textId="77777777" w:rsidR="009408E6" w:rsidRPr="002B64C0" w:rsidRDefault="009408E6" w:rsidP="003C138F">
            <w:pPr>
              <w:ind w:firstLine="0"/>
              <w:rPr>
                <w:sz w:val="21"/>
                <w:szCs w:val="21"/>
              </w:rPr>
            </w:pPr>
            <w:r w:rsidRPr="002B64C0">
              <w:rPr>
                <w:sz w:val="21"/>
                <w:szCs w:val="21"/>
              </w:rPr>
              <w:t>Eil.</w:t>
            </w:r>
          </w:p>
          <w:p w14:paraId="76A5D3AA" w14:textId="77777777" w:rsidR="009408E6" w:rsidRPr="002B64C0" w:rsidRDefault="009408E6" w:rsidP="003C138F">
            <w:pPr>
              <w:ind w:firstLine="0"/>
              <w:rPr>
                <w:sz w:val="21"/>
                <w:szCs w:val="21"/>
              </w:rPr>
            </w:pPr>
            <w:r w:rsidRPr="002B64C0">
              <w:rPr>
                <w:sz w:val="21"/>
                <w:szCs w:val="21"/>
              </w:rPr>
              <w:t>Nr.</w:t>
            </w:r>
          </w:p>
        </w:tc>
        <w:tc>
          <w:tcPr>
            <w:tcW w:w="4928" w:type="dxa"/>
          </w:tcPr>
          <w:p w14:paraId="52B62767" w14:textId="77777777" w:rsidR="009408E6" w:rsidRPr="002B64C0" w:rsidRDefault="009408E6" w:rsidP="003C138F">
            <w:pPr>
              <w:ind w:firstLine="0"/>
              <w:rPr>
                <w:sz w:val="21"/>
                <w:szCs w:val="21"/>
              </w:rPr>
            </w:pPr>
            <w:r w:rsidRPr="002B64C0">
              <w:rPr>
                <w:b/>
                <w:sz w:val="21"/>
                <w:szCs w:val="21"/>
              </w:rPr>
              <w:t xml:space="preserve">VEIKSMAS </w:t>
            </w:r>
          </w:p>
        </w:tc>
        <w:tc>
          <w:tcPr>
            <w:tcW w:w="4678" w:type="dxa"/>
            <w:hideMark/>
          </w:tcPr>
          <w:p w14:paraId="311283FE" w14:textId="77777777" w:rsidR="009408E6" w:rsidRPr="002B64C0" w:rsidRDefault="009408E6" w:rsidP="003C138F">
            <w:pPr>
              <w:ind w:firstLine="34"/>
              <w:rPr>
                <w:b/>
                <w:sz w:val="21"/>
                <w:szCs w:val="21"/>
              </w:rPr>
            </w:pPr>
            <w:r w:rsidRPr="002B64C0">
              <w:rPr>
                <w:b/>
                <w:sz w:val="21"/>
                <w:szCs w:val="21"/>
              </w:rPr>
              <w:t>DATA/DIENŲ SKAIČIUS/ LAIKAS</w:t>
            </w:r>
          </w:p>
          <w:p w14:paraId="2E5E7E7E" w14:textId="77777777" w:rsidR="009408E6" w:rsidRPr="002B64C0" w:rsidRDefault="009408E6" w:rsidP="003C138F">
            <w:pPr>
              <w:ind w:firstLine="34"/>
              <w:rPr>
                <w:sz w:val="21"/>
                <w:szCs w:val="21"/>
              </w:rPr>
            </w:pPr>
            <w:r w:rsidRPr="002B64C0">
              <w:rPr>
                <w:sz w:val="21"/>
                <w:szCs w:val="21"/>
              </w:rPr>
              <w:t>(Lietuvos laiku)</w:t>
            </w:r>
          </w:p>
        </w:tc>
      </w:tr>
      <w:tr w:rsidR="009408E6" w:rsidRPr="002B64C0" w14:paraId="71291966" w14:textId="77777777" w:rsidTr="009408E6">
        <w:trPr>
          <w:trHeight w:val="664"/>
        </w:trPr>
        <w:tc>
          <w:tcPr>
            <w:tcW w:w="600" w:type="dxa"/>
          </w:tcPr>
          <w:p w14:paraId="36FA22B3" w14:textId="1DC35BF6" w:rsidR="009408E6" w:rsidRPr="002B64C0" w:rsidRDefault="009408E6" w:rsidP="003C138F">
            <w:pPr>
              <w:ind w:firstLine="0"/>
              <w:rPr>
                <w:bCs/>
                <w:sz w:val="21"/>
                <w:szCs w:val="21"/>
              </w:rPr>
            </w:pPr>
            <w:r w:rsidRPr="002B64C0">
              <w:rPr>
                <w:bCs/>
                <w:sz w:val="21"/>
                <w:szCs w:val="21"/>
              </w:rPr>
              <w:t>1.</w:t>
            </w:r>
          </w:p>
        </w:tc>
        <w:tc>
          <w:tcPr>
            <w:tcW w:w="4928" w:type="dxa"/>
          </w:tcPr>
          <w:p w14:paraId="3511EE24" w14:textId="0C005E1E" w:rsidR="009408E6" w:rsidRPr="002B64C0" w:rsidRDefault="009408E6" w:rsidP="003C138F">
            <w:pPr>
              <w:ind w:firstLine="0"/>
              <w:rPr>
                <w:bCs/>
                <w:sz w:val="21"/>
                <w:szCs w:val="21"/>
              </w:rPr>
            </w:pPr>
            <w:r w:rsidRPr="002B64C0">
              <w:rPr>
                <w:bCs/>
                <w:sz w:val="21"/>
                <w:szCs w:val="21"/>
              </w:rPr>
              <w:t>Pasiūlymų pateikimo terminas</w:t>
            </w:r>
          </w:p>
        </w:tc>
        <w:tc>
          <w:tcPr>
            <w:tcW w:w="4678" w:type="dxa"/>
          </w:tcPr>
          <w:p w14:paraId="0BE9AF00" w14:textId="28609805" w:rsidR="009408E6" w:rsidRPr="009408E6" w:rsidRDefault="009408E6" w:rsidP="009408E6">
            <w:pPr>
              <w:ind w:firstLine="0"/>
              <w:rPr>
                <w:sz w:val="21"/>
                <w:szCs w:val="21"/>
              </w:rPr>
            </w:pPr>
            <w:r w:rsidRPr="002B64C0">
              <w:rPr>
                <w:sz w:val="21"/>
                <w:szCs w:val="21"/>
              </w:rPr>
              <w:t xml:space="preserve">Bus nurodytas skelbime apie pirkimą. </w:t>
            </w:r>
            <w:r>
              <w:rPr>
                <w:sz w:val="21"/>
                <w:szCs w:val="21"/>
              </w:rPr>
              <w:t>PASTABA.</w:t>
            </w:r>
            <w:r w:rsidRPr="002B64C0">
              <w:rPr>
                <w:sz w:val="21"/>
                <w:szCs w:val="21"/>
              </w:rPr>
              <w:t xml:space="preserve"> Perkančioji organizacija turi teisę pratęsti pasiūlymų pateikimo terminą.</w:t>
            </w:r>
          </w:p>
        </w:tc>
      </w:tr>
      <w:tr w:rsidR="009408E6" w:rsidRPr="002B64C0" w14:paraId="7760B2FE" w14:textId="77777777" w:rsidTr="009408E6">
        <w:trPr>
          <w:trHeight w:val="20"/>
        </w:trPr>
        <w:tc>
          <w:tcPr>
            <w:tcW w:w="600" w:type="dxa"/>
          </w:tcPr>
          <w:p w14:paraId="64FA8AD2" w14:textId="76147C8F" w:rsidR="009408E6" w:rsidRPr="002B64C0" w:rsidRDefault="00496886" w:rsidP="003C138F">
            <w:pPr>
              <w:ind w:firstLine="0"/>
              <w:rPr>
                <w:bCs/>
                <w:sz w:val="21"/>
                <w:szCs w:val="21"/>
              </w:rPr>
            </w:pPr>
            <w:r>
              <w:rPr>
                <w:bCs/>
                <w:sz w:val="21"/>
                <w:szCs w:val="21"/>
              </w:rPr>
              <w:t>2</w:t>
            </w:r>
            <w:r w:rsidR="009408E6" w:rsidRPr="002B64C0">
              <w:rPr>
                <w:bCs/>
                <w:sz w:val="21"/>
                <w:szCs w:val="21"/>
              </w:rPr>
              <w:t>.</w:t>
            </w:r>
          </w:p>
        </w:tc>
        <w:tc>
          <w:tcPr>
            <w:tcW w:w="4928" w:type="dxa"/>
          </w:tcPr>
          <w:p w14:paraId="7AAC8941" w14:textId="2FDA5814" w:rsidR="009408E6" w:rsidRPr="002B64C0" w:rsidRDefault="009408E6" w:rsidP="003C138F">
            <w:pPr>
              <w:ind w:firstLine="0"/>
              <w:rPr>
                <w:sz w:val="21"/>
                <w:szCs w:val="21"/>
              </w:rPr>
            </w:pPr>
            <w:r w:rsidRPr="002B64C0">
              <w:rPr>
                <w:rFonts w:eastAsia="Arial"/>
                <w:sz w:val="21"/>
                <w:szCs w:val="21"/>
              </w:rPr>
              <w:t xml:space="preserve">Perkančioji organizacija </w:t>
            </w:r>
            <w:r w:rsidRPr="002B64C0">
              <w:rPr>
                <w:sz w:val="21"/>
                <w:szCs w:val="21"/>
              </w:rPr>
              <w:t>pirkimo dokumentų paaiškinimą, patikslinimą pateikia visiems dalyviams:</w:t>
            </w:r>
          </w:p>
        </w:tc>
        <w:tc>
          <w:tcPr>
            <w:tcW w:w="4678" w:type="dxa"/>
          </w:tcPr>
          <w:p w14:paraId="481A8331" w14:textId="6CC7E1A5" w:rsidR="009408E6" w:rsidRPr="002B64C0" w:rsidRDefault="009408E6" w:rsidP="003C138F">
            <w:pPr>
              <w:ind w:firstLine="0"/>
              <w:rPr>
                <w:sz w:val="21"/>
                <w:szCs w:val="21"/>
              </w:rPr>
            </w:pPr>
            <w:r w:rsidRPr="002B64C0">
              <w:rPr>
                <w:bCs/>
                <w:sz w:val="21"/>
                <w:szCs w:val="21"/>
              </w:rPr>
              <w:t>Likus ne mažiau kaip</w:t>
            </w:r>
            <w:r w:rsidRPr="002B64C0">
              <w:rPr>
                <w:b/>
                <w:sz w:val="21"/>
                <w:szCs w:val="21"/>
              </w:rPr>
              <w:t xml:space="preserve"> </w:t>
            </w:r>
            <w:r w:rsidR="00794820">
              <w:rPr>
                <w:b/>
                <w:sz w:val="21"/>
                <w:szCs w:val="21"/>
              </w:rPr>
              <w:t>2</w:t>
            </w:r>
            <w:r w:rsidRPr="002B64C0">
              <w:rPr>
                <w:b/>
                <w:sz w:val="21"/>
                <w:szCs w:val="21"/>
              </w:rPr>
              <w:t xml:space="preserve"> darbo dien</w:t>
            </w:r>
            <w:r w:rsidR="00794820">
              <w:rPr>
                <w:b/>
                <w:sz w:val="21"/>
                <w:szCs w:val="21"/>
              </w:rPr>
              <w:t>oms</w:t>
            </w:r>
            <w:r w:rsidRPr="002B64C0">
              <w:rPr>
                <w:sz w:val="21"/>
                <w:szCs w:val="21"/>
              </w:rPr>
              <w:t xml:space="preserve"> iki pasiūlymų pateikimo termino pabaigos.</w:t>
            </w:r>
            <w:r>
              <w:rPr>
                <w:sz w:val="21"/>
                <w:szCs w:val="21"/>
              </w:rPr>
              <w:t xml:space="preserve"> </w:t>
            </w:r>
          </w:p>
        </w:tc>
      </w:tr>
      <w:tr w:rsidR="009408E6" w:rsidRPr="002B64C0" w14:paraId="791A4922" w14:textId="77777777" w:rsidTr="009408E6">
        <w:trPr>
          <w:trHeight w:val="596"/>
        </w:trPr>
        <w:tc>
          <w:tcPr>
            <w:tcW w:w="600" w:type="dxa"/>
          </w:tcPr>
          <w:p w14:paraId="461822DB" w14:textId="6AD22FC6" w:rsidR="009408E6" w:rsidRPr="002B64C0" w:rsidRDefault="00496886" w:rsidP="003C138F">
            <w:pPr>
              <w:ind w:firstLine="0"/>
              <w:rPr>
                <w:bCs/>
                <w:sz w:val="21"/>
                <w:szCs w:val="21"/>
              </w:rPr>
            </w:pPr>
            <w:r>
              <w:rPr>
                <w:bCs/>
                <w:sz w:val="21"/>
                <w:szCs w:val="21"/>
              </w:rPr>
              <w:t>3</w:t>
            </w:r>
            <w:r w:rsidR="009408E6" w:rsidRPr="002B64C0">
              <w:rPr>
                <w:bCs/>
                <w:sz w:val="21"/>
                <w:szCs w:val="21"/>
              </w:rPr>
              <w:t>.</w:t>
            </w:r>
          </w:p>
        </w:tc>
        <w:tc>
          <w:tcPr>
            <w:tcW w:w="4928" w:type="dxa"/>
            <w:hideMark/>
          </w:tcPr>
          <w:p w14:paraId="26FE1223" w14:textId="379DC869" w:rsidR="009408E6" w:rsidRPr="002B64C0" w:rsidRDefault="009408E6" w:rsidP="003C138F">
            <w:pPr>
              <w:ind w:firstLine="0"/>
              <w:rPr>
                <w:sz w:val="21"/>
                <w:szCs w:val="21"/>
              </w:rPr>
            </w:pPr>
            <w:r w:rsidRPr="002B64C0">
              <w:rPr>
                <w:sz w:val="21"/>
                <w:szCs w:val="21"/>
              </w:rPr>
              <w:t>Pradinis susipažinimas su CVP IS priemonėmis gautais pasiūlymais</w:t>
            </w:r>
          </w:p>
        </w:tc>
        <w:tc>
          <w:tcPr>
            <w:tcW w:w="4678" w:type="dxa"/>
            <w:hideMark/>
          </w:tcPr>
          <w:p w14:paraId="7C0A95BD" w14:textId="337359F2" w:rsidR="009408E6" w:rsidRPr="002B64C0" w:rsidRDefault="009408E6" w:rsidP="003C138F">
            <w:pPr>
              <w:ind w:firstLine="34"/>
              <w:rPr>
                <w:sz w:val="21"/>
                <w:szCs w:val="21"/>
              </w:rPr>
            </w:pPr>
            <w:r w:rsidRPr="002B64C0">
              <w:rPr>
                <w:sz w:val="21"/>
                <w:szCs w:val="21"/>
              </w:rPr>
              <w:t xml:space="preserve">Pradedamas ne anksčiau nei </w:t>
            </w:r>
            <w:r w:rsidRPr="002B64C0">
              <w:rPr>
                <w:color w:val="000000" w:themeColor="text1"/>
                <w:sz w:val="21"/>
                <w:szCs w:val="21"/>
              </w:rPr>
              <w:t>po 45 minučių</w:t>
            </w:r>
            <w:r w:rsidRPr="002B64C0">
              <w:rPr>
                <w:sz w:val="21"/>
                <w:szCs w:val="21"/>
              </w:rPr>
              <w:t xml:space="preserve"> po galutinių pasiūlymų pateikimo termino pabaigos</w:t>
            </w:r>
          </w:p>
        </w:tc>
      </w:tr>
      <w:tr w:rsidR="009408E6" w:rsidRPr="002B64C0" w14:paraId="0138F2AB" w14:textId="77777777" w:rsidTr="009408E6">
        <w:trPr>
          <w:trHeight w:val="20"/>
        </w:trPr>
        <w:tc>
          <w:tcPr>
            <w:tcW w:w="600" w:type="dxa"/>
          </w:tcPr>
          <w:p w14:paraId="0074A593" w14:textId="6A9AFB44" w:rsidR="009408E6" w:rsidRPr="002B64C0" w:rsidRDefault="00496886" w:rsidP="003C138F">
            <w:pPr>
              <w:ind w:firstLine="0"/>
              <w:rPr>
                <w:bCs/>
                <w:sz w:val="21"/>
                <w:szCs w:val="21"/>
              </w:rPr>
            </w:pPr>
            <w:r>
              <w:rPr>
                <w:bCs/>
                <w:sz w:val="21"/>
                <w:szCs w:val="21"/>
              </w:rPr>
              <w:t>4</w:t>
            </w:r>
            <w:r w:rsidR="009408E6" w:rsidRPr="002B64C0">
              <w:rPr>
                <w:bCs/>
                <w:sz w:val="21"/>
                <w:szCs w:val="21"/>
              </w:rPr>
              <w:t>.</w:t>
            </w:r>
          </w:p>
        </w:tc>
        <w:tc>
          <w:tcPr>
            <w:tcW w:w="4928" w:type="dxa"/>
          </w:tcPr>
          <w:p w14:paraId="1600B493" w14:textId="77777777" w:rsidR="009408E6" w:rsidRPr="002B64C0" w:rsidRDefault="009408E6" w:rsidP="003C138F">
            <w:pPr>
              <w:ind w:firstLine="0"/>
              <w:rPr>
                <w:sz w:val="21"/>
                <w:szCs w:val="21"/>
              </w:rPr>
            </w:pPr>
            <w:r w:rsidRPr="002B64C0">
              <w:rPr>
                <w:bCs/>
                <w:sz w:val="21"/>
                <w:szCs w:val="21"/>
              </w:rPr>
              <w:t>Pasiūlymo galiojimo ir pasiūlymo galiojimo užtikrinimo (jei taikoma) terminas ne trumpesnis kaip</w:t>
            </w:r>
          </w:p>
        </w:tc>
        <w:tc>
          <w:tcPr>
            <w:tcW w:w="4678" w:type="dxa"/>
          </w:tcPr>
          <w:p w14:paraId="341C1969" w14:textId="7F1C4BA4" w:rsidR="009408E6" w:rsidRPr="002B64C0" w:rsidRDefault="009408E6" w:rsidP="003C138F">
            <w:pPr>
              <w:ind w:firstLine="34"/>
              <w:rPr>
                <w:sz w:val="21"/>
                <w:szCs w:val="21"/>
              </w:rPr>
            </w:pPr>
            <w:r w:rsidRPr="002B64C0">
              <w:rPr>
                <w:color w:val="00B050"/>
                <w:sz w:val="21"/>
                <w:szCs w:val="21"/>
              </w:rPr>
              <w:t xml:space="preserve">90 (devyniasdešimt) dienų </w:t>
            </w:r>
            <w:r w:rsidRPr="002B64C0">
              <w:rPr>
                <w:sz w:val="21"/>
                <w:szCs w:val="21"/>
              </w:rPr>
              <w:t xml:space="preserve">nuo pasiūlymų pateikimo galutinio termino pabaigos. </w:t>
            </w:r>
          </w:p>
        </w:tc>
      </w:tr>
      <w:tr w:rsidR="009408E6" w:rsidRPr="002B64C0" w14:paraId="343ACB13" w14:textId="77777777" w:rsidTr="009408E6">
        <w:trPr>
          <w:trHeight w:val="20"/>
        </w:trPr>
        <w:tc>
          <w:tcPr>
            <w:tcW w:w="600" w:type="dxa"/>
          </w:tcPr>
          <w:p w14:paraId="00C23D6A" w14:textId="481334F2" w:rsidR="009408E6" w:rsidRPr="002B64C0" w:rsidRDefault="00496886" w:rsidP="003C138F">
            <w:pPr>
              <w:ind w:firstLine="0"/>
              <w:rPr>
                <w:bCs/>
                <w:sz w:val="21"/>
                <w:szCs w:val="21"/>
              </w:rPr>
            </w:pPr>
            <w:r>
              <w:rPr>
                <w:bCs/>
                <w:sz w:val="21"/>
                <w:szCs w:val="21"/>
              </w:rPr>
              <w:t>5</w:t>
            </w:r>
            <w:r w:rsidR="009408E6" w:rsidRPr="002B64C0">
              <w:rPr>
                <w:bCs/>
                <w:sz w:val="21"/>
                <w:szCs w:val="21"/>
              </w:rPr>
              <w:t>.</w:t>
            </w:r>
          </w:p>
        </w:tc>
        <w:tc>
          <w:tcPr>
            <w:tcW w:w="4928" w:type="dxa"/>
          </w:tcPr>
          <w:p w14:paraId="36BAB894" w14:textId="7CDA103F" w:rsidR="009408E6" w:rsidRPr="002B64C0" w:rsidRDefault="009408E6" w:rsidP="003C138F">
            <w:pPr>
              <w:ind w:firstLine="0"/>
              <w:rPr>
                <w:sz w:val="21"/>
                <w:szCs w:val="21"/>
              </w:rPr>
            </w:pPr>
            <w:r w:rsidRPr="002B64C0">
              <w:rPr>
                <w:rFonts w:eastAsia="Arial"/>
                <w:sz w:val="21"/>
                <w:szCs w:val="21"/>
              </w:rPr>
              <w:t>Perkančioji organizacija</w:t>
            </w:r>
            <w:r w:rsidRPr="002B64C0">
              <w:rPr>
                <w:sz w:val="21"/>
                <w:szCs w:val="21"/>
              </w:rPr>
              <w:t xml:space="preserve"> atsako dalyviui, ar jis sutinka priimti dalyvio siūlomą pasiūlymo galiojimo užtikrinimą patvirtinantį dokumentą ne vėliau kaip per</w:t>
            </w:r>
          </w:p>
        </w:tc>
        <w:tc>
          <w:tcPr>
            <w:tcW w:w="4678" w:type="dxa"/>
          </w:tcPr>
          <w:p w14:paraId="3447E1C7" w14:textId="77777777" w:rsidR="009408E6" w:rsidRPr="002B64C0" w:rsidRDefault="009408E6" w:rsidP="003C138F">
            <w:pPr>
              <w:ind w:firstLine="34"/>
              <w:rPr>
                <w:sz w:val="21"/>
                <w:szCs w:val="21"/>
              </w:rPr>
            </w:pPr>
            <w:r w:rsidRPr="002B64C0">
              <w:rPr>
                <w:iCs/>
                <w:color w:val="00B050"/>
                <w:sz w:val="21"/>
                <w:szCs w:val="21"/>
              </w:rPr>
              <w:t xml:space="preserve">3 (tris) darbo dienas </w:t>
            </w:r>
            <w:r w:rsidRPr="002B64C0">
              <w:rPr>
                <w:sz w:val="21"/>
                <w:szCs w:val="21"/>
              </w:rPr>
              <w:t>nuo prašymo gavimo dienos</w:t>
            </w:r>
          </w:p>
          <w:p w14:paraId="44AD543A" w14:textId="77777777" w:rsidR="009408E6" w:rsidRPr="002B64C0" w:rsidRDefault="009408E6" w:rsidP="003C138F">
            <w:pPr>
              <w:ind w:firstLine="34"/>
              <w:rPr>
                <w:sz w:val="21"/>
                <w:szCs w:val="21"/>
              </w:rPr>
            </w:pPr>
          </w:p>
        </w:tc>
      </w:tr>
      <w:tr w:rsidR="009408E6" w:rsidRPr="002B64C0" w14:paraId="0D67E0F5" w14:textId="77777777" w:rsidTr="009408E6">
        <w:trPr>
          <w:trHeight w:val="20"/>
        </w:trPr>
        <w:tc>
          <w:tcPr>
            <w:tcW w:w="600" w:type="dxa"/>
          </w:tcPr>
          <w:p w14:paraId="4E8D70B1" w14:textId="54D0116B" w:rsidR="009408E6" w:rsidRPr="002B64C0" w:rsidRDefault="00496886" w:rsidP="003C138F">
            <w:pPr>
              <w:ind w:firstLine="0"/>
              <w:rPr>
                <w:bCs/>
                <w:sz w:val="21"/>
                <w:szCs w:val="21"/>
              </w:rPr>
            </w:pPr>
            <w:r>
              <w:rPr>
                <w:bCs/>
                <w:sz w:val="21"/>
                <w:szCs w:val="21"/>
              </w:rPr>
              <w:t>6</w:t>
            </w:r>
            <w:r w:rsidR="009408E6" w:rsidRPr="002B64C0">
              <w:rPr>
                <w:bCs/>
                <w:sz w:val="21"/>
                <w:szCs w:val="21"/>
              </w:rPr>
              <w:t>.</w:t>
            </w:r>
          </w:p>
        </w:tc>
        <w:tc>
          <w:tcPr>
            <w:tcW w:w="4928" w:type="dxa"/>
          </w:tcPr>
          <w:p w14:paraId="23291982" w14:textId="3BB92477" w:rsidR="009408E6" w:rsidRPr="002B64C0" w:rsidRDefault="009408E6" w:rsidP="003C138F">
            <w:pPr>
              <w:ind w:firstLine="0"/>
              <w:rPr>
                <w:sz w:val="21"/>
                <w:szCs w:val="21"/>
              </w:rPr>
            </w:pPr>
            <w:r w:rsidRPr="002B64C0">
              <w:rPr>
                <w:sz w:val="21"/>
                <w:szCs w:val="21"/>
              </w:rPr>
              <w:t>Pasiūlymo galiojimo užtikrinimas pirkimo dalyviui grąžinamas (arba atsisakoma teisių į jį) per</w:t>
            </w:r>
          </w:p>
        </w:tc>
        <w:tc>
          <w:tcPr>
            <w:tcW w:w="4678" w:type="dxa"/>
          </w:tcPr>
          <w:p w14:paraId="56D8CBB2" w14:textId="63C50B67" w:rsidR="00063DCE" w:rsidRPr="00063DCE" w:rsidRDefault="009408E6" w:rsidP="00063DCE">
            <w:pPr>
              <w:ind w:firstLine="34"/>
            </w:pPr>
            <w:r w:rsidRPr="002B64C0">
              <w:rPr>
                <w:iCs/>
                <w:color w:val="00B050"/>
                <w:sz w:val="21"/>
                <w:szCs w:val="21"/>
              </w:rPr>
              <w:t xml:space="preserve">5 (penkias) darbo dienas </w:t>
            </w:r>
            <w:r w:rsidR="00063DCE" w:rsidRPr="00063DCE">
              <w:t>nuo viešojo pirkimo sutarties įsigaliojimo dienos</w:t>
            </w:r>
          </w:p>
          <w:p w14:paraId="593A8179" w14:textId="77777777" w:rsidR="009408E6" w:rsidRPr="002B64C0" w:rsidRDefault="009408E6" w:rsidP="00063DCE">
            <w:pPr>
              <w:ind w:firstLine="0"/>
              <w:rPr>
                <w:sz w:val="21"/>
                <w:szCs w:val="21"/>
              </w:rPr>
            </w:pPr>
          </w:p>
        </w:tc>
      </w:tr>
      <w:tr w:rsidR="009408E6" w:rsidRPr="002B64C0" w14:paraId="03C8EE25" w14:textId="77777777" w:rsidTr="009408E6">
        <w:trPr>
          <w:trHeight w:val="20"/>
        </w:trPr>
        <w:tc>
          <w:tcPr>
            <w:tcW w:w="600" w:type="dxa"/>
          </w:tcPr>
          <w:p w14:paraId="652DD56B" w14:textId="1FE338E3" w:rsidR="009408E6" w:rsidRPr="002B64C0" w:rsidRDefault="00496886" w:rsidP="003C138F">
            <w:pPr>
              <w:ind w:firstLine="0"/>
              <w:rPr>
                <w:bCs/>
                <w:sz w:val="21"/>
                <w:szCs w:val="21"/>
              </w:rPr>
            </w:pPr>
            <w:r>
              <w:rPr>
                <w:bCs/>
                <w:sz w:val="21"/>
                <w:szCs w:val="21"/>
              </w:rPr>
              <w:t>7</w:t>
            </w:r>
            <w:r w:rsidR="009408E6" w:rsidRPr="002B64C0">
              <w:rPr>
                <w:bCs/>
                <w:sz w:val="21"/>
                <w:szCs w:val="21"/>
              </w:rPr>
              <w:t>.</w:t>
            </w:r>
          </w:p>
        </w:tc>
        <w:tc>
          <w:tcPr>
            <w:tcW w:w="4928" w:type="dxa"/>
          </w:tcPr>
          <w:p w14:paraId="2A614F7A" w14:textId="67CD03E8" w:rsidR="009408E6" w:rsidRPr="002B64C0" w:rsidRDefault="009408E6" w:rsidP="003C138F">
            <w:pPr>
              <w:ind w:firstLine="0"/>
              <w:rPr>
                <w:sz w:val="21"/>
                <w:szCs w:val="21"/>
              </w:rPr>
            </w:pPr>
            <w:r w:rsidRPr="002B64C0">
              <w:rPr>
                <w:rFonts w:eastAsia="Arial"/>
                <w:sz w:val="21"/>
                <w:szCs w:val="21"/>
              </w:rPr>
              <w:t>Perkančioji organizacija</w:t>
            </w:r>
            <w:r w:rsidRPr="002B64C0">
              <w:rPr>
                <w:sz w:val="21"/>
                <w:szCs w:val="21"/>
              </w:rPr>
              <w:t xml:space="preserve"> informuoja dalyvius apie EBVPD </w:t>
            </w:r>
            <w:r w:rsidR="00FA6E6D">
              <w:rPr>
                <w:sz w:val="21"/>
                <w:szCs w:val="21"/>
              </w:rPr>
              <w:t xml:space="preserve">arba tiekėjo deklaracijos </w:t>
            </w:r>
            <w:r w:rsidRPr="002B64C0">
              <w:rPr>
                <w:sz w:val="21"/>
                <w:szCs w:val="21"/>
              </w:rPr>
              <w:t>vertinimo rezultatus, jeigu taikoma, ne vėliau kaip per</w:t>
            </w:r>
          </w:p>
        </w:tc>
        <w:tc>
          <w:tcPr>
            <w:tcW w:w="4678" w:type="dxa"/>
          </w:tcPr>
          <w:p w14:paraId="7232BA7B" w14:textId="77777777" w:rsidR="009408E6" w:rsidRPr="002B64C0" w:rsidRDefault="009408E6" w:rsidP="003C138F">
            <w:pPr>
              <w:ind w:firstLine="34"/>
              <w:rPr>
                <w:sz w:val="21"/>
                <w:szCs w:val="21"/>
              </w:rPr>
            </w:pPr>
            <w:r w:rsidRPr="002B64C0">
              <w:rPr>
                <w:bCs/>
                <w:sz w:val="21"/>
                <w:szCs w:val="21"/>
              </w:rPr>
              <w:t>3 (tris) darbo dienas nuo sprendimo priėmimo dienos</w:t>
            </w:r>
          </w:p>
        </w:tc>
      </w:tr>
      <w:tr w:rsidR="009408E6" w:rsidRPr="002B64C0" w14:paraId="3C635DF5" w14:textId="77777777" w:rsidTr="009408E6">
        <w:trPr>
          <w:trHeight w:val="20"/>
        </w:trPr>
        <w:tc>
          <w:tcPr>
            <w:tcW w:w="600" w:type="dxa"/>
          </w:tcPr>
          <w:p w14:paraId="4E64A4F5" w14:textId="0014940F" w:rsidR="009408E6" w:rsidRPr="002B64C0" w:rsidRDefault="00496886" w:rsidP="003C138F">
            <w:pPr>
              <w:ind w:firstLine="0"/>
              <w:rPr>
                <w:bCs/>
                <w:sz w:val="21"/>
                <w:szCs w:val="21"/>
              </w:rPr>
            </w:pPr>
            <w:r>
              <w:rPr>
                <w:bCs/>
                <w:sz w:val="21"/>
                <w:szCs w:val="21"/>
              </w:rPr>
              <w:t>8</w:t>
            </w:r>
            <w:r w:rsidR="009408E6" w:rsidRPr="002B64C0">
              <w:rPr>
                <w:bCs/>
                <w:sz w:val="21"/>
                <w:szCs w:val="21"/>
              </w:rPr>
              <w:t>.</w:t>
            </w:r>
          </w:p>
        </w:tc>
        <w:tc>
          <w:tcPr>
            <w:tcW w:w="4928" w:type="dxa"/>
            <w:hideMark/>
          </w:tcPr>
          <w:p w14:paraId="06192898" w14:textId="7CB436E6" w:rsidR="009408E6" w:rsidRPr="002B64C0" w:rsidRDefault="009408E6" w:rsidP="003C138F">
            <w:pPr>
              <w:ind w:firstLine="0"/>
              <w:rPr>
                <w:sz w:val="21"/>
                <w:szCs w:val="21"/>
              </w:rPr>
            </w:pPr>
            <w:r w:rsidRPr="002B64C0">
              <w:rPr>
                <w:rFonts w:eastAsia="Arial"/>
                <w:sz w:val="21"/>
                <w:szCs w:val="21"/>
              </w:rPr>
              <w:t>Perkančioji organizacija</w:t>
            </w:r>
            <w:r w:rsidRPr="002B64C0">
              <w:rPr>
                <w:sz w:val="21"/>
                <w:szCs w:val="21"/>
              </w:rPr>
              <w:t xml:space="preserve"> dalyviams praneša apie priimtą sprendimą nustatyti laimėjusį pasiūlymą, dėl kurio bus sudaroma sutartis ne vėliau kaip per</w:t>
            </w:r>
          </w:p>
        </w:tc>
        <w:tc>
          <w:tcPr>
            <w:tcW w:w="4678" w:type="dxa"/>
            <w:hideMark/>
          </w:tcPr>
          <w:p w14:paraId="0E36FDAD" w14:textId="4579C688" w:rsidR="009408E6" w:rsidRPr="002B64C0" w:rsidRDefault="009408E6" w:rsidP="003C138F">
            <w:pPr>
              <w:ind w:firstLine="34"/>
              <w:rPr>
                <w:bCs/>
                <w:sz w:val="21"/>
                <w:szCs w:val="21"/>
              </w:rPr>
            </w:pPr>
            <w:r w:rsidRPr="002B64C0">
              <w:rPr>
                <w:bCs/>
                <w:sz w:val="21"/>
                <w:szCs w:val="21"/>
              </w:rPr>
              <w:t>3 (tris) darbo dienas nuo sprendimo priėmimo dienos</w:t>
            </w:r>
          </w:p>
        </w:tc>
      </w:tr>
      <w:tr w:rsidR="009408E6" w:rsidRPr="002B64C0" w14:paraId="21A62B32" w14:textId="77777777" w:rsidTr="009408E6">
        <w:trPr>
          <w:trHeight w:val="20"/>
        </w:trPr>
        <w:tc>
          <w:tcPr>
            <w:tcW w:w="600" w:type="dxa"/>
          </w:tcPr>
          <w:p w14:paraId="1D5C2FAE" w14:textId="472FC526" w:rsidR="009408E6" w:rsidRPr="002B64C0" w:rsidRDefault="003658E0" w:rsidP="003C138F">
            <w:pPr>
              <w:ind w:firstLine="0"/>
              <w:rPr>
                <w:sz w:val="21"/>
                <w:szCs w:val="21"/>
              </w:rPr>
            </w:pPr>
            <w:r>
              <w:rPr>
                <w:sz w:val="21"/>
                <w:szCs w:val="21"/>
              </w:rPr>
              <w:t>9</w:t>
            </w:r>
            <w:r w:rsidR="009408E6" w:rsidRPr="002B64C0">
              <w:rPr>
                <w:sz w:val="21"/>
                <w:szCs w:val="21"/>
              </w:rPr>
              <w:t>.</w:t>
            </w:r>
          </w:p>
        </w:tc>
        <w:tc>
          <w:tcPr>
            <w:tcW w:w="4928" w:type="dxa"/>
            <w:hideMark/>
          </w:tcPr>
          <w:p w14:paraId="749DF6E8" w14:textId="172D84B1" w:rsidR="009408E6" w:rsidRPr="002B64C0" w:rsidRDefault="009408E6" w:rsidP="003C138F">
            <w:pPr>
              <w:ind w:firstLine="0"/>
              <w:rPr>
                <w:sz w:val="21"/>
                <w:szCs w:val="21"/>
              </w:rPr>
            </w:pPr>
            <w:r w:rsidRPr="002B64C0">
              <w:rPr>
                <w:rFonts w:eastAsia="Arial"/>
                <w:color w:val="0078D4"/>
                <w:sz w:val="21"/>
                <w:szCs w:val="21"/>
              </w:rPr>
              <w:t xml:space="preserve"> </w:t>
            </w:r>
            <w:r w:rsidRPr="002B64C0">
              <w:rPr>
                <w:rFonts w:eastAsia="Arial"/>
                <w:sz w:val="21"/>
                <w:szCs w:val="21"/>
              </w:rPr>
              <w:t xml:space="preserve">Perkančioji organizacija </w:t>
            </w:r>
            <w:r w:rsidRPr="002B64C0">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6B16142C" w14:textId="6BC09EE8" w:rsidR="009408E6" w:rsidRPr="002B64C0" w:rsidRDefault="009408E6" w:rsidP="003C138F">
            <w:pPr>
              <w:ind w:firstLine="34"/>
              <w:rPr>
                <w:sz w:val="21"/>
                <w:szCs w:val="21"/>
              </w:rPr>
            </w:pPr>
            <w:r w:rsidRPr="002B64C0">
              <w:rPr>
                <w:sz w:val="21"/>
                <w:szCs w:val="21"/>
              </w:rPr>
              <w:t>6 (šešias) darbo dienas nuo pretenzijos gavimo dienos</w:t>
            </w:r>
            <w:r w:rsidR="001B18FD">
              <w:rPr>
                <w:sz w:val="21"/>
                <w:szCs w:val="21"/>
              </w:rPr>
              <w:t xml:space="preserve">. </w:t>
            </w:r>
            <w:r w:rsidR="001B18FD" w:rsidRPr="001B18FD">
              <w:rPr>
                <w:sz w:val="21"/>
                <w:szCs w:val="21"/>
              </w:rPr>
              <w:t>Esant pagrįstam poreikiui, perkančioji organizacija gali šį terminą pratęsti, prieš tai informavusi pretenziją pateikusį tiekėją.</w:t>
            </w:r>
          </w:p>
        </w:tc>
      </w:tr>
      <w:bookmarkEnd w:id="11"/>
    </w:tbl>
    <w:p w14:paraId="367E8661" w14:textId="4290A82F" w:rsidR="007E1C75" w:rsidRDefault="007E1C75" w:rsidP="003C138F">
      <w:pPr>
        <w:spacing w:line="240" w:lineRule="auto"/>
        <w:rPr>
          <w:rFonts w:ascii="Times New Roman" w:hAnsi="Times New Roman" w:cs="Times New Roman"/>
        </w:rPr>
      </w:pPr>
    </w:p>
    <w:p w14:paraId="4290F9CD" w14:textId="77777777" w:rsidR="007E1C75" w:rsidRDefault="007E1C75">
      <w:pPr>
        <w:rPr>
          <w:rFonts w:ascii="Times New Roman" w:hAnsi="Times New Roman" w:cs="Times New Roman"/>
        </w:rPr>
      </w:pPr>
      <w:r>
        <w:rPr>
          <w:rFonts w:ascii="Times New Roman" w:hAnsi="Times New Roman" w:cs="Times New Roman"/>
        </w:rPr>
        <w:br w:type="page"/>
      </w:r>
    </w:p>
    <w:p w14:paraId="693694CF" w14:textId="77777777" w:rsidR="006874BA" w:rsidRDefault="006874BA" w:rsidP="007E1C75">
      <w:pPr>
        <w:spacing w:line="240" w:lineRule="auto"/>
        <w:jc w:val="right"/>
        <w:rPr>
          <w:rFonts w:ascii="Times New Roman" w:hAnsi="Times New Roman" w:cs="Times New Roman"/>
        </w:rPr>
      </w:pPr>
    </w:p>
    <w:p w14:paraId="50BAC25B" w14:textId="77777777" w:rsidR="006874BA" w:rsidRDefault="006874BA" w:rsidP="007E1C75">
      <w:pPr>
        <w:spacing w:line="240" w:lineRule="auto"/>
        <w:jc w:val="right"/>
        <w:rPr>
          <w:rFonts w:ascii="Times New Roman" w:hAnsi="Times New Roman" w:cs="Times New Roman"/>
        </w:rPr>
      </w:pPr>
    </w:p>
    <w:p w14:paraId="704CAE8A" w14:textId="77777777" w:rsidR="00F000CC" w:rsidRDefault="007E1C75" w:rsidP="007E1C75">
      <w:pPr>
        <w:spacing w:line="240" w:lineRule="auto"/>
        <w:jc w:val="right"/>
        <w:rPr>
          <w:rFonts w:ascii="Times New Roman" w:hAnsi="Times New Roman" w:cs="Times New Roman"/>
        </w:rPr>
      </w:pPr>
      <w:r w:rsidRPr="006874BA">
        <w:rPr>
          <w:rFonts w:ascii="Times New Roman" w:hAnsi="Times New Roman" w:cs="Times New Roman"/>
        </w:rPr>
        <w:t xml:space="preserve">Pirkimo sąlygų 6 priedas „Savo jėgomis </w:t>
      </w:r>
    </w:p>
    <w:p w14:paraId="16A7E88A" w14:textId="3B9222C5" w:rsidR="009B4090" w:rsidRPr="006874BA" w:rsidRDefault="007E1C75" w:rsidP="007E1C75">
      <w:pPr>
        <w:spacing w:line="240" w:lineRule="auto"/>
        <w:jc w:val="right"/>
        <w:rPr>
          <w:rFonts w:ascii="Times New Roman" w:hAnsi="Times New Roman" w:cs="Times New Roman"/>
        </w:rPr>
      </w:pPr>
      <w:r w:rsidRPr="006874BA">
        <w:rPr>
          <w:rFonts w:ascii="Times New Roman" w:hAnsi="Times New Roman" w:cs="Times New Roman"/>
        </w:rPr>
        <w:t>tinkamai suteiktų paslaugų sąrašo forma“</w:t>
      </w:r>
    </w:p>
    <w:p w14:paraId="0144158D" w14:textId="77777777" w:rsidR="007E1C75" w:rsidRDefault="007E1C75" w:rsidP="007E1C75">
      <w:pPr>
        <w:spacing w:line="240" w:lineRule="auto"/>
        <w:jc w:val="right"/>
        <w:rPr>
          <w:rFonts w:ascii="Times New Roman" w:hAnsi="Times New Roman" w:cs="Times New Roman"/>
          <w:sz w:val="22"/>
          <w:szCs w:val="22"/>
        </w:rPr>
      </w:pPr>
    </w:p>
    <w:p w14:paraId="4FC76B9B" w14:textId="77777777" w:rsidR="00FE3EF1" w:rsidRDefault="00FE3EF1" w:rsidP="00FE3EF1">
      <w:pPr>
        <w:spacing w:line="240" w:lineRule="auto"/>
        <w:jc w:val="left"/>
        <w:rPr>
          <w:rFonts w:ascii="Times New Roman" w:hAnsi="Times New Roman" w:cs="Times New Roman"/>
          <w:sz w:val="22"/>
          <w:szCs w:val="22"/>
        </w:rPr>
      </w:pPr>
    </w:p>
    <w:p w14:paraId="07302E07" w14:textId="77777777" w:rsidR="00FE3EF1" w:rsidRDefault="00FE3EF1" w:rsidP="00FE3EF1">
      <w:pPr>
        <w:spacing w:line="240" w:lineRule="auto"/>
        <w:jc w:val="left"/>
        <w:rPr>
          <w:rFonts w:ascii="Times New Roman" w:hAnsi="Times New Roman" w:cs="Times New Roman"/>
          <w:sz w:val="22"/>
          <w:szCs w:val="22"/>
        </w:rPr>
      </w:pPr>
    </w:p>
    <w:p w14:paraId="046197F4" w14:textId="77777777" w:rsidR="00FE3EF1" w:rsidRDefault="00FE3EF1" w:rsidP="00FE3EF1">
      <w:pPr>
        <w:spacing w:line="240" w:lineRule="auto"/>
        <w:jc w:val="left"/>
        <w:rPr>
          <w:rFonts w:ascii="Times New Roman" w:hAnsi="Times New Roman" w:cs="Times New Roman"/>
          <w:sz w:val="22"/>
          <w:szCs w:val="22"/>
        </w:rPr>
      </w:pPr>
    </w:p>
    <w:p w14:paraId="024874AF" w14:textId="77777777" w:rsidR="00FE3EF1" w:rsidRDefault="00FE3EF1" w:rsidP="00FE3EF1">
      <w:pPr>
        <w:spacing w:line="240" w:lineRule="auto"/>
        <w:jc w:val="left"/>
        <w:rPr>
          <w:rFonts w:ascii="Times New Roman" w:hAnsi="Times New Roman" w:cs="Times New Roman"/>
          <w:sz w:val="22"/>
          <w:szCs w:val="22"/>
        </w:rPr>
      </w:pPr>
    </w:p>
    <w:p w14:paraId="155AC0B7" w14:textId="77777777" w:rsidR="00FE3EF1" w:rsidRDefault="00FE3EF1" w:rsidP="00FE3EF1">
      <w:pPr>
        <w:spacing w:line="240" w:lineRule="auto"/>
        <w:jc w:val="left"/>
        <w:rPr>
          <w:rFonts w:ascii="Times New Roman" w:hAnsi="Times New Roman" w:cs="Times New Roman"/>
          <w:sz w:val="22"/>
          <w:szCs w:val="22"/>
        </w:rPr>
      </w:pPr>
    </w:p>
    <w:p w14:paraId="75929B4E" w14:textId="77777777" w:rsidR="00FE3EF1" w:rsidRDefault="00FE3EF1" w:rsidP="00FE3EF1">
      <w:pPr>
        <w:spacing w:line="240" w:lineRule="auto"/>
        <w:jc w:val="left"/>
        <w:rPr>
          <w:rFonts w:ascii="Times New Roman" w:hAnsi="Times New Roman" w:cs="Times New Roman"/>
          <w:sz w:val="22"/>
          <w:szCs w:val="22"/>
        </w:rPr>
      </w:pPr>
    </w:p>
    <w:p w14:paraId="4DB02F4B" w14:textId="77777777" w:rsidR="00FE3EF1" w:rsidRDefault="00FE3EF1" w:rsidP="00FE3EF1">
      <w:pPr>
        <w:spacing w:line="240" w:lineRule="auto"/>
        <w:jc w:val="left"/>
        <w:rPr>
          <w:rFonts w:ascii="Times New Roman" w:hAnsi="Times New Roman" w:cs="Times New Roman"/>
          <w:sz w:val="22"/>
          <w:szCs w:val="22"/>
        </w:rPr>
      </w:pPr>
    </w:p>
    <w:p w14:paraId="2C085FB9" w14:textId="77777777" w:rsidR="00FE3EF1" w:rsidRDefault="00FE3EF1" w:rsidP="00FE3EF1">
      <w:pPr>
        <w:spacing w:line="240" w:lineRule="auto"/>
        <w:jc w:val="left"/>
        <w:rPr>
          <w:rFonts w:ascii="Times New Roman" w:hAnsi="Times New Roman" w:cs="Times New Roman"/>
          <w:sz w:val="22"/>
          <w:szCs w:val="22"/>
        </w:rPr>
      </w:pPr>
    </w:p>
    <w:p w14:paraId="1D347FFC" w14:textId="77777777" w:rsidR="00FE3EF1" w:rsidRDefault="00FE3EF1" w:rsidP="00FE3EF1">
      <w:pPr>
        <w:spacing w:line="240" w:lineRule="auto"/>
        <w:jc w:val="left"/>
        <w:rPr>
          <w:rFonts w:ascii="Times New Roman" w:hAnsi="Times New Roman" w:cs="Times New Roman"/>
          <w:sz w:val="22"/>
          <w:szCs w:val="22"/>
        </w:rPr>
      </w:pPr>
    </w:p>
    <w:p w14:paraId="6FECF176" w14:textId="77777777" w:rsidR="00FE3EF1" w:rsidRDefault="00FE3EF1" w:rsidP="00FE3EF1">
      <w:pPr>
        <w:spacing w:line="240" w:lineRule="auto"/>
        <w:jc w:val="left"/>
        <w:rPr>
          <w:rFonts w:ascii="Times New Roman" w:hAnsi="Times New Roman" w:cs="Times New Roman"/>
          <w:sz w:val="22"/>
          <w:szCs w:val="22"/>
        </w:rPr>
      </w:pPr>
    </w:p>
    <w:p w14:paraId="74AD7699" w14:textId="77777777" w:rsidR="00FE3EF1" w:rsidRDefault="00FE3EF1" w:rsidP="00FE3EF1">
      <w:pPr>
        <w:spacing w:line="240" w:lineRule="auto"/>
        <w:jc w:val="left"/>
        <w:rPr>
          <w:rFonts w:ascii="Times New Roman" w:hAnsi="Times New Roman" w:cs="Times New Roman"/>
          <w:sz w:val="22"/>
          <w:szCs w:val="22"/>
        </w:rPr>
      </w:pPr>
    </w:p>
    <w:p w14:paraId="24D9A452" w14:textId="2B6DB71E" w:rsidR="007E1C75" w:rsidRPr="00F24FD5" w:rsidRDefault="007E1C75" w:rsidP="007E1C75">
      <w:pPr>
        <w:ind w:firstLine="0"/>
        <w:rPr>
          <w:rStyle w:val="normaltextrun"/>
          <w:rFonts w:ascii="Times New Roman" w:hAnsi="Times New Roman" w:cs="Times New Roman"/>
          <w:b/>
          <w:bCs/>
          <w:smallCaps/>
          <w:sz w:val="22"/>
          <w:szCs w:val="22"/>
        </w:rPr>
      </w:pPr>
      <w:r>
        <w:rPr>
          <w:rFonts w:ascii="Times New Roman" w:hAnsi="Times New Roman" w:cs="Times New Roman"/>
          <w:sz w:val="22"/>
          <w:szCs w:val="22"/>
        </w:rPr>
        <w:t>S</w:t>
      </w:r>
      <w:r w:rsidRPr="001D6610">
        <w:rPr>
          <w:rFonts w:ascii="Times New Roman" w:hAnsi="Times New Roman" w:cs="Times New Roman"/>
          <w:sz w:val="22"/>
          <w:szCs w:val="22"/>
        </w:rPr>
        <w:t>avo jėgomis tinkamai suteiktų paslaugų sąrašo forma</w:t>
      </w:r>
      <w:r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 xml:space="preserve"> </w:t>
      </w:r>
      <w:r w:rsidRPr="00F24FD5">
        <w:rPr>
          <w:rStyle w:val="normaltextrun"/>
          <w:rFonts w:ascii="Times New Roman" w:hAnsi="Times New Roman" w:cs="Times New Roman"/>
          <w:sz w:val="22"/>
          <w:szCs w:val="22"/>
          <w:shd w:val="clear" w:color="auto" w:fill="FFFFFF"/>
        </w:rPr>
        <w:t>atskiru dokumentu.</w:t>
      </w:r>
    </w:p>
    <w:p w14:paraId="66780160" w14:textId="17B4D273" w:rsidR="00D66D70" w:rsidRDefault="00D66D70">
      <w:pPr>
        <w:rPr>
          <w:rFonts w:ascii="Times New Roman" w:hAnsi="Times New Roman" w:cs="Times New Roman"/>
        </w:rPr>
      </w:pPr>
      <w:r>
        <w:rPr>
          <w:rFonts w:ascii="Times New Roman" w:hAnsi="Times New Roman" w:cs="Times New Roman"/>
        </w:rPr>
        <w:br w:type="page"/>
      </w:r>
    </w:p>
    <w:p w14:paraId="7D98FF7C" w14:textId="77777777" w:rsidR="006874BA" w:rsidRDefault="006874BA" w:rsidP="00470C30">
      <w:pPr>
        <w:spacing w:after="160" w:line="240" w:lineRule="auto"/>
        <w:jc w:val="right"/>
        <w:rPr>
          <w:rFonts w:ascii="Times New Roman" w:hAnsi="Times New Roman" w:cs="Times New Roman"/>
        </w:rPr>
      </w:pPr>
    </w:p>
    <w:p w14:paraId="76F9ED9D" w14:textId="77777777" w:rsidR="006874BA" w:rsidRDefault="006874BA" w:rsidP="00470C30">
      <w:pPr>
        <w:spacing w:after="160" w:line="240" w:lineRule="auto"/>
        <w:jc w:val="right"/>
        <w:rPr>
          <w:rFonts w:ascii="Times New Roman" w:hAnsi="Times New Roman" w:cs="Times New Roman"/>
        </w:rPr>
      </w:pPr>
    </w:p>
    <w:p w14:paraId="1E0C3662" w14:textId="77777777" w:rsidR="00E576C4" w:rsidRDefault="00470C30" w:rsidP="00E576C4">
      <w:pPr>
        <w:spacing w:line="240" w:lineRule="auto"/>
        <w:ind w:firstLine="691"/>
        <w:jc w:val="right"/>
        <w:rPr>
          <w:rFonts w:ascii="Times New Roman" w:hAnsi="Times New Roman" w:cs="Times New Roman"/>
        </w:rPr>
      </w:pPr>
      <w:r w:rsidRPr="00200DEC">
        <w:rPr>
          <w:rFonts w:ascii="Times New Roman" w:hAnsi="Times New Roman" w:cs="Times New Roman"/>
        </w:rPr>
        <w:t xml:space="preserve">Pirkimo sąlygų </w:t>
      </w:r>
      <w:r>
        <w:rPr>
          <w:rFonts w:ascii="Times New Roman" w:hAnsi="Times New Roman" w:cs="Times New Roman"/>
        </w:rPr>
        <w:t xml:space="preserve">7 </w:t>
      </w:r>
      <w:r w:rsidRPr="00200DEC">
        <w:rPr>
          <w:rFonts w:ascii="Times New Roman" w:hAnsi="Times New Roman" w:cs="Times New Roman"/>
        </w:rPr>
        <w:t>priedas</w:t>
      </w:r>
      <w:r>
        <w:rPr>
          <w:rFonts w:ascii="Times New Roman" w:hAnsi="Times New Roman" w:cs="Times New Roman"/>
        </w:rPr>
        <w:t>. „S</w:t>
      </w:r>
      <w:r w:rsidRPr="00200DEC">
        <w:rPr>
          <w:rFonts w:ascii="Times New Roman" w:hAnsi="Times New Roman" w:cs="Times New Roman"/>
        </w:rPr>
        <w:t xml:space="preserve">pecialistų, </w:t>
      </w:r>
    </w:p>
    <w:p w14:paraId="69103857" w14:textId="77777777" w:rsidR="00E576C4" w:rsidRDefault="00470C30" w:rsidP="00E576C4">
      <w:pPr>
        <w:spacing w:line="240" w:lineRule="auto"/>
        <w:ind w:firstLine="691"/>
        <w:jc w:val="right"/>
        <w:rPr>
          <w:rFonts w:ascii="Times New Roman" w:hAnsi="Times New Roman" w:cs="Times New Roman"/>
        </w:rPr>
      </w:pPr>
      <w:r w:rsidRPr="00200DEC">
        <w:rPr>
          <w:rFonts w:ascii="Times New Roman" w:hAnsi="Times New Roman" w:cs="Times New Roman"/>
        </w:rPr>
        <w:t xml:space="preserve">kurie atitinka nurodytą kvalifikaciją ir kurie </w:t>
      </w:r>
    </w:p>
    <w:p w14:paraId="0F95392D" w14:textId="77777777" w:rsidR="00E576C4" w:rsidRDefault="00470C30" w:rsidP="00E576C4">
      <w:pPr>
        <w:spacing w:line="240" w:lineRule="auto"/>
        <w:ind w:firstLine="691"/>
        <w:jc w:val="right"/>
        <w:rPr>
          <w:rFonts w:ascii="Times New Roman" w:hAnsi="Times New Roman" w:cs="Times New Roman"/>
        </w:rPr>
      </w:pPr>
      <w:r w:rsidRPr="00200DEC">
        <w:rPr>
          <w:rFonts w:ascii="Times New Roman" w:hAnsi="Times New Roman" w:cs="Times New Roman"/>
        </w:rPr>
        <w:t xml:space="preserve">bus atsakingi už pirkimo </w:t>
      </w:r>
    </w:p>
    <w:p w14:paraId="641911E2" w14:textId="2E4E5EBD" w:rsidR="00470C30" w:rsidRPr="00200DEC" w:rsidRDefault="00470C30" w:rsidP="00E576C4">
      <w:pPr>
        <w:spacing w:line="240" w:lineRule="auto"/>
        <w:ind w:firstLine="691"/>
        <w:jc w:val="right"/>
        <w:rPr>
          <w:rFonts w:ascii="Times New Roman" w:hAnsi="Times New Roman" w:cs="Times New Roman"/>
        </w:rPr>
      </w:pPr>
      <w:r w:rsidRPr="00200DEC">
        <w:rPr>
          <w:rFonts w:ascii="Times New Roman" w:hAnsi="Times New Roman" w:cs="Times New Roman"/>
        </w:rPr>
        <w:t>sutarties vykdymą, sąrašo forma</w:t>
      </w:r>
      <w:r>
        <w:rPr>
          <w:rFonts w:ascii="Times New Roman" w:hAnsi="Times New Roman" w:cs="Times New Roman"/>
        </w:rPr>
        <w:t>“</w:t>
      </w:r>
    </w:p>
    <w:p w14:paraId="024F5B02" w14:textId="77777777" w:rsidR="00D66D70" w:rsidRDefault="00D66D70" w:rsidP="00D66D70">
      <w:pPr>
        <w:spacing w:line="240" w:lineRule="auto"/>
        <w:jc w:val="right"/>
        <w:rPr>
          <w:rFonts w:ascii="Times New Roman" w:hAnsi="Times New Roman" w:cs="Times New Roman"/>
          <w:sz w:val="22"/>
          <w:szCs w:val="22"/>
        </w:rPr>
      </w:pPr>
    </w:p>
    <w:p w14:paraId="3962FFD8" w14:textId="77777777" w:rsidR="00D66D70" w:rsidRDefault="00D66D70" w:rsidP="00D66D70">
      <w:pPr>
        <w:spacing w:line="240" w:lineRule="auto"/>
        <w:jc w:val="left"/>
        <w:rPr>
          <w:rFonts w:ascii="Times New Roman" w:hAnsi="Times New Roman" w:cs="Times New Roman"/>
          <w:sz w:val="22"/>
          <w:szCs w:val="22"/>
        </w:rPr>
      </w:pPr>
    </w:p>
    <w:p w14:paraId="25FDCA14" w14:textId="77777777" w:rsidR="00D66D70" w:rsidRDefault="00D66D70" w:rsidP="00D66D70">
      <w:pPr>
        <w:spacing w:line="240" w:lineRule="auto"/>
        <w:jc w:val="left"/>
        <w:rPr>
          <w:rFonts w:ascii="Times New Roman" w:hAnsi="Times New Roman" w:cs="Times New Roman"/>
          <w:sz w:val="22"/>
          <w:szCs w:val="22"/>
        </w:rPr>
      </w:pPr>
    </w:p>
    <w:p w14:paraId="143E2C1F" w14:textId="77777777" w:rsidR="00D66D70" w:rsidRDefault="00D66D70" w:rsidP="00D66D70">
      <w:pPr>
        <w:spacing w:line="240" w:lineRule="auto"/>
        <w:jc w:val="left"/>
        <w:rPr>
          <w:rFonts w:ascii="Times New Roman" w:hAnsi="Times New Roman" w:cs="Times New Roman"/>
          <w:sz w:val="22"/>
          <w:szCs w:val="22"/>
        </w:rPr>
      </w:pPr>
    </w:p>
    <w:p w14:paraId="302F6659" w14:textId="77777777" w:rsidR="00D66D70" w:rsidRDefault="00D66D70" w:rsidP="00D66D70">
      <w:pPr>
        <w:spacing w:line="240" w:lineRule="auto"/>
        <w:jc w:val="left"/>
        <w:rPr>
          <w:rFonts w:ascii="Times New Roman" w:hAnsi="Times New Roman" w:cs="Times New Roman"/>
          <w:sz w:val="22"/>
          <w:szCs w:val="22"/>
        </w:rPr>
      </w:pPr>
    </w:p>
    <w:p w14:paraId="257629F1" w14:textId="77777777" w:rsidR="00D66D70" w:rsidRDefault="00D66D70" w:rsidP="00D66D70">
      <w:pPr>
        <w:spacing w:line="240" w:lineRule="auto"/>
        <w:jc w:val="left"/>
        <w:rPr>
          <w:rFonts w:ascii="Times New Roman" w:hAnsi="Times New Roman" w:cs="Times New Roman"/>
          <w:sz w:val="22"/>
          <w:szCs w:val="22"/>
        </w:rPr>
      </w:pPr>
    </w:p>
    <w:p w14:paraId="4133D293" w14:textId="77777777" w:rsidR="00D66D70" w:rsidRDefault="00D66D70" w:rsidP="00D66D70">
      <w:pPr>
        <w:spacing w:line="240" w:lineRule="auto"/>
        <w:jc w:val="left"/>
        <w:rPr>
          <w:rFonts w:ascii="Times New Roman" w:hAnsi="Times New Roman" w:cs="Times New Roman"/>
          <w:sz w:val="22"/>
          <w:szCs w:val="22"/>
        </w:rPr>
      </w:pPr>
    </w:p>
    <w:p w14:paraId="7C222AF0" w14:textId="77777777" w:rsidR="00D66D70" w:rsidRDefault="00D66D70" w:rsidP="00D66D70">
      <w:pPr>
        <w:spacing w:line="240" w:lineRule="auto"/>
        <w:jc w:val="left"/>
        <w:rPr>
          <w:rFonts w:ascii="Times New Roman" w:hAnsi="Times New Roman" w:cs="Times New Roman"/>
          <w:sz w:val="22"/>
          <w:szCs w:val="22"/>
        </w:rPr>
      </w:pPr>
    </w:p>
    <w:p w14:paraId="45D63BB6" w14:textId="77777777" w:rsidR="00D66D70" w:rsidRDefault="00D66D70" w:rsidP="00D66D70">
      <w:pPr>
        <w:spacing w:line="240" w:lineRule="auto"/>
        <w:jc w:val="left"/>
        <w:rPr>
          <w:rFonts w:ascii="Times New Roman" w:hAnsi="Times New Roman" w:cs="Times New Roman"/>
          <w:sz w:val="22"/>
          <w:szCs w:val="22"/>
        </w:rPr>
      </w:pPr>
    </w:p>
    <w:p w14:paraId="46BD9F24" w14:textId="77777777" w:rsidR="00D66D70" w:rsidRDefault="00D66D70" w:rsidP="00D66D70">
      <w:pPr>
        <w:spacing w:line="240" w:lineRule="auto"/>
        <w:jc w:val="left"/>
        <w:rPr>
          <w:rFonts w:ascii="Times New Roman" w:hAnsi="Times New Roman" w:cs="Times New Roman"/>
          <w:sz w:val="22"/>
          <w:szCs w:val="22"/>
        </w:rPr>
      </w:pPr>
    </w:p>
    <w:p w14:paraId="738F02BD" w14:textId="77777777" w:rsidR="00D66D70" w:rsidRDefault="00D66D70" w:rsidP="00D66D70">
      <w:pPr>
        <w:spacing w:line="240" w:lineRule="auto"/>
        <w:jc w:val="left"/>
        <w:rPr>
          <w:rFonts w:ascii="Times New Roman" w:hAnsi="Times New Roman" w:cs="Times New Roman"/>
          <w:sz w:val="22"/>
          <w:szCs w:val="22"/>
        </w:rPr>
      </w:pPr>
    </w:p>
    <w:p w14:paraId="5069049F" w14:textId="77777777" w:rsidR="00D66D70" w:rsidRDefault="00D66D70" w:rsidP="00D66D70">
      <w:pPr>
        <w:spacing w:line="240" w:lineRule="auto"/>
        <w:jc w:val="left"/>
        <w:rPr>
          <w:rFonts w:ascii="Times New Roman" w:hAnsi="Times New Roman" w:cs="Times New Roman"/>
          <w:sz w:val="22"/>
          <w:szCs w:val="22"/>
        </w:rPr>
      </w:pPr>
    </w:p>
    <w:p w14:paraId="67E31A41" w14:textId="042BD656" w:rsidR="00D66D70" w:rsidRPr="00F24FD5" w:rsidRDefault="00470C30" w:rsidP="00D66D70">
      <w:pPr>
        <w:ind w:firstLine="0"/>
        <w:rPr>
          <w:rStyle w:val="normaltextrun"/>
          <w:rFonts w:ascii="Times New Roman" w:hAnsi="Times New Roman" w:cs="Times New Roman"/>
          <w:b/>
          <w:bCs/>
          <w:smallCaps/>
          <w:sz w:val="22"/>
          <w:szCs w:val="22"/>
        </w:rPr>
      </w:pPr>
      <w:r>
        <w:rPr>
          <w:rFonts w:ascii="Times New Roman" w:hAnsi="Times New Roman" w:cs="Times New Roman"/>
        </w:rPr>
        <w:t>S</w:t>
      </w:r>
      <w:r w:rsidRPr="00200DEC">
        <w:rPr>
          <w:rFonts w:ascii="Times New Roman" w:hAnsi="Times New Roman" w:cs="Times New Roman"/>
        </w:rPr>
        <w:t>pecialistų, kurie atitinka nurodytą kvalifikaciją ir kurie bus atsakingi už pirkimo sutarties vykdymą, sąrašo forma</w:t>
      </w:r>
      <w:r w:rsidRPr="00F24FD5">
        <w:rPr>
          <w:rStyle w:val="normaltextrun"/>
          <w:rFonts w:ascii="Times New Roman" w:hAnsi="Times New Roman" w:cs="Times New Roman"/>
          <w:sz w:val="22"/>
          <w:szCs w:val="22"/>
          <w:shd w:val="clear" w:color="auto" w:fill="FFFFFF"/>
        </w:rPr>
        <w:t xml:space="preserve"> </w:t>
      </w:r>
      <w:r w:rsidR="00D66D70" w:rsidRPr="00F24FD5">
        <w:rPr>
          <w:rStyle w:val="normaltextrun"/>
          <w:rFonts w:ascii="Times New Roman" w:hAnsi="Times New Roman" w:cs="Times New Roman"/>
          <w:sz w:val="22"/>
          <w:szCs w:val="22"/>
          <w:shd w:val="clear" w:color="auto" w:fill="FFFFFF"/>
        </w:rPr>
        <w:t>pateikiama</w:t>
      </w:r>
      <w:r w:rsidR="00D66D70">
        <w:rPr>
          <w:rStyle w:val="normaltextrun"/>
          <w:rFonts w:ascii="Times New Roman" w:hAnsi="Times New Roman" w:cs="Times New Roman"/>
          <w:sz w:val="22"/>
          <w:szCs w:val="22"/>
          <w:shd w:val="clear" w:color="auto" w:fill="FFFFFF"/>
        </w:rPr>
        <w:t xml:space="preserve"> </w:t>
      </w:r>
      <w:r w:rsidR="00D66D70" w:rsidRPr="00F24FD5">
        <w:rPr>
          <w:rStyle w:val="normaltextrun"/>
          <w:rFonts w:ascii="Times New Roman" w:hAnsi="Times New Roman" w:cs="Times New Roman"/>
          <w:sz w:val="22"/>
          <w:szCs w:val="22"/>
          <w:shd w:val="clear" w:color="auto" w:fill="FFFFFF"/>
        </w:rPr>
        <w:t>atskiru dokumentu.</w:t>
      </w:r>
    </w:p>
    <w:p w14:paraId="0EFA3882" w14:textId="30E63763" w:rsidR="00744B47" w:rsidRDefault="00744B47">
      <w:pPr>
        <w:rPr>
          <w:rFonts w:ascii="Times New Roman" w:hAnsi="Times New Roman" w:cs="Times New Roman"/>
        </w:rPr>
      </w:pPr>
      <w:r>
        <w:rPr>
          <w:rFonts w:ascii="Times New Roman" w:hAnsi="Times New Roman" w:cs="Times New Roman"/>
        </w:rPr>
        <w:br w:type="page"/>
      </w:r>
    </w:p>
    <w:p w14:paraId="6457A41F" w14:textId="77777777" w:rsidR="006874BA" w:rsidRDefault="006874BA" w:rsidP="00744B47">
      <w:pPr>
        <w:spacing w:line="240" w:lineRule="auto"/>
        <w:jc w:val="right"/>
        <w:rPr>
          <w:rFonts w:ascii="Times New Roman" w:hAnsi="Times New Roman" w:cs="Times New Roman"/>
        </w:rPr>
      </w:pPr>
    </w:p>
    <w:p w14:paraId="648542F5" w14:textId="77777777" w:rsidR="006874BA" w:rsidRDefault="006874BA" w:rsidP="00744B47">
      <w:pPr>
        <w:spacing w:line="240" w:lineRule="auto"/>
        <w:jc w:val="right"/>
        <w:rPr>
          <w:rFonts w:ascii="Times New Roman" w:hAnsi="Times New Roman" w:cs="Times New Roman"/>
        </w:rPr>
      </w:pPr>
    </w:p>
    <w:p w14:paraId="6661B5B0" w14:textId="77777777" w:rsidR="006874BA" w:rsidRDefault="006874BA" w:rsidP="00744B47">
      <w:pPr>
        <w:spacing w:line="240" w:lineRule="auto"/>
        <w:jc w:val="right"/>
        <w:rPr>
          <w:rFonts w:ascii="Times New Roman" w:hAnsi="Times New Roman" w:cs="Times New Roman"/>
        </w:rPr>
      </w:pPr>
    </w:p>
    <w:p w14:paraId="54356774" w14:textId="77777777" w:rsidR="00E576C4" w:rsidRDefault="00744B47" w:rsidP="00744B47">
      <w:pPr>
        <w:spacing w:line="240" w:lineRule="auto"/>
        <w:jc w:val="right"/>
        <w:rPr>
          <w:rFonts w:ascii="Times New Roman" w:hAnsi="Times New Roman" w:cs="Times New Roman"/>
        </w:rPr>
      </w:pPr>
      <w:r w:rsidRPr="00017C35">
        <w:rPr>
          <w:rFonts w:ascii="Times New Roman" w:hAnsi="Times New Roman" w:cs="Times New Roman"/>
        </w:rPr>
        <w:t xml:space="preserve">Pirkimo sąlygų </w:t>
      </w:r>
      <w:r w:rsidRPr="00AC54E9">
        <w:rPr>
          <w:rFonts w:ascii="Times New Roman" w:hAnsi="Times New Roman" w:cs="Times New Roman"/>
        </w:rPr>
        <w:t>8</w:t>
      </w:r>
      <w:r w:rsidRPr="00017C35">
        <w:rPr>
          <w:rFonts w:ascii="Times New Roman" w:hAnsi="Times New Roman" w:cs="Times New Roman"/>
        </w:rPr>
        <w:t xml:space="preserve"> priedas</w:t>
      </w:r>
      <w:r w:rsidRPr="00AC54E9">
        <w:rPr>
          <w:rFonts w:ascii="Times New Roman" w:hAnsi="Times New Roman" w:cs="Times New Roman"/>
        </w:rPr>
        <w:t>. „</w:t>
      </w:r>
      <w:r w:rsidRPr="00017C35">
        <w:rPr>
          <w:rFonts w:ascii="Times New Roman" w:hAnsi="Times New Roman" w:cs="Times New Roman"/>
        </w:rPr>
        <w:t>Specialistų,</w:t>
      </w:r>
    </w:p>
    <w:p w14:paraId="7DA57D74" w14:textId="77777777" w:rsidR="00E576C4" w:rsidRDefault="00744B47" w:rsidP="00744B47">
      <w:pPr>
        <w:spacing w:line="240" w:lineRule="auto"/>
        <w:jc w:val="right"/>
        <w:rPr>
          <w:rFonts w:ascii="Times New Roman" w:hAnsi="Times New Roman" w:cs="Times New Roman"/>
        </w:rPr>
      </w:pPr>
      <w:r w:rsidRPr="00017C35">
        <w:rPr>
          <w:rFonts w:ascii="Times New Roman" w:hAnsi="Times New Roman" w:cs="Times New Roman"/>
        </w:rPr>
        <w:t xml:space="preserve"> kurie siūlomi į pirkimo sąlygų </w:t>
      </w:r>
    </w:p>
    <w:p w14:paraId="0BE28395" w14:textId="77777777" w:rsidR="00E576C4" w:rsidRDefault="00744B47" w:rsidP="00744B47">
      <w:pPr>
        <w:spacing w:line="240" w:lineRule="auto"/>
        <w:jc w:val="right"/>
        <w:rPr>
          <w:rFonts w:ascii="Times New Roman" w:hAnsi="Times New Roman" w:cs="Times New Roman"/>
        </w:rPr>
      </w:pPr>
      <w:r w:rsidRPr="00AC54E9">
        <w:rPr>
          <w:rFonts w:ascii="Times New Roman" w:eastAsia="Times New Roman" w:hAnsi="Times New Roman" w:cs="Times New Roman"/>
        </w:rPr>
        <w:t>3.1.2.1</w:t>
      </w:r>
      <w:r w:rsidRPr="00017C35">
        <w:rPr>
          <w:rFonts w:ascii="Times New Roman" w:hAnsi="Times New Roman" w:cs="Times New Roman"/>
        </w:rPr>
        <w:t xml:space="preserve"> – </w:t>
      </w:r>
      <w:r w:rsidRPr="00AC54E9">
        <w:rPr>
          <w:rFonts w:ascii="Times New Roman" w:eastAsia="Times New Roman" w:hAnsi="Times New Roman" w:cs="Times New Roman"/>
        </w:rPr>
        <w:t xml:space="preserve">3.1.2.6 </w:t>
      </w:r>
      <w:r w:rsidRPr="00017C35">
        <w:rPr>
          <w:rFonts w:ascii="Times New Roman" w:hAnsi="Times New Roman" w:cs="Times New Roman"/>
        </w:rPr>
        <w:t>punktuose</w:t>
      </w:r>
    </w:p>
    <w:p w14:paraId="77E4818E" w14:textId="77777777" w:rsidR="00E576C4" w:rsidRDefault="00744B47" w:rsidP="00744B47">
      <w:pPr>
        <w:spacing w:line="240" w:lineRule="auto"/>
        <w:jc w:val="right"/>
        <w:rPr>
          <w:rFonts w:ascii="Times New Roman" w:hAnsi="Times New Roman" w:cs="Times New Roman"/>
        </w:rPr>
      </w:pPr>
      <w:r w:rsidRPr="00017C35">
        <w:rPr>
          <w:rFonts w:ascii="Times New Roman" w:hAnsi="Times New Roman" w:cs="Times New Roman"/>
        </w:rPr>
        <w:t xml:space="preserve"> nurodytos pozicijos, </w:t>
      </w:r>
    </w:p>
    <w:p w14:paraId="28F87C96" w14:textId="0BDEA820" w:rsidR="00744B47" w:rsidRPr="00017C35" w:rsidRDefault="00744B47" w:rsidP="00744B47">
      <w:pPr>
        <w:spacing w:line="240" w:lineRule="auto"/>
        <w:jc w:val="right"/>
        <w:rPr>
          <w:rFonts w:ascii="Times New Roman" w:hAnsi="Times New Roman" w:cs="Times New Roman"/>
        </w:rPr>
      </w:pPr>
      <w:r w:rsidRPr="00017C35">
        <w:rPr>
          <w:rFonts w:ascii="Times New Roman" w:hAnsi="Times New Roman" w:cs="Times New Roman"/>
        </w:rPr>
        <w:t>patirties forma</w:t>
      </w:r>
      <w:r w:rsidRPr="00AC54E9">
        <w:rPr>
          <w:rFonts w:ascii="Times New Roman" w:hAnsi="Times New Roman" w:cs="Times New Roman"/>
        </w:rPr>
        <w:t>“</w:t>
      </w:r>
    </w:p>
    <w:p w14:paraId="6D821F2C" w14:textId="77777777" w:rsidR="00744B47" w:rsidRDefault="00744B47" w:rsidP="00744B47">
      <w:pPr>
        <w:spacing w:line="240" w:lineRule="auto"/>
        <w:jc w:val="left"/>
        <w:rPr>
          <w:rFonts w:ascii="Times New Roman" w:hAnsi="Times New Roman" w:cs="Times New Roman"/>
          <w:sz w:val="22"/>
          <w:szCs w:val="22"/>
        </w:rPr>
      </w:pPr>
    </w:p>
    <w:p w14:paraId="33F2DB1D" w14:textId="77777777" w:rsidR="00744B47" w:rsidRDefault="00744B47" w:rsidP="00744B47">
      <w:pPr>
        <w:spacing w:line="240" w:lineRule="auto"/>
        <w:jc w:val="left"/>
        <w:rPr>
          <w:rFonts w:ascii="Times New Roman" w:hAnsi="Times New Roman" w:cs="Times New Roman"/>
          <w:sz w:val="22"/>
          <w:szCs w:val="22"/>
        </w:rPr>
      </w:pPr>
    </w:p>
    <w:p w14:paraId="06CCB264" w14:textId="77777777" w:rsidR="00744B47" w:rsidRDefault="00744B47" w:rsidP="00744B47">
      <w:pPr>
        <w:spacing w:line="240" w:lineRule="auto"/>
        <w:jc w:val="left"/>
        <w:rPr>
          <w:rFonts w:ascii="Times New Roman" w:hAnsi="Times New Roman" w:cs="Times New Roman"/>
          <w:sz w:val="22"/>
          <w:szCs w:val="22"/>
        </w:rPr>
      </w:pPr>
    </w:p>
    <w:p w14:paraId="75E46B69" w14:textId="77777777" w:rsidR="00744B47" w:rsidRDefault="00744B47" w:rsidP="00744B47">
      <w:pPr>
        <w:spacing w:line="240" w:lineRule="auto"/>
        <w:jc w:val="left"/>
        <w:rPr>
          <w:rFonts w:ascii="Times New Roman" w:hAnsi="Times New Roman" w:cs="Times New Roman"/>
          <w:sz w:val="22"/>
          <w:szCs w:val="22"/>
        </w:rPr>
      </w:pPr>
    </w:p>
    <w:p w14:paraId="56F9871D" w14:textId="77777777" w:rsidR="00744B47" w:rsidRDefault="00744B47" w:rsidP="00744B47">
      <w:pPr>
        <w:spacing w:line="240" w:lineRule="auto"/>
        <w:jc w:val="left"/>
        <w:rPr>
          <w:rFonts w:ascii="Times New Roman" w:hAnsi="Times New Roman" w:cs="Times New Roman"/>
          <w:sz w:val="22"/>
          <w:szCs w:val="22"/>
        </w:rPr>
      </w:pPr>
    </w:p>
    <w:p w14:paraId="3DC159FF" w14:textId="77777777" w:rsidR="00744B47" w:rsidRDefault="00744B47" w:rsidP="00744B47">
      <w:pPr>
        <w:spacing w:line="240" w:lineRule="auto"/>
        <w:jc w:val="left"/>
        <w:rPr>
          <w:rFonts w:ascii="Times New Roman" w:hAnsi="Times New Roman" w:cs="Times New Roman"/>
          <w:sz w:val="22"/>
          <w:szCs w:val="22"/>
        </w:rPr>
      </w:pPr>
    </w:p>
    <w:p w14:paraId="3DA66C25" w14:textId="77777777" w:rsidR="00744B47" w:rsidRDefault="00744B47" w:rsidP="00744B47">
      <w:pPr>
        <w:spacing w:line="240" w:lineRule="auto"/>
        <w:jc w:val="left"/>
        <w:rPr>
          <w:rFonts w:ascii="Times New Roman" w:hAnsi="Times New Roman" w:cs="Times New Roman"/>
          <w:sz w:val="22"/>
          <w:szCs w:val="22"/>
        </w:rPr>
      </w:pPr>
    </w:p>
    <w:p w14:paraId="348F9F7C" w14:textId="77777777" w:rsidR="00744B47" w:rsidRDefault="00744B47" w:rsidP="00744B47">
      <w:pPr>
        <w:spacing w:line="240" w:lineRule="auto"/>
        <w:jc w:val="left"/>
        <w:rPr>
          <w:rFonts w:ascii="Times New Roman" w:hAnsi="Times New Roman" w:cs="Times New Roman"/>
          <w:sz w:val="22"/>
          <w:szCs w:val="22"/>
        </w:rPr>
      </w:pPr>
    </w:p>
    <w:p w14:paraId="04E61BF0" w14:textId="77777777" w:rsidR="00744B47" w:rsidRDefault="00744B47" w:rsidP="00744B47">
      <w:pPr>
        <w:spacing w:line="240" w:lineRule="auto"/>
        <w:jc w:val="left"/>
        <w:rPr>
          <w:rFonts w:ascii="Times New Roman" w:hAnsi="Times New Roman" w:cs="Times New Roman"/>
          <w:sz w:val="22"/>
          <w:szCs w:val="22"/>
        </w:rPr>
      </w:pPr>
    </w:p>
    <w:p w14:paraId="0ACA6908" w14:textId="77777777" w:rsidR="00744B47" w:rsidRDefault="00744B47" w:rsidP="00744B47">
      <w:pPr>
        <w:spacing w:line="240" w:lineRule="auto"/>
        <w:jc w:val="left"/>
        <w:rPr>
          <w:rFonts w:ascii="Times New Roman" w:hAnsi="Times New Roman" w:cs="Times New Roman"/>
          <w:sz w:val="22"/>
          <w:szCs w:val="22"/>
        </w:rPr>
      </w:pPr>
    </w:p>
    <w:p w14:paraId="122C1D25" w14:textId="77777777" w:rsidR="00744B47" w:rsidRDefault="00744B47" w:rsidP="00744B47">
      <w:pPr>
        <w:spacing w:line="240" w:lineRule="auto"/>
        <w:jc w:val="left"/>
        <w:rPr>
          <w:rFonts w:ascii="Times New Roman" w:hAnsi="Times New Roman" w:cs="Times New Roman"/>
          <w:sz w:val="22"/>
          <w:szCs w:val="22"/>
        </w:rPr>
      </w:pPr>
    </w:p>
    <w:p w14:paraId="4166C1A0" w14:textId="4F937138" w:rsidR="00744B47" w:rsidRPr="00F24FD5" w:rsidRDefault="00744B47" w:rsidP="00744B47">
      <w:pPr>
        <w:ind w:firstLine="0"/>
        <w:rPr>
          <w:rStyle w:val="normaltextrun"/>
          <w:rFonts w:ascii="Times New Roman" w:hAnsi="Times New Roman" w:cs="Times New Roman"/>
          <w:b/>
          <w:bCs/>
          <w:smallCaps/>
          <w:sz w:val="22"/>
          <w:szCs w:val="22"/>
        </w:rPr>
      </w:pPr>
      <w:r w:rsidRPr="00017C35">
        <w:rPr>
          <w:rFonts w:ascii="Times New Roman" w:hAnsi="Times New Roman" w:cs="Times New Roman"/>
        </w:rPr>
        <w:t xml:space="preserve">Specialistų, kurie siūlomi į pirkimo sąlygų </w:t>
      </w:r>
      <w:r w:rsidRPr="00AC54E9">
        <w:rPr>
          <w:rFonts w:ascii="Times New Roman" w:eastAsia="Times New Roman" w:hAnsi="Times New Roman" w:cs="Times New Roman"/>
        </w:rPr>
        <w:t>3.1.2.1</w:t>
      </w:r>
      <w:r w:rsidRPr="00017C35">
        <w:rPr>
          <w:rFonts w:ascii="Times New Roman" w:hAnsi="Times New Roman" w:cs="Times New Roman"/>
        </w:rPr>
        <w:t xml:space="preserve"> – </w:t>
      </w:r>
      <w:r w:rsidRPr="00AC54E9">
        <w:rPr>
          <w:rFonts w:ascii="Times New Roman" w:eastAsia="Times New Roman" w:hAnsi="Times New Roman" w:cs="Times New Roman"/>
        </w:rPr>
        <w:t xml:space="preserve">3.1.2.6 </w:t>
      </w:r>
      <w:r w:rsidRPr="00017C35">
        <w:rPr>
          <w:rFonts w:ascii="Times New Roman" w:hAnsi="Times New Roman" w:cs="Times New Roman"/>
        </w:rPr>
        <w:t>punktuose nurodytos pozicijos, patirties forma</w:t>
      </w:r>
      <w:r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 xml:space="preserve"> </w:t>
      </w:r>
      <w:r w:rsidRPr="00F24FD5">
        <w:rPr>
          <w:rStyle w:val="normaltextrun"/>
          <w:rFonts w:ascii="Times New Roman" w:hAnsi="Times New Roman" w:cs="Times New Roman"/>
          <w:sz w:val="22"/>
          <w:szCs w:val="22"/>
          <w:shd w:val="clear" w:color="auto" w:fill="FFFFFF"/>
        </w:rPr>
        <w:t>atskiru dokumentu.</w:t>
      </w:r>
    </w:p>
    <w:p w14:paraId="0AE79B13" w14:textId="1577CC42" w:rsidR="005B0E35" w:rsidRDefault="005B0E35">
      <w:pPr>
        <w:rPr>
          <w:rFonts w:ascii="Times New Roman" w:hAnsi="Times New Roman" w:cs="Times New Roman"/>
        </w:rPr>
      </w:pPr>
      <w:r>
        <w:rPr>
          <w:rFonts w:ascii="Times New Roman" w:hAnsi="Times New Roman" w:cs="Times New Roman"/>
        </w:rPr>
        <w:br w:type="page"/>
      </w:r>
    </w:p>
    <w:p w14:paraId="495C2197" w14:textId="77777777" w:rsidR="005B0E35" w:rsidRDefault="005B0E35" w:rsidP="005B0E35">
      <w:pPr>
        <w:pStyle w:val="Body"/>
        <w:jc w:val="right"/>
        <w:rPr>
          <w:rFonts w:cs="Times New Roman"/>
          <w:bCs/>
          <w:sz w:val="22"/>
          <w:szCs w:val="22"/>
          <w:lang w:val="lt-LT"/>
        </w:rPr>
      </w:pPr>
    </w:p>
    <w:p w14:paraId="781BD65C" w14:textId="77777777" w:rsidR="005B0E35" w:rsidRDefault="005B0E35" w:rsidP="005B0E35">
      <w:pPr>
        <w:pStyle w:val="Body"/>
        <w:jc w:val="right"/>
        <w:rPr>
          <w:rFonts w:cs="Times New Roman"/>
          <w:bCs/>
          <w:sz w:val="22"/>
          <w:szCs w:val="22"/>
          <w:lang w:val="lt-LT"/>
        </w:rPr>
      </w:pPr>
    </w:p>
    <w:p w14:paraId="42796AF2" w14:textId="77777777" w:rsidR="00BD5B6A" w:rsidRDefault="005B0E35" w:rsidP="005B0E35">
      <w:pPr>
        <w:pStyle w:val="Body"/>
        <w:jc w:val="right"/>
        <w:rPr>
          <w:rFonts w:cs="Times New Roman"/>
          <w:bCs/>
          <w:sz w:val="22"/>
          <w:szCs w:val="22"/>
          <w:lang w:val="lt-LT"/>
        </w:rPr>
      </w:pPr>
      <w:r w:rsidRPr="003C59C3">
        <w:rPr>
          <w:rFonts w:cs="Times New Roman"/>
          <w:bCs/>
          <w:sz w:val="22"/>
          <w:szCs w:val="22"/>
          <w:lang w:val="lt-LT"/>
        </w:rPr>
        <w:t>Pirkimo sąlygų 9 priedas</w:t>
      </w:r>
      <w:r>
        <w:rPr>
          <w:rFonts w:cs="Times New Roman"/>
          <w:bCs/>
          <w:sz w:val="22"/>
          <w:szCs w:val="22"/>
          <w:lang w:val="lt-LT"/>
        </w:rPr>
        <w:t xml:space="preserve">. </w:t>
      </w:r>
      <w:r w:rsidRPr="001646D3">
        <w:rPr>
          <w:rFonts w:cs="Times New Roman"/>
          <w:bCs/>
          <w:sz w:val="22"/>
          <w:szCs w:val="22"/>
          <w:lang w:val="lt-LT"/>
        </w:rPr>
        <w:t xml:space="preserve">„Pasitelkiamo specialisto aprašymas, </w:t>
      </w:r>
    </w:p>
    <w:p w14:paraId="2DCC247B" w14:textId="77777777" w:rsidR="00BD5B6A" w:rsidRDefault="005B0E35" w:rsidP="005B0E35">
      <w:pPr>
        <w:pStyle w:val="Body"/>
        <w:jc w:val="right"/>
        <w:rPr>
          <w:rFonts w:cs="Times New Roman"/>
          <w:bCs/>
          <w:sz w:val="22"/>
          <w:szCs w:val="22"/>
          <w:lang w:val="lt-LT"/>
        </w:rPr>
      </w:pPr>
      <w:r w:rsidRPr="001646D3">
        <w:rPr>
          <w:rFonts w:cs="Times New Roman"/>
          <w:bCs/>
          <w:sz w:val="22"/>
          <w:szCs w:val="22"/>
          <w:lang w:val="lt-LT"/>
        </w:rPr>
        <w:t xml:space="preserve">kurie pasitelkti kvalifikacijos reikalavimo atitikčiai </w:t>
      </w:r>
    </w:p>
    <w:p w14:paraId="3EDC91D4" w14:textId="47088B13" w:rsidR="005B0E35" w:rsidRPr="003C59C3" w:rsidRDefault="005B0E35" w:rsidP="005B0E35">
      <w:pPr>
        <w:pStyle w:val="Body"/>
        <w:jc w:val="right"/>
        <w:rPr>
          <w:rFonts w:cs="Times New Roman"/>
          <w:bCs/>
          <w:sz w:val="22"/>
          <w:szCs w:val="22"/>
          <w:lang w:val="lt-LT"/>
        </w:rPr>
      </w:pPr>
      <w:r w:rsidRPr="001646D3">
        <w:rPr>
          <w:rFonts w:cs="Times New Roman"/>
          <w:bCs/>
          <w:sz w:val="22"/>
          <w:szCs w:val="22"/>
          <w:lang w:val="lt-LT"/>
        </w:rPr>
        <w:t>pagrįsti, ekonominio naudingumo balams nustatyti</w:t>
      </w:r>
      <w:r>
        <w:rPr>
          <w:rFonts w:cs="Times New Roman"/>
          <w:bCs/>
          <w:sz w:val="22"/>
          <w:szCs w:val="22"/>
          <w:lang w:val="lt-LT"/>
        </w:rPr>
        <w:t xml:space="preserve"> forma</w:t>
      </w:r>
      <w:r w:rsidRPr="001646D3">
        <w:rPr>
          <w:rFonts w:cs="Times New Roman"/>
          <w:bCs/>
          <w:sz w:val="22"/>
          <w:szCs w:val="22"/>
          <w:lang w:val="lt-LT"/>
        </w:rPr>
        <w:t>“</w:t>
      </w:r>
    </w:p>
    <w:p w14:paraId="2FE3B76D" w14:textId="77777777" w:rsidR="007E1C75" w:rsidRDefault="007E1C75" w:rsidP="007E1C75">
      <w:pPr>
        <w:spacing w:line="240" w:lineRule="auto"/>
        <w:jc w:val="right"/>
        <w:rPr>
          <w:rFonts w:ascii="Times New Roman" w:hAnsi="Times New Roman" w:cs="Times New Roman"/>
          <w:b/>
          <w:bCs/>
        </w:rPr>
      </w:pPr>
    </w:p>
    <w:p w14:paraId="752C4843" w14:textId="77777777" w:rsidR="005B0E35" w:rsidRDefault="005B0E35" w:rsidP="007E1C75">
      <w:pPr>
        <w:spacing w:line="240" w:lineRule="auto"/>
        <w:jc w:val="right"/>
        <w:rPr>
          <w:rFonts w:ascii="Times New Roman" w:hAnsi="Times New Roman" w:cs="Times New Roman"/>
          <w:b/>
          <w:bCs/>
        </w:rPr>
      </w:pPr>
    </w:p>
    <w:p w14:paraId="47FCC3D4" w14:textId="77777777" w:rsidR="005B0E35" w:rsidRDefault="005B0E35" w:rsidP="007E1C75">
      <w:pPr>
        <w:spacing w:line="240" w:lineRule="auto"/>
        <w:jc w:val="right"/>
        <w:rPr>
          <w:rFonts w:ascii="Times New Roman" w:hAnsi="Times New Roman" w:cs="Times New Roman"/>
          <w:b/>
          <w:bCs/>
        </w:rPr>
      </w:pPr>
    </w:p>
    <w:p w14:paraId="17017E19" w14:textId="77777777" w:rsidR="005B0E35" w:rsidRDefault="005B0E35" w:rsidP="007E1C75">
      <w:pPr>
        <w:spacing w:line="240" w:lineRule="auto"/>
        <w:jc w:val="right"/>
        <w:rPr>
          <w:rFonts w:ascii="Times New Roman" w:hAnsi="Times New Roman" w:cs="Times New Roman"/>
          <w:b/>
          <w:bCs/>
        </w:rPr>
      </w:pPr>
    </w:p>
    <w:p w14:paraId="0F8C9CDB" w14:textId="77777777" w:rsidR="005B0E35" w:rsidRDefault="005B0E35" w:rsidP="007E1C75">
      <w:pPr>
        <w:spacing w:line="240" w:lineRule="auto"/>
        <w:jc w:val="right"/>
        <w:rPr>
          <w:rFonts w:ascii="Times New Roman" w:hAnsi="Times New Roman" w:cs="Times New Roman"/>
          <w:b/>
          <w:bCs/>
        </w:rPr>
      </w:pPr>
    </w:p>
    <w:p w14:paraId="237AE85E" w14:textId="77777777" w:rsidR="005B0E35" w:rsidRDefault="005B0E35" w:rsidP="007E1C75">
      <w:pPr>
        <w:spacing w:line="240" w:lineRule="auto"/>
        <w:jc w:val="right"/>
        <w:rPr>
          <w:rFonts w:ascii="Times New Roman" w:hAnsi="Times New Roman" w:cs="Times New Roman"/>
          <w:b/>
          <w:bCs/>
        </w:rPr>
      </w:pPr>
    </w:p>
    <w:p w14:paraId="37714DAC" w14:textId="77777777" w:rsidR="005B0E35" w:rsidRDefault="005B0E35" w:rsidP="007E1C75">
      <w:pPr>
        <w:spacing w:line="240" w:lineRule="auto"/>
        <w:jc w:val="right"/>
        <w:rPr>
          <w:rFonts w:ascii="Times New Roman" w:hAnsi="Times New Roman" w:cs="Times New Roman"/>
          <w:b/>
          <w:bCs/>
        </w:rPr>
      </w:pPr>
    </w:p>
    <w:p w14:paraId="53B5C213" w14:textId="77777777" w:rsidR="005B0E35" w:rsidRDefault="005B0E35" w:rsidP="007E1C75">
      <w:pPr>
        <w:spacing w:line="240" w:lineRule="auto"/>
        <w:jc w:val="right"/>
        <w:rPr>
          <w:rFonts w:ascii="Times New Roman" w:hAnsi="Times New Roman" w:cs="Times New Roman"/>
          <w:b/>
          <w:bCs/>
        </w:rPr>
      </w:pPr>
    </w:p>
    <w:p w14:paraId="6E23D094" w14:textId="77777777" w:rsidR="005B0E35" w:rsidRDefault="005B0E35" w:rsidP="007E1C75">
      <w:pPr>
        <w:spacing w:line="240" w:lineRule="auto"/>
        <w:jc w:val="right"/>
        <w:rPr>
          <w:rFonts w:ascii="Times New Roman" w:hAnsi="Times New Roman" w:cs="Times New Roman"/>
          <w:b/>
          <w:bCs/>
        </w:rPr>
      </w:pPr>
    </w:p>
    <w:p w14:paraId="3485594E" w14:textId="0B7B7951" w:rsidR="005B0E35" w:rsidRPr="009063CF" w:rsidRDefault="005B0E35" w:rsidP="005B0E35">
      <w:pPr>
        <w:ind w:firstLine="0"/>
        <w:rPr>
          <w:rStyle w:val="normaltextrun"/>
          <w:rFonts w:ascii="Times New Roman" w:hAnsi="Times New Roman" w:cs="Times New Roman"/>
          <w:b/>
          <w:bCs/>
          <w:smallCaps/>
          <w:sz w:val="22"/>
          <w:szCs w:val="22"/>
        </w:rPr>
      </w:pPr>
      <w:r w:rsidRPr="009063CF">
        <w:rPr>
          <w:rFonts w:ascii="Times New Roman" w:hAnsi="Times New Roman" w:cs="Times New Roman"/>
          <w:bCs/>
          <w:sz w:val="22"/>
          <w:szCs w:val="22"/>
        </w:rPr>
        <w:t>Pasitelkiamo specialisto aprašymas, kurie pasitelkti kvalifikacijos reikalavimo atitikčiai pagrįsti, ekonominio naudingumo balams nustatyti forma</w:t>
      </w:r>
      <w:r w:rsidRPr="009063CF">
        <w:rPr>
          <w:rStyle w:val="normaltextrun"/>
          <w:rFonts w:ascii="Times New Roman" w:hAnsi="Times New Roman" w:cs="Times New Roman"/>
          <w:sz w:val="22"/>
          <w:szCs w:val="22"/>
          <w:shd w:val="clear" w:color="auto" w:fill="FFFFFF"/>
        </w:rPr>
        <w:t xml:space="preserve"> pateikiama atskiru dokumentu.</w:t>
      </w:r>
    </w:p>
    <w:p w14:paraId="4827FDEE" w14:textId="02C84221" w:rsidR="0080790C" w:rsidRDefault="0080790C">
      <w:pPr>
        <w:rPr>
          <w:rFonts w:ascii="Times New Roman" w:hAnsi="Times New Roman" w:cs="Times New Roman"/>
          <w:b/>
          <w:bCs/>
        </w:rPr>
      </w:pPr>
      <w:r>
        <w:rPr>
          <w:rFonts w:ascii="Times New Roman" w:hAnsi="Times New Roman" w:cs="Times New Roman"/>
          <w:b/>
          <w:bCs/>
        </w:rPr>
        <w:br w:type="page"/>
      </w:r>
    </w:p>
    <w:p w14:paraId="02E54DDE" w14:textId="24D99020" w:rsidR="004818DA" w:rsidRDefault="0080790C" w:rsidP="0080790C">
      <w:pPr>
        <w:spacing w:line="240" w:lineRule="auto"/>
        <w:jc w:val="right"/>
        <w:rPr>
          <w:rFonts w:ascii="Times New Roman" w:hAnsi="Times New Roman" w:cs="Times New Roman"/>
          <w:sz w:val="22"/>
          <w:szCs w:val="22"/>
        </w:rPr>
      </w:pPr>
      <w:r w:rsidRPr="0080790C">
        <w:rPr>
          <w:rFonts w:ascii="Times New Roman" w:hAnsi="Times New Roman" w:cs="Times New Roman"/>
          <w:sz w:val="22"/>
          <w:szCs w:val="22"/>
        </w:rPr>
        <w:lastRenderedPageBreak/>
        <w:t xml:space="preserve">Pirkimo sąlygų </w:t>
      </w:r>
      <w:r w:rsidR="00B74355">
        <w:rPr>
          <w:rFonts w:ascii="Times New Roman" w:hAnsi="Times New Roman" w:cs="Times New Roman"/>
          <w:sz w:val="22"/>
          <w:szCs w:val="22"/>
        </w:rPr>
        <w:t>10</w:t>
      </w:r>
      <w:r w:rsidRPr="0080790C">
        <w:rPr>
          <w:rFonts w:ascii="Times New Roman" w:hAnsi="Times New Roman" w:cs="Times New Roman"/>
          <w:sz w:val="22"/>
          <w:szCs w:val="22"/>
        </w:rPr>
        <w:t xml:space="preserve"> priedas. „Nacionalinio </w:t>
      </w:r>
    </w:p>
    <w:p w14:paraId="63D06389" w14:textId="16F65345" w:rsidR="0080790C" w:rsidRPr="0080790C" w:rsidRDefault="0080790C" w:rsidP="0080790C">
      <w:pPr>
        <w:spacing w:line="240" w:lineRule="auto"/>
        <w:jc w:val="right"/>
        <w:rPr>
          <w:rFonts w:ascii="Times New Roman" w:hAnsi="Times New Roman" w:cs="Times New Roman"/>
          <w:sz w:val="22"/>
          <w:szCs w:val="22"/>
        </w:rPr>
      </w:pPr>
      <w:r w:rsidRPr="0080790C">
        <w:rPr>
          <w:rFonts w:ascii="Times New Roman" w:hAnsi="Times New Roman" w:cs="Times New Roman"/>
          <w:sz w:val="22"/>
          <w:szCs w:val="22"/>
        </w:rPr>
        <w:t xml:space="preserve">saugumo reikalavimų atitikties </w:t>
      </w:r>
    </w:p>
    <w:p w14:paraId="4C876AD1" w14:textId="77777777" w:rsidR="0080790C" w:rsidRPr="0080790C" w:rsidRDefault="0080790C" w:rsidP="0080790C">
      <w:pPr>
        <w:spacing w:line="240" w:lineRule="auto"/>
        <w:jc w:val="right"/>
        <w:rPr>
          <w:rFonts w:ascii="Times New Roman" w:hAnsi="Times New Roman" w:cs="Times New Roman"/>
          <w:sz w:val="22"/>
          <w:szCs w:val="22"/>
        </w:rPr>
      </w:pPr>
      <w:r w:rsidRPr="0080790C">
        <w:rPr>
          <w:rFonts w:ascii="Times New Roman" w:hAnsi="Times New Roman" w:cs="Times New Roman"/>
          <w:sz w:val="22"/>
          <w:szCs w:val="22"/>
        </w:rPr>
        <w:t>deklaracijos tipinė forma,</w:t>
      </w:r>
    </w:p>
    <w:p w14:paraId="0219AAEC" w14:textId="77777777" w:rsidR="0080790C" w:rsidRPr="0080790C" w:rsidRDefault="0080790C" w:rsidP="0080790C">
      <w:pPr>
        <w:spacing w:line="240" w:lineRule="auto"/>
        <w:jc w:val="right"/>
        <w:rPr>
          <w:rFonts w:ascii="Times New Roman" w:hAnsi="Times New Roman" w:cs="Times New Roman"/>
          <w:sz w:val="22"/>
          <w:szCs w:val="22"/>
        </w:rPr>
      </w:pPr>
      <w:r w:rsidRPr="0080790C">
        <w:rPr>
          <w:rFonts w:ascii="Times New Roman" w:hAnsi="Times New Roman" w:cs="Times New Roman"/>
          <w:sz w:val="22"/>
          <w:szCs w:val="22"/>
        </w:rPr>
        <w:t xml:space="preserve">patvirtinta Viešųjų pirkimų tarnybos </w:t>
      </w:r>
    </w:p>
    <w:p w14:paraId="2DBECECA" w14:textId="77777777" w:rsidR="0080790C" w:rsidRPr="0080790C" w:rsidRDefault="0080790C" w:rsidP="0080790C">
      <w:pPr>
        <w:spacing w:line="240" w:lineRule="auto"/>
        <w:jc w:val="right"/>
        <w:rPr>
          <w:rFonts w:ascii="Times New Roman" w:hAnsi="Times New Roman" w:cs="Times New Roman"/>
          <w:sz w:val="22"/>
          <w:szCs w:val="22"/>
        </w:rPr>
      </w:pPr>
      <w:r w:rsidRPr="0080790C">
        <w:rPr>
          <w:rFonts w:ascii="Times New Roman" w:hAnsi="Times New Roman" w:cs="Times New Roman"/>
          <w:sz w:val="22"/>
          <w:szCs w:val="22"/>
        </w:rPr>
        <w:t>direktoriaus 2022 m. gruodžio 29 d.</w:t>
      </w:r>
    </w:p>
    <w:p w14:paraId="2E931FAF" w14:textId="0C0FF7ED" w:rsidR="0080790C" w:rsidRPr="0080790C" w:rsidRDefault="0080790C" w:rsidP="0080790C">
      <w:pPr>
        <w:spacing w:line="240" w:lineRule="auto"/>
        <w:jc w:val="right"/>
        <w:rPr>
          <w:rFonts w:ascii="Times New Roman" w:hAnsi="Times New Roman" w:cs="Times New Roman"/>
          <w:sz w:val="22"/>
          <w:szCs w:val="22"/>
        </w:rPr>
      </w:pPr>
      <w:r w:rsidRPr="0080790C">
        <w:rPr>
          <w:rFonts w:ascii="Times New Roman" w:hAnsi="Times New Roman" w:cs="Times New Roman"/>
          <w:sz w:val="22"/>
          <w:szCs w:val="22"/>
        </w:rPr>
        <w:t>įsakymu Nr. 1S-233</w:t>
      </w:r>
    </w:p>
    <w:p w14:paraId="579D9712" w14:textId="77777777" w:rsidR="005B0E35" w:rsidRDefault="005B0E35" w:rsidP="0080790C">
      <w:pPr>
        <w:spacing w:line="240" w:lineRule="auto"/>
        <w:jc w:val="right"/>
        <w:rPr>
          <w:rFonts w:ascii="Times New Roman" w:hAnsi="Times New Roman" w:cs="Times New Roman"/>
          <w:b/>
          <w:bCs/>
        </w:rPr>
      </w:pPr>
    </w:p>
    <w:p w14:paraId="1CAC8402" w14:textId="77777777" w:rsidR="0080790C" w:rsidRDefault="0080790C" w:rsidP="0080790C">
      <w:pPr>
        <w:spacing w:line="240" w:lineRule="auto"/>
        <w:jc w:val="right"/>
        <w:rPr>
          <w:rFonts w:ascii="Times New Roman" w:hAnsi="Times New Roman" w:cs="Times New Roman"/>
          <w:b/>
          <w:bCs/>
        </w:rPr>
      </w:pPr>
    </w:p>
    <w:p w14:paraId="38FD48D7" w14:textId="77777777" w:rsidR="0080790C" w:rsidRDefault="0080790C" w:rsidP="0080790C">
      <w:pPr>
        <w:spacing w:line="240" w:lineRule="auto"/>
        <w:jc w:val="right"/>
        <w:rPr>
          <w:rFonts w:ascii="Times New Roman" w:hAnsi="Times New Roman" w:cs="Times New Roman"/>
          <w:b/>
          <w:bCs/>
        </w:rPr>
      </w:pPr>
    </w:p>
    <w:p w14:paraId="1F5293A4" w14:textId="77777777" w:rsidR="0080790C" w:rsidRDefault="0080790C" w:rsidP="0080790C">
      <w:pPr>
        <w:spacing w:line="240" w:lineRule="auto"/>
        <w:jc w:val="right"/>
        <w:rPr>
          <w:rFonts w:ascii="Times New Roman" w:hAnsi="Times New Roman" w:cs="Times New Roman"/>
          <w:b/>
          <w:bCs/>
        </w:rPr>
      </w:pPr>
    </w:p>
    <w:p w14:paraId="3E6B7F22" w14:textId="77777777" w:rsidR="0080790C" w:rsidRDefault="0080790C" w:rsidP="0080790C">
      <w:pPr>
        <w:spacing w:line="240" w:lineRule="auto"/>
        <w:jc w:val="right"/>
        <w:rPr>
          <w:rFonts w:ascii="Times New Roman" w:hAnsi="Times New Roman" w:cs="Times New Roman"/>
          <w:b/>
          <w:bCs/>
        </w:rPr>
      </w:pPr>
    </w:p>
    <w:p w14:paraId="3B050698" w14:textId="77777777" w:rsidR="0080790C" w:rsidRDefault="0080790C" w:rsidP="0080790C">
      <w:pPr>
        <w:spacing w:line="240" w:lineRule="auto"/>
        <w:jc w:val="right"/>
        <w:rPr>
          <w:rFonts w:ascii="Times New Roman" w:hAnsi="Times New Roman" w:cs="Times New Roman"/>
          <w:b/>
          <w:bCs/>
        </w:rPr>
      </w:pPr>
    </w:p>
    <w:p w14:paraId="45ED53A4" w14:textId="38647025" w:rsidR="0080790C" w:rsidRDefault="0080790C" w:rsidP="00516386">
      <w:pPr>
        <w:spacing w:line="240" w:lineRule="auto"/>
        <w:rPr>
          <w:rFonts w:ascii="Times New Roman" w:hAnsi="Times New Roman" w:cs="Times New Roman"/>
          <w:b/>
          <w:bCs/>
        </w:rPr>
      </w:pPr>
    </w:p>
    <w:p w14:paraId="2ACE8BA1" w14:textId="77777777" w:rsidR="00516386" w:rsidRDefault="00516386" w:rsidP="00516386">
      <w:pPr>
        <w:spacing w:line="240" w:lineRule="auto"/>
        <w:rPr>
          <w:rFonts w:ascii="Times New Roman" w:hAnsi="Times New Roman" w:cs="Times New Roman"/>
          <w:b/>
          <w:bCs/>
        </w:rPr>
      </w:pPr>
    </w:p>
    <w:p w14:paraId="4B2297C0" w14:textId="6B1CF0CD" w:rsidR="00516386" w:rsidRPr="009063CF" w:rsidRDefault="00516386" w:rsidP="00516386">
      <w:pPr>
        <w:ind w:firstLine="0"/>
        <w:rPr>
          <w:rStyle w:val="normaltextrun"/>
          <w:rFonts w:ascii="Times New Roman" w:hAnsi="Times New Roman" w:cs="Times New Roman"/>
          <w:b/>
          <w:bCs/>
          <w:smallCaps/>
          <w:sz w:val="22"/>
          <w:szCs w:val="22"/>
        </w:rPr>
      </w:pPr>
      <w:r w:rsidRPr="0080790C">
        <w:rPr>
          <w:rFonts w:ascii="Times New Roman" w:hAnsi="Times New Roman" w:cs="Times New Roman"/>
          <w:sz w:val="22"/>
          <w:szCs w:val="22"/>
        </w:rPr>
        <w:t xml:space="preserve">Nacionalinio saugumo reikalavimų atitikties deklaracijos tipinė </w:t>
      </w:r>
      <w:r w:rsidRPr="009063CF">
        <w:rPr>
          <w:rFonts w:ascii="Times New Roman" w:hAnsi="Times New Roman" w:cs="Times New Roman"/>
          <w:bCs/>
          <w:sz w:val="22"/>
          <w:szCs w:val="22"/>
        </w:rPr>
        <w:t>forma</w:t>
      </w:r>
      <w:r>
        <w:rPr>
          <w:rFonts w:ascii="Times New Roman" w:hAnsi="Times New Roman" w:cs="Times New Roman"/>
          <w:bCs/>
          <w:sz w:val="22"/>
          <w:szCs w:val="22"/>
        </w:rPr>
        <w:t xml:space="preserve">, </w:t>
      </w:r>
      <w:r w:rsidRPr="0080790C">
        <w:rPr>
          <w:rFonts w:ascii="Times New Roman" w:hAnsi="Times New Roman" w:cs="Times New Roman"/>
          <w:sz w:val="22"/>
          <w:szCs w:val="22"/>
        </w:rPr>
        <w:t>patvirtinta Viešųjų pirkimų tarnybos</w:t>
      </w:r>
      <w:r>
        <w:rPr>
          <w:rFonts w:ascii="Times New Roman" w:hAnsi="Times New Roman" w:cs="Times New Roman"/>
          <w:sz w:val="22"/>
          <w:szCs w:val="22"/>
        </w:rPr>
        <w:t xml:space="preserve"> </w:t>
      </w:r>
      <w:r w:rsidRPr="0080790C">
        <w:rPr>
          <w:rFonts w:ascii="Times New Roman" w:hAnsi="Times New Roman" w:cs="Times New Roman"/>
          <w:sz w:val="22"/>
          <w:szCs w:val="22"/>
        </w:rPr>
        <w:t>direktoriaus 2022 m. gruodžio 29 d</w:t>
      </w:r>
      <w:r>
        <w:rPr>
          <w:rFonts w:ascii="Times New Roman" w:hAnsi="Times New Roman" w:cs="Times New Roman"/>
          <w:sz w:val="22"/>
          <w:szCs w:val="22"/>
        </w:rPr>
        <w:t xml:space="preserve">. </w:t>
      </w:r>
      <w:r w:rsidRPr="0080790C">
        <w:rPr>
          <w:rFonts w:ascii="Times New Roman" w:hAnsi="Times New Roman" w:cs="Times New Roman"/>
          <w:sz w:val="22"/>
          <w:szCs w:val="22"/>
        </w:rPr>
        <w:t>įsakymu Nr. 1S-233</w:t>
      </w:r>
      <w:r>
        <w:rPr>
          <w:rFonts w:ascii="Times New Roman" w:hAnsi="Times New Roman" w:cs="Times New Roman"/>
          <w:sz w:val="22"/>
          <w:szCs w:val="22"/>
        </w:rPr>
        <w:t>,</w:t>
      </w:r>
      <w:r w:rsidRPr="009063CF">
        <w:rPr>
          <w:rStyle w:val="normaltextrun"/>
          <w:rFonts w:ascii="Times New Roman" w:hAnsi="Times New Roman" w:cs="Times New Roman"/>
          <w:sz w:val="22"/>
          <w:szCs w:val="22"/>
          <w:shd w:val="clear" w:color="auto" w:fill="FFFFFF"/>
        </w:rPr>
        <w:t xml:space="preserve"> pateikiama atskiru dokumentu.</w:t>
      </w:r>
    </w:p>
    <w:p w14:paraId="40B69F5C" w14:textId="77777777" w:rsidR="00516386" w:rsidRPr="005B0E35" w:rsidRDefault="00516386" w:rsidP="00516386">
      <w:pPr>
        <w:spacing w:line="240" w:lineRule="auto"/>
        <w:rPr>
          <w:rFonts w:ascii="Times New Roman" w:hAnsi="Times New Roman" w:cs="Times New Roman"/>
          <w:b/>
          <w:bCs/>
        </w:rPr>
      </w:pPr>
    </w:p>
    <w:sectPr w:rsidR="00516386" w:rsidRPr="005B0E35" w:rsidSect="009408E6">
      <w:headerReference w:type="default" r:id="rId12"/>
      <w:headerReference w:type="first" r:id="rId13"/>
      <w:footerReference w:type="first" r:id="rId14"/>
      <w:pgSz w:w="12240" w:h="15840"/>
      <w:pgMar w:top="567"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17EB" w14:textId="77777777" w:rsidR="00FC7B1C" w:rsidRDefault="00FC7B1C" w:rsidP="00D05666">
      <w:r>
        <w:separator/>
      </w:r>
    </w:p>
  </w:endnote>
  <w:endnote w:type="continuationSeparator" w:id="0">
    <w:p w14:paraId="4C0B54F0" w14:textId="77777777" w:rsidR="00FC7B1C" w:rsidRDefault="00FC7B1C" w:rsidP="00D05666">
      <w:r>
        <w:continuationSeparator/>
      </w:r>
    </w:p>
  </w:endnote>
  <w:endnote w:type="continuationNotice" w:id="1">
    <w:p w14:paraId="78A4A01E" w14:textId="77777777" w:rsidR="00FC7B1C" w:rsidRDefault="00FC7B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39FFA" w14:textId="77777777" w:rsidR="00FC7B1C" w:rsidRDefault="00FC7B1C" w:rsidP="00D05666">
      <w:r>
        <w:separator/>
      </w:r>
    </w:p>
  </w:footnote>
  <w:footnote w:type="continuationSeparator" w:id="0">
    <w:p w14:paraId="6FDBB4EE" w14:textId="77777777" w:rsidR="00FC7B1C" w:rsidRDefault="00FC7B1C" w:rsidP="00D05666">
      <w:r>
        <w:continuationSeparator/>
      </w:r>
    </w:p>
  </w:footnote>
  <w:footnote w:type="continuationNotice" w:id="1">
    <w:p w14:paraId="0812A5E8" w14:textId="77777777" w:rsidR="00FC7B1C" w:rsidRDefault="00FC7B1C">
      <w:pPr>
        <w:spacing w:line="240" w:lineRule="auto"/>
      </w:pPr>
    </w:p>
  </w:footnote>
  <w:footnote w:id="2">
    <w:p w14:paraId="7F9BA5EC" w14:textId="49466D41" w:rsidR="00D367CA" w:rsidRPr="00074073" w:rsidRDefault="00D367CA" w:rsidP="00074073">
      <w:pPr>
        <w:pStyle w:val="FootnoteText"/>
        <w:spacing w:line="240" w:lineRule="auto"/>
        <w:ind w:firstLine="0"/>
        <w:rPr>
          <w:rFonts w:ascii="Times New Roman" w:hAnsi="Times New Roman" w:cs="Times New Roman"/>
        </w:rPr>
      </w:pPr>
      <w:r w:rsidRPr="00074073">
        <w:rPr>
          <w:rStyle w:val="FootnoteReference"/>
          <w:rFonts w:ascii="Times New Roman" w:hAnsi="Times New Roman" w:cs="Times New Roman"/>
        </w:rPr>
        <w:footnoteRef/>
      </w:r>
      <w:r w:rsidRPr="00074073">
        <w:rPr>
          <w:rFonts w:ascii="Times New Roman" w:hAnsi="Times New Roman" w:cs="Times New Roman"/>
        </w:rPr>
        <w:t xml:space="preserve"> </w:t>
      </w:r>
      <w:r w:rsidR="009A1F55" w:rsidRPr="00074073">
        <w:rPr>
          <w:rFonts w:ascii="Times New Roman" w:eastAsia="Times New Roman" w:hAnsi="Times New Roman" w:cs="Times New Roman"/>
        </w:rPr>
        <w:t>Sutartis gali būti pradėta vykdyti anksčiau, nei prieš 5 (penkerius) metus</w:t>
      </w:r>
      <w:r w:rsidR="009A1F55">
        <w:rPr>
          <w:rFonts w:ascii="Times New Roman" w:eastAsia="Times New Roman" w:hAnsi="Times New Roman" w:cs="Times New Roman"/>
        </w:rPr>
        <w:t xml:space="preserve"> nuo pasiūlymų pateikimo termino pabaigos</w:t>
      </w:r>
      <w:r w:rsidR="009A1F55" w:rsidRPr="00074073">
        <w:rPr>
          <w:rFonts w:ascii="Times New Roman" w:eastAsia="Times New Roman" w:hAnsi="Times New Roman" w:cs="Times New Roman"/>
        </w:rPr>
        <w:t xml:space="preserve">, tačiau </w:t>
      </w:r>
      <w:r w:rsidR="009A1F55">
        <w:rPr>
          <w:rFonts w:ascii="Times New Roman" w:eastAsia="Times New Roman" w:hAnsi="Times New Roman" w:cs="Times New Roman"/>
        </w:rPr>
        <w:t xml:space="preserve">sutartis turi būti įvykdyta </w:t>
      </w:r>
      <w:r w:rsidR="009A1F55" w:rsidRPr="00074073">
        <w:rPr>
          <w:rFonts w:ascii="Times New Roman" w:eastAsia="Times New Roman" w:hAnsi="Times New Roman" w:cs="Times New Roman"/>
        </w:rPr>
        <w:t>ne anksčiau, kaip prieš 5 (penkerius) metus iki pasiūlymų pateikimo termino pabaigos.</w:t>
      </w:r>
    </w:p>
  </w:footnote>
  <w:footnote w:id="3">
    <w:p w14:paraId="75893E94" w14:textId="26B5617D" w:rsidR="00D367CA" w:rsidRPr="00074073" w:rsidRDefault="00D367CA" w:rsidP="00074073">
      <w:pPr>
        <w:pStyle w:val="FootnoteText"/>
        <w:spacing w:line="240" w:lineRule="auto"/>
        <w:ind w:firstLine="0"/>
        <w:rPr>
          <w:rFonts w:ascii="Times New Roman" w:hAnsi="Times New Roman" w:cs="Times New Roman"/>
        </w:rPr>
      </w:pPr>
      <w:r w:rsidRPr="00074073">
        <w:rPr>
          <w:rStyle w:val="FootnoteReference"/>
          <w:rFonts w:ascii="Times New Roman" w:hAnsi="Times New Roman" w:cs="Times New Roman"/>
        </w:rPr>
        <w:footnoteRef/>
      </w:r>
      <w:r w:rsidRPr="00074073">
        <w:rPr>
          <w:rFonts w:ascii="Times New Roman" w:hAnsi="Times New Roman" w:cs="Times New Roman"/>
        </w:rPr>
        <w:t xml:space="preserve"> </w:t>
      </w:r>
      <w:r w:rsidR="009A1F55" w:rsidRPr="00074073">
        <w:rPr>
          <w:rFonts w:ascii="Times New Roman" w:eastAsia="Times New Roman" w:hAnsi="Times New Roman" w:cs="Times New Roman"/>
        </w:rPr>
        <w:t>Sutartis gali būti pradėta vykdyti anksčiau, nei prieš 5 (penkerius) metus</w:t>
      </w:r>
      <w:r w:rsidR="009A1F55">
        <w:rPr>
          <w:rFonts w:ascii="Times New Roman" w:eastAsia="Times New Roman" w:hAnsi="Times New Roman" w:cs="Times New Roman"/>
        </w:rPr>
        <w:t xml:space="preserve"> nuo pasiūlymų pateikimo termino pabaigos</w:t>
      </w:r>
      <w:r w:rsidR="009A1F55" w:rsidRPr="00074073">
        <w:rPr>
          <w:rFonts w:ascii="Times New Roman" w:eastAsia="Times New Roman" w:hAnsi="Times New Roman" w:cs="Times New Roman"/>
        </w:rPr>
        <w:t xml:space="preserve">, tačiau </w:t>
      </w:r>
      <w:r w:rsidR="009A1F55">
        <w:rPr>
          <w:rFonts w:ascii="Times New Roman" w:eastAsia="Times New Roman" w:hAnsi="Times New Roman" w:cs="Times New Roman"/>
        </w:rPr>
        <w:t xml:space="preserve">sutartis turi būti įvykdyta </w:t>
      </w:r>
      <w:r w:rsidR="009A1F55" w:rsidRPr="00074073">
        <w:rPr>
          <w:rFonts w:ascii="Times New Roman" w:eastAsia="Times New Roman" w:hAnsi="Times New Roman" w:cs="Times New Roman"/>
        </w:rPr>
        <w:t>ne anksčiau, kaip prieš 5 (penkerius) metus iki pasiūlymų pateikimo termino pabaigos.</w:t>
      </w:r>
    </w:p>
  </w:footnote>
  <w:footnote w:id="4">
    <w:p w14:paraId="1CACE315" w14:textId="4C447184" w:rsidR="00D367CA" w:rsidRPr="00074073" w:rsidRDefault="00D367CA" w:rsidP="00074073">
      <w:pPr>
        <w:pStyle w:val="FootnoteText"/>
        <w:spacing w:line="240" w:lineRule="auto"/>
        <w:ind w:firstLine="0"/>
        <w:rPr>
          <w:rFonts w:ascii="Times New Roman" w:hAnsi="Times New Roman" w:cs="Times New Roman"/>
        </w:rPr>
      </w:pPr>
      <w:r w:rsidRPr="00074073">
        <w:rPr>
          <w:rStyle w:val="FootnoteReference"/>
          <w:rFonts w:ascii="Times New Roman" w:hAnsi="Times New Roman" w:cs="Times New Roman"/>
        </w:rPr>
        <w:footnoteRef/>
      </w:r>
      <w:r w:rsidRPr="00074073">
        <w:rPr>
          <w:rFonts w:ascii="Times New Roman" w:hAnsi="Times New Roman" w:cs="Times New Roman"/>
        </w:rPr>
        <w:t xml:space="preserve"> </w:t>
      </w:r>
      <w:r w:rsidR="009A1F55" w:rsidRPr="00074073">
        <w:rPr>
          <w:rFonts w:ascii="Times New Roman" w:eastAsia="Times New Roman" w:hAnsi="Times New Roman" w:cs="Times New Roman"/>
        </w:rPr>
        <w:t>Sutartis gali būti pradėta vykdyti anksčiau, nei prieš 5 (penkerius) metus</w:t>
      </w:r>
      <w:r w:rsidR="009A1F55">
        <w:rPr>
          <w:rFonts w:ascii="Times New Roman" w:eastAsia="Times New Roman" w:hAnsi="Times New Roman" w:cs="Times New Roman"/>
        </w:rPr>
        <w:t xml:space="preserve"> nuo pasiūlymų pateikimo termino pabaigos</w:t>
      </w:r>
      <w:r w:rsidR="009A1F55" w:rsidRPr="00074073">
        <w:rPr>
          <w:rFonts w:ascii="Times New Roman" w:eastAsia="Times New Roman" w:hAnsi="Times New Roman" w:cs="Times New Roman"/>
        </w:rPr>
        <w:t xml:space="preserve">, tačiau </w:t>
      </w:r>
      <w:r w:rsidR="009A1F55">
        <w:rPr>
          <w:rFonts w:ascii="Times New Roman" w:eastAsia="Times New Roman" w:hAnsi="Times New Roman" w:cs="Times New Roman"/>
        </w:rPr>
        <w:t xml:space="preserve">sutartis turi būti įvykdyta </w:t>
      </w:r>
      <w:r w:rsidR="009A1F55" w:rsidRPr="00074073">
        <w:rPr>
          <w:rFonts w:ascii="Times New Roman" w:eastAsia="Times New Roman" w:hAnsi="Times New Roman" w:cs="Times New Roman"/>
        </w:rPr>
        <w:t>ne anksčiau, kaip prieš 5 (penkerius) metus iki pasiūlymų pateikimo termino pabaigos.</w:t>
      </w:r>
    </w:p>
  </w:footnote>
  <w:footnote w:id="5">
    <w:p w14:paraId="3F46251D" w14:textId="05F8B4B7" w:rsidR="00074073" w:rsidRPr="00074073" w:rsidRDefault="00074073" w:rsidP="006F38C3">
      <w:pPr>
        <w:pStyle w:val="FootnoteText"/>
        <w:spacing w:line="240" w:lineRule="auto"/>
        <w:ind w:firstLine="0"/>
        <w:rPr>
          <w:rFonts w:ascii="Times New Roman" w:hAnsi="Times New Roman" w:cs="Times New Roman"/>
        </w:rPr>
      </w:pPr>
      <w:r w:rsidRPr="00074073">
        <w:rPr>
          <w:rStyle w:val="FootnoteReference"/>
          <w:rFonts w:ascii="Times New Roman" w:hAnsi="Times New Roman" w:cs="Times New Roman"/>
        </w:rPr>
        <w:footnoteRef/>
      </w:r>
      <w:r w:rsidRPr="00074073">
        <w:rPr>
          <w:rFonts w:ascii="Times New Roman" w:hAnsi="Times New Roman" w:cs="Times New Roman"/>
        </w:rPr>
        <w:t xml:space="preserve"> </w:t>
      </w:r>
      <w:r w:rsidR="009A1F55" w:rsidRPr="00074073">
        <w:rPr>
          <w:rFonts w:ascii="Times New Roman" w:eastAsia="Times New Roman" w:hAnsi="Times New Roman" w:cs="Times New Roman"/>
        </w:rPr>
        <w:t>Sutartis gali būti pradėta vykdyti anksčiau, nei prieš 5 (penkerius) metus</w:t>
      </w:r>
      <w:r w:rsidR="009A1F55">
        <w:rPr>
          <w:rFonts w:ascii="Times New Roman" w:eastAsia="Times New Roman" w:hAnsi="Times New Roman" w:cs="Times New Roman"/>
        </w:rPr>
        <w:t xml:space="preserve"> nuo pasiūlymų pateikimo termino pabaigos</w:t>
      </w:r>
      <w:r w:rsidR="009A1F55" w:rsidRPr="00074073">
        <w:rPr>
          <w:rFonts w:ascii="Times New Roman" w:eastAsia="Times New Roman" w:hAnsi="Times New Roman" w:cs="Times New Roman"/>
        </w:rPr>
        <w:t xml:space="preserve">, tačiau </w:t>
      </w:r>
      <w:r w:rsidR="009A1F55">
        <w:rPr>
          <w:rFonts w:ascii="Times New Roman" w:eastAsia="Times New Roman" w:hAnsi="Times New Roman" w:cs="Times New Roman"/>
        </w:rPr>
        <w:t xml:space="preserve">sutartis turi būti įvykdyta </w:t>
      </w:r>
      <w:r w:rsidR="009A1F55" w:rsidRPr="00074073">
        <w:rPr>
          <w:rFonts w:ascii="Times New Roman" w:eastAsia="Times New Roman" w:hAnsi="Times New Roman" w:cs="Times New Roman"/>
        </w:rPr>
        <w:t>ne anksčiau, kaip prieš 5 (penkerius) metus iki pasiūlymų pateikimo termino pabaigos.</w:t>
      </w:r>
    </w:p>
  </w:footnote>
  <w:footnote w:id="6">
    <w:p w14:paraId="6CE7C1B0" w14:textId="77A43EC6" w:rsidR="00074073" w:rsidRDefault="00074073" w:rsidP="00074073">
      <w:pPr>
        <w:pStyle w:val="FootnoteText"/>
        <w:spacing w:line="240" w:lineRule="auto"/>
        <w:ind w:firstLine="0"/>
      </w:pPr>
      <w:r w:rsidRPr="00074073">
        <w:rPr>
          <w:rStyle w:val="FootnoteReference"/>
          <w:rFonts w:ascii="Times New Roman" w:hAnsi="Times New Roman" w:cs="Times New Roman"/>
        </w:rPr>
        <w:footnoteRef/>
      </w:r>
      <w:r w:rsidRPr="00074073">
        <w:rPr>
          <w:rFonts w:ascii="Times New Roman" w:hAnsi="Times New Roman" w:cs="Times New Roman"/>
        </w:rPr>
        <w:t xml:space="preserve"> </w:t>
      </w:r>
      <w:r w:rsidRPr="00074073">
        <w:rPr>
          <w:rFonts w:ascii="Times New Roman" w:eastAsia="Times New Roman" w:hAnsi="Times New Roman" w:cs="Times New Roman"/>
        </w:rPr>
        <w:t>Sutartis gali būti pradėta vykdyti anksčiau, nei prieš 5 (penkerius) metus</w:t>
      </w:r>
      <w:r w:rsidR="006F38C3">
        <w:rPr>
          <w:rFonts w:ascii="Times New Roman" w:eastAsia="Times New Roman" w:hAnsi="Times New Roman" w:cs="Times New Roman"/>
        </w:rPr>
        <w:t xml:space="preserve"> nuo pasiūlymų pateikimo termino pabaigos</w:t>
      </w:r>
      <w:r w:rsidRPr="00074073">
        <w:rPr>
          <w:rFonts w:ascii="Times New Roman" w:eastAsia="Times New Roman" w:hAnsi="Times New Roman" w:cs="Times New Roman"/>
        </w:rPr>
        <w:t xml:space="preserve">, tačiau </w:t>
      </w:r>
      <w:r w:rsidR="009A1F55">
        <w:rPr>
          <w:rFonts w:ascii="Times New Roman" w:eastAsia="Times New Roman" w:hAnsi="Times New Roman" w:cs="Times New Roman"/>
        </w:rPr>
        <w:t>sutartis</w:t>
      </w:r>
      <w:r w:rsidR="00D75F3B">
        <w:rPr>
          <w:rFonts w:ascii="Times New Roman" w:eastAsia="Times New Roman" w:hAnsi="Times New Roman" w:cs="Times New Roman"/>
        </w:rPr>
        <w:t xml:space="preserve"> turi būti </w:t>
      </w:r>
      <w:r w:rsidR="009A1F55">
        <w:rPr>
          <w:rFonts w:ascii="Times New Roman" w:eastAsia="Times New Roman" w:hAnsi="Times New Roman" w:cs="Times New Roman"/>
        </w:rPr>
        <w:t>įvykdyta</w:t>
      </w:r>
      <w:r w:rsidR="00D75F3B">
        <w:rPr>
          <w:rFonts w:ascii="Times New Roman" w:eastAsia="Times New Roman" w:hAnsi="Times New Roman" w:cs="Times New Roman"/>
        </w:rPr>
        <w:t xml:space="preserve"> </w:t>
      </w:r>
      <w:r w:rsidRPr="00074073">
        <w:rPr>
          <w:rFonts w:ascii="Times New Roman" w:eastAsia="Times New Roman" w:hAnsi="Times New Roman" w:cs="Times New Roman"/>
        </w:rPr>
        <w:t>ne anksčiau, kaip prieš 5 (penkerius) metus iki pasiūlymų pateikimo termino pabaigos.</w:t>
      </w:r>
    </w:p>
  </w:footnote>
  <w:footnote w:id="7">
    <w:p w14:paraId="5DFE4900" w14:textId="37CD12C0" w:rsidR="00074073" w:rsidRPr="00074073" w:rsidRDefault="00074073" w:rsidP="00074073">
      <w:pPr>
        <w:pStyle w:val="FootnoteText"/>
        <w:spacing w:line="240" w:lineRule="auto"/>
        <w:ind w:firstLine="0"/>
        <w:rPr>
          <w:rFonts w:ascii="Times New Roman" w:hAnsi="Times New Roman" w:cs="Times New Roman"/>
        </w:rPr>
      </w:pPr>
      <w:r w:rsidRPr="00074073">
        <w:rPr>
          <w:rStyle w:val="FootnoteReference"/>
          <w:rFonts w:ascii="Times New Roman" w:hAnsi="Times New Roman" w:cs="Times New Roman"/>
        </w:rPr>
        <w:footnoteRef/>
      </w:r>
      <w:r w:rsidRPr="00074073">
        <w:rPr>
          <w:rFonts w:ascii="Times New Roman" w:hAnsi="Times New Roman" w:cs="Times New Roman"/>
        </w:rPr>
        <w:t xml:space="preserve"> </w:t>
      </w:r>
      <w:r w:rsidR="009A1F55" w:rsidRPr="00074073">
        <w:rPr>
          <w:rFonts w:ascii="Times New Roman" w:eastAsia="Times New Roman" w:hAnsi="Times New Roman" w:cs="Times New Roman"/>
        </w:rPr>
        <w:t>Sutartis gali būti pradėta vykdyti anksčiau, nei prieš 5 (penkerius) metus</w:t>
      </w:r>
      <w:r w:rsidR="009A1F55">
        <w:rPr>
          <w:rFonts w:ascii="Times New Roman" w:eastAsia="Times New Roman" w:hAnsi="Times New Roman" w:cs="Times New Roman"/>
        </w:rPr>
        <w:t xml:space="preserve"> nuo pasiūlymų pateikimo termino pabaigos</w:t>
      </w:r>
      <w:r w:rsidR="009A1F55" w:rsidRPr="00074073">
        <w:rPr>
          <w:rFonts w:ascii="Times New Roman" w:eastAsia="Times New Roman" w:hAnsi="Times New Roman" w:cs="Times New Roman"/>
        </w:rPr>
        <w:t xml:space="preserve">, tačiau </w:t>
      </w:r>
      <w:r w:rsidR="009A1F55">
        <w:rPr>
          <w:rFonts w:ascii="Times New Roman" w:eastAsia="Times New Roman" w:hAnsi="Times New Roman" w:cs="Times New Roman"/>
        </w:rPr>
        <w:t xml:space="preserve">sutartis turi būti įvykdyta </w:t>
      </w:r>
      <w:r w:rsidR="009A1F55" w:rsidRPr="00074073">
        <w:rPr>
          <w:rFonts w:ascii="Times New Roman" w:eastAsia="Times New Roman" w:hAnsi="Times New Roman" w:cs="Times New Roman"/>
        </w:rPr>
        <w:t>ne anksčiau, kaip prieš 5 (penkerius) metus iki pasiūlymų pateikimo termino pabaigos.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A5A"/>
    <w:multiLevelType w:val="hybridMultilevel"/>
    <w:tmpl w:val="E26E3DA6"/>
    <w:lvl w:ilvl="0" w:tplc="76F64732">
      <w:start w:val="1"/>
      <w:numFmt w:val="decimal"/>
      <w:lvlText w:val="%1)"/>
      <w:lvlJc w:val="left"/>
      <w:pPr>
        <w:ind w:left="720" w:hanging="360"/>
      </w:pPr>
      <w:rPr>
        <w:rFonts w:ascii="Times New Roman" w:eastAsiaTheme="minorEastAsia"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B6748D"/>
    <w:multiLevelType w:val="hybridMultilevel"/>
    <w:tmpl w:val="2822EC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8A3589"/>
    <w:multiLevelType w:val="multilevel"/>
    <w:tmpl w:val="F2FE91F0"/>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1AE03E3F"/>
    <w:multiLevelType w:val="multilevel"/>
    <w:tmpl w:val="4B8E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68742BA"/>
    <w:multiLevelType w:val="hybridMultilevel"/>
    <w:tmpl w:val="2C0416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6971CE8"/>
    <w:multiLevelType w:val="hybridMultilevel"/>
    <w:tmpl w:val="5EF08C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6EE4184"/>
    <w:multiLevelType w:val="hybridMultilevel"/>
    <w:tmpl w:val="6BFC09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8D93D8E"/>
    <w:multiLevelType w:val="hybridMultilevel"/>
    <w:tmpl w:val="3D44B1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9F55DE6"/>
    <w:multiLevelType w:val="hybridMultilevel"/>
    <w:tmpl w:val="5F0499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AE1663"/>
    <w:multiLevelType w:val="multilevel"/>
    <w:tmpl w:val="DFD20274"/>
    <w:lvl w:ilvl="0">
      <w:start w:val="1"/>
      <w:numFmt w:val="decimal"/>
      <w:lvlText w:val="%1."/>
      <w:lvlJc w:val="left"/>
      <w:pPr>
        <w:ind w:left="1070" w:hanging="360"/>
      </w:pPr>
      <w:rPr>
        <w:b w:val="0"/>
        <w:i w:val="0"/>
        <w:strike w:val="0"/>
        <w:dstrike w:val="0"/>
        <w:color w:val="auto"/>
        <w:u w:val="none"/>
        <w:effect w:val="none"/>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EE1713"/>
    <w:multiLevelType w:val="hybridMultilevel"/>
    <w:tmpl w:val="37A0595C"/>
    <w:lvl w:ilvl="0" w:tplc="7C1A6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0654ED"/>
    <w:multiLevelType w:val="hybridMultilevel"/>
    <w:tmpl w:val="9CAC14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130407"/>
    <w:multiLevelType w:val="hybridMultilevel"/>
    <w:tmpl w:val="2822EC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16410A"/>
    <w:multiLevelType w:val="hybridMultilevel"/>
    <w:tmpl w:val="48BCE852"/>
    <w:lvl w:ilvl="0" w:tplc="50CC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32FCD"/>
    <w:multiLevelType w:val="hybridMultilevel"/>
    <w:tmpl w:val="0D4690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382D6587"/>
    <w:multiLevelType w:val="hybridMultilevel"/>
    <w:tmpl w:val="2822EC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814318"/>
    <w:multiLevelType w:val="multilevel"/>
    <w:tmpl w:val="72361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156998"/>
    <w:multiLevelType w:val="multilevel"/>
    <w:tmpl w:val="595A5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9530C7E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1714671"/>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0D6665"/>
    <w:multiLevelType w:val="hybridMultilevel"/>
    <w:tmpl w:val="E34469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487325FC"/>
    <w:multiLevelType w:val="hybridMultilevel"/>
    <w:tmpl w:val="2822EC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B95513"/>
    <w:multiLevelType w:val="hybridMultilevel"/>
    <w:tmpl w:val="192ACE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4DDE786F"/>
    <w:multiLevelType w:val="hybridMultilevel"/>
    <w:tmpl w:val="10EECA9A"/>
    <w:lvl w:ilvl="0" w:tplc="C3F2AFE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3" w15:restartNumberingAfterBreak="0">
    <w:nsid w:val="52E3195D"/>
    <w:multiLevelType w:val="hybridMultilevel"/>
    <w:tmpl w:val="953EFF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9C44FC"/>
    <w:multiLevelType w:val="multilevel"/>
    <w:tmpl w:val="840C3B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744A9B"/>
    <w:multiLevelType w:val="hybridMultilevel"/>
    <w:tmpl w:val="CB260032"/>
    <w:lvl w:ilvl="0" w:tplc="6C686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9555EC"/>
    <w:multiLevelType w:val="hybridMultilevel"/>
    <w:tmpl w:val="0CC89E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648C21C8"/>
    <w:multiLevelType w:val="hybridMultilevel"/>
    <w:tmpl w:val="BB2C254E"/>
    <w:lvl w:ilvl="0" w:tplc="A2229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40" w15:restartNumberingAfterBreak="0">
    <w:nsid w:val="6F224284"/>
    <w:multiLevelType w:val="hybridMultilevel"/>
    <w:tmpl w:val="2822ECF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352515A"/>
    <w:multiLevelType w:val="hybridMultilevel"/>
    <w:tmpl w:val="6FC2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3" w15:restartNumberingAfterBreak="0">
    <w:nsid w:val="75650823"/>
    <w:multiLevelType w:val="hybridMultilevel"/>
    <w:tmpl w:val="2822EC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952336"/>
    <w:multiLevelType w:val="hybridMultilevel"/>
    <w:tmpl w:val="774C1142"/>
    <w:lvl w:ilvl="0" w:tplc="6E1A4CB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79F6DC1"/>
    <w:multiLevelType w:val="hybridMultilevel"/>
    <w:tmpl w:val="B1DCE50C"/>
    <w:lvl w:ilvl="0" w:tplc="3CAE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38"/>
  </w:num>
  <w:num w:numId="3" w16cid:durableId="138770985">
    <w:abstractNumId w:val="26"/>
  </w:num>
  <w:num w:numId="4" w16cid:durableId="219707255">
    <w:abstractNumId w:val="46"/>
  </w:num>
  <w:num w:numId="5" w16cid:durableId="1652252092">
    <w:abstractNumId w:val="8"/>
  </w:num>
  <w:num w:numId="6" w16cid:durableId="963148996">
    <w:abstractNumId w:val="3"/>
  </w:num>
  <w:num w:numId="7" w16cid:durableId="817724215">
    <w:abstractNumId w:val="27"/>
  </w:num>
  <w:num w:numId="8" w16cid:durableId="1236630376">
    <w:abstractNumId w:val="42"/>
  </w:num>
  <w:num w:numId="9" w16cid:durableId="1927305255">
    <w:abstractNumId w:val="18"/>
  </w:num>
  <w:num w:numId="10" w16cid:durableId="939335628">
    <w:abstractNumId w:val="2"/>
  </w:num>
  <w:num w:numId="11" w16cid:durableId="1067070500">
    <w:abstractNumId w:val="9"/>
  </w:num>
  <w:num w:numId="12" w16cid:durableId="2024284169">
    <w:abstractNumId w:val="10"/>
  </w:num>
  <w:num w:numId="13" w16cid:durableId="1636719492">
    <w:abstractNumId w:val="12"/>
  </w:num>
  <w:num w:numId="14" w16cid:durableId="692534133">
    <w:abstractNumId w:val="21"/>
  </w:num>
  <w:num w:numId="15" w16cid:durableId="207305974">
    <w:abstractNumId w:val="36"/>
  </w:num>
  <w:num w:numId="16" w16cid:durableId="153382262">
    <w:abstractNumId w:val="13"/>
  </w:num>
  <w:num w:numId="17" w16cid:durableId="1305618785">
    <w:abstractNumId w:val="11"/>
  </w:num>
  <w:num w:numId="18" w16cid:durableId="327178811">
    <w:abstractNumId w:val="29"/>
  </w:num>
  <w:num w:numId="19" w16cid:durableId="1471945133">
    <w:abstractNumId w:val="31"/>
  </w:num>
  <w:num w:numId="20" w16cid:durableId="1181623953">
    <w:abstractNumId w:val="39"/>
  </w:num>
  <w:num w:numId="21" w16cid:durableId="683287400">
    <w:abstractNumId w:val="28"/>
  </w:num>
  <w:num w:numId="22" w16cid:durableId="1125778980">
    <w:abstractNumId w:val="23"/>
  </w:num>
  <w:num w:numId="23" w16cid:durableId="331570499">
    <w:abstractNumId w:val="1"/>
  </w:num>
  <w:num w:numId="24" w16cid:durableId="2027058445">
    <w:abstractNumId w:val="6"/>
  </w:num>
  <w:num w:numId="25" w16cid:durableId="633605568">
    <w:abstractNumId w:val="41"/>
  </w:num>
  <w:num w:numId="26" w16cid:durableId="1271666956">
    <w:abstractNumId w:val="45"/>
  </w:num>
  <w:num w:numId="27" w16cid:durableId="1894658575">
    <w:abstractNumId w:val="20"/>
  </w:num>
  <w:num w:numId="28" w16cid:durableId="1284655059">
    <w:abstractNumId w:val="0"/>
    <w:lvlOverride w:ilvl="0">
      <w:startOverride w:val="1"/>
    </w:lvlOverride>
    <w:lvlOverride w:ilvl="1"/>
    <w:lvlOverride w:ilvl="2"/>
    <w:lvlOverride w:ilvl="3"/>
    <w:lvlOverride w:ilvl="4"/>
    <w:lvlOverride w:ilvl="5"/>
    <w:lvlOverride w:ilvl="6"/>
    <w:lvlOverride w:ilvl="7"/>
    <w:lvlOverride w:ilvl="8"/>
  </w:num>
  <w:num w:numId="29" w16cid:durableId="2100103643">
    <w:abstractNumId w:val="35"/>
  </w:num>
  <w:num w:numId="30" w16cid:durableId="737362319">
    <w:abstractNumId w:val="16"/>
  </w:num>
  <w:num w:numId="31" w16cid:durableId="1301807449">
    <w:abstractNumId w:val="37"/>
  </w:num>
  <w:num w:numId="32" w16cid:durableId="157624558">
    <w:abstractNumId w:val="32"/>
  </w:num>
  <w:num w:numId="33" w16cid:durableId="442000895">
    <w:abstractNumId w:val="7"/>
  </w:num>
  <w:num w:numId="34" w16cid:durableId="1462118178">
    <w:abstractNumId w:val="34"/>
  </w:num>
  <w:num w:numId="35" w16cid:durableId="1162356206">
    <w:abstractNumId w:val="24"/>
  </w:num>
  <w:num w:numId="36" w16cid:durableId="725837737">
    <w:abstractNumId w:val="25"/>
  </w:num>
  <w:num w:numId="37" w16cid:durableId="2022929253">
    <w:abstractNumId w:val="40"/>
  </w:num>
  <w:num w:numId="38" w16cid:durableId="1792093794">
    <w:abstractNumId w:val="43"/>
  </w:num>
  <w:num w:numId="39" w16cid:durableId="124859746">
    <w:abstractNumId w:val="22"/>
  </w:num>
  <w:num w:numId="40" w16cid:durableId="1174221373">
    <w:abstractNumId w:val="19"/>
  </w:num>
  <w:num w:numId="41" w16cid:durableId="49960382">
    <w:abstractNumId w:val="30"/>
  </w:num>
  <w:num w:numId="42" w16cid:durableId="2116552465">
    <w:abstractNumId w:val="5"/>
  </w:num>
  <w:num w:numId="43" w16cid:durableId="421029718">
    <w:abstractNumId w:val="17"/>
  </w:num>
  <w:num w:numId="44" w16cid:durableId="125903173">
    <w:abstractNumId w:val="14"/>
  </w:num>
  <w:num w:numId="45" w16cid:durableId="778839819">
    <w:abstractNumId w:val="44"/>
  </w:num>
  <w:num w:numId="46" w16cid:durableId="723331196">
    <w:abstractNumId w:val="33"/>
  </w:num>
  <w:num w:numId="47" w16cid:durableId="17099113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87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561"/>
    <w:rsid w:val="0001089B"/>
    <w:rsid w:val="00010A88"/>
    <w:rsid w:val="00010B64"/>
    <w:rsid w:val="00010EAD"/>
    <w:rsid w:val="00011A8D"/>
    <w:rsid w:val="00011B40"/>
    <w:rsid w:val="000126D9"/>
    <w:rsid w:val="00012BE7"/>
    <w:rsid w:val="00013DC6"/>
    <w:rsid w:val="00013EF1"/>
    <w:rsid w:val="00013FF6"/>
    <w:rsid w:val="00014A61"/>
    <w:rsid w:val="0001618D"/>
    <w:rsid w:val="00016836"/>
    <w:rsid w:val="00020176"/>
    <w:rsid w:val="0002030B"/>
    <w:rsid w:val="00020DD7"/>
    <w:rsid w:val="00020FD4"/>
    <w:rsid w:val="00021ECC"/>
    <w:rsid w:val="00021EFA"/>
    <w:rsid w:val="00023019"/>
    <w:rsid w:val="000238BE"/>
    <w:rsid w:val="000248E2"/>
    <w:rsid w:val="000261FD"/>
    <w:rsid w:val="00026246"/>
    <w:rsid w:val="00026673"/>
    <w:rsid w:val="00026690"/>
    <w:rsid w:val="0002694D"/>
    <w:rsid w:val="00026D16"/>
    <w:rsid w:val="00026DD0"/>
    <w:rsid w:val="00030220"/>
    <w:rsid w:val="00030C02"/>
    <w:rsid w:val="00030CCF"/>
    <w:rsid w:val="00030F90"/>
    <w:rsid w:val="000315EB"/>
    <w:rsid w:val="00031A62"/>
    <w:rsid w:val="000321E6"/>
    <w:rsid w:val="00032D19"/>
    <w:rsid w:val="00034A4A"/>
    <w:rsid w:val="00035221"/>
    <w:rsid w:val="0003548A"/>
    <w:rsid w:val="0003560E"/>
    <w:rsid w:val="0003587B"/>
    <w:rsid w:val="00035AF1"/>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738"/>
    <w:rsid w:val="00047F6B"/>
    <w:rsid w:val="00047F87"/>
    <w:rsid w:val="00050C31"/>
    <w:rsid w:val="0005148B"/>
    <w:rsid w:val="00051E9D"/>
    <w:rsid w:val="00052365"/>
    <w:rsid w:val="00052921"/>
    <w:rsid w:val="0005295E"/>
    <w:rsid w:val="000543B5"/>
    <w:rsid w:val="000546BD"/>
    <w:rsid w:val="00054712"/>
    <w:rsid w:val="00055235"/>
    <w:rsid w:val="000561CC"/>
    <w:rsid w:val="000571A9"/>
    <w:rsid w:val="000571AD"/>
    <w:rsid w:val="00057346"/>
    <w:rsid w:val="000578C9"/>
    <w:rsid w:val="000601F5"/>
    <w:rsid w:val="0006040C"/>
    <w:rsid w:val="000605C5"/>
    <w:rsid w:val="000608EF"/>
    <w:rsid w:val="00060B51"/>
    <w:rsid w:val="00061466"/>
    <w:rsid w:val="000618F5"/>
    <w:rsid w:val="00061E86"/>
    <w:rsid w:val="00062365"/>
    <w:rsid w:val="00062F44"/>
    <w:rsid w:val="00063554"/>
    <w:rsid w:val="00063DCE"/>
    <w:rsid w:val="00063DE1"/>
    <w:rsid w:val="00064868"/>
    <w:rsid w:val="000659E9"/>
    <w:rsid w:val="00066257"/>
    <w:rsid w:val="000662A8"/>
    <w:rsid w:val="00066BB9"/>
    <w:rsid w:val="00066D29"/>
    <w:rsid w:val="00067734"/>
    <w:rsid w:val="00067A88"/>
    <w:rsid w:val="0007051B"/>
    <w:rsid w:val="000714BF"/>
    <w:rsid w:val="00072213"/>
    <w:rsid w:val="00072F31"/>
    <w:rsid w:val="00072FE6"/>
    <w:rsid w:val="000738C7"/>
    <w:rsid w:val="00073C31"/>
    <w:rsid w:val="00073FA6"/>
    <w:rsid w:val="00074073"/>
    <w:rsid w:val="000749D7"/>
    <w:rsid w:val="00074A01"/>
    <w:rsid w:val="0007511C"/>
    <w:rsid w:val="0007559C"/>
    <w:rsid w:val="00075D27"/>
    <w:rsid w:val="00075F7E"/>
    <w:rsid w:val="00077944"/>
    <w:rsid w:val="00077D24"/>
    <w:rsid w:val="00077DC4"/>
    <w:rsid w:val="00080396"/>
    <w:rsid w:val="00080F53"/>
    <w:rsid w:val="0008241E"/>
    <w:rsid w:val="00082EA1"/>
    <w:rsid w:val="00082F6A"/>
    <w:rsid w:val="0008378B"/>
    <w:rsid w:val="00084742"/>
    <w:rsid w:val="00085478"/>
    <w:rsid w:val="00085609"/>
    <w:rsid w:val="000859C8"/>
    <w:rsid w:val="0008617B"/>
    <w:rsid w:val="000866C9"/>
    <w:rsid w:val="00086A87"/>
    <w:rsid w:val="00086D57"/>
    <w:rsid w:val="00086F34"/>
    <w:rsid w:val="00087EFE"/>
    <w:rsid w:val="000903D5"/>
    <w:rsid w:val="000904B3"/>
    <w:rsid w:val="00090CD3"/>
    <w:rsid w:val="000917F2"/>
    <w:rsid w:val="00091F01"/>
    <w:rsid w:val="0009210D"/>
    <w:rsid w:val="00092401"/>
    <w:rsid w:val="000930F0"/>
    <w:rsid w:val="00093535"/>
    <w:rsid w:val="000945B2"/>
    <w:rsid w:val="00095328"/>
    <w:rsid w:val="00095834"/>
    <w:rsid w:val="000959FC"/>
    <w:rsid w:val="0009724E"/>
    <w:rsid w:val="000976BE"/>
    <w:rsid w:val="00097B80"/>
    <w:rsid w:val="000A0BEE"/>
    <w:rsid w:val="000A0DFE"/>
    <w:rsid w:val="000A0F5D"/>
    <w:rsid w:val="000A1B88"/>
    <w:rsid w:val="000A1E34"/>
    <w:rsid w:val="000A2CBA"/>
    <w:rsid w:val="000A3108"/>
    <w:rsid w:val="000A3A5E"/>
    <w:rsid w:val="000A4150"/>
    <w:rsid w:val="000A519E"/>
    <w:rsid w:val="000A5738"/>
    <w:rsid w:val="000A5FB1"/>
    <w:rsid w:val="000A7BF8"/>
    <w:rsid w:val="000B0BE3"/>
    <w:rsid w:val="000B0CED"/>
    <w:rsid w:val="000B1465"/>
    <w:rsid w:val="000B1DB2"/>
    <w:rsid w:val="000B220A"/>
    <w:rsid w:val="000B24B0"/>
    <w:rsid w:val="000B297F"/>
    <w:rsid w:val="000B35AE"/>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2A1"/>
    <w:rsid w:val="000D0B55"/>
    <w:rsid w:val="000D13D6"/>
    <w:rsid w:val="000D18E9"/>
    <w:rsid w:val="000D26D8"/>
    <w:rsid w:val="000D2AC1"/>
    <w:rsid w:val="000D412D"/>
    <w:rsid w:val="000D4406"/>
    <w:rsid w:val="000D4B9C"/>
    <w:rsid w:val="000D4E2B"/>
    <w:rsid w:val="000D5039"/>
    <w:rsid w:val="000D5C58"/>
    <w:rsid w:val="000D5E0A"/>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D80"/>
    <w:rsid w:val="00103049"/>
    <w:rsid w:val="0010344D"/>
    <w:rsid w:val="00103CEC"/>
    <w:rsid w:val="001045C0"/>
    <w:rsid w:val="00105DAD"/>
    <w:rsid w:val="001072BE"/>
    <w:rsid w:val="00107375"/>
    <w:rsid w:val="00107A04"/>
    <w:rsid w:val="00107DDA"/>
    <w:rsid w:val="001111C6"/>
    <w:rsid w:val="0011128B"/>
    <w:rsid w:val="0011199A"/>
    <w:rsid w:val="001126FB"/>
    <w:rsid w:val="0011280B"/>
    <w:rsid w:val="001128FB"/>
    <w:rsid w:val="00112F92"/>
    <w:rsid w:val="0011320C"/>
    <w:rsid w:val="0011344C"/>
    <w:rsid w:val="00113B07"/>
    <w:rsid w:val="00114768"/>
    <w:rsid w:val="00115BB9"/>
    <w:rsid w:val="00115C3B"/>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0CE"/>
    <w:rsid w:val="00126358"/>
    <w:rsid w:val="0012726D"/>
    <w:rsid w:val="001275FB"/>
    <w:rsid w:val="0013010B"/>
    <w:rsid w:val="0013140B"/>
    <w:rsid w:val="001329A7"/>
    <w:rsid w:val="0013337E"/>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A13"/>
    <w:rsid w:val="00156AC9"/>
    <w:rsid w:val="001607EC"/>
    <w:rsid w:val="001641A9"/>
    <w:rsid w:val="00164443"/>
    <w:rsid w:val="001647BD"/>
    <w:rsid w:val="00164F6D"/>
    <w:rsid w:val="0016665C"/>
    <w:rsid w:val="001666D5"/>
    <w:rsid w:val="00167555"/>
    <w:rsid w:val="00167B99"/>
    <w:rsid w:val="00167D68"/>
    <w:rsid w:val="00167E09"/>
    <w:rsid w:val="00171C73"/>
    <w:rsid w:val="00171FE7"/>
    <w:rsid w:val="001720E5"/>
    <w:rsid w:val="00172774"/>
    <w:rsid w:val="00172D53"/>
    <w:rsid w:val="00173319"/>
    <w:rsid w:val="00173478"/>
    <w:rsid w:val="001735A4"/>
    <w:rsid w:val="00173ACB"/>
    <w:rsid w:val="00173E9D"/>
    <w:rsid w:val="00173FBA"/>
    <w:rsid w:val="001744AF"/>
    <w:rsid w:val="00174EE0"/>
    <w:rsid w:val="0017533E"/>
    <w:rsid w:val="0017542F"/>
    <w:rsid w:val="00175C5F"/>
    <w:rsid w:val="00176FD3"/>
    <w:rsid w:val="00177AFE"/>
    <w:rsid w:val="00177F2E"/>
    <w:rsid w:val="001801B7"/>
    <w:rsid w:val="00180340"/>
    <w:rsid w:val="00180466"/>
    <w:rsid w:val="00181168"/>
    <w:rsid w:val="00181511"/>
    <w:rsid w:val="001816D6"/>
    <w:rsid w:val="00182E25"/>
    <w:rsid w:val="00185454"/>
    <w:rsid w:val="00185997"/>
    <w:rsid w:val="00185BC4"/>
    <w:rsid w:val="001864DB"/>
    <w:rsid w:val="00187CF7"/>
    <w:rsid w:val="001904E1"/>
    <w:rsid w:val="001912E2"/>
    <w:rsid w:val="0019130D"/>
    <w:rsid w:val="00191901"/>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615"/>
    <w:rsid w:val="001A0DF2"/>
    <w:rsid w:val="001A1062"/>
    <w:rsid w:val="001A1301"/>
    <w:rsid w:val="001A18C1"/>
    <w:rsid w:val="001A1DD2"/>
    <w:rsid w:val="001A225E"/>
    <w:rsid w:val="001A2650"/>
    <w:rsid w:val="001A2892"/>
    <w:rsid w:val="001A2E70"/>
    <w:rsid w:val="001A3400"/>
    <w:rsid w:val="001A3DA0"/>
    <w:rsid w:val="001A4191"/>
    <w:rsid w:val="001A5289"/>
    <w:rsid w:val="001A5FBA"/>
    <w:rsid w:val="001A6029"/>
    <w:rsid w:val="001A67B2"/>
    <w:rsid w:val="001A77FB"/>
    <w:rsid w:val="001A7B3D"/>
    <w:rsid w:val="001B0043"/>
    <w:rsid w:val="001B0E43"/>
    <w:rsid w:val="001B13F2"/>
    <w:rsid w:val="001B1424"/>
    <w:rsid w:val="001B18FD"/>
    <w:rsid w:val="001B1CD4"/>
    <w:rsid w:val="001B2226"/>
    <w:rsid w:val="001B34FD"/>
    <w:rsid w:val="001B370C"/>
    <w:rsid w:val="001B3BCE"/>
    <w:rsid w:val="001B3C7D"/>
    <w:rsid w:val="001B50F3"/>
    <w:rsid w:val="001B5CAB"/>
    <w:rsid w:val="001B7035"/>
    <w:rsid w:val="001C1396"/>
    <w:rsid w:val="001C1AD0"/>
    <w:rsid w:val="001C1CC5"/>
    <w:rsid w:val="001C1D32"/>
    <w:rsid w:val="001C24BC"/>
    <w:rsid w:val="001C256F"/>
    <w:rsid w:val="001C25C7"/>
    <w:rsid w:val="001C2EE8"/>
    <w:rsid w:val="001C305A"/>
    <w:rsid w:val="001C3435"/>
    <w:rsid w:val="001C3A07"/>
    <w:rsid w:val="001C468D"/>
    <w:rsid w:val="001C49AE"/>
    <w:rsid w:val="001C4F12"/>
    <w:rsid w:val="001C635E"/>
    <w:rsid w:val="001C6757"/>
    <w:rsid w:val="001C75E8"/>
    <w:rsid w:val="001C7F48"/>
    <w:rsid w:val="001D10D6"/>
    <w:rsid w:val="001D4559"/>
    <w:rsid w:val="001D4D41"/>
    <w:rsid w:val="001D4E3F"/>
    <w:rsid w:val="001D567F"/>
    <w:rsid w:val="001D5DDC"/>
    <w:rsid w:val="001D65F8"/>
    <w:rsid w:val="001D7492"/>
    <w:rsid w:val="001E0107"/>
    <w:rsid w:val="001E03FB"/>
    <w:rsid w:val="001E250F"/>
    <w:rsid w:val="001E2BC5"/>
    <w:rsid w:val="001E2D34"/>
    <w:rsid w:val="001E39E2"/>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810"/>
    <w:rsid w:val="00201B3D"/>
    <w:rsid w:val="00201DC4"/>
    <w:rsid w:val="00202139"/>
    <w:rsid w:val="0020230F"/>
    <w:rsid w:val="00202A46"/>
    <w:rsid w:val="00203725"/>
    <w:rsid w:val="002037C0"/>
    <w:rsid w:val="002044E1"/>
    <w:rsid w:val="00205295"/>
    <w:rsid w:val="002058A4"/>
    <w:rsid w:val="00206179"/>
    <w:rsid w:val="00206F2A"/>
    <w:rsid w:val="0020706E"/>
    <w:rsid w:val="0020796D"/>
    <w:rsid w:val="00207E02"/>
    <w:rsid w:val="00207FAC"/>
    <w:rsid w:val="0021090C"/>
    <w:rsid w:val="00210DD6"/>
    <w:rsid w:val="00212882"/>
    <w:rsid w:val="00212C25"/>
    <w:rsid w:val="002135C6"/>
    <w:rsid w:val="002140C5"/>
    <w:rsid w:val="002148E7"/>
    <w:rsid w:val="00214A30"/>
    <w:rsid w:val="00214D4B"/>
    <w:rsid w:val="00214E2F"/>
    <w:rsid w:val="00214E99"/>
    <w:rsid w:val="002155DD"/>
    <w:rsid w:val="002159C9"/>
    <w:rsid w:val="002163DC"/>
    <w:rsid w:val="00217893"/>
    <w:rsid w:val="00217C84"/>
    <w:rsid w:val="00217F6F"/>
    <w:rsid w:val="002200CA"/>
    <w:rsid w:val="00220350"/>
    <w:rsid w:val="00220B88"/>
    <w:rsid w:val="002211A8"/>
    <w:rsid w:val="00221235"/>
    <w:rsid w:val="00221CC0"/>
    <w:rsid w:val="00222418"/>
    <w:rsid w:val="00223247"/>
    <w:rsid w:val="00223614"/>
    <w:rsid w:val="002256CF"/>
    <w:rsid w:val="00225BEF"/>
    <w:rsid w:val="002262CA"/>
    <w:rsid w:val="002267CC"/>
    <w:rsid w:val="002267DE"/>
    <w:rsid w:val="00226A33"/>
    <w:rsid w:val="0022730D"/>
    <w:rsid w:val="002279BC"/>
    <w:rsid w:val="00231166"/>
    <w:rsid w:val="00231794"/>
    <w:rsid w:val="00233169"/>
    <w:rsid w:val="00234717"/>
    <w:rsid w:val="00234920"/>
    <w:rsid w:val="0023505D"/>
    <w:rsid w:val="00235284"/>
    <w:rsid w:val="002354CE"/>
    <w:rsid w:val="002374F8"/>
    <w:rsid w:val="00237EA0"/>
    <w:rsid w:val="00237EB4"/>
    <w:rsid w:val="002415C7"/>
    <w:rsid w:val="0024180E"/>
    <w:rsid w:val="00241829"/>
    <w:rsid w:val="002418CE"/>
    <w:rsid w:val="00241EB4"/>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FFB"/>
    <w:rsid w:val="00253090"/>
    <w:rsid w:val="00253D8B"/>
    <w:rsid w:val="00254390"/>
    <w:rsid w:val="00254815"/>
    <w:rsid w:val="00254895"/>
    <w:rsid w:val="002550C7"/>
    <w:rsid w:val="00255225"/>
    <w:rsid w:val="002552E9"/>
    <w:rsid w:val="002557F5"/>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8AD"/>
    <w:rsid w:val="00267E9A"/>
    <w:rsid w:val="00270EFE"/>
    <w:rsid w:val="00271411"/>
    <w:rsid w:val="00271E3F"/>
    <w:rsid w:val="00272488"/>
    <w:rsid w:val="00273F59"/>
    <w:rsid w:val="00274B64"/>
    <w:rsid w:val="00274C8A"/>
    <w:rsid w:val="0027575B"/>
    <w:rsid w:val="00275B72"/>
    <w:rsid w:val="00276A15"/>
    <w:rsid w:val="00276D61"/>
    <w:rsid w:val="00277655"/>
    <w:rsid w:val="00280265"/>
    <w:rsid w:val="00280AF0"/>
    <w:rsid w:val="00281309"/>
    <w:rsid w:val="00281735"/>
    <w:rsid w:val="00282723"/>
    <w:rsid w:val="002827A2"/>
    <w:rsid w:val="00282C67"/>
    <w:rsid w:val="00283391"/>
    <w:rsid w:val="00283C6E"/>
    <w:rsid w:val="00283D6A"/>
    <w:rsid w:val="00284221"/>
    <w:rsid w:val="00284427"/>
    <w:rsid w:val="0028463C"/>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4FA2"/>
    <w:rsid w:val="002956DD"/>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1DC"/>
    <w:rsid w:val="002B3F04"/>
    <w:rsid w:val="002B42DA"/>
    <w:rsid w:val="002B64C0"/>
    <w:rsid w:val="002B6B9E"/>
    <w:rsid w:val="002B7D13"/>
    <w:rsid w:val="002C14FC"/>
    <w:rsid w:val="002C28F5"/>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1E1"/>
    <w:rsid w:val="002D3701"/>
    <w:rsid w:val="002D3712"/>
    <w:rsid w:val="002D48BB"/>
    <w:rsid w:val="002D4A0D"/>
    <w:rsid w:val="002D51D8"/>
    <w:rsid w:val="002D5ABC"/>
    <w:rsid w:val="002D6348"/>
    <w:rsid w:val="002D636A"/>
    <w:rsid w:val="002D6E52"/>
    <w:rsid w:val="002D7F06"/>
    <w:rsid w:val="002E00F1"/>
    <w:rsid w:val="002E020B"/>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30"/>
    <w:rsid w:val="002F12E7"/>
    <w:rsid w:val="002F148F"/>
    <w:rsid w:val="002F1CB8"/>
    <w:rsid w:val="002F1CD9"/>
    <w:rsid w:val="002F20D8"/>
    <w:rsid w:val="002F3773"/>
    <w:rsid w:val="002F396F"/>
    <w:rsid w:val="002F4029"/>
    <w:rsid w:val="002F44C0"/>
    <w:rsid w:val="002F536E"/>
    <w:rsid w:val="002F5EE2"/>
    <w:rsid w:val="002F5F47"/>
    <w:rsid w:val="002F67FD"/>
    <w:rsid w:val="002F7D23"/>
    <w:rsid w:val="00300091"/>
    <w:rsid w:val="00300A60"/>
    <w:rsid w:val="00300FD4"/>
    <w:rsid w:val="00300FEF"/>
    <w:rsid w:val="00301185"/>
    <w:rsid w:val="0030230E"/>
    <w:rsid w:val="003025C8"/>
    <w:rsid w:val="00303491"/>
    <w:rsid w:val="003049FC"/>
    <w:rsid w:val="00304E45"/>
    <w:rsid w:val="00305876"/>
    <w:rsid w:val="00306D9F"/>
    <w:rsid w:val="00306F87"/>
    <w:rsid w:val="0030726F"/>
    <w:rsid w:val="003074D1"/>
    <w:rsid w:val="0030766A"/>
    <w:rsid w:val="0031000F"/>
    <w:rsid w:val="003101E1"/>
    <w:rsid w:val="00310696"/>
    <w:rsid w:val="00310DEF"/>
    <w:rsid w:val="0031109D"/>
    <w:rsid w:val="00312100"/>
    <w:rsid w:val="0031284C"/>
    <w:rsid w:val="00312D59"/>
    <w:rsid w:val="00313C60"/>
    <w:rsid w:val="0031420A"/>
    <w:rsid w:val="003155D3"/>
    <w:rsid w:val="003155D8"/>
    <w:rsid w:val="00316D64"/>
    <w:rsid w:val="0031757A"/>
    <w:rsid w:val="00317AC3"/>
    <w:rsid w:val="0032046A"/>
    <w:rsid w:val="00320B5A"/>
    <w:rsid w:val="0032140A"/>
    <w:rsid w:val="00321A79"/>
    <w:rsid w:val="00321B1F"/>
    <w:rsid w:val="0032266C"/>
    <w:rsid w:val="003230AA"/>
    <w:rsid w:val="003232C3"/>
    <w:rsid w:val="00324073"/>
    <w:rsid w:val="003241B0"/>
    <w:rsid w:val="003241B4"/>
    <w:rsid w:val="00325A84"/>
    <w:rsid w:val="00326357"/>
    <w:rsid w:val="00326526"/>
    <w:rsid w:val="00326CB7"/>
    <w:rsid w:val="00326F19"/>
    <w:rsid w:val="00326F9E"/>
    <w:rsid w:val="0032778F"/>
    <w:rsid w:val="003300F2"/>
    <w:rsid w:val="003307E1"/>
    <w:rsid w:val="00331673"/>
    <w:rsid w:val="00331ED1"/>
    <w:rsid w:val="003321B2"/>
    <w:rsid w:val="0033276B"/>
    <w:rsid w:val="003328D9"/>
    <w:rsid w:val="00333BFA"/>
    <w:rsid w:val="00334EB8"/>
    <w:rsid w:val="0033575F"/>
    <w:rsid w:val="00335A01"/>
    <w:rsid w:val="00335DA5"/>
    <w:rsid w:val="00336734"/>
    <w:rsid w:val="00336B1D"/>
    <w:rsid w:val="00336D7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031"/>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8E0"/>
    <w:rsid w:val="003660B8"/>
    <w:rsid w:val="003671C3"/>
    <w:rsid w:val="00367D97"/>
    <w:rsid w:val="0037035F"/>
    <w:rsid w:val="00370489"/>
    <w:rsid w:val="00371433"/>
    <w:rsid w:val="003716F1"/>
    <w:rsid w:val="00372CDB"/>
    <w:rsid w:val="00373ECA"/>
    <w:rsid w:val="003741B0"/>
    <w:rsid w:val="00374650"/>
    <w:rsid w:val="00374A04"/>
    <w:rsid w:val="00374F82"/>
    <w:rsid w:val="00374F9A"/>
    <w:rsid w:val="00375417"/>
    <w:rsid w:val="003754D9"/>
    <w:rsid w:val="00376628"/>
    <w:rsid w:val="00376FFC"/>
    <w:rsid w:val="003771ED"/>
    <w:rsid w:val="00377497"/>
    <w:rsid w:val="00377825"/>
    <w:rsid w:val="00377925"/>
    <w:rsid w:val="00377963"/>
    <w:rsid w:val="00377C16"/>
    <w:rsid w:val="00377C96"/>
    <w:rsid w:val="0038039F"/>
    <w:rsid w:val="00380DF6"/>
    <w:rsid w:val="003819C8"/>
    <w:rsid w:val="00382455"/>
    <w:rsid w:val="00382939"/>
    <w:rsid w:val="00382B76"/>
    <w:rsid w:val="00384481"/>
    <w:rsid w:val="003849A9"/>
    <w:rsid w:val="00384F5A"/>
    <w:rsid w:val="00386A7C"/>
    <w:rsid w:val="0038723E"/>
    <w:rsid w:val="003878F0"/>
    <w:rsid w:val="00387B5A"/>
    <w:rsid w:val="003903FB"/>
    <w:rsid w:val="003910F4"/>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25D"/>
    <w:rsid w:val="003D5A05"/>
    <w:rsid w:val="003D5EC9"/>
    <w:rsid w:val="003D6258"/>
    <w:rsid w:val="003D6501"/>
    <w:rsid w:val="003D73C2"/>
    <w:rsid w:val="003E0731"/>
    <w:rsid w:val="003E074F"/>
    <w:rsid w:val="003E0A08"/>
    <w:rsid w:val="003E0FEA"/>
    <w:rsid w:val="003E1026"/>
    <w:rsid w:val="003E1160"/>
    <w:rsid w:val="003E1371"/>
    <w:rsid w:val="003E2296"/>
    <w:rsid w:val="003E23F7"/>
    <w:rsid w:val="003E3300"/>
    <w:rsid w:val="003E3871"/>
    <w:rsid w:val="003E436D"/>
    <w:rsid w:val="003E4C10"/>
    <w:rsid w:val="003E4DB9"/>
    <w:rsid w:val="003E4E8A"/>
    <w:rsid w:val="003E51C1"/>
    <w:rsid w:val="003E5451"/>
    <w:rsid w:val="003E6FE5"/>
    <w:rsid w:val="003E713F"/>
    <w:rsid w:val="003E7FB8"/>
    <w:rsid w:val="003F092C"/>
    <w:rsid w:val="003F0DA7"/>
    <w:rsid w:val="003F139A"/>
    <w:rsid w:val="003F1531"/>
    <w:rsid w:val="003F18FD"/>
    <w:rsid w:val="003F246A"/>
    <w:rsid w:val="003F2587"/>
    <w:rsid w:val="003F25CB"/>
    <w:rsid w:val="003F2E3E"/>
    <w:rsid w:val="003F3617"/>
    <w:rsid w:val="003F3EFE"/>
    <w:rsid w:val="003F3FC9"/>
    <w:rsid w:val="003F48CF"/>
    <w:rsid w:val="003F5489"/>
    <w:rsid w:val="003F54D8"/>
    <w:rsid w:val="003F5D40"/>
    <w:rsid w:val="003F740A"/>
    <w:rsid w:val="004003B4"/>
    <w:rsid w:val="00400DD7"/>
    <w:rsid w:val="00401CAD"/>
    <w:rsid w:val="00403C4D"/>
    <w:rsid w:val="00404031"/>
    <w:rsid w:val="00404533"/>
    <w:rsid w:val="0040472C"/>
    <w:rsid w:val="004047D7"/>
    <w:rsid w:val="00405855"/>
    <w:rsid w:val="00405B76"/>
    <w:rsid w:val="00405D65"/>
    <w:rsid w:val="0040657F"/>
    <w:rsid w:val="00407820"/>
    <w:rsid w:val="00407939"/>
    <w:rsid w:val="00410CE7"/>
    <w:rsid w:val="004112D3"/>
    <w:rsid w:val="00411352"/>
    <w:rsid w:val="00411BD7"/>
    <w:rsid w:val="0041208A"/>
    <w:rsid w:val="0041359A"/>
    <w:rsid w:val="00413D2E"/>
    <w:rsid w:val="004147BD"/>
    <w:rsid w:val="004157B6"/>
    <w:rsid w:val="004159FF"/>
    <w:rsid w:val="00415A37"/>
    <w:rsid w:val="0041685F"/>
    <w:rsid w:val="00416D08"/>
    <w:rsid w:val="00417604"/>
    <w:rsid w:val="00417E2B"/>
    <w:rsid w:val="004204B6"/>
    <w:rsid w:val="00420D22"/>
    <w:rsid w:val="004220C1"/>
    <w:rsid w:val="00424C4C"/>
    <w:rsid w:val="004252AF"/>
    <w:rsid w:val="00427174"/>
    <w:rsid w:val="00427210"/>
    <w:rsid w:val="00430DB7"/>
    <w:rsid w:val="004321B5"/>
    <w:rsid w:val="0043230B"/>
    <w:rsid w:val="00432574"/>
    <w:rsid w:val="0043288C"/>
    <w:rsid w:val="004332F2"/>
    <w:rsid w:val="00433339"/>
    <w:rsid w:val="0043335A"/>
    <w:rsid w:val="0043341C"/>
    <w:rsid w:val="0043413F"/>
    <w:rsid w:val="0043452C"/>
    <w:rsid w:val="00435186"/>
    <w:rsid w:val="00435437"/>
    <w:rsid w:val="004356A8"/>
    <w:rsid w:val="0043589B"/>
    <w:rsid w:val="00435D59"/>
    <w:rsid w:val="00436201"/>
    <w:rsid w:val="00436C5B"/>
    <w:rsid w:val="00436D27"/>
    <w:rsid w:val="00440077"/>
    <w:rsid w:val="00440394"/>
    <w:rsid w:val="00440809"/>
    <w:rsid w:val="00440E78"/>
    <w:rsid w:val="00441581"/>
    <w:rsid w:val="004419AE"/>
    <w:rsid w:val="00441A29"/>
    <w:rsid w:val="00441ACD"/>
    <w:rsid w:val="00443DE5"/>
    <w:rsid w:val="00443FA8"/>
    <w:rsid w:val="00443FEB"/>
    <w:rsid w:val="00444DC8"/>
    <w:rsid w:val="0044540D"/>
    <w:rsid w:val="00446913"/>
    <w:rsid w:val="00447096"/>
    <w:rsid w:val="00447B36"/>
    <w:rsid w:val="00447D54"/>
    <w:rsid w:val="00450767"/>
    <w:rsid w:val="00450E09"/>
    <w:rsid w:val="004511A8"/>
    <w:rsid w:val="004512A8"/>
    <w:rsid w:val="00451E77"/>
    <w:rsid w:val="004525F0"/>
    <w:rsid w:val="0045276F"/>
    <w:rsid w:val="00452C1D"/>
    <w:rsid w:val="00453770"/>
    <w:rsid w:val="0045471E"/>
    <w:rsid w:val="00455810"/>
    <w:rsid w:val="00455AA9"/>
    <w:rsid w:val="00455F06"/>
    <w:rsid w:val="0045734B"/>
    <w:rsid w:val="004575AA"/>
    <w:rsid w:val="0045773D"/>
    <w:rsid w:val="00457C45"/>
    <w:rsid w:val="00457F5A"/>
    <w:rsid w:val="00460650"/>
    <w:rsid w:val="00461904"/>
    <w:rsid w:val="0046198C"/>
    <w:rsid w:val="00461A51"/>
    <w:rsid w:val="00461CE4"/>
    <w:rsid w:val="004624F4"/>
    <w:rsid w:val="00462587"/>
    <w:rsid w:val="004635E0"/>
    <w:rsid w:val="00463897"/>
    <w:rsid w:val="00463AC2"/>
    <w:rsid w:val="004642FA"/>
    <w:rsid w:val="0046472C"/>
    <w:rsid w:val="00464D07"/>
    <w:rsid w:val="004658BF"/>
    <w:rsid w:val="00466376"/>
    <w:rsid w:val="00467B1D"/>
    <w:rsid w:val="00470C30"/>
    <w:rsid w:val="00471043"/>
    <w:rsid w:val="004713B5"/>
    <w:rsid w:val="00471F0A"/>
    <w:rsid w:val="00472F7A"/>
    <w:rsid w:val="00472F8C"/>
    <w:rsid w:val="004730BE"/>
    <w:rsid w:val="00474C76"/>
    <w:rsid w:val="0047509D"/>
    <w:rsid w:val="0047554A"/>
    <w:rsid w:val="004758C1"/>
    <w:rsid w:val="00475F9B"/>
    <w:rsid w:val="0047687E"/>
    <w:rsid w:val="00477068"/>
    <w:rsid w:val="00477E28"/>
    <w:rsid w:val="004818DA"/>
    <w:rsid w:val="00482A1E"/>
    <w:rsid w:val="00482BC0"/>
    <w:rsid w:val="00482E2E"/>
    <w:rsid w:val="00483462"/>
    <w:rsid w:val="00483B9F"/>
    <w:rsid w:val="00483E10"/>
    <w:rsid w:val="004847DE"/>
    <w:rsid w:val="004847F2"/>
    <w:rsid w:val="00485E23"/>
    <w:rsid w:val="0048654D"/>
    <w:rsid w:val="004867B9"/>
    <w:rsid w:val="00486B0D"/>
    <w:rsid w:val="00492862"/>
    <w:rsid w:val="004940CB"/>
    <w:rsid w:val="00494B5D"/>
    <w:rsid w:val="0049538A"/>
    <w:rsid w:val="00495F71"/>
    <w:rsid w:val="004962BC"/>
    <w:rsid w:val="00496886"/>
    <w:rsid w:val="00496EFB"/>
    <w:rsid w:val="00497DF3"/>
    <w:rsid w:val="004A0083"/>
    <w:rsid w:val="004A01F5"/>
    <w:rsid w:val="004A0305"/>
    <w:rsid w:val="004A0401"/>
    <w:rsid w:val="004A0CAC"/>
    <w:rsid w:val="004A0E10"/>
    <w:rsid w:val="004A1343"/>
    <w:rsid w:val="004A13CE"/>
    <w:rsid w:val="004A1BB5"/>
    <w:rsid w:val="004A299F"/>
    <w:rsid w:val="004A3C50"/>
    <w:rsid w:val="004A3F9F"/>
    <w:rsid w:val="004A415C"/>
    <w:rsid w:val="004A41E4"/>
    <w:rsid w:val="004A4444"/>
    <w:rsid w:val="004A4761"/>
    <w:rsid w:val="004A48CA"/>
    <w:rsid w:val="004A48DB"/>
    <w:rsid w:val="004A4C80"/>
    <w:rsid w:val="004A51B9"/>
    <w:rsid w:val="004A5A9A"/>
    <w:rsid w:val="004A6248"/>
    <w:rsid w:val="004A6A71"/>
    <w:rsid w:val="004A7485"/>
    <w:rsid w:val="004A7F0E"/>
    <w:rsid w:val="004B01D9"/>
    <w:rsid w:val="004B0E0C"/>
    <w:rsid w:val="004B1C98"/>
    <w:rsid w:val="004B219C"/>
    <w:rsid w:val="004B2B8B"/>
    <w:rsid w:val="004B2DE4"/>
    <w:rsid w:val="004B4036"/>
    <w:rsid w:val="004B4BDB"/>
    <w:rsid w:val="004B57E8"/>
    <w:rsid w:val="004B6BCA"/>
    <w:rsid w:val="004B6FBD"/>
    <w:rsid w:val="004B7455"/>
    <w:rsid w:val="004C03F1"/>
    <w:rsid w:val="004C076A"/>
    <w:rsid w:val="004C0C4F"/>
    <w:rsid w:val="004C11AA"/>
    <w:rsid w:val="004C1745"/>
    <w:rsid w:val="004C1DEB"/>
    <w:rsid w:val="004C29F1"/>
    <w:rsid w:val="004C34F4"/>
    <w:rsid w:val="004C3894"/>
    <w:rsid w:val="004C40E5"/>
    <w:rsid w:val="004C42C8"/>
    <w:rsid w:val="004C4413"/>
    <w:rsid w:val="004C74F2"/>
    <w:rsid w:val="004C7DC4"/>
    <w:rsid w:val="004C7E0B"/>
    <w:rsid w:val="004C7E53"/>
    <w:rsid w:val="004D017C"/>
    <w:rsid w:val="004D0866"/>
    <w:rsid w:val="004D0BC4"/>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0B3"/>
    <w:rsid w:val="004E2171"/>
    <w:rsid w:val="004E2550"/>
    <w:rsid w:val="004E3415"/>
    <w:rsid w:val="004E3838"/>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00"/>
    <w:rsid w:val="004F38EB"/>
    <w:rsid w:val="004F3C1D"/>
    <w:rsid w:val="004F57E9"/>
    <w:rsid w:val="004F6423"/>
    <w:rsid w:val="004F65E8"/>
    <w:rsid w:val="004F6FEF"/>
    <w:rsid w:val="004F7943"/>
    <w:rsid w:val="005002B8"/>
    <w:rsid w:val="00500818"/>
    <w:rsid w:val="00500FED"/>
    <w:rsid w:val="00501200"/>
    <w:rsid w:val="00501E79"/>
    <w:rsid w:val="005020EF"/>
    <w:rsid w:val="0050218B"/>
    <w:rsid w:val="0050224F"/>
    <w:rsid w:val="00502C1C"/>
    <w:rsid w:val="005032DE"/>
    <w:rsid w:val="005033DA"/>
    <w:rsid w:val="005035B0"/>
    <w:rsid w:val="00503A5B"/>
    <w:rsid w:val="00503E5F"/>
    <w:rsid w:val="005047B8"/>
    <w:rsid w:val="00504AD9"/>
    <w:rsid w:val="0050534C"/>
    <w:rsid w:val="00506996"/>
    <w:rsid w:val="005070CC"/>
    <w:rsid w:val="005070F4"/>
    <w:rsid w:val="005103A4"/>
    <w:rsid w:val="005107DF"/>
    <w:rsid w:val="005110A6"/>
    <w:rsid w:val="0051113D"/>
    <w:rsid w:val="005122FE"/>
    <w:rsid w:val="0051270F"/>
    <w:rsid w:val="00512760"/>
    <w:rsid w:val="00512E53"/>
    <w:rsid w:val="0051329C"/>
    <w:rsid w:val="0051416C"/>
    <w:rsid w:val="00514B6E"/>
    <w:rsid w:val="0051508F"/>
    <w:rsid w:val="005157DF"/>
    <w:rsid w:val="00515C55"/>
    <w:rsid w:val="00515ED0"/>
    <w:rsid w:val="0051611C"/>
    <w:rsid w:val="00516386"/>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FEF"/>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8F8"/>
    <w:rsid w:val="005379E7"/>
    <w:rsid w:val="00540094"/>
    <w:rsid w:val="00540C9A"/>
    <w:rsid w:val="0054132A"/>
    <w:rsid w:val="0054153B"/>
    <w:rsid w:val="00541A24"/>
    <w:rsid w:val="005420ED"/>
    <w:rsid w:val="0054231A"/>
    <w:rsid w:val="00542A74"/>
    <w:rsid w:val="00543400"/>
    <w:rsid w:val="005448A6"/>
    <w:rsid w:val="005450B5"/>
    <w:rsid w:val="00547265"/>
    <w:rsid w:val="00547443"/>
    <w:rsid w:val="005505A6"/>
    <w:rsid w:val="005505BF"/>
    <w:rsid w:val="00550751"/>
    <w:rsid w:val="00550C47"/>
    <w:rsid w:val="00550DF6"/>
    <w:rsid w:val="00551B0D"/>
    <w:rsid w:val="00553286"/>
    <w:rsid w:val="00553E2C"/>
    <w:rsid w:val="0055476C"/>
    <w:rsid w:val="0055546B"/>
    <w:rsid w:val="005576C1"/>
    <w:rsid w:val="00557CBD"/>
    <w:rsid w:val="005605D0"/>
    <w:rsid w:val="00560AD2"/>
    <w:rsid w:val="00561265"/>
    <w:rsid w:val="00561332"/>
    <w:rsid w:val="00561DBA"/>
    <w:rsid w:val="00562B41"/>
    <w:rsid w:val="00562C4E"/>
    <w:rsid w:val="00563306"/>
    <w:rsid w:val="0056365F"/>
    <w:rsid w:val="0056375F"/>
    <w:rsid w:val="00563B8D"/>
    <w:rsid w:val="00563DE6"/>
    <w:rsid w:val="0056412E"/>
    <w:rsid w:val="00564379"/>
    <w:rsid w:val="0056444E"/>
    <w:rsid w:val="00564AD2"/>
    <w:rsid w:val="00564ED0"/>
    <w:rsid w:val="00565036"/>
    <w:rsid w:val="005651C4"/>
    <w:rsid w:val="00565E49"/>
    <w:rsid w:val="00566510"/>
    <w:rsid w:val="00567348"/>
    <w:rsid w:val="00567497"/>
    <w:rsid w:val="00567800"/>
    <w:rsid w:val="00567A52"/>
    <w:rsid w:val="00567B26"/>
    <w:rsid w:val="00570722"/>
    <w:rsid w:val="005717E5"/>
    <w:rsid w:val="005717E7"/>
    <w:rsid w:val="0057188A"/>
    <w:rsid w:val="00571D6C"/>
    <w:rsid w:val="00572BCF"/>
    <w:rsid w:val="00572F29"/>
    <w:rsid w:val="0057328C"/>
    <w:rsid w:val="005737EC"/>
    <w:rsid w:val="005745EA"/>
    <w:rsid w:val="005753B6"/>
    <w:rsid w:val="0057599C"/>
    <w:rsid w:val="005769FF"/>
    <w:rsid w:val="005771DB"/>
    <w:rsid w:val="00577A7E"/>
    <w:rsid w:val="00580423"/>
    <w:rsid w:val="005806D2"/>
    <w:rsid w:val="00580AF7"/>
    <w:rsid w:val="0058102F"/>
    <w:rsid w:val="00581B14"/>
    <w:rsid w:val="00582A71"/>
    <w:rsid w:val="00583135"/>
    <w:rsid w:val="00583195"/>
    <w:rsid w:val="00583B84"/>
    <w:rsid w:val="005846F8"/>
    <w:rsid w:val="0058525D"/>
    <w:rsid w:val="00585C84"/>
    <w:rsid w:val="0058624B"/>
    <w:rsid w:val="00587BAC"/>
    <w:rsid w:val="00587E05"/>
    <w:rsid w:val="00590005"/>
    <w:rsid w:val="005912A7"/>
    <w:rsid w:val="00591FAF"/>
    <w:rsid w:val="00592E20"/>
    <w:rsid w:val="0059308C"/>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E35"/>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1A0"/>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815"/>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994"/>
    <w:rsid w:val="005E5FE0"/>
    <w:rsid w:val="005E655D"/>
    <w:rsid w:val="005F0E6E"/>
    <w:rsid w:val="005F13F0"/>
    <w:rsid w:val="005F1501"/>
    <w:rsid w:val="005F28E9"/>
    <w:rsid w:val="005F2D7B"/>
    <w:rsid w:val="005F348F"/>
    <w:rsid w:val="005F35B9"/>
    <w:rsid w:val="005F3AA9"/>
    <w:rsid w:val="005F3DEF"/>
    <w:rsid w:val="005F3EEC"/>
    <w:rsid w:val="005F3F4A"/>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3BB"/>
    <w:rsid w:val="00603E31"/>
    <w:rsid w:val="006041B7"/>
    <w:rsid w:val="00605D03"/>
    <w:rsid w:val="00606035"/>
    <w:rsid w:val="00606772"/>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27C"/>
    <w:rsid w:val="00623F37"/>
    <w:rsid w:val="00623F56"/>
    <w:rsid w:val="006242E9"/>
    <w:rsid w:val="00624348"/>
    <w:rsid w:val="006250F6"/>
    <w:rsid w:val="006258F1"/>
    <w:rsid w:val="00626341"/>
    <w:rsid w:val="00626844"/>
    <w:rsid w:val="00626BBC"/>
    <w:rsid w:val="006274B9"/>
    <w:rsid w:val="00627808"/>
    <w:rsid w:val="0062788C"/>
    <w:rsid w:val="00627982"/>
    <w:rsid w:val="00627CD4"/>
    <w:rsid w:val="00630BA9"/>
    <w:rsid w:val="00630DE9"/>
    <w:rsid w:val="00630F03"/>
    <w:rsid w:val="00631E78"/>
    <w:rsid w:val="00632B0E"/>
    <w:rsid w:val="00633526"/>
    <w:rsid w:val="0063491E"/>
    <w:rsid w:val="006349FB"/>
    <w:rsid w:val="00634E47"/>
    <w:rsid w:val="00635013"/>
    <w:rsid w:val="00635095"/>
    <w:rsid w:val="006352B6"/>
    <w:rsid w:val="0063557A"/>
    <w:rsid w:val="00635AF4"/>
    <w:rsid w:val="00635E49"/>
    <w:rsid w:val="00636208"/>
    <w:rsid w:val="006366F2"/>
    <w:rsid w:val="00637037"/>
    <w:rsid w:val="00640399"/>
    <w:rsid w:val="0064072C"/>
    <w:rsid w:val="00640DBD"/>
    <w:rsid w:val="006423D2"/>
    <w:rsid w:val="00642683"/>
    <w:rsid w:val="0064351F"/>
    <w:rsid w:val="00643C6F"/>
    <w:rsid w:val="00643C90"/>
    <w:rsid w:val="006440AA"/>
    <w:rsid w:val="00645DF8"/>
    <w:rsid w:val="006460FF"/>
    <w:rsid w:val="00646974"/>
    <w:rsid w:val="00647993"/>
    <w:rsid w:val="00650D17"/>
    <w:rsid w:val="006512AF"/>
    <w:rsid w:val="00651301"/>
    <w:rsid w:val="00651664"/>
    <w:rsid w:val="00651E2B"/>
    <w:rsid w:val="00653069"/>
    <w:rsid w:val="00653A37"/>
    <w:rsid w:val="006541EB"/>
    <w:rsid w:val="006545F9"/>
    <w:rsid w:val="006553EF"/>
    <w:rsid w:val="0065641A"/>
    <w:rsid w:val="00656E18"/>
    <w:rsid w:val="00656F8A"/>
    <w:rsid w:val="00657EEC"/>
    <w:rsid w:val="00660F6D"/>
    <w:rsid w:val="00660FD8"/>
    <w:rsid w:val="0066179A"/>
    <w:rsid w:val="00661860"/>
    <w:rsid w:val="00661FBE"/>
    <w:rsid w:val="0066231D"/>
    <w:rsid w:val="00662606"/>
    <w:rsid w:val="0066271C"/>
    <w:rsid w:val="00662C01"/>
    <w:rsid w:val="00662F7D"/>
    <w:rsid w:val="00663099"/>
    <w:rsid w:val="006630D5"/>
    <w:rsid w:val="00663CB2"/>
    <w:rsid w:val="00664135"/>
    <w:rsid w:val="00664184"/>
    <w:rsid w:val="00664C39"/>
    <w:rsid w:val="0066500F"/>
    <w:rsid w:val="0066513D"/>
    <w:rsid w:val="00665B16"/>
    <w:rsid w:val="00665D82"/>
    <w:rsid w:val="006661FA"/>
    <w:rsid w:val="006666F6"/>
    <w:rsid w:val="00666F92"/>
    <w:rsid w:val="00670373"/>
    <w:rsid w:val="00670604"/>
    <w:rsid w:val="00670606"/>
    <w:rsid w:val="00671702"/>
    <w:rsid w:val="00671B2B"/>
    <w:rsid w:val="00671D4E"/>
    <w:rsid w:val="00671DB5"/>
    <w:rsid w:val="00671E8F"/>
    <w:rsid w:val="006727BF"/>
    <w:rsid w:val="0067281B"/>
    <w:rsid w:val="0067286C"/>
    <w:rsid w:val="00673538"/>
    <w:rsid w:val="00673CC7"/>
    <w:rsid w:val="0067718A"/>
    <w:rsid w:val="00677B00"/>
    <w:rsid w:val="00677F40"/>
    <w:rsid w:val="00680281"/>
    <w:rsid w:val="00681CDE"/>
    <w:rsid w:val="006824FC"/>
    <w:rsid w:val="00682AD5"/>
    <w:rsid w:val="0068448B"/>
    <w:rsid w:val="00685C49"/>
    <w:rsid w:val="006874BA"/>
    <w:rsid w:val="00687997"/>
    <w:rsid w:val="00687E47"/>
    <w:rsid w:val="0069058D"/>
    <w:rsid w:val="006912EA"/>
    <w:rsid w:val="00692635"/>
    <w:rsid w:val="00692FB4"/>
    <w:rsid w:val="00693C7B"/>
    <w:rsid w:val="00694911"/>
    <w:rsid w:val="00694C54"/>
    <w:rsid w:val="006966D7"/>
    <w:rsid w:val="00696EED"/>
    <w:rsid w:val="006A02C4"/>
    <w:rsid w:val="006A0320"/>
    <w:rsid w:val="006A0559"/>
    <w:rsid w:val="006A0AA0"/>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52"/>
    <w:rsid w:val="006A7476"/>
    <w:rsid w:val="006B0550"/>
    <w:rsid w:val="006B1131"/>
    <w:rsid w:val="006B1448"/>
    <w:rsid w:val="006B1A30"/>
    <w:rsid w:val="006B257C"/>
    <w:rsid w:val="006B2A67"/>
    <w:rsid w:val="006B3563"/>
    <w:rsid w:val="006B3FBF"/>
    <w:rsid w:val="006B4773"/>
    <w:rsid w:val="006B4B0E"/>
    <w:rsid w:val="006B4D7E"/>
    <w:rsid w:val="006B5492"/>
    <w:rsid w:val="006B5692"/>
    <w:rsid w:val="006B56F2"/>
    <w:rsid w:val="006B6801"/>
    <w:rsid w:val="006C0152"/>
    <w:rsid w:val="006C176F"/>
    <w:rsid w:val="006C1CEA"/>
    <w:rsid w:val="006C29FF"/>
    <w:rsid w:val="006C2ED7"/>
    <w:rsid w:val="006C39F1"/>
    <w:rsid w:val="006C4A69"/>
    <w:rsid w:val="006C5438"/>
    <w:rsid w:val="006C5FDC"/>
    <w:rsid w:val="006C613D"/>
    <w:rsid w:val="006C6272"/>
    <w:rsid w:val="006C63B5"/>
    <w:rsid w:val="006C6FF4"/>
    <w:rsid w:val="006C7DED"/>
    <w:rsid w:val="006D0977"/>
    <w:rsid w:val="006D1390"/>
    <w:rsid w:val="006D1953"/>
    <w:rsid w:val="006D1BC0"/>
    <w:rsid w:val="006D2363"/>
    <w:rsid w:val="006D3202"/>
    <w:rsid w:val="006D3C8B"/>
    <w:rsid w:val="006D3FB5"/>
    <w:rsid w:val="006D463E"/>
    <w:rsid w:val="006D5133"/>
    <w:rsid w:val="006D6694"/>
    <w:rsid w:val="006D67EE"/>
    <w:rsid w:val="006E04DD"/>
    <w:rsid w:val="006E05DF"/>
    <w:rsid w:val="006E2477"/>
    <w:rsid w:val="006E2761"/>
    <w:rsid w:val="006E28D7"/>
    <w:rsid w:val="006E2957"/>
    <w:rsid w:val="006E2A74"/>
    <w:rsid w:val="006E2B14"/>
    <w:rsid w:val="006E4076"/>
    <w:rsid w:val="006E42EC"/>
    <w:rsid w:val="006E4C7A"/>
    <w:rsid w:val="006E533D"/>
    <w:rsid w:val="006E6528"/>
    <w:rsid w:val="006E6883"/>
    <w:rsid w:val="006E75C7"/>
    <w:rsid w:val="006E7679"/>
    <w:rsid w:val="006F1F4B"/>
    <w:rsid w:val="006F2DE0"/>
    <w:rsid w:val="006F2F71"/>
    <w:rsid w:val="006F38C3"/>
    <w:rsid w:val="006F38D1"/>
    <w:rsid w:val="006F4256"/>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5DA"/>
    <w:rsid w:val="007057D6"/>
    <w:rsid w:val="0070605E"/>
    <w:rsid w:val="00706BD5"/>
    <w:rsid w:val="00706DAC"/>
    <w:rsid w:val="00706F4D"/>
    <w:rsid w:val="0071041E"/>
    <w:rsid w:val="0071044B"/>
    <w:rsid w:val="00710621"/>
    <w:rsid w:val="0071065A"/>
    <w:rsid w:val="00710F05"/>
    <w:rsid w:val="007128D8"/>
    <w:rsid w:val="007128DA"/>
    <w:rsid w:val="00713645"/>
    <w:rsid w:val="00713653"/>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BC2"/>
    <w:rsid w:val="00721C5B"/>
    <w:rsid w:val="00721E06"/>
    <w:rsid w:val="00722B34"/>
    <w:rsid w:val="00723C3F"/>
    <w:rsid w:val="007243EB"/>
    <w:rsid w:val="00724719"/>
    <w:rsid w:val="00724B68"/>
    <w:rsid w:val="00725AB6"/>
    <w:rsid w:val="00725D1E"/>
    <w:rsid w:val="00725F3A"/>
    <w:rsid w:val="00726D3A"/>
    <w:rsid w:val="00726E63"/>
    <w:rsid w:val="007306D3"/>
    <w:rsid w:val="007317B5"/>
    <w:rsid w:val="00731D1E"/>
    <w:rsid w:val="0073210C"/>
    <w:rsid w:val="0073238A"/>
    <w:rsid w:val="00732A08"/>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B47"/>
    <w:rsid w:val="00744D22"/>
    <w:rsid w:val="00744F5D"/>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72C"/>
    <w:rsid w:val="007538D2"/>
    <w:rsid w:val="00753948"/>
    <w:rsid w:val="00754305"/>
    <w:rsid w:val="00754F0F"/>
    <w:rsid w:val="007552F1"/>
    <w:rsid w:val="007553E4"/>
    <w:rsid w:val="00755F3B"/>
    <w:rsid w:val="007560A1"/>
    <w:rsid w:val="007566CB"/>
    <w:rsid w:val="00757947"/>
    <w:rsid w:val="007606C5"/>
    <w:rsid w:val="007611E9"/>
    <w:rsid w:val="00761429"/>
    <w:rsid w:val="0076284D"/>
    <w:rsid w:val="007635CA"/>
    <w:rsid w:val="00764FD6"/>
    <w:rsid w:val="007654C6"/>
    <w:rsid w:val="00765F24"/>
    <w:rsid w:val="00766211"/>
    <w:rsid w:val="00767433"/>
    <w:rsid w:val="007700EB"/>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20"/>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3B9"/>
    <w:rsid w:val="007B4DFE"/>
    <w:rsid w:val="007B6219"/>
    <w:rsid w:val="007B6AEC"/>
    <w:rsid w:val="007C0612"/>
    <w:rsid w:val="007C0697"/>
    <w:rsid w:val="007C1FE3"/>
    <w:rsid w:val="007C348D"/>
    <w:rsid w:val="007C3B9B"/>
    <w:rsid w:val="007C427A"/>
    <w:rsid w:val="007C483C"/>
    <w:rsid w:val="007C484E"/>
    <w:rsid w:val="007C4972"/>
    <w:rsid w:val="007C4FA1"/>
    <w:rsid w:val="007C6192"/>
    <w:rsid w:val="007C673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9FE"/>
    <w:rsid w:val="007D5C61"/>
    <w:rsid w:val="007D61CA"/>
    <w:rsid w:val="007D62F2"/>
    <w:rsid w:val="007D644F"/>
    <w:rsid w:val="007D6542"/>
    <w:rsid w:val="007D755A"/>
    <w:rsid w:val="007D7719"/>
    <w:rsid w:val="007D7BC5"/>
    <w:rsid w:val="007E05CD"/>
    <w:rsid w:val="007E0A52"/>
    <w:rsid w:val="007E1624"/>
    <w:rsid w:val="007E1893"/>
    <w:rsid w:val="007E195E"/>
    <w:rsid w:val="007E1C75"/>
    <w:rsid w:val="007E2CF6"/>
    <w:rsid w:val="007E2E3B"/>
    <w:rsid w:val="007E3D46"/>
    <w:rsid w:val="007E3D62"/>
    <w:rsid w:val="007E625C"/>
    <w:rsid w:val="007E697D"/>
    <w:rsid w:val="007E6C65"/>
    <w:rsid w:val="007E7010"/>
    <w:rsid w:val="007E76ED"/>
    <w:rsid w:val="007F0164"/>
    <w:rsid w:val="007F15E9"/>
    <w:rsid w:val="007F1A0D"/>
    <w:rsid w:val="007F1B2E"/>
    <w:rsid w:val="007F1B84"/>
    <w:rsid w:val="007F2173"/>
    <w:rsid w:val="007F3812"/>
    <w:rsid w:val="007F3D95"/>
    <w:rsid w:val="007F47E7"/>
    <w:rsid w:val="007F4F75"/>
    <w:rsid w:val="007F5121"/>
    <w:rsid w:val="007F5196"/>
    <w:rsid w:val="007F6402"/>
    <w:rsid w:val="007F65C2"/>
    <w:rsid w:val="007F6F26"/>
    <w:rsid w:val="007F7397"/>
    <w:rsid w:val="0080046E"/>
    <w:rsid w:val="0080269D"/>
    <w:rsid w:val="008040CB"/>
    <w:rsid w:val="008043C9"/>
    <w:rsid w:val="00805544"/>
    <w:rsid w:val="00805E04"/>
    <w:rsid w:val="00806044"/>
    <w:rsid w:val="00807185"/>
    <w:rsid w:val="0080790C"/>
    <w:rsid w:val="00807B75"/>
    <w:rsid w:val="00810237"/>
    <w:rsid w:val="00810AF3"/>
    <w:rsid w:val="00811D98"/>
    <w:rsid w:val="00813105"/>
    <w:rsid w:val="008131F9"/>
    <w:rsid w:val="00813ACE"/>
    <w:rsid w:val="00813B3B"/>
    <w:rsid w:val="00814153"/>
    <w:rsid w:val="0081425E"/>
    <w:rsid w:val="008142E7"/>
    <w:rsid w:val="00814A84"/>
    <w:rsid w:val="00814F72"/>
    <w:rsid w:val="00815065"/>
    <w:rsid w:val="008150F0"/>
    <w:rsid w:val="00816558"/>
    <w:rsid w:val="00816837"/>
    <w:rsid w:val="008176D9"/>
    <w:rsid w:val="00817AB9"/>
    <w:rsid w:val="00820787"/>
    <w:rsid w:val="0082094F"/>
    <w:rsid w:val="00821BB1"/>
    <w:rsid w:val="008221D5"/>
    <w:rsid w:val="00822E91"/>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FE0"/>
    <w:rsid w:val="008447D0"/>
    <w:rsid w:val="0084513D"/>
    <w:rsid w:val="008454E2"/>
    <w:rsid w:val="00845AD5"/>
    <w:rsid w:val="00846788"/>
    <w:rsid w:val="008475C6"/>
    <w:rsid w:val="00851498"/>
    <w:rsid w:val="00851768"/>
    <w:rsid w:val="00851A48"/>
    <w:rsid w:val="00852F58"/>
    <w:rsid w:val="0085360B"/>
    <w:rsid w:val="008536DF"/>
    <w:rsid w:val="008537D3"/>
    <w:rsid w:val="00854EFE"/>
    <w:rsid w:val="008563C3"/>
    <w:rsid w:val="00856888"/>
    <w:rsid w:val="008568CA"/>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1F0"/>
    <w:rsid w:val="008715AB"/>
    <w:rsid w:val="0087164F"/>
    <w:rsid w:val="00871A88"/>
    <w:rsid w:val="00872143"/>
    <w:rsid w:val="0087218A"/>
    <w:rsid w:val="0087372C"/>
    <w:rsid w:val="008737DE"/>
    <w:rsid w:val="00873D68"/>
    <w:rsid w:val="0087416E"/>
    <w:rsid w:val="00874383"/>
    <w:rsid w:val="00874691"/>
    <w:rsid w:val="008748F6"/>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0FEA"/>
    <w:rsid w:val="008910AC"/>
    <w:rsid w:val="0089307B"/>
    <w:rsid w:val="008930CD"/>
    <w:rsid w:val="008931B4"/>
    <w:rsid w:val="0089331B"/>
    <w:rsid w:val="008933BC"/>
    <w:rsid w:val="00893B29"/>
    <w:rsid w:val="00893C2B"/>
    <w:rsid w:val="00894FEF"/>
    <w:rsid w:val="00895FDB"/>
    <w:rsid w:val="0089615E"/>
    <w:rsid w:val="008969D4"/>
    <w:rsid w:val="0089745F"/>
    <w:rsid w:val="008A0157"/>
    <w:rsid w:val="008A1D5F"/>
    <w:rsid w:val="008A216D"/>
    <w:rsid w:val="008A2970"/>
    <w:rsid w:val="008A3657"/>
    <w:rsid w:val="008A37DA"/>
    <w:rsid w:val="008A3A6F"/>
    <w:rsid w:val="008A3C76"/>
    <w:rsid w:val="008A51A5"/>
    <w:rsid w:val="008A52F4"/>
    <w:rsid w:val="008A56C3"/>
    <w:rsid w:val="008A5873"/>
    <w:rsid w:val="008A5D2E"/>
    <w:rsid w:val="008A5FE3"/>
    <w:rsid w:val="008A6002"/>
    <w:rsid w:val="008A6B05"/>
    <w:rsid w:val="008A71C4"/>
    <w:rsid w:val="008A71F6"/>
    <w:rsid w:val="008A7E15"/>
    <w:rsid w:val="008A7FCB"/>
    <w:rsid w:val="008B05FC"/>
    <w:rsid w:val="008B12C0"/>
    <w:rsid w:val="008B1C97"/>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DE"/>
    <w:rsid w:val="008C6767"/>
    <w:rsid w:val="008C6D60"/>
    <w:rsid w:val="008C7B15"/>
    <w:rsid w:val="008C7CA2"/>
    <w:rsid w:val="008D07EC"/>
    <w:rsid w:val="008D1798"/>
    <w:rsid w:val="008D1D4C"/>
    <w:rsid w:val="008D22A3"/>
    <w:rsid w:val="008D277C"/>
    <w:rsid w:val="008D2D3D"/>
    <w:rsid w:val="008D3AE8"/>
    <w:rsid w:val="008D6F67"/>
    <w:rsid w:val="008D704D"/>
    <w:rsid w:val="008D720A"/>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839"/>
    <w:rsid w:val="008F6A15"/>
    <w:rsid w:val="008F6D6B"/>
    <w:rsid w:val="008F7226"/>
    <w:rsid w:val="008F7BC1"/>
    <w:rsid w:val="008F7CC2"/>
    <w:rsid w:val="009003B1"/>
    <w:rsid w:val="00901552"/>
    <w:rsid w:val="00901AA4"/>
    <w:rsid w:val="00901D9F"/>
    <w:rsid w:val="00901FB3"/>
    <w:rsid w:val="00902DD7"/>
    <w:rsid w:val="009030AA"/>
    <w:rsid w:val="009032BE"/>
    <w:rsid w:val="0090339F"/>
    <w:rsid w:val="0090375F"/>
    <w:rsid w:val="00903F2F"/>
    <w:rsid w:val="00904BC4"/>
    <w:rsid w:val="0090544A"/>
    <w:rsid w:val="0090570A"/>
    <w:rsid w:val="00905F9E"/>
    <w:rsid w:val="009063CF"/>
    <w:rsid w:val="00910A9C"/>
    <w:rsid w:val="009122A7"/>
    <w:rsid w:val="00912795"/>
    <w:rsid w:val="00913EE3"/>
    <w:rsid w:val="00914D3F"/>
    <w:rsid w:val="0091557F"/>
    <w:rsid w:val="00915EBC"/>
    <w:rsid w:val="0091615C"/>
    <w:rsid w:val="00916CA4"/>
    <w:rsid w:val="00916DDB"/>
    <w:rsid w:val="009171B5"/>
    <w:rsid w:val="009175B1"/>
    <w:rsid w:val="00917759"/>
    <w:rsid w:val="00917931"/>
    <w:rsid w:val="0091DCB7"/>
    <w:rsid w:val="0092026D"/>
    <w:rsid w:val="00920619"/>
    <w:rsid w:val="009207CE"/>
    <w:rsid w:val="009207D0"/>
    <w:rsid w:val="00920A13"/>
    <w:rsid w:val="00920DF2"/>
    <w:rsid w:val="00923A02"/>
    <w:rsid w:val="00923F41"/>
    <w:rsid w:val="00924B58"/>
    <w:rsid w:val="00925131"/>
    <w:rsid w:val="00925348"/>
    <w:rsid w:val="009265B6"/>
    <w:rsid w:val="00927D63"/>
    <w:rsid w:val="00927FB2"/>
    <w:rsid w:val="00927FFC"/>
    <w:rsid w:val="009302A6"/>
    <w:rsid w:val="0093049E"/>
    <w:rsid w:val="00931CA2"/>
    <w:rsid w:val="00931DAC"/>
    <w:rsid w:val="00931E5B"/>
    <w:rsid w:val="0093234E"/>
    <w:rsid w:val="0093252D"/>
    <w:rsid w:val="00933845"/>
    <w:rsid w:val="009340E6"/>
    <w:rsid w:val="00934E53"/>
    <w:rsid w:val="00935371"/>
    <w:rsid w:val="00935F2B"/>
    <w:rsid w:val="00937444"/>
    <w:rsid w:val="0093767A"/>
    <w:rsid w:val="009408E6"/>
    <w:rsid w:val="00941625"/>
    <w:rsid w:val="0094210F"/>
    <w:rsid w:val="009425A7"/>
    <w:rsid w:val="00942B80"/>
    <w:rsid w:val="00942BCA"/>
    <w:rsid w:val="009438E2"/>
    <w:rsid w:val="00946722"/>
    <w:rsid w:val="0094708F"/>
    <w:rsid w:val="0094748B"/>
    <w:rsid w:val="0094773A"/>
    <w:rsid w:val="009502F5"/>
    <w:rsid w:val="0095251F"/>
    <w:rsid w:val="00952A6D"/>
    <w:rsid w:val="00954A8F"/>
    <w:rsid w:val="0095504B"/>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87B"/>
    <w:rsid w:val="009700A8"/>
    <w:rsid w:val="00970BA8"/>
    <w:rsid w:val="00970FF2"/>
    <w:rsid w:val="00971170"/>
    <w:rsid w:val="00971589"/>
    <w:rsid w:val="009716FC"/>
    <w:rsid w:val="009718C8"/>
    <w:rsid w:val="00971D98"/>
    <w:rsid w:val="00973E16"/>
    <w:rsid w:val="0097609B"/>
    <w:rsid w:val="009761D3"/>
    <w:rsid w:val="00976AC4"/>
    <w:rsid w:val="00976FF4"/>
    <w:rsid w:val="009773F1"/>
    <w:rsid w:val="009776C9"/>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0D7"/>
    <w:rsid w:val="009921F1"/>
    <w:rsid w:val="009922E3"/>
    <w:rsid w:val="0099297C"/>
    <w:rsid w:val="0099299E"/>
    <w:rsid w:val="00992E10"/>
    <w:rsid w:val="00992F47"/>
    <w:rsid w:val="00993376"/>
    <w:rsid w:val="00993CDB"/>
    <w:rsid w:val="00993EC5"/>
    <w:rsid w:val="00995E54"/>
    <w:rsid w:val="00995FEE"/>
    <w:rsid w:val="00996076"/>
    <w:rsid w:val="00996FBB"/>
    <w:rsid w:val="009975BF"/>
    <w:rsid w:val="009978CF"/>
    <w:rsid w:val="009A0886"/>
    <w:rsid w:val="009A180D"/>
    <w:rsid w:val="009A1F55"/>
    <w:rsid w:val="009A1FCC"/>
    <w:rsid w:val="009A2A2B"/>
    <w:rsid w:val="009A2E1A"/>
    <w:rsid w:val="009A2F47"/>
    <w:rsid w:val="009A43BF"/>
    <w:rsid w:val="009A6B2F"/>
    <w:rsid w:val="009A6B3A"/>
    <w:rsid w:val="009A7D11"/>
    <w:rsid w:val="009B3266"/>
    <w:rsid w:val="009B338B"/>
    <w:rsid w:val="009B3827"/>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F06"/>
    <w:rsid w:val="009C621B"/>
    <w:rsid w:val="009C622E"/>
    <w:rsid w:val="009C658D"/>
    <w:rsid w:val="009C66EF"/>
    <w:rsid w:val="009C69A4"/>
    <w:rsid w:val="009C6A63"/>
    <w:rsid w:val="009C6C1E"/>
    <w:rsid w:val="009C74E3"/>
    <w:rsid w:val="009C7A2D"/>
    <w:rsid w:val="009C7D51"/>
    <w:rsid w:val="009D0155"/>
    <w:rsid w:val="009D02CC"/>
    <w:rsid w:val="009D08A3"/>
    <w:rsid w:val="009D0DC5"/>
    <w:rsid w:val="009D1038"/>
    <w:rsid w:val="009D184C"/>
    <w:rsid w:val="009D20BB"/>
    <w:rsid w:val="009D2E13"/>
    <w:rsid w:val="009D2F4F"/>
    <w:rsid w:val="009D335E"/>
    <w:rsid w:val="009D34F2"/>
    <w:rsid w:val="009D35B0"/>
    <w:rsid w:val="009D41AE"/>
    <w:rsid w:val="009D57A5"/>
    <w:rsid w:val="009D5A4B"/>
    <w:rsid w:val="009D5B55"/>
    <w:rsid w:val="009D60BD"/>
    <w:rsid w:val="009D7222"/>
    <w:rsid w:val="009D7294"/>
    <w:rsid w:val="009D7770"/>
    <w:rsid w:val="009D779F"/>
    <w:rsid w:val="009E1FFB"/>
    <w:rsid w:val="009E20B7"/>
    <w:rsid w:val="009E2403"/>
    <w:rsid w:val="009E2820"/>
    <w:rsid w:val="009E3693"/>
    <w:rsid w:val="009E3D03"/>
    <w:rsid w:val="009E43D5"/>
    <w:rsid w:val="009E46BC"/>
    <w:rsid w:val="009E4CDE"/>
    <w:rsid w:val="009E5FB1"/>
    <w:rsid w:val="009E62DE"/>
    <w:rsid w:val="009E71C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9C6"/>
    <w:rsid w:val="00A01B3A"/>
    <w:rsid w:val="00A02524"/>
    <w:rsid w:val="00A033EB"/>
    <w:rsid w:val="00A0346A"/>
    <w:rsid w:val="00A03869"/>
    <w:rsid w:val="00A03B79"/>
    <w:rsid w:val="00A040B5"/>
    <w:rsid w:val="00A0430F"/>
    <w:rsid w:val="00A04ACA"/>
    <w:rsid w:val="00A065A2"/>
    <w:rsid w:val="00A100C8"/>
    <w:rsid w:val="00A10489"/>
    <w:rsid w:val="00A10C6D"/>
    <w:rsid w:val="00A10DB9"/>
    <w:rsid w:val="00A10FCA"/>
    <w:rsid w:val="00A113C1"/>
    <w:rsid w:val="00A11E57"/>
    <w:rsid w:val="00A12346"/>
    <w:rsid w:val="00A1297F"/>
    <w:rsid w:val="00A130D3"/>
    <w:rsid w:val="00A13EAF"/>
    <w:rsid w:val="00A144B6"/>
    <w:rsid w:val="00A147C9"/>
    <w:rsid w:val="00A14833"/>
    <w:rsid w:val="00A1776F"/>
    <w:rsid w:val="00A215B6"/>
    <w:rsid w:val="00A22B28"/>
    <w:rsid w:val="00A23B71"/>
    <w:rsid w:val="00A24A76"/>
    <w:rsid w:val="00A24FC3"/>
    <w:rsid w:val="00A25751"/>
    <w:rsid w:val="00A26601"/>
    <w:rsid w:val="00A26794"/>
    <w:rsid w:val="00A26D56"/>
    <w:rsid w:val="00A26F11"/>
    <w:rsid w:val="00A2707D"/>
    <w:rsid w:val="00A27446"/>
    <w:rsid w:val="00A27846"/>
    <w:rsid w:val="00A27B9E"/>
    <w:rsid w:val="00A310A5"/>
    <w:rsid w:val="00A31F62"/>
    <w:rsid w:val="00A32840"/>
    <w:rsid w:val="00A32BE9"/>
    <w:rsid w:val="00A32FBD"/>
    <w:rsid w:val="00A33366"/>
    <w:rsid w:val="00A33684"/>
    <w:rsid w:val="00A363BD"/>
    <w:rsid w:val="00A3699B"/>
    <w:rsid w:val="00A36CC9"/>
    <w:rsid w:val="00A36D58"/>
    <w:rsid w:val="00A37373"/>
    <w:rsid w:val="00A41AC1"/>
    <w:rsid w:val="00A41CA4"/>
    <w:rsid w:val="00A423AA"/>
    <w:rsid w:val="00A42B33"/>
    <w:rsid w:val="00A42B43"/>
    <w:rsid w:val="00A42FE7"/>
    <w:rsid w:val="00A43140"/>
    <w:rsid w:val="00A432E9"/>
    <w:rsid w:val="00A436C9"/>
    <w:rsid w:val="00A43835"/>
    <w:rsid w:val="00A4394E"/>
    <w:rsid w:val="00A43C02"/>
    <w:rsid w:val="00A44AE6"/>
    <w:rsid w:val="00A44B13"/>
    <w:rsid w:val="00A45433"/>
    <w:rsid w:val="00A4599F"/>
    <w:rsid w:val="00A46172"/>
    <w:rsid w:val="00A463C9"/>
    <w:rsid w:val="00A466F1"/>
    <w:rsid w:val="00A47104"/>
    <w:rsid w:val="00A47CF5"/>
    <w:rsid w:val="00A50B73"/>
    <w:rsid w:val="00A510B9"/>
    <w:rsid w:val="00A5253F"/>
    <w:rsid w:val="00A529EF"/>
    <w:rsid w:val="00A52B08"/>
    <w:rsid w:val="00A52B68"/>
    <w:rsid w:val="00A52BA0"/>
    <w:rsid w:val="00A53FB4"/>
    <w:rsid w:val="00A54EAE"/>
    <w:rsid w:val="00A55508"/>
    <w:rsid w:val="00A55891"/>
    <w:rsid w:val="00A55AA5"/>
    <w:rsid w:val="00A560A2"/>
    <w:rsid w:val="00A56E33"/>
    <w:rsid w:val="00A571AB"/>
    <w:rsid w:val="00A5751B"/>
    <w:rsid w:val="00A57563"/>
    <w:rsid w:val="00A57C65"/>
    <w:rsid w:val="00A60616"/>
    <w:rsid w:val="00A6080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4A"/>
    <w:rsid w:val="00A71150"/>
    <w:rsid w:val="00A71BA0"/>
    <w:rsid w:val="00A723E4"/>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1AB"/>
    <w:rsid w:val="00A84274"/>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92D"/>
    <w:rsid w:val="00AA2718"/>
    <w:rsid w:val="00AA29DF"/>
    <w:rsid w:val="00AA362E"/>
    <w:rsid w:val="00AA4446"/>
    <w:rsid w:val="00AA4ADC"/>
    <w:rsid w:val="00AA4C18"/>
    <w:rsid w:val="00AA52E1"/>
    <w:rsid w:val="00AA53F1"/>
    <w:rsid w:val="00AA5F07"/>
    <w:rsid w:val="00AA61C2"/>
    <w:rsid w:val="00AA62D6"/>
    <w:rsid w:val="00AA66DF"/>
    <w:rsid w:val="00AA6796"/>
    <w:rsid w:val="00AA78B2"/>
    <w:rsid w:val="00AA7ABB"/>
    <w:rsid w:val="00AA7C0D"/>
    <w:rsid w:val="00AA7DD1"/>
    <w:rsid w:val="00AB0036"/>
    <w:rsid w:val="00AB0C4B"/>
    <w:rsid w:val="00AB12BD"/>
    <w:rsid w:val="00AB16DF"/>
    <w:rsid w:val="00AB1754"/>
    <w:rsid w:val="00AB2DB9"/>
    <w:rsid w:val="00AB2E78"/>
    <w:rsid w:val="00AB3B35"/>
    <w:rsid w:val="00AB47AB"/>
    <w:rsid w:val="00AB4E5F"/>
    <w:rsid w:val="00AB5541"/>
    <w:rsid w:val="00AB5657"/>
    <w:rsid w:val="00AB6F42"/>
    <w:rsid w:val="00AB7367"/>
    <w:rsid w:val="00AB7432"/>
    <w:rsid w:val="00AB76FA"/>
    <w:rsid w:val="00AB7730"/>
    <w:rsid w:val="00AC022A"/>
    <w:rsid w:val="00AC0300"/>
    <w:rsid w:val="00AC0420"/>
    <w:rsid w:val="00AC086D"/>
    <w:rsid w:val="00AC1319"/>
    <w:rsid w:val="00AC1757"/>
    <w:rsid w:val="00AC2788"/>
    <w:rsid w:val="00AC2A50"/>
    <w:rsid w:val="00AC32A3"/>
    <w:rsid w:val="00AC59AF"/>
    <w:rsid w:val="00AC6C9A"/>
    <w:rsid w:val="00AC6CCC"/>
    <w:rsid w:val="00AC6F14"/>
    <w:rsid w:val="00AC7575"/>
    <w:rsid w:val="00AC7C29"/>
    <w:rsid w:val="00AD0911"/>
    <w:rsid w:val="00AD0F22"/>
    <w:rsid w:val="00AD16FA"/>
    <w:rsid w:val="00AD1B88"/>
    <w:rsid w:val="00AD2137"/>
    <w:rsid w:val="00AD222C"/>
    <w:rsid w:val="00AD3648"/>
    <w:rsid w:val="00AD3951"/>
    <w:rsid w:val="00AD3DCD"/>
    <w:rsid w:val="00AD4055"/>
    <w:rsid w:val="00AD4BED"/>
    <w:rsid w:val="00AD4F1A"/>
    <w:rsid w:val="00AD5069"/>
    <w:rsid w:val="00AD51F7"/>
    <w:rsid w:val="00AD53C9"/>
    <w:rsid w:val="00AD56F4"/>
    <w:rsid w:val="00AD5DD1"/>
    <w:rsid w:val="00AD7D83"/>
    <w:rsid w:val="00AE0354"/>
    <w:rsid w:val="00AE06CD"/>
    <w:rsid w:val="00AE0D07"/>
    <w:rsid w:val="00AE1244"/>
    <w:rsid w:val="00AE1A0D"/>
    <w:rsid w:val="00AE1C5F"/>
    <w:rsid w:val="00AE1FBA"/>
    <w:rsid w:val="00AE2AEF"/>
    <w:rsid w:val="00AE2B70"/>
    <w:rsid w:val="00AE2FC6"/>
    <w:rsid w:val="00AE3439"/>
    <w:rsid w:val="00AE34E5"/>
    <w:rsid w:val="00AE422D"/>
    <w:rsid w:val="00AE5294"/>
    <w:rsid w:val="00AE55E5"/>
    <w:rsid w:val="00AE60D1"/>
    <w:rsid w:val="00AE7102"/>
    <w:rsid w:val="00AE7732"/>
    <w:rsid w:val="00AF0AB7"/>
    <w:rsid w:val="00AF1844"/>
    <w:rsid w:val="00AF2399"/>
    <w:rsid w:val="00AF2695"/>
    <w:rsid w:val="00AF2FAD"/>
    <w:rsid w:val="00AF2FD7"/>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0DB1"/>
    <w:rsid w:val="00B1123C"/>
    <w:rsid w:val="00B1192A"/>
    <w:rsid w:val="00B12512"/>
    <w:rsid w:val="00B12799"/>
    <w:rsid w:val="00B14544"/>
    <w:rsid w:val="00B15291"/>
    <w:rsid w:val="00B1576A"/>
    <w:rsid w:val="00B16439"/>
    <w:rsid w:val="00B16562"/>
    <w:rsid w:val="00B176FD"/>
    <w:rsid w:val="00B17BD9"/>
    <w:rsid w:val="00B17DBA"/>
    <w:rsid w:val="00B17EBF"/>
    <w:rsid w:val="00B210DB"/>
    <w:rsid w:val="00B216AA"/>
    <w:rsid w:val="00B21AC5"/>
    <w:rsid w:val="00B21B23"/>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5AE"/>
    <w:rsid w:val="00B3287D"/>
    <w:rsid w:val="00B33394"/>
    <w:rsid w:val="00B33EAC"/>
    <w:rsid w:val="00B349C5"/>
    <w:rsid w:val="00B34EEC"/>
    <w:rsid w:val="00B34FE6"/>
    <w:rsid w:val="00B3551C"/>
    <w:rsid w:val="00B359A7"/>
    <w:rsid w:val="00B35B28"/>
    <w:rsid w:val="00B35FC1"/>
    <w:rsid w:val="00B35FD9"/>
    <w:rsid w:val="00B36625"/>
    <w:rsid w:val="00B3691F"/>
    <w:rsid w:val="00B3699E"/>
    <w:rsid w:val="00B37893"/>
    <w:rsid w:val="00B37EAD"/>
    <w:rsid w:val="00B40A02"/>
    <w:rsid w:val="00B411DB"/>
    <w:rsid w:val="00B413C6"/>
    <w:rsid w:val="00B430D0"/>
    <w:rsid w:val="00B4333C"/>
    <w:rsid w:val="00B43DFB"/>
    <w:rsid w:val="00B4460C"/>
    <w:rsid w:val="00B4694C"/>
    <w:rsid w:val="00B4698A"/>
    <w:rsid w:val="00B4722C"/>
    <w:rsid w:val="00B47C05"/>
    <w:rsid w:val="00B47EC3"/>
    <w:rsid w:val="00B50760"/>
    <w:rsid w:val="00B50A49"/>
    <w:rsid w:val="00B50E50"/>
    <w:rsid w:val="00B5221E"/>
    <w:rsid w:val="00B522AC"/>
    <w:rsid w:val="00B52705"/>
    <w:rsid w:val="00B5328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DA8"/>
    <w:rsid w:val="00B741D0"/>
    <w:rsid w:val="00B74355"/>
    <w:rsid w:val="00B74438"/>
    <w:rsid w:val="00B744D7"/>
    <w:rsid w:val="00B7494D"/>
    <w:rsid w:val="00B74D9B"/>
    <w:rsid w:val="00B7560A"/>
    <w:rsid w:val="00B75AF1"/>
    <w:rsid w:val="00B7632D"/>
    <w:rsid w:val="00B76501"/>
    <w:rsid w:val="00B76933"/>
    <w:rsid w:val="00B76FA2"/>
    <w:rsid w:val="00B7716A"/>
    <w:rsid w:val="00B772DE"/>
    <w:rsid w:val="00B77653"/>
    <w:rsid w:val="00B77D69"/>
    <w:rsid w:val="00B80039"/>
    <w:rsid w:val="00B80EED"/>
    <w:rsid w:val="00B81E4A"/>
    <w:rsid w:val="00B82E9C"/>
    <w:rsid w:val="00B83109"/>
    <w:rsid w:val="00B8311D"/>
    <w:rsid w:val="00B831AF"/>
    <w:rsid w:val="00B83AF3"/>
    <w:rsid w:val="00B8671F"/>
    <w:rsid w:val="00B87FE9"/>
    <w:rsid w:val="00B903A5"/>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37"/>
    <w:rsid w:val="00BA0A4F"/>
    <w:rsid w:val="00BA0F66"/>
    <w:rsid w:val="00BA0FFA"/>
    <w:rsid w:val="00BA16C8"/>
    <w:rsid w:val="00BA1D8F"/>
    <w:rsid w:val="00BA31F7"/>
    <w:rsid w:val="00BA341F"/>
    <w:rsid w:val="00BA3D88"/>
    <w:rsid w:val="00BA4247"/>
    <w:rsid w:val="00BA4ACB"/>
    <w:rsid w:val="00BA4D96"/>
    <w:rsid w:val="00BA4ECA"/>
    <w:rsid w:val="00BA5539"/>
    <w:rsid w:val="00BA5935"/>
    <w:rsid w:val="00BA5C6D"/>
    <w:rsid w:val="00BA74D7"/>
    <w:rsid w:val="00BA76F4"/>
    <w:rsid w:val="00BA77A6"/>
    <w:rsid w:val="00BB174C"/>
    <w:rsid w:val="00BB2F46"/>
    <w:rsid w:val="00BB3B0E"/>
    <w:rsid w:val="00BB3EAD"/>
    <w:rsid w:val="00BB3FAC"/>
    <w:rsid w:val="00BB45B4"/>
    <w:rsid w:val="00BB45DF"/>
    <w:rsid w:val="00BB4A57"/>
    <w:rsid w:val="00BB5270"/>
    <w:rsid w:val="00BB54F0"/>
    <w:rsid w:val="00BB6B79"/>
    <w:rsid w:val="00BB7B77"/>
    <w:rsid w:val="00BC02A6"/>
    <w:rsid w:val="00BC0EC9"/>
    <w:rsid w:val="00BC10C6"/>
    <w:rsid w:val="00BC1CD4"/>
    <w:rsid w:val="00BC22EF"/>
    <w:rsid w:val="00BC2E44"/>
    <w:rsid w:val="00BC3440"/>
    <w:rsid w:val="00BC3DF9"/>
    <w:rsid w:val="00BC3EEA"/>
    <w:rsid w:val="00BC403A"/>
    <w:rsid w:val="00BC7052"/>
    <w:rsid w:val="00BC74E7"/>
    <w:rsid w:val="00BC759E"/>
    <w:rsid w:val="00BC7964"/>
    <w:rsid w:val="00BC79F3"/>
    <w:rsid w:val="00BD00CF"/>
    <w:rsid w:val="00BD1E79"/>
    <w:rsid w:val="00BD2E81"/>
    <w:rsid w:val="00BD3D5D"/>
    <w:rsid w:val="00BD553E"/>
    <w:rsid w:val="00BD5B6A"/>
    <w:rsid w:val="00BD69D2"/>
    <w:rsid w:val="00BE13D5"/>
    <w:rsid w:val="00BE1520"/>
    <w:rsid w:val="00BE1858"/>
    <w:rsid w:val="00BE3B73"/>
    <w:rsid w:val="00BE3C0E"/>
    <w:rsid w:val="00BE3EEA"/>
    <w:rsid w:val="00BE43A9"/>
    <w:rsid w:val="00BE4401"/>
    <w:rsid w:val="00BE5267"/>
    <w:rsid w:val="00BE598F"/>
    <w:rsid w:val="00BE64B8"/>
    <w:rsid w:val="00BE7049"/>
    <w:rsid w:val="00BE7123"/>
    <w:rsid w:val="00BE7C72"/>
    <w:rsid w:val="00BE7D6A"/>
    <w:rsid w:val="00BF1959"/>
    <w:rsid w:val="00BF22F5"/>
    <w:rsid w:val="00BF3638"/>
    <w:rsid w:val="00BF4594"/>
    <w:rsid w:val="00BF5AEB"/>
    <w:rsid w:val="00BF5EA3"/>
    <w:rsid w:val="00BF5F45"/>
    <w:rsid w:val="00BF64AF"/>
    <w:rsid w:val="00BF69A5"/>
    <w:rsid w:val="00BF6BED"/>
    <w:rsid w:val="00BF6C92"/>
    <w:rsid w:val="00BF7343"/>
    <w:rsid w:val="00BF7422"/>
    <w:rsid w:val="00BF780E"/>
    <w:rsid w:val="00C006CB"/>
    <w:rsid w:val="00C00F86"/>
    <w:rsid w:val="00C013F9"/>
    <w:rsid w:val="00C01740"/>
    <w:rsid w:val="00C01CEC"/>
    <w:rsid w:val="00C02B55"/>
    <w:rsid w:val="00C04FFE"/>
    <w:rsid w:val="00C05B72"/>
    <w:rsid w:val="00C06A41"/>
    <w:rsid w:val="00C06CA3"/>
    <w:rsid w:val="00C07412"/>
    <w:rsid w:val="00C075EF"/>
    <w:rsid w:val="00C0766D"/>
    <w:rsid w:val="00C07985"/>
    <w:rsid w:val="00C07B07"/>
    <w:rsid w:val="00C07FA5"/>
    <w:rsid w:val="00C11375"/>
    <w:rsid w:val="00C114E1"/>
    <w:rsid w:val="00C11848"/>
    <w:rsid w:val="00C11B4C"/>
    <w:rsid w:val="00C11DD1"/>
    <w:rsid w:val="00C122CF"/>
    <w:rsid w:val="00C1268D"/>
    <w:rsid w:val="00C13065"/>
    <w:rsid w:val="00C1330E"/>
    <w:rsid w:val="00C137BA"/>
    <w:rsid w:val="00C13AA7"/>
    <w:rsid w:val="00C13D69"/>
    <w:rsid w:val="00C1441F"/>
    <w:rsid w:val="00C1458E"/>
    <w:rsid w:val="00C147E1"/>
    <w:rsid w:val="00C14D52"/>
    <w:rsid w:val="00C158E9"/>
    <w:rsid w:val="00C15CA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55E"/>
    <w:rsid w:val="00C327B5"/>
    <w:rsid w:val="00C32E53"/>
    <w:rsid w:val="00C338F5"/>
    <w:rsid w:val="00C33D4D"/>
    <w:rsid w:val="00C35066"/>
    <w:rsid w:val="00C357D8"/>
    <w:rsid w:val="00C35FCB"/>
    <w:rsid w:val="00C3734E"/>
    <w:rsid w:val="00C373EA"/>
    <w:rsid w:val="00C37E50"/>
    <w:rsid w:val="00C407EF"/>
    <w:rsid w:val="00C42315"/>
    <w:rsid w:val="00C42A0E"/>
    <w:rsid w:val="00C44E96"/>
    <w:rsid w:val="00C458E8"/>
    <w:rsid w:val="00C468E9"/>
    <w:rsid w:val="00C469D5"/>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77C"/>
    <w:rsid w:val="00C66548"/>
    <w:rsid w:val="00C665FD"/>
    <w:rsid w:val="00C66C02"/>
    <w:rsid w:val="00C66E3C"/>
    <w:rsid w:val="00C671FD"/>
    <w:rsid w:val="00C67553"/>
    <w:rsid w:val="00C67DBA"/>
    <w:rsid w:val="00C67E20"/>
    <w:rsid w:val="00C70C67"/>
    <w:rsid w:val="00C70E3A"/>
    <w:rsid w:val="00C70F76"/>
    <w:rsid w:val="00C71157"/>
    <w:rsid w:val="00C714A2"/>
    <w:rsid w:val="00C71C6F"/>
    <w:rsid w:val="00C71DD7"/>
    <w:rsid w:val="00C71FA0"/>
    <w:rsid w:val="00C725E4"/>
    <w:rsid w:val="00C73491"/>
    <w:rsid w:val="00C736FD"/>
    <w:rsid w:val="00C74421"/>
    <w:rsid w:val="00C748B1"/>
    <w:rsid w:val="00C74B05"/>
    <w:rsid w:val="00C757EB"/>
    <w:rsid w:val="00C75E83"/>
    <w:rsid w:val="00C7706C"/>
    <w:rsid w:val="00C77938"/>
    <w:rsid w:val="00C779A4"/>
    <w:rsid w:val="00C77C0C"/>
    <w:rsid w:val="00C80519"/>
    <w:rsid w:val="00C8106D"/>
    <w:rsid w:val="00C814A2"/>
    <w:rsid w:val="00C83859"/>
    <w:rsid w:val="00C83FE2"/>
    <w:rsid w:val="00C8404D"/>
    <w:rsid w:val="00C84434"/>
    <w:rsid w:val="00C8502B"/>
    <w:rsid w:val="00C85179"/>
    <w:rsid w:val="00C85777"/>
    <w:rsid w:val="00C863AB"/>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63A"/>
    <w:rsid w:val="00CB3E24"/>
    <w:rsid w:val="00CB46BF"/>
    <w:rsid w:val="00CB4CA2"/>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5D"/>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55D"/>
    <w:rsid w:val="00CE0A3E"/>
    <w:rsid w:val="00CE1414"/>
    <w:rsid w:val="00CE275A"/>
    <w:rsid w:val="00CE2A25"/>
    <w:rsid w:val="00CE3247"/>
    <w:rsid w:val="00CE3DB2"/>
    <w:rsid w:val="00CE498D"/>
    <w:rsid w:val="00CE5813"/>
    <w:rsid w:val="00CE5A18"/>
    <w:rsid w:val="00CE6713"/>
    <w:rsid w:val="00CE7939"/>
    <w:rsid w:val="00CF0529"/>
    <w:rsid w:val="00CF06D5"/>
    <w:rsid w:val="00CF1B69"/>
    <w:rsid w:val="00CF1D58"/>
    <w:rsid w:val="00CF2677"/>
    <w:rsid w:val="00CF2CB6"/>
    <w:rsid w:val="00CF3C3A"/>
    <w:rsid w:val="00CF4B8C"/>
    <w:rsid w:val="00CF63E5"/>
    <w:rsid w:val="00CF66FF"/>
    <w:rsid w:val="00CF6B11"/>
    <w:rsid w:val="00CF6F7F"/>
    <w:rsid w:val="00CF705D"/>
    <w:rsid w:val="00CF7B33"/>
    <w:rsid w:val="00CF7B3F"/>
    <w:rsid w:val="00D004A2"/>
    <w:rsid w:val="00D00F0D"/>
    <w:rsid w:val="00D00F83"/>
    <w:rsid w:val="00D00F9E"/>
    <w:rsid w:val="00D02127"/>
    <w:rsid w:val="00D021AA"/>
    <w:rsid w:val="00D0232C"/>
    <w:rsid w:val="00D0274C"/>
    <w:rsid w:val="00D029A4"/>
    <w:rsid w:val="00D03CCF"/>
    <w:rsid w:val="00D0410A"/>
    <w:rsid w:val="00D04356"/>
    <w:rsid w:val="00D04642"/>
    <w:rsid w:val="00D050F2"/>
    <w:rsid w:val="00D05205"/>
    <w:rsid w:val="00D05666"/>
    <w:rsid w:val="00D06939"/>
    <w:rsid w:val="00D10594"/>
    <w:rsid w:val="00D10723"/>
    <w:rsid w:val="00D10FA6"/>
    <w:rsid w:val="00D1108A"/>
    <w:rsid w:val="00D11917"/>
    <w:rsid w:val="00D1581F"/>
    <w:rsid w:val="00D159D2"/>
    <w:rsid w:val="00D1609F"/>
    <w:rsid w:val="00D16DF2"/>
    <w:rsid w:val="00D17439"/>
    <w:rsid w:val="00D17913"/>
    <w:rsid w:val="00D20B5F"/>
    <w:rsid w:val="00D214AE"/>
    <w:rsid w:val="00D22226"/>
    <w:rsid w:val="00D2324F"/>
    <w:rsid w:val="00D232F1"/>
    <w:rsid w:val="00D25782"/>
    <w:rsid w:val="00D26F9A"/>
    <w:rsid w:val="00D278FA"/>
    <w:rsid w:val="00D3069A"/>
    <w:rsid w:val="00D31289"/>
    <w:rsid w:val="00D315C7"/>
    <w:rsid w:val="00D31FE9"/>
    <w:rsid w:val="00D324CF"/>
    <w:rsid w:val="00D325C1"/>
    <w:rsid w:val="00D331C2"/>
    <w:rsid w:val="00D341BE"/>
    <w:rsid w:val="00D354EB"/>
    <w:rsid w:val="00D359BC"/>
    <w:rsid w:val="00D35F9A"/>
    <w:rsid w:val="00D367CA"/>
    <w:rsid w:val="00D36FFA"/>
    <w:rsid w:val="00D37664"/>
    <w:rsid w:val="00D37CF6"/>
    <w:rsid w:val="00D406BD"/>
    <w:rsid w:val="00D4094C"/>
    <w:rsid w:val="00D41091"/>
    <w:rsid w:val="00D41416"/>
    <w:rsid w:val="00D41480"/>
    <w:rsid w:val="00D41BC8"/>
    <w:rsid w:val="00D41D77"/>
    <w:rsid w:val="00D42637"/>
    <w:rsid w:val="00D43195"/>
    <w:rsid w:val="00D434C3"/>
    <w:rsid w:val="00D434F9"/>
    <w:rsid w:val="00D43C25"/>
    <w:rsid w:val="00D44212"/>
    <w:rsid w:val="00D4444C"/>
    <w:rsid w:val="00D4490B"/>
    <w:rsid w:val="00D45631"/>
    <w:rsid w:val="00D456B0"/>
    <w:rsid w:val="00D458F5"/>
    <w:rsid w:val="00D459E3"/>
    <w:rsid w:val="00D4630D"/>
    <w:rsid w:val="00D4664A"/>
    <w:rsid w:val="00D4699A"/>
    <w:rsid w:val="00D4785E"/>
    <w:rsid w:val="00D5020B"/>
    <w:rsid w:val="00D50C54"/>
    <w:rsid w:val="00D526C8"/>
    <w:rsid w:val="00D535C4"/>
    <w:rsid w:val="00D53BF4"/>
    <w:rsid w:val="00D54149"/>
    <w:rsid w:val="00D5456D"/>
    <w:rsid w:val="00D551E2"/>
    <w:rsid w:val="00D5520A"/>
    <w:rsid w:val="00D55648"/>
    <w:rsid w:val="00D56B13"/>
    <w:rsid w:val="00D57588"/>
    <w:rsid w:val="00D5779B"/>
    <w:rsid w:val="00D57C8A"/>
    <w:rsid w:val="00D57D01"/>
    <w:rsid w:val="00D60217"/>
    <w:rsid w:val="00D60271"/>
    <w:rsid w:val="00D60410"/>
    <w:rsid w:val="00D60623"/>
    <w:rsid w:val="00D60E01"/>
    <w:rsid w:val="00D60E84"/>
    <w:rsid w:val="00D611AB"/>
    <w:rsid w:val="00D6124A"/>
    <w:rsid w:val="00D61A41"/>
    <w:rsid w:val="00D61DED"/>
    <w:rsid w:val="00D62793"/>
    <w:rsid w:val="00D63110"/>
    <w:rsid w:val="00D6652F"/>
    <w:rsid w:val="00D66697"/>
    <w:rsid w:val="00D66A43"/>
    <w:rsid w:val="00D66D70"/>
    <w:rsid w:val="00D66F4C"/>
    <w:rsid w:val="00D67710"/>
    <w:rsid w:val="00D67BB9"/>
    <w:rsid w:val="00D70555"/>
    <w:rsid w:val="00D714D5"/>
    <w:rsid w:val="00D7155A"/>
    <w:rsid w:val="00D72089"/>
    <w:rsid w:val="00D720E9"/>
    <w:rsid w:val="00D722C8"/>
    <w:rsid w:val="00D73174"/>
    <w:rsid w:val="00D734C0"/>
    <w:rsid w:val="00D734C6"/>
    <w:rsid w:val="00D73763"/>
    <w:rsid w:val="00D73765"/>
    <w:rsid w:val="00D7377C"/>
    <w:rsid w:val="00D74236"/>
    <w:rsid w:val="00D75062"/>
    <w:rsid w:val="00D75609"/>
    <w:rsid w:val="00D75F3B"/>
    <w:rsid w:val="00D77C78"/>
    <w:rsid w:val="00D80CDF"/>
    <w:rsid w:val="00D8178E"/>
    <w:rsid w:val="00D81E9E"/>
    <w:rsid w:val="00D8349A"/>
    <w:rsid w:val="00D8368E"/>
    <w:rsid w:val="00D83945"/>
    <w:rsid w:val="00D83C57"/>
    <w:rsid w:val="00D83F39"/>
    <w:rsid w:val="00D84542"/>
    <w:rsid w:val="00D85943"/>
    <w:rsid w:val="00D860CD"/>
    <w:rsid w:val="00D8621D"/>
    <w:rsid w:val="00D8625D"/>
    <w:rsid w:val="00D8653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205"/>
    <w:rsid w:val="00D9669E"/>
    <w:rsid w:val="00D9748B"/>
    <w:rsid w:val="00D977CC"/>
    <w:rsid w:val="00D97B9B"/>
    <w:rsid w:val="00DA05AB"/>
    <w:rsid w:val="00DA0BE3"/>
    <w:rsid w:val="00DA0E65"/>
    <w:rsid w:val="00DA1942"/>
    <w:rsid w:val="00DA1969"/>
    <w:rsid w:val="00DA22F0"/>
    <w:rsid w:val="00DA2A39"/>
    <w:rsid w:val="00DA32EF"/>
    <w:rsid w:val="00DA3A07"/>
    <w:rsid w:val="00DA4A0C"/>
    <w:rsid w:val="00DA4AC1"/>
    <w:rsid w:val="00DA4DC6"/>
    <w:rsid w:val="00DA5ED0"/>
    <w:rsid w:val="00DA62B5"/>
    <w:rsid w:val="00DA758B"/>
    <w:rsid w:val="00DA76D1"/>
    <w:rsid w:val="00DB0683"/>
    <w:rsid w:val="00DB0BDF"/>
    <w:rsid w:val="00DB2420"/>
    <w:rsid w:val="00DB2857"/>
    <w:rsid w:val="00DB35AF"/>
    <w:rsid w:val="00DB374C"/>
    <w:rsid w:val="00DB3CE2"/>
    <w:rsid w:val="00DB407F"/>
    <w:rsid w:val="00DB48EE"/>
    <w:rsid w:val="00DB4B5C"/>
    <w:rsid w:val="00DB4BD9"/>
    <w:rsid w:val="00DB4CE3"/>
    <w:rsid w:val="00DB5CA5"/>
    <w:rsid w:val="00DB6D53"/>
    <w:rsid w:val="00DB7AB5"/>
    <w:rsid w:val="00DB7E29"/>
    <w:rsid w:val="00DB7F65"/>
    <w:rsid w:val="00DB7F9E"/>
    <w:rsid w:val="00DC00FE"/>
    <w:rsid w:val="00DC0229"/>
    <w:rsid w:val="00DC1269"/>
    <w:rsid w:val="00DC18B0"/>
    <w:rsid w:val="00DC1AF4"/>
    <w:rsid w:val="00DC230B"/>
    <w:rsid w:val="00DC2956"/>
    <w:rsid w:val="00DC29EB"/>
    <w:rsid w:val="00DC3044"/>
    <w:rsid w:val="00DC3291"/>
    <w:rsid w:val="00DC35BA"/>
    <w:rsid w:val="00DC3961"/>
    <w:rsid w:val="00DC3A1D"/>
    <w:rsid w:val="00DC3D76"/>
    <w:rsid w:val="00DC3F3B"/>
    <w:rsid w:val="00DC4992"/>
    <w:rsid w:val="00DC4BE0"/>
    <w:rsid w:val="00DC63AE"/>
    <w:rsid w:val="00DC6585"/>
    <w:rsid w:val="00DC673E"/>
    <w:rsid w:val="00DC7576"/>
    <w:rsid w:val="00DD0085"/>
    <w:rsid w:val="00DD008C"/>
    <w:rsid w:val="00DD0202"/>
    <w:rsid w:val="00DD1047"/>
    <w:rsid w:val="00DD10C2"/>
    <w:rsid w:val="00DD1593"/>
    <w:rsid w:val="00DD21C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3D1"/>
    <w:rsid w:val="00DE18FF"/>
    <w:rsid w:val="00DE23CA"/>
    <w:rsid w:val="00DE2844"/>
    <w:rsid w:val="00DE290C"/>
    <w:rsid w:val="00DE3558"/>
    <w:rsid w:val="00DE37BE"/>
    <w:rsid w:val="00DE3D84"/>
    <w:rsid w:val="00DE4696"/>
    <w:rsid w:val="00DE4BE1"/>
    <w:rsid w:val="00DE515C"/>
    <w:rsid w:val="00DE5711"/>
    <w:rsid w:val="00DE6E2B"/>
    <w:rsid w:val="00DF0690"/>
    <w:rsid w:val="00DF0AD7"/>
    <w:rsid w:val="00DF0C27"/>
    <w:rsid w:val="00DF1318"/>
    <w:rsid w:val="00DF144A"/>
    <w:rsid w:val="00DF17A4"/>
    <w:rsid w:val="00DF1869"/>
    <w:rsid w:val="00DF194A"/>
    <w:rsid w:val="00DF1EB1"/>
    <w:rsid w:val="00DF1F94"/>
    <w:rsid w:val="00DF2653"/>
    <w:rsid w:val="00DF28BA"/>
    <w:rsid w:val="00DF31C8"/>
    <w:rsid w:val="00DF3708"/>
    <w:rsid w:val="00DF39E3"/>
    <w:rsid w:val="00DF4067"/>
    <w:rsid w:val="00DF500B"/>
    <w:rsid w:val="00DF53CC"/>
    <w:rsid w:val="00DF5705"/>
    <w:rsid w:val="00DF58E2"/>
    <w:rsid w:val="00DF628E"/>
    <w:rsid w:val="00DF6375"/>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7B6"/>
    <w:rsid w:val="00E110DE"/>
    <w:rsid w:val="00E11EE6"/>
    <w:rsid w:val="00E1204F"/>
    <w:rsid w:val="00E121DF"/>
    <w:rsid w:val="00E12502"/>
    <w:rsid w:val="00E1329C"/>
    <w:rsid w:val="00E13E63"/>
    <w:rsid w:val="00E14074"/>
    <w:rsid w:val="00E146F6"/>
    <w:rsid w:val="00E14A86"/>
    <w:rsid w:val="00E15479"/>
    <w:rsid w:val="00E15786"/>
    <w:rsid w:val="00E15DC1"/>
    <w:rsid w:val="00E16072"/>
    <w:rsid w:val="00E160F5"/>
    <w:rsid w:val="00E201D8"/>
    <w:rsid w:val="00E21768"/>
    <w:rsid w:val="00E217CA"/>
    <w:rsid w:val="00E2216E"/>
    <w:rsid w:val="00E2241F"/>
    <w:rsid w:val="00E2272C"/>
    <w:rsid w:val="00E23419"/>
    <w:rsid w:val="00E24B5E"/>
    <w:rsid w:val="00E250DF"/>
    <w:rsid w:val="00E2520F"/>
    <w:rsid w:val="00E2534F"/>
    <w:rsid w:val="00E25A55"/>
    <w:rsid w:val="00E25CFD"/>
    <w:rsid w:val="00E25D98"/>
    <w:rsid w:val="00E267BA"/>
    <w:rsid w:val="00E2694C"/>
    <w:rsid w:val="00E26CF5"/>
    <w:rsid w:val="00E270AB"/>
    <w:rsid w:val="00E304DF"/>
    <w:rsid w:val="00E312C2"/>
    <w:rsid w:val="00E32664"/>
    <w:rsid w:val="00E32EE3"/>
    <w:rsid w:val="00E32F38"/>
    <w:rsid w:val="00E33261"/>
    <w:rsid w:val="00E3458B"/>
    <w:rsid w:val="00E345D2"/>
    <w:rsid w:val="00E374F9"/>
    <w:rsid w:val="00E375BF"/>
    <w:rsid w:val="00E3782C"/>
    <w:rsid w:val="00E37D44"/>
    <w:rsid w:val="00E405E7"/>
    <w:rsid w:val="00E407FC"/>
    <w:rsid w:val="00E41860"/>
    <w:rsid w:val="00E423DF"/>
    <w:rsid w:val="00E42587"/>
    <w:rsid w:val="00E4266A"/>
    <w:rsid w:val="00E42A6B"/>
    <w:rsid w:val="00E42B7C"/>
    <w:rsid w:val="00E43E61"/>
    <w:rsid w:val="00E448B7"/>
    <w:rsid w:val="00E4584D"/>
    <w:rsid w:val="00E46A71"/>
    <w:rsid w:val="00E508D6"/>
    <w:rsid w:val="00E50D81"/>
    <w:rsid w:val="00E50F51"/>
    <w:rsid w:val="00E50F94"/>
    <w:rsid w:val="00E51974"/>
    <w:rsid w:val="00E52734"/>
    <w:rsid w:val="00E52B67"/>
    <w:rsid w:val="00E54BE2"/>
    <w:rsid w:val="00E54C05"/>
    <w:rsid w:val="00E55E1A"/>
    <w:rsid w:val="00E55E31"/>
    <w:rsid w:val="00E56BA8"/>
    <w:rsid w:val="00E576C4"/>
    <w:rsid w:val="00E57BC3"/>
    <w:rsid w:val="00E6008D"/>
    <w:rsid w:val="00E60684"/>
    <w:rsid w:val="00E6084D"/>
    <w:rsid w:val="00E60B06"/>
    <w:rsid w:val="00E6127E"/>
    <w:rsid w:val="00E615AD"/>
    <w:rsid w:val="00E615DD"/>
    <w:rsid w:val="00E61D90"/>
    <w:rsid w:val="00E6297F"/>
    <w:rsid w:val="00E62DFF"/>
    <w:rsid w:val="00E62E95"/>
    <w:rsid w:val="00E6378C"/>
    <w:rsid w:val="00E63A8A"/>
    <w:rsid w:val="00E63E0C"/>
    <w:rsid w:val="00E640C9"/>
    <w:rsid w:val="00E64158"/>
    <w:rsid w:val="00E6426D"/>
    <w:rsid w:val="00E6448D"/>
    <w:rsid w:val="00E655C9"/>
    <w:rsid w:val="00E655D1"/>
    <w:rsid w:val="00E65C12"/>
    <w:rsid w:val="00E65C5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8AB"/>
    <w:rsid w:val="00E8410C"/>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83"/>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448"/>
    <w:rsid w:val="00EB35C1"/>
    <w:rsid w:val="00EB3686"/>
    <w:rsid w:val="00EB3779"/>
    <w:rsid w:val="00EB381D"/>
    <w:rsid w:val="00EB58C7"/>
    <w:rsid w:val="00EB5DC1"/>
    <w:rsid w:val="00EB6D85"/>
    <w:rsid w:val="00EB7FCE"/>
    <w:rsid w:val="00EC03C0"/>
    <w:rsid w:val="00EC0799"/>
    <w:rsid w:val="00EC0D8C"/>
    <w:rsid w:val="00EC121F"/>
    <w:rsid w:val="00EC1554"/>
    <w:rsid w:val="00EC3339"/>
    <w:rsid w:val="00EC42F8"/>
    <w:rsid w:val="00EC4A1B"/>
    <w:rsid w:val="00EC4E0C"/>
    <w:rsid w:val="00EC6361"/>
    <w:rsid w:val="00EC6C73"/>
    <w:rsid w:val="00EC702A"/>
    <w:rsid w:val="00EC790E"/>
    <w:rsid w:val="00ED0C16"/>
    <w:rsid w:val="00ED0DC7"/>
    <w:rsid w:val="00ED1268"/>
    <w:rsid w:val="00ED199D"/>
    <w:rsid w:val="00ED1C85"/>
    <w:rsid w:val="00ED1D2F"/>
    <w:rsid w:val="00ED2787"/>
    <w:rsid w:val="00ED2CE2"/>
    <w:rsid w:val="00ED315B"/>
    <w:rsid w:val="00ED32A2"/>
    <w:rsid w:val="00ED4A3A"/>
    <w:rsid w:val="00ED4CD7"/>
    <w:rsid w:val="00ED4CED"/>
    <w:rsid w:val="00ED51C8"/>
    <w:rsid w:val="00ED5773"/>
    <w:rsid w:val="00ED5775"/>
    <w:rsid w:val="00ED582C"/>
    <w:rsid w:val="00ED5EFF"/>
    <w:rsid w:val="00ED660D"/>
    <w:rsid w:val="00ED67E6"/>
    <w:rsid w:val="00ED692E"/>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DE"/>
    <w:rsid w:val="00EE627D"/>
    <w:rsid w:val="00EE68F7"/>
    <w:rsid w:val="00EE6920"/>
    <w:rsid w:val="00EE6CEE"/>
    <w:rsid w:val="00EE6E84"/>
    <w:rsid w:val="00EE7654"/>
    <w:rsid w:val="00EE7AE4"/>
    <w:rsid w:val="00EE7D60"/>
    <w:rsid w:val="00EF01FE"/>
    <w:rsid w:val="00EF0905"/>
    <w:rsid w:val="00EF13E9"/>
    <w:rsid w:val="00EF3105"/>
    <w:rsid w:val="00EF393F"/>
    <w:rsid w:val="00EF4018"/>
    <w:rsid w:val="00EF6136"/>
    <w:rsid w:val="00EF67DA"/>
    <w:rsid w:val="00EF7124"/>
    <w:rsid w:val="00EF7384"/>
    <w:rsid w:val="00F000CC"/>
    <w:rsid w:val="00F00EAA"/>
    <w:rsid w:val="00F01880"/>
    <w:rsid w:val="00F01B51"/>
    <w:rsid w:val="00F01DAE"/>
    <w:rsid w:val="00F02806"/>
    <w:rsid w:val="00F02C2E"/>
    <w:rsid w:val="00F03904"/>
    <w:rsid w:val="00F03CAB"/>
    <w:rsid w:val="00F03F27"/>
    <w:rsid w:val="00F0480A"/>
    <w:rsid w:val="00F0515F"/>
    <w:rsid w:val="00F05B42"/>
    <w:rsid w:val="00F05F84"/>
    <w:rsid w:val="00F10CF1"/>
    <w:rsid w:val="00F10EB1"/>
    <w:rsid w:val="00F1174E"/>
    <w:rsid w:val="00F11796"/>
    <w:rsid w:val="00F1267E"/>
    <w:rsid w:val="00F126A8"/>
    <w:rsid w:val="00F13570"/>
    <w:rsid w:val="00F13BAE"/>
    <w:rsid w:val="00F13FC9"/>
    <w:rsid w:val="00F158C7"/>
    <w:rsid w:val="00F166A2"/>
    <w:rsid w:val="00F16BEB"/>
    <w:rsid w:val="00F170D1"/>
    <w:rsid w:val="00F17EDA"/>
    <w:rsid w:val="00F20241"/>
    <w:rsid w:val="00F20A26"/>
    <w:rsid w:val="00F20FBA"/>
    <w:rsid w:val="00F210CC"/>
    <w:rsid w:val="00F211FE"/>
    <w:rsid w:val="00F21B08"/>
    <w:rsid w:val="00F229DE"/>
    <w:rsid w:val="00F23464"/>
    <w:rsid w:val="00F2421D"/>
    <w:rsid w:val="00F24A9F"/>
    <w:rsid w:val="00F24BAF"/>
    <w:rsid w:val="00F24FD5"/>
    <w:rsid w:val="00F25241"/>
    <w:rsid w:val="00F277ED"/>
    <w:rsid w:val="00F31B00"/>
    <w:rsid w:val="00F33516"/>
    <w:rsid w:val="00F33852"/>
    <w:rsid w:val="00F342E4"/>
    <w:rsid w:val="00F34532"/>
    <w:rsid w:val="00F346E3"/>
    <w:rsid w:val="00F34725"/>
    <w:rsid w:val="00F3565B"/>
    <w:rsid w:val="00F35A57"/>
    <w:rsid w:val="00F368F7"/>
    <w:rsid w:val="00F36BDE"/>
    <w:rsid w:val="00F36FF3"/>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5AD"/>
    <w:rsid w:val="00F47D5F"/>
    <w:rsid w:val="00F500F9"/>
    <w:rsid w:val="00F50491"/>
    <w:rsid w:val="00F5105A"/>
    <w:rsid w:val="00F510FD"/>
    <w:rsid w:val="00F511B0"/>
    <w:rsid w:val="00F51433"/>
    <w:rsid w:val="00F51A87"/>
    <w:rsid w:val="00F527B1"/>
    <w:rsid w:val="00F5284C"/>
    <w:rsid w:val="00F52939"/>
    <w:rsid w:val="00F52994"/>
    <w:rsid w:val="00F52B84"/>
    <w:rsid w:val="00F5388C"/>
    <w:rsid w:val="00F5411E"/>
    <w:rsid w:val="00F54219"/>
    <w:rsid w:val="00F54F61"/>
    <w:rsid w:val="00F55531"/>
    <w:rsid w:val="00F560B4"/>
    <w:rsid w:val="00F56281"/>
    <w:rsid w:val="00F56579"/>
    <w:rsid w:val="00F56594"/>
    <w:rsid w:val="00F56E7D"/>
    <w:rsid w:val="00F5729B"/>
    <w:rsid w:val="00F57366"/>
    <w:rsid w:val="00F57665"/>
    <w:rsid w:val="00F57868"/>
    <w:rsid w:val="00F60294"/>
    <w:rsid w:val="00F6063A"/>
    <w:rsid w:val="00F612BD"/>
    <w:rsid w:val="00F61A15"/>
    <w:rsid w:val="00F62B6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472"/>
    <w:rsid w:val="00F75592"/>
    <w:rsid w:val="00F7599F"/>
    <w:rsid w:val="00F7680D"/>
    <w:rsid w:val="00F768B8"/>
    <w:rsid w:val="00F76B1E"/>
    <w:rsid w:val="00F77250"/>
    <w:rsid w:val="00F7725C"/>
    <w:rsid w:val="00F77A5D"/>
    <w:rsid w:val="00F77B99"/>
    <w:rsid w:val="00F77C4B"/>
    <w:rsid w:val="00F77EF4"/>
    <w:rsid w:val="00F80768"/>
    <w:rsid w:val="00F81F56"/>
    <w:rsid w:val="00F820DC"/>
    <w:rsid w:val="00F8218F"/>
    <w:rsid w:val="00F82C3C"/>
    <w:rsid w:val="00F83243"/>
    <w:rsid w:val="00F83398"/>
    <w:rsid w:val="00F84093"/>
    <w:rsid w:val="00F84A4E"/>
    <w:rsid w:val="00F84C15"/>
    <w:rsid w:val="00F85285"/>
    <w:rsid w:val="00F85F5F"/>
    <w:rsid w:val="00F869FF"/>
    <w:rsid w:val="00F86BC9"/>
    <w:rsid w:val="00F86D50"/>
    <w:rsid w:val="00F86F43"/>
    <w:rsid w:val="00F87DF1"/>
    <w:rsid w:val="00F91643"/>
    <w:rsid w:val="00F929B7"/>
    <w:rsid w:val="00F9327D"/>
    <w:rsid w:val="00F9415C"/>
    <w:rsid w:val="00F9467A"/>
    <w:rsid w:val="00F94D71"/>
    <w:rsid w:val="00F95039"/>
    <w:rsid w:val="00F952BE"/>
    <w:rsid w:val="00F953B3"/>
    <w:rsid w:val="00F9566B"/>
    <w:rsid w:val="00F9576C"/>
    <w:rsid w:val="00F96594"/>
    <w:rsid w:val="00F96714"/>
    <w:rsid w:val="00F969FB"/>
    <w:rsid w:val="00FA0CF7"/>
    <w:rsid w:val="00FA144D"/>
    <w:rsid w:val="00FA2925"/>
    <w:rsid w:val="00FA36EB"/>
    <w:rsid w:val="00FA39D0"/>
    <w:rsid w:val="00FA4B39"/>
    <w:rsid w:val="00FA56CE"/>
    <w:rsid w:val="00FA5978"/>
    <w:rsid w:val="00FA659D"/>
    <w:rsid w:val="00FA675B"/>
    <w:rsid w:val="00FA6E6D"/>
    <w:rsid w:val="00FA7142"/>
    <w:rsid w:val="00FA72AF"/>
    <w:rsid w:val="00FB00BA"/>
    <w:rsid w:val="00FB0339"/>
    <w:rsid w:val="00FB10F0"/>
    <w:rsid w:val="00FB11C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9B1"/>
    <w:rsid w:val="00FC30FB"/>
    <w:rsid w:val="00FC3EFB"/>
    <w:rsid w:val="00FC46D9"/>
    <w:rsid w:val="00FC4C61"/>
    <w:rsid w:val="00FC5449"/>
    <w:rsid w:val="00FC5CAE"/>
    <w:rsid w:val="00FC5EA5"/>
    <w:rsid w:val="00FC674E"/>
    <w:rsid w:val="00FC7B1C"/>
    <w:rsid w:val="00FD003B"/>
    <w:rsid w:val="00FD0613"/>
    <w:rsid w:val="00FD0F2E"/>
    <w:rsid w:val="00FD18A1"/>
    <w:rsid w:val="00FD1A28"/>
    <w:rsid w:val="00FD1BA9"/>
    <w:rsid w:val="00FD1E9A"/>
    <w:rsid w:val="00FD2A30"/>
    <w:rsid w:val="00FD34DC"/>
    <w:rsid w:val="00FD5736"/>
    <w:rsid w:val="00FD6FC4"/>
    <w:rsid w:val="00FD75A0"/>
    <w:rsid w:val="00FE0385"/>
    <w:rsid w:val="00FE1A95"/>
    <w:rsid w:val="00FE1B67"/>
    <w:rsid w:val="00FE252E"/>
    <w:rsid w:val="00FE3D1F"/>
    <w:rsid w:val="00FE3D7C"/>
    <w:rsid w:val="00FE3DD4"/>
    <w:rsid w:val="00FE3EF1"/>
    <w:rsid w:val="00FE4654"/>
    <w:rsid w:val="00FE4885"/>
    <w:rsid w:val="00FE5036"/>
    <w:rsid w:val="00FE5735"/>
    <w:rsid w:val="00FE6998"/>
    <w:rsid w:val="00FE6B95"/>
    <w:rsid w:val="00FE7908"/>
    <w:rsid w:val="00FF0550"/>
    <w:rsid w:val="00FF0594"/>
    <w:rsid w:val="00FF05F7"/>
    <w:rsid w:val="00FF116E"/>
    <w:rsid w:val="00FF11FF"/>
    <w:rsid w:val="00FF203A"/>
    <w:rsid w:val="00FF3486"/>
    <w:rsid w:val="00FF3518"/>
    <w:rsid w:val="00FF5672"/>
    <w:rsid w:val="00FF5BD4"/>
    <w:rsid w:val="00FF6252"/>
    <w:rsid w:val="00FF6DA7"/>
    <w:rsid w:val="00FF769F"/>
    <w:rsid w:val="00FF78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Normal"/>
    <w:link w:val="CommentTextChar"/>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BodyTextIndent3">
    <w:name w:val="Body Text Indent 3"/>
    <w:basedOn w:val="Normal"/>
    <w:link w:val="BodyTextIndent3Char"/>
    <w:uiPriority w:val="99"/>
    <w:unhideWhenUsed/>
    <w:rsid w:val="00066257"/>
    <w:pPr>
      <w:spacing w:after="120"/>
      <w:ind w:left="360"/>
    </w:pPr>
    <w:rPr>
      <w:sz w:val="16"/>
      <w:szCs w:val="16"/>
    </w:rPr>
  </w:style>
  <w:style w:type="character" w:customStyle="1" w:styleId="BodyTextIndent3Char">
    <w:name w:val="Body Text Indent 3 Char"/>
    <w:basedOn w:val="DefaultParagraphFont"/>
    <w:link w:val="BodyTextIndent3"/>
    <w:uiPriority w:val="99"/>
    <w:rsid w:val="00066257"/>
    <w:rPr>
      <w:sz w:val="16"/>
      <w:szCs w:val="16"/>
    </w:rPr>
  </w:style>
  <w:style w:type="paragraph" w:customStyle="1" w:styleId="paragraph">
    <w:name w:val="paragraph"/>
    <w:basedOn w:val="Normal"/>
    <w:rsid w:val="00931DA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DefaultParagraphFont"/>
    <w:rsid w:val="00931DAC"/>
  </w:style>
  <w:style w:type="paragraph" w:customStyle="1" w:styleId="Body">
    <w:name w:val="Body"/>
    <w:rsid w:val="005B0E35"/>
    <w:pPr>
      <w:pBdr>
        <w:top w:val="nil"/>
        <w:left w:val="nil"/>
        <w:bottom w:val="nil"/>
        <w:right w:val="nil"/>
        <w:between w:val="nil"/>
        <w:bar w:val="nil"/>
      </w:pBdr>
      <w:spacing w:line="240" w:lineRule="auto"/>
      <w:ind w:firstLine="0"/>
      <w:jc w:val="left"/>
    </w:pPr>
    <w:rPr>
      <w:rFonts w:ascii="Times New Roman" w:eastAsia="Arial Unicode MS" w:hAnsi="Times New Roman" w:cs="Arial Unicode MS"/>
      <w:color w:val="000000"/>
      <w:sz w:val="20"/>
      <w:szCs w:val="2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5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4671072">
      <w:bodyDiv w:val="1"/>
      <w:marLeft w:val="0"/>
      <w:marRight w:val="0"/>
      <w:marTop w:val="0"/>
      <w:marBottom w:val="0"/>
      <w:divBdr>
        <w:top w:val="none" w:sz="0" w:space="0" w:color="auto"/>
        <w:left w:val="none" w:sz="0" w:space="0" w:color="auto"/>
        <w:bottom w:val="none" w:sz="0" w:space="0" w:color="auto"/>
        <w:right w:val="none" w:sz="0" w:space="0" w:color="auto"/>
      </w:divBdr>
    </w:div>
    <w:div w:id="80298227">
      <w:bodyDiv w:val="1"/>
      <w:marLeft w:val="0"/>
      <w:marRight w:val="0"/>
      <w:marTop w:val="0"/>
      <w:marBottom w:val="0"/>
      <w:divBdr>
        <w:top w:val="none" w:sz="0" w:space="0" w:color="auto"/>
        <w:left w:val="none" w:sz="0" w:space="0" w:color="auto"/>
        <w:bottom w:val="none" w:sz="0" w:space="0" w:color="auto"/>
        <w:right w:val="none" w:sz="0" w:space="0" w:color="auto"/>
      </w:divBdr>
    </w:div>
    <w:div w:id="83187582">
      <w:bodyDiv w:val="1"/>
      <w:marLeft w:val="0"/>
      <w:marRight w:val="0"/>
      <w:marTop w:val="0"/>
      <w:marBottom w:val="0"/>
      <w:divBdr>
        <w:top w:val="none" w:sz="0" w:space="0" w:color="auto"/>
        <w:left w:val="none" w:sz="0" w:space="0" w:color="auto"/>
        <w:bottom w:val="none" w:sz="0" w:space="0" w:color="auto"/>
        <w:right w:val="none" w:sz="0" w:space="0" w:color="auto"/>
      </w:divBdr>
    </w:div>
    <w:div w:id="10493021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3828466">
      <w:bodyDiv w:val="1"/>
      <w:marLeft w:val="0"/>
      <w:marRight w:val="0"/>
      <w:marTop w:val="0"/>
      <w:marBottom w:val="0"/>
      <w:divBdr>
        <w:top w:val="none" w:sz="0" w:space="0" w:color="auto"/>
        <w:left w:val="none" w:sz="0" w:space="0" w:color="auto"/>
        <w:bottom w:val="none" w:sz="0" w:space="0" w:color="auto"/>
        <w:right w:val="none" w:sz="0" w:space="0" w:color="auto"/>
      </w:divBdr>
    </w:div>
    <w:div w:id="26412210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1278">
      <w:bodyDiv w:val="1"/>
      <w:marLeft w:val="0"/>
      <w:marRight w:val="0"/>
      <w:marTop w:val="0"/>
      <w:marBottom w:val="0"/>
      <w:divBdr>
        <w:top w:val="none" w:sz="0" w:space="0" w:color="auto"/>
        <w:left w:val="none" w:sz="0" w:space="0" w:color="auto"/>
        <w:bottom w:val="none" w:sz="0" w:space="0" w:color="auto"/>
        <w:right w:val="none" w:sz="0" w:space="0" w:color="auto"/>
      </w:divBdr>
    </w:div>
    <w:div w:id="27217722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5515869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19057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76083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29433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113361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1100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787736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884851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0597892">
      <w:bodyDiv w:val="1"/>
      <w:marLeft w:val="0"/>
      <w:marRight w:val="0"/>
      <w:marTop w:val="0"/>
      <w:marBottom w:val="0"/>
      <w:divBdr>
        <w:top w:val="none" w:sz="0" w:space="0" w:color="auto"/>
        <w:left w:val="none" w:sz="0" w:space="0" w:color="auto"/>
        <w:bottom w:val="none" w:sz="0" w:space="0" w:color="auto"/>
        <w:right w:val="none" w:sz="0" w:space="0" w:color="auto"/>
      </w:divBdr>
    </w:div>
    <w:div w:id="9926350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485713">
      <w:bodyDiv w:val="1"/>
      <w:marLeft w:val="0"/>
      <w:marRight w:val="0"/>
      <w:marTop w:val="0"/>
      <w:marBottom w:val="0"/>
      <w:divBdr>
        <w:top w:val="none" w:sz="0" w:space="0" w:color="auto"/>
        <w:left w:val="none" w:sz="0" w:space="0" w:color="auto"/>
        <w:bottom w:val="none" w:sz="0" w:space="0" w:color="auto"/>
        <w:right w:val="none" w:sz="0" w:space="0" w:color="auto"/>
      </w:divBdr>
    </w:div>
    <w:div w:id="1065033969">
      <w:bodyDiv w:val="1"/>
      <w:marLeft w:val="0"/>
      <w:marRight w:val="0"/>
      <w:marTop w:val="0"/>
      <w:marBottom w:val="0"/>
      <w:divBdr>
        <w:top w:val="none" w:sz="0" w:space="0" w:color="auto"/>
        <w:left w:val="none" w:sz="0" w:space="0" w:color="auto"/>
        <w:bottom w:val="none" w:sz="0" w:space="0" w:color="auto"/>
        <w:right w:val="none" w:sz="0" w:space="0" w:color="auto"/>
      </w:divBdr>
    </w:div>
    <w:div w:id="11012679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7139052">
      <w:bodyDiv w:val="1"/>
      <w:marLeft w:val="0"/>
      <w:marRight w:val="0"/>
      <w:marTop w:val="0"/>
      <w:marBottom w:val="0"/>
      <w:divBdr>
        <w:top w:val="none" w:sz="0" w:space="0" w:color="auto"/>
        <w:left w:val="none" w:sz="0" w:space="0" w:color="auto"/>
        <w:bottom w:val="none" w:sz="0" w:space="0" w:color="auto"/>
        <w:right w:val="none" w:sz="0" w:space="0" w:color="auto"/>
      </w:divBdr>
    </w:div>
    <w:div w:id="121543281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1076">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716628">
      <w:bodyDiv w:val="1"/>
      <w:marLeft w:val="0"/>
      <w:marRight w:val="0"/>
      <w:marTop w:val="0"/>
      <w:marBottom w:val="0"/>
      <w:divBdr>
        <w:top w:val="none" w:sz="0" w:space="0" w:color="auto"/>
        <w:left w:val="none" w:sz="0" w:space="0" w:color="auto"/>
        <w:bottom w:val="none" w:sz="0" w:space="0" w:color="auto"/>
        <w:right w:val="none" w:sz="0" w:space="0" w:color="auto"/>
      </w:divBdr>
    </w:div>
    <w:div w:id="1345933290">
      <w:bodyDiv w:val="1"/>
      <w:marLeft w:val="0"/>
      <w:marRight w:val="0"/>
      <w:marTop w:val="0"/>
      <w:marBottom w:val="0"/>
      <w:divBdr>
        <w:top w:val="none" w:sz="0" w:space="0" w:color="auto"/>
        <w:left w:val="none" w:sz="0" w:space="0" w:color="auto"/>
        <w:bottom w:val="none" w:sz="0" w:space="0" w:color="auto"/>
        <w:right w:val="none" w:sz="0" w:space="0" w:color="auto"/>
      </w:divBdr>
    </w:div>
    <w:div w:id="139311278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568304">
      <w:bodyDiv w:val="1"/>
      <w:marLeft w:val="0"/>
      <w:marRight w:val="0"/>
      <w:marTop w:val="0"/>
      <w:marBottom w:val="0"/>
      <w:divBdr>
        <w:top w:val="none" w:sz="0" w:space="0" w:color="auto"/>
        <w:left w:val="none" w:sz="0" w:space="0" w:color="auto"/>
        <w:bottom w:val="none" w:sz="0" w:space="0" w:color="auto"/>
        <w:right w:val="none" w:sz="0" w:space="0" w:color="auto"/>
      </w:divBdr>
    </w:div>
    <w:div w:id="1546141236">
      <w:bodyDiv w:val="1"/>
      <w:marLeft w:val="0"/>
      <w:marRight w:val="0"/>
      <w:marTop w:val="0"/>
      <w:marBottom w:val="0"/>
      <w:divBdr>
        <w:top w:val="none" w:sz="0" w:space="0" w:color="auto"/>
        <w:left w:val="none" w:sz="0" w:space="0" w:color="auto"/>
        <w:bottom w:val="none" w:sz="0" w:space="0" w:color="auto"/>
        <w:right w:val="none" w:sz="0" w:space="0" w:color="auto"/>
      </w:divBdr>
    </w:div>
    <w:div w:id="15489070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81100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00577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2327143">
      <w:bodyDiv w:val="1"/>
      <w:marLeft w:val="0"/>
      <w:marRight w:val="0"/>
      <w:marTop w:val="0"/>
      <w:marBottom w:val="0"/>
      <w:divBdr>
        <w:top w:val="none" w:sz="0" w:space="0" w:color="auto"/>
        <w:left w:val="none" w:sz="0" w:space="0" w:color="auto"/>
        <w:bottom w:val="none" w:sz="0" w:space="0" w:color="auto"/>
        <w:right w:val="none" w:sz="0" w:space="0" w:color="auto"/>
      </w:divBdr>
    </w:div>
    <w:div w:id="16433865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56305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77381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127604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6DD0"/>
    <w:rsid w:val="000C62A1"/>
    <w:rsid w:val="000E3D5E"/>
    <w:rsid w:val="000E62D1"/>
    <w:rsid w:val="00107375"/>
    <w:rsid w:val="00114B91"/>
    <w:rsid w:val="001251FC"/>
    <w:rsid w:val="00127A9E"/>
    <w:rsid w:val="00183CAF"/>
    <w:rsid w:val="00192FAC"/>
    <w:rsid w:val="001A2650"/>
    <w:rsid w:val="001A6EE0"/>
    <w:rsid w:val="001E3B26"/>
    <w:rsid w:val="002803BD"/>
    <w:rsid w:val="00295EF8"/>
    <w:rsid w:val="002C1509"/>
    <w:rsid w:val="0030766A"/>
    <w:rsid w:val="003661A6"/>
    <w:rsid w:val="00373ECA"/>
    <w:rsid w:val="00430113"/>
    <w:rsid w:val="00460C76"/>
    <w:rsid w:val="0046126A"/>
    <w:rsid w:val="004A1CB6"/>
    <w:rsid w:val="004D38E9"/>
    <w:rsid w:val="005C07A2"/>
    <w:rsid w:val="005F3AA9"/>
    <w:rsid w:val="00640317"/>
    <w:rsid w:val="00652F79"/>
    <w:rsid w:val="00662C01"/>
    <w:rsid w:val="00673CC7"/>
    <w:rsid w:val="006D77F5"/>
    <w:rsid w:val="006E2761"/>
    <w:rsid w:val="00731487"/>
    <w:rsid w:val="00737C4C"/>
    <w:rsid w:val="007463EC"/>
    <w:rsid w:val="007749B0"/>
    <w:rsid w:val="0078514A"/>
    <w:rsid w:val="007C7D73"/>
    <w:rsid w:val="007F25D7"/>
    <w:rsid w:val="00810A25"/>
    <w:rsid w:val="00813ACE"/>
    <w:rsid w:val="00822E91"/>
    <w:rsid w:val="0085019A"/>
    <w:rsid w:val="008C5ADE"/>
    <w:rsid w:val="008D6E2A"/>
    <w:rsid w:val="00906FC8"/>
    <w:rsid w:val="00915DD0"/>
    <w:rsid w:val="00926BF1"/>
    <w:rsid w:val="00935255"/>
    <w:rsid w:val="0094748B"/>
    <w:rsid w:val="009520DA"/>
    <w:rsid w:val="00975C18"/>
    <w:rsid w:val="00983186"/>
    <w:rsid w:val="009C5E39"/>
    <w:rsid w:val="009D60BD"/>
    <w:rsid w:val="009E6FBD"/>
    <w:rsid w:val="00A02E8E"/>
    <w:rsid w:val="00A03CB8"/>
    <w:rsid w:val="00A447B7"/>
    <w:rsid w:val="00A60806"/>
    <w:rsid w:val="00A664CE"/>
    <w:rsid w:val="00A87851"/>
    <w:rsid w:val="00AB12BD"/>
    <w:rsid w:val="00AC07D5"/>
    <w:rsid w:val="00AD09B5"/>
    <w:rsid w:val="00B02DFF"/>
    <w:rsid w:val="00B031BD"/>
    <w:rsid w:val="00B604DE"/>
    <w:rsid w:val="00B65A23"/>
    <w:rsid w:val="00B70DD9"/>
    <w:rsid w:val="00C1330E"/>
    <w:rsid w:val="00C64F5A"/>
    <w:rsid w:val="00CD27B6"/>
    <w:rsid w:val="00CF4CEB"/>
    <w:rsid w:val="00D10594"/>
    <w:rsid w:val="00D1288B"/>
    <w:rsid w:val="00DC63AE"/>
    <w:rsid w:val="00DE23D8"/>
    <w:rsid w:val="00E464CE"/>
    <w:rsid w:val="00ED5773"/>
    <w:rsid w:val="00EF6792"/>
    <w:rsid w:val="00F63CFE"/>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22</Pages>
  <Words>6253</Words>
  <Characters>35644</Characters>
  <Application>Microsoft Office Word</Application>
  <DocSecurity>0</DocSecurity>
  <Lines>297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41814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Algirdas Juozas  Dėdinas</cp:lastModifiedBy>
  <cp:revision>381</cp:revision>
  <cp:lastPrinted>2021-11-03T05:49:00Z</cp:lastPrinted>
  <dcterms:created xsi:type="dcterms:W3CDTF">2024-08-26T12:16:00Z</dcterms:created>
  <dcterms:modified xsi:type="dcterms:W3CDTF">2025-04-25T12:54:00Z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