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Default="00027B83" w:rsidP="00DA4ABC">
      <w:pPr>
        <w:tabs>
          <w:tab w:val="left" w:pos="5400"/>
        </w:tabs>
        <w:textAlignment w:val="center"/>
      </w:pPr>
    </w:p>
    <w:p w14:paraId="1A6AC08A" w14:textId="77777777" w:rsidR="00027B83" w:rsidRDefault="00027B83">
      <w:pPr>
        <w:tabs>
          <w:tab w:val="left" w:pos="5400"/>
        </w:tabs>
        <w:textAlignment w:val="center"/>
        <w:rPr>
          <w:szCs w:val="24"/>
        </w:rPr>
      </w:pPr>
    </w:p>
    <w:p w14:paraId="1BFF2692" w14:textId="230EBAAC" w:rsidR="00027B83" w:rsidRPr="00373BC2" w:rsidRDefault="000B0897"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5CD0E38" w:rsidR="00027B83" w:rsidRDefault="00675D00">
            <w:pPr>
              <w:jc w:val="both"/>
              <w:rPr>
                <w:kern w:val="2"/>
                <w:szCs w:val="24"/>
              </w:rPr>
            </w:pPr>
            <w:r w:rsidRPr="00675D00">
              <w:rPr>
                <w:kern w:val="2"/>
                <w:szCs w:val="24"/>
              </w:rPr>
              <w:t>Savivaldybės platinamos informacijos pristatymo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675D00" w14:paraId="04D436D4" w14:textId="77777777">
        <w:tc>
          <w:tcPr>
            <w:tcW w:w="2808" w:type="dxa"/>
            <w:vMerge w:val="restart"/>
          </w:tcPr>
          <w:p w14:paraId="0ECE2B8D" w14:textId="77777777" w:rsidR="00675D00" w:rsidRDefault="00675D00" w:rsidP="00675D00">
            <w:pPr>
              <w:jc w:val="center"/>
              <w:rPr>
                <w:b/>
                <w:kern w:val="2"/>
                <w:szCs w:val="24"/>
              </w:rPr>
            </w:pPr>
          </w:p>
          <w:p w14:paraId="16696CF5" w14:textId="77777777" w:rsidR="00675D00" w:rsidRDefault="00675D00" w:rsidP="00675D00">
            <w:pPr>
              <w:jc w:val="center"/>
              <w:rPr>
                <w:b/>
                <w:kern w:val="2"/>
                <w:szCs w:val="24"/>
              </w:rPr>
            </w:pPr>
          </w:p>
          <w:p w14:paraId="6585B756" w14:textId="77777777" w:rsidR="00675D00" w:rsidRDefault="00675D00" w:rsidP="00675D00">
            <w:pPr>
              <w:jc w:val="center"/>
              <w:rPr>
                <w:b/>
                <w:kern w:val="2"/>
                <w:szCs w:val="24"/>
              </w:rPr>
            </w:pPr>
          </w:p>
          <w:p w14:paraId="55D75142" w14:textId="77777777" w:rsidR="00675D00" w:rsidRDefault="00675D00" w:rsidP="00675D00">
            <w:pPr>
              <w:rPr>
                <w:b/>
                <w:kern w:val="2"/>
                <w:szCs w:val="24"/>
              </w:rPr>
            </w:pPr>
          </w:p>
          <w:p w14:paraId="405523D9" w14:textId="77777777" w:rsidR="00675D00" w:rsidRDefault="00675D00" w:rsidP="00675D00">
            <w:pPr>
              <w:rPr>
                <w:b/>
                <w:kern w:val="2"/>
                <w:szCs w:val="24"/>
              </w:rPr>
            </w:pPr>
            <w:r>
              <w:rPr>
                <w:b/>
                <w:kern w:val="2"/>
                <w:szCs w:val="24"/>
              </w:rPr>
              <w:t>1.1. Pirkėjas</w:t>
            </w:r>
          </w:p>
        </w:tc>
        <w:tc>
          <w:tcPr>
            <w:tcW w:w="3240" w:type="dxa"/>
          </w:tcPr>
          <w:p w14:paraId="1D4D11A1" w14:textId="77777777" w:rsidR="00675D00" w:rsidRDefault="00675D00" w:rsidP="00675D00">
            <w:pPr>
              <w:rPr>
                <w:kern w:val="2"/>
                <w:szCs w:val="24"/>
              </w:rPr>
            </w:pPr>
            <w:r>
              <w:rPr>
                <w:kern w:val="2"/>
                <w:szCs w:val="24"/>
              </w:rPr>
              <w:t>1.1.1. Pavadinimas</w:t>
            </w:r>
          </w:p>
        </w:tc>
        <w:tc>
          <w:tcPr>
            <w:tcW w:w="3510" w:type="dxa"/>
          </w:tcPr>
          <w:p w14:paraId="30AA0024" w14:textId="61EC01F9" w:rsidR="00675D00" w:rsidRDefault="00675D00" w:rsidP="00675D00">
            <w:pPr>
              <w:jc w:val="center"/>
              <w:rPr>
                <w:kern w:val="2"/>
                <w:szCs w:val="24"/>
              </w:rPr>
            </w:pPr>
            <w:r w:rsidRPr="00572FBF">
              <w:t>Kauno rajono savivaldybės administracija</w:t>
            </w:r>
          </w:p>
        </w:tc>
      </w:tr>
      <w:tr w:rsidR="00675D00" w14:paraId="05F15DB5" w14:textId="77777777">
        <w:tc>
          <w:tcPr>
            <w:tcW w:w="2808" w:type="dxa"/>
            <w:vMerge/>
          </w:tcPr>
          <w:p w14:paraId="5C481D02" w14:textId="77777777" w:rsidR="00675D00" w:rsidRDefault="00675D00" w:rsidP="00675D00">
            <w:pPr>
              <w:rPr>
                <w:kern w:val="2"/>
                <w:szCs w:val="24"/>
              </w:rPr>
            </w:pPr>
          </w:p>
        </w:tc>
        <w:tc>
          <w:tcPr>
            <w:tcW w:w="3240" w:type="dxa"/>
          </w:tcPr>
          <w:p w14:paraId="558DC631" w14:textId="77777777" w:rsidR="00675D00" w:rsidRDefault="00675D00" w:rsidP="00675D00">
            <w:pPr>
              <w:rPr>
                <w:kern w:val="2"/>
                <w:szCs w:val="24"/>
              </w:rPr>
            </w:pPr>
            <w:r>
              <w:rPr>
                <w:kern w:val="2"/>
                <w:szCs w:val="24"/>
              </w:rPr>
              <w:t>1.1.2. Juridinio asmens kodas</w:t>
            </w:r>
          </w:p>
        </w:tc>
        <w:tc>
          <w:tcPr>
            <w:tcW w:w="3510" w:type="dxa"/>
          </w:tcPr>
          <w:p w14:paraId="3AF9384B" w14:textId="513D4ABD" w:rsidR="00675D00" w:rsidRDefault="00675D00" w:rsidP="00675D00">
            <w:pPr>
              <w:jc w:val="center"/>
              <w:rPr>
                <w:kern w:val="2"/>
                <w:szCs w:val="24"/>
              </w:rPr>
            </w:pPr>
            <w:r w:rsidRPr="00572FBF">
              <w:t>188756386</w:t>
            </w:r>
          </w:p>
        </w:tc>
      </w:tr>
      <w:tr w:rsidR="00675D00" w14:paraId="1A1EAC0E" w14:textId="77777777">
        <w:tc>
          <w:tcPr>
            <w:tcW w:w="2808" w:type="dxa"/>
            <w:vMerge/>
          </w:tcPr>
          <w:p w14:paraId="17A48EAC" w14:textId="77777777" w:rsidR="00675D00" w:rsidRDefault="00675D00" w:rsidP="00675D00">
            <w:pPr>
              <w:rPr>
                <w:kern w:val="2"/>
                <w:szCs w:val="24"/>
              </w:rPr>
            </w:pPr>
          </w:p>
        </w:tc>
        <w:tc>
          <w:tcPr>
            <w:tcW w:w="3240" w:type="dxa"/>
          </w:tcPr>
          <w:p w14:paraId="1F020C84" w14:textId="77777777" w:rsidR="00675D00" w:rsidRDefault="00675D00" w:rsidP="00675D00">
            <w:pPr>
              <w:rPr>
                <w:kern w:val="2"/>
                <w:szCs w:val="24"/>
              </w:rPr>
            </w:pPr>
            <w:r>
              <w:rPr>
                <w:kern w:val="2"/>
                <w:szCs w:val="24"/>
              </w:rPr>
              <w:t>1.1.3. Adresas</w:t>
            </w:r>
          </w:p>
        </w:tc>
        <w:tc>
          <w:tcPr>
            <w:tcW w:w="3510" w:type="dxa"/>
          </w:tcPr>
          <w:p w14:paraId="2CA6E7FD" w14:textId="5754F407" w:rsidR="00675D00" w:rsidRDefault="00675D00" w:rsidP="00675D00">
            <w:pPr>
              <w:jc w:val="center"/>
              <w:rPr>
                <w:kern w:val="2"/>
                <w:szCs w:val="24"/>
              </w:rPr>
            </w:pPr>
            <w:r w:rsidRPr="00572FBF">
              <w:t>Savanorių pr. 371, LT-49386, Kaunas</w:t>
            </w:r>
          </w:p>
        </w:tc>
      </w:tr>
      <w:tr w:rsidR="00675D00" w14:paraId="1511F02B" w14:textId="77777777">
        <w:tc>
          <w:tcPr>
            <w:tcW w:w="2808" w:type="dxa"/>
            <w:vMerge/>
          </w:tcPr>
          <w:p w14:paraId="25BB5214" w14:textId="77777777" w:rsidR="00675D00" w:rsidRDefault="00675D00" w:rsidP="00675D00">
            <w:pPr>
              <w:rPr>
                <w:kern w:val="2"/>
                <w:szCs w:val="24"/>
              </w:rPr>
            </w:pPr>
          </w:p>
        </w:tc>
        <w:tc>
          <w:tcPr>
            <w:tcW w:w="3240" w:type="dxa"/>
          </w:tcPr>
          <w:p w14:paraId="1E489D90" w14:textId="77777777" w:rsidR="00675D00" w:rsidRDefault="00675D00" w:rsidP="00675D00">
            <w:pPr>
              <w:rPr>
                <w:kern w:val="2"/>
                <w:szCs w:val="24"/>
              </w:rPr>
            </w:pPr>
            <w:r>
              <w:rPr>
                <w:kern w:val="2"/>
                <w:szCs w:val="24"/>
              </w:rPr>
              <w:t>1.1.4. PVM mokėtojo kodas</w:t>
            </w:r>
          </w:p>
        </w:tc>
        <w:tc>
          <w:tcPr>
            <w:tcW w:w="3510" w:type="dxa"/>
          </w:tcPr>
          <w:p w14:paraId="62D15E0C" w14:textId="58C139A1" w:rsidR="00675D00" w:rsidRDefault="00675D00" w:rsidP="00675D00">
            <w:pPr>
              <w:jc w:val="center"/>
              <w:rPr>
                <w:kern w:val="2"/>
                <w:szCs w:val="24"/>
              </w:rPr>
            </w:pPr>
            <w:r w:rsidRPr="00572FBF">
              <w:t>-</w:t>
            </w:r>
          </w:p>
        </w:tc>
      </w:tr>
      <w:tr w:rsidR="00675D00" w14:paraId="527B3A53" w14:textId="77777777">
        <w:tc>
          <w:tcPr>
            <w:tcW w:w="2808" w:type="dxa"/>
            <w:vMerge/>
          </w:tcPr>
          <w:p w14:paraId="6C37541F" w14:textId="77777777" w:rsidR="00675D00" w:rsidRDefault="00675D00" w:rsidP="00675D00">
            <w:pPr>
              <w:rPr>
                <w:kern w:val="2"/>
                <w:szCs w:val="24"/>
              </w:rPr>
            </w:pPr>
          </w:p>
        </w:tc>
        <w:tc>
          <w:tcPr>
            <w:tcW w:w="3240" w:type="dxa"/>
          </w:tcPr>
          <w:p w14:paraId="21A31370" w14:textId="77777777" w:rsidR="00675D00" w:rsidRDefault="00675D00" w:rsidP="00675D00">
            <w:pPr>
              <w:rPr>
                <w:kern w:val="2"/>
                <w:szCs w:val="24"/>
              </w:rPr>
            </w:pPr>
            <w:r>
              <w:rPr>
                <w:kern w:val="2"/>
                <w:szCs w:val="24"/>
              </w:rPr>
              <w:t>1.1.5. Atsiskaitomoji sąskaita</w:t>
            </w:r>
          </w:p>
        </w:tc>
        <w:tc>
          <w:tcPr>
            <w:tcW w:w="3510" w:type="dxa"/>
          </w:tcPr>
          <w:p w14:paraId="082D7201" w14:textId="54B960CE" w:rsidR="00675D00" w:rsidRDefault="00675D00" w:rsidP="00675D00">
            <w:pPr>
              <w:jc w:val="center"/>
              <w:rPr>
                <w:kern w:val="2"/>
                <w:szCs w:val="24"/>
              </w:rPr>
            </w:pPr>
            <w:r w:rsidRPr="00572FBF">
              <w:t>LT914010042503135057</w:t>
            </w:r>
          </w:p>
        </w:tc>
      </w:tr>
      <w:tr w:rsidR="00675D00" w14:paraId="53D75A5D" w14:textId="77777777">
        <w:tc>
          <w:tcPr>
            <w:tcW w:w="2808" w:type="dxa"/>
            <w:vMerge/>
          </w:tcPr>
          <w:p w14:paraId="5C795133" w14:textId="77777777" w:rsidR="00675D00" w:rsidRDefault="00675D00" w:rsidP="00675D00">
            <w:pPr>
              <w:rPr>
                <w:kern w:val="2"/>
                <w:szCs w:val="24"/>
              </w:rPr>
            </w:pPr>
          </w:p>
        </w:tc>
        <w:tc>
          <w:tcPr>
            <w:tcW w:w="3240" w:type="dxa"/>
          </w:tcPr>
          <w:p w14:paraId="352D0392" w14:textId="77777777" w:rsidR="00675D00" w:rsidRDefault="00675D00" w:rsidP="00675D00">
            <w:pPr>
              <w:rPr>
                <w:kern w:val="2"/>
                <w:szCs w:val="24"/>
              </w:rPr>
            </w:pPr>
            <w:r>
              <w:rPr>
                <w:kern w:val="2"/>
                <w:szCs w:val="24"/>
              </w:rPr>
              <w:t>1.1.6. Bankas, banko kodas</w:t>
            </w:r>
          </w:p>
        </w:tc>
        <w:tc>
          <w:tcPr>
            <w:tcW w:w="3510" w:type="dxa"/>
          </w:tcPr>
          <w:p w14:paraId="1AEEBD0D" w14:textId="7932319A" w:rsidR="00675D00" w:rsidRDefault="00675D00" w:rsidP="00675D00">
            <w:pPr>
              <w:jc w:val="center"/>
              <w:rPr>
                <w:kern w:val="2"/>
                <w:szCs w:val="24"/>
              </w:rPr>
            </w:pPr>
            <w:proofErr w:type="spellStart"/>
            <w:r w:rsidRPr="00572FBF">
              <w:t>Luminor</w:t>
            </w:r>
            <w:proofErr w:type="spellEnd"/>
            <w:r w:rsidRPr="00572FBF">
              <w:t xml:space="preserve"> Bank AB, Banko kodas 40100</w:t>
            </w:r>
          </w:p>
        </w:tc>
      </w:tr>
      <w:tr w:rsidR="00675D00" w14:paraId="5776D650" w14:textId="77777777">
        <w:tc>
          <w:tcPr>
            <w:tcW w:w="2808" w:type="dxa"/>
            <w:vMerge/>
          </w:tcPr>
          <w:p w14:paraId="07B275EF" w14:textId="77777777" w:rsidR="00675D00" w:rsidRDefault="00675D00" w:rsidP="00675D00">
            <w:pPr>
              <w:rPr>
                <w:kern w:val="2"/>
                <w:szCs w:val="24"/>
              </w:rPr>
            </w:pPr>
          </w:p>
        </w:tc>
        <w:tc>
          <w:tcPr>
            <w:tcW w:w="3240" w:type="dxa"/>
          </w:tcPr>
          <w:p w14:paraId="646304A0" w14:textId="77777777" w:rsidR="00675D00" w:rsidRDefault="00675D00" w:rsidP="00675D00">
            <w:pPr>
              <w:rPr>
                <w:kern w:val="2"/>
                <w:szCs w:val="24"/>
              </w:rPr>
            </w:pPr>
            <w:r>
              <w:rPr>
                <w:kern w:val="2"/>
                <w:szCs w:val="24"/>
              </w:rPr>
              <w:t>1.1.7. Telefonas</w:t>
            </w:r>
          </w:p>
        </w:tc>
        <w:tc>
          <w:tcPr>
            <w:tcW w:w="3510" w:type="dxa"/>
          </w:tcPr>
          <w:p w14:paraId="45B54DCF" w14:textId="173146C3" w:rsidR="00675D00" w:rsidRDefault="00675D00" w:rsidP="00675D00">
            <w:pPr>
              <w:jc w:val="center"/>
              <w:rPr>
                <w:kern w:val="2"/>
                <w:szCs w:val="24"/>
              </w:rPr>
            </w:pPr>
            <w:r w:rsidRPr="00572FBF">
              <w:t>+370 37305503</w:t>
            </w:r>
          </w:p>
        </w:tc>
      </w:tr>
      <w:tr w:rsidR="00675D00" w14:paraId="37135B60" w14:textId="77777777">
        <w:tc>
          <w:tcPr>
            <w:tcW w:w="2808" w:type="dxa"/>
            <w:vMerge/>
          </w:tcPr>
          <w:p w14:paraId="0508AC48" w14:textId="77777777" w:rsidR="00675D00" w:rsidRDefault="00675D00" w:rsidP="00675D00">
            <w:pPr>
              <w:rPr>
                <w:kern w:val="2"/>
                <w:szCs w:val="24"/>
              </w:rPr>
            </w:pPr>
          </w:p>
        </w:tc>
        <w:tc>
          <w:tcPr>
            <w:tcW w:w="3240" w:type="dxa"/>
          </w:tcPr>
          <w:p w14:paraId="38C60B3E" w14:textId="77777777" w:rsidR="00675D00" w:rsidRDefault="00675D00" w:rsidP="00675D00">
            <w:pPr>
              <w:rPr>
                <w:kern w:val="2"/>
                <w:szCs w:val="24"/>
              </w:rPr>
            </w:pPr>
            <w:r>
              <w:rPr>
                <w:kern w:val="2"/>
                <w:szCs w:val="24"/>
              </w:rPr>
              <w:t>1.1.8. El. paštas</w:t>
            </w:r>
          </w:p>
        </w:tc>
        <w:tc>
          <w:tcPr>
            <w:tcW w:w="3510" w:type="dxa"/>
          </w:tcPr>
          <w:p w14:paraId="20AA0F22" w14:textId="0499B181" w:rsidR="00675D00" w:rsidRDefault="00675D00" w:rsidP="00675D00">
            <w:pPr>
              <w:jc w:val="center"/>
              <w:rPr>
                <w:kern w:val="2"/>
                <w:szCs w:val="24"/>
              </w:rPr>
            </w:pPr>
            <w:r w:rsidRPr="00572FBF">
              <w:t>info@krs.lt</w:t>
            </w:r>
          </w:p>
        </w:tc>
      </w:tr>
      <w:tr w:rsidR="00675D00" w14:paraId="57382D2E" w14:textId="77777777">
        <w:tc>
          <w:tcPr>
            <w:tcW w:w="2808" w:type="dxa"/>
            <w:vMerge/>
          </w:tcPr>
          <w:p w14:paraId="7CA54B69" w14:textId="77777777" w:rsidR="00675D00" w:rsidRDefault="00675D00" w:rsidP="00675D00">
            <w:pPr>
              <w:rPr>
                <w:kern w:val="2"/>
                <w:szCs w:val="24"/>
              </w:rPr>
            </w:pPr>
          </w:p>
        </w:tc>
        <w:tc>
          <w:tcPr>
            <w:tcW w:w="3240" w:type="dxa"/>
          </w:tcPr>
          <w:p w14:paraId="6C4AFDAB" w14:textId="77777777" w:rsidR="00675D00" w:rsidRDefault="00675D00" w:rsidP="00675D00">
            <w:pPr>
              <w:rPr>
                <w:kern w:val="2"/>
                <w:szCs w:val="24"/>
              </w:rPr>
            </w:pPr>
            <w:r>
              <w:rPr>
                <w:kern w:val="2"/>
                <w:szCs w:val="24"/>
              </w:rPr>
              <w:t>1.1.9. Šalies atstovas</w:t>
            </w:r>
          </w:p>
        </w:tc>
        <w:tc>
          <w:tcPr>
            <w:tcW w:w="3510" w:type="dxa"/>
          </w:tcPr>
          <w:p w14:paraId="13F27326" w14:textId="5A8D990B" w:rsidR="00675D00" w:rsidRDefault="00675D00" w:rsidP="00675D00">
            <w:pPr>
              <w:jc w:val="center"/>
              <w:rPr>
                <w:kern w:val="2"/>
                <w:szCs w:val="24"/>
              </w:rPr>
            </w:pPr>
            <w:r w:rsidRPr="00572FBF">
              <w:t>Administracijos direktorius</w:t>
            </w:r>
          </w:p>
        </w:tc>
      </w:tr>
      <w:tr w:rsidR="00675D00" w14:paraId="2B8B85E9" w14:textId="77777777">
        <w:tc>
          <w:tcPr>
            <w:tcW w:w="2808" w:type="dxa"/>
            <w:vMerge/>
          </w:tcPr>
          <w:p w14:paraId="212A1647" w14:textId="77777777" w:rsidR="00675D00" w:rsidRDefault="00675D00" w:rsidP="00675D00">
            <w:pPr>
              <w:rPr>
                <w:kern w:val="2"/>
                <w:szCs w:val="24"/>
              </w:rPr>
            </w:pPr>
          </w:p>
        </w:tc>
        <w:tc>
          <w:tcPr>
            <w:tcW w:w="3240" w:type="dxa"/>
          </w:tcPr>
          <w:p w14:paraId="66A57017" w14:textId="77777777" w:rsidR="00675D00" w:rsidRDefault="00675D00" w:rsidP="00675D00">
            <w:pPr>
              <w:rPr>
                <w:kern w:val="2"/>
                <w:szCs w:val="24"/>
              </w:rPr>
            </w:pPr>
            <w:r>
              <w:rPr>
                <w:kern w:val="2"/>
                <w:szCs w:val="24"/>
              </w:rPr>
              <w:t>1.1.10. Atstovavimo pagrindas</w:t>
            </w:r>
          </w:p>
        </w:tc>
        <w:tc>
          <w:tcPr>
            <w:tcW w:w="3510" w:type="dxa"/>
          </w:tcPr>
          <w:p w14:paraId="73CA1B70" w14:textId="622AB35E" w:rsidR="00675D00" w:rsidRDefault="00675D00" w:rsidP="00675D00">
            <w:pPr>
              <w:jc w:val="center"/>
              <w:rPr>
                <w:kern w:val="2"/>
                <w:szCs w:val="24"/>
              </w:rPr>
            </w:pPr>
            <w:r w:rsidRPr="00572FBF">
              <w:t xml:space="preserve">Mantas </w:t>
            </w:r>
            <w:proofErr w:type="spellStart"/>
            <w:r w:rsidRPr="00572FBF">
              <w:t>Rikteris</w:t>
            </w:r>
            <w:proofErr w:type="spellEnd"/>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1C6855E6" w:rsidR="003D6B33" w:rsidRPr="00675D00" w:rsidRDefault="00675D00" w:rsidP="00675D00">
            <w:pPr>
              <w:jc w:val="both"/>
              <w:rPr>
                <w:kern w:val="2"/>
                <w:szCs w:val="24"/>
              </w:rPr>
            </w:pPr>
            <w:r>
              <w:rPr>
                <w:kern w:val="2"/>
                <w:szCs w:val="24"/>
              </w:rPr>
              <w:t xml:space="preserve">Bendrojo skyriaus vyr. specialistė Aida </w:t>
            </w:r>
            <w:proofErr w:type="spellStart"/>
            <w:r>
              <w:rPr>
                <w:kern w:val="2"/>
                <w:szCs w:val="24"/>
              </w:rPr>
              <w:t>Narbuntienė</w:t>
            </w:r>
            <w:proofErr w:type="spellEnd"/>
            <w:r>
              <w:rPr>
                <w:kern w:val="2"/>
                <w:szCs w:val="24"/>
              </w:rPr>
              <w:t xml:space="preserve">, </w:t>
            </w:r>
            <w:r w:rsidR="003D6B33" w:rsidRPr="003D6B33">
              <w:rPr>
                <w:kern w:val="2"/>
                <w:szCs w:val="24"/>
              </w:rPr>
              <w:t>tel.</w:t>
            </w:r>
            <w:r>
              <w:rPr>
                <w:kern w:val="2"/>
                <w:szCs w:val="24"/>
              </w:rPr>
              <w:t xml:space="preserve"> </w:t>
            </w:r>
            <w:r w:rsidRPr="00675D00">
              <w:rPr>
                <w:kern w:val="2"/>
                <w:szCs w:val="24"/>
              </w:rPr>
              <w:t>+370 37</w:t>
            </w:r>
            <w:r>
              <w:rPr>
                <w:kern w:val="2"/>
                <w:szCs w:val="24"/>
              </w:rPr>
              <w:t xml:space="preserve"> </w:t>
            </w:r>
            <w:r w:rsidRPr="00675D00">
              <w:rPr>
                <w:kern w:val="2"/>
                <w:szCs w:val="24"/>
              </w:rPr>
              <w:t>305528</w:t>
            </w:r>
            <w:r>
              <w:rPr>
                <w:kern w:val="2"/>
                <w:szCs w:val="24"/>
              </w:rPr>
              <w:t xml:space="preserve">, </w:t>
            </w:r>
            <w:r w:rsidRPr="00675D00">
              <w:rPr>
                <w:kern w:val="2"/>
                <w:szCs w:val="24"/>
              </w:rPr>
              <w:t>+370 60192398</w:t>
            </w:r>
            <w:r w:rsidR="003D6B33" w:rsidRPr="003D6B33">
              <w:rPr>
                <w:kern w:val="2"/>
                <w:szCs w:val="24"/>
              </w:rPr>
              <w:t xml:space="preserve">, el. paštas </w:t>
            </w:r>
            <w:hyperlink r:id="rId11" w:history="1">
              <w:r w:rsidRPr="00675D00">
                <w:rPr>
                  <w:rStyle w:val="Hipersaitas"/>
                  <w:rFonts w:eastAsiaTheme="minorHAnsi"/>
                  <w:color w:val="auto"/>
                  <w:szCs w:val="24"/>
                  <w:u w:val="none"/>
                </w:rPr>
                <w:t>aida.narbuntiene@krs.lt</w:t>
              </w:r>
            </w:hyperlink>
            <w:r>
              <w:t xml:space="preserve">. </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5ED34EAE" w:rsidR="00027B83" w:rsidRDefault="000B0897" w:rsidP="0031442D">
            <w:pPr>
              <w:jc w:val="both"/>
              <w:rPr>
                <w:color w:val="000000"/>
                <w:kern w:val="2"/>
                <w:szCs w:val="24"/>
              </w:rPr>
            </w:pPr>
            <w:r>
              <w:rPr>
                <w:kern w:val="2"/>
                <w:szCs w:val="24"/>
              </w:rPr>
              <w:t>Tiekėjas įsipareigoja Sutartyje numatytomis sąlygomis suteikti Pirkėjui</w:t>
            </w:r>
            <w:r w:rsidR="00500047">
              <w:rPr>
                <w:kern w:val="2"/>
                <w:szCs w:val="24"/>
              </w:rPr>
              <w:t xml:space="preserve"> </w:t>
            </w:r>
            <w:r w:rsidR="00675D00" w:rsidRPr="00675D00">
              <w:rPr>
                <w:kern w:val="2"/>
                <w:szCs w:val="24"/>
              </w:rPr>
              <w:t>Savivaldybės platinamos informacijos pristatymo paslaug</w:t>
            </w:r>
            <w:r w:rsidR="00675D00">
              <w:rPr>
                <w:kern w:val="2"/>
                <w:szCs w:val="24"/>
              </w:rPr>
              <w:t xml:space="preserve">as </w:t>
            </w:r>
            <w:r>
              <w:rPr>
                <w:color w:val="000000"/>
                <w:kern w:val="2"/>
                <w:szCs w:val="24"/>
              </w:rPr>
              <w:t>(toliau – Paslaugos).</w:t>
            </w:r>
          </w:p>
          <w:p w14:paraId="6B5360F1" w14:textId="4B205325" w:rsidR="00027B83" w:rsidRDefault="000B0897" w:rsidP="0031442D">
            <w:pPr>
              <w:jc w:val="both"/>
              <w:rPr>
                <w:color w:val="000000"/>
                <w:kern w:val="2"/>
                <w:szCs w:val="24"/>
              </w:rPr>
            </w:pPr>
            <w:r>
              <w:rPr>
                <w:color w:val="000000"/>
                <w:szCs w:val="24"/>
              </w:rPr>
              <w:t>Paslaugų</w:t>
            </w:r>
            <w:r w:rsidR="00675D00">
              <w:rPr>
                <w:color w:val="000000"/>
                <w:szCs w:val="24"/>
              </w:rPr>
              <w:t xml:space="preserve"> kiekiai</w:t>
            </w:r>
            <w:r>
              <w:rPr>
                <w:color w:val="000000"/>
                <w:kern w:val="2"/>
                <w:szCs w:val="24"/>
              </w:rPr>
              <w:t xml:space="preserve"> ir kiti reikalavimai teikiamoms </w:t>
            </w:r>
            <w:r>
              <w:rPr>
                <w:color w:val="000000"/>
                <w:szCs w:val="24"/>
              </w:rPr>
              <w:t>Paslaugoms</w:t>
            </w:r>
            <w:r>
              <w:rPr>
                <w:color w:val="000000"/>
                <w:kern w:val="2"/>
                <w:szCs w:val="24"/>
              </w:rPr>
              <w:t xml:space="preserve"> nustatyti ir Sutarties priede Nr.</w:t>
            </w:r>
            <w:r w:rsidR="00CB2458">
              <w:rPr>
                <w:color w:val="000000"/>
                <w:kern w:val="2"/>
                <w:szCs w:val="24"/>
              </w:rPr>
              <w:t xml:space="preserve"> </w:t>
            </w:r>
            <w:r w:rsidR="00AB3E03">
              <w:rPr>
                <w:color w:val="000000"/>
                <w:kern w:val="2"/>
                <w:szCs w:val="24"/>
              </w:rPr>
              <w:t>1</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0EFC6C4C" w:rsidR="00027B83" w:rsidRDefault="00500047" w:rsidP="0031442D">
            <w:pPr>
              <w:jc w:val="both"/>
              <w:rPr>
                <w:kern w:val="2"/>
                <w:szCs w:val="24"/>
              </w:rPr>
            </w:pPr>
            <w:r>
              <w:rPr>
                <w:kern w:val="2"/>
                <w:szCs w:val="24"/>
              </w:rPr>
              <w:t>Skelbiama apklausa</w:t>
            </w:r>
            <w:r w:rsidR="00373BC2">
              <w:rPr>
                <w:kern w:val="2"/>
                <w:szCs w:val="24"/>
              </w:rPr>
              <w:t xml:space="preserve"> „</w:t>
            </w:r>
            <w:r w:rsidR="00675D00" w:rsidRPr="00675D00">
              <w:rPr>
                <w:kern w:val="2"/>
                <w:szCs w:val="24"/>
              </w:rPr>
              <w:t>Savivaldybės platinamos informacijos pristatymo paslaugos</w:t>
            </w:r>
            <w:r w:rsidR="00373BC2">
              <w:rPr>
                <w:kern w:val="2"/>
                <w:szCs w:val="24"/>
              </w:rPr>
              <w:t xml:space="preserve">“ (Pirkimo </w:t>
            </w:r>
            <w:proofErr w:type="spellStart"/>
            <w:r w:rsidR="00373BC2">
              <w:rPr>
                <w:kern w:val="2"/>
                <w:szCs w:val="24"/>
              </w:rPr>
              <w:t>nr.</w:t>
            </w:r>
            <w:proofErr w:type="spellEnd"/>
            <w:r w:rsidR="00373BC2">
              <w:rPr>
                <w:kern w:val="2"/>
                <w:szCs w:val="24"/>
              </w:rPr>
              <w:t xml:space="preserve">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3050827" w:rsidR="00027B83" w:rsidRDefault="000B0897" w:rsidP="0031442D">
            <w:pPr>
              <w:jc w:val="both"/>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rsidP="0031442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2C078E" w:rsidR="00027B83" w:rsidRPr="00CB2458" w:rsidRDefault="000B0897" w:rsidP="00CB2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08CC8ABB" w:rsidR="00027B83" w:rsidRDefault="00805938" w:rsidP="00675D00">
            <w:pPr>
              <w:jc w:val="both"/>
              <w:rPr>
                <w:color w:val="4472C4"/>
                <w:szCs w:val="24"/>
              </w:rPr>
            </w:pPr>
            <w:r w:rsidRPr="00805938">
              <w:rPr>
                <w:szCs w:val="24"/>
              </w:rPr>
              <w:t>Paslaugų teikimo terminas</w:t>
            </w:r>
            <w:r w:rsidR="00675D00">
              <w:rPr>
                <w:szCs w:val="24"/>
              </w:rPr>
              <w:t xml:space="preserve"> </w:t>
            </w:r>
            <w:r w:rsidR="00675D00" w:rsidRPr="00675D00">
              <w:rPr>
                <w:szCs w:val="24"/>
              </w:rPr>
              <w:t xml:space="preserve">12 (dvylikai) mėnesių, bet ne ilgiau nei bus suteikta Paslaugų už 30 000,00 Eur (trisdešimt tūkstančių eurų) su PVM, priklausomai nuo to, kuri sąlyga įvyks anksčiau. </w:t>
            </w:r>
          </w:p>
        </w:tc>
      </w:tr>
      <w:tr w:rsidR="00027B83" w14:paraId="6409A4A9" w14:textId="77777777">
        <w:trPr>
          <w:trHeight w:val="300"/>
        </w:trPr>
        <w:tc>
          <w:tcPr>
            <w:tcW w:w="3094" w:type="dxa"/>
            <w:gridSpan w:val="2"/>
          </w:tcPr>
          <w:p w14:paraId="181ECC5C" w14:textId="77777777" w:rsidR="00027B83" w:rsidRPr="00CB2458" w:rsidRDefault="000B0897">
            <w:pPr>
              <w:rPr>
                <w:b/>
                <w:kern w:val="2"/>
                <w:szCs w:val="24"/>
                <w:highlight w:val="cyan"/>
              </w:rPr>
            </w:pPr>
            <w:r w:rsidRPr="00443E74">
              <w:rPr>
                <w:b/>
                <w:kern w:val="2"/>
                <w:szCs w:val="24"/>
              </w:rPr>
              <w:t>4.2. Paslaugų / jų dalies / etapo / periodo suteikimo termino pratęsimas</w:t>
            </w:r>
          </w:p>
        </w:tc>
        <w:tc>
          <w:tcPr>
            <w:tcW w:w="6441" w:type="dxa"/>
            <w:gridSpan w:val="2"/>
          </w:tcPr>
          <w:p w14:paraId="75A20794" w14:textId="3FA108C7" w:rsidR="00027B83" w:rsidRDefault="006562E0" w:rsidP="00F8477A">
            <w:pPr>
              <w:jc w:val="both"/>
              <w:rPr>
                <w:szCs w:val="24"/>
              </w:rPr>
            </w:pPr>
            <w:r>
              <w:rPr>
                <w:szCs w:val="24"/>
              </w:rPr>
              <w:t>Netaikoma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65B22CFF" w:rsidR="00027B83" w:rsidRDefault="00675D00" w:rsidP="0031442D">
            <w:pPr>
              <w:jc w:val="both"/>
              <w:rPr>
                <w:szCs w:val="24"/>
              </w:rPr>
            </w:pPr>
            <w:r>
              <w:rPr>
                <w:szCs w:val="24"/>
              </w:rPr>
              <w:t xml:space="preserve">Pirkėjas </w:t>
            </w:r>
            <w:r w:rsidRPr="00675D00">
              <w:rPr>
                <w:szCs w:val="24"/>
              </w:rPr>
              <w:t xml:space="preserve">pagal poreikį pateiks </w:t>
            </w:r>
            <w:r>
              <w:rPr>
                <w:szCs w:val="24"/>
              </w:rPr>
              <w:t>T</w:t>
            </w:r>
            <w:r w:rsidRPr="00675D00">
              <w:rPr>
                <w:szCs w:val="24"/>
              </w:rPr>
              <w:t>iekėjui raštu arba elektroniniu paštu užsakymą. Užsakymo atlikimo ir pristatymo terminas, priklausomai nuo užsakomo tiražo kiekio, sudėtingumo, derinamas atskirai kiekvieno užsakymo metu.</w:t>
            </w:r>
          </w:p>
        </w:tc>
      </w:tr>
      <w:tr w:rsidR="00027B83" w14:paraId="3A8802D2" w14:textId="77777777" w:rsidTr="00F71055">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31442D">
            <w:pPr>
              <w:jc w:val="both"/>
              <w:rPr>
                <w:kern w:val="2"/>
                <w:szCs w:val="24"/>
              </w:rPr>
            </w:pPr>
            <w:r>
              <w:rPr>
                <w:kern w:val="2"/>
                <w:szCs w:val="24"/>
              </w:rPr>
              <w:t>Netaikoma</w:t>
            </w:r>
          </w:p>
          <w:p w14:paraId="6CA61532" w14:textId="48C99AAA" w:rsidR="00027B83" w:rsidRDefault="00027B83" w:rsidP="0031442D">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7DC31C57" w:rsidR="00027B83" w:rsidRDefault="00805938" w:rsidP="0031442D">
            <w:pPr>
              <w:jc w:val="both"/>
              <w:rPr>
                <w:szCs w:val="24"/>
              </w:rPr>
            </w:pPr>
            <w:r w:rsidRPr="00805938">
              <w:rPr>
                <w:szCs w:val="24"/>
              </w:rPr>
              <w:t>Netaikoma</w:t>
            </w:r>
          </w:p>
        </w:tc>
      </w:tr>
      <w:tr w:rsidR="00027B83" w14:paraId="6DA27131" w14:textId="77777777">
        <w:trPr>
          <w:trHeight w:val="300"/>
        </w:trPr>
        <w:tc>
          <w:tcPr>
            <w:tcW w:w="9535" w:type="dxa"/>
            <w:gridSpan w:val="4"/>
          </w:tcPr>
          <w:p w14:paraId="3344B361" w14:textId="77777777" w:rsidR="00027B83" w:rsidRDefault="000B0897" w:rsidP="0031442D">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10DC901" w14:textId="7E3EDC2D" w:rsidR="007D0850" w:rsidRDefault="007D0850" w:rsidP="0031442D">
            <w:pPr>
              <w:widowControl w:val="0"/>
              <w:tabs>
                <w:tab w:val="left" w:pos="993"/>
              </w:tabs>
              <w:spacing w:after="80"/>
              <w:jc w:val="both"/>
              <w:outlineLvl w:val="0"/>
              <w:rPr>
                <w:kern w:val="2"/>
                <w:szCs w:val="24"/>
              </w:rPr>
            </w:pPr>
            <w:r>
              <w:rPr>
                <w:kern w:val="2"/>
                <w:szCs w:val="24"/>
              </w:rPr>
              <w:t>Sutarčiai taikoma fiksuoto įkainio kainodara.</w:t>
            </w:r>
          </w:p>
          <w:p w14:paraId="08E4EC8E" w14:textId="77777777" w:rsidR="007D0850" w:rsidRPr="00841914" w:rsidRDefault="007D0850" w:rsidP="0031442D">
            <w:pPr>
              <w:spacing w:after="120"/>
              <w:jc w:val="both"/>
              <w:rPr>
                <w:kern w:val="2"/>
                <w:szCs w:val="24"/>
              </w:rPr>
            </w:pPr>
            <w:r w:rsidRPr="00F77162">
              <w:rPr>
                <w:kern w:val="2"/>
                <w:szCs w:val="24"/>
              </w:rPr>
              <w:t xml:space="preserve">Sutarties kainos apskaičiavimo būdas pasirinktas, vadovaujantis Kainodaros taisyklių nustatymo metodika, patvirtinta Viešųjų pirkimų tarnybos direktoriaus 2017 m. birželio 28 d. įsakymu Nr. 1S-95 „Dėl Kainodaros taisyklių nustatymo metodikos </w:t>
            </w:r>
            <w:r w:rsidRPr="00841914">
              <w:rPr>
                <w:kern w:val="2"/>
                <w:szCs w:val="24"/>
              </w:rPr>
              <w:t>patvirtinimo“ (toliau – Metodika).</w:t>
            </w:r>
          </w:p>
          <w:p w14:paraId="3A26B52B" w14:textId="53F17947" w:rsidR="00027B83" w:rsidRDefault="007D0850" w:rsidP="0031442D">
            <w:pPr>
              <w:jc w:val="both"/>
              <w:rPr>
                <w:color w:val="4472C4"/>
                <w:kern w:val="2"/>
                <w:szCs w:val="24"/>
              </w:rPr>
            </w:pPr>
            <w:r w:rsidRPr="00841914">
              <w:rPr>
                <w:szCs w:val="24"/>
                <w:lang w:eastAsia="lt-LT"/>
              </w:rPr>
              <w:t>Sutartyje nustatyti Paslaugų įkainiai yra esminė Sutarties sąlyga ir negali būti keičiami visą Sutarties galiojimo laikotarpį, išskyrus Sutarties 5.3.1 ir 5.3.</w:t>
            </w:r>
            <w:r w:rsidR="00360944">
              <w:rPr>
                <w:szCs w:val="24"/>
                <w:lang w:eastAsia="lt-LT"/>
              </w:rPr>
              <w:t>2</w:t>
            </w:r>
            <w:r w:rsidRPr="00841914">
              <w:rPr>
                <w:szCs w:val="24"/>
                <w:lang w:eastAsia="lt-LT"/>
              </w:rPr>
              <w:t xml:space="preserve"> punktuose numatytus atvejus</w:t>
            </w:r>
            <w:r w:rsidRPr="00F77162">
              <w:rPr>
                <w:szCs w:val="24"/>
                <w:lang w:eastAsia="lt-LT"/>
              </w:rPr>
              <w:t>.</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33D0FE0E" w14:textId="77777777" w:rsidR="00027B83" w:rsidRDefault="00027B83">
            <w:pPr>
              <w:rPr>
                <w:b/>
                <w:kern w:val="2"/>
                <w:szCs w:val="24"/>
              </w:rPr>
            </w:pPr>
          </w:p>
        </w:tc>
        <w:tc>
          <w:tcPr>
            <w:tcW w:w="6441" w:type="dxa"/>
            <w:gridSpan w:val="2"/>
          </w:tcPr>
          <w:p w14:paraId="1AF2C6A6" w14:textId="46EB0964" w:rsidR="00027B83" w:rsidRPr="00373BC2" w:rsidRDefault="000B0897" w:rsidP="00373BC2">
            <w:pPr>
              <w:jc w:val="both"/>
              <w:rPr>
                <w:kern w:val="2"/>
                <w:szCs w:val="24"/>
              </w:rPr>
            </w:pPr>
            <w:r w:rsidRPr="00373BC2">
              <w:rPr>
                <w:kern w:val="2"/>
                <w:szCs w:val="24"/>
              </w:rPr>
              <w:lastRenderedPageBreak/>
              <w:t>Pradinės Sutarties vertė yra</w:t>
            </w:r>
            <w:r w:rsidR="00805938">
              <w:rPr>
                <w:kern w:val="2"/>
                <w:szCs w:val="24"/>
              </w:rPr>
              <w:t xml:space="preserve"> </w:t>
            </w:r>
            <w:r w:rsidR="00AB3E03">
              <w:rPr>
                <w:kern w:val="2"/>
                <w:szCs w:val="24"/>
              </w:rPr>
              <w:t xml:space="preserve">24 793,39 </w:t>
            </w:r>
            <w:r w:rsidR="00373BC2" w:rsidRPr="00373BC2">
              <w:rPr>
                <w:kern w:val="2"/>
                <w:szCs w:val="24"/>
              </w:rPr>
              <w:t>Eur (</w:t>
            </w:r>
            <w:r w:rsidR="00AB3E03">
              <w:rPr>
                <w:kern w:val="2"/>
                <w:szCs w:val="24"/>
              </w:rPr>
              <w:t>dvidešimt keturi tūkstančiai septyni šimtai devyniasdešimt trys eurai, 39 ct</w:t>
            </w:r>
            <w:r w:rsidR="00373BC2" w:rsidRPr="00373BC2">
              <w:rPr>
                <w:kern w:val="2"/>
                <w:szCs w:val="24"/>
              </w:rPr>
              <w:t xml:space="preserve">) be pridėtinės vertės mokesčio (toliau – PVM), PVM sudaro </w:t>
            </w:r>
            <w:r w:rsidR="00AB3E03">
              <w:rPr>
                <w:kern w:val="2"/>
                <w:szCs w:val="24"/>
              </w:rPr>
              <w:t xml:space="preserve">5 206,61 </w:t>
            </w:r>
            <w:r w:rsidR="00373BC2" w:rsidRPr="00373BC2">
              <w:rPr>
                <w:kern w:val="2"/>
                <w:szCs w:val="24"/>
              </w:rPr>
              <w:t>Eur (</w:t>
            </w:r>
            <w:r w:rsidR="00AB3E03">
              <w:rPr>
                <w:kern w:val="2"/>
                <w:szCs w:val="24"/>
              </w:rPr>
              <w:t>penki tūkstančiai du šimtai šeši eurai, 61 ct</w:t>
            </w:r>
            <w:r w:rsidR="00373BC2" w:rsidRPr="00373BC2">
              <w:rPr>
                <w:kern w:val="2"/>
                <w:szCs w:val="24"/>
              </w:rPr>
              <w:t xml:space="preserve">), iš viso </w:t>
            </w:r>
            <w:r w:rsidR="00AB3E03">
              <w:rPr>
                <w:kern w:val="2"/>
                <w:szCs w:val="24"/>
              </w:rPr>
              <w:t>30 000</w:t>
            </w:r>
            <w:r w:rsidR="00F8477A">
              <w:rPr>
                <w:kern w:val="2"/>
                <w:szCs w:val="24"/>
              </w:rPr>
              <w:t>,00</w:t>
            </w:r>
            <w:r w:rsidR="00805938" w:rsidRPr="00805938">
              <w:rPr>
                <w:kern w:val="2"/>
                <w:szCs w:val="24"/>
              </w:rPr>
              <w:t xml:space="preserve"> </w:t>
            </w:r>
            <w:r w:rsidR="00373BC2" w:rsidRPr="00373BC2">
              <w:rPr>
                <w:kern w:val="2"/>
                <w:szCs w:val="24"/>
              </w:rPr>
              <w:t>Eur (</w:t>
            </w:r>
            <w:r w:rsidR="00AB3E03" w:rsidRPr="00AB3E03">
              <w:rPr>
                <w:kern w:val="2"/>
                <w:szCs w:val="24"/>
              </w:rPr>
              <w:t>trisdešimt tūkstančių eurų</w:t>
            </w:r>
            <w:r w:rsidR="00373BC2" w:rsidRPr="00373BC2">
              <w:rPr>
                <w:kern w:val="2"/>
                <w:szCs w:val="24"/>
              </w:rPr>
              <w:t xml:space="preserve">) su PVM. </w:t>
            </w:r>
          </w:p>
          <w:p w14:paraId="6EBB963C" w14:textId="77777777" w:rsidR="00027B83" w:rsidRPr="00373BC2" w:rsidRDefault="00027B83" w:rsidP="00373BC2">
            <w:pPr>
              <w:jc w:val="both"/>
              <w:rPr>
                <w:kern w:val="2"/>
                <w:szCs w:val="24"/>
              </w:rPr>
            </w:pPr>
          </w:p>
          <w:p w14:paraId="42C2318D" w14:textId="027A6843" w:rsidR="00373BC2" w:rsidRDefault="000B0897" w:rsidP="00373BC2">
            <w:pPr>
              <w:jc w:val="both"/>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 be PVM</w:t>
            </w:r>
            <w:r w:rsidR="00841914">
              <w:rPr>
                <w:b/>
                <w:color w:val="000000"/>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w:t>
            </w:r>
            <w:r>
              <w:rPr>
                <w:color w:val="000000"/>
                <w:kern w:val="2"/>
                <w:szCs w:val="24"/>
              </w:rPr>
              <w:lastRenderedPageBreak/>
              <w:t>pagal poreikį Sutartyje arba jos priede Nr.</w:t>
            </w:r>
            <w:r w:rsidR="00373BC2">
              <w:rPr>
                <w:color w:val="000000"/>
                <w:kern w:val="2"/>
                <w:szCs w:val="24"/>
              </w:rPr>
              <w:t xml:space="preserve"> 2 </w:t>
            </w:r>
            <w:r>
              <w:rPr>
                <w:color w:val="000000"/>
                <w:kern w:val="2"/>
                <w:szCs w:val="24"/>
              </w:rPr>
              <w:t>nurodyt</w:t>
            </w:r>
            <w:r w:rsidR="00805938">
              <w:rPr>
                <w:color w:val="000000"/>
                <w:kern w:val="2"/>
                <w:szCs w:val="24"/>
              </w:rPr>
              <w:t>u</w:t>
            </w:r>
            <w:r>
              <w:rPr>
                <w:color w:val="000000"/>
                <w:kern w:val="2"/>
                <w:szCs w:val="24"/>
              </w:rPr>
              <w:t xml:space="preserve"> įkaini</w:t>
            </w:r>
            <w:r w:rsidR="00805938">
              <w:rPr>
                <w:color w:val="000000"/>
                <w:kern w:val="2"/>
                <w:szCs w:val="24"/>
              </w:rPr>
              <w:t>u</w:t>
            </w:r>
            <w:r>
              <w:rPr>
                <w:color w:val="000000"/>
                <w:kern w:val="2"/>
                <w:szCs w:val="24"/>
              </w:rPr>
              <w:t>, neviršijant Sutarties kainos. Sutartyje arba jos priede Nr.</w:t>
            </w:r>
            <w:r w:rsidR="00373BC2">
              <w:rPr>
                <w:color w:val="000000"/>
                <w:kern w:val="2"/>
                <w:szCs w:val="24"/>
              </w:rPr>
              <w:t xml:space="preserve"> 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373BC2">
              <w:rPr>
                <w:color w:val="000000"/>
                <w:kern w:val="2"/>
                <w:szCs w:val="24"/>
              </w:rPr>
              <w:t>.</w:t>
            </w:r>
          </w:p>
          <w:p w14:paraId="4C4DB159" w14:textId="1E5A6E28" w:rsidR="00373BC2" w:rsidRPr="00373BC2" w:rsidRDefault="00373BC2" w:rsidP="00373BC2">
            <w:pPr>
              <w:jc w:val="both"/>
              <w:rPr>
                <w:color w:val="000000"/>
                <w:kern w:val="2"/>
                <w:szCs w:val="24"/>
              </w:rPr>
            </w:pPr>
            <w:r>
              <w:rPr>
                <w:color w:val="000000"/>
                <w:kern w:val="2"/>
                <w:szCs w:val="24"/>
              </w:rPr>
              <w:t>Pirkėjas</w:t>
            </w:r>
            <w:r w:rsidRPr="00373BC2">
              <w:rPr>
                <w:color w:val="000000"/>
                <w:kern w:val="2"/>
                <w:szCs w:val="24"/>
              </w:rPr>
              <w:t xml:space="preserve"> pasilieka teisę neišpirkti iki 20 proc.</w:t>
            </w:r>
            <w:r>
              <w:rPr>
                <w:color w:val="000000"/>
                <w:kern w:val="2"/>
                <w:szCs w:val="24"/>
              </w:rPr>
              <w:t xml:space="preserve"> </w:t>
            </w:r>
            <w:r w:rsidRPr="00373BC2">
              <w:rPr>
                <w:color w:val="000000"/>
                <w:kern w:val="2"/>
                <w:szCs w:val="24"/>
              </w:rPr>
              <w:t>nurodytos Sutarties vertės</w:t>
            </w:r>
            <w:r>
              <w:rPr>
                <w:color w:val="000000"/>
                <w:kern w:val="2"/>
                <w:szCs w:val="24"/>
              </w:rPr>
              <w:t xml:space="preserve">. </w:t>
            </w:r>
          </w:p>
        </w:tc>
      </w:tr>
      <w:tr w:rsidR="00027B83" w14:paraId="1A7054EB" w14:textId="77777777">
        <w:trPr>
          <w:trHeight w:val="300"/>
        </w:trPr>
        <w:tc>
          <w:tcPr>
            <w:tcW w:w="3094" w:type="dxa"/>
            <w:gridSpan w:val="2"/>
          </w:tcPr>
          <w:p w14:paraId="57F4DE2E" w14:textId="73B7878F" w:rsidR="00027B83" w:rsidRPr="007D0850" w:rsidRDefault="000B0897" w:rsidP="007D085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CB0E494" w14:textId="77777777" w:rsidR="007D0850" w:rsidRDefault="007D0850" w:rsidP="0023253C">
            <w:pPr>
              <w:jc w:val="both"/>
              <w:rPr>
                <w:szCs w:val="24"/>
              </w:rPr>
            </w:pPr>
            <w:r>
              <w:rPr>
                <w:kern w:val="2"/>
                <w:szCs w:val="24"/>
              </w:rPr>
              <w:t xml:space="preserve">Sutarties </w:t>
            </w:r>
            <w:r w:rsidRPr="00414562">
              <w:rPr>
                <w:kern w:val="2"/>
                <w:szCs w:val="24"/>
              </w:rPr>
              <w:t xml:space="preserve">įkainiai </w:t>
            </w:r>
            <w:r>
              <w:rPr>
                <w:kern w:val="2"/>
                <w:szCs w:val="24"/>
              </w:rPr>
              <w:t>bus perskaičiuojami:</w:t>
            </w:r>
          </w:p>
          <w:p w14:paraId="6024D6DD" w14:textId="3BA41048" w:rsidR="00191352" w:rsidRPr="00191352" w:rsidRDefault="00360944" w:rsidP="00191352">
            <w:pPr>
              <w:tabs>
                <w:tab w:val="left" w:pos="851"/>
                <w:tab w:val="left" w:pos="1418"/>
                <w:tab w:val="left" w:pos="3119"/>
              </w:tabs>
              <w:jc w:val="both"/>
              <w:rPr>
                <w:rFonts w:eastAsia="Calibri"/>
                <w:szCs w:val="24"/>
                <w:lang w:eastAsia="lt-LT"/>
              </w:rPr>
            </w:pPr>
            <w:r>
              <w:rPr>
                <w:rFonts w:eastAsia="Calibri"/>
                <w:szCs w:val="24"/>
                <w:lang w:eastAsia="lt-LT"/>
              </w:rPr>
              <w:t xml:space="preserve">5.3.1. </w:t>
            </w:r>
            <w:r w:rsidR="00191352" w:rsidRPr="00191352">
              <w:rPr>
                <w:rFonts w:eastAsia="Calibri"/>
                <w:szCs w:val="24"/>
                <w:lang w:eastAsia="lt-LT"/>
              </w:rPr>
              <w:t>Sutarties Paslaugos įkainis/kaina gali kisti (didėti ar mažėti) tik dėl valstybės institucijų priimtų įstatymų ir įstatymus lydinčių teisės aktų, keičiančių PVM dydį, kurie turi tiesioginės įtakos Paslaugų teikėjo Paslaugų sąnaudų pasikeitimui, ir priimti šios Sutarties galiojimo metu. Tokiu atveju Paslaugų kaina pasikeičia tiek, kiek pasikeičia mokestis. Perskaičiavimas atliekamas įsigaliojus teisės aktui dėl mokesčio dydžio pakeitimo. Perskaičiavimas įforminamas Sutarties Šalių susitarimu, kuris tampa neatsiejama Sutarties dalimi. Perskaičiuota kaina taikoma už tas Paslaugas, už kurias PVM sąskaita faktūra išrašoma galiojant naujam mokesčiui. Pasikeitus kitiems mokesčiams Paslaugų kaina nebus perskaičiuojama;</w:t>
            </w:r>
          </w:p>
          <w:p w14:paraId="0053D05A" w14:textId="7C6B8156" w:rsidR="00191352" w:rsidRPr="00191352" w:rsidRDefault="00360944" w:rsidP="00191352">
            <w:pPr>
              <w:tabs>
                <w:tab w:val="left" w:pos="851"/>
                <w:tab w:val="left" w:pos="1418"/>
                <w:tab w:val="left" w:pos="3119"/>
              </w:tabs>
              <w:jc w:val="both"/>
              <w:rPr>
                <w:rFonts w:eastAsia="Calibri"/>
                <w:szCs w:val="24"/>
                <w:lang w:eastAsia="lt-LT"/>
              </w:rPr>
            </w:pPr>
            <w:r>
              <w:rPr>
                <w:rFonts w:eastAsia="Calibri"/>
                <w:szCs w:val="24"/>
                <w:lang w:eastAsia="lt-LT"/>
              </w:rPr>
              <w:t xml:space="preserve">5.3.2. </w:t>
            </w:r>
            <w:r w:rsidR="00191352" w:rsidRPr="00191352">
              <w:rPr>
                <w:rFonts w:eastAsia="Calibri"/>
                <w:szCs w:val="24"/>
                <w:lang w:eastAsia="lt-LT"/>
              </w:rPr>
              <w:t xml:space="preserve">įkainis/kaina gali būti keičiama, savivaldybės tarybai patvirtinus naujus keleivio  bilieto įkainius. </w:t>
            </w:r>
          </w:p>
          <w:p w14:paraId="07CE5C1E" w14:textId="77777777" w:rsidR="00191352" w:rsidRDefault="00191352" w:rsidP="0023253C">
            <w:pPr>
              <w:jc w:val="both"/>
              <w:rPr>
                <w:color w:val="FF0000"/>
                <w:kern w:val="2"/>
                <w:szCs w:val="24"/>
              </w:rPr>
            </w:pPr>
          </w:p>
          <w:p w14:paraId="054DF302" w14:textId="053879D2" w:rsidR="00191352" w:rsidRDefault="00191352" w:rsidP="0023253C">
            <w:pPr>
              <w:jc w:val="both"/>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4DB640BA" w:rsidR="00027B83" w:rsidRDefault="00191352" w:rsidP="0023253C">
            <w:pPr>
              <w:jc w:val="both"/>
              <w:rPr>
                <w:szCs w:val="24"/>
              </w:rPr>
            </w:pPr>
            <w:r>
              <w:rPr>
                <w:kern w:val="2"/>
                <w:szCs w:val="24"/>
              </w:rPr>
              <w:t>Netaikoma</w:t>
            </w:r>
            <w:r w:rsidR="007D0850">
              <w:rPr>
                <w:kern w:val="2"/>
                <w:szCs w:val="24"/>
              </w:rPr>
              <w:t xml:space="preserve"> </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1B0A898B" w:rsidR="00027B83" w:rsidRDefault="007D0850" w:rsidP="0023253C">
            <w:pPr>
              <w:jc w:val="both"/>
              <w:rPr>
                <w:szCs w:val="24"/>
              </w:rPr>
            </w:pPr>
            <w:r w:rsidRPr="007D0850">
              <w:rPr>
                <w:kern w:val="2"/>
                <w:szCs w:val="24"/>
              </w:rPr>
              <w:t>Netaikoma</w:t>
            </w:r>
            <w:r w:rsidR="000B0897">
              <w:rPr>
                <w:szCs w:val="24"/>
              </w:rPr>
              <w:t>.</w:t>
            </w:r>
          </w:p>
        </w:tc>
      </w:tr>
      <w:tr w:rsidR="00027B83" w14:paraId="3158E5C4" w14:textId="77777777">
        <w:trPr>
          <w:trHeight w:val="300"/>
        </w:trPr>
        <w:tc>
          <w:tcPr>
            <w:tcW w:w="3094" w:type="dxa"/>
            <w:gridSpan w:val="2"/>
          </w:tcPr>
          <w:p w14:paraId="17B35871" w14:textId="6490ECE0" w:rsidR="00027B83" w:rsidRDefault="000B0897" w:rsidP="00373BC2">
            <w:pPr>
              <w:rPr>
                <w:b/>
                <w:kern w:val="2"/>
                <w:szCs w:val="24"/>
              </w:rPr>
            </w:pPr>
            <w:r>
              <w:rPr>
                <w:b/>
                <w:kern w:val="2"/>
                <w:szCs w:val="24"/>
              </w:rPr>
              <w:t>5.3.3. Sutarties kainos / įkainių peržiūra dėl kainų lygio pokyčio</w:t>
            </w:r>
          </w:p>
        </w:tc>
        <w:tc>
          <w:tcPr>
            <w:tcW w:w="6441" w:type="dxa"/>
            <w:gridSpan w:val="2"/>
          </w:tcPr>
          <w:p w14:paraId="3486C5A4" w14:textId="1F616A3A" w:rsidR="00027B83" w:rsidRPr="007D0850" w:rsidRDefault="00191352" w:rsidP="0023253C">
            <w:pPr>
              <w:jc w:val="both"/>
              <w:rPr>
                <w:kern w:val="2"/>
                <w:szCs w:val="24"/>
              </w:rPr>
            </w:pPr>
            <w:r>
              <w:rPr>
                <w:kern w:val="2"/>
                <w:szCs w:val="24"/>
              </w:rPr>
              <w:t xml:space="preserve">Netaikoma. </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23253C">
            <w:pPr>
              <w:jc w:val="both"/>
              <w:rPr>
                <w:kern w:val="2"/>
                <w:szCs w:val="24"/>
              </w:rPr>
            </w:pPr>
            <w:r>
              <w:rPr>
                <w:kern w:val="2"/>
                <w:szCs w:val="24"/>
              </w:rPr>
              <w:t>Netaikoma</w:t>
            </w:r>
          </w:p>
          <w:p w14:paraId="7E6D47C4" w14:textId="03EBDE3C" w:rsidR="00027B83" w:rsidRDefault="00027B83" w:rsidP="0023253C">
            <w:pPr>
              <w:jc w:val="both"/>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101D77F" w:rsidR="00027B83" w:rsidRDefault="00F41431" w:rsidP="0023253C">
            <w:pPr>
              <w:jc w:val="both"/>
              <w:rPr>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2DDB062" w14:textId="77777777" w:rsidR="007D0850" w:rsidRPr="007D0850" w:rsidRDefault="007D0850" w:rsidP="0023253C">
            <w:pPr>
              <w:jc w:val="both"/>
              <w:rPr>
                <w:kern w:val="2"/>
                <w:szCs w:val="24"/>
              </w:rPr>
            </w:pPr>
            <w:r w:rsidRPr="007D0850">
              <w:rPr>
                <w:kern w:val="2"/>
                <w:szCs w:val="24"/>
              </w:rPr>
              <w:t>Pirkėjas atsiskaito su Tiekėju ne vėliau kaip per 30 (trisdešimt) dienų nuo Sąskaitos gavimo dienos.</w:t>
            </w:r>
          </w:p>
          <w:p w14:paraId="7DC47444" w14:textId="77777777" w:rsidR="007D0850" w:rsidRPr="007D0850" w:rsidRDefault="007D0850" w:rsidP="0023253C">
            <w:pPr>
              <w:jc w:val="both"/>
              <w:rPr>
                <w:kern w:val="2"/>
                <w:szCs w:val="24"/>
              </w:rPr>
            </w:pPr>
            <w:r w:rsidRPr="007D0850">
              <w:rPr>
                <w:kern w:val="2"/>
                <w:szCs w:val="24"/>
              </w:rPr>
              <w:t>Tiekėjas PVM sąskaitas faktūras turi pateikti naudojantis sąskaitų administravimo bendrosios informacinės sistemos „SABIS“ priemonėmis.</w:t>
            </w:r>
          </w:p>
          <w:p w14:paraId="38EC9A63" w14:textId="2458FBF4" w:rsidR="00027B83" w:rsidRPr="0023253C" w:rsidRDefault="007D0850" w:rsidP="0023253C">
            <w:pPr>
              <w:jc w:val="both"/>
              <w:rPr>
                <w:kern w:val="2"/>
                <w:szCs w:val="24"/>
              </w:rPr>
            </w:pPr>
            <w:r w:rsidRPr="007D0850">
              <w:rPr>
                <w:kern w:val="2"/>
                <w:szCs w:val="24"/>
              </w:rPr>
              <w:lastRenderedPageBreak/>
              <w:t>Apmokėjimo sąlygos: įvykdžius užsakymą, mokama už konkretų kiekį/apimtį pagal nustatytus įkainius.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2CCDC9DA" w:rsidR="00027B83" w:rsidRPr="007D0850" w:rsidRDefault="000B0897" w:rsidP="007D085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65954" w:rsidR="00027B83" w:rsidRDefault="000B0897" w:rsidP="007D08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501E29E" w:rsidR="00027B83" w:rsidRPr="0023253C" w:rsidRDefault="000B0897" w:rsidP="0023253C">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5E0CE77" w:rsidR="00027B83" w:rsidRPr="0023253C" w:rsidRDefault="000B0897" w:rsidP="0023253C">
            <w:pPr>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F1C4A53" w:rsidR="0023253C" w:rsidRDefault="000B0897" w:rsidP="0023253C">
            <w:pPr>
              <w:rPr>
                <w:kern w:val="2"/>
                <w:szCs w:val="24"/>
              </w:rPr>
            </w:pPr>
            <w:r>
              <w:rPr>
                <w:kern w:val="2"/>
                <w:szCs w:val="24"/>
              </w:rPr>
              <w:t>Netaikoma</w:t>
            </w:r>
          </w:p>
          <w:p w14:paraId="5C105553" w14:textId="7C5D8E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5CB3576D" w:rsidR="00027B83" w:rsidRPr="0023253C" w:rsidRDefault="000B0897" w:rsidP="0031442D">
            <w:pPr>
              <w:jc w:val="both"/>
              <w:rPr>
                <w:kern w:val="2"/>
                <w:szCs w:val="24"/>
              </w:rPr>
            </w:pPr>
            <w:r>
              <w:rPr>
                <w:kern w:val="2"/>
                <w:szCs w:val="24"/>
              </w:rPr>
              <w:t>Sutarties vykdymui subtiekėjai ir (ar) specialistai nepasitelkiami</w:t>
            </w:r>
            <w:r w:rsidR="0023253C">
              <w:rPr>
                <w:kern w:val="2"/>
                <w:szCs w:val="24"/>
              </w:rPr>
              <w:t>/ s</w:t>
            </w:r>
            <w:r>
              <w:rPr>
                <w:kern w:val="2"/>
                <w:szCs w:val="24"/>
              </w:rPr>
              <w:t xml:space="preserve">utarties vykdymui pasitelkiami subtiekėjai ir (ar) specialistai yra nurodyti Sutarties priede Nr. </w:t>
            </w:r>
            <w:r w:rsidR="0023253C">
              <w:rPr>
                <w:kern w:val="2"/>
                <w:szCs w:val="24"/>
              </w:rPr>
              <w:t>2</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31442D">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E80913C" w14:textId="5786E6F3" w:rsidR="00027B83" w:rsidRDefault="0023253C" w:rsidP="0031442D">
            <w:pPr>
              <w:jc w:val="both"/>
              <w:rPr>
                <w:kern w:val="2"/>
                <w:szCs w:val="24"/>
              </w:rPr>
            </w:pPr>
            <w:r w:rsidRPr="0023253C">
              <w:rPr>
                <w:kern w:val="2"/>
                <w:szCs w:val="24"/>
              </w:rPr>
              <w:t>Sutarties tinkamas įvykdymas yra užtikrinamas netesybomis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3C8604A" w:rsidR="00027B83" w:rsidRDefault="0023253C" w:rsidP="0031442D">
            <w:pPr>
              <w:jc w:val="both"/>
              <w:rPr>
                <w:kern w:val="2"/>
                <w:szCs w:val="24"/>
              </w:rPr>
            </w:pPr>
            <w:r w:rsidRPr="0023253C">
              <w:rPr>
                <w:kern w:val="2"/>
                <w:szCs w:val="24"/>
              </w:rPr>
              <w:t>Sutarties įvykdymo užtikrinimo galiojimo terminas turi būti ne trumpesnis nei 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2466C0A5" w:rsidR="00027B83" w:rsidRPr="0023253C" w:rsidRDefault="000B0897" w:rsidP="0031442D">
            <w:pPr>
              <w:jc w:val="both"/>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rsidP="0031442D">
            <w:pPr>
              <w:jc w:val="both"/>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33FE98B" w:rsidR="00027B83" w:rsidRDefault="0023253C" w:rsidP="0031442D">
            <w:pPr>
              <w:spacing w:line="259" w:lineRule="auto"/>
              <w:jc w:val="both"/>
              <w:rPr>
                <w:color w:val="000000"/>
                <w:kern w:val="2"/>
                <w:szCs w:val="24"/>
              </w:rPr>
            </w:pPr>
            <w:r w:rsidRPr="0023253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505A780B" w14:textId="77777777" w:rsidR="0023253C" w:rsidRPr="0023253C" w:rsidRDefault="0023253C" w:rsidP="0031442D">
            <w:pPr>
              <w:jc w:val="both"/>
              <w:rPr>
                <w:color w:val="000000"/>
                <w:kern w:val="2"/>
                <w:szCs w:val="24"/>
              </w:rPr>
            </w:pPr>
            <w:r w:rsidRPr="0023253C">
              <w:rPr>
                <w:color w:val="000000"/>
                <w:kern w:val="2"/>
                <w:szCs w:val="24"/>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7E114F52" w14:textId="39BC0E9F" w:rsidR="00027B83" w:rsidRDefault="0023253C" w:rsidP="0031442D">
            <w:pPr>
              <w:jc w:val="both"/>
              <w:rPr>
                <w:b/>
                <w:kern w:val="2"/>
                <w:szCs w:val="24"/>
              </w:rPr>
            </w:pPr>
            <w:r w:rsidRPr="0023253C">
              <w:rPr>
                <w:color w:val="000000"/>
                <w:kern w:val="2"/>
                <w:szCs w:val="24"/>
              </w:rPr>
              <w:t>9.2.2. Tiekėjas privalo sumokėti Pirkėjui netesybas per 10 dienų nuo Pirkėjo pareikalavimo, jeigu netesybų suma nėra 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2BDA465F" w:rsidR="00027B83" w:rsidRPr="0023253C" w:rsidRDefault="0023253C" w:rsidP="0031442D">
            <w:pPr>
              <w:jc w:val="both"/>
              <w:rPr>
                <w:szCs w:val="24"/>
              </w:rPr>
            </w:pPr>
            <w:r w:rsidRPr="0023253C">
              <w:rPr>
                <w:kern w:val="2"/>
                <w:szCs w:val="24"/>
              </w:rPr>
              <w:t>Nutraukus Sutartį dėl esminio Sutarties pažeidimo, nustatyto Sutarties Specialiosiose sąlygose, mokama 5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E3AB4C9" w:rsidR="00027B83" w:rsidRPr="0023253C" w:rsidRDefault="000B0897" w:rsidP="0031442D">
            <w:pPr>
              <w:jc w:val="both"/>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5B781FDE" w:rsidR="00027B83" w:rsidRPr="0023253C" w:rsidRDefault="000B0897" w:rsidP="0031442D">
            <w:pPr>
              <w:jc w:val="both"/>
              <w:rPr>
                <w:color w:val="000000"/>
                <w:kern w:val="2"/>
                <w:szCs w:val="24"/>
              </w:rPr>
            </w:pPr>
            <w:r>
              <w:rPr>
                <w:color w:val="000000"/>
                <w:kern w:val="2"/>
                <w:szCs w:val="24"/>
              </w:rPr>
              <w:t>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2A6B5F6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681E0570" w:rsidR="0023253C" w:rsidRDefault="000B0897" w:rsidP="0023253C">
            <w:pPr>
              <w:rPr>
                <w:color w:val="4472C4"/>
                <w:kern w:val="2"/>
                <w:szCs w:val="24"/>
              </w:rPr>
            </w:pPr>
            <w:r>
              <w:rPr>
                <w:szCs w:val="24"/>
              </w:rPr>
              <w:t xml:space="preserve">Netaikoma </w:t>
            </w:r>
          </w:p>
          <w:p w14:paraId="003FECA6" w14:textId="74374DB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16A1A3E" w:rsidR="00027B83" w:rsidRPr="0023253C" w:rsidRDefault="000B0897" w:rsidP="0023253C">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6D55B687" w:rsidR="00027B83" w:rsidRDefault="0023253C" w:rsidP="0023253C">
            <w:pPr>
              <w:rPr>
                <w:color w:val="4472C4"/>
                <w:kern w:val="2"/>
                <w:szCs w:val="24"/>
              </w:rPr>
            </w:pPr>
            <w:r w:rsidRPr="006C0479">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611CA5BA" w:rsidR="00027B83" w:rsidRDefault="00373BC2" w:rsidP="0031442D">
            <w:pPr>
              <w:jc w:val="both"/>
              <w:rPr>
                <w:color w:val="4472C4"/>
                <w:kern w:val="2"/>
                <w:szCs w:val="24"/>
              </w:rPr>
            </w:pPr>
            <w:r w:rsidRPr="00373BC2">
              <w:rPr>
                <w:kern w:val="2"/>
                <w:szCs w:val="24"/>
              </w:rPr>
              <w:t>Laikoma, kad Paslaugų teikėjas padarė esminį Sutarties pažeidimą, jei jis atitinka Lietuvos Respublikos civilinio kodekso 6.217 straipsnio 2 dalyje įtvirtintus kriterijus. Esminiu Sutarties pažeidimu taip pat laikoma jeigu Paslaugos yra suteiktos netinkamai ir (ar) nekokybiškai ir (ar) neatitinka Sutartyje ir (ar) Techninėje specifikacijoje numatytų reikalavimų ir Paslaugų teikėjas neištaiso Paslaugų teikimo trūkumų per Užsakovo nurodytą (-</w:t>
            </w:r>
            <w:proofErr w:type="spellStart"/>
            <w:r w:rsidRPr="00373BC2">
              <w:rPr>
                <w:kern w:val="2"/>
                <w:szCs w:val="24"/>
              </w:rPr>
              <w:t>us</w:t>
            </w:r>
            <w:proofErr w:type="spellEnd"/>
            <w:r w:rsidRPr="00373BC2">
              <w:rPr>
                <w:kern w:val="2"/>
                <w:szCs w:val="24"/>
              </w:rPr>
              <w:t>) terminą (-</w:t>
            </w:r>
            <w:proofErr w:type="spellStart"/>
            <w:r w:rsidRPr="00373BC2">
              <w:rPr>
                <w:kern w:val="2"/>
                <w:szCs w:val="24"/>
              </w:rPr>
              <w:t>us</w:t>
            </w:r>
            <w:proofErr w:type="spellEnd"/>
            <w:r w:rsidRPr="00373BC2">
              <w:rPr>
                <w:kern w:val="2"/>
                <w:szCs w:val="24"/>
              </w:rPr>
              <w:t>) arba kiti Sutartyje konkrečiai numatyti atvejai.</w:t>
            </w:r>
          </w:p>
        </w:tc>
      </w:tr>
      <w:tr w:rsidR="00373BC2" w14:paraId="3E8ED71E" w14:textId="77777777" w:rsidTr="00C32E82">
        <w:trPr>
          <w:trHeight w:val="300"/>
        </w:trPr>
        <w:tc>
          <w:tcPr>
            <w:tcW w:w="9535" w:type="dxa"/>
            <w:gridSpan w:val="4"/>
          </w:tcPr>
          <w:p w14:paraId="1588DCE4" w14:textId="77777777" w:rsidR="00373BC2" w:rsidRDefault="00373BC2" w:rsidP="0031442D">
            <w:pPr>
              <w:jc w:val="center"/>
              <w:rPr>
                <w:b/>
                <w:kern w:val="2"/>
                <w:szCs w:val="24"/>
              </w:rPr>
            </w:pPr>
            <w:r>
              <w:rPr>
                <w:b/>
                <w:kern w:val="2"/>
                <w:szCs w:val="24"/>
              </w:rPr>
              <w:t>11. SUTARTIES GALIOJIMAS IR KEITIMAS</w:t>
            </w:r>
          </w:p>
        </w:tc>
      </w:tr>
      <w:tr w:rsidR="00373BC2" w14:paraId="547CB68D" w14:textId="77777777" w:rsidTr="00C32E82">
        <w:trPr>
          <w:trHeight w:val="300"/>
        </w:trPr>
        <w:tc>
          <w:tcPr>
            <w:tcW w:w="3094" w:type="dxa"/>
            <w:gridSpan w:val="2"/>
          </w:tcPr>
          <w:p w14:paraId="08DF6DE6" w14:textId="77777777" w:rsidR="00373BC2" w:rsidRDefault="00373BC2" w:rsidP="00C32E82">
            <w:pPr>
              <w:rPr>
                <w:b/>
                <w:kern w:val="2"/>
                <w:szCs w:val="24"/>
              </w:rPr>
            </w:pPr>
            <w:r>
              <w:rPr>
                <w:b/>
                <w:szCs w:val="24"/>
              </w:rPr>
              <w:lastRenderedPageBreak/>
              <w:t>11.1. Sutarties sudarymas ir įsigaliojimas</w:t>
            </w:r>
          </w:p>
        </w:tc>
        <w:tc>
          <w:tcPr>
            <w:tcW w:w="6441" w:type="dxa"/>
            <w:gridSpan w:val="2"/>
          </w:tcPr>
          <w:p w14:paraId="7E87B56A" w14:textId="77777777" w:rsidR="00373BC2" w:rsidRPr="00EB0F3F" w:rsidRDefault="00373BC2" w:rsidP="0031442D">
            <w:pPr>
              <w:jc w:val="both"/>
              <w:rPr>
                <w:kern w:val="2"/>
                <w:szCs w:val="24"/>
              </w:rPr>
            </w:pPr>
            <w:r w:rsidRPr="00EB0F3F">
              <w:rPr>
                <w:kern w:val="2"/>
                <w:szCs w:val="24"/>
              </w:rPr>
              <w:t>Ši Sutartis laikoma sudaryta ir įsigalioja nuo Sutarties pasirašymo dienos (antrosios Šalies pasirašymo dieną).</w:t>
            </w:r>
          </w:p>
          <w:p w14:paraId="3747B1CC" w14:textId="1F032FEA" w:rsidR="00373BC2" w:rsidRDefault="00373BC2" w:rsidP="0031442D">
            <w:pPr>
              <w:jc w:val="both"/>
              <w:rPr>
                <w:color w:val="4472C4"/>
                <w:kern w:val="2"/>
                <w:szCs w:val="24"/>
              </w:rPr>
            </w:pPr>
            <w:r w:rsidRPr="00EB0F3F">
              <w:rPr>
                <w:kern w:val="2"/>
                <w:szCs w:val="24"/>
              </w:rPr>
              <w:t>Sutartis galioja iki visiško prievolių įvykdymo</w:t>
            </w:r>
            <w:r w:rsidR="00AB3E03">
              <w:rPr>
                <w:kern w:val="2"/>
                <w:szCs w:val="24"/>
              </w:rPr>
              <w:t>,</w:t>
            </w:r>
            <w:r w:rsidRPr="00EB0F3F">
              <w:rPr>
                <w:kern w:val="2"/>
                <w:szCs w:val="24"/>
              </w:rPr>
              <w:t xml:space="preserve"> </w:t>
            </w:r>
            <w:r w:rsidR="00AB3E03">
              <w:rPr>
                <w:kern w:val="2"/>
                <w:szCs w:val="24"/>
              </w:rPr>
              <w:t xml:space="preserve">12 </w:t>
            </w:r>
            <w:r w:rsidR="003133CC" w:rsidRPr="003133CC">
              <w:rPr>
                <w:kern w:val="2"/>
                <w:szCs w:val="24"/>
              </w:rPr>
              <w:t>mėnesi</w:t>
            </w:r>
            <w:r w:rsidR="00AB3E03">
              <w:rPr>
                <w:kern w:val="2"/>
                <w:szCs w:val="24"/>
              </w:rPr>
              <w:t>ų</w:t>
            </w:r>
            <w:r w:rsidR="0049450E">
              <w:rPr>
                <w:kern w:val="2"/>
                <w:szCs w:val="24"/>
              </w:rPr>
              <w:t xml:space="preserve">, </w:t>
            </w:r>
            <w:r w:rsidR="003133CC" w:rsidRPr="003133CC">
              <w:rPr>
                <w:kern w:val="2"/>
                <w:szCs w:val="24"/>
              </w:rPr>
              <w:t xml:space="preserve">bet ne ilgiau nei bus suteikta Paslaugų už </w:t>
            </w:r>
            <w:r w:rsidR="00AB3E03">
              <w:rPr>
                <w:kern w:val="2"/>
                <w:szCs w:val="24"/>
              </w:rPr>
              <w:t>30 000</w:t>
            </w:r>
            <w:r w:rsidR="006562E0" w:rsidRPr="006562E0">
              <w:rPr>
                <w:kern w:val="2"/>
                <w:szCs w:val="24"/>
              </w:rPr>
              <w:t>,00 Eur su PVM</w:t>
            </w:r>
            <w:r w:rsidR="00AB3E03">
              <w:rPr>
                <w:kern w:val="2"/>
                <w:szCs w:val="24"/>
              </w:rPr>
              <w:t xml:space="preserve">, </w:t>
            </w:r>
            <w:r w:rsidR="006562E0" w:rsidRPr="006562E0">
              <w:rPr>
                <w:kern w:val="2"/>
                <w:szCs w:val="24"/>
              </w:rPr>
              <w:t>priklausomai nuo to, kuri sąlyga įvyks anksčiau.</w:t>
            </w:r>
            <w:r w:rsidR="006562E0">
              <w:rPr>
                <w:kern w:val="2"/>
                <w:szCs w:val="24"/>
              </w:rPr>
              <w:t xml:space="preserve"> </w:t>
            </w:r>
            <w:r w:rsidRPr="00EB0F3F">
              <w:rPr>
                <w:kern w:val="2"/>
                <w:szCs w:val="24"/>
              </w:rPr>
              <w:t>Paslaugų teikimo laikotarpis + 30 dienų apmokėjimo terminas).</w:t>
            </w:r>
          </w:p>
        </w:tc>
      </w:tr>
      <w:tr w:rsidR="00373BC2" w14:paraId="57D9A9DB" w14:textId="77777777" w:rsidTr="00C32E82">
        <w:trPr>
          <w:trHeight w:val="300"/>
        </w:trPr>
        <w:tc>
          <w:tcPr>
            <w:tcW w:w="3094" w:type="dxa"/>
            <w:gridSpan w:val="2"/>
          </w:tcPr>
          <w:p w14:paraId="4F741816" w14:textId="77777777" w:rsidR="00373BC2" w:rsidRDefault="00373BC2" w:rsidP="00C32E82">
            <w:pPr>
              <w:rPr>
                <w:b/>
                <w:kern w:val="2"/>
                <w:szCs w:val="24"/>
              </w:rPr>
            </w:pPr>
            <w:r>
              <w:rPr>
                <w:b/>
                <w:kern w:val="2"/>
                <w:szCs w:val="24"/>
              </w:rPr>
              <w:t>11.2. Sutarties galiojimo termino pratęsimas</w:t>
            </w:r>
          </w:p>
        </w:tc>
        <w:tc>
          <w:tcPr>
            <w:tcW w:w="6441" w:type="dxa"/>
            <w:gridSpan w:val="2"/>
          </w:tcPr>
          <w:p w14:paraId="33CCEE2B" w14:textId="4D648989" w:rsidR="00373BC2" w:rsidRDefault="00AB3E03" w:rsidP="0031442D">
            <w:pPr>
              <w:jc w:val="both"/>
              <w:rPr>
                <w:kern w:val="2"/>
                <w:szCs w:val="24"/>
              </w:rPr>
            </w:pPr>
            <w:r>
              <w:rPr>
                <w:kern w:val="2"/>
                <w:szCs w:val="24"/>
              </w:rPr>
              <w:t>Netaikoma</w:t>
            </w:r>
          </w:p>
        </w:tc>
      </w:tr>
      <w:tr w:rsidR="00373BC2" w14:paraId="080744F8" w14:textId="77777777" w:rsidTr="00C32E82">
        <w:trPr>
          <w:trHeight w:val="300"/>
        </w:trPr>
        <w:tc>
          <w:tcPr>
            <w:tcW w:w="9535" w:type="dxa"/>
            <w:gridSpan w:val="4"/>
          </w:tcPr>
          <w:p w14:paraId="54562647" w14:textId="77777777" w:rsidR="00373BC2" w:rsidRDefault="00373BC2" w:rsidP="0031442D">
            <w:pPr>
              <w:jc w:val="center"/>
              <w:rPr>
                <w:b/>
                <w:kern w:val="2"/>
                <w:szCs w:val="24"/>
              </w:rPr>
            </w:pPr>
            <w:r>
              <w:rPr>
                <w:b/>
                <w:kern w:val="2"/>
                <w:szCs w:val="24"/>
              </w:rPr>
              <w:t>12. SUTARTIES NUTRAUKIMAS</w:t>
            </w:r>
          </w:p>
        </w:tc>
      </w:tr>
      <w:tr w:rsidR="00373BC2" w14:paraId="7A6663B7"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19ED8309" w14:textId="77777777" w:rsidR="00373BC2" w:rsidRDefault="00373BC2" w:rsidP="00C32E8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C8B8CD" w14:textId="77777777" w:rsidR="00373BC2" w:rsidRPr="00CE6729" w:rsidRDefault="00373BC2" w:rsidP="0031442D">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3BC2" w14:paraId="05C9861A"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450C5C1D" w14:textId="77777777" w:rsidR="00373BC2" w:rsidRDefault="00373BC2" w:rsidP="00C32E8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36AF76" w14:textId="77777777" w:rsidR="00373BC2" w:rsidRPr="00CE68EA" w:rsidRDefault="00373BC2" w:rsidP="00C32E82">
            <w:pPr>
              <w:jc w:val="both"/>
              <w:rPr>
                <w:color w:val="000000" w:themeColor="text1"/>
                <w:kern w:val="2"/>
                <w:szCs w:val="24"/>
              </w:rPr>
            </w:pPr>
            <w:r w:rsidRPr="00CE68EA">
              <w:rPr>
                <w:color w:val="000000" w:themeColor="text1"/>
                <w:kern w:val="2"/>
                <w:szCs w:val="24"/>
              </w:rPr>
              <w:t>12.2.1. jeigu Tiekėjas nevykdo prisiimtų įsipareigojimų už Sutartyje nustatytą Sutarties kainą/įkainius;</w:t>
            </w:r>
          </w:p>
          <w:p w14:paraId="7AF5FD0F" w14:textId="77777777" w:rsidR="00373BC2" w:rsidRPr="0016623F" w:rsidRDefault="00373BC2" w:rsidP="00C32E82">
            <w:pPr>
              <w:spacing w:line="257" w:lineRule="auto"/>
              <w:jc w:val="both"/>
              <w:rPr>
                <w:rFonts w:eastAsia="Arial"/>
                <w:kern w:val="2"/>
                <w:szCs w:val="24"/>
                <w:lang w:val="lt"/>
              </w:rPr>
            </w:pPr>
            <w:r w:rsidRPr="00F54A3F">
              <w:rPr>
                <w:rFonts w:eastAsia="Arial"/>
                <w:kern w:val="2"/>
                <w:szCs w:val="24"/>
                <w:lang w:val="lt"/>
              </w:rPr>
              <w:t>12.2.2. jeigu Tiekėjas nesilaiko Sutartyje nustatytų Paslaugų teikimo terminų 2 (du) kartus iš eilės arba vėluoja suteikti Paslaugas daugiau nei 1 (vieną) dieną nuo Sutartyje nustatyto Paslaugų suteikimo termino;</w:t>
            </w:r>
          </w:p>
          <w:p w14:paraId="49FA1552"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3</w:t>
            </w:r>
            <w:r w:rsidRPr="0016623F">
              <w:rPr>
                <w:rFonts w:eastAsia="Arial"/>
                <w:kern w:val="2"/>
                <w:szCs w:val="24"/>
                <w:lang w:val="lt"/>
              </w:rPr>
              <w:t>. jeigu Tiekėjas pažeidžia Paslaugų suteikimo terminus ir priskaičiuotų netesybų už vėlavimą suma viršija 20 (dvidešimt) proc. Pradinės sutarties vertės;</w:t>
            </w:r>
          </w:p>
          <w:p w14:paraId="1A10C1C9"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4</w:t>
            </w:r>
            <w:r w:rsidRPr="0016623F">
              <w:rPr>
                <w:rFonts w:eastAsia="Arial"/>
                <w:kern w:val="2"/>
                <w:szCs w:val="24"/>
                <w:lang w:val="lt"/>
              </w:rPr>
              <w:t>. Tiekėjas pažeidžia Paslaugų suteikimo terminus ir dėl Paslaugų suteikimo vėlavimo Paslaugos tampa nebereikalingos;</w:t>
            </w:r>
          </w:p>
          <w:p w14:paraId="0FE6EB14"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5</w:t>
            </w:r>
            <w:r w:rsidRPr="0016623F">
              <w:rPr>
                <w:rFonts w:eastAsia="Arial"/>
                <w:kern w:val="2"/>
                <w:szCs w:val="24"/>
                <w:lang w:val="lt"/>
              </w:rPr>
              <w:t>. Tiekėjas daugiau kaip 2 (du) kartus suteikia Paslaugas, kurios neatitinka Sutartyje ir (ar) įstatymuose nustatytų reikalavimų Paslaugoms;</w:t>
            </w:r>
          </w:p>
          <w:p w14:paraId="28D51471"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6</w:t>
            </w:r>
            <w:r w:rsidRPr="0016623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17DF30B" w14:textId="77777777" w:rsidR="00373BC2" w:rsidRPr="0016623F" w:rsidRDefault="00373BC2" w:rsidP="00C32E82">
            <w:pPr>
              <w:tabs>
                <w:tab w:val="left" w:pos="567"/>
                <w:tab w:val="left" w:pos="795"/>
                <w:tab w:val="left" w:pos="937"/>
              </w:tabs>
              <w:spacing w:line="257" w:lineRule="auto"/>
              <w:jc w:val="both"/>
              <w:rPr>
                <w:rFonts w:eastAsia="Arial"/>
                <w:kern w:val="2"/>
                <w:szCs w:val="24"/>
                <w:lang w:val="lt"/>
              </w:rPr>
            </w:pPr>
            <w:r w:rsidRPr="0016623F">
              <w:rPr>
                <w:rFonts w:eastAsia="Arial"/>
                <w:kern w:val="2"/>
                <w:szCs w:val="24"/>
                <w:lang w:val="lt"/>
              </w:rPr>
              <w:t>12.2.7.</w:t>
            </w:r>
            <w:r>
              <w:rPr>
                <w:rFonts w:eastAsia="Arial"/>
                <w:kern w:val="2"/>
                <w:szCs w:val="24"/>
                <w:lang w:val="lt"/>
              </w:rPr>
              <w:t xml:space="preserve"> </w:t>
            </w:r>
            <w:r w:rsidRPr="0016623F">
              <w:rPr>
                <w:rFonts w:eastAsia="Arial"/>
                <w:kern w:val="2"/>
                <w:szCs w:val="24"/>
                <w:lang w:val="lt"/>
              </w:rPr>
              <w:t>Tiekėjas pažeidžia šios Sutarties nuostatas, reglamentuojančias konkurenciją, intelektinės nuosavybės ar konfidencialios informacijos valdymą;</w:t>
            </w:r>
          </w:p>
          <w:p w14:paraId="27E1A51F" w14:textId="77777777" w:rsidR="00373BC2" w:rsidRPr="0016623F" w:rsidRDefault="00373BC2" w:rsidP="00C32E82">
            <w:pPr>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8</w:t>
            </w:r>
            <w:r w:rsidRPr="0016623F">
              <w:rPr>
                <w:rFonts w:eastAsia="Arial"/>
                <w:kern w:val="2"/>
                <w:szCs w:val="24"/>
                <w:lang w:val="lt"/>
              </w:rPr>
              <w:t>. Tiekėjas pažeidžia Bendrųjų sąlygų nuostatas dėl Sutarties vykdymui pasitelkiamų naujų subtiekėjų ir (ar) specialistų / esamų subtiekėjų ir (ar) specialistų keitimo;</w:t>
            </w:r>
          </w:p>
          <w:p w14:paraId="16884B9D" w14:textId="77777777" w:rsidR="00373BC2" w:rsidRDefault="00373BC2" w:rsidP="00C32E82">
            <w:pPr>
              <w:spacing w:line="257" w:lineRule="auto"/>
              <w:rPr>
                <w:rFonts w:eastAsia="Arial"/>
                <w:color w:val="FF0000"/>
                <w:kern w:val="2"/>
                <w:szCs w:val="24"/>
              </w:rPr>
            </w:pPr>
            <w:r w:rsidRPr="0016623F">
              <w:rPr>
                <w:rFonts w:eastAsia="Arial"/>
                <w:kern w:val="2"/>
                <w:szCs w:val="24"/>
                <w:lang w:val="lt"/>
              </w:rPr>
              <w:t>12.2.9. Tiekėjas 2 (du) kartus pažeidžia esminę Sutarties sąlygą.</w:t>
            </w:r>
          </w:p>
        </w:tc>
      </w:tr>
      <w:tr w:rsidR="00373BC2" w14:paraId="35AD295D" w14:textId="77777777" w:rsidTr="00C32E82">
        <w:trPr>
          <w:trHeight w:val="300"/>
        </w:trPr>
        <w:tc>
          <w:tcPr>
            <w:tcW w:w="9535" w:type="dxa"/>
            <w:gridSpan w:val="4"/>
          </w:tcPr>
          <w:p w14:paraId="1F2A528A" w14:textId="77777777" w:rsidR="00373BC2" w:rsidRDefault="00373BC2" w:rsidP="00C32E82">
            <w:pPr>
              <w:jc w:val="center"/>
              <w:rPr>
                <w:kern w:val="2"/>
                <w:szCs w:val="24"/>
              </w:rPr>
            </w:pPr>
            <w:r>
              <w:rPr>
                <w:b/>
                <w:kern w:val="2"/>
                <w:szCs w:val="24"/>
              </w:rPr>
              <w:t xml:space="preserve">13. APLINKOS APSAUGOS IR SOCIALINIAI KRITERIJAI </w:t>
            </w:r>
          </w:p>
        </w:tc>
      </w:tr>
      <w:tr w:rsidR="00373BC2" w14:paraId="0B438F91" w14:textId="77777777" w:rsidTr="00C32E82">
        <w:trPr>
          <w:trHeight w:val="300"/>
        </w:trPr>
        <w:tc>
          <w:tcPr>
            <w:tcW w:w="3058" w:type="dxa"/>
          </w:tcPr>
          <w:p w14:paraId="4F189539" w14:textId="77777777" w:rsidR="00373BC2" w:rsidRDefault="00373BC2" w:rsidP="00C32E82">
            <w:pPr>
              <w:rPr>
                <w:b/>
                <w:kern w:val="2"/>
                <w:szCs w:val="24"/>
              </w:rPr>
            </w:pPr>
            <w:r>
              <w:rPr>
                <w:b/>
                <w:kern w:val="2"/>
                <w:szCs w:val="24"/>
              </w:rPr>
              <w:t xml:space="preserve">13.1. Su perkamomis paslaugomis susiję  aplinkos apsaugos kriterijai </w:t>
            </w:r>
          </w:p>
        </w:tc>
        <w:tc>
          <w:tcPr>
            <w:tcW w:w="6477" w:type="dxa"/>
            <w:gridSpan w:val="3"/>
          </w:tcPr>
          <w:p w14:paraId="7D218DA3" w14:textId="67CE3E81" w:rsidR="00373BC2" w:rsidRPr="003E5F78" w:rsidRDefault="00841914" w:rsidP="00AB3E03">
            <w:pPr>
              <w:rPr>
                <w:color w:val="000000"/>
                <w:kern w:val="2"/>
                <w:szCs w:val="24"/>
                <w:shd w:val="clear" w:color="auto" w:fill="FFFFFF"/>
              </w:rPr>
            </w:pPr>
            <w:r>
              <w:rPr>
                <w:color w:val="000000"/>
                <w:kern w:val="2"/>
                <w:szCs w:val="24"/>
                <w:shd w:val="clear" w:color="auto" w:fill="FFFFFF"/>
              </w:rPr>
              <w:t>V</w:t>
            </w:r>
            <w:r w:rsidRPr="00841914">
              <w:rPr>
                <w:color w:val="000000"/>
                <w:kern w:val="2"/>
                <w:szCs w:val="24"/>
                <w:shd w:val="clear" w:color="auto" w:fill="FFFFFF"/>
              </w:rPr>
              <w:t>adovaujantis Lietuvos Respublikos Aplinkos ministro Įsakymu nustatomi minimalūs aplinkos apsaugos kriterijai (Lietuvos Respublikos aplinkos ministro 2011 m. birželio 28 d. įsakymu Nr. D1-508 patvirtinto Aplinkos apsaugos kriterijų taikymo, vykdant žaliuosius pirkimus, tvarkos aprašo (2022 m. gruodžio 13 d. įsakymo Nr. D1-401 redakcija)</w:t>
            </w:r>
            <w:r w:rsidR="000D4538">
              <w:rPr>
                <w:color w:val="000000"/>
                <w:kern w:val="2"/>
                <w:szCs w:val="24"/>
                <w:shd w:val="clear" w:color="auto" w:fill="FFFFFF"/>
              </w:rPr>
              <w:t xml:space="preserve"> </w:t>
            </w:r>
            <w:r w:rsidR="000D4538" w:rsidRPr="000D4538">
              <w:rPr>
                <w:color w:val="000000"/>
                <w:kern w:val="2"/>
                <w:szCs w:val="24"/>
                <w:shd w:val="clear" w:color="auto" w:fill="FFFFFF"/>
              </w:rPr>
              <w:t xml:space="preserve">4.4.4.1. punktas: paslaugai teikti atlikti sunaudojama mažiau gamtos išteklių. Paslaugas atlikti ne kelių eismo piko valandomis, pavyzdžiui, </w:t>
            </w:r>
            <w:r w:rsidR="000D4538" w:rsidRPr="000D4538">
              <w:rPr>
                <w:color w:val="000000"/>
                <w:kern w:val="2"/>
                <w:szCs w:val="24"/>
                <w:shd w:val="clear" w:color="auto" w:fill="FFFFFF"/>
              </w:rPr>
              <w:lastRenderedPageBreak/>
              <w:t>pirmadieniais − ketvirtadieniais nuo 14:30 iki 16:00 val., penktadieniais ir švenčių dienų išvakarėse nuo 13:00 iki 14:00 val. ir trumpiausiais galimais maršrutais.</w:t>
            </w:r>
          </w:p>
        </w:tc>
      </w:tr>
      <w:tr w:rsidR="00373BC2" w14:paraId="055559A2" w14:textId="77777777" w:rsidTr="00C32E82">
        <w:trPr>
          <w:trHeight w:val="300"/>
        </w:trPr>
        <w:tc>
          <w:tcPr>
            <w:tcW w:w="3058" w:type="dxa"/>
          </w:tcPr>
          <w:p w14:paraId="39E77023" w14:textId="77777777" w:rsidR="00373BC2" w:rsidRDefault="00373BC2" w:rsidP="00C32E82">
            <w:pPr>
              <w:rPr>
                <w:b/>
                <w:kern w:val="2"/>
                <w:szCs w:val="24"/>
              </w:rPr>
            </w:pPr>
            <w:r>
              <w:rPr>
                <w:b/>
                <w:kern w:val="2"/>
                <w:szCs w:val="24"/>
              </w:rPr>
              <w:lastRenderedPageBreak/>
              <w:t>13.2. Su perkamomis Paslaugomis susiję socialiniai kriterijai</w:t>
            </w:r>
          </w:p>
        </w:tc>
        <w:tc>
          <w:tcPr>
            <w:tcW w:w="6477" w:type="dxa"/>
            <w:gridSpan w:val="3"/>
          </w:tcPr>
          <w:p w14:paraId="7EC5CCF9" w14:textId="77777777" w:rsidR="00373BC2" w:rsidRPr="0016561A" w:rsidRDefault="00373BC2" w:rsidP="00C32E82">
            <w:pPr>
              <w:rPr>
                <w:color w:val="000000"/>
                <w:kern w:val="2"/>
                <w:szCs w:val="24"/>
                <w:shd w:val="clear" w:color="auto" w:fill="FFFFFF"/>
              </w:rPr>
            </w:pPr>
            <w:r>
              <w:rPr>
                <w:color w:val="000000"/>
                <w:kern w:val="2"/>
                <w:szCs w:val="24"/>
                <w:shd w:val="clear" w:color="auto" w:fill="FFFFFF"/>
              </w:rPr>
              <w:t>Netaikoma.</w:t>
            </w:r>
          </w:p>
        </w:tc>
      </w:tr>
      <w:tr w:rsidR="00373BC2" w14:paraId="0C5C7236" w14:textId="77777777" w:rsidTr="00C32E82">
        <w:trPr>
          <w:trHeight w:val="300"/>
        </w:trPr>
        <w:tc>
          <w:tcPr>
            <w:tcW w:w="9535" w:type="dxa"/>
            <w:gridSpan w:val="4"/>
          </w:tcPr>
          <w:p w14:paraId="365C41FE" w14:textId="77777777" w:rsidR="00373BC2" w:rsidRPr="006866DA" w:rsidRDefault="00373BC2" w:rsidP="00C32E82">
            <w:pPr>
              <w:jc w:val="center"/>
              <w:rPr>
                <w:b/>
                <w:kern w:val="2"/>
                <w:szCs w:val="24"/>
              </w:rPr>
            </w:pPr>
            <w:r>
              <w:rPr>
                <w:b/>
                <w:kern w:val="2"/>
                <w:szCs w:val="24"/>
              </w:rPr>
              <w:t xml:space="preserve">14. BENDRŲJŲ SĄLYGŲ PAKEITIMAI IR PAPILDYMAI </w:t>
            </w:r>
          </w:p>
        </w:tc>
      </w:tr>
      <w:tr w:rsidR="00373BC2" w14:paraId="7E461E97" w14:textId="77777777" w:rsidTr="00C32E82">
        <w:trPr>
          <w:trHeight w:val="300"/>
        </w:trPr>
        <w:tc>
          <w:tcPr>
            <w:tcW w:w="3058" w:type="dxa"/>
          </w:tcPr>
          <w:p w14:paraId="5196394A" w14:textId="77777777" w:rsidR="00373BC2" w:rsidRDefault="00373BC2" w:rsidP="00C32E82">
            <w:pPr>
              <w:rPr>
                <w:b/>
                <w:kern w:val="2"/>
                <w:szCs w:val="24"/>
              </w:rPr>
            </w:pPr>
            <w:r>
              <w:rPr>
                <w:b/>
                <w:kern w:val="2"/>
                <w:szCs w:val="24"/>
              </w:rPr>
              <w:t xml:space="preserve">14.1. </w:t>
            </w:r>
          </w:p>
        </w:tc>
        <w:tc>
          <w:tcPr>
            <w:tcW w:w="6477" w:type="dxa"/>
            <w:gridSpan w:val="3"/>
          </w:tcPr>
          <w:p w14:paraId="0B20A427" w14:textId="77777777" w:rsidR="00373BC2" w:rsidRDefault="00373BC2" w:rsidP="00C32E82">
            <w:pPr>
              <w:rPr>
                <w:kern w:val="2"/>
                <w:szCs w:val="24"/>
              </w:rPr>
            </w:pPr>
            <w:r>
              <w:rPr>
                <w:kern w:val="2"/>
                <w:szCs w:val="24"/>
              </w:rPr>
              <w:t>Bendrųjų sąlygų pakeitimai ir papildymai n</w:t>
            </w:r>
            <w:r w:rsidRPr="006866DA">
              <w:rPr>
                <w:kern w:val="2"/>
                <w:szCs w:val="24"/>
              </w:rPr>
              <w:t>etaikom</w:t>
            </w:r>
            <w:r>
              <w:rPr>
                <w:kern w:val="2"/>
                <w:szCs w:val="24"/>
              </w:rPr>
              <w:t>i</w:t>
            </w:r>
            <w:r w:rsidRPr="006866DA">
              <w:rPr>
                <w:kern w:val="2"/>
                <w:szCs w:val="24"/>
              </w:rPr>
              <w:t>.</w:t>
            </w:r>
          </w:p>
        </w:tc>
      </w:tr>
      <w:tr w:rsidR="00373BC2" w14:paraId="39175EFC" w14:textId="77777777" w:rsidTr="00C32E82">
        <w:trPr>
          <w:trHeight w:val="1172"/>
        </w:trPr>
        <w:tc>
          <w:tcPr>
            <w:tcW w:w="3058" w:type="dxa"/>
          </w:tcPr>
          <w:p w14:paraId="6310906C" w14:textId="77777777" w:rsidR="00373BC2" w:rsidRDefault="00373BC2" w:rsidP="00C32E82">
            <w:pPr>
              <w:rPr>
                <w:b/>
                <w:kern w:val="2"/>
                <w:szCs w:val="24"/>
              </w:rPr>
            </w:pPr>
            <w:r>
              <w:rPr>
                <w:b/>
                <w:kern w:val="2"/>
                <w:szCs w:val="24"/>
              </w:rPr>
              <w:t>14.2.</w:t>
            </w:r>
          </w:p>
        </w:tc>
        <w:tc>
          <w:tcPr>
            <w:tcW w:w="6477" w:type="dxa"/>
            <w:gridSpan w:val="3"/>
          </w:tcPr>
          <w:p w14:paraId="0D816BF5" w14:textId="77777777" w:rsidR="00373BC2" w:rsidRDefault="00373BC2" w:rsidP="00C32E8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73BC2" w14:paraId="3512C412" w14:textId="77777777" w:rsidTr="00C32E82">
        <w:trPr>
          <w:trHeight w:val="300"/>
        </w:trPr>
        <w:tc>
          <w:tcPr>
            <w:tcW w:w="9535" w:type="dxa"/>
            <w:gridSpan w:val="4"/>
          </w:tcPr>
          <w:p w14:paraId="50A3C03D" w14:textId="77777777" w:rsidR="00373BC2" w:rsidRDefault="00373BC2" w:rsidP="00C32E82">
            <w:pPr>
              <w:jc w:val="center"/>
              <w:rPr>
                <w:b/>
                <w:kern w:val="2"/>
                <w:szCs w:val="24"/>
              </w:rPr>
            </w:pPr>
            <w:r>
              <w:rPr>
                <w:b/>
                <w:kern w:val="2"/>
                <w:szCs w:val="24"/>
              </w:rPr>
              <w:t>15. SUTARTIES PRIEDAI</w:t>
            </w:r>
          </w:p>
        </w:tc>
      </w:tr>
      <w:tr w:rsidR="00373BC2" w14:paraId="29205207" w14:textId="77777777" w:rsidTr="00C32E82">
        <w:trPr>
          <w:trHeight w:val="300"/>
        </w:trPr>
        <w:tc>
          <w:tcPr>
            <w:tcW w:w="3058" w:type="dxa"/>
          </w:tcPr>
          <w:p w14:paraId="2BF8AD33" w14:textId="77777777" w:rsidR="00373BC2" w:rsidRDefault="00373BC2" w:rsidP="00C32E82">
            <w:pPr>
              <w:jc w:val="center"/>
              <w:rPr>
                <w:b/>
                <w:kern w:val="2"/>
                <w:szCs w:val="24"/>
              </w:rPr>
            </w:pPr>
            <w:r>
              <w:rPr>
                <w:b/>
                <w:kern w:val="2"/>
                <w:szCs w:val="24"/>
              </w:rPr>
              <w:t>15.1. Priedas Nr. 1</w:t>
            </w:r>
          </w:p>
        </w:tc>
        <w:tc>
          <w:tcPr>
            <w:tcW w:w="6477" w:type="dxa"/>
            <w:gridSpan w:val="3"/>
          </w:tcPr>
          <w:p w14:paraId="7E193C04" w14:textId="76AA9ED8" w:rsidR="00373BC2" w:rsidRPr="00B4305D" w:rsidRDefault="00AB3E03" w:rsidP="00C32E82">
            <w:pPr>
              <w:rPr>
                <w:bCs/>
                <w:kern w:val="2"/>
                <w:szCs w:val="24"/>
              </w:rPr>
            </w:pPr>
            <w:r>
              <w:rPr>
                <w:bCs/>
                <w:kern w:val="2"/>
                <w:szCs w:val="24"/>
              </w:rPr>
              <w:t>Pasiūlymas;</w:t>
            </w:r>
          </w:p>
        </w:tc>
      </w:tr>
      <w:tr w:rsidR="00373BC2" w14:paraId="68ED58F2" w14:textId="77777777" w:rsidTr="00C32E82">
        <w:trPr>
          <w:trHeight w:val="300"/>
        </w:trPr>
        <w:tc>
          <w:tcPr>
            <w:tcW w:w="3058" w:type="dxa"/>
          </w:tcPr>
          <w:p w14:paraId="1E01227E" w14:textId="3BCF892F" w:rsidR="00373BC2" w:rsidRDefault="00373BC2" w:rsidP="00C32E82">
            <w:pPr>
              <w:jc w:val="center"/>
              <w:rPr>
                <w:b/>
                <w:kern w:val="2"/>
                <w:szCs w:val="24"/>
              </w:rPr>
            </w:pPr>
            <w:r>
              <w:rPr>
                <w:b/>
                <w:kern w:val="2"/>
                <w:szCs w:val="24"/>
              </w:rPr>
              <w:t xml:space="preserve">15.4. Priedas Nr. </w:t>
            </w:r>
            <w:r w:rsidR="00AB3E03">
              <w:rPr>
                <w:b/>
                <w:kern w:val="2"/>
                <w:szCs w:val="24"/>
              </w:rPr>
              <w:t>2</w:t>
            </w:r>
          </w:p>
        </w:tc>
        <w:tc>
          <w:tcPr>
            <w:tcW w:w="6477" w:type="dxa"/>
            <w:gridSpan w:val="3"/>
          </w:tcPr>
          <w:p w14:paraId="2C94F0F9" w14:textId="77777777" w:rsidR="00373BC2" w:rsidRPr="00B572B1" w:rsidRDefault="00373BC2" w:rsidP="00C32E82">
            <w:pPr>
              <w:rPr>
                <w:bCs/>
                <w:kern w:val="2"/>
                <w:szCs w:val="24"/>
              </w:rPr>
            </w:pPr>
            <w:r w:rsidRPr="00B572B1">
              <w:rPr>
                <w:bCs/>
                <w:kern w:val="2"/>
                <w:szCs w:val="24"/>
              </w:rPr>
              <w:t xml:space="preserve">Atsakymai į tiekėjų paklausimus (jei tokių bus). </w:t>
            </w:r>
          </w:p>
        </w:tc>
      </w:tr>
      <w:tr w:rsidR="00373BC2" w14:paraId="0D9B1C84" w14:textId="77777777" w:rsidTr="00C32E82">
        <w:tc>
          <w:tcPr>
            <w:tcW w:w="9535" w:type="dxa"/>
            <w:gridSpan w:val="4"/>
          </w:tcPr>
          <w:p w14:paraId="747A299B" w14:textId="77777777" w:rsidR="00373BC2" w:rsidRDefault="00373BC2" w:rsidP="00C32E82">
            <w:pPr>
              <w:jc w:val="center"/>
              <w:rPr>
                <w:b/>
                <w:kern w:val="2"/>
                <w:szCs w:val="24"/>
              </w:rPr>
            </w:pPr>
            <w:r>
              <w:rPr>
                <w:b/>
                <w:kern w:val="2"/>
                <w:szCs w:val="24"/>
              </w:rPr>
              <w:t>16. ŠALIŲ ATSTOVŲ PARAŠAI</w:t>
            </w:r>
          </w:p>
        </w:tc>
      </w:tr>
      <w:tr w:rsidR="00373BC2" w14:paraId="522612F0" w14:textId="77777777" w:rsidTr="00C32E82">
        <w:tc>
          <w:tcPr>
            <w:tcW w:w="5224" w:type="dxa"/>
            <w:gridSpan w:val="3"/>
          </w:tcPr>
          <w:p w14:paraId="12A1BB83" w14:textId="77777777" w:rsidR="00373BC2" w:rsidRDefault="00373BC2" w:rsidP="00C32E82">
            <w:pPr>
              <w:jc w:val="center"/>
              <w:rPr>
                <w:b/>
                <w:kern w:val="2"/>
                <w:szCs w:val="24"/>
              </w:rPr>
            </w:pPr>
            <w:r>
              <w:rPr>
                <w:b/>
                <w:kern w:val="2"/>
                <w:szCs w:val="24"/>
              </w:rPr>
              <w:t>PIRKĖJAS</w:t>
            </w:r>
          </w:p>
        </w:tc>
        <w:tc>
          <w:tcPr>
            <w:tcW w:w="4311" w:type="dxa"/>
          </w:tcPr>
          <w:p w14:paraId="61A355F9" w14:textId="77777777" w:rsidR="00373BC2" w:rsidRDefault="00373BC2" w:rsidP="00C32E82">
            <w:pPr>
              <w:jc w:val="center"/>
              <w:rPr>
                <w:b/>
                <w:kern w:val="2"/>
                <w:szCs w:val="24"/>
              </w:rPr>
            </w:pPr>
            <w:r>
              <w:rPr>
                <w:b/>
                <w:kern w:val="2"/>
                <w:szCs w:val="24"/>
              </w:rPr>
              <w:t>TIEKĖJAS</w:t>
            </w:r>
          </w:p>
        </w:tc>
      </w:tr>
      <w:tr w:rsidR="00373BC2" w14:paraId="59CAC8C4" w14:textId="77777777" w:rsidTr="00C32E82">
        <w:trPr>
          <w:trHeight w:val="388"/>
        </w:trPr>
        <w:tc>
          <w:tcPr>
            <w:tcW w:w="5224" w:type="dxa"/>
            <w:gridSpan w:val="3"/>
          </w:tcPr>
          <w:p w14:paraId="19B16718" w14:textId="024614FA" w:rsidR="00373BC2" w:rsidRPr="006D3639" w:rsidRDefault="0049450E" w:rsidP="00C32E82">
            <w:pPr>
              <w:jc w:val="center"/>
              <w:rPr>
                <w:kern w:val="2"/>
                <w:szCs w:val="24"/>
              </w:rPr>
            </w:pPr>
            <w:r w:rsidRPr="0049450E">
              <w:rPr>
                <w:kern w:val="2"/>
                <w:szCs w:val="24"/>
              </w:rPr>
              <w:t>Direktorė</w:t>
            </w:r>
          </w:p>
        </w:tc>
        <w:tc>
          <w:tcPr>
            <w:tcW w:w="4311" w:type="dxa"/>
          </w:tcPr>
          <w:p w14:paraId="45CCB865" w14:textId="77777777" w:rsidR="00373BC2" w:rsidRPr="006D3639" w:rsidRDefault="00373BC2" w:rsidP="00C32E82">
            <w:pPr>
              <w:jc w:val="center"/>
              <w:rPr>
                <w:kern w:val="2"/>
                <w:szCs w:val="24"/>
              </w:rPr>
            </w:pPr>
            <w:r w:rsidRPr="006D3639">
              <w:rPr>
                <w:color w:val="4472C4"/>
                <w:kern w:val="2"/>
                <w:szCs w:val="24"/>
              </w:rPr>
              <w:t>(nurodomos atstovo pareigos)</w:t>
            </w:r>
          </w:p>
        </w:tc>
      </w:tr>
      <w:tr w:rsidR="00373BC2" w14:paraId="1378726D" w14:textId="77777777" w:rsidTr="00C32E82">
        <w:trPr>
          <w:trHeight w:val="437"/>
        </w:trPr>
        <w:tc>
          <w:tcPr>
            <w:tcW w:w="5224" w:type="dxa"/>
            <w:gridSpan w:val="3"/>
          </w:tcPr>
          <w:p w14:paraId="5384EB62" w14:textId="46DCDD63" w:rsidR="00373BC2" w:rsidRPr="006D3639" w:rsidRDefault="0049450E" w:rsidP="00C32E82">
            <w:pPr>
              <w:jc w:val="center"/>
              <w:rPr>
                <w:bCs/>
                <w:kern w:val="2"/>
                <w:szCs w:val="24"/>
              </w:rPr>
            </w:pPr>
            <w:r w:rsidRPr="0049450E">
              <w:rPr>
                <w:bCs/>
                <w:kern w:val="2"/>
                <w:szCs w:val="24"/>
              </w:rPr>
              <w:t xml:space="preserve">Emilė Kaminskaitė </w:t>
            </w:r>
            <w:proofErr w:type="spellStart"/>
            <w:r w:rsidRPr="0049450E">
              <w:rPr>
                <w:bCs/>
                <w:kern w:val="2"/>
                <w:szCs w:val="24"/>
              </w:rPr>
              <w:t>Sutkuvienė</w:t>
            </w:r>
            <w:proofErr w:type="spellEnd"/>
          </w:p>
        </w:tc>
        <w:tc>
          <w:tcPr>
            <w:tcW w:w="4311" w:type="dxa"/>
          </w:tcPr>
          <w:p w14:paraId="2D46E2D3" w14:textId="77777777" w:rsidR="00373BC2" w:rsidRPr="006D3639" w:rsidRDefault="00373BC2" w:rsidP="00C32E82">
            <w:pPr>
              <w:jc w:val="center"/>
              <w:rPr>
                <w:color w:val="4472C4"/>
                <w:kern w:val="2"/>
                <w:szCs w:val="24"/>
              </w:rPr>
            </w:pPr>
            <w:r w:rsidRPr="006D3639">
              <w:rPr>
                <w:color w:val="4472C4"/>
                <w:kern w:val="2"/>
                <w:szCs w:val="24"/>
              </w:rPr>
              <w:t>(nurodoma atstovo vardas, pavardė)</w:t>
            </w:r>
          </w:p>
        </w:tc>
      </w:tr>
    </w:tbl>
    <w:p w14:paraId="0ECA74CD" w14:textId="77777777" w:rsidR="00373BC2" w:rsidRDefault="00373BC2" w:rsidP="00373BC2">
      <w:pPr>
        <w:rPr>
          <w:szCs w:val="24"/>
        </w:rPr>
      </w:pPr>
    </w:p>
    <w:p w14:paraId="07EF8E9A" w14:textId="77777777" w:rsidR="00373BC2" w:rsidRDefault="00373BC2" w:rsidP="00373BC2">
      <w:pPr>
        <w:rPr>
          <w:szCs w:val="24"/>
        </w:rPr>
      </w:pPr>
    </w:p>
    <w:p w14:paraId="0C3E7148" w14:textId="77777777" w:rsidR="00373BC2" w:rsidRPr="00536CF3" w:rsidRDefault="00373BC2" w:rsidP="00373BC2">
      <w:pPr>
        <w:rPr>
          <w:b/>
          <w:bCs/>
        </w:rPr>
      </w:pPr>
      <w:r>
        <w:rPr>
          <w:b/>
          <w:bCs/>
        </w:rPr>
        <w:br w:type="page"/>
      </w:r>
    </w:p>
    <w:p w14:paraId="528C87A2" w14:textId="77777777" w:rsidR="00373BC2" w:rsidRDefault="00373BC2" w:rsidP="00373BC2">
      <w:pPr>
        <w:spacing w:before="240" w:line="276" w:lineRule="auto"/>
        <w:jc w:val="center"/>
        <w:rPr>
          <w:b/>
          <w:caps/>
        </w:rPr>
      </w:pPr>
    </w:p>
    <w:p w14:paraId="743C3FB2" w14:textId="77777777" w:rsidR="00373BC2" w:rsidRDefault="00373BC2" w:rsidP="00373BC2">
      <w:pPr>
        <w:spacing w:before="240" w:line="276" w:lineRule="auto"/>
        <w:jc w:val="center"/>
        <w:rPr>
          <w:b/>
          <w:caps/>
        </w:rPr>
      </w:pPr>
      <w:r>
        <w:rPr>
          <w:b/>
          <w:caps/>
        </w:rPr>
        <w:t>PASLAUGŲ pirkimo</w:t>
      </w:r>
      <w:r>
        <w:rPr>
          <w:rFonts w:eastAsia="Arial"/>
        </w:rPr>
        <w:t>–</w:t>
      </w:r>
      <w:r>
        <w:rPr>
          <w:b/>
          <w:caps/>
        </w:rPr>
        <w:t>pardavimo sutarties Bendrosios sąlygos</w:t>
      </w:r>
    </w:p>
    <w:p w14:paraId="46647471" w14:textId="77777777" w:rsidR="00373BC2" w:rsidRDefault="00373BC2" w:rsidP="00373BC2">
      <w:pPr>
        <w:spacing w:line="276" w:lineRule="auto"/>
        <w:jc w:val="center"/>
      </w:pPr>
    </w:p>
    <w:p w14:paraId="16D3F8BB" w14:textId="77777777" w:rsidR="00373BC2" w:rsidRDefault="00373BC2" w:rsidP="00373BC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F9E411" w14:textId="77777777" w:rsidR="00373BC2" w:rsidRDefault="00373BC2" w:rsidP="00373BC2">
      <w:pPr>
        <w:keepNext/>
        <w:keepLines/>
        <w:tabs>
          <w:tab w:val="left" w:pos="426"/>
        </w:tabs>
        <w:spacing w:line="276" w:lineRule="auto"/>
        <w:jc w:val="both"/>
        <w:rPr>
          <w:rFonts w:eastAsia="Cambria"/>
          <w:b/>
          <w:bCs/>
          <w:caps/>
          <w14:numSpacing w14:val="tabular"/>
        </w:rPr>
      </w:pPr>
    </w:p>
    <w:p w14:paraId="79AF3A9C"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687C17"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D6D5D4B" w14:textId="77777777" w:rsidR="00373BC2" w:rsidRDefault="00373BC2" w:rsidP="00373BC2">
      <w:pPr>
        <w:widowControl w:val="0"/>
        <w:tabs>
          <w:tab w:val="left" w:pos="567"/>
        </w:tabs>
        <w:jc w:val="both"/>
        <w:rPr>
          <w:rFonts w:eastAsia="Cambria"/>
          <w:b/>
          <w:bCs/>
        </w:rPr>
      </w:pPr>
      <w:r>
        <w:rPr>
          <w:rFonts w:eastAsia="Cambria"/>
        </w:rPr>
        <w:t>1.1.1. Šioje Sutartyje didžiąja raide rašomos sąvokos turi šias nurodytas reikšmes:</w:t>
      </w:r>
    </w:p>
    <w:p w14:paraId="37A0BF0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CCDD6B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2525D"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0EA29D" w14:textId="77777777" w:rsidR="00373BC2" w:rsidRDefault="00373BC2" w:rsidP="00373BC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811901" w14:textId="77777777" w:rsidR="00373BC2" w:rsidRDefault="00373BC2" w:rsidP="00373BC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A92F81" w14:textId="77777777" w:rsidR="00373BC2" w:rsidRDefault="00373BC2" w:rsidP="00373BC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903052" w14:textId="77777777" w:rsidR="00373BC2" w:rsidRDefault="00373BC2" w:rsidP="00373BC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9A86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16109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86751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46310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D456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A046E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1DD0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1DE405BD" w14:textId="77777777" w:rsidR="00373BC2" w:rsidRDefault="00373BC2" w:rsidP="00373BC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FBCD2A4" w14:textId="77777777" w:rsidR="00373BC2" w:rsidRDefault="00373BC2" w:rsidP="00373BC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E9B326"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58A7CE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CE6FB1F"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3C8D21" w14:textId="77777777" w:rsidR="00373BC2" w:rsidRPr="0074708B" w:rsidRDefault="00373BC2" w:rsidP="00373BC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1FF2606" w14:textId="77777777" w:rsidR="00373BC2" w:rsidRDefault="00373BC2" w:rsidP="00373BC2">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62716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FA518E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B8D49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CBFB48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7DE1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3773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5B82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97929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E0960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E89A8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E17C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562C6C4"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70441D" w14:textId="77777777" w:rsidR="00373BC2" w:rsidRDefault="00373BC2" w:rsidP="00373BC2">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12F1F091"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A6B0F5" w14:textId="77777777" w:rsidR="00373BC2" w:rsidRDefault="00373BC2" w:rsidP="00373BC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DF8F62" w14:textId="77777777" w:rsidR="00373BC2" w:rsidRDefault="00373BC2" w:rsidP="00373BC2">
      <w:pPr>
        <w:tabs>
          <w:tab w:val="left" w:pos="709"/>
        </w:tabs>
        <w:jc w:val="both"/>
        <w:outlineLvl w:val="2"/>
        <w:rPr>
          <w:rFonts w:eastAsia="Trebuchet MS"/>
          <w:bCs/>
        </w:rPr>
      </w:pPr>
      <w:r>
        <w:rPr>
          <w:rFonts w:eastAsia="Trebuchet MS"/>
          <w:bCs/>
        </w:rPr>
        <w:t>1.3.1.2. Specialiosios sąlygos;</w:t>
      </w:r>
    </w:p>
    <w:p w14:paraId="528C570D" w14:textId="77777777" w:rsidR="00373BC2" w:rsidRDefault="00373BC2" w:rsidP="00373BC2">
      <w:pPr>
        <w:tabs>
          <w:tab w:val="left" w:pos="709"/>
        </w:tabs>
        <w:jc w:val="both"/>
        <w:outlineLvl w:val="2"/>
        <w:rPr>
          <w:rFonts w:eastAsia="Trebuchet MS"/>
          <w:bCs/>
        </w:rPr>
      </w:pPr>
      <w:r>
        <w:rPr>
          <w:rFonts w:eastAsia="Trebuchet MS"/>
          <w:bCs/>
        </w:rPr>
        <w:lastRenderedPageBreak/>
        <w:t>1.3.1.3. Bendrosios sąlygos;</w:t>
      </w:r>
    </w:p>
    <w:p w14:paraId="6CF46D41" w14:textId="77777777" w:rsidR="00373BC2" w:rsidRDefault="00373BC2" w:rsidP="00373BC2">
      <w:pPr>
        <w:tabs>
          <w:tab w:val="left" w:pos="709"/>
        </w:tabs>
        <w:jc w:val="both"/>
        <w:outlineLvl w:val="2"/>
        <w:rPr>
          <w:rFonts w:eastAsia="Trebuchet MS"/>
          <w:bCs/>
        </w:rPr>
      </w:pPr>
      <w:r>
        <w:rPr>
          <w:rFonts w:eastAsia="Trebuchet MS"/>
          <w:bCs/>
        </w:rPr>
        <w:t>1.3.1.4. Pirkimo dokumentai (išskyrus techninę specifikaciją);</w:t>
      </w:r>
    </w:p>
    <w:p w14:paraId="78104727" w14:textId="77777777" w:rsidR="00373BC2" w:rsidRDefault="00373BC2" w:rsidP="00373BC2">
      <w:pPr>
        <w:tabs>
          <w:tab w:val="left" w:pos="709"/>
        </w:tabs>
        <w:jc w:val="both"/>
        <w:outlineLvl w:val="2"/>
        <w:rPr>
          <w:rFonts w:eastAsia="Trebuchet MS"/>
          <w:bCs/>
        </w:rPr>
      </w:pPr>
      <w:r>
        <w:rPr>
          <w:rFonts w:eastAsia="Trebuchet MS"/>
          <w:bCs/>
        </w:rPr>
        <w:t>1.3.1.5. Pasiūlymas;</w:t>
      </w:r>
    </w:p>
    <w:p w14:paraId="23869CC7" w14:textId="77777777" w:rsidR="00373BC2" w:rsidRDefault="00373BC2" w:rsidP="00373BC2">
      <w:pPr>
        <w:tabs>
          <w:tab w:val="left" w:pos="709"/>
        </w:tabs>
        <w:jc w:val="both"/>
        <w:outlineLvl w:val="2"/>
        <w:rPr>
          <w:rFonts w:eastAsia="Trebuchet MS"/>
          <w:bCs/>
        </w:rPr>
      </w:pPr>
      <w:r>
        <w:rPr>
          <w:rFonts w:eastAsia="Trebuchet MS"/>
          <w:bCs/>
        </w:rPr>
        <w:t>1.3.1.6. Kiti Specialiosiose sąlygose išvardinti priedai.</w:t>
      </w:r>
    </w:p>
    <w:p w14:paraId="7E3950A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D76EF4"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C87CA8"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62EFCF"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4A968335" w14:textId="77777777" w:rsidR="00373BC2" w:rsidRDefault="00373BC2" w:rsidP="00373BC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346C23"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25330F"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24B711" w14:textId="77777777" w:rsidR="00373BC2"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2E8FE151" w14:textId="77777777" w:rsidR="00373BC2" w:rsidRDefault="00373BC2" w:rsidP="00373BC2">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C3A79B"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01D4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A4501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56FC7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1F415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1A4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46C92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43A3F22"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994C58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6AC581"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27A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B9332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ED3E94" w14:textId="77777777" w:rsidR="00373BC2" w:rsidRDefault="00373BC2" w:rsidP="00373BC2">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86AFEC" w14:textId="77777777" w:rsidR="00373BC2" w:rsidRDefault="00373BC2" w:rsidP="00373BC2">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17C9D4"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A67C5E"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FDFE62" w14:textId="77777777" w:rsidR="00373BC2" w:rsidRDefault="00373BC2" w:rsidP="00373BC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14E671" w14:textId="77777777" w:rsidR="00373BC2" w:rsidRDefault="00373BC2" w:rsidP="00373BC2">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62D96C05" w14:textId="77777777" w:rsidR="00373BC2" w:rsidRDefault="00373BC2" w:rsidP="00373BC2">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11D608"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4CBF0F"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4A673D"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16738E5" w14:textId="77777777" w:rsidR="00373BC2" w:rsidRDefault="00373BC2" w:rsidP="00373BC2">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FE89B4" w14:textId="77777777" w:rsidR="00373BC2" w:rsidRDefault="00373BC2" w:rsidP="00373BC2">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F57E74" w14:textId="77777777" w:rsidR="00373BC2" w:rsidRDefault="00373BC2" w:rsidP="00373BC2">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F010D98" w14:textId="77777777" w:rsidR="00373BC2" w:rsidRDefault="00373BC2" w:rsidP="00373BC2">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7357CF"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1FC8701"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D3ECEE" w14:textId="77777777" w:rsidR="00373BC2" w:rsidRDefault="00373BC2" w:rsidP="00373BC2">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354FD0" w14:textId="77777777" w:rsidR="00373BC2" w:rsidRDefault="00373BC2" w:rsidP="00373BC2">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843A107" w14:textId="77777777" w:rsidR="00373BC2" w:rsidRPr="0074708B" w:rsidRDefault="00373BC2" w:rsidP="00373BC2">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5854171"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042C52DD" w14:textId="77777777" w:rsidR="00373BC2" w:rsidRDefault="00373BC2" w:rsidP="00373BC2">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38E5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28D0A9"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D9C58C"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7C8A4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D116A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5F47EF" w14:textId="77777777" w:rsidR="00373BC2" w:rsidRPr="0074708B" w:rsidRDefault="00373BC2" w:rsidP="00373BC2">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75CF0"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7095371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6FF16F"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8DF516"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000497"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4BCE627" w14:textId="77777777" w:rsidR="00373BC2" w:rsidRPr="0074708B" w:rsidRDefault="00373BC2" w:rsidP="00373BC2">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D64315" w14:textId="77777777" w:rsidR="00373BC2" w:rsidRPr="0074708B" w:rsidRDefault="00373BC2" w:rsidP="00373BC2">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3FD83919"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65133DF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3CE3F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01DC75"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736605" w14:textId="77777777" w:rsidR="00373BC2" w:rsidRPr="0074708B"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391DAED9"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C99D5D"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6CD27" w14:textId="77777777" w:rsidR="00373BC2" w:rsidRPr="0074708B" w:rsidRDefault="00373BC2" w:rsidP="00373BC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193F3D" w14:textId="77777777" w:rsidR="00373BC2" w:rsidRPr="0074708B"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9BDA7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1979EC"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73963" w14:textId="77777777" w:rsidR="00373BC2" w:rsidRPr="0074708B" w:rsidRDefault="00373BC2" w:rsidP="00373BC2">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115EF7" w14:textId="77777777" w:rsidR="00373BC2" w:rsidRDefault="00373BC2" w:rsidP="00373BC2">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E74CE98"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2685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ACEB3E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7BDF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9F970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E72C44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DFFF9A" w14:textId="77777777" w:rsidR="00373BC2" w:rsidRPr="0074708B" w:rsidRDefault="00373BC2" w:rsidP="00373BC2">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335D98CE" w14:textId="77777777" w:rsidR="00373BC2" w:rsidRPr="005C70AF"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BBD2D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94E1F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AE9D3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FD2664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AA92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B2CC6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585BA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C1773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6D5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40ABEF"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10D85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48B714"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A477ED" w14:textId="77777777" w:rsidR="00373BC2" w:rsidRPr="005C70AF"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9963BD" w14:textId="77777777" w:rsidR="00373BC2" w:rsidRDefault="00373BC2" w:rsidP="00373BC2">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43941CA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1D22F1" w14:textId="77777777" w:rsidR="00373BC2" w:rsidRDefault="00373BC2" w:rsidP="00373BC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D24854" w14:textId="77777777" w:rsidR="00373BC2" w:rsidRDefault="00373BC2" w:rsidP="00373BC2">
      <w:pPr>
        <w:jc w:val="both"/>
        <w:rPr>
          <w:rFonts w:eastAsia="Arial"/>
        </w:rPr>
      </w:pPr>
      <w:r>
        <w:rPr>
          <w:rFonts w:eastAsia="Arial"/>
        </w:rPr>
        <w:t>6.3.4. Suteikus visuose etapuose numatytas Paslaugas, t. y. baigus teikti Paslaugas, pasirašomas galutinis suteiktų Paslaugų perdavimo–priėmimo aktas.</w:t>
      </w:r>
    </w:p>
    <w:p w14:paraId="7A2D6AA5"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613B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390A0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4231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D791E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A3685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5FA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7B6C7"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8BCCFB" w14:textId="77777777" w:rsidR="00373BC2" w:rsidRDefault="00373BC2" w:rsidP="00373BC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43871D"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A3136A" w14:textId="77777777" w:rsidR="00373BC2" w:rsidRPr="005C70AF"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1A2CA5F9" w14:textId="77777777" w:rsidR="00373BC2" w:rsidRDefault="00373BC2" w:rsidP="00373BC2">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3DE7FA7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780FCE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73EB6F" w14:textId="77777777" w:rsidR="00373BC2" w:rsidRPr="007F7412" w:rsidRDefault="00373BC2" w:rsidP="00373BC2">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1BEB46" w14:textId="77777777" w:rsidR="00373BC2" w:rsidRPr="007F741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661DB0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00511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3382CC" w14:textId="77777777" w:rsidR="00373BC2" w:rsidRDefault="00373BC2" w:rsidP="00373BC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2DA2B9" w14:textId="77777777" w:rsidR="00373BC2" w:rsidRDefault="00373BC2" w:rsidP="00373BC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3C89283" w14:textId="77777777" w:rsidR="00373BC2" w:rsidRDefault="00373BC2" w:rsidP="00373BC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0A97673" w14:textId="77777777" w:rsidR="00373BC2" w:rsidRDefault="00373BC2" w:rsidP="00373BC2">
      <w:pPr>
        <w:tabs>
          <w:tab w:val="left" w:pos="567"/>
          <w:tab w:val="left" w:pos="851"/>
          <w:tab w:val="left" w:pos="992"/>
          <w:tab w:val="left" w:pos="1134"/>
        </w:tabs>
        <w:jc w:val="both"/>
      </w:pPr>
      <w:r>
        <w:t>7.2.4. Ekspertizės išvados Šalims yra privalomos.</w:t>
      </w:r>
    </w:p>
    <w:p w14:paraId="0031B881" w14:textId="77777777" w:rsidR="00373BC2" w:rsidRPr="007F7412" w:rsidRDefault="00373BC2" w:rsidP="00373BC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7FCC1D"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C629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3A65B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5DAF7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2258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CFD8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86329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E5017A2"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A78BF3" w14:textId="77777777" w:rsidR="00373BC2" w:rsidRPr="00C0733D"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B0CA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651A3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AAC9ED" w14:textId="77777777" w:rsidR="00373BC2" w:rsidRDefault="00373BC2" w:rsidP="00373BC2">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117A5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98E3A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6A59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E7D397"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AAD2FB4" w14:textId="77777777" w:rsidR="00373BC2" w:rsidRPr="00C0733D"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410C034D" w14:textId="77777777" w:rsidR="00373BC2" w:rsidRPr="00C0733D"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4E784EE"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0E35DC7"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D91616C" w14:textId="77777777" w:rsidR="00373BC2" w:rsidRPr="000127F5"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536D0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8AD567"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D298FE1"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81A52C" w14:textId="77777777" w:rsidR="00373BC2" w:rsidRPr="00CD6C8C" w:rsidRDefault="00373BC2" w:rsidP="00373BC2">
      <w:pPr>
        <w:widowControl w:val="0"/>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AA5B2E"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78D785" w14:textId="77777777" w:rsidR="00373BC2" w:rsidRPr="00CD6C8C" w:rsidRDefault="00373BC2" w:rsidP="00373BC2">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F0BAB1"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370D0B"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C1278" w14:textId="77777777" w:rsidR="00373BC2" w:rsidRDefault="00373BC2" w:rsidP="00373BC2">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5D7DA1" w14:textId="77777777" w:rsidR="00373BC2" w:rsidRDefault="00373BC2" w:rsidP="00373BC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A96307" w14:textId="77777777" w:rsidR="00373BC2" w:rsidRDefault="00373BC2" w:rsidP="00373BC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8DFB4" w14:textId="77777777" w:rsidR="00373BC2" w:rsidRDefault="00373BC2" w:rsidP="00373BC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BAE643" w14:textId="77777777" w:rsidR="00373BC2" w:rsidRDefault="00373BC2" w:rsidP="00373BC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208B6F" w14:textId="77777777" w:rsidR="00373BC2" w:rsidRDefault="00373BC2" w:rsidP="00373BC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91D4CC" w14:textId="77777777" w:rsidR="00373BC2" w:rsidRDefault="00373BC2" w:rsidP="00373BC2">
      <w:pPr>
        <w:tabs>
          <w:tab w:val="left" w:pos="567"/>
        </w:tabs>
        <w:jc w:val="both"/>
        <w:textAlignment w:val="baseline"/>
      </w:pPr>
      <w:r>
        <w:t>10.7. Sutarties įvykdymo užtikrinimas turi įsigalioti ne vėliau negu jo pateikimo Pirkėjui dieną.</w:t>
      </w:r>
    </w:p>
    <w:p w14:paraId="6C9D8E24" w14:textId="77777777" w:rsidR="00373BC2" w:rsidRDefault="00373BC2" w:rsidP="00373BC2">
      <w:pPr>
        <w:tabs>
          <w:tab w:val="left" w:pos="567"/>
        </w:tabs>
        <w:jc w:val="both"/>
        <w:textAlignment w:val="baseline"/>
      </w:pPr>
      <w:r>
        <w:t>10.8. Sutarties įvykdymo užtikrinimo suma turi būti nurodoma ir išmokama eurais.</w:t>
      </w:r>
    </w:p>
    <w:p w14:paraId="7362FAD4" w14:textId="77777777" w:rsidR="00373BC2" w:rsidRDefault="00373BC2" w:rsidP="00373BC2">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373D8BAE" w14:textId="77777777" w:rsidR="00373BC2" w:rsidRDefault="00373BC2" w:rsidP="00373BC2">
      <w:pPr>
        <w:tabs>
          <w:tab w:val="left" w:pos="567"/>
        </w:tabs>
        <w:jc w:val="both"/>
        <w:textAlignment w:val="baseline"/>
      </w:pPr>
      <w:r>
        <w:t>10.10. Sutarties įvykdymo užtikrinime nurodytas jo galiojimo terminas turi būti ne trumpesnis nei nurodytas Specialiosiose sąlygose.</w:t>
      </w:r>
    </w:p>
    <w:p w14:paraId="4F246502" w14:textId="77777777" w:rsidR="00373BC2" w:rsidRDefault="00373BC2" w:rsidP="00373BC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43CC8D" w14:textId="77777777" w:rsidR="00373BC2" w:rsidRDefault="00373BC2" w:rsidP="00373BC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B1A5C" w14:textId="77777777" w:rsidR="00373BC2" w:rsidRDefault="00373BC2" w:rsidP="00373BC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FF0CCB" w14:textId="77777777" w:rsidR="00373BC2" w:rsidRDefault="00373BC2" w:rsidP="00373BC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9AABA0" w14:textId="77777777" w:rsidR="00373BC2" w:rsidRDefault="00373BC2" w:rsidP="00373BC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B6F7D7" w14:textId="77777777" w:rsidR="00373BC2" w:rsidRDefault="00373BC2" w:rsidP="00373BC2">
      <w:pPr>
        <w:tabs>
          <w:tab w:val="left" w:pos="567"/>
        </w:tabs>
        <w:jc w:val="both"/>
        <w:textAlignment w:val="baseline"/>
      </w:pPr>
      <w:r>
        <w:t>10.16. Pirkėjas gali pasinaudoti Sutarties įvykdymo užtikrinimu, esant bet kuriai iš žemiau nurodytų aplinkybių:</w:t>
      </w:r>
    </w:p>
    <w:p w14:paraId="4B4E96FF" w14:textId="77777777" w:rsidR="00373BC2" w:rsidRDefault="00373BC2" w:rsidP="00373BC2">
      <w:pPr>
        <w:tabs>
          <w:tab w:val="left" w:pos="567"/>
        </w:tabs>
        <w:jc w:val="both"/>
        <w:textAlignment w:val="baseline"/>
      </w:pPr>
      <w:r>
        <w:t>10.16.1. Tiekėjas neįvykdė, nevykdo arba netinkamai vykdo savo įsipareigojimus pagal Sutartį;</w:t>
      </w:r>
    </w:p>
    <w:p w14:paraId="21038EB4" w14:textId="77777777" w:rsidR="00373BC2" w:rsidRDefault="00373BC2" w:rsidP="00373BC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0864F9B" w14:textId="77777777" w:rsidR="00373BC2" w:rsidRDefault="00373BC2" w:rsidP="00373BC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8BA55" w14:textId="77777777" w:rsidR="00373BC2" w:rsidRPr="00CD6C8C" w:rsidRDefault="00373BC2" w:rsidP="00373BC2">
      <w:pPr>
        <w:tabs>
          <w:tab w:val="left" w:pos="567"/>
        </w:tabs>
        <w:jc w:val="both"/>
        <w:textAlignment w:val="baseline"/>
      </w:pPr>
      <w:r>
        <w:t>10.16.4. Tiekėjas be pateisinamos priežasties (ne Sutartyje nustatytais atvejais) vienašališkai nutraukia Sutartį.</w:t>
      </w:r>
    </w:p>
    <w:p w14:paraId="73014497" w14:textId="77777777" w:rsidR="00373BC2" w:rsidRPr="00CD6C8C" w:rsidRDefault="00373BC2" w:rsidP="00373BC2">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B13C6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673CD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795125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EE5DF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F97A106" w14:textId="77777777" w:rsidR="00373BC2" w:rsidRDefault="00373BC2" w:rsidP="00373BC2">
      <w:pPr>
        <w:widowControl w:val="0"/>
        <w:tabs>
          <w:tab w:val="left" w:pos="567"/>
          <w:tab w:val="left" w:pos="851"/>
          <w:tab w:val="left" w:pos="992"/>
          <w:tab w:val="left" w:pos="1134"/>
        </w:tabs>
        <w:spacing w:line="276" w:lineRule="auto"/>
        <w:jc w:val="both"/>
        <w:rPr>
          <w:rFonts w:eastAsia="Arial"/>
          <w:b/>
          <w:bCs/>
        </w:rPr>
      </w:pPr>
    </w:p>
    <w:p w14:paraId="07094A49" w14:textId="77777777" w:rsidR="00373BC2" w:rsidRDefault="00373BC2" w:rsidP="00373BC2">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3839A" w14:textId="77777777" w:rsidR="00373BC2" w:rsidRPr="00CD6C8C"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8C5D73" w14:textId="77777777" w:rsidR="00373BC2" w:rsidRDefault="00373BC2" w:rsidP="00373BC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E9C895" w14:textId="77777777" w:rsidR="00373BC2" w:rsidRDefault="00373BC2" w:rsidP="00373BC2">
      <w:pPr>
        <w:tabs>
          <w:tab w:val="left" w:pos="567"/>
        </w:tabs>
        <w:jc w:val="both"/>
        <w:textAlignment w:val="baseline"/>
      </w:pPr>
      <w:r>
        <w:t>12.1.2. Pirkėjas sumoka Tiekėjui ne didesnį kaip Specialiosiose sąlygose nurodyto dydžio Avansą.</w:t>
      </w:r>
    </w:p>
    <w:p w14:paraId="46C10B18" w14:textId="77777777" w:rsidR="00373BC2" w:rsidRDefault="00373BC2" w:rsidP="00373BC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D36112" w14:textId="77777777" w:rsidR="00373BC2" w:rsidRDefault="00373BC2" w:rsidP="00373BC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63FE913" w14:textId="77777777" w:rsidR="00373BC2" w:rsidRDefault="00373BC2" w:rsidP="00373BC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DD495A" w14:textId="77777777" w:rsidR="00373BC2" w:rsidRDefault="00373BC2" w:rsidP="00373BC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53FE86" w14:textId="77777777" w:rsidR="00373BC2" w:rsidRDefault="00373BC2" w:rsidP="00373BC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584C32" w14:textId="77777777" w:rsidR="00373BC2" w:rsidRDefault="00373BC2" w:rsidP="00373BC2">
      <w:pPr>
        <w:tabs>
          <w:tab w:val="left" w:pos="567"/>
        </w:tabs>
        <w:jc w:val="both"/>
        <w:textAlignment w:val="baseline"/>
      </w:pPr>
      <w:r>
        <w:t>12.1.7. Avanso užtikrinimo suma turi būti nurodoma ir išmokama eurais.</w:t>
      </w:r>
    </w:p>
    <w:p w14:paraId="736FFB1E" w14:textId="77777777" w:rsidR="00373BC2" w:rsidRDefault="00373BC2" w:rsidP="00373BC2">
      <w:pPr>
        <w:tabs>
          <w:tab w:val="left" w:pos="567"/>
        </w:tabs>
        <w:jc w:val="both"/>
        <w:textAlignment w:val="baseline"/>
      </w:pPr>
      <w:r>
        <w:t>12.1.8. Avanso užtikrinimas turi būti surašytas lietuvių arba kita kalba (esant Pirkėjo prašymui, turi būti pateiktas vertimas į lietuvių kalbą).</w:t>
      </w:r>
    </w:p>
    <w:p w14:paraId="2A01AFC0" w14:textId="77777777" w:rsidR="00373BC2" w:rsidRDefault="00373BC2" w:rsidP="00373BC2">
      <w:pPr>
        <w:tabs>
          <w:tab w:val="left" w:pos="567"/>
        </w:tabs>
        <w:jc w:val="both"/>
        <w:textAlignment w:val="baseline"/>
      </w:pPr>
      <w:r>
        <w:t>12.1.9. Avanso užtikrinimas, neatitinkantis šiame Sutarties poskyryje nustatytų reikalavimų, nebus priimamas.</w:t>
      </w:r>
    </w:p>
    <w:p w14:paraId="1DC02A59" w14:textId="77777777" w:rsidR="00373BC2" w:rsidRDefault="00373BC2" w:rsidP="00373BC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56AC0" w14:textId="77777777" w:rsidR="00373BC2" w:rsidRDefault="00373BC2" w:rsidP="00373BC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7D4075" w14:textId="77777777" w:rsidR="00373BC2" w:rsidRDefault="00373BC2" w:rsidP="00373BC2">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1EBA51" w14:textId="77777777" w:rsidR="00373BC2" w:rsidRPr="00CD6C8C" w:rsidRDefault="00373BC2" w:rsidP="00373BC2">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2BDEB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69592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8D27F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424A6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2D2305" w14:textId="77777777" w:rsidR="00373BC2" w:rsidRDefault="00373BC2" w:rsidP="00373BC2">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FA522E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D37BDB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E762D9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BFA324" w14:textId="77777777" w:rsidR="00373BC2" w:rsidRPr="005173B3" w:rsidRDefault="00373BC2" w:rsidP="00373BC2">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E2792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4E247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FDA6AA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B99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E8C4D6C"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82F08A"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52C2D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096A6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B42CE8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4CF9C8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59BAC9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037E7D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5BC58FD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2C5DE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1A9013"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161519"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A3445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485144" w14:textId="77777777" w:rsidR="00373BC2" w:rsidRPr="00E462B7" w:rsidRDefault="00373BC2" w:rsidP="00373BC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27AF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151B38" w14:textId="77777777" w:rsidR="00373BC2" w:rsidRDefault="00373BC2" w:rsidP="00373BC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C20EFB" w14:textId="77777777" w:rsidR="00373BC2" w:rsidRDefault="00373BC2" w:rsidP="00373BC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C592A5" w14:textId="77777777" w:rsidR="00373BC2" w:rsidRDefault="00373BC2" w:rsidP="00373BC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978727" w14:textId="77777777" w:rsidR="00373BC2" w:rsidRDefault="00373BC2" w:rsidP="00373BC2">
      <w:pPr>
        <w:tabs>
          <w:tab w:val="left" w:pos="567"/>
        </w:tabs>
        <w:spacing w:line="276" w:lineRule="auto"/>
        <w:jc w:val="both"/>
        <w:textAlignment w:val="baseline"/>
        <w:rPr>
          <w:b/>
          <w:bCs/>
        </w:rPr>
      </w:pPr>
    </w:p>
    <w:p w14:paraId="3528BA63" w14:textId="77777777" w:rsidR="00373BC2" w:rsidRDefault="00373BC2" w:rsidP="00373BC2">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6832BE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138F3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D985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EAB92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CE15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B787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856F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6BEE6DA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4F13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5524F55" w14:textId="77777777" w:rsidR="00373BC2" w:rsidRPr="00E462B7" w:rsidRDefault="00373BC2" w:rsidP="00373BC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BA2813" w14:textId="77777777" w:rsidR="00373BC2" w:rsidRPr="00E462B7"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A043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4D8D6F" w14:textId="77777777" w:rsidR="00373BC2" w:rsidRDefault="00373BC2" w:rsidP="00373BC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37C1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F9C93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CA9FB5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201CB5D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9B708"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6F55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3FF210"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36138C" w14:textId="77777777" w:rsidR="00373BC2" w:rsidRDefault="00373BC2" w:rsidP="00373BC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98C3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908640"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B1833" w14:textId="77777777" w:rsidR="00373BC2" w:rsidRPr="009A7B32" w:rsidRDefault="00373BC2" w:rsidP="00373BC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5C12EE"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4EE2FD"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E66FC66"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ED8B86" w14:textId="77777777" w:rsidR="00373BC2" w:rsidRPr="00801503" w:rsidRDefault="00373BC2" w:rsidP="00373BC2">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070E95E9" w14:textId="77777777" w:rsidR="00373BC2" w:rsidRDefault="00373BC2" w:rsidP="00373BC2">
      <w:pPr>
        <w:keepNext/>
        <w:keepLines/>
        <w:widowControl w:val="0"/>
        <w:tabs>
          <w:tab w:val="left" w:pos="426"/>
          <w:tab w:val="left" w:pos="567"/>
          <w:tab w:val="left" w:pos="851"/>
          <w:tab w:val="left" w:pos="992"/>
          <w:tab w:val="left" w:pos="1134"/>
        </w:tabs>
        <w:spacing w:line="276" w:lineRule="auto"/>
        <w:jc w:val="both"/>
        <w:rPr>
          <w:rFonts w:eastAsia="Arial"/>
          <w:b/>
          <w:caps/>
        </w:rPr>
      </w:pPr>
    </w:p>
    <w:p w14:paraId="5599B36E" w14:textId="77777777" w:rsidR="00373BC2" w:rsidRDefault="00373BC2" w:rsidP="00373BC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4856E1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DDDF8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8A4F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1B9272" w14:textId="77777777" w:rsidR="00373BC2" w:rsidRPr="00801503" w:rsidRDefault="00373BC2" w:rsidP="00373BC2">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DE34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5CA2D" w14:textId="77777777" w:rsidR="00373BC2" w:rsidRDefault="00373BC2" w:rsidP="00373BC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7A0BF3" w14:textId="77777777" w:rsidR="00373BC2" w:rsidRDefault="00373BC2" w:rsidP="00373BC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57291675" w14:textId="77777777" w:rsidR="00373BC2" w:rsidRDefault="00373BC2" w:rsidP="00373BC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4F74A6" w14:textId="77777777" w:rsidR="00373BC2" w:rsidRDefault="00373BC2" w:rsidP="00373BC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3ADE98" w14:textId="77777777" w:rsidR="00373BC2" w:rsidRDefault="00373BC2" w:rsidP="00373BC2">
      <w:pPr>
        <w:tabs>
          <w:tab w:val="left" w:pos="567"/>
        </w:tabs>
        <w:jc w:val="both"/>
        <w:textAlignment w:val="baseline"/>
      </w:pPr>
      <w:r>
        <w:t>21.2.3. dėl nenumatytų prekių, paslaugų ir (ar) darbų, susijusių su perkamu objektu, kurių poreikis paaiškėjo tik vykdant Sutartį, įsigijimo;</w:t>
      </w:r>
    </w:p>
    <w:p w14:paraId="527A4256" w14:textId="77777777" w:rsidR="00373BC2" w:rsidRDefault="00373BC2" w:rsidP="00373BC2">
      <w:pPr>
        <w:tabs>
          <w:tab w:val="left" w:pos="567"/>
        </w:tabs>
        <w:jc w:val="both"/>
        <w:textAlignment w:val="baseline"/>
      </w:pPr>
      <w:r>
        <w:t>21.2.4. ne dėl Pirkėjo kaltės vėluoja kitos Pirkėjo pirkimo sutarties, turinčios tiesioginės įtakos šiai Sutarčiai, vykdymas;</w:t>
      </w:r>
    </w:p>
    <w:p w14:paraId="374FC445" w14:textId="77777777" w:rsidR="00373BC2" w:rsidRDefault="00373BC2" w:rsidP="00373BC2">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295B8B" w14:textId="77777777" w:rsidR="00373BC2" w:rsidRDefault="00373BC2" w:rsidP="00373BC2">
      <w:pPr>
        <w:tabs>
          <w:tab w:val="left" w:pos="567"/>
        </w:tabs>
        <w:jc w:val="both"/>
        <w:textAlignment w:val="baseline"/>
      </w:pPr>
      <w:r>
        <w:t>21.2.6. pasikeitus galiojančiam teisės aktui ar įsigaliojus naujam teisės aktui, kuris turi įtakos šios Sutarties vykdymui;</w:t>
      </w:r>
    </w:p>
    <w:p w14:paraId="6FA99A1E" w14:textId="77777777" w:rsidR="00373BC2" w:rsidRDefault="00373BC2" w:rsidP="00373BC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8A5AB2" w14:textId="77777777" w:rsidR="00373BC2" w:rsidRDefault="00373BC2" w:rsidP="00373BC2">
      <w:pPr>
        <w:tabs>
          <w:tab w:val="left" w:pos="567"/>
        </w:tabs>
        <w:jc w:val="both"/>
        <w:textAlignment w:val="baseline"/>
      </w:pPr>
      <w:r>
        <w:t>21.2.8. dėl teisminių (arbitražinių) ginčų su Pirkėju ar trečiaisiais asmenimis, kurių dalykas yra tiesiogiai susijęs su Sutarties vykdymu.</w:t>
      </w:r>
    </w:p>
    <w:p w14:paraId="4EC64AC9" w14:textId="77777777" w:rsidR="00373BC2" w:rsidRDefault="00373BC2" w:rsidP="00373BC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2FDEFB" w14:textId="77777777" w:rsidR="00373BC2" w:rsidRDefault="00373BC2" w:rsidP="00373BC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8A147B" w14:textId="77777777" w:rsidR="00373BC2" w:rsidRDefault="00373BC2" w:rsidP="00373BC2">
      <w:pPr>
        <w:tabs>
          <w:tab w:val="left" w:pos="567"/>
        </w:tabs>
        <w:jc w:val="both"/>
        <w:textAlignment w:val="baseline"/>
      </w:pPr>
      <w:r>
        <w:lastRenderedPageBreak/>
        <w:t>21.5. Sutartinių įsipareigojimų vykdymas gali būti stabdomas tik Sutarties galiojimo laikotarpiu tokia tvarka:</w:t>
      </w:r>
    </w:p>
    <w:p w14:paraId="7F408F97" w14:textId="77777777" w:rsidR="00373BC2" w:rsidRDefault="00373BC2" w:rsidP="00373BC2">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19D0C" w14:textId="77777777" w:rsidR="00373BC2" w:rsidRDefault="00373BC2" w:rsidP="00373BC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82C5AE" w14:textId="77777777" w:rsidR="00373BC2" w:rsidRDefault="00373BC2" w:rsidP="00373BC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66279" w14:textId="77777777" w:rsidR="00373BC2" w:rsidRDefault="00373BC2" w:rsidP="00373BC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CB9FC" w14:textId="77777777" w:rsidR="00373BC2" w:rsidRDefault="00373BC2" w:rsidP="00373BC2">
      <w:pPr>
        <w:jc w:val="both"/>
      </w:pPr>
      <w:r>
        <w:t>21.7. Sutartinių įsipareigojimų vykdymas sustabdomas ne ilgesniam kaip konkrečios, pagrįstos aplinkybės egzistavimo laikotarpiui.</w:t>
      </w:r>
    </w:p>
    <w:p w14:paraId="2657E652" w14:textId="77777777" w:rsidR="00373BC2" w:rsidRDefault="00373BC2" w:rsidP="00373BC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2B8F3D" w14:textId="77777777" w:rsidR="00373BC2" w:rsidRDefault="00373BC2" w:rsidP="00373BC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22DA85" w14:textId="77777777" w:rsidR="00373BC2" w:rsidRDefault="00373BC2" w:rsidP="00373BC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260579" w14:textId="77777777" w:rsidR="00373BC2" w:rsidRPr="00801503" w:rsidRDefault="00373BC2" w:rsidP="00373BC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ACAEAC"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7B5F3C5" w14:textId="77777777" w:rsidR="00373BC2" w:rsidRDefault="00373BC2" w:rsidP="00373BC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A55ACFF" w14:textId="77777777" w:rsidR="00373BC2" w:rsidRDefault="00373BC2" w:rsidP="00373BC2">
      <w:pPr>
        <w:tabs>
          <w:tab w:val="left" w:pos="567"/>
          <w:tab w:val="left" w:pos="851"/>
          <w:tab w:val="left" w:pos="992"/>
          <w:tab w:val="left" w:pos="1134"/>
        </w:tabs>
        <w:spacing w:line="276" w:lineRule="auto"/>
        <w:jc w:val="both"/>
        <w:rPr>
          <w:rFonts w:eastAsia="Cambria"/>
          <w:b/>
          <w:bCs/>
        </w:rPr>
      </w:pPr>
    </w:p>
    <w:p w14:paraId="23DAAA13"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6BB62E9" w14:textId="77777777" w:rsidR="00373BC2" w:rsidRDefault="00373BC2" w:rsidP="00373BC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CE4D7A" w14:textId="77777777" w:rsidR="00373BC2" w:rsidRPr="008B54D1" w:rsidRDefault="00373BC2" w:rsidP="00373BC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7F0A1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B2630D" w14:textId="77777777" w:rsidR="00373BC2" w:rsidRDefault="00373BC2" w:rsidP="00373BC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8ED5FF" w14:textId="77777777" w:rsidR="00373BC2" w:rsidRDefault="00373BC2" w:rsidP="00373BC2">
      <w:pPr>
        <w:tabs>
          <w:tab w:val="left" w:pos="567"/>
        </w:tabs>
        <w:jc w:val="both"/>
        <w:textAlignment w:val="baseline"/>
      </w:pPr>
      <w:r>
        <w:t>22.2.2. Pirkėjas turi teisę vienašališkai nutraukti Sutartį ar jos dalį raštu įspėjęs Tiekėją prieš ne trumpesnį nei 10 (dešimties) dienų terminą, jeigu:</w:t>
      </w:r>
    </w:p>
    <w:p w14:paraId="5AB45D2B" w14:textId="77777777" w:rsidR="00373BC2" w:rsidRDefault="00373BC2" w:rsidP="00373BC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672A0A" w14:textId="77777777" w:rsidR="00373BC2" w:rsidRDefault="00373BC2" w:rsidP="00373BC2">
      <w:pPr>
        <w:tabs>
          <w:tab w:val="left" w:pos="567"/>
        </w:tabs>
        <w:jc w:val="both"/>
      </w:pPr>
      <w:r>
        <w:t>22.2.2.2. Tiekėjo padėtis pasikeičia ir jis atitinka pirkimo dokumentuose nustatytą pašalinimo pagrindą;</w:t>
      </w:r>
    </w:p>
    <w:p w14:paraId="14C49F4C" w14:textId="77777777" w:rsidR="00373BC2" w:rsidRDefault="00373BC2" w:rsidP="00373BC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1FDC08" w14:textId="77777777" w:rsidR="00373BC2" w:rsidRDefault="00373BC2" w:rsidP="00373BC2">
      <w:pPr>
        <w:tabs>
          <w:tab w:val="left" w:pos="567"/>
        </w:tabs>
        <w:jc w:val="both"/>
        <w:textAlignment w:val="baseline"/>
      </w:pPr>
      <w:r>
        <w:t>22.2.2.4. Pirkėjas nusprendžia nebevykdyti veiklos, kurios vykdymui Sutartimi įsigyjamos Paslaugos ir Sutarties poreikis išnyksta;</w:t>
      </w:r>
    </w:p>
    <w:p w14:paraId="1F490C4E" w14:textId="77777777" w:rsidR="00373BC2" w:rsidRDefault="00373BC2" w:rsidP="00373BC2">
      <w:pPr>
        <w:tabs>
          <w:tab w:val="left" w:pos="567"/>
        </w:tabs>
        <w:jc w:val="both"/>
        <w:textAlignment w:val="baseline"/>
      </w:pPr>
      <w:r>
        <w:t>22.2.2.5. Pirkėjo valdymo organas priima sprendimą, dėl kurio Sutarties poreikis išnyksta;</w:t>
      </w:r>
    </w:p>
    <w:p w14:paraId="5069C74E" w14:textId="77777777" w:rsidR="00373BC2" w:rsidRDefault="00373BC2" w:rsidP="00373BC2">
      <w:pPr>
        <w:tabs>
          <w:tab w:val="left" w:pos="567"/>
        </w:tabs>
        <w:jc w:val="both"/>
        <w:textAlignment w:val="baseline"/>
      </w:pPr>
      <w:r>
        <w:t>22.2.2.6. pasikeičia (pablogėja) Pirkėjo finansinė padėtis ar Pirkėjas negauna arba netenka finansavimo ir dėl šios priežasties nusprendžia nutraukti Sutartį;</w:t>
      </w:r>
    </w:p>
    <w:p w14:paraId="050FD34E" w14:textId="77777777" w:rsidR="00373BC2" w:rsidRDefault="00373BC2" w:rsidP="00373BC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B2A1441" w14:textId="77777777" w:rsidR="00373BC2" w:rsidRDefault="00373BC2" w:rsidP="00373BC2">
      <w:pPr>
        <w:tabs>
          <w:tab w:val="left" w:pos="567"/>
        </w:tabs>
        <w:jc w:val="both"/>
        <w:textAlignment w:val="baseline"/>
      </w:pPr>
      <w:r>
        <w:t xml:space="preserve">22.2.2.8. nebelieka perkamų </w:t>
      </w:r>
      <w:r>
        <w:rPr>
          <w:rFonts w:eastAsia="Arial"/>
        </w:rPr>
        <w:t>Paslaugų</w:t>
      </w:r>
      <w:r>
        <w:t xml:space="preserve"> poreikio;</w:t>
      </w:r>
    </w:p>
    <w:p w14:paraId="2857CEF1" w14:textId="77777777" w:rsidR="00373BC2" w:rsidRDefault="00373BC2" w:rsidP="00373BC2">
      <w:pPr>
        <w:tabs>
          <w:tab w:val="left" w:pos="567"/>
        </w:tabs>
        <w:jc w:val="both"/>
        <w:textAlignment w:val="baseline"/>
      </w:pPr>
      <w:r>
        <w:t>22.2.2.9. Pirkėjas iš pirkimų priežiūrą atliekančių institucijų gauna nurodymą ar rekomendaciją nutraukti Sutartį;</w:t>
      </w:r>
    </w:p>
    <w:p w14:paraId="4BAAB869" w14:textId="77777777" w:rsidR="00373BC2" w:rsidRDefault="00373BC2" w:rsidP="00373BC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716B35" w14:textId="77777777" w:rsidR="00373BC2" w:rsidRDefault="00373BC2" w:rsidP="00373BC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D2AD300" w14:textId="77777777" w:rsidR="00373BC2" w:rsidRDefault="00373BC2" w:rsidP="00373BC2">
      <w:pPr>
        <w:tabs>
          <w:tab w:val="left" w:pos="567"/>
        </w:tabs>
        <w:jc w:val="both"/>
        <w:textAlignment w:val="baseline"/>
      </w:pPr>
      <w:r>
        <w:t>22.2.2.12. Tiekėjas pažeidžia Sutartį arba įstatymus bei kitus teisės aktus ir per Pirkėjo rašytinėje pretenzijoje nurodytą terminą neištaiso pažeidimo;</w:t>
      </w:r>
    </w:p>
    <w:p w14:paraId="1EEDA5DB" w14:textId="77777777" w:rsidR="00373BC2" w:rsidRDefault="00373BC2" w:rsidP="00373BC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0089F8" w14:textId="77777777" w:rsidR="00373BC2" w:rsidRDefault="00373BC2" w:rsidP="00373BC2">
      <w:pPr>
        <w:tabs>
          <w:tab w:val="left" w:pos="567"/>
        </w:tabs>
        <w:jc w:val="both"/>
        <w:textAlignment w:val="baseline"/>
        <w:rPr>
          <w:iCs/>
        </w:rPr>
      </w:pPr>
      <w:r>
        <w:rPr>
          <w:iCs/>
        </w:rPr>
        <w:t>22.2.2.14. paaiškėja VPĮ 37 straipsnio 8 dalyje ir (ar) 47 straipsnio 8 dalyje nurodytos aplinkybės.</w:t>
      </w:r>
    </w:p>
    <w:p w14:paraId="15B9A68B" w14:textId="77777777" w:rsidR="00373BC2" w:rsidRDefault="00373BC2" w:rsidP="00373BC2">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36E5DC" w14:textId="77777777" w:rsidR="00373BC2" w:rsidRDefault="00373BC2" w:rsidP="00373BC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1CE7B6" w14:textId="77777777" w:rsidR="00373BC2" w:rsidRDefault="00373BC2" w:rsidP="00373BC2">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F21333" w14:textId="77777777" w:rsidR="00373BC2" w:rsidRDefault="00373BC2" w:rsidP="00373BC2">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7D75C87" w14:textId="77777777" w:rsidR="00373BC2" w:rsidRDefault="00373BC2" w:rsidP="00373BC2">
      <w:pPr>
        <w:tabs>
          <w:tab w:val="left" w:pos="567"/>
        </w:tabs>
        <w:jc w:val="both"/>
        <w:textAlignment w:val="baseline"/>
      </w:pPr>
      <w:r>
        <w:t>22.2.7. Sutartis laikoma nutraukta kitą dieną po to, kai pasibaigia įspėjimo apie Sutarties nutraukimą terminas.</w:t>
      </w:r>
    </w:p>
    <w:p w14:paraId="5C056814" w14:textId="77777777" w:rsidR="00373BC2" w:rsidRPr="008B54D1" w:rsidRDefault="00373BC2" w:rsidP="00373BC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76BA94"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3E0AE83" w14:textId="77777777" w:rsidR="00373BC2" w:rsidRDefault="00373BC2" w:rsidP="00373BC2">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39CE5" w14:textId="77777777" w:rsidR="00373BC2" w:rsidRDefault="00373BC2" w:rsidP="00373BC2">
      <w:pPr>
        <w:tabs>
          <w:tab w:val="left" w:pos="567"/>
        </w:tabs>
        <w:jc w:val="both"/>
        <w:textAlignment w:val="baseline"/>
      </w:pPr>
      <w:r>
        <w:t>22.3.2. Tiekėjas turi teisę vienašališkai nutraukti Sutartį, įspėjęs Pirkėją raštu prieš ne trumpesnį nei 10 (dešimties) dienų terminą, jeigu:</w:t>
      </w:r>
    </w:p>
    <w:p w14:paraId="22F6FE12" w14:textId="77777777" w:rsidR="00373BC2" w:rsidRDefault="00373BC2" w:rsidP="00373BC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DBC32" w14:textId="77777777" w:rsidR="00373BC2" w:rsidRDefault="00373BC2" w:rsidP="00373BC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A9CB32" w14:textId="77777777" w:rsidR="00373BC2" w:rsidRDefault="00373BC2" w:rsidP="00373BC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E4E88D" w14:textId="77777777" w:rsidR="00373BC2" w:rsidRDefault="00373BC2" w:rsidP="00373BC2">
      <w:pPr>
        <w:tabs>
          <w:tab w:val="left" w:pos="567"/>
        </w:tabs>
        <w:jc w:val="both"/>
        <w:textAlignment w:val="baseline"/>
      </w:pPr>
      <w:r>
        <w:t>22.3.4. Tiekėjas turi teisę vienašališkai nutraukti Sutartį ir kitais įstatymuose bei kituose teisės aktuose įtvirtintais atvejais.</w:t>
      </w:r>
    </w:p>
    <w:p w14:paraId="1EBA2338" w14:textId="77777777" w:rsidR="00373BC2" w:rsidRDefault="00373BC2" w:rsidP="00373BC2">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E5E572" w14:textId="77777777" w:rsidR="00373BC2" w:rsidRDefault="00373BC2" w:rsidP="00373BC2">
      <w:pPr>
        <w:tabs>
          <w:tab w:val="left" w:pos="567"/>
        </w:tabs>
        <w:jc w:val="both"/>
        <w:textAlignment w:val="baseline"/>
      </w:pPr>
      <w:r>
        <w:t>22.3.6. Sutartis laikoma nutraukta kitą dieną po to, kai pasibaigia įspėjimo apie Sutarties nutraukimą terminas.</w:t>
      </w:r>
    </w:p>
    <w:p w14:paraId="3FA038E8" w14:textId="77777777" w:rsidR="00373BC2" w:rsidRPr="004B141A" w:rsidRDefault="00373BC2" w:rsidP="00373BC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B3E4BE"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5AF2F1" w14:textId="77777777" w:rsidR="00373BC2" w:rsidRDefault="00373BC2" w:rsidP="00373BC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26B796" w14:textId="77777777" w:rsidR="00373BC2" w:rsidRDefault="00373BC2" w:rsidP="00373BC2">
      <w:pPr>
        <w:tabs>
          <w:tab w:val="left" w:pos="567"/>
        </w:tabs>
        <w:jc w:val="both"/>
        <w:textAlignment w:val="baseline"/>
      </w:pPr>
      <w:r>
        <w:t>22.4.2. Nutraukus Sutartį, Šalys privalo:</w:t>
      </w:r>
    </w:p>
    <w:p w14:paraId="445D9EAA" w14:textId="77777777" w:rsidR="00373BC2" w:rsidRDefault="00373BC2" w:rsidP="00373BC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9CC58C" w14:textId="77777777" w:rsidR="00373BC2" w:rsidRDefault="00373BC2" w:rsidP="00373BC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7536FAA" w14:textId="77777777" w:rsidR="00373BC2" w:rsidRPr="004B141A" w:rsidRDefault="00373BC2" w:rsidP="00373BC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6EFA480" w14:textId="77777777" w:rsidR="00373BC2" w:rsidRPr="004B141A"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28690E1" w14:textId="77777777" w:rsidR="00373BC2" w:rsidRDefault="00373BC2" w:rsidP="00373BC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F70BB11" w14:textId="77777777" w:rsidR="00373BC2" w:rsidRDefault="00373BC2" w:rsidP="00373BC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C53EE9" w14:textId="77777777" w:rsidR="00373BC2" w:rsidRDefault="00373BC2" w:rsidP="00373BC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0B5247" w14:textId="77777777" w:rsidR="00373BC2" w:rsidRDefault="00373BC2" w:rsidP="00373BC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603B44" w14:textId="77777777" w:rsidR="00373BC2" w:rsidRDefault="00373BC2" w:rsidP="00373BC2">
      <w:pPr>
        <w:jc w:val="both"/>
      </w:pPr>
      <w:r>
        <w:t>23.1.4. Šalys sudarė rašytinį Susitarimą prie Sutarties dėl prekių keitimo.</w:t>
      </w:r>
    </w:p>
    <w:p w14:paraId="43CE98DD" w14:textId="77777777" w:rsidR="00373BC2" w:rsidRDefault="00373BC2" w:rsidP="00373BC2">
      <w:pPr>
        <w:jc w:val="both"/>
      </w:pPr>
      <w:r>
        <w:t>23.2. Šiame Bendrųjų sąlygų skyriuje nurodytu atveju prekės turi būti pristatytos už ne didesnę nei pasiūlyme nurodytą kainą.</w:t>
      </w:r>
    </w:p>
    <w:p w14:paraId="67CB251C" w14:textId="77777777" w:rsidR="00373BC2"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75B804E" w14:textId="77777777" w:rsidR="00373BC2" w:rsidRPr="00C67126"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5628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C1E91"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3D8D52"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B636B2A" w14:textId="77777777" w:rsidR="00373BC2" w:rsidRPr="00C67126" w:rsidRDefault="00373BC2" w:rsidP="00373BC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0130512"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4B66313" w14:textId="77777777" w:rsidR="00373BC2" w:rsidRDefault="00373BC2" w:rsidP="00373BC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039A15" w14:textId="77777777" w:rsidR="00373BC2" w:rsidRDefault="00373BC2" w:rsidP="00373BC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3AEABA" w14:textId="77777777" w:rsidR="00373BC2" w:rsidRDefault="00373BC2" w:rsidP="00373BC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44BA5E7" w14:textId="77777777" w:rsidR="00373BC2" w:rsidRDefault="00373BC2" w:rsidP="00373BC2">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09DC2E" w:rsidR="00027B83" w:rsidRDefault="000B0897" w:rsidP="00373BC2">
      <w:pPr>
        <w:spacing w:line="276" w:lineRule="auto"/>
        <w:jc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D099" w14:textId="77777777" w:rsidR="001D751C" w:rsidRDefault="001D751C">
      <w:pPr>
        <w:rPr>
          <w:sz w:val="20"/>
        </w:rPr>
      </w:pPr>
      <w:r>
        <w:rPr>
          <w:sz w:val="20"/>
        </w:rPr>
        <w:separator/>
      </w:r>
    </w:p>
  </w:endnote>
  <w:endnote w:type="continuationSeparator" w:id="0">
    <w:p w14:paraId="2635FE4F" w14:textId="77777777" w:rsidR="001D751C" w:rsidRDefault="001D751C">
      <w:pPr>
        <w:rPr>
          <w:sz w:val="20"/>
        </w:rPr>
      </w:pPr>
      <w:r>
        <w:rPr>
          <w:sz w:val="20"/>
        </w:rPr>
        <w:continuationSeparator/>
      </w:r>
    </w:p>
  </w:endnote>
  <w:endnote w:type="continuationNotice" w:id="1">
    <w:p w14:paraId="799FFAC5" w14:textId="77777777" w:rsidR="001D751C" w:rsidRDefault="001D7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8309" w14:textId="77777777" w:rsidR="001D751C" w:rsidRDefault="001D751C">
      <w:pPr>
        <w:rPr>
          <w:sz w:val="20"/>
        </w:rPr>
      </w:pPr>
      <w:r>
        <w:rPr>
          <w:sz w:val="20"/>
        </w:rPr>
        <w:separator/>
      </w:r>
    </w:p>
  </w:footnote>
  <w:footnote w:type="continuationSeparator" w:id="0">
    <w:p w14:paraId="0E689CAE" w14:textId="77777777" w:rsidR="001D751C" w:rsidRDefault="001D751C">
      <w:pPr>
        <w:rPr>
          <w:sz w:val="20"/>
        </w:rPr>
      </w:pPr>
      <w:r>
        <w:rPr>
          <w:sz w:val="20"/>
        </w:rPr>
        <w:continuationSeparator/>
      </w:r>
    </w:p>
  </w:footnote>
  <w:footnote w:type="continuationNotice" w:id="1">
    <w:p w14:paraId="2C03382D" w14:textId="77777777" w:rsidR="001D751C" w:rsidRDefault="001D75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num w:numId="1" w16cid:durableId="202489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4952"/>
    <w:rsid w:val="000B0897"/>
    <w:rsid w:val="000B3E38"/>
    <w:rsid w:val="000D4538"/>
    <w:rsid w:val="00191352"/>
    <w:rsid w:val="001936DE"/>
    <w:rsid w:val="001C0870"/>
    <w:rsid w:val="001D751C"/>
    <w:rsid w:val="0023253C"/>
    <w:rsid w:val="003133CC"/>
    <w:rsid w:val="0031442D"/>
    <w:rsid w:val="00360944"/>
    <w:rsid w:val="00373BC2"/>
    <w:rsid w:val="003B07DD"/>
    <w:rsid w:val="003D6B33"/>
    <w:rsid w:val="00404C57"/>
    <w:rsid w:val="00443E74"/>
    <w:rsid w:val="004715B5"/>
    <w:rsid w:val="0049450E"/>
    <w:rsid w:val="004A1A2E"/>
    <w:rsid w:val="00500047"/>
    <w:rsid w:val="00521F4C"/>
    <w:rsid w:val="005C4AB5"/>
    <w:rsid w:val="006562E0"/>
    <w:rsid w:val="00664946"/>
    <w:rsid w:val="00675D00"/>
    <w:rsid w:val="007B2AC7"/>
    <w:rsid w:val="007D0850"/>
    <w:rsid w:val="007E6ECB"/>
    <w:rsid w:val="00805938"/>
    <w:rsid w:val="00841914"/>
    <w:rsid w:val="008B31EF"/>
    <w:rsid w:val="0094349C"/>
    <w:rsid w:val="00956C0A"/>
    <w:rsid w:val="009728BC"/>
    <w:rsid w:val="009F70FF"/>
    <w:rsid w:val="00A440E5"/>
    <w:rsid w:val="00A72765"/>
    <w:rsid w:val="00A9377E"/>
    <w:rsid w:val="00AB3E03"/>
    <w:rsid w:val="00AF538F"/>
    <w:rsid w:val="00B31FE0"/>
    <w:rsid w:val="00B53036"/>
    <w:rsid w:val="00B960B4"/>
    <w:rsid w:val="00BB737D"/>
    <w:rsid w:val="00BF1FD0"/>
    <w:rsid w:val="00C66D60"/>
    <w:rsid w:val="00CB2458"/>
    <w:rsid w:val="00DA4ABC"/>
    <w:rsid w:val="00DA4E0C"/>
    <w:rsid w:val="00E64945"/>
    <w:rsid w:val="00EC01F1"/>
    <w:rsid w:val="00F41431"/>
    <w:rsid w:val="00F60BD9"/>
    <w:rsid w:val="00F71055"/>
    <w:rsid w:val="00F8477A"/>
    <w:rsid w:val="00FA5E0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D6B33"/>
    <w:rPr>
      <w:color w:val="0563C1" w:themeColor="hyperlink"/>
      <w:u w:val="single"/>
    </w:rPr>
  </w:style>
  <w:style w:type="character" w:styleId="Neapdorotaspaminjimas">
    <w:name w:val="Unresolved Mention"/>
    <w:basedOn w:val="Numatytasispastraiposriftas"/>
    <w:uiPriority w:val="99"/>
    <w:semiHidden/>
    <w:unhideWhenUsed/>
    <w:rsid w:val="003D6B33"/>
    <w:rPr>
      <w:color w:val="605E5C"/>
      <w:shd w:val="clear" w:color="auto" w:fill="E1DFDD"/>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373BC2"/>
    <w:pPr>
      <w:spacing w:after="160"/>
    </w:pPr>
    <w:rPr>
      <w:rFonts w:asciiTheme="minorHAnsi" w:eastAsiaTheme="minorHAnsi" w:hAnsiTheme="minorHAnsi" w:cstheme="minorBidi"/>
      <w:sz w:val="20"/>
      <w:lang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373BC2"/>
    <w:rPr>
      <w:rFonts w:asciiTheme="minorHAnsi" w:eastAsiaTheme="minorHAnsi" w:hAnsiTheme="minorHAnsi" w:cstheme="minorBid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a.narbuntiene@kr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15204</Words>
  <Characters>86667</Characters>
  <Application>Microsoft Office Word</Application>
  <DocSecurity>0</DocSecurity>
  <Lines>722</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Katauskienė</cp:lastModifiedBy>
  <cp:revision>8</cp:revision>
  <cp:lastPrinted>2017-06-29T23:42:00Z</cp:lastPrinted>
  <dcterms:created xsi:type="dcterms:W3CDTF">2025-04-10T11:31:00Z</dcterms:created>
  <dcterms:modified xsi:type="dcterms:W3CDTF">2025-04-25T11:27:00Z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