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bookmarkStart w:id="0" w:name="_GoBack"/>
      <w:bookmarkEnd w:id="0"/>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PASIŪLYMAS</w:t>
      </w:r>
    </w:p>
    <w:p w14:paraId="4AF1D5FC" w14:textId="6C686ECA" w:rsidR="00D51E41" w:rsidRPr="002F54F7" w:rsidRDefault="00A0144E" w:rsidP="002F54F7">
      <w:pPr>
        <w:spacing w:after="0" w:line="240" w:lineRule="auto"/>
        <w:jc w:val="center"/>
        <w:rPr>
          <w:b/>
          <w:szCs w:val="24"/>
          <w:lang w:eastAsia="en-US"/>
        </w:rPr>
      </w:pPr>
      <w:bookmarkStart w:id="1" w:name="_Hlk98406456"/>
      <w:r w:rsidRPr="002F54F7">
        <w:rPr>
          <w:b/>
          <w:szCs w:val="24"/>
        </w:rPr>
        <w:t xml:space="preserve">DĖL </w:t>
      </w:r>
      <w:bookmarkEnd w:id="1"/>
      <w:r w:rsidR="00595268" w:rsidRPr="000D7BFC">
        <w:rPr>
          <w:b/>
          <w:szCs w:val="24"/>
        </w:rPr>
        <w:t>GAISRINĖS SISTEMOS PAPRASTOJO REMONTO DARBŲ</w:t>
      </w:r>
      <w:r w:rsidR="00595268" w:rsidRPr="00F27E9A">
        <w:rPr>
          <w:b/>
          <w:szCs w:val="24"/>
        </w:rPr>
        <w:t xml:space="preserve"> </w:t>
      </w:r>
      <w:r w:rsidR="00D51E41" w:rsidRPr="002F54F7">
        <w:rPr>
          <w:b/>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701B2D2B" w:rsidR="00D51E41" w:rsidRPr="002F54F7" w:rsidRDefault="00D51E41" w:rsidP="002F54F7">
      <w:pPr>
        <w:spacing w:after="0" w:line="240" w:lineRule="auto"/>
        <w:ind w:firstLine="709"/>
        <w:jc w:val="both"/>
        <w:rPr>
          <w:szCs w:val="24"/>
          <w:lang w:eastAsia="en-US"/>
        </w:rPr>
      </w:pPr>
      <w:r w:rsidRPr="002F54F7">
        <w:rPr>
          <w:szCs w:val="24"/>
          <w:lang w:eastAsia="en-US"/>
        </w:rPr>
        <w:t xml:space="preserve">Mūsų siūloma </w:t>
      </w:r>
      <w:r w:rsidRPr="002F54F7">
        <w:rPr>
          <w:szCs w:val="24"/>
          <w:bdr w:val="none" w:sz="0" w:space="0" w:color="auto" w:frame="1"/>
        </w:rPr>
        <w:t>darbų</w:t>
      </w:r>
      <w:r w:rsidRPr="002F54F7">
        <w:rPr>
          <w:b/>
          <w:color w:val="000000"/>
          <w:szCs w:val="24"/>
        </w:rPr>
        <w:t xml:space="preserve"> </w:t>
      </w:r>
      <w:r w:rsidRPr="002F54F7">
        <w:rPr>
          <w:szCs w:val="24"/>
          <w:lang w:eastAsia="en-US"/>
        </w:rPr>
        <w:t>kaina yra: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588"/>
        <w:gridCol w:w="2410"/>
      </w:tblGrid>
      <w:tr w:rsidR="00D51E41" w:rsidRPr="002F54F7" w14:paraId="729F1112" w14:textId="77777777" w:rsidTr="007F329A">
        <w:tc>
          <w:tcPr>
            <w:tcW w:w="920" w:type="dxa"/>
            <w:vAlign w:val="center"/>
          </w:tcPr>
          <w:p w14:paraId="2D8F5369"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Eil.</w:t>
            </w:r>
          </w:p>
          <w:p w14:paraId="6E7FBE8E"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Nr.</w:t>
            </w:r>
          </w:p>
        </w:tc>
        <w:tc>
          <w:tcPr>
            <w:tcW w:w="6588" w:type="dxa"/>
            <w:vAlign w:val="center"/>
          </w:tcPr>
          <w:p w14:paraId="35BE3E81"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Darbų pavadinimas </w:t>
            </w:r>
          </w:p>
        </w:tc>
        <w:tc>
          <w:tcPr>
            <w:tcW w:w="2410" w:type="dxa"/>
            <w:vAlign w:val="center"/>
          </w:tcPr>
          <w:p w14:paraId="5E70AA83"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 xml:space="preserve">Kaina* </w:t>
            </w:r>
          </w:p>
          <w:p w14:paraId="234A40A7" w14:textId="77777777" w:rsidR="00D51E41" w:rsidRPr="002F54F7" w:rsidRDefault="00D51E41" w:rsidP="002F54F7">
            <w:pPr>
              <w:tabs>
                <w:tab w:val="right" w:leader="underscore" w:pos="8505"/>
              </w:tabs>
              <w:spacing w:after="0" w:line="240" w:lineRule="auto"/>
              <w:jc w:val="center"/>
              <w:rPr>
                <w:b/>
                <w:szCs w:val="24"/>
              </w:rPr>
            </w:pPr>
            <w:r w:rsidRPr="002F54F7">
              <w:rPr>
                <w:b/>
                <w:szCs w:val="24"/>
              </w:rPr>
              <w:t>Eur be PVM</w:t>
            </w:r>
          </w:p>
        </w:tc>
      </w:tr>
      <w:tr w:rsidR="00D51E41" w:rsidRPr="002F54F7" w14:paraId="6624D8D1" w14:textId="77777777" w:rsidTr="007F329A">
        <w:trPr>
          <w:trHeight w:val="448"/>
        </w:trPr>
        <w:tc>
          <w:tcPr>
            <w:tcW w:w="920" w:type="dxa"/>
          </w:tcPr>
          <w:p w14:paraId="5B5EC78A" w14:textId="77777777" w:rsidR="00D51E41" w:rsidRPr="002F54F7" w:rsidRDefault="00D51E41" w:rsidP="002F54F7">
            <w:pPr>
              <w:pStyle w:val="Sraopastraipa"/>
              <w:tabs>
                <w:tab w:val="right" w:leader="underscore" w:pos="8505"/>
              </w:tabs>
              <w:spacing w:line="240" w:lineRule="auto"/>
              <w:ind w:left="29"/>
              <w:jc w:val="center"/>
              <w:rPr>
                <w:szCs w:val="24"/>
                <w:lang w:val="lt-LT"/>
              </w:rPr>
            </w:pPr>
            <w:r w:rsidRPr="002F54F7">
              <w:rPr>
                <w:szCs w:val="24"/>
                <w:lang w:val="lt-LT"/>
              </w:rPr>
              <w:t>1.</w:t>
            </w:r>
          </w:p>
        </w:tc>
        <w:tc>
          <w:tcPr>
            <w:tcW w:w="6588" w:type="dxa"/>
            <w:vAlign w:val="center"/>
          </w:tcPr>
          <w:p w14:paraId="5E19D777" w14:textId="24680449" w:rsidR="00D51E41" w:rsidRPr="002F54F7" w:rsidRDefault="00595268" w:rsidP="002F54F7">
            <w:pPr>
              <w:spacing w:after="0" w:line="240" w:lineRule="auto"/>
              <w:jc w:val="both"/>
              <w:rPr>
                <w:szCs w:val="24"/>
              </w:rPr>
            </w:pPr>
            <w:r>
              <w:rPr>
                <w:szCs w:val="24"/>
              </w:rPr>
              <w:t>Gaisrinės sistemos paprastojo remonto darbai</w:t>
            </w:r>
            <w:r w:rsidRPr="00F27E9A">
              <w:rPr>
                <w:szCs w:val="24"/>
              </w:rPr>
              <w:t xml:space="preserve">. </w:t>
            </w:r>
            <w:r>
              <w:rPr>
                <w:szCs w:val="24"/>
              </w:rPr>
              <w:t xml:space="preserve">Darbų atlikimo vieta: Šermukšnių g. 3, Vilnius, A. Jakšto g. 6, Vilnius, Kaštonų g. 3, Vilnius. </w:t>
            </w:r>
            <w:r w:rsidRPr="00D81595">
              <w:rPr>
                <w:iCs/>
                <w:szCs w:val="24"/>
              </w:rPr>
              <w:t>Darbai atliekami pagal Administracinio pastato Vilniaus m. sav., Vilniaus m., Šermukšnių g. 3, gaisrinės sistemos paprastojo remonto projektą</w:t>
            </w:r>
            <w:r w:rsidR="00D51E41" w:rsidRPr="002F54F7">
              <w:rPr>
                <w:szCs w:val="24"/>
              </w:rPr>
              <w:t xml:space="preserve"> </w:t>
            </w:r>
            <w:r w:rsidR="000C76F0" w:rsidRPr="002F54F7">
              <w:rPr>
                <w:b/>
                <w:szCs w:val="24"/>
              </w:rPr>
              <w:t>(be 3</w:t>
            </w:r>
            <w:r w:rsidR="00D51E41" w:rsidRPr="002F54F7">
              <w:rPr>
                <w:b/>
                <w:szCs w:val="24"/>
              </w:rPr>
              <w:t>0 proc. rezervo)</w:t>
            </w:r>
          </w:p>
        </w:tc>
        <w:tc>
          <w:tcPr>
            <w:tcW w:w="2410" w:type="dxa"/>
            <w:vAlign w:val="center"/>
          </w:tcPr>
          <w:p w14:paraId="206BE45F"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868CFEA" w14:textId="77777777" w:rsidTr="007F329A">
        <w:trPr>
          <w:trHeight w:val="448"/>
        </w:trPr>
        <w:tc>
          <w:tcPr>
            <w:tcW w:w="7508" w:type="dxa"/>
            <w:gridSpan w:val="2"/>
            <w:tcBorders>
              <w:right w:val="single" w:sz="4" w:space="0" w:color="auto"/>
            </w:tcBorders>
          </w:tcPr>
          <w:p w14:paraId="2E9EAEA1" w14:textId="77777777" w:rsidR="00D51E41" w:rsidRPr="002F54F7" w:rsidRDefault="00D51E41" w:rsidP="002F54F7">
            <w:pPr>
              <w:spacing w:after="0" w:line="240" w:lineRule="auto"/>
              <w:jc w:val="right"/>
              <w:rPr>
                <w:szCs w:val="24"/>
              </w:rPr>
            </w:pPr>
            <w:r w:rsidRPr="002F54F7">
              <w:rPr>
                <w:rFonts w:eastAsia="SimSun"/>
                <w:b/>
                <w:i/>
                <w:kern w:val="3"/>
                <w:szCs w:val="24"/>
                <w:lang w:eastAsia="hi-IN" w:bidi="hi-IN"/>
              </w:rPr>
              <w:t>PVM sudaro</w:t>
            </w:r>
          </w:p>
        </w:tc>
        <w:tc>
          <w:tcPr>
            <w:tcW w:w="2410" w:type="dxa"/>
            <w:tcBorders>
              <w:top w:val="single" w:sz="4" w:space="0" w:color="auto"/>
              <w:left w:val="single" w:sz="4" w:space="0" w:color="auto"/>
              <w:bottom w:val="single" w:sz="4" w:space="0" w:color="auto"/>
              <w:right w:val="single" w:sz="4" w:space="0" w:color="auto"/>
            </w:tcBorders>
          </w:tcPr>
          <w:p w14:paraId="189E3520"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1BA166E5" w14:textId="77777777" w:rsidTr="007F329A">
        <w:trPr>
          <w:trHeight w:val="448"/>
        </w:trPr>
        <w:tc>
          <w:tcPr>
            <w:tcW w:w="7508" w:type="dxa"/>
            <w:gridSpan w:val="2"/>
            <w:tcBorders>
              <w:right w:val="single" w:sz="4" w:space="0" w:color="auto"/>
            </w:tcBorders>
          </w:tcPr>
          <w:p w14:paraId="37FCFBD5" w14:textId="0B71CCF1" w:rsidR="00D51E41" w:rsidRPr="002F54F7" w:rsidRDefault="000C76F0" w:rsidP="002F54F7">
            <w:pPr>
              <w:spacing w:after="0" w:line="240" w:lineRule="auto"/>
              <w:jc w:val="right"/>
              <w:rPr>
                <w:szCs w:val="24"/>
              </w:rPr>
            </w:pPr>
            <w:r w:rsidRPr="002F54F7">
              <w:rPr>
                <w:rFonts w:eastAsia="SimSun"/>
                <w:b/>
                <w:i/>
                <w:kern w:val="3"/>
                <w:szCs w:val="24"/>
                <w:lang w:eastAsia="hi-IN" w:bidi="hi-IN"/>
              </w:rPr>
              <w:t xml:space="preserve">Bendra pasiūlymo kaina, </w:t>
            </w:r>
            <w:r w:rsidRPr="00384D4D">
              <w:rPr>
                <w:rFonts w:eastAsia="SimSun"/>
                <w:b/>
                <w:i/>
                <w:kern w:val="3"/>
                <w:szCs w:val="24"/>
                <w:u w:val="single"/>
                <w:lang w:eastAsia="hi-IN" w:bidi="hi-IN"/>
              </w:rPr>
              <w:t>be 3</w:t>
            </w:r>
            <w:r w:rsidR="00D51E41" w:rsidRPr="00384D4D">
              <w:rPr>
                <w:rFonts w:eastAsia="SimSun"/>
                <w:b/>
                <w:i/>
                <w:kern w:val="3"/>
                <w:szCs w:val="24"/>
                <w:u w:val="single"/>
                <w:lang w:eastAsia="hi-IN" w:bidi="hi-IN"/>
              </w:rPr>
              <w:t>0 procentų</w:t>
            </w:r>
            <w:r w:rsidR="00D51E41" w:rsidRPr="002F54F7">
              <w:rPr>
                <w:rFonts w:eastAsia="SimSun"/>
                <w:b/>
                <w:i/>
                <w:kern w:val="3"/>
                <w:szCs w:val="24"/>
                <w:lang w:eastAsia="hi-IN" w:bidi="hi-IN"/>
              </w:rPr>
              <w:t xml:space="preserve"> rezervo, Eur su PVM</w:t>
            </w:r>
          </w:p>
        </w:tc>
        <w:tc>
          <w:tcPr>
            <w:tcW w:w="2410" w:type="dxa"/>
            <w:tcBorders>
              <w:top w:val="single" w:sz="4" w:space="0" w:color="auto"/>
              <w:left w:val="single" w:sz="4" w:space="0" w:color="auto"/>
              <w:bottom w:val="single" w:sz="4" w:space="0" w:color="auto"/>
              <w:right w:val="single" w:sz="4" w:space="0" w:color="auto"/>
            </w:tcBorders>
          </w:tcPr>
          <w:p w14:paraId="7F55DA37"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0005B545" w14:textId="77777777" w:rsidTr="007F329A">
        <w:trPr>
          <w:trHeight w:val="448"/>
        </w:trPr>
        <w:tc>
          <w:tcPr>
            <w:tcW w:w="7508" w:type="dxa"/>
            <w:gridSpan w:val="2"/>
            <w:tcBorders>
              <w:right w:val="single" w:sz="4" w:space="0" w:color="auto"/>
            </w:tcBorders>
          </w:tcPr>
          <w:p w14:paraId="19F51CDC" w14:textId="057A2054" w:rsidR="00D51E41" w:rsidRPr="002F54F7" w:rsidRDefault="000C76F0" w:rsidP="002F54F7">
            <w:pPr>
              <w:spacing w:after="0" w:line="240" w:lineRule="auto"/>
              <w:jc w:val="right"/>
              <w:rPr>
                <w:szCs w:val="24"/>
              </w:rPr>
            </w:pPr>
            <w:r w:rsidRPr="002F54F7">
              <w:rPr>
                <w:rFonts w:eastAsia="SimSun"/>
                <w:b/>
                <w:i/>
                <w:kern w:val="3"/>
                <w:szCs w:val="24"/>
                <w:lang w:eastAsia="hi-IN" w:bidi="hi-IN"/>
              </w:rPr>
              <w:t>3</w:t>
            </w:r>
            <w:r w:rsidR="00D51E41" w:rsidRPr="002F54F7">
              <w:rPr>
                <w:rFonts w:eastAsia="SimSun"/>
                <w:b/>
                <w:i/>
                <w:kern w:val="3"/>
                <w:szCs w:val="24"/>
                <w:lang w:eastAsia="hi-IN" w:bidi="hi-IN"/>
              </w:rPr>
              <w:t>0 procentų rezervas su PVM</w:t>
            </w:r>
          </w:p>
        </w:tc>
        <w:tc>
          <w:tcPr>
            <w:tcW w:w="2410" w:type="dxa"/>
            <w:tcBorders>
              <w:top w:val="single" w:sz="4" w:space="0" w:color="auto"/>
              <w:left w:val="single" w:sz="4" w:space="0" w:color="auto"/>
              <w:bottom w:val="single" w:sz="4" w:space="0" w:color="auto"/>
              <w:right w:val="single" w:sz="4" w:space="0" w:color="auto"/>
            </w:tcBorders>
          </w:tcPr>
          <w:p w14:paraId="6B60EA34" w14:textId="77777777" w:rsidR="00D51E41" w:rsidRPr="002F54F7" w:rsidRDefault="00D51E41" w:rsidP="002F54F7">
            <w:pPr>
              <w:tabs>
                <w:tab w:val="right" w:leader="underscore" w:pos="8505"/>
              </w:tabs>
              <w:spacing w:after="0" w:line="240" w:lineRule="auto"/>
              <w:jc w:val="center"/>
              <w:rPr>
                <w:szCs w:val="24"/>
              </w:rPr>
            </w:pPr>
          </w:p>
        </w:tc>
      </w:tr>
      <w:tr w:rsidR="00D51E41" w:rsidRPr="002F54F7" w14:paraId="5EC7D46A" w14:textId="77777777" w:rsidTr="007F329A">
        <w:trPr>
          <w:trHeight w:val="448"/>
        </w:trPr>
        <w:tc>
          <w:tcPr>
            <w:tcW w:w="7508" w:type="dxa"/>
            <w:gridSpan w:val="2"/>
            <w:tcBorders>
              <w:right w:val="single" w:sz="4" w:space="0" w:color="auto"/>
            </w:tcBorders>
          </w:tcPr>
          <w:p w14:paraId="7607CC97" w14:textId="200207CF" w:rsidR="00D51E41" w:rsidRPr="002F54F7" w:rsidRDefault="00D51E41" w:rsidP="002F54F7">
            <w:pPr>
              <w:spacing w:after="0" w:line="240" w:lineRule="auto"/>
              <w:jc w:val="right"/>
              <w:rPr>
                <w:szCs w:val="24"/>
              </w:rPr>
            </w:pPr>
            <w:r w:rsidRPr="002F54F7">
              <w:rPr>
                <w:rFonts w:eastAsia="SimSun"/>
                <w:b/>
                <w:i/>
                <w:kern w:val="3"/>
                <w:szCs w:val="24"/>
                <w:lang w:eastAsia="hi-IN" w:bidi="hi-IN"/>
              </w:rPr>
              <w:t xml:space="preserve">Bendra pasiūlymo </w:t>
            </w:r>
            <w:r w:rsidR="000C76F0" w:rsidRPr="002F54F7">
              <w:rPr>
                <w:rFonts w:eastAsia="SimSun"/>
                <w:b/>
                <w:i/>
                <w:kern w:val="3"/>
                <w:szCs w:val="24"/>
                <w:lang w:eastAsia="hi-IN" w:bidi="hi-IN"/>
              </w:rPr>
              <w:t>kaina**, su 3</w:t>
            </w:r>
            <w:r w:rsidRPr="002F54F7">
              <w:rPr>
                <w:rFonts w:eastAsia="SimSun"/>
                <w:b/>
                <w:i/>
                <w:kern w:val="3"/>
                <w:szCs w:val="24"/>
                <w:lang w:eastAsia="hi-IN" w:bidi="hi-IN"/>
              </w:rPr>
              <w:t>0 procentų rezervu, Eur su PVM</w:t>
            </w:r>
          </w:p>
        </w:tc>
        <w:tc>
          <w:tcPr>
            <w:tcW w:w="2410" w:type="dxa"/>
            <w:tcBorders>
              <w:top w:val="single" w:sz="4" w:space="0" w:color="auto"/>
              <w:left w:val="single" w:sz="4" w:space="0" w:color="auto"/>
              <w:bottom w:val="single" w:sz="4" w:space="0" w:color="auto"/>
              <w:right w:val="single" w:sz="4" w:space="0" w:color="auto"/>
            </w:tcBorders>
          </w:tcPr>
          <w:p w14:paraId="2440A35C" w14:textId="77777777" w:rsidR="00D51E41" w:rsidRPr="002F54F7" w:rsidRDefault="00D51E41" w:rsidP="002F54F7">
            <w:pPr>
              <w:tabs>
                <w:tab w:val="right" w:leader="underscore" w:pos="8505"/>
              </w:tabs>
              <w:spacing w:after="0" w:line="240" w:lineRule="auto"/>
              <w:jc w:val="center"/>
              <w:rPr>
                <w:szCs w:val="24"/>
              </w:rPr>
            </w:pPr>
          </w:p>
        </w:tc>
      </w:tr>
    </w:tbl>
    <w:p w14:paraId="332CD81A" w14:textId="77777777" w:rsidR="00D51E41" w:rsidRPr="002F54F7" w:rsidRDefault="00D51E41" w:rsidP="002F54F7">
      <w:pPr>
        <w:tabs>
          <w:tab w:val="right" w:leader="underscore" w:pos="8505"/>
        </w:tabs>
        <w:spacing w:after="0" w:line="240" w:lineRule="auto"/>
        <w:jc w:val="both"/>
        <w:rPr>
          <w:i/>
          <w:szCs w:val="24"/>
        </w:rPr>
      </w:pPr>
    </w:p>
    <w:p w14:paraId="5A6B1F02" w14:textId="77777777" w:rsidR="00D51E41" w:rsidRPr="002F54F7" w:rsidRDefault="00D51E41" w:rsidP="002F54F7">
      <w:pPr>
        <w:tabs>
          <w:tab w:val="right" w:leader="underscore" w:pos="8505"/>
        </w:tabs>
        <w:spacing w:after="0" w:line="240" w:lineRule="auto"/>
        <w:jc w:val="both"/>
        <w:rPr>
          <w:i/>
          <w:szCs w:val="24"/>
        </w:rPr>
      </w:pPr>
      <w:r w:rsidRPr="002F54F7">
        <w:rPr>
          <w:i/>
          <w:szCs w:val="24"/>
        </w:rPr>
        <w:t>* Visos lentelėje nurodomos kainos pateikiamos (nurodomos) ne daugiau kaip su dviem skaičiais po kablelio.</w:t>
      </w:r>
    </w:p>
    <w:p w14:paraId="5A916717" w14:textId="512974DF" w:rsidR="00D51E41" w:rsidRPr="002F54F7" w:rsidRDefault="00D51E41" w:rsidP="002F54F7">
      <w:pPr>
        <w:spacing w:after="0" w:line="240" w:lineRule="auto"/>
        <w:jc w:val="both"/>
        <w:rPr>
          <w:b/>
          <w:i/>
          <w:szCs w:val="24"/>
          <w:u w:val="single"/>
        </w:rPr>
      </w:pPr>
      <w:r w:rsidRPr="002F54F7">
        <w:rPr>
          <w:i/>
          <w:szCs w:val="24"/>
        </w:rPr>
        <w:lastRenderedPageBreak/>
        <w:t xml:space="preserve">** </w:t>
      </w:r>
      <w:r w:rsidRPr="002F54F7">
        <w:rPr>
          <w:b/>
          <w:i/>
          <w:szCs w:val="24"/>
          <w:u w:val="single"/>
        </w:rPr>
        <w:t xml:space="preserve">Tiekėjas į bendrą pasiūlymo kainą turi įskaičiuoti </w:t>
      </w:r>
      <w:r w:rsidR="000C76F0" w:rsidRPr="002F54F7">
        <w:rPr>
          <w:b/>
          <w:i/>
          <w:szCs w:val="24"/>
          <w:u w:val="single"/>
        </w:rPr>
        <w:t>3</w:t>
      </w:r>
      <w:r w:rsidRPr="002F54F7">
        <w:rPr>
          <w:b/>
          <w:i/>
          <w:szCs w:val="24"/>
          <w:u w:val="single"/>
        </w:rPr>
        <w:t>0 procentų užsakovo rezervą nenumatytiems</w:t>
      </w:r>
      <w:r w:rsidR="00B04ADA" w:rsidRPr="002F54F7">
        <w:rPr>
          <w:b/>
          <w:i/>
          <w:szCs w:val="24"/>
          <w:u w:val="single"/>
        </w:rPr>
        <w:t xml:space="preserve"> ir papildomiems</w:t>
      </w:r>
      <w:r w:rsidRPr="002F54F7">
        <w:rPr>
          <w:b/>
          <w:i/>
          <w:szCs w:val="24"/>
          <w:u w:val="single"/>
        </w:rPr>
        <w:t xml:space="preserve"> darbams.</w:t>
      </w:r>
    </w:p>
    <w:p w14:paraId="172CD59E" w14:textId="1FDE743E" w:rsidR="00D51E41" w:rsidRPr="002F54F7" w:rsidRDefault="00D51E41" w:rsidP="002F54F7">
      <w:pPr>
        <w:spacing w:after="0" w:line="240" w:lineRule="auto"/>
        <w:ind w:firstLine="567"/>
        <w:jc w:val="both"/>
        <w:rPr>
          <w:szCs w:val="24"/>
        </w:rPr>
      </w:pPr>
      <w:r w:rsidRPr="002F54F7">
        <w:rPr>
          <w:szCs w:val="24"/>
        </w:rPr>
        <w:t>Pastabos:</w:t>
      </w:r>
    </w:p>
    <w:p w14:paraId="7B8D7CCE" w14:textId="77777777" w:rsidR="00A63CDD" w:rsidRPr="002F54F7" w:rsidRDefault="00D51E41" w:rsidP="002F54F7">
      <w:pPr>
        <w:tabs>
          <w:tab w:val="left" w:pos="707"/>
        </w:tabs>
        <w:spacing w:after="0" w:line="240" w:lineRule="auto"/>
        <w:ind w:firstLine="567"/>
        <w:jc w:val="both"/>
        <w:rPr>
          <w:szCs w:val="24"/>
        </w:rPr>
      </w:pPr>
      <w:r w:rsidRPr="002F54F7">
        <w:rPr>
          <w:szCs w:val="24"/>
        </w:rPr>
        <w:t xml:space="preserve">1. </w:t>
      </w:r>
      <w:r w:rsidR="00A63CDD" w:rsidRPr="002F54F7">
        <w:rPr>
          <w:szCs w:val="24"/>
        </w:rPr>
        <w:t>Tiekėjas į darbų kainą turėtų įskaičiuoti bendrą medžiagų, įrangos bei darbų kainą, į kurią įskaičiuotas pridėtinės vertės mokestis bei tuos darbus, kurie nors ir nebuvo tiesiogiai nurodyti, bet yra būtini sutarčiai įvykdyti, o tiekėjas turėjo ir galėjo juos numatyti ir įvertinti dar iki pasiūlymų pateikimo termino pabaigos.</w:t>
      </w:r>
    </w:p>
    <w:p w14:paraId="172A3CBE" w14:textId="5BDD7A23" w:rsidR="00D51E41" w:rsidRPr="002F54F7" w:rsidRDefault="00D51E41" w:rsidP="002F54F7">
      <w:pPr>
        <w:pStyle w:val="Sraopastraipa"/>
        <w:numPr>
          <w:ilvl w:val="0"/>
          <w:numId w:val="2"/>
        </w:num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Cs w:val="24"/>
          <w:lang w:val="lt-LT"/>
        </w:rPr>
      </w:pPr>
      <w:r w:rsidRPr="002F54F7">
        <w:rPr>
          <w:szCs w:val="24"/>
          <w:lang w:val="lt-LT"/>
        </w:rPr>
        <w:t>Prie pasiūlymo turi būti pridėt</w:t>
      </w:r>
      <w:r w:rsidR="009D0BB0" w:rsidRPr="002F54F7">
        <w:rPr>
          <w:szCs w:val="24"/>
          <w:lang w:val="lt-LT"/>
        </w:rPr>
        <w:t>as</w:t>
      </w:r>
      <w:r w:rsidRPr="002F54F7">
        <w:rPr>
          <w:szCs w:val="24"/>
          <w:lang w:val="lt-LT"/>
        </w:rPr>
        <w:t xml:space="preserve"> darbų</w:t>
      </w:r>
      <w:r w:rsidR="009D0BB0" w:rsidRPr="002F54F7">
        <w:rPr>
          <w:szCs w:val="24"/>
          <w:lang w:val="lt-LT"/>
        </w:rPr>
        <w:t xml:space="preserve"> ir medžiagų</w:t>
      </w:r>
      <w:r w:rsidR="00A63CDD" w:rsidRPr="002F54F7">
        <w:rPr>
          <w:szCs w:val="24"/>
          <w:lang w:val="lt-LT"/>
        </w:rPr>
        <w:t xml:space="preserve"> kiekių žiniaraš</w:t>
      </w:r>
      <w:r w:rsidR="009D0BB0" w:rsidRPr="002F54F7">
        <w:rPr>
          <w:szCs w:val="24"/>
          <w:lang w:val="lt-LT"/>
        </w:rPr>
        <w:t>tis</w:t>
      </w:r>
      <w:r w:rsidR="0035013A" w:rsidRPr="002F54F7">
        <w:rPr>
          <w:szCs w:val="24"/>
          <w:lang w:val="lt-LT"/>
        </w:rPr>
        <w:t xml:space="preserve"> pagal Pirkimo sąlygų </w:t>
      </w:r>
      <w:r w:rsidR="0035013A" w:rsidRPr="002F54F7">
        <w:rPr>
          <w:rFonts w:eastAsia="Times New Roman"/>
          <w:iCs/>
          <w:kern w:val="36"/>
          <w:szCs w:val="24"/>
          <w:lang w:val="lt-LT"/>
        </w:rPr>
        <w:t xml:space="preserve">3 </w:t>
      </w:r>
      <w:r w:rsidR="0035013A" w:rsidRPr="002F54F7">
        <w:rPr>
          <w:szCs w:val="24"/>
          <w:lang w:val="lt-LT"/>
        </w:rPr>
        <w:t>pried</w:t>
      </w:r>
      <w:r w:rsidR="009D0BB0" w:rsidRPr="002F54F7">
        <w:rPr>
          <w:szCs w:val="24"/>
          <w:lang w:val="lt-LT"/>
        </w:rPr>
        <w:t>ą</w:t>
      </w:r>
      <w:r w:rsidRPr="002F54F7">
        <w:rPr>
          <w:szCs w:val="24"/>
          <w:lang w:val="lt-LT"/>
        </w:rPr>
        <w:t>.</w:t>
      </w:r>
      <w:r w:rsidR="009B1B25" w:rsidRPr="002F54F7">
        <w:rPr>
          <w:rFonts w:eastAsia="Times New Roman"/>
          <w:b/>
          <w:bCs/>
          <w:szCs w:val="24"/>
          <w:u w:val="single"/>
          <w:lang w:val="lt-LT"/>
        </w:rPr>
        <w:t xml:space="preserve"> Jei Tiekėjas numato į darbų</w:t>
      </w:r>
      <w:r w:rsidR="009D0BB0" w:rsidRPr="002F54F7">
        <w:rPr>
          <w:rFonts w:eastAsia="Times New Roman"/>
          <w:b/>
          <w:bCs/>
          <w:szCs w:val="24"/>
          <w:u w:val="single"/>
          <w:lang w:val="lt-LT"/>
        </w:rPr>
        <w:t xml:space="preserve"> ir medžiagų</w:t>
      </w:r>
      <w:r w:rsidR="009B1B25" w:rsidRPr="002F54F7">
        <w:rPr>
          <w:rFonts w:eastAsia="Times New Roman"/>
          <w:b/>
          <w:bCs/>
          <w:szCs w:val="24"/>
          <w:u w:val="single"/>
          <w:lang w:val="lt-LT"/>
        </w:rPr>
        <w:t xml:space="preserve"> kiekių žiniaraš</w:t>
      </w:r>
      <w:r w:rsidR="009D0BB0" w:rsidRPr="002F54F7">
        <w:rPr>
          <w:rFonts w:eastAsia="Times New Roman"/>
          <w:b/>
          <w:bCs/>
          <w:szCs w:val="24"/>
          <w:u w:val="single"/>
          <w:lang w:val="lt-LT"/>
        </w:rPr>
        <w:t>tį</w:t>
      </w:r>
      <w:r w:rsidR="009B1B25" w:rsidRPr="002F54F7">
        <w:rPr>
          <w:rFonts w:eastAsia="Times New Roman"/>
          <w:b/>
          <w:bCs/>
          <w:szCs w:val="24"/>
          <w:u w:val="single"/>
          <w:lang w:val="lt-LT"/>
        </w:rPr>
        <w:t xml:space="preserve"> įtraukti kitų, žiniaraš</w:t>
      </w:r>
      <w:r w:rsidR="003C7ABD">
        <w:rPr>
          <w:rFonts w:eastAsia="Times New Roman"/>
          <w:b/>
          <w:bCs/>
          <w:szCs w:val="24"/>
          <w:u w:val="single"/>
          <w:lang w:val="lt-LT"/>
        </w:rPr>
        <w:t>tyje</w:t>
      </w:r>
      <w:r w:rsidR="009B1B25" w:rsidRPr="002F54F7">
        <w:rPr>
          <w:rFonts w:eastAsia="Times New Roman"/>
          <w:b/>
          <w:bCs/>
          <w:szCs w:val="24"/>
          <w:u w:val="single"/>
          <w:lang w:val="lt-LT"/>
        </w:rPr>
        <w:t xml:space="preserve"> nenumatytų darbų, darbų </w:t>
      </w:r>
      <w:r w:rsidR="009D0BB0" w:rsidRPr="002F54F7">
        <w:rPr>
          <w:rFonts w:eastAsia="Times New Roman"/>
          <w:b/>
          <w:bCs/>
          <w:szCs w:val="24"/>
          <w:u w:val="single"/>
          <w:lang w:val="lt-LT"/>
        </w:rPr>
        <w:t xml:space="preserve">ir medžiagų </w:t>
      </w:r>
      <w:r w:rsidR="009B1B25" w:rsidRPr="002F54F7">
        <w:rPr>
          <w:rFonts w:eastAsia="Times New Roman"/>
          <w:b/>
          <w:bCs/>
          <w:szCs w:val="24"/>
          <w:u w:val="single"/>
          <w:lang w:val="lt-LT"/>
        </w:rPr>
        <w:t>kiekių žiniaraš</w:t>
      </w:r>
      <w:r w:rsidR="009D0BB0" w:rsidRPr="002F54F7">
        <w:rPr>
          <w:rFonts w:eastAsia="Times New Roman"/>
          <w:b/>
          <w:bCs/>
          <w:szCs w:val="24"/>
          <w:u w:val="single"/>
          <w:lang w:val="lt-LT"/>
        </w:rPr>
        <w:t>tyje</w:t>
      </w:r>
      <w:r w:rsidR="009B1B25" w:rsidRPr="002F54F7">
        <w:rPr>
          <w:rFonts w:eastAsia="Times New Roman"/>
          <w:b/>
          <w:bCs/>
          <w:szCs w:val="24"/>
          <w:u w:val="single"/>
          <w:lang w:val="lt-LT"/>
        </w:rPr>
        <w:t xml:space="preserve"> įrašo tik „Kitų darbų kainą“ ir pateikia detalią lokalinę sąmatą darbų</w:t>
      </w:r>
      <w:r w:rsidR="009D0BB0" w:rsidRPr="002F54F7">
        <w:rPr>
          <w:rFonts w:eastAsia="Times New Roman"/>
          <w:b/>
          <w:bCs/>
          <w:szCs w:val="24"/>
          <w:u w:val="single"/>
          <w:lang w:val="lt-LT"/>
        </w:rPr>
        <w:t xml:space="preserve"> ir medžiagų kiekių</w:t>
      </w:r>
      <w:r w:rsidR="009B1B25" w:rsidRPr="002F54F7">
        <w:rPr>
          <w:rFonts w:eastAsia="Times New Roman"/>
          <w:b/>
          <w:bCs/>
          <w:szCs w:val="24"/>
          <w:u w:val="single"/>
          <w:lang w:val="lt-LT"/>
        </w:rPr>
        <w:t xml:space="preserve"> žiniaraš</w:t>
      </w:r>
      <w:r w:rsidR="009D0BB0" w:rsidRPr="002F54F7">
        <w:rPr>
          <w:rFonts w:eastAsia="Times New Roman"/>
          <w:b/>
          <w:bCs/>
          <w:szCs w:val="24"/>
          <w:u w:val="single"/>
          <w:lang w:val="lt-LT"/>
        </w:rPr>
        <w:t xml:space="preserve">tyje </w:t>
      </w:r>
      <w:r w:rsidR="009B1B25" w:rsidRPr="002F54F7">
        <w:rPr>
          <w:rFonts w:eastAsia="Times New Roman"/>
          <w:b/>
          <w:bCs/>
          <w:szCs w:val="24"/>
          <w:u w:val="single"/>
          <w:lang w:val="lt-LT"/>
        </w:rPr>
        <w:t>nenurodytiems darbams</w:t>
      </w:r>
      <w:r w:rsidR="0035013A" w:rsidRPr="002F54F7">
        <w:rPr>
          <w:rFonts w:eastAsia="Times New Roman"/>
          <w:b/>
          <w:bCs/>
          <w:szCs w:val="24"/>
          <w:u w:val="single"/>
          <w:lang w:val="lt-LT"/>
        </w:rPr>
        <w:t xml:space="preserve">. </w:t>
      </w:r>
      <w:r w:rsidR="0035013A" w:rsidRPr="002F54F7">
        <w:rPr>
          <w:szCs w:val="24"/>
          <w:lang w:val="lt-LT"/>
        </w:rPr>
        <w:t xml:space="preserve">Į darbų </w:t>
      </w:r>
      <w:r w:rsidR="009D0BB0" w:rsidRPr="002F54F7">
        <w:rPr>
          <w:szCs w:val="24"/>
          <w:lang w:val="lt-LT"/>
        </w:rPr>
        <w:t xml:space="preserve">ir medžiagų </w:t>
      </w:r>
      <w:r w:rsidR="0035013A" w:rsidRPr="002F54F7">
        <w:rPr>
          <w:szCs w:val="24"/>
          <w:lang w:val="lt-LT"/>
        </w:rPr>
        <w:t xml:space="preserve">kiekių </w:t>
      </w:r>
      <w:r w:rsidR="002F54F7" w:rsidRPr="002F54F7">
        <w:rPr>
          <w:szCs w:val="24"/>
          <w:lang w:val="lt-LT"/>
        </w:rPr>
        <w:t>žiniaraštyje</w:t>
      </w:r>
      <w:r w:rsidR="0035013A" w:rsidRPr="002F54F7">
        <w:rPr>
          <w:szCs w:val="24"/>
          <w:lang w:val="lt-LT"/>
        </w:rPr>
        <w:t xml:space="preserve"> nurodytą kainą privaloma įskaičiuoti būtinąsias medžiagas, įrangos ir darbų kainą bei įvertinti statybinių atliekų apimtis, pridėtinės vertės mokestį. </w:t>
      </w:r>
    </w:p>
    <w:p w14:paraId="08D8F8BA" w14:textId="77777777" w:rsidR="0035013A" w:rsidRPr="002F54F7" w:rsidRDefault="0035013A" w:rsidP="002F54F7">
      <w:pPr>
        <w:pBdr>
          <w:bottom w:val="single" w:sz="12" w:space="1" w:color="auto"/>
        </w:pBd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p w14:paraId="4A6911E6" w14:textId="4EC0F4E9" w:rsidR="00D51E41" w:rsidRPr="002F54F7" w:rsidRDefault="00D51E41" w:rsidP="002F54F7">
      <w:pPr>
        <w:spacing w:after="0" w:line="240" w:lineRule="auto"/>
        <w:ind w:firstLine="709"/>
        <w:jc w:val="both"/>
        <w:rPr>
          <w:rFonts w:eastAsia="Times New Roman"/>
          <w:bCs/>
          <w:szCs w:val="24"/>
          <w:lang w:eastAsia="en-US"/>
        </w:rPr>
      </w:pPr>
      <w:r w:rsidRPr="002F54F7">
        <w:rPr>
          <w:rFonts w:eastAsia="Times New Roman"/>
          <w:bCs/>
          <w:szCs w:val="24"/>
          <w:lang w:eastAsia="en-US"/>
        </w:rPr>
        <w:t>Bendra pasiūlymo kaina s</w:t>
      </w:r>
      <w:r w:rsidR="000C76F0" w:rsidRPr="002F54F7">
        <w:rPr>
          <w:rFonts w:eastAsia="Times New Roman"/>
          <w:bCs/>
          <w:szCs w:val="24"/>
          <w:lang w:eastAsia="en-US"/>
        </w:rPr>
        <w:t>u PVM su 3</w:t>
      </w:r>
      <w:r w:rsidRPr="002F54F7">
        <w:rPr>
          <w:rFonts w:eastAsia="Times New Roman"/>
          <w:bCs/>
          <w:szCs w:val="24"/>
          <w:lang w:eastAsia="en-US"/>
        </w:rPr>
        <w:t xml:space="preserve">0 procentų rezervu, Eur (žodžiais): </w:t>
      </w:r>
    </w:p>
    <w:p w14:paraId="3BE08C55" w14:textId="26982B1D" w:rsidR="00D51E41" w:rsidRPr="002F54F7" w:rsidRDefault="00D51E41" w:rsidP="002F54F7">
      <w:pPr>
        <w:spacing w:after="0" w:line="240" w:lineRule="auto"/>
        <w:jc w:val="both"/>
        <w:rPr>
          <w:i/>
          <w:szCs w:val="24"/>
        </w:rPr>
      </w:pPr>
      <w:r w:rsidRPr="002F54F7">
        <w:rPr>
          <w:i/>
          <w:szCs w:val="24"/>
        </w:rPr>
        <w:t>___________________________________________________________________________</w:t>
      </w:r>
    </w:p>
    <w:p w14:paraId="3074624F" w14:textId="77777777" w:rsidR="00D51E41" w:rsidRPr="002F54F7" w:rsidRDefault="00D51E41" w:rsidP="002F54F7">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7BEC4AD6" w14:textId="77777777" w:rsidR="00D51E41" w:rsidRPr="002F54F7" w:rsidRDefault="00D51E41" w:rsidP="002F54F7">
      <w:pPr>
        <w:spacing w:after="0" w:line="240" w:lineRule="auto"/>
        <w:jc w:val="both"/>
        <w:rPr>
          <w:b/>
          <w:i/>
          <w:szCs w:val="24"/>
        </w:rPr>
      </w:pPr>
      <w:r w:rsidRPr="002F54F7">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darbai visiškai atitinka Pirkimo sąlygose nustatytus reikalavimus ir kad visa pasiūlyme pateikta informacija yra teisinga, atitinka tikrovę ir apima viską, ko reikia, kad sutartis būtų tinkamai įvykdyta.</w:t>
      </w:r>
    </w:p>
    <w:p w14:paraId="32FFE14A" w14:textId="77777777" w:rsidR="00D51E41" w:rsidRPr="002F54F7" w:rsidRDefault="00D51E41" w:rsidP="002F54F7">
      <w:pPr>
        <w:spacing w:after="0" w:line="240" w:lineRule="auto"/>
        <w:jc w:val="both"/>
        <w:rPr>
          <w:i/>
          <w:color w:val="00B0F0"/>
          <w:szCs w:val="24"/>
        </w:rPr>
      </w:pPr>
    </w:p>
    <w:p w14:paraId="1D729CF1" w14:textId="77777777" w:rsidR="00D51E41" w:rsidRPr="002F54F7" w:rsidRDefault="00D51E41" w:rsidP="002F54F7">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1733"/>
      </w:tblGrid>
      <w:tr w:rsidR="00D51E41" w:rsidRPr="002F54F7" w14:paraId="6DBD1F13" w14:textId="77777777" w:rsidTr="00595268">
        <w:tc>
          <w:tcPr>
            <w:tcW w:w="959" w:type="dxa"/>
            <w:tcBorders>
              <w:top w:val="single" w:sz="4" w:space="0" w:color="auto"/>
              <w:left w:val="single" w:sz="4" w:space="0" w:color="auto"/>
              <w:bottom w:val="single" w:sz="4" w:space="0" w:color="auto"/>
              <w:right w:val="single" w:sz="4" w:space="0" w:color="auto"/>
            </w:tcBorders>
            <w:vAlign w:val="center"/>
          </w:tcPr>
          <w:p w14:paraId="50FB80D9" w14:textId="77777777" w:rsidR="00D51E41" w:rsidRPr="002F54F7" w:rsidRDefault="00D51E41" w:rsidP="002F54F7">
            <w:pPr>
              <w:spacing w:after="0" w:line="240" w:lineRule="auto"/>
              <w:ind w:right="-108"/>
              <w:jc w:val="center"/>
              <w:rPr>
                <w:b/>
                <w:szCs w:val="24"/>
                <w:lang w:eastAsia="en-US"/>
              </w:rPr>
            </w:pPr>
            <w:r w:rsidRPr="002F54F7">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5B8AE09E"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Pateikto dokumento pavadinimas</w:t>
            </w:r>
          </w:p>
        </w:tc>
        <w:tc>
          <w:tcPr>
            <w:tcW w:w="1733" w:type="dxa"/>
            <w:tcBorders>
              <w:top w:val="single" w:sz="4" w:space="0" w:color="auto"/>
              <w:left w:val="single" w:sz="4" w:space="0" w:color="auto"/>
              <w:bottom w:val="single" w:sz="4" w:space="0" w:color="auto"/>
              <w:right w:val="single" w:sz="4" w:space="0" w:color="auto"/>
            </w:tcBorders>
            <w:vAlign w:val="center"/>
          </w:tcPr>
          <w:p w14:paraId="79D7FACA"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Dokumento puslapių skaičius</w:t>
            </w:r>
          </w:p>
        </w:tc>
      </w:tr>
      <w:tr w:rsidR="00595268" w:rsidRPr="002F54F7" w14:paraId="2258C527" w14:textId="77777777" w:rsidTr="00595268">
        <w:tc>
          <w:tcPr>
            <w:tcW w:w="959" w:type="dxa"/>
            <w:tcBorders>
              <w:top w:val="single" w:sz="4" w:space="0" w:color="auto"/>
              <w:left w:val="single" w:sz="4" w:space="0" w:color="auto"/>
              <w:bottom w:val="single" w:sz="4" w:space="0" w:color="auto"/>
              <w:right w:val="single" w:sz="4" w:space="0" w:color="auto"/>
            </w:tcBorders>
          </w:tcPr>
          <w:p w14:paraId="0B5E1A4F" w14:textId="77777777" w:rsidR="00595268" w:rsidRPr="002F54F7" w:rsidRDefault="00595268" w:rsidP="00595268">
            <w:pPr>
              <w:spacing w:after="0" w:line="240" w:lineRule="auto"/>
              <w:ind w:right="120"/>
              <w:jc w:val="both"/>
              <w:rPr>
                <w:szCs w:val="24"/>
                <w:lang w:eastAsia="en-US"/>
              </w:rPr>
            </w:pPr>
            <w:r w:rsidRPr="002F54F7">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34240CA9" w14:textId="5A7E1E56" w:rsidR="00595268" w:rsidRPr="002F54F7" w:rsidRDefault="00595268" w:rsidP="00595268">
            <w:pPr>
              <w:spacing w:after="0" w:line="240" w:lineRule="auto"/>
              <w:jc w:val="both"/>
              <w:rPr>
                <w:b/>
                <w:bCs/>
                <w:szCs w:val="24"/>
              </w:rPr>
            </w:pPr>
            <w:r w:rsidRPr="002F54F7">
              <w:rPr>
                <w:szCs w:val="24"/>
              </w:rPr>
              <w:t xml:space="preserve">Darbų kiekių žiniaraštis pagal Pirkimo sąlygų </w:t>
            </w:r>
            <w:r w:rsidRPr="002F54F7">
              <w:rPr>
                <w:rFonts w:eastAsia="Times New Roman"/>
                <w:iCs/>
                <w:kern w:val="36"/>
                <w:szCs w:val="24"/>
              </w:rPr>
              <w:t xml:space="preserve">3 </w:t>
            </w:r>
            <w:r w:rsidRPr="002F54F7">
              <w:rPr>
                <w:szCs w:val="24"/>
              </w:rPr>
              <w:t>priedą.</w:t>
            </w:r>
            <w:r w:rsidRPr="002F54F7">
              <w:rPr>
                <w:rFonts w:eastAsia="Times New Roman"/>
                <w:b/>
                <w:bCs/>
                <w:szCs w:val="24"/>
                <w:u w:val="single"/>
              </w:rPr>
              <w:t xml:space="preserve"> Jei Tiekėjas numato į darbų ir medžiagų kiekių žiniaraštį įtraukti kitų, žiniaraštyje nenumatytų darbų, darbų ir medžiagų kiekių žiniaraščiuose įrašo tik „Kitų darbų kainą“ ir pateikia detalią lokalinę sąmatą darbų žiniaraštyje nenurodytiems darbams</w:t>
            </w:r>
            <w:r w:rsidRPr="002F54F7">
              <w:rPr>
                <w:szCs w:val="24"/>
              </w:rPr>
              <w:t xml:space="preserve"> </w:t>
            </w:r>
            <w:r w:rsidR="003C7ABD">
              <w:rPr>
                <w:szCs w:val="24"/>
              </w:rPr>
              <w:t>(Pirkimo sąlygų 3 priedas)</w:t>
            </w:r>
          </w:p>
        </w:tc>
        <w:tc>
          <w:tcPr>
            <w:tcW w:w="1733" w:type="dxa"/>
            <w:tcBorders>
              <w:top w:val="single" w:sz="4" w:space="0" w:color="auto"/>
              <w:left w:val="single" w:sz="4" w:space="0" w:color="auto"/>
              <w:bottom w:val="single" w:sz="4" w:space="0" w:color="auto"/>
              <w:right w:val="single" w:sz="4" w:space="0" w:color="auto"/>
            </w:tcBorders>
          </w:tcPr>
          <w:p w14:paraId="66067F91" w14:textId="77777777" w:rsidR="00595268" w:rsidRPr="002F54F7" w:rsidRDefault="00595268" w:rsidP="00595268">
            <w:pPr>
              <w:spacing w:after="0" w:line="240" w:lineRule="auto"/>
              <w:ind w:right="120"/>
              <w:jc w:val="both"/>
              <w:rPr>
                <w:szCs w:val="24"/>
                <w:lang w:eastAsia="en-US"/>
              </w:rPr>
            </w:pPr>
          </w:p>
        </w:tc>
      </w:tr>
      <w:tr w:rsidR="00595268" w:rsidRPr="002F54F7" w14:paraId="011E6EDA" w14:textId="77777777" w:rsidTr="00595268">
        <w:tc>
          <w:tcPr>
            <w:tcW w:w="959" w:type="dxa"/>
            <w:tcBorders>
              <w:top w:val="single" w:sz="4" w:space="0" w:color="auto"/>
              <w:left w:val="single" w:sz="4" w:space="0" w:color="auto"/>
              <w:bottom w:val="single" w:sz="4" w:space="0" w:color="auto"/>
              <w:right w:val="single" w:sz="4" w:space="0" w:color="auto"/>
            </w:tcBorders>
          </w:tcPr>
          <w:p w14:paraId="58AFF52B" w14:textId="46C428CA" w:rsidR="00595268" w:rsidRPr="002F54F7" w:rsidRDefault="00595268" w:rsidP="00595268">
            <w:pPr>
              <w:spacing w:after="0" w:line="240" w:lineRule="auto"/>
              <w:ind w:right="120"/>
              <w:jc w:val="both"/>
              <w:rPr>
                <w:szCs w:val="24"/>
                <w:lang w:eastAsia="en-US"/>
              </w:rPr>
            </w:pPr>
            <w:r w:rsidRPr="002F54F7">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715D69C1" w14:textId="79561E44" w:rsidR="00595268" w:rsidRPr="002F54F7" w:rsidRDefault="00595268" w:rsidP="00595268">
            <w:pPr>
              <w:spacing w:after="0" w:line="240" w:lineRule="auto"/>
              <w:ind w:right="120"/>
              <w:jc w:val="both"/>
              <w:rPr>
                <w:szCs w:val="24"/>
                <w:lang w:eastAsia="en-US"/>
              </w:rPr>
            </w:pPr>
            <w:r>
              <w:rPr>
                <w:b/>
                <w:color w:val="000000"/>
                <w:szCs w:val="24"/>
                <w:u w:val="single"/>
              </w:rPr>
              <w:t xml:space="preserve">Tiekėjo deklaracija (Pirkimo sąlygų </w:t>
            </w:r>
            <w:r w:rsidR="00FD2C33">
              <w:rPr>
                <w:b/>
                <w:color w:val="000000"/>
                <w:szCs w:val="24"/>
                <w:u w:val="single"/>
              </w:rPr>
              <w:t>5</w:t>
            </w:r>
            <w:r>
              <w:rPr>
                <w:b/>
                <w:color w:val="000000"/>
                <w:szCs w:val="24"/>
                <w:u w:val="single"/>
              </w:rPr>
              <w:t xml:space="preserve"> priedas)</w:t>
            </w:r>
          </w:p>
        </w:tc>
        <w:tc>
          <w:tcPr>
            <w:tcW w:w="1733" w:type="dxa"/>
            <w:tcBorders>
              <w:top w:val="single" w:sz="4" w:space="0" w:color="auto"/>
              <w:left w:val="single" w:sz="4" w:space="0" w:color="auto"/>
              <w:bottom w:val="single" w:sz="4" w:space="0" w:color="auto"/>
              <w:right w:val="single" w:sz="4" w:space="0" w:color="auto"/>
            </w:tcBorders>
          </w:tcPr>
          <w:p w14:paraId="27AF09F9" w14:textId="77777777" w:rsidR="00595268" w:rsidRPr="002F54F7" w:rsidRDefault="00595268" w:rsidP="00595268">
            <w:pPr>
              <w:spacing w:after="0" w:line="240" w:lineRule="auto"/>
              <w:ind w:right="120"/>
              <w:jc w:val="both"/>
              <w:rPr>
                <w:szCs w:val="24"/>
                <w:lang w:eastAsia="en-US"/>
              </w:rPr>
            </w:pPr>
          </w:p>
        </w:tc>
      </w:tr>
      <w:tr w:rsidR="00595268" w:rsidRPr="002F54F7" w14:paraId="25715A9F" w14:textId="77777777" w:rsidTr="00595268">
        <w:tc>
          <w:tcPr>
            <w:tcW w:w="959" w:type="dxa"/>
            <w:tcBorders>
              <w:top w:val="single" w:sz="4" w:space="0" w:color="auto"/>
              <w:left w:val="single" w:sz="4" w:space="0" w:color="auto"/>
              <w:bottom w:val="single" w:sz="4" w:space="0" w:color="auto"/>
              <w:right w:val="single" w:sz="4" w:space="0" w:color="auto"/>
            </w:tcBorders>
          </w:tcPr>
          <w:p w14:paraId="42903D16" w14:textId="19C848AD" w:rsidR="00595268" w:rsidRPr="002F54F7" w:rsidRDefault="00595268" w:rsidP="00595268">
            <w:pPr>
              <w:spacing w:after="0" w:line="240" w:lineRule="auto"/>
              <w:ind w:right="120"/>
              <w:jc w:val="both"/>
              <w:rPr>
                <w:szCs w:val="24"/>
                <w:lang w:eastAsia="en-US"/>
              </w:rPr>
            </w:pPr>
            <w:r w:rsidRPr="002F54F7">
              <w:rPr>
                <w:szCs w:val="24"/>
                <w:lang w:eastAsia="en-US"/>
              </w:rPr>
              <w:t>3.</w:t>
            </w:r>
          </w:p>
        </w:tc>
        <w:tc>
          <w:tcPr>
            <w:tcW w:w="6234" w:type="dxa"/>
            <w:tcBorders>
              <w:top w:val="single" w:sz="4" w:space="0" w:color="auto"/>
              <w:left w:val="single" w:sz="4" w:space="0" w:color="auto"/>
              <w:bottom w:val="single" w:sz="4" w:space="0" w:color="auto"/>
              <w:right w:val="single" w:sz="4" w:space="0" w:color="auto"/>
            </w:tcBorders>
          </w:tcPr>
          <w:p w14:paraId="32845F9E" w14:textId="2FEEDB0C" w:rsidR="00595268" w:rsidRPr="002F54F7" w:rsidRDefault="00FD2C33" w:rsidP="00595268">
            <w:pPr>
              <w:tabs>
                <w:tab w:val="left" w:pos="1296"/>
                <w:tab w:val="center" w:pos="4153"/>
                <w:tab w:val="right" w:pos="8306"/>
              </w:tabs>
              <w:spacing w:after="0" w:line="240" w:lineRule="auto"/>
              <w:ind w:right="120"/>
              <w:jc w:val="both"/>
              <w:rPr>
                <w:rFonts w:eastAsia="Times New Roman"/>
                <w:szCs w:val="24"/>
              </w:rPr>
            </w:pPr>
            <w:r w:rsidRPr="00E05F1A">
              <w:rPr>
                <w:b/>
                <w:szCs w:val="24"/>
              </w:rPr>
              <w:t>Kvalifikacijos atestatas</w:t>
            </w:r>
            <w:r w:rsidRPr="00E05F1A">
              <w:rPr>
                <w:szCs w:val="24"/>
              </w:rPr>
              <w:t>, suteikiantis teisę būti neypatingojo statinio statybos vadovu ir specialiųjų statybos darbų (vandentiekio tinklų klojimas ir statinio inžinerinių sistemų įrengimas ir vandentiekis) vadovu kultūros paveldo vietovėje</w:t>
            </w:r>
            <w:r>
              <w:rPr>
                <w:szCs w:val="24"/>
              </w:rPr>
              <w:t>;</w:t>
            </w:r>
          </w:p>
        </w:tc>
        <w:tc>
          <w:tcPr>
            <w:tcW w:w="1733" w:type="dxa"/>
            <w:tcBorders>
              <w:top w:val="single" w:sz="4" w:space="0" w:color="auto"/>
              <w:left w:val="single" w:sz="4" w:space="0" w:color="auto"/>
              <w:bottom w:val="single" w:sz="4" w:space="0" w:color="auto"/>
              <w:right w:val="single" w:sz="4" w:space="0" w:color="auto"/>
            </w:tcBorders>
          </w:tcPr>
          <w:p w14:paraId="1B54F616" w14:textId="77777777" w:rsidR="00595268" w:rsidRPr="002F54F7" w:rsidRDefault="00595268" w:rsidP="00595268">
            <w:pPr>
              <w:spacing w:after="0" w:line="240" w:lineRule="auto"/>
              <w:ind w:right="120"/>
              <w:jc w:val="both"/>
              <w:rPr>
                <w:szCs w:val="24"/>
                <w:lang w:eastAsia="en-US"/>
              </w:rPr>
            </w:pPr>
          </w:p>
        </w:tc>
      </w:tr>
      <w:tr w:rsidR="00595268" w:rsidRPr="002F54F7" w14:paraId="31350C33" w14:textId="77777777" w:rsidTr="00595268">
        <w:tc>
          <w:tcPr>
            <w:tcW w:w="959" w:type="dxa"/>
            <w:tcBorders>
              <w:top w:val="single" w:sz="4" w:space="0" w:color="auto"/>
              <w:left w:val="single" w:sz="4" w:space="0" w:color="auto"/>
              <w:bottom w:val="single" w:sz="4" w:space="0" w:color="auto"/>
              <w:right w:val="single" w:sz="4" w:space="0" w:color="auto"/>
            </w:tcBorders>
          </w:tcPr>
          <w:p w14:paraId="37D21668" w14:textId="3B743978" w:rsidR="00595268" w:rsidRPr="002F54F7" w:rsidRDefault="00595268" w:rsidP="00595268">
            <w:pPr>
              <w:spacing w:after="0" w:line="240" w:lineRule="auto"/>
              <w:ind w:right="120"/>
              <w:jc w:val="both"/>
              <w:rPr>
                <w:szCs w:val="24"/>
                <w:lang w:eastAsia="en-US"/>
              </w:rPr>
            </w:pPr>
            <w:r w:rsidRPr="002F54F7">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11B26A8D" w14:textId="6762663B" w:rsidR="00595268" w:rsidRPr="002F54F7" w:rsidRDefault="00595268" w:rsidP="00595268">
            <w:pPr>
              <w:tabs>
                <w:tab w:val="left" w:pos="1296"/>
                <w:tab w:val="center" w:pos="4153"/>
                <w:tab w:val="right" w:pos="8306"/>
              </w:tabs>
              <w:spacing w:after="0" w:line="240" w:lineRule="auto"/>
              <w:ind w:right="120"/>
              <w:jc w:val="both"/>
              <w:rPr>
                <w:szCs w:val="24"/>
              </w:rPr>
            </w:pPr>
          </w:p>
        </w:tc>
        <w:tc>
          <w:tcPr>
            <w:tcW w:w="1733" w:type="dxa"/>
            <w:tcBorders>
              <w:top w:val="single" w:sz="4" w:space="0" w:color="auto"/>
              <w:left w:val="single" w:sz="4" w:space="0" w:color="auto"/>
              <w:bottom w:val="single" w:sz="4" w:space="0" w:color="auto"/>
              <w:right w:val="single" w:sz="4" w:space="0" w:color="auto"/>
            </w:tcBorders>
          </w:tcPr>
          <w:p w14:paraId="04AE63BD" w14:textId="77777777" w:rsidR="00595268" w:rsidRPr="002F54F7" w:rsidRDefault="00595268" w:rsidP="00595268">
            <w:pPr>
              <w:spacing w:after="0" w:line="240" w:lineRule="auto"/>
              <w:ind w:right="120"/>
              <w:jc w:val="both"/>
              <w:rPr>
                <w:szCs w:val="24"/>
                <w:lang w:eastAsia="en-US"/>
              </w:rPr>
            </w:pPr>
          </w:p>
        </w:tc>
      </w:tr>
    </w:tbl>
    <w:p w14:paraId="210FA51A" w14:textId="77777777" w:rsidR="00A0144E" w:rsidRPr="002F54F7" w:rsidRDefault="00A0144E" w:rsidP="002F54F7">
      <w:pPr>
        <w:spacing w:after="0" w:line="240" w:lineRule="auto"/>
        <w:ind w:right="-1" w:firstLine="709"/>
        <w:jc w:val="both"/>
        <w:rPr>
          <w:rFonts w:eastAsia="Times New Roman"/>
          <w:szCs w:val="24"/>
          <w:lang w:eastAsia="en-US"/>
        </w:rPr>
      </w:pPr>
    </w:p>
    <w:p w14:paraId="77272562" w14:textId="77777777" w:rsidR="000C76F0" w:rsidRPr="002F54F7" w:rsidRDefault="000C76F0" w:rsidP="002F54F7">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2F54F7"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2F54F7" w:rsidRDefault="000C76F0" w:rsidP="002F54F7">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2F54F7" w:rsidRDefault="000C76F0" w:rsidP="002F54F7">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2F54F7" w:rsidRDefault="000C76F0" w:rsidP="002F54F7">
            <w:pPr>
              <w:spacing w:line="240" w:lineRule="auto"/>
              <w:jc w:val="center"/>
              <w:rPr>
                <w:b/>
                <w:bCs/>
                <w:szCs w:val="24"/>
              </w:rPr>
            </w:pPr>
            <w:r w:rsidRPr="002F54F7">
              <w:rPr>
                <w:b/>
                <w:bCs/>
                <w:szCs w:val="24"/>
              </w:rPr>
              <w:t>Paaiškinimai, įrodantys, kad šios lentelės 2 stulpelyje nurodyta informacija yra konfidenciali</w:t>
            </w:r>
          </w:p>
        </w:tc>
      </w:tr>
      <w:tr w:rsidR="000C76F0" w:rsidRPr="002F54F7"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2F54F7" w:rsidRDefault="000C76F0" w:rsidP="002F54F7">
            <w:pPr>
              <w:spacing w:after="0" w:line="240" w:lineRule="auto"/>
              <w:jc w:val="center"/>
              <w:rPr>
                <w:bCs/>
                <w:i/>
                <w:iCs/>
                <w:szCs w:val="24"/>
              </w:rPr>
            </w:pPr>
            <w:r w:rsidRPr="002F54F7">
              <w:rPr>
                <w:bCs/>
                <w:i/>
                <w:iCs/>
                <w:szCs w:val="24"/>
              </w:rPr>
              <w:lastRenderedPageBreak/>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2F54F7" w:rsidRDefault="000C76F0" w:rsidP="002F54F7">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2F54F7" w:rsidRDefault="000C76F0" w:rsidP="002F54F7">
            <w:pPr>
              <w:spacing w:after="0" w:line="240" w:lineRule="auto"/>
              <w:jc w:val="center"/>
              <w:rPr>
                <w:bCs/>
                <w:i/>
                <w:iCs/>
                <w:szCs w:val="24"/>
              </w:rPr>
            </w:pPr>
            <w:r w:rsidRPr="002F54F7">
              <w:rPr>
                <w:bCs/>
                <w:i/>
                <w:iCs/>
                <w:szCs w:val="24"/>
              </w:rPr>
              <w:t>3</w:t>
            </w:r>
          </w:p>
        </w:tc>
      </w:tr>
      <w:tr w:rsidR="000C76F0" w:rsidRPr="002F54F7"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2F54F7" w:rsidRDefault="000C76F0" w:rsidP="002F54F7">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2F54F7" w:rsidRDefault="000C76F0" w:rsidP="002F54F7">
            <w:pPr>
              <w:spacing w:after="0" w:line="240" w:lineRule="auto"/>
              <w:jc w:val="both"/>
              <w:rPr>
                <w:szCs w:val="24"/>
              </w:rPr>
            </w:pPr>
          </w:p>
        </w:tc>
      </w:tr>
      <w:tr w:rsidR="000C76F0" w:rsidRPr="002F54F7"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2F54F7" w:rsidRDefault="000C76F0" w:rsidP="002F54F7">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2F54F7" w:rsidRDefault="000C76F0" w:rsidP="002F54F7">
            <w:pPr>
              <w:spacing w:after="0" w:line="240" w:lineRule="auto"/>
              <w:jc w:val="both"/>
              <w:rPr>
                <w:szCs w:val="24"/>
              </w:rPr>
            </w:pPr>
          </w:p>
        </w:tc>
      </w:tr>
    </w:tbl>
    <w:p w14:paraId="4821DEE1" w14:textId="77777777" w:rsidR="000C76F0" w:rsidRPr="002F54F7" w:rsidRDefault="000C76F0" w:rsidP="002F54F7">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2F54F7" w:rsidRDefault="00A0144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2BC634C" w14:textId="703DA5DE"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2F54F7">
        <w:rPr>
          <w:szCs w:val="24"/>
        </w:rPr>
        <w:t>Vykdant sutartį pasitelksime šiuos subrangovus:</w:t>
      </w:r>
    </w:p>
    <w:tbl>
      <w:tblPr>
        <w:tblW w:w="96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75"/>
      </w:tblGrid>
      <w:tr w:rsidR="00A63CDD" w:rsidRPr="002F54F7" w14:paraId="3FC8FF9D" w14:textId="77777777" w:rsidTr="0035013A">
        <w:tc>
          <w:tcPr>
            <w:tcW w:w="2694" w:type="dxa"/>
            <w:tcBorders>
              <w:top w:val="single" w:sz="4" w:space="0" w:color="auto"/>
              <w:left w:val="single" w:sz="4" w:space="0" w:color="auto"/>
              <w:bottom w:val="single" w:sz="4" w:space="0" w:color="auto"/>
              <w:right w:val="single" w:sz="4" w:space="0" w:color="auto"/>
            </w:tcBorders>
            <w:vAlign w:val="center"/>
            <w:hideMark/>
          </w:tcPr>
          <w:p w14:paraId="403A5185" w14:textId="233AA984"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tc>
        <w:tc>
          <w:tcPr>
            <w:tcW w:w="6975" w:type="dxa"/>
            <w:tcBorders>
              <w:top w:val="single" w:sz="4" w:space="0" w:color="auto"/>
              <w:left w:val="single" w:sz="4" w:space="0" w:color="auto"/>
              <w:bottom w:val="single" w:sz="4" w:space="0" w:color="auto"/>
              <w:right w:val="single" w:sz="4" w:space="0" w:color="auto"/>
            </w:tcBorders>
            <w:vAlign w:val="center"/>
            <w:hideMark/>
          </w:tcPr>
          <w:p w14:paraId="18563F59" w14:textId="7AECC20D"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2F54F7">
              <w:rPr>
                <w:b/>
                <w:szCs w:val="24"/>
              </w:rPr>
              <w:t>Subrangovo pavadinimas*</w:t>
            </w:r>
          </w:p>
        </w:tc>
      </w:tr>
      <w:tr w:rsidR="0035013A" w:rsidRPr="002F54F7" w14:paraId="2C8B368A" w14:textId="77777777" w:rsidTr="0035013A">
        <w:tc>
          <w:tcPr>
            <w:tcW w:w="2694" w:type="dxa"/>
            <w:shd w:val="clear" w:color="auto" w:fill="F2F2F2" w:themeFill="background1" w:themeFillShade="F2"/>
          </w:tcPr>
          <w:p w14:paraId="1D03126A" w14:textId="1BFFB0D4"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Sutartinių prievolių dalis (</w:t>
            </w:r>
            <w:r w:rsidRPr="002F54F7">
              <w:rPr>
                <w:i/>
                <w:iCs/>
                <w:szCs w:val="24"/>
              </w:rPr>
              <w:t>nurodant konkrečius darbus</w:t>
            </w:r>
            <w:r w:rsidRPr="002F54F7">
              <w:rPr>
                <w:szCs w:val="24"/>
              </w:rPr>
              <w:t>), kurią ketinama perduoti vykdyti subrangovui</w:t>
            </w:r>
          </w:p>
        </w:tc>
        <w:tc>
          <w:tcPr>
            <w:tcW w:w="6975" w:type="dxa"/>
            <w:tcBorders>
              <w:top w:val="single" w:sz="4" w:space="0" w:color="auto"/>
              <w:left w:val="single" w:sz="4" w:space="0" w:color="auto"/>
              <w:bottom w:val="single" w:sz="4" w:space="0" w:color="auto"/>
              <w:right w:val="single" w:sz="4" w:space="0" w:color="auto"/>
            </w:tcBorders>
          </w:tcPr>
          <w:p w14:paraId="19E620F6"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r w:rsidR="0035013A" w:rsidRPr="002F54F7" w14:paraId="577644B8" w14:textId="77777777" w:rsidTr="0035013A">
        <w:tc>
          <w:tcPr>
            <w:tcW w:w="2694" w:type="dxa"/>
            <w:shd w:val="clear" w:color="auto" w:fill="F2F2F2" w:themeFill="background1" w:themeFillShade="F2"/>
          </w:tcPr>
          <w:p w14:paraId="52687B54" w14:textId="3334F1D1"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2F54F7">
              <w:rPr>
                <w:szCs w:val="24"/>
              </w:rPr>
              <w:t>Subrangovui perduodamos vykdyti sutartinės prievolės</w:t>
            </w:r>
          </w:p>
        </w:tc>
        <w:tc>
          <w:tcPr>
            <w:tcW w:w="6975" w:type="dxa"/>
            <w:tcBorders>
              <w:top w:val="single" w:sz="4" w:space="0" w:color="auto"/>
              <w:left w:val="single" w:sz="4" w:space="0" w:color="auto"/>
              <w:bottom w:val="single" w:sz="4" w:space="0" w:color="auto"/>
              <w:right w:val="single" w:sz="4" w:space="0" w:color="auto"/>
            </w:tcBorders>
          </w:tcPr>
          <w:p w14:paraId="0D502A5F" w14:textId="77777777" w:rsidR="0035013A" w:rsidRPr="002F54F7" w:rsidRDefault="0035013A"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73B8164F" w14:textId="61AD8286" w:rsidR="00A63CDD" w:rsidRPr="002F54F7" w:rsidRDefault="00A63CDD"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r w:rsidRPr="002F54F7">
        <w:rPr>
          <w:szCs w:val="24"/>
        </w:rPr>
        <w:t>*Pildyti tuomet, jei sutarties vykdymui bus pasitelkti subrangovai.</w:t>
      </w:r>
    </w:p>
    <w:p w14:paraId="783CCE28" w14:textId="77777777" w:rsidR="00A63CDD" w:rsidRPr="002F54F7" w:rsidRDefault="00A63CDD" w:rsidP="002F54F7">
      <w:pPr>
        <w:spacing w:after="0" w:line="240" w:lineRule="auto"/>
        <w:ind w:right="282"/>
        <w:jc w:val="both"/>
        <w:rPr>
          <w:rFonts w:eastAsia="Times New Roman"/>
          <w:szCs w:val="24"/>
          <w:lang w:eastAsia="en-US"/>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1"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E41"/>
    <w:rsid w:val="000169E3"/>
    <w:rsid w:val="000C76F0"/>
    <w:rsid w:val="00167712"/>
    <w:rsid w:val="00190343"/>
    <w:rsid w:val="002358F6"/>
    <w:rsid w:val="00277E0B"/>
    <w:rsid w:val="002B2D4F"/>
    <w:rsid w:val="002D2D98"/>
    <w:rsid w:val="002F0AAA"/>
    <w:rsid w:val="002F54F7"/>
    <w:rsid w:val="00340B93"/>
    <w:rsid w:val="0035013A"/>
    <w:rsid w:val="003821B6"/>
    <w:rsid w:val="00384D4D"/>
    <w:rsid w:val="00390E5C"/>
    <w:rsid w:val="003C7ABD"/>
    <w:rsid w:val="00551007"/>
    <w:rsid w:val="00595268"/>
    <w:rsid w:val="00602863"/>
    <w:rsid w:val="006A0DAD"/>
    <w:rsid w:val="007078D5"/>
    <w:rsid w:val="00721BD6"/>
    <w:rsid w:val="009B1B25"/>
    <w:rsid w:val="009D0BB0"/>
    <w:rsid w:val="009E2F6B"/>
    <w:rsid w:val="00A0144E"/>
    <w:rsid w:val="00A62F02"/>
    <w:rsid w:val="00A63CDD"/>
    <w:rsid w:val="00A847E3"/>
    <w:rsid w:val="00AE00CA"/>
    <w:rsid w:val="00B04ADA"/>
    <w:rsid w:val="00C57DE7"/>
    <w:rsid w:val="00D1598D"/>
    <w:rsid w:val="00D51E41"/>
    <w:rsid w:val="00F33936"/>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3640</Words>
  <Characters>2076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2025-04-25T11:53:00Z</dcterms:created>
  <dcterms:modified xsi:type="dcterms:W3CDTF">2025-04-25T11:53:00Z</dcterms:modified>
</cp:coreProperties>
</file>