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815A" w14:textId="77777777" w:rsidR="000D6329" w:rsidRPr="000D6329" w:rsidRDefault="000D6329" w:rsidP="000D6329"/>
    <w:p w14:paraId="769E1B41" w14:textId="7F898AAD" w:rsidR="000D6329" w:rsidRPr="000D6329" w:rsidRDefault="000D6329" w:rsidP="000D6329">
      <w:pPr>
        <w:rPr>
          <w:lang w:val="en-US"/>
        </w:rPr>
      </w:pPr>
      <w:r w:rsidRPr="000D6329">
        <w:rPr>
          <w:noProof/>
          <w:lang w:val="en-US"/>
        </w:rPr>
        <w:drawing>
          <wp:inline distT="0" distB="0" distL="0" distR="0" wp14:anchorId="6FBE3347" wp14:editId="2BBC2774">
            <wp:extent cx="1104900" cy="1133475"/>
            <wp:effectExtent l="0" t="0" r="0" b="9525"/>
            <wp:docPr id="37929410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04900" cy="1133475"/>
                    </a:xfrm>
                    <a:prstGeom prst="rect">
                      <a:avLst/>
                    </a:prstGeom>
                    <a:noFill/>
                    <a:ln>
                      <a:noFill/>
                    </a:ln>
                  </pic:spPr>
                </pic:pic>
              </a:graphicData>
            </a:graphic>
          </wp:inline>
        </w:drawing>
      </w:r>
      <w:r w:rsidRPr="000D6329">
        <w:rPr>
          <w:noProof/>
          <w:lang w:val="en-US"/>
        </w:rPr>
        <w:drawing>
          <wp:inline distT="0" distB="0" distL="0" distR="0" wp14:anchorId="6EC21DBB" wp14:editId="46E71284">
            <wp:extent cx="4429125" cy="1104900"/>
            <wp:effectExtent l="0" t="0" r="9525" b="0"/>
            <wp:docPr id="132530142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429125" cy="1104900"/>
                    </a:xfrm>
                    <a:prstGeom prst="rect">
                      <a:avLst/>
                    </a:prstGeom>
                    <a:noFill/>
                    <a:ln>
                      <a:noFill/>
                    </a:ln>
                  </pic:spPr>
                </pic:pic>
              </a:graphicData>
            </a:graphic>
          </wp:inline>
        </w:drawing>
      </w:r>
    </w:p>
    <w:p w14:paraId="3AF9D581" w14:textId="77777777" w:rsidR="003610A6" w:rsidRPr="003610A6" w:rsidRDefault="003610A6" w:rsidP="003610A6">
      <w:pPr>
        <w:jc w:val="center"/>
        <w:rPr>
          <w:rFonts w:ascii="Times New Roman" w:hAnsi="Times New Roman" w:cs="Times New Roman"/>
          <w:sz w:val="22"/>
          <w:szCs w:val="22"/>
        </w:rPr>
      </w:pPr>
      <w:r w:rsidRPr="003610A6">
        <w:rPr>
          <w:rFonts w:ascii="Times New Roman" w:hAnsi="Times New Roman" w:cs="Times New Roman"/>
          <w:sz w:val="22"/>
          <w:szCs w:val="22"/>
        </w:rPr>
        <w:t>Projektas „</w:t>
      </w:r>
      <w:r w:rsidRPr="003610A6">
        <w:rPr>
          <w:rFonts w:ascii="Times New Roman" w:hAnsi="Times New Roman" w:cs="Times New Roman"/>
          <w:sz w:val="22"/>
          <w:szCs w:val="22"/>
          <w:lang w:val="en-US"/>
        </w:rPr>
        <w:t xml:space="preserve">Ugdymo prieinamumo didinimas atskirtį patiriantiems vaikams Kėdainių „Ryto“ ir Kėdainių Senamiesčio progimnazijose” </w:t>
      </w:r>
      <w:r w:rsidRPr="003610A6">
        <w:rPr>
          <w:rFonts w:ascii="Times New Roman" w:hAnsi="Times New Roman" w:cs="Times New Roman"/>
          <w:sz w:val="22"/>
          <w:szCs w:val="22"/>
        </w:rPr>
        <w:t>Nr. 22-006-P-0001</w:t>
      </w:r>
    </w:p>
    <w:p w14:paraId="4A7D1671" w14:textId="77777777" w:rsidR="00411678" w:rsidRDefault="00411678"/>
    <w:p w14:paraId="2A9AFA1A" w14:textId="77777777"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77777777" w:rsidR="009409B8" w:rsidRPr="00E53C73" w:rsidRDefault="009409B8" w:rsidP="009409B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PATVIRTINTA </w:t>
      </w:r>
    </w:p>
    <w:p w14:paraId="3B49707C" w14:textId="77777777" w:rsidR="009409B8" w:rsidRPr="00E53C73" w:rsidRDefault="009409B8" w:rsidP="009409B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Kėdainių rajono savivaldybės administracijos Darbų viešųjų pirkimų komisijos </w:t>
      </w:r>
    </w:p>
    <w:p w14:paraId="0B6D1A18" w14:textId="63015EC0" w:rsidR="009409B8" w:rsidRPr="00E53C73" w:rsidRDefault="009409B8" w:rsidP="009409B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2025 m. </w:t>
      </w:r>
      <w:r w:rsidR="00481420">
        <w:rPr>
          <w:rFonts w:ascii="Times New Roman" w:hAnsi="Times New Roman" w:cs="Times New Roman"/>
          <w:sz w:val="24"/>
          <w:szCs w:val="24"/>
        </w:rPr>
        <w:t xml:space="preserve">balandžio </w:t>
      </w:r>
      <w:r w:rsidR="00862161">
        <w:rPr>
          <w:rFonts w:ascii="Times New Roman" w:hAnsi="Times New Roman" w:cs="Times New Roman"/>
          <w:sz w:val="24"/>
          <w:szCs w:val="24"/>
        </w:rPr>
        <w:t>28</w:t>
      </w:r>
      <w:r w:rsidR="0028676F">
        <w:rPr>
          <w:rFonts w:ascii="Times New Roman" w:hAnsi="Times New Roman" w:cs="Times New Roman"/>
          <w:sz w:val="24"/>
          <w:szCs w:val="24"/>
        </w:rPr>
        <w:t xml:space="preserve"> </w:t>
      </w:r>
      <w:r w:rsidRPr="00E53C73">
        <w:rPr>
          <w:rFonts w:ascii="Times New Roman" w:hAnsi="Times New Roman" w:cs="Times New Roman"/>
          <w:sz w:val="24"/>
          <w:szCs w:val="24"/>
        </w:rPr>
        <w:t xml:space="preserve"> d.</w:t>
      </w:r>
      <w:r w:rsidR="00A845D0">
        <w:rPr>
          <w:rFonts w:ascii="Times New Roman" w:hAnsi="Times New Roman" w:cs="Times New Roman"/>
          <w:sz w:val="24"/>
          <w:szCs w:val="24"/>
        </w:rPr>
        <w:t xml:space="preserve"> </w:t>
      </w:r>
      <w:r w:rsidRPr="00E53C73">
        <w:rPr>
          <w:rFonts w:ascii="Times New Roman" w:hAnsi="Times New Roman" w:cs="Times New Roman"/>
          <w:sz w:val="24"/>
          <w:szCs w:val="24"/>
        </w:rPr>
        <w:t xml:space="preserve">protokolu Nr. </w:t>
      </w:r>
      <w:r w:rsidR="00A845D0">
        <w:rPr>
          <w:rFonts w:ascii="Times New Roman" w:hAnsi="Times New Roman" w:cs="Times New Roman"/>
          <w:sz w:val="24"/>
          <w:szCs w:val="24"/>
        </w:rPr>
        <w:t>VPN (C)-</w:t>
      </w:r>
      <w:r w:rsidR="00862161">
        <w:rPr>
          <w:rFonts w:ascii="Times New Roman" w:hAnsi="Times New Roman" w:cs="Times New Roman"/>
          <w:sz w:val="24"/>
          <w:szCs w:val="24"/>
        </w:rPr>
        <w:t>172</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3F9BF368" w14:textId="77777777" w:rsidR="0032056A" w:rsidRDefault="009409B8" w:rsidP="00AC0114">
      <w:pPr>
        <w:spacing w:after="0" w:line="240" w:lineRule="auto"/>
        <w:jc w:val="center"/>
        <w:rPr>
          <w:rFonts w:ascii="Times New Roman" w:hAnsi="Times New Roman" w:cs="Times New Roman"/>
          <w:sz w:val="28"/>
          <w:szCs w:val="28"/>
        </w:rPr>
      </w:pPr>
      <w:r w:rsidRPr="00E53C73">
        <w:rPr>
          <w:rFonts w:ascii="Times New Roman" w:hAnsi="Times New Roman" w:cs="Times New Roman"/>
          <w:b/>
          <w:bCs/>
          <w:sz w:val="28"/>
          <w:szCs w:val="28"/>
        </w:rPr>
        <w:t>SUPAPRASTINTO VIEŠOJO PIRKIMO „</w:t>
      </w:r>
      <w:r w:rsidR="00AC0114" w:rsidRPr="00AC0114">
        <w:rPr>
          <w:rFonts w:ascii="Times New Roman" w:hAnsi="Times New Roman" w:cs="Times New Roman"/>
          <w:b/>
          <w:bCs/>
          <w:caps/>
          <w:sz w:val="28"/>
          <w:szCs w:val="28"/>
        </w:rPr>
        <w:t>Mokslo paskirties pastato (Kėdainių „Ryto“ progimnazijos, adr. Pavasario g. 6, Kėdainiai) kapitalinio remonto darbai</w:t>
      </w:r>
      <w:r w:rsidRPr="00E53C73">
        <w:rPr>
          <w:rFonts w:ascii="Times New Roman" w:hAnsi="Times New Roman" w:cs="Times New Roman"/>
          <w:b/>
          <w:bCs/>
          <w:sz w:val="28"/>
          <w:szCs w:val="28"/>
        </w:rPr>
        <w:t>“</w:t>
      </w:r>
      <w:r w:rsidRPr="00E53C73">
        <w:rPr>
          <w:rFonts w:ascii="Times New Roman" w:hAnsi="Times New Roman" w:cs="Times New Roman"/>
          <w:sz w:val="28"/>
          <w:szCs w:val="28"/>
        </w:rPr>
        <w:t xml:space="preserve"> </w:t>
      </w:r>
    </w:p>
    <w:p w14:paraId="4984E347" w14:textId="5CD5A6BC" w:rsidR="009409B8" w:rsidRPr="0032056A" w:rsidRDefault="009409B8" w:rsidP="0032056A">
      <w:pPr>
        <w:spacing w:after="0" w:line="240" w:lineRule="auto"/>
        <w:jc w:val="center"/>
        <w:rPr>
          <w:rFonts w:ascii="Times New Roman" w:hAnsi="Times New Roman" w:cs="Times New Roman"/>
          <w:b/>
          <w:bCs/>
          <w:sz w:val="28"/>
          <w:szCs w:val="28"/>
        </w:rPr>
      </w:pPr>
      <w:r w:rsidRPr="00E53C73">
        <w:rPr>
          <w:rFonts w:ascii="Times New Roman" w:hAnsi="Times New Roman" w:cs="Times New Roman"/>
          <w:b/>
          <w:bCs/>
          <w:sz w:val="28"/>
          <w:szCs w:val="28"/>
        </w:rPr>
        <w:t xml:space="preserve">ATVIRO KONKURSO SPECIALIOSIOS SĄLYGOS </w:t>
      </w:r>
    </w:p>
    <w:p w14:paraId="0A0FF10A" w14:textId="77777777" w:rsidR="009409B8" w:rsidRPr="00E53C73" w:rsidRDefault="009409B8" w:rsidP="00AC0114">
      <w:pPr>
        <w:spacing w:after="0" w:line="240" w:lineRule="auto"/>
        <w:contextualSpacing/>
        <w:jc w:val="center"/>
        <w:rPr>
          <w:rFonts w:ascii="Times New Roman" w:hAnsi="Times New Roman" w:cs="Times New Roman"/>
          <w:b/>
          <w:bCs/>
          <w:sz w:val="28"/>
          <w:szCs w:val="28"/>
        </w:rPr>
      </w:pPr>
      <w:r w:rsidRPr="00E53C73">
        <w:rPr>
          <w:rFonts w:ascii="Times New Roman" w:hAnsi="Times New Roman" w:cs="Times New Roman"/>
          <w:b/>
          <w:bCs/>
          <w:sz w:val="28"/>
          <w:szCs w:val="28"/>
        </w:rPr>
        <w:t>Versija Nr. 1</w:t>
      </w:r>
    </w:p>
    <w:p w14:paraId="19DFD33F" w14:textId="77777777" w:rsidR="009409B8" w:rsidRDefault="009409B8" w:rsidP="009409B8">
      <w:pPr>
        <w:spacing w:after="120" w:line="20" w:lineRule="atLeast"/>
        <w:contextualSpacing/>
        <w:jc w:val="center"/>
        <w:rPr>
          <w:rFonts w:cstheme="minorHAnsi"/>
          <w:b/>
          <w:bCs/>
          <w:sz w:val="28"/>
          <w:szCs w:val="28"/>
        </w:rPr>
      </w:pPr>
    </w:p>
    <w:p w14:paraId="3A6B84A7" w14:textId="77777777" w:rsidR="009409B8" w:rsidRDefault="009409B8" w:rsidP="009409B8">
      <w:pPr>
        <w:spacing w:after="120" w:line="20" w:lineRule="atLeast"/>
        <w:contextualSpacing/>
        <w:jc w:val="center"/>
        <w:rPr>
          <w:rFonts w:cstheme="minorHAnsi"/>
          <w:b/>
          <w:bCs/>
          <w:sz w:val="28"/>
          <w:szCs w:val="28"/>
        </w:rPr>
      </w:pPr>
    </w:p>
    <w:p w14:paraId="51633803" w14:textId="77777777" w:rsidR="009409B8" w:rsidRDefault="009409B8" w:rsidP="009409B8">
      <w:pPr>
        <w:spacing w:after="120" w:line="20" w:lineRule="atLeast"/>
        <w:contextualSpacing/>
        <w:jc w:val="center"/>
        <w:rPr>
          <w:rFonts w:cstheme="minorHAnsi"/>
          <w:b/>
          <w:bCs/>
          <w:sz w:val="28"/>
          <w:szCs w:val="28"/>
        </w:rPr>
      </w:pPr>
    </w:p>
    <w:p w14:paraId="56F3B6FC" w14:textId="77777777" w:rsidR="009409B8" w:rsidRDefault="009409B8" w:rsidP="009409B8">
      <w:pPr>
        <w:spacing w:after="120" w:line="20" w:lineRule="atLeast"/>
        <w:contextualSpacing/>
        <w:jc w:val="center"/>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103F6069"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77777777"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 xml:space="preserve">6. SPELIAJIEJI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1F3DDA5" w:rsidR="003702C9" w:rsidRPr="00EE01F8" w:rsidRDefault="003702C9" w:rsidP="00156D92">
      <w:pPr>
        <w:spacing w:after="0" w:line="240" w:lineRule="auto"/>
        <w:jc w:val="both"/>
        <w:rPr>
          <w:sz w:val="22"/>
          <w:szCs w:val="22"/>
        </w:rPr>
      </w:pPr>
      <w:r w:rsidRPr="00EE01F8">
        <w:rPr>
          <w:sz w:val="22"/>
          <w:szCs w:val="22"/>
        </w:rPr>
        <w:t>Pirkimo sąlygų 1 priedas„Terminai“.............................................................................................................6</w:t>
      </w:r>
    </w:p>
    <w:p w14:paraId="6A6F5CCF" w14:textId="6F52ECAA"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 xml:space="preserve">Pirkimo sąlygų 2 priedas „Techninė specifikacija“(Techninis darbo 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6D0BE72D"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kokybės bei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Pr="00EE01F8">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388758B5" w:rsidR="003702C9" w:rsidRPr="00EE01F8" w:rsidRDefault="003702C9" w:rsidP="00EE01F8">
      <w:pPr>
        <w:spacing w:after="0" w:line="240" w:lineRule="auto"/>
        <w:jc w:val="both"/>
        <w:rPr>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Pr="00EE01F8">
        <w:rPr>
          <w:sz w:val="22"/>
          <w:szCs w:val="22"/>
        </w:rPr>
        <w:t>...........................................................</w:t>
      </w:r>
      <w:r w:rsidR="00236F80">
        <w:rPr>
          <w:sz w:val="22"/>
          <w:szCs w:val="22"/>
        </w:rPr>
        <w:t>11</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02491A84" w:rsidR="003702C9" w:rsidRPr="00EE01F8" w:rsidRDefault="003702C9" w:rsidP="00EE01F8">
      <w:pPr>
        <w:spacing w:after="0" w:line="240" w:lineRule="auto"/>
        <w:rPr>
          <w:sz w:val="22"/>
          <w:szCs w:val="22"/>
        </w:rPr>
      </w:pPr>
      <w:hyperlink w:anchor="_Toc126333949" w:history="1">
        <w:r w:rsidRPr="00EE01F8">
          <w:rPr>
            <w:rStyle w:val="Hipersaitas"/>
            <w:rFonts w:eastAsia="Calibri" w:cstheme="majorHAnsi"/>
            <w:noProof/>
            <w:sz w:val="22"/>
            <w:szCs w:val="22"/>
          </w:rPr>
          <w:t xml:space="preserve">Pirkimo sąlygų 9 priedas „Veiklų sąrašas“ </w:t>
        </w:r>
        <w:r w:rsidRPr="00156D92">
          <w:rPr>
            <w:rStyle w:val="Hipersaitas"/>
            <w:rFonts w:eastAsia="Calibri" w:cstheme="majorHAnsi"/>
            <w:i/>
            <w:iCs/>
            <w:noProof/>
            <w:sz w:val="22"/>
            <w:szCs w:val="22"/>
          </w:rPr>
          <w:t>(pridedama)</w:t>
        </w:r>
      </w:hyperlink>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5D0FFF72" w:rsidR="009409B8" w:rsidRDefault="009409B8" w:rsidP="009409B8">
      <w:pPr>
        <w:spacing w:after="0" w:line="20" w:lineRule="atLeast"/>
        <w:jc w:val="both"/>
        <w:rPr>
          <w:rFonts w:eastAsia="Calibri" w:cstheme="minorHAnsi"/>
        </w:rPr>
      </w:pPr>
      <w:r>
        <w:rPr>
          <w:rFonts w:cstheme="minorHAnsi"/>
        </w:rPr>
        <w:t xml:space="preserve">              1.1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 xml:space="preserve">juridinio asmens kodas 188768545, adresas J. Basanavičiaus g. 36, 57288 Kėdainiai, darbo laikas pirmadienį–ketvirtadienį 8.00–17.00, penktadienį 8.00–15.45,  prieššventinėmis dienomis – vieną valandą trumpiau, pietų pertrauka 12.00–12.45. </w:t>
      </w:r>
      <w:r>
        <w:rPr>
          <w:rFonts w:eastAsia="Calibri" w:cstheme="minorHAnsi"/>
        </w:rPr>
        <w:t xml:space="preserve">     </w:t>
      </w:r>
    </w:p>
    <w:p w14:paraId="40F6A412" w14:textId="6B37B591" w:rsidR="009409B8" w:rsidRPr="009409B8" w:rsidRDefault="009409B8" w:rsidP="009409B8">
      <w:pPr>
        <w:spacing w:after="0" w:line="20" w:lineRule="atLeast"/>
        <w:jc w:val="both"/>
        <w:rPr>
          <w:rFonts w:cstheme="minorHAnsi"/>
        </w:rPr>
      </w:pPr>
      <w:r>
        <w:rPr>
          <w:rFonts w:eastAsia="Calibri" w:cstheme="minorHAnsi"/>
        </w:rPr>
        <w:t xml:space="preserve">             1.2. </w:t>
      </w:r>
      <w:r w:rsidRPr="009409B8">
        <w:rPr>
          <w:rFonts w:eastAsiaTheme="minorHAnsi" w:cstheme="minorHAnsi"/>
          <w:lang w:eastAsia="en-US"/>
        </w:rPr>
        <w:t>Perkančioji organizacija nėra PVM mokėtoja</w:t>
      </w:r>
      <w:r w:rsidRPr="009409B8">
        <w:rPr>
          <w:rFonts w:eastAsia="Calibri" w:cstheme="minorHAnsi"/>
        </w:rPr>
        <w:t>.</w:t>
      </w:r>
    </w:p>
    <w:p w14:paraId="51012CAA" w14:textId="1DEB0FA7" w:rsidR="009409B8" w:rsidRPr="00B91F82" w:rsidRDefault="009409B8" w:rsidP="009409B8">
      <w:pPr>
        <w:spacing w:after="0" w:line="240" w:lineRule="auto"/>
        <w:contextualSpacing/>
        <w:jc w:val="both"/>
        <w:rPr>
          <w:rFonts w:cstheme="minorHAnsi"/>
        </w:rPr>
      </w:pP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77777777" w:rsidR="009409B8" w:rsidRDefault="009409B8" w:rsidP="009409B8">
      <w:pPr>
        <w:pStyle w:val="Sraopastraipa"/>
        <w:spacing w:after="0" w:line="240" w:lineRule="auto"/>
        <w:ind w:left="0"/>
        <w:jc w:val="both"/>
        <w:rPr>
          <w:rFonts w:cstheme="minorHAnsi"/>
        </w:rPr>
      </w:pPr>
      <w:r>
        <w:rPr>
          <w:color w:val="000000" w:themeColor="text1"/>
        </w:rPr>
        <w:t xml:space="preserve">             1.3.</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39DF7A07" w14:textId="2404031D" w:rsidR="009409B8" w:rsidRDefault="009409B8" w:rsidP="009409B8">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28676F">
        <w:rPr>
          <w:rFonts w:cstheme="minorHAnsi"/>
        </w:rPr>
        <w:t>),  4.</w:t>
      </w:r>
      <w:r w:rsidR="00F47981" w:rsidRPr="0028676F">
        <w:rPr>
          <w:rFonts w:cstheme="minorHAnsi"/>
        </w:rPr>
        <w:t>1</w:t>
      </w:r>
      <w:r w:rsidRPr="0028676F">
        <w:rPr>
          <w:rFonts w:cstheme="minorHAnsi"/>
        </w:rPr>
        <w:t xml:space="preserve"> papunkčiu</w:t>
      </w:r>
      <w:r w:rsidRPr="009409B8">
        <w:rPr>
          <w:rFonts w:cstheme="minorHAnsi"/>
        </w:rPr>
        <w:t xml:space="preserve"> (reikalavimai nurodyti </w:t>
      </w:r>
      <w:r w:rsidR="00662427">
        <w:rPr>
          <w:rFonts w:cstheme="minorHAnsi"/>
        </w:rPr>
        <w:t>8</w:t>
      </w:r>
      <w:r w:rsidRPr="009409B8">
        <w:rPr>
          <w:rFonts w:cstheme="minorHAnsi"/>
        </w:rPr>
        <w:t xml:space="preserve"> priedo „Sutarties projektas“ </w:t>
      </w:r>
      <w:r w:rsidR="00B2597B">
        <w:rPr>
          <w:rFonts w:cstheme="minorHAnsi"/>
        </w:rPr>
        <w:t>6.2.2</w:t>
      </w:r>
      <w:r w:rsidR="009A2AB9">
        <w:rPr>
          <w:rFonts w:cstheme="minorHAnsi"/>
        </w:rPr>
        <w:t>0</w:t>
      </w:r>
      <w:r w:rsidR="00B2597B">
        <w:rPr>
          <w:rFonts w:cstheme="minorHAnsi"/>
        </w:rPr>
        <w:t>.</w:t>
      </w:r>
      <w:r w:rsidRPr="009409B8">
        <w:rPr>
          <w:rFonts w:cstheme="minorHAnsi"/>
        </w:rPr>
        <w:t xml:space="preserve"> punkte).</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r w:rsidRPr="009409B8">
        <w:rPr>
          <w:rFonts w:cstheme="minorHAnsi"/>
          <w:i/>
          <w:iCs/>
          <w:lang w:eastAsia="en-US"/>
        </w:rPr>
        <w:t>ex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Pr="009409B8" w:rsidRDefault="009409B8" w:rsidP="00E34548">
      <w:pPr>
        <w:spacing w:after="0" w:line="240" w:lineRule="auto"/>
        <w:ind w:firstLine="567"/>
        <w:jc w:val="both"/>
        <w:rPr>
          <w:rFonts w:cs="Times New Roman"/>
          <w:szCs w:val="24"/>
        </w:rPr>
      </w:pPr>
      <w:r>
        <w:rPr>
          <w:rFonts w:cs="Times New Roman"/>
          <w:szCs w:val="24"/>
        </w:rPr>
        <w:t xml:space="preserve">1.10. </w:t>
      </w:r>
      <w:r w:rsidRPr="009409B8">
        <w:rPr>
          <w:rFonts w:eastAsia="Arial" w:cstheme="minorHAnsi"/>
          <w:color w:val="333333"/>
        </w:rPr>
        <w:t>Bendrosios pirkimo sąlygos yra neatskiriama šių pirkimo sąlygų dalis.</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1040E772" w14:textId="4C95A6C7" w:rsidR="009409B8" w:rsidRPr="00D75DED" w:rsidRDefault="00C80B02" w:rsidP="00B528BF">
      <w:pPr>
        <w:pStyle w:val="Betarp"/>
        <w:ind w:firstLine="567"/>
        <w:contextualSpacing/>
        <w:jc w:val="both"/>
        <w:rPr>
          <w:rFonts w:eastAsia="Calibri"/>
          <w:color w:val="000000" w:themeColor="text1"/>
        </w:rPr>
      </w:pPr>
      <w:r>
        <w:rPr>
          <w:rFonts w:eastAsia="Calibri"/>
          <w:color w:val="000000" w:themeColor="text1"/>
        </w:rPr>
        <w:t xml:space="preserve">2.1. </w:t>
      </w:r>
      <w:r w:rsidR="009409B8" w:rsidRPr="00D75DED">
        <w:rPr>
          <w:rFonts w:eastAsia="Calibri"/>
          <w:color w:val="000000" w:themeColor="text1"/>
        </w:rPr>
        <w:t xml:space="preserve">Perkančioji organizacija numato įsigyti </w:t>
      </w:r>
      <w:r w:rsidR="00B528BF">
        <w:rPr>
          <w:rFonts w:eastAsia="Calibri"/>
          <w:color w:val="000000" w:themeColor="text1"/>
        </w:rPr>
        <w:t xml:space="preserve">kapitalinio </w:t>
      </w:r>
      <w:r w:rsidR="001B0FF3">
        <w:rPr>
          <w:rFonts w:eastAsia="Calibri"/>
          <w:color w:val="000000" w:themeColor="text1"/>
        </w:rPr>
        <w:t xml:space="preserve">remonto darbus </w:t>
      </w:r>
      <w:r w:rsidR="006C165E">
        <w:rPr>
          <w:rFonts w:eastAsia="Calibri"/>
          <w:color w:val="000000" w:themeColor="text1"/>
        </w:rPr>
        <w:t>pagal techninį darbo projektą „</w:t>
      </w:r>
      <w:r w:rsidR="00505B07" w:rsidRPr="00FE74DD">
        <w:rPr>
          <w:rFonts w:eastAsia="Calibri" w:cs="Times New Roman"/>
          <w:szCs w:val="24"/>
          <w:lang w:eastAsia="en-US"/>
        </w:rPr>
        <w:t xml:space="preserve">Mokslo paskirties pastato (Kėdainių </w:t>
      </w:r>
      <w:r w:rsidR="00CF5A41">
        <w:rPr>
          <w:rFonts w:eastAsia="Calibri" w:cs="Times New Roman"/>
          <w:szCs w:val="24"/>
          <w:lang w:eastAsia="en-US"/>
        </w:rPr>
        <w:t>„</w:t>
      </w:r>
      <w:r w:rsidR="00505B07" w:rsidRPr="00FE74DD">
        <w:rPr>
          <w:rFonts w:eastAsia="Calibri" w:cs="Times New Roman"/>
          <w:szCs w:val="24"/>
          <w:lang w:eastAsia="en-US"/>
        </w:rPr>
        <w:t>Ryto" progimnazijos), adresu Pavasario g. 6, Kėdainiai, kapitalinio remonto projektas</w:t>
      </w:r>
      <w:r w:rsidR="00B2597B">
        <w:rPr>
          <w:rFonts w:eastAsia="Calibri"/>
          <w:color w:val="000000" w:themeColor="text1"/>
        </w:rPr>
        <w:t>“</w:t>
      </w:r>
      <w:r w:rsidR="00B528BF">
        <w:rPr>
          <w:rFonts w:eastAsia="Calibri"/>
          <w:color w:val="000000" w:themeColor="text1"/>
        </w:rPr>
        <w:t xml:space="preserve"> (Nr. </w:t>
      </w:r>
      <w:r w:rsidR="00B528BF" w:rsidRPr="00B528BF">
        <w:rPr>
          <w:rFonts w:eastAsia="Calibri"/>
          <w:color w:val="000000" w:themeColor="text1"/>
        </w:rPr>
        <w:t>AZP-023-295</w:t>
      </w:r>
      <w:r w:rsidR="00B528BF">
        <w:rPr>
          <w:rFonts w:eastAsia="Calibri"/>
          <w:color w:val="000000" w:themeColor="text1"/>
        </w:rPr>
        <w:t xml:space="preserve">). </w:t>
      </w:r>
      <w:r w:rsidR="009409B8" w:rsidRPr="00D75DED">
        <w:rPr>
          <w:rFonts w:cstheme="minorHAnsi"/>
        </w:rPr>
        <w:t>Reikalavimai pirkimo objektui nustatyti specialiųjų pirkimo sąlygų 2 priede</w:t>
      </w:r>
      <w:r w:rsidR="001B0FF3">
        <w:rPr>
          <w:rFonts w:cstheme="minorHAnsi"/>
        </w:rPr>
        <w:t xml:space="preserve"> (techninis darbo projektas)</w:t>
      </w:r>
      <w:r w:rsidR="009409B8" w:rsidRPr="00D75DED">
        <w:rPr>
          <w:rFonts w:cstheme="minorHAnsi"/>
        </w:rPr>
        <w:t>.</w:t>
      </w:r>
    </w:p>
    <w:p w14:paraId="24FBC221" w14:textId="4C7A58CE" w:rsidR="009409B8" w:rsidRPr="00D75DED" w:rsidRDefault="00C80B02" w:rsidP="00C80B02">
      <w:pPr>
        <w:pStyle w:val="Betarp"/>
        <w:ind w:firstLine="567"/>
        <w:contextualSpacing/>
        <w:jc w:val="both"/>
        <w:rPr>
          <w:rFonts w:cstheme="minorHAnsi"/>
        </w:rPr>
      </w:pPr>
      <w:r>
        <w:rPr>
          <w:rFonts w:cstheme="minorHAnsi"/>
        </w:rPr>
        <w:t xml:space="preserve">2.2. </w:t>
      </w:r>
      <w:r w:rsidR="009409B8" w:rsidRPr="00D75DED">
        <w:rPr>
          <w:rFonts w:cstheme="minorHAnsi"/>
        </w:rPr>
        <w:t>Pirkimo objektas į dalis neskaidomas. Pirkimo apimtys, reikalavimai ir techninė specifikacija (techninis darbo projektas) apibrėžti</w:t>
      </w:r>
      <w:r w:rsidR="009409B8" w:rsidRPr="00D75DED">
        <w:rPr>
          <w:rFonts w:eastAsia="Calibri"/>
          <w:color w:val="000000" w:themeColor="text1"/>
        </w:rPr>
        <w:t xml:space="preserve"> </w:t>
      </w:r>
      <w:r w:rsidR="009409B8" w:rsidRPr="00D75DED">
        <w:rPr>
          <w:rFonts w:cstheme="minorHAnsi"/>
        </w:rPr>
        <w:t>specialiųjų pirkimo sąlygų 2, 3, 4, 6, 8, 9</w:t>
      </w:r>
      <w:r w:rsidR="009409B8" w:rsidRPr="00D75DED">
        <w:rPr>
          <w:rFonts w:cstheme="minorHAnsi"/>
          <w:color w:val="00B050"/>
        </w:rPr>
        <w:t xml:space="preserve"> </w:t>
      </w:r>
      <w:r w:rsidR="009409B8" w:rsidRPr="00D75DED">
        <w:rPr>
          <w:rFonts w:cstheme="minorHAnsi"/>
        </w:rPr>
        <w:t xml:space="preserve">prieduose.   </w:t>
      </w:r>
    </w:p>
    <w:p w14:paraId="69532AED" w14:textId="46C2787A"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darbo projektas)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2D0DB3FE"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darbo projektas)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42B3FBFF" w14:textId="7EDE7C55" w:rsidR="009409B8" w:rsidRPr="00673BEE" w:rsidRDefault="00673BEE" w:rsidP="00673BEE">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37CA0B74" w14:textId="77777777" w:rsidR="009409B8" w:rsidRDefault="009409B8"/>
    <w:p w14:paraId="5D5919B0" w14:textId="77777777" w:rsidR="00673BEE" w:rsidRDefault="00673BEE"/>
    <w:p w14:paraId="092F4195" w14:textId="03C0130A" w:rsidR="00673BEE" w:rsidRPr="00673BEE" w:rsidRDefault="00673BEE" w:rsidP="00673BEE">
      <w:pPr>
        <w:ind w:firstLine="567"/>
        <w:jc w:val="both"/>
        <w:rPr>
          <w:b/>
          <w:bCs/>
          <w:sz w:val="28"/>
          <w:szCs w:val="28"/>
        </w:rPr>
      </w:pPr>
      <w:r w:rsidRPr="00673BEE">
        <w:rPr>
          <w:b/>
          <w:bCs/>
          <w:sz w:val="28"/>
          <w:szCs w:val="28"/>
        </w:rPr>
        <w:t>4. TIEKĖJŲ PAŠALINIMO PAGRINDAI IR KVALIFIKACIJOS REIKALAVIMAI</w:t>
      </w:r>
    </w:p>
    <w:p w14:paraId="5B554EF1" w14:textId="5BE951BA" w:rsidR="00673BEE" w:rsidRPr="00D75DED" w:rsidRDefault="00673BEE" w:rsidP="00673BEE">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Pr="00D75DED">
        <w:rPr>
          <w:rFonts w:cstheme="minorHAnsi"/>
        </w:rPr>
        <w:t xml:space="preserve">. </w:t>
      </w:r>
    </w:p>
    <w:p w14:paraId="4F727B42" w14:textId="3598B211" w:rsidR="00254FE4" w:rsidRDefault="00673BEE" w:rsidP="009E2FA2">
      <w:pPr>
        <w:spacing w:after="0" w:line="240" w:lineRule="auto"/>
        <w:ind w:firstLine="567"/>
        <w:jc w:val="both"/>
      </w:pPr>
      <w:r>
        <w:t xml:space="preserve">4.2.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6A624727"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272ABEAB" w14:textId="77777777" w:rsidR="009E2FA2" w:rsidRPr="009E2FA2" w:rsidRDefault="009E2FA2" w:rsidP="009E2FA2">
      <w:pPr>
        <w:spacing w:after="0" w:line="240" w:lineRule="auto"/>
        <w:ind w:firstLine="567"/>
        <w:jc w:val="both"/>
        <w:rPr>
          <w:b/>
          <w:bCs/>
          <w:sz w:val="28"/>
          <w:szCs w:val="28"/>
        </w:rPr>
      </w:pPr>
    </w:p>
    <w:p w14:paraId="41ADFD56" w14:textId="5B6F970C" w:rsidR="004D366C" w:rsidRDefault="004D366C" w:rsidP="009E2FA2">
      <w:pPr>
        <w:spacing w:after="0" w:line="240" w:lineRule="auto"/>
        <w:ind w:firstLine="567"/>
        <w:jc w:val="both"/>
        <w:rPr>
          <w:rFonts w:ascii="Calibri" w:hAnsi="Calibri" w:cs="Calibri"/>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ADC93A6" w14:textId="36AA5272" w:rsidR="004D366C" w:rsidRPr="004D366C" w:rsidRDefault="004D366C" w:rsidP="004D366C">
      <w:pPr>
        <w:spacing w:after="0" w:line="240" w:lineRule="auto"/>
        <w:ind w:firstLine="567"/>
        <w:jc w:val="both"/>
        <w:rPr>
          <w:rFonts w:cstheme="minorHAnsi"/>
          <w:u w:val="single"/>
        </w:rPr>
      </w:pPr>
      <w:r>
        <w:rPr>
          <w:rFonts w:ascii="Calibri" w:hAnsi="Calibri" w:cs="Calibri"/>
        </w:rPr>
        <w:t xml:space="preserve">6.1.1. </w:t>
      </w:r>
      <w:r w:rsidRPr="004D366C">
        <w:rPr>
          <w:rFonts w:ascii="Calibri" w:hAnsi="Calibri" w:cs="Calibri"/>
        </w:rPr>
        <w:t xml:space="preserve">užpildyta ir pasirašyta pasiūlymo forma, </w:t>
      </w:r>
      <w:r w:rsidRPr="00B270B3">
        <w:t xml:space="preserve">parengta pagal specialiųjų pirkimo sąlygų </w:t>
      </w:r>
      <w:r w:rsidRPr="004D366C">
        <w:rPr>
          <w:shd w:val="clear" w:color="auto" w:fill="FFFFFF"/>
        </w:rPr>
        <w:t xml:space="preserve">6 </w:t>
      </w:r>
      <w:r w:rsidRPr="00B270B3">
        <w:t>priede pateiktą p</w:t>
      </w:r>
      <w:r w:rsidRPr="004D366C">
        <w:rPr>
          <w:rFonts w:cstheme="minorHAnsi"/>
        </w:rPr>
        <w:t>asiūlymo formą;</w:t>
      </w:r>
    </w:p>
    <w:p w14:paraId="0B19251E" w14:textId="2AE3788E" w:rsidR="004D366C" w:rsidRPr="004D366C" w:rsidRDefault="004D366C" w:rsidP="004D366C">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5EB1B342" w14:textId="7DBB8F2C" w:rsidR="004D366C" w:rsidRPr="004D366C" w:rsidRDefault="004D366C" w:rsidP="004D366C">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9A62EE6" w14:textId="08695597" w:rsidR="004D366C" w:rsidRDefault="004D366C" w:rsidP="004D366C">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6BDB6411" w14:textId="0C3C7F7B" w:rsidR="004D366C" w:rsidRPr="004D366C" w:rsidRDefault="004D366C" w:rsidP="004D366C">
      <w:pPr>
        <w:spacing w:after="0" w:line="240" w:lineRule="auto"/>
        <w:ind w:firstLine="567"/>
        <w:jc w:val="both"/>
        <w:rPr>
          <w:rFonts w:cstheme="minorHAnsi"/>
          <w:u w:val="single"/>
        </w:rPr>
      </w:pPr>
      <w:r>
        <w:rPr>
          <w:rFonts w:cstheme="minorHAnsi"/>
        </w:rPr>
        <w:t xml:space="preserve">6.1.5. </w:t>
      </w:r>
      <w:r w:rsidRPr="004D366C">
        <w:rPr>
          <w:rFonts w:cstheme="minorHAnsi"/>
        </w:rPr>
        <w:t>pasiūlymo galiojimą užtikrinantis dokumentas nereikalaujamas;</w:t>
      </w:r>
    </w:p>
    <w:p w14:paraId="5A9AD776" w14:textId="75C5F36D" w:rsidR="004D366C" w:rsidRPr="004D366C" w:rsidRDefault="004D366C" w:rsidP="004D366C">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ūkio subjektus, kurių pajėgumais remiasi, – įrodymai, kad šie ištekliai bus prieinami per visą sutartinių įsipareigojimų vykdymo laikotarpį;</w:t>
      </w:r>
    </w:p>
    <w:p w14:paraId="0148AA4E" w14:textId="12208488" w:rsidR="004D366C" w:rsidRPr="004D366C" w:rsidRDefault="004D366C" w:rsidP="004D366C">
      <w:pPr>
        <w:spacing w:after="0" w:line="240" w:lineRule="auto"/>
        <w:ind w:firstLine="567"/>
        <w:jc w:val="both"/>
        <w:rPr>
          <w:rFonts w:cstheme="minorHAnsi"/>
          <w:u w:val="single"/>
        </w:rPr>
      </w:pPr>
      <w:r>
        <w:rPr>
          <w:rFonts w:cstheme="minorHAnsi"/>
        </w:rPr>
        <w:t xml:space="preserve">6.1.7. </w:t>
      </w:r>
      <w:r w:rsidRPr="004D366C">
        <w:rPr>
          <w:rFonts w:cstheme="minorHAnsi"/>
        </w:rPr>
        <w:t>jei tiekėjas pasitelkia subtiekėjus, subtiekėjo deklaracija ar kitas dokumentas, patvirtinantis jo sutikimą būti subtiekėju pirkime;</w:t>
      </w:r>
    </w:p>
    <w:p w14:paraId="5BBA1D0B" w14:textId="6FABA84B" w:rsidR="004D366C" w:rsidRPr="004D366C" w:rsidRDefault="004D366C" w:rsidP="004D366C">
      <w:pPr>
        <w:spacing w:after="0" w:line="240" w:lineRule="auto"/>
        <w:ind w:firstLine="567"/>
        <w:jc w:val="both"/>
        <w:rPr>
          <w:rFonts w:cstheme="minorHAnsi"/>
          <w:u w:val="single"/>
        </w:rPr>
      </w:pPr>
      <w:r>
        <w:rPr>
          <w:rFonts w:cstheme="minorHAnsi"/>
        </w:rPr>
        <w:t xml:space="preserve">6.1.8. </w:t>
      </w:r>
      <w:r w:rsidRPr="004D366C">
        <w:rPr>
          <w:rFonts w:cstheme="minorHAnsi"/>
        </w:rPr>
        <w:t>dokumentai, patvirtinantys, kad ūkio subjektas, kurio pajėgumais tiekėjas remiasi, atsižvelgdamas į specialiųjų pirkimo sąlygų 4</w:t>
      </w:r>
      <w:r w:rsidRPr="004D366C">
        <w:rPr>
          <w:rFonts w:cstheme="minorHAnsi"/>
          <w:color w:val="00B050"/>
        </w:rPr>
        <w:t xml:space="preserve"> </w:t>
      </w:r>
      <w:r w:rsidRPr="004D366C">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0DF91D5F" w14:textId="46486141" w:rsidR="004D366C" w:rsidRPr="004D366C" w:rsidRDefault="004D366C" w:rsidP="004D366C">
      <w:pPr>
        <w:spacing w:after="0" w:line="240" w:lineRule="auto"/>
        <w:ind w:firstLine="567"/>
        <w:jc w:val="both"/>
        <w:rPr>
          <w:rFonts w:cstheme="minorHAnsi"/>
          <w:u w:val="single"/>
        </w:rPr>
      </w:pPr>
      <w:r>
        <w:rPr>
          <w:rFonts w:cstheme="minorHAnsi"/>
        </w:rPr>
        <w:t xml:space="preserve">6.1.9. </w:t>
      </w:r>
      <w:r w:rsidRPr="004D366C">
        <w:rPr>
          <w:rFonts w:cstheme="minorHAnsi"/>
        </w:rPr>
        <w:t>užpildytas Veiklų sąrašas, parengtas pagal specialiųjų pirkimo sąlygų 9 priedą.</w:t>
      </w:r>
    </w:p>
    <w:p w14:paraId="6E300F0A" w14:textId="77777777" w:rsidR="00B47809" w:rsidRDefault="004D366C" w:rsidP="00B47809">
      <w:pPr>
        <w:spacing w:after="0" w:line="240" w:lineRule="auto"/>
        <w:ind w:firstLine="567"/>
        <w:jc w:val="both"/>
        <w:rPr>
          <w:rFonts w:eastAsia="Calibri" w:cstheme="minorHAnsi"/>
        </w:rPr>
      </w:pPr>
      <w:r>
        <w:rPr>
          <w:rFonts w:eastAsia="Calibri" w:cstheme="minorHAnsi"/>
        </w:rPr>
        <w:t xml:space="preserve">6.2. </w:t>
      </w:r>
      <w:r w:rsidRPr="00B270B3">
        <w:rPr>
          <w:rFonts w:eastAsia="Calibri" w:cstheme="min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5A3B653C" w14:textId="66DD15B3" w:rsidR="00B47809" w:rsidRDefault="00B47809" w:rsidP="00B47809">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5004A378" w14:textId="4DE34C0A" w:rsidR="00B47809" w:rsidRDefault="00B47809" w:rsidP="00B47809">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3FDDE4F2" w14:textId="77777777" w:rsidR="00B47809" w:rsidRDefault="00B47809" w:rsidP="00B47809">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F09C8E6" w14:textId="15318AA6" w:rsidR="00B47809" w:rsidRDefault="00B47809" w:rsidP="00B47809">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387677BA" w14:textId="345B2BBB" w:rsidR="00B47809" w:rsidRPr="00B47809" w:rsidRDefault="00B47809" w:rsidP="00B47809">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35241C09" w14:textId="77777777" w:rsidR="007F036E" w:rsidRDefault="007F036E" w:rsidP="004D366C">
      <w:pPr>
        <w:spacing w:after="0" w:line="240" w:lineRule="auto"/>
        <w:ind w:firstLine="567"/>
        <w:jc w:val="both"/>
        <w:rPr>
          <w:rFonts w:eastAsia="Calibri" w:cstheme="minorHAnsi"/>
        </w:rPr>
      </w:pPr>
    </w:p>
    <w:p w14:paraId="67D12C11" w14:textId="77777777" w:rsidR="007F036E" w:rsidRDefault="007F036E" w:rsidP="004D366C">
      <w:pPr>
        <w:spacing w:after="0" w:line="240" w:lineRule="auto"/>
        <w:ind w:firstLine="567"/>
        <w:jc w:val="both"/>
        <w:rPr>
          <w:rFonts w:eastAsia="Calibri" w:cstheme="minorHAnsi"/>
        </w:rPr>
      </w:pPr>
    </w:p>
    <w:p w14:paraId="116C334F" w14:textId="77777777" w:rsidR="00EE01F8" w:rsidRDefault="00EE01F8"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40385973" w14:textId="7C936703" w:rsidR="007F036E" w:rsidRDefault="007F036E" w:rsidP="007F036E">
      <w:pPr>
        <w:pStyle w:val="Sraopastraipa"/>
        <w:spacing w:after="0" w:line="240" w:lineRule="auto"/>
        <w:ind w:left="0" w:firstLine="567"/>
        <w:jc w:val="both"/>
        <w:rPr>
          <w:rFonts w:eastAsia="Calibri"/>
        </w:rPr>
      </w:pPr>
      <w:r>
        <w:rPr>
          <w:rFonts w:eastAsia="Calibri"/>
        </w:rP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Pr>
          <w:rFonts w:cstheme="minorHAnsi"/>
        </w:rPr>
        <w:t xml:space="preserve">8.1. </w:t>
      </w:r>
      <w:r w:rsidRPr="00F0499F">
        <w:rPr>
          <w:rFonts w:cstheme="minorHAnsi"/>
        </w:rPr>
        <w:t>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108CBC55" w14:textId="77777777" w:rsidR="00124D20" w:rsidRDefault="00124D20" w:rsidP="007F036E">
      <w:pPr>
        <w:pStyle w:val="Sraopastraipa"/>
        <w:spacing w:after="0" w:line="240" w:lineRule="auto"/>
        <w:ind w:left="0" w:firstLine="567"/>
        <w:jc w:val="both"/>
      </w:pPr>
    </w:p>
    <w:p w14:paraId="16009CFF" w14:textId="7A6F28C1" w:rsidR="003B3E54" w:rsidRPr="00124D20" w:rsidRDefault="00124D20" w:rsidP="003B3E54">
      <w:pPr>
        <w:spacing w:after="0" w:line="240" w:lineRule="auto"/>
        <w:ind w:firstLine="567"/>
        <w:jc w:val="both"/>
        <w:rPr>
          <w:rFonts w:eastAsiaTheme="minorHAnsi" w:cstheme="minorHAnsi"/>
          <w:bCs/>
          <w:iCs/>
        </w:rPr>
      </w:pPr>
      <w:r w:rsidRPr="00124D20">
        <w:rPr>
          <w:rFonts w:eastAsia="Calibri" w:cstheme="minorHAnsi"/>
        </w:rPr>
        <w:t xml:space="preserve">9.1. </w:t>
      </w:r>
      <w:r w:rsidR="003B3E54" w:rsidRPr="00124D20">
        <w:rPr>
          <w:rFonts w:eastAsia="Calibri" w:cstheme="minorHAnsi"/>
        </w:rPr>
        <w:t>Perkančioji organizacija ekonomiškai naudingiausią pasiūlymą išrenka pagal tiekėjo pasiūlyme nurodytą kainą, kuri turi būti apskaičiuota ir nurodyta taip, kaip reikalaujama specialiųjų pirkimo sąlygų 6 priede.</w:t>
      </w:r>
      <w:r w:rsidR="003B3E54" w:rsidRPr="00124D20">
        <w:rPr>
          <w:rFonts w:eastAsia="Calibri" w:cstheme="minorHAnsi"/>
          <w:color w:val="7030A0"/>
        </w:rPr>
        <w:t xml:space="preserve"> </w:t>
      </w:r>
    </w:p>
    <w:p w14:paraId="3093901F" w14:textId="09CF8C42" w:rsidR="003B3E54" w:rsidRPr="00124D20" w:rsidRDefault="00124D20" w:rsidP="003B3E54">
      <w:pPr>
        <w:pStyle w:val="Sraopastraipa"/>
        <w:spacing w:after="0" w:line="20" w:lineRule="atLeast"/>
        <w:ind w:left="0" w:firstLine="567"/>
        <w:jc w:val="both"/>
        <w:rPr>
          <w:rFonts w:eastAsiaTheme="minorHAnsi" w:cstheme="minorHAnsi"/>
          <w:bCs/>
          <w:iCs/>
        </w:rPr>
      </w:pPr>
      <w:r w:rsidRPr="00124D20">
        <w:rPr>
          <w:rFonts w:cstheme="minorHAnsi"/>
          <w:color w:val="000000" w:themeColor="text1"/>
        </w:rPr>
        <w:t xml:space="preserve">9.2. </w:t>
      </w:r>
      <w:r w:rsidR="003B3E54" w:rsidRPr="00124D20">
        <w:rPr>
          <w:rFonts w:cstheme="minorHAnsi"/>
          <w:color w:val="000000" w:themeColor="text1"/>
        </w:rPr>
        <w:t xml:space="preserve">Laimėjusiu pasiūlymu galės būti pripažintas tik 1 ekonomiškai naudingiausias pasiūlymas, esantis pasiūlymų eilės pirmojoje vietoje. </w:t>
      </w:r>
    </w:p>
    <w:p w14:paraId="280CB28E" w14:textId="6F782145" w:rsidR="003B3E54" w:rsidRPr="00124D20" w:rsidRDefault="00124D20" w:rsidP="003B3E54">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 xml:space="preserve">9.3. </w:t>
      </w:r>
      <w:r w:rsidR="003B3E54" w:rsidRPr="00124D2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0A2ABB65" w14:textId="1AC55E87" w:rsidR="003B3E54" w:rsidRPr="00124D20" w:rsidRDefault="00124D20" w:rsidP="003B3E54">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w:t>
      </w:r>
      <w:r w:rsidR="003B3E54" w:rsidRPr="00124D20">
        <w:rPr>
          <w:rStyle w:val="cf01"/>
          <w:rFonts w:asciiTheme="minorHAnsi" w:hAnsiTheme="minorHAnsi" w:cstheme="minorHAnsi"/>
          <w:sz w:val="21"/>
          <w:szCs w:val="21"/>
        </w:rPr>
        <w:t xml:space="preserve">užpildytas ir pasirašytas pasiūlymas, parengtas pagal </w:t>
      </w:r>
      <w:r w:rsidR="003B3E54" w:rsidRPr="00124D20">
        <w:rPr>
          <w:rFonts w:cstheme="minorHAnsi"/>
        </w:rPr>
        <w:t xml:space="preserve">specialiųjų pirkimo </w:t>
      </w:r>
      <w:r w:rsidR="003B3E54" w:rsidRPr="00124D20">
        <w:rPr>
          <w:rStyle w:val="cf01"/>
          <w:rFonts w:asciiTheme="minorHAnsi" w:hAnsiTheme="minorHAnsi" w:cstheme="minorHAnsi"/>
          <w:sz w:val="21"/>
          <w:szCs w:val="21"/>
        </w:rPr>
        <w:t>sąlygų 6 priedą;</w:t>
      </w:r>
    </w:p>
    <w:p w14:paraId="2463C1F2" w14:textId="22A86371" w:rsidR="003B3E54" w:rsidRPr="00124D20" w:rsidRDefault="00124D20" w:rsidP="003B3E54">
      <w:pPr>
        <w:pStyle w:val="Betarp"/>
        <w:ind w:firstLine="567"/>
        <w:contextualSpacing/>
        <w:jc w:val="both"/>
        <w:rPr>
          <w:rFonts w:cstheme="minorHAnsi"/>
        </w:rPr>
      </w:pPr>
      <w:r w:rsidRPr="00124D20">
        <w:rPr>
          <w:rStyle w:val="cf01"/>
          <w:rFonts w:asciiTheme="minorHAnsi" w:hAnsiTheme="minorHAnsi" w:cstheme="minorHAnsi"/>
          <w:sz w:val="21"/>
          <w:szCs w:val="21"/>
        </w:rPr>
        <w:t xml:space="preserve">9.3.2. </w:t>
      </w:r>
      <w:r w:rsidR="003B3E54" w:rsidRPr="00124D20">
        <w:rPr>
          <w:rStyle w:val="cf01"/>
          <w:rFonts w:asciiTheme="minorHAnsi" w:hAnsiTheme="minorHAnsi" w:cstheme="minorHAnsi"/>
          <w:sz w:val="21"/>
          <w:szCs w:val="21"/>
        </w:rPr>
        <w:t xml:space="preserve">užpildytas Veiklų sąrašas, parengtas pagal </w:t>
      </w:r>
      <w:r w:rsidR="003B3E54" w:rsidRPr="00124D20">
        <w:rPr>
          <w:rFonts w:cstheme="minorHAnsi"/>
        </w:rPr>
        <w:t>specialiųjų pirkimo</w:t>
      </w:r>
      <w:r w:rsidR="003B3E54" w:rsidRPr="00124D20">
        <w:rPr>
          <w:rStyle w:val="cf01"/>
          <w:rFonts w:asciiTheme="minorHAnsi" w:hAnsiTheme="minorHAnsi" w:cstheme="minorHAnsi"/>
          <w:sz w:val="21"/>
          <w:szCs w:val="21"/>
        </w:rPr>
        <w:t xml:space="preserve"> sąlygų 9 priedą.</w:t>
      </w:r>
    </w:p>
    <w:p w14:paraId="7A75D887" w14:textId="77777777" w:rsidR="003B3E54" w:rsidRPr="00F0499F" w:rsidRDefault="003B3E54" w:rsidP="007F036E">
      <w:pPr>
        <w:pStyle w:val="Sraopastraipa"/>
        <w:spacing w:after="0" w:line="240" w:lineRule="auto"/>
        <w:ind w:left="0" w:firstLine="567"/>
        <w:jc w:val="both"/>
      </w:pP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252280B5" w14:textId="02D269ED" w:rsidR="009B0EA5" w:rsidRDefault="009B0EA5" w:rsidP="009B0EA5">
      <w:pPr>
        <w:spacing w:after="0" w:line="240" w:lineRule="auto"/>
        <w:ind w:firstLine="567"/>
        <w:jc w:val="both"/>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17216573" w14:textId="77777777" w:rsidR="00AB2946" w:rsidRDefault="00AB2946" w:rsidP="00673BEE">
      <w:pPr>
        <w:ind w:firstLine="567"/>
        <w:jc w:val="both"/>
      </w:pPr>
    </w:p>
    <w:p w14:paraId="142DD8C9" w14:textId="77777777" w:rsidR="00AB2946" w:rsidRDefault="00AB2946" w:rsidP="00673BEE">
      <w:pPr>
        <w:ind w:firstLine="567"/>
        <w:jc w:val="both"/>
      </w:pPr>
    </w:p>
    <w:p w14:paraId="2F05A827" w14:textId="77777777" w:rsidR="00AB2946" w:rsidRDefault="00AB2946" w:rsidP="00673BEE">
      <w:pPr>
        <w:ind w:firstLine="567"/>
        <w:jc w:val="both"/>
      </w:pPr>
    </w:p>
    <w:p w14:paraId="25C886E7" w14:textId="77777777" w:rsidR="00AB2946" w:rsidRDefault="00AB2946" w:rsidP="00673BEE">
      <w:pPr>
        <w:ind w:firstLine="567"/>
        <w:jc w:val="both"/>
      </w:pPr>
    </w:p>
    <w:p w14:paraId="3499EA5C" w14:textId="77777777" w:rsidR="00AB2946" w:rsidRDefault="00AB2946" w:rsidP="00673BEE">
      <w:pPr>
        <w:ind w:firstLine="567"/>
        <w:jc w:val="both"/>
      </w:pPr>
    </w:p>
    <w:p w14:paraId="102E45A7" w14:textId="77777777" w:rsidR="003702C9" w:rsidRDefault="003702C9" w:rsidP="00673BEE">
      <w:pPr>
        <w:ind w:firstLine="567"/>
        <w:jc w:val="both"/>
      </w:pPr>
    </w:p>
    <w:p w14:paraId="0A036625" w14:textId="77777777" w:rsidR="00B13E45" w:rsidRDefault="00B13E45" w:rsidP="00673BEE">
      <w:pPr>
        <w:ind w:firstLine="567"/>
        <w:jc w:val="both"/>
      </w:pPr>
    </w:p>
    <w:p w14:paraId="660E84F3" w14:textId="77777777" w:rsidR="00AB2946" w:rsidRDefault="00AB2946" w:rsidP="006C165E">
      <w:pPr>
        <w:jc w:val="both"/>
      </w:pPr>
    </w:p>
    <w:p w14:paraId="21EB5CEF" w14:textId="23B1631B" w:rsidR="00AB2946" w:rsidRDefault="00055ED5" w:rsidP="00055ED5">
      <w:pPr>
        <w:ind w:firstLine="567"/>
        <w:jc w:val="right"/>
      </w:pPr>
      <w:r>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EE01F8">
        <w:tc>
          <w:tcPr>
            <w:tcW w:w="704" w:type="dxa"/>
            <w:shd w:val="clear" w:color="auto" w:fill="D9E2F3" w:themeFill="accent1" w:themeFillTint="33"/>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D9E2F3" w:themeFill="accent1" w:themeFillTint="33"/>
          </w:tcPr>
          <w:p w14:paraId="3D7C7B8C" w14:textId="220C3229" w:rsidR="00AB2946" w:rsidRDefault="00AB2946" w:rsidP="00AB2946">
            <w:pPr>
              <w:jc w:val="both"/>
            </w:pPr>
            <w:r w:rsidRPr="004B3551">
              <w:rPr>
                <w:rFonts w:cstheme="minorHAnsi"/>
                <w:b/>
                <w:bCs/>
              </w:rPr>
              <w:t>VEIKSMAS</w:t>
            </w:r>
          </w:p>
        </w:tc>
        <w:tc>
          <w:tcPr>
            <w:tcW w:w="3119" w:type="dxa"/>
            <w:shd w:val="clear" w:color="auto" w:fill="D9E2F3" w:themeFill="accent1" w:themeFillTint="33"/>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D9E2F3" w:themeFill="accent1" w:themeFillTint="33"/>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7A447001" w:rsidR="00055ED5" w:rsidRDefault="00055ED5" w:rsidP="00055ED5">
            <w:pPr>
              <w:jc w:val="both"/>
            </w:pPr>
            <w:r w:rsidRPr="00964DE2">
              <w:rPr>
                <w:rFonts w:cstheme="minorHAnsi"/>
              </w:rPr>
              <w:t>6</w:t>
            </w:r>
            <w:r>
              <w:rPr>
                <w:rFonts w:cstheme="minorHAnsi"/>
              </w:rPr>
              <w:t xml:space="preserve"> </w:t>
            </w:r>
            <w:r w:rsidRPr="00964DE2">
              <w:rPr>
                <w:rFonts w:cstheme="minorHAnsi"/>
              </w:rPr>
              <w:t>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89C0C3" w:rsidR="00055ED5" w:rsidRDefault="00055ED5" w:rsidP="00055ED5">
            <w:pPr>
              <w:jc w:val="both"/>
            </w:pPr>
            <w:r w:rsidRPr="00964DE2">
              <w:rPr>
                <w:rFonts w:cstheme="minorHAnsi"/>
                <w:sz w:val="22"/>
                <w:szCs w:val="22"/>
              </w:rPr>
              <w:t xml:space="preserve">4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349BB38A" w:rsidR="00705B51" w:rsidRDefault="00705B51" w:rsidP="00705B51">
            <w:pPr>
              <w:jc w:val="both"/>
            </w:pPr>
            <w:r w:rsidRPr="008F26D8">
              <w:rPr>
                <w:rFonts w:cstheme="minorHAnsi"/>
                <w:iCs/>
              </w:rPr>
              <w:t xml:space="preserve">120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6466DB40" w:rsidR="00705B51" w:rsidRPr="00936468" w:rsidRDefault="00705B51" w:rsidP="00705B51">
            <w:pPr>
              <w:spacing w:line="240" w:lineRule="auto"/>
              <w:rPr>
                <w:rFonts w:cstheme="minorHAnsi"/>
              </w:rPr>
            </w:pPr>
            <w:r w:rsidRPr="0008472F">
              <w:rPr>
                <w:rFonts w:cstheme="minorHAnsi"/>
                <w:iCs/>
              </w:rPr>
              <w:t xml:space="preserve">3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35A5BDA1"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54438993" w:rsidR="00705B51" w:rsidRPr="00936468" w:rsidRDefault="00705B51" w:rsidP="00705B51">
            <w:pPr>
              <w:spacing w:line="240" w:lineRule="auto"/>
              <w:jc w:val="both"/>
              <w:rPr>
                <w:rFonts w:cstheme="minorHAnsi"/>
              </w:rPr>
            </w:pPr>
            <w:r w:rsidRPr="001F59C8">
              <w:rPr>
                <w:rFonts w:cstheme="minorHAnsi"/>
              </w:rPr>
              <w:t xml:space="preserve">5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C73D85D"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58F5FFDD" w:rsidR="00705B51" w:rsidRDefault="00705B51" w:rsidP="00705B51">
            <w:pPr>
              <w:jc w:val="both"/>
            </w:pPr>
            <w:r w:rsidRPr="00936468">
              <w:rPr>
                <w:rFonts w:cstheme="minorHAnsi"/>
                <w:bCs/>
              </w:rPr>
              <w:t>3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7065A46A" w:rsidR="00705B51" w:rsidRDefault="00705B51" w:rsidP="00705B51">
            <w:pPr>
              <w:jc w:val="both"/>
            </w:pPr>
            <w:r w:rsidRPr="00936468">
              <w:rPr>
                <w:rFonts w:cstheme="minorHAnsi"/>
                <w:bCs/>
              </w:rPr>
              <w:t>3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 xml:space="preserve">Perkančioji organizacija, pirkimo dalyviui raštu paprašius, jam pateikia VPĮ 58 straipsnio 2 dalyje </w:t>
            </w:r>
            <w:r w:rsidRPr="00936468">
              <w:rPr>
                <w:rFonts w:cstheme="minorHAnsi"/>
                <w:bCs/>
              </w:rPr>
              <w:lastRenderedPageBreak/>
              <w:t>nustatytą informaciją ne vėliau kaip per</w:t>
            </w:r>
          </w:p>
        </w:tc>
        <w:tc>
          <w:tcPr>
            <w:tcW w:w="3119" w:type="dxa"/>
          </w:tcPr>
          <w:p w14:paraId="74C9AF49" w14:textId="5D526645" w:rsidR="00705B51" w:rsidRDefault="00705B51" w:rsidP="00705B51">
            <w:pPr>
              <w:jc w:val="both"/>
            </w:pPr>
            <w:r w:rsidRPr="00936468">
              <w:rPr>
                <w:rFonts w:cstheme="minorHAnsi"/>
                <w:bCs/>
              </w:rPr>
              <w:lastRenderedPageBreak/>
              <w:t>15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6287A45B" w:rsidR="00705B51" w:rsidRDefault="00705B51" w:rsidP="00705B51">
            <w:pPr>
              <w:spacing w:line="240" w:lineRule="auto"/>
              <w:rPr>
                <w:rFonts w:cstheme="minorHAnsi"/>
              </w:rPr>
            </w:pPr>
            <w:r w:rsidRPr="00F0499F">
              <w:rPr>
                <w:rFonts w:cstheme="minorHAnsi"/>
              </w:rPr>
              <w:t xml:space="preserve">5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545830B0" w:rsidR="00705B51" w:rsidRDefault="00705B51" w:rsidP="00705B51">
            <w:pPr>
              <w:jc w:val="both"/>
            </w:pPr>
            <w:r w:rsidRPr="00936468">
              <w:rPr>
                <w:rFonts w:cstheme="minorHAnsi"/>
              </w:rPr>
              <w:t>15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3561A2A2" w:rsidR="00705B51" w:rsidRDefault="00705B51" w:rsidP="00705B51">
            <w:pPr>
              <w:jc w:val="both"/>
            </w:pPr>
            <w:r w:rsidRPr="00936468">
              <w:rPr>
                <w:rFonts w:cstheme="minorHAnsi"/>
              </w:rPr>
              <w:t>6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5F6D1DC" w:rsidR="00E73905" w:rsidRDefault="00E73905" w:rsidP="00E73905">
            <w:pPr>
              <w:jc w:val="both"/>
            </w:pPr>
            <w:r w:rsidRPr="00936468">
              <w:rPr>
                <w:rFonts w:cstheme="minorHAnsi"/>
              </w:rPr>
              <w:t>per 15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39AA4159" w:rsidR="00E73905" w:rsidRPr="00936468" w:rsidRDefault="00E73905" w:rsidP="00E73905">
            <w:pPr>
              <w:spacing w:line="240" w:lineRule="auto"/>
              <w:rPr>
                <w:rFonts w:cstheme="minorHAnsi"/>
              </w:rPr>
            </w:pPr>
            <w:r w:rsidRPr="00F0499F">
              <w:rPr>
                <w:rFonts w:cstheme="minorHAnsi"/>
              </w:rPr>
              <w:t xml:space="preserve">5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5109775B" w14:textId="77777777" w:rsidR="00E73905" w:rsidRPr="00D67744" w:rsidRDefault="00E73905" w:rsidP="00E73905">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D67744">
              <w:rPr>
                <w:rFonts w:cstheme="minorHAnsi"/>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63C1B315" w14:textId="77777777" w:rsidR="00E73905" w:rsidRDefault="00E73905" w:rsidP="00E73905">
            <w:pPr>
              <w:jc w:val="both"/>
            </w:pP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4102B81B" w14:textId="77777777" w:rsidR="009E76C1" w:rsidRDefault="009E76C1" w:rsidP="00673BEE">
      <w:pPr>
        <w:ind w:firstLine="567"/>
        <w:jc w:val="both"/>
      </w:pPr>
    </w:p>
    <w:p w14:paraId="454491DE" w14:textId="77777777" w:rsidR="009E76C1" w:rsidRDefault="009E76C1" w:rsidP="00673BEE">
      <w:pPr>
        <w:ind w:firstLine="567"/>
        <w:jc w:val="both"/>
      </w:pPr>
    </w:p>
    <w:p w14:paraId="043A2BF5" w14:textId="77777777" w:rsidR="009E76C1" w:rsidRDefault="009E76C1" w:rsidP="00673BEE">
      <w:pPr>
        <w:ind w:firstLine="567"/>
        <w:jc w:val="both"/>
      </w:pPr>
    </w:p>
    <w:p w14:paraId="298D0D1E" w14:textId="77777777" w:rsidR="009E76C1" w:rsidRDefault="009E76C1" w:rsidP="00673BEE">
      <w:pPr>
        <w:ind w:firstLine="567"/>
        <w:jc w:val="both"/>
      </w:pPr>
    </w:p>
    <w:p w14:paraId="759CB6D5" w14:textId="77777777" w:rsidR="009E76C1" w:rsidRDefault="009E76C1" w:rsidP="00673BEE">
      <w:pPr>
        <w:ind w:firstLine="567"/>
        <w:jc w:val="both"/>
      </w:pPr>
    </w:p>
    <w:p w14:paraId="7A8E6190" w14:textId="77777777" w:rsidR="009E76C1" w:rsidRDefault="009E76C1" w:rsidP="00673BEE">
      <w:pPr>
        <w:ind w:firstLine="567"/>
        <w:jc w:val="both"/>
      </w:pPr>
    </w:p>
    <w:p w14:paraId="4BD0CC26" w14:textId="77777777" w:rsidR="009E76C1" w:rsidRDefault="009E76C1" w:rsidP="00673BEE">
      <w:pPr>
        <w:ind w:firstLine="567"/>
        <w:jc w:val="both"/>
      </w:pPr>
    </w:p>
    <w:p w14:paraId="1557BC5D" w14:textId="77777777" w:rsidR="009E76C1" w:rsidRDefault="009E76C1" w:rsidP="00673BEE">
      <w:pPr>
        <w:ind w:firstLine="567"/>
        <w:jc w:val="both"/>
      </w:pPr>
    </w:p>
    <w:p w14:paraId="34B002FC" w14:textId="77777777" w:rsidR="009E76C1" w:rsidRDefault="009E76C1" w:rsidP="00673BEE">
      <w:pPr>
        <w:ind w:firstLine="567"/>
        <w:jc w:val="both"/>
      </w:pPr>
    </w:p>
    <w:p w14:paraId="4D7562C4" w14:textId="77777777" w:rsidR="009E76C1" w:rsidRDefault="009E76C1" w:rsidP="00673BEE">
      <w:pPr>
        <w:ind w:firstLine="567"/>
        <w:jc w:val="both"/>
      </w:pPr>
    </w:p>
    <w:p w14:paraId="56EBF854" w14:textId="77777777" w:rsidR="009E76C1" w:rsidRDefault="009E76C1" w:rsidP="00673BEE">
      <w:pPr>
        <w:ind w:firstLine="567"/>
        <w:jc w:val="both"/>
      </w:pPr>
    </w:p>
    <w:p w14:paraId="3B804CC0" w14:textId="77777777" w:rsidR="009E76C1" w:rsidRDefault="009E76C1" w:rsidP="00673BEE">
      <w:pPr>
        <w:ind w:firstLine="567"/>
        <w:jc w:val="both"/>
      </w:pPr>
    </w:p>
    <w:p w14:paraId="4B7A389A" w14:textId="77777777" w:rsidR="009E76C1" w:rsidRDefault="009E76C1" w:rsidP="00673BEE">
      <w:pPr>
        <w:ind w:firstLine="567"/>
        <w:jc w:val="both"/>
      </w:pPr>
    </w:p>
    <w:p w14:paraId="1603FB8B" w14:textId="77777777" w:rsidR="009E76C1" w:rsidRDefault="009E76C1" w:rsidP="00673BEE">
      <w:pPr>
        <w:ind w:firstLine="567"/>
        <w:jc w:val="both"/>
      </w:pPr>
    </w:p>
    <w:p w14:paraId="70910C57" w14:textId="77777777" w:rsidR="009E76C1" w:rsidRDefault="009E76C1" w:rsidP="00673BEE">
      <w:pPr>
        <w:ind w:firstLine="567"/>
        <w:jc w:val="both"/>
      </w:pPr>
    </w:p>
    <w:p w14:paraId="3A2345A3" w14:textId="77777777" w:rsidR="009E76C1" w:rsidRDefault="009E76C1" w:rsidP="00673BEE">
      <w:pPr>
        <w:ind w:firstLine="567"/>
        <w:jc w:val="both"/>
      </w:pPr>
    </w:p>
    <w:p w14:paraId="4691106B" w14:textId="77777777" w:rsidR="00EE01F8" w:rsidRDefault="00EE01F8" w:rsidP="00673BEE">
      <w:pPr>
        <w:ind w:firstLine="567"/>
        <w:jc w:val="both"/>
      </w:pPr>
    </w:p>
    <w:p w14:paraId="2D8631B3" w14:textId="77777777" w:rsidR="00EE01F8" w:rsidRDefault="00EE01F8" w:rsidP="00673BEE">
      <w:pPr>
        <w:ind w:firstLine="567"/>
        <w:jc w:val="both"/>
      </w:pPr>
    </w:p>
    <w:p w14:paraId="37116037" w14:textId="77777777" w:rsidR="00EE01F8" w:rsidRDefault="00EE01F8" w:rsidP="00673BEE">
      <w:pPr>
        <w:ind w:firstLine="567"/>
        <w:jc w:val="both"/>
      </w:pPr>
    </w:p>
    <w:p w14:paraId="4353EA01" w14:textId="77777777" w:rsidR="00EE01F8" w:rsidRDefault="00EE01F8" w:rsidP="00673BEE">
      <w:pPr>
        <w:ind w:firstLine="567"/>
        <w:jc w:val="both"/>
      </w:pPr>
    </w:p>
    <w:p w14:paraId="4477EACB" w14:textId="77777777" w:rsidR="00EE01F8" w:rsidRDefault="00EE01F8" w:rsidP="00673BEE">
      <w:pPr>
        <w:ind w:firstLine="567"/>
        <w:jc w:val="both"/>
      </w:pPr>
    </w:p>
    <w:p w14:paraId="473B6911" w14:textId="77777777" w:rsidR="00EE01F8" w:rsidRDefault="00EE01F8" w:rsidP="00673BEE">
      <w:pPr>
        <w:ind w:firstLine="567"/>
        <w:jc w:val="both"/>
      </w:pPr>
    </w:p>
    <w:p w14:paraId="2A7E05FE" w14:textId="77777777" w:rsidR="009E76C1" w:rsidRDefault="009E76C1" w:rsidP="00673BEE">
      <w:pPr>
        <w:ind w:firstLine="567"/>
        <w:jc w:val="both"/>
      </w:pPr>
    </w:p>
    <w:p w14:paraId="2B11EEAD" w14:textId="77777777" w:rsidR="009E76C1" w:rsidRDefault="009E76C1" w:rsidP="00673BEE">
      <w:pPr>
        <w:ind w:firstLine="567"/>
        <w:jc w:val="both"/>
      </w:pPr>
    </w:p>
    <w:p w14:paraId="58628982" w14:textId="77777777" w:rsidR="009E76C1" w:rsidRDefault="009E76C1" w:rsidP="00673BEE">
      <w:pPr>
        <w:ind w:firstLine="567"/>
        <w:jc w:val="both"/>
      </w:pPr>
    </w:p>
    <w:p w14:paraId="0C0A083A" w14:textId="77777777" w:rsidR="009E76C1" w:rsidRDefault="009E76C1" w:rsidP="009E76C1">
      <w:pPr>
        <w:spacing w:after="0" w:line="240" w:lineRule="auto"/>
        <w:ind w:firstLine="567"/>
        <w:jc w:val="right"/>
        <w:rPr>
          <w:rFonts w:eastAsia="Calibri" w:cstheme="minorHAnsi"/>
        </w:rPr>
      </w:pPr>
      <w:r>
        <w:rPr>
          <w:rFonts w:eastAsia="Calibri" w:cstheme="minorHAnsi"/>
        </w:rPr>
        <w:lastRenderedPageBreak/>
        <w:t xml:space="preserve">Pirkimo </w:t>
      </w:r>
      <w:r w:rsidRPr="006B3B2A">
        <w:rPr>
          <w:rFonts w:eastAsia="Calibri" w:cstheme="minorHAnsi"/>
        </w:rPr>
        <w:t xml:space="preserve">sąlygų 4 priedas „Tiekėjų kvalifikacijos reikalavimai ir reikalaujami </w:t>
      </w:r>
    </w:p>
    <w:p w14:paraId="1D311863" w14:textId="77EA4F17" w:rsidR="009E76C1" w:rsidRDefault="009E76C1" w:rsidP="009E76C1">
      <w:pPr>
        <w:spacing w:after="0" w:line="240" w:lineRule="auto"/>
        <w:ind w:firstLine="567"/>
        <w:jc w:val="right"/>
        <w:rPr>
          <w:rFonts w:eastAsia="Calibri" w:cstheme="minorHAnsi"/>
        </w:rPr>
      </w:pPr>
      <w:r w:rsidRPr="006B3B2A">
        <w:rPr>
          <w:rFonts w:eastAsia="Calibri" w:cstheme="minorHAnsi"/>
        </w:rPr>
        <w:t>kokybės bei aplinkos apsaugos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516EB9A"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KOKYBĖS VADYBOS SISTEMOS IR (ARBA) APLINKOS APSAUGOS VADYBOS SISTEMOS</w:t>
      </w:r>
    </w:p>
    <w:p w14:paraId="5EF68143" w14:textId="77777777" w:rsidR="009E76C1" w:rsidRDefault="009E76C1" w:rsidP="009E76C1">
      <w:pPr>
        <w:spacing w:after="0" w:line="240" w:lineRule="auto"/>
        <w:ind w:firstLine="567"/>
        <w:jc w:val="both"/>
        <w:rPr>
          <w:rFonts w:eastAsia="Calibri" w:cstheme="minorHAnsi"/>
        </w:rPr>
      </w:pPr>
    </w:p>
    <w:p w14:paraId="69B2A23D" w14:textId="77777777" w:rsidR="00E936D6" w:rsidRPr="00606DA7" w:rsidRDefault="00E936D6" w:rsidP="00E936D6">
      <w:pPr>
        <w:spacing w:after="0" w:line="240" w:lineRule="auto"/>
        <w:ind w:firstLine="567"/>
        <w:jc w:val="both"/>
        <w:rPr>
          <w:rFonts w:eastAsia="Arial" w:cstheme="minorHAnsi"/>
        </w:rPr>
      </w:pPr>
      <w:r>
        <w:rPr>
          <w:rFonts w:eastAsia="Arial" w:cstheme="minorHAnsi"/>
        </w:rPr>
        <w:t xml:space="preserve">1. </w:t>
      </w:r>
      <w:r w:rsidRPr="00F0499F">
        <w:rPr>
          <w:rFonts w:eastAsia="Calibri" w:cstheme="minorHAnsi"/>
          <w:lang w:eastAsia="en-US"/>
        </w:rPr>
        <w:t xml:space="preserve">Tiekėjai turi atitikti </w:t>
      </w:r>
      <w:r>
        <w:rPr>
          <w:rFonts w:eastAsia="Calibri"/>
          <w:lang w:eastAsia="en-US"/>
        </w:rPr>
        <w:t xml:space="preserve">pirkimo sąlygų </w:t>
      </w:r>
      <w:r w:rsidRPr="009E76C1">
        <w:rPr>
          <w:rFonts w:eastAsia="Calibri"/>
          <w:lang w:eastAsia="en-US"/>
        </w:rPr>
        <w:t>8</w:t>
      </w:r>
      <w:r w:rsidRPr="009E76C1">
        <w:rPr>
          <w:rFonts w:cstheme="minorHAnsi"/>
        </w:rPr>
        <w:t xml:space="preserve"> priedo „Sutarties projektas</w:t>
      </w:r>
      <w:r w:rsidRPr="00344603">
        <w:rPr>
          <w:rFonts w:cstheme="minorHAnsi"/>
        </w:rPr>
        <w:t xml:space="preserve">“ </w:t>
      </w:r>
      <w:r w:rsidRPr="00A21907">
        <w:rPr>
          <w:rFonts w:cstheme="minorHAnsi"/>
        </w:rPr>
        <w:t>6.2.20</w:t>
      </w:r>
      <w:r w:rsidRPr="00344603">
        <w:rPr>
          <w:rFonts w:cstheme="minorHAnsi"/>
        </w:rPr>
        <w:t xml:space="preserve"> papunktyje</w:t>
      </w:r>
      <w:r w:rsidRPr="00F0499F">
        <w:rPr>
          <w:rFonts w:eastAsia="Calibri" w:cstheme="minorHAnsi"/>
          <w:lang w:eastAsia="en-US"/>
        </w:rPr>
        <w:t xml:space="preserve"> nustatyt</w:t>
      </w:r>
      <w:r>
        <w:rPr>
          <w:rFonts w:eastAsia="Calibri" w:cstheme="minorHAnsi"/>
          <w:lang w:eastAsia="en-US"/>
        </w:rPr>
        <w:t>ą</w:t>
      </w:r>
      <w:r w:rsidRPr="00F0499F">
        <w:rPr>
          <w:rFonts w:eastAsia="Calibri" w:cstheme="minorHAnsi"/>
          <w:lang w:eastAsia="en-US"/>
        </w:rPr>
        <w:t xml:space="preserve"> reikalavim</w:t>
      </w:r>
      <w:r>
        <w:rPr>
          <w:rFonts w:eastAsia="Calibri" w:cstheme="minorHAnsi"/>
          <w:lang w:eastAsia="en-US"/>
        </w:rPr>
        <w:t>ą</w:t>
      </w:r>
      <w:r w:rsidRPr="00F0499F">
        <w:rPr>
          <w:rFonts w:eastAsiaTheme="minorHAnsi" w:cstheme="minorHAnsi"/>
          <w:lang w:eastAsia="en-US"/>
        </w:rPr>
        <w:t xml:space="preserve"> dėl </w:t>
      </w:r>
      <w:r w:rsidRPr="00F0499F">
        <w:rPr>
          <w:rFonts w:eastAsia="Calibri" w:cstheme="minorHAnsi"/>
          <w:iCs/>
          <w:color w:val="00B050"/>
          <w:lang w:eastAsia="en-US"/>
        </w:rPr>
        <w:t xml:space="preserve"> </w:t>
      </w:r>
      <w:r w:rsidRPr="00E52BCE">
        <w:rPr>
          <w:rFonts w:eastAsia="Calibri" w:cstheme="minorHAnsi"/>
          <w:iCs/>
          <w:lang w:eastAsia="en-US"/>
        </w:rPr>
        <w:t xml:space="preserve">aplinkos apsaugos vadybos sistemos </w:t>
      </w:r>
      <w:r w:rsidRPr="00F0499F">
        <w:rPr>
          <w:rFonts w:eastAsia="Calibri" w:cstheme="minorHAnsi"/>
          <w:iCs/>
          <w:lang w:eastAsia="en-US"/>
        </w:rPr>
        <w:t>standartų</w:t>
      </w:r>
      <w:r w:rsidRPr="00F0499F">
        <w:rPr>
          <w:rFonts w:eastAsiaTheme="minorHAnsi" w:cstheme="minorHAnsi"/>
          <w:lang w:eastAsia="en-US"/>
        </w:rPr>
        <w:t xml:space="preserve"> laikymosi.</w:t>
      </w:r>
    </w:p>
    <w:p w14:paraId="0506F0A8" w14:textId="77777777" w:rsidR="00E936D6" w:rsidRDefault="00E936D6" w:rsidP="00E936D6">
      <w:pPr>
        <w:spacing w:after="0" w:line="240" w:lineRule="auto"/>
        <w:ind w:firstLine="567"/>
        <w:jc w:val="both"/>
        <w:rPr>
          <w:rFonts w:eastAsia="Arial" w:cstheme="minorHAnsi"/>
        </w:rPr>
      </w:pPr>
      <w:r>
        <w:rPr>
          <w:rFonts w:eastAsia="Arial" w:cstheme="minorHAnsi"/>
        </w:rPr>
        <w:t xml:space="preserve">2. </w:t>
      </w:r>
      <w:r w:rsidRPr="009E76C1">
        <w:rPr>
          <w:rFonts w:cstheme="minorHAnsi"/>
        </w:rPr>
        <w:t>Kokybės vadybos sistemų standartų laikymosi reikalavimai nenustatomi.</w:t>
      </w:r>
    </w:p>
    <w:p w14:paraId="764AFF1F" w14:textId="77777777" w:rsidR="00E936D6" w:rsidRDefault="00E936D6" w:rsidP="00E936D6">
      <w:pPr>
        <w:spacing w:after="0" w:line="240" w:lineRule="auto"/>
        <w:ind w:firstLine="567"/>
        <w:jc w:val="both"/>
        <w:rPr>
          <w:rFonts w:eastAsia="Arial" w:cstheme="minorHAnsi"/>
        </w:rPr>
      </w:pPr>
      <w:r>
        <w:rPr>
          <w:rFonts w:eastAsia="Arial" w:cstheme="minorHAnsi"/>
        </w:rPr>
        <w:t xml:space="preserve">3.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32190558" w14:textId="690A469D" w:rsidR="00C613EC" w:rsidRPr="00E936D6" w:rsidRDefault="00E936D6" w:rsidP="00E936D6">
      <w:pPr>
        <w:spacing w:after="0" w:line="240" w:lineRule="auto"/>
        <w:ind w:firstLine="567"/>
        <w:jc w:val="both"/>
        <w:rPr>
          <w:rFonts w:eastAsia="Arial" w:cstheme="minorHAnsi"/>
        </w:rPr>
      </w:pPr>
      <w:r>
        <w:rPr>
          <w:rFonts w:eastAsia="Arial" w:cstheme="minorHAnsi"/>
        </w:rPr>
        <w:t xml:space="preserve">4.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42"/>
        <w:gridCol w:w="2808"/>
        <w:gridCol w:w="4225"/>
        <w:gridCol w:w="1769"/>
      </w:tblGrid>
      <w:tr w:rsidR="00C613EC" w14:paraId="77AE4E47" w14:textId="77777777" w:rsidTr="008A1B8A">
        <w:tc>
          <w:tcPr>
            <w:tcW w:w="542"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2808"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4225"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769"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8A1B8A">
        <w:tc>
          <w:tcPr>
            <w:tcW w:w="542"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802"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28676F" w14:paraId="04A46604" w14:textId="77777777" w:rsidTr="008A1B8A">
        <w:tc>
          <w:tcPr>
            <w:tcW w:w="542" w:type="dxa"/>
          </w:tcPr>
          <w:p w14:paraId="3FA8F733" w14:textId="738CE5B3" w:rsidR="0028676F" w:rsidRDefault="0028676F" w:rsidP="0028676F">
            <w:pPr>
              <w:spacing w:line="240" w:lineRule="auto"/>
              <w:jc w:val="both"/>
              <w:rPr>
                <w:rFonts w:eastAsia="Arial" w:cstheme="minorHAnsi"/>
              </w:rPr>
            </w:pPr>
            <w:r>
              <w:rPr>
                <w:rFonts w:eastAsia="Arial" w:cstheme="minorHAnsi"/>
              </w:rPr>
              <w:t xml:space="preserve">1.1. </w:t>
            </w:r>
          </w:p>
        </w:tc>
        <w:tc>
          <w:tcPr>
            <w:tcW w:w="2808" w:type="dxa"/>
          </w:tcPr>
          <w:p w14:paraId="49620B2C" w14:textId="77777777" w:rsidR="0028676F" w:rsidRPr="0028676F" w:rsidRDefault="0028676F" w:rsidP="0028676F">
            <w:pPr>
              <w:spacing w:line="240" w:lineRule="auto"/>
              <w:rPr>
                <w:rFonts w:eastAsia="Arial" w:cstheme="minorHAnsi"/>
              </w:rPr>
            </w:pPr>
            <w:r w:rsidRPr="0028676F">
              <w:rPr>
                <w:rFonts w:eastAsia="Arial" w:cstheme="minorHAnsi"/>
              </w:rPr>
              <w:t>Tiekėjas turi teisę būti ypatingojo statinio statybos rangovu.</w:t>
            </w:r>
          </w:p>
          <w:p w14:paraId="51536E0D" w14:textId="77777777" w:rsidR="0028676F" w:rsidRPr="0028676F" w:rsidRDefault="0028676F" w:rsidP="0028676F">
            <w:pPr>
              <w:spacing w:line="240" w:lineRule="auto"/>
              <w:rPr>
                <w:rFonts w:eastAsia="Arial" w:cstheme="minorHAnsi"/>
              </w:rPr>
            </w:pPr>
            <w:r w:rsidRPr="0028676F">
              <w:rPr>
                <w:rFonts w:eastAsia="Arial" w:cstheme="minorHAnsi"/>
              </w:rPr>
              <w:t>Statinių grupė: negyvenamieji pastatai, pogrupis -  mokslo paskirties pastatai.</w:t>
            </w:r>
          </w:p>
          <w:p w14:paraId="08B1C51D" w14:textId="77777777" w:rsidR="0028676F" w:rsidRPr="0028676F" w:rsidRDefault="0028676F" w:rsidP="0028676F">
            <w:pPr>
              <w:spacing w:line="240" w:lineRule="auto"/>
              <w:rPr>
                <w:rFonts w:eastAsia="Arial" w:cstheme="minorHAnsi"/>
              </w:rPr>
            </w:pPr>
            <w:r w:rsidRPr="0028676F">
              <w:rPr>
                <w:rFonts w:eastAsia="Arial" w:cstheme="minorHAnsi"/>
              </w:rPr>
              <w:t xml:space="preserve">Statybos darbų sritys: bendrieji statybos darbai: statybinių konstrukcijų (gelžbetonio, metalo, betono, mūro) statyba ir montavimas;  apdailos darbai </w:t>
            </w:r>
          </w:p>
          <w:p w14:paraId="75EFF59A" w14:textId="77777777" w:rsidR="0028676F" w:rsidRDefault="0028676F" w:rsidP="0028676F">
            <w:pPr>
              <w:spacing w:line="240" w:lineRule="auto"/>
              <w:jc w:val="both"/>
              <w:rPr>
                <w:rFonts w:eastAsia="Arial" w:cstheme="minorHAnsi"/>
              </w:rPr>
            </w:pPr>
            <w:r w:rsidRPr="0028676F">
              <w:rPr>
                <w:rFonts w:eastAsia="Arial" w:cstheme="minorHAnsi"/>
              </w:rPr>
              <w:t>(teisinis pagrindas: Statybos įstatymo 18 straipsnis).</w:t>
            </w:r>
          </w:p>
          <w:p w14:paraId="5DB90C9F" w14:textId="77777777" w:rsidR="00662427" w:rsidRDefault="00662427" w:rsidP="0028676F">
            <w:pPr>
              <w:spacing w:line="240" w:lineRule="auto"/>
              <w:jc w:val="both"/>
              <w:rPr>
                <w:rFonts w:eastAsia="Arial" w:cstheme="minorHAnsi"/>
                <w:strike/>
              </w:rPr>
            </w:pPr>
          </w:p>
          <w:p w14:paraId="15A39892" w14:textId="77777777" w:rsidR="00662427" w:rsidRDefault="00662427" w:rsidP="0028676F">
            <w:pPr>
              <w:spacing w:line="240" w:lineRule="auto"/>
              <w:jc w:val="both"/>
              <w:rPr>
                <w:rFonts w:eastAsia="Arial" w:cstheme="minorHAnsi"/>
                <w:strike/>
              </w:rPr>
            </w:pPr>
          </w:p>
          <w:p w14:paraId="5020438E" w14:textId="26E39B97" w:rsidR="00662427" w:rsidRPr="0028676F" w:rsidRDefault="00662427" w:rsidP="0028676F">
            <w:pPr>
              <w:spacing w:line="240" w:lineRule="auto"/>
              <w:jc w:val="both"/>
              <w:rPr>
                <w:rFonts w:eastAsia="Arial" w:cstheme="minorHAnsi"/>
                <w:strike/>
              </w:rPr>
            </w:pPr>
          </w:p>
        </w:tc>
        <w:tc>
          <w:tcPr>
            <w:tcW w:w="4225" w:type="dxa"/>
          </w:tcPr>
          <w:p w14:paraId="04D4B039" w14:textId="77777777" w:rsidR="0028676F" w:rsidRPr="0028676F" w:rsidRDefault="0028676F" w:rsidP="0028676F">
            <w:pPr>
              <w:spacing w:line="240" w:lineRule="auto"/>
              <w:jc w:val="both"/>
              <w:rPr>
                <w:rFonts w:eastAsia="Arial" w:cstheme="minorHAnsi"/>
              </w:rPr>
            </w:pPr>
            <w:r w:rsidRPr="0028676F">
              <w:rPr>
                <w:rFonts w:eastAsia="Arial" w:cstheme="minorHAnsi"/>
              </w:rPr>
              <w:t>Pateikiama kvalifikacijos atestato skaitmeninė kopija arba kvalifikacijos atestato numeris.</w:t>
            </w:r>
          </w:p>
          <w:p w14:paraId="6E792F4E" w14:textId="77777777" w:rsidR="0028676F" w:rsidRPr="0028676F" w:rsidRDefault="0028676F" w:rsidP="0028676F">
            <w:pPr>
              <w:spacing w:line="240" w:lineRule="auto"/>
              <w:jc w:val="both"/>
              <w:rPr>
                <w:rFonts w:eastAsia="Arial" w:cstheme="minorHAnsi"/>
              </w:rPr>
            </w:pPr>
            <w:r w:rsidRPr="0028676F">
              <w:rPr>
                <w:rFonts w:eastAsia="Arial" w:cstheme="minorHAnsi"/>
              </w:rPr>
              <w:t>Pirkimo vykdytojas, naudodamasis viešosios įstaigos  Statybos sektoriaus vystymo agentūros (https://www.ssva.lt/cms/registrai) duomenų registrais patikrins atitiktį nustatytam reikalavimui.</w:t>
            </w:r>
          </w:p>
          <w:p w14:paraId="3A18B0CF" w14:textId="77777777" w:rsidR="0028676F" w:rsidRPr="0028676F" w:rsidRDefault="0028676F" w:rsidP="0028676F">
            <w:pPr>
              <w:spacing w:line="240" w:lineRule="auto"/>
              <w:jc w:val="both"/>
              <w:rPr>
                <w:rFonts w:eastAsia="Arial" w:cstheme="minorHAnsi"/>
              </w:rPr>
            </w:pPr>
            <w:r w:rsidRPr="0028676F">
              <w:rPr>
                <w:rFonts w:eastAsia="Arial" w:cstheme="minorHAnsi"/>
              </w:rPr>
              <w:t>Užsienio valstybės tiekėjas</w:t>
            </w:r>
            <w:r w:rsidRPr="0028676F">
              <w:rPr>
                <w:rFonts w:cstheme="minorHAnsi"/>
              </w:rPr>
              <w:t>*</w:t>
            </w:r>
            <w:r w:rsidRPr="0028676F">
              <w:rPr>
                <w:rFonts w:eastAsia="Arial" w:cstheme="minorHAnsi"/>
              </w:rPr>
              <w:t xml:space="preserve"> pateikia profesinių ar veiklos registrų tvarkytojų, valstybės įgaliotų institucijų pažymas, kaip yra nustatyta toje valstybėje narėje, kurioje jis registruotas, ar priesaikos deklaraciją, liudijančią tiekėjo teisę būti ypatingojo statinio negyvenamieji pastatai (pogrupis: mokslo   paskirties pastatai) statybos rangovu.</w:t>
            </w:r>
          </w:p>
          <w:p w14:paraId="6043B736" w14:textId="77777777" w:rsidR="0028676F" w:rsidRPr="0028676F" w:rsidRDefault="0028676F" w:rsidP="0028676F">
            <w:pPr>
              <w:spacing w:line="240" w:lineRule="auto"/>
              <w:jc w:val="both"/>
              <w:rPr>
                <w:rFonts w:eastAsia="Arial" w:cstheme="minorHAnsi"/>
              </w:rPr>
            </w:pPr>
          </w:p>
          <w:p w14:paraId="20D86D6F" w14:textId="77777777" w:rsidR="0028676F" w:rsidRPr="0028676F" w:rsidRDefault="0028676F" w:rsidP="0028676F">
            <w:pPr>
              <w:pStyle w:val="Default"/>
              <w:jc w:val="both"/>
              <w:rPr>
                <w:rFonts w:asciiTheme="minorHAnsi" w:hAnsiTheme="minorHAnsi" w:cstheme="minorHAnsi"/>
                <w:sz w:val="21"/>
                <w:szCs w:val="21"/>
              </w:rPr>
            </w:pPr>
            <w:r w:rsidRPr="0028676F">
              <w:rPr>
                <w:rFonts w:asciiTheme="minorHAnsi" w:hAnsiTheme="minorHAnsi" w:cstheme="minorHAnsi"/>
                <w:sz w:val="21"/>
                <w:szCs w:val="21"/>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29EAF47F" w14:textId="77777777" w:rsidR="0028676F" w:rsidRPr="0028676F" w:rsidRDefault="0028676F" w:rsidP="0028676F">
            <w:pPr>
              <w:pStyle w:val="Default"/>
              <w:jc w:val="both"/>
              <w:rPr>
                <w:rFonts w:asciiTheme="minorHAnsi" w:hAnsiTheme="minorHAnsi" w:cstheme="minorHAnsi"/>
                <w:sz w:val="21"/>
                <w:szCs w:val="21"/>
              </w:rPr>
            </w:pPr>
          </w:p>
          <w:p w14:paraId="35B27651" w14:textId="77777777" w:rsidR="0028676F" w:rsidRPr="0028676F" w:rsidRDefault="0028676F" w:rsidP="0028676F">
            <w:pPr>
              <w:pStyle w:val="Default"/>
              <w:jc w:val="both"/>
              <w:rPr>
                <w:rFonts w:asciiTheme="minorHAnsi" w:hAnsiTheme="minorHAnsi" w:cstheme="minorHAnsi"/>
                <w:sz w:val="21"/>
                <w:szCs w:val="21"/>
              </w:rPr>
            </w:pPr>
            <w:r w:rsidRPr="0028676F">
              <w:rPr>
                <w:rFonts w:asciiTheme="minorHAnsi" w:hAnsiTheme="minorHAnsi" w:cstheme="minorHAnsi"/>
                <w:sz w:val="21"/>
                <w:szCs w:val="21"/>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1A71D486" w14:textId="77777777" w:rsidR="0028676F" w:rsidRPr="0028676F" w:rsidRDefault="0028676F" w:rsidP="0028676F">
            <w:pPr>
              <w:pStyle w:val="Default"/>
              <w:jc w:val="both"/>
              <w:rPr>
                <w:rFonts w:asciiTheme="minorHAnsi" w:hAnsiTheme="minorHAnsi" w:cstheme="minorHAnsi"/>
                <w:sz w:val="21"/>
                <w:szCs w:val="21"/>
              </w:rPr>
            </w:pPr>
            <w:r w:rsidRPr="0028676F">
              <w:rPr>
                <w:rFonts w:asciiTheme="minorHAnsi" w:hAnsiTheme="minorHAnsi" w:cstheme="minorHAnsi"/>
                <w:sz w:val="21"/>
                <w:szCs w:val="21"/>
              </w:rPr>
              <w:lastRenderedPageBreak/>
              <w:t xml:space="preserve">Teisės pripažinimo dokumentai turi būti gauti, iki pirkimo sutarties pasirašymo. </w:t>
            </w:r>
          </w:p>
          <w:p w14:paraId="1BF2DD04" w14:textId="77777777" w:rsidR="0028676F" w:rsidRPr="0028676F" w:rsidRDefault="0028676F" w:rsidP="0028676F">
            <w:pPr>
              <w:spacing w:line="240" w:lineRule="auto"/>
              <w:jc w:val="both"/>
              <w:rPr>
                <w:rFonts w:cstheme="minorHAnsi"/>
                <w:color w:val="1F487C"/>
              </w:rPr>
            </w:pPr>
            <w:r w:rsidRPr="0028676F">
              <w:rPr>
                <w:rFonts w:cstheme="minorHAnsi"/>
              </w:rPr>
              <w:t xml:space="preserve">Pirkimo vykdytojas informaciją apie išduotus kvalifikacijos dokumentus pasitikrina SSVA registruose </w:t>
            </w:r>
            <w:r w:rsidRPr="0028676F">
              <w:rPr>
                <w:rFonts w:cstheme="minorHAnsi"/>
                <w:color w:val="1F487C"/>
              </w:rPr>
              <w:t xml:space="preserve">https://www.ssva.lt/cms/registrai </w:t>
            </w:r>
          </w:p>
          <w:p w14:paraId="4F15AF1B" w14:textId="77777777" w:rsidR="0028676F" w:rsidRPr="0028676F" w:rsidRDefault="0028676F" w:rsidP="0028676F">
            <w:pPr>
              <w:pStyle w:val="Default"/>
              <w:rPr>
                <w:rFonts w:asciiTheme="minorHAnsi" w:hAnsiTheme="minorHAnsi" w:cstheme="minorHAnsi"/>
                <w:b/>
                <w:bCs/>
                <w:sz w:val="21"/>
                <w:szCs w:val="21"/>
              </w:rPr>
            </w:pPr>
          </w:p>
          <w:p w14:paraId="0DEB71AF" w14:textId="77777777" w:rsidR="0028676F" w:rsidRPr="0028676F" w:rsidRDefault="0028676F" w:rsidP="0028676F">
            <w:pPr>
              <w:pStyle w:val="Default"/>
              <w:rPr>
                <w:rFonts w:asciiTheme="minorHAnsi" w:hAnsiTheme="minorHAnsi" w:cstheme="minorHAnsi"/>
                <w:sz w:val="21"/>
                <w:szCs w:val="21"/>
              </w:rPr>
            </w:pPr>
            <w:r w:rsidRPr="0028676F">
              <w:rPr>
                <w:rFonts w:asciiTheme="minorHAnsi" w:hAnsiTheme="minorHAnsi" w:cstheme="minorHAnsi"/>
                <w:b/>
                <w:bCs/>
                <w:sz w:val="21"/>
                <w:szCs w:val="21"/>
              </w:rPr>
              <w:t>*</w:t>
            </w:r>
            <w:r w:rsidRPr="0028676F">
              <w:rPr>
                <w:rFonts w:asciiTheme="minorHAnsi" w:hAnsiTheme="minorHAnsi" w:cstheme="minorHAnsi"/>
                <w:sz w:val="21"/>
                <w:szCs w:val="21"/>
              </w:rPr>
              <w:t>Užsienio šalies tiekėjai</w:t>
            </w:r>
            <w:r w:rsidRPr="0028676F">
              <w:rPr>
                <w:rFonts w:asciiTheme="minorHAnsi" w:hAnsiTheme="minorHAnsi" w:cstheme="minorHAnsi"/>
                <w:b/>
                <w:bCs/>
                <w:sz w:val="21"/>
                <w:szCs w:val="21"/>
              </w:rPr>
              <w:t xml:space="preserve"> </w:t>
            </w:r>
            <w:r w:rsidRPr="0028676F">
              <w:rPr>
                <w:rFonts w:asciiTheme="minorHAnsi" w:hAnsiTheme="minorHAnsi" w:cstheme="minorHAnsi"/>
                <w:sz w:val="21"/>
                <w:szCs w:val="21"/>
              </w:rPr>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1C74F602" w14:textId="77777777" w:rsidR="0028676F" w:rsidRPr="0028676F" w:rsidRDefault="0028676F" w:rsidP="0028676F">
            <w:pPr>
              <w:pStyle w:val="Default"/>
              <w:rPr>
                <w:rFonts w:asciiTheme="minorHAnsi" w:hAnsiTheme="minorHAnsi" w:cstheme="minorHAnsi"/>
                <w:sz w:val="21"/>
                <w:szCs w:val="21"/>
              </w:rPr>
            </w:pPr>
            <w:r w:rsidRPr="0028676F">
              <w:rPr>
                <w:rFonts w:asciiTheme="minorHAnsi" w:hAnsiTheme="minorHAnsi" w:cstheme="minorHAnsi"/>
                <w:sz w:val="21"/>
                <w:szCs w:val="21"/>
              </w:rPr>
              <w:t xml:space="preserve"> </w:t>
            </w:r>
          </w:p>
          <w:p w14:paraId="4E0E5D61" w14:textId="77777777" w:rsidR="0028676F" w:rsidRPr="0028676F" w:rsidRDefault="0028676F" w:rsidP="0028676F">
            <w:pPr>
              <w:pStyle w:val="Default"/>
              <w:rPr>
                <w:rFonts w:asciiTheme="minorHAnsi" w:hAnsiTheme="minorHAnsi" w:cstheme="minorHAnsi"/>
                <w:sz w:val="21"/>
                <w:szCs w:val="21"/>
              </w:rPr>
            </w:pPr>
            <w:r w:rsidRPr="0028676F">
              <w:rPr>
                <w:rFonts w:asciiTheme="minorHAnsi" w:hAnsiTheme="minorHAnsi" w:cstheme="minorHAnsi"/>
                <w:sz w:val="21"/>
                <w:szCs w:val="21"/>
              </w:rPr>
              <w:t xml:space="preserve">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00CC8B3C" w14:textId="182123FD" w:rsidR="0028676F" w:rsidRPr="0028676F" w:rsidRDefault="0028676F" w:rsidP="0028676F">
            <w:pPr>
              <w:spacing w:line="240" w:lineRule="auto"/>
              <w:jc w:val="both"/>
              <w:rPr>
                <w:rFonts w:eastAsia="Arial" w:cstheme="minorHAnsi"/>
                <w:strike/>
              </w:rPr>
            </w:pPr>
            <w:r w:rsidRPr="0028676F">
              <w:rPr>
                <w:rFonts w:cstheme="minorHAnsi"/>
              </w:rPr>
              <w:t xml:space="preserve">Užsienio šalies tiekėjai turi siekti teisės pripažinimo dokumentą gauti per įmanomai trumpiausią laiką, t. y., iš anksto parengti ir operatyviai pateikti SSVA visus reikiamus dokumentus, esant poreikiui juos nedelsiant tikslinti, aktyviai bendradarbiauti. </w:t>
            </w:r>
          </w:p>
        </w:tc>
        <w:tc>
          <w:tcPr>
            <w:tcW w:w="1769" w:type="dxa"/>
          </w:tcPr>
          <w:p w14:paraId="4A6E5AE8" w14:textId="77777777" w:rsidR="0028676F" w:rsidRPr="00AB7082" w:rsidRDefault="0028676F" w:rsidP="0028676F">
            <w:pPr>
              <w:spacing w:line="240" w:lineRule="auto"/>
              <w:rPr>
                <w:rFonts w:eastAsia="Arial" w:cstheme="minorHAnsi"/>
              </w:rPr>
            </w:pPr>
            <w:r w:rsidRPr="00FE4328">
              <w:rPr>
                <w:rFonts w:eastAsia="Arial" w:cstheme="minorHAnsi"/>
              </w:rPr>
              <w:lastRenderedPageBreak/>
              <w:t>J</w:t>
            </w:r>
            <w:r w:rsidRPr="00AB7082">
              <w:rPr>
                <w:rFonts w:eastAsia="Arial" w:cstheme="minorHAnsi"/>
              </w:rPr>
              <w:t xml:space="preserve">eigu pasiūlymą teikia ūkio subjektų grupė – reikalavimą turi atitikti kiekvienas ūkio subjektų grupės narys </w:t>
            </w:r>
            <w:r w:rsidRPr="00FE4328">
              <w:rPr>
                <w:rFonts w:eastAsia="Arial" w:cstheme="minorHAnsi"/>
              </w:rPr>
              <w:t xml:space="preserve">         </w:t>
            </w:r>
            <w:r w:rsidRPr="00AB7082">
              <w:rPr>
                <w:rFonts w:eastAsia="Arial" w:cstheme="minorHAnsi"/>
              </w:rPr>
              <w:t>(-iai), pagal jų prisiimamus įsipareigojimus pirkimo sutarčiai vykdyti;</w:t>
            </w:r>
          </w:p>
          <w:p w14:paraId="06A24064" w14:textId="77777777" w:rsidR="0028676F" w:rsidRDefault="0028676F" w:rsidP="0028676F">
            <w:pPr>
              <w:spacing w:line="240" w:lineRule="auto"/>
              <w:rPr>
                <w:rFonts w:eastAsia="Arial" w:cstheme="minorHAnsi"/>
              </w:rPr>
            </w:pPr>
          </w:p>
          <w:p w14:paraId="198CE218" w14:textId="77777777" w:rsidR="0028676F" w:rsidRPr="00AB7082" w:rsidRDefault="0028676F" w:rsidP="0028676F">
            <w:pPr>
              <w:spacing w:line="240" w:lineRule="auto"/>
              <w:rPr>
                <w:rFonts w:eastAsia="Arial" w:cstheme="minorHAnsi"/>
              </w:rPr>
            </w:pPr>
            <w:r w:rsidRPr="00FE4328">
              <w:rPr>
                <w:rFonts w:eastAsia="Arial" w:cstheme="minorHAnsi"/>
              </w:rPr>
              <w:t>T</w:t>
            </w:r>
            <w:r w:rsidRPr="00AB7082">
              <w:rPr>
                <w:rFonts w:eastAsia="Arial" w:cstheme="minorHAnsi"/>
              </w:rPr>
              <w:t>iekėjas gali remtis kitų ūkio subjektų pajėgumais tik tuomet, kai tie subjektai, kurių pajėgumais buvo pasiremta, patys atliks darbus, kuriems reikia jų pajėgumų;</w:t>
            </w:r>
          </w:p>
          <w:p w14:paraId="4CCA7B2D" w14:textId="77777777" w:rsidR="0028676F" w:rsidRDefault="0028676F" w:rsidP="0028676F">
            <w:pPr>
              <w:spacing w:line="240" w:lineRule="auto"/>
              <w:rPr>
                <w:rFonts w:eastAsia="Arial" w:cstheme="minorHAnsi"/>
              </w:rPr>
            </w:pPr>
          </w:p>
          <w:p w14:paraId="0EE439A1" w14:textId="77777777" w:rsidR="0028676F" w:rsidRDefault="0028676F" w:rsidP="0028676F">
            <w:pPr>
              <w:spacing w:line="240" w:lineRule="auto"/>
              <w:rPr>
                <w:rFonts w:eastAsia="Arial" w:cstheme="minorHAnsi"/>
              </w:rPr>
            </w:pPr>
            <w:r w:rsidRPr="00FE4328">
              <w:rPr>
                <w:rFonts w:eastAsia="Arial" w:cstheme="minorHAnsi"/>
              </w:rPr>
              <w:t>S</w:t>
            </w:r>
            <w:r w:rsidRPr="00AB7082">
              <w:rPr>
                <w:rFonts w:eastAsia="Arial" w:cstheme="minorHAnsi"/>
              </w:rPr>
              <w:t xml:space="preserve">ubtiekėjai, kuriuos tiekėjas pasitelks pirkimo sutarties vykdymui (kurių pajėgumais tiekėjas nesiremia, kad atitiktų pirkimo dokumentuose nustatytus kvalifikacijos </w:t>
            </w:r>
            <w:r w:rsidRPr="00AB7082">
              <w:rPr>
                <w:rFonts w:eastAsia="Arial" w:cstheme="minorHAnsi"/>
              </w:rPr>
              <w:lastRenderedPageBreak/>
              <w:t xml:space="preserve">reikalavimus), privalo turėti teisę verstis ta veikla, kuriai jis pasitelkiamas. </w:t>
            </w:r>
          </w:p>
          <w:p w14:paraId="64838584" w14:textId="77777777" w:rsidR="0028676F" w:rsidRDefault="0028676F" w:rsidP="0028676F">
            <w:pPr>
              <w:spacing w:line="240" w:lineRule="auto"/>
              <w:rPr>
                <w:rFonts w:eastAsia="Arial" w:cstheme="minorHAnsi"/>
              </w:rPr>
            </w:pPr>
            <w:r>
              <w:rPr>
                <w:rFonts w:eastAsia="Arial" w:cstheme="minorHAnsi"/>
              </w:rPr>
              <w:t xml:space="preserve">Tiekėjas privalo įsipareigoti, jog pirkimo sutartį vykdys  tik tokią teisę turintys asmenys. </w:t>
            </w:r>
          </w:p>
          <w:p w14:paraId="24A6035A" w14:textId="77777777" w:rsidR="0028676F" w:rsidRPr="00AB7082" w:rsidRDefault="0028676F" w:rsidP="0028676F">
            <w:pPr>
              <w:spacing w:line="240" w:lineRule="auto"/>
              <w:rPr>
                <w:rFonts w:eastAsia="Arial" w:cstheme="minorHAnsi"/>
              </w:rPr>
            </w:pP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p>
          <w:p w14:paraId="42063ECF" w14:textId="77777777" w:rsidR="0028676F" w:rsidRDefault="0028676F" w:rsidP="0028676F">
            <w:pPr>
              <w:spacing w:line="240" w:lineRule="auto"/>
              <w:jc w:val="both"/>
              <w:rPr>
                <w:rFonts w:eastAsia="Arial" w:cstheme="minorHAnsi"/>
              </w:rPr>
            </w:pPr>
          </w:p>
        </w:tc>
      </w:tr>
      <w:tr w:rsidR="00C613EC" w14:paraId="3DDEF481" w14:textId="77777777" w:rsidTr="008A1B8A">
        <w:tc>
          <w:tcPr>
            <w:tcW w:w="542"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lastRenderedPageBreak/>
              <w:t>2.</w:t>
            </w:r>
          </w:p>
        </w:tc>
        <w:tc>
          <w:tcPr>
            <w:tcW w:w="8802" w:type="dxa"/>
            <w:gridSpan w:val="3"/>
          </w:tcPr>
          <w:p w14:paraId="7438B0AE" w14:textId="48AF6AB1" w:rsidR="00C613EC" w:rsidRDefault="00C613EC" w:rsidP="009E76C1">
            <w:pPr>
              <w:spacing w:line="240" w:lineRule="auto"/>
              <w:jc w:val="both"/>
              <w:rPr>
                <w:rFonts w:eastAsia="Arial" w:cstheme="minorHAnsi"/>
              </w:rPr>
            </w:pPr>
            <w:r w:rsidRPr="00936468">
              <w:rPr>
                <w:rFonts w:cstheme="minorHAnsi"/>
                <w:b/>
                <w:bCs/>
                <w:color w:val="000000"/>
              </w:rPr>
              <w:t>Finansinis</w:t>
            </w:r>
            <w:r w:rsidRPr="00936468">
              <w:rPr>
                <w:rFonts w:cstheme="minorHAnsi"/>
                <w:color w:val="000000"/>
              </w:rPr>
              <w:t xml:space="preserve"> </w:t>
            </w:r>
            <w:r w:rsidRPr="00936468">
              <w:rPr>
                <w:rFonts w:cstheme="minorHAnsi"/>
                <w:b/>
                <w:bCs/>
                <w:color w:val="000000"/>
              </w:rPr>
              <w:t>ir ekonominis pajėgumas</w:t>
            </w:r>
          </w:p>
        </w:tc>
      </w:tr>
      <w:tr w:rsidR="00C613EC" w14:paraId="161120BD" w14:textId="77777777" w:rsidTr="008A1B8A">
        <w:tc>
          <w:tcPr>
            <w:tcW w:w="542" w:type="dxa"/>
          </w:tcPr>
          <w:p w14:paraId="105A091E" w14:textId="1A25D55E" w:rsidR="00C613EC" w:rsidRPr="00C613EC" w:rsidRDefault="00C613EC" w:rsidP="00C613EC">
            <w:pPr>
              <w:spacing w:line="240" w:lineRule="auto"/>
              <w:jc w:val="both"/>
              <w:rPr>
                <w:rFonts w:eastAsia="Arial" w:cstheme="minorHAnsi"/>
              </w:rPr>
            </w:pPr>
            <w:r w:rsidRPr="00C613EC">
              <w:rPr>
                <w:rFonts w:eastAsia="Arial" w:cstheme="minorHAnsi"/>
              </w:rPr>
              <w:t>2.1.</w:t>
            </w:r>
          </w:p>
        </w:tc>
        <w:tc>
          <w:tcPr>
            <w:tcW w:w="2808" w:type="dxa"/>
          </w:tcPr>
          <w:p w14:paraId="57F10745" w14:textId="77777777" w:rsidR="00C613EC" w:rsidRDefault="00C613EC" w:rsidP="00C613EC">
            <w:pPr>
              <w:spacing w:line="240" w:lineRule="auto"/>
              <w:jc w:val="both"/>
              <w:rPr>
                <w:rFonts w:eastAsia="Arial" w:cstheme="minorHAnsi"/>
              </w:rPr>
            </w:pPr>
            <w:r>
              <w:rPr>
                <w:rFonts w:eastAsia="Arial" w:cstheme="minorHAnsi"/>
              </w:rPr>
              <w:t>Nenustatoma</w:t>
            </w:r>
          </w:p>
          <w:p w14:paraId="691C8934" w14:textId="742C9481" w:rsidR="00236F80" w:rsidRPr="00936468" w:rsidRDefault="00236F80" w:rsidP="00C613EC">
            <w:pPr>
              <w:spacing w:line="240" w:lineRule="auto"/>
              <w:jc w:val="both"/>
              <w:rPr>
                <w:rFonts w:cstheme="minorHAnsi"/>
                <w:b/>
                <w:bCs/>
                <w:color w:val="000000"/>
              </w:rPr>
            </w:pPr>
          </w:p>
        </w:tc>
        <w:tc>
          <w:tcPr>
            <w:tcW w:w="4225" w:type="dxa"/>
          </w:tcPr>
          <w:p w14:paraId="06C890C5" w14:textId="6D4A128B" w:rsidR="00C613EC" w:rsidRDefault="00C613EC" w:rsidP="00C613EC">
            <w:pPr>
              <w:spacing w:line="240" w:lineRule="auto"/>
              <w:jc w:val="both"/>
              <w:rPr>
                <w:rFonts w:eastAsia="Arial" w:cstheme="minorHAnsi"/>
              </w:rPr>
            </w:pPr>
            <w:r>
              <w:rPr>
                <w:rFonts w:eastAsia="Arial" w:cstheme="minorHAnsi"/>
              </w:rPr>
              <w:t>Nereikalaujama</w:t>
            </w:r>
          </w:p>
        </w:tc>
        <w:tc>
          <w:tcPr>
            <w:tcW w:w="1769" w:type="dxa"/>
          </w:tcPr>
          <w:p w14:paraId="5766993A" w14:textId="77777777" w:rsidR="00C613EC" w:rsidRDefault="00C613EC" w:rsidP="00C613EC">
            <w:pPr>
              <w:spacing w:line="240" w:lineRule="auto"/>
              <w:jc w:val="both"/>
              <w:rPr>
                <w:rFonts w:eastAsia="Arial" w:cstheme="minorHAnsi"/>
              </w:rPr>
            </w:pPr>
          </w:p>
        </w:tc>
      </w:tr>
      <w:tr w:rsidR="00C613EC" w14:paraId="4D263900" w14:textId="77777777" w:rsidTr="008A1B8A">
        <w:tc>
          <w:tcPr>
            <w:tcW w:w="542"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802" w:type="dxa"/>
            <w:gridSpan w:val="3"/>
          </w:tcPr>
          <w:p w14:paraId="5B2C4A2B" w14:textId="2A1BC9B7" w:rsidR="00C613EC" w:rsidRDefault="00C613EC" w:rsidP="00C613EC">
            <w:pPr>
              <w:spacing w:line="240" w:lineRule="auto"/>
              <w:jc w:val="both"/>
              <w:rPr>
                <w:rFonts w:eastAsia="Arial" w:cstheme="minorHAnsi"/>
              </w:rPr>
            </w:pPr>
            <w:r w:rsidRPr="00936468">
              <w:rPr>
                <w:rFonts w:cstheme="minorHAnsi"/>
                <w:b/>
                <w:bCs/>
                <w:color w:val="000000"/>
              </w:rPr>
              <w:t>Techninis ir profesinis pajėgumas</w:t>
            </w:r>
          </w:p>
        </w:tc>
      </w:tr>
      <w:tr w:rsidR="008A1B8A" w14:paraId="698B9881" w14:textId="77777777" w:rsidTr="008A1B8A">
        <w:tc>
          <w:tcPr>
            <w:tcW w:w="542" w:type="dxa"/>
          </w:tcPr>
          <w:p w14:paraId="3CCEF2D7" w14:textId="623CA398" w:rsidR="008A1B8A" w:rsidRPr="00C613EC" w:rsidRDefault="008A1B8A" w:rsidP="008A1B8A">
            <w:pPr>
              <w:spacing w:line="240" w:lineRule="auto"/>
              <w:jc w:val="both"/>
              <w:rPr>
                <w:rFonts w:eastAsia="Arial" w:cstheme="minorHAnsi"/>
              </w:rPr>
            </w:pPr>
            <w:r w:rsidRPr="00C613EC">
              <w:rPr>
                <w:rFonts w:eastAsia="Arial" w:cstheme="minorHAnsi"/>
              </w:rPr>
              <w:t>3.1.</w:t>
            </w:r>
          </w:p>
        </w:tc>
        <w:tc>
          <w:tcPr>
            <w:tcW w:w="2808" w:type="dxa"/>
          </w:tcPr>
          <w:p w14:paraId="23C7F7A2" w14:textId="740775F0" w:rsidR="008A1B8A" w:rsidRPr="008A1B8A" w:rsidRDefault="008A1B8A" w:rsidP="008A1B8A">
            <w:pPr>
              <w:spacing w:line="240" w:lineRule="auto"/>
              <w:jc w:val="both"/>
              <w:rPr>
                <w:rFonts w:cstheme="minorHAnsi"/>
                <w:color w:val="000000"/>
                <w:sz w:val="22"/>
                <w:szCs w:val="22"/>
              </w:rPr>
            </w:pPr>
            <w:r w:rsidRPr="008A1B8A">
              <w:rPr>
                <w:rFonts w:cstheme="minorHAnsi"/>
                <w:color w:val="000000"/>
                <w:sz w:val="22"/>
                <w:szCs w:val="22"/>
              </w:rPr>
              <w:t>Tiekėjas per paskutinius 5 metus iki pasiūlymo pateikimo termino pabaigos yra atlikęs gyvenamuosiuose ir/ar negyvenamuosiuose</w:t>
            </w:r>
            <w:r w:rsidRPr="008A1B8A">
              <w:rPr>
                <w:rFonts w:cstheme="minorHAnsi"/>
                <w:i/>
                <w:iCs/>
                <w:color w:val="000000"/>
                <w:sz w:val="22"/>
                <w:szCs w:val="22"/>
              </w:rPr>
              <w:t xml:space="preserve"> </w:t>
            </w:r>
            <w:r w:rsidRPr="008A1B8A">
              <w:rPr>
                <w:rFonts w:cstheme="minorHAnsi"/>
                <w:color w:val="000000"/>
                <w:sz w:val="22"/>
                <w:szCs w:val="22"/>
              </w:rPr>
              <w:t xml:space="preserve">pastatuose  statybos darbų </w:t>
            </w:r>
            <w:r w:rsidRPr="008A1B8A">
              <w:rPr>
                <w:rFonts w:cstheme="minorHAnsi"/>
                <w:i/>
                <w:iCs/>
                <w:sz w:val="22"/>
                <w:szCs w:val="22"/>
              </w:rPr>
              <w:t xml:space="preserve">(statinio statybos rūšys: </w:t>
            </w:r>
            <w:r w:rsidRPr="008A1B8A">
              <w:rPr>
                <w:rStyle w:val="normaltextrun"/>
                <w:rFonts w:cstheme="minorHAnsi"/>
                <w:i/>
                <w:iCs/>
                <w:sz w:val="22"/>
                <w:szCs w:val="22"/>
              </w:rPr>
              <w:t>naujo statinio statyba ir (ar) statinio rekonstravimas ir (ar) statinio kapitalinis remontas</w:t>
            </w:r>
            <w:r w:rsidRPr="008A1B8A">
              <w:rPr>
                <w:rFonts w:cstheme="minorHAnsi"/>
                <w:i/>
                <w:iCs/>
                <w:sz w:val="22"/>
                <w:szCs w:val="22"/>
              </w:rPr>
              <w:t>),</w:t>
            </w:r>
            <w:r w:rsidRPr="008A1B8A">
              <w:rPr>
                <w:rFonts w:cstheme="minorHAnsi"/>
                <w:sz w:val="22"/>
                <w:szCs w:val="22"/>
              </w:rPr>
              <w:t xml:space="preserve"> </w:t>
            </w:r>
            <w:r w:rsidRPr="008A1B8A">
              <w:rPr>
                <w:rFonts w:cstheme="minorHAnsi"/>
                <w:color w:val="000000"/>
                <w:sz w:val="22"/>
                <w:szCs w:val="22"/>
              </w:rPr>
              <w:t xml:space="preserve"> kurių vertė yra nemažesnė kaip               </w:t>
            </w:r>
            <w:r w:rsidR="00662427">
              <w:rPr>
                <w:rFonts w:cstheme="minorHAnsi"/>
                <w:color w:val="000000"/>
                <w:sz w:val="22"/>
                <w:szCs w:val="22"/>
              </w:rPr>
              <w:t xml:space="preserve">       </w:t>
            </w:r>
            <w:r w:rsidRPr="008A1B8A">
              <w:rPr>
                <w:rFonts w:cstheme="minorHAnsi"/>
                <w:color w:val="000000"/>
                <w:sz w:val="22"/>
                <w:szCs w:val="22"/>
              </w:rPr>
              <w:t xml:space="preserve"> 180 323,00 Eur be PVM ir svarbiausių darbų (svarbiausiais darbais yra laikomi </w:t>
            </w:r>
            <w:r w:rsidRPr="008A1B8A">
              <w:rPr>
                <w:rStyle w:val="normaltextrun"/>
                <w:rFonts w:cstheme="minorHAnsi"/>
                <w:sz w:val="22"/>
                <w:szCs w:val="22"/>
              </w:rPr>
              <w:t>naujo statinio statyba ir (ar) statinio rekonstravimas ir (ar) statinio kapitalinis remontas</w:t>
            </w:r>
            <w:r w:rsidRPr="008A1B8A">
              <w:rPr>
                <w:rFonts w:cstheme="minorHAnsi"/>
                <w:color w:val="000000"/>
                <w:sz w:val="22"/>
                <w:szCs w:val="22"/>
              </w:rPr>
              <w:t>)</w:t>
            </w:r>
            <w:r w:rsidRPr="008A1B8A">
              <w:rPr>
                <w:rFonts w:cstheme="minorHAnsi"/>
                <w:sz w:val="22"/>
                <w:szCs w:val="22"/>
              </w:rPr>
              <w:t xml:space="preserve"> </w:t>
            </w:r>
            <w:r w:rsidRPr="008A1B8A">
              <w:rPr>
                <w:rFonts w:cstheme="minorHAnsi"/>
                <w:color w:val="000000"/>
                <w:sz w:val="22"/>
                <w:szCs w:val="22"/>
              </w:rPr>
              <w:t xml:space="preserve"> atlikimas  ir galutiniai rezultatai buvo tinkami.</w:t>
            </w:r>
          </w:p>
          <w:p w14:paraId="4973C091" w14:textId="77777777" w:rsidR="008A1B8A" w:rsidRDefault="008A1B8A" w:rsidP="008A1B8A">
            <w:pPr>
              <w:pStyle w:val="Default"/>
              <w:jc w:val="both"/>
              <w:rPr>
                <w:rFonts w:asciiTheme="minorHAnsi" w:hAnsiTheme="minorHAnsi" w:cstheme="minorHAnsi"/>
                <w:sz w:val="21"/>
                <w:szCs w:val="21"/>
              </w:rPr>
            </w:pPr>
            <w:r w:rsidRPr="008A1B8A">
              <w:rPr>
                <w:rFonts w:asciiTheme="minorHAnsi" w:hAnsiTheme="minorHAnsi" w:cstheme="minorHAnsi"/>
                <w:i/>
                <w:iCs/>
                <w:sz w:val="21"/>
                <w:szCs w:val="21"/>
              </w:rPr>
              <w:t xml:space="preserve">Jei galutinį rezultatą tiekėjas yra pasiekęs pagal kelias </w:t>
            </w:r>
            <w:r w:rsidRPr="008A1B8A">
              <w:rPr>
                <w:rFonts w:asciiTheme="minorHAnsi" w:hAnsiTheme="minorHAnsi" w:cstheme="minorHAnsi"/>
                <w:i/>
                <w:iCs/>
                <w:sz w:val="21"/>
                <w:szCs w:val="21"/>
              </w:rPr>
              <w:lastRenderedPageBreak/>
              <w:t>sutartis, tačiau sudarytas būtent dėl to paties objekto, tokiu atveju gali būti sumuojamos pagal atskiras sutartis tame pačiame objekte atliktų darbų vertės.</w:t>
            </w:r>
            <w:r w:rsidRPr="008A1B8A">
              <w:rPr>
                <w:rFonts w:asciiTheme="minorHAnsi" w:hAnsiTheme="minorHAnsi" w:cstheme="minorHAnsi"/>
                <w:sz w:val="21"/>
                <w:szCs w:val="21"/>
              </w:rPr>
              <w:t xml:space="preserve"> </w:t>
            </w:r>
          </w:p>
          <w:p w14:paraId="78AF55C9" w14:textId="77777777" w:rsidR="008A1B8A" w:rsidRPr="008A1B8A" w:rsidRDefault="008A1B8A" w:rsidP="008A1B8A">
            <w:pPr>
              <w:pStyle w:val="Default"/>
              <w:jc w:val="both"/>
              <w:rPr>
                <w:sz w:val="20"/>
                <w:szCs w:val="20"/>
              </w:rPr>
            </w:pPr>
          </w:p>
          <w:p w14:paraId="6A46F08E" w14:textId="28B7D6D7" w:rsidR="008A1B8A" w:rsidRPr="008A1B8A" w:rsidRDefault="008A1B8A" w:rsidP="008A1B8A">
            <w:pPr>
              <w:spacing w:line="240" w:lineRule="auto"/>
              <w:jc w:val="both"/>
              <w:rPr>
                <w:rFonts w:cstheme="minorHAnsi"/>
                <w:b/>
                <w:bCs/>
                <w:strike/>
                <w:color w:val="000000"/>
              </w:rPr>
            </w:pPr>
          </w:p>
        </w:tc>
        <w:tc>
          <w:tcPr>
            <w:tcW w:w="4225" w:type="dxa"/>
          </w:tcPr>
          <w:p w14:paraId="797AFB6C" w14:textId="77777777" w:rsidR="008A1B8A" w:rsidRPr="008A1B8A" w:rsidRDefault="008A1B8A" w:rsidP="008A1B8A">
            <w:pPr>
              <w:pStyle w:val="Default"/>
              <w:jc w:val="both"/>
              <w:rPr>
                <w:rFonts w:asciiTheme="minorHAnsi" w:hAnsiTheme="minorHAnsi" w:cstheme="minorHAnsi"/>
                <w:sz w:val="21"/>
                <w:szCs w:val="21"/>
              </w:rPr>
            </w:pPr>
            <w:r w:rsidRPr="008A1B8A">
              <w:rPr>
                <w:rFonts w:asciiTheme="minorHAnsi" w:hAnsiTheme="minorHAnsi" w:cstheme="minorHAnsi"/>
                <w:sz w:val="21"/>
                <w:szCs w:val="21"/>
              </w:rPr>
              <w:lastRenderedPageBreak/>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(-čių) reikalavimus; atlikti užsakovo sutartyse nustatytais terminais; be trūkumų perduoti užsakovui.</w:t>
            </w:r>
          </w:p>
          <w:p w14:paraId="7E0C64BA" w14:textId="77777777" w:rsidR="008A1B8A" w:rsidRPr="008A1B8A" w:rsidRDefault="008A1B8A" w:rsidP="008A1B8A">
            <w:pPr>
              <w:pStyle w:val="Default"/>
              <w:jc w:val="both"/>
              <w:rPr>
                <w:rFonts w:asciiTheme="minorHAnsi" w:hAnsiTheme="minorHAnsi" w:cstheme="minorHAnsi"/>
                <w:sz w:val="21"/>
                <w:szCs w:val="21"/>
              </w:rPr>
            </w:pPr>
          </w:p>
          <w:p w14:paraId="3C813592" w14:textId="77777777" w:rsidR="008A1B8A" w:rsidRPr="008A1B8A" w:rsidRDefault="008A1B8A" w:rsidP="008A1B8A">
            <w:pPr>
              <w:pStyle w:val="Default"/>
              <w:jc w:val="both"/>
              <w:rPr>
                <w:rFonts w:asciiTheme="minorHAnsi" w:hAnsiTheme="minorHAnsi" w:cstheme="minorHAnsi"/>
                <w:sz w:val="21"/>
                <w:szCs w:val="21"/>
              </w:rPr>
            </w:pPr>
            <w:r w:rsidRPr="008A1B8A">
              <w:rPr>
                <w:rFonts w:asciiTheme="minorHAnsi" w:hAnsiTheme="minorHAnsi" w:cstheme="minorHAnsi"/>
                <w:sz w:val="21"/>
                <w:szCs w:val="21"/>
              </w:rPr>
              <w:t xml:space="preserve">Atliktų darbų sąraše pateikiama tik tokia informacija, kuri atitinka kvalifikacijos reikalavime nurodytus kriterijus, t. y. įvykdytos (-ų) sutarties (-čių) laikotarpis, panašaus objekto aprašymas: statinio grupės, statybos darbų rūšys, atliktų nurodytų svarbiausių darbų dalis įvykdytoje (-ose) / vykdomoje (-ose) sutartyje (-yse), paties tiekėjo atlikti darbai, jei sutartį vykdė ne vienas, o su kitais ūkio subjektais, užsakovo kontaktai. </w:t>
            </w:r>
          </w:p>
          <w:p w14:paraId="3E87583E" w14:textId="43F10193" w:rsidR="008A1B8A" w:rsidRPr="008A1B8A" w:rsidRDefault="008A1B8A" w:rsidP="008A1B8A">
            <w:pPr>
              <w:spacing w:line="240" w:lineRule="auto"/>
              <w:jc w:val="both"/>
              <w:rPr>
                <w:rFonts w:eastAsia="Arial" w:cstheme="minorHAnsi"/>
                <w:strike/>
              </w:rPr>
            </w:pPr>
            <w:r w:rsidRPr="008A1B8A">
              <w:rPr>
                <w:rFonts w:cstheme="minorHAnsi"/>
                <w:i/>
                <w:iCs/>
              </w:rPr>
              <w:t xml:space="preserve">Pateiktų dokumentų visuma turi įrodyti atitikimą kvalifikacijos reikalavimų parametrams. </w:t>
            </w:r>
          </w:p>
        </w:tc>
        <w:tc>
          <w:tcPr>
            <w:tcW w:w="1769" w:type="dxa"/>
          </w:tcPr>
          <w:p w14:paraId="0FD62E96" w14:textId="77777777" w:rsidR="008A1B8A" w:rsidRPr="009A773B" w:rsidRDefault="008A1B8A" w:rsidP="008A1B8A">
            <w:pPr>
              <w:spacing w:line="240" w:lineRule="auto"/>
              <w:rPr>
                <w:rFonts w:cstheme="minorHAnsi"/>
                <w:sz w:val="22"/>
                <w:szCs w:val="22"/>
              </w:rPr>
            </w:pPr>
            <w:r w:rsidRPr="00B1175F">
              <w:rPr>
                <w:rFonts w:cstheme="minorHAnsi"/>
                <w:sz w:val="22"/>
                <w:szCs w:val="22"/>
              </w:rPr>
              <w:t>J</w:t>
            </w:r>
            <w:r w:rsidRPr="009A773B">
              <w:rPr>
                <w:rFonts w:cstheme="minorHAnsi"/>
                <w:sz w:val="22"/>
                <w:szCs w:val="22"/>
              </w:rPr>
              <w:t xml:space="preserve">eigu pasiūlymą teikia ūkio subjektų grupė – reikalavimą turi atitikti visi ūkio subjektų grupės nariai kartu (ūkio subjektų grupės narių turima patirtis sumuojama), atsižvelgiant į jų prisiimamus įsipareigojimus; </w:t>
            </w:r>
          </w:p>
          <w:p w14:paraId="26C5DD3A" w14:textId="77777777" w:rsidR="008A1B8A" w:rsidRDefault="008A1B8A" w:rsidP="008A1B8A">
            <w:pPr>
              <w:spacing w:line="240" w:lineRule="auto"/>
              <w:rPr>
                <w:rFonts w:cstheme="minorHAnsi"/>
                <w:sz w:val="22"/>
                <w:szCs w:val="22"/>
              </w:rPr>
            </w:pPr>
          </w:p>
          <w:p w14:paraId="0FC4BE68" w14:textId="77777777" w:rsidR="008A1B8A" w:rsidRDefault="008A1B8A" w:rsidP="008A1B8A">
            <w:pPr>
              <w:spacing w:line="240" w:lineRule="auto"/>
              <w:rPr>
                <w:rFonts w:cstheme="minorHAnsi"/>
                <w:sz w:val="22"/>
                <w:szCs w:val="22"/>
              </w:rPr>
            </w:pPr>
            <w:r w:rsidRPr="00B1175F">
              <w:rPr>
                <w:rFonts w:cstheme="minorHAnsi"/>
                <w:sz w:val="22"/>
                <w:szCs w:val="22"/>
              </w:rPr>
              <w:t>T</w:t>
            </w:r>
            <w:r w:rsidRPr="009A773B">
              <w:rPr>
                <w:rFonts w:cstheme="minorHAnsi"/>
                <w:sz w:val="22"/>
                <w:szCs w:val="22"/>
              </w:rPr>
              <w:t xml:space="preserve">iekėjas gali remtis kitų ūkio subjektų pajėgumais tik tuo atveju, jeigu tie subjektai patys vykdys tą </w:t>
            </w:r>
            <w:r w:rsidRPr="009A773B">
              <w:rPr>
                <w:rFonts w:cstheme="minorHAnsi"/>
                <w:sz w:val="22"/>
                <w:szCs w:val="22"/>
              </w:rPr>
              <w:lastRenderedPageBreak/>
              <w:t xml:space="preserve">pirkimo sutarties dalį, kuriai reikia jų turimų pajėgumų; </w:t>
            </w:r>
            <w:r w:rsidRPr="00B1175F">
              <w:rPr>
                <w:rFonts w:cstheme="minorHAnsi"/>
                <w:sz w:val="22"/>
                <w:szCs w:val="22"/>
              </w:rPr>
              <w:t xml:space="preserve">  </w:t>
            </w:r>
          </w:p>
          <w:p w14:paraId="09C96870" w14:textId="77777777" w:rsidR="008A1B8A" w:rsidRDefault="008A1B8A" w:rsidP="008A1B8A">
            <w:pPr>
              <w:spacing w:line="240" w:lineRule="auto"/>
              <w:rPr>
                <w:rFonts w:cstheme="minorHAnsi"/>
                <w:sz w:val="22"/>
                <w:szCs w:val="22"/>
              </w:rPr>
            </w:pPr>
          </w:p>
          <w:p w14:paraId="69512880" w14:textId="0EB83D33" w:rsidR="008A1B8A" w:rsidRPr="006A2A06" w:rsidRDefault="008A1B8A" w:rsidP="008A1B8A">
            <w:pPr>
              <w:spacing w:line="240" w:lineRule="auto"/>
              <w:jc w:val="both"/>
              <w:rPr>
                <w:rFonts w:eastAsia="Arial" w:cstheme="minorHAnsi"/>
                <w:strike/>
              </w:rPr>
            </w:pPr>
            <w:r w:rsidRPr="00185217">
              <w:rPr>
                <w:rFonts w:cstheme="minorHAnsi"/>
                <w:sz w:val="22"/>
                <w:szCs w:val="22"/>
              </w:rPr>
              <w:t xml:space="preserve">Subtiekėjams šis reikalavimas nenustatomas. </w:t>
            </w:r>
          </w:p>
        </w:tc>
      </w:tr>
      <w:tr w:rsidR="00185217" w14:paraId="3E9CCD58" w14:textId="77777777" w:rsidTr="008A1B8A">
        <w:tc>
          <w:tcPr>
            <w:tcW w:w="542" w:type="dxa"/>
          </w:tcPr>
          <w:p w14:paraId="00A49E3C" w14:textId="647216EA" w:rsidR="00185217" w:rsidRPr="00C613EC" w:rsidRDefault="00185217" w:rsidP="00185217">
            <w:pPr>
              <w:spacing w:line="240" w:lineRule="auto"/>
              <w:jc w:val="both"/>
              <w:rPr>
                <w:rFonts w:eastAsia="Arial" w:cstheme="minorHAnsi"/>
              </w:rPr>
            </w:pPr>
            <w:r w:rsidRPr="00C613EC">
              <w:rPr>
                <w:rFonts w:eastAsia="Arial" w:cstheme="minorHAnsi"/>
              </w:rPr>
              <w:lastRenderedPageBreak/>
              <w:t>3.2.</w:t>
            </w:r>
          </w:p>
        </w:tc>
        <w:tc>
          <w:tcPr>
            <w:tcW w:w="2808" w:type="dxa"/>
          </w:tcPr>
          <w:p w14:paraId="6E51EDE7" w14:textId="77777777" w:rsidR="00185217" w:rsidRPr="00185217" w:rsidRDefault="00185217" w:rsidP="00185217">
            <w:pPr>
              <w:spacing w:line="240" w:lineRule="auto"/>
              <w:jc w:val="both"/>
              <w:rPr>
                <w:rFonts w:cstheme="minorHAnsi"/>
                <w:color w:val="000000"/>
              </w:rPr>
            </w:pPr>
            <w:r w:rsidRPr="00185217">
              <w:rPr>
                <w:rFonts w:cstheme="minorHAnsi"/>
                <w:color w:val="000000"/>
              </w:rPr>
              <w:t xml:space="preserve">Tiekėjas turi kvalifikuotą ypatingojo statinio statybos  darbų vadovą; </w:t>
            </w:r>
          </w:p>
          <w:p w14:paraId="5820A416" w14:textId="74D92FA0" w:rsidR="00185217" w:rsidRPr="00185217" w:rsidRDefault="00185217" w:rsidP="00185217">
            <w:pPr>
              <w:spacing w:line="240" w:lineRule="auto"/>
              <w:jc w:val="both"/>
              <w:rPr>
                <w:rFonts w:cstheme="minorHAnsi"/>
                <w:color w:val="000000"/>
              </w:rPr>
            </w:pPr>
            <w:r w:rsidRPr="00185217">
              <w:rPr>
                <w:rFonts w:cstheme="minorHAnsi"/>
                <w:color w:val="000000"/>
              </w:rPr>
              <w:t>statiniai – negyvenamieji pastatai, pogrupis – mokslo paskirties pastatai</w:t>
            </w:r>
            <w:r w:rsidR="00DF1862">
              <w:rPr>
                <w:rFonts w:cstheme="minorHAnsi"/>
                <w:color w:val="000000"/>
              </w:rPr>
              <w:t>.</w:t>
            </w:r>
          </w:p>
          <w:p w14:paraId="465705F7" w14:textId="7743D2DB" w:rsidR="00185217" w:rsidRPr="00185217" w:rsidRDefault="00185217" w:rsidP="00185217">
            <w:pPr>
              <w:spacing w:line="240" w:lineRule="auto"/>
              <w:jc w:val="both"/>
              <w:rPr>
                <w:rFonts w:cstheme="minorHAnsi"/>
                <w:color w:val="000000"/>
              </w:rPr>
            </w:pPr>
            <w:r w:rsidRPr="00185217">
              <w:rPr>
                <w:rFonts w:cstheme="minorHAnsi"/>
                <w:color w:val="000000"/>
              </w:rPr>
              <w:t>(teisinis pagrindas: Statybos įstatymo 12 straipsnis).</w:t>
            </w:r>
          </w:p>
        </w:tc>
        <w:tc>
          <w:tcPr>
            <w:tcW w:w="4225" w:type="dxa"/>
          </w:tcPr>
          <w:p w14:paraId="74228ED9" w14:textId="77777777" w:rsidR="00185217" w:rsidRPr="00A41F56" w:rsidRDefault="00185217" w:rsidP="00185217">
            <w:pPr>
              <w:spacing w:line="240" w:lineRule="auto"/>
              <w:jc w:val="both"/>
              <w:rPr>
                <w:rFonts w:cstheme="minorHAnsi"/>
                <w:color w:val="000000"/>
              </w:rPr>
            </w:pPr>
            <w:r w:rsidRPr="00A41F56">
              <w:rPr>
                <w:rFonts w:cstheme="minorHAnsi"/>
                <w:color w:val="000000"/>
              </w:rPr>
              <w:t xml:space="preserve">Vadovo (-ų) vardas pavardė ir galiojančio kvalifikacijos atestato numeris (dokumento pateikti nereikalaujama, duomenys bus patikrinti VĮ Statybos sektoriaus vystymo agentūros interneto svetainėje </w:t>
            </w:r>
            <w:hyperlink r:id="rId13" w:history="1">
              <w:r w:rsidRPr="00A41F56">
                <w:rPr>
                  <w:rStyle w:val="Hipersaitas"/>
                  <w:rFonts w:cstheme="minorHAnsi"/>
                </w:rPr>
                <w:t>https://www.ssva.lt</w:t>
              </w:r>
            </w:hyperlink>
            <w:r w:rsidRPr="00A41F56">
              <w:rPr>
                <w:rFonts w:cstheme="minorHAnsi"/>
                <w:color w:val="000000"/>
              </w:rPr>
              <w:t>).</w:t>
            </w:r>
          </w:p>
          <w:p w14:paraId="6CCF1EDA" w14:textId="77777777" w:rsidR="00185217" w:rsidRDefault="00185217" w:rsidP="00185217">
            <w:pPr>
              <w:pStyle w:val="Default"/>
              <w:jc w:val="both"/>
              <w:rPr>
                <w:rFonts w:asciiTheme="minorHAnsi" w:hAnsiTheme="minorHAnsi" w:cstheme="minorHAnsi"/>
                <w:sz w:val="21"/>
                <w:szCs w:val="21"/>
              </w:rPr>
            </w:pPr>
          </w:p>
          <w:p w14:paraId="60DF937E" w14:textId="77777777" w:rsidR="00185217" w:rsidRPr="00A41F56" w:rsidRDefault="00185217" w:rsidP="00185217">
            <w:pPr>
              <w:pStyle w:val="Default"/>
              <w:jc w:val="both"/>
              <w:rPr>
                <w:rFonts w:asciiTheme="minorHAnsi" w:hAnsiTheme="minorHAnsi" w:cstheme="minorHAnsi"/>
                <w:sz w:val="21"/>
                <w:szCs w:val="21"/>
              </w:rPr>
            </w:pPr>
            <w:r w:rsidRPr="00A41F56">
              <w:rPr>
                <w:rFonts w:asciiTheme="minorHAnsi" w:hAnsiTheme="minorHAnsi" w:cstheme="minorHAnsi"/>
                <w:sz w:val="21"/>
                <w:szCs w:val="2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A41F56">
              <w:rPr>
                <w:rFonts w:asciiTheme="minorHAnsi" w:hAnsiTheme="minorHAnsi" w:cstheme="minorHAnsi"/>
                <w:i/>
                <w:iCs/>
                <w:sz w:val="21"/>
                <w:szCs w:val="21"/>
              </w:rPr>
              <w:t xml:space="preserve">. </w:t>
            </w:r>
          </w:p>
          <w:p w14:paraId="7C2A442D" w14:textId="77777777" w:rsidR="00185217" w:rsidRDefault="00185217" w:rsidP="00185217">
            <w:pPr>
              <w:pStyle w:val="Default"/>
              <w:jc w:val="both"/>
              <w:rPr>
                <w:rFonts w:asciiTheme="minorHAnsi" w:hAnsiTheme="minorHAnsi" w:cstheme="minorHAnsi"/>
                <w:sz w:val="21"/>
                <w:szCs w:val="21"/>
              </w:rPr>
            </w:pPr>
          </w:p>
          <w:p w14:paraId="7C8678C4" w14:textId="77777777" w:rsidR="00185217" w:rsidRPr="00A41F56" w:rsidRDefault="00185217" w:rsidP="00185217">
            <w:pPr>
              <w:pStyle w:val="Default"/>
              <w:jc w:val="both"/>
              <w:rPr>
                <w:rFonts w:asciiTheme="minorHAnsi" w:hAnsiTheme="minorHAnsi" w:cstheme="minorHAnsi"/>
                <w:sz w:val="21"/>
                <w:szCs w:val="21"/>
              </w:rPr>
            </w:pPr>
            <w:r w:rsidRPr="00A41F56">
              <w:rPr>
                <w:rFonts w:asciiTheme="minorHAnsi" w:hAnsiTheme="minorHAnsi" w:cstheme="minorHAnsi"/>
                <w:sz w:val="21"/>
                <w:szCs w:val="21"/>
              </w:rPr>
              <w:t>Užsienio šalies specialistai*</w:t>
            </w:r>
            <w:r w:rsidRPr="00A41F56">
              <w:rPr>
                <w:rFonts w:asciiTheme="minorHAnsi" w:hAnsiTheme="minorHAnsi" w:cstheme="minorHAnsi"/>
                <w:b/>
                <w:bCs/>
                <w:sz w:val="21"/>
                <w:szCs w:val="21"/>
              </w:rPr>
              <w:t xml:space="preserve"> </w:t>
            </w:r>
            <w:r w:rsidRPr="00A41F56">
              <w:rPr>
                <w:rFonts w:asciiTheme="minorHAnsi" w:hAnsiTheme="minorHAnsi" w:cstheme="minorHAnsi"/>
                <w:sz w:val="21"/>
                <w:szCs w:val="21"/>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w:t>
            </w:r>
            <w:r w:rsidRPr="00185217">
              <w:rPr>
                <w:rFonts w:asciiTheme="minorHAnsi" w:hAnsiTheme="minorHAnsi" w:cstheme="minorHAnsi"/>
                <w:sz w:val="21"/>
                <w:szCs w:val="21"/>
              </w:rPr>
              <w:t>turi teisę eiti ypatingojo statinio,  statybos vadovo pareigas,</w:t>
            </w:r>
            <w:r w:rsidRPr="00A41F56">
              <w:rPr>
                <w:rFonts w:asciiTheme="minorHAnsi" w:hAnsiTheme="minorHAnsi" w:cstheme="minorHAnsi"/>
                <w:sz w:val="21"/>
                <w:szCs w:val="21"/>
              </w:rPr>
              <w:t xml:space="preserve"> pripažinus jų kilmės valstybėje turimą teisę eiti analogiškų statinių statybos vadovo pareigas. </w:t>
            </w:r>
          </w:p>
          <w:p w14:paraId="4DD3F24F" w14:textId="77777777" w:rsidR="00185217" w:rsidRPr="00A41F56" w:rsidRDefault="00185217" w:rsidP="00185217">
            <w:pPr>
              <w:pStyle w:val="Default"/>
              <w:jc w:val="both"/>
              <w:rPr>
                <w:rFonts w:asciiTheme="minorHAnsi" w:hAnsiTheme="minorHAnsi" w:cstheme="minorHAnsi"/>
                <w:sz w:val="21"/>
                <w:szCs w:val="21"/>
              </w:rPr>
            </w:pPr>
            <w:r w:rsidRPr="00A41F56">
              <w:rPr>
                <w:rFonts w:asciiTheme="minorHAnsi" w:hAnsiTheme="minorHAnsi" w:cstheme="minorHAnsi"/>
                <w:sz w:val="21"/>
                <w:szCs w:val="2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5703AB52" w14:textId="77777777" w:rsidR="00185217" w:rsidRPr="00A41F56" w:rsidRDefault="00185217" w:rsidP="00185217">
            <w:pPr>
              <w:pStyle w:val="Default"/>
              <w:jc w:val="both"/>
              <w:rPr>
                <w:rFonts w:asciiTheme="minorHAnsi" w:hAnsiTheme="minorHAnsi" w:cstheme="minorHAnsi"/>
                <w:sz w:val="21"/>
                <w:szCs w:val="21"/>
              </w:rPr>
            </w:pPr>
            <w:r>
              <w:rPr>
                <w:rFonts w:asciiTheme="minorHAnsi" w:hAnsiTheme="minorHAnsi" w:cstheme="minorHAnsi"/>
                <w:sz w:val="21"/>
                <w:szCs w:val="21"/>
              </w:rPr>
              <w:t>T</w:t>
            </w:r>
            <w:r w:rsidRPr="00A41F56">
              <w:rPr>
                <w:rFonts w:asciiTheme="minorHAnsi" w:hAnsiTheme="minorHAnsi" w:cstheme="minorHAnsi"/>
                <w:sz w:val="21"/>
                <w:szCs w:val="21"/>
              </w:rPr>
              <w:t>eisės pripažinimo dokumentai turi būti gauti iki pirkimo sutarties pasirašymo</w:t>
            </w:r>
            <w:r>
              <w:rPr>
                <w:rFonts w:asciiTheme="minorHAnsi" w:hAnsiTheme="minorHAnsi" w:cstheme="minorHAnsi"/>
                <w:sz w:val="21"/>
                <w:szCs w:val="21"/>
              </w:rPr>
              <w:t>.</w:t>
            </w:r>
          </w:p>
          <w:p w14:paraId="42D054D6" w14:textId="77777777" w:rsidR="00185217" w:rsidRPr="00A41F56" w:rsidRDefault="00185217" w:rsidP="00185217">
            <w:pPr>
              <w:pStyle w:val="Default"/>
              <w:jc w:val="both"/>
              <w:rPr>
                <w:rFonts w:asciiTheme="minorHAnsi" w:hAnsiTheme="minorHAnsi" w:cstheme="minorHAnsi"/>
                <w:color w:val="1F487C"/>
                <w:sz w:val="21"/>
                <w:szCs w:val="21"/>
              </w:rPr>
            </w:pPr>
            <w:r w:rsidRPr="00A41F56">
              <w:rPr>
                <w:rFonts w:asciiTheme="minorHAnsi" w:hAnsiTheme="minorHAnsi" w:cstheme="minorHAnsi"/>
                <w:sz w:val="21"/>
                <w:szCs w:val="21"/>
              </w:rPr>
              <w:t xml:space="preserve">Pirkimo vykdytojas informaciją apie Lietuvoje išduotus kvalifikacijos dokumentus pasitikrina SSVA registruose </w:t>
            </w:r>
            <w:r w:rsidRPr="00A41F56">
              <w:rPr>
                <w:rFonts w:asciiTheme="minorHAnsi" w:hAnsiTheme="minorHAnsi" w:cstheme="minorHAnsi"/>
                <w:color w:val="1F487C"/>
                <w:sz w:val="21"/>
                <w:szCs w:val="21"/>
              </w:rPr>
              <w:t xml:space="preserve">https://www.ssva.lt/cms/registrai. </w:t>
            </w:r>
          </w:p>
          <w:p w14:paraId="4D536CBC" w14:textId="77777777" w:rsidR="00185217" w:rsidRDefault="00185217" w:rsidP="00185217">
            <w:pPr>
              <w:spacing w:line="240" w:lineRule="auto"/>
              <w:jc w:val="both"/>
              <w:rPr>
                <w:rFonts w:cstheme="minorHAnsi"/>
              </w:rPr>
            </w:pPr>
          </w:p>
          <w:p w14:paraId="138CA7FB" w14:textId="147F3DB8" w:rsidR="00185217" w:rsidRPr="006A2A06" w:rsidRDefault="00185217" w:rsidP="00185217">
            <w:pPr>
              <w:spacing w:line="240" w:lineRule="auto"/>
              <w:jc w:val="both"/>
              <w:rPr>
                <w:rFonts w:eastAsia="Arial" w:cstheme="minorHAnsi"/>
                <w:strike/>
              </w:rPr>
            </w:pPr>
            <w:r w:rsidRPr="00A41F56">
              <w:rPr>
                <w:rFonts w:cstheme="minorHAnsi"/>
              </w:rPr>
              <w:t xml:space="preserve">Užsienio šalies specialistai turi pareigą kreiptis į SSVA ir gauti teisės pripažinimo dokumentą. Pirkimo vykdytojas, siekdamas įsitikinti, kad galimas laimėtojas yra atsakingas, rūpestingas </w:t>
            </w:r>
            <w:r w:rsidRPr="00A41F56">
              <w:rPr>
                <w:rFonts w:cstheme="minorHAnsi"/>
              </w:rPr>
              <w:lastRenderedPageBreak/>
              <w:t>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769" w:type="dxa"/>
          </w:tcPr>
          <w:p w14:paraId="706F7204" w14:textId="77777777" w:rsidR="00185217" w:rsidRPr="002630C4" w:rsidRDefault="00185217" w:rsidP="00185217">
            <w:pPr>
              <w:pStyle w:val="Default"/>
              <w:jc w:val="both"/>
              <w:rPr>
                <w:rFonts w:asciiTheme="minorHAnsi" w:hAnsiTheme="minorHAnsi" w:cstheme="minorHAnsi"/>
                <w:sz w:val="21"/>
                <w:szCs w:val="21"/>
              </w:rPr>
            </w:pPr>
            <w:r>
              <w:rPr>
                <w:rFonts w:asciiTheme="minorHAnsi" w:hAnsiTheme="minorHAnsi" w:cstheme="minorHAnsi"/>
                <w:sz w:val="21"/>
                <w:szCs w:val="21"/>
              </w:rPr>
              <w:lastRenderedPageBreak/>
              <w:t>J</w:t>
            </w:r>
            <w:r w:rsidRPr="002630C4">
              <w:rPr>
                <w:rFonts w:asciiTheme="minorHAnsi" w:hAnsiTheme="minorHAnsi" w:cstheme="minorHAnsi"/>
                <w:sz w:val="21"/>
                <w:szCs w:val="21"/>
              </w:rPr>
              <w:t xml:space="preserve">eigu pasiūlymą teikia ūkio subjektų grupė – reikalavimą turi atitikti ūkio subjektų grupės nario (-ių) specialistai, atsižvelgiant į jų prisiimamus įsipareigojimus pirkimo sutarčiai vykdyti; </w:t>
            </w:r>
          </w:p>
          <w:p w14:paraId="7E75E9CD" w14:textId="77777777" w:rsidR="00185217" w:rsidRDefault="00185217" w:rsidP="00185217">
            <w:pPr>
              <w:pStyle w:val="Default"/>
              <w:jc w:val="both"/>
              <w:rPr>
                <w:rFonts w:asciiTheme="minorHAnsi" w:hAnsiTheme="minorHAnsi" w:cstheme="minorHAnsi"/>
                <w:sz w:val="21"/>
                <w:szCs w:val="21"/>
              </w:rPr>
            </w:pPr>
          </w:p>
          <w:p w14:paraId="0C976279" w14:textId="77777777" w:rsidR="00185217" w:rsidRPr="002630C4" w:rsidRDefault="00185217" w:rsidP="00185217">
            <w:pPr>
              <w:pStyle w:val="Default"/>
              <w:jc w:val="both"/>
              <w:rPr>
                <w:rFonts w:asciiTheme="minorHAnsi" w:hAnsiTheme="minorHAnsi" w:cstheme="minorHAnsi"/>
                <w:sz w:val="21"/>
                <w:szCs w:val="21"/>
              </w:rPr>
            </w:pPr>
            <w:r>
              <w:rPr>
                <w:rFonts w:asciiTheme="minorHAnsi" w:hAnsiTheme="minorHAnsi" w:cstheme="minorHAnsi"/>
                <w:sz w:val="21"/>
                <w:szCs w:val="21"/>
              </w:rPr>
              <w:t>T</w:t>
            </w:r>
            <w:r w:rsidRPr="002630C4">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26A97F52" w14:textId="77777777" w:rsidR="00185217" w:rsidRDefault="00185217" w:rsidP="00185217">
            <w:pPr>
              <w:pStyle w:val="Default"/>
              <w:jc w:val="both"/>
              <w:rPr>
                <w:rFonts w:asciiTheme="minorHAnsi" w:hAnsiTheme="minorHAnsi" w:cstheme="minorHAnsi"/>
                <w:sz w:val="21"/>
                <w:szCs w:val="21"/>
              </w:rPr>
            </w:pPr>
          </w:p>
          <w:p w14:paraId="4F862B94" w14:textId="77777777" w:rsidR="00185217" w:rsidRPr="002630C4" w:rsidRDefault="00185217" w:rsidP="00185217">
            <w:pPr>
              <w:pStyle w:val="Default"/>
              <w:jc w:val="both"/>
              <w:rPr>
                <w:rFonts w:asciiTheme="minorHAnsi" w:hAnsiTheme="minorHAnsi" w:cstheme="minorHAnsi"/>
                <w:sz w:val="21"/>
                <w:szCs w:val="21"/>
              </w:rPr>
            </w:pPr>
            <w:r>
              <w:rPr>
                <w:rFonts w:asciiTheme="minorHAnsi" w:hAnsiTheme="minorHAnsi" w:cstheme="minorHAnsi"/>
                <w:sz w:val="21"/>
                <w:szCs w:val="21"/>
              </w:rPr>
              <w:t>S</w:t>
            </w:r>
            <w:r w:rsidRPr="002630C4">
              <w:rPr>
                <w:rFonts w:asciiTheme="minorHAnsi" w:hAnsiTheme="minorHAnsi" w:cstheme="minorHAnsi"/>
                <w:sz w:val="21"/>
                <w:szCs w:val="21"/>
              </w:rPr>
              <w:t xml:space="preserve">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w:t>
            </w:r>
            <w:r w:rsidRPr="002630C4">
              <w:rPr>
                <w:rFonts w:asciiTheme="minorHAnsi" w:hAnsiTheme="minorHAnsi" w:cstheme="minorHAnsi"/>
                <w:sz w:val="21"/>
                <w:szCs w:val="21"/>
              </w:rPr>
              <w:lastRenderedPageBreak/>
              <w:t xml:space="preserve">nustatytos kvalifikacijos. </w:t>
            </w:r>
          </w:p>
          <w:p w14:paraId="1614FF8F" w14:textId="2FB9CE5F" w:rsidR="00185217" w:rsidRPr="006A2A06" w:rsidRDefault="00185217" w:rsidP="00185217">
            <w:pPr>
              <w:spacing w:line="240" w:lineRule="auto"/>
              <w:jc w:val="both"/>
              <w:rPr>
                <w:rFonts w:eastAsia="Arial" w:cstheme="minorHAnsi"/>
                <w:strike/>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30D9DFAD" w14:textId="77777777" w:rsidR="00EE01F8" w:rsidRDefault="00EE01F8" w:rsidP="009E76C1">
      <w:pPr>
        <w:spacing w:after="0" w:line="240" w:lineRule="auto"/>
        <w:ind w:firstLine="567"/>
        <w:jc w:val="both"/>
        <w:rPr>
          <w:rFonts w:eastAsia="Arial" w:cstheme="minorHAnsi"/>
        </w:rPr>
      </w:pPr>
    </w:p>
    <w:p w14:paraId="2A6617BB" w14:textId="77777777" w:rsidR="00236F80" w:rsidRDefault="00236F80" w:rsidP="009E76C1">
      <w:pPr>
        <w:spacing w:after="0" w:line="240" w:lineRule="auto"/>
        <w:ind w:firstLine="567"/>
        <w:jc w:val="both"/>
        <w:rPr>
          <w:rFonts w:eastAsia="Arial" w:cstheme="minorHAnsi"/>
        </w:rPr>
      </w:pPr>
    </w:p>
    <w:p w14:paraId="571EEAB4" w14:textId="77777777" w:rsidR="00236F80" w:rsidRDefault="00236F80" w:rsidP="009E76C1">
      <w:pPr>
        <w:spacing w:after="0" w:line="240" w:lineRule="auto"/>
        <w:ind w:firstLine="567"/>
        <w:jc w:val="both"/>
        <w:rPr>
          <w:rFonts w:eastAsia="Arial" w:cstheme="minorHAnsi"/>
        </w:rPr>
      </w:pPr>
    </w:p>
    <w:p w14:paraId="325CE4CE" w14:textId="77777777" w:rsidR="00236F80" w:rsidRDefault="00236F80" w:rsidP="009E76C1">
      <w:pPr>
        <w:spacing w:after="0" w:line="240" w:lineRule="auto"/>
        <w:ind w:firstLine="567"/>
        <w:jc w:val="both"/>
        <w:rPr>
          <w:rFonts w:eastAsia="Arial" w:cstheme="minorHAnsi"/>
        </w:rPr>
      </w:pPr>
    </w:p>
    <w:p w14:paraId="30375611" w14:textId="77777777" w:rsidR="00236F80" w:rsidRDefault="00236F80" w:rsidP="009E76C1">
      <w:pPr>
        <w:spacing w:after="0" w:line="240" w:lineRule="auto"/>
        <w:ind w:firstLine="567"/>
        <w:jc w:val="both"/>
        <w:rPr>
          <w:rFonts w:eastAsia="Arial" w:cstheme="minorHAnsi"/>
        </w:rPr>
      </w:pPr>
    </w:p>
    <w:p w14:paraId="17F967CB" w14:textId="77777777" w:rsidR="00236F80" w:rsidRDefault="00236F80" w:rsidP="009E76C1">
      <w:pPr>
        <w:spacing w:after="0" w:line="240" w:lineRule="auto"/>
        <w:ind w:firstLine="567"/>
        <w:jc w:val="both"/>
        <w:rPr>
          <w:rFonts w:eastAsia="Arial" w:cstheme="minorHAnsi"/>
        </w:rPr>
      </w:pPr>
    </w:p>
    <w:p w14:paraId="2E479218" w14:textId="77777777" w:rsidR="00236F80" w:rsidRDefault="00236F80" w:rsidP="009E76C1">
      <w:pPr>
        <w:spacing w:after="0" w:line="240" w:lineRule="auto"/>
        <w:ind w:firstLine="567"/>
        <w:jc w:val="both"/>
        <w:rPr>
          <w:rFonts w:eastAsia="Arial" w:cstheme="minorHAnsi"/>
        </w:rPr>
      </w:pPr>
    </w:p>
    <w:p w14:paraId="7AC439F9" w14:textId="77777777" w:rsidR="00236F80" w:rsidRDefault="00236F80" w:rsidP="009E76C1">
      <w:pPr>
        <w:spacing w:after="0" w:line="240" w:lineRule="auto"/>
        <w:ind w:firstLine="567"/>
        <w:jc w:val="both"/>
        <w:rPr>
          <w:rFonts w:eastAsia="Arial" w:cstheme="minorHAnsi"/>
        </w:rPr>
      </w:pPr>
    </w:p>
    <w:p w14:paraId="3CF19C09" w14:textId="77777777" w:rsidR="00236F80" w:rsidRDefault="00236F80" w:rsidP="009E76C1">
      <w:pPr>
        <w:spacing w:after="0" w:line="240" w:lineRule="auto"/>
        <w:ind w:firstLine="567"/>
        <w:jc w:val="both"/>
        <w:rPr>
          <w:rFonts w:eastAsia="Arial" w:cstheme="minorHAnsi"/>
        </w:rPr>
      </w:pPr>
    </w:p>
    <w:p w14:paraId="29BC1A8F" w14:textId="77777777" w:rsidR="00236F80" w:rsidRDefault="00236F80" w:rsidP="009E76C1">
      <w:pPr>
        <w:spacing w:after="0" w:line="240" w:lineRule="auto"/>
        <w:ind w:firstLine="567"/>
        <w:jc w:val="both"/>
        <w:rPr>
          <w:rFonts w:eastAsia="Arial" w:cstheme="minorHAnsi"/>
        </w:rPr>
      </w:pPr>
    </w:p>
    <w:p w14:paraId="15CC3A6A" w14:textId="77777777" w:rsidR="00236F80" w:rsidRDefault="00236F80" w:rsidP="009E76C1">
      <w:pPr>
        <w:spacing w:after="0" w:line="240" w:lineRule="auto"/>
        <w:ind w:firstLine="567"/>
        <w:jc w:val="both"/>
        <w:rPr>
          <w:rFonts w:eastAsia="Arial" w:cstheme="minorHAnsi"/>
        </w:rPr>
      </w:pPr>
    </w:p>
    <w:p w14:paraId="5C5CE609" w14:textId="77777777" w:rsidR="00236F80" w:rsidRDefault="00236F80" w:rsidP="009E76C1">
      <w:pPr>
        <w:spacing w:after="0" w:line="240" w:lineRule="auto"/>
        <w:ind w:firstLine="567"/>
        <w:jc w:val="both"/>
        <w:rPr>
          <w:rFonts w:eastAsia="Arial" w:cstheme="minorHAnsi"/>
        </w:rPr>
      </w:pPr>
    </w:p>
    <w:p w14:paraId="44444A66" w14:textId="77777777" w:rsidR="00236F80" w:rsidRDefault="00236F80" w:rsidP="009E76C1">
      <w:pPr>
        <w:spacing w:after="0" w:line="240" w:lineRule="auto"/>
        <w:ind w:firstLine="567"/>
        <w:jc w:val="both"/>
        <w:rPr>
          <w:rFonts w:eastAsia="Arial" w:cstheme="minorHAnsi"/>
        </w:rPr>
      </w:pPr>
    </w:p>
    <w:p w14:paraId="5A5AA662" w14:textId="77777777" w:rsidR="00236F80" w:rsidRDefault="00236F80" w:rsidP="009E76C1">
      <w:pPr>
        <w:spacing w:after="0" w:line="240" w:lineRule="auto"/>
        <w:ind w:firstLine="567"/>
        <w:jc w:val="both"/>
        <w:rPr>
          <w:rFonts w:eastAsia="Arial" w:cstheme="minorHAnsi"/>
        </w:rPr>
      </w:pPr>
    </w:p>
    <w:p w14:paraId="417CA3BE" w14:textId="77777777" w:rsidR="00236F80" w:rsidRDefault="00236F80" w:rsidP="009E76C1">
      <w:pPr>
        <w:spacing w:after="0" w:line="240" w:lineRule="auto"/>
        <w:ind w:firstLine="567"/>
        <w:jc w:val="both"/>
        <w:rPr>
          <w:rFonts w:eastAsia="Arial" w:cstheme="minorHAnsi"/>
        </w:rPr>
      </w:pPr>
    </w:p>
    <w:p w14:paraId="258A4C3D" w14:textId="77777777" w:rsidR="00236F80" w:rsidRPr="009E76C1" w:rsidRDefault="00236F80" w:rsidP="009E76C1">
      <w:pPr>
        <w:spacing w:after="0" w:line="240" w:lineRule="auto"/>
        <w:ind w:firstLine="567"/>
        <w:jc w:val="both"/>
        <w:rPr>
          <w:rFonts w:eastAsia="Arial" w:cstheme="minorHAnsi"/>
        </w:rPr>
      </w:pPr>
    </w:p>
    <w:p w14:paraId="2C35F65D" w14:textId="77777777" w:rsidR="009E76C1" w:rsidRDefault="009E76C1" w:rsidP="009E76C1">
      <w:pPr>
        <w:spacing w:after="0" w:line="240" w:lineRule="auto"/>
        <w:ind w:firstLine="567"/>
        <w:jc w:val="both"/>
        <w:rPr>
          <w:rFonts w:eastAsia="Calibri" w:cstheme="minorHAnsi"/>
        </w:rPr>
      </w:pPr>
    </w:p>
    <w:p w14:paraId="21DA13B3" w14:textId="77777777" w:rsidR="009A0443" w:rsidRDefault="009A0443" w:rsidP="009E76C1">
      <w:pPr>
        <w:spacing w:after="0" w:line="240" w:lineRule="auto"/>
        <w:ind w:firstLine="567"/>
        <w:jc w:val="both"/>
        <w:rPr>
          <w:rFonts w:eastAsia="Calibri" w:cstheme="minorHAnsi"/>
        </w:rPr>
      </w:pPr>
    </w:p>
    <w:p w14:paraId="1B0F57F7" w14:textId="77777777" w:rsidR="009A0443" w:rsidRDefault="009A0443" w:rsidP="009E76C1">
      <w:pPr>
        <w:spacing w:after="0" w:line="240" w:lineRule="auto"/>
        <w:ind w:firstLine="567"/>
        <w:jc w:val="both"/>
        <w:rPr>
          <w:rFonts w:eastAsia="Calibri" w:cstheme="minorHAnsi"/>
        </w:rPr>
      </w:pPr>
    </w:p>
    <w:p w14:paraId="5941052A" w14:textId="77777777" w:rsidR="009A0443" w:rsidRDefault="009A0443" w:rsidP="009E76C1">
      <w:pPr>
        <w:spacing w:after="0" w:line="240" w:lineRule="auto"/>
        <w:ind w:firstLine="567"/>
        <w:jc w:val="both"/>
        <w:rPr>
          <w:rFonts w:eastAsia="Calibri" w:cstheme="minorHAnsi"/>
        </w:rPr>
      </w:pPr>
    </w:p>
    <w:p w14:paraId="1B600ACE" w14:textId="77777777" w:rsidR="009A0443" w:rsidRDefault="009A0443" w:rsidP="009E76C1">
      <w:pPr>
        <w:spacing w:after="0" w:line="240" w:lineRule="auto"/>
        <w:ind w:firstLine="567"/>
        <w:jc w:val="both"/>
        <w:rPr>
          <w:rFonts w:eastAsia="Calibri" w:cstheme="minorHAnsi"/>
        </w:rPr>
      </w:pPr>
    </w:p>
    <w:p w14:paraId="4E1AAA75" w14:textId="77777777" w:rsidR="009A0443" w:rsidRDefault="009A0443" w:rsidP="009E76C1">
      <w:pPr>
        <w:spacing w:after="0" w:line="240" w:lineRule="auto"/>
        <w:ind w:firstLine="567"/>
        <w:jc w:val="both"/>
        <w:rPr>
          <w:rFonts w:eastAsia="Calibri" w:cstheme="minorHAnsi"/>
        </w:rPr>
      </w:pPr>
    </w:p>
    <w:p w14:paraId="50C7CE24" w14:textId="77777777" w:rsidR="009A0443" w:rsidRDefault="009A0443" w:rsidP="009E76C1">
      <w:pPr>
        <w:spacing w:after="0" w:line="240" w:lineRule="auto"/>
        <w:ind w:firstLine="567"/>
        <w:jc w:val="both"/>
        <w:rPr>
          <w:rFonts w:eastAsia="Calibri" w:cstheme="minorHAnsi"/>
        </w:rPr>
      </w:pPr>
    </w:p>
    <w:p w14:paraId="4696DD14" w14:textId="77777777" w:rsidR="009A0443" w:rsidRDefault="009A0443" w:rsidP="009E76C1">
      <w:pPr>
        <w:spacing w:after="0" w:line="240" w:lineRule="auto"/>
        <w:ind w:firstLine="567"/>
        <w:jc w:val="both"/>
        <w:rPr>
          <w:rFonts w:eastAsia="Calibri" w:cstheme="minorHAnsi"/>
        </w:rPr>
      </w:pPr>
    </w:p>
    <w:p w14:paraId="7C6B630B" w14:textId="77777777" w:rsidR="009A0443" w:rsidRDefault="009A0443" w:rsidP="009E76C1">
      <w:pPr>
        <w:spacing w:after="0" w:line="240" w:lineRule="auto"/>
        <w:ind w:firstLine="567"/>
        <w:jc w:val="both"/>
        <w:rPr>
          <w:rFonts w:eastAsia="Calibri" w:cstheme="minorHAnsi"/>
        </w:rPr>
      </w:pPr>
    </w:p>
    <w:p w14:paraId="71897E3D" w14:textId="77777777" w:rsidR="009A0443" w:rsidRDefault="009A0443" w:rsidP="009E76C1">
      <w:pPr>
        <w:spacing w:after="0" w:line="240" w:lineRule="auto"/>
        <w:ind w:firstLine="567"/>
        <w:jc w:val="both"/>
        <w:rPr>
          <w:rFonts w:eastAsia="Calibri" w:cstheme="minorHAnsi"/>
        </w:rPr>
      </w:pPr>
    </w:p>
    <w:p w14:paraId="60811142" w14:textId="77777777" w:rsidR="009A0443" w:rsidRDefault="009A0443" w:rsidP="009E76C1">
      <w:pPr>
        <w:spacing w:after="0" w:line="240" w:lineRule="auto"/>
        <w:ind w:firstLine="567"/>
        <w:jc w:val="both"/>
        <w:rPr>
          <w:rFonts w:eastAsia="Calibri" w:cstheme="minorHAnsi"/>
        </w:rPr>
      </w:pPr>
    </w:p>
    <w:p w14:paraId="11EFB3A0" w14:textId="77777777" w:rsidR="009A0443" w:rsidRDefault="009A0443" w:rsidP="009E76C1">
      <w:pPr>
        <w:spacing w:after="0" w:line="240" w:lineRule="auto"/>
        <w:ind w:firstLine="567"/>
        <w:jc w:val="both"/>
        <w:rPr>
          <w:rFonts w:eastAsia="Calibri" w:cstheme="minorHAnsi"/>
        </w:rPr>
      </w:pPr>
    </w:p>
    <w:p w14:paraId="02D2A5DF" w14:textId="77777777" w:rsidR="009A0443" w:rsidRDefault="009A0443" w:rsidP="009E76C1">
      <w:pPr>
        <w:spacing w:after="0" w:line="240" w:lineRule="auto"/>
        <w:ind w:firstLine="567"/>
        <w:jc w:val="both"/>
        <w:rPr>
          <w:rFonts w:eastAsia="Calibri" w:cstheme="minorHAnsi"/>
        </w:rPr>
      </w:pPr>
    </w:p>
    <w:p w14:paraId="28CE287E" w14:textId="77777777" w:rsidR="009A0443" w:rsidRDefault="009A0443" w:rsidP="009E76C1">
      <w:pPr>
        <w:spacing w:after="0" w:line="240" w:lineRule="auto"/>
        <w:ind w:firstLine="567"/>
        <w:jc w:val="both"/>
        <w:rPr>
          <w:rFonts w:eastAsia="Calibri" w:cstheme="minorHAnsi"/>
        </w:rPr>
      </w:pPr>
    </w:p>
    <w:p w14:paraId="3E5A4C29" w14:textId="77777777" w:rsidR="009A0443" w:rsidRDefault="009A0443" w:rsidP="009E76C1">
      <w:pPr>
        <w:spacing w:after="0" w:line="240" w:lineRule="auto"/>
        <w:ind w:firstLine="567"/>
        <w:jc w:val="both"/>
        <w:rPr>
          <w:rFonts w:eastAsia="Calibri" w:cstheme="minorHAnsi"/>
        </w:rPr>
      </w:pPr>
    </w:p>
    <w:p w14:paraId="13974910" w14:textId="77777777" w:rsidR="009A0443" w:rsidRDefault="009A0443" w:rsidP="009E76C1">
      <w:pPr>
        <w:spacing w:after="0" w:line="240" w:lineRule="auto"/>
        <w:ind w:firstLine="567"/>
        <w:jc w:val="both"/>
        <w:rPr>
          <w:rFonts w:eastAsia="Calibri" w:cstheme="minorHAnsi"/>
        </w:rPr>
      </w:pPr>
    </w:p>
    <w:p w14:paraId="35FA59F0" w14:textId="77777777" w:rsidR="009A0443" w:rsidRDefault="009A0443" w:rsidP="009E76C1">
      <w:pPr>
        <w:spacing w:after="0" w:line="240" w:lineRule="auto"/>
        <w:ind w:firstLine="567"/>
        <w:jc w:val="both"/>
        <w:rPr>
          <w:rFonts w:eastAsia="Calibri" w:cstheme="minorHAnsi"/>
        </w:rPr>
      </w:pPr>
    </w:p>
    <w:p w14:paraId="53DE9133" w14:textId="77777777" w:rsidR="009A0443" w:rsidRDefault="009A0443" w:rsidP="009E76C1">
      <w:pPr>
        <w:spacing w:after="0" w:line="240" w:lineRule="auto"/>
        <w:ind w:firstLine="567"/>
        <w:jc w:val="both"/>
        <w:rPr>
          <w:rFonts w:eastAsia="Calibri" w:cstheme="minorHAnsi"/>
        </w:rPr>
      </w:pPr>
    </w:p>
    <w:p w14:paraId="5A23D7BF" w14:textId="77777777" w:rsidR="009A0443" w:rsidRDefault="009A0443" w:rsidP="009E76C1">
      <w:pPr>
        <w:spacing w:after="0" w:line="240" w:lineRule="auto"/>
        <w:ind w:firstLine="567"/>
        <w:jc w:val="both"/>
        <w:rPr>
          <w:rFonts w:eastAsia="Calibri" w:cstheme="minorHAnsi"/>
        </w:rPr>
      </w:pPr>
    </w:p>
    <w:p w14:paraId="45548E3E" w14:textId="77777777" w:rsidR="009A0443" w:rsidRDefault="009A0443" w:rsidP="009E76C1">
      <w:pPr>
        <w:spacing w:after="0" w:line="240" w:lineRule="auto"/>
        <w:ind w:firstLine="567"/>
        <w:jc w:val="both"/>
        <w:rPr>
          <w:rFonts w:eastAsia="Calibri" w:cstheme="minorHAnsi"/>
        </w:rPr>
      </w:pPr>
    </w:p>
    <w:p w14:paraId="0AF944FA" w14:textId="77777777" w:rsidR="009A0443" w:rsidRDefault="009A0443" w:rsidP="009E76C1">
      <w:pPr>
        <w:spacing w:after="0" w:line="240" w:lineRule="auto"/>
        <w:ind w:firstLine="567"/>
        <w:jc w:val="both"/>
        <w:rPr>
          <w:rFonts w:eastAsia="Calibri" w:cstheme="minorHAnsi"/>
        </w:rPr>
      </w:pPr>
    </w:p>
    <w:p w14:paraId="4F389E20" w14:textId="77777777" w:rsidR="009A0443" w:rsidRDefault="009A0443" w:rsidP="009E76C1">
      <w:pPr>
        <w:spacing w:after="0" w:line="240" w:lineRule="auto"/>
        <w:ind w:firstLine="567"/>
        <w:jc w:val="both"/>
        <w:rPr>
          <w:rFonts w:eastAsia="Calibri" w:cstheme="minorHAnsi"/>
        </w:rPr>
      </w:pPr>
    </w:p>
    <w:p w14:paraId="29D6B158" w14:textId="77777777" w:rsidR="00E936D6" w:rsidRDefault="00E936D6" w:rsidP="009E76C1">
      <w:pPr>
        <w:spacing w:after="0" w:line="240" w:lineRule="auto"/>
        <w:ind w:firstLine="567"/>
        <w:jc w:val="both"/>
        <w:rPr>
          <w:rFonts w:eastAsia="Calibri" w:cstheme="minorHAnsi"/>
        </w:rPr>
      </w:pPr>
    </w:p>
    <w:p w14:paraId="3A43743A" w14:textId="77777777" w:rsidR="00E936D6" w:rsidRDefault="00E936D6" w:rsidP="009E76C1">
      <w:pPr>
        <w:spacing w:after="0" w:line="240" w:lineRule="auto"/>
        <w:ind w:firstLine="567"/>
        <w:jc w:val="both"/>
        <w:rPr>
          <w:rFonts w:eastAsia="Calibri" w:cstheme="minorHAnsi"/>
        </w:rPr>
      </w:pPr>
    </w:p>
    <w:p w14:paraId="38F136A8" w14:textId="77777777" w:rsidR="00E936D6" w:rsidRDefault="00E936D6" w:rsidP="009E76C1">
      <w:pPr>
        <w:spacing w:after="0" w:line="240" w:lineRule="auto"/>
        <w:ind w:firstLine="567"/>
        <w:jc w:val="both"/>
        <w:rPr>
          <w:rFonts w:eastAsia="Calibri" w:cstheme="minorHAnsi"/>
        </w:rPr>
      </w:pPr>
    </w:p>
    <w:p w14:paraId="3223A52D" w14:textId="77777777" w:rsidR="00E936D6" w:rsidRDefault="00E936D6" w:rsidP="009E76C1">
      <w:pPr>
        <w:spacing w:after="0" w:line="240" w:lineRule="auto"/>
        <w:ind w:firstLine="567"/>
        <w:jc w:val="both"/>
        <w:rPr>
          <w:rFonts w:eastAsia="Calibri" w:cstheme="minorHAnsi"/>
        </w:rPr>
      </w:pPr>
    </w:p>
    <w:p w14:paraId="20458E01" w14:textId="77777777" w:rsidR="00E936D6" w:rsidRDefault="00E936D6" w:rsidP="009E76C1">
      <w:pPr>
        <w:spacing w:after="0" w:line="240" w:lineRule="auto"/>
        <w:ind w:firstLine="567"/>
        <w:jc w:val="both"/>
        <w:rPr>
          <w:rFonts w:eastAsia="Calibri" w:cstheme="minorHAnsi"/>
        </w:rPr>
      </w:pPr>
    </w:p>
    <w:p w14:paraId="73250E9F" w14:textId="77777777" w:rsidR="009A0443" w:rsidRDefault="009A0443" w:rsidP="009E76C1">
      <w:pPr>
        <w:spacing w:after="0" w:line="240" w:lineRule="auto"/>
        <w:ind w:firstLine="567"/>
        <w:jc w:val="both"/>
        <w:rPr>
          <w:rFonts w:eastAsia="Calibri" w:cstheme="minorHAnsi"/>
        </w:rPr>
      </w:pPr>
    </w:p>
    <w:p w14:paraId="2252D180" w14:textId="77777777" w:rsidR="009A0443" w:rsidRDefault="009A0443" w:rsidP="009E76C1">
      <w:pPr>
        <w:spacing w:after="0" w:line="240" w:lineRule="auto"/>
        <w:ind w:firstLine="567"/>
        <w:jc w:val="both"/>
        <w:rPr>
          <w:rFonts w:eastAsia="Calibri" w:cstheme="minorHAnsi"/>
        </w:rPr>
      </w:pPr>
    </w:p>
    <w:p w14:paraId="506A36C7" w14:textId="77777777" w:rsidR="004928F2" w:rsidRDefault="004928F2" w:rsidP="009E76C1">
      <w:pPr>
        <w:spacing w:after="0" w:line="240" w:lineRule="auto"/>
        <w:ind w:firstLine="567"/>
        <w:jc w:val="both"/>
        <w:rPr>
          <w:rFonts w:eastAsia="Calibri" w:cstheme="minorHAnsi"/>
        </w:rPr>
      </w:pPr>
    </w:p>
    <w:p w14:paraId="6C67031A" w14:textId="2314894E" w:rsidR="004928F2" w:rsidRDefault="004928F2" w:rsidP="004928F2">
      <w:pPr>
        <w:spacing w:after="0" w:line="240" w:lineRule="auto"/>
        <w:jc w:val="right"/>
        <w:rPr>
          <w:rFonts w:eastAsia="Calibri" w:cstheme="minorHAnsi"/>
        </w:rPr>
      </w:pPr>
      <w:r w:rsidRPr="001E743D">
        <w:rPr>
          <w:rFonts w:eastAsia="Calibri" w:cstheme="minorHAnsi"/>
        </w:rPr>
        <w:lastRenderedPageBreak/>
        <w:t>Pirkimo sąlygų 7 priedas „Pasiūlymų vertinimo kriterijai ir sąlygos</w:t>
      </w:r>
      <w:r>
        <w:rPr>
          <w:rFonts w:eastAsia="Calibri" w:cstheme="minorHAnsi"/>
        </w:rPr>
        <w:t>“</w:t>
      </w:r>
    </w:p>
    <w:p w14:paraId="7EEFCEDC" w14:textId="77777777" w:rsidR="004928F2" w:rsidRDefault="004928F2" w:rsidP="004928F2">
      <w:pPr>
        <w:spacing w:after="0" w:line="240" w:lineRule="auto"/>
        <w:jc w:val="right"/>
        <w:rPr>
          <w:rFonts w:eastAsia="Calibri" w:cstheme="minorHAnsi"/>
        </w:rPr>
      </w:pPr>
    </w:p>
    <w:p w14:paraId="3186BAE4" w14:textId="77777777" w:rsidR="004928F2" w:rsidRDefault="004928F2" w:rsidP="004928F2">
      <w:pPr>
        <w:spacing w:after="0" w:line="240" w:lineRule="auto"/>
        <w:jc w:val="both"/>
        <w:rPr>
          <w:rFonts w:eastAsia="Calibri" w:cstheme="minorHAnsi"/>
        </w:rPr>
      </w:pPr>
    </w:p>
    <w:p w14:paraId="0DC9CEF1" w14:textId="51A448ED" w:rsidR="004928F2" w:rsidRPr="004928F2" w:rsidRDefault="004928F2" w:rsidP="004928F2">
      <w:pPr>
        <w:pStyle w:val="paragrafesrasas2lygis"/>
        <w:spacing w:after="0" w:line="240" w:lineRule="auto"/>
        <w:ind w:firstLine="397"/>
        <w:jc w:val="center"/>
        <w:rPr>
          <w:rFonts w:asciiTheme="minorHAnsi" w:hAnsiTheme="minorHAnsi" w:cstheme="minorHAnsi"/>
          <w:sz w:val="24"/>
          <w:szCs w:val="24"/>
        </w:rPr>
      </w:pPr>
      <w:r w:rsidRPr="004928F2">
        <w:rPr>
          <w:rFonts w:asciiTheme="minorHAnsi" w:hAnsiTheme="minorHAnsi" w:cstheme="minorHAnsi"/>
          <w:sz w:val="24"/>
          <w:szCs w:val="24"/>
        </w:rPr>
        <w:t>PASIŪLYMŲ VERTINIMO KRITERIJAI IR SĄLYGOS</w:t>
      </w:r>
    </w:p>
    <w:p w14:paraId="3F44131A" w14:textId="77777777" w:rsidR="004928F2" w:rsidRPr="004928F2" w:rsidRDefault="004928F2" w:rsidP="004928F2">
      <w:pPr>
        <w:pStyle w:val="paragrafesrasas2lygis"/>
        <w:spacing w:after="0" w:line="240" w:lineRule="auto"/>
        <w:ind w:firstLine="397"/>
        <w:rPr>
          <w:rFonts w:asciiTheme="minorHAnsi" w:hAnsiTheme="minorHAnsi" w:cstheme="minorHAnsi"/>
          <w:sz w:val="24"/>
          <w:szCs w:val="24"/>
        </w:rPr>
      </w:pPr>
    </w:p>
    <w:p w14:paraId="6CDBC012" w14:textId="1214B3D8" w:rsidR="004928F2" w:rsidRDefault="004928F2" w:rsidP="004928F2">
      <w:pPr>
        <w:pStyle w:val="paragrafesrasas2lygis"/>
        <w:spacing w:after="0" w:line="240" w:lineRule="auto"/>
        <w:ind w:firstLine="397"/>
        <w:rPr>
          <w:rFonts w:asciiTheme="minorHAnsi" w:hAnsiTheme="minorHAnsi" w:cstheme="minorHAnsi"/>
          <w:sz w:val="21"/>
          <w:szCs w:val="21"/>
        </w:rPr>
      </w:pPr>
      <w:r w:rsidRPr="001E743D">
        <w:rPr>
          <w:rFonts w:asciiTheme="minorHAnsi" w:hAnsiTheme="minorHAnsi" w:cstheme="minorHAnsi"/>
          <w:sz w:val="21"/>
          <w:szCs w:val="21"/>
        </w:rPr>
        <w:t>Perkančioji organizacija ekonomiškai naudingiausią pasiūlymą išrenka pagal tiekėjo pasiūlyme nurodytą kainą, kuri turi būti apskaičiuota ir nurodyta taip, kaip reikalaujama specialiųjų pirkimo sąlygų 6 priede. Ekonomiškai naudingiausiu pasiūlymu laikomas mažiausios kainos pasiūlyma</w:t>
      </w:r>
      <w:r>
        <w:rPr>
          <w:rFonts w:asciiTheme="minorHAnsi" w:hAnsiTheme="minorHAnsi" w:cstheme="minorHAnsi"/>
          <w:sz w:val="21"/>
          <w:szCs w:val="21"/>
        </w:rPr>
        <w:t>s.</w:t>
      </w:r>
    </w:p>
    <w:p w14:paraId="1D1940E8" w14:textId="77777777" w:rsidR="004928F2" w:rsidRDefault="004928F2" w:rsidP="004928F2">
      <w:pPr>
        <w:spacing w:after="0" w:line="240" w:lineRule="auto"/>
        <w:jc w:val="both"/>
        <w:rPr>
          <w:rFonts w:eastAsia="Calibri" w:cstheme="minorHAnsi"/>
        </w:rPr>
      </w:pPr>
    </w:p>
    <w:p w14:paraId="50B7C24B" w14:textId="77777777" w:rsidR="000418BF" w:rsidRDefault="000418BF" w:rsidP="004928F2">
      <w:pPr>
        <w:spacing w:after="0" w:line="240" w:lineRule="auto"/>
        <w:jc w:val="both"/>
        <w:rPr>
          <w:rFonts w:eastAsia="Calibri" w:cstheme="minorHAnsi"/>
        </w:rPr>
      </w:pPr>
    </w:p>
    <w:p w14:paraId="4E5A0F10" w14:textId="77777777" w:rsidR="000418BF" w:rsidRDefault="000418BF" w:rsidP="004928F2">
      <w:pPr>
        <w:spacing w:after="0" w:line="240" w:lineRule="auto"/>
        <w:jc w:val="both"/>
        <w:rPr>
          <w:rFonts w:eastAsia="Calibri" w:cstheme="minorHAnsi"/>
        </w:rPr>
      </w:pPr>
    </w:p>
    <w:p w14:paraId="63C19A22" w14:textId="77777777" w:rsidR="000418BF" w:rsidRDefault="000418BF" w:rsidP="004928F2">
      <w:pPr>
        <w:spacing w:after="0" w:line="240" w:lineRule="auto"/>
        <w:jc w:val="both"/>
        <w:rPr>
          <w:rFonts w:eastAsia="Calibri" w:cstheme="minorHAnsi"/>
        </w:rPr>
      </w:pPr>
    </w:p>
    <w:p w14:paraId="46944B4B" w14:textId="77777777" w:rsidR="000418BF" w:rsidRDefault="000418BF" w:rsidP="004928F2">
      <w:pPr>
        <w:spacing w:after="0" w:line="240" w:lineRule="auto"/>
        <w:jc w:val="both"/>
        <w:rPr>
          <w:rFonts w:eastAsia="Calibri" w:cstheme="minorHAnsi"/>
        </w:rPr>
      </w:pPr>
    </w:p>
    <w:p w14:paraId="62CE873B" w14:textId="77777777" w:rsidR="000418BF" w:rsidRDefault="000418BF" w:rsidP="004928F2">
      <w:pPr>
        <w:spacing w:after="0" w:line="240" w:lineRule="auto"/>
        <w:jc w:val="both"/>
        <w:rPr>
          <w:rFonts w:eastAsia="Calibri" w:cstheme="minorHAnsi"/>
        </w:rPr>
      </w:pPr>
    </w:p>
    <w:p w14:paraId="71289A10" w14:textId="77777777" w:rsidR="000418BF" w:rsidRDefault="000418BF" w:rsidP="004928F2">
      <w:pPr>
        <w:spacing w:after="0" w:line="240" w:lineRule="auto"/>
        <w:jc w:val="both"/>
        <w:rPr>
          <w:rFonts w:eastAsia="Calibri" w:cstheme="minorHAnsi"/>
        </w:rPr>
      </w:pPr>
    </w:p>
    <w:p w14:paraId="721A1AA9" w14:textId="77777777" w:rsidR="000418BF" w:rsidRDefault="000418BF" w:rsidP="004928F2">
      <w:pPr>
        <w:spacing w:after="0" w:line="240" w:lineRule="auto"/>
        <w:jc w:val="both"/>
        <w:rPr>
          <w:rFonts w:eastAsia="Calibri" w:cstheme="minorHAnsi"/>
        </w:rPr>
      </w:pPr>
    </w:p>
    <w:p w14:paraId="6A882AF3" w14:textId="77777777" w:rsidR="000418BF" w:rsidRDefault="000418BF" w:rsidP="004928F2">
      <w:pPr>
        <w:spacing w:after="0" w:line="240" w:lineRule="auto"/>
        <w:jc w:val="both"/>
        <w:rPr>
          <w:rFonts w:eastAsia="Calibri" w:cstheme="minorHAnsi"/>
        </w:rPr>
      </w:pPr>
    </w:p>
    <w:p w14:paraId="515857C6" w14:textId="77777777" w:rsidR="000418BF" w:rsidRDefault="000418BF" w:rsidP="004928F2">
      <w:pPr>
        <w:spacing w:after="0" w:line="240" w:lineRule="auto"/>
        <w:jc w:val="both"/>
        <w:rPr>
          <w:rFonts w:eastAsia="Calibri" w:cstheme="minorHAnsi"/>
        </w:rPr>
      </w:pPr>
    </w:p>
    <w:p w14:paraId="47934704" w14:textId="77777777" w:rsidR="000418BF" w:rsidRDefault="000418BF" w:rsidP="004928F2">
      <w:pPr>
        <w:spacing w:after="0" w:line="240" w:lineRule="auto"/>
        <w:jc w:val="both"/>
        <w:rPr>
          <w:rFonts w:eastAsia="Calibri" w:cstheme="minorHAnsi"/>
        </w:rPr>
      </w:pPr>
    </w:p>
    <w:p w14:paraId="55A48EB6" w14:textId="77777777" w:rsidR="000418BF" w:rsidRDefault="000418BF" w:rsidP="004928F2">
      <w:pPr>
        <w:spacing w:after="0" w:line="240" w:lineRule="auto"/>
        <w:jc w:val="both"/>
        <w:rPr>
          <w:rFonts w:eastAsia="Calibri" w:cstheme="minorHAnsi"/>
        </w:rPr>
      </w:pPr>
    </w:p>
    <w:p w14:paraId="1976D48B" w14:textId="77777777" w:rsidR="000418BF" w:rsidRDefault="000418BF" w:rsidP="004928F2">
      <w:pPr>
        <w:spacing w:after="0" w:line="240" w:lineRule="auto"/>
        <w:jc w:val="both"/>
        <w:rPr>
          <w:rFonts w:eastAsia="Calibri" w:cstheme="minorHAnsi"/>
        </w:rPr>
      </w:pPr>
    </w:p>
    <w:p w14:paraId="554BE05A" w14:textId="77777777" w:rsidR="000418BF" w:rsidRDefault="000418BF" w:rsidP="004928F2">
      <w:pPr>
        <w:spacing w:after="0" w:line="240" w:lineRule="auto"/>
        <w:jc w:val="both"/>
        <w:rPr>
          <w:rFonts w:eastAsia="Calibri" w:cstheme="minorHAnsi"/>
        </w:rPr>
      </w:pPr>
    </w:p>
    <w:p w14:paraId="7B6360AD" w14:textId="77777777" w:rsidR="000418BF" w:rsidRDefault="000418BF" w:rsidP="004928F2">
      <w:pPr>
        <w:spacing w:after="0" w:line="240" w:lineRule="auto"/>
        <w:jc w:val="both"/>
        <w:rPr>
          <w:rFonts w:eastAsia="Calibri" w:cstheme="minorHAnsi"/>
        </w:rPr>
      </w:pPr>
    </w:p>
    <w:p w14:paraId="1EBFF80A" w14:textId="77777777" w:rsidR="000418BF" w:rsidRDefault="000418BF" w:rsidP="004928F2">
      <w:pPr>
        <w:spacing w:after="0" w:line="240" w:lineRule="auto"/>
        <w:jc w:val="both"/>
        <w:rPr>
          <w:rFonts w:eastAsia="Calibri" w:cstheme="minorHAnsi"/>
        </w:rPr>
      </w:pPr>
    </w:p>
    <w:p w14:paraId="7565F742" w14:textId="77777777" w:rsidR="000418BF" w:rsidRDefault="000418BF" w:rsidP="004928F2">
      <w:pPr>
        <w:spacing w:after="0" w:line="240" w:lineRule="auto"/>
        <w:jc w:val="both"/>
        <w:rPr>
          <w:rFonts w:eastAsia="Calibri" w:cstheme="minorHAnsi"/>
        </w:rPr>
      </w:pPr>
    </w:p>
    <w:p w14:paraId="146D27A2" w14:textId="77777777" w:rsidR="000418BF" w:rsidRDefault="000418BF" w:rsidP="004928F2">
      <w:pPr>
        <w:spacing w:after="0" w:line="240" w:lineRule="auto"/>
        <w:jc w:val="both"/>
        <w:rPr>
          <w:rFonts w:eastAsia="Calibri" w:cstheme="minorHAnsi"/>
        </w:rPr>
      </w:pPr>
    </w:p>
    <w:p w14:paraId="2D7BF52E" w14:textId="77777777" w:rsidR="000418BF" w:rsidRDefault="000418BF" w:rsidP="004928F2">
      <w:pPr>
        <w:spacing w:after="0" w:line="240" w:lineRule="auto"/>
        <w:jc w:val="both"/>
        <w:rPr>
          <w:rFonts w:eastAsia="Calibri" w:cstheme="minorHAnsi"/>
        </w:rPr>
      </w:pPr>
    </w:p>
    <w:p w14:paraId="62BF4C86" w14:textId="77777777" w:rsidR="000418BF" w:rsidRDefault="000418BF" w:rsidP="004928F2">
      <w:pPr>
        <w:spacing w:after="0" w:line="240" w:lineRule="auto"/>
        <w:jc w:val="both"/>
        <w:rPr>
          <w:rFonts w:eastAsia="Calibri" w:cstheme="minorHAnsi"/>
        </w:rPr>
      </w:pPr>
    </w:p>
    <w:p w14:paraId="55404DDE" w14:textId="77777777" w:rsidR="000418BF" w:rsidRDefault="000418BF" w:rsidP="004928F2">
      <w:pPr>
        <w:spacing w:after="0" w:line="240" w:lineRule="auto"/>
        <w:jc w:val="both"/>
        <w:rPr>
          <w:rFonts w:eastAsia="Calibri" w:cstheme="minorHAnsi"/>
        </w:rPr>
      </w:pPr>
    </w:p>
    <w:p w14:paraId="32AC19EA" w14:textId="77777777" w:rsidR="000418BF" w:rsidRDefault="000418BF" w:rsidP="004928F2">
      <w:pPr>
        <w:spacing w:after="0" w:line="240" w:lineRule="auto"/>
        <w:jc w:val="both"/>
        <w:rPr>
          <w:rFonts w:eastAsia="Calibri" w:cstheme="minorHAnsi"/>
        </w:rPr>
      </w:pPr>
    </w:p>
    <w:p w14:paraId="14D2316F" w14:textId="77777777" w:rsidR="000418BF" w:rsidRDefault="000418BF" w:rsidP="004928F2">
      <w:pPr>
        <w:spacing w:after="0" w:line="240" w:lineRule="auto"/>
        <w:jc w:val="both"/>
        <w:rPr>
          <w:rFonts w:eastAsia="Calibri" w:cstheme="minorHAnsi"/>
        </w:rPr>
      </w:pPr>
    </w:p>
    <w:p w14:paraId="64DACD53" w14:textId="77777777" w:rsidR="000418BF" w:rsidRDefault="000418BF" w:rsidP="004928F2">
      <w:pPr>
        <w:spacing w:after="0" w:line="240" w:lineRule="auto"/>
        <w:jc w:val="both"/>
        <w:rPr>
          <w:rFonts w:eastAsia="Calibri" w:cstheme="minorHAnsi"/>
        </w:rPr>
      </w:pPr>
    </w:p>
    <w:p w14:paraId="63E5D335" w14:textId="77777777" w:rsidR="000418BF" w:rsidRDefault="000418BF" w:rsidP="004928F2">
      <w:pPr>
        <w:spacing w:after="0" w:line="240" w:lineRule="auto"/>
        <w:jc w:val="both"/>
        <w:rPr>
          <w:rFonts w:eastAsia="Calibri" w:cstheme="minorHAnsi"/>
        </w:rPr>
      </w:pPr>
    </w:p>
    <w:p w14:paraId="11D72A70" w14:textId="77777777" w:rsidR="000418BF" w:rsidRDefault="000418BF" w:rsidP="004928F2">
      <w:pPr>
        <w:spacing w:after="0" w:line="240" w:lineRule="auto"/>
        <w:jc w:val="both"/>
        <w:rPr>
          <w:rFonts w:eastAsia="Calibri" w:cstheme="minorHAnsi"/>
        </w:rPr>
      </w:pPr>
    </w:p>
    <w:p w14:paraId="05826CB0" w14:textId="77777777" w:rsidR="000418BF" w:rsidRDefault="000418BF" w:rsidP="004928F2">
      <w:pPr>
        <w:spacing w:after="0" w:line="240" w:lineRule="auto"/>
        <w:jc w:val="both"/>
        <w:rPr>
          <w:rFonts w:eastAsia="Calibri" w:cstheme="minorHAnsi"/>
        </w:rPr>
      </w:pPr>
    </w:p>
    <w:p w14:paraId="78265173" w14:textId="77777777" w:rsidR="000418BF" w:rsidRDefault="000418BF" w:rsidP="004928F2">
      <w:pPr>
        <w:spacing w:after="0" w:line="240" w:lineRule="auto"/>
        <w:jc w:val="both"/>
        <w:rPr>
          <w:rFonts w:eastAsia="Calibri" w:cstheme="minorHAnsi"/>
        </w:rPr>
      </w:pPr>
    </w:p>
    <w:p w14:paraId="0081FA8E" w14:textId="77777777" w:rsidR="000418BF" w:rsidRDefault="000418BF" w:rsidP="004928F2">
      <w:pPr>
        <w:spacing w:after="0" w:line="240" w:lineRule="auto"/>
        <w:jc w:val="both"/>
        <w:rPr>
          <w:rFonts w:eastAsia="Calibri" w:cstheme="minorHAnsi"/>
        </w:rPr>
      </w:pPr>
    </w:p>
    <w:p w14:paraId="64512496" w14:textId="77777777" w:rsidR="000418BF" w:rsidRDefault="000418BF" w:rsidP="004928F2">
      <w:pPr>
        <w:spacing w:after="0" w:line="240" w:lineRule="auto"/>
        <w:jc w:val="both"/>
        <w:rPr>
          <w:rFonts w:eastAsia="Calibri" w:cstheme="minorHAnsi"/>
        </w:rPr>
      </w:pPr>
    </w:p>
    <w:p w14:paraId="3F04CBC1" w14:textId="77777777" w:rsidR="000418BF" w:rsidRDefault="000418BF" w:rsidP="004928F2">
      <w:pPr>
        <w:spacing w:after="0" w:line="240" w:lineRule="auto"/>
        <w:jc w:val="both"/>
        <w:rPr>
          <w:rFonts w:eastAsia="Calibri" w:cstheme="minorHAnsi"/>
        </w:rPr>
      </w:pPr>
    </w:p>
    <w:p w14:paraId="2507E448" w14:textId="77777777" w:rsidR="000418BF" w:rsidRDefault="000418BF" w:rsidP="004928F2">
      <w:pPr>
        <w:spacing w:after="0" w:line="240" w:lineRule="auto"/>
        <w:jc w:val="both"/>
        <w:rPr>
          <w:rFonts w:eastAsia="Calibri" w:cstheme="minorHAnsi"/>
        </w:rPr>
      </w:pPr>
    </w:p>
    <w:p w14:paraId="75259E77" w14:textId="77777777" w:rsidR="000418BF" w:rsidRDefault="000418BF" w:rsidP="004928F2">
      <w:pPr>
        <w:spacing w:after="0" w:line="240" w:lineRule="auto"/>
        <w:jc w:val="both"/>
        <w:rPr>
          <w:rFonts w:eastAsia="Calibri" w:cstheme="minorHAnsi"/>
        </w:rPr>
      </w:pPr>
    </w:p>
    <w:p w14:paraId="28830114" w14:textId="77777777" w:rsidR="000418BF" w:rsidRDefault="000418BF" w:rsidP="004928F2">
      <w:pPr>
        <w:spacing w:after="0" w:line="240" w:lineRule="auto"/>
        <w:jc w:val="both"/>
        <w:rPr>
          <w:rFonts w:eastAsia="Calibri" w:cstheme="minorHAnsi"/>
        </w:rPr>
      </w:pPr>
    </w:p>
    <w:p w14:paraId="0A68D79F" w14:textId="77777777" w:rsidR="000418BF" w:rsidRDefault="000418BF" w:rsidP="004928F2">
      <w:pPr>
        <w:spacing w:after="0" w:line="240" w:lineRule="auto"/>
        <w:jc w:val="both"/>
        <w:rPr>
          <w:rFonts w:eastAsia="Calibri" w:cstheme="minorHAnsi"/>
        </w:rPr>
      </w:pPr>
    </w:p>
    <w:p w14:paraId="5F17B3D7" w14:textId="77777777" w:rsidR="000418BF" w:rsidRDefault="000418BF" w:rsidP="004928F2">
      <w:pPr>
        <w:spacing w:after="0" w:line="240" w:lineRule="auto"/>
        <w:jc w:val="both"/>
        <w:rPr>
          <w:rFonts w:eastAsia="Calibri" w:cstheme="minorHAnsi"/>
        </w:rPr>
      </w:pPr>
    </w:p>
    <w:p w14:paraId="62B03860" w14:textId="77777777" w:rsidR="000418BF" w:rsidRDefault="000418BF" w:rsidP="004928F2">
      <w:pPr>
        <w:spacing w:after="0" w:line="240" w:lineRule="auto"/>
        <w:jc w:val="both"/>
        <w:rPr>
          <w:rFonts w:eastAsia="Calibri" w:cstheme="minorHAnsi"/>
        </w:rPr>
      </w:pPr>
    </w:p>
    <w:p w14:paraId="5ECB2994" w14:textId="77777777" w:rsidR="000418BF" w:rsidRDefault="000418BF" w:rsidP="004928F2">
      <w:pPr>
        <w:spacing w:after="0" w:line="240" w:lineRule="auto"/>
        <w:jc w:val="both"/>
        <w:rPr>
          <w:rFonts w:eastAsia="Calibri" w:cstheme="minorHAnsi"/>
        </w:rPr>
      </w:pPr>
    </w:p>
    <w:p w14:paraId="2F02A1B4" w14:textId="77777777" w:rsidR="000418BF" w:rsidRDefault="000418BF" w:rsidP="004928F2">
      <w:pPr>
        <w:spacing w:after="0" w:line="240" w:lineRule="auto"/>
        <w:jc w:val="both"/>
        <w:rPr>
          <w:rFonts w:eastAsia="Calibri" w:cstheme="minorHAnsi"/>
        </w:rPr>
      </w:pPr>
    </w:p>
    <w:p w14:paraId="5626AEA5" w14:textId="77777777" w:rsidR="000418BF" w:rsidRDefault="000418BF" w:rsidP="004928F2">
      <w:pPr>
        <w:spacing w:after="0" w:line="240" w:lineRule="auto"/>
        <w:jc w:val="both"/>
        <w:rPr>
          <w:rFonts w:eastAsia="Calibri" w:cstheme="minorHAnsi"/>
        </w:rPr>
      </w:pPr>
    </w:p>
    <w:p w14:paraId="131E30CF" w14:textId="77777777" w:rsidR="000418BF" w:rsidRDefault="000418BF" w:rsidP="004928F2">
      <w:pPr>
        <w:spacing w:after="0" w:line="240" w:lineRule="auto"/>
        <w:jc w:val="both"/>
        <w:rPr>
          <w:rFonts w:eastAsia="Calibri" w:cstheme="minorHAnsi"/>
        </w:rPr>
      </w:pPr>
    </w:p>
    <w:p w14:paraId="17255C5D" w14:textId="77777777" w:rsidR="000418BF" w:rsidRDefault="000418BF" w:rsidP="004928F2">
      <w:pPr>
        <w:spacing w:after="0" w:line="240" w:lineRule="auto"/>
        <w:jc w:val="both"/>
        <w:rPr>
          <w:rFonts w:eastAsia="Calibri" w:cstheme="minorHAnsi"/>
        </w:rPr>
      </w:pPr>
    </w:p>
    <w:p w14:paraId="4D095115" w14:textId="77777777" w:rsidR="000418BF" w:rsidRDefault="000418BF" w:rsidP="004928F2">
      <w:pPr>
        <w:spacing w:after="0" w:line="240" w:lineRule="auto"/>
        <w:jc w:val="both"/>
        <w:rPr>
          <w:rFonts w:eastAsia="Calibri" w:cstheme="minorHAnsi"/>
        </w:rPr>
      </w:pPr>
    </w:p>
    <w:p w14:paraId="1A36DCAB" w14:textId="77777777" w:rsidR="000418BF" w:rsidRDefault="000418BF" w:rsidP="004928F2">
      <w:pPr>
        <w:spacing w:after="0" w:line="240" w:lineRule="auto"/>
        <w:jc w:val="both"/>
        <w:rPr>
          <w:rFonts w:eastAsia="Calibri" w:cstheme="minorHAnsi"/>
        </w:rPr>
      </w:pPr>
    </w:p>
    <w:p w14:paraId="62761B87" w14:textId="77777777" w:rsidR="000418BF" w:rsidRDefault="000418BF" w:rsidP="004928F2">
      <w:pPr>
        <w:spacing w:after="0" w:line="240" w:lineRule="auto"/>
        <w:jc w:val="both"/>
        <w:rPr>
          <w:rFonts w:eastAsia="Calibri" w:cstheme="minorHAnsi"/>
        </w:rPr>
      </w:pPr>
    </w:p>
    <w:p w14:paraId="07254C23" w14:textId="77777777" w:rsidR="000418BF" w:rsidRDefault="000418BF" w:rsidP="004928F2">
      <w:pPr>
        <w:spacing w:after="0" w:line="240" w:lineRule="auto"/>
        <w:jc w:val="both"/>
        <w:rPr>
          <w:rFonts w:eastAsia="Calibri" w:cstheme="minorHAnsi"/>
        </w:rPr>
      </w:pPr>
    </w:p>
    <w:p w14:paraId="731AC8C8" w14:textId="77777777" w:rsidR="000418BF" w:rsidRPr="009E76C1" w:rsidRDefault="000418BF" w:rsidP="004928F2">
      <w:pPr>
        <w:spacing w:after="0" w:line="240" w:lineRule="auto"/>
        <w:jc w:val="both"/>
        <w:rPr>
          <w:rFonts w:eastAsia="Calibri" w:cstheme="minorHAnsi"/>
        </w:rPr>
      </w:pPr>
    </w:p>
    <w:sectPr w:rsidR="000418BF" w:rsidRPr="009E76C1" w:rsidSect="00D50065">
      <w:footerReference w:type="default" r:id="rId14"/>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E142A" w14:textId="77777777" w:rsidR="00DA46B5" w:rsidRDefault="00DA46B5" w:rsidP="00D50065">
      <w:pPr>
        <w:spacing w:after="0" w:line="240" w:lineRule="auto"/>
      </w:pPr>
      <w:r>
        <w:separator/>
      </w:r>
    </w:p>
  </w:endnote>
  <w:endnote w:type="continuationSeparator" w:id="0">
    <w:p w14:paraId="7EE5FF61" w14:textId="77777777" w:rsidR="00DA46B5" w:rsidRDefault="00DA46B5"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3C48C" w14:textId="77777777" w:rsidR="00DA46B5" w:rsidRDefault="00DA46B5" w:rsidP="00D50065">
      <w:pPr>
        <w:spacing w:after="0" w:line="240" w:lineRule="auto"/>
      </w:pPr>
      <w:r>
        <w:separator/>
      </w:r>
    </w:p>
  </w:footnote>
  <w:footnote w:type="continuationSeparator" w:id="0">
    <w:p w14:paraId="179A6978" w14:textId="77777777" w:rsidR="00DA46B5" w:rsidRDefault="00DA46B5"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2"/>
  </w:num>
  <w:num w:numId="2" w16cid:durableId="12269543">
    <w:abstractNumId w:val="5"/>
  </w:num>
  <w:num w:numId="3" w16cid:durableId="1077552739">
    <w:abstractNumId w:val="1"/>
  </w:num>
  <w:num w:numId="4" w16cid:durableId="607934237">
    <w:abstractNumId w:val="4"/>
  </w:num>
  <w:num w:numId="5" w16cid:durableId="749809940">
    <w:abstractNumId w:val="0"/>
  </w:num>
  <w:num w:numId="6" w16cid:durableId="1318921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13D92"/>
    <w:rsid w:val="00035A7C"/>
    <w:rsid w:val="000418BF"/>
    <w:rsid w:val="00055ED5"/>
    <w:rsid w:val="00073F9D"/>
    <w:rsid w:val="000B0E0D"/>
    <w:rsid w:val="000D6329"/>
    <w:rsid w:val="000E5091"/>
    <w:rsid w:val="00124D20"/>
    <w:rsid w:val="00156D92"/>
    <w:rsid w:val="001733FF"/>
    <w:rsid w:val="00185217"/>
    <w:rsid w:val="001B0FF3"/>
    <w:rsid w:val="002300BD"/>
    <w:rsid w:val="00236F80"/>
    <w:rsid w:val="00254FE4"/>
    <w:rsid w:val="0028676F"/>
    <w:rsid w:val="00311856"/>
    <w:rsid w:val="003145B8"/>
    <w:rsid w:val="0032056A"/>
    <w:rsid w:val="00320F2D"/>
    <w:rsid w:val="003332A2"/>
    <w:rsid w:val="003610A6"/>
    <w:rsid w:val="003702C9"/>
    <w:rsid w:val="00372862"/>
    <w:rsid w:val="003A54DE"/>
    <w:rsid w:val="003B3E54"/>
    <w:rsid w:val="003D40CD"/>
    <w:rsid w:val="003D4A8F"/>
    <w:rsid w:val="00411678"/>
    <w:rsid w:val="004215AC"/>
    <w:rsid w:val="004317E0"/>
    <w:rsid w:val="00460965"/>
    <w:rsid w:val="00470E2C"/>
    <w:rsid w:val="00481420"/>
    <w:rsid w:val="004928F2"/>
    <w:rsid w:val="00497D89"/>
    <w:rsid w:val="004A54BC"/>
    <w:rsid w:val="004B5B1A"/>
    <w:rsid w:val="004D366C"/>
    <w:rsid w:val="00505B07"/>
    <w:rsid w:val="005B6268"/>
    <w:rsid w:val="00662427"/>
    <w:rsid w:val="00673BEE"/>
    <w:rsid w:val="006A2A06"/>
    <w:rsid w:val="006C165E"/>
    <w:rsid w:val="00705B51"/>
    <w:rsid w:val="00722BB3"/>
    <w:rsid w:val="00737B12"/>
    <w:rsid w:val="0074416D"/>
    <w:rsid w:val="00794FDE"/>
    <w:rsid w:val="007F036E"/>
    <w:rsid w:val="007F539E"/>
    <w:rsid w:val="00801422"/>
    <w:rsid w:val="008512CC"/>
    <w:rsid w:val="00862161"/>
    <w:rsid w:val="008A1B8A"/>
    <w:rsid w:val="008C4816"/>
    <w:rsid w:val="009409B8"/>
    <w:rsid w:val="0097362C"/>
    <w:rsid w:val="009A0443"/>
    <w:rsid w:val="009A0DE8"/>
    <w:rsid w:val="009A0FFF"/>
    <w:rsid w:val="009A2AB9"/>
    <w:rsid w:val="009A5448"/>
    <w:rsid w:val="009B0EA5"/>
    <w:rsid w:val="009E2FA2"/>
    <w:rsid w:val="009E76C1"/>
    <w:rsid w:val="00A03AB4"/>
    <w:rsid w:val="00A44A4D"/>
    <w:rsid w:val="00A50F27"/>
    <w:rsid w:val="00A845D0"/>
    <w:rsid w:val="00AB2946"/>
    <w:rsid w:val="00AC0114"/>
    <w:rsid w:val="00AC1C44"/>
    <w:rsid w:val="00AE5C46"/>
    <w:rsid w:val="00AF7C64"/>
    <w:rsid w:val="00B13E45"/>
    <w:rsid w:val="00B22944"/>
    <w:rsid w:val="00B2597B"/>
    <w:rsid w:val="00B47809"/>
    <w:rsid w:val="00B528BF"/>
    <w:rsid w:val="00B668D1"/>
    <w:rsid w:val="00B71FB3"/>
    <w:rsid w:val="00BA6AC4"/>
    <w:rsid w:val="00BC75FB"/>
    <w:rsid w:val="00BF4446"/>
    <w:rsid w:val="00C613EC"/>
    <w:rsid w:val="00C74CD3"/>
    <w:rsid w:val="00C809AA"/>
    <w:rsid w:val="00C80B02"/>
    <w:rsid w:val="00CF5A41"/>
    <w:rsid w:val="00D222F9"/>
    <w:rsid w:val="00D50065"/>
    <w:rsid w:val="00D5087F"/>
    <w:rsid w:val="00D872B7"/>
    <w:rsid w:val="00DA46B5"/>
    <w:rsid w:val="00DD3CF0"/>
    <w:rsid w:val="00DD57B5"/>
    <w:rsid w:val="00DF1862"/>
    <w:rsid w:val="00E34548"/>
    <w:rsid w:val="00E53C73"/>
    <w:rsid w:val="00E73905"/>
    <w:rsid w:val="00E936D6"/>
    <w:rsid w:val="00ED42B0"/>
    <w:rsid w:val="00EE01F8"/>
    <w:rsid w:val="00F250AB"/>
    <w:rsid w:val="00F47981"/>
    <w:rsid w:val="00FF2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character" w:customStyle="1" w:styleId="normaltextrun">
    <w:name w:val="normaltextrun"/>
    <w:basedOn w:val="Numatytasispastraiposriftas"/>
    <w:rsid w:val="0028676F"/>
  </w:style>
  <w:style w:type="paragraph" w:customStyle="1" w:styleId="Default">
    <w:name w:val="Default"/>
    <w:rsid w:val="0028676F"/>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74287165">
      <w:bodyDiv w:val="1"/>
      <w:marLeft w:val="0"/>
      <w:marRight w:val="0"/>
      <w:marTop w:val="0"/>
      <w:marBottom w:val="0"/>
      <w:divBdr>
        <w:top w:val="none" w:sz="0" w:space="0" w:color="auto"/>
        <w:left w:val="none" w:sz="0" w:space="0" w:color="auto"/>
        <w:bottom w:val="none" w:sz="0" w:space="0" w:color="auto"/>
        <w:right w:val="none" w:sz="0" w:space="0" w:color="auto"/>
      </w:divBdr>
    </w:div>
    <w:div w:id="330765894">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780223432">
      <w:bodyDiv w:val="1"/>
      <w:marLeft w:val="0"/>
      <w:marRight w:val="0"/>
      <w:marTop w:val="0"/>
      <w:marBottom w:val="0"/>
      <w:divBdr>
        <w:top w:val="none" w:sz="0" w:space="0" w:color="auto"/>
        <w:left w:val="none" w:sz="0" w:space="0" w:color="auto"/>
        <w:bottom w:val="none" w:sz="0" w:space="0" w:color="auto"/>
        <w:right w:val="none" w:sz="0" w:space="0" w:color="auto"/>
      </w:divBdr>
      <w:divsChild>
        <w:div w:id="1799645946">
          <w:marLeft w:val="0"/>
          <w:marRight w:val="0"/>
          <w:marTop w:val="0"/>
          <w:marBottom w:val="0"/>
          <w:divBdr>
            <w:top w:val="none" w:sz="0" w:space="0" w:color="auto"/>
            <w:left w:val="none" w:sz="0" w:space="0" w:color="auto"/>
            <w:bottom w:val="none" w:sz="0" w:space="0" w:color="auto"/>
            <w:right w:val="none" w:sz="0" w:space="0" w:color="auto"/>
          </w:divBdr>
        </w:div>
        <w:div w:id="693965045">
          <w:marLeft w:val="0"/>
          <w:marRight w:val="0"/>
          <w:marTop w:val="0"/>
          <w:marBottom w:val="0"/>
          <w:divBdr>
            <w:top w:val="none" w:sz="0" w:space="0" w:color="auto"/>
            <w:left w:val="none" w:sz="0" w:space="0" w:color="auto"/>
            <w:bottom w:val="none" w:sz="0" w:space="0" w:color="auto"/>
            <w:right w:val="none" w:sz="0" w:space="0" w:color="auto"/>
          </w:divBdr>
        </w:div>
        <w:div w:id="215354561">
          <w:marLeft w:val="0"/>
          <w:marRight w:val="0"/>
          <w:marTop w:val="0"/>
          <w:marBottom w:val="0"/>
          <w:divBdr>
            <w:top w:val="none" w:sz="0" w:space="0" w:color="auto"/>
            <w:left w:val="none" w:sz="0" w:space="0" w:color="auto"/>
            <w:bottom w:val="none" w:sz="0" w:space="0" w:color="auto"/>
            <w:right w:val="none" w:sz="0" w:space="0" w:color="auto"/>
          </w:divBdr>
        </w:div>
        <w:div w:id="1609703239">
          <w:marLeft w:val="0"/>
          <w:marRight w:val="0"/>
          <w:marTop w:val="0"/>
          <w:marBottom w:val="0"/>
          <w:divBdr>
            <w:top w:val="none" w:sz="0" w:space="0" w:color="auto"/>
            <w:left w:val="none" w:sz="0" w:space="0" w:color="auto"/>
            <w:bottom w:val="none" w:sz="0" w:space="0" w:color="auto"/>
            <w:right w:val="none" w:sz="0" w:space="0" w:color="auto"/>
          </w:divBdr>
        </w:div>
        <w:div w:id="1984968129">
          <w:marLeft w:val="0"/>
          <w:marRight w:val="0"/>
          <w:marTop w:val="0"/>
          <w:marBottom w:val="0"/>
          <w:divBdr>
            <w:top w:val="none" w:sz="0" w:space="0" w:color="auto"/>
            <w:left w:val="none" w:sz="0" w:space="0" w:color="auto"/>
            <w:bottom w:val="none" w:sz="0" w:space="0" w:color="auto"/>
            <w:right w:val="none" w:sz="0" w:space="0" w:color="auto"/>
          </w:divBdr>
        </w:div>
        <w:div w:id="1379814429">
          <w:marLeft w:val="0"/>
          <w:marRight w:val="0"/>
          <w:marTop w:val="0"/>
          <w:marBottom w:val="0"/>
          <w:divBdr>
            <w:top w:val="none" w:sz="0" w:space="0" w:color="auto"/>
            <w:left w:val="none" w:sz="0" w:space="0" w:color="auto"/>
            <w:bottom w:val="none" w:sz="0" w:space="0" w:color="auto"/>
            <w:right w:val="none" w:sz="0" w:space="0" w:color="auto"/>
          </w:divBdr>
        </w:div>
        <w:div w:id="429396176">
          <w:marLeft w:val="0"/>
          <w:marRight w:val="0"/>
          <w:marTop w:val="0"/>
          <w:marBottom w:val="0"/>
          <w:divBdr>
            <w:top w:val="none" w:sz="0" w:space="0" w:color="auto"/>
            <w:left w:val="none" w:sz="0" w:space="0" w:color="auto"/>
            <w:bottom w:val="none" w:sz="0" w:space="0" w:color="auto"/>
            <w:right w:val="none" w:sz="0" w:space="0" w:color="auto"/>
          </w:divBdr>
        </w:div>
        <w:div w:id="2020808589">
          <w:marLeft w:val="0"/>
          <w:marRight w:val="0"/>
          <w:marTop w:val="0"/>
          <w:marBottom w:val="0"/>
          <w:divBdr>
            <w:top w:val="none" w:sz="0" w:space="0" w:color="auto"/>
            <w:left w:val="none" w:sz="0" w:space="0" w:color="auto"/>
            <w:bottom w:val="none" w:sz="0" w:space="0" w:color="auto"/>
            <w:right w:val="none" w:sz="0" w:space="0" w:color="auto"/>
          </w:divBdr>
        </w:div>
        <w:div w:id="15037851">
          <w:marLeft w:val="0"/>
          <w:marRight w:val="0"/>
          <w:marTop w:val="0"/>
          <w:marBottom w:val="0"/>
          <w:divBdr>
            <w:top w:val="none" w:sz="0" w:space="0" w:color="auto"/>
            <w:left w:val="none" w:sz="0" w:space="0" w:color="auto"/>
            <w:bottom w:val="none" w:sz="0" w:space="0" w:color="auto"/>
            <w:right w:val="none" w:sz="0" w:space="0" w:color="auto"/>
          </w:divBdr>
        </w:div>
        <w:div w:id="1718313974">
          <w:marLeft w:val="0"/>
          <w:marRight w:val="0"/>
          <w:marTop w:val="0"/>
          <w:marBottom w:val="0"/>
          <w:divBdr>
            <w:top w:val="none" w:sz="0" w:space="0" w:color="auto"/>
            <w:left w:val="none" w:sz="0" w:space="0" w:color="auto"/>
            <w:bottom w:val="none" w:sz="0" w:space="0" w:color="auto"/>
            <w:right w:val="none" w:sz="0" w:space="0" w:color="auto"/>
          </w:divBdr>
        </w:div>
        <w:div w:id="101611760">
          <w:marLeft w:val="0"/>
          <w:marRight w:val="0"/>
          <w:marTop w:val="0"/>
          <w:marBottom w:val="0"/>
          <w:divBdr>
            <w:top w:val="none" w:sz="0" w:space="0" w:color="auto"/>
            <w:left w:val="none" w:sz="0" w:space="0" w:color="auto"/>
            <w:bottom w:val="none" w:sz="0" w:space="0" w:color="auto"/>
            <w:right w:val="none" w:sz="0" w:space="0" w:color="auto"/>
          </w:divBdr>
        </w:div>
        <w:div w:id="753162556">
          <w:marLeft w:val="0"/>
          <w:marRight w:val="0"/>
          <w:marTop w:val="0"/>
          <w:marBottom w:val="0"/>
          <w:divBdr>
            <w:top w:val="none" w:sz="0" w:space="0" w:color="auto"/>
            <w:left w:val="none" w:sz="0" w:space="0" w:color="auto"/>
            <w:bottom w:val="none" w:sz="0" w:space="0" w:color="auto"/>
            <w:right w:val="none" w:sz="0" w:space="0" w:color="auto"/>
          </w:divBdr>
        </w:div>
        <w:div w:id="1834028439">
          <w:marLeft w:val="0"/>
          <w:marRight w:val="0"/>
          <w:marTop w:val="0"/>
          <w:marBottom w:val="0"/>
          <w:divBdr>
            <w:top w:val="none" w:sz="0" w:space="0" w:color="auto"/>
            <w:left w:val="none" w:sz="0" w:space="0" w:color="auto"/>
            <w:bottom w:val="none" w:sz="0" w:space="0" w:color="auto"/>
            <w:right w:val="none" w:sz="0" w:space="0" w:color="auto"/>
          </w:divBdr>
        </w:div>
        <w:div w:id="1986159973">
          <w:marLeft w:val="0"/>
          <w:marRight w:val="0"/>
          <w:marTop w:val="0"/>
          <w:marBottom w:val="0"/>
          <w:divBdr>
            <w:top w:val="none" w:sz="0" w:space="0" w:color="auto"/>
            <w:left w:val="none" w:sz="0" w:space="0" w:color="auto"/>
            <w:bottom w:val="none" w:sz="0" w:space="0" w:color="auto"/>
            <w:right w:val="none" w:sz="0" w:space="0" w:color="auto"/>
          </w:divBdr>
        </w:div>
        <w:div w:id="1989047984">
          <w:marLeft w:val="0"/>
          <w:marRight w:val="0"/>
          <w:marTop w:val="0"/>
          <w:marBottom w:val="0"/>
          <w:divBdr>
            <w:top w:val="none" w:sz="0" w:space="0" w:color="auto"/>
            <w:left w:val="none" w:sz="0" w:space="0" w:color="auto"/>
            <w:bottom w:val="none" w:sz="0" w:space="0" w:color="auto"/>
            <w:right w:val="none" w:sz="0" w:space="0" w:color="auto"/>
          </w:divBdr>
        </w:div>
        <w:div w:id="1937244693">
          <w:marLeft w:val="0"/>
          <w:marRight w:val="0"/>
          <w:marTop w:val="0"/>
          <w:marBottom w:val="0"/>
          <w:divBdr>
            <w:top w:val="none" w:sz="0" w:space="0" w:color="auto"/>
            <w:left w:val="none" w:sz="0" w:space="0" w:color="auto"/>
            <w:bottom w:val="none" w:sz="0" w:space="0" w:color="auto"/>
            <w:right w:val="none" w:sz="0" w:space="0" w:color="auto"/>
          </w:divBdr>
        </w:div>
        <w:div w:id="1705248012">
          <w:marLeft w:val="0"/>
          <w:marRight w:val="0"/>
          <w:marTop w:val="0"/>
          <w:marBottom w:val="0"/>
          <w:divBdr>
            <w:top w:val="none" w:sz="0" w:space="0" w:color="auto"/>
            <w:left w:val="none" w:sz="0" w:space="0" w:color="auto"/>
            <w:bottom w:val="none" w:sz="0" w:space="0" w:color="auto"/>
            <w:right w:val="none" w:sz="0" w:space="0" w:color="auto"/>
          </w:divBdr>
        </w:div>
        <w:div w:id="393086281">
          <w:marLeft w:val="0"/>
          <w:marRight w:val="0"/>
          <w:marTop w:val="0"/>
          <w:marBottom w:val="0"/>
          <w:divBdr>
            <w:top w:val="none" w:sz="0" w:space="0" w:color="auto"/>
            <w:left w:val="none" w:sz="0" w:space="0" w:color="auto"/>
            <w:bottom w:val="none" w:sz="0" w:space="0" w:color="auto"/>
            <w:right w:val="none" w:sz="0" w:space="0" w:color="auto"/>
          </w:divBdr>
        </w:div>
        <w:div w:id="1359433949">
          <w:marLeft w:val="0"/>
          <w:marRight w:val="0"/>
          <w:marTop w:val="0"/>
          <w:marBottom w:val="0"/>
          <w:divBdr>
            <w:top w:val="none" w:sz="0" w:space="0" w:color="auto"/>
            <w:left w:val="none" w:sz="0" w:space="0" w:color="auto"/>
            <w:bottom w:val="none" w:sz="0" w:space="0" w:color="auto"/>
            <w:right w:val="none" w:sz="0" w:space="0" w:color="auto"/>
          </w:divBdr>
        </w:div>
        <w:div w:id="1450735307">
          <w:marLeft w:val="0"/>
          <w:marRight w:val="0"/>
          <w:marTop w:val="0"/>
          <w:marBottom w:val="0"/>
          <w:divBdr>
            <w:top w:val="none" w:sz="0" w:space="0" w:color="auto"/>
            <w:left w:val="none" w:sz="0" w:space="0" w:color="auto"/>
            <w:bottom w:val="none" w:sz="0" w:space="0" w:color="auto"/>
            <w:right w:val="none" w:sz="0" w:space="0" w:color="auto"/>
          </w:divBdr>
        </w:div>
        <w:div w:id="1790934379">
          <w:marLeft w:val="0"/>
          <w:marRight w:val="0"/>
          <w:marTop w:val="0"/>
          <w:marBottom w:val="0"/>
          <w:divBdr>
            <w:top w:val="none" w:sz="0" w:space="0" w:color="auto"/>
            <w:left w:val="none" w:sz="0" w:space="0" w:color="auto"/>
            <w:bottom w:val="none" w:sz="0" w:space="0" w:color="auto"/>
            <w:right w:val="none" w:sz="0" w:space="0" w:color="auto"/>
          </w:divBdr>
        </w:div>
        <w:div w:id="618343157">
          <w:marLeft w:val="0"/>
          <w:marRight w:val="0"/>
          <w:marTop w:val="0"/>
          <w:marBottom w:val="0"/>
          <w:divBdr>
            <w:top w:val="none" w:sz="0" w:space="0" w:color="auto"/>
            <w:left w:val="none" w:sz="0" w:space="0" w:color="auto"/>
            <w:bottom w:val="none" w:sz="0" w:space="0" w:color="auto"/>
            <w:right w:val="none" w:sz="0" w:space="0" w:color="auto"/>
          </w:divBdr>
        </w:div>
        <w:div w:id="117574922">
          <w:marLeft w:val="0"/>
          <w:marRight w:val="0"/>
          <w:marTop w:val="0"/>
          <w:marBottom w:val="0"/>
          <w:divBdr>
            <w:top w:val="none" w:sz="0" w:space="0" w:color="auto"/>
            <w:left w:val="none" w:sz="0" w:space="0" w:color="auto"/>
            <w:bottom w:val="none" w:sz="0" w:space="0" w:color="auto"/>
            <w:right w:val="none" w:sz="0" w:space="0" w:color="auto"/>
          </w:divBdr>
        </w:div>
        <w:div w:id="1327199436">
          <w:marLeft w:val="0"/>
          <w:marRight w:val="0"/>
          <w:marTop w:val="0"/>
          <w:marBottom w:val="0"/>
          <w:divBdr>
            <w:top w:val="none" w:sz="0" w:space="0" w:color="auto"/>
            <w:left w:val="none" w:sz="0" w:space="0" w:color="auto"/>
            <w:bottom w:val="none" w:sz="0" w:space="0" w:color="auto"/>
            <w:right w:val="none" w:sz="0" w:space="0" w:color="auto"/>
          </w:divBdr>
        </w:div>
        <w:div w:id="1774980419">
          <w:marLeft w:val="0"/>
          <w:marRight w:val="0"/>
          <w:marTop w:val="0"/>
          <w:marBottom w:val="0"/>
          <w:divBdr>
            <w:top w:val="none" w:sz="0" w:space="0" w:color="auto"/>
            <w:left w:val="none" w:sz="0" w:space="0" w:color="auto"/>
            <w:bottom w:val="none" w:sz="0" w:space="0" w:color="auto"/>
            <w:right w:val="none" w:sz="0" w:space="0" w:color="auto"/>
          </w:divBdr>
        </w:div>
        <w:div w:id="1086146093">
          <w:marLeft w:val="0"/>
          <w:marRight w:val="0"/>
          <w:marTop w:val="0"/>
          <w:marBottom w:val="0"/>
          <w:divBdr>
            <w:top w:val="none" w:sz="0" w:space="0" w:color="auto"/>
            <w:left w:val="none" w:sz="0" w:space="0" w:color="auto"/>
            <w:bottom w:val="none" w:sz="0" w:space="0" w:color="auto"/>
            <w:right w:val="none" w:sz="0" w:space="0" w:color="auto"/>
          </w:divBdr>
        </w:div>
        <w:div w:id="1305698148">
          <w:marLeft w:val="0"/>
          <w:marRight w:val="0"/>
          <w:marTop w:val="0"/>
          <w:marBottom w:val="0"/>
          <w:divBdr>
            <w:top w:val="none" w:sz="0" w:space="0" w:color="auto"/>
            <w:left w:val="none" w:sz="0" w:space="0" w:color="auto"/>
            <w:bottom w:val="none" w:sz="0" w:space="0" w:color="auto"/>
            <w:right w:val="none" w:sz="0" w:space="0" w:color="auto"/>
          </w:divBdr>
        </w:div>
        <w:div w:id="902712776">
          <w:marLeft w:val="0"/>
          <w:marRight w:val="0"/>
          <w:marTop w:val="0"/>
          <w:marBottom w:val="0"/>
          <w:divBdr>
            <w:top w:val="none" w:sz="0" w:space="0" w:color="auto"/>
            <w:left w:val="none" w:sz="0" w:space="0" w:color="auto"/>
            <w:bottom w:val="none" w:sz="0" w:space="0" w:color="auto"/>
            <w:right w:val="none" w:sz="0" w:space="0" w:color="auto"/>
          </w:divBdr>
        </w:div>
        <w:div w:id="3828283">
          <w:marLeft w:val="0"/>
          <w:marRight w:val="0"/>
          <w:marTop w:val="0"/>
          <w:marBottom w:val="0"/>
          <w:divBdr>
            <w:top w:val="none" w:sz="0" w:space="0" w:color="auto"/>
            <w:left w:val="none" w:sz="0" w:space="0" w:color="auto"/>
            <w:bottom w:val="none" w:sz="0" w:space="0" w:color="auto"/>
            <w:right w:val="none" w:sz="0" w:space="0" w:color="auto"/>
          </w:divBdr>
        </w:div>
        <w:div w:id="249700490">
          <w:marLeft w:val="0"/>
          <w:marRight w:val="0"/>
          <w:marTop w:val="0"/>
          <w:marBottom w:val="0"/>
          <w:divBdr>
            <w:top w:val="none" w:sz="0" w:space="0" w:color="auto"/>
            <w:left w:val="none" w:sz="0" w:space="0" w:color="auto"/>
            <w:bottom w:val="none" w:sz="0" w:space="0" w:color="auto"/>
            <w:right w:val="none" w:sz="0" w:space="0" w:color="auto"/>
          </w:divBdr>
        </w:div>
        <w:div w:id="1916164142">
          <w:marLeft w:val="0"/>
          <w:marRight w:val="0"/>
          <w:marTop w:val="0"/>
          <w:marBottom w:val="0"/>
          <w:divBdr>
            <w:top w:val="none" w:sz="0" w:space="0" w:color="auto"/>
            <w:left w:val="none" w:sz="0" w:space="0" w:color="auto"/>
            <w:bottom w:val="none" w:sz="0" w:space="0" w:color="auto"/>
            <w:right w:val="none" w:sz="0" w:space="0" w:color="auto"/>
          </w:divBdr>
        </w:div>
        <w:div w:id="206186216">
          <w:marLeft w:val="0"/>
          <w:marRight w:val="0"/>
          <w:marTop w:val="0"/>
          <w:marBottom w:val="0"/>
          <w:divBdr>
            <w:top w:val="none" w:sz="0" w:space="0" w:color="auto"/>
            <w:left w:val="none" w:sz="0" w:space="0" w:color="auto"/>
            <w:bottom w:val="none" w:sz="0" w:space="0" w:color="auto"/>
            <w:right w:val="none" w:sz="0" w:space="0" w:color="auto"/>
          </w:divBdr>
        </w:div>
        <w:div w:id="364066288">
          <w:marLeft w:val="0"/>
          <w:marRight w:val="0"/>
          <w:marTop w:val="0"/>
          <w:marBottom w:val="0"/>
          <w:divBdr>
            <w:top w:val="none" w:sz="0" w:space="0" w:color="auto"/>
            <w:left w:val="none" w:sz="0" w:space="0" w:color="auto"/>
            <w:bottom w:val="none" w:sz="0" w:space="0" w:color="auto"/>
            <w:right w:val="none" w:sz="0" w:space="0" w:color="auto"/>
          </w:divBdr>
        </w:div>
        <w:div w:id="1323237829">
          <w:marLeft w:val="0"/>
          <w:marRight w:val="0"/>
          <w:marTop w:val="0"/>
          <w:marBottom w:val="0"/>
          <w:divBdr>
            <w:top w:val="none" w:sz="0" w:space="0" w:color="auto"/>
            <w:left w:val="none" w:sz="0" w:space="0" w:color="auto"/>
            <w:bottom w:val="none" w:sz="0" w:space="0" w:color="auto"/>
            <w:right w:val="none" w:sz="0" w:space="0" w:color="auto"/>
          </w:divBdr>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44909510">
      <w:bodyDiv w:val="1"/>
      <w:marLeft w:val="0"/>
      <w:marRight w:val="0"/>
      <w:marTop w:val="0"/>
      <w:marBottom w:val="0"/>
      <w:divBdr>
        <w:top w:val="none" w:sz="0" w:space="0" w:color="auto"/>
        <w:left w:val="none" w:sz="0" w:space="0" w:color="auto"/>
        <w:bottom w:val="none" w:sz="0" w:space="0" w:color="auto"/>
        <w:right w:val="none" w:sz="0" w:space="0" w:color="auto"/>
      </w:divBdr>
      <w:divsChild>
        <w:div w:id="891893515">
          <w:marLeft w:val="0"/>
          <w:marRight w:val="0"/>
          <w:marTop w:val="0"/>
          <w:marBottom w:val="0"/>
          <w:divBdr>
            <w:top w:val="none" w:sz="0" w:space="0" w:color="auto"/>
            <w:left w:val="none" w:sz="0" w:space="0" w:color="auto"/>
            <w:bottom w:val="none" w:sz="0" w:space="0" w:color="auto"/>
            <w:right w:val="none" w:sz="0" w:space="0" w:color="auto"/>
          </w:divBdr>
        </w:div>
        <w:div w:id="1120492147">
          <w:marLeft w:val="0"/>
          <w:marRight w:val="0"/>
          <w:marTop w:val="0"/>
          <w:marBottom w:val="0"/>
          <w:divBdr>
            <w:top w:val="none" w:sz="0" w:space="0" w:color="auto"/>
            <w:left w:val="none" w:sz="0" w:space="0" w:color="auto"/>
            <w:bottom w:val="none" w:sz="0" w:space="0" w:color="auto"/>
            <w:right w:val="none" w:sz="0" w:space="0" w:color="auto"/>
          </w:divBdr>
        </w:div>
        <w:div w:id="257056317">
          <w:marLeft w:val="0"/>
          <w:marRight w:val="0"/>
          <w:marTop w:val="0"/>
          <w:marBottom w:val="0"/>
          <w:divBdr>
            <w:top w:val="none" w:sz="0" w:space="0" w:color="auto"/>
            <w:left w:val="none" w:sz="0" w:space="0" w:color="auto"/>
            <w:bottom w:val="none" w:sz="0" w:space="0" w:color="auto"/>
            <w:right w:val="none" w:sz="0" w:space="0" w:color="auto"/>
          </w:divBdr>
        </w:div>
        <w:div w:id="1759600278">
          <w:marLeft w:val="0"/>
          <w:marRight w:val="0"/>
          <w:marTop w:val="0"/>
          <w:marBottom w:val="0"/>
          <w:divBdr>
            <w:top w:val="none" w:sz="0" w:space="0" w:color="auto"/>
            <w:left w:val="none" w:sz="0" w:space="0" w:color="auto"/>
            <w:bottom w:val="none" w:sz="0" w:space="0" w:color="auto"/>
            <w:right w:val="none" w:sz="0" w:space="0" w:color="auto"/>
          </w:divBdr>
        </w:div>
        <w:div w:id="984814659">
          <w:marLeft w:val="0"/>
          <w:marRight w:val="0"/>
          <w:marTop w:val="0"/>
          <w:marBottom w:val="0"/>
          <w:divBdr>
            <w:top w:val="none" w:sz="0" w:space="0" w:color="auto"/>
            <w:left w:val="none" w:sz="0" w:space="0" w:color="auto"/>
            <w:bottom w:val="none" w:sz="0" w:space="0" w:color="auto"/>
            <w:right w:val="none" w:sz="0" w:space="0" w:color="auto"/>
          </w:divBdr>
        </w:div>
        <w:div w:id="1378628674">
          <w:marLeft w:val="0"/>
          <w:marRight w:val="0"/>
          <w:marTop w:val="0"/>
          <w:marBottom w:val="0"/>
          <w:divBdr>
            <w:top w:val="none" w:sz="0" w:space="0" w:color="auto"/>
            <w:left w:val="none" w:sz="0" w:space="0" w:color="auto"/>
            <w:bottom w:val="none" w:sz="0" w:space="0" w:color="auto"/>
            <w:right w:val="none" w:sz="0" w:space="0" w:color="auto"/>
          </w:divBdr>
        </w:div>
        <w:div w:id="1706128089">
          <w:marLeft w:val="0"/>
          <w:marRight w:val="0"/>
          <w:marTop w:val="0"/>
          <w:marBottom w:val="0"/>
          <w:divBdr>
            <w:top w:val="none" w:sz="0" w:space="0" w:color="auto"/>
            <w:left w:val="none" w:sz="0" w:space="0" w:color="auto"/>
            <w:bottom w:val="none" w:sz="0" w:space="0" w:color="auto"/>
            <w:right w:val="none" w:sz="0" w:space="0" w:color="auto"/>
          </w:divBdr>
        </w:div>
        <w:div w:id="421266356">
          <w:marLeft w:val="0"/>
          <w:marRight w:val="0"/>
          <w:marTop w:val="0"/>
          <w:marBottom w:val="0"/>
          <w:divBdr>
            <w:top w:val="none" w:sz="0" w:space="0" w:color="auto"/>
            <w:left w:val="none" w:sz="0" w:space="0" w:color="auto"/>
            <w:bottom w:val="none" w:sz="0" w:space="0" w:color="auto"/>
            <w:right w:val="none" w:sz="0" w:space="0" w:color="auto"/>
          </w:divBdr>
        </w:div>
        <w:div w:id="279916685">
          <w:marLeft w:val="0"/>
          <w:marRight w:val="0"/>
          <w:marTop w:val="0"/>
          <w:marBottom w:val="0"/>
          <w:divBdr>
            <w:top w:val="none" w:sz="0" w:space="0" w:color="auto"/>
            <w:left w:val="none" w:sz="0" w:space="0" w:color="auto"/>
            <w:bottom w:val="none" w:sz="0" w:space="0" w:color="auto"/>
            <w:right w:val="none" w:sz="0" w:space="0" w:color="auto"/>
          </w:divBdr>
        </w:div>
        <w:div w:id="594283698">
          <w:marLeft w:val="0"/>
          <w:marRight w:val="0"/>
          <w:marTop w:val="0"/>
          <w:marBottom w:val="0"/>
          <w:divBdr>
            <w:top w:val="none" w:sz="0" w:space="0" w:color="auto"/>
            <w:left w:val="none" w:sz="0" w:space="0" w:color="auto"/>
            <w:bottom w:val="none" w:sz="0" w:space="0" w:color="auto"/>
            <w:right w:val="none" w:sz="0" w:space="0" w:color="auto"/>
          </w:divBdr>
        </w:div>
        <w:div w:id="328867297">
          <w:marLeft w:val="0"/>
          <w:marRight w:val="0"/>
          <w:marTop w:val="0"/>
          <w:marBottom w:val="0"/>
          <w:divBdr>
            <w:top w:val="none" w:sz="0" w:space="0" w:color="auto"/>
            <w:left w:val="none" w:sz="0" w:space="0" w:color="auto"/>
            <w:bottom w:val="none" w:sz="0" w:space="0" w:color="auto"/>
            <w:right w:val="none" w:sz="0" w:space="0" w:color="auto"/>
          </w:divBdr>
        </w:div>
        <w:div w:id="1613172966">
          <w:marLeft w:val="0"/>
          <w:marRight w:val="0"/>
          <w:marTop w:val="0"/>
          <w:marBottom w:val="0"/>
          <w:divBdr>
            <w:top w:val="none" w:sz="0" w:space="0" w:color="auto"/>
            <w:left w:val="none" w:sz="0" w:space="0" w:color="auto"/>
            <w:bottom w:val="none" w:sz="0" w:space="0" w:color="auto"/>
            <w:right w:val="none" w:sz="0" w:space="0" w:color="auto"/>
          </w:divBdr>
        </w:div>
        <w:div w:id="1510177525">
          <w:marLeft w:val="0"/>
          <w:marRight w:val="0"/>
          <w:marTop w:val="0"/>
          <w:marBottom w:val="0"/>
          <w:divBdr>
            <w:top w:val="none" w:sz="0" w:space="0" w:color="auto"/>
            <w:left w:val="none" w:sz="0" w:space="0" w:color="auto"/>
            <w:bottom w:val="none" w:sz="0" w:space="0" w:color="auto"/>
            <w:right w:val="none" w:sz="0" w:space="0" w:color="auto"/>
          </w:divBdr>
        </w:div>
        <w:div w:id="1107695155">
          <w:marLeft w:val="0"/>
          <w:marRight w:val="0"/>
          <w:marTop w:val="0"/>
          <w:marBottom w:val="0"/>
          <w:divBdr>
            <w:top w:val="none" w:sz="0" w:space="0" w:color="auto"/>
            <w:left w:val="none" w:sz="0" w:space="0" w:color="auto"/>
            <w:bottom w:val="none" w:sz="0" w:space="0" w:color="auto"/>
            <w:right w:val="none" w:sz="0" w:space="0" w:color="auto"/>
          </w:divBdr>
        </w:div>
        <w:div w:id="993487968">
          <w:marLeft w:val="0"/>
          <w:marRight w:val="0"/>
          <w:marTop w:val="0"/>
          <w:marBottom w:val="0"/>
          <w:divBdr>
            <w:top w:val="none" w:sz="0" w:space="0" w:color="auto"/>
            <w:left w:val="none" w:sz="0" w:space="0" w:color="auto"/>
            <w:bottom w:val="none" w:sz="0" w:space="0" w:color="auto"/>
            <w:right w:val="none" w:sz="0" w:space="0" w:color="auto"/>
          </w:divBdr>
        </w:div>
        <w:div w:id="1184124699">
          <w:marLeft w:val="0"/>
          <w:marRight w:val="0"/>
          <w:marTop w:val="0"/>
          <w:marBottom w:val="0"/>
          <w:divBdr>
            <w:top w:val="none" w:sz="0" w:space="0" w:color="auto"/>
            <w:left w:val="none" w:sz="0" w:space="0" w:color="auto"/>
            <w:bottom w:val="none" w:sz="0" w:space="0" w:color="auto"/>
            <w:right w:val="none" w:sz="0" w:space="0" w:color="auto"/>
          </w:divBdr>
        </w:div>
        <w:div w:id="1440762113">
          <w:marLeft w:val="0"/>
          <w:marRight w:val="0"/>
          <w:marTop w:val="0"/>
          <w:marBottom w:val="0"/>
          <w:divBdr>
            <w:top w:val="none" w:sz="0" w:space="0" w:color="auto"/>
            <w:left w:val="none" w:sz="0" w:space="0" w:color="auto"/>
            <w:bottom w:val="none" w:sz="0" w:space="0" w:color="auto"/>
            <w:right w:val="none" w:sz="0" w:space="0" w:color="auto"/>
          </w:divBdr>
        </w:div>
        <w:div w:id="1228034630">
          <w:marLeft w:val="0"/>
          <w:marRight w:val="0"/>
          <w:marTop w:val="0"/>
          <w:marBottom w:val="0"/>
          <w:divBdr>
            <w:top w:val="none" w:sz="0" w:space="0" w:color="auto"/>
            <w:left w:val="none" w:sz="0" w:space="0" w:color="auto"/>
            <w:bottom w:val="none" w:sz="0" w:space="0" w:color="auto"/>
            <w:right w:val="none" w:sz="0" w:space="0" w:color="auto"/>
          </w:divBdr>
        </w:div>
        <w:div w:id="1482964596">
          <w:marLeft w:val="0"/>
          <w:marRight w:val="0"/>
          <w:marTop w:val="0"/>
          <w:marBottom w:val="0"/>
          <w:divBdr>
            <w:top w:val="none" w:sz="0" w:space="0" w:color="auto"/>
            <w:left w:val="none" w:sz="0" w:space="0" w:color="auto"/>
            <w:bottom w:val="none" w:sz="0" w:space="0" w:color="auto"/>
            <w:right w:val="none" w:sz="0" w:space="0" w:color="auto"/>
          </w:divBdr>
        </w:div>
        <w:div w:id="2114662963">
          <w:marLeft w:val="0"/>
          <w:marRight w:val="0"/>
          <w:marTop w:val="0"/>
          <w:marBottom w:val="0"/>
          <w:divBdr>
            <w:top w:val="none" w:sz="0" w:space="0" w:color="auto"/>
            <w:left w:val="none" w:sz="0" w:space="0" w:color="auto"/>
            <w:bottom w:val="none" w:sz="0" w:space="0" w:color="auto"/>
            <w:right w:val="none" w:sz="0" w:space="0" w:color="auto"/>
          </w:divBdr>
        </w:div>
        <w:div w:id="1390424686">
          <w:marLeft w:val="0"/>
          <w:marRight w:val="0"/>
          <w:marTop w:val="0"/>
          <w:marBottom w:val="0"/>
          <w:divBdr>
            <w:top w:val="none" w:sz="0" w:space="0" w:color="auto"/>
            <w:left w:val="none" w:sz="0" w:space="0" w:color="auto"/>
            <w:bottom w:val="none" w:sz="0" w:space="0" w:color="auto"/>
            <w:right w:val="none" w:sz="0" w:space="0" w:color="auto"/>
          </w:divBdr>
        </w:div>
        <w:div w:id="1025058215">
          <w:marLeft w:val="0"/>
          <w:marRight w:val="0"/>
          <w:marTop w:val="0"/>
          <w:marBottom w:val="0"/>
          <w:divBdr>
            <w:top w:val="none" w:sz="0" w:space="0" w:color="auto"/>
            <w:left w:val="none" w:sz="0" w:space="0" w:color="auto"/>
            <w:bottom w:val="none" w:sz="0" w:space="0" w:color="auto"/>
            <w:right w:val="none" w:sz="0" w:space="0" w:color="auto"/>
          </w:divBdr>
        </w:div>
        <w:div w:id="157768308">
          <w:marLeft w:val="0"/>
          <w:marRight w:val="0"/>
          <w:marTop w:val="0"/>
          <w:marBottom w:val="0"/>
          <w:divBdr>
            <w:top w:val="none" w:sz="0" w:space="0" w:color="auto"/>
            <w:left w:val="none" w:sz="0" w:space="0" w:color="auto"/>
            <w:bottom w:val="none" w:sz="0" w:space="0" w:color="auto"/>
            <w:right w:val="none" w:sz="0" w:space="0" w:color="auto"/>
          </w:divBdr>
        </w:div>
        <w:div w:id="1189098563">
          <w:marLeft w:val="0"/>
          <w:marRight w:val="0"/>
          <w:marTop w:val="0"/>
          <w:marBottom w:val="0"/>
          <w:divBdr>
            <w:top w:val="none" w:sz="0" w:space="0" w:color="auto"/>
            <w:left w:val="none" w:sz="0" w:space="0" w:color="auto"/>
            <w:bottom w:val="none" w:sz="0" w:space="0" w:color="auto"/>
            <w:right w:val="none" w:sz="0" w:space="0" w:color="auto"/>
          </w:divBdr>
        </w:div>
        <w:div w:id="1977368436">
          <w:marLeft w:val="0"/>
          <w:marRight w:val="0"/>
          <w:marTop w:val="0"/>
          <w:marBottom w:val="0"/>
          <w:divBdr>
            <w:top w:val="none" w:sz="0" w:space="0" w:color="auto"/>
            <w:left w:val="none" w:sz="0" w:space="0" w:color="auto"/>
            <w:bottom w:val="none" w:sz="0" w:space="0" w:color="auto"/>
            <w:right w:val="none" w:sz="0" w:space="0" w:color="auto"/>
          </w:divBdr>
        </w:div>
        <w:div w:id="1699506039">
          <w:marLeft w:val="0"/>
          <w:marRight w:val="0"/>
          <w:marTop w:val="0"/>
          <w:marBottom w:val="0"/>
          <w:divBdr>
            <w:top w:val="none" w:sz="0" w:space="0" w:color="auto"/>
            <w:left w:val="none" w:sz="0" w:space="0" w:color="auto"/>
            <w:bottom w:val="none" w:sz="0" w:space="0" w:color="auto"/>
            <w:right w:val="none" w:sz="0" w:space="0" w:color="auto"/>
          </w:divBdr>
        </w:div>
        <w:div w:id="1677031959">
          <w:marLeft w:val="0"/>
          <w:marRight w:val="0"/>
          <w:marTop w:val="0"/>
          <w:marBottom w:val="0"/>
          <w:divBdr>
            <w:top w:val="none" w:sz="0" w:space="0" w:color="auto"/>
            <w:left w:val="none" w:sz="0" w:space="0" w:color="auto"/>
            <w:bottom w:val="none" w:sz="0" w:space="0" w:color="auto"/>
            <w:right w:val="none" w:sz="0" w:space="0" w:color="auto"/>
          </w:divBdr>
        </w:div>
        <w:div w:id="2064671402">
          <w:marLeft w:val="0"/>
          <w:marRight w:val="0"/>
          <w:marTop w:val="0"/>
          <w:marBottom w:val="0"/>
          <w:divBdr>
            <w:top w:val="none" w:sz="0" w:space="0" w:color="auto"/>
            <w:left w:val="none" w:sz="0" w:space="0" w:color="auto"/>
            <w:bottom w:val="none" w:sz="0" w:space="0" w:color="auto"/>
            <w:right w:val="none" w:sz="0" w:space="0" w:color="auto"/>
          </w:divBdr>
        </w:div>
        <w:div w:id="644235855">
          <w:marLeft w:val="0"/>
          <w:marRight w:val="0"/>
          <w:marTop w:val="0"/>
          <w:marBottom w:val="0"/>
          <w:divBdr>
            <w:top w:val="none" w:sz="0" w:space="0" w:color="auto"/>
            <w:left w:val="none" w:sz="0" w:space="0" w:color="auto"/>
            <w:bottom w:val="none" w:sz="0" w:space="0" w:color="auto"/>
            <w:right w:val="none" w:sz="0" w:space="0" w:color="auto"/>
          </w:divBdr>
        </w:div>
        <w:div w:id="2098403235">
          <w:marLeft w:val="0"/>
          <w:marRight w:val="0"/>
          <w:marTop w:val="0"/>
          <w:marBottom w:val="0"/>
          <w:divBdr>
            <w:top w:val="none" w:sz="0" w:space="0" w:color="auto"/>
            <w:left w:val="none" w:sz="0" w:space="0" w:color="auto"/>
            <w:bottom w:val="none" w:sz="0" w:space="0" w:color="auto"/>
            <w:right w:val="none" w:sz="0" w:space="0" w:color="auto"/>
          </w:divBdr>
        </w:div>
        <w:div w:id="1300764059">
          <w:marLeft w:val="0"/>
          <w:marRight w:val="0"/>
          <w:marTop w:val="0"/>
          <w:marBottom w:val="0"/>
          <w:divBdr>
            <w:top w:val="none" w:sz="0" w:space="0" w:color="auto"/>
            <w:left w:val="none" w:sz="0" w:space="0" w:color="auto"/>
            <w:bottom w:val="none" w:sz="0" w:space="0" w:color="auto"/>
            <w:right w:val="none" w:sz="0" w:space="0" w:color="auto"/>
          </w:divBdr>
        </w:div>
        <w:div w:id="1731147439">
          <w:marLeft w:val="0"/>
          <w:marRight w:val="0"/>
          <w:marTop w:val="0"/>
          <w:marBottom w:val="0"/>
          <w:divBdr>
            <w:top w:val="none" w:sz="0" w:space="0" w:color="auto"/>
            <w:left w:val="none" w:sz="0" w:space="0" w:color="auto"/>
            <w:bottom w:val="none" w:sz="0" w:space="0" w:color="auto"/>
            <w:right w:val="none" w:sz="0" w:space="0" w:color="auto"/>
          </w:divBdr>
        </w:div>
        <w:div w:id="2029135677">
          <w:marLeft w:val="0"/>
          <w:marRight w:val="0"/>
          <w:marTop w:val="0"/>
          <w:marBottom w:val="0"/>
          <w:divBdr>
            <w:top w:val="none" w:sz="0" w:space="0" w:color="auto"/>
            <w:left w:val="none" w:sz="0" w:space="0" w:color="auto"/>
            <w:bottom w:val="none" w:sz="0" w:space="0" w:color="auto"/>
            <w:right w:val="none" w:sz="0" w:space="0" w:color="auto"/>
          </w:divBdr>
        </w:div>
        <w:div w:id="1962417923">
          <w:marLeft w:val="0"/>
          <w:marRight w:val="0"/>
          <w:marTop w:val="0"/>
          <w:marBottom w:val="0"/>
          <w:divBdr>
            <w:top w:val="none" w:sz="0" w:space="0" w:color="auto"/>
            <w:left w:val="none" w:sz="0" w:space="0" w:color="auto"/>
            <w:bottom w:val="none" w:sz="0" w:space="0" w:color="auto"/>
            <w:right w:val="none" w:sz="0" w:space="0" w:color="auto"/>
          </w:divBdr>
        </w:div>
      </w:divsChild>
    </w:div>
    <w:div w:id="1046831755">
      <w:bodyDiv w:val="1"/>
      <w:marLeft w:val="0"/>
      <w:marRight w:val="0"/>
      <w:marTop w:val="0"/>
      <w:marBottom w:val="0"/>
      <w:divBdr>
        <w:top w:val="none" w:sz="0" w:space="0" w:color="auto"/>
        <w:left w:val="none" w:sz="0" w:space="0" w:color="auto"/>
        <w:bottom w:val="none" w:sz="0" w:space="0" w:color="auto"/>
        <w:right w:val="none" w:sz="0" w:space="0" w:color="auto"/>
      </w:divBdr>
    </w:div>
    <w:div w:id="1183279970">
      <w:bodyDiv w:val="1"/>
      <w:marLeft w:val="0"/>
      <w:marRight w:val="0"/>
      <w:marTop w:val="0"/>
      <w:marBottom w:val="0"/>
      <w:divBdr>
        <w:top w:val="none" w:sz="0" w:space="0" w:color="auto"/>
        <w:left w:val="none" w:sz="0" w:space="0" w:color="auto"/>
        <w:bottom w:val="none" w:sz="0" w:space="0" w:color="auto"/>
        <w:right w:val="none" w:sz="0" w:space="0" w:color="auto"/>
      </w:divBdr>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528447937">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944650371">
      <w:bodyDiv w:val="1"/>
      <w:marLeft w:val="0"/>
      <w:marRight w:val="0"/>
      <w:marTop w:val="0"/>
      <w:marBottom w:val="0"/>
      <w:divBdr>
        <w:top w:val="none" w:sz="0" w:space="0" w:color="auto"/>
        <w:left w:val="none" w:sz="0" w:space="0" w:color="auto"/>
        <w:bottom w:val="none" w:sz="0" w:space="0" w:color="auto"/>
        <w:right w:val="none" w:sz="0" w:space="0" w:color="auto"/>
      </w:divBdr>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s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edaini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jpg@01DB7257.3AEF3CC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3.png@01DB7257.3AEF3CC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13</Pages>
  <Words>17614</Words>
  <Characters>10041</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56</cp:revision>
  <cp:lastPrinted>2025-01-29T13:00:00Z</cp:lastPrinted>
  <dcterms:created xsi:type="dcterms:W3CDTF">2025-01-29T08:49:00Z</dcterms:created>
  <dcterms:modified xsi:type="dcterms:W3CDTF">2025-04-28T06:42:00Z</dcterms:modified>
</cp:coreProperties>
</file>