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4AE6" w14:textId="77777777" w:rsidR="00EB2E65" w:rsidRPr="0013758A" w:rsidRDefault="00EB2E65" w:rsidP="00EB2E65">
      <w:pPr>
        <w:pStyle w:val="ListParagraph"/>
        <w:numPr>
          <w:ilvl w:val="0"/>
          <w:numId w:val="2"/>
        </w:numPr>
        <w:ind w:left="0" w:firstLine="851"/>
        <w:rPr>
          <w:rFonts w:ascii="Arial" w:hAnsi="Arial" w:cs="Arial"/>
        </w:rPr>
      </w:pPr>
      <w:r w:rsidRPr="0013758A">
        <w:rPr>
          <w:rFonts w:ascii="Arial" w:hAnsi="Arial" w:cs="Arial"/>
        </w:rPr>
        <w:t>Klausimas: Patikslinkite, ar tikrai segmentų ir vartų aukštis h1530, nes Aiškinamojo rašto 6.2.4 punkte nurodyta tvoros aukštis h1800 ir tvoros brėžinyje nurodyta h1,8.</w:t>
      </w:r>
    </w:p>
    <w:p w14:paraId="48D10982" w14:textId="77777777" w:rsidR="00EB2E65" w:rsidRPr="0013758A" w:rsidRDefault="00EB2E65" w:rsidP="00EB2E65">
      <w:pPr>
        <w:ind w:firstLine="851"/>
        <w:rPr>
          <w:rFonts w:ascii="Arial" w:hAnsi="Arial" w:cs="Arial"/>
          <w:i/>
          <w:iCs/>
          <w:sz w:val="24"/>
          <w:szCs w:val="24"/>
        </w:rPr>
      </w:pPr>
      <w:r w:rsidRPr="0013758A">
        <w:rPr>
          <w:rFonts w:ascii="Arial" w:hAnsi="Arial" w:cs="Arial"/>
          <w:i/>
          <w:iCs/>
          <w:sz w:val="24"/>
          <w:szCs w:val="24"/>
        </w:rPr>
        <w:t>Atsakymas: Segmentų ir vartų aukštis turi būti ne žemesni nei 1,7 m. ir ne aukštesnė nei 1,8 m. taip kaip nurodyta priede Nr. 2 „Užsakovo užduotis“ 3.13 punkte.</w:t>
      </w:r>
    </w:p>
    <w:p w14:paraId="1666A3A9" w14:textId="77777777" w:rsidR="00EB2E65" w:rsidRPr="0013758A" w:rsidRDefault="00EB2E65" w:rsidP="00EB2E65">
      <w:pPr>
        <w:ind w:left="851"/>
        <w:rPr>
          <w:rFonts w:ascii="Arial" w:hAnsi="Arial" w:cs="Arial"/>
          <w:sz w:val="24"/>
          <w:szCs w:val="24"/>
        </w:rPr>
      </w:pPr>
      <w:r w:rsidRPr="0013758A">
        <w:rPr>
          <w:rFonts w:ascii="Arial" w:hAnsi="Arial" w:cs="Arial"/>
          <w:sz w:val="24"/>
          <w:szCs w:val="24"/>
        </w:rPr>
        <w:br/>
        <w:t>2 Klausimas: Prašau pateikite video sistemos principinę ir struktūrinę schemas.</w:t>
      </w:r>
    </w:p>
    <w:p w14:paraId="7AA13F4A" w14:textId="77777777" w:rsidR="00EB2E65" w:rsidRPr="0013758A" w:rsidRDefault="00EB2E65" w:rsidP="00EB2E65">
      <w:pPr>
        <w:ind w:firstLine="851"/>
        <w:rPr>
          <w:rFonts w:ascii="Arial" w:hAnsi="Arial" w:cs="Arial"/>
          <w:sz w:val="24"/>
          <w:szCs w:val="24"/>
        </w:rPr>
      </w:pPr>
      <w:r w:rsidRPr="0013758A">
        <w:rPr>
          <w:rFonts w:ascii="Arial" w:hAnsi="Arial" w:cs="Arial"/>
          <w:sz w:val="24"/>
          <w:szCs w:val="24"/>
        </w:rPr>
        <w:t>Ar projekte numatytas elektros maitinimo atvedimas kamerų montavimo vietose /stulpuose?</w:t>
      </w:r>
    </w:p>
    <w:p w14:paraId="1706033B" w14:textId="77777777" w:rsidR="00EB2E65" w:rsidRPr="0013758A" w:rsidRDefault="00EB2E65" w:rsidP="00EB2E65">
      <w:pPr>
        <w:ind w:firstLine="851"/>
        <w:rPr>
          <w:rFonts w:ascii="Arial" w:hAnsi="Arial" w:cs="Arial"/>
          <w:sz w:val="24"/>
          <w:szCs w:val="24"/>
        </w:rPr>
      </w:pPr>
      <w:r w:rsidRPr="0013758A">
        <w:rPr>
          <w:rFonts w:ascii="Arial" w:hAnsi="Arial" w:cs="Arial"/>
          <w:sz w:val="24"/>
          <w:szCs w:val="24"/>
        </w:rPr>
        <w:t>Ar numatyta komutacine spinta ir kur jos vieta video sistemos įrangai, maitinimui, GSM maršrutizatoriui ir t.t.?</w:t>
      </w:r>
    </w:p>
    <w:p w14:paraId="5CB69FF6" w14:textId="77777777" w:rsidR="00EB2E65" w:rsidRPr="0013758A" w:rsidRDefault="00EB2E65" w:rsidP="00EB2E65">
      <w:pPr>
        <w:ind w:firstLine="851"/>
        <w:rPr>
          <w:rFonts w:ascii="Arial" w:hAnsi="Arial" w:cs="Arial"/>
          <w:sz w:val="24"/>
          <w:szCs w:val="24"/>
        </w:rPr>
      </w:pPr>
      <w:r w:rsidRPr="0013758A">
        <w:rPr>
          <w:rFonts w:ascii="Arial" w:hAnsi="Arial" w:cs="Arial"/>
          <w:sz w:val="24"/>
          <w:szCs w:val="24"/>
        </w:rPr>
        <w:t xml:space="preserve">Ar objekto vietoje bus užtikrintas 5G ar 4G ryšys? </w:t>
      </w:r>
    </w:p>
    <w:p w14:paraId="65237CAD" w14:textId="77777777" w:rsidR="00EB2E65" w:rsidRPr="0013758A" w:rsidRDefault="00EB2E65" w:rsidP="00EB2E65">
      <w:pPr>
        <w:ind w:firstLine="851"/>
        <w:rPr>
          <w:rFonts w:ascii="Arial" w:hAnsi="Arial" w:cs="Arial"/>
          <w:i/>
          <w:iCs/>
          <w:sz w:val="24"/>
          <w:szCs w:val="24"/>
        </w:rPr>
      </w:pPr>
      <w:r w:rsidRPr="0013758A">
        <w:rPr>
          <w:rFonts w:ascii="Arial" w:hAnsi="Arial" w:cs="Arial"/>
          <w:i/>
          <w:iCs/>
          <w:sz w:val="24"/>
          <w:szCs w:val="24"/>
        </w:rPr>
        <w:t>Atsakymas: Elektros įvadas šioje aikštelėje nenumatytas, todėl vaizdo kamerų techninėje specifikacijoje numatytas vaizdo kamer</w:t>
      </w:r>
      <w:r>
        <w:rPr>
          <w:rFonts w:ascii="Arial" w:hAnsi="Arial" w:cs="Arial"/>
          <w:i/>
          <w:iCs/>
          <w:sz w:val="24"/>
          <w:szCs w:val="24"/>
        </w:rPr>
        <w:t>ų</w:t>
      </w:r>
      <w:r w:rsidRPr="0013758A">
        <w:rPr>
          <w:rFonts w:ascii="Arial" w:hAnsi="Arial" w:cs="Arial"/>
          <w:i/>
          <w:iCs/>
          <w:sz w:val="24"/>
          <w:szCs w:val="24"/>
        </w:rPr>
        <w:t xml:space="preserve"> maitinimas: </w:t>
      </w:r>
    </w:p>
    <w:tbl>
      <w:tblPr>
        <w:tblW w:w="970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2"/>
        <w:gridCol w:w="4852"/>
      </w:tblGrid>
      <w:tr w:rsidR="00EB2E65" w:rsidRPr="0013758A" w14:paraId="5D8747E1" w14:textId="77777777" w:rsidTr="00930F72">
        <w:trPr>
          <w:trHeight w:val="94"/>
        </w:trPr>
        <w:tc>
          <w:tcPr>
            <w:tcW w:w="9704" w:type="dxa"/>
            <w:gridSpan w:val="2"/>
          </w:tcPr>
          <w:p w14:paraId="1D72F0A9" w14:textId="77777777" w:rsidR="00EB2E65" w:rsidRPr="0013758A" w:rsidRDefault="00EB2E65" w:rsidP="00930F72">
            <w:pPr>
              <w:ind w:firstLine="851"/>
              <w:jc w:val="center"/>
              <w:rPr>
                <w:rFonts w:ascii="Arial" w:hAnsi="Arial" w:cs="Arial"/>
                <w:i/>
                <w:iCs/>
                <w:sz w:val="24"/>
                <w:szCs w:val="24"/>
              </w:rPr>
            </w:pPr>
            <w:r w:rsidRPr="0013758A">
              <w:rPr>
                <w:rFonts w:ascii="Arial" w:hAnsi="Arial" w:cs="Arial"/>
                <w:b/>
                <w:bCs/>
                <w:i/>
                <w:iCs/>
                <w:sz w:val="24"/>
                <w:szCs w:val="24"/>
              </w:rPr>
              <w:t>Maitinimas</w:t>
            </w:r>
          </w:p>
        </w:tc>
      </w:tr>
      <w:tr w:rsidR="00EB2E65" w:rsidRPr="0013758A" w14:paraId="6727A3FB" w14:textId="77777777" w:rsidTr="00930F72">
        <w:trPr>
          <w:trHeight w:val="224"/>
        </w:trPr>
        <w:tc>
          <w:tcPr>
            <w:tcW w:w="4852" w:type="dxa"/>
          </w:tcPr>
          <w:p w14:paraId="29DD5D54" w14:textId="77777777" w:rsidR="00EB2E65" w:rsidRPr="0013758A" w:rsidRDefault="00EB2E65" w:rsidP="00930F72">
            <w:pPr>
              <w:ind w:firstLine="851"/>
              <w:rPr>
                <w:rFonts w:ascii="Arial" w:hAnsi="Arial" w:cs="Arial"/>
                <w:i/>
                <w:iCs/>
                <w:sz w:val="24"/>
                <w:szCs w:val="24"/>
              </w:rPr>
            </w:pPr>
            <w:r w:rsidRPr="0013758A">
              <w:rPr>
                <w:rFonts w:ascii="Arial" w:hAnsi="Arial" w:cs="Arial"/>
                <w:i/>
                <w:iCs/>
                <w:sz w:val="24"/>
                <w:szCs w:val="24"/>
              </w:rPr>
              <w:t xml:space="preserve">Baterija </w:t>
            </w:r>
          </w:p>
        </w:tc>
        <w:tc>
          <w:tcPr>
            <w:tcW w:w="4852" w:type="dxa"/>
          </w:tcPr>
          <w:p w14:paraId="2C522A25" w14:textId="77777777" w:rsidR="00EB2E65" w:rsidRPr="0013758A" w:rsidRDefault="00EB2E65" w:rsidP="00930F72">
            <w:pPr>
              <w:ind w:firstLine="851"/>
              <w:rPr>
                <w:rFonts w:ascii="Arial" w:hAnsi="Arial" w:cs="Arial"/>
                <w:i/>
                <w:iCs/>
                <w:sz w:val="24"/>
                <w:szCs w:val="24"/>
              </w:rPr>
            </w:pPr>
            <w:r w:rsidRPr="0013758A">
              <w:rPr>
                <w:rFonts w:ascii="Arial" w:hAnsi="Arial" w:cs="Arial"/>
                <w:i/>
                <w:iCs/>
                <w:sz w:val="24"/>
                <w:szCs w:val="24"/>
              </w:rPr>
              <w:t xml:space="preserve">7800mAh kraunama baterija (baterijos laikymas priklauso nuo kameros nustatymų, naudojimo sąlygų ir temperatūros) </w:t>
            </w:r>
          </w:p>
        </w:tc>
      </w:tr>
      <w:tr w:rsidR="00EB2E65" w:rsidRPr="0013758A" w14:paraId="03DDF72A" w14:textId="77777777" w:rsidTr="00930F72">
        <w:trPr>
          <w:trHeight w:val="95"/>
        </w:trPr>
        <w:tc>
          <w:tcPr>
            <w:tcW w:w="4852" w:type="dxa"/>
          </w:tcPr>
          <w:p w14:paraId="76CACC84" w14:textId="77777777" w:rsidR="00EB2E65" w:rsidRPr="0013758A" w:rsidRDefault="00EB2E65" w:rsidP="00930F72">
            <w:pPr>
              <w:ind w:firstLine="851"/>
              <w:rPr>
                <w:rFonts w:ascii="Arial" w:hAnsi="Arial" w:cs="Arial"/>
                <w:i/>
                <w:iCs/>
                <w:sz w:val="24"/>
                <w:szCs w:val="24"/>
              </w:rPr>
            </w:pPr>
            <w:r w:rsidRPr="0013758A">
              <w:rPr>
                <w:rFonts w:ascii="Arial" w:hAnsi="Arial" w:cs="Arial"/>
                <w:i/>
                <w:iCs/>
                <w:sz w:val="24"/>
                <w:szCs w:val="24"/>
              </w:rPr>
              <w:t xml:space="preserve">Saulės energija </w:t>
            </w:r>
          </w:p>
        </w:tc>
        <w:tc>
          <w:tcPr>
            <w:tcW w:w="4852" w:type="dxa"/>
          </w:tcPr>
          <w:p w14:paraId="5D14D937" w14:textId="77777777" w:rsidR="00EB2E65" w:rsidRPr="0013758A" w:rsidRDefault="00EB2E65" w:rsidP="00930F72">
            <w:pPr>
              <w:ind w:firstLine="851"/>
              <w:rPr>
                <w:rFonts w:ascii="Arial" w:hAnsi="Arial" w:cs="Arial"/>
                <w:i/>
                <w:iCs/>
                <w:sz w:val="24"/>
                <w:szCs w:val="24"/>
              </w:rPr>
            </w:pPr>
            <w:r w:rsidRPr="0013758A">
              <w:rPr>
                <w:rFonts w:ascii="Arial" w:hAnsi="Arial" w:cs="Arial"/>
                <w:i/>
                <w:iCs/>
                <w:sz w:val="24"/>
                <w:szCs w:val="24"/>
              </w:rPr>
              <w:t>Gali būti kraunama naudojant Reolink</w:t>
            </w:r>
            <w:r>
              <w:rPr>
                <w:rFonts w:ascii="Arial" w:hAnsi="Arial" w:cs="Arial"/>
                <w:i/>
                <w:iCs/>
                <w:sz w:val="24"/>
                <w:szCs w:val="24"/>
              </w:rPr>
              <w:t xml:space="preserve"> </w:t>
            </w:r>
            <w:r w:rsidRPr="0013758A">
              <w:rPr>
                <w:rFonts w:ascii="Arial" w:hAnsi="Arial" w:cs="Arial"/>
                <w:i/>
                <w:iCs/>
                <w:sz w:val="24"/>
                <w:szCs w:val="24"/>
              </w:rPr>
              <w:t xml:space="preserve">saulės bateriją </w:t>
            </w:r>
          </w:p>
        </w:tc>
      </w:tr>
      <w:tr w:rsidR="00EB2E65" w:rsidRPr="0013758A" w14:paraId="1AC027C3" w14:textId="77777777" w:rsidTr="00930F72">
        <w:trPr>
          <w:trHeight w:val="95"/>
        </w:trPr>
        <w:tc>
          <w:tcPr>
            <w:tcW w:w="4852" w:type="dxa"/>
          </w:tcPr>
          <w:p w14:paraId="755FB41C" w14:textId="77777777" w:rsidR="00EB2E65" w:rsidRPr="0013758A" w:rsidRDefault="00EB2E65" w:rsidP="00930F72">
            <w:pPr>
              <w:ind w:firstLine="851"/>
              <w:rPr>
                <w:rFonts w:ascii="Arial" w:hAnsi="Arial" w:cs="Arial"/>
                <w:i/>
                <w:iCs/>
                <w:sz w:val="24"/>
                <w:szCs w:val="24"/>
              </w:rPr>
            </w:pPr>
            <w:r w:rsidRPr="0013758A">
              <w:rPr>
                <w:rFonts w:ascii="Arial" w:hAnsi="Arial" w:cs="Arial"/>
                <w:i/>
                <w:iCs/>
                <w:sz w:val="24"/>
                <w:szCs w:val="24"/>
              </w:rPr>
              <w:t xml:space="preserve">DC galia </w:t>
            </w:r>
          </w:p>
        </w:tc>
        <w:tc>
          <w:tcPr>
            <w:tcW w:w="4852" w:type="dxa"/>
          </w:tcPr>
          <w:p w14:paraId="738D9CAA" w14:textId="77777777" w:rsidR="00EB2E65" w:rsidRPr="0013758A" w:rsidRDefault="00EB2E65" w:rsidP="00930F72">
            <w:pPr>
              <w:ind w:firstLine="851"/>
              <w:rPr>
                <w:rFonts w:ascii="Arial" w:hAnsi="Arial" w:cs="Arial"/>
                <w:i/>
                <w:iCs/>
                <w:sz w:val="24"/>
                <w:szCs w:val="24"/>
              </w:rPr>
            </w:pPr>
            <w:r w:rsidRPr="0013758A">
              <w:rPr>
                <w:rFonts w:ascii="Arial" w:hAnsi="Arial" w:cs="Arial"/>
                <w:i/>
                <w:iCs/>
                <w:sz w:val="24"/>
                <w:szCs w:val="24"/>
              </w:rPr>
              <w:t xml:space="preserve">Gali būti kraunama naudojant 5V/2A adapterį </w:t>
            </w:r>
          </w:p>
        </w:tc>
      </w:tr>
    </w:tbl>
    <w:p w14:paraId="58C21D02" w14:textId="77777777" w:rsidR="00EB2E65" w:rsidRPr="0013758A" w:rsidRDefault="00EB2E65" w:rsidP="00EB2E65">
      <w:pPr>
        <w:ind w:firstLine="851"/>
        <w:rPr>
          <w:rFonts w:ascii="Arial" w:hAnsi="Arial" w:cs="Arial"/>
          <w:i/>
          <w:iCs/>
          <w:sz w:val="24"/>
          <w:szCs w:val="24"/>
        </w:rPr>
      </w:pPr>
    </w:p>
    <w:p w14:paraId="29DFC645" w14:textId="77777777" w:rsidR="00EB2E65" w:rsidRPr="0013758A" w:rsidRDefault="00EB2E65" w:rsidP="00EB2E65">
      <w:pPr>
        <w:ind w:firstLine="851"/>
        <w:rPr>
          <w:rFonts w:ascii="Arial" w:hAnsi="Arial" w:cs="Arial"/>
          <w:i/>
          <w:iCs/>
          <w:sz w:val="24"/>
          <w:szCs w:val="24"/>
        </w:rPr>
      </w:pPr>
      <w:r w:rsidRPr="0013758A">
        <w:rPr>
          <w:rFonts w:ascii="Arial" w:hAnsi="Arial" w:cs="Arial"/>
          <w:i/>
          <w:iCs/>
          <w:sz w:val="24"/>
          <w:szCs w:val="24"/>
        </w:rPr>
        <w:t xml:space="preserve">Komunikacinė spinta nenumatyta, vaizdo kameros turi turėti galimybę veikti su SIM kortele. SIM korteles vaizdo kameroms pateiks </w:t>
      </w:r>
      <w:r w:rsidRPr="009759C6">
        <w:rPr>
          <w:rFonts w:ascii="Arial" w:hAnsi="Arial" w:cs="Arial"/>
          <w:i/>
          <w:iCs/>
          <w:sz w:val="24"/>
          <w:szCs w:val="24"/>
        </w:rPr>
        <w:t>Užsakovas</w:t>
      </w:r>
      <w:r w:rsidRPr="0013758A">
        <w:rPr>
          <w:rFonts w:ascii="Arial" w:hAnsi="Arial" w:cs="Arial"/>
          <w:i/>
          <w:iCs/>
          <w:sz w:val="24"/>
          <w:szCs w:val="24"/>
        </w:rPr>
        <w:t>. Probl</w:t>
      </w:r>
      <w:r>
        <w:rPr>
          <w:rFonts w:ascii="Arial" w:hAnsi="Arial" w:cs="Arial"/>
          <w:i/>
          <w:iCs/>
          <w:sz w:val="24"/>
          <w:szCs w:val="24"/>
        </w:rPr>
        <w:t>e</w:t>
      </w:r>
      <w:r w:rsidRPr="0013758A">
        <w:rPr>
          <w:rFonts w:ascii="Arial" w:hAnsi="Arial" w:cs="Arial"/>
          <w:i/>
          <w:iCs/>
          <w:sz w:val="24"/>
          <w:szCs w:val="24"/>
        </w:rPr>
        <w:t xml:space="preserve">mų su </w:t>
      </w:r>
      <w:r w:rsidRPr="009759C6">
        <w:rPr>
          <w:rFonts w:ascii="Arial" w:hAnsi="Arial" w:cs="Arial"/>
          <w:i/>
          <w:iCs/>
          <w:sz w:val="24"/>
          <w:szCs w:val="24"/>
        </w:rPr>
        <w:t xml:space="preserve">Užsakovo </w:t>
      </w:r>
      <w:r w:rsidRPr="0013758A">
        <w:rPr>
          <w:rFonts w:ascii="Arial" w:hAnsi="Arial" w:cs="Arial"/>
          <w:i/>
          <w:iCs/>
          <w:sz w:val="24"/>
          <w:szCs w:val="24"/>
        </w:rPr>
        <w:t xml:space="preserve">turimu ryšiu vietoje nebuvo. </w:t>
      </w:r>
    </w:p>
    <w:p w14:paraId="08C6182A" w14:textId="77777777" w:rsidR="00EB2E65" w:rsidRPr="0013758A" w:rsidRDefault="00EB2E65" w:rsidP="00EB2E65">
      <w:pPr>
        <w:pStyle w:val="ListParagraph"/>
        <w:numPr>
          <w:ilvl w:val="0"/>
          <w:numId w:val="4"/>
        </w:numPr>
        <w:ind w:left="0" w:firstLine="851"/>
        <w:rPr>
          <w:rFonts w:ascii="Arial" w:hAnsi="Arial" w:cs="Arial"/>
        </w:rPr>
      </w:pPr>
      <w:r w:rsidRPr="0013758A">
        <w:rPr>
          <w:rFonts w:ascii="Arial" w:hAnsi="Arial" w:cs="Arial"/>
        </w:rPr>
        <w:t>Klausimas</w:t>
      </w:r>
      <w:r>
        <w:rPr>
          <w:rFonts w:ascii="Arial" w:hAnsi="Arial" w:cs="Arial"/>
        </w:rPr>
        <w:t xml:space="preserve"> ,,</w:t>
      </w:r>
      <w:r w:rsidRPr="0013758A">
        <w:rPr>
          <w:rFonts w:ascii="Arial" w:hAnsi="Arial" w:cs="Arial"/>
        </w:rPr>
        <w:t>Prašome patvirtinti, kad norėdamas atitikti pirkimo sąlygų 3 priedo "Tiekėjų kvalifikacijos reikalavimai ir reikalaujami aplinkos apsaugos vadybos sistemos standartai" 1</w:t>
      </w:r>
      <w:r>
        <w:rPr>
          <w:rFonts w:ascii="Arial" w:hAnsi="Arial" w:cs="Arial"/>
        </w:rPr>
        <w:t xml:space="preserve"> </w:t>
      </w:r>
      <w:r w:rsidRPr="0013758A">
        <w:rPr>
          <w:rFonts w:ascii="Arial" w:hAnsi="Arial" w:cs="Arial"/>
        </w:rPr>
        <w:t>p. reikalavimą, tiekėjas savo kvalifikacijai galės pateikti bet kurią inžineriniams tinklams ( t.</w:t>
      </w:r>
      <w:r>
        <w:rPr>
          <w:rFonts w:ascii="Arial" w:hAnsi="Arial" w:cs="Arial"/>
        </w:rPr>
        <w:t xml:space="preserve"> </w:t>
      </w:r>
      <w:r w:rsidRPr="0013758A">
        <w:rPr>
          <w:rFonts w:ascii="Arial" w:hAnsi="Arial" w:cs="Arial"/>
        </w:rPr>
        <w:t>y. vandentiekio ir/ ar nuotekų šalinimo tinklai ir / ar šilumos tinklai) priskirtą darbų sutartį, įvykdytą už reikalaujamą pinigų sumą.</w:t>
      </w:r>
      <w:r>
        <w:rPr>
          <w:rFonts w:ascii="Arial" w:hAnsi="Arial" w:cs="Arial"/>
        </w:rPr>
        <w:t>“</w:t>
      </w:r>
    </w:p>
    <w:p w14:paraId="3299C798" w14:textId="77777777" w:rsidR="00EB2E65" w:rsidRPr="0013758A" w:rsidRDefault="00EB2E65" w:rsidP="00EB2E65">
      <w:pPr>
        <w:ind w:left="851"/>
        <w:rPr>
          <w:rFonts w:ascii="Arial" w:hAnsi="Arial" w:cs="Arial"/>
          <w:i/>
          <w:iCs/>
          <w:sz w:val="24"/>
          <w:szCs w:val="24"/>
        </w:rPr>
      </w:pPr>
      <w:r w:rsidRPr="0013758A">
        <w:rPr>
          <w:rFonts w:ascii="Arial" w:hAnsi="Arial" w:cs="Arial"/>
          <w:i/>
          <w:iCs/>
          <w:sz w:val="24"/>
          <w:szCs w:val="24"/>
        </w:rPr>
        <w:t>Taip, įvardintos sutartys tinkamos kvalifikacijos atitikties užtikrinimui.</w:t>
      </w:r>
    </w:p>
    <w:p w14:paraId="508ADEDF" w14:textId="77777777" w:rsidR="00EB2E65" w:rsidRPr="0013758A" w:rsidRDefault="00EB2E65" w:rsidP="00EB2E65">
      <w:pPr>
        <w:pStyle w:val="ListParagraph"/>
        <w:numPr>
          <w:ilvl w:val="0"/>
          <w:numId w:val="4"/>
        </w:numPr>
        <w:ind w:left="0" w:firstLine="851"/>
        <w:rPr>
          <w:rFonts w:ascii="Arial" w:hAnsi="Arial" w:cs="Arial"/>
        </w:rPr>
      </w:pPr>
      <w:r w:rsidRPr="0013758A">
        <w:rPr>
          <w:rFonts w:ascii="Arial" w:hAnsi="Arial" w:cs="Arial"/>
        </w:rPr>
        <w:t xml:space="preserve">Klausimas. </w:t>
      </w:r>
      <w:r>
        <w:rPr>
          <w:rFonts w:ascii="Arial" w:hAnsi="Arial" w:cs="Arial"/>
        </w:rPr>
        <w:t>,,</w:t>
      </w:r>
      <w:r w:rsidRPr="0013758A">
        <w:rPr>
          <w:rFonts w:ascii="Arial" w:hAnsi="Arial" w:cs="Arial"/>
        </w:rPr>
        <w:t> Prašome patvirtinti, kad norėdamas atitikti pirkimo sąlygų 3 priedo "Tiekėjų kvalifikacijos reikalavimai ir reikalaujami aplinkos apsaugos vadybos sistemos standartai" 2</w:t>
      </w:r>
      <w:r>
        <w:rPr>
          <w:rFonts w:ascii="Arial" w:hAnsi="Arial" w:cs="Arial"/>
        </w:rPr>
        <w:t xml:space="preserve"> </w:t>
      </w:r>
      <w:r w:rsidRPr="0013758A">
        <w:rPr>
          <w:rFonts w:ascii="Arial" w:hAnsi="Arial" w:cs="Arial"/>
        </w:rPr>
        <w:t xml:space="preserve">p. a) reikalavimą, tiekėjas galės nurodyti specialistą, kuriam suteikta teisė eiti ypatingojo statinio statybos vadovo ir ypatingojo statinio statybos techninės </w:t>
      </w:r>
      <w:r w:rsidRPr="0013758A">
        <w:rPr>
          <w:rFonts w:ascii="Arial" w:hAnsi="Arial" w:cs="Arial"/>
        </w:rPr>
        <w:lastRenderedPageBreak/>
        <w:t>priežiūros vadovo pareiga</w:t>
      </w:r>
      <w:r>
        <w:rPr>
          <w:rFonts w:ascii="Arial" w:hAnsi="Arial" w:cs="Arial"/>
        </w:rPr>
        <w:t>s.</w:t>
      </w:r>
      <w:r w:rsidRPr="0013758A">
        <w:rPr>
          <w:rFonts w:ascii="Arial" w:hAnsi="Arial" w:cs="Arial"/>
        </w:rPr>
        <w:t xml:space="preserve"> Statiniai: gyvenamieji ir negyvenamieji pastatai, susisiekimo komunikacijos (keliai, gatvės, kiti transporto statiniai), inžineriniai tinklai, hidrotechnikos statiniai, kiti inžineriniai statiniai, taip pat minėti statiniai, esantys kultūros paveldo objekto teritorijoje, jo apsaugos zonoje, kultūros paveldo vietovėje?</w:t>
      </w:r>
      <w:r>
        <w:rPr>
          <w:rFonts w:ascii="Arial" w:hAnsi="Arial" w:cs="Arial"/>
        </w:rPr>
        <w:t>“</w:t>
      </w:r>
    </w:p>
    <w:p w14:paraId="7A94E3E1" w14:textId="77777777" w:rsidR="00EB2E65" w:rsidRPr="0013758A" w:rsidRDefault="00EB2E65" w:rsidP="00EB2E65">
      <w:pPr>
        <w:rPr>
          <w:rFonts w:ascii="Arial" w:hAnsi="Arial" w:cs="Arial"/>
          <w:sz w:val="24"/>
          <w:szCs w:val="24"/>
        </w:rPr>
      </w:pPr>
      <w:r w:rsidRPr="0013758A">
        <w:rPr>
          <w:rFonts w:ascii="Arial" w:hAnsi="Arial" w:cs="Arial"/>
          <w:i/>
          <w:iCs/>
          <w:sz w:val="24"/>
          <w:szCs w:val="24"/>
        </w:rPr>
        <w:t xml:space="preserve">Atsakymas: taip, asmuo kuriam suteikta teisė eiti </w:t>
      </w:r>
      <w:r w:rsidRPr="0013758A">
        <w:rPr>
          <w:rFonts w:ascii="Arial" w:hAnsi="Arial" w:cs="Arial"/>
          <w:sz w:val="24"/>
          <w:szCs w:val="24"/>
        </w:rPr>
        <w:t>ypatingojo statinio statybos vadovo ir ypatingojo statinio statybos techninės priežiūros vadovo pareiga</w:t>
      </w:r>
      <w:r>
        <w:rPr>
          <w:rFonts w:ascii="Arial" w:hAnsi="Arial" w:cs="Arial"/>
          <w:sz w:val="24"/>
          <w:szCs w:val="24"/>
        </w:rPr>
        <w:t>s -</w:t>
      </w:r>
      <w:r w:rsidRPr="0013758A">
        <w:rPr>
          <w:rFonts w:ascii="Arial" w:hAnsi="Arial" w:cs="Arial"/>
          <w:sz w:val="24"/>
          <w:szCs w:val="24"/>
        </w:rPr>
        <w:t xml:space="preserve"> Statiniai: inžineriniai tinklai arba kiti inžineriniai statiniai atitinka Užsakovo keliamus kvalifikacijos reikalavimus.</w:t>
      </w:r>
    </w:p>
    <w:p w14:paraId="3CF72AE5" w14:textId="77777777" w:rsidR="00EB2E65" w:rsidRPr="0013758A" w:rsidRDefault="00EB2E65" w:rsidP="00EB2E65">
      <w:pPr>
        <w:pStyle w:val="ListParagraph"/>
        <w:numPr>
          <w:ilvl w:val="0"/>
          <w:numId w:val="4"/>
        </w:numPr>
        <w:ind w:left="0" w:firstLine="851"/>
        <w:rPr>
          <w:rFonts w:ascii="Arial" w:hAnsi="Arial" w:cs="Arial"/>
        </w:rPr>
      </w:pPr>
      <w:r w:rsidRPr="0013758A">
        <w:rPr>
          <w:rFonts w:ascii="Arial" w:hAnsi="Arial" w:cs="Arial"/>
        </w:rPr>
        <w:t>Klausimas:</w:t>
      </w:r>
      <w:r>
        <w:rPr>
          <w:rFonts w:ascii="Arial" w:hAnsi="Arial" w:cs="Arial"/>
        </w:rPr>
        <w:t xml:space="preserve"> ,,</w:t>
      </w:r>
      <w:r w:rsidRPr="0013758A">
        <w:rPr>
          <w:rFonts w:ascii="Arial" w:hAnsi="Arial" w:cs="Arial"/>
          <w:color w:val="00241A"/>
          <w:shd w:val="clear" w:color="auto" w:fill="FFFFFF"/>
        </w:rPr>
        <w:t>a</w:t>
      </w:r>
      <w:r w:rsidRPr="0013758A">
        <w:rPr>
          <w:rFonts w:ascii="Arial" w:hAnsi="Arial" w:cs="Arial"/>
        </w:rPr>
        <w:t>r tas pats specialistas turi atitikti ir pirkimo sąlygų 3 priedo "Tiekėjų kvalifikacijos reikalavimai ir reikalaujami aplinkos apsaugos vadybos sistemos standartai" 2</w:t>
      </w:r>
      <w:r>
        <w:rPr>
          <w:rFonts w:ascii="Arial" w:hAnsi="Arial" w:cs="Arial"/>
        </w:rPr>
        <w:t xml:space="preserve"> </w:t>
      </w:r>
      <w:r w:rsidRPr="0013758A">
        <w:rPr>
          <w:rFonts w:ascii="Arial" w:hAnsi="Arial" w:cs="Arial"/>
        </w:rPr>
        <w:t>p. b) reikalavimą?</w:t>
      </w:r>
      <w:r>
        <w:rPr>
          <w:rFonts w:ascii="Arial" w:hAnsi="Arial" w:cs="Arial"/>
        </w:rPr>
        <w:t>“</w:t>
      </w:r>
    </w:p>
    <w:p w14:paraId="71356C47" w14:textId="77777777" w:rsidR="00EB2E65" w:rsidRPr="00BB1CF0" w:rsidRDefault="00EB2E65" w:rsidP="00EB2E65">
      <w:pPr>
        <w:rPr>
          <w:rFonts w:ascii="Arial" w:hAnsi="Arial" w:cs="Arial"/>
          <w:i/>
          <w:iCs/>
          <w:sz w:val="24"/>
          <w:szCs w:val="24"/>
        </w:rPr>
      </w:pPr>
      <w:r w:rsidRPr="0013758A">
        <w:rPr>
          <w:rFonts w:ascii="Arial" w:hAnsi="Arial" w:cs="Arial"/>
          <w:i/>
          <w:iCs/>
          <w:sz w:val="24"/>
          <w:szCs w:val="24"/>
        </w:rPr>
        <w:t>Atsakymas:</w:t>
      </w:r>
      <w:bookmarkStart w:id="0" w:name="_Hlk196726289"/>
      <w:r w:rsidRPr="0013758A">
        <w:rPr>
          <w:rFonts w:ascii="Arial" w:hAnsi="Arial" w:cs="Arial"/>
          <w:i/>
          <w:iCs/>
          <w:sz w:val="24"/>
          <w:szCs w:val="24"/>
        </w:rPr>
        <w:t xml:space="preserve"> taip</w:t>
      </w:r>
      <w:r w:rsidRPr="001049FC">
        <w:rPr>
          <w:rFonts w:ascii="Arial" w:hAnsi="Arial" w:cs="Arial"/>
          <w:b/>
          <w:bCs/>
          <w:i/>
          <w:iCs/>
          <w:sz w:val="24"/>
          <w:szCs w:val="24"/>
        </w:rPr>
        <w:t>, tas pats asmuo</w:t>
      </w:r>
      <w:r>
        <w:rPr>
          <w:rFonts w:ascii="Arial" w:hAnsi="Arial" w:cs="Arial"/>
          <w:i/>
          <w:iCs/>
          <w:sz w:val="24"/>
          <w:szCs w:val="24"/>
        </w:rPr>
        <w:t xml:space="preserve"> turi atitikti keliamą reikalavimą dėl išsilavinimo (papunktis a)) ir turėti </w:t>
      </w:r>
      <w:r w:rsidRPr="0013758A">
        <w:rPr>
          <w:rFonts w:ascii="Arial" w:hAnsi="Arial" w:cs="Arial"/>
          <w:i/>
          <w:iCs/>
          <w:sz w:val="24"/>
          <w:szCs w:val="24"/>
        </w:rPr>
        <w:t xml:space="preserve"> turėti patirties dirbant statinio vadovu bent viename kitos paskirties inžineriniame statinyje</w:t>
      </w:r>
      <w:r>
        <w:rPr>
          <w:rFonts w:ascii="Arial" w:hAnsi="Arial" w:cs="Arial"/>
          <w:i/>
          <w:iCs/>
          <w:sz w:val="24"/>
          <w:szCs w:val="24"/>
        </w:rPr>
        <w:t xml:space="preserve"> (papunktis b))</w:t>
      </w:r>
      <w:r w:rsidRPr="0013758A">
        <w:rPr>
          <w:rFonts w:ascii="Arial" w:hAnsi="Arial" w:cs="Arial"/>
          <w:i/>
          <w:iCs/>
          <w:sz w:val="24"/>
          <w:szCs w:val="24"/>
        </w:rPr>
        <w:t>.</w:t>
      </w:r>
      <w:bookmarkEnd w:id="0"/>
    </w:p>
    <w:p w14:paraId="7FBF3719" w14:textId="5F86C7C1" w:rsidR="009F7C8D" w:rsidRPr="00EB2E65" w:rsidRDefault="009F7C8D" w:rsidP="00EB2E65"/>
    <w:sectPr w:rsidR="009F7C8D" w:rsidRPr="00EB2E6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1DA"/>
    <w:multiLevelType w:val="hybridMultilevel"/>
    <w:tmpl w:val="B526F110"/>
    <w:lvl w:ilvl="0" w:tplc="657E17A6">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076A5E"/>
    <w:multiLevelType w:val="hybridMultilevel"/>
    <w:tmpl w:val="F36E5FA4"/>
    <w:lvl w:ilvl="0" w:tplc="CD6075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4253B99"/>
    <w:multiLevelType w:val="hybridMultilevel"/>
    <w:tmpl w:val="7AA0C1B4"/>
    <w:lvl w:ilvl="0" w:tplc="578E70A8">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20C0B84"/>
    <w:multiLevelType w:val="hybridMultilevel"/>
    <w:tmpl w:val="49A00738"/>
    <w:lvl w:ilvl="0" w:tplc="655278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51807258">
    <w:abstractNumId w:val="3"/>
  </w:num>
  <w:num w:numId="2" w16cid:durableId="1802645839">
    <w:abstractNumId w:val="1"/>
  </w:num>
  <w:num w:numId="3" w16cid:durableId="91098914">
    <w:abstractNumId w:val="0"/>
  </w:num>
  <w:num w:numId="4" w16cid:durableId="545415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24"/>
    <w:rsid w:val="000439B9"/>
    <w:rsid w:val="00044F55"/>
    <w:rsid w:val="0006789D"/>
    <w:rsid w:val="000D5F3B"/>
    <w:rsid w:val="0018501C"/>
    <w:rsid w:val="002B3198"/>
    <w:rsid w:val="003B46EC"/>
    <w:rsid w:val="003F65D0"/>
    <w:rsid w:val="004801AB"/>
    <w:rsid w:val="004E1638"/>
    <w:rsid w:val="004F2466"/>
    <w:rsid w:val="00581301"/>
    <w:rsid w:val="00613760"/>
    <w:rsid w:val="0068083C"/>
    <w:rsid w:val="00686D02"/>
    <w:rsid w:val="00752A24"/>
    <w:rsid w:val="00782312"/>
    <w:rsid w:val="00783A6D"/>
    <w:rsid w:val="007D60C2"/>
    <w:rsid w:val="00861AF2"/>
    <w:rsid w:val="009A3C78"/>
    <w:rsid w:val="009F7C8D"/>
    <w:rsid w:val="00A5162D"/>
    <w:rsid w:val="00AA1491"/>
    <w:rsid w:val="00BB3200"/>
    <w:rsid w:val="00CF3763"/>
    <w:rsid w:val="00EB2E65"/>
    <w:rsid w:val="00F23041"/>
    <w:rsid w:val="00F302B7"/>
    <w:rsid w:val="00F54C90"/>
    <w:rsid w:val="00FA3A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7E64"/>
  <w15:chartTrackingRefBased/>
  <w15:docId w15:val="{59E663FB-285D-4539-82A9-87EBED9A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5"/>
    <w:pPr>
      <w:spacing w:line="259" w:lineRule="auto"/>
    </w:pPr>
    <w:rPr>
      <w:kern w:val="0"/>
      <w:sz w:val="22"/>
      <w:szCs w:val="22"/>
      <w14:ligatures w14:val="none"/>
    </w:rPr>
  </w:style>
  <w:style w:type="paragraph" w:styleId="Heading1">
    <w:name w:val="heading 1"/>
    <w:basedOn w:val="Normal"/>
    <w:next w:val="Normal"/>
    <w:link w:val="Heading1Char"/>
    <w:uiPriority w:val="9"/>
    <w:qFormat/>
    <w:rsid w:val="00752A2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52A2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52A2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52A2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52A2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52A2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52A2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52A2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52A2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A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A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A24"/>
    <w:rPr>
      <w:rFonts w:eastAsiaTheme="majorEastAsia" w:cstheme="majorBidi"/>
      <w:color w:val="272727" w:themeColor="text1" w:themeTint="D8"/>
    </w:rPr>
  </w:style>
  <w:style w:type="paragraph" w:styleId="Title">
    <w:name w:val="Title"/>
    <w:basedOn w:val="Normal"/>
    <w:next w:val="Normal"/>
    <w:link w:val="TitleChar"/>
    <w:uiPriority w:val="10"/>
    <w:qFormat/>
    <w:rsid w:val="00752A2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2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A2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52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A2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52A24"/>
    <w:rPr>
      <w:i/>
      <w:iCs/>
      <w:color w:val="404040" w:themeColor="text1" w:themeTint="BF"/>
    </w:rPr>
  </w:style>
  <w:style w:type="paragraph" w:styleId="ListParagraph">
    <w:name w:val="List Paragraph"/>
    <w:basedOn w:val="Normal"/>
    <w:uiPriority w:val="34"/>
    <w:qFormat/>
    <w:rsid w:val="00752A2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52A24"/>
    <w:rPr>
      <w:i/>
      <w:iCs/>
      <w:color w:val="0F4761" w:themeColor="accent1" w:themeShade="BF"/>
    </w:rPr>
  </w:style>
  <w:style w:type="paragraph" w:styleId="IntenseQuote">
    <w:name w:val="Intense Quote"/>
    <w:basedOn w:val="Normal"/>
    <w:next w:val="Normal"/>
    <w:link w:val="IntenseQuoteChar"/>
    <w:uiPriority w:val="30"/>
    <w:qFormat/>
    <w:rsid w:val="00752A2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52A24"/>
    <w:rPr>
      <w:i/>
      <w:iCs/>
      <w:color w:val="0F4761" w:themeColor="accent1" w:themeShade="BF"/>
    </w:rPr>
  </w:style>
  <w:style w:type="character" w:styleId="IntenseReference">
    <w:name w:val="Intense Reference"/>
    <w:basedOn w:val="DefaultParagraphFont"/>
    <w:uiPriority w:val="32"/>
    <w:qFormat/>
    <w:rsid w:val="00752A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2004</Words>
  <Characters>1143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Mika</dc:creator>
  <cp:keywords/>
  <dc:description/>
  <cp:lastModifiedBy>Paulius Mika</cp:lastModifiedBy>
  <cp:revision>27</cp:revision>
  <dcterms:created xsi:type="dcterms:W3CDTF">2025-04-25T08:13:00Z</dcterms:created>
  <dcterms:modified xsi:type="dcterms:W3CDTF">2025-04-28T07:10:00Z</dcterms:modified>
</cp:coreProperties>
</file>