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F42BB" w14:textId="13BB39E9" w:rsidR="00C750CC" w:rsidRDefault="00F504BF" w:rsidP="00F504BF">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p>
    <w:p w14:paraId="1B3F2FDF" w14:textId="0F9B644D" w:rsidR="00F504BF" w:rsidRPr="00F504BF" w:rsidRDefault="00F504BF" w:rsidP="00F504BF">
      <w:pPr>
        <w:tabs>
          <w:tab w:val="left" w:pos="720"/>
        </w:tabs>
        <w:jc w:val="right"/>
        <w:rPr>
          <w:rFonts w:eastAsia="Times New Roman"/>
          <w:szCs w:val="24"/>
        </w:rPr>
      </w:pPr>
      <w:r w:rsidRPr="00F504BF">
        <w:rPr>
          <w:rFonts w:eastAsia="Times New Roman"/>
          <w:szCs w:val="24"/>
        </w:rPr>
        <w:t xml:space="preserve"> </w:t>
      </w:r>
      <w:r w:rsidR="00957676">
        <w:rPr>
          <w:rFonts w:eastAsia="Times New Roman"/>
          <w:szCs w:val="24"/>
        </w:rPr>
        <w:t>Pirkimo sąlygų 6</w:t>
      </w:r>
      <w:r w:rsidRPr="00F504BF">
        <w:rPr>
          <w:rFonts w:eastAsia="Times New Roman"/>
          <w:szCs w:val="24"/>
        </w:rPr>
        <w:t xml:space="preserve"> priedas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098D01C7" w14:textId="4B0DC1C0" w:rsidR="00875100" w:rsidRPr="00875100" w:rsidRDefault="00F504BF" w:rsidP="00875100">
      <w:pPr>
        <w:jc w:val="center"/>
        <w:rPr>
          <w:rFonts w:cstheme="minorHAnsi"/>
          <w:b/>
          <w:bCs/>
          <w:caps/>
          <w:szCs w:val="24"/>
        </w:rPr>
      </w:pPr>
      <w:r w:rsidRPr="00957676">
        <w:rPr>
          <w:b/>
          <w:caps/>
          <w:color w:val="000000"/>
          <w:szCs w:val="24"/>
        </w:rPr>
        <w:t xml:space="preserve">DĖL </w:t>
      </w:r>
      <w:r w:rsidR="00875100" w:rsidRPr="00875100">
        <w:rPr>
          <w:rFonts w:cstheme="minorHAnsi"/>
          <w:b/>
          <w:bCs/>
          <w:caps/>
          <w:szCs w:val="24"/>
        </w:rPr>
        <w:t>Mokslo paskirties pastato (Kėdainių „Ryto“ progimnazijos, adr. Pavasario g. 6, Kėdainiai) kapitalinio remonto</w:t>
      </w:r>
    </w:p>
    <w:p w14:paraId="4B8C0241" w14:textId="1A507CDE" w:rsidR="00E156B6" w:rsidRPr="00E156B6" w:rsidRDefault="00E156B6" w:rsidP="00E156B6">
      <w:pPr>
        <w:jc w:val="center"/>
        <w:rPr>
          <w:rFonts w:cstheme="minorHAnsi"/>
          <w:b/>
          <w:bCs/>
          <w:szCs w:val="24"/>
        </w:rPr>
      </w:pPr>
      <w:r w:rsidRPr="00E156B6">
        <w:rPr>
          <w:rFonts w:cstheme="minorHAnsi"/>
          <w:b/>
          <w:bCs/>
          <w:caps/>
          <w:szCs w:val="24"/>
        </w:rPr>
        <w:t xml:space="preserve"> darbų</w:t>
      </w:r>
    </w:p>
    <w:p w14:paraId="1EE86AED" w14:textId="553F4217" w:rsidR="00382279" w:rsidRPr="00957676" w:rsidRDefault="00382279" w:rsidP="00382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15"/>
        <w:jc w:val="center"/>
        <w:rPr>
          <w:rFonts w:eastAsia="Times New Roman"/>
          <w:b/>
          <w:color w:val="000000"/>
          <w:szCs w:val="24"/>
          <w:lang w:eastAsia="lt-LT"/>
        </w:rPr>
      </w:pPr>
    </w:p>
    <w:p w14:paraId="6BD49BF9" w14:textId="555ACE1A" w:rsidR="00F504BF" w:rsidRPr="00F504BF" w:rsidRDefault="00F504BF" w:rsidP="00382279">
      <w:pPr>
        <w:pStyle w:val="HTMLiankstoformatuotas"/>
        <w:shd w:val="clear" w:color="auto" w:fill="FFFFFF"/>
        <w:ind w:firstLine="15"/>
        <w:jc w:val="both"/>
        <w:rPr>
          <w:rFonts w:ascii="Times New Roman" w:hAnsi="Times New Roman" w:cs="Times New Roman"/>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(jeigu tokie reikalavimai keliami) (nurodyti kvazisubtiekėjus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lastRenderedPageBreak/>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nurodyti pavadinimą 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r w:rsidRPr="00F504BF">
              <w:rPr>
                <w:b/>
                <w:bCs/>
                <w:color w:val="000000"/>
                <w:spacing w:val="-4"/>
                <w:szCs w:val="24"/>
              </w:rPr>
              <w:t>Kvazisubtiekėjai</w:t>
            </w:r>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75DAD2D"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5" w:history="1">
        <w:r w:rsidR="005B032C" w:rsidRPr="00057C87">
          <w:rPr>
            <w:rStyle w:val="Hipersaitas"/>
            <w:rFonts w:cstheme="minorHAnsi"/>
            <w:color w:val="auto"/>
            <w:u w:val="none"/>
          </w:rPr>
          <w:t>https://viesiejipirkimai.lt/</w:t>
        </w:r>
      </w:hyperlink>
      <w:r w:rsidR="005B032C" w:rsidRPr="00057C87">
        <w:rPr>
          <w:rFonts w:cstheme="minorHAnsi"/>
        </w:rPr>
        <w:t>.</w:t>
      </w:r>
    </w:p>
    <w:p w14:paraId="305275BA" w14:textId="38A8C26B"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667B3D41" w14:textId="77777777" w:rsidR="00F504BF" w:rsidRPr="00F504BF" w:rsidRDefault="00F504BF" w:rsidP="00F504BF">
      <w:pPr>
        <w:jc w:val="both"/>
        <w:rPr>
          <w:b/>
          <w:szCs w:val="24"/>
        </w:rPr>
      </w:pPr>
    </w:p>
    <w:p w14:paraId="20E9DAE7" w14:textId="77777777" w:rsidR="00F504BF" w:rsidRPr="00F504BF" w:rsidRDefault="00F504BF" w:rsidP="00F504BF">
      <w:pPr>
        <w:jc w:val="both"/>
        <w:rPr>
          <w:b/>
          <w:szCs w:val="24"/>
        </w:rPr>
      </w:pPr>
      <w:r w:rsidRPr="00F504BF">
        <w:rPr>
          <w:color w:val="000000"/>
          <w:kern w:val="2"/>
          <w:szCs w:val="24"/>
          <w:lang w:eastAsia="hi-IN" w:bidi="hi-IN"/>
        </w:rPr>
        <w:tab/>
      </w:r>
      <w:r w:rsidRPr="00F504BF">
        <w:rPr>
          <w:b/>
          <w:szCs w:val="24"/>
        </w:rPr>
        <w:t>Mes siūlome:</w:t>
      </w:r>
    </w:p>
    <w:p w14:paraId="467FA629"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Pr="00F504BF" w:rsidRDefault="00F504BF"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7E1E34C6"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Bendra pasiūlymo kaina be PVM ______________________________________ Eur.</w:t>
      </w:r>
    </w:p>
    <w:p w14:paraId="67DB8C15"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r>
    </w:p>
    <w:p w14:paraId="55F33BEE" w14:textId="0C4E5036" w:rsidR="000165E2" w:rsidRPr="00F3148B" w:rsidRDefault="00F504BF"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504BF">
        <w:rPr>
          <w:color w:val="000000"/>
          <w:kern w:val="2"/>
          <w:szCs w:val="24"/>
          <w:lang w:eastAsia="hi-IN" w:bidi="hi-IN"/>
        </w:rPr>
        <w:tab/>
      </w:r>
      <w:r w:rsidR="000165E2" w:rsidRPr="00F3148B">
        <w:rPr>
          <w:szCs w:val="24"/>
          <w:lang w:eastAsia="hi-IN" w:bidi="hi-IN"/>
        </w:rPr>
        <w:t>PASTAB</w:t>
      </w:r>
      <w:r w:rsidR="00957676">
        <w:rPr>
          <w:szCs w:val="24"/>
          <w:lang w:eastAsia="hi-IN" w:bidi="hi-IN"/>
        </w:rPr>
        <w:t xml:space="preserve">A. </w:t>
      </w:r>
      <w:r w:rsidR="000165E2"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6F4F06A1" w14:textId="77777777" w:rsidR="000165E2"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2EDB2520" w14:textId="77777777" w:rsidR="000165E2" w:rsidRPr="00F3148B" w:rsidRDefault="000165E2" w:rsidP="000165E2">
      <w:pPr>
        <w:rPr>
          <w:rFonts w:cs="Tahoma"/>
          <w:szCs w:val="24"/>
        </w:rPr>
      </w:pPr>
    </w:p>
    <w:p w14:paraId="282BF86B" w14:textId="77777777" w:rsidR="000165E2" w:rsidRPr="00F3148B" w:rsidRDefault="000165E2" w:rsidP="000165E2">
      <w:pPr>
        <w:rPr>
          <w:rFonts w:cs="Tahoma"/>
          <w:szCs w:val="24"/>
        </w:rPr>
      </w:pPr>
      <w:r w:rsidRPr="00F3148B">
        <w:rPr>
          <w:rFonts w:cs="Tahoma"/>
          <w:szCs w:val="24"/>
        </w:rPr>
        <w:t>Siūlom</w:t>
      </w:r>
      <w:r>
        <w:rPr>
          <w:rFonts w:cs="Tahoma"/>
          <w:szCs w:val="24"/>
        </w:rPr>
        <w:t>i darbai/</w:t>
      </w:r>
      <w:r w:rsidRPr="00F3148B">
        <w:rPr>
          <w:rFonts w:cs="Tahoma"/>
          <w:szCs w:val="24"/>
        </w:rPr>
        <w:t>prekės visiškai atitinka pirkimo dokumentuose nustatytus reikalavimus.</w:t>
      </w:r>
    </w:p>
    <w:p w14:paraId="68A72504" w14:textId="39E5F8C3" w:rsidR="00F504BF" w:rsidRPr="00F504BF" w:rsidRDefault="00F504BF" w:rsidP="000165E2">
      <w:pPr>
        <w:tabs>
          <w:tab w:val="left" w:pos="-1407"/>
        </w:tabs>
        <w:jc w:val="both"/>
        <w:rPr>
          <w:szCs w:val="24"/>
        </w:rPr>
      </w:pPr>
    </w:p>
    <w:p w14:paraId="6F43EC4F" w14:textId="77777777" w:rsidR="00F504BF" w:rsidRDefault="00F504BF" w:rsidP="00F504BF">
      <w:pPr>
        <w:jc w:val="both"/>
        <w:rPr>
          <w:szCs w:val="24"/>
        </w:rPr>
      </w:pPr>
    </w:p>
    <w:p w14:paraId="33442E45" w14:textId="77777777" w:rsidR="00957676" w:rsidRPr="00F504BF" w:rsidRDefault="00957676" w:rsidP="00F504BF">
      <w:pPr>
        <w:jc w:val="both"/>
        <w:rPr>
          <w:szCs w:val="24"/>
        </w:rPr>
      </w:pPr>
    </w:p>
    <w:p w14:paraId="1BCD7515" w14:textId="77777777" w:rsidR="00F504BF" w:rsidRPr="00F504BF" w:rsidRDefault="00F504BF" w:rsidP="00F504BF">
      <w:pPr>
        <w:jc w:val="both"/>
        <w:rPr>
          <w:szCs w:val="24"/>
        </w:rPr>
      </w:pPr>
    </w:p>
    <w:p w14:paraId="34116D23" w14:textId="77777777" w:rsidR="00F504BF" w:rsidRPr="00F504BF" w:rsidRDefault="00F504BF" w:rsidP="00F504BF">
      <w:pPr>
        <w:ind w:firstLine="720"/>
        <w:jc w:val="both"/>
        <w:rPr>
          <w:szCs w:val="24"/>
        </w:rPr>
      </w:pPr>
      <w:r w:rsidRPr="00F504BF">
        <w:rPr>
          <w:szCs w:val="24"/>
        </w:rPr>
        <w:t>Kartu su pasiūlymu pateikiami šie dokumentai:</w:t>
      </w:r>
    </w:p>
    <w:p w14:paraId="1B94AEA2" w14:textId="77777777" w:rsidR="00F504BF" w:rsidRPr="00F504BF" w:rsidRDefault="00F504BF" w:rsidP="00F504BF">
      <w:pPr>
        <w:jc w:val="both"/>
        <w:rPr>
          <w:b/>
          <w:iCs/>
          <w:szCs w:val="24"/>
        </w:rPr>
      </w:pPr>
      <w:r w:rsidRPr="00F504BF">
        <w:rPr>
          <w:b/>
          <w:iCs/>
          <w:szCs w:val="24"/>
        </w:rPr>
        <w:t xml:space="preserve">     4 lentelė</w:t>
      </w:r>
    </w:p>
    <w:tbl>
      <w:tblPr>
        <w:tblW w:w="9496" w:type="dxa"/>
        <w:tblInd w:w="392" w:type="dxa"/>
        <w:tblLayout w:type="fixed"/>
        <w:tblLook w:val="04A0" w:firstRow="1" w:lastRow="0" w:firstColumn="1" w:lastColumn="0" w:noHBand="0" w:noVBand="1"/>
      </w:tblPr>
      <w:tblGrid>
        <w:gridCol w:w="850"/>
        <w:gridCol w:w="5077"/>
        <w:gridCol w:w="3569"/>
      </w:tblGrid>
      <w:tr w:rsidR="00F504BF" w:rsidRPr="00F504BF" w14:paraId="4D586C1D" w14:textId="77777777" w:rsidTr="00485E53">
        <w:tc>
          <w:tcPr>
            <w:tcW w:w="850" w:type="dxa"/>
            <w:tcBorders>
              <w:top w:val="single" w:sz="2" w:space="0" w:color="000000"/>
              <w:left w:val="single" w:sz="2" w:space="0" w:color="000000"/>
              <w:bottom w:val="single" w:sz="2" w:space="0" w:color="000000"/>
              <w:right w:val="nil"/>
            </w:tcBorders>
            <w:hideMark/>
          </w:tcPr>
          <w:p w14:paraId="31FC4B4D" w14:textId="77777777" w:rsidR="00F504BF" w:rsidRPr="00F504BF" w:rsidRDefault="00F504BF" w:rsidP="00F504BF">
            <w:pPr>
              <w:snapToGrid w:val="0"/>
              <w:jc w:val="center"/>
              <w:rPr>
                <w:szCs w:val="24"/>
              </w:rPr>
            </w:pPr>
            <w:r w:rsidRPr="00F504BF">
              <w:rPr>
                <w:szCs w:val="24"/>
              </w:rPr>
              <w:t>Eil.</w:t>
            </w:r>
          </w:p>
          <w:p w14:paraId="36E1A9A2" w14:textId="77777777" w:rsidR="00F504BF" w:rsidRPr="00F504BF" w:rsidRDefault="00F504BF" w:rsidP="00F504BF">
            <w:pPr>
              <w:snapToGrid w:val="0"/>
              <w:jc w:val="center"/>
              <w:rPr>
                <w:szCs w:val="24"/>
              </w:rPr>
            </w:pPr>
            <w:r w:rsidRPr="00F504BF">
              <w:rPr>
                <w:szCs w:val="24"/>
              </w:rPr>
              <w:t xml:space="preserve"> Nr.</w:t>
            </w:r>
          </w:p>
        </w:tc>
        <w:tc>
          <w:tcPr>
            <w:tcW w:w="5077" w:type="dxa"/>
            <w:tcBorders>
              <w:top w:val="single" w:sz="2" w:space="0" w:color="000000"/>
              <w:left w:val="single" w:sz="2" w:space="0" w:color="000000"/>
              <w:bottom w:val="single" w:sz="2" w:space="0" w:color="000000"/>
              <w:right w:val="nil"/>
            </w:tcBorders>
            <w:hideMark/>
          </w:tcPr>
          <w:p w14:paraId="0A356B78" w14:textId="77777777" w:rsidR="00F504BF" w:rsidRPr="00F504BF" w:rsidRDefault="00F504BF" w:rsidP="00F504BF">
            <w:pPr>
              <w:snapToGrid w:val="0"/>
              <w:jc w:val="center"/>
              <w:rPr>
                <w:szCs w:val="24"/>
              </w:rPr>
            </w:pPr>
            <w:r w:rsidRPr="00F504BF">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68963D" w14:textId="77777777" w:rsidR="00F504BF" w:rsidRPr="00F504BF" w:rsidRDefault="00F504BF" w:rsidP="00F504BF">
            <w:pPr>
              <w:snapToGrid w:val="0"/>
              <w:jc w:val="center"/>
              <w:rPr>
                <w:szCs w:val="24"/>
              </w:rPr>
            </w:pPr>
            <w:r w:rsidRPr="00F504BF">
              <w:rPr>
                <w:szCs w:val="24"/>
              </w:rPr>
              <w:t>Dokumento lapų skaičius</w:t>
            </w:r>
          </w:p>
        </w:tc>
      </w:tr>
      <w:tr w:rsidR="00F504BF" w:rsidRPr="00F504BF" w14:paraId="62433078" w14:textId="77777777" w:rsidTr="00485E53">
        <w:tc>
          <w:tcPr>
            <w:tcW w:w="850" w:type="dxa"/>
            <w:tcBorders>
              <w:top w:val="single" w:sz="2" w:space="0" w:color="000000"/>
              <w:left w:val="single" w:sz="2" w:space="0" w:color="000000"/>
              <w:bottom w:val="single" w:sz="2" w:space="0" w:color="000000"/>
              <w:right w:val="nil"/>
            </w:tcBorders>
          </w:tcPr>
          <w:p w14:paraId="54387917"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58A380E"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72953C9C" w14:textId="77777777" w:rsidR="00F504BF" w:rsidRPr="00F504BF" w:rsidRDefault="00F504BF" w:rsidP="00F504BF">
            <w:pPr>
              <w:snapToGrid w:val="0"/>
              <w:jc w:val="center"/>
              <w:rPr>
                <w:szCs w:val="24"/>
              </w:rPr>
            </w:pPr>
          </w:p>
        </w:tc>
      </w:tr>
      <w:tr w:rsidR="00F504BF" w:rsidRPr="00F504BF" w14:paraId="2DAEC37D" w14:textId="77777777" w:rsidTr="00485E53">
        <w:tc>
          <w:tcPr>
            <w:tcW w:w="850" w:type="dxa"/>
            <w:tcBorders>
              <w:top w:val="single" w:sz="2" w:space="0" w:color="000000"/>
              <w:left w:val="single" w:sz="2" w:space="0" w:color="000000"/>
              <w:bottom w:val="single" w:sz="2" w:space="0" w:color="000000"/>
              <w:right w:val="nil"/>
            </w:tcBorders>
          </w:tcPr>
          <w:p w14:paraId="46A758EA"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D0AE360"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45C18F99" w14:textId="77777777" w:rsidR="00F504BF" w:rsidRPr="00F504BF" w:rsidRDefault="00F504BF" w:rsidP="00F504BF">
            <w:pPr>
              <w:snapToGrid w:val="0"/>
              <w:jc w:val="center"/>
              <w:rPr>
                <w:szCs w:val="24"/>
              </w:rPr>
            </w:pPr>
          </w:p>
        </w:tc>
      </w:tr>
      <w:tr w:rsidR="00E82B7F" w:rsidRPr="00F504BF" w14:paraId="23C0776B" w14:textId="77777777" w:rsidTr="00485E53">
        <w:tc>
          <w:tcPr>
            <w:tcW w:w="850" w:type="dxa"/>
            <w:tcBorders>
              <w:top w:val="single" w:sz="2" w:space="0" w:color="000000"/>
              <w:left w:val="single" w:sz="2" w:space="0" w:color="000000"/>
              <w:bottom w:val="single" w:sz="2" w:space="0" w:color="000000"/>
              <w:right w:val="nil"/>
            </w:tcBorders>
          </w:tcPr>
          <w:p w14:paraId="78FE73CB" w14:textId="77777777" w:rsidR="00E82B7F" w:rsidRPr="00F504BF" w:rsidRDefault="00E82B7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54AD3BF0" w14:textId="77777777" w:rsidR="00E82B7F" w:rsidRPr="00F504BF" w:rsidRDefault="00E82B7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4E15682" w14:textId="77777777" w:rsidR="00E82B7F" w:rsidRPr="00F504BF" w:rsidRDefault="00E82B7F" w:rsidP="00F504BF">
            <w:pPr>
              <w:snapToGrid w:val="0"/>
              <w:jc w:val="center"/>
              <w:rPr>
                <w:szCs w:val="24"/>
              </w:rPr>
            </w:pPr>
          </w:p>
        </w:tc>
      </w:tr>
    </w:tbl>
    <w:p w14:paraId="025F57D8" w14:textId="77777777" w:rsidR="000165E2" w:rsidRDefault="000165E2" w:rsidP="000165E2">
      <w:pPr>
        <w:snapToGrid w:val="0"/>
        <w:ind w:right="-108"/>
        <w:rPr>
          <w:szCs w:val="24"/>
        </w:rPr>
      </w:pPr>
    </w:p>
    <w:p w14:paraId="7E22029D" w14:textId="161D5DF9" w:rsidR="000165E2" w:rsidRPr="00F3148B" w:rsidRDefault="000165E2" w:rsidP="000165E2">
      <w:pPr>
        <w:snapToGrid w:val="0"/>
        <w:ind w:right="-108"/>
        <w:rPr>
          <w:szCs w:val="24"/>
        </w:rPr>
      </w:pPr>
      <w:r>
        <w:rPr>
          <w:szCs w:val="24"/>
        </w:rPr>
        <w:t xml:space="preserve">           </w:t>
      </w:r>
      <w:r w:rsidRPr="00F3148B">
        <w:rPr>
          <w:szCs w:val="24"/>
        </w:rPr>
        <w:t>Pasiūlymas galioja iki termino, nustatyto pirkimo dokumentuose.</w:t>
      </w:r>
    </w:p>
    <w:p w14:paraId="248E6343" w14:textId="77777777" w:rsidR="00F504BF" w:rsidRPr="00F504BF" w:rsidRDefault="00F504BF" w:rsidP="00F504BF">
      <w:pPr>
        <w:jc w:val="both"/>
        <w:rPr>
          <w:szCs w:val="24"/>
        </w:rPr>
      </w:pPr>
    </w:p>
    <w:tbl>
      <w:tblPr>
        <w:tblW w:w="9943" w:type="dxa"/>
        <w:tblInd w:w="-20" w:type="dxa"/>
        <w:tblLayout w:type="fixed"/>
        <w:tblCellMar>
          <w:left w:w="0" w:type="dxa"/>
          <w:right w:w="0" w:type="dxa"/>
        </w:tblCellMar>
        <w:tblLook w:val="04A0" w:firstRow="1" w:lastRow="0" w:firstColumn="1" w:lastColumn="0" w:noHBand="0" w:noVBand="1"/>
      </w:tblPr>
      <w:tblGrid>
        <w:gridCol w:w="9943"/>
      </w:tblGrid>
      <w:tr w:rsidR="00F504BF" w:rsidRPr="00F504BF" w14:paraId="0FF4BA9C" w14:textId="77777777" w:rsidTr="00485E53">
        <w:trPr>
          <w:trHeight w:val="324"/>
        </w:trPr>
        <w:tc>
          <w:tcPr>
            <w:tcW w:w="9943" w:type="dxa"/>
            <w:hideMark/>
          </w:tcPr>
          <w:p w14:paraId="0582B472" w14:textId="77777777" w:rsidR="00F504BF" w:rsidRPr="00F504BF" w:rsidRDefault="00F504BF" w:rsidP="00F504BF">
            <w:pPr>
              <w:snapToGrid w:val="0"/>
              <w:ind w:right="-108"/>
              <w:jc w:val="both"/>
              <w:rPr>
                <w:szCs w:val="24"/>
              </w:rPr>
            </w:pPr>
            <w:r w:rsidRPr="00F504BF">
              <w:rPr>
                <w:szCs w:val="24"/>
              </w:rPr>
              <w:t xml:space="preserve">         </w:t>
            </w:r>
          </w:p>
          <w:p w14:paraId="02512840" w14:textId="77777777" w:rsidR="00F504BF" w:rsidRPr="00F504BF" w:rsidRDefault="00F504BF" w:rsidP="00F504BF">
            <w:pPr>
              <w:snapToGrid w:val="0"/>
              <w:ind w:right="-108"/>
              <w:jc w:val="both"/>
              <w:rPr>
                <w:szCs w:val="24"/>
              </w:rPr>
            </w:pPr>
            <w:r w:rsidRPr="00F504BF">
              <w:rPr>
                <w:szCs w:val="24"/>
              </w:rPr>
              <w:t xml:space="preserve">           Ši pasiūlyme nurodyta informacija yra konfidenciali:</w:t>
            </w:r>
          </w:p>
          <w:p w14:paraId="7E81C084" w14:textId="77777777" w:rsidR="00F504BF" w:rsidRPr="00F504BF" w:rsidRDefault="00F504BF" w:rsidP="00F504BF">
            <w:pPr>
              <w:snapToGrid w:val="0"/>
              <w:ind w:right="-108"/>
              <w:jc w:val="both"/>
              <w:rPr>
                <w:b/>
                <w:iCs/>
                <w:szCs w:val="24"/>
              </w:rPr>
            </w:pPr>
            <w:r w:rsidRPr="00F504BF">
              <w:rPr>
                <w:b/>
                <w:iCs/>
                <w:szCs w:val="24"/>
              </w:rPr>
              <w:t xml:space="preserve">     5 lentelė</w:t>
            </w:r>
          </w:p>
          <w:tbl>
            <w:tblPr>
              <w:tblW w:w="0" w:type="auto"/>
              <w:tblInd w:w="294" w:type="dxa"/>
              <w:tblLayout w:type="fixed"/>
              <w:tblLook w:val="04A0" w:firstRow="1" w:lastRow="0" w:firstColumn="1" w:lastColumn="0" w:noHBand="0" w:noVBand="1"/>
            </w:tblPr>
            <w:tblGrid>
              <w:gridCol w:w="850"/>
              <w:gridCol w:w="2552"/>
              <w:gridCol w:w="6179"/>
            </w:tblGrid>
            <w:tr w:rsidR="00F504BF" w:rsidRPr="00F504BF" w14:paraId="022B4F30" w14:textId="77777777" w:rsidTr="00485E53">
              <w:trPr>
                <w:trHeight w:val="1304"/>
              </w:trPr>
              <w:tc>
                <w:tcPr>
                  <w:tcW w:w="850" w:type="dxa"/>
                  <w:tcBorders>
                    <w:top w:val="single" w:sz="4" w:space="0" w:color="000000"/>
                    <w:left w:val="single" w:sz="4" w:space="0" w:color="000000"/>
                    <w:bottom w:val="single" w:sz="4" w:space="0" w:color="000000"/>
                    <w:right w:val="nil"/>
                  </w:tcBorders>
                  <w:hideMark/>
                </w:tcPr>
                <w:p w14:paraId="52C37AAB" w14:textId="77777777" w:rsidR="00F504BF" w:rsidRPr="00F504BF" w:rsidRDefault="00F504BF" w:rsidP="00F504BF">
                  <w:pPr>
                    <w:snapToGrid w:val="0"/>
                    <w:ind w:right="-108"/>
                    <w:jc w:val="both"/>
                    <w:rPr>
                      <w:rFonts w:eastAsia="Times New Roman"/>
                      <w:szCs w:val="24"/>
                    </w:rPr>
                  </w:pPr>
                  <w:r w:rsidRPr="00F504BF">
                    <w:rPr>
                      <w:rFonts w:eastAsia="Times New Roman"/>
                      <w:szCs w:val="24"/>
                    </w:rPr>
                    <w:t>Eil.</w:t>
                  </w:r>
                </w:p>
                <w:p w14:paraId="3045E67C" w14:textId="77777777" w:rsidR="00F504BF" w:rsidRPr="00F504BF" w:rsidRDefault="00F504BF" w:rsidP="00F504BF">
                  <w:pPr>
                    <w:snapToGrid w:val="0"/>
                    <w:ind w:right="-108"/>
                    <w:jc w:val="both"/>
                    <w:rPr>
                      <w:rFonts w:eastAsia="Times New Roman"/>
                      <w:szCs w:val="24"/>
                    </w:rPr>
                  </w:pPr>
                  <w:r w:rsidRPr="00F504BF">
                    <w:rPr>
                      <w:rFonts w:eastAsia="Times New Roman"/>
                      <w:szCs w:val="24"/>
                    </w:rPr>
                    <w:t>Nr.</w:t>
                  </w:r>
                </w:p>
              </w:tc>
              <w:tc>
                <w:tcPr>
                  <w:tcW w:w="2552" w:type="dxa"/>
                  <w:tcBorders>
                    <w:top w:val="single" w:sz="4" w:space="0" w:color="000000"/>
                    <w:left w:val="single" w:sz="4" w:space="0" w:color="000000"/>
                    <w:bottom w:val="single" w:sz="4" w:space="0" w:color="000000"/>
                    <w:right w:val="nil"/>
                  </w:tcBorders>
                  <w:hideMark/>
                </w:tcPr>
                <w:p w14:paraId="04A80043" w14:textId="77777777" w:rsidR="00F504BF" w:rsidRPr="00F504BF" w:rsidRDefault="00F504BF" w:rsidP="00F504BF">
                  <w:pPr>
                    <w:snapToGrid w:val="0"/>
                    <w:ind w:right="-108"/>
                    <w:rPr>
                      <w:rFonts w:eastAsia="Times New Roman"/>
                      <w:szCs w:val="24"/>
                    </w:rPr>
                  </w:pPr>
                  <w:r w:rsidRPr="00F504BF">
                    <w:rPr>
                      <w:rFonts w:eastAsia="Times New Roman"/>
                      <w:szCs w:val="24"/>
                    </w:rPr>
                    <w:t>Pateikto dokumento pavadinimas (rekomenduojama pavadinime vartoti žodį „Konfidencialu“)</w:t>
                  </w:r>
                </w:p>
              </w:tc>
              <w:tc>
                <w:tcPr>
                  <w:tcW w:w="6179" w:type="dxa"/>
                  <w:tcBorders>
                    <w:top w:val="single" w:sz="4" w:space="0" w:color="000000"/>
                    <w:left w:val="single" w:sz="4" w:space="0" w:color="000000"/>
                    <w:bottom w:val="single" w:sz="4" w:space="0" w:color="000000"/>
                    <w:right w:val="single" w:sz="4" w:space="0" w:color="000000"/>
                  </w:tcBorders>
                  <w:hideMark/>
                </w:tcPr>
                <w:p w14:paraId="3C1EBC51" w14:textId="77777777" w:rsidR="00F504BF" w:rsidRPr="00F504BF" w:rsidRDefault="00F504BF" w:rsidP="00F504BF">
                  <w:pPr>
                    <w:snapToGrid w:val="0"/>
                    <w:ind w:right="-108"/>
                    <w:jc w:val="center"/>
                    <w:rPr>
                      <w:rFonts w:eastAsia="Times New Roman"/>
                      <w:szCs w:val="24"/>
                    </w:rPr>
                  </w:pPr>
                  <w:r w:rsidRPr="00F504BF">
                    <w:rPr>
                      <w:rFonts w:eastAsia="Times New Roman"/>
                      <w:kern w:val="2"/>
                      <w:szCs w:val="24"/>
                      <w:lang w:eastAsia="hi-IN" w:bidi="hi-IN"/>
                    </w:rPr>
                    <w:t>Dokumentas yra įkeltas šioje CVP IS pasiūlymo lango eilutėje („Prisegti dokumentai“)</w:t>
                  </w:r>
                </w:p>
              </w:tc>
            </w:tr>
            <w:tr w:rsidR="00F504BF" w:rsidRPr="00F504BF" w14:paraId="09BA69A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52899D28"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045EF4A2"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49DBA0F3" w14:textId="77777777" w:rsidR="00F504BF" w:rsidRPr="00F504BF" w:rsidRDefault="00F504BF" w:rsidP="00F504BF">
                  <w:pPr>
                    <w:snapToGrid w:val="0"/>
                    <w:ind w:right="-108"/>
                    <w:jc w:val="both"/>
                    <w:rPr>
                      <w:rFonts w:eastAsia="Times New Roman"/>
                      <w:szCs w:val="24"/>
                    </w:rPr>
                  </w:pPr>
                </w:p>
              </w:tc>
            </w:tr>
            <w:tr w:rsidR="00814DCB" w:rsidRPr="00F504BF" w14:paraId="7001E89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75CD69D6" w14:textId="77777777" w:rsidR="00814DCB" w:rsidRPr="00F504BF" w:rsidRDefault="00814DCB"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64623179" w14:textId="77777777" w:rsidR="00814DCB" w:rsidRPr="00F504BF" w:rsidRDefault="00814DCB"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2610DD2E" w14:textId="77777777" w:rsidR="00814DCB" w:rsidRPr="00F504BF" w:rsidRDefault="00814DCB" w:rsidP="00F504BF">
                  <w:pPr>
                    <w:snapToGrid w:val="0"/>
                    <w:ind w:right="-108"/>
                    <w:jc w:val="both"/>
                    <w:rPr>
                      <w:rFonts w:eastAsia="Times New Roman"/>
                      <w:szCs w:val="24"/>
                    </w:rPr>
                  </w:pPr>
                </w:p>
              </w:tc>
            </w:tr>
            <w:tr w:rsidR="00F504BF" w:rsidRPr="00F504BF" w14:paraId="5D065E7F"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4F745B00"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3DD3EA57"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05D1CF32" w14:textId="77777777" w:rsidR="00F504BF" w:rsidRPr="00F504BF" w:rsidRDefault="00F504BF" w:rsidP="00F504BF">
                  <w:pPr>
                    <w:snapToGrid w:val="0"/>
                    <w:ind w:right="-108"/>
                    <w:jc w:val="both"/>
                    <w:rPr>
                      <w:rFonts w:eastAsia="Times New Roman"/>
                      <w:szCs w:val="24"/>
                    </w:rPr>
                  </w:pPr>
                </w:p>
              </w:tc>
            </w:tr>
          </w:tbl>
          <w:p w14:paraId="586403DB" w14:textId="77777777" w:rsidR="00F504BF" w:rsidRPr="00F504BF" w:rsidRDefault="00F504BF" w:rsidP="00F504BF">
            <w:pPr>
              <w:widowControl/>
              <w:suppressAutoHyphens w:val="0"/>
              <w:rPr>
                <w:rFonts w:eastAsia="Calibri"/>
                <w:sz w:val="22"/>
                <w:szCs w:val="22"/>
                <w:lang w:eastAsia="en-US"/>
              </w:rPr>
            </w:pPr>
          </w:p>
        </w:tc>
      </w:tr>
      <w:tr w:rsidR="00814DCB" w:rsidRPr="00F504BF" w14:paraId="783F5EB7" w14:textId="77777777" w:rsidTr="00485E53">
        <w:trPr>
          <w:trHeight w:val="324"/>
        </w:trPr>
        <w:tc>
          <w:tcPr>
            <w:tcW w:w="9943" w:type="dxa"/>
          </w:tcPr>
          <w:p w14:paraId="46063C2D" w14:textId="77777777" w:rsidR="00814DCB" w:rsidRPr="00F504BF" w:rsidRDefault="00814DCB" w:rsidP="00F504BF">
            <w:pPr>
              <w:snapToGrid w:val="0"/>
              <w:ind w:right="-108"/>
              <w:jc w:val="both"/>
              <w:rPr>
                <w:szCs w:val="24"/>
              </w:rPr>
            </w:pPr>
          </w:p>
        </w:tc>
      </w:tr>
      <w:tr w:rsidR="00F504BF" w:rsidRPr="00F504BF" w14:paraId="7F7FA729" w14:textId="77777777" w:rsidTr="00485E53">
        <w:trPr>
          <w:trHeight w:val="324"/>
        </w:trPr>
        <w:tc>
          <w:tcPr>
            <w:tcW w:w="9943" w:type="dxa"/>
          </w:tcPr>
          <w:p w14:paraId="3AA7A22D" w14:textId="77777777" w:rsidR="00F504BF" w:rsidRPr="00F504BF" w:rsidRDefault="00F504BF" w:rsidP="00F504BF">
            <w:pPr>
              <w:jc w:val="both"/>
              <w:rPr>
                <w:color w:val="000000"/>
                <w:kern w:val="3"/>
                <w:lang w:eastAsia="hi-IN" w:bidi="hi-IN"/>
              </w:rPr>
            </w:pPr>
          </w:p>
          <w:p w14:paraId="4C057855" w14:textId="77777777" w:rsidR="00F504BF" w:rsidRPr="00F504BF" w:rsidRDefault="00F504BF" w:rsidP="00F504BF">
            <w:pPr>
              <w:ind w:left="157"/>
              <w:jc w:val="both"/>
              <w:rPr>
                <w:lang w:eastAsia="lt-LT"/>
              </w:rPr>
            </w:pPr>
            <w:r w:rsidRPr="00F504BF">
              <w:rPr>
                <w:color w:val="000000"/>
                <w:kern w:val="3"/>
                <w:lang w:eastAsia="hi-IN" w:bidi="hi-IN"/>
              </w:rPr>
              <w:t xml:space="preserve">       Pastaba. </w:t>
            </w:r>
            <w:r w:rsidRPr="00F504BF">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08E62282" w14:textId="77777777" w:rsidR="00F504BF" w:rsidRPr="00F504BF" w:rsidRDefault="00F504BF" w:rsidP="00F504BF">
            <w:pPr>
              <w:ind w:firstLine="851"/>
              <w:jc w:val="both"/>
              <w:rPr>
                <w:szCs w:val="24"/>
              </w:rPr>
            </w:pPr>
          </w:p>
          <w:p w14:paraId="7FC68F98" w14:textId="77777777" w:rsidR="00F504BF" w:rsidRPr="00F504BF" w:rsidRDefault="00F504BF" w:rsidP="00F504BF">
            <w:pPr>
              <w:snapToGrid w:val="0"/>
              <w:ind w:right="-108"/>
              <w:jc w:val="both"/>
              <w:rPr>
                <w:szCs w:val="24"/>
              </w:rPr>
            </w:pPr>
          </w:p>
        </w:tc>
      </w:tr>
      <w:tr w:rsidR="00F504BF" w:rsidRPr="00F504BF" w14:paraId="3BA91996" w14:textId="77777777" w:rsidTr="00485E53">
        <w:trPr>
          <w:trHeight w:val="324"/>
        </w:trPr>
        <w:tc>
          <w:tcPr>
            <w:tcW w:w="9943" w:type="dxa"/>
          </w:tcPr>
          <w:p w14:paraId="5F3CD44B" w14:textId="77777777" w:rsidR="00F504BF" w:rsidRPr="00F504BF" w:rsidRDefault="00F504BF" w:rsidP="00F504BF">
            <w:pPr>
              <w:snapToGrid w:val="0"/>
              <w:ind w:right="-108"/>
              <w:jc w:val="both"/>
              <w:rPr>
                <w:szCs w:val="24"/>
              </w:rPr>
            </w:pPr>
          </w:p>
        </w:tc>
      </w:tr>
      <w:tr w:rsidR="00F504BF" w:rsidRPr="00F504BF" w14:paraId="0C83C956" w14:textId="77777777" w:rsidTr="00485E53">
        <w:trPr>
          <w:trHeight w:val="324"/>
        </w:trPr>
        <w:tc>
          <w:tcPr>
            <w:tcW w:w="9943" w:type="dxa"/>
          </w:tcPr>
          <w:p w14:paraId="61476F40" w14:textId="77777777" w:rsidR="00F504BF" w:rsidRPr="00F504BF" w:rsidRDefault="00F504BF" w:rsidP="00F504BF">
            <w:pPr>
              <w:snapToGrid w:val="0"/>
              <w:ind w:right="-108"/>
              <w:jc w:val="both"/>
              <w:rPr>
                <w:szCs w:val="24"/>
              </w:rPr>
            </w:pPr>
          </w:p>
        </w:tc>
      </w:tr>
    </w:tbl>
    <w:p w14:paraId="36CFAEFA" w14:textId="77777777" w:rsidR="00F504BF" w:rsidRPr="00F504BF" w:rsidRDefault="00F504BF" w:rsidP="00F504BF">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Pr="00F504BF" w:rsidRDefault="00F504BF" w:rsidP="00F504BF"/>
    <w:sectPr w:rsidR="00F504BF" w:rsidRPr="00F504BF" w:rsidSect="00F504BF">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057C87"/>
    <w:rsid w:val="00103CB2"/>
    <w:rsid w:val="00187C73"/>
    <w:rsid w:val="001E538F"/>
    <w:rsid w:val="002809B7"/>
    <w:rsid w:val="00313204"/>
    <w:rsid w:val="00382279"/>
    <w:rsid w:val="005B032C"/>
    <w:rsid w:val="006E13D1"/>
    <w:rsid w:val="007375FB"/>
    <w:rsid w:val="0074712C"/>
    <w:rsid w:val="007E542D"/>
    <w:rsid w:val="00814DCB"/>
    <w:rsid w:val="0084308C"/>
    <w:rsid w:val="00875100"/>
    <w:rsid w:val="00956554"/>
    <w:rsid w:val="00957676"/>
    <w:rsid w:val="00A158AD"/>
    <w:rsid w:val="00AF65F0"/>
    <w:rsid w:val="00C750CC"/>
    <w:rsid w:val="00C8323F"/>
    <w:rsid w:val="00DC5C2D"/>
    <w:rsid w:val="00E156B6"/>
    <w:rsid w:val="00E82B7F"/>
    <w:rsid w:val="00EF7302"/>
    <w:rsid w:val="00F504BF"/>
    <w:rsid w:val="00FD6E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92084">
      <w:bodyDiv w:val="1"/>
      <w:marLeft w:val="0"/>
      <w:marRight w:val="0"/>
      <w:marTop w:val="0"/>
      <w:marBottom w:val="0"/>
      <w:divBdr>
        <w:top w:val="none" w:sz="0" w:space="0" w:color="auto"/>
        <w:left w:val="none" w:sz="0" w:space="0" w:color="auto"/>
        <w:bottom w:val="none" w:sz="0" w:space="0" w:color="auto"/>
        <w:right w:val="none" w:sz="0" w:space="0" w:color="auto"/>
      </w:divBdr>
    </w:div>
    <w:div w:id="1391150120">
      <w:bodyDiv w:val="1"/>
      <w:marLeft w:val="0"/>
      <w:marRight w:val="0"/>
      <w:marTop w:val="0"/>
      <w:marBottom w:val="0"/>
      <w:divBdr>
        <w:top w:val="none" w:sz="0" w:space="0" w:color="auto"/>
        <w:left w:val="none" w:sz="0" w:space="0" w:color="auto"/>
        <w:bottom w:val="none" w:sz="0" w:space="0" w:color="auto"/>
        <w:right w:val="none" w:sz="0" w:space="0" w:color="auto"/>
      </w:divBdr>
    </w:div>
    <w:div w:id="1860047670">
      <w:bodyDiv w:val="1"/>
      <w:marLeft w:val="0"/>
      <w:marRight w:val="0"/>
      <w:marTop w:val="0"/>
      <w:marBottom w:val="0"/>
      <w:divBdr>
        <w:top w:val="none" w:sz="0" w:space="0" w:color="auto"/>
        <w:left w:val="none" w:sz="0" w:space="0" w:color="auto"/>
        <w:bottom w:val="none" w:sz="0" w:space="0" w:color="auto"/>
        <w:right w:val="none" w:sz="0" w:space="0" w:color="auto"/>
      </w:divBdr>
    </w:div>
    <w:div w:id="196260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2931</Words>
  <Characters>1672</Characters>
  <Application>Microsoft Office Word</Application>
  <DocSecurity>0</DocSecurity>
  <Lines>13</Lines>
  <Paragraphs>9</Paragraphs>
  <ScaleCrop>false</ScaleCrop>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19</cp:revision>
  <dcterms:created xsi:type="dcterms:W3CDTF">2024-05-17T05:59:00Z</dcterms:created>
  <dcterms:modified xsi:type="dcterms:W3CDTF">2025-02-04T10:58:00Z</dcterms:modified>
</cp:coreProperties>
</file>