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8873" w14:textId="77777777" w:rsidR="009D538B" w:rsidRPr="009A4DDA" w:rsidRDefault="009D538B" w:rsidP="009D538B">
      <w:pPr>
        <w:tabs>
          <w:tab w:val="left" w:pos="7230"/>
        </w:tabs>
        <w:autoSpaceDN w:val="0"/>
        <w:ind w:firstLine="0"/>
        <w:jc w:val="right"/>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Annex 2 to</w:t>
      </w:r>
    </w:p>
    <w:p w14:paraId="06647AEC" w14:textId="77777777" w:rsidR="009D538B" w:rsidRPr="009A4DDA" w:rsidRDefault="009D538B" w:rsidP="009D538B">
      <w:pPr>
        <w:tabs>
          <w:tab w:val="left" w:pos="7230"/>
        </w:tabs>
        <w:autoSpaceDN w:val="0"/>
        <w:ind w:firstLine="0"/>
        <w:jc w:val="right"/>
        <w:rPr>
          <w:rFonts w:ascii="Times New Roman" w:eastAsia="Times New Roman" w:hAnsi="Times New Roman" w:cs="Times New Roman"/>
          <w:b/>
          <w:bCs/>
          <w:color w:val="000000"/>
          <w:sz w:val="24"/>
          <w:szCs w:val="24"/>
          <w:lang w:eastAsia="lt-LT"/>
        </w:rPr>
      </w:pPr>
      <w:r w:rsidRPr="009A4DDA">
        <w:rPr>
          <w:rFonts w:ascii="Times New Roman" w:eastAsia="Times New Roman" w:hAnsi="Times New Roman" w:cs="Times New Roman"/>
          <w:sz w:val="22"/>
          <w:szCs w:val="22"/>
        </w:rPr>
        <w:t xml:space="preserve"> Procurement Conditions</w:t>
      </w:r>
    </w:p>
    <w:p w14:paraId="57CC6CBA" w14:textId="77777777" w:rsidR="009D538B" w:rsidRPr="009A4DDA" w:rsidRDefault="009D538B" w:rsidP="009D538B">
      <w:pPr>
        <w:autoSpaceDN w:val="0"/>
        <w:ind w:firstLine="0"/>
        <w:rPr>
          <w:rFonts w:ascii="Times New Roman" w:eastAsia="Times New Roman" w:hAnsi="Times New Roman" w:cs="Times New Roman"/>
          <w:sz w:val="22"/>
          <w:szCs w:val="22"/>
          <w:lang w:eastAsia="lt-LT"/>
        </w:rPr>
      </w:pPr>
    </w:p>
    <w:p w14:paraId="5873EFDD" w14:textId="77777777" w:rsidR="009D538B" w:rsidRPr="009A4DDA" w:rsidRDefault="009D538B" w:rsidP="009D538B">
      <w:pPr>
        <w:autoSpaceDN w:val="0"/>
        <w:ind w:firstLine="0"/>
        <w:jc w:val="center"/>
        <w:rPr>
          <w:rFonts w:ascii="Times New Roman" w:eastAsia="Times New Roman" w:hAnsi="Times New Roman" w:cs="Times New Roman"/>
          <w:b/>
          <w:bCs/>
          <w:sz w:val="22"/>
          <w:szCs w:val="22"/>
          <w:lang w:eastAsia="lt-LT"/>
        </w:rPr>
      </w:pPr>
    </w:p>
    <w:p w14:paraId="72C5D862" w14:textId="77777777" w:rsidR="009D538B" w:rsidRPr="009A4DDA" w:rsidRDefault="009D538B" w:rsidP="009D538B">
      <w:pPr>
        <w:autoSpaceDN w:val="0"/>
        <w:ind w:firstLine="0"/>
        <w:jc w:val="center"/>
        <w:rPr>
          <w:rFonts w:ascii="Times New Roman" w:eastAsia="Times New Roman" w:hAnsi="Times New Roman" w:cs="Times New Roman"/>
          <w:b/>
          <w:bCs/>
          <w:sz w:val="22"/>
          <w:szCs w:val="22"/>
          <w:lang w:eastAsia="lt-LT"/>
        </w:rPr>
      </w:pPr>
      <w:r w:rsidRPr="009A4DDA">
        <w:rPr>
          <w:rFonts w:ascii="Times New Roman" w:eastAsia="Times New Roman" w:hAnsi="Times New Roman" w:cs="Times New Roman"/>
          <w:b/>
          <w:bCs/>
          <w:sz w:val="22"/>
          <w:szCs w:val="22"/>
        </w:rPr>
        <w:t>TENDER FORM</w:t>
      </w:r>
    </w:p>
    <w:p w14:paraId="2B0B2568" w14:textId="77777777" w:rsidR="009D538B" w:rsidRPr="009A4DDA" w:rsidRDefault="009D538B" w:rsidP="009D538B">
      <w:pPr>
        <w:shd w:val="clear" w:color="auto" w:fill="FFFFFF" w:themeFill="background1"/>
        <w:autoSpaceDN w:val="0"/>
        <w:ind w:firstLine="0"/>
        <w:jc w:val="center"/>
        <w:rPr>
          <w:rFonts w:ascii="Times New Roman" w:eastAsia="Times New Roman" w:hAnsi="Times New Roman" w:cs="Times New Roman"/>
          <w:sz w:val="22"/>
          <w:szCs w:val="22"/>
          <w:lang w:eastAsia="lt-LT"/>
        </w:rPr>
      </w:pPr>
      <w:r w:rsidRPr="009A4DDA">
        <w:rPr>
          <w:rFonts w:ascii="Times New Roman" w:eastAsia="Times New Roman" w:hAnsi="Times New Roman" w:cs="Times New Roman"/>
          <w:b/>
          <w:caps/>
          <w:sz w:val="22"/>
          <w:lang w:eastAsia="lt-LT"/>
        </w:rPr>
        <w:t>RENTAL OF SALES ENGAGEMENT APPLICATION (SEA) LICENSES AND ADDITIONAL SERVICES</w:t>
      </w:r>
    </w:p>
    <w:p w14:paraId="65A6DFB8" w14:textId="77777777" w:rsidR="009D538B" w:rsidRPr="009A4DDA" w:rsidRDefault="009D538B" w:rsidP="009D538B">
      <w:pPr>
        <w:pBdr>
          <w:bottom w:val="single" w:sz="12" w:space="1" w:color="auto"/>
        </w:pBdr>
        <w:shd w:val="clear" w:color="auto" w:fill="FFFFFF" w:themeFill="background1"/>
        <w:autoSpaceDN w:val="0"/>
        <w:ind w:firstLine="0"/>
        <w:rPr>
          <w:rFonts w:ascii="Times New Roman" w:eastAsia="Times New Roman" w:hAnsi="Times New Roman" w:cs="Times New Roman"/>
          <w:color w:val="000000"/>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9D538B" w:rsidRPr="009A4DDA" w14:paraId="21651446"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4DE186FC" w14:textId="77777777" w:rsidR="009D538B" w:rsidRPr="009A4DDA" w:rsidRDefault="009D538B" w:rsidP="005138A3">
            <w:pPr>
              <w:ind w:firstLine="0"/>
              <w:rPr>
                <w:rFonts w:ascii="Times New Roman" w:hAnsi="Times New Roman" w:cs="Times New Roman"/>
                <w:sz w:val="22"/>
                <w:szCs w:val="22"/>
              </w:rPr>
            </w:pPr>
            <w:r w:rsidRPr="009A4DDA">
              <w:rPr>
                <w:rFonts w:ascii="Times New Roman" w:hAnsi="Times New Roman" w:cs="Times New Roman"/>
                <w:sz w:val="22"/>
                <w:szCs w:val="22"/>
              </w:rPr>
              <w:t>Name of the Supplier/If a group of economic entities participates in the procurement, names of all participants must be provided/</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045606" w14:textId="77777777" w:rsidR="009D538B" w:rsidRPr="009A4DDA" w:rsidRDefault="009D538B" w:rsidP="005138A3">
            <w:pPr>
              <w:autoSpaceDN w:val="0"/>
              <w:ind w:firstLine="0"/>
              <w:jc w:val="both"/>
              <w:rPr>
                <w:rFonts w:ascii="Times New Roman" w:eastAsia="Times New Roman" w:hAnsi="Times New Roman" w:cs="Times New Roman"/>
                <w:sz w:val="22"/>
                <w:szCs w:val="22"/>
                <w:lang w:eastAsia="lt-LT"/>
              </w:rPr>
            </w:pPr>
          </w:p>
        </w:tc>
      </w:tr>
      <w:tr w:rsidR="009D538B" w:rsidRPr="009A4DDA" w14:paraId="514225EB"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3DC79114" w14:textId="77777777" w:rsidR="009D538B" w:rsidRPr="009A4DDA" w:rsidRDefault="009D538B" w:rsidP="005138A3">
            <w:pPr>
              <w:ind w:firstLine="0"/>
              <w:rPr>
                <w:rFonts w:ascii="Times New Roman" w:hAnsi="Times New Roman" w:cs="Times New Roman"/>
                <w:sz w:val="22"/>
                <w:szCs w:val="22"/>
              </w:rPr>
            </w:pPr>
            <w:r w:rsidRPr="009A4DDA">
              <w:rPr>
                <w:rFonts w:ascii="Times New Roman" w:hAnsi="Times New Roman" w:cs="Times New Roman"/>
                <w:sz w:val="22"/>
                <w:szCs w:val="22"/>
              </w:rPr>
              <w:t>Address of the Supplier/If a group of economic entities participates in the procurement, addresses of all participants must be provided/</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C158954" w14:textId="77777777" w:rsidR="009D538B" w:rsidRPr="009A4DDA" w:rsidRDefault="009D538B" w:rsidP="005138A3">
            <w:pPr>
              <w:autoSpaceDN w:val="0"/>
              <w:ind w:firstLine="0"/>
              <w:jc w:val="both"/>
              <w:rPr>
                <w:rFonts w:ascii="Times New Roman" w:eastAsia="Times New Roman" w:hAnsi="Times New Roman" w:cs="Times New Roman"/>
                <w:sz w:val="22"/>
                <w:szCs w:val="22"/>
                <w:lang w:eastAsia="lt-LT"/>
              </w:rPr>
            </w:pPr>
          </w:p>
        </w:tc>
      </w:tr>
      <w:tr w:rsidR="009D538B" w:rsidRPr="009A4DDA" w14:paraId="3CBFD4AF"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71B5905E" w14:textId="77777777" w:rsidR="009D538B" w:rsidRPr="009A4DDA" w:rsidRDefault="009D538B" w:rsidP="005138A3">
            <w:pPr>
              <w:ind w:firstLine="0"/>
              <w:rPr>
                <w:rFonts w:ascii="Times New Roman" w:hAnsi="Times New Roman" w:cs="Times New Roman"/>
                <w:sz w:val="22"/>
                <w:szCs w:val="22"/>
              </w:rPr>
            </w:pPr>
            <w:r w:rsidRPr="009A4DDA">
              <w:rPr>
                <w:rFonts w:ascii="Times New Roman" w:hAnsi="Times New Roman" w:cs="Times New Roman"/>
                <w:sz w:val="22"/>
                <w:szCs w:val="22"/>
              </w:rPr>
              <w:t>Company reg. No/ If a group of economic entities participates in the procurement, reg. No of all participants must be provided/</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706AD8" w14:textId="77777777" w:rsidR="009D538B" w:rsidRPr="009A4DDA" w:rsidRDefault="009D538B" w:rsidP="005138A3">
            <w:pPr>
              <w:autoSpaceDN w:val="0"/>
              <w:ind w:firstLine="0"/>
              <w:jc w:val="both"/>
              <w:rPr>
                <w:rFonts w:ascii="Times New Roman" w:eastAsia="Times New Roman" w:hAnsi="Times New Roman" w:cs="Times New Roman"/>
                <w:sz w:val="22"/>
                <w:szCs w:val="22"/>
                <w:lang w:eastAsia="lt-LT"/>
              </w:rPr>
            </w:pPr>
          </w:p>
        </w:tc>
      </w:tr>
      <w:tr w:rsidR="009D538B" w:rsidRPr="009A4DDA" w14:paraId="1B84DE85"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264F0CDA" w14:textId="77777777" w:rsidR="009D538B" w:rsidRPr="009A4DDA" w:rsidRDefault="009D538B" w:rsidP="005138A3">
            <w:pPr>
              <w:ind w:firstLine="0"/>
              <w:rPr>
                <w:rFonts w:ascii="Times New Roman" w:hAnsi="Times New Roman" w:cs="Times New Roman"/>
                <w:sz w:val="22"/>
                <w:szCs w:val="22"/>
              </w:rPr>
            </w:pPr>
            <w:r w:rsidRPr="009A4DDA">
              <w:rPr>
                <w:rFonts w:ascii="Times New Roman" w:hAnsi="Times New Roman" w:cs="Times New Roman"/>
                <w:sz w:val="22"/>
                <w:szCs w:val="22"/>
              </w:rPr>
              <w:t>VAT payer reg. No/ If a group of economic entities participates in the procurement, VAT payer reg. No of all participants must be provided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1ACC16A" w14:textId="77777777" w:rsidR="009D538B" w:rsidRPr="009A4DDA" w:rsidRDefault="009D538B" w:rsidP="005138A3">
            <w:pPr>
              <w:autoSpaceDN w:val="0"/>
              <w:ind w:firstLine="0"/>
              <w:jc w:val="both"/>
              <w:rPr>
                <w:rFonts w:ascii="Times New Roman" w:eastAsia="Times New Roman" w:hAnsi="Times New Roman" w:cs="Times New Roman"/>
                <w:sz w:val="22"/>
                <w:szCs w:val="22"/>
                <w:lang w:eastAsia="lt-LT"/>
              </w:rPr>
            </w:pPr>
          </w:p>
        </w:tc>
      </w:tr>
      <w:tr w:rsidR="009D538B" w:rsidRPr="009A4DDA" w14:paraId="5D7FA054"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53595414" w14:textId="77777777" w:rsidR="009D538B" w:rsidRPr="009A4DDA" w:rsidRDefault="009D538B" w:rsidP="005138A3">
            <w:pPr>
              <w:ind w:firstLine="0"/>
              <w:rPr>
                <w:rFonts w:ascii="Times New Roman" w:hAnsi="Times New Roman" w:cs="Times New Roman"/>
                <w:sz w:val="22"/>
                <w:szCs w:val="22"/>
              </w:rPr>
            </w:pPr>
            <w:r w:rsidRPr="009A4DDA">
              <w:rPr>
                <w:rFonts w:ascii="Times New Roman" w:hAnsi="Times New Roman" w:cs="Times New Roman"/>
                <w:sz w:val="22"/>
                <w:szCs w:val="22"/>
              </w:rPr>
              <w:t>Telephone number of the Supplier</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FB7336" w14:textId="77777777" w:rsidR="009D538B" w:rsidRPr="009A4DDA" w:rsidRDefault="009D538B" w:rsidP="005138A3">
            <w:pPr>
              <w:autoSpaceDN w:val="0"/>
              <w:ind w:firstLine="0"/>
              <w:jc w:val="both"/>
              <w:rPr>
                <w:rFonts w:ascii="Times New Roman" w:eastAsia="Times New Roman" w:hAnsi="Times New Roman" w:cs="Times New Roman"/>
                <w:sz w:val="22"/>
                <w:szCs w:val="22"/>
                <w:lang w:eastAsia="lt-LT"/>
              </w:rPr>
            </w:pPr>
          </w:p>
        </w:tc>
      </w:tr>
      <w:tr w:rsidR="009D538B" w:rsidRPr="009A4DDA" w14:paraId="50395C98"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04369BD3" w14:textId="77777777" w:rsidR="009D538B" w:rsidRPr="009A4DDA" w:rsidRDefault="009D538B" w:rsidP="005138A3">
            <w:pPr>
              <w:ind w:firstLine="0"/>
              <w:rPr>
                <w:rFonts w:ascii="Times New Roman" w:hAnsi="Times New Roman" w:cs="Times New Roman"/>
                <w:sz w:val="22"/>
                <w:szCs w:val="22"/>
              </w:rPr>
            </w:pPr>
            <w:r w:rsidRPr="009A4DDA">
              <w:rPr>
                <w:rFonts w:ascii="Times New Roman" w:hAnsi="Times New Roman" w:cs="Times New Roman"/>
                <w:sz w:val="22"/>
                <w:szCs w:val="22"/>
              </w:rPr>
              <w:t>Email address of the Supplier</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E0490F2" w14:textId="77777777" w:rsidR="009D538B" w:rsidRPr="009A4DDA" w:rsidRDefault="009D538B" w:rsidP="005138A3">
            <w:pPr>
              <w:autoSpaceDN w:val="0"/>
              <w:ind w:firstLine="0"/>
              <w:jc w:val="both"/>
              <w:rPr>
                <w:rFonts w:ascii="Times New Roman" w:eastAsia="Times New Roman" w:hAnsi="Times New Roman" w:cs="Times New Roman"/>
                <w:sz w:val="22"/>
                <w:szCs w:val="22"/>
                <w:lang w:eastAsia="lt-LT"/>
              </w:rPr>
            </w:pPr>
          </w:p>
        </w:tc>
      </w:tr>
      <w:tr w:rsidR="009D538B" w:rsidRPr="009A4DDA" w14:paraId="53DA69EF"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43A21467" w14:textId="77777777" w:rsidR="009D538B" w:rsidRPr="009A4DDA" w:rsidRDefault="009D538B" w:rsidP="005138A3">
            <w:pPr>
              <w:ind w:firstLine="0"/>
              <w:rPr>
                <w:rFonts w:ascii="Times New Roman" w:hAnsi="Times New Roman" w:cs="Times New Roman"/>
                <w:sz w:val="22"/>
                <w:szCs w:val="22"/>
              </w:rPr>
            </w:pPr>
            <w:r w:rsidRPr="009A4DDA">
              <w:rPr>
                <w:rFonts w:ascii="Times New Roman" w:hAnsi="Times New Roman" w:cs="Times New Roman"/>
                <w:sz w:val="22"/>
                <w:szCs w:val="22"/>
              </w:rPr>
              <w:t>Position, first name and surname of the manager of the Supplier</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BF57D73" w14:textId="77777777" w:rsidR="009D538B" w:rsidRPr="009A4DDA" w:rsidRDefault="009D538B" w:rsidP="005138A3">
            <w:pPr>
              <w:autoSpaceDN w:val="0"/>
              <w:ind w:firstLine="0"/>
              <w:jc w:val="both"/>
              <w:rPr>
                <w:rFonts w:ascii="Times New Roman" w:eastAsia="Times New Roman" w:hAnsi="Times New Roman" w:cs="Times New Roman"/>
                <w:sz w:val="22"/>
                <w:szCs w:val="22"/>
                <w:lang w:eastAsia="lt-LT"/>
              </w:rPr>
            </w:pPr>
          </w:p>
        </w:tc>
      </w:tr>
      <w:tr w:rsidR="009D538B" w:rsidRPr="009A4DDA" w14:paraId="6250ACCC" w14:textId="77777777" w:rsidTr="005138A3">
        <w:tc>
          <w:tcPr>
            <w:tcW w:w="4928" w:type="dxa"/>
            <w:tcBorders>
              <w:top w:val="single" w:sz="4" w:space="0" w:color="auto"/>
              <w:left w:val="single" w:sz="4" w:space="0" w:color="auto"/>
              <w:bottom w:val="single" w:sz="4" w:space="0" w:color="auto"/>
              <w:right w:val="single" w:sz="4" w:space="0" w:color="auto"/>
            </w:tcBorders>
            <w:shd w:val="clear" w:color="auto" w:fill="auto"/>
          </w:tcPr>
          <w:p w14:paraId="7D1EE8C3" w14:textId="77777777" w:rsidR="009D538B" w:rsidRPr="009A4DDA" w:rsidRDefault="009D538B" w:rsidP="005138A3">
            <w:pPr>
              <w:ind w:firstLine="0"/>
              <w:rPr>
                <w:rFonts w:ascii="Times New Roman" w:hAnsi="Times New Roman" w:cs="Times New Roman"/>
                <w:sz w:val="22"/>
                <w:szCs w:val="22"/>
              </w:rPr>
            </w:pPr>
            <w:r w:rsidRPr="009A4DDA">
              <w:rPr>
                <w:rFonts w:ascii="Times New Roman" w:hAnsi="Times New Roman" w:cs="Times New Roman"/>
                <w:sz w:val="22"/>
                <w:szCs w:val="22"/>
              </w:rPr>
              <w:t>Position, first name and surname, phone number and email address of the person responsible for the tender</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D4731B" w14:textId="77777777" w:rsidR="009D538B" w:rsidRPr="009A4DDA" w:rsidRDefault="009D538B" w:rsidP="005138A3">
            <w:pPr>
              <w:autoSpaceDN w:val="0"/>
              <w:ind w:firstLine="0"/>
              <w:jc w:val="both"/>
              <w:rPr>
                <w:rFonts w:ascii="Times New Roman" w:eastAsia="Times New Roman" w:hAnsi="Times New Roman" w:cs="Times New Roman"/>
                <w:sz w:val="22"/>
                <w:szCs w:val="22"/>
                <w:lang w:eastAsia="lt-LT"/>
              </w:rPr>
            </w:pPr>
          </w:p>
        </w:tc>
      </w:tr>
    </w:tbl>
    <w:p w14:paraId="4C01EDB8" w14:textId="77777777" w:rsidR="009D538B" w:rsidRPr="009A4DDA" w:rsidRDefault="009D538B" w:rsidP="009D538B">
      <w:pPr>
        <w:autoSpaceDN w:val="0"/>
        <w:jc w:val="both"/>
        <w:rPr>
          <w:rFonts w:ascii="Times New Roman" w:eastAsia="Times New Roman" w:hAnsi="Times New Roman" w:cs="Times New Roman"/>
          <w:sz w:val="22"/>
          <w:szCs w:val="22"/>
          <w:lang w:eastAsia="lt-LT"/>
        </w:rPr>
      </w:pPr>
    </w:p>
    <w:p w14:paraId="01097CFF" w14:textId="77777777" w:rsidR="009D538B" w:rsidRPr="009A4DDA" w:rsidRDefault="009D538B" w:rsidP="009D538B">
      <w:pPr>
        <w:ind w:firstLine="0"/>
        <w:rPr>
          <w:rFonts w:ascii="Times New Roman" w:hAnsi="Times New Roman" w:cs="Times New Roman"/>
          <w:i/>
          <w:iCs/>
          <w:sz w:val="22"/>
          <w:szCs w:val="22"/>
        </w:rPr>
      </w:pPr>
      <w:r w:rsidRPr="009A4DDA">
        <w:rPr>
          <w:rFonts w:ascii="Times New Roman" w:hAnsi="Times New Roman" w:cs="Times New Roman"/>
          <w:i/>
          <w:iCs/>
          <w:sz w:val="22"/>
          <w:szCs w:val="22"/>
        </w:rPr>
        <w:t xml:space="preserve">Note. Completed if the Supplier intends to use a </w:t>
      </w:r>
      <w:proofErr w:type="spellStart"/>
      <w:r w:rsidRPr="009A4DDA">
        <w:rPr>
          <w:rFonts w:ascii="Times New Roman" w:hAnsi="Times New Roman" w:cs="Times New Roman"/>
          <w:i/>
          <w:iCs/>
          <w:sz w:val="22"/>
          <w:szCs w:val="22"/>
        </w:rPr>
        <w:t>subsupplier</w:t>
      </w:r>
      <w:proofErr w:type="spellEnd"/>
      <w:r w:rsidRPr="009A4DDA">
        <w:rPr>
          <w:rFonts w:ascii="Times New Roman" w:hAnsi="Times New Roman" w:cs="Times New Roman"/>
          <w:i/>
          <w:iCs/>
          <w:sz w:val="22"/>
          <w:szCs w:val="22"/>
        </w:rPr>
        <w:t>(s)</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4394"/>
      </w:tblGrid>
      <w:tr w:rsidR="009D538B" w:rsidRPr="009A4DDA" w14:paraId="307643F6" w14:textId="77777777" w:rsidTr="005138A3">
        <w:tc>
          <w:tcPr>
            <w:tcW w:w="5387" w:type="dxa"/>
            <w:tcBorders>
              <w:top w:val="single" w:sz="4" w:space="0" w:color="auto"/>
              <w:left w:val="single" w:sz="4" w:space="0" w:color="auto"/>
              <w:bottom w:val="single" w:sz="4" w:space="0" w:color="auto"/>
              <w:right w:val="single" w:sz="4" w:space="0" w:color="auto"/>
            </w:tcBorders>
            <w:hideMark/>
          </w:tcPr>
          <w:p w14:paraId="640CEB3F" w14:textId="77777777" w:rsidR="009D538B" w:rsidRPr="009A4DDA" w:rsidRDefault="009D538B" w:rsidP="005138A3">
            <w:pPr>
              <w:ind w:firstLine="0"/>
              <w:rPr>
                <w:rFonts w:ascii="Times New Roman" w:hAnsi="Times New Roman" w:cs="Times New Roman"/>
                <w:sz w:val="22"/>
                <w:szCs w:val="22"/>
              </w:rPr>
            </w:pPr>
            <w:r w:rsidRPr="009A4DDA">
              <w:rPr>
                <w:rFonts w:ascii="Times New Roman" w:hAnsi="Times New Roman" w:cs="Times New Roman"/>
                <w:sz w:val="22"/>
                <w:szCs w:val="22"/>
              </w:rPr>
              <w:t xml:space="preserve">Name(s) of </w:t>
            </w:r>
            <w:proofErr w:type="spellStart"/>
            <w:r w:rsidRPr="009A4DDA">
              <w:rPr>
                <w:rFonts w:ascii="Times New Roman" w:hAnsi="Times New Roman" w:cs="Times New Roman"/>
                <w:sz w:val="22"/>
                <w:szCs w:val="22"/>
              </w:rPr>
              <w:t>subsuppliers</w:t>
            </w:r>
            <w:proofErr w:type="spellEnd"/>
            <w:r w:rsidRPr="009A4DDA">
              <w:rPr>
                <w:rFonts w:ascii="Times New Roman" w:hAnsi="Times New Roman" w:cs="Times New Roman"/>
                <w:sz w:val="22"/>
                <w:szCs w:val="22"/>
              </w:rPr>
              <w:t xml:space="preserve">(s) </w:t>
            </w:r>
          </w:p>
        </w:tc>
        <w:tc>
          <w:tcPr>
            <w:tcW w:w="4394" w:type="dxa"/>
            <w:tcBorders>
              <w:top w:val="single" w:sz="4" w:space="0" w:color="auto"/>
              <w:left w:val="single" w:sz="4" w:space="0" w:color="auto"/>
              <w:bottom w:val="single" w:sz="4" w:space="0" w:color="auto"/>
              <w:right w:val="single" w:sz="4" w:space="0" w:color="auto"/>
            </w:tcBorders>
          </w:tcPr>
          <w:p w14:paraId="5EA9BAF5" w14:textId="77777777" w:rsidR="009D538B" w:rsidRPr="009A4DDA" w:rsidRDefault="009D538B" w:rsidP="005138A3">
            <w:pPr>
              <w:widowControl w:val="0"/>
              <w:suppressAutoHyphens/>
              <w:ind w:firstLine="0"/>
              <w:rPr>
                <w:rFonts w:ascii="Times New Roman" w:eastAsia="Lucida Sans Unicode" w:hAnsi="Times New Roman" w:cs="Times New Roman"/>
                <w:kern w:val="2"/>
                <w:sz w:val="22"/>
                <w:szCs w:val="22"/>
              </w:rPr>
            </w:pPr>
          </w:p>
        </w:tc>
      </w:tr>
      <w:tr w:rsidR="009D538B" w:rsidRPr="009A4DDA" w14:paraId="1D7F2372" w14:textId="77777777" w:rsidTr="005138A3">
        <w:tc>
          <w:tcPr>
            <w:tcW w:w="5387" w:type="dxa"/>
            <w:tcBorders>
              <w:top w:val="single" w:sz="4" w:space="0" w:color="auto"/>
              <w:left w:val="single" w:sz="4" w:space="0" w:color="auto"/>
              <w:bottom w:val="single" w:sz="4" w:space="0" w:color="auto"/>
              <w:right w:val="single" w:sz="4" w:space="0" w:color="auto"/>
            </w:tcBorders>
            <w:hideMark/>
          </w:tcPr>
          <w:p w14:paraId="441A10FB" w14:textId="77777777" w:rsidR="009D538B" w:rsidRPr="009A4DDA" w:rsidRDefault="009D538B" w:rsidP="005138A3">
            <w:pPr>
              <w:ind w:firstLine="0"/>
              <w:rPr>
                <w:rFonts w:ascii="Times New Roman" w:hAnsi="Times New Roman" w:cs="Times New Roman"/>
                <w:sz w:val="22"/>
                <w:szCs w:val="22"/>
              </w:rPr>
            </w:pPr>
            <w:r w:rsidRPr="009A4DDA">
              <w:rPr>
                <w:rFonts w:ascii="Times New Roman" w:hAnsi="Times New Roman" w:cs="Times New Roman"/>
                <w:sz w:val="22"/>
                <w:szCs w:val="22"/>
              </w:rPr>
              <w:t xml:space="preserve">Address(es) of </w:t>
            </w:r>
            <w:proofErr w:type="spellStart"/>
            <w:r w:rsidRPr="009A4DDA">
              <w:rPr>
                <w:rFonts w:ascii="Times New Roman" w:hAnsi="Times New Roman" w:cs="Times New Roman"/>
                <w:sz w:val="22"/>
                <w:szCs w:val="22"/>
              </w:rPr>
              <w:t>subsuppliers</w:t>
            </w:r>
            <w:proofErr w:type="spellEnd"/>
            <w:r w:rsidRPr="009A4DDA">
              <w:rPr>
                <w:rFonts w:ascii="Times New Roman" w:hAnsi="Times New Roman" w:cs="Times New Roman"/>
                <w:sz w:val="22"/>
                <w:szCs w:val="22"/>
              </w:rPr>
              <w:t>(s)</w:t>
            </w:r>
          </w:p>
        </w:tc>
        <w:tc>
          <w:tcPr>
            <w:tcW w:w="4394" w:type="dxa"/>
            <w:tcBorders>
              <w:top w:val="single" w:sz="4" w:space="0" w:color="auto"/>
              <w:left w:val="single" w:sz="4" w:space="0" w:color="auto"/>
              <w:bottom w:val="single" w:sz="4" w:space="0" w:color="auto"/>
              <w:right w:val="single" w:sz="4" w:space="0" w:color="auto"/>
            </w:tcBorders>
          </w:tcPr>
          <w:p w14:paraId="370A3424" w14:textId="77777777" w:rsidR="009D538B" w:rsidRPr="009A4DDA" w:rsidRDefault="009D538B" w:rsidP="005138A3">
            <w:pPr>
              <w:widowControl w:val="0"/>
              <w:suppressAutoHyphens/>
              <w:ind w:firstLine="0"/>
              <w:rPr>
                <w:rFonts w:ascii="Times New Roman" w:eastAsia="Lucida Sans Unicode" w:hAnsi="Times New Roman" w:cs="Times New Roman"/>
                <w:kern w:val="2"/>
                <w:sz w:val="22"/>
                <w:szCs w:val="22"/>
              </w:rPr>
            </w:pPr>
          </w:p>
        </w:tc>
      </w:tr>
      <w:tr w:rsidR="009D538B" w:rsidRPr="009A4DDA" w14:paraId="1FB7B39D" w14:textId="77777777" w:rsidTr="005138A3">
        <w:tc>
          <w:tcPr>
            <w:tcW w:w="5387" w:type="dxa"/>
            <w:tcBorders>
              <w:top w:val="single" w:sz="4" w:space="0" w:color="auto"/>
              <w:left w:val="single" w:sz="4" w:space="0" w:color="auto"/>
              <w:bottom w:val="single" w:sz="4" w:space="0" w:color="auto"/>
              <w:right w:val="single" w:sz="4" w:space="0" w:color="auto"/>
            </w:tcBorders>
            <w:hideMark/>
          </w:tcPr>
          <w:p w14:paraId="317F8224" w14:textId="77777777" w:rsidR="009D538B" w:rsidRPr="009A4DDA" w:rsidRDefault="009D538B" w:rsidP="005138A3">
            <w:pPr>
              <w:ind w:firstLine="0"/>
              <w:rPr>
                <w:rFonts w:ascii="Times New Roman" w:hAnsi="Times New Roman" w:cs="Times New Roman"/>
                <w:sz w:val="22"/>
                <w:szCs w:val="22"/>
              </w:rPr>
            </w:pPr>
            <w:r w:rsidRPr="009A4DDA">
              <w:rPr>
                <w:rFonts w:ascii="Times New Roman" w:hAnsi="Times New Roman" w:cs="Times New Roman"/>
                <w:sz w:val="22"/>
                <w:szCs w:val="22"/>
              </w:rPr>
              <w:t xml:space="preserve">Portion of the obligations for which </w:t>
            </w:r>
            <w:proofErr w:type="spellStart"/>
            <w:r w:rsidRPr="009A4DDA">
              <w:rPr>
                <w:rFonts w:ascii="Times New Roman" w:hAnsi="Times New Roman" w:cs="Times New Roman"/>
                <w:sz w:val="22"/>
                <w:szCs w:val="22"/>
              </w:rPr>
              <w:t>subsuppliers</w:t>
            </w:r>
            <w:proofErr w:type="spellEnd"/>
            <w:r w:rsidRPr="009A4DDA">
              <w:rPr>
                <w:rFonts w:ascii="Times New Roman" w:hAnsi="Times New Roman" w:cs="Times New Roman"/>
                <w:sz w:val="22"/>
                <w:szCs w:val="22"/>
              </w:rPr>
              <w:t>(s) will be used</w:t>
            </w:r>
          </w:p>
        </w:tc>
        <w:tc>
          <w:tcPr>
            <w:tcW w:w="4394" w:type="dxa"/>
            <w:tcBorders>
              <w:top w:val="single" w:sz="4" w:space="0" w:color="auto"/>
              <w:left w:val="single" w:sz="4" w:space="0" w:color="auto"/>
              <w:bottom w:val="single" w:sz="4" w:space="0" w:color="auto"/>
              <w:right w:val="single" w:sz="4" w:space="0" w:color="auto"/>
            </w:tcBorders>
          </w:tcPr>
          <w:p w14:paraId="03B05BA0" w14:textId="77777777" w:rsidR="009D538B" w:rsidRPr="009A4DDA" w:rsidRDefault="009D538B" w:rsidP="005138A3">
            <w:pPr>
              <w:widowControl w:val="0"/>
              <w:suppressAutoHyphens/>
              <w:ind w:firstLine="0"/>
              <w:rPr>
                <w:rFonts w:ascii="Times New Roman" w:eastAsia="Lucida Sans Unicode" w:hAnsi="Times New Roman" w:cs="Times New Roman"/>
                <w:i/>
                <w:iCs/>
                <w:kern w:val="2"/>
                <w:sz w:val="22"/>
                <w:szCs w:val="22"/>
              </w:rPr>
            </w:pPr>
          </w:p>
        </w:tc>
      </w:tr>
    </w:tbl>
    <w:p w14:paraId="65724122" w14:textId="77777777" w:rsidR="009D538B" w:rsidRPr="009A4DDA" w:rsidRDefault="009D538B" w:rsidP="009D538B">
      <w:pPr>
        <w:autoSpaceDN w:val="0"/>
        <w:jc w:val="both"/>
        <w:rPr>
          <w:rFonts w:ascii="Times New Roman" w:eastAsia="Times New Roman" w:hAnsi="Times New Roman" w:cs="Times New Roman"/>
          <w:sz w:val="22"/>
          <w:szCs w:val="22"/>
          <w:lang w:eastAsia="lt-LT"/>
        </w:rPr>
      </w:pPr>
    </w:p>
    <w:p w14:paraId="6B39B0E8" w14:textId="77777777" w:rsidR="009D538B" w:rsidRPr="009A4DDA" w:rsidRDefault="009D538B" w:rsidP="009D538B">
      <w:pPr>
        <w:autoSpaceDN w:val="0"/>
        <w:jc w:val="both"/>
        <w:rPr>
          <w:rFonts w:ascii="Times New Roman" w:eastAsia="Times New Roman" w:hAnsi="Times New Roman" w:cs="Times New Roman"/>
          <w:sz w:val="22"/>
          <w:szCs w:val="22"/>
          <w:lang w:eastAsia="lt-LT"/>
        </w:rPr>
      </w:pPr>
      <w:bookmarkStart w:id="0" w:name="_Hlk493509979"/>
      <w:r w:rsidRPr="009A4DDA">
        <w:rPr>
          <w:rFonts w:ascii="Times New Roman" w:hAnsi="Times New Roman" w:cs="Times New Roman"/>
          <w:sz w:val="22"/>
          <w:szCs w:val="22"/>
        </w:rPr>
        <w:t xml:space="preserve">With this tender we note that we agree with </w:t>
      </w:r>
      <w:proofErr w:type="gramStart"/>
      <w:r w:rsidRPr="009A4DDA">
        <w:rPr>
          <w:rFonts w:ascii="Times New Roman" w:hAnsi="Times New Roman" w:cs="Times New Roman"/>
          <w:sz w:val="22"/>
          <w:szCs w:val="22"/>
        </w:rPr>
        <w:t>all of</w:t>
      </w:r>
      <w:proofErr w:type="gramEnd"/>
      <w:r w:rsidRPr="009A4DDA">
        <w:rPr>
          <w:rFonts w:ascii="Times New Roman" w:hAnsi="Times New Roman" w:cs="Times New Roman"/>
          <w:sz w:val="22"/>
          <w:szCs w:val="22"/>
        </w:rPr>
        <w:t xml:space="preserve"> the procurement conditions set out in the following</w:t>
      </w:r>
      <w:r w:rsidRPr="009A4DDA">
        <w:rPr>
          <w:rFonts w:ascii="Times New Roman" w:eastAsia="Times New Roman" w:hAnsi="Times New Roman" w:cs="Times New Roman"/>
          <w:sz w:val="22"/>
          <w:szCs w:val="22"/>
        </w:rPr>
        <w:t>:</w:t>
      </w:r>
    </w:p>
    <w:bookmarkEnd w:id="0"/>
    <w:p w14:paraId="1F44A247" w14:textId="77777777" w:rsidR="009D538B" w:rsidRPr="009A4DDA" w:rsidRDefault="009D538B" w:rsidP="009D538B">
      <w:pPr>
        <w:autoSpaceDN w:val="0"/>
        <w:jc w:val="both"/>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 xml:space="preserve">1) </w:t>
      </w:r>
      <w:r w:rsidRPr="009A4DDA">
        <w:rPr>
          <w:rFonts w:ascii="Times New Roman" w:hAnsi="Times New Roman" w:cs="Times New Roman"/>
          <w:sz w:val="22"/>
          <w:szCs w:val="22"/>
        </w:rPr>
        <w:t xml:space="preserve">call for tenders of the Low value public procurement with publication published in accordance with the procedure specified in the Law on Public Procurement in the CVP </w:t>
      </w:r>
      <w:proofErr w:type="gramStart"/>
      <w:r w:rsidRPr="009A4DDA">
        <w:rPr>
          <w:rFonts w:ascii="Times New Roman" w:hAnsi="Times New Roman" w:cs="Times New Roman"/>
          <w:sz w:val="22"/>
          <w:szCs w:val="22"/>
        </w:rPr>
        <w:t>IS</w:t>
      </w:r>
      <w:r w:rsidRPr="009A4DDA">
        <w:rPr>
          <w:rFonts w:ascii="Times New Roman" w:eastAsia="Times New Roman" w:hAnsi="Times New Roman" w:cs="Times New Roman"/>
          <w:sz w:val="22"/>
          <w:szCs w:val="22"/>
        </w:rPr>
        <w:t>;</w:t>
      </w:r>
      <w:proofErr w:type="gramEnd"/>
    </w:p>
    <w:p w14:paraId="27124A26" w14:textId="77777777" w:rsidR="009D538B" w:rsidRPr="009A4DDA" w:rsidRDefault="009D538B" w:rsidP="009D538B">
      <w:pPr>
        <w:autoSpaceDN w:val="0"/>
        <w:jc w:val="both"/>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 xml:space="preserve">2) </w:t>
      </w:r>
      <w:r w:rsidRPr="009A4DDA">
        <w:rPr>
          <w:rFonts w:ascii="Times New Roman" w:hAnsi="Times New Roman" w:cs="Times New Roman"/>
          <w:sz w:val="22"/>
          <w:szCs w:val="22"/>
        </w:rPr>
        <w:t xml:space="preserve">all Procurement Conditions set out in the Procurement </w:t>
      </w:r>
      <w:proofErr w:type="gramStart"/>
      <w:r w:rsidRPr="009A4DDA">
        <w:rPr>
          <w:rFonts w:ascii="Times New Roman" w:hAnsi="Times New Roman" w:cs="Times New Roman"/>
          <w:sz w:val="22"/>
          <w:szCs w:val="22"/>
        </w:rPr>
        <w:t>Documents</w:t>
      </w:r>
      <w:r w:rsidRPr="009A4DDA">
        <w:rPr>
          <w:rFonts w:ascii="Times New Roman" w:eastAsia="Times New Roman" w:hAnsi="Times New Roman" w:cs="Times New Roman"/>
          <w:sz w:val="22"/>
          <w:szCs w:val="22"/>
        </w:rPr>
        <w:t>;</w:t>
      </w:r>
      <w:proofErr w:type="gramEnd"/>
    </w:p>
    <w:p w14:paraId="03B34ACE" w14:textId="77777777" w:rsidR="009D538B" w:rsidRPr="009A4DDA" w:rsidRDefault="009D538B" w:rsidP="009D538B">
      <w:pPr>
        <w:autoSpaceDN w:val="0"/>
        <w:jc w:val="both"/>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 xml:space="preserve">3) </w:t>
      </w:r>
      <w:r w:rsidRPr="009A4DDA">
        <w:rPr>
          <w:rFonts w:ascii="Times New Roman" w:hAnsi="Times New Roman" w:cs="Times New Roman"/>
          <w:sz w:val="22"/>
          <w:szCs w:val="22"/>
        </w:rPr>
        <w:t>other procurement documents (their explanations, supplements</w:t>
      </w:r>
      <w:r w:rsidRPr="009A4DDA">
        <w:rPr>
          <w:rFonts w:ascii="Times New Roman" w:eastAsia="Times New Roman" w:hAnsi="Times New Roman" w:cs="Times New Roman"/>
          <w:sz w:val="22"/>
          <w:szCs w:val="22"/>
        </w:rPr>
        <w:t>).</w:t>
      </w:r>
    </w:p>
    <w:p w14:paraId="104980C1" w14:textId="77777777" w:rsidR="009D538B" w:rsidRPr="009A4DDA" w:rsidRDefault="009D538B" w:rsidP="009D538B">
      <w:pPr>
        <w:ind w:firstLine="0"/>
        <w:rPr>
          <w:rFonts w:ascii="Times New Roman" w:eastAsia="Times New Roman" w:hAnsi="Times New Roman" w:cs="Times New Roman"/>
          <w:sz w:val="22"/>
          <w:szCs w:val="22"/>
          <w:lang w:val="en-US"/>
        </w:rPr>
      </w:pPr>
    </w:p>
    <w:p w14:paraId="6EDD1D44" w14:textId="77777777" w:rsidR="009D538B" w:rsidRPr="009A4DDA" w:rsidRDefault="009D538B" w:rsidP="009D538B">
      <w:pPr>
        <w:jc w:val="both"/>
        <w:rPr>
          <w:rFonts w:ascii="Times New Roman" w:eastAsia="Times New Roman" w:hAnsi="Times New Roman" w:cs="Times New Roman"/>
          <w:sz w:val="22"/>
          <w:szCs w:val="22"/>
        </w:rPr>
      </w:pPr>
      <w:r w:rsidRPr="009A4DDA">
        <w:rPr>
          <w:rFonts w:ascii="Times New Roman" w:hAnsi="Times New Roman" w:cs="Times New Roman"/>
          <w:sz w:val="22"/>
          <w:szCs w:val="22"/>
        </w:rPr>
        <w:t xml:space="preserve">We offer the following </w:t>
      </w:r>
      <w:r w:rsidRPr="009A4DDA">
        <w:rPr>
          <w:rFonts w:ascii="Times New Roman" w:eastAsia="Times New Roman" w:hAnsi="Times New Roman" w:cs="Times New Roman"/>
          <w:sz w:val="22"/>
          <w:szCs w:val="22"/>
        </w:rPr>
        <w:t>Supplies / Services:</w:t>
      </w:r>
    </w:p>
    <w:tbl>
      <w:tblPr>
        <w:tblW w:w="9720" w:type="dxa"/>
        <w:tblInd w:w="108" w:type="dxa"/>
        <w:tblLayout w:type="fixed"/>
        <w:tblLook w:val="0000" w:firstRow="0" w:lastRow="0" w:firstColumn="0" w:lastColumn="0" w:noHBand="0" w:noVBand="0"/>
      </w:tblPr>
      <w:tblGrid>
        <w:gridCol w:w="739"/>
        <w:gridCol w:w="2125"/>
        <w:gridCol w:w="1416"/>
        <w:gridCol w:w="1278"/>
        <w:gridCol w:w="1163"/>
        <w:gridCol w:w="1186"/>
        <w:gridCol w:w="13"/>
        <w:gridCol w:w="1800"/>
      </w:tblGrid>
      <w:tr w:rsidR="009D538B" w:rsidRPr="009A4DDA" w14:paraId="09634704" w14:textId="77777777" w:rsidTr="005138A3">
        <w:trPr>
          <w:trHeight w:val="246"/>
          <w:tblHeader/>
        </w:trPr>
        <w:tc>
          <w:tcPr>
            <w:tcW w:w="73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33B8998A" w14:textId="77777777" w:rsidR="009D538B" w:rsidRPr="009A4DDA" w:rsidRDefault="009D538B" w:rsidP="005138A3">
            <w:pPr>
              <w:widowControl w:val="0"/>
              <w:suppressAutoHyphens/>
              <w:ind w:firstLine="0"/>
              <w:jc w:val="center"/>
              <w:rPr>
                <w:rFonts w:ascii="Times New Roman" w:eastAsia="Lucida Sans Unicode" w:hAnsi="Times New Roman" w:cs="Times New Roman"/>
                <w:b/>
                <w:kern w:val="1"/>
              </w:rPr>
            </w:pPr>
            <w:r w:rsidRPr="009A4DDA">
              <w:rPr>
                <w:rFonts w:ascii="Times New Roman" w:eastAsia="Lucida Sans Unicode" w:hAnsi="Times New Roman" w:cs="Times New Roman"/>
                <w:b/>
                <w:kern w:val="1"/>
              </w:rPr>
              <w:lastRenderedPageBreak/>
              <w:t>Seq. No</w:t>
            </w:r>
          </w:p>
        </w:tc>
        <w:tc>
          <w:tcPr>
            <w:tcW w:w="2125"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4BE702E5" w14:textId="77777777" w:rsidR="009D538B" w:rsidRPr="009A4DDA" w:rsidRDefault="009D538B" w:rsidP="005138A3">
            <w:pPr>
              <w:widowControl w:val="0"/>
              <w:suppressAutoHyphens/>
              <w:ind w:firstLine="0"/>
              <w:jc w:val="center"/>
              <w:rPr>
                <w:rFonts w:ascii="Times New Roman" w:eastAsia="Lucida Sans Unicode" w:hAnsi="Times New Roman" w:cs="Times New Roman"/>
                <w:b/>
                <w:kern w:val="1"/>
                <w:lang w:val="en-US"/>
              </w:rPr>
            </w:pPr>
            <w:r w:rsidRPr="009A4DDA">
              <w:rPr>
                <w:rFonts w:ascii="Times New Roman" w:eastAsia="Lucida Sans Unicode" w:hAnsi="Times New Roman" w:cs="Times New Roman"/>
                <w:b/>
                <w:kern w:val="1"/>
              </w:rPr>
              <w:t>Name of Services</w:t>
            </w:r>
          </w:p>
        </w:tc>
        <w:tc>
          <w:tcPr>
            <w:tcW w:w="1416"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7866FB22" w14:textId="77777777" w:rsidR="009D538B" w:rsidRPr="009A4DDA" w:rsidRDefault="009D538B" w:rsidP="005138A3">
            <w:pPr>
              <w:widowControl w:val="0"/>
              <w:suppressAutoHyphens/>
              <w:ind w:firstLine="0"/>
              <w:jc w:val="center"/>
              <w:rPr>
                <w:rFonts w:ascii="Times New Roman" w:eastAsia="Lucida Sans Unicode" w:hAnsi="Times New Roman" w:cs="Times New Roman"/>
                <w:b/>
                <w:kern w:val="1"/>
              </w:rPr>
            </w:pPr>
            <w:r w:rsidRPr="009A4DDA">
              <w:rPr>
                <w:rFonts w:ascii="Times New Roman" w:eastAsia="Lucida Sans Unicode" w:hAnsi="Times New Roman" w:cs="Times New Roman"/>
                <w:b/>
                <w:kern w:val="1"/>
              </w:rPr>
              <w:t>Units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BD2F6E" w14:textId="77777777" w:rsidR="009D538B" w:rsidRPr="009A4DDA" w:rsidRDefault="009D538B" w:rsidP="005138A3">
            <w:pPr>
              <w:widowControl w:val="0"/>
              <w:suppressAutoHyphens/>
              <w:ind w:firstLine="0"/>
              <w:jc w:val="center"/>
              <w:rPr>
                <w:rFonts w:ascii="Times New Roman" w:eastAsia="Lucida Sans Unicode" w:hAnsi="Times New Roman" w:cs="Times New Roman"/>
                <w:b/>
                <w:kern w:val="1"/>
                <w:lang w:val="en-US"/>
              </w:rPr>
            </w:pPr>
            <w:r w:rsidRPr="009A4DDA">
              <w:rPr>
                <w:rFonts w:ascii="Times New Roman" w:eastAsia="Lucida Sans Unicode" w:hAnsi="Times New Roman" w:cs="Times New Roman"/>
                <w:b/>
                <w:kern w:val="1"/>
              </w:rPr>
              <w:t>Qty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D14DF9" w14:textId="77777777" w:rsidR="009D538B" w:rsidRPr="009A4DDA" w:rsidRDefault="009D538B" w:rsidP="005138A3">
            <w:pPr>
              <w:widowControl w:val="0"/>
              <w:suppressAutoHyphens/>
              <w:ind w:firstLine="0"/>
              <w:jc w:val="center"/>
              <w:rPr>
                <w:rFonts w:ascii="Times New Roman" w:eastAsia="Lucida Sans Unicode" w:hAnsi="Times New Roman" w:cs="Times New Roman"/>
                <w:b/>
                <w:kern w:val="1"/>
              </w:rPr>
            </w:pPr>
            <w:r w:rsidRPr="009A4DDA">
              <w:rPr>
                <w:rFonts w:ascii="Times New Roman" w:hAnsi="Times New Roman"/>
                <w:b/>
              </w:rPr>
              <w:t>Unit price for 1 measurement unit</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5A94072" w14:textId="77777777" w:rsidR="009D538B" w:rsidRPr="009A4DDA" w:rsidRDefault="009D538B" w:rsidP="005138A3">
            <w:pPr>
              <w:widowControl w:val="0"/>
              <w:suppressAutoHyphens/>
              <w:ind w:firstLine="0"/>
              <w:jc w:val="center"/>
              <w:rPr>
                <w:rFonts w:ascii="Times New Roman" w:eastAsia="Lucida Sans Unicode" w:hAnsi="Times New Roman" w:cs="Times New Roman"/>
                <w:b/>
                <w:kern w:val="1"/>
              </w:rPr>
            </w:pPr>
            <w:r w:rsidRPr="009A4DDA">
              <w:rPr>
                <w:rFonts w:ascii="Times New Roman" w:hAnsi="Times New Roman"/>
                <w:b/>
              </w:rPr>
              <w:t xml:space="preserve">Total price calculation formula </w:t>
            </w: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1A19F9" w14:textId="77777777" w:rsidR="009D538B" w:rsidRPr="009A4DDA" w:rsidRDefault="009D538B" w:rsidP="005138A3">
            <w:pPr>
              <w:widowControl w:val="0"/>
              <w:suppressAutoHyphens/>
              <w:ind w:firstLine="0"/>
              <w:jc w:val="center"/>
              <w:rPr>
                <w:rFonts w:ascii="Times New Roman" w:eastAsia="Lucida Sans Unicode" w:hAnsi="Times New Roman" w:cs="Times New Roman"/>
                <w:b/>
                <w:kern w:val="1"/>
              </w:rPr>
            </w:pPr>
            <w:r w:rsidRPr="009A4DDA">
              <w:rPr>
                <w:rFonts w:ascii="Times New Roman" w:hAnsi="Times New Roman"/>
                <w:b/>
              </w:rPr>
              <w:t>Total price</w:t>
            </w:r>
          </w:p>
        </w:tc>
      </w:tr>
      <w:tr w:rsidR="009D538B" w:rsidRPr="009A4DDA" w14:paraId="15AA2867"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40A82AF6"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r w:rsidRPr="009A4DDA">
              <w:rPr>
                <w:rFonts w:ascii="Times New Roman" w:eastAsia="Lucida Sans Unicode" w:hAnsi="Times New Roman" w:cs="Times New Roman"/>
                <w:kern w:val="1"/>
                <w:sz w:val="22"/>
              </w:rPr>
              <w:t>a</w:t>
            </w:r>
          </w:p>
        </w:tc>
        <w:tc>
          <w:tcPr>
            <w:tcW w:w="2125" w:type="dxa"/>
            <w:tcBorders>
              <w:top w:val="single" w:sz="4" w:space="0" w:color="000000" w:themeColor="text1"/>
              <w:left w:val="single" w:sz="4" w:space="0" w:color="000000" w:themeColor="text1"/>
              <w:bottom w:val="single" w:sz="4" w:space="0" w:color="000000" w:themeColor="text1"/>
            </w:tcBorders>
            <w:vAlign w:val="center"/>
          </w:tcPr>
          <w:p w14:paraId="0E84F64A" w14:textId="77777777" w:rsidR="009D538B" w:rsidRPr="009A4DDA" w:rsidRDefault="009D538B" w:rsidP="005138A3">
            <w:pPr>
              <w:ind w:firstLine="0"/>
              <w:jc w:val="center"/>
              <w:rPr>
                <w:rFonts w:ascii="Times New Roman" w:eastAsia="Times New Roman" w:hAnsi="Times New Roman" w:cs="Times New Roman"/>
                <w:sz w:val="22"/>
                <w:lang w:eastAsia="lt-LT"/>
              </w:rPr>
            </w:pPr>
            <w:r w:rsidRPr="009A4DDA">
              <w:rPr>
                <w:rFonts w:ascii="Times New Roman" w:eastAsia="Times New Roman" w:hAnsi="Times New Roman" w:cs="Times New Roman"/>
                <w:sz w:val="22"/>
                <w:lang w:eastAsia="lt-LT"/>
              </w:rPr>
              <w:t>b</w:t>
            </w:r>
          </w:p>
        </w:tc>
        <w:tc>
          <w:tcPr>
            <w:tcW w:w="1416" w:type="dxa"/>
            <w:tcBorders>
              <w:top w:val="single" w:sz="4" w:space="0" w:color="000000" w:themeColor="text1"/>
              <w:left w:val="single" w:sz="4" w:space="0" w:color="000000" w:themeColor="text1"/>
              <w:bottom w:val="single" w:sz="4" w:space="0" w:color="000000" w:themeColor="text1"/>
            </w:tcBorders>
            <w:vAlign w:val="center"/>
          </w:tcPr>
          <w:p w14:paraId="1DE91CF9"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eastAsia="Lucida Sans Unicode" w:hAnsi="Times New Roman" w:cs="Times New Roman"/>
                <w:kern w:val="1"/>
                <w:sz w:val="22"/>
                <w:lang w:val="en-US"/>
              </w:rPr>
              <w:t>c</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936C1"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eastAsia="Lucida Sans Unicode" w:hAnsi="Times New Roman" w:cs="Times New Roman"/>
                <w:kern w:val="1"/>
                <w:sz w:val="22"/>
                <w:lang w:val="en-US"/>
              </w:rPr>
              <w:t>d</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649BA"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r w:rsidRPr="009A4DDA">
              <w:rPr>
                <w:rFonts w:ascii="Times New Roman" w:eastAsia="Lucida Sans Unicode" w:hAnsi="Times New Roman" w:cs="Times New Roman"/>
                <w:kern w:val="1"/>
                <w:sz w:val="22"/>
              </w:rPr>
              <w:t>e</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74694"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r w:rsidRPr="009A4DDA">
              <w:rPr>
                <w:rFonts w:ascii="Times New Roman" w:eastAsia="Lucida Sans Unicode" w:hAnsi="Times New Roman" w:cs="Times New Roman"/>
                <w:kern w:val="1"/>
                <w:sz w:val="22"/>
              </w:rPr>
              <w:t>f</w:t>
            </w: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B65B8"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r w:rsidRPr="009A4DDA">
              <w:rPr>
                <w:rFonts w:ascii="Times New Roman" w:eastAsia="Lucida Sans Unicode" w:hAnsi="Times New Roman" w:cs="Times New Roman"/>
                <w:kern w:val="1"/>
                <w:sz w:val="22"/>
              </w:rPr>
              <w:t>g</w:t>
            </w:r>
          </w:p>
        </w:tc>
      </w:tr>
      <w:tr w:rsidR="009D538B" w:rsidRPr="009A4DDA" w14:paraId="2C8E5504"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shd w:val="clear" w:color="auto" w:fill="E8E8E8" w:themeFill="background2"/>
          </w:tcPr>
          <w:p w14:paraId="3BDCA1C1"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r w:rsidRPr="009A4DDA">
              <w:rPr>
                <w:rFonts w:ascii="Times New Roman" w:eastAsia="Lucida Sans Unicode" w:hAnsi="Times New Roman" w:cs="Times New Roman"/>
                <w:kern w:val="1"/>
                <w:sz w:val="22"/>
              </w:rPr>
              <w:t>1.</w:t>
            </w:r>
          </w:p>
        </w:tc>
        <w:tc>
          <w:tcPr>
            <w:tcW w:w="89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1A3634A5" w14:textId="77777777" w:rsidR="009D538B" w:rsidRPr="009A4DDA" w:rsidRDefault="009D538B" w:rsidP="005138A3">
            <w:pPr>
              <w:widowControl w:val="0"/>
              <w:suppressAutoHyphens/>
              <w:ind w:firstLine="0"/>
              <w:rPr>
                <w:rFonts w:ascii="Times New Roman" w:eastAsia="Lucida Sans Unicode" w:hAnsi="Times New Roman" w:cs="Times New Roman"/>
                <w:b/>
                <w:bCs/>
                <w:kern w:val="1"/>
                <w:sz w:val="22"/>
              </w:rPr>
            </w:pPr>
          </w:p>
        </w:tc>
      </w:tr>
      <w:tr w:rsidR="009D538B" w:rsidRPr="009A4DDA" w14:paraId="3A247550"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6B604155"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eastAsia="Lucida Sans Unicode" w:hAnsi="Times New Roman" w:cs="Times New Roman"/>
                <w:kern w:val="1"/>
                <w:sz w:val="22"/>
                <w:lang w:val="en-US"/>
              </w:rPr>
              <w:t>1.1</w:t>
            </w:r>
          </w:p>
        </w:tc>
        <w:tc>
          <w:tcPr>
            <w:tcW w:w="2125" w:type="dxa"/>
            <w:tcBorders>
              <w:top w:val="single" w:sz="4" w:space="0" w:color="000000" w:themeColor="text1"/>
              <w:left w:val="single" w:sz="4" w:space="0" w:color="000000" w:themeColor="text1"/>
              <w:bottom w:val="single" w:sz="4" w:space="0" w:color="000000" w:themeColor="text1"/>
            </w:tcBorders>
            <w:shd w:val="clear" w:color="auto" w:fill="auto"/>
          </w:tcPr>
          <w:p w14:paraId="66B753A3" w14:textId="77777777" w:rsidR="009D538B" w:rsidRPr="009A4DDA" w:rsidRDefault="009D538B" w:rsidP="005138A3">
            <w:pPr>
              <w:ind w:firstLine="0"/>
              <w:rPr>
                <w:rFonts w:ascii="Times New Roman" w:eastAsia="Times New Roman" w:hAnsi="Times New Roman" w:cs="Times New Roman"/>
                <w:i/>
                <w:iCs/>
                <w:sz w:val="22"/>
                <w:lang w:eastAsia="lt-LT"/>
              </w:rPr>
            </w:pPr>
            <w:bookmarkStart w:id="1" w:name="_Hlk194618459"/>
            <w:r w:rsidRPr="009A4DDA">
              <w:rPr>
                <w:rFonts w:ascii="Times New Roman" w:hAnsi="Times New Roman"/>
                <w:sz w:val="22"/>
              </w:rPr>
              <w:t xml:space="preserve">Sales Engagement Application (SEA) licence </w:t>
            </w:r>
            <w:bookmarkEnd w:id="1"/>
            <w:r w:rsidRPr="009A4DDA">
              <w:rPr>
                <w:rFonts w:ascii="Times New Roman" w:hAnsi="Times New Roman"/>
                <w:sz w:val="22"/>
              </w:rPr>
              <w:t>rental (first rental year)</w:t>
            </w:r>
          </w:p>
        </w:tc>
        <w:tc>
          <w:tcPr>
            <w:tcW w:w="1416" w:type="dxa"/>
            <w:tcBorders>
              <w:top w:val="single" w:sz="4" w:space="0" w:color="000000" w:themeColor="text1"/>
              <w:left w:val="single" w:sz="4" w:space="0" w:color="000000" w:themeColor="text1"/>
              <w:bottom w:val="single" w:sz="4" w:space="0" w:color="000000" w:themeColor="text1"/>
            </w:tcBorders>
          </w:tcPr>
          <w:p w14:paraId="22107480"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hAnsi="Times New Roman"/>
                <w:sz w:val="22"/>
              </w:rPr>
              <w:t>User (unit) / per year</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215A2"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eastAsia="Lucida Sans Unicode" w:hAnsi="Times New Roman" w:cs="Times New Roman"/>
                <w:kern w:val="1"/>
                <w:sz w:val="22"/>
                <w:lang w:val="en-US"/>
              </w:rPr>
              <w:t>30</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4DE77" w14:textId="77777777" w:rsidR="009D538B" w:rsidRPr="009A4DDA" w:rsidRDefault="009D538B" w:rsidP="005138A3">
            <w:pPr>
              <w:widowControl w:val="0"/>
              <w:suppressAutoHyphens/>
              <w:ind w:firstLine="0"/>
              <w:rPr>
                <w:rFonts w:ascii="Times New Roman" w:eastAsia="Lucida Sans Unicode" w:hAnsi="Times New Roman" w:cs="Times New Roman"/>
                <w:i/>
                <w:iCs/>
                <w:kern w:val="1"/>
                <w:sz w:val="22"/>
              </w:rPr>
            </w:pPr>
            <w:r w:rsidRPr="009A4DDA">
              <w:rPr>
                <w:rFonts w:ascii="Times New Roman" w:eastAsia="Lucida Sans Unicode" w:hAnsi="Times New Roman" w:cs="Times New Roman"/>
                <w:i/>
                <w:iCs/>
                <w:kern w:val="1"/>
                <w:sz w:val="22"/>
              </w:rPr>
              <w:t xml:space="preserve">The fixed one-year rate per user must be indicated </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74363" w14:textId="77777777" w:rsidR="009D538B" w:rsidRPr="009A4DDA" w:rsidRDefault="009D538B" w:rsidP="005138A3">
            <w:pPr>
              <w:widowControl w:val="0"/>
              <w:suppressAutoHyphens/>
              <w:ind w:firstLine="0"/>
              <w:jc w:val="center"/>
              <w:rPr>
                <w:rFonts w:ascii="Times New Roman" w:hAnsi="Times New Roman" w:cs="Times New Roman"/>
                <w:lang w:val="en-US"/>
              </w:rPr>
            </w:pPr>
            <w:r w:rsidRPr="009A4DDA">
              <w:rPr>
                <w:rFonts w:ascii="Times New Roman" w:hAnsi="Times New Roman" w:cs="Times New Roman"/>
              </w:rPr>
              <w:t>g</w:t>
            </w:r>
            <w:r w:rsidRPr="009A4DDA">
              <w:rPr>
                <w:rFonts w:ascii="Times New Roman" w:hAnsi="Times New Roman" w:cs="Times New Roman"/>
                <w:lang w:val="en-US"/>
              </w:rPr>
              <w:t>=d*e</w:t>
            </w:r>
          </w:p>
          <w:p w14:paraId="5ED103BB" w14:textId="77777777" w:rsidR="009D538B" w:rsidRPr="009A4DDA" w:rsidRDefault="009D538B" w:rsidP="005138A3">
            <w:pPr>
              <w:widowControl w:val="0"/>
              <w:suppressAutoHyphens/>
              <w:ind w:firstLine="0"/>
              <w:jc w:val="center"/>
              <w:rPr>
                <w:rFonts w:ascii="Times New Roman" w:hAnsi="Times New Roman" w:cs="Times New Roman"/>
                <w:lang w:val="en-US"/>
              </w:rPr>
            </w:pPr>
          </w:p>
          <w:p w14:paraId="138903D0" w14:textId="77777777" w:rsidR="009D538B" w:rsidRPr="009A4DDA" w:rsidRDefault="009D538B" w:rsidP="005138A3">
            <w:pPr>
              <w:widowControl w:val="0"/>
              <w:suppressAutoHyphens/>
              <w:ind w:firstLine="0"/>
              <w:rPr>
                <w:rFonts w:ascii="Times New Roman" w:hAnsi="Times New Roman" w:cs="Times New Roman"/>
                <w:i/>
                <w:iCs/>
                <w:sz w:val="18"/>
                <w:szCs w:val="18"/>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4051A"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p>
        </w:tc>
      </w:tr>
      <w:tr w:rsidR="009D538B" w:rsidRPr="009A4DDA" w14:paraId="43E0919B"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23B540C0"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eastAsia="Lucida Sans Unicode" w:hAnsi="Times New Roman" w:cs="Times New Roman"/>
                <w:kern w:val="1"/>
                <w:sz w:val="22"/>
                <w:lang w:val="en-US"/>
              </w:rPr>
              <w:t>1.2</w:t>
            </w:r>
          </w:p>
        </w:tc>
        <w:tc>
          <w:tcPr>
            <w:tcW w:w="2125" w:type="dxa"/>
            <w:tcBorders>
              <w:top w:val="single" w:sz="4" w:space="0" w:color="000000" w:themeColor="text1"/>
              <w:left w:val="single" w:sz="4" w:space="0" w:color="000000" w:themeColor="text1"/>
              <w:bottom w:val="single" w:sz="4" w:space="0" w:color="000000" w:themeColor="text1"/>
            </w:tcBorders>
            <w:shd w:val="clear" w:color="auto" w:fill="auto"/>
          </w:tcPr>
          <w:p w14:paraId="7B81D28C" w14:textId="77777777" w:rsidR="009D538B" w:rsidRPr="009A4DDA" w:rsidRDefault="009D538B" w:rsidP="005138A3">
            <w:pPr>
              <w:ind w:firstLine="0"/>
              <w:rPr>
                <w:rFonts w:ascii="Times New Roman" w:eastAsia="Times New Roman" w:hAnsi="Times New Roman" w:cs="Times New Roman"/>
                <w:sz w:val="22"/>
                <w:lang w:eastAsia="lt-LT"/>
              </w:rPr>
            </w:pPr>
            <w:r w:rsidRPr="009A4DDA">
              <w:rPr>
                <w:rFonts w:ascii="Times New Roman" w:hAnsi="Times New Roman"/>
                <w:sz w:val="22"/>
              </w:rPr>
              <w:t>Sales Engagement Application (SEA) licence rental (first rental year)</w:t>
            </w:r>
          </w:p>
        </w:tc>
        <w:tc>
          <w:tcPr>
            <w:tcW w:w="1416" w:type="dxa"/>
            <w:tcBorders>
              <w:top w:val="single" w:sz="4" w:space="0" w:color="000000" w:themeColor="text1"/>
              <w:left w:val="single" w:sz="4" w:space="0" w:color="000000" w:themeColor="text1"/>
              <w:bottom w:val="single" w:sz="4" w:space="0" w:color="000000" w:themeColor="text1"/>
            </w:tcBorders>
          </w:tcPr>
          <w:p w14:paraId="3E774C08"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hAnsi="Times New Roman"/>
                <w:sz w:val="22"/>
              </w:rPr>
              <w:t>Administrator (unit) / per year</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C9C76"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eastAsia="Lucida Sans Unicode" w:hAnsi="Times New Roman" w:cs="Times New Roman"/>
                <w:kern w:val="1"/>
                <w:sz w:val="22"/>
                <w:lang w:val="en-US"/>
              </w:rPr>
              <w:t>2</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B0E44" w14:textId="77777777" w:rsidR="009D538B" w:rsidRPr="009A4DDA" w:rsidRDefault="009D538B" w:rsidP="005138A3">
            <w:pPr>
              <w:widowControl w:val="0"/>
              <w:suppressAutoHyphens/>
              <w:ind w:firstLine="0"/>
              <w:rPr>
                <w:rFonts w:ascii="Times New Roman" w:hAnsi="Times New Roman" w:cs="Times New Roman"/>
                <w:i/>
                <w:iCs/>
                <w:sz w:val="18"/>
                <w:szCs w:val="18"/>
              </w:rPr>
            </w:pPr>
            <w:r w:rsidRPr="009A4DDA">
              <w:rPr>
                <w:rFonts w:ascii="Times New Roman" w:eastAsia="Lucida Sans Unicode" w:hAnsi="Times New Roman" w:cs="Times New Roman"/>
                <w:i/>
                <w:iCs/>
                <w:kern w:val="1"/>
                <w:sz w:val="22"/>
              </w:rPr>
              <w:t>The fixed one-year rate per administrator must be indicated</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F37C6" w14:textId="77777777" w:rsidR="009D538B" w:rsidRPr="009A4DDA" w:rsidRDefault="009D538B" w:rsidP="005138A3">
            <w:pPr>
              <w:widowControl w:val="0"/>
              <w:suppressAutoHyphens/>
              <w:ind w:firstLine="0"/>
              <w:jc w:val="center"/>
              <w:rPr>
                <w:rFonts w:ascii="Times New Roman" w:hAnsi="Times New Roman" w:cs="Times New Roman"/>
                <w:lang w:val="en-US"/>
              </w:rPr>
            </w:pPr>
            <w:r w:rsidRPr="009A4DDA">
              <w:rPr>
                <w:rFonts w:ascii="Times New Roman" w:hAnsi="Times New Roman" w:cs="Times New Roman"/>
              </w:rPr>
              <w:t>g</w:t>
            </w:r>
            <w:r w:rsidRPr="009A4DDA">
              <w:rPr>
                <w:rFonts w:ascii="Times New Roman" w:hAnsi="Times New Roman" w:cs="Times New Roman"/>
                <w:lang w:val="en-US"/>
              </w:rPr>
              <w:t>=d*e</w:t>
            </w:r>
          </w:p>
          <w:p w14:paraId="2EEB7515" w14:textId="77777777" w:rsidR="009D538B" w:rsidRPr="009A4DDA" w:rsidRDefault="009D538B" w:rsidP="005138A3">
            <w:pPr>
              <w:widowControl w:val="0"/>
              <w:suppressAutoHyphens/>
              <w:ind w:firstLine="0"/>
              <w:jc w:val="center"/>
              <w:rPr>
                <w:rFonts w:ascii="Times New Roman" w:hAnsi="Times New Roman" w:cs="Times New Roman"/>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76B6A"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p>
        </w:tc>
      </w:tr>
      <w:tr w:rsidR="009D538B" w:rsidRPr="009A4DDA" w14:paraId="378A1E53"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193EC7D2"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eastAsia="Lucida Sans Unicode" w:hAnsi="Times New Roman" w:cs="Times New Roman"/>
                <w:kern w:val="1"/>
                <w:sz w:val="22"/>
                <w:lang w:val="en-US"/>
              </w:rPr>
              <w:t>1.3</w:t>
            </w:r>
          </w:p>
        </w:tc>
        <w:tc>
          <w:tcPr>
            <w:tcW w:w="2125" w:type="dxa"/>
            <w:tcBorders>
              <w:top w:val="single" w:sz="4" w:space="0" w:color="000000" w:themeColor="text1"/>
              <w:left w:val="single" w:sz="4" w:space="0" w:color="000000" w:themeColor="text1"/>
              <w:bottom w:val="single" w:sz="4" w:space="0" w:color="000000" w:themeColor="text1"/>
            </w:tcBorders>
            <w:shd w:val="clear" w:color="auto" w:fill="auto"/>
          </w:tcPr>
          <w:p w14:paraId="188474F8" w14:textId="77777777" w:rsidR="009D538B" w:rsidRPr="009A4DDA" w:rsidRDefault="009D538B" w:rsidP="005138A3">
            <w:pPr>
              <w:ind w:firstLine="0"/>
              <w:rPr>
                <w:rFonts w:ascii="Times New Roman" w:eastAsia="Times New Roman" w:hAnsi="Times New Roman" w:cs="Times New Roman"/>
                <w:sz w:val="22"/>
                <w:lang w:eastAsia="lt-LT"/>
              </w:rPr>
            </w:pPr>
            <w:r w:rsidRPr="009A4DDA">
              <w:rPr>
                <w:rFonts w:ascii="Times New Roman" w:hAnsi="Times New Roman"/>
                <w:sz w:val="22"/>
              </w:rPr>
              <w:t>Sales Engagement Application (SEA) licence rental (second rental year)</w:t>
            </w:r>
          </w:p>
        </w:tc>
        <w:tc>
          <w:tcPr>
            <w:tcW w:w="1416" w:type="dxa"/>
            <w:tcBorders>
              <w:top w:val="single" w:sz="4" w:space="0" w:color="000000" w:themeColor="text1"/>
              <w:left w:val="single" w:sz="4" w:space="0" w:color="000000" w:themeColor="text1"/>
              <w:bottom w:val="single" w:sz="4" w:space="0" w:color="000000" w:themeColor="text1"/>
            </w:tcBorders>
          </w:tcPr>
          <w:p w14:paraId="2C8811FB"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hAnsi="Times New Roman"/>
                <w:sz w:val="22"/>
              </w:rPr>
              <w:t>User (unit) / per year</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69363"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eastAsia="Lucida Sans Unicode" w:hAnsi="Times New Roman" w:cs="Times New Roman"/>
                <w:kern w:val="1"/>
                <w:sz w:val="22"/>
                <w:lang w:val="en-US"/>
              </w:rPr>
              <w:t>30</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12891" w14:textId="77777777" w:rsidR="009D538B" w:rsidRPr="009A4DDA" w:rsidRDefault="009D538B" w:rsidP="005138A3">
            <w:pPr>
              <w:widowControl w:val="0"/>
              <w:suppressAutoHyphens/>
              <w:ind w:firstLine="0"/>
              <w:rPr>
                <w:rFonts w:ascii="Times New Roman" w:hAnsi="Times New Roman" w:cs="Times New Roman"/>
                <w:i/>
                <w:iCs/>
                <w:sz w:val="18"/>
                <w:szCs w:val="18"/>
              </w:rPr>
            </w:pPr>
            <w:r w:rsidRPr="009A4DDA">
              <w:rPr>
                <w:rFonts w:ascii="Times New Roman" w:eastAsia="Lucida Sans Unicode" w:hAnsi="Times New Roman" w:cs="Times New Roman"/>
                <w:i/>
                <w:iCs/>
                <w:kern w:val="1"/>
                <w:sz w:val="22"/>
              </w:rPr>
              <w:t xml:space="preserve">The fixed one-year rate per user must be indicated </w:t>
            </w:r>
            <w:r w:rsidRPr="009A4DDA">
              <w:rPr>
                <w:rFonts w:ascii="Times New Roman" w:eastAsia="Lucida Sans Unicode" w:hAnsi="Times New Roman" w:cs="Times New Roman"/>
                <w:kern w:val="1"/>
                <w:sz w:val="22"/>
              </w:rPr>
              <w:t xml:space="preserve"> </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DEFDB" w14:textId="77777777" w:rsidR="009D538B" w:rsidRPr="009A4DDA" w:rsidRDefault="009D538B" w:rsidP="005138A3">
            <w:pPr>
              <w:widowControl w:val="0"/>
              <w:suppressAutoHyphens/>
              <w:ind w:firstLine="0"/>
              <w:jc w:val="center"/>
              <w:rPr>
                <w:rFonts w:ascii="Times New Roman" w:hAnsi="Times New Roman" w:cs="Times New Roman"/>
                <w:lang w:val="en-US"/>
              </w:rPr>
            </w:pPr>
            <w:r w:rsidRPr="009A4DDA">
              <w:rPr>
                <w:rFonts w:ascii="Times New Roman" w:hAnsi="Times New Roman" w:cs="Times New Roman"/>
              </w:rPr>
              <w:t>g</w:t>
            </w:r>
            <w:r w:rsidRPr="009A4DDA">
              <w:rPr>
                <w:rFonts w:ascii="Times New Roman" w:hAnsi="Times New Roman" w:cs="Times New Roman"/>
                <w:lang w:val="en-US"/>
              </w:rPr>
              <w:t>=d*e</w:t>
            </w:r>
          </w:p>
          <w:p w14:paraId="0AD792B5" w14:textId="77777777" w:rsidR="009D538B" w:rsidRPr="009A4DDA" w:rsidRDefault="009D538B" w:rsidP="005138A3">
            <w:pPr>
              <w:widowControl w:val="0"/>
              <w:suppressAutoHyphens/>
              <w:ind w:firstLine="0"/>
              <w:jc w:val="center"/>
              <w:rPr>
                <w:rFonts w:ascii="Times New Roman" w:hAnsi="Times New Roman" w:cs="Times New Roman"/>
                <w:lang w:val="en-US"/>
              </w:rPr>
            </w:pPr>
          </w:p>
          <w:p w14:paraId="0B23DDD5" w14:textId="77777777" w:rsidR="009D538B" w:rsidRPr="009A4DDA" w:rsidRDefault="009D538B" w:rsidP="005138A3">
            <w:pPr>
              <w:widowControl w:val="0"/>
              <w:suppressAutoHyphens/>
              <w:ind w:firstLine="0"/>
              <w:jc w:val="center"/>
              <w:rPr>
                <w:rFonts w:ascii="Times New Roman" w:hAnsi="Times New Roman" w:cs="Times New Roman"/>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1F111"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p>
        </w:tc>
      </w:tr>
      <w:tr w:rsidR="009D538B" w:rsidRPr="009A4DDA" w14:paraId="620F8580"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48BA2773"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eastAsia="Lucida Sans Unicode" w:hAnsi="Times New Roman" w:cs="Times New Roman"/>
                <w:kern w:val="1"/>
                <w:sz w:val="22"/>
                <w:lang w:val="en-US"/>
              </w:rPr>
              <w:t>1.4</w:t>
            </w:r>
          </w:p>
        </w:tc>
        <w:tc>
          <w:tcPr>
            <w:tcW w:w="2125" w:type="dxa"/>
            <w:tcBorders>
              <w:top w:val="single" w:sz="4" w:space="0" w:color="000000" w:themeColor="text1"/>
              <w:left w:val="single" w:sz="4" w:space="0" w:color="000000" w:themeColor="text1"/>
              <w:bottom w:val="single" w:sz="4" w:space="0" w:color="000000" w:themeColor="text1"/>
            </w:tcBorders>
            <w:shd w:val="clear" w:color="auto" w:fill="auto"/>
          </w:tcPr>
          <w:p w14:paraId="288843B1" w14:textId="77777777" w:rsidR="009D538B" w:rsidRPr="009A4DDA" w:rsidRDefault="009D538B" w:rsidP="005138A3">
            <w:pPr>
              <w:ind w:firstLine="0"/>
              <w:rPr>
                <w:rFonts w:ascii="Times New Roman" w:eastAsia="Times New Roman" w:hAnsi="Times New Roman" w:cs="Times New Roman"/>
                <w:sz w:val="22"/>
                <w:lang w:eastAsia="lt-LT"/>
              </w:rPr>
            </w:pPr>
            <w:r w:rsidRPr="009A4DDA">
              <w:rPr>
                <w:rFonts w:ascii="Times New Roman" w:hAnsi="Times New Roman"/>
                <w:sz w:val="22"/>
              </w:rPr>
              <w:t>Sales Engagement Application (SEA) licence rental (second rental year)</w:t>
            </w:r>
          </w:p>
        </w:tc>
        <w:tc>
          <w:tcPr>
            <w:tcW w:w="1416" w:type="dxa"/>
            <w:tcBorders>
              <w:top w:val="single" w:sz="4" w:space="0" w:color="000000" w:themeColor="text1"/>
              <w:left w:val="single" w:sz="4" w:space="0" w:color="000000" w:themeColor="text1"/>
              <w:bottom w:val="single" w:sz="4" w:space="0" w:color="000000" w:themeColor="text1"/>
            </w:tcBorders>
          </w:tcPr>
          <w:p w14:paraId="0E9999C5"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hAnsi="Times New Roman"/>
                <w:sz w:val="22"/>
              </w:rPr>
              <w:t>Administrator (unit) / per year</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CE472"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eastAsia="Lucida Sans Unicode" w:hAnsi="Times New Roman" w:cs="Times New Roman"/>
                <w:kern w:val="1"/>
                <w:sz w:val="22"/>
                <w:lang w:val="en-US"/>
              </w:rPr>
              <w:t>2</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4C700" w14:textId="77777777" w:rsidR="009D538B" w:rsidRPr="009A4DDA" w:rsidRDefault="009D538B" w:rsidP="005138A3">
            <w:pPr>
              <w:widowControl w:val="0"/>
              <w:suppressAutoHyphens/>
              <w:ind w:firstLine="0"/>
              <w:rPr>
                <w:rFonts w:ascii="Times New Roman" w:hAnsi="Times New Roman" w:cs="Times New Roman"/>
                <w:i/>
                <w:iCs/>
                <w:sz w:val="18"/>
                <w:szCs w:val="18"/>
              </w:rPr>
            </w:pPr>
            <w:r w:rsidRPr="009A4DDA">
              <w:rPr>
                <w:rFonts w:ascii="Times New Roman" w:eastAsia="Lucida Sans Unicode" w:hAnsi="Times New Roman" w:cs="Times New Roman"/>
                <w:i/>
                <w:iCs/>
                <w:kern w:val="1"/>
                <w:sz w:val="22"/>
              </w:rPr>
              <w:t>The fixed one-year rate per administrator must be indicated</w:t>
            </w: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31FD2" w14:textId="77777777" w:rsidR="009D538B" w:rsidRPr="009A4DDA" w:rsidRDefault="009D538B" w:rsidP="005138A3">
            <w:pPr>
              <w:widowControl w:val="0"/>
              <w:suppressAutoHyphens/>
              <w:ind w:firstLine="0"/>
              <w:jc w:val="center"/>
              <w:rPr>
                <w:rFonts w:ascii="Times New Roman" w:hAnsi="Times New Roman" w:cs="Times New Roman"/>
                <w:lang w:val="en-US"/>
              </w:rPr>
            </w:pPr>
            <w:r w:rsidRPr="009A4DDA">
              <w:rPr>
                <w:rFonts w:ascii="Times New Roman" w:hAnsi="Times New Roman" w:cs="Times New Roman"/>
              </w:rPr>
              <w:t>g</w:t>
            </w:r>
            <w:r w:rsidRPr="009A4DDA">
              <w:rPr>
                <w:rFonts w:ascii="Times New Roman" w:hAnsi="Times New Roman" w:cs="Times New Roman"/>
                <w:lang w:val="en-US"/>
              </w:rPr>
              <w:t>=d*e</w:t>
            </w:r>
          </w:p>
          <w:p w14:paraId="14B88672" w14:textId="77777777" w:rsidR="009D538B" w:rsidRPr="009A4DDA" w:rsidRDefault="009D538B" w:rsidP="005138A3">
            <w:pPr>
              <w:widowControl w:val="0"/>
              <w:suppressAutoHyphens/>
              <w:ind w:firstLine="0"/>
              <w:jc w:val="center"/>
              <w:rPr>
                <w:rFonts w:ascii="Times New Roman" w:hAnsi="Times New Roman" w:cs="Times New Roman"/>
                <w:lang w:val="en-US"/>
              </w:rPr>
            </w:pPr>
          </w:p>
          <w:p w14:paraId="060A7E03" w14:textId="77777777" w:rsidR="009D538B" w:rsidRPr="009A4DDA" w:rsidRDefault="009D538B" w:rsidP="005138A3">
            <w:pPr>
              <w:widowControl w:val="0"/>
              <w:suppressAutoHyphens/>
              <w:ind w:firstLine="0"/>
              <w:jc w:val="center"/>
              <w:rPr>
                <w:rFonts w:ascii="Times New Roman" w:hAnsi="Times New Roman" w:cs="Times New Roman"/>
              </w:rPr>
            </w:pP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0EE36"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p>
        </w:tc>
      </w:tr>
      <w:tr w:rsidR="009D538B" w:rsidRPr="009A4DDA" w14:paraId="653681EF"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08817152"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eastAsia="Lucida Sans Unicode" w:hAnsi="Times New Roman" w:cs="Times New Roman"/>
                <w:kern w:val="1"/>
                <w:sz w:val="22"/>
                <w:lang w:val="en-US"/>
              </w:rPr>
              <w:t>2*.</w:t>
            </w:r>
          </w:p>
        </w:tc>
        <w:tc>
          <w:tcPr>
            <w:tcW w:w="2125" w:type="dxa"/>
            <w:tcBorders>
              <w:top w:val="single" w:sz="4" w:space="0" w:color="000000" w:themeColor="text1"/>
              <w:left w:val="single" w:sz="4" w:space="0" w:color="000000" w:themeColor="text1"/>
              <w:bottom w:val="single" w:sz="4" w:space="0" w:color="000000" w:themeColor="text1"/>
            </w:tcBorders>
            <w:shd w:val="clear" w:color="auto" w:fill="auto"/>
          </w:tcPr>
          <w:p w14:paraId="68E506E4" w14:textId="77777777" w:rsidR="009D538B" w:rsidRPr="009A4DDA" w:rsidRDefault="009D538B" w:rsidP="005138A3">
            <w:pPr>
              <w:ind w:firstLine="0"/>
              <w:rPr>
                <w:rFonts w:ascii="Times New Roman" w:eastAsia="Times New Roman" w:hAnsi="Times New Roman" w:cs="Times New Roman"/>
                <w:sz w:val="22"/>
                <w:lang w:eastAsia="lt-LT"/>
              </w:rPr>
            </w:pPr>
            <w:r w:rsidRPr="009A4DDA">
              <w:rPr>
                <w:rFonts w:ascii="Times New Roman" w:hAnsi="Times New Roman"/>
                <w:sz w:val="22"/>
              </w:rPr>
              <w:t>System upgrade according to Clause 4.1 of the Technical Specification</w:t>
            </w:r>
          </w:p>
        </w:tc>
        <w:tc>
          <w:tcPr>
            <w:tcW w:w="1416" w:type="dxa"/>
            <w:tcBorders>
              <w:top w:val="single" w:sz="4" w:space="0" w:color="000000" w:themeColor="text1"/>
              <w:left w:val="single" w:sz="4" w:space="0" w:color="000000" w:themeColor="text1"/>
              <w:bottom w:val="single" w:sz="4" w:space="0" w:color="000000" w:themeColor="text1"/>
            </w:tcBorders>
          </w:tcPr>
          <w:p w14:paraId="35464A32"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hAnsi="Times New Roman" w:cs="Times New Roman"/>
                <w:sz w:val="22"/>
              </w:rPr>
              <w:t>Set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9332F"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hAnsi="Times New Roman" w:cs="Times New Roman"/>
                <w:sz w:val="22"/>
                <w:szCs w:val="22"/>
              </w:rPr>
              <w:t>1 set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D75CD" w14:textId="77777777" w:rsidR="009D538B" w:rsidRPr="009A4DDA" w:rsidRDefault="009D538B" w:rsidP="005138A3">
            <w:pPr>
              <w:widowControl w:val="0"/>
              <w:suppressAutoHyphens/>
              <w:ind w:firstLine="0"/>
              <w:rPr>
                <w:rFonts w:ascii="Times New Roman" w:hAnsi="Times New Roman" w:cs="Times New Roman"/>
                <w:i/>
                <w:iCs/>
                <w:sz w:val="18"/>
                <w:szCs w:val="18"/>
              </w:rPr>
            </w:pP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D309D" w14:textId="77777777" w:rsidR="009D538B" w:rsidRPr="009A4DDA" w:rsidRDefault="009D538B" w:rsidP="005138A3">
            <w:pPr>
              <w:widowControl w:val="0"/>
              <w:suppressAutoHyphens/>
              <w:ind w:firstLine="0"/>
              <w:jc w:val="center"/>
              <w:rPr>
                <w:rFonts w:ascii="Times New Roman" w:hAnsi="Times New Roman" w:cs="Times New Roman"/>
              </w:rPr>
            </w:pPr>
            <w:r w:rsidRPr="009A4DDA">
              <w:rPr>
                <w:rFonts w:ascii="Times New Roman" w:hAnsi="Times New Roman" w:cs="Times New Roman"/>
              </w:rPr>
              <w:t>g=e</w:t>
            </w: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EA32B"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p>
        </w:tc>
      </w:tr>
      <w:tr w:rsidR="009D538B" w:rsidRPr="009A4DDA" w14:paraId="1EAE9DDE"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77239B71"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r w:rsidRPr="009A4DDA">
              <w:rPr>
                <w:rFonts w:ascii="Times New Roman" w:eastAsia="Lucida Sans Unicode" w:hAnsi="Times New Roman" w:cs="Times New Roman"/>
                <w:kern w:val="1"/>
                <w:sz w:val="22"/>
              </w:rPr>
              <w:t>3**.</w:t>
            </w:r>
          </w:p>
        </w:tc>
        <w:tc>
          <w:tcPr>
            <w:tcW w:w="2125" w:type="dxa"/>
            <w:tcBorders>
              <w:top w:val="single" w:sz="4" w:space="0" w:color="000000" w:themeColor="text1"/>
              <w:left w:val="single" w:sz="4" w:space="0" w:color="000000" w:themeColor="text1"/>
              <w:bottom w:val="single" w:sz="4" w:space="0" w:color="000000" w:themeColor="text1"/>
            </w:tcBorders>
          </w:tcPr>
          <w:p w14:paraId="2C0F344A" w14:textId="77777777" w:rsidR="009D538B" w:rsidRPr="009A4DDA" w:rsidRDefault="009D538B" w:rsidP="005138A3">
            <w:pPr>
              <w:ind w:firstLine="0"/>
              <w:rPr>
                <w:rFonts w:ascii="Times New Roman" w:eastAsia="Times New Roman" w:hAnsi="Times New Roman" w:cs="Times New Roman"/>
                <w:sz w:val="22"/>
                <w:lang w:eastAsia="lt-LT"/>
              </w:rPr>
            </w:pPr>
            <w:r w:rsidRPr="009A4DDA">
              <w:rPr>
                <w:rFonts w:ascii="Times New Roman" w:hAnsi="Times New Roman"/>
                <w:sz w:val="22"/>
              </w:rPr>
              <w:t>System Configuration and Implementation services</w:t>
            </w:r>
            <w:r w:rsidRPr="009A4DDA">
              <w:rPr>
                <w:rFonts w:ascii="Times New Roman" w:hAnsi="Times New Roman"/>
                <w:sz w:val="22"/>
              </w:rPr>
              <w:br/>
              <w:t>(applicable if the Supplier offers a system other than the Outreach system used by the Contracting Authority)</w:t>
            </w:r>
          </w:p>
        </w:tc>
        <w:tc>
          <w:tcPr>
            <w:tcW w:w="1416" w:type="dxa"/>
            <w:tcBorders>
              <w:top w:val="single" w:sz="4" w:space="0" w:color="000000" w:themeColor="text1"/>
              <w:left w:val="single" w:sz="4" w:space="0" w:color="000000" w:themeColor="text1"/>
              <w:bottom w:val="single" w:sz="4" w:space="0" w:color="000000" w:themeColor="text1"/>
            </w:tcBorders>
          </w:tcPr>
          <w:p w14:paraId="5E55C6A2"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hAnsi="Times New Roman" w:cs="Times New Roman"/>
                <w:sz w:val="22"/>
              </w:rPr>
              <w:t>Set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22732"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hAnsi="Times New Roman" w:cs="Times New Roman"/>
                <w:sz w:val="22"/>
                <w:szCs w:val="22"/>
              </w:rPr>
              <w:t>1 set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63B0"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B0518" w14:textId="77777777" w:rsidR="009D538B" w:rsidRPr="009A4DDA" w:rsidRDefault="009D538B" w:rsidP="005138A3">
            <w:pPr>
              <w:widowControl w:val="0"/>
              <w:suppressAutoHyphens/>
              <w:ind w:firstLine="0"/>
              <w:jc w:val="center"/>
              <w:rPr>
                <w:rFonts w:ascii="Times New Roman" w:hAnsi="Times New Roman" w:cs="Times New Roman"/>
              </w:rPr>
            </w:pPr>
            <w:r w:rsidRPr="009A4DDA">
              <w:rPr>
                <w:rFonts w:ascii="Times New Roman" w:hAnsi="Times New Roman" w:cs="Times New Roman"/>
              </w:rPr>
              <w:t>g=e</w:t>
            </w: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F3F5D"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p>
        </w:tc>
      </w:tr>
      <w:tr w:rsidR="009D538B" w:rsidRPr="009A4DDA" w14:paraId="4650563F" w14:textId="77777777" w:rsidTr="005138A3">
        <w:trPr>
          <w:trHeight w:val="215"/>
          <w:tblHeader/>
        </w:trPr>
        <w:tc>
          <w:tcPr>
            <w:tcW w:w="739" w:type="dxa"/>
            <w:tcBorders>
              <w:top w:val="single" w:sz="4" w:space="0" w:color="000000" w:themeColor="text1"/>
              <w:left w:val="single" w:sz="4" w:space="0" w:color="000000" w:themeColor="text1"/>
              <w:bottom w:val="single" w:sz="4" w:space="0" w:color="000000" w:themeColor="text1"/>
            </w:tcBorders>
          </w:tcPr>
          <w:p w14:paraId="2BEB0147"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r w:rsidRPr="009A4DDA">
              <w:rPr>
                <w:rFonts w:ascii="Times New Roman" w:eastAsia="Lucida Sans Unicode" w:hAnsi="Times New Roman" w:cs="Times New Roman"/>
                <w:kern w:val="1"/>
                <w:sz w:val="22"/>
                <w:lang w:val="en-US"/>
              </w:rPr>
              <w:t>4**.</w:t>
            </w:r>
          </w:p>
        </w:tc>
        <w:tc>
          <w:tcPr>
            <w:tcW w:w="2125" w:type="dxa"/>
            <w:tcBorders>
              <w:top w:val="single" w:sz="4" w:space="0" w:color="000000" w:themeColor="text1"/>
              <w:left w:val="single" w:sz="4" w:space="0" w:color="000000" w:themeColor="text1"/>
              <w:bottom w:val="single" w:sz="4" w:space="0" w:color="000000" w:themeColor="text1"/>
            </w:tcBorders>
          </w:tcPr>
          <w:p w14:paraId="719CBA09" w14:textId="77777777" w:rsidR="009D538B" w:rsidRPr="009A4DDA" w:rsidRDefault="009D538B" w:rsidP="005138A3">
            <w:pPr>
              <w:ind w:firstLine="0"/>
              <w:rPr>
                <w:rFonts w:ascii="Times New Roman" w:eastAsia="Times New Roman" w:hAnsi="Times New Roman" w:cs="Times New Roman"/>
                <w:sz w:val="22"/>
                <w:lang w:eastAsia="lt-LT"/>
              </w:rPr>
            </w:pPr>
            <w:r w:rsidRPr="009A4DDA">
              <w:rPr>
                <w:rFonts w:ascii="Times New Roman" w:hAnsi="Times New Roman"/>
                <w:sz w:val="22"/>
              </w:rPr>
              <w:t>Data Transfer services (applicable if the Supplier offers a system other than the Outreach system used by the Contracting Authority)</w:t>
            </w:r>
          </w:p>
        </w:tc>
        <w:tc>
          <w:tcPr>
            <w:tcW w:w="1416" w:type="dxa"/>
            <w:tcBorders>
              <w:top w:val="single" w:sz="4" w:space="0" w:color="000000" w:themeColor="text1"/>
              <w:left w:val="single" w:sz="4" w:space="0" w:color="000000" w:themeColor="text1"/>
              <w:bottom w:val="single" w:sz="4" w:space="0" w:color="000000" w:themeColor="text1"/>
            </w:tcBorders>
          </w:tcPr>
          <w:p w14:paraId="2499E2C8"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hAnsi="Times New Roman" w:cs="Times New Roman"/>
                <w:sz w:val="22"/>
              </w:rPr>
              <w:t xml:space="preserve">Set </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DE1B5"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lang w:val="en-US"/>
              </w:rPr>
            </w:pPr>
            <w:r w:rsidRPr="009A4DDA">
              <w:rPr>
                <w:rFonts w:ascii="Times New Roman" w:hAnsi="Times New Roman" w:cs="Times New Roman"/>
                <w:sz w:val="22"/>
                <w:szCs w:val="22"/>
              </w:rPr>
              <w:t>1 set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8A86E"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p>
        </w:tc>
        <w:tc>
          <w:tcPr>
            <w:tcW w:w="1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26F54" w14:textId="77777777" w:rsidR="009D538B" w:rsidRPr="009A4DDA" w:rsidRDefault="009D538B" w:rsidP="005138A3">
            <w:pPr>
              <w:widowControl w:val="0"/>
              <w:suppressAutoHyphens/>
              <w:ind w:firstLine="0"/>
              <w:jc w:val="center"/>
              <w:rPr>
                <w:rFonts w:ascii="Times New Roman" w:hAnsi="Times New Roman" w:cs="Times New Roman"/>
              </w:rPr>
            </w:pPr>
            <w:r w:rsidRPr="009A4DDA">
              <w:rPr>
                <w:rFonts w:ascii="Times New Roman" w:hAnsi="Times New Roman" w:cs="Times New Roman"/>
              </w:rPr>
              <w:t>g=e</w:t>
            </w:r>
          </w:p>
        </w:tc>
        <w:tc>
          <w:tcPr>
            <w:tcW w:w="1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5F4E1" w14:textId="77777777" w:rsidR="009D538B" w:rsidRPr="009A4DDA" w:rsidRDefault="009D538B" w:rsidP="005138A3">
            <w:pPr>
              <w:widowControl w:val="0"/>
              <w:suppressAutoHyphens/>
              <w:ind w:firstLine="0"/>
              <w:jc w:val="center"/>
              <w:rPr>
                <w:rFonts w:ascii="Times New Roman" w:eastAsia="Lucida Sans Unicode" w:hAnsi="Times New Roman" w:cs="Times New Roman"/>
                <w:kern w:val="1"/>
                <w:sz w:val="22"/>
              </w:rPr>
            </w:pPr>
          </w:p>
        </w:tc>
      </w:tr>
      <w:tr w:rsidR="009D538B" w:rsidRPr="009A4DDA" w14:paraId="04D4E9CB" w14:textId="77777777" w:rsidTr="005138A3">
        <w:trPr>
          <w:trHeight w:val="215"/>
          <w:tblHeader/>
        </w:trPr>
        <w:tc>
          <w:tcPr>
            <w:tcW w:w="7920" w:type="dxa"/>
            <w:gridSpan w:val="7"/>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3098821" w14:textId="77777777" w:rsidR="009D538B" w:rsidRPr="009A4DDA" w:rsidRDefault="009D538B" w:rsidP="005138A3">
            <w:pPr>
              <w:widowControl w:val="0"/>
              <w:suppressAutoHyphens/>
              <w:ind w:firstLine="0"/>
              <w:jc w:val="right"/>
              <w:rPr>
                <w:rFonts w:ascii="Times New Roman" w:eastAsia="Lucida Sans Unicode" w:hAnsi="Times New Roman" w:cs="Times New Roman"/>
                <w:kern w:val="1"/>
                <w:sz w:val="22"/>
              </w:rPr>
            </w:pPr>
            <w:r w:rsidRPr="009A4DDA">
              <w:rPr>
                <w:rFonts w:ascii="Times New Roman" w:hAnsi="Times New Roman" w:cs="Times New Roman"/>
                <w:b/>
                <w:bCs/>
                <w:sz w:val="22"/>
                <w:szCs w:val="22"/>
              </w:rPr>
              <w:lastRenderedPageBreak/>
              <w:t>Total tender price</w:t>
            </w:r>
            <w:r w:rsidRPr="009A4DDA">
              <w:rPr>
                <w:rFonts w:ascii="Times New Roman" w:hAnsi="Times New Roman" w:cs="Times New Roman"/>
                <w:b/>
                <w:sz w:val="22"/>
              </w:rPr>
              <w:t xml:space="preserve"> (</w:t>
            </w:r>
            <w:r w:rsidRPr="009A4DDA">
              <w:rPr>
                <w:rFonts w:ascii="Times New Roman" w:hAnsi="Times New Roman" w:cs="Times New Roman"/>
                <w:b/>
                <w:bCs/>
                <w:sz w:val="22"/>
                <w:szCs w:val="22"/>
              </w:rPr>
              <w:t>excl. VAT</w:t>
            </w:r>
            <w:r w:rsidRPr="009A4DDA">
              <w:rPr>
                <w:rFonts w:ascii="Times New Roman" w:hAnsi="Times New Roman" w:cs="Times New Roman"/>
                <w:b/>
                <w:sz w:val="22"/>
              </w:rPr>
              <w:t xml:space="preserve">) </w:t>
            </w:r>
          </w:p>
        </w:tc>
        <w:tc>
          <w:tcPr>
            <w:tcW w:w="1800" w:type="dxa"/>
            <w:tcBorders>
              <w:top w:val="single" w:sz="4" w:space="0" w:color="auto"/>
              <w:left w:val="single" w:sz="4" w:space="0" w:color="auto"/>
              <w:bottom w:val="single" w:sz="4" w:space="0" w:color="auto"/>
              <w:right w:val="single" w:sz="4" w:space="0" w:color="auto"/>
            </w:tcBorders>
          </w:tcPr>
          <w:p w14:paraId="6FB81A46" w14:textId="77777777" w:rsidR="009D538B" w:rsidRPr="009A4DDA" w:rsidRDefault="009D538B" w:rsidP="005138A3">
            <w:pPr>
              <w:widowControl w:val="0"/>
              <w:suppressAutoHyphens/>
              <w:ind w:firstLine="0"/>
              <w:jc w:val="both"/>
              <w:rPr>
                <w:rFonts w:ascii="Times New Roman" w:eastAsia="Lucida Sans Unicode" w:hAnsi="Times New Roman" w:cs="Times New Roman"/>
                <w:kern w:val="1"/>
                <w:sz w:val="22"/>
              </w:rPr>
            </w:pPr>
          </w:p>
        </w:tc>
      </w:tr>
      <w:tr w:rsidR="009D538B" w:rsidRPr="009A4DDA" w14:paraId="511873D7" w14:textId="77777777" w:rsidTr="005138A3">
        <w:trPr>
          <w:trHeight w:val="215"/>
          <w:tblHeader/>
        </w:trPr>
        <w:tc>
          <w:tcPr>
            <w:tcW w:w="7920" w:type="dxa"/>
            <w:gridSpan w:val="7"/>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719B5AF" w14:textId="77777777" w:rsidR="009D538B" w:rsidRPr="009A4DDA" w:rsidRDefault="009D538B" w:rsidP="005138A3">
            <w:pPr>
              <w:widowControl w:val="0"/>
              <w:suppressAutoHyphens/>
              <w:ind w:firstLine="0"/>
              <w:jc w:val="right"/>
              <w:rPr>
                <w:rFonts w:ascii="Times New Roman" w:eastAsia="Lucida Sans Unicode" w:hAnsi="Times New Roman" w:cs="Times New Roman"/>
                <w:kern w:val="1"/>
                <w:sz w:val="22"/>
              </w:rPr>
            </w:pPr>
            <w:r w:rsidRPr="009A4DDA">
              <w:rPr>
                <w:rFonts w:ascii="Times New Roman" w:hAnsi="Times New Roman"/>
                <w:b/>
                <w:sz w:val="22"/>
              </w:rPr>
              <w:t>VAT:</w:t>
            </w:r>
            <w:r w:rsidRPr="009A4DDA">
              <w:rPr>
                <w:rFonts w:ascii="Times New Roman" w:hAnsi="Times New Roman"/>
                <w:b/>
                <w:i/>
                <w:sz w:val="22"/>
              </w:rPr>
              <w:t xml:space="preserve"> (to be filled in if applicable)</w:t>
            </w:r>
          </w:p>
        </w:tc>
        <w:tc>
          <w:tcPr>
            <w:tcW w:w="1800" w:type="dxa"/>
            <w:tcBorders>
              <w:top w:val="single" w:sz="4" w:space="0" w:color="auto"/>
              <w:left w:val="single" w:sz="4" w:space="0" w:color="auto"/>
              <w:bottom w:val="single" w:sz="4" w:space="0" w:color="auto"/>
              <w:right w:val="single" w:sz="4" w:space="0" w:color="auto"/>
            </w:tcBorders>
          </w:tcPr>
          <w:p w14:paraId="305BE978" w14:textId="77777777" w:rsidR="009D538B" w:rsidRPr="009A4DDA" w:rsidRDefault="009D538B" w:rsidP="005138A3">
            <w:pPr>
              <w:widowControl w:val="0"/>
              <w:suppressAutoHyphens/>
              <w:ind w:firstLine="0"/>
              <w:jc w:val="both"/>
              <w:rPr>
                <w:rFonts w:ascii="Times New Roman" w:eastAsia="Lucida Sans Unicode" w:hAnsi="Times New Roman" w:cs="Times New Roman"/>
                <w:kern w:val="1"/>
                <w:sz w:val="22"/>
              </w:rPr>
            </w:pPr>
          </w:p>
        </w:tc>
      </w:tr>
      <w:tr w:rsidR="009D538B" w:rsidRPr="009A4DDA" w14:paraId="068FC5EE" w14:textId="77777777" w:rsidTr="005138A3">
        <w:trPr>
          <w:trHeight w:val="215"/>
          <w:tblHeader/>
        </w:trPr>
        <w:tc>
          <w:tcPr>
            <w:tcW w:w="7920" w:type="dxa"/>
            <w:gridSpan w:val="7"/>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220D161" w14:textId="77777777" w:rsidR="009D538B" w:rsidRPr="009A4DDA" w:rsidRDefault="009D538B" w:rsidP="005138A3">
            <w:pPr>
              <w:widowControl w:val="0"/>
              <w:suppressAutoHyphens/>
              <w:ind w:firstLine="0"/>
              <w:jc w:val="right"/>
              <w:rPr>
                <w:rFonts w:ascii="Times New Roman" w:eastAsia="Lucida Sans Unicode" w:hAnsi="Times New Roman" w:cs="Times New Roman"/>
                <w:kern w:val="1"/>
                <w:sz w:val="22"/>
              </w:rPr>
            </w:pPr>
            <w:r w:rsidRPr="009A4DDA">
              <w:rPr>
                <w:rFonts w:ascii="Times New Roman" w:hAnsi="Times New Roman" w:cs="Times New Roman"/>
                <w:b/>
                <w:bCs/>
                <w:sz w:val="22"/>
                <w:szCs w:val="22"/>
              </w:rPr>
              <w:t>Total tender price</w:t>
            </w:r>
            <w:r w:rsidRPr="009A4DDA">
              <w:rPr>
                <w:rFonts w:ascii="Times New Roman" w:hAnsi="Times New Roman" w:cs="Times New Roman"/>
                <w:b/>
                <w:sz w:val="22"/>
              </w:rPr>
              <w:t xml:space="preserve"> (</w:t>
            </w:r>
            <w:r w:rsidRPr="009A4DDA">
              <w:rPr>
                <w:rFonts w:ascii="Times New Roman" w:hAnsi="Times New Roman" w:cs="Times New Roman"/>
                <w:b/>
                <w:bCs/>
                <w:sz w:val="22"/>
                <w:szCs w:val="22"/>
              </w:rPr>
              <w:t>incl. VAT</w:t>
            </w:r>
            <w:r w:rsidRPr="009A4DDA">
              <w:rPr>
                <w:rFonts w:ascii="Times New Roman" w:hAnsi="Times New Roman" w:cs="Times New Roman"/>
                <w:b/>
                <w:sz w:val="22"/>
              </w:rPr>
              <w:t>)</w:t>
            </w:r>
          </w:p>
        </w:tc>
        <w:tc>
          <w:tcPr>
            <w:tcW w:w="1800" w:type="dxa"/>
            <w:tcBorders>
              <w:top w:val="single" w:sz="4" w:space="0" w:color="auto"/>
              <w:left w:val="single" w:sz="4" w:space="0" w:color="auto"/>
              <w:bottom w:val="single" w:sz="4" w:space="0" w:color="auto"/>
              <w:right w:val="single" w:sz="4" w:space="0" w:color="auto"/>
            </w:tcBorders>
          </w:tcPr>
          <w:p w14:paraId="300D3AA6" w14:textId="77777777" w:rsidR="009D538B" w:rsidRPr="009A4DDA" w:rsidRDefault="009D538B" w:rsidP="005138A3">
            <w:pPr>
              <w:widowControl w:val="0"/>
              <w:suppressAutoHyphens/>
              <w:ind w:firstLine="0"/>
              <w:jc w:val="both"/>
              <w:rPr>
                <w:rFonts w:ascii="Times New Roman" w:eastAsia="Lucida Sans Unicode" w:hAnsi="Times New Roman" w:cs="Times New Roman"/>
                <w:kern w:val="1"/>
                <w:sz w:val="22"/>
              </w:rPr>
            </w:pPr>
          </w:p>
        </w:tc>
      </w:tr>
      <w:tr w:rsidR="009D538B" w:rsidRPr="009A4DDA" w14:paraId="3B3A1F7E" w14:textId="77777777" w:rsidTr="005138A3">
        <w:trPr>
          <w:trHeight w:val="215"/>
          <w:tblHeader/>
        </w:trPr>
        <w:tc>
          <w:tcPr>
            <w:tcW w:w="7920" w:type="dxa"/>
            <w:gridSpan w:val="7"/>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4A8E3D9" w14:textId="77777777" w:rsidR="009D538B" w:rsidRPr="009A4DDA" w:rsidRDefault="009D538B" w:rsidP="005138A3">
            <w:pPr>
              <w:widowControl w:val="0"/>
              <w:suppressAutoHyphens/>
              <w:ind w:firstLine="0"/>
              <w:jc w:val="right"/>
              <w:rPr>
                <w:rFonts w:ascii="Times New Roman" w:hAnsi="Times New Roman" w:cs="Times New Roman"/>
                <w:b/>
                <w:bCs/>
                <w:sz w:val="22"/>
              </w:rPr>
            </w:pPr>
            <w:r w:rsidRPr="009A4DDA">
              <w:rPr>
                <w:rFonts w:ascii="Times New Roman" w:hAnsi="Times New Roman"/>
                <w:b/>
                <w:sz w:val="22"/>
              </w:rPr>
              <w:t>Currency used in the tender: (EUR, USD, GBP, or other)</w:t>
            </w:r>
          </w:p>
        </w:tc>
        <w:tc>
          <w:tcPr>
            <w:tcW w:w="1800" w:type="dxa"/>
            <w:tcBorders>
              <w:top w:val="single" w:sz="4" w:space="0" w:color="auto"/>
              <w:left w:val="single" w:sz="4" w:space="0" w:color="auto"/>
              <w:bottom w:val="single" w:sz="4" w:space="0" w:color="auto"/>
              <w:right w:val="single" w:sz="4" w:space="0" w:color="auto"/>
            </w:tcBorders>
          </w:tcPr>
          <w:p w14:paraId="6E39D1FF" w14:textId="77777777" w:rsidR="009D538B" w:rsidRPr="009A4DDA" w:rsidRDefault="009D538B" w:rsidP="005138A3">
            <w:pPr>
              <w:widowControl w:val="0"/>
              <w:suppressAutoHyphens/>
              <w:ind w:firstLine="0"/>
              <w:jc w:val="both"/>
              <w:rPr>
                <w:rFonts w:ascii="Times New Roman" w:eastAsia="Lucida Sans Unicode" w:hAnsi="Times New Roman" w:cs="Times New Roman"/>
                <w:kern w:val="1"/>
                <w:sz w:val="22"/>
              </w:rPr>
            </w:pPr>
          </w:p>
        </w:tc>
      </w:tr>
    </w:tbl>
    <w:p w14:paraId="3FD7085A" w14:textId="77777777" w:rsidR="009D538B" w:rsidRPr="009A4DDA" w:rsidRDefault="009D538B" w:rsidP="009D538B">
      <w:pPr>
        <w:ind w:firstLine="0"/>
        <w:jc w:val="both"/>
        <w:rPr>
          <w:rFonts w:ascii="Times New Roman" w:eastAsia="Times New Roman" w:hAnsi="Times New Roman" w:cs="Times New Roman"/>
          <w:b/>
          <w:bCs/>
        </w:rPr>
      </w:pPr>
      <w:r w:rsidRPr="009A4DDA">
        <w:rPr>
          <w:rFonts w:ascii="Times New Roman" w:hAnsi="Times New Roman"/>
          <w:b/>
          <w:bCs/>
        </w:rPr>
        <w:t>*If the Supplier’s proposed system fully meets the requirements of the Technical Specification, the rate indicated in seq. No 2 of the pricing table shall be 0.00.</w:t>
      </w:r>
    </w:p>
    <w:p w14:paraId="37684DE5" w14:textId="77777777" w:rsidR="009D538B" w:rsidRPr="009A4DDA" w:rsidRDefault="009D538B" w:rsidP="009D538B">
      <w:pPr>
        <w:ind w:firstLine="0"/>
        <w:jc w:val="both"/>
        <w:rPr>
          <w:rFonts w:ascii="Times New Roman" w:eastAsia="Times New Roman" w:hAnsi="Times New Roman" w:cs="Times New Roman"/>
          <w:b/>
          <w:bCs/>
        </w:rPr>
      </w:pPr>
      <w:r w:rsidRPr="009A4DDA">
        <w:rPr>
          <w:rFonts w:ascii="Times New Roman" w:hAnsi="Times New Roman"/>
          <w:b/>
        </w:rPr>
        <w:t>**If the Supplier offers the Outreach system, the rates in rows 3 and 4 of the pricing table shall be 0.00.</w:t>
      </w:r>
    </w:p>
    <w:p w14:paraId="378124EE" w14:textId="77777777" w:rsidR="009D538B" w:rsidRPr="009A4DDA" w:rsidRDefault="009D538B" w:rsidP="009D538B">
      <w:pPr>
        <w:ind w:firstLine="0"/>
        <w:jc w:val="both"/>
        <w:rPr>
          <w:rFonts w:ascii="Times New Roman" w:eastAsia="Times New Roman" w:hAnsi="Times New Roman" w:cs="Times New Roman"/>
          <w:sz w:val="22"/>
          <w:szCs w:val="22"/>
        </w:rPr>
      </w:pPr>
    </w:p>
    <w:p w14:paraId="70729706" w14:textId="77777777" w:rsidR="009D538B" w:rsidRPr="009A4DDA" w:rsidRDefault="009D538B" w:rsidP="009D538B">
      <w:pPr>
        <w:widowControl w:val="0"/>
        <w:suppressAutoHyphens/>
        <w:ind w:firstLine="0"/>
        <w:rPr>
          <w:rFonts w:ascii="Times New Roman" w:hAnsi="Times New Roman" w:cs="Times New Roman"/>
          <w:color w:val="FF0000"/>
          <w:kern w:val="1"/>
          <w:sz w:val="22"/>
          <w:szCs w:val="22"/>
        </w:rPr>
      </w:pPr>
      <w:r w:rsidRPr="009A4DDA">
        <w:rPr>
          <w:rFonts w:ascii="Times New Roman" w:hAnsi="Times New Roman" w:cs="Times New Roman"/>
          <w:color w:val="FF0000"/>
          <w:kern w:val="1"/>
          <w:sz w:val="22"/>
          <w:szCs w:val="22"/>
        </w:rPr>
        <w:t>If the Supplier operates in a foreign State and is subject to Article 196 of Directive 2006/112/EC (the scheme of reverse VAT charge is applied), the Supplier does not compute or add the added value tax. When estimating the final price of the tender the Contracting authority shall add the VAT applied in Lithuania (21%).</w:t>
      </w:r>
    </w:p>
    <w:p w14:paraId="7718B5D7" w14:textId="77777777" w:rsidR="009D538B" w:rsidRPr="009A4DDA" w:rsidRDefault="009D538B" w:rsidP="009D538B">
      <w:pPr>
        <w:widowControl w:val="0"/>
        <w:suppressAutoHyphens/>
        <w:ind w:firstLine="0"/>
        <w:rPr>
          <w:rFonts w:ascii="Times New Roman" w:hAnsi="Times New Roman" w:cs="Times New Roman"/>
          <w:color w:val="FF0000"/>
          <w:kern w:val="1"/>
          <w:sz w:val="22"/>
          <w:szCs w:val="22"/>
        </w:rPr>
      </w:pPr>
      <w:r w:rsidRPr="009A4DDA">
        <w:rPr>
          <w:rFonts w:ascii="Times New Roman" w:hAnsi="Times New Roman" w:cs="Times New Roman"/>
          <w:color w:val="FF0000"/>
          <w:kern w:val="1"/>
          <w:sz w:val="22"/>
          <w:szCs w:val="22"/>
        </w:rPr>
        <w:t>If the Supplier operates in a foreign State, but not subject to the scheme of reverse VAT charge, in the tender form the Supplier shall add the VAT applicable in its State (if applicable). When estimating the final price of the tender the Contracting authority shall additionally levy the VAT applied in Lithuania (21%).</w:t>
      </w:r>
    </w:p>
    <w:p w14:paraId="0A04F245" w14:textId="77777777" w:rsidR="009D538B" w:rsidRPr="009A4DDA" w:rsidRDefault="009D538B" w:rsidP="009D538B">
      <w:pPr>
        <w:ind w:firstLine="0"/>
        <w:jc w:val="both"/>
        <w:rPr>
          <w:rFonts w:ascii="Times New Roman" w:eastAsia="Times New Roman" w:hAnsi="Times New Roman" w:cs="Times New Roman"/>
          <w:sz w:val="22"/>
          <w:szCs w:val="22"/>
        </w:rPr>
      </w:pPr>
    </w:p>
    <w:p w14:paraId="7ACEE999" w14:textId="77777777" w:rsidR="009D538B" w:rsidRPr="009A4DDA" w:rsidRDefault="009D538B" w:rsidP="009D538B">
      <w:pPr>
        <w:widowControl w:val="0"/>
        <w:suppressAutoHyphens/>
        <w:jc w:val="both"/>
        <w:rPr>
          <w:rFonts w:ascii="Times New Roman" w:eastAsia="Lucida Sans Unicode" w:hAnsi="Times New Roman" w:cs="Times New Roman"/>
          <w:kern w:val="1"/>
          <w:sz w:val="22"/>
          <w:szCs w:val="22"/>
        </w:rPr>
      </w:pPr>
      <w:r w:rsidRPr="009A4DDA">
        <w:rPr>
          <w:rFonts w:ascii="Times New Roman" w:hAnsi="Times New Roman"/>
          <w:sz w:val="22"/>
          <w:szCs w:val="22"/>
        </w:rPr>
        <w:t>1) By submitting this tender, we agree to comply with the Republic of Lithuania Law on Public Procurement, other legal acts, the requirements set out in the Procurement Documents, and the conditions of the Contract.</w:t>
      </w:r>
    </w:p>
    <w:p w14:paraId="6EE49D0C" w14:textId="77777777" w:rsidR="009D538B" w:rsidRPr="009A4DDA" w:rsidRDefault="009D538B" w:rsidP="009D538B">
      <w:pPr>
        <w:widowControl w:val="0"/>
        <w:suppressAutoHyphens/>
        <w:jc w:val="both"/>
        <w:rPr>
          <w:rFonts w:ascii="Times New Roman" w:eastAsia="Lucida Sans Unicode" w:hAnsi="Times New Roman" w:cs="Times New Roman"/>
          <w:kern w:val="1"/>
          <w:sz w:val="22"/>
        </w:rPr>
      </w:pPr>
      <w:r w:rsidRPr="009A4DDA">
        <w:rPr>
          <w:rFonts w:ascii="Times New Roman" w:hAnsi="Times New Roman"/>
          <w:sz w:val="22"/>
        </w:rPr>
        <w:t>2) We confirm that all attached documents are part of our tender.</w:t>
      </w:r>
    </w:p>
    <w:p w14:paraId="5369C8F9" w14:textId="77777777" w:rsidR="009D538B" w:rsidRPr="009A4DDA" w:rsidRDefault="009D538B" w:rsidP="009D538B">
      <w:pPr>
        <w:widowControl w:val="0"/>
        <w:tabs>
          <w:tab w:val="left" w:pos="1296"/>
        </w:tabs>
        <w:suppressAutoHyphens/>
        <w:rPr>
          <w:rFonts w:ascii="Times New Roman" w:eastAsia="Lucida Sans Unicode" w:hAnsi="Times New Roman" w:cs="Times New Roman"/>
          <w:iCs/>
          <w:kern w:val="1"/>
          <w:sz w:val="22"/>
        </w:rPr>
      </w:pPr>
      <w:r w:rsidRPr="009A4DDA">
        <w:rPr>
          <w:rFonts w:ascii="Times New Roman" w:hAnsi="Times New Roman"/>
          <w:sz w:val="22"/>
        </w:rPr>
        <w:t>3) The tender is valid until the deadline specified in the Procurement Documents.</w:t>
      </w:r>
    </w:p>
    <w:p w14:paraId="1C4FDCCA" w14:textId="77777777" w:rsidR="009D538B" w:rsidRPr="009A4DDA" w:rsidRDefault="009D538B" w:rsidP="009D538B">
      <w:pPr>
        <w:ind w:firstLine="0"/>
        <w:jc w:val="both"/>
        <w:rPr>
          <w:rFonts w:ascii="Times New Roman" w:eastAsia="Times New Roman" w:hAnsi="Times New Roman" w:cs="Times New Roman"/>
          <w:sz w:val="22"/>
        </w:rPr>
      </w:pPr>
      <w:r w:rsidRPr="009A4DDA">
        <w:rPr>
          <w:rFonts w:ascii="Times New Roman" w:eastAsia="Times New Roman" w:hAnsi="Times New Roman" w:cs="Times New Roman"/>
          <w:sz w:val="22"/>
        </w:rPr>
        <w:t xml:space="preserve">  </w:t>
      </w:r>
    </w:p>
    <w:p w14:paraId="3ED5ED2D" w14:textId="77777777" w:rsidR="009D538B" w:rsidRPr="009A4DDA" w:rsidRDefault="009D538B" w:rsidP="009D538B">
      <w:pPr>
        <w:tabs>
          <w:tab w:val="left" w:pos="567"/>
        </w:tabs>
        <w:ind w:firstLine="0"/>
        <w:jc w:val="both"/>
        <w:rPr>
          <w:rFonts w:ascii="Times New Roman" w:eastAsia="Times New Roman" w:hAnsi="Times New Roman" w:cs="Times New Roman"/>
          <w:sz w:val="22"/>
          <w:szCs w:val="22"/>
        </w:rPr>
      </w:pPr>
      <w:r w:rsidRPr="009A4DDA">
        <w:rPr>
          <w:rFonts w:ascii="Times New Roman" w:hAnsi="Times New Roman"/>
          <w:sz w:val="22"/>
        </w:rPr>
        <w:t>The proposed Sales Engagement Application (SEA) licences fully comply (or will comply) with the requirements set out in the Procurement Documents. System functionalities not operational at the time of tender submission but which the Supplier undertakes to develop in the event of award (Clause 4.1 of the Technical Specification):</w:t>
      </w:r>
    </w:p>
    <w:tbl>
      <w:tblPr>
        <w:tblStyle w:val="TableGrid"/>
        <w:tblW w:w="9776" w:type="dxa"/>
        <w:tblLook w:val="04A0" w:firstRow="1" w:lastRow="0" w:firstColumn="1" w:lastColumn="0" w:noHBand="0" w:noVBand="1"/>
      </w:tblPr>
      <w:tblGrid>
        <w:gridCol w:w="4910"/>
        <w:gridCol w:w="4866"/>
      </w:tblGrid>
      <w:tr w:rsidR="009D538B" w:rsidRPr="009A4DDA" w14:paraId="0A915A68" w14:textId="77777777" w:rsidTr="005138A3">
        <w:trPr>
          <w:trHeight w:val="300"/>
        </w:trPr>
        <w:tc>
          <w:tcPr>
            <w:tcW w:w="5382" w:type="dxa"/>
            <w:shd w:val="clear" w:color="auto" w:fill="D9D9D9" w:themeFill="background1" w:themeFillShade="D9"/>
          </w:tcPr>
          <w:p w14:paraId="2FF8AF3D" w14:textId="77777777" w:rsidR="009D538B" w:rsidRPr="009A4DDA" w:rsidRDefault="009D538B" w:rsidP="005138A3">
            <w:pPr>
              <w:ind w:firstLine="0"/>
              <w:jc w:val="center"/>
              <w:rPr>
                <w:rFonts w:ascii="Times New Roman" w:eastAsia="Times New Roman" w:hAnsi="Times New Roman" w:cs="Times New Roman"/>
                <w:b/>
                <w:bCs/>
                <w:sz w:val="24"/>
                <w:szCs w:val="24"/>
                <w:lang w:val="lt-LT"/>
              </w:rPr>
            </w:pPr>
            <w:r w:rsidRPr="009A4DDA">
              <w:rPr>
                <w:rFonts w:ascii="Times New Roman" w:hAnsi="Times New Roman"/>
                <w:b/>
                <w:sz w:val="24"/>
              </w:rPr>
              <w:t>Section of Clause 6.1 of the Technical Specification</w:t>
            </w:r>
          </w:p>
        </w:tc>
        <w:tc>
          <w:tcPr>
            <w:tcW w:w="4394" w:type="dxa"/>
            <w:shd w:val="clear" w:color="auto" w:fill="D9D9D9" w:themeFill="background1" w:themeFillShade="D9"/>
          </w:tcPr>
          <w:p w14:paraId="72679378" w14:textId="77777777" w:rsidR="009D538B" w:rsidRPr="009A4DDA" w:rsidRDefault="009D538B" w:rsidP="005138A3">
            <w:pPr>
              <w:ind w:left="87" w:firstLine="0"/>
              <w:jc w:val="center"/>
              <w:rPr>
                <w:rFonts w:ascii="Times New Roman" w:eastAsia="Times New Roman" w:hAnsi="Times New Roman" w:cs="Times New Roman"/>
                <w:b/>
                <w:bCs/>
                <w:sz w:val="24"/>
                <w:szCs w:val="24"/>
                <w:lang w:val="lt-LT"/>
              </w:rPr>
            </w:pPr>
            <w:r w:rsidRPr="009A4DDA">
              <w:rPr>
                <w:rFonts w:ascii="Times New Roman" w:hAnsi="Times New Roman"/>
                <w:b/>
                <w:sz w:val="24"/>
              </w:rPr>
              <w:t>Numbers of requirements the Supplier undertakes to develop*</w:t>
            </w:r>
          </w:p>
        </w:tc>
      </w:tr>
      <w:tr w:rsidR="009D538B" w:rsidRPr="009A4DDA" w14:paraId="1B3ADCC5" w14:textId="77777777" w:rsidTr="005138A3">
        <w:trPr>
          <w:trHeight w:val="300"/>
        </w:trPr>
        <w:tc>
          <w:tcPr>
            <w:tcW w:w="5382" w:type="dxa"/>
          </w:tcPr>
          <w:p w14:paraId="05460C58" w14:textId="77777777" w:rsidR="009D538B" w:rsidRPr="009A4DDA" w:rsidRDefault="009D538B" w:rsidP="009D538B">
            <w:pPr>
              <w:pStyle w:val="ListParagraph"/>
              <w:numPr>
                <w:ilvl w:val="0"/>
                <w:numId w:val="1"/>
              </w:numPr>
              <w:ind w:left="447"/>
              <w:contextualSpacing w:val="0"/>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General system requirements</w:t>
            </w:r>
          </w:p>
        </w:tc>
        <w:tc>
          <w:tcPr>
            <w:tcW w:w="5382" w:type="dxa"/>
          </w:tcPr>
          <w:p w14:paraId="6B544729"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5</w:t>
            </w:r>
          </w:p>
        </w:tc>
      </w:tr>
      <w:tr w:rsidR="009D538B" w:rsidRPr="009A4DDA" w14:paraId="4EDFA51C" w14:textId="77777777" w:rsidTr="005138A3">
        <w:trPr>
          <w:trHeight w:val="300"/>
        </w:trPr>
        <w:tc>
          <w:tcPr>
            <w:tcW w:w="5382" w:type="dxa"/>
          </w:tcPr>
          <w:p w14:paraId="3C342232" w14:textId="77777777" w:rsidR="009D538B" w:rsidRPr="009A4DDA" w:rsidRDefault="009D538B" w:rsidP="009D538B">
            <w:pPr>
              <w:pStyle w:val="ListParagraph"/>
              <w:numPr>
                <w:ilvl w:val="0"/>
                <w:numId w:val="1"/>
              </w:numPr>
              <w:ind w:left="447"/>
              <w:contextualSpacing w:val="0"/>
              <w:jc w:val="both"/>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Requirements for system administering</w:t>
            </w:r>
          </w:p>
        </w:tc>
        <w:tc>
          <w:tcPr>
            <w:tcW w:w="5382" w:type="dxa"/>
          </w:tcPr>
          <w:p w14:paraId="3710AD95"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 xml:space="preserve">1.5 </w:t>
            </w:r>
          </w:p>
          <w:p w14:paraId="15E009AB"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 xml:space="preserve">1.9 </w:t>
            </w:r>
          </w:p>
        </w:tc>
      </w:tr>
      <w:tr w:rsidR="009D538B" w:rsidRPr="009A4DDA" w14:paraId="28A61074" w14:textId="77777777" w:rsidTr="005138A3">
        <w:trPr>
          <w:trHeight w:val="300"/>
        </w:trPr>
        <w:tc>
          <w:tcPr>
            <w:tcW w:w="5382" w:type="dxa"/>
          </w:tcPr>
          <w:p w14:paraId="74CE01A7" w14:textId="77777777" w:rsidR="009D538B" w:rsidRPr="009A4DDA" w:rsidRDefault="009D538B" w:rsidP="009D538B">
            <w:pPr>
              <w:pStyle w:val="ListParagraph"/>
              <w:numPr>
                <w:ilvl w:val="0"/>
                <w:numId w:val="1"/>
              </w:numPr>
              <w:ind w:left="447"/>
              <w:contextualSpacing w:val="0"/>
              <w:jc w:val="both"/>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 xml:space="preserve">General system user requirements </w:t>
            </w:r>
          </w:p>
        </w:tc>
        <w:tc>
          <w:tcPr>
            <w:tcW w:w="5382" w:type="dxa"/>
          </w:tcPr>
          <w:p w14:paraId="1E2265BF" w14:textId="77777777" w:rsidR="009D538B" w:rsidRPr="009A4DDA" w:rsidRDefault="009D538B" w:rsidP="005138A3">
            <w:pPr>
              <w:tabs>
                <w:tab w:val="left" w:pos="735"/>
                <w:tab w:val="center" w:pos="1527"/>
              </w:tabs>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w:t>
            </w:r>
          </w:p>
        </w:tc>
      </w:tr>
      <w:tr w:rsidR="009D538B" w:rsidRPr="009A4DDA" w14:paraId="09AB98FC" w14:textId="77777777" w:rsidTr="005138A3">
        <w:trPr>
          <w:trHeight w:val="300"/>
        </w:trPr>
        <w:tc>
          <w:tcPr>
            <w:tcW w:w="5382" w:type="dxa"/>
          </w:tcPr>
          <w:p w14:paraId="05D1F13C" w14:textId="77777777" w:rsidR="009D538B" w:rsidRPr="009A4DDA" w:rsidRDefault="009D538B" w:rsidP="009D538B">
            <w:pPr>
              <w:pStyle w:val="ListParagraph"/>
              <w:numPr>
                <w:ilvl w:val="0"/>
                <w:numId w:val="1"/>
              </w:numPr>
              <w:spacing w:line="257" w:lineRule="auto"/>
              <w:ind w:left="447"/>
              <w:contextualSpacing w:val="0"/>
              <w:jc w:val="both"/>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Management of Contact Records</w:t>
            </w:r>
          </w:p>
        </w:tc>
        <w:tc>
          <w:tcPr>
            <w:tcW w:w="5382" w:type="dxa"/>
          </w:tcPr>
          <w:p w14:paraId="62203C06" w14:textId="77777777" w:rsidR="009D538B" w:rsidRPr="009A4DDA" w:rsidRDefault="009D538B" w:rsidP="005138A3">
            <w:pPr>
              <w:spacing w:line="257" w:lineRule="auto"/>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w:t>
            </w:r>
          </w:p>
        </w:tc>
      </w:tr>
      <w:tr w:rsidR="009D538B" w:rsidRPr="009A4DDA" w14:paraId="6A9C12C6" w14:textId="77777777" w:rsidTr="005138A3">
        <w:trPr>
          <w:trHeight w:val="300"/>
        </w:trPr>
        <w:tc>
          <w:tcPr>
            <w:tcW w:w="5382" w:type="dxa"/>
          </w:tcPr>
          <w:p w14:paraId="1718B71E" w14:textId="77777777" w:rsidR="009D538B" w:rsidRPr="009A4DDA" w:rsidRDefault="009D538B" w:rsidP="009D538B">
            <w:pPr>
              <w:pStyle w:val="ListParagraph"/>
              <w:numPr>
                <w:ilvl w:val="0"/>
                <w:numId w:val="1"/>
              </w:numPr>
              <w:ind w:left="447"/>
              <w:contextualSpacing w:val="0"/>
              <w:jc w:val="both"/>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 xml:space="preserve">Management of Account Records </w:t>
            </w:r>
          </w:p>
        </w:tc>
        <w:tc>
          <w:tcPr>
            <w:tcW w:w="5382" w:type="dxa"/>
          </w:tcPr>
          <w:p w14:paraId="2A35BCE3"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3</w:t>
            </w:r>
          </w:p>
        </w:tc>
      </w:tr>
      <w:tr w:rsidR="009D538B" w:rsidRPr="009A4DDA" w14:paraId="66F69F74" w14:textId="77777777" w:rsidTr="005138A3">
        <w:trPr>
          <w:trHeight w:val="300"/>
        </w:trPr>
        <w:tc>
          <w:tcPr>
            <w:tcW w:w="5382" w:type="dxa"/>
          </w:tcPr>
          <w:p w14:paraId="00892C9F" w14:textId="77777777" w:rsidR="009D538B" w:rsidRPr="009A4DDA" w:rsidRDefault="009D538B" w:rsidP="009D538B">
            <w:pPr>
              <w:pStyle w:val="ListParagraph"/>
              <w:numPr>
                <w:ilvl w:val="0"/>
                <w:numId w:val="1"/>
              </w:numPr>
              <w:ind w:left="447"/>
              <w:contextualSpacing w:val="0"/>
              <w:jc w:val="both"/>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Management of Opportunity records</w:t>
            </w:r>
          </w:p>
        </w:tc>
        <w:tc>
          <w:tcPr>
            <w:tcW w:w="5382" w:type="dxa"/>
          </w:tcPr>
          <w:p w14:paraId="29817873"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w:t>
            </w:r>
          </w:p>
        </w:tc>
      </w:tr>
      <w:tr w:rsidR="009D538B" w:rsidRPr="009A4DDA" w14:paraId="41BEC784" w14:textId="77777777" w:rsidTr="005138A3">
        <w:trPr>
          <w:trHeight w:val="300"/>
        </w:trPr>
        <w:tc>
          <w:tcPr>
            <w:tcW w:w="5382" w:type="dxa"/>
          </w:tcPr>
          <w:p w14:paraId="1E501C04" w14:textId="77777777" w:rsidR="009D538B" w:rsidRPr="009A4DDA" w:rsidRDefault="009D538B" w:rsidP="009D538B">
            <w:pPr>
              <w:pStyle w:val="ListParagraph"/>
              <w:numPr>
                <w:ilvl w:val="0"/>
                <w:numId w:val="1"/>
              </w:numPr>
              <w:ind w:left="447"/>
              <w:contextualSpacing w:val="0"/>
              <w:jc w:val="both"/>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Task Management</w:t>
            </w:r>
          </w:p>
        </w:tc>
        <w:tc>
          <w:tcPr>
            <w:tcW w:w="5382" w:type="dxa"/>
          </w:tcPr>
          <w:p w14:paraId="024F92C9"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1-7</w:t>
            </w:r>
          </w:p>
        </w:tc>
      </w:tr>
      <w:tr w:rsidR="009D538B" w:rsidRPr="009A4DDA" w14:paraId="53D2819A" w14:textId="77777777" w:rsidTr="005138A3">
        <w:trPr>
          <w:trHeight w:val="300"/>
        </w:trPr>
        <w:tc>
          <w:tcPr>
            <w:tcW w:w="5382" w:type="dxa"/>
          </w:tcPr>
          <w:p w14:paraId="4EF8EA06" w14:textId="77777777" w:rsidR="009D538B" w:rsidRPr="009A4DDA" w:rsidRDefault="009D538B" w:rsidP="009D538B">
            <w:pPr>
              <w:pStyle w:val="ListParagraph"/>
              <w:numPr>
                <w:ilvl w:val="0"/>
                <w:numId w:val="1"/>
              </w:numPr>
              <w:ind w:left="447"/>
              <w:contextualSpacing w:val="0"/>
              <w:jc w:val="both"/>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 xml:space="preserve"> Calendar functionality </w:t>
            </w:r>
          </w:p>
        </w:tc>
        <w:tc>
          <w:tcPr>
            <w:tcW w:w="5382" w:type="dxa"/>
          </w:tcPr>
          <w:p w14:paraId="3E36B535"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w:t>
            </w:r>
          </w:p>
        </w:tc>
      </w:tr>
      <w:tr w:rsidR="009D538B" w:rsidRPr="009A4DDA" w14:paraId="40C8DBAF" w14:textId="77777777" w:rsidTr="005138A3">
        <w:trPr>
          <w:trHeight w:val="300"/>
        </w:trPr>
        <w:tc>
          <w:tcPr>
            <w:tcW w:w="5382" w:type="dxa"/>
          </w:tcPr>
          <w:p w14:paraId="4DC2D87F" w14:textId="77777777" w:rsidR="009D538B" w:rsidRPr="009A4DDA" w:rsidRDefault="009D538B" w:rsidP="009D538B">
            <w:pPr>
              <w:pStyle w:val="ListParagraph"/>
              <w:numPr>
                <w:ilvl w:val="0"/>
                <w:numId w:val="1"/>
              </w:numPr>
              <w:ind w:left="447"/>
              <w:contextualSpacing w:val="0"/>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Reports &amp; Dashboard Requirements</w:t>
            </w:r>
          </w:p>
        </w:tc>
        <w:tc>
          <w:tcPr>
            <w:tcW w:w="5382" w:type="dxa"/>
          </w:tcPr>
          <w:p w14:paraId="46F85B06"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1-3</w:t>
            </w:r>
          </w:p>
        </w:tc>
      </w:tr>
      <w:tr w:rsidR="009D538B" w:rsidRPr="009A4DDA" w14:paraId="71C0479A" w14:textId="77777777" w:rsidTr="005138A3">
        <w:trPr>
          <w:trHeight w:val="300"/>
        </w:trPr>
        <w:tc>
          <w:tcPr>
            <w:tcW w:w="5382" w:type="dxa"/>
          </w:tcPr>
          <w:p w14:paraId="74A08EA1" w14:textId="77777777" w:rsidR="009D538B" w:rsidRPr="009A4DDA" w:rsidRDefault="009D538B" w:rsidP="009D538B">
            <w:pPr>
              <w:pStyle w:val="ListParagraph"/>
              <w:numPr>
                <w:ilvl w:val="0"/>
                <w:numId w:val="1"/>
              </w:numPr>
              <w:tabs>
                <w:tab w:val="num" w:pos="0"/>
              </w:tabs>
              <w:ind w:left="450"/>
              <w:contextualSpacing w:val="0"/>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Sequence Management</w:t>
            </w:r>
          </w:p>
          <w:p w14:paraId="4E8CB052" w14:textId="77777777" w:rsidR="009D538B" w:rsidRPr="009A4DDA" w:rsidRDefault="009D538B" w:rsidP="005138A3">
            <w:pPr>
              <w:rPr>
                <w:rFonts w:ascii="Times New Roman" w:eastAsia="Times New Roman" w:hAnsi="Times New Roman"/>
                <w:b/>
                <w:bCs/>
                <w:color w:val="000000" w:themeColor="text1"/>
                <w:sz w:val="22"/>
                <w:szCs w:val="22"/>
              </w:rPr>
            </w:pPr>
          </w:p>
        </w:tc>
        <w:tc>
          <w:tcPr>
            <w:tcW w:w="5382" w:type="dxa"/>
          </w:tcPr>
          <w:p w14:paraId="0655211E"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4</w:t>
            </w:r>
          </w:p>
          <w:p w14:paraId="0AE441E3"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9</w:t>
            </w:r>
          </w:p>
        </w:tc>
      </w:tr>
      <w:tr w:rsidR="009D538B" w:rsidRPr="009A4DDA" w14:paraId="6EC578A9" w14:textId="77777777" w:rsidTr="005138A3">
        <w:trPr>
          <w:trHeight w:val="300"/>
        </w:trPr>
        <w:tc>
          <w:tcPr>
            <w:tcW w:w="5382" w:type="dxa"/>
          </w:tcPr>
          <w:p w14:paraId="7887CA3D" w14:textId="77777777" w:rsidR="009D538B" w:rsidRPr="009A4DDA" w:rsidRDefault="009D538B" w:rsidP="009D538B">
            <w:pPr>
              <w:pStyle w:val="ListParagraph"/>
              <w:numPr>
                <w:ilvl w:val="0"/>
                <w:numId w:val="1"/>
              </w:numPr>
              <w:ind w:left="447"/>
              <w:contextualSpacing w:val="0"/>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Email templates and paragraphs</w:t>
            </w:r>
          </w:p>
        </w:tc>
        <w:tc>
          <w:tcPr>
            <w:tcW w:w="5382" w:type="dxa"/>
          </w:tcPr>
          <w:p w14:paraId="0C668A90"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1.4</w:t>
            </w:r>
          </w:p>
          <w:p w14:paraId="54DE684A"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2.1-2.4</w:t>
            </w:r>
          </w:p>
          <w:p w14:paraId="7353BEA3"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3.1-3.4</w:t>
            </w:r>
          </w:p>
        </w:tc>
      </w:tr>
      <w:tr w:rsidR="009D538B" w:rsidRPr="009A4DDA" w14:paraId="3C8C4CA5" w14:textId="77777777" w:rsidTr="005138A3">
        <w:trPr>
          <w:trHeight w:val="535"/>
        </w:trPr>
        <w:tc>
          <w:tcPr>
            <w:tcW w:w="5382" w:type="dxa"/>
          </w:tcPr>
          <w:p w14:paraId="28B2D891" w14:textId="77777777" w:rsidR="009D538B" w:rsidRPr="009A4DDA" w:rsidRDefault="009D538B" w:rsidP="009D538B">
            <w:pPr>
              <w:pStyle w:val="ListParagraph"/>
              <w:numPr>
                <w:ilvl w:val="0"/>
                <w:numId w:val="1"/>
              </w:numPr>
              <w:ind w:left="447"/>
              <w:contextualSpacing w:val="0"/>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Conversation intelligence</w:t>
            </w:r>
          </w:p>
        </w:tc>
        <w:tc>
          <w:tcPr>
            <w:tcW w:w="5382" w:type="dxa"/>
          </w:tcPr>
          <w:p w14:paraId="702AFF2D"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1-7</w:t>
            </w:r>
          </w:p>
        </w:tc>
      </w:tr>
      <w:tr w:rsidR="009D538B" w:rsidRPr="009A4DDA" w14:paraId="1C2CE2EF" w14:textId="77777777" w:rsidTr="005138A3">
        <w:trPr>
          <w:trHeight w:val="300"/>
        </w:trPr>
        <w:tc>
          <w:tcPr>
            <w:tcW w:w="5382" w:type="dxa"/>
          </w:tcPr>
          <w:p w14:paraId="6D6533F9" w14:textId="77777777" w:rsidR="009D538B" w:rsidRPr="009A4DDA" w:rsidRDefault="009D538B" w:rsidP="009D538B">
            <w:pPr>
              <w:pStyle w:val="ListParagraph"/>
              <w:numPr>
                <w:ilvl w:val="0"/>
                <w:numId w:val="1"/>
              </w:numPr>
              <w:ind w:left="447"/>
              <w:contextualSpacing w:val="0"/>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Mutual Action Plans</w:t>
            </w:r>
          </w:p>
        </w:tc>
        <w:tc>
          <w:tcPr>
            <w:tcW w:w="5382" w:type="dxa"/>
          </w:tcPr>
          <w:p w14:paraId="5E87D616"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1-5</w:t>
            </w:r>
          </w:p>
        </w:tc>
      </w:tr>
      <w:tr w:rsidR="009D538B" w:rsidRPr="009A4DDA" w14:paraId="12075455" w14:textId="77777777" w:rsidTr="005138A3">
        <w:trPr>
          <w:trHeight w:val="300"/>
        </w:trPr>
        <w:tc>
          <w:tcPr>
            <w:tcW w:w="5382" w:type="dxa"/>
          </w:tcPr>
          <w:p w14:paraId="010AB59B" w14:textId="77777777" w:rsidR="009D538B" w:rsidRPr="009A4DDA" w:rsidRDefault="009D538B" w:rsidP="009D538B">
            <w:pPr>
              <w:pStyle w:val="ListParagraph"/>
              <w:numPr>
                <w:ilvl w:val="0"/>
                <w:numId w:val="1"/>
              </w:numPr>
              <w:ind w:left="447"/>
              <w:contextualSpacing w:val="0"/>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„Outlook” Add-in functionalities</w:t>
            </w:r>
          </w:p>
        </w:tc>
        <w:tc>
          <w:tcPr>
            <w:tcW w:w="5382" w:type="dxa"/>
          </w:tcPr>
          <w:p w14:paraId="12E5B96D"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3.3</w:t>
            </w:r>
          </w:p>
        </w:tc>
      </w:tr>
      <w:tr w:rsidR="009D538B" w:rsidRPr="009A4DDA" w14:paraId="40F22524" w14:textId="77777777" w:rsidTr="005138A3">
        <w:trPr>
          <w:trHeight w:val="300"/>
        </w:trPr>
        <w:tc>
          <w:tcPr>
            <w:tcW w:w="5382" w:type="dxa"/>
          </w:tcPr>
          <w:p w14:paraId="3E3AF5AB" w14:textId="77777777" w:rsidR="009D538B" w:rsidRPr="009A4DDA" w:rsidRDefault="009D538B" w:rsidP="009D538B">
            <w:pPr>
              <w:pStyle w:val="ListParagraph"/>
              <w:numPr>
                <w:ilvl w:val="0"/>
                <w:numId w:val="1"/>
              </w:numPr>
              <w:ind w:left="447"/>
              <w:contextualSpacing w:val="0"/>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Email Outbox Features</w:t>
            </w:r>
          </w:p>
          <w:p w14:paraId="76EF6677" w14:textId="77777777" w:rsidR="009D538B" w:rsidRPr="009A4DDA" w:rsidRDefault="009D538B" w:rsidP="005138A3">
            <w:pPr>
              <w:ind w:left="447"/>
              <w:rPr>
                <w:rFonts w:ascii="Times New Roman" w:eastAsia="Times New Roman" w:hAnsi="Times New Roman" w:cs="Times New Roman"/>
                <w:b/>
                <w:bCs/>
                <w:color w:val="000000" w:themeColor="text1"/>
                <w:sz w:val="24"/>
                <w:szCs w:val="24"/>
              </w:rPr>
            </w:pPr>
          </w:p>
        </w:tc>
        <w:tc>
          <w:tcPr>
            <w:tcW w:w="5382" w:type="dxa"/>
          </w:tcPr>
          <w:p w14:paraId="593AD45F" w14:textId="77777777" w:rsidR="009D538B" w:rsidRPr="009A4DDA" w:rsidRDefault="009D538B" w:rsidP="005138A3">
            <w:pPr>
              <w:ind w:left="87" w:firstLine="3"/>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1.4</w:t>
            </w:r>
          </w:p>
        </w:tc>
      </w:tr>
      <w:tr w:rsidR="009D538B" w:rsidRPr="009A4DDA" w14:paraId="314F2D50" w14:textId="77777777" w:rsidTr="005138A3">
        <w:trPr>
          <w:trHeight w:val="300"/>
        </w:trPr>
        <w:tc>
          <w:tcPr>
            <w:tcW w:w="5382" w:type="dxa"/>
          </w:tcPr>
          <w:p w14:paraId="2487ADBF" w14:textId="77777777" w:rsidR="009D538B" w:rsidRPr="009A4DDA" w:rsidRDefault="009D538B" w:rsidP="009D538B">
            <w:pPr>
              <w:pStyle w:val="ListParagraph"/>
              <w:numPr>
                <w:ilvl w:val="0"/>
                <w:numId w:val="1"/>
              </w:numPr>
              <w:ind w:left="447"/>
              <w:contextualSpacing w:val="0"/>
              <w:rPr>
                <w:rFonts w:ascii="Times New Roman" w:eastAsia="Times New Roman" w:hAnsi="Times New Roman"/>
                <w:b/>
                <w:bCs/>
                <w:color w:val="000000" w:themeColor="text1"/>
                <w:sz w:val="22"/>
                <w:szCs w:val="22"/>
              </w:rPr>
            </w:pPr>
            <w:r w:rsidRPr="009A4DDA">
              <w:rPr>
                <w:rFonts w:ascii="Times New Roman" w:eastAsia="Times New Roman" w:hAnsi="Times New Roman"/>
                <w:b/>
                <w:bCs/>
                <w:color w:val="000000" w:themeColor="text1"/>
                <w:sz w:val="22"/>
                <w:szCs w:val="22"/>
              </w:rPr>
              <w:t>Workflow Automation</w:t>
            </w:r>
          </w:p>
          <w:p w14:paraId="04213FCC" w14:textId="77777777" w:rsidR="009D538B" w:rsidRPr="009A4DDA" w:rsidRDefault="009D538B" w:rsidP="005138A3">
            <w:pPr>
              <w:rPr>
                <w:rFonts w:ascii="Times New Roman" w:eastAsia="Times New Roman" w:hAnsi="Times New Roman" w:cs="Times New Roman"/>
                <w:b/>
                <w:bCs/>
                <w:color w:val="000000" w:themeColor="text1"/>
                <w:sz w:val="24"/>
                <w:szCs w:val="24"/>
              </w:rPr>
            </w:pPr>
          </w:p>
        </w:tc>
        <w:tc>
          <w:tcPr>
            <w:tcW w:w="5382" w:type="dxa"/>
          </w:tcPr>
          <w:p w14:paraId="0A992C8F" w14:textId="77777777" w:rsidR="009D538B" w:rsidRPr="009A4DDA" w:rsidRDefault="009D538B" w:rsidP="005138A3">
            <w:pPr>
              <w:ind w:left="229" w:hanging="139"/>
              <w:jc w:val="center"/>
              <w:rPr>
                <w:rFonts w:ascii="Times New Roman" w:eastAsia="Times New Roman" w:hAnsi="Times New Roman" w:cs="Times New Roman"/>
                <w:i/>
                <w:iCs/>
                <w:color w:val="000000" w:themeColor="text1"/>
                <w:sz w:val="24"/>
                <w:szCs w:val="24"/>
              </w:rPr>
            </w:pPr>
            <w:r w:rsidRPr="009A4DDA">
              <w:rPr>
                <w:rFonts w:ascii="Times New Roman" w:eastAsia="Times New Roman" w:hAnsi="Times New Roman" w:cs="Times New Roman"/>
                <w:i/>
                <w:iCs/>
                <w:color w:val="000000" w:themeColor="text1"/>
                <w:sz w:val="24"/>
                <w:szCs w:val="24"/>
              </w:rPr>
              <w:t>1-3</w:t>
            </w:r>
          </w:p>
        </w:tc>
      </w:tr>
    </w:tbl>
    <w:p w14:paraId="458A14DA" w14:textId="77777777" w:rsidR="009D538B" w:rsidRPr="009A4DDA" w:rsidRDefault="009D538B" w:rsidP="009D538B">
      <w:pPr>
        <w:tabs>
          <w:tab w:val="left" w:pos="567"/>
        </w:tabs>
        <w:spacing w:line="276" w:lineRule="auto"/>
        <w:ind w:firstLine="0"/>
        <w:jc w:val="both"/>
        <w:rPr>
          <w:rFonts w:ascii="Times New Roman" w:eastAsia="Times New Roman" w:hAnsi="Times New Roman" w:cs="Times New Roman"/>
          <w:i/>
          <w:iCs/>
          <w:sz w:val="22"/>
        </w:rPr>
      </w:pPr>
      <w:r w:rsidRPr="009A4DDA">
        <w:rPr>
          <w:rFonts w:ascii="Times New Roman" w:hAnsi="Times New Roman"/>
          <w:i/>
          <w:sz w:val="22"/>
        </w:rPr>
        <w:lastRenderedPageBreak/>
        <w:t>*All possible upgrades are provided; the Supplier must leave only those functionalities that the proposed system does not have at the time of tender submission but that the Supplier undertakes to develop in the event of award.</w:t>
      </w:r>
    </w:p>
    <w:p w14:paraId="5D4ED146" w14:textId="77777777" w:rsidR="009D538B" w:rsidRPr="009A4DDA" w:rsidRDefault="009D538B" w:rsidP="009D538B">
      <w:pPr>
        <w:tabs>
          <w:tab w:val="left" w:pos="567"/>
        </w:tabs>
        <w:spacing w:line="276" w:lineRule="auto"/>
        <w:ind w:firstLine="0"/>
        <w:jc w:val="both"/>
        <w:rPr>
          <w:rFonts w:ascii="Times New Roman" w:eastAsia="Times New Roman" w:hAnsi="Times New Roman" w:cs="Times New Roman"/>
          <w:sz w:val="22"/>
        </w:rPr>
      </w:pPr>
      <w:r w:rsidRPr="009A4DDA">
        <w:rPr>
          <w:rFonts w:ascii="Times New Roman" w:eastAsia="Times New Roman" w:hAnsi="Times New Roman" w:cs="Times New Roman"/>
          <w:sz w:val="22"/>
          <w:szCs w:val="22"/>
        </w:rPr>
        <w:t xml:space="preserve"> </w:t>
      </w:r>
    </w:p>
    <w:p w14:paraId="33BF61B7" w14:textId="77777777" w:rsidR="009D538B" w:rsidRPr="009A4DDA" w:rsidRDefault="009D538B" w:rsidP="009D538B">
      <w:pPr>
        <w:ind w:firstLine="0"/>
        <w:jc w:val="both"/>
        <w:rPr>
          <w:rFonts w:ascii="Times New Roman" w:eastAsia="Times New Roman" w:hAnsi="Times New Roman" w:cs="Times New Roman"/>
          <w:sz w:val="22"/>
          <w:szCs w:val="22"/>
        </w:rPr>
      </w:pPr>
      <w:r w:rsidRPr="009A4DDA">
        <w:rPr>
          <w:rFonts w:ascii="Times New Roman" w:hAnsi="Times New Roman"/>
          <w:sz w:val="22"/>
          <w:szCs w:val="22"/>
        </w:rPr>
        <w:t>If the Contracting Authority requires verification of the conformity of the Supplier’s proposed system with the requirements set out in the Technical Specification, we agree to submit technical documentation and/or demonstrate the functionality of the proposed system at any time before the Contract is signed.</w:t>
      </w:r>
    </w:p>
    <w:p w14:paraId="501489EA" w14:textId="77777777" w:rsidR="009D538B" w:rsidRPr="009A4DDA" w:rsidRDefault="009D538B" w:rsidP="009D538B">
      <w:pPr>
        <w:ind w:firstLine="0"/>
        <w:jc w:val="both"/>
        <w:rPr>
          <w:rFonts w:ascii="Times New Roman" w:eastAsia="Times New Roman" w:hAnsi="Times New Roman" w:cs="Times New Roman"/>
          <w:sz w:val="22"/>
          <w:szCs w:val="22"/>
        </w:rPr>
      </w:pPr>
    </w:p>
    <w:tbl>
      <w:tblPr>
        <w:tblW w:w="10031" w:type="dxa"/>
        <w:tblLayout w:type="fixed"/>
        <w:tblLook w:val="01E0" w:firstRow="1" w:lastRow="1" w:firstColumn="1" w:lastColumn="1" w:noHBand="0" w:noVBand="0"/>
      </w:tblPr>
      <w:tblGrid>
        <w:gridCol w:w="10031"/>
      </w:tblGrid>
      <w:tr w:rsidR="009D538B" w:rsidRPr="009A4DDA" w14:paraId="440537D0" w14:textId="77777777" w:rsidTr="005138A3">
        <w:trPr>
          <w:trHeight w:val="2536"/>
        </w:trPr>
        <w:tc>
          <w:tcPr>
            <w:tcW w:w="10031" w:type="dxa"/>
          </w:tcPr>
          <w:p w14:paraId="3EFBA715" w14:textId="77777777" w:rsidR="009D538B" w:rsidRPr="009A4DDA" w:rsidRDefault="009D538B" w:rsidP="005138A3">
            <w:pPr>
              <w:ind w:firstLine="0"/>
              <w:rPr>
                <w:rFonts w:ascii="Times New Roman" w:hAnsi="Times New Roman" w:cs="Times New Roman"/>
                <w:spacing w:val="-4"/>
                <w:sz w:val="22"/>
                <w:szCs w:val="22"/>
              </w:rPr>
            </w:pPr>
          </w:p>
          <w:p w14:paraId="574598A2" w14:textId="77777777" w:rsidR="009D538B" w:rsidRPr="009A4DDA" w:rsidRDefault="009D538B" w:rsidP="009D538B">
            <w:pPr>
              <w:ind w:firstLine="0"/>
              <w:rPr>
                <w:rFonts w:ascii="Times New Roman" w:hAnsi="Times New Roman" w:cs="Times New Roman"/>
                <w:sz w:val="22"/>
                <w:szCs w:val="22"/>
              </w:rPr>
            </w:pPr>
            <w:r w:rsidRPr="009A4DDA">
              <w:rPr>
                <w:rFonts w:ascii="Times New Roman" w:hAnsi="Times New Roman" w:cs="Times New Roman"/>
                <w:sz w:val="22"/>
                <w:szCs w:val="22"/>
              </w:rPr>
              <w:t>Information provided in the tender is confidential /</w:t>
            </w:r>
            <w:r w:rsidRPr="009A4DDA">
              <w:rPr>
                <w:rFonts w:ascii="Times New Roman" w:hAnsi="Times New Roman" w:cs="Times New Roman"/>
                <w:i/>
                <w:iCs/>
                <w:sz w:val="22"/>
                <w:szCs w:val="22"/>
              </w:rPr>
              <w:t>The Contracting Authority may not disclose this information to third parties /*</w:t>
            </w:r>
            <w:r w:rsidRPr="009A4DDA">
              <w:rPr>
                <w:rFonts w:ascii="Times New Roman" w:hAnsi="Times New Roman" w:cs="Times New Roman"/>
                <w:sz w:val="22"/>
                <w:szCs w:val="22"/>
              </w:rPr>
              <w:t>:</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425"/>
              <w:gridCol w:w="2646"/>
            </w:tblGrid>
            <w:tr w:rsidR="009D538B" w:rsidRPr="009A4DDA" w14:paraId="094288D9" w14:textId="77777777" w:rsidTr="005138A3">
              <w:trPr>
                <w:trHeight w:val="556"/>
                <w:tblHeader/>
              </w:trPr>
              <w:tc>
                <w:tcPr>
                  <w:tcW w:w="663" w:type="dxa"/>
                  <w:tcBorders>
                    <w:top w:val="single" w:sz="4" w:space="0" w:color="auto"/>
                    <w:left w:val="single" w:sz="4" w:space="0" w:color="auto"/>
                    <w:bottom w:val="single" w:sz="4" w:space="0" w:color="auto"/>
                    <w:right w:val="single" w:sz="4" w:space="0" w:color="auto"/>
                  </w:tcBorders>
                </w:tcPr>
                <w:p w14:paraId="23FD6E0C" w14:textId="77777777" w:rsidR="009D538B" w:rsidRPr="009A4DDA" w:rsidRDefault="009D538B" w:rsidP="005138A3">
                  <w:pPr>
                    <w:ind w:firstLine="0"/>
                    <w:jc w:val="center"/>
                    <w:rPr>
                      <w:rFonts w:ascii="Times New Roman" w:eastAsia="Times New Roman" w:hAnsi="Times New Roman" w:cs="Times New Roman"/>
                      <w:sz w:val="22"/>
                      <w:szCs w:val="22"/>
                    </w:rPr>
                  </w:pPr>
                  <w:proofErr w:type="spellStart"/>
                  <w:r w:rsidRPr="009A4DDA">
                    <w:rPr>
                      <w:rFonts w:ascii="Times New Roman" w:hAnsi="Times New Roman" w:cs="Times New Roman"/>
                      <w:sz w:val="22"/>
                      <w:szCs w:val="22"/>
                    </w:rPr>
                    <w:t>Seq.No</w:t>
                  </w:r>
                  <w:proofErr w:type="spellEnd"/>
                </w:p>
              </w:tc>
              <w:tc>
                <w:tcPr>
                  <w:tcW w:w="6425" w:type="dxa"/>
                  <w:tcBorders>
                    <w:top w:val="single" w:sz="4" w:space="0" w:color="auto"/>
                    <w:left w:val="single" w:sz="4" w:space="0" w:color="auto"/>
                    <w:bottom w:val="single" w:sz="4" w:space="0" w:color="auto"/>
                    <w:right w:val="single" w:sz="4" w:space="0" w:color="auto"/>
                  </w:tcBorders>
                </w:tcPr>
                <w:p w14:paraId="4C738B1D" w14:textId="77777777" w:rsidR="009D538B" w:rsidRPr="009A4DDA" w:rsidRDefault="009D538B" w:rsidP="005138A3">
                  <w:pPr>
                    <w:ind w:firstLine="0"/>
                    <w:jc w:val="center"/>
                    <w:rPr>
                      <w:rFonts w:ascii="Times New Roman" w:eastAsia="Times New Roman" w:hAnsi="Times New Roman" w:cs="Times New Roman"/>
                      <w:sz w:val="22"/>
                      <w:szCs w:val="22"/>
                    </w:rPr>
                  </w:pPr>
                  <w:r w:rsidRPr="009A4DDA">
                    <w:rPr>
                      <w:rFonts w:ascii="Times New Roman" w:hAnsi="Times New Roman" w:cs="Times New Roman"/>
                      <w:sz w:val="22"/>
                      <w:szCs w:val="22"/>
                    </w:rPr>
                    <w:t>Title of the submitted document</w:t>
                  </w:r>
                </w:p>
              </w:tc>
              <w:tc>
                <w:tcPr>
                  <w:tcW w:w="2646" w:type="dxa"/>
                  <w:tcBorders>
                    <w:top w:val="single" w:sz="4" w:space="0" w:color="auto"/>
                    <w:left w:val="single" w:sz="4" w:space="0" w:color="auto"/>
                    <w:bottom w:val="single" w:sz="4" w:space="0" w:color="auto"/>
                    <w:right w:val="single" w:sz="4" w:space="0" w:color="auto"/>
                  </w:tcBorders>
                </w:tcPr>
                <w:p w14:paraId="07ACBFB0" w14:textId="77777777" w:rsidR="009D538B" w:rsidRPr="009A4DDA" w:rsidRDefault="009D538B" w:rsidP="005138A3">
                  <w:pPr>
                    <w:ind w:right="-113" w:firstLine="0"/>
                    <w:jc w:val="center"/>
                    <w:rPr>
                      <w:rFonts w:ascii="Times New Roman" w:eastAsia="Times New Roman" w:hAnsi="Times New Roman" w:cs="Times New Roman"/>
                      <w:sz w:val="22"/>
                      <w:szCs w:val="22"/>
                    </w:rPr>
                  </w:pPr>
                  <w:r w:rsidRPr="009A4DDA">
                    <w:rPr>
                      <w:rFonts w:ascii="Times New Roman" w:hAnsi="Times New Roman" w:cs="Times New Roman"/>
                      <w:sz w:val="22"/>
                      <w:szCs w:val="22"/>
                    </w:rPr>
                    <w:t>Number of pages in the document</w:t>
                  </w:r>
                </w:p>
              </w:tc>
            </w:tr>
            <w:tr w:rsidR="009D538B" w:rsidRPr="009A4DDA" w14:paraId="3E0A9603" w14:textId="77777777" w:rsidTr="005138A3">
              <w:trPr>
                <w:trHeight w:val="292"/>
              </w:trPr>
              <w:tc>
                <w:tcPr>
                  <w:tcW w:w="663" w:type="dxa"/>
                  <w:tcBorders>
                    <w:top w:val="single" w:sz="4" w:space="0" w:color="auto"/>
                    <w:left w:val="single" w:sz="4" w:space="0" w:color="auto"/>
                    <w:bottom w:val="single" w:sz="4" w:space="0" w:color="auto"/>
                    <w:right w:val="single" w:sz="4" w:space="0" w:color="auto"/>
                  </w:tcBorders>
                </w:tcPr>
                <w:p w14:paraId="5888B25D" w14:textId="77777777" w:rsidR="009D538B" w:rsidRPr="009A4DDA" w:rsidRDefault="009D538B" w:rsidP="005138A3">
                  <w:pPr>
                    <w:ind w:firstLine="0"/>
                    <w:jc w:val="both"/>
                    <w:rPr>
                      <w:rFonts w:ascii="Times New Roman" w:eastAsia="Times New Roman" w:hAnsi="Times New Roman" w:cs="Times New Roman"/>
                      <w:sz w:val="22"/>
                      <w:szCs w:val="22"/>
                    </w:rPr>
                  </w:pPr>
                </w:p>
              </w:tc>
              <w:tc>
                <w:tcPr>
                  <w:tcW w:w="6425" w:type="dxa"/>
                  <w:tcBorders>
                    <w:top w:val="single" w:sz="4" w:space="0" w:color="auto"/>
                    <w:left w:val="single" w:sz="4" w:space="0" w:color="auto"/>
                    <w:bottom w:val="single" w:sz="4" w:space="0" w:color="auto"/>
                    <w:right w:val="single" w:sz="4" w:space="0" w:color="auto"/>
                  </w:tcBorders>
                </w:tcPr>
                <w:p w14:paraId="0F2F8935" w14:textId="77777777" w:rsidR="009D538B" w:rsidRPr="009A4DDA" w:rsidRDefault="009D538B" w:rsidP="005138A3">
                  <w:pPr>
                    <w:ind w:firstLine="0"/>
                    <w:jc w:val="both"/>
                    <w:rPr>
                      <w:rFonts w:ascii="Times New Roman" w:eastAsia="Times New Roman" w:hAnsi="Times New Roman" w:cs="Times New Roman"/>
                      <w:sz w:val="22"/>
                      <w:szCs w:val="22"/>
                    </w:rPr>
                  </w:pPr>
                </w:p>
              </w:tc>
              <w:tc>
                <w:tcPr>
                  <w:tcW w:w="2646" w:type="dxa"/>
                  <w:tcBorders>
                    <w:top w:val="single" w:sz="4" w:space="0" w:color="auto"/>
                    <w:left w:val="single" w:sz="4" w:space="0" w:color="auto"/>
                    <w:bottom w:val="single" w:sz="4" w:space="0" w:color="auto"/>
                    <w:right w:val="single" w:sz="4" w:space="0" w:color="auto"/>
                  </w:tcBorders>
                </w:tcPr>
                <w:p w14:paraId="2DAF6D8D" w14:textId="77777777" w:rsidR="009D538B" w:rsidRPr="009A4DDA" w:rsidRDefault="009D538B" w:rsidP="005138A3">
                  <w:pPr>
                    <w:ind w:right="-113" w:firstLine="0"/>
                    <w:jc w:val="both"/>
                    <w:rPr>
                      <w:rFonts w:ascii="Times New Roman" w:eastAsia="Times New Roman" w:hAnsi="Times New Roman" w:cs="Times New Roman"/>
                      <w:sz w:val="22"/>
                      <w:szCs w:val="22"/>
                    </w:rPr>
                  </w:pPr>
                </w:p>
              </w:tc>
            </w:tr>
            <w:tr w:rsidR="009D538B" w:rsidRPr="009A4DDA" w14:paraId="3EDF7F5B" w14:textId="77777777" w:rsidTr="005138A3">
              <w:trPr>
                <w:trHeight w:val="277"/>
              </w:trPr>
              <w:tc>
                <w:tcPr>
                  <w:tcW w:w="663" w:type="dxa"/>
                  <w:tcBorders>
                    <w:top w:val="single" w:sz="4" w:space="0" w:color="auto"/>
                    <w:left w:val="single" w:sz="4" w:space="0" w:color="auto"/>
                    <w:bottom w:val="single" w:sz="4" w:space="0" w:color="auto"/>
                    <w:right w:val="single" w:sz="4" w:space="0" w:color="auto"/>
                  </w:tcBorders>
                </w:tcPr>
                <w:p w14:paraId="3729B81F" w14:textId="77777777" w:rsidR="009D538B" w:rsidRPr="009A4DDA" w:rsidRDefault="009D538B" w:rsidP="005138A3">
                  <w:pPr>
                    <w:ind w:firstLine="0"/>
                    <w:jc w:val="both"/>
                    <w:rPr>
                      <w:rFonts w:ascii="Times New Roman" w:eastAsia="Times New Roman" w:hAnsi="Times New Roman" w:cs="Times New Roman"/>
                      <w:sz w:val="22"/>
                      <w:szCs w:val="22"/>
                    </w:rPr>
                  </w:pPr>
                </w:p>
              </w:tc>
              <w:tc>
                <w:tcPr>
                  <w:tcW w:w="6425" w:type="dxa"/>
                  <w:tcBorders>
                    <w:top w:val="single" w:sz="4" w:space="0" w:color="auto"/>
                    <w:left w:val="single" w:sz="4" w:space="0" w:color="auto"/>
                    <w:bottom w:val="single" w:sz="4" w:space="0" w:color="auto"/>
                    <w:right w:val="single" w:sz="4" w:space="0" w:color="auto"/>
                  </w:tcBorders>
                </w:tcPr>
                <w:p w14:paraId="56895E98" w14:textId="77777777" w:rsidR="009D538B" w:rsidRPr="009A4DDA" w:rsidRDefault="009D538B" w:rsidP="005138A3">
                  <w:pPr>
                    <w:ind w:firstLine="0"/>
                    <w:jc w:val="both"/>
                    <w:rPr>
                      <w:rFonts w:ascii="Times New Roman" w:eastAsia="Times New Roman" w:hAnsi="Times New Roman" w:cs="Times New Roman"/>
                      <w:sz w:val="22"/>
                      <w:szCs w:val="22"/>
                    </w:rPr>
                  </w:pPr>
                </w:p>
              </w:tc>
              <w:tc>
                <w:tcPr>
                  <w:tcW w:w="2646" w:type="dxa"/>
                  <w:tcBorders>
                    <w:top w:val="single" w:sz="4" w:space="0" w:color="auto"/>
                    <w:left w:val="single" w:sz="4" w:space="0" w:color="auto"/>
                    <w:bottom w:val="single" w:sz="4" w:space="0" w:color="auto"/>
                    <w:right w:val="single" w:sz="4" w:space="0" w:color="auto"/>
                  </w:tcBorders>
                </w:tcPr>
                <w:p w14:paraId="6EFEC52F" w14:textId="77777777" w:rsidR="009D538B" w:rsidRPr="009A4DDA" w:rsidRDefault="009D538B" w:rsidP="005138A3">
                  <w:pPr>
                    <w:ind w:right="-113" w:firstLine="0"/>
                    <w:jc w:val="both"/>
                    <w:rPr>
                      <w:rFonts w:ascii="Times New Roman" w:eastAsia="Times New Roman" w:hAnsi="Times New Roman" w:cs="Times New Roman"/>
                      <w:sz w:val="22"/>
                      <w:szCs w:val="22"/>
                    </w:rPr>
                  </w:pPr>
                </w:p>
              </w:tc>
            </w:tr>
            <w:tr w:rsidR="009D538B" w:rsidRPr="009A4DDA" w14:paraId="45EB0982" w14:textId="77777777" w:rsidTr="005138A3">
              <w:trPr>
                <w:trHeight w:val="277"/>
              </w:trPr>
              <w:tc>
                <w:tcPr>
                  <w:tcW w:w="663" w:type="dxa"/>
                  <w:tcBorders>
                    <w:top w:val="single" w:sz="4" w:space="0" w:color="auto"/>
                    <w:left w:val="single" w:sz="4" w:space="0" w:color="auto"/>
                    <w:bottom w:val="single" w:sz="4" w:space="0" w:color="auto"/>
                    <w:right w:val="single" w:sz="4" w:space="0" w:color="auto"/>
                  </w:tcBorders>
                </w:tcPr>
                <w:p w14:paraId="1F259376" w14:textId="77777777" w:rsidR="009D538B" w:rsidRPr="009A4DDA" w:rsidRDefault="009D538B" w:rsidP="005138A3">
                  <w:pPr>
                    <w:ind w:firstLine="0"/>
                    <w:jc w:val="both"/>
                    <w:rPr>
                      <w:rFonts w:ascii="Times New Roman" w:eastAsia="Times New Roman" w:hAnsi="Times New Roman" w:cs="Times New Roman"/>
                      <w:sz w:val="22"/>
                      <w:szCs w:val="22"/>
                    </w:rPr>
                  </w:pPr>
                </w:p>
              </w:tc>
              <w:tc>
                <w:tcPr>
                  <w:tcW w:w="6425" w:type="dxa"/>
                  <w:tcBorders>
                    <w:top w:val="single" w:sz="4" w:space="0" w:color="auto"/>
                    <w:left w:val="single" w:sz="4" w:space="0" w:color="auto"/>
                    <w:bottom w:val="single" w:sz="4" w:space="0" w:color="auto"/>
                    <w:right w:val="single" w:sz="4" w:space="0" w:color="auto"/>
                  </w:tcBorders>
                </w:tcPr>
                <w:p w14:paraId="7F96E1B1" w14:textId="77777777" w:rsidR="009D538B" w:rsidRPr="009A4DDA" w:rsidRDefault="009D538B" w:rsidP="005138A3">
                  <w:pPr>
                    <w:ind w:firstLine="0"/>
                    <w:jc w:val="both"/>
                    <w:rPr>
                      <w:rFonts w:ascii="Times New Roman" w:eastAsia="Times New Roman" w:hAnsi="Times New Roman" w:cs="Times New Roman"/>
                      <w:sz w:val="22"/>
                      <w:szCs w:val="22"/>
                    </w:rPr>
                  </w:pPr>
                </w:p>
              </w:tc>
              <w:tc>
                <w:tcPr>
                  <w:tcW w:w="2646" w:type="dxa"/>
                  <w:tcBorders>
                    <w:top w:val="single" w:sz="4" w:space="0" w:color="auto"/>
                    <w:left w:val="single" w:sz="4" w:space="0" w:color="auto"/>
                    <w:bottom w:val="single" w:sz="4" w:space="0" w:color="auto"/>
                    <w:right w:val="single" w:sz="4" w:space="0" w:color="auto"/>
                  </w:tcBorders>
                </w:tcPr>
                <w:p w14:paraId="5A5D3C9C" w14:textId="77777777" w:rsidR="009D538B" w:rsidRPr="009A4DDA" w:rsidRDefault="009D538B" w:rsidP="005138A3">
                  <w:pPr>
                    <w:ind w:right="-113" w:firstLine="0"/>
                    <w:jc w:val="both"/>
                    <w:rPr>
                      <w:rFonts w:ascii="Times New Roman" w:eastAsia="Times New Roman" w:hAnsi="Times New Roman" w:cs="Times New Roman"/>
                      <w:sz w:val="22"/>
                      <w:szCs w:val="22"/>
                    </w:rPr>
                  </w:pPr>
                </w:p>
              </w:tc>
            </w:tr>
            <w:tr w:rsidR="009D538B" w:rsidRPr="009A4DDA" w14:paraId="27D4FB69" w14:textId="77777777" w:rsidTr="005138A3">
              <w:trPr>
                <w:trHeight w:val="277"/>
              </w:trPr>
              <w:tc>
                <w:tcPr>
                  <w:tcW w:w="663" w:type="dxa"/>
                  <w:tcBorders>
                    <w:top w:val="single" w:sz="4" w:space="0" w:color="auto"/>
                    <w:left w:val="single" w:sz="4" w:space="0" w:color="auto"/>
                    <w:bottom w:val="single" w:sz="4" w:space="0" w:color="auto"/>
                    <w:right w:val="single" w:sz="4" w:space="0" w:color="auto"/>
                  </w:tcBorders>
                </w:tcPr>
                <w:p w14:paraId="64D89C16" w14:textId="77777777" w:rsidR="009D538B" w:rsidRPr="009A4DDA" w:rsidRDefault="009D538B" w:rsidP="005138A3">
                  <w:pPr>
                    <w:ind w:firstLine="0"/>
                    <w:jc w:val="both"/>
                    <w:rPr>
                      <w:rFonts w:ascii="Times New Roman" w:eastAsia="Times New Roman" w:hAnsi="Times New Roman" w:cs="Times New Roman"/>
                      <w:sz w:val="22"/>
                      <w:szCs w:val="22"/>
                    </w:rPr>
                  </w:pPr>
                </w:p>
              </w:tc>
              <w:tc>
                <w:tcPr>
                  <w:tcW w:w="6425" w:type="dxa"/>
                  <w:tcBorders>
                    <w:top w:val="single" w:sz="4" w:space="0" w:color="auto"/>
                    <w:left w:val="single" w:sz="4" w:space="0" w:color="auto"/>
                    <w:bottom w:val="single" w:sz="4" w:space="0" w:color="auto"/>
                    <w:right w:val="single" w:sz="4" w:space="0" w:color="auto"/>
                  </w:tcBorders>
                </w:tcPr>
                <w:p w14:paraId="64E8EC5B" w14:textId="77777777" w:rsidR="009D538B" w:rsidRPr="009A4DDA" w:rsidRDefault="009D538B" w:rsidP="005138A3">
                  <w:pPr>
                    <w:ind w:firstLine="0"/>
                    <w:jc w:val="both"/>
                    <w:rPr>
                      <w:rFonts w:ascii="Times New Roman" w:eastAsia="Times New Roman" w:hAnsi="Times New Roman" w:cs="Times New Roman"/>
                      <w:sz w:val="22"/>
                      <w:szCs w:val="22"/>
                    </w:rPr>
                  </w:pPr>
                </w:p>
              </w:tc>
              <w:tc>
                <w:tcPr>
                  <w:tcW w:w="2646" w:type="dxa"/>
                  <w:tcBorders>
                    <w:top w:val="single" w:sz="4" w:space="0" w:color="auto"/>
                    <w:left w:val="single" w:sz="4" w:space="0" w:color="auto"/>
                    <w:bottom w:val="single" w:sz="4" w:space="0" w:color="auto"/>
                    <w:right w:val="single" w:sz="4" w:space="0" w:color="auto"/>
                  </w:tcBorders>
                </w:tcPr>
                <w:p w14:paraId="56C03C45" w14:textId="77777777" w:rsidR="009D538B" w:rsidRPr="009A4DDA" w:rsidRDefault="009D538B" w:rsidP="005138A3">
                  <w:pPr>
                    <w:ind w:right="-113" w:firstLine="0"/>
                    <w:jc w:val="both"/>
                    <w:rPr>
                      <w:rFonts w:ascii="Times New Roman" w:eastAsia="Times New Roman" w:hAnsi="Times New Roman" w:cs="Times New Roman"/>
                      <w:sz w:val="22"/>
                      <w:szCs w:val="22"/>
                    </w:rPr>
                  </w:pPr>
                </w:p>
              </w:tc>
            </w:tr>
            <w:tr w:rsidR="009D538B" w:rsidRPr="009A4DDA" w14:paraId="23674CBA" w14:textId="77777777" w:rsidTr="005138A3">
              <w:trPr>
                <w:trHeight w:val="261"/>
              </w:trPr>
              <w:tc>
                <w:tcPr>
                  <w:tcW w:w="663" w:type="dxa"/>
                  <w:tcBorders>
                    <w:top w:val="single" w:sz="4" w:space="0" w:color="auto"/>
                    <w:left w:val="single" w:sz="4" w:space="0" w:color="auto"/>
                    <w:bottom w:val="single" w:sz="4" w:space="0" w:color="auto"/>
                    <w:right w:val="single" w:sz="4" w:space="0" w:color="auto"/>
                  </w:tcBorders>
                </w:tcPr>
                <w:p w14:paraId="30BDA48A" w14:textId="77777777" w:rsidR="009D538B" w:rsidRPr="009A4DDA" w:rsidRDefault="009D538B" w:rsidP="005138A3">
                  <w:pPr>
                    <w:ind w:firstLine="0"/>
                    <w:jc w:val="both"/>
                    <w:rPr>
                      <w:rFonts w:ascii="Times New Roman" w:eastAsia="Times New Roman" w:hAnsi="Times New Roman" w:cs="Times New Roman"/>
                      <w:sz w:val="22"/>
                      <w:szCs w:val="22"/>
                    </w:rPr>
                  </w:pPr>
                </w:p>
              </w:tc>
              <w:tc>
                <w:tcPr>
                  <w:tcW w:w="6425" w:type="dxa"/>
                  <w:tcBorders>
                    <w:top w:val="single" w:sz="4" w:space="0" w:color="auto"/>
                    <w:left w:val="single" w:sz="4" w:space="0" w:color="auto"/>
                    <w:bottom w:val="single" w:sz="4" w:space="0" w:color="auto"/>
                    <w:right w:val="single" w:sz="4" w:space="0" w:color="auto"/>
                  </w:tcBorders>
                </w:tcPr>
                <w:p w14:paraId="765E2137" w14:textId="77777777" w:rsidR="009D538B" w:rsidRPr="009A4DDA" w:rsidRDefault="009D538B" w:rsidP="005138A3">
                  <w:pPr>
                    <w:ind w:firstLine="0"/>
                    <w:jc w:val="both"/>
                    <w:rPr>
                      <w:rFonts w:ascii="Times New Roman" w:eastAsia="Times New Roman" w:hAnsi="Times New Roman" w:cs="Times New Roman"/>
                      <w:sz w:val="22"/>
                      <w:szCs w:val="22"/>
                    </w:rPr>
                  </w:pPr>
                </w:p>
              </w:tc>
              <w:tc>
                <w:tcPr>
                  <w:tcW w:w="2646" w:type="dxa"/>
                  <w:tcBorders>
                    <w:top w:val="single" w:sz="4" w:space="0" w:color="auto"/>
                    <w:left w:val="single" w:sz="4" w:space="0" w:color="auto"/>
                    <w:bottom w:val="single" w:sz="4" w:space="0" w:color="auto"/>
                    <w:right w:val="single" w:sz="4" w:space="0" w:color="auto"/>
                  </w:tcBorders>
                </w:tcPr>
                <w:p w14:paraId="142D2814" w14:textId="77777777" w:rsidR="009D538B" w:rsidRPr="009A4DDA" w:rsidRDefault="009D538B" w:rsidP="005138A3">
                  <w:pPr>
                    <w:ind w:right="-113" w:firstLine="0"/>
                    <w:jc w:val="both"/>
                    <w:rPr>
                      <w:rFonts w:ascii="Times New Roman" w:eastAsia="Times New Roman" w:hAnsi="Times New Roman" w:cs="Times New Roman"/>
                      <w:sz w:val="22"/>
                      <w:szCs w:val="22"/>
                    </w:rPr>
                  </w:pPr>
                </w:p>
              </w:tc>
            </w:tr>
          </w:tbl>
          <w:p w14:paraId="4CF73DA8" w14:textId="77777777" w:rsidR="009D538B" w:rsidRPr="009A4DDA" w:rsidRDefault="009D538B" w:rsidP="005138A3">
            <w:pPr>
              <w:ind w:firstLine="0"/>
              <w:jc w:val="both"/>
              <w:rPr>
                <w:rFonts w:ascii="Times New Roman" w:hAnsi="Times New Roman" w:cs="Times New Roman"/>
                <w:i/>
                <w:iCs/>
                <w:sz w:val="22"/>
                <w:szCs w:val="22"/>
              </w:rPr>
            </w:pPr>
          </w:p>
        </w:tc>
      </w:tr>
    </w:tbl>
    <w:p w14:paraId="173B01FA" w14:textId="77777777" w:rsidR="009D538B" w:rsidRPr="009A4DDA" w:rsidRDefault="009D538B" w:rsidP="009D538B">
      <w:pPr>
        <w:widowControl w:val="0"/>
        <w:suppressAutoHyphens/>
        <w:jc w:val="both"/>
        <w:rPr>
          <w:rFonts w:ascii="Times New Roman" w:eastAsia="Lucida Sans Unicode" w:hAnsi="Times New Roman" w:cs="Times New Roman"/>
          <w:kern w:val="1"/>
          <w:sz w:val="22"/>
        </w:rPr>
      </w:pPr>
      <w:r w:rsidRPr="009A4DDA">
        <w:rPr>
          <w:rFonts w:ascii="Times New Roman" w:eastAsia="Lucida Sans Unicode" w:hAnsi="Times New Roman" w:cs="Times New Roman"/>
          <w:kern w:val="1"/>
          <w:sz w:val="22"/>
        </w:rPr>
        <w:t>* The system licence and service rates indicated in the tender shall not be considered confidential information.</w:t>
      </w:r>
    </w:p>
    <w:p w14:paraId="4DC79E60" w14:textId="77777777" w:rsidR="009D538B" w:rsidRPr="009A4DDA" w:rsidRDefault="009D538B" w:rsidP="009D538B">
      <w:pPr>
        <w:jc w:val="both"/>
        <w:rPr>
          <w:rFonts w:ascii="Times New Roman" w:eastAsia="Times New Roman" w:hAnsi="Times New Roman" w:cs="Times New Roman"/>
          <w:sz w:val="22"/>
          <w:szCs w:val="22"/>
        </w:rPr>
      </w:pPr>
    </w:p>
    <w:p w14:paraId="7E139872" w14:textId="77777777" w:rsidR="009D538B" w:rsidRPr="009A4DDA" w:rsidRDefault="009D538B" w:rsidP="009D538B">
      <w:pPr>
        <w:ind w:firstLine="851"/>
        <w:jc w:val="both"/>
        <w:rPr>
          <w:rFonts w:ascii="Times New Roman" w:hAnsi="Times New Roman" w:cs="Times New Roman"/>
          <w:sz w:val="22"/>
          <w:szCs w:val="22"/>
        </w:rPr>
      </w:pPr>
      <w:r w:rsidRPr="009A4DDA">
        <w:rPr>
          <w:rFonts w:ascii="Times New Roman" w:hAnsi="Times New Roman" w:cs="Times New Roman"/>
          <w:sz w:val="22"/>
          <w:szCs w:val="22"/>
        </w:rPr>
        <w:t>Note. If the Supplier fails to specify which information is confidential, it shall be considered that the tender does not contain confidential information.</w:t>
      </w:r>
    </w:p>
    <w:p w14:paraId="50CC49DF" w14:textId="77777777" w:rsidR="009D538B" w:rsidRPr="009A4DDA" w:rsidRDefault="009D538B" w:rsidP="009D538B">
      <w:pPr>
        <w:ind w:firstLine="851"/>
        <w:jc w:val="both"/>
        <w:rPr>
          <w:rFonts w:ascii="Times New Roman" w:hAnsi="Times New Roman" w:cs="Times New Roman"/>
        </w:rPr>
      </w:pPr>
    </w:p>
    <w:p w14:paraId="483ABE9C" w14:textId="77777777" w:rsidR="009D538B" w:rsidRPr="009A4DDA" w:rsidRDefault="009D538B" w:rsidP="009D538B">
      <w:pPr>
        <w:ind w:firstLine="851"/>
        <w:jc w:val="both"/>
        <w:rPr>
          <w:rFonts w:ascii="Times New Roman" w:hAnsi="Times New Roman" w:cs="Times New Roman"/>
          <w:sz w:val="22"/>
          <w:szCs w:val="22"/>
        </w:rPr>
      </w:pPr>
    </w:p>
    <w:p w14:paraId="10AF5545" w14:textId="77777777" w:rsidR="009D538B" w:rsidRPr="009A4DDA" w:rsidRDefault="009D538B" w:rsidP="009D538B">
      <w:pPr>
        <w:jc w:val="both"/>
        <w:rPr>
          <w:rFonts w:ascii="Times New Roman" w:eastAsia="Times New Roman" w:hAnsi="Times New Roman" w:cs="Times New Roman"/>
          <w:sz w:val="22"/>
          <w:szCs w:val="22"/>
        </w:rPr>
      </w:pPr>
    </w:p>
    <w:p w14:paraId="3166EF71" w14:textId="77777777" w:rsidR="009D538B" w:rsidRPr="009A4DDA" w:rsidRDefault="009D538B" w:rsidP="009D538B">
      <w:pPr>
        <w:rPr>
          <w:rFonts w:ascii="Times New Roman" w:eastAsia="Times New Roman" w:hAnsi="Times New Roman" w:cs="Times New Roman"/>
          <w:sz w:val="22"/>
          <w:szCs w:val="22"/>
          <w:lang w:eastAsia="lt-LT"/>
        </w:rPr>
      </w:pPr>
    </w:p>
    <w:tbl>
      <w:tblPr>
        <w:tblW w:w="0" w:type="auto"/>
        <w:tblLayout w:type="fixed"/>
        <w:tblLook w:val="01E0" w:firstRow="1" w:lastRow="1" w:firstColumn="1" w:lastColumn="1" w:noHBand="0" w:noVBand="0"/>
      </w:tblPr>
      <w:tblGrid>
        <w:gridCol w:w="3888"/>
        <w:gridCol w:w="2681"/>
        <w:gridCol w:w="2611"/>
      </w:tblGrid>
      <w:tr w:rsidR="009D538B" w:rsidRPr="009A4DDA" w14:paraId="71C6448C" w14:textId="77777777" w:rsidTr="005138A3">
        <w:trPr>
          <w:trHeight w:val="186"/>
        </w:trPr>
        <w:tc>
          <w:tcPr>
            <w:tcW w:w="3888" w:type="dxa"/>
          </w:tcPr>
          <w:p w14:paraId="54FC7E71" w14:textId="77777777" w:rsidR="009D538B" w:rsidRPr="009A4DDA" w:rsidRDefault="009D538B" w:rsidP="005138A3">
            <w:pPr>
              <w:autoSpaceDN w:val="0"/>
              <w:ind w:right="-1" w:firstLine="0"/>
              <w:rPr>
                <w:rFonts w:ascii="Times New Roman" w:eastAsia="Times New Roman" w:hAnsi="Times New Roman" w:cs="Times New Roman"/>
                <w:position w:val="6"/>
                <w:sz w:val="22"/>
                <w:szCs w:val="22"/>
                <w:lang w:eastAsia="lt-LT"/>
              </w:rPr>
            </w:pPr>
            <w:r w:rsidRPr="009A4DDA">
              <w:rPr>
                <w:rFonts w:ascii="Times New Roman" w:eastAsia="Times New Roman" w:hAnsi="Times New Roman" w:cs="Times New Roman"/>
                <w:position w:val="6"/>
                <w:sz w:val="22"/>
                <w:szCs w:val="22"/>
                <w:lang w:eastAsia="lt-LT"/>
              </w:rPr>
              <w:t>_________________</w:t>
            </w:r>
          </w:p>
          <w:p w14:paraId="758B9E52" w14:textId="77777777" w:rsidR="009D538B" w:rsidRPr="009A4DDA" w:rsidRDefault="009D538B" w:rsidP="005138A3">
            <w:pPr>
              <w:autoSpaceDN w:val="0"/>
              <w:ind w:right="-1" w:firstLine="0"/>
              <w:rPr>
                <w:rFonts w:ascii="Times New Roman" w:eastAsia="Times New Roman" w:hAnsi="Times New Roman" w:cs="Times New Roman"/>
                <w:sz w:val="22"/>
                <w:szCs w:val="22"/>
                <w:lang w:eastAsia="lt-LT"/>
              </w:rPr>
            </w:pPr>
            <w:r w:rsidRPr="009A4DDA">
              <w:rPr>
                <w:rFonts w:ascii="Times New Roman" w:eastAsia="Times New Roman" w:hAnsi="Times New Roman" w:cs="Times New Roman"/>
                <w:position w:val="6"/>
                <w:sz w:val="22"/>
                <w:szCs w:val="22"/>
                <w:lang w:eastAsia="lt-LT"/>
              </w:rPr>
              <w:t>(Position of the Supplier or its designated representative)</w:t>
            </w:r>
          </w:p>
        </w:tc>
        <w:tc>
          <w:tcPr>
            <w:tcW w:w="2681" w:type="dxa"/>
          </w:tcPr>
          <w:p w14:paraId="0845B7DD" w14:textId="77777777" w:rsidR="009D538B" w:rsidRPr="009A4DDA" w:rsidRDefault="009D538B" w:rsidP="005138A3">
            <w:pPr>
              <w:autoSpaceDN w:val="0"/>
              <w:ind w:firstLine="0"/>
              <w:jc w:val="center"/>
              <w:rPr>
                <w:rFonts w:ascii="Times New Roman" w:eastAsia="Times New Roman" w:hAnsi="Times New Roman" w:cs="Times New Roman"/>
                <w:position w:val="6"/>
                <w:sz w:val="22"/>
                <w:szCs w:val="22"/>
                <w:lang w:eastAsia="lt-LT"/>
              </w:rPr>
            </w:pPr>
            <w:r w:rsidRPr="009A4DDA">
              <w:rPr>
                <w:rFonts w:ascii="Times New Roman" w:eastAsia="Times New Roman" w:hAnsi="Times New Roman" w:cs="Times New Roman"/>
                <w:position w:val="6"/>
                <w:sz w:val="22"/>
                <w:szCs w:val="22"/>
                <w:lang w:eastAsia="lt-LT"/>
              </w:rPr>
              <w:t>____________</w:t>
            </w:r>
          </w:p>
          <w:p w14:paraId="75AB475D" w14:textId="77777777" w:rsidR="009D538B" w:rsidRPr="009A4DDA" w:rsidRDefault="009D538B" w:rsidP="005138A3">
            <w:pPr>
              <w:autoSpaceDN w:val="0"/>
              <w:ind w:firstLine="0"/>
              <w:jc w:val="center"/>
              <w:rPr>
                <w:rFonts w:ascii="Times New Roman" w:eastAsia="Times New Roman" w:hAnsi="Times New Roman" w:cs="Times New Roman"/>
                <w:sz w:val="22"/>
                <w:szCs w:val="22"/>
                <w:lang w:eastAsia="lt-LT"/>
              </w:rPr>
            </w:pPr>
            <w:r w:rsidRPr="009A4DDA">
              <w:rPr>
                <w:rFonts w:ascii="Times New Roman" w:eastAsia="Times New Roman" w:hAnsi="Times New Roman" w:cs="Times New Roman"/>
                <w:position w:val="6"/>
                <w:sz w:val="22"/>
                <w:szCs w:val="22"/>
                <w:lang w:eastAsia="lt-LT"/>
              </w:rPr>
              <w:t>(Signature)</w:t>
            </w:r>
          </w:p>
        </w:tc>
        <w:tc>
          <w:tcPr>
            <w:tcW w:w="2611" w:type="dxa"/>
          </w:tcPr>
          <w:p w14:paraId="46DDAFD3" w14:textId="77777777" w:rsidR="009D538B" w:rsidRPr="009A4DDA" w:rsidRDefault="009D538B" w:rsidP="005138A3">
            <w:pPr>
              <w:autoSpaceDN w:val="0"/>
              <w:ind w:firstLine="0"/>
              <w:jc w:val="center"/>
              <w:rPr>
                <w:rFonts w:ascii="Times New Roman" w:eastAsia="Times New Roman" w:hAnsi="Times New Roman" w:cs="Times New Roman"/>
                <w:position w:val="6"/>
                <w:sz w:val="22"/>
                <w:szCs w:val="22"/>
                <w:lang w:eastAsia="lt-LT"/>
              </w:rPr>
            </w:pPr>
            <w:r w:rsidRPr="009A4DDA">
              <w:rPr>
                <w:rFonts w:ascii="Times New Roman" w:eastAsia="Times New Roman" w:hAnsi="Times New Roman" w:cs="Times New Roman"/>
                <w:position w:val="6"/>
                <w:sz w:val="22"/>
                <w:szCs w:val="22"/>
                <w:lang w:eastAsia="lt-LT"/>
              </w:rPr>
              <w:t>____________</w:t>
            </w:r>
          </w:p>
          <w:p w14:paraId="41AF0100" w14:textId="77777777" w:rsidR="009D538B" w:rsidRPr="009A4DDA" w:rsidRDefault="009D538B" w:rsidP="005138A3">
            <w:pPr>
              <w:autoSpaceDN w:val="0"/>
              <w:ind w:firstLine="0"/>
              <w:jc w:val="center"/>
              <w:rPr>
                <w:rFonts w:ascii="Times New Roman" w:eastAsia="Times New Roman" w:hAnsi="Times New Roman" w:cs="Times New Roman"/>
                <w:sz w:val="22"/>
                <w:szCs w:val="22"/>
                <w:lang w:eastAsia="lt-LT"/>
              </w:rPr>
            </w:pPr>
            <w:r w:rsidRPr="009A4DDA">
              <w:rPr>
                <w:rFonts w:ascii="Times New Roman" w:eastAsia="Times New Roman" w:hAnsi="Times New Roman" w:cs="Times New Roman"/>
                <w:position w:val="6"/>
                <w:sz w:val="22"/>
                <w:szCs w:val="22"/>
                <w:lang w:eastAsia="lt-LT"/>
              </w:rPr>
              <w:t>(First name and surname)</w:t>
            </w:r>
          </w:p>
        </w:tc>
      </w:tr>
    </w:tbl>
    <w:p w14:paraId="3664B28A" w14:textId="77777777" w:rsidR="000153CB" w:rsidRDefault="000153CB"/>
    <w:sectPr w:rsidR="000153CB" w:rsidSect="009D538B">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AA549"/>
    <w:multiLevelType w:val="hybridMultilevel"/>
    <w:tmpl w:val="FFFFFFFF"/>
    <w:lvl w:ilvl="0" w:tplc="9A96041E">
      <w:start w:val="1"/>
      <w:numFmt w:val="upperLetter"/>
      <w:lvlText w:val="%1."/>
      <w:lvlJc w:val="left"/>
      <w:pPr>
        <w:ind w:left="1437" w:hanging="360"/>
      </w:pPr>
      <w:rPr>
        <w:rFonts w:ascii="Times New Roman" w:hAnsi="Times New Roman" w:hint="default"/>
      </w:rPr>
    </w:lvl>
    <w:lvl w:ilvl="1" w:tplc="688ACF70">
      <w:start w:val="1"/>
      <w:numFmt w:val="lowerLetter"/>
      <w:lvlText w:val="%2."/>
      <w:lvlJc w:val="left"/>
      <w:pPr>
        <w:ind w:left="2520" w:hanging="360"/>
      </w:pPr>
    </w:lvl>
    <w:lvl w:ilvl="2" w:tplc="959857AC">
      <w:start w:val="1"/>
      <w:numFmt w:val="lowerRoman"/>
      <w:lvlText w:val="%3."/>
      <w:lvlJc w:val="right"/>
      <w:pPr>
        <w:ind w:left="3240" w:hanging="180"/>
      </w:pPr>
    </w:lvl>
    <w:lvl w:ilvl="3" w:tplc="EC8A205C">
      <w:start w:val="1"/>
      <w:numFmt w:val="decimal"/>
      <w:lvlText w:val="%4."/>
      <w:lvlJc w:val="left"/>
      <w:pPr>
        <w:ind w:left="3960" w:hanging="360"/>
      </w:pPr>
    </w:lvl>
    <w:lvl w:ilvl="4" w:tplc="BCDE0A3E">
      <w:start w:val="1"/>
      <w:numFmt w:val="lowerLetter"/>
      <w:lvlText w:val="%5."/>
      <w:lvlJc w:val="left"/>
      <w:pPr>
        <w:ind w:left="4680" w:hanging="360"/>
      </w:pPr>
    </w:lvl>
    <w:lvl w:ilvl="5" w:tplc="6FCED1A6">
      <w:start w:val="1"/>
      <w:numFmt w:val="lowerRoman"/>
      <w:lvlText w:val="%6."/>
      <w:lvlJc w:val="right"/>
      <w:pPr>
        <w:ind w:left="5400" w:hanging="180"/>
      </w:pPr>
    </w:lvl>
    <w:lvl w:ilvl="6" w:tplc="80388C8E">
      <w:start w:val="1"/>
      <w:numFmt w:val="decimal"/>
      <w:lvlText w:val="%7."/>
      <w:lvlJc w:val="left"/>
      <w:pPr>
        <w:ind w:left="6120" w:hanging="360"/>
      </w:pPr>
    </w:lvl>
    <w:lvl w:ilvl="7" w:tplc="96A6F2AC">
      <w:start w:val="1"/>
      <w:numFmt w:val="lowerLetter"/>
      <w:lvlText w:val="%8."/>
      <w:lvlJc w:val="left"/>
      <w:pPr>
        <w:ind w:left="6840" w:hanging="360"/>
      </w:pPr>
    </w:lvl>
    <w:lvl w:ilvl="8" w:tplc="5D8E7C8C">
      <w:start w:val="1"/>
      <w:numFmt w:val="lowerRoman"/>
      <w:lvlText w:val="%9."/>
      <w:lvlJc w:val="right"/>
      <w:pPr>
        <w:ind w:left="7560" w:hanging="180"/>
      </w:pPr>
    </w:lvl>
  </w:abstractNum>
  <w:num w:numId="1" w16cid:durableId="208163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8B"/>
    <w:rsid w:val="000153CB"/>
    <w:rsid w:val="0021618D"/>
    <w:rsid w:val="00472AB5"/>
    <w:rsid w:val="009D538B"/>
    <w:rsid w:val="00DD7F1C"/>
    <w:rsid w:val="00E96662"/>
    <w:rsid w:val="00F934C3"/>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D641"/>
  <w15:chartTrackingRefBased/>
  <w15:docId w15:val="{0E609905-FC4A-447A-BC45-7083E34A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8B"/>
    <w:pPr>
      <w:spacing w:after="0" w:line="240" w:lineRule="auto"/>
      <w:ind w:firstLine="720"/>
    </w:pPr>
    <w:rPr>
      <w:rFonts w:ascii="Arial" w:eastAsia="Calibri" w:hAnsi="Arial" w:cs="Arial"/>
      <w:kern w:val="0"/>
      <w:sz w:val="20"/>
      <w:szCs w:val="20"/>
      <w:lang w:val="en-GB"/>
      <w14:ligatures w14:val="none"/>
    </w:rPr>
  </w:style>
  <w:style w:type="paragraph" w:styleId="Heading1">
    <w:name w:val="heading 1"/>
    <w:basedOn w:val="Normal"/>
    <w:next w:val="Normal"/>
    <w:link w:val="Heading1Char"/>
    <w:uiPriority w:val="9"/>
    <w:qFormat/>
    <w:rsid w:val="009D5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8B"/>
    <w:rPr>
      <w:rFonts w:eastAsiaTheme="majorEastAsia" w:cstheme="majorBidi"/>
      <w:color w:val="272727" w:themeColor="text1" w:themeTint="D8"/>
    </w:rPr>
  </w:style>
  <w:style w:type="paragraph" w:styleId="Title">
    <w:name w:val="Title"/>
    <w:basedOn w:val="Normal"/>
    <w:next w:val="Normal"/>
    <w:link w:val="TitleChar"/>
    <w:uiPriority w:val="10"/>
    <w:qFormat/>
    <w:rsid w:val="009D53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8B"/>
    <w:pPr>
      <w:spacing w:before="160"/>
      <w:jc w:val="center"/>
    </w:pPr>
    <w:rPr>
      <w:i/>
      <w:iCs/>
      <w:color w:val="404040" w:themeColor="text1" w:themeTint="BF"/>
    </w:rPr>
  </w:style>
  <w:style w:type="character" w:customStyle="1" w:styleId="QuoteChar">
    <w:name w:val="Quote Char"/>
    <w:basedOn w:val="DefaultParagraphFont"/>
    <w:link w:val="Quote"/>
    <w:uiPriority w:val="29"/>
    <w:rsid w:val="009D538B"/>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9D538B"/>
    <w:pPr>
      <w:ind w:left="720"/>
      <w:contextualSpacing/>
    </w:pPr>
  </w:style>
  <w:style w:type="character" w:styleId="IntenseEmphasis">
    <w:name w:val="Intense Emphasis"/>
    <w:basedOn w:val="DefaultParagraphFont"/>
    <w:uiPriority w:val="21"/>
    <w:qFormat/>
    <w:rsid w:val="009D538B"/>
    <w:rPr>
      <w:i/>
      <w:iCs/>
      <w:color w:val="0F4761" w:themeColor="accent1" w:themeShade="BF"/>
    </w:rPr>
  </w:style>
  <w:style w:type="paragraph" w:styleId="IntenseQuote">
    <w:name w:val="Intense Quote"/>
    <w:basedOn w:val="Normal"/>
    <w:next w:val="Normal"/>
    <w:link w:val="IntenseQuoteChar"/>
    <w:uiPriority w:val="30"/>
    <w:qFormat/>
    <w:rsid w:val="009D5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8B"/>
    <w:rPr>
      <w:i/>
      <w:iCs/>
      <w:color w:val="0F4761" w:themeColor="accent1" w:themeShade="BF"/>
    </w:rPr>
  </w:style>
  <w:style w:type="character" w:styleId="IntenseReference">
    <w:name w:val="Intense Reference"/>
    <w:basedOn w:val="DefaultParagraphFont"/>
    <w:uiPriority w:val="32"/>
    <w:qFormat/>
    <w:rsid w:val="009D538B"/>
    <w:rPr>
      <w:b/>
      <w:bCs/>
      <w:smallCaps/>
      <w:color w:val="0F4761" w:themeColor="accent1" w:themeShade="BF"/>
      <w:spacing w:val="5"/>
    </w:rPr>
  </w:style>
  <w:style w:type="table" w:styleId="TableGrid">
    <w:name w:val="Table Grid"/>
    <w:basedOn w:val="TableNormal"/>
    <w:uiPriority w:val="39"/>
    <w:rsid w:val="009D538B"/>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9D5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1B76171F-A23D-4925-86F5-37C836A4B7D0}"/>
</file>

<file path=customXml/itemProps2.xml><?xml version="1.0" encoding="utf-8"?>
<ds:datastoreItem xmlns:ds="http://schemas.openxmlformats.org/officeDocument/2006/customXml" ds:itemID="{F11FF134-9386-4627-8307-80A121B595D2}"/>
</file>

<file path=customXml/itemProps3.xml><?xml version="1.0" encoding="utf-8"?>
<ds:datastoreItem xmlns:ds="http://schemas.openxmlformats.org/officeDocument/2006/customXml" ds:itemID="{090A412E-0228-4C96-ACB2-CF3459587CE0}"/>
</file>

<file path=docProps/app.xml><?xml version="1.0" encoding="utf-8"?>
<Properties xmlns="http://schemas.openxmlformats.org/officeDocument/2006/extended-properties" xmlns:vt="http://schemas.openxmlformats.org/officeDocument/2006/docPropsVTypes">
  <Template>Normal</Template>
  <TotalTime>0</TotalTime>
  <Pages>4</Pages>
  <Words>4091</Words>
  <Characters>2333</Characters>
  <Application>Microsoft Office Word</Application>
  <DocSecurity>0</DocSecurity>
  <Lines>19</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cp:revision>
  <dcterms:created xsi:type="dcterms:W3CDTF">2025-04-25T11:06:00Z</dcterms:created>
  <dcterms:modified xsi:type="dcterms:W3CDTF">2025-04-25T11:06:00Z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