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5C56" w14:textId="77777777" w:rsidR="003B6E3B" w:rsidRPr="00650780" w:rsidRDefault="003B6E3B" w:rsidP="003B6E3B">
      <w:pPr>
        <w:spacing w:after="0" w:line="240" w:lineRule="auto"/>
        <w:ind w:left="11482"/>
        <w:rPr>
          <w:rFonts w:cstheme="minorHAnsi"/>
          <w:sz w:val="21"/>
          <w:szCs w:val="21"/>
        </w:rPr>
      </w:pPr>
      <w:bookmarkStart w:id="0" w:name="_GoBack"/>
      <w:r w:rsidRPr="00650780">
        <w:rPr>
          <w:rFonts w:cstheme="minorHAnsi"/>
          <w:sz w:val="21"/>
          <w:szCs w:val="21"/>
        </w:rPr>
        <w:t>Pirkimo sąlygų 2 priedas</w:t>
      </w:r>
    </w:p>
    <w:p w14:paraId="632B16E2" w14:textId="2A015823" w:rsidR="003B6E3B" w:rsidRPr="00650780" w:rsidRDefault="003B6E3B" w:rsidP="003B6E3B">
      <w:pPr>
        <w:spacing w:after="0" w:line="240" w:lineRule="auto"/>
        <w:ind w:left="11482"/>
        <w:rPr>
          <w:rFonts w:cstheme="minorHAnsi"/>
          <w:sz w:val="21"/>
          <w:szCs w:val="21"/>
        </w:rPr>
      </w:pPr>
      <w:r w:rsidRPr="00650780">
        <w:rPr>
          <w:rFonts w:cstheme="minorHAnsi"/>
          <w:sz w:val="21"/>
          <w:szCs w:val="21"/>
        </w:rPr>
        <w:t>„Techninė specifikacija“</w:t>
      </w:r>
    </w:p>
    <w:p w14:paraId="05E910BA" w14:textId="77777777" w:rsidR="003B6E3B" w:rsidRPr="00650780" w:rsidRDefault="003B6E3B" w:rsidP="003B6E3B">
      <w:pPr>
        <w:spacing w:after="0" w:line="240" w:lineRule="auto"/>
        <w:rPr>
          <w:rFonts w:cstheme="minorHAnsi"/>
          <w:sz w:val="21"/>
          <w:szCs w:val="21"/>
        </w:rPr>
      </w:pPr>
    </w:p>
    <w:p w14:paraId="0719DABC" w14:textId="77777777" w:rsidR="003B6E3B" w:rsidRPr="00650780" w:rsidRDefault="003B6E3B" w:rsidP="003B6E3B">
      <w:pPr>
        <w:spacing w:after="0" w:line="240" w:lineRule="auto"/>
        <w:rPr>
          <w:rFonts w:cstheme="minorHAnsi"/>
          <w:sz w:val="21"/>
          <w:szCs w:val="21"/>
        </w:rPr>
      </w:pPr>
    </w:p>
    <w:p w14:paraId="0F4CC443" w14:textId="277DE76B" w:rsidR="00A91464" w:rsidRPr="00650780" w:rsidRDefault="00A91464" w:rsidP="00A91464">
      <w:pPr>
        <w:spacing w:after="0" w:line="240" w:lineRule="auto"/>
        <w:jc w:val="center"/>
        <w:rPr>
          <w:rFonts w:cstheme="minorHAnsi"/>
          <w:b/>
          <w:sz w:val="21"/>
          <w:szCs w:val="21"/>
        </w:rPr>
      </w:pPr>
      <w:r w:rsidRPr="00650780">
        <w:rPr>
          <w:rFonts w:cstheme="minorHAnsi"/>
          <w:b/>
          <w:sz w:val="21"/>
          <w:szCs w:val="21"/>
        </w:rPr>
        <w:t>VIRTUA</w:t>
      </w:r>
      <w:r w:rsidR="00025BDC" w:rsidRPr="00650780">
        <w:rPr>
          <w:rFonts w:cstheme="minorHAnsi"/>
          <w:b/>
          <w:sz w:val="21"/>
          <w:szCs w:val="21"/>
        </w:rPr>
        <w:t>LIŲJŲ MAŠINŲ PROGRAMINĖ</w:t>
      </w:r>
      <w:r w:rsidR="00F64E89" w:rsidRPr="00650780">
        <w:rPr>
          <w:rFonts w:cstheme="minorHAnsi"/>
          <w:b/>
          <w:sz w:val="21"/>
          <w:szCs w:val="21"/>
        </w:rPr>
        <w:t xml:space="preserve"> ĮRANGA</w:t>
      </w:r>
    </w:p>
    <w:p w14:paraId="0F11FD48" w14:textId="27B39541" w:rsidR="00A91464" w:rsidRPr="00650780" w:rsidRDefault="00A91464" w:rsidP="00A91464">
      <w:pPr>
        <w:spacing w:after="0" w:line="240" w:lineRule="auto"/>
        <w:jc w:val="center"/>
        <w:rPr>
          <w:rFonts w:cstheme="minorHAnsi"/>
          <w:b/>
          <w:sz w:val="21"/>
          <w:szCs w:val="21"/>
        </w:rPr>
      </w:pPr>
      <w:r w:rsidRPr="00650780">
        <w:rPr>
          <w:rFonts w:cstheme="minorHAnsi"/>
          <w:b/>
          <w:sz w:val="21"/>
          <w:szCs w:val="21"/>
        </w:rPr>
        <w:t>TE</w:t>
      </w:r>
      <w:r w:rsidR="00F64E89" w:rsidRPr="00650780">
        <w:rPr>
          <w:rFonts w:cstheme="minorHAnsi"/>
          <w:b/>
          <w:sz w:val="21"/>
          <w:szCs w:val="21"/>
        </w:rPr>
        <w:t>CHNINĖ SPECIFIKACIJA</w:t>
      </w:r>
    </w:p>
    <w:p w14:paraId="402E7CD0" w14:textId="77777777" w:rsidR="00A91464" w:rsidRPr="00650780" w:rsidRDefault="00A91464" w:rsidP="00A91464">
      <w:pPr>
        <w:spacing w:after="0" w:line="240" w:lineRule="auto"/>
        <w:jc w:val="both"/>
        <w:rPr>
          <w:rFonts w:cstheme="minorHAnsi"/>
          <w:sz w:val="21"/>
          <w:szCs w:val="21"/>
        </w:rPr>
      </w:pPr>
    </w:p>
    <w:p w14:paraId="5277003E" w14:textId="77777777" w:rsidR="00A91464" w:rsidRPr="00650780" w:rsidRDefault="00A91464" w:rsidP="00A91464">
      <w:pPr>
        <w:spacing w:after="0" w:line="240" w:lineRule="auto"/>
        <w:jc w:val="both"/>
        <w:rPr>
          <w:rFonts w:cstheme="minorHAnsi"/>
          <w:sz w:val="21"/>
          <w:szCs w:val="21"/>
        </w:rPr>
      </w:pPr>
    </w:p>
    <w:p w14:paraId="3365EB80" w14:textId="7D80D523" w:rsidR="00DC054E" w:rsidRPr="00650780" w:rsidRDefault="007C1313" w:rsidP="00C437F8">
      <w:pPr>
        <w:pStyle w:val="ListParagraph"/>
        <w:tabs>
          <w:tab w:val="left" w:pos="284"/>
          <w:tab w:val="left" w:pos="993"/>
        </w:tabs>
        <w:spacing w:after="0" w:line="240" w:lineRule="auto"/>
        <w:ind w:left="0"/>
        <w:jc w:val="both"/>
        <w:rPr>
          <w:rFonts w:cstheme="minorHAnsi"/>
          <w:sz w:val="21"/>
          <w:szCs w:val="21"/>
        </w:rPr>
      </w:pPr>
      <w:r w:rsidRPr="00650780">
        <w:rPr>
          <w:rFonts w:cstheme="minorHAnsi"/>
          <w:sz w:val="21"/>
          <w:szCs w:val="21"/>
        </w:rPr>
        <w:t xml:space="preserve">Tiekėjas turi užtikrinti, kad </w:t>
      </w:r>
      <w:r w:rsidR="001A518E" w:rsidRPr="00650780">
        <w:rPr>
          <w:rFonts w:cstheme="minorHAnsi"/>
          <w:sz w:val="21"/>
          <w:szCs w:val="21"/>
        </w:rPr>
        <w:t>Į</w:t>
      </w:r>
      <w:r w:rsidRPr="00650780">
        <w:rPr>
          <w:rFonts w:cstheme="minorHAnsi"/>
          <w:sz w:val="21"/>
          <w:szCs w:val="21"/>
        </w:rPr>
        <w:t xml:space="preserve">rangos gamintojas nėra paskelbęs žinios apie siūlomos </w:t>
      </w:r>
      <w:r w:rsidR="001A518E" w:rsidRPr="00650780">
        <w:rPr>
          <w:rFonts w:cstheme="minorHAnsi"/>
          <w:sz w:val="21"/>
          <w:szCs w:val="21"/>
        </w:rPr>
        <w:t>Į</w:t>
      </w:r>
      <w:r w:rsidRPr="00650780">
        <w:rPr>
          <w:rFonts w:cstheme="minorHAnsi"/>
          <w:sz w:val="21"/>
          <w:szCs w:val="21"/>
        </w:rPr>
        <w:t xml:space="preserve">rangos gamybos arba tobulinimo nutraukimą (angl. </w:t>
      </w:r>
      <w:r w:rsidRPr="00650780">
        <w:rPr>
          <w:rFonts w:cstheme="minorHAnsi"/>
          <w:i/>
          <w:sz w:val="21"/>
          <w:szCs w:val="21"/>
        </w:rPr>
        <w:t>End of Life Time / Discontinued</w:t>
      </w:r>
      <w:r w:rsidR="005B0EEB" w:rsidRPr="00650780">
        <w:rPr>
          <w:rFonts w:cstheme="minorHAnsi"/>
          <w:sz w:val="21"/>
          <w:szCs w:val="21"/>
        </w:rPr>
        <w:t>).</w:t>
      </w:r>
    </w:p>
    <w:p w14:paraId="7D303CC9" w14:textId="77777777" w:rsidR="00E543E7" w:rsidRPr="00650780" w:rsidRDefault="00225935" w:rsidP="00C437F8">
      <w:pPr>
        <w:pStyle w:val="ListParagraph"/>
        <w:tabs>
          <w:tab w:val="left" w:pos="284"/>
          <w:tab w:val="left" w:pos="993"/>
        </w:tabs>
        <w:spacing w:after="0" w:line="240" w:lineRule="auto"/>
        <w:ind w:left="0"/>
        <w:jc w:val="both"/>
        <w:rPr>
          <w:rFonts w:cstheme="minorHAnsi"/>
          <w:sz w:val="21"/>
          <w:szCs w:val="21"/>
        </w:rPr>
      </w:pPr>
      <w:r w:rsidRPr="00650780">
        <w:rPr>
          <w:rFonts w:cstheme="minorHAnsi"/>
          <w:sz w:val="21"/>
          <w:szCs w:val="21"/>
        </w:rPr>
        <w:t xml:space="preserve">Techninio palaikymo paslaugos turi būti automatiškai registruojamos gamintojo techninio aptarnavimo </w:t>
      </w:r>
      <w:r w:rsidR="00E543E7" w:rsidRPr="00650780">
        <w:rPr>
          <w:rFonts w:cstheme="minorHAnsi"/>
          <w:sz w:val="21"/>
          <w:szCs w:val="21"/>
        </w:rPr>
        <w:t>arba licencijų valdymo portale.</w:t>
      </w:r>
    </w:p>
    <w:p w14:paraId="084320F6" w14:textId="0E2D3897" w:rsidR="00E543E7" w:rsidRPr="00650780" w:rsidRDefault="00E543E7" w:rsidP="00C437F8">
      <w:pPr>
        <w:pStyle w:val="ListParagraph"/>
        <w:tabs>
          <w:tab w:val="left" w:pos="284"/>
          <w:tab w:val="left" w:pos="993"/>
        </w:tabs>
        <w:spacing w:after="0" w:line="240" w:lineRule="auto"/>
        <w:ind w:left="0"/>
        <w:jc w:val="both"/>
        <w:rPr>
          <w:rFonts w:cstheme="minorHAnsi"/>
          <w:sz w:val="21"/>
          <w:szCs w:val="21"/>
        </w:rPr>
      </w:pPr>
      <w:r w:rsidRPr="00650780">
        <w:rPr>
          <w:rFonts w:cstheme="minorHAnsi"/>
          <w:sz w:val="21"/>
          <w:szCs w:val="21"/>
        </w:rPr>
        <w:t>Įranga privalo būti suderinama su perkančiosios organizacijos šiuo metu naudojama „VMware vSphere standart“ programine įranga.</w:t>
      </w:r>
    </w:p>
    <w:p w14:paraId="6B11211E" w14:textId="3E98D57E" w:rsidR="00225935" w:rsidRPr="00650780" w:rsidRDefault="00225935" w:rsidP="00C437F8">
      <w:pPr>
        <w:pStyle w:val="ListParagraph"/>
        <w:tabs>
          <w:tab w:val="left" w:pos="284"/>
          <w:tab w:val="left" w:pos="993"/>
        </w:tabs>
        <w:spacing w:after="0" w:line="240" w:lineRule="auto"/>
        <w:ind w:left="0"/>
        <w:jc w:val="both"/>
        <w:rPr>
          <w:rFonts w:cstheme="minorHAnsi"/>
          <w:sz w:val="21"/>
          <w:szCs w:val="21"/>
        </w:rPr>
      </w:pPr>
      <w:r w:rsidRPr="00650780">
        <w:rPr>
          <w:rFonts w:cstheme="minorHAnsi"/>
          <w:sz w:val="21"/>
          <w:szCs w:val="21"/>
        </w:rPr>
        <w:t>Papildoma informacija registracijai:</w:t>
      </w:r>
    </w:p>
    <w:p w14:paraId="0B3060D5" w14:textId="77777777" w:rsidR="00225935" w:rsidRPr="00650780" w:rsidRDefault="00225935" w:rsidP="00C437F8">
      <w:pPr>
        <w:pStyle w:val="ListParagraph"/>
        <w:tabs>
          <w:tab w:val="left" w:pos="284"/>
          <w:tab w:val="left" w:pos="1276"/>
        </w:tabs>
        <w:spacing w:after="0" w:line="240" w:lineRule="auto"/>
        <w:ind w:left="0"/>
        <w:jc w:val="both"/>
        <w:rPr>
          <w:rFonts w:cstheme="minorHAnsi"/>
          <w:sz w:val="21"/>
          <w:szCs w:val="21"/>
        </w:rPr>
      </w:pPr>
      <w:r w:rsidRPr="00650780">
        <w:rPr>
          <w:rFonts w:cstheme="minorHAnsi"/>
          <w:b/>
          <w:bCs/>
          <w:sz w:val="21"/>
          <w:szCs w:val="21"/>
        </w:rPr>
        <w:t>Site Name:</w:t>
      </w:r>
      <w:r w:rsidRPr="00650780">
        <w:rPr>
          <w:rFonts w:cstheme="minorHAnsi"/>
          <w:sz w:val="21"/>
          <w:szCs w:val="21"/>
        </w:rPr>
        <w:t xml:space="preserve"> NKSC prie KAM</w:t>
      </w:r>
    </w:p>
    <w:p w14:paraId="3B315548" w14:textId="24FB7CD6" w:rsidR="00DC054E" w:rsidRPr="00650780" w:rsidRDefault="00225935" w:rsidP="00C437F8">
      <w:pPr>
        <w:pStyle w:val="ListParagraph"/>
        <w:tabs>
          <w:tab w:val="left" w:pos="284"/>
          <w:tab w:val="left" w:pos="1276"/>
        </w:tabs>
        <w:spacing w:after="0" w:line="240" w:lineRule="auto"/>
        <w:ind w:left="0"/>
        <w:jc w:val="both"/>
        <w:rPr>
          <w:rFonts w:cstheme="minorHAnsi"/>
          <w:sz w:val="21"/>
          <w:szCs w:val="21"/>
        </w:rPr>
      </w:pPr>
      <w:r w:rsidRPr="00650780">
        <w:rPr>
          <w:rFonts w:cstheme="minorHAnsi"/>
          <w:b/>
          <w:bCs/>
          <w:sz w:val="21"/>
          <w:szCs w:val="21"/>
        </w:rPr>
        <w:t>Site ID:</w:t>
      </w:r>
      <w:r w:rsidRPr="00650780">
        <w:rPr>
          <w:rFonts w:cstheme="minorHAnsi"/>
          <w:sz w:val="21"/>
          <w:szCs w:val="21"/>
        </w:rPr>
        <w:t xml:space="preserve"> 16381684</w:t>
      </w:r>
    </w:p>
    <w:p w14:paraId="01A44E93" w14:textId="4B0ACBC7" w:rsidR="00084653" w:rsidRPr="00650780" w:rsidRDefault="00084653" w:rsidP="00C437F8">
      <w:pPr>
        <w:pStyle w:val="ListParagraph"/>
        <w:tabs>
          <w:tab w:val="left" w:pos="284"/>
          <w:tab w:val="left" w:pos="1276"/>
        </w:tabs>
        <w:spacing w:after="0" w:line="240" w:lineRule="auto"/>
        <w:ind w:left="0"/>
        <w:jc w:val="both"/>
        <w:rPr>
          <w:rFonts w:cstheme="minorHAnsi"/>
          <w:sz w:val="21"/>
          <w:szCs w:val="21"/>
        </w:rPr>
      </w:pPr>
      <w:r w:rsidRPr="00650780">
        <w:rPr>
          <w:rFonts w:cstheme="minorHAnsi"/>
          <w:b/>
          <w:sz w:val="21"/>
          <w:szCs w:val="21"/>
        </w:rPr>
        <w:t>Turimos sutarties Nr.:</w:t>
      </w:r>
      <w:r w:rsidRPr="00650780">
        <w:rPr>
          <w:rFonts w:cstheme="minorHAnsi"/>
          <w:sz w:val="21"/>
          <w:szCs w:val="21"/>
        </w:rPr>
        <w:t xml:space="preserve"> 215124662</w:t>
      </w:r>
    </w:p>
    <w:p w14:paraId="0738D170" w14:textId="77777777" w:rsidR="00A91464" w:rsidRPr="00650780" w:rsidRDefault="00A91464" w:rsidP="00A91464">
      <w:pPr>
        <w:spacing w:after="0" w:line="240" w:lineRule="auto"/>
        <w:jc w:val="both"/>
        <w:rPr>
          <w:rFonts w:cstheme="minorHAnsi"/>
          <w:sz w:val="21"/>
          <w:szCs w:val="21"/>
        </w:rPr>
      </w:pPr>
    </w:p>
    <w:p w14:paraId="558316FB" w14:textId="77777777" w:rsidR="0090054B" w:rsidRPr="00650780" w:rsidRDefault="0090054B" w:rsidP="00A91464">
      <w:pPr>
        <w:spacing w:after="0" w:line="240" w:lineRule="auto"/>
        <w:jc w:val="both"/>
        <w:rPr>
          <w:rFonts w:cstheme="minorHAnsi"/>
          <w:sz w:val="21"/>
          <w:szCs w:val="21"/>
        </w:rPr>
      </w:pPr>
    </w:p>
    <w:tbl>
      <w:tblPr>
        <w:tblStyle w:val="TableGrid"/>
        <w:tblW w:w="13745" w:type="dxa"/>
        <w:tblLook w:val="04A0" w:firstRow="1" w:lastRow="0" w:firstColumn="1" w:lastColumn="0" w:noHBand="0" w:noVBand="1"/>
      </w:tblPr>
      <w:tblGrid>
        <w:gridCol w:w="704"/>
        <w:gridCol w:w="7371"/>
        <w:gridCol w:w="5670"/>
      </w:tblGrid>
      <w:tr w:rsidR="0090054B" w:rsidRPr="00650780" w14:paraId="3CD4256B" w14:textId="77777777" w:rsidTr="0090054B">
        <w:tc>
          <w:tcPr>
            <w:tcW w:w="704" w:type="dxa"/>
          </w:tcPr>
          <w:p w14:paraId="7779DBC0" w14:textId="637906FB" w:rsidR="0090054B" w:rsidRPr="00650780" w:rsidRDefault="0090054B" w:rsidP="0090054B">
            <w:pPr>
              <w:spacing w:after="0" w:line="240" w:lineRule="auto"/>
              <w:jc w:val="center"/>
              <w:rPr>
                <w:rFonts w:cstheme="minorHAnsi"/>
                <w:b/>
                <w:sz w:val="21"/>
                <w:szCs w:val="21"/>
              </w:rPr>
            </w:pPr>
            <w:r w:rsidRPr="00650780">
              <w:rPr>
                <w:rFonts w:cstheme="minorHAnsi"/>
                <w:b/>
                <w:sz w:val="21"/>
                <w:szCs w:val="21"/>
              </w:rPr>
              <w:t>Eil. Nr.</w:t>
            </w:r>
          </w:p>
        </w:tc>
        <w:tc>
          <w:tcPr>
            <w:tcW w:w="7371" w:type="dxa"/>
          </w:tcPr>
          <w:p w14:paraId="18F0424C" w14:textId="54885C32" w:rsidR="0090054B" w:rsidRPr="00650780" w:rsidRDefault="0090054B" w:rsidP="0090054B">
            <w:pPr>
              <w:spacing w:after="0" w:line="240" w:lineRule="auto"/>
              <w:jc w:val="center"/>
              <w:rPr>
                <w:rFonts w:cstheme="minorHAnsi"/>
                <w:b/>
                <w:sz w:val="21"/>
                <w:szCs w:val="21"/>
              </w:rPr>
            </w:pPr>
            <w:r w:rsidRPr="00650780">
              <w:rPr>
                <w:rFonts w:cstheme="minorHAnsi"/>
                <w:b/>
                <w:sz w:val="21"/>
                <w:szCs w:val="21"/>
              </w:rPr>
              <w:t>Reikalavimai</w:t>
            </w:r>
          </w:p>
        </w:tc>
        <w:tc>
          <w:tcPr>
            <w:tcW w:w="5670" w:type="dxa"/>
          </w:tcPr>
          <w:p w14:paraId="542C26AA" w14:textId="62C68E66" w:rsidR="0090054B" w:rsidRPr="00650780" w:rsidRDefault="0090054B" w:rsidP="0090054B">
            <w:pPr>
              <w:spacing w:after="0" w:line="240" w:lineRule="auto"/>
              <w:jc w:val="center"/>
              <w:rPr>
                <w:rFonts w:cstheme="minorHAnsi"/>
                <w:b/>
                <w:sz w:val="21"/>
                <w:szCs w:val="21"/>
              </w:rPr>
            </w:pPr>
            <w:r w:rsidRPr="00650780">
              <w:rPr>
                <w:rFonts w:cstheme="minorHAnsi"/>
                <w:b/>
                <w:sz w:val="21"/>
                <w:szCs w:val="21"/>
              </w:rPr>
              <w:t>Atitiktis</w:t>
            </w:r>
          </w:p>
        </w:tc>
      </w:tr>
      <w:tr w:rsidR="0090054B" w:rsidRPr="00650780" w14:paraId="4CB3336D" w14:textId="77777777" w:rsidTr="0090054B">
        <w:tc>
          <w:tcPr>
            <w:tcW w:w="704" w:type="dxa"/>
          </w:tcPr>
          <w:p w14:paraId="31AC55A9" w14:textId="350DC338" w:rsidR="0090054B" w:rsidRPr="00650780" w:rsidRDefault="0090054B" w:rsidP="0090054B">
            <w:pPr>
              <w:spacing w:after="0" w:line="240" w:lineRule="auto"/>
              <w:jc w:val="center"/>
              <w:rPr>
                <w:rFonts w:cstheme="minorHAnsi"/>
                <w:sz w:val="21"/>
                <w:szCs w:val="21"/>
              </w:rPr>
            </w:pPr>
            <w:r w:rsidRPr="00650780">
              <w:rPr>
                <w:rFonts w:cstheme="minorHAnsi"/>
                <w:sz w:val="21"/>
                <w:szCs w:val="21"/>
              </w:rPr>
              <w:t>1.</w:t>
            </w:r>
          </w:p>
        </w:tc>
        <w:tc>
          <w:tcPr>
            <w:tcW w:w="7371" w:type="dxa"/>
          </w:tcPr>
          <w:p w14:paraId="3B5EFB6D" w14:textId="0B67EF92" w:rsidR="0090054B" w:rsidRPr="00650780" w:rsidRDefault="004C52AC" w:rsidP="00A91464">
            <w:pPr>
              <w:spacing w:after="0" w:line="240" w:lineRule="auto"/>
              <w:jc w:val="both"/>
              <w:rPr>
                <w:rFonts w:cstheme="minorHAnsi"/>
                <w:sz w:val="21"/>
                <w:szCs w:val="21"/>
              </w:rPr>
            </w:pPr>
            <w:r w:rsidRPr="00650780">
              <w:rPr>
                <w:rFonts w:cstheme="minorHAnsi"/>
                <w:sz w:val="21"/>
                <w:szCs w:val="21"/>
              </w:rPr>
              <w:t>Įra</w:t>
            </w:r>
            <w:r w:rsidR="00E37601" w:rsidRPr="00650780">
              <w:rPr>
                <w:rFonts w:cstheme="minorHAnsi"/>
                <w:sz w:val="21"/>
                <w:szCs w:val="21"/>
              </w:rPr>
              <w:t xml:space="preserve">ngos licencijos </w:t>
            </w:r>
            <w:r w:rsidRPr="00650780">
              <w:rPr>
                <w:rFonts w:cstheme="minorHAnsi"/>
                <w:sz w:val="21"/>
                <w:szCs w:val="21"/>
              </w:rPr>
              <w:t>išduotos gamintojo arba gamintojo įgalioto atstovo.</w:t>
            </w:r>
          </w:p>
        </w:tc>
        <w:tc>
          <w:tcPr>
            <w:tcW w:w="5670" w:type="dxa"/>
          </w:tcPr>
          <w:p w14:paraId="45E065EE" w14:textId="77777777" w:rsidR="0090054B" w:rsidRPr="00650780" w:rsidRDefault="0090054B" w:rsidP="00A91464">
            <w:pPr>
              <w:spacing w:after="0" w:line="240" w:lineRule="auto"/>
              <w:jc w:val="both"/>
              <w:rPr>
                <w:rFonts w:cstheme="minorHAnsi"/>
                <w:sz w:val="21"/>
                <w:szCs w:val="21"/>
              </w:rPr>
            </w:pPr>
          </w:p>
        </w:tc>
      </w:tr>
      <w:tr w:rsidR="0090054B" w:rsidRPr="00650780" w14:paraId="3B7FC556" w14:textId="77777777" w:rsidTr="0090054B">
        <w:tc>
          <w:tcPr>
            <w:tcW w:w="704" w:type="dxa"/>
          </w:tcPr>
          <w:p w14:paraId="11C8BFE1" w14:textId="6C0714BB" w:rsidR="0090054B" w:rsidRPr="00650780" w:rsidRDefault="0090054B" w:rsidP="0090054B">
            <w:pPr>
              <w:spacing w:after="0" w:line="240" w:lineRule="auto"/>
              <w:jc w:val="center"/>
              <w:rPr>
                <w:rFonts w:cstheme="minorHAnsi"/>
                <w:sz w:val="21"/>
                <w:szCs w:val="21"/>
              </w:rPr>
            </w:pPr>
            <w:r w:rsidRPr="00650780">
              <w:rPr>
                <w:rFonts w:cstheme="minorHAnsi"/>
                <w:sz w:val="21"/>
                <w:szCs w:val="21"/>
              </w:rPr>
              <w:t>2.</w:t>
            </w:r>
          </w:p>
        </w:tc>
        <w:tc>
          <w:tcPr>
            <w:tcW w:w="7371" w:type="dxa"/>
          </w:tcPr>
          <w:p w14:paraId="5D75E810" w14:textId="74CE3617" w:rsidR="0090054B" w:rsidRPr="00650780" w:rsidRDefault="001A518E" w:rsidP="00E37601">
            <w:pPr>
              <w:spacing w:after="0" w:line="240" w:lineRule="auto"/>
              <w:jc w:val="both"/>
              <w:rPr>
                <w:rFonts w:cstheme="minorHAnsi"/>
                <w:sz w:val="21"/>
                <w:szCs w:val="21"/>
              </w:rPr>
            </w:pPr>
            <w:r w:rsidRPr="00650780">
              <w:rPr>
                <w:rFonts w:cstheme="minorHAnsi"/>
                <w:sz w:val="21"/>
                <w:szCs w:val="21"/>
              </w:rPr>
              <w:t>Į</w:t>
            </w:r>
            <w:r w:rsidR="004C52AC" w:rsidRPr="00650780">
              <w:rPr>
                <w:rFonts w:cstheme="minorHAnsi"/>
                <w:sz w:val="21"/>
                <w:szCs w:val="21"/>
              </w:rPr>
              <w:t>rangos techninis palaikymas teikiamas gamintojo (be tarpininkų).</w:t>
            </w:r>
          </w:p>
        </w:tc>
        <w:tc>
          <w:tcPr>
            <w:tcW w:w="5670" w:type="dxa"/>
          </w:tcPr>
          <w:p w14:paraId="0F54990A" w14:textId="77777777" w:rsidR="0090054B" w:rsidRPr="00650780" w:rsidRDefault="0090054B" w:rsidP="00A91464">
            <w:pPr>
              <w:spacing w:after="0" w:line="240" w:lineRule="auto"/>
              <w:jc w:val="both"/>
              <w:rPr>
                <w:rFonts w:cstheme="minorHAnsi"/>
                <w:sz w:val="21"/>
                <w:szCs w:val="21"/>
              </w:rPr>
            </w:pPr>
          </w:p>
        </w:tc>
      </w:tr>
      <w:tr w:rsidR="008004C4" w:rsidRPr="00650780" w14:paraId="03D06FD7" w14:textId="77777777" w:rsidTr="0090054B">
        <w:tc>
          <w:tcPr>
            <w:tcW w:w="704" w:type="dxa"/>
          </w:tcPr>
          <w:p w14:paraId="593A097F" w14:textId="54BEDCE7" w:rsidR="008004C4" w:rsidRPr="00650780" w:rsidRDefault="008004C4" w:rsidP="0090054B">
            <w:pPr>
              <w:spacing w:after="0" w:line="240" w:lineRule="auto"/>
              <w:jc w:val="center"/>
              <w:rPr>
                <w:rFonts w:cstheme="minorHAnsi"/>
                <w:sz w:val="21"/>
                <w:szCs w:val="21"/>
              </w:rPr>
            </w:pPr>
            <w:r w:rsidRPr="00650780">
              <w:rPr>
                <w:rFonts w:cstheme="minorHAnsi"/>
                <w:sz w:val="21"/>
                <w:szCs w:val="21"/>
              </w:rPr>
              <w:t>3.</w:t>
            </w:r>
          </w:p>
        </w:tc>
        <w:tc>
          <w:tcPr>
            <w:tcW w:w="7371" w:type="dxa"/>
          </w:tcPr>
          <w:p w14:paraId="228B2C00" w14:textId="79EF8878" w:rsidR="008004C4" w:rsidRPr="00650780" w:rsidRDefault="008004C4" w:rsidP="008004C4">
            <w:pPr>
              <w:spacing w:after="0" w:line="240" w:lineRule="auto"/>
              <w:jc w:val="both"/>
              <w:rPr>
                <w:rFonts w:cstheme="minorHAnsi"/>
                <w:sz w:val="21"/>
                <w:szCs w:val="21"/>
              </w:rPr>
            </w:pPr>
            <w:r w:rsidRPr="00650780">
              <w:rPr>
                <w:rFonts w:cstheme="minorHAnsi"/>
                <w:sz w:val="21"/>
                <w:szCs w:val="21"/>
              </w:rPr>
              <w:t>Iš Įrangos gamintojo gaunami naujinimai bei pataisymai</w:t>
            </w:r>
          </w:p>
        </w:tc>
        <w:tc>
          <w:tcPr>
            <w:tcW w:w="5670" w:type="dxa"/>
          </w:tcPr>
          <w:p w14:paraId="5023ADD4" w14:textId="77777777" w:rsidR="008004C4" w:rsidRPr="00650780" w:rsidRDefault="008004C4" w:rsidP="00A91464">
            <w:pPr>
              <w:spacing w:after="0" w:line="240" w:lineRule="auto"/>
              <w:jc w:val="both"/>
              <w:rPr>
                <w:rFonts w:cstheme="minorHAnsi"/>
                <w:sz w:val="21"/>
                <w:szCs w:val="21"/>
              </w:rPr>
            </w:pPr>
          </w:p>
        </w:tc>
      </w:tr>
      <w:tr w:rsidR="001C6FF5" w:rsidRPr="00650780" w14:paraId="657E9755" w14:textId="77777777" w:rsidTr="0090054B">
        <w:tc>
          <w:tcPr>
            <w:tcW w:w="704" w:type="dxa"/>
          </w:tcPr>
          <w:p w14:paraId="249B7852" w14:textId="6B3BA4BE" w:rsidR="001C6FF5" w:rsidRPr="00650780" w:rsidRDefault="001C6FF5" w:rsidP="0090054B">
            <w:pPr>
              <w:spacing w:after="0" w:line="240" w:lineRule="auto"/>
              <w:jc w:val="center"/>
              <w:rPr>
                <w:rFonts w:cstheme="minorHAnsi"/>
                <w:sz w:val="21"/>
                <w:szCs w:val="21"/>
              </w:rPr>
            </w:pPr>
            <w:r w:rsidRPr="00650780">
              <w:rPr>
                <w:rFonts w:cstheme="minorHAnsi"/>
                <w:sz w:val="21"/>
                <w:szCs w:val="21"/>
              </w:rPr>
              <w:t>4.</w:t>
            </w:r>
          </w:p>
        </w:tc>
        <w:tc>
          <w:tcPr>
            <w:tcW w:w="7371" w:type="dxa"/>
          </w:tcPr>
          <w:p w14:paraId="7B63AC90" w14:textId="3F95A730" w:rsidR="001C6FF5" w:rsidRPr="00650780" w:rsidRDefault="001C6FF5" w:rsidP="008004C4">
            <w:pPr>
              <w:spacing w:after="0" w:line="240" w:lineRule="auto"/>
              <w:jc w:val="both"/>
              <w:rPr>
                <w:rFonts w:cstheme="minorHAnsi"/>
                <w:sz w:val="21"/>
                <w:szCs w:val="21"/>
              </w:rPr>
            </w:pPr>
            <w:r w:rsidRPr="00650780">
              <w:rPr>
                <w:rFonts w:cstheme="minorHAnsi"/>
                <w:sz w:val="21"/>
                <w:szCs w:val="21"/>
              </w:rPr>
              <w:t>Įrangos licencija turi atrakinti tiek virtualiųjų mašinų valdiklio, tiek virtualizavimo programinės įrangos valdymo funkcionalumą.</w:t>
            </w:r>
          </w:p>
        </w:tc>
        <w:tc>
          <w:tcPr>
            <w:tcW w:w="5670" w:type="dxa"/>
          </w:tcPr>
          <w:p w14:paraId="39E01B28" w14:textId="77777777" w:rsidR="001C6FF5" w:rsidRPr="00650780" w:rsidRDefault="001C6FF5" w:rsidP="00A91464">
            <w:pPr>
              <w:spacing w:after="0" w:line="240" w:lineRule="auto"/>
              <w:jc w:val="both"/>
              <w:rPr>
                <w:rFonts w:cstheme="minorHAnsi"/>
                <w:sz w:val="21"/>
                <w:szCs w:val="21"/>
              </w:rPr>
            </w:pPr>
          </w:p>
        </w:tc>
      </w:tr>
      <w:tr w:rsidR="0090054B" w:rsidRPr="00650780" w14:paraId="596AD0E7" w14:textId="77777777" w:rsidTr="0090054B">
        <w:tc>
          <w:tcPr>
            <w:tcW w:w="704" w:type="dxa"/>
          </w:tcPr>
          <w:p w14:paraId="2FC250A1" w14:textId="32E54B35" w:rsidR="0090054B" w:rsidRPr="00650780" w:rsidRDefault="001C6FF5" w:rsidP="0090054B">
            <w:pPr>
              <w:spacing w:after="0" w:line="240" w:lineRule="auto"/>
              <w:jc w:val="center"/>
              <w:rPr>
                <w:rFonts w:cstheme="minorHAnsi"/>
                <w:sz w:val="21"/>
                <w:szCs w:val="21"/>
              </w:rPr>
            </w:pPr>
            <w:r w:rsidRPr="00650780">
              <w:rPr>
                <w:rFonts w:cstheme="minorHAnsi"/>
                <w:sz w:val="21"/>
                <w:szCs w:val="21"/>
              </w:rPr>
              <w:t>5.</w:t>
            </w:r>
          </w:p>
        </w:tc>
        <w:tc>
          <w:tcPr>
            <w:tcW w:w="7371" w:type="dxa"/>
          </w:tcPr>
          <w:p w14:paraId="4C9C08E7" w14:textId="447A5F90" w:rsidR="0090054B" w:rsidRPr="00650780" w:rsidRDefault="00934C53" w:rsidP="00A91464">
            <w:pPr>
              <w:spacing w:after="0" w:line="240" w:lineRule="auto"/>
              <w:jc w:val="both"/>
              <w:rPr>
                <w:rFonts w:cstheme="minorHAnsi"/>
                <w:sz w:val="21"/>
                <w:szCs w:val="21"/>
              </w:rPr>
            </w:pPr>
            <w:r w:rsidRPr="00650780">
              <w:rPr>
                <w:rFonts w:cstheme="minorHAnsi"/>
                <w:sz w:val="21"/>
                <w:szCs w:val="21"/>
              </w:rPr>
              <w:t>36 (trisdešimt šešis</w:t>
            </w:r>
            <w:r w:rsidR="00E37601" w:rsidRPr="00650780">
              <w:rPr>
                <w:rFonts w:cstheme="minorHAnsi"/>
                <w:sz w:val="21"/>
                <w:szCs w:val="21"/>
              </w:rPr>
              <w:t>) mėnesių trukmės techninis palaikymas</w:t>
            </w:r>
            <w:r w:rsidR="004C52AC" w:rsidRPr="00650780">
              <w:rPr>
                <w:rFonts w:cstheme="minorHAnsi"/>
                <w:sz w:val="21"/>
                <w:szCs w:val="21"/>
              </w:rPr>
              <w:t>, kuris turi būti teikiamas darbo dienomis, ne mažiau kaip 10 (dešimt) val. per parą, ne mažiau nei 5 (penkias) dienas per savaitę. Teikiamas telefonu, nuotolinio prisijungimo priemonėmis (internetu), kreipimųsi skaičius turi būti neribotas.</w:t>
            </w:r>
          </w:p>
        </w:tc>
        <w:tc>
          <w:tcPr>
            <w:tcW w:w="5670" w:type="dxa"/>
          </w:tcPr>
          <w:p w14:paraId="190E6CA6" w14:textId="77777777" w:rsidR="0090054B" w:rsidRPr="00650780" w:rsidRDefault="0090054B" w:rsidP="00A91464">
            <w:pPr>
              <w:spacing w:after="0" w:line="240" w:lineRule="auto"/>
              <w:jc w:val="both"/>
              <w:rPr>
                <w:rFonts w:cstheme="minorHAnsi"/>
                <w:sz w:val="21"/>
                <w:szCs w:val="21"/>
              </w:rPr>
            </w:pPr>
          </w:p>
        </w:tc>
      </w:tr>
      <w:tr w:rsidR="0090054B" w:rsidRPr="00650780" w14:paraId="1A8E0784" w14:textId="77777777" w:rsidTr="0090054B">
        <w:tc>
          <w:tcPr>
            <w:tcW w:w="704" w:type="dxa"/>
          </w:tcPr>
          <w:p w14:paraId="71DD1B63" w14:textId="37C5D352" w:rsidR="0090054B" w:rsidRPr="00650780" w:rsidRDefault="001C6FF5" w:rsidP="0090054B">
            <w:pPr>
              <w:spacing w:after="0" w:line="240" w:lineRule="auto"/>
              <w:jc w:val="center"/>
              <w:rPr>
                <w:rFonts w:cstheme="minorHAnsi"/>
                <w:sz w:val="21"/>
                <w:szCs w:val="21"/>
              </w:rPr>
            </w:pPr>
            <w:r w:rsidRPr="00650780">
              <w:rPr>
                <w:rFonts w:cstheme="minorHAnsi"/>
                <w:sz w:val="21"/>
                <w:szCs w:val="21"/>
              </w:rPr>
              <w:t>6.</w:t>
            </w:r>
          </w:p>
        </w:tc>
        <w:tc>
          <w:tcPr>
            <w:tcW w:w="7371" w:type="dxa"/>
          </w:tcPr>
          <w:p w14:paraId="68A2A21C" w14:textId="77777777" w:rsidR="008004C4" w:rsidRPr="00650780" w:rsidRDefault="008004C4" w:rsidP="008004C4">
            <w:pPr>
              <w:spacing w:after="0" w:line="240" w:lineRule="auto"/>
              <w:jc w:val="both"/>
              <w:rPr>
                <w:rFonts w:cstheme="minorHAnsi"/>
                <w:sz w:val="21"/>
                <w:szCs w:val="21"/>
              </w:rPr>
            </w:pPr>
            <w:r w:rsidRPr="00650780">
              <w:rPr>
                <w:rFonts w:cstheme="minorHAnsi"/>
                <w:sz w:val="21"/>
                <w:szCs w:val="21"/>
              </w:rPr>
              <w:t>Reakcijos laikas:</w:t>
            </w:r>
          </w:p>
          <w:p w14:paraId="650A9BDB" w14:textId="77777777" w:rsidR="008004C4" w:rsidRPr="00650780" w:rsidRDefault="008004C4" w:rsidP="008004C4">
            <w:pPr>
              <w:spacing w:after="0" w:line="240" w:lineRule="auto"/>
              <w:jc w:val="both"/>
              <w:rPr>
                <w:rFonts w:cstheme="minorHAnsi"/>
                <w:sz w:val="21"/>
                <w:szCs w:val="21"/>
              </w:rPr>
            </w:pPr>
            <w:r w:rsidRPr="00650780">
              <w:rPr>
                <w:rFonts w:cstheme="minorHAnsi"/>
                <w:sz w:val="21"/>
                <w:szCs w:val="21"/>
              </w:rPr>
              <w:t>- aukšto kritiškumo gedimų atveju – ne ilgesnis nei 4 (keturios) darbo valandos;</w:t>
            </w:r>
          </w:p>
          <w:p w14:paraId="4A708D44" w14:textId="15C8B3D3" w:rsidR="0090054B" w:rsidRPr="00650780" w:rsidRDefault="008004C4" w:rsidP="008004C4">
            <w:pPr>
              <w:spacing w:after="0" w:line="240" w:lineRule="auto"/>
              <w:jc w:val="both"/>
              <w:rPr>
                <w:rFonts w:cstheme="minorHAnsi"/>
                <w:sz w:val="21"/>
                <w:szCs w:val="21"/>
              </w:rPr>
            </w:pPr>
            <w:r w:rsidRPr="00650780">
              <w:rPr>
                <w:rFonts w:cstheme="minorHAnsi"/>
                <w:sz w:val="21"/>
                <w:szCs w:val="21"/>
              </w:rPr>
              <w:t>- žemo kritiškumo atveju – ne ilgesnis nei 12 (dvylika) darbo valandų.</w:t>
            </w:r>
          </w:p>
        </w:tc>
        <w:tc>
          <w:tcPr>
            <w:tcW w:w="5670" w:type="dxa"/>
          </w:tcPr>
          <w:p w14:paraId="5AE83D8C" w14:textId="77777777" w:rsidR="0090054B" w:rsidRPr="00650780" w:rsidRDefault="0090054B" w:rsidP="00A91464">
            <w:pPr>
              <w:spacing w:after="0" w:line="240" w:lineRule="auto"/>
              <w:jc w:val="both"/>
              <w:rPr>
                <w:rFonts w:cstheme="minorHAnsi"/>
                <w:sz w:val="21"/>
                <w:szCs w:val="21"/>
              </w:rPr>
            </w:pPr>
          </w:p>
        </w:tc>
      </w:tr>
      <w:tr w:rsidR="0090054B" w:rsidRPr="00650780" w14:paraId="2B81A82D" w14:textId="77777777" w:rsidTr="0090054B">
        <w:tc>
          <w:tcPr>
            <w:tcW w:w="704" w:type="dxa"/>
          </w:tcPr>
          <w:p w14:paraId="55C31CC2" w14:textId="630A1B5D" w:rsidR="0090054B" w:rsidRPr="00650780" w:rsidRDefault="0090054B" w:rsidP="0090054B">
            <w:pPr>
              <w:spacing w:after="0" w:line="240" w:lineRule="auto"/>
              <w:jc w:val="center"/>
              <w:rPr>
                <w:rFonts w:cstheme="minorHAnsi"/>
                <w:sz w:val="21"/>
                <w:szCs w:val="21"/>
              </w:rPr>
            </w:pPr>
            <w:r w:rsidRPr="00650780">
              <w:rPr>
                <w:rFonts w:cstheme="minorHAnsi"/>
                <w:sz w:val="21"/>
                <w:szCs w:val="21"/>
              </w:rPr>
              <w:t>5.</w:t>
            </w:r>
          </w:p>
        </w:tc>
        <w:tc>
          <w:tcPr>
            <w:tcW w:w="7371" w:type="dxa"/>
          </w:tcPr>
          <w:p w14:paraId="15A5156C" w14:textId="77777777" w:rsidR="008004C4" w:rsidRPr="00650780" w:rsidRDefault="008004C4" w:rsidP="00A91464">
            <w:pPr>
              <w:spacing w:after="0" w:line="240" w:lineRule="auto"/>
              <w:jc w:val="both"/>
              <w:rPr>
                <w:rFonts w:cstheme="minorHAnsi"/>
                <w:sz w:val="21"/>
                <w:szCs w:val="21"/>
              </w:rPr>
            </w:pPr>
            <w:r w:rsidRPr="00650780">
              <w:rPr>
                <w:rFonts w:cstheme="minorHAnsi"/>
                <w:sz w:val="21"/>
                <w:szCs w:val="21"/>
              </w:rPr>
              <w:t>Pagal poreikį pasiekiama elektroninė bendravimo priemonė:</w:t>
            </w:r>
          </w:p>
          <w:p w14:paraId="0D79CED8" w14:textId="2790F940" w:rsidR="008004C4" w:rsidRPr="00650780" w:rsidRDefault="008004C4" w:rsidP="008004C4">
            <w:pPr>
              <w:spacing w:after="0" w:line="240" w:lineRule="auto"/>
              <w:jc w:val="both"/>
              <w:rPr>
                <w:rFonts w:cstheme="minorHAnsi"/>
                <w:sz w:val="21"/>
                <w:szCs w:val="21"/>
              </w:rPr>
            </w:pPr>
            <w:r w:rsidRPr="00650780">
              <w:rPr>
                <w:rFonts w:cstheme="minorHAnsi"/>
                <w:sz w:val="21"/>
                <w:szCs w:val="21"/>
              </w:rPr>
              <w:t>- Įrangos dokumentacijos gavimui;</w:t>
            </w:r>
          </w:p>
          <w:p w14:paraId="72E81A44" w14:textId="77777777" w:rsidR="008004C4" w:rsidRPr="00650780" w:rsidRDefault="008004C4" w:rsidP="008004C4">
            <w:pPr>
              <w:spacing w:after="0" w:line="240" w:lineRule="auto"/>
              <w:jc w:val="both"/>
              <w:rPr>
                <w:rFonts w:cstheme="minorHAnsi"/>
                <w:sz w:val="21"/>
                <w:szCs w:val="21"/>
              </w:rPr>
            </w:pPr>
            <w:r w:rsidRPr="00650780">
              <w:rPr>
                <w:rFonts w:cstheme="minorHAnsi"/>
                <w:sz w:val="21"/>
                <w:szCs w:val="21"/>
              </w:rPr>
              <w:t>- pranešimui apie Įrangos veiklos sutrikimus;</w:t>
            </w:r>
          </w:p>
          <w:p w14:paraId="39331518" w14:textId="6572AD2E" w:rsidR="0090054B" w:rsidRPr="00650780" w:rsidRDefault="008004C4" w:rsidP="008004C4">
            <w:pPr>
              <w:spacing w:after="0" w:line="240" w:lineRule="auto"/>
              <w:jc w:val="both"/>
              <w:rPr>
                <w:rFonts w:cstheme="minorHAnsi"/>
                <w:sz w:val="21"/>
                <w:szCs w:val="21"/>
              </w:rPr>
            </w:pPr>
            <w:r w:rsidRPr="00650780">
              <w:rPr>
                <w:rFonts w:cstheme="minorHAnsi"/>
                <w:sz w:val="21"/>
                <w:szCs w:val="21"/>
              </w:rPr>
              <w:t>- gauti konsultacijas naudojimo ir sutrikimų šalinimo klausimais.</w:t>
            </w:r>
          </w:p>
        </w:tc>
        <w:tc>
          <w:tcPr>
            <w:tcW w:w="5670" w:type="dxa"/>
          </w:tcPr>
          <w:p w14:paraId="77BD12A8" w14:textId="77777777" w:rsidR="0090054B" w:rsidRPr="00650780" w:rsidRDefault="0090054B" w:rsidP="00A91464">
            <w:pPr>
              <w:spacing w:after="0" w:line="240" w:lineRule="auto"/>
              <w:jc w:val="both"/>
              <w:rPr>
                <w:rFonts w:cstheme="minorHAnsi"/>
                <w:sz w:val="21"/>
                <w:szCs w:val="21"/>
              </w:rPr>
            </w:pPr>
          </w:p>
        </w:tc>
      </w:tr>
      <w:tr w:rsidR="0090054B" w:rsidRPr="00650780" w14:paraId="4DC391EB" w14:textId="77777777" w:rsidTr="0090054B">
        <w:tc>
          <w:tcPr>
            <w:tcW w:w="704" w:type="dxa"/>
          </w:tcPr>
          <w:p w14:paraId="281D849D" w14:textId="4D44A574" w:rsidR="0090054B" w:rsidRPr="00650780" w:rsidRDefault="0090054B" w:rsidP="0090054B">
            <w:pPr>
              <w:spacing w:after="0" w:line="240" w:lineRule="auto"/>
              <w:jc w:val="center"/>
              <w:rPr>
                <w:rFonts w:cstheme="minorHAnsi"/>
                <w:sz w:val="21"/>
                <w:szCs w:val="21"/>
              </w:rPr>
            </w:pPr>
            <w:r w:rsidRPr="00650780">
              <w:rPr>
                <w:rFonts w:cstheme="minorHAnsi"/>
                <w:sz w:val="21"/>
                <w:szCs w:val="21"/>
              </w:rPr>
              <w:t>6.</w:t>
            </w:r>
          </w:p>
        </w:tc>
        <w:tc>
          <w:tcPr>
            <w:tcW w:w="7371" w:type="dxa"/>
          </w:tcPr>
          <w:p w14:paraId="0F7552B4" w14:textId="0149B778" w:rsidR="0090054B" w:rsidRPr="00650780" w:rsidRDefault="001C6FF5" w:rsidP="00A91464">
            <w:pPr>
              <w:spacing w:after="0" w:line="240" w:lineRule="auto"/>
              <w:jc w:val="both"/>
              <w:rPr>
                <w:rFonts w:cstheme="minorHAnsi"/>
                <w:sz w:val="21"/>
                <w:szCs w:val="21"/>
              </w:rPr>
            </w:pPr>
            <w:r w:rsidRPr="00650780">
              <w:rPr>
                <w:rFonts w:cstheme="minorHAnsi"/>
                <w:sz w:val="21"/>
                <w:szCs w:val="21"/>
              </w:rPr>
              <w:t>Įranga turi padengti ne mažiau kaip 128 fizinius procesoriaus branduolius.</w:t>
            </w:r>
          </w:p>
        </w:tc>
        <w:tc>
          <w:tcPr>
            <w:tcW w:w="5670" w:type="dxa"/>
          </w:tcPr>
          <w:p w14:paraId="22F28ACD" w14:textId="77777777" w:rsidR="0090054B" w:rsidRPr="00650780" w:rsidRDefault="0090054B" w:rsidP="00A91464">
            <w:pPr>
              <w:spacing w:after="0" w:line="240" w:lineRule="auto"/>
              <w:jc w:val="both"/>
              <w:rPr>
                <w:rFonts w:cstheme="minorHAnsi"/>
                <w:sz w:val="21"/>
                <w:szCs w:val="21"/>
              </w:rPr>
            </w:pPr>
          </w:p>
        </w:tc>
      </w:tr>
      <w:tr w:rsidR="001C6FF5" w:rsidRPr="00650780" w14:paraId="3353A6E7" w14:textId="77777777" w:rsidTr="0090054B">
        <w:tc>
          <w:tcPr>
            <w:tcW w:w="704" w:type="dxa"/>
          </w:tcPr>
          <w:p w14:paraId="4DDEB5DA" w14:textId="6000941F" w:rsidR="001C6FF5" w:rsidRPr="00650780" w:rsidRDefault="00C437F8" w:rsidP="0090054B">
            <w:pPr>
              <w:spacing w:after="0" w:line="240" w:lineRule="auto"/>
              <w:jc w:val="center"/>
              <w:rPr>
                <w:rFonts w:cstheme="minorHAnsi"/>
                <w:sz w:val="21"/>
                <w:szCs w:val="21"/>
              </w:rPr>
            </w:pPr>
            <w:r w:rsidRPr="00650780">
              <w:rPr>
                <w:rFonts w:cstheme="minorHAnsi"/>
                <w:sz w:val="21"/>
                <w:szCs w:val="21"/>
              </w:rPr>
              <w:lastRenderedPageBreak/>
              <w:t>7.</w:t>
            </w:r>
          </w:p>
        </w:tc>
        <w:tc>
          <w:tcPr>
            <w:tcW w:w="7371" w:type="dxa"/>
          </w:tcPr>
          <w:p w14:paraId="73F33C84" w14:textId="400CD3B5" w:rsidR="001C6FF5" w:rsidRPr="00650780" w:rsidRDefault="001C6FF5" w:rsidP="00814DCC">
            <w:pPr>
              <w:tabs>
                <w:tab w:val="left" w:pos="993"/>
              </w:tabs>
              <w:spacing w:after="0" w:line="240" w:lineRule="auto"/>
              <w:jc w:val="both"/>
              <w:rPr>
                <w:rFonts w:cstheme="minorHAnsi"/>
                <w:sz w:val="21"/>
                <w:szCs w:val="21"/>
              </w:rPr>
            </w:pPr>
            <w:r w:rsidRPr="00650780">
              <w:rPr>
                <w:rFonts w:cstheme="minorHAnsi"/>
                <w:sz w:val="21"/>
                <w:szCs w:val="21"/>
              </w:rPr>
              <w:t xml:space="preserve">Įranga </w:t>
            </w:r>
            <w:r w:rsidR="00814DCC" w:rsidRPr="00650780">
              <w:rPr>
                <w:rFonts w:cstheme="minorHAnsi"/>
                <w:sz w:val="21"/>
                <w:szCs w:val="21"/>
              </w:rPr>
              <w:t>atrakina</w:t>
            </w:r>
            <w:r w:rsidRPr="00650780">
              <w:rPr>
                <w:rFonts w:cstheme="minorHAnsi"/>
                <w:sz w:val="21"/>
                <w:szCs w:val="21"/>
              </w:rPr>
              <w:t xml:space="preserve"> funkcionalumą leidžiantį migruoti įjungtos virtualios mašinos diskinę erdvę tarp VMV (t. y. perkel</w:t>
            </w:r>
            <w:r w:rsidR="00814DCC" w:rsidRPr="00650780">
              <w:rPr>
                <w:rFonts w:cstheme="minorHAnsi"/>
                <w:sz w:val="21"/>
                <w:szCs w:val="21"/>
              </w:rPr>
              <w:t>ia</w:t>
            </w:r>
            <w:r w:rsidRPr="00650780">
              <w:rPr>
                <w:rFonts w:cstheme="minorHAnsi"/>
                <w:sz w:val="21"/>
                <w:szCs w:val="21"/>
              </w:rPr>
              <w:t xml:space="preserve"> įjungtos virtualios mašinos diskinę erdvę į kitą duomenų saugojimo erdvę).</w:t>
            </w:r>
          </w:p>
        </w:tc>
        <w:tc>
          <w:tcPr>
            <w:tcW w:w="5670" w:type="dxa"/>
          </w:tcPr>
          <w:p w14:paraId="5565895D" w14:textId="77777777" w:rsidR="001C6FF5" w:rsidRPr="00650780" w:rsidRDefault="001C6FF5" w:rsidP="00A91464">
            <w:pPr>
              <w:spacing w:after="0" w:line="240" w:lineRule="auto"/>
              <w:jc w:val="both"/>
              <w:rPr>
                <w:rFonts w:cstheme="minorHAnsi"/>
                <w:sz w:val="21"/>
                <w:szCs w:val="21"/>
              </w:rPr>
            </w:pPr>
          </w:p>
        </w:tc>
      </w:tr>
      <w:tr w:rsidR="00814DCC" w:rsidRPr="00650780" w14:paraId="73BDDF5E" w14:textId="77777777" w:rsidTr="0090054B">
        <w:tc>
          <w:tcPr>
            <w:tcW w:w="704" w:type="dxa"/>
          </w:tcPr>
          <w:p w14:paraId="2FAA91EA" w14:textId="4722A1DE" w:rsidR="00814DCC" w:rsidRPr="00650780" w:rsidRDefault="00814DCC" w:rsidP="0090054B">
            <w:pPr>
              <w:spacing w:after="0" w:line="240" w:lineRule="auto"/>
              <w:jc w:val="center"/>
              <w:rPr>
                <w:rFonts w:cstheme="minorHAnsi"/>
                <w:sz w:val="21"/>
                <w:szCs w:val="21"/>
              </w:rPr>
            </w:pPr>
            <w:r w:rsidRPr="00650780">
              <w:rPr>
                <w:rFonts w:cstheme="minorHAnsi"/>
                <w:sz w:val="21"/>
                <w:szCs w:val="21"/>
              </w:rPr>
              <w:t>8.</w:t>
            </w:r>
          </w:p>
        </w:tc>
        <w:tc>
          <w:tcPr>
            <w:tcW w:w="7371" w:type="dxa"/>
          </w:tcPr>
          <w:p w14:paraId="3DAC8A0F" w14:textId="3D6AE21E" w:rsidR="00814DCC" w:rsidRPr="00650780" w:rsidRDefault="00814DCC" w:rsidP="00814DCC">
            <w:pPr>
              <w:tabs>
                <w:tab w:val="left" w:pos="993"/>
              </w:tabs>
              <w:spacing w:after="0" w:line="240" w:lineRule="auto"/>
              <w:jc w:val="both"/>
              <w:rPr>
                <w:rFonts w:cstheme="minorHAnsi"/>
                <w:sz w:val="21"/>
                <w:szCs w:val="21"/>
              </w:rPr>
            </w:pPr>
            <w:r w:rsidRPr="00650780">
              <w:rPr>
                <w:rFonts w:cstheme="minorHAnsi"/>
                <w:sz w:val="21"/>
                <w:szCs w:val="21"/>
              </w:rPr>
              <w:t>Įranga atrakina funkcionalumą leidžiantį migruoti įjungtos virtualios mašinos operatyvinę atmintį tarp VMV (t. y. perkelti įjungtą virtualią mašiną į kitą tarnybinę stotį).</w:t>
            </w:r>
          </w:p>
        </w:tc>
        <w:tc>
          <w:tcPr>
            <w:tcW w:w="5670" w:type="dxa"/>
          </w:tcPr>
          <w:p w14:paraId="1F39494D" w14:textId="77777777" w:rsidR="00814DCC" w:rsidRPr="00650780" w:rsidRDefault="00814DCC" w:rsidP="00A91464">
            <w:pPr>
              <w:spacing w:after="0" w:line="240" w:lineRule="auto"/>
              <w:jc w:val="both"/>
              <w:rPr>
                <w:rFonts w:cstheme="minorHAnsi"/>
                <w:sz w:val="21"/>
                <w:szCs w:val="21"/>
              </w:rPr>
            </w:pPr>
          </w:p>
        </w:tc>
      </w:tr>
      <w:tr w:rsidR="00814DCC" w:rsidRPr="00650780" w14:paraId="6710B8FA" w14:textId="77777777" w:rsidTr="0090054B">
        <w:tc>
          <w:tcPr>
            <w:tcW w:w="704" w:type="dxa"/>
          </w:tcPr>
          <w:p w14:paraId="6F4589ED" w14:textId="07954BE1" w:rsidR="00814DCC" w:rsidRPr="00650780" w:rsidRDefault="00814DCC" w:rsidP="0090054B">
            <w:pPr>
              <w:spacing w:after="0" w:line="240" w:lineRule="auto"/>
              <w:jc w:val="center"/>
              <w:rPr>
                <w:rFonts w:cstheme="minorHAnsi"/>
                <w:sz w:val="21"/>
                <w:szCs w:val="21"/>
              </w:rPr>
            </w:pPr>
            <w:r w:rsidRPr="00650780">
              <w:rPr>
                <w:rFonts w:cstheme="minorHAnsi"/>
                <w:sz w:val="21"/>
                <w:szCs w:val="21"/>
              </w:rPr>
              <w:t>9.</w:t>
            </w:r>
          </w:p>
        </w:tc>
        <w:tc>
          <w:tcPr>
            <w:tcW w:w="7371" w:type="dxa"/>
          </w:tcPr>
          <w:p w14:paraId="59C92DF3" w14:textId="7D3FAABD" w:rsidR="00814DCC" w:rsidRPr="00650780" w:rsidRDefault="00814DCC" w:rsidP="00814DCC">
            <w:pPr>
              <w:tabs>
                <w:tab w:val="left" w:pos="993"/>
              </w:tabs>
              <w:spacing w:after="0" w:line="240" w:lineRule="auto"/>
              <w:jc w:val="both"/>
              <w:rPr>
                <w:rFonts w:cstheme="minorHAnsi"/>
                <w:sz w:val="21"/>
                <w:szCs w:val="21"/>
              </w:rPr>
            </w:pPr>
            <w:r w:rsidRPr="00650780">
              <w:rPr>
                <w:rFonts w:cstheme="minorHAnsi"/>
                <w:sz w:val="21"/>
                <w:szCs w:val="21"/>
              </w:rPr>
              <w:t>Įrangos licencija atrakina virtualiųjų mašinų valdiklio ir virtualizavimo programinės įrangos valdymo funkcionalumus.</w:t>
            </w:r>
          </w:p>
        </w:tc>
        <w:tc>
          <w:tcPr>
            <w:tcW w:w="5670" w:type="dxa"/>
          </w:tcPr>
          <w:p w14:paraId="15F4B000" w14:textId="77777777" w:rsidR="00814DCC" w:rsidRPr="00650780" w:rsidRDefault="00814DCC" w:rsidP="00A91464">
            <w:pPr>
              <w:spacing w:after="0" w:line="240" w:lineRule="auto"/>
              <w:jc w:val="both"/>
              <w:rPr>
                <w:rFonts w:cstheme="minorHAnsi"/>
                <w:sz w:val="21"/>
                <w:szCs w:val="21"/>
              </w:rPr>
            </w:pPr>
          </w:p>
        </w:tc>
      </w:tr>
      <w:tr w:rsidR="0090054B" w:rsidRPr="00650780" w14:paraId="2A448DA5" w14:textId="77777777" w:rsidTr="0090054B">
        <w:tc>
          <w:tcPr>
            <w:tcW w:w="704" w:type="dxa"/>
          </w:tcPr>
          <w:p w14:paraId="62C1CE18" w14:textId="0153A72E" w:rsidR="0090054B" w:rsidRPr="00650780" w:rsidRDefault="00814DCC" w:rsidP="0090054B">
            <w:pPr>
              <w:spacing w:after="0" w:line="240" w:lineRule="auto"/>
              <w:jc w:val="center"/>
              <w:rPr>
                <w:rFonts w:cstheme="minorHAnsi"/>
                <w:sz w:val="21"/>
                <w:szCs w:val="21"/>
              </w:rPr>
            </w:pPr>
            <w:r w:rsidRPr="00650780">
              <w:rPr>
                <w:rFonts w:cstheme="minorHAnsi"/>
                <w:sz w:val="21"/>
                <w:szCs w:val="21"/>
              </w:rPr>
              <w:t>10</w:t>
            </w:r>
            <w:r w:rsidR="0090054B" w:rsidRPr="00650780">
              <w:rPr>
                <w:rFonts w:cstheme="minorHAnsi"/>
                <w:sz w:val="21"/>
                <w:szCs w:val="21"/>
              </w:rPr>
              <w:t>.</w:t>
            </w:r>
          </w:p>
        </w:tc>
        <w:tc>
          <w:tcPr>
            <w:tcW w:w="7371" w:type="dxa"/>
          </w:tcPr>
          <w:p w14:paraId="400C53DF" w14:textId="49DC8950" w:rsidR="0090054B" w:rsidRPr="00650780" w:rsidRDefault="001C6FF5" w:rsidP="001C6FF5">
            <w:pPr>
              <w:spacing w:after="0" w:line="240" w:lineRule="auto"/>
              <w:jc w:val="both"/>
              <w:rPr>
                <w:rFonts w:cstheme="minorHAnsi"/>
                <w:sz w:val="21"/>
                <w:szCs w:val="21"/>
              </w:rPr>
            </w:pPr>
            <w:r w:rsidRPr="00650780">
              <w:rPr>
                <w:rFonts w:cstheme="minorHAnsi"/>
                <w:sz w:val="21"/>
                <w:szCs w:val="21"/>
              </w:rPr>
              <w:t xml:space="preserve">Įsiūloma Įranga turės būti </w:t>
            </w:r>
            <w:r w:rsidR="004C52AC" w:rsidRPr="00650780">
              <w:rPr>
                <w:rFonts w:cstheme="minorHAnsi"/>
                <w:sz w:val="21"/>
                <w:szCs w:val="21"/>
              </w:rPr>
              <w:t xml:space="preserve">susijusi su Krašto apaugos sistemos </w:t>
            </w:r>
            <w:r w:rsidRPr="00650780">
              <w:rPr>
                <w:rFonts w:cstheme="minorHAnsi"/>
                <w:sz w:val="21"/>
                <w:szCs w:val="21"/>
              </w:rPr>
              <w:t xml:space="preserve">ryšių informacinę sistema. Todėl Įranga ir (ar) </w:t>
            </w:r>
            <w:r w:rsidR="004C52AC" w:rsidRPr="00650780">
              <w:rPr>
                <w:rFonts w:cstheme="minorHAnsi"/>
                <w:sz w:val="21"/>
                <w:szCs w:val="21"/>
              </w:rPr>
              <w:t xml:space="preserve">jos dalys </w:t>
            </w:r>
            <w:r w:rsidRPr="00650780">
              <w:rPr>
                <w:rFonts w:cstheme="minorHAnsi"/>
                <w:sz w:val="21"/>
                <w:szCs w:val="21"/>
              </w:rPr>
              <w:t>bei</w:t>
            </w:r>
            <w:r w:rsidR="004C52AC" w:rsidRPr="00650780">
              <w:rPr>
                <w:rFonts w:cstheme="minorHAnsi"/>
                <w:sz w:val="21"/>
                <w:szCs w:val="21"/>
              </w:rPr>
              <w:t xml:space="preserve"> gamintojas </w:t>
            </w:r>
            <w:r w:rsidRPr="00650780">
              <w:rPr>
                <w:rFonts w:cstheme="minorHAnsi"/>
                <w:sz w:val="21"/>
                <w:szCs w:val="21"/>
              </w:rPr>
              <w:t xml:space="preserve">/ kūrėjas </w:t>
            </w:r>
            <w:r w:rsidR="004C52AC" w:rsidRPr="00650780">
              <w:rPr>
                <w:rFonts w:cstheme="minorHAnsi"/>
                <w:sz w:val="21"/>
                <w:szCs w:val="21"/>
              </w:rPr>
              <w:t>neturi kelti grėsmės nacionaliniam saugumui.</w:t>
            </w:r>
          </w:p>
        </w:tc>
        <w:tc>
          <w:tcPr>
            <w:tcW w:w="5670" w:type="dxa"/>
          </w:tcPr>
          <w:p w14:paraId="33FA7418" w14:textId="77777777" w:rsidR="0090054B" w:rsidRPr="00650780" w:rsidRDefault="0090054B" w:rsidP="00A91464">
            <w:pPr>
              <w:spacing w:after="0" w:line="240" w:lineRule="auto"/>
              <w:jc w:val="both"/>
              <w:rPr>
                <w:rFonts w:cstheme="minorHAnsi"/>
                <w:sz w:val="21"/>
                <w:szCs w:val="21"/>
              </w:rPr>
            </w:pPr>
          </w:p>
        </w:tc>
      </w:tr>
      <w:tr w:rsidR="004C52AC" w:rsidRPr="00650780" w14:paraId="4F3D7F64" w14:textId="77777777" w:rsidTr="0090054B">
        <w:tc>
          <w:tcPr>
            <w:tcW w:w="704" w:type="dxa"/>
          </w:tcPr>
          <w:p w14:paraId="5AE26D9D" w14:textId="4161E71A" w:rsidR="004C52AC" w:rsidRPr="00650780" w:rsidRDefault="00814DCC" w:rsidP="0090054B">
            <w:pPr>
              <w:spacing w:after="0" w:line="240" w:lineRule="auto"/>
              <w:jc w:val="center"/>
              <w:rPr>
                <w:rFonts w:cstheme="minorHAnsi"/>
                <w:sz w:val="21"/>
                <w:szCs w:val="21"/>
              </w:rPr>
            </w:pPr>
            <w:r w:rsidRPr="00650780">
              <w:rPr>
                <w:rFonts w:cstheme="minorHAnsi"/>
                <w:sz w:val="21"/>
                <w:szCs w:val="21"/>
              </w:rPr>
              <w:t>11</w:t>
            </w:r>
            <w:r w:rsidR="004C52AC" w:rsidRPr="00650780">
              <w:rPr>
                <w:rFonts w:cstheme="minorHAnsi"/>
                <w:sz w:val="21"/>
                <w:szCs w:val="21"/>
              </w:rPr>
              <w:t>.</w:t>
            </w:r>
          </w:p>
        </w:tc>
        <w:tc>
          <w:tcPr>
            <w:tcW w:w="7371" w:type="dxa"/>
          </w:tcPr>
          <w:p w14:paraId="3B9419A5" w14:textId="3E947A9D" w:rsidR="004C52AC" w:rsidRPr="00650780" w:rsidRDefault="004C52AC" w:rsidP="00A91464">
            <w:pPr>
              <w:spacing w:after="0" w:line="240" w:lineRule="auto"/>
              <w:jc w:val="both"/>
              <w:rPr>
                <w:rFonts w:cstheme="minorHAnsi"/>
                <w:sz w:val="21"/>
                <w:szCs w:val="21"/>
              </w:rPr>
            </w:pPr>
            <w:r w:rsidRPr="00650780">
              <w:rPr>
                <w:rFonts w:cstheme="minorHAnsi"/>
                <w:sz w:val="21"/>
                <w:szCs w:val="21"/>
              </w:rPr>
              <w:t>Įranga turi atitikti Lietuvos Respublikos kibernetinio sau</w:t>
            </w:r>
            <w:r w:rsidR="004A7B18" w:rsidRPr="00650780">
              <w:rPr>
                <w:rFonts w:cstheme="minorHAnsi"/>
                <w:sz w:val="21"/>
                <w:szCs w:val="21"/>
              </w:rPr>
              <w:t>gumo įstatymo (TIS2 direktyvos).</w:t>
            </w:r>
          </w:p>
        </w:tc>
        <w:tc>
          <w:tcPr>
            <w:tcW w:w="5670" w:type="dxa"/>
          </w:tcPr>
          <w:p w14:paraId="3BA8A137" w14:textId="77777777" w:rsidR="004C52AC" w:rsidRPr="00650780" w:rsidRDefault="004C52AC" w:rsidP="00A91464">
            <w:pPr>
              <w:spacing w:after="0" w:line="240" w:lineRule="auto"/>
              <w:jc w:val="both"/>
              <w:rPr>
                <w:rFonts w:cstheme="minorHAnsi"/>
                <w:sz w:val="21"/>
                <w:szCs w:val="21"/>
              </w:rPr>
            </w:pPr>
          </w:p>
        </w:tc>
      </w:tr>
    </w:tbl>
    <w:p w14:paraId="211588E1" w14:textId="77777777" w:rsidR="0090054B" w:rsidRPr="00650780" w:rsidRDefault="0090054B" w:rsidP="00A91464">
      <w:pPr>
        <w:spacing w:after="0" w:line="240" w:lineRule="auto"/>
        <w:jc w:val="both"/>
        <w:rPr>
          <w:rFonts w:cstheme="minorHAnsi"/>
          <w:sz w:val="21"/>
          <w:szCs w:val="21"/>
        </w:rPr>
      </w:pPr>
    </w:p>
    <w:p w14:paraId="2DED18D8" w14:textId="609C1032" w:rsidR="00C437F8" w:rsidRPr="00650780" w:rsidRDefault="00C437F8" w:rsidP="00A91464">
      <w:pPr>
        <w:spacing w:after="0" w:line="240" w:lineRule="auto"/>
        <w:jc w:val="both"/>
        <w:rPr>
          <w:rFonts w:cstheme="minorHAnsi"/>
          <w:i/>
          <w:sz w:val="17"/>
          <w:szCs w:val="17"/>
        </w:rPr>
      </w:pPr>
      <w:r w:rsidRPr="00650780">
        <w:rPr>
          <w:rFonts w:cstheme="minorHAnsi"/>
          <w:i/>
          <w:sz w:val="17"/>
          <w:szCs w:val="17"/>
        </w:rPr>
        <w:t>Pastaba: Nurodyti pavadinimai, Įrangos gamintojai technologinis procesas, prekių kilmė, konkretus pavadinimas, ženklas (jei tokią prielaidą galima daryti) yra informacinio pobūdžio ir tiekėjas nėra įpareigojamas siūlyti ir (ar) naudoti šių gamintojų produkciją, procesą (gali naudoti lygiaverčius). Tiekėjas turi vadovautis šiuo metu galiojančiais normatyvais technologijai, medžiagoms, įrangai, atsižvelgti į Įrangos specifiką (suderinamumą). Lygiavertiškumo nurodytiems duomenims įrodymo prievolė tenka tiekėjui.</w:t>
      </w:r>
    </w:p>
    <w:bookmarkEnd w:id="0"/>
    <w:p w14:paraId="7BDEE105" w14:textId="77777777" w:rsidR="00C437F8" w:rsidRPr="00650780" w:rsidRDefault="00C437F8" w:rsidP="00A91464">
      <w:pPr>
        <w:spacing w:after="0" w:line="240" w:lineRule="auto"/>
        <w:jc w:val="both"/>
        <w:rPr>
          <w:rFonts w:cstheme="minorHAnsi"/>
          <w:sz w:val="21"/>
          <w:szCs w:val="21"/>
        </w:rPr>
      </w:pPr>
    </w:p>
    <w:sectPr w:rsidR="00C437F8" w:rsidRPr="00650780" w:rsidSect="0090054B">
      <w:pgSz w:w="15840" w:h="12240"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4EEC7" w14:textId="77777777" w:rsidR="00CB5144" w:rsidRDefault="00CB5144" w:rsidP="00C9058C">
      <w:pPr>
        <w:spacing w:after="0" w:line="240" w:lineRule="auto"/>
      </w:pPr>
      <w:r>
        <w:separator/>
      </w:r>
    </w:p>
  </w:endnote>
  <w:endnote w:type="continuationSeparator" w:id="0">
    <w:p w14:paraId="0EF71C8B" w14:textId="77777777" w:rsidR="00CB5144" w:rsidRDefault="00CB5144" w:rsidP="00C9058C">
      <w:pPr>
        <w:spacing w:after="0" w:line="240" w:lineRule="auto"/>
      </w:pPr>
      <w:r>
        <w:continuationSeparator/>
      </w:r>
    </w:p>
  </w:endnote>
  <w:endnote w:type="continuationNotice" w:id="1">
    <w:p w14:paraId="03B96D88" w14:textId="77777777" w:rsidR="00CB5144" w:rsidRDefault="00CB5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6B96" w14:textId="77777777" w:rsidR="00CB5144" w:rsidRDefault="00CB5144" w:rsidP="00C9058C">
      <w:pPr>
        <w:spacing w:after="0" w:line="240" w:lineRule="auto"/>
      </w:pPr>
      <w:r>
        <w:separator/>
      </w:r>
    </w:p>
  </w:footnote>
  <w:footnote w:type="continuationSeparator" w:id="0">
    <w:p w14:paraId="63E155DD" w14:textId="77777777" w:rsidR="00CB5144" w:rsidRDefault="00CB5144" w:rsidP="00C9058C">
      <w:pPr>
        <w:spacing w:after="0" w:line="240" w:lineRule="auto"/>
      </w:pPr>
      <w:r>
        <w:continuationSeparator/>
      </w:r>
    </w:p>
  </w:footnote>
  <w:footnote w:type="continuationNotice" w:id="1">
    <w:p w14:paraId="041B65F1" w14:textId="77777777" w:rsidR="00CB5144" w:rsidRDefault="00CB5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1E"/>
    <w:multiLevelType w:val="multilevel"/>
    <w:tmpl w:val="8FECDBE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5B6274"/>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E453D"/>
    <w:multiLevelType w:val="hybridMultilevel"/>
    <w:tmpl w:val="040A43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CB19BF"/>
    <w:multiLevelType w:val="hybridMultilevel"/>
    <w:tmpl w:val="8A50B1CE"/>
    <w:lvl w:ilvl="0" w:tplc="04270001">
      <w:start w:val="1"/>
      <w:numFmt w:val="bullet"/>
      <w:lvlText w:val=""/>
      <w:lvlJc w:val="left"/>
      <w:pPr>
        <w:ind w:left="1332" w:hanging="360"/>
      </w:pPr>
      <w:rPr>
        <w:rFonts w:ascii="Symbol" w:hAnsi="Symbol" w:hint="default"/>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4" w15:restartNumberingAfterBreak="0">
    <w:nsid w:val="232A4709"/>
    <w:multiLevelType w:val="multilevel"/>
    <w:tmpl w:val="F3A0E2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A5185"/>
    <w:multiLevelType w:val="multilevel"/>
    <w:tmpl w:val="EB9E93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EF650DF"/>
    <w:multiLevelType w:val="multilevel"/>
    <w:tmpl w:val="8A56988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03E592D"/>
    <w:multiLevelType w:val="multilevel"/>
    <w:tmpl w:val="1F9606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2F753B"/>
    <w:multiLevelType w:val="hybridMultilevel"/>
    <w:tmpl w:val="B2D2C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F10447"/>
    <w:multiLevelType w:val="hybridMultilevel"/>
    <w:tmpl w:val="6D224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03739B"/>
    <w:multiLevelType w:val="hybridMultilevel"/>
    <w:tmpl w:val="6E2ADB3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2" w15:restartNumberingAfterBreak="0">
    <w:nsid w:val="62CE565C"/>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090C21"/>
    <w:multiLevelType w:val="multilevel"/>
    <w:tmpl w:val="FFB08B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71E097F"/>
    <w:multiLevelType w:val="hybridMultilevel"/>
    <w:tmpl w:val="B2D2C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0"/>
  </w:num>
  <w:num w:numId="5">
    <w:abstractNumId w:val="7"/>
  </w:num>
  <w:num w:numId="6">
    <w:abstractNumId w:val="1"/>
  </w:num>
  <w:num w:numId="7">
    <w:abstractNumId w:val="8"/>
  </w:num>
  <w:num w:numId="8">
    <w:abstractNumId w:val="12"/>
  </w:num>
  <w:num w:numId="9">
    <w:abstractNumId w:val="10"/>
  </w:num>
  <w:num w:numId="10">
    <w:abstractNumId w:val="2"/>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D7"/>
    <w:rsid w:val="00011277"/>
    <w:rsid w:val="00015245"/>
    <w:rsid w:val="00025BDC"/>
    <w:rsid w:val="000415ED"/>
    <w:rsid w:val="00055504"/>
    <w:rsid w:val="00062B06"/>
    <w:rsid w:val="00084653"/>
    <w:rsid w:val="000A17B1"/>
    <w:rsid w:val="000D42F6"/>
    <w:rsid w:val="000E0C75"/>
    <w:rsid w:val="000E5004"/>
    <w:rsid w:val="000F056F"/>
    <w:rsid w:val="00101AD8"/>
    <w:rsid w:val="001108CD"/>
    <w:rsid w:val="00113E7F"/>
    <w:rsid w:val="00127BF8"/>
    <w:rsid w:val="00133869"/>
    <w:rsid w:val="00151076"/>
    <w:rsid w:val="00171CDF"/>
    <w:rsid w:val="00173DEA"/>
    <w:rsid w:val="00185316"/>
    <w:rsid w:val="0019410B"/>
    <w:rsid w:val="0019605D"/>
    <w:rsid w:val="001A06E8"/>
    <w:rsid w:val="001A518E"/>
    <w:rsid w:val="001B0F2D"/>
    <w:rsid w:val="001C6FF5"/>
    <w:rsid w:val="001E6371"/>
    <w:rsid w:val="001F0927"/>
    <w:rsid w:val="001F2240"/>
    <w:rsid w:val="002136A6"/>
    <w:rsid w:val="00214950"/>
    <w:rsid w:val="00225935"/>
    <w:rsid w:val="002274FE"/>
    <w:rsid w:val="0023724A"/>
    <w:rsid w:val="00245375"/>
    <w:rsid w:val="0025038B"/>
    <w:rsid w:val="0026148F"/>
    <w:rsid w:val="00265C83"/>
    <w:rsid w:val="00267463"/>
    <w:rsid w:val="00274D4D"/>
    <w:rsid w:val="002772EE"/>
    <w:rsid w:val="00290E2B"/>
    <w:rsid w:val="002B65AB"/>
    <w:rsid w:val="002E7734"/>
    <w:rsid w:val="002F04B1"/>
    <w:rsid w:val="002F2FB8"/>
    <w:rsid w:val="003059D3"/>
    <w:rsid w:val="003165A1"/>
    <w:rsid w:val="00321410"/>
    <w:rsid w:val="00325E74"/>
    <w:rsid w:val="00355586"/>
    <w:rsid w:val="00356AE3"/>
    <w:rsid w:val="00360A39"/>
    <w:rsid w:val="00370900"/>
    <w:rsid w:val="003757F5"/>
    <w:rsid w:val="00394AA3"/>
    <w:rsid w:val="003A5C95"/>
    <w:rsid w:val="003A61E0"/>
    <w:rsid w:val="003A637D"/>
    <w:rsid w:val="003B5AF5"/>
    <w:rsid w:val="003B6E3B"/>
    <w:rsid w:val="003D200F"/>
    <w:rsid w:val="003D5E26"/>
    <w:rsid w:val="003E2CF1"/>
    <w:rsid w:val="00404323"/>
    <w:rsid w:val="00415912"/>
    <w:rsid w:val="004173A9"/>
    <w:rsid w:val="004537C6"/>
    <w:rsid w:val="004610C5"/>
    <w:rsid w:val="00470A26"/>
    <w:rsid w:val="0047198C"/>
    <w:rsid w:val="00492E91"/>
    <w:rsid w:val="004A1400"/>
    <w:rsid w:val="004A7B18"/>
    <w:rsid w:val="004C3ED5"/>
    <w:rsid w:val="004C52AC"/>
    <w:rsid w:val="004E6452"/>
    <w:rsid w:val="004F593B"/>
    <w:rsid w:val="00502194"/>
    <w:rsid w:val="00504B57"/>
    <w:rsid w:val="00513E60"/>
    <w:rsid w:val="005240DF"/>
    <w:rsid w:val="0052466E"/>
    <w:rsid w:val="0053798F"/>
    <w:rsid w:val="00571DC4"/>
    <w:rsid w:val="00581E8E"/>
    <w:rsid w:val="00593060"/>
    <w:rsid w:val="005A0D64"/>
    <w:rsid w:val="005B0EEB"/>
    <w:rsid w:val="005B27F1"/>
    <w:rsid w:val="005B6A73"/>
    <w:rsid w:val="005C11F3"/>
    <w:rsid w:val="005C4B4A"/>
    <w:rsid w:val="005C4B54"/>
    <w:rsid w:val="005C517E"/>
    <w:rsid w:val="005C5444"/>
    <w:rsid w:val="005C788C"/>
    <w:rsid w:val="005D246F"/>
    <w:rsid w:val="005D2924"/>
    <w:rsid w:val="005E3486"/>
    <w:rsid w:val="005E34DC"/>
    <w:rsid w:val="00601FF1"/>
    <w:rsid w:val="00606F9E"/>
    <w:rsid w:val="0061122E"/>
    <w:rsid w:val="00632B55"/>
    <w:rsid w:val="00642A98"/>
    <w:rsid w:val="00650780"/>
    <w:rsid w:val="00665951"/>
    <w:rsid w:val="00673C9C"/>
    <w:rsid w:val="00695707"/>
    <w:rsid w:val="0069729E"/>
    <w:rsid w:val="006A249A"/>
    <w:rsid w:val="006A2918"/>
    <w:rsid w:val="006B48F1"/>
    <w:rsid w:val="006D0979"/>
    <w:rsid w:val="006D2FBF"/>
    <w:rsid w:val="006D3A21"/>
    <w:rsid w:val="006E2F3C"/>
    <w:rsid w:val="006F0256"/>
    <w:rsid w:val="006F6C7B"/>
    <w:rsid w:val="00713F12"/>
    <w:rsid w:val="007245A3"/>
    <w:rsid w:val="007273EA"/>
    <w:rsid w:val="00727CA2"/>
    <w:rsid w:val="0073090E"/>
    <w:rsid w:val="00751FC7"/>
    <w:rsid w:val="00770E62"/>
    <w:rsid w:val="0077417B"/>
    <w:rsid w:val="007773CE"/>
    <w:rsid w:val="0077750A"/>
    <w:rsid w:val="00780A89"/>
    <w:rsid w:val="007823E4"/>
    <w:rsid w:val="00782E52"/>
    <w:rsid w:val="007952F7"/>
    <w:rsid w:val="0079544F"/>
    <w:rsid w:val="007961BD"/>
    <w:rsid w:val="007A07F8"/>
    <w:rsid w:val="007B22DA"/>
    <w:rsid w:val="007C1262"/>
    <w:rsid w:val="007C1313"/>
    <w:rsid w:val="007C2251"/>
    <w:rsid w:val="007D078D"/>
    <w:rsid w:val="007E1CBB"/>
    <w:rsid w:val="007E2B75"/>
    <w:rsid w:val="007E641A"/>
    <w:rsid w:val="007E72B5"/>
    <w:rsid w:val="007E7A4A"/>
    <w:rsid w:val="007F2402"/>
    <w:rsid w:val="007F6863"/>
    <w:rsid w:val="008004C4"/>
    <w:rsid w:val="0081290F"/>
    <w:rsid w:val="00814DCC"/>
    <w:rsid w:val="008165BE"/>
    <w:rsid w:val="00820E05"/>
    <w:rsid w:val="0082368C"/>
    <w:rsid w:val="00823B21"/>
    <w:rsid w:val="00830094"/>
    <w:rsid w:val="00830B8E"/>
    <w:rsid w:val="00837BBB"/>
    <w:rsid w:val="00846BC4"/>
    <w:rsid w:val="00854070"/>
    <w:rsid w:val="00882361"/>
    <w:rsid w:val="00883C8B"/>
    <w:rsid w:val="008867A2"/>
    <w:rsid w:val="0089079D"/>
    <w:rsid w:val="008949AA"/>
    <w:rsid w:val="008B056D"/>
    <w:rsid w:val="008B08C0"/>
    <w:rsid w:val="008B4F80"/>
    <w:rsid w:val="008C15CB"/>
    <w:rsid w:val="008C5066"/>
    <w:rsid w:val="008D50FC"/>
    <w:rsid w:val="008D66EA"/>
    <w:rsid w:val="008E1609"/>
    <w:rsid w:val="008E34A0"/>
    <w:rsid w:val="008E5906"/>
    <w:rsid w:val="008E6956"/>
    <w:rsid w:val="008F2F77"/>
    <w:rsid w:val="008F5E83"/>
    <w:rsid w:val="008F62BE"/>
    <w:rsid w:val="008F6A3E"/>
    <w:rsid w:val="0090054B"/>
    <w:rsid w:val="00900A7D"/>
    <w:rsid w:val="00910E93"/>
    <w:rsid w:val="009143D9"/>
    <w:rsid w:val="009321C2"/>
    <w:rsid w:val="00934C53"/>
    <w:rsid w:val="00944DC4"/>
    <w:rsid w:val="0096276C"/>
    <w:rsid w:val="00971DD6"/>
    <w:rsid w:val="0097248D"/>
    <w:rsid w:val="009864BD"/>
    <w:rsid w:val="009865D4"/>
    <w:rsid w:val="009B1348"/>
    <w:rsid w:val="009B3806"/>
    <w:rsid w:val="009C3595"/>
    <w:rsid w:val="009C636B"/>
    <w:rsid w:val="009D3B2C"/>
    <w:rsid w:val="009D5448"/>
    <w:rsid w:val="009D5814"/>
    <w:rsid w:val="009E06F0"/>
    <w:rsid w:val="009E790D"/>
    <w:rsid w:val="00A21991"/>
    <w:rsid w:val="00A2360E"/>
    <w:rsid w:val="00A346EC"/>
    <w:rsid w:val="00A4534A"/>
    <w:rsid w:val="00A46A8E"/>
    <w:rsid w:val="00A50831"/>
    <w:rsid w:val="00A62720"/>
    <w:rsid w:val="00A744BC"/>
    <w:rsid w:val="00A74CDE"/>
    <w:rsid w:val="00A859C0"/>
    <w:rsid w:val="00A87A06"/>
    <w:rsid w:val="00A90AE3"/>
    <w:rsid w:val="00A91464"/>
    <w:rsid w:val="00A92A2B"/>
    <w:rsid w:val="00AA63AA"/>
    <w:rsid w:val="00AA65A7"/>
    <w:rsid w:val="00AB0036"/>
    <w:rsid w:val="00AB1D32"/>
    <w:rsid w:val="00AC4952"/>
    <w:rsid w:val="00AE0375"/>
    <w:rsid w:val="00AE31B1"/>
    <w:rsid w:val="00AE6099"/>
    <w:rsid w:val="00B00A07"/>
    <w:rsid w:val="00B01DA7"/>
    <w:rsid w:val="00B02D55"/>
    <w:rsid w:val="00B033FC"/>
    <w:rsid w:val="00B05DBC"/>
    <w:rsid w:val="00B40164"/>
    <w:rsid w:val="00B45C1C"/>
    <w:rsid w:val="00B46EBC"/>
    <w:rsid w:val="00B71C0D"/>
    <w:rsid w:val="00B81017"/>
    <w:rsid w:val="00B849F4"/>
    <w:rsid w:val="00BA434A"/>
    <w:rsid w:val="00BB5E8F"/>
    <w:rsid w:val="00BC3FF6"/>
    <w:rsid w:val="00BD78FC"/>
    <w:rsid w:val="00BE1EA0"/>
    <w:rsid w:val="00C277D0"/>
    <w:rsid w:val="00C409E0"/>
    <w:rsid w:val="00C437F8"/>
    <w:rsid w:val="00C61AC1"/>
    <w:rsid w:val="00C63E69"/>
    <w:rsid w:val="00C9058C"/>
    <w:rsid w:val="00C91E50"/>
    <w:rsid w:val="00CA7360"/>
    <w:rsid w:val="00CB092D"/>
    <w:rsid w:val="00CB5144"/>
    <w:rsid w:val="00CD1A84"/>
    <w:rsid w:val="00CD26D0"/>
    <w:rsid w:val="00CE1969"/>
    <w:rsid w:val="00CE2889"/>
    <w:rsid w:val="00CF1B3D"/>
    <w:rsid w:val="00CF57C7"/>
    <w:rsid w:val="00D46DB8"/>
    <w:rsid w:val="00D675DF"/>
    <w:rsid w:val="00D755D7"/>
    <w:rsid w:val="00D90754"/>
    <w:rsid w:val="00DB2D40"/>
    <w:rsid w:val="00DB4F3A"/>
    <w:rsid w:val="00DB6780"/>
    <w:rsid w:val="00DC054E"/>
    <w:rsid w:val="00DE3356"/>
    <w:rsid w:val="00DE564C"/>
    <w:rsid w:val="00DE5DA1"/>
    <w:rsid w:val="00E01A49"/>
    <w:rsid w:val="00E023A1"/>
    <w:rsid w:val="00E1128D"/>
    <w:rsid w:val="00E37601"/>
    <w:rsid w:val="00E43433"/>
    <w:rsid w:val="00E4458A"/>
    <w:rsid w:val="00E543E7"/>
    <w:rsid w:val="00E57DAD"/>
    <w:rsid w:val="00E672E8"/>
    <w:rsid w:val="00E711B7"/>
    <w:rsid w:val="00E77EAF"/>
    <w:rsid w:val="00E91AD4"/>
    <w:rsid w:val="00EC045F"/>
    <w:rsid w:val="00EC1420"/>
    <w:rsid w:val="00EC5C2C"/>
    <w:rsid w:val="00ED55A8"/>
    <w:rsid w:val="00EE2581"/>
    <w:rsid w:val="00F206B8"/>
    <w:rsid w:val="00F21D4C"/>
    <w:rsid w:val="00F31D52"/>
    <w:rsid w:val="00F35FEB"/>
    <w:rsid w:val="00F5535B"/>
    <w:rsid w:val="00F6174D"/>
    <w:rsid w:val="00F64E89"/>
    <w:rsid w:val="00F72281"/>
    <w:rsid w:val="00F81AEE"/>
    <w:rsid w:val="00F90549"/>
    <w:rsid w:val="00FA7823"/>
    <w:rsid w:val="00FC1AA3"/>
    <w:rsid w:val="00FC3773"/>
    <w:rsid w:val="00FD4C2C"/>
    <w:rsid w:val="00FD6A60"/>
    <w:rsid w:val="00FF4531"/>
    <w:rsid w:val="0FFC86FC"/>
    <w:rsid w:val="21CC35A8"/>
    <w:rsid w:val="22DBF970"/>
    <w:rsid w:val="468438F6"/>
    <w:rsid w:val="5EA54431"/>
    <w:rsid w:val="6FC9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D82F"/>
  <w15:chartTrackingRefBased/>
  <w15:docId w15:val="{C72EC87C-9CD3-470B-800E-7467645B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52"/>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
    <w:name w:val="Be tarpų"/>
    <w:uiPriority w:val="1"/>
    <w:qFormat/>
    <w:rsid w:val="00D755D7"/>
    <w:pPr>
      <w:spacing w:after="0" w:line="240" w:lineRule="auto"/>
    </w:pPr>
    <w:rPr>
      <w:rFonts w:ascii="Calibri" w:eastAsia="Calibri" w:hAnsi="Calibri" w:cs="Times New Roman"/>
      <w:lang w:val="lt-LT"/>
    </w:rPr>
  </w:style>
  <w:style w:type="paragraph" w:styleId="ListParagraph">
    <w:name w:val="List Paragraph"/>
    <w:basedOn w:val="Normal"/>
    <w:uiPriority w:val="34"/>
    <w:qFormat/>
    <w:rsid w:val="00D755D7"/>
    <w:pPr>
      <w:ind w:left="720"/>
      <w:contextualSpacing/>
    </w:pPr>
  </w:style>
  <w:style w:type="character" w:styleId="CommentReference">
    <w:name w:val="annotation reference"/>
    <w:basedOn w:val="DefaultParagraphFont"/>
    <w:uiPriority w:val="99"/>
    <w:semiHidden/>
    <w:unhideWhenUsed/>
    <w:rsid w:val="000F056F"/>
    <w:rPr>
      <w:sz w:val="16"/>
      <w:szCs w:val="16"/>
    </w:rPr>
  </w:style>
  <w:style w:type="paragraph" w:styleId="CommentText">
    <w:name w:val="annotation text"/>
    <w:basedOn w:val="Normal"/>
    <w:link w:val="CommentTextChar"/>
    <w:uiPriority w:val="99"/>
    <w:unhideWhenUsed/>
    <w:rsid w:val="000F056F"/>
    <w:pPr>
      <w:spacing w:line="240" w:lineRule="auto"/>
    </w:pPr>
    <w:rPr>
      <w:sz w:val="20"/>
      <w:szCs w:val="20"/>
    </w:rPr>
  </w:style>
  <w:style w:type="character" w:customStyle="1" w:styleId="CommentTextChar">
    <w:name w:val="Comment Text Char"/>
    <w:basedOn w:val="DefaultParagraphFont"/>
    <w:link w:val="CommentText"/>
    <w:uiPriority w:val="99"/>
    <w:rsid w:val="000F056F"/>
    <w:rPr>
      <w:sz w:val="20"/>
      <w:szCs w:val="20"/>
      <w:lang w:val="lt-LT"/>
    </w:rPr>
  </w:style>
  <w:style w:type="paragraph" w:styleId="CommentSubject">
    <w:name w:val="annotation subject"/>
    <w:basedOn w:val="CommentText"/>
    <w:next w:val="CommentText"/>
    <w:link w:val="CommentSubjectChar"/>
    <w:uiPriority w:val="99"/>
    <w:semiHidden/>
    <w:unhideWhenUsed/>
    <w:rsid w:val="000F056F"/>
    <w:rPr>
      <w:b/>
      <w:bCs/>
    </w:rPr>
  </w:style>
  <w:style w:type="character" w:customStyle="1" w:styleId="CommentSubjectChar">
    <w:name w:val="Comment Subject Char"/>
    <w:basedOn w:val="CommentTextChar"/>
    <w:link w:val="CommentSubject"/>
    <w:uiPriority w:val="99"/>
    <w:semiHidden/>
    <w:rsid w:val="000F056F"/>
    <w:rPr>
      <w:b/>
      <w:bCs/>
      <w:sz w:val="20"/>
      <w:szCs w:val="20"/>
      <w:lang w:val="lt-LT"/>
    </w:rPr>
  </w:style>
  <w:style w:type="paragraph" w:styleId="BalloonText">
    <w:name w:val="Balloon Text"/>
    <w:basedOn w:val="Normal"/>
    <w:link w:val="BalloonTextChar"/>
    <w:uiPriority w:val="99"/>
    <w:semiHidden/>
    <w:unhideWhenUsed/>
    <w:rsid w:val="000F0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6F"/>
    <w:rPr>
      <w:rFonts w:ascii="Segoe UI" w:hAnsi="Segoe UI" w:cs="Segoe UI"/>
      <w:sz w:val="18"/>
      <w:szCs w:val="18"/>
      <w:lang w:val="lt-LT"/>
    </w:rPr>
  </w:style>
  <w:style w:type="table" w:styleId="TableGrid">
    <w:name w:val="Table Grid"/>
    <w:basedOn w:val="TableNormal"/>
    <w:uiPriority w:val="59"/>
    <w:rsid w:val="006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5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058C"/>
    <w:rPr>
      <w:lang w:val="lt-LT"/>
    </w:rPr>
  </w:style>
  <w:style w:type="paragraph" w:styleId="Footer">
    <w:name w:val="footer"/>
    <w:basedOn w:val="Normal"/>
    <w:link w:val="FooterChar"/>
    <w:uiPriority w:val="99"/>
    <w:unhideWhenUsed/>
    <w:rsid w:val="00C905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058C"/>
    <w:rPr>
      <w:lang w:val="lt-LT"/>
    </w:rPr>
  </w:style>
  <w:style w:type="table" w:customStyle="1" w:styleId="TableGrid1">
    <w:name w:val="Table Grid1"/>
    <w:basedOn w:val="TableNormal"/>
    <w:next w:val="TableGrid"/>
    <w:uiPriority w:val="39"/>
    <w:rsid w:val="00C9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1DA7"/>
    <w:pPr>
      <w:spacing w:after="0" w:line="240" w:lineRule="auto"/>
    </w:pPr>
    <w:rPr>
      <w:lang w:val="lt-LT"/>
    </w:rPr>
  </w:style>
  <w:style w:type="paragraph" w:styleId="Revision">
    <w:name w:val="Revision"/>
    <w:hidden/>
    <w:uiPriority w:val="99"/>
    <w:semiHidden/>
    <w:rsid w:val="00FD4C2C"/>
    <w:pPr>
      <w:spacing w:after="0" w:line="240" w:lineRule="auto"/>
    </w:pPr>
    <w:rPr>
      <w:lang w:val="lt-LT"/>
    </w:rPr>
  </w:style>
  <w:style w:type="character" w:styleId="Hyperlink">
    <w:name w:val="Hyperlink"/>
    <w:basedOn w:val="DefaultParagraphFont"/>
    <w:uiPriority w:val="99"/>
    <w:unhideWhenUsed/>
    <w:rsid w:val="00DE5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84923">
      <w:bodyDiv w:val="1"/>
      <w:marLeft w:val="0"/>
      <w:marRight w:val="0"/>
      <w:marTop w:val="0"/>
      <w:marBottom w:val="0"/>
      <w:divBdr>
        <w:top w:val="none" w:sz="0" w:space="0" w:color="auto"/>
        <w:left w:val="none" w:sz="0" w:space="0" w:color="auto"/>
        <w:bottom w:val="none" w:sz="0" w:space="0" w:color="auto"/>
        <w:right w:val="none" w:sz="0" w:space="0" w:color="auto"/>
      </w:divBdr>
    </w:div>
    <w:div w:id="17801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1899-1BD3-40B6-BAC5-20C76E349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67B8A-C34E-429A-A664-890B798CE7D3}">
  <ds:schemaRefs>
    <ds:schemaRef ds:uri="http://schemas.microsoft.com/sharepoint/v3/contenttype/forms"/>
  </ds:schemaRefs>
</ds:datastoreItem>
</file>

<file path=customXml/itemProps3.xml><?xml version="1.0" encoding="utf-8"?>
<ds:datastoreItem xmlns:ds="http://schemas.openxmlformats.org/officeDocument/2006/customXml" ds:itemID="{F6D35B52-6C22-4EEE-9D4A-ED9920438AD5}">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B59F5E3A-89BF-44DF-AAC1-748A42A9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1981</Words>
  <Characters>1130</Characters>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2025-04-14T10:01:00Z</dcterms:created>
  <dcterms:modified xsi:type="dcterms:W3CDTF">2025-04-28T05:38:00Z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