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C0A0F" w:rsidRDefault="00435FE3" w:rsidP="007C0A0F">
      <w:pPr>
        <w:pStyle w:val="NormalWeb"/>
        <w:spacing w:before="0" w:beforeAutospacing="0" w:after="0" w:afterAutospacing="0"/>
        <w:ind w:left="4536" w:firstLine="1134"/>
        <w:rPr>
          <w:bCs/>
        </w:rPr>
      </w:pPr>
      <w:r>
        <w:rPr>
          <w:bCs/>
        </w:rPr>
        <w:t>Pirkimo sąlygų 3</w:t>
      </w:r>
      <w:r w:rsidR="007C0A0F" w:rsidRPr="007C0A0F">
        <w:rPr>
          <w:bCs/>
        </w:rPr>
        <w:t xml:space="preserve"> priedas „Pasiūlymų </w:t>
      </w:r>
    </w:p>
    <w:p w:rsidR="007C0A0F" w:rsidRPr="007C0A0F" w:rsidRDefault="007C0A0F" w:rsidP="007C0A0F">
      <w:pPr>
        <w:pStyle w:val="NormalWeb"/>
        <w:spacing w:before="0" w:beforeAutospacing="0" w:after="0" w:afterAutospacing="0"/>
        <w:ind w:left="4536" w:firstLine="1134"/>
        <w:rPr>
          <w:bCs/>
        </w:rPr>
      </w:pPr>
      <w:r w:rsidRPr="007C0A0F">
        <w:rPr>
          <w:bCs/>
        </w:rPr>
        <w:t>vertinimo kriterijai ir sąlygos“</w:t>
      </w:r>
    </w:p>
    <w:p w:rsidR="007C0A0F" w:rsidRDefault="007C0A0F" w:rsidP="003F7998">
      <w:pPr>
        <w:pStyle w:val="NormalWeb"/>
        <w:spacing w:before="0" w:beforeAutospacing="0" w:after="0" w:afterAutospacing="0"/>
        <w:jc w:val="center"/>
        <w:rPr>
          <w:b/>
          <w:bCs/>
        </w:rPr>
      </w:pPr>
    </w:p>
    <w:p w:rsidR="007C0A0F" w:rsidRDefault="007C0A0F" w:rsidP="003F7998">
      <w:pPr>
        <w:pStyle w:val="NormalWeb"/>
        <w:spacing w:before="0" w:beforeAutospacing="0" w:after="0" w:afterAutospacing="0"/>
        <w:jc w:val="center"/>
        <w:rPr>
          <w:b/>
          <w:bCs/>
        </w:rPr>
      </w:pPr>
    </w:p>
    <w:p w:rsidR="00173B97" w:rsidRDefault="007C0A0F" w:rsidP="003F7998">
      <w:pPr>
        <w:pStyle w:val="NormalWeb"/>
        <w:spacing w:before="0" w:beforeAutospacing="0" w:after="0" w:afterAutospacing="0"/>
        <w:jc w:val="center"/>
        <w:rPr>
          <w:b/>
          <w:bCs/>
        </w:rPr>
      </w:pPr>
      <w:r w:rsidRPr="007C0A0F">
        <w:rPr>
          <w:b/>
          <w:bCs/>
        </w:rPr>
        <w:t>PASIŪLYMŲ VERTINIMO KRITERIJAI IR SĄLYGOS</w:t>
      </w:r>
    </w:p>
    <w:p w:rsidR="003B6408" w:rsidRDefault="003B6408" w:rsidP="00680930">
      <w:pPr>
        <w:pStyle w:val="NormalWeb"/>
        <w:jc w:val="center"/>
        <w:rPr>
          <w:b/>
          <w:bCs/>
        </w:rPr>
      </w:pPr>
    </w:p>
    <w:p w:rsidR="002D394D" w:rsidRPr="006F1880" w:rsidRDefault="00415620" w:rsidP="00C708AA">
      <w:pPr>
        <w:pStyle w:val="NormalWeb"/>
        <w:spacing w:before="0" w:beforeAutospacing="0" w:after="0" w:afterAutospacing="0"/>
        <w:ind w:firstLine="482"/>
        <w:jc w:val="both"/>
        <w:rPr>
          <w:color w:val="000000" w:themeColor="text1"/>
        </w:rPr>
      </w:pPr>
      <w:r>
        <w:t xml:space="preserve">1. </w:t>
      </w:r>
      <w:hyperlink r:id="rId8" w:tgtFrame="_blank" w:history="1">
        <w:r w:rsidRPr="002D394D">
          <w:rPr>
            <w:rStyle w:val="Hyperlink"/>
            <w:color w:val="auto"/>
            <w:u w:val="none"/>
          </w:rPr>
          <w:t>Pradinis susipažinimas</w:t>
        </w:r>
      </w:hyperlink>
      <w:r>
        <w:t xml:space="preserve"> </w:t>
      </w:r>
      <w:r w:rsidR="002D394D" w:rsidRPr="002D394D">
        <w:t xml:space="preserve">(toliau vadinamas Elektroninių vokų atplėšimo procedūra/vokų su pasiūlymais atplėšimo procedūra) su CVP IS priemonėmis pateiktais tiekėjų pasiūlymais vyks </w:t>
      </w:r>
      <w:r w:rsidR="00AD0610">
        <w:rPr>
          <w:b/>
          <w:i/>
          <w:color w:val="000000" w:themeColor="text1"/>
        </w:rPr>
        <w:t>2025</w:t>
      </w:r>
      <w:r w:rsidR="002D394D" w:rsidRPr="00B41EE4">
        <w:rPr>
          <w:b/>
          <w:i/>
          <w:color w:val="000000" w:themeColor="text1"/>
        </w:rPr>
        <w:t xml:space="preserve"> m. </w:t>
      </w:r>
      <w:r w:rsidR="00123E1B">
        <w:rPr>
          <w:b/>
          <w:i/>
          <w:color w:val="000000" w:themeColor="text1"/>
        </w:rPr>
        <w:t>balandžio 5</w:t>
      </w:r>
      <w:bookmarkStart w:id="0" w:name="_GoBack"/>
      <w:bookmarkEnd w:id="0"/>
      <w:r w:rsidR="00315E87" w:rsidRPr="00B41EE4">
        <w:rPr>
          <w:b/>
          <w:i/>
          <w:color w:val="000000" w:themeColor="text1"/>
        </w:rPr>
        <w:t xml:space="preserve"> </w:t>
      </w:r>
      <w:r w:rsidR="00370B46" w:rsidRPr="00B41EE4">
        <w:rPr>
          <w:b/>
          <w:i/>
          <w:color w:val="000000" w:themeColor="text1"/>
        </w:rPr>
        <w:t>d</w:t>
      </w:r>
      <w:r w:rsidR="00B41EE4">
        <w:rPr>
          <w:b/>
          <w:i/>
          <w:color w:val="000000" w:themeColor="text1"/>
        </w:rPr>
        <w:t>.</w:t>
      </w:r>
      <w:r w:rsidR="007606ED">
        <w:rPr>
          <w:b/>
          <w:i/>
          <w:color w:val="000000" w:themeColor="text1"/>
        </w:rPr>
        <w:t xml:space="preserve"> 9.45 val.</w:t>
      </w:r>
    </w:p>
    <w:p w:rsidR="003B6408" w:rsidRDefault="00415620" w:rsidP="00C708AA">
      <w:pPr>
        <w:pStyle w:val="NormalWeb"/>
        <w:spacing w:before="0" w:beforeAutospacing="0" w:after="0" w:afterAutospacing="0"/>
        <w:ind w:firstLine="482"/>
        <w:jc w:val="both"/>
      </w:pPr>
      <w:r>
        <w:t>2. Ekonomiškai naudingiausias p</w:t>
      </w:r>
      <w:r w:rsidR="00A55BF2">
        <w:t>asiūlymas išrenkamas pagal kainą</w:t>
      </w:r>
      <w:r w:rsidR="00622DCC" w:rsidRPr="00622DCC">
        <w:t xml:space="preserve"> Eur su PVM</w:t>
      </w:r>
      <w:r>
        <w:t>.</w:t>
      </w:r>
    </w:p>
    <w:p w:rsidR="003B6408" w:rsidRDefault="00415620" w:rsidP="00C708AA">
      <w:pPr>
        <w:pStyle w:val="NormalWeb"/>
        <w:spacing w:before="0" w:beforeAutospacing="0" w:after="0" w:afterAutospacing="0"/>
        <w:ind w:firstLine="482"/>
        <w:jc w:val="both"/>
      </w:pPr>
      <w:r>
        <w:t>3. Pirkimo metu perkančioji organizacija su tiekėjais nesiderės.</w:t>
      </w:r>
    </w:p>
    <w:p w:rsidR="003B6408" w:rsidRDefault="00415620" w:rsidP="00C708AA">
      <w:pPr>
        <w:pStyle w:val="NormalWeb"/>
        <w:spacing w:before="0" w:beforeAutospacing="0" w:after="0" w:afterAutospacing="0"/>
        <w:ind w:firstLine="482"/>
        <w:jc w:val="both"/>
      </w:pPr>
      <w:r>
        <w:t>4. Pasiūlymų vertinimo metu perkančioji organizacija:</w:t>
      </w:r>
    </w:p>
    <w:p w:rsidR="003B6408" w:rsidRDefault="00415620" w:rsidP="00C708AA">
      <w:pPr>
        <w:pStyle w:val="NormalWeb"/>
        <w:spacing w:before="0" w:beforeAutospacing="0" w:after="0" w:afterAutospacing="0"/>
        <w:ind w:firstLine="482"/>
        <w:jc w:val="both"/>
      </w:pPr>
      <w:r>
        <w:t>4.1. įvertina, ar pagal pateiktuose dokumentuose nurodytą informaciją tiekėjas atitinka Reikalavimus tiekėjui ir priima sprendimą dėl kiekvieno tiekėjo atitikties Reikalavimams tiekėjui. Teisę dalyvauti tolesnėse pirkimo procedūrose turi tik keliamus reikalavimus atitinkantys tiekėjai;</w:t>
      </w:r>
    </w:p>
    <w:p w:rsidR="003B6408" w:rsidRDefault="007F5440" w:rsidP="00C708AA">
      <w:pPr>
        <w:pStyle w:val="NormalWeb"/>
        <w:spacing w:before="0" w:beforeAutospacing="0" w:after="0" w:afterAutospacing="0"/>
        <w:ind w:firstLine="482"/>
        <w:jc w:val="both"/>
      </w:pPr>
      <w:r>
        <w:t>4.2. j</w:t>
      </w:r>
      <w:r w:rsidR="00415620">
        <w:t>ei tiekėjas šalinamas iš pirkimo, jam nurodomas pašalinimo pagrindas;</w:t>
      </w:r>
    </w:p>
    <w:p w:rsidR="003B6408" w:rsidRDefault="00415620" w:rsidP="00C708AA">
      <w:pPr>
        <w:pStyle w:val="NormalWeb"/>
        <w:spacing w:before="0" w:beforeAutospacing="0" w:after="0" w:afterAutospacing="0"/>
        <w:ind w:firstLine="482"/>
        <w:jc w:val="both"/>
      </w:pPr>
      <w:r>
        <w:t>4.3. įvertina, ar tiekėjo siūlomas pirkimo objektas atitinka pirkimo dokumentuose nustatytus reikalavimus;</w:t>
      </w:r>
    </w:p>
    <w:p w:rsidR="003B6408" w:rsidRDefault="00415620" w:rsidP="00C708AA">
      <w:pPr>
        <w:pStyle w:val="NormalWeb"/>
        <w:spacing w:before="0" w:beforeAutospacing="0" w:after="0" w:afterAutospacing="0"/>
        <w:ind w:firstLine="482"/>
        <w:jc w:val="both"/>
      </w:pPr>
      <w:r>
        <w:t>4.4. įvertina, ar tiekėjo pasiūlyme nėra nurodytos kainos apskaičiavimo klaidų;</w:t>
      </w:r>
    </w:p>
    <w:p w:rsidR="003B6408" w:rsidRDefault="00415620" w:rsidP="00C708AA">
      <w:pPr>
        <w:pStyle w:val="NormalWeb"/>
        <w:spacing w:before="0" w:beforeAutospacing="0" w:after="0" w:afterAutospacing="0"/>
        <w:ind w:firstLine="482"/>
        <w:jc w:val="both"/>
      </w:pPr>
      <w:r>
        <w:t>4.5. įvertina, ar tiekėjo pasiūlyme nurodyta kaina nėra per didelė ir perkančiajai organizacijai nepriimtina;</w:t>
      </w:r>
    </w:p>
    <w:p w:rsidR="00B36B9E" w:rsidRDefault="003F4146" w:rsidP="00C708AA">
      <w:pPr>
        <w:pStyle w:val="NormalWeb"/>
        <w:spacing w:before="0" w:beforeAutospacing="0" w:after="0" w:afterAutospacing="0"/>
        <w:ind w:firstLine="482"/>
        <w:jc w:val="both"/>
      </w:pPr>
      <w:r>
        <w:t>4.6. įvertina ar pasiūlymo kaina nėra neįprastai maža.</w:t>
      </w:r>
    </w:p>
    <w:p w:rsidR="005C2FBA" w:rsidRDefault="00415620" w:rsidP="00C708AA">
      <w:pPr>
        <w:pStyle w:val="NormalWeb"/>
        <w:spacing w:before="0" w:beforeAutospacing="0" w:after="0" w:afterAutospacing="0"/>
        <w:ind w:firstLine="482"/>
        <w:jc w:val="both"/>
      </w:pPr>
      <w:r>
        <w:t>5. Jeigu dalyvis pateikė netikslius, neišsamius ar klaidingus dokumentus ar duomenis apie atitiktį pirkimo dokumentų reikalavimams arba šių dokumentų ar duomenų trūksta, perkančioji organizacija, nepažeisdama lygiateisiškumo ir skaidrumo principų, prašo dalyvį šiuos dokumentus ar duomenis patikslinti, papildyti arba paaiškinti per jos nustatytą protingą terminą. Tikslinami, papildomi, paaiškinami ir pateikiami nauji gali būti tik dokumentai ar duomenys dėl tiekėjo pašalinimo pagrindų nebuvimo, atitikties kvalifikacijos reikalavimams, kokybės vadybos sistemos ir aplinkos apsaugos vadybos sistemos standartams, tiekėjo įgaliojimas asmeniui pasirašyti pasiūlymą, jungtinės veiklos sutartis, pasiūlymo galiojimo užtikrinimą patvirtinantis dokumentas ir dokumentai, nesusiję su pirkimo objektu, jo techninėmis charakteristikomis, sutarties vykdymo sąlygomis ar pasiūlymo kaina.</w:t>
      </w:r>
      <w:r w:rsidR="005C2FBA">
        <w:t xml:space="preserve"> </w:t>
      </w:r>
    </w:p>
    <w:p w:rsidR="003B6408" w:rsidRDefault="00415620" w:rsidP="00C708AA">
      <w:pPr>
        <w:pStyle w:val="NormalWeb"/>
        <w:spacing w:before="0" w:beforeAutospacing="0" w:after="0" w:afterAutospacing="0"/>
        <w:ind w:firstLine="482"/>
        <w:jc w:val="both"/>
      </w:pPr>
      <w:r>
        <w:t>6. Perkančioji organizacija gali prašyti dalyvių patikslinti, papildyti arba paaiškinti savo pasiūlymus, tačiau ji negali prašyti, siūlyti arba leisti pakeisti pasiūlymo esmės – pakeisti kainą arba padaryti kitų pakeitimų, dėl kurių pirkimo dokumentų reikalavimų neatitinkantis pasiūlymas taptų atitinkantis pirkimo dokumentų reikalavimus.</w:t>
      </w:r>
    </w:p>
    <w:p w:rsidR="003B6408" w:rsidRDefault="005D49A9" w:rsidP="00C708AA">
      <w:pPr>
        <w:pStyle w:val="NormalWeb"/>
        <w:spacing w:before="0" w:beforeAutospacing="0" w:after="0" w:afterAutospacing="0"/>
        <w:ind w:firstLine="482"/>
        <w:jc w:val="both"/>
      </w:pPr>
      <w:r>
        <w:t>7</w:t>
      </w:r>
      <w:r w:rsidR="00415620">
        <w:t>. Perkančioji organizacija, pasiūlymų vertinimo metu radusi pasiūlyme nurodytos kainos apskaičiavimo klaidų, prašo dalyvių per jos nurodytą terminą ištaisyti pasiūlyme pastebėtas aritmetines klaidas, nekeičiant susipažinimo su pasiūlymais metu užfiksuotos kainos. Taisydamas pasiūlyme nurodytas aritmetines klaidas, dalyvis gali taisyti kainos sudedamąsias dalis, tačiau neturi teisės atsisakyti kainos sudedamųjų dalių arba papildyti kainą naujomis dalimis.</w:t>
      </w:r>
    </w:p>
    <w:p w:rsidR="003B6408" w:rsidRDefault="005D49A9" w:rsidP="00C708AA">
      <w:pPr>
        <w:pStyle w:val="NormalWeb"/>
        <w:spacing w:before="0" w:beforeAutospacing="0" w:after="0" w:afterAutospacing="0"/>
        <w:ind w:firstLine="482"/>
        <w:jc w:val="both"/>
      </w:pPr>
      <w:r>
        <w:t>8</w:t>
      </w:r>
      <w:r w:rsidR="00415620">
        <w:t>. Sudaroma pasiūlymų eilė. Į pasiūlymų eilę įtraukiami tiekėjai, kurių pasiūlymai atitiko pirkimo dokumentuose nustatytus reikalavimus. Pasiūlymų eilė sudaroma ekonominio naudingumo mažėjimo tvarka. Jei kelių tiekėjų pasiūlymų ekonominis naudingumas yra vienodas, sudarant pasiūlymų eilę, pirmesnis įrašomas tiekėjas, kurio pasiūlymas pateiktas anksčiausiai. Eilė nesudaroma, jei pasiūlymą pateikė ar, pirkimo procedūrų metu atmetus kitus pasiūlymus, liko vienas tiekėjas.</w:t>
      </w:r>
    </w:p>
    <w:p w:rsidR="003B6408" w:rsidRDefault="005D49A9" w:rsidP="00C708AA">
      <w:pPr>
        <w:pStyle w:val="NormalWeb"/>
        <w:spacing w:before="0" w:beforeAutospacing="0" w:after="0" w:afterAutospacing="0"/>
        <w:ind w:firstLine="482"/>
        <w:jc w:val="both"/>
      </w:pPr>
      <w:r>
        <w:lastRenderedPageBreak/>
        <w:t>9</w:t>
      </w:r>
      <w:r w:rsidR="00415620">
        <w:t>. Nustatomas pirkimo laimėtojas. Laimėtoju gali būti pasirenkamas tik toks tiekėjas, kurio pasiūlymas atitinka pirkimo dokumentuose nustatytus reikalavimus ir jo pasiūlymo kaina nėra per didelė ir perkančiajai organizacijai nepriimtina.</w:t>
      </w:r>
    </w:p>
    <w:p w:rsidR="00A94182" w:rsidRDefault="005D49A9" w:rsidP="00C708AA">
      <w:pPr>
        <w:pStyle w:val="NormalWeb"/>
        <w:spacing w:before="0" w:beforeAutospacing="0" w:after="0" w:afterAutospacing="0"/>
        <w:ind w:firstLine="482"/>
        <w:jc w:val="both"/>
      </w:pPr>
      <w:r>
        <w:t>10</w:t>
      </w:r>
      <w:r w:rsidR="00415620">
        <w:t xml:space="preserve">. </w:t>
      </w:r>
      <w:r w:rsidR="00A94182" w:rsidRPr="00A94182">
        <w:t>Perkančioji organizacija kandidatams ir dalyviams</w:t>
      </w:r>
      <w:r w:rsidR="00A94182">
        <w:t>,</w:t>
      </w:r>
      <w:r w:rsidR="00A94182" w:rsidRPr="00A94182">
        <w:t xml:space="preserve"> išskyrus atvejus, kai pirkimo sutartis sudaroma žodžiu ne vėliau kaip per 3 darbo dienas raštu praneša apie priimtą sprendimą nustatyti laimėjusį pasiūlymą, dėl kuri</w:t>
      </w:r>
      <w:r w:rsidR="00A94182">
        <w:t>o bus sudaroma pirkimo sutartis.</w:t>
      </w:r>
      <w:r w:rsidR="00E0179A">
        <w:t xml:space="preserve"> </w:t>
      </w:r>
      <w:r w:rsidR="00A94182" w:rsidRPr="00A94182">
        <w:t>Perkančioji organizacija taip pat turi nurodyti priežastis, dėl kurių buvo priimtas sprendimas nesudaryti pirkimo sutarti</w:t>
      </w:r>
      <w:r w:rsidR="00B63DFD">
        <w:t>es</w:t>
      </w:r>
      <w:r w:rsidR="00A94182" w:rsidRPr="00A94182">
        <w:t xml:space="preserve">, </w:t>
      </w:r>
      <w:r w:rsidR="00B63DFD">
        <w:t>pradėti pirkimą iš naujo.</w:t>
      </w:r>
    </w:p>
    <w:p w:rsidR="003B6408" w:rsidRDefault="005D49A9" w:rsidP="00C708AA">
      <w:pPr>
        <w:pStyle w:val="NormalWeb"/>
        <w:spacing w:before="0" w:beforeAutospacing="0" w:after="0" w:afterAutospacing="0"/>
        <w:ind w:firstLine="482"/>
        <w:jc w:val="both"/>
      </w:pPr>
      <w:r>
        <w:t>11</w:t>
      </w:r>
      <w:r w:rsidR="00415620">
        <w:t>. Tiekėjas, kurio pasiūlymas laimėjo, kviečiamas sudaryti pirkimo sutartį.</w:t>
      </w:r>
    </w:p>
    <w:p w:rsidR="009C6385" w:rsidRDefault="009C6385" w:rsidP="009C6385">
      <w:pPr>
        <w:tabs>
          <w:tab w:val="right" w:leader="underscore" w:pos="8505"/>
        </w:tabs>
        <w:rPr>
          <w:color w:val="000000"/>
        </w:rPr>
      </w:pPr>
    </w:p>
    <w:p w:rsidR="009C6385" w:rsidRDefault="009C6385" w:rsidP="009C6385">
      <w:pPr>
        <w:tabs>
          <w:tab w:val="right" w:leader="underscore" w:pos="8505"/>
        </w:tabs>
        <w:jc w:val="center"/>
        <w:rPr>
          <w:color w:val="000000"/>
        </w:rPr>
      </w:pPr>
      <w:r>
        <w:rPr>
          <w:color w:val="000000"/>
        </w:rPr>
        <w:t>__________________________________</w:t>
      </w:r>
    </w:p>
    <w:p w:rsidR="009C6385" w:rsidRDefault="009C6385" w:rsidP="00680930">
      <w:pPr>
        <w:pStyle w:val="NormalWeb"/>
        <w:jc w:val="center"/>
        <w:rPr>
          <w:b/>
          <w:bCs/>
        </w:rPr>
      </w:pPr>
    </w:p>
    <w:sectPr w:rsidR="009C6385" w:rsidSect="00F47E02">
      <w:pgSz w:w="12240" w:h="15840"/>
      <w:pgMar w:top="851" w:right="1440" w:bottom="1440" w:left="1440"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54089" w:rsidRDefault="00954089" w:rsidP="008B40DB">
      <w:pPr>
        <w:spacing w:after="0" w:line="240" w:lineRule="auto"/>
      </w:pPr>
      <w:r>
        <w:separator/>
      </w:r>
    </w:p>
  </w:endnote>
  <w:endnote w:type="continuationSeparator" w:id="0">
    <w:p w:rsidR="00954089" w:rsidRDefault="00954089" w:rsidP="008B4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54089" w:rsidRDefault="00954089" w:rsidP="008B40DB">
      <w:pPr>
        <w:spacing w:after="0" w:line="240" w:lineRule="auto"/>
      </w:pPr>
      <w:r>
        <w:separator/>
      </w:r>
    </w:p>
  </w:footnote>
  <w:footnote w:type="continuationSeparator" w:id="0">
    <w:p w:rsidR="00954089" w:rsidRDefault="00954089" w:rsidP="008B40D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AD546A"/>
    <w:multiLevelType w:val="multilevel"/>
    <w:tmpl w:val="50C6530A"/>
    <w:lvl w:ilvl="0">
      <w:start w:val="1"/>
      <w:numFmt w:val="decimal"/>
      <w:lvlText w:val="%1."/>
      <w:lvlJc w:val="left"/>
      <w:pPr>
        <w:ind w:left="394" w:hanging="360"/>
      </w:pPr>
      <w:rPr>
        <w:rFonts w:hint="default"/>
      </w:rPr>
    </w:lvl>
    <w:lvl w:ilvl="1">
      <w:start w:val="1"/>
      <w:numFmt w:val="decimal"/>
      <w:isLgl/>
      <w:lvlText w:val="%1.%2."/>
      <w:lvlJc w:val="left"/>
      <w:pPr>
        <w:ind w:left="394" w:hanging="360"/>
      </w:pPr>
      <w:rPr>
        <w:rFonts w:hint="default"/>
        <w:b/>
      </w:rPr>
    </w:lvl>
    <w:lvl w:ilvl="2">
      <w:start w:val="1"/>
      <w:numFmt w:val="decimal"/>
      <w:isLgl/>
      <w:lvlText w:val="%1.%2.%3."/>
      <w:lvlJc w:val="left"/>
      <w:pPr>
        <w:ind w:left="754" w:hanging="720"/>
      </w:pPr>
      <w:rPr>
        <w:rFonts w:hint="default"/>
        <w:b/>
      </w:rPr>
    </w:lvl>
    <w:lvl w:ilvl="3">
      <w:start w:val="1"/>
      <w:numFmt w:val="decimal"/>
      <w:isLgl/>
      <w:lvlText w:val="%1.%2.%3.%4."/>
      <w:lvlJc w:val="left"/>
      <w:pPr>
        <w:ind w:left="754" w:hanging="720"/>
      </w:pPr>
      <w:rPr>
        <w:rFonts w:hint="default"/>
        <w:b/>
      </w:rPr>
    </w:lvl>
    <w:lvl w:ilvl="4">
      <w:start w:val="1"/>
      <w:numFmt w:val="decimal"/>
      <w:isLgl/>
      <w:lvlText w:val="%1.%2.%3.%4.%5."/>
      <w:lvlJc w:val="left"/>
      <w:pPr>
        <w:ind w:left="1114" w:hanging="1080"/>
      </w:pPr>
      <w:rPr>
        <w:rFonts w:hint="default"/>
        <w:b/>
      </w:rPr>
    </w:lvl>
    <w:lvl w:ilvl="5">
      <w:start w:val="1"/>
      <w:numFmt w:val="decimal"/>
      <w:isLgl/>
      <w:lvlText w:val="%1.%2.%3.%4.%5.%6."/>
      <w:lvlJc w:val="left"/>
      <w:pPr>
        <w:ind w:left="1114" w:hanging="1080"/>
      </w:pPr>
      <w:rPr>
        <w:rFonts w:hint="default"/>
        <w:b/>
      </w:rPr>
    </w:lvl>
    <w:lvl w:ilvl="6">
      <w:start w:val="1"/>
      <w:numFmt w:val="decimal"/>
      <w:isLgl/>
      <w:lvlText w:val="%1.%2.%3.%4.%5.%6.%7."/>
      <w:lvlJc w:val="left"/>
      <w:pPr>
        <w:ind w:left="1474" w:hanging="1440"/>
      </w:pPr>
      <w:rPr>
        <w:rFonts w:hint="default"/>
        <w:b/>
      </w:rPr>
    </w:lvl>
    <w:lvl w:ilvl="7">
      <w:start w:val="1"/>
      <w:numFmt w:val="decimal"/>
      <w:isLgl/>
      <w:lvlText w:val="%1.%2.%3.%4.%5.%6.%7.%8."/>
      <w:lvlJc w:val="left"/>
      <w:pPr>
        <w:ind w:left="1474" w:hanging="1440"/>
      </w:pPr>
      <w:rPr>
        <w:rFonts w:hint="default"/>
        <w:b/>
      </w:rPr>
    </w:lvl>
    <w:lvl w:ilvl="8">
      <w:start w:val="1"/>
      <w:numFmt w:val="decimal"/>
      <w:isLgl/>
      <w:lvlText w:val="%1.%2.%3.%4.%5.%6.%7.%8.%9."/>
      <w:lvlJc w:val="left"/>
      <w:pPr>
        <w:ind w:left="1834" w:hanging="1800"/>
      </w:pPr>
      <w:rPr>
        <w:rFonts w:hint="default"/>
        <w:b/>
      </w:rPr>
    </w:lvl>
  </w:abstractNum>
  <w:abstractNum w:abstractNumId="1" w15:restartNumberingAfterBreak="0">
    <w:nsid w:val="59CB1C5E"/>
    <w:multiLevelType w:val="multilevel"/>
    <w:tmpl w:val="1368C0C8"/>
    <w:lvl w:ilvl="0">
      <w:start w:val="3"/>
      <w:numFmt w:val="decimal"/>
      <w:lvlText w:val="%1."/>
      <w:lvlJc w:val="left"/>
      <w:pPr>
        <w:tabs>
          <w:tab w:val="num" w:pos="360"/>
        </w:tabs>
        <w:ind w:left="360" w:hanging="360"/>
      </w:pPr>
      <w:rPr>
        <w:rFonts w:hint="default"/>
        <w:color w:val="auto"/>
      </w:rPr>
    </w:lvl>
    <w:lvl w:ilvl="1">
      <w:start w:val="2"/>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1080"/>
        </w:tabs>
        <w:ind w:left="1080" w:hanging="108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440"/>
        </w:tabs>
        <w:ind w:left="1440" w:hanging="144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800"/>
        </w:tabs>
        <w:ind w:left="1800" w:hanging="1800"/>
      </w:pPr>
      <w:rPr>
        <w:rFonts w:hint="default"/>
        <w:color w:val="auto"/>
      </w:rPr>
    </w:lvl>
  </w:abstractNum>
  <w:abstractNum w:abstractNumId="2" w15:restartNumberingAfterBreak="0">
    <w:nsid w:val="59DD4881"/>
    <w:multiLevelType w:val="hybridMultilevel"/>
    <w:tmpl w:val="C57A68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6962E5"/>
    <w:multiLevelType w:val="multilevel"/>
    <w:tmpl w:val="A66AC588"/>
    <w:lvl w:ilvl="0">
      <w:start w:val="3"/>
      <w:numFmt w:val="decimal"/>
      <w:lvlText w:val="%1."/>
      <w:lvlJc w:val="left"/>
      <w:pPr>
        <w:tabs>
          <w:tab w:val="num" w:pos="814"/>
        </w:tabs>
        <w:ind w:left="567" w:hanging="113"/>
      </w:pPr>
      <w:rPr>
        <w:rFonts w:hint="default"/>
      </w:rPr>
    </w:lvl>
    <w:lvl w:ilvl="1">
      <w:start w:val="1"/>
      <w:numFmt w:val="decimal"/>
      <w:pStyle w:val="ListNumber3"/>
      <w:isLgl/>
      <w:lvlText w:val="%1.%2."/>
      <w:lvlJc w:val="center"/>
      <w:pPr>
        <w:tabs>
          <w:tab w:val="num" w:pos="644"/>
        </w:tabs>
        <w:ind w:left="567" w:hanging="283"/>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108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2160"/>
        </w:tabs>
        <w:ind w:left="2160" w:hanging="1440"/>
      </w:pPr>
      <w:rPr>
        <w:rFonts w:hint="default"/>
      </w:rPr>
    </w:lvl>
    <w:lvl w:ilvl="6">
      <w:start w:val="1"/>
      <w:numFmt w:val="decimal"/>
      <w:isLgl/>
      <w:lvlText w:val="%1.%2.%3.%4.%5.%6.%7."/>
      <w:lvlJc w:val="left"/>
      <w:pPr>
        <w:tabs>
          <w:tab w:val="num" w:pos="2520"/>
        </w:tabs>
        <w:ind w:left="2520" w:hanging="1800"/>
      </w:pPr>
      <w:rPr>
        <w:rFonts w:hint="default"/>
      </w:rPr>
    </w:lvl>
    <w:lvl w:ilvl="7">
      <w:start w:val="1"/>
      <w:numFmt w:val="decimal"/>
      <w:isLgl/>
      <w:lvlText w:val="%1.%2.%3.%4.%5.%6.%7.%8."/>
      <w:lvlJc w:val="left"/>
      <w:pPr>
        <w:tabs>
          <w:tab w:val="num" w:pos="2520"/>
        </w:tabs>
        <w:ind w:left="2520" w:hanging="1800"/>
      </w:pPr>
      <w:rPr>
        <w:rFonts w:hint="default"/>
      </w:rPr>
    </w:lvl>
    <w:lvl w:ilvl="8">
      <w:start w:val="1"/>
      <w:numFmt w:val="decimal"/>
      <w:isLgl/>
      <w:lvlText w:val="%1.%2.%3.%4.%5.%6.%7.%8.%9."/>
      <w:lvlJc w:val="left"/>
      <w:pPr>
        <w:tabs>
          <w:tab w:val="num" w:pos="2880"/>
        </w:tabs>
        <w:ind w:left="2880" w:hanging="2160"/>
      </w:pPr>
      <w:rPr>
        <w:rFonts w:hint="default"/>
      </w:rPr>
    </w:lvl>
  </w:abstractNum>
  <w:abstractNum w:abstractNumId="4" w15:restartNumberingAfterBreak="0">
    <w:nsid w:val="682821BC"/>
    <w:multiLevelType w:val="multilevel"/>
    <w:tmpl w:val="9BC0A5BC"/>
    <w:lvl w:ilvl="0">
      <w:start w:val="5"/>
      <w:numFmt w:val="decimal"/>
      <w:pStyle w:val="ListNumber"/>
      <w:lvlText w:val="%1."/>
      <w:lvlJc w:val="left"/>
      <w:pPr>
        <w:ind w:left="360" w:hanging="360"/>
      </w:pPr>
      <w:rPr>
        <w:rFonts w:hint="default"/>
        <w:b w:val="0"/>
      </w:rPr>
    </w:lvl>
    <w:lvl w:ilvl="1">
      <w:start w:val="7"/>
      <w:numFmt w:val="decimal"/>
      <w:lvlText w:val="%1.%2."/>
      <w:lvlJc w:val="left"/>
      <w:pPr>
        <w:ind w:left="1080" w:hanging="360"/>
      </w:pPr>
      <w:rPr>
        <w:rFonts w:hint="default"/>
        <w:b w:val="0"/>
        <w:i w:val="0"/>
      </w:rPr>
    </w:lvl>
    <w:lvl w:ilvl="2">
      <w:start w:val="1"/>
      <w:numFmt w:val="decimal"/>
      <w:lvlText w:val="%1.%2.%3."/>
      <w:lvlJc w:val="left"/>
      <w:pPr>
        <w:ind w:left="2160" w:hanging="720"/>
      </w:pPr>
      <w:rPr>
        <w:rFonts w:hint="default"/>
        <w:b w:val="0"/>
      </w:rPr>
    </w:lvl>
    <w:lvl w:ilvl="3">
      <w:start w:val="1"/>
      <w:numFmt w:val="decimal"/>
      <w:lvlText w:val="%1.%2.%3.%4."/>
      <w:lvlJc w:val="left"/>
      <w:pPr>
        <w:ind w:left="2880" w:hanging="720"/>
      </w:pPr>
      <w:rPr>
        <w:rFonts w:hint="default"/>
        <w:b w:val="0"/>
      </w:rPr>
    </w:lvl>
    <w:lvl w:ilvl="4">
      <w:start w:val="1"/>
      <w:numFmt w:val="decimal"/>
      <w:lvlText w:val="%1.%2.%3.%4.%5."/>
      <w:lvlJc w:val="left"/>
      <w:pPr>
        <w:ind w:left="3960" w:hanging="1080"/>
      </w:pPr>
      <w:rPr>
        <w:rFonts w:hint="default"/>
        <w:b w:val="0"/>
      </w:rPr>
    </w:lvl>
    <w:lvl w:ilvl="5">
      <w:start w:val="1"/>
      <w:numFmt w:val="decimal"/>
      <w:lvlText w:val="%1.%2.%3.%4.%5.%6."/>
      <w:lvlJc w:val="left"/>
      <w:pPr>
        <w:ind w:left="4680" w:hanging="1080"/>
      </w:pPr>
      <w:rPr>
        <w:rFonts w:hint="default"/>
        <w:b w:val="0"/>
      </w:rPr>
    </w:lvl>
    <w:lvl w:ilvl="6">
      <w:start w:val="1"/>
      <w:numFmt w:val="decimal"/>
      <w:lvlText w:val="%1.%2.%3.%4.%5.%6.%7."/>
      <w:lvlJc w:val="left"/>
      <w:pPr>
        <w:ind w:left="5760" w:hanging="1440"/>
      </w:pPr>
      <w:rPr>
        <w:rFonts w:hint="default"/>
        <w:b w:val="0"/>
      </w:rPr>
    </w:lvl>
    <w:lvl w:ilvl="7">
      <w:start w:val="1"/>
      <w:numFmt w:val="decimal"/>
      <w:lvlText w:val="%1.%2.%3.%4.%5.%6.%7.%8."/>
      <w:lvlJc w:val="left"/>
      <w:pPr>
        <w:ind w:left="6480" w:hanging="1440"/>
      </w:pPr>
      <w:rPr>
        <w:rFonts w:hint="default"/>
        <w:b w:val="0"/>
      </w:rPr>
    </w:lvl>
    <w:lvl w:ilvl="8">
      <w:start w:val="1"/>
      <w:numFmt w:val="decimal"/>
      <w:lvlText w:val="%1.%2.%3.%4.%5.%6.%7.%8.%9."/>
      <w:lvlJc w:val="left"/>
      <w:pPr>
        <w:ind w:left="7560" w:hanging="1800"/>
      </w:pPr>
      <w:rPr>
        <w:rFonts w:hint="default"/>
        <w:b w:val="0"/>
      </w:r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hideSpellingErrors/>
  <w:defaultTabStop w:val="1134"/>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1EF5"/>
    <w:rsid w:val="00001174"/>
    <w:rsid w:val="00014586"/>
    <w:rsid w:val="00015FBC"/>
    <w:rsid w:val="0002531A"/>
    <w:rsid w:val="00026D51"/>
    <w:rsid w:val="000338B8"/>
    <w:rsid w:val="00057241"/>
    <w:rsid w:val="00070A35"/>
    <w:rsid w:val="000845DD"/>
    <w:rsid w:val="00085CAC"/>
    <w:rsid w:val="000872B9"/>
    <w:rsid w:val="00090414"/>
    <w:rsid w:val="0009272E"/>
    <w:rsid w:val="000A4965"/>
    <w:rsid w:val="000B2666"/>
    <w:rsid w:val="000B5FBD"/>
    <w:rsid w:val="000C016F"/>
    <w:rsid w:val="000C22A2"/>
    <w:rsid w:val="000D7BA3"/>
    <w:rsid w:val="000E3BCE"/>
    <w:rsid w:val="000E3C34"/>
    <w:rsid w:val="000E6BFB"/>
    <w:rsid w:val="000F25F1"/>
    <w:rsid w:val="000F3F23"/>
    <w:rsid w:val="0010364C"/>
    <w:rsid w:val="00104F39"/>
    <w:rsid w:val="00105249"/>
    <w:rsid w:val="001204C4"/>
    <w:rsid w:val="00121D2A"/>
    <w:rsid w:val="00123E1B"/>
    <w:rsid w:val="00126674"/>
    <w:rsid w:val="00131D1A"/>
    <w:rsid w:val="00141B3E"/>
    <w:rsid w:val="001552DD"/>
    <w:rsid w:val="00173B97"/>
    <w:rsid w:val="00173BCD"/>
    <w:rsid w:val="00182455"/>
    <w:rsid w:val="0019106A"/>
    <w:rsid w:val="00191B32"/>
    <w:rsid w:val="001D743A"/>
    <w:rsid w:val="001E533C"/>
    <w:rsid w:val="001E7CD2"/>
    <w:rsid w:val="001F3CF4"/>
    <w:rsid w:val="00204249"/>
    <w:rsid w:val="00206A96"/>
    <w:rsid w:val="00231DA2"/>
    <w:rsid w:val="00234B9F"/>
    <w:rsid w:val="00247ECC"/>
    <w:rsid w:val="00251578"/>
    <w:rsid w:val="00255823"/>
    <w:rsid w:val="0025720B"/>
    <w:rsid w:val="00257426"/>
    <w:rsid w:val="0026241D"/>
    <w:rsid w:val="00272402"/>
    <w:rsid w:val="00284938"/>
    <w:rsid w:val="002A13E3"/>
    <w:rsid w:val="002A4521"/>
    <w:rsid w:val="002B1299"/>
    <w:rsid w:val="002C0D19"/>
    <w:rsid w:val="002D17F0"/>
    <w:rsid w:val="002D394D"/>
    <w:rsid w:val="002E148D"/>
    <w:rsid w:val="00301F4F"/>
    <w:rsid w:val="0031556E"/>
    <w:rsid w:val="00315E87"/>
    <w:rsid w:val="00340442"/>
    <w:rsid w:val="003440C9"/>
    <w:rsid w:val="00345F52"/>
    <w:rsid w:val="00354610"/>
    <w:rsid w:val="003560B5"/>
    <w:rsid w:val="00370B46"/>
    <w:rsid w:val="0037533C"/>
    <w:rsid w:val="00377E53"/>
    <w:rsid w:val="003821FE"/>
    <w:rsid w:val="00394200"/>
    <w:rsid w:val="00395DD7"/>
    <w:rsid w:val="003A5706"/>
    <w:rsid w:val="003B25A0"/>
    <w:rsid w:val="003B369E"/>
    <w:rsid w:val="003B6408"/>
    <w:rsid w:val="003B7D26"/>
    <w:rsid w:val="003C1A32"/>
    <w:rsid w:val="003C4326"/>
    <w:rsid w:val="003C5C3E"/>
    <w:rsid w:val="003E42F9"/>
    <w:rsid w:val="003E75DB"/>
    <w:rsid w:val="003F012A"/>
    <w:rsid w:val="003F4146"/>
    <w:rsid w:val="003F7998"/>
    <w:rsid w:val="00401EF5"/>
    <w:rsid w:val="00405F43"/>
    <w:rsid w:val="00410872"/>
    <w:rsid w:val="004112A7"/>
    <w:rsid w:val="00415254"/>
    <w:rsid w:val="00415620"/>
    <w:rsid w:val="00435152"/>
    <w:rsid w:val="00435FE3"/>
    <w:rsid w:val="00443948"/>
    <w:rsid w:val="004529CF"/>
    <w:rsid w:val="00453671"/>
    <w:rsid w:val="004629C0"/>
    <w:rsid w:val="0047367B"/>
    <w:rsid w:val="00480DB3"/>
    <w:rsid w:val="004A0D9A"/>
    <w:rsid w:val="004A617B"/>
    <w:rsid w:val="004B7939"/>
    <w:rsid w:val="004C21F8"/>
    <w:rsid w:val="004C27EB"/>
    <w:rsid w:val="004C2FE0"/>
    <w:rsid w:val="004C46C9"/>
    <w:rsid w:val="004C703A"/>
    <w:rsid w:val="004C72DB"/>
    <w:rsid w:val="004E3DAB"/>
    <w:rsid w:val="004F225D"/>
    <w:rsid w:val="00512183"/>
    <w:rsid w:val="005203C3"/>
    <w:rsid w:val="005234F6"/>
    <w:rsid w:val="00533671"/>
    <w:rsid w:val="0053427B"/>
    <w:rsid w:val="0053514F"/>
    <w:rsid w:val="00542E5F"/>
    <w:rsid w:val="0054562F"/>
    <w:rsid w:val="005502D7"/>
    <w:rsid w:val="00553503"/>
    <w:rsid w:val="00570964"/>
    <w:rsid w:val="0057271E"/>
    <w:rsid w:val="00573A16"/>
    <w:rsid w:val="005943B5"/>
    <w:rsid w:val="0059674D"/>
    <w:rsid w:val="005967B9"/>
    <w:rsid w:val="005A3280"/>
    <w:rsid w:val="005A44D1"/>
    <w:rsid w:val="005C2FBA"/>
    <w:rsid w:val="005C4F9A"/>
    <w:rsid w:val="005D49A9"/>
    <w:rsid w:val="005D4D00"/>
    <w:rsid w:val="005D768F"/>
    <w:rsid w:val="005E4857"/>
    <w:rsid w:val="005F2829"/>
    <w:rsid w:val="005F3FC0"/>
    <w:rsid w:val="005F4A22"/>
    <w:rsid w:val="00601AD3"/>
    <w:rsid w:val="00604170"/>
    <w:rsid w:val="006179D2"/>
    <w:rsid w:val="0062095A"/>
    <w:rsid w:val="00622DCC"/>
    <w:rsid w:val="00632268"/>
    <w:rsid w:val="00633BBC"/>
    <w:rsid w:val="00640195"/>
    <w:rsid w:val="00645EEC"/>
    <w:rsid w:val="00652416"/>
    <w:rsid w:val="00661463"/>
    <w:rsid w:val="0066731A"/>
    <w:rsid w:val="00667853"/>
    <w:rsid w:val="00667C7E"/>
    <w:rsid w:val="00674EC2"/>
    <w:rsid w:val="00680930"/>
    <w:rsid w:val="00685CD3"/>
    <w:rsid w:val="00686906"/>
    <w:rsid w:val="00697FB1"/>
    <w:rsid w:val="006B4F11"/>
    <w:rsid w:val="006B584C"/>
    <w:rsid w:val="006B73D7"/>
    <w:rsid w:val="006C4082"/>
    <w:rsid w:val="006C49CE"/>
    <w:rsid w:val="006C5B3E"/>
    <w:rsid w:val="006D1908"/>
    <w:rsid w:val="006D3888"/>
    <w:rsid w:val="006D447F"/>
    <w:rsid w:val="006F1880"/>
    <w:rsid w:val="00704E7F"/>
    <w:rsid w:val="00710974"/>
    <w:rsid w:val="00715FA6"/>
    <w:rsid w:val="007315D8"/>
    <w:rsid w:val="00741A4E"/>
    <w:rsid w:val="00747AC2"/>
    <w:rsid w:val="00751098"/>
    <w:rsid w:val="00753B3E"/>
    <w:rsid w:val="0075515E"/>
    <w:rsid w:val="007578BC"/>
    <w:rsid w:val="00757B00"/>
    <w:rsid w:val="00757F4E"/>
    <w:rsid w:val="0076034B"/>
    <w:rsid w:val="007606ED"/>
    <w:rsid w:val="00762042"/>
    <w:rsid w:val="0076360D"/>
    <w:rsid w:val="0076461F"/>
    <w:rsid w:val="00773ECC"/>
    <w:rsid w:val="007802ED"/>
    <w:rsid w:val="0078213B"/>
    <w:rsid w:val="00783FFE"/>
    <w:rsid w:val="007845F0"/>
    <w:rsid w:val="0079591D"/>
    <w:rsid w:val="007A5B2D"/>
    <w:rsid w:val="007C0A0F"/>
    <w:rsid w:val="007C6808"/>
    <w:rsid w:val="007D25A8"/>
    <w:rsid w:val="007D5577"/>
    <w:rsid w:val="007F5440"/>
    <w:rsid w:val="00804AA0"/>
    <w:rsid w:val="0081276A"/>
    <w:rsid w:val="00813852"/>
    <w:rsid w:val="0082101B"/>
    <w:rsid w:val="0084466F"/>
    <w:rsid w:val="00852B45"/>
    <w:rsid w:val="008621B5"/>
    <w:rsid w:val="00864B73"/>
    <w:rsid w:val="00873B11"/>
    <w:rsid w:val="00874F1E"/>
    <w:rsid w:val="008756F2"/>
    <w:rsid w:val="00883034"/>
    <w:rsid w:val="008977B8"/>
    <w:rsid w:val="008A4057"/>
    <w:rsid w:val="008B40DB"/>
    <w:rsid w:val="008C4EBA"/>
    <w:rsid w:val="008C572A"/>
    <w:rsid w:val="008C5FC7"/>
    <w:rsid w:val="008E4355"/>
    <w:rsid w:val="008E5FAD"/>
    <w:rsid w:val="008F0EA7"/>
    <w:rsid w:val="008F15FB"/>
    <w:rsid w:val="008F773E"/>
    <w:rsid w:val="00940CEA"/>
    <w:rsid w:val="00944CB3"/>
    <w:rsid w:val="00954089"/>
    <w:rsid w:val="00972CF8"/>
    <w:rsid w:val="0098180F"/>
    <w:rsid w:val="00981A03"/>
    <w:rsid w:val="009828C7"/>
    <w:rsid w:val="00982A0C"/>
    <w:rsid w:val="0099076C"/>
    <w:rsid w:val="009A2D6A"/>
    <w:rsid w:val="009B2827"/>
    <w:rsid w:val="009B447D"/>
    <w:rsid w:val="009B5E53"/>
    <w:rsid w:val="009B6F16"/>
    <w:rsid w:val="009C6385"/>
    <w:rsid w:val="009E1E43"/>
    <w:rsid w:val="009E4FF3"/>
    <w:rsid w:val="009F394A"/>
    <w:rsid w:val="009F453C"/>
    <w:rsid w:val="009F586B"/>
    <w:rsid w:val="00A10FA3"/>
    <w:rsid w:val="00A213AA"/>
    <w:rsid w:val="00A216A6"/>
    <w:rsid w:val="00A2211A"/>
    <w:rsid w:val="00A221E2"/>
    <w:rsid w:val="00A32545"/>
    <w:rsid w:val="00A3391A"/>
    <w:rsid w:val="00A376DF"/>
    <w:rsid w:val="00A41945"/>
    <w:rsid w:val="00A43E4C"/>
    <w:rsid w:val="00A4410C"/>
    <w:rsid w:val="00A46330"/>
    <w:rsid w:val="00A46DD3"/>
    <w:rsid w:val="00A50EEF"/>
    <w:rsid w:val="00A545DA"/>
    <w:rsid w:val="00A55BF2"/>
    <w:rsid w:val="00A57FDA"/>
    <w:rsid w:val="00A61990"/>
    <w:rsid w:val="00A6694C"/>
    <w:rsid w:val="00A67161"/>
    <w:rsid w:val="00A73712"/>
    <w:rsid w:val="00A7381A"/>
    <w:rsid w:val="00A74571"/>
    <w:rsid w:val="00A74CB3"/>
    <w:rsid w:val="00A767CF"/>
    <w:rsid w:val="00A832EC"/>
    <w:rsid w:val="00A86945"/>
    <w:rsid w:val="00A9298E"/>
    <w:rsid w:val="00A94182"/>
    <w:rsid w:val="00A94A82"/>
    <w:rsid w:val="00AA392C"/>
    <w:rsid w:val="00AB3293"/>
    <w:rsid w:val="00AC0618"/>
    <w:rsid w:val="00AC5210"/>
    <w:rsid w:val="00AC64D3"/>
    <w:rsid w:val="00AD0610"/>
    <w:rsid w:val="00B054F5"/>
    <w:rsid w:val="00B13967"/>
    <w:rsid w:val="00B36B9E"/>
    <w:rsid w:val="00B41EE4"/>
    <w:rsid w:val="00B420E2"/>
    <w:rsid w:val="00B44BEF"/>
    <w:rsid w:val="00B46483"/>
    <w:rsid w:val="00B50E97"/>
    <w:rsid w:val="00B54851"/>
    <w:rsid w:val="00B551F2"/>
    <w:rsid w:val="00B63DFD"/>
    <w:rsid w:val="00B73723"/>
    <w:rsid w:val="00B828E8"/>
    <w:rsid w:val="00B85E48"/>
    <w:rsid w:val="00B942FB"/>
    <w:rsid w:val="00B95A61"/>
    <w:rsid w:val="00B963EE"/>
    <w:rsid w:val="00BA0D47"/>
    <w:rsid w:val="00BA6F93"/>
    <w:rsid w:val="00BB4079"/>
    <w:rsid w:val="00BB6286"/>
    <w:rsid w:val="00BB69B4"/>
    <w:rsid w:val="00BD77DA"/>
    <w:rsid w:val="00BE13D8"/>
    <w:rsid w:val="00BF14D5"/>
    <w:rsid w:val="00C014AB"/>
    <w:rsid w:val="00C0193D"/>
    <w:rsid w:val="00C0327D"/>
    <w:rsid w:val="00C0726E"/>
    <w:rsid w:val="00C122D8"/>
    <w:rsid w:val="00C14F2D"/>
    <w:rsid w:val="00C20A4B"/>
    <w:rsid w:val="00C251A1"/>
    <w:rsid w:val="00C4132D"/>
    <w:rsid w:val="00C6398F"/>
    <w:rsid w:val="00C708AA"/>
    <w:rsid w:val="00C80442"/>
    <w:rsid w:val="00C81378"/>
    <w:rsid w:val="00C85BEA"/>
    <w:rsid w:val="00CA7FA5"/>
    <w:rsid w:val="00CB0B57"/>
    <w:rsid w:val="00CB3700"/>
    <w:rsid w:val="00CC3E51"/>
    <w:rsid w:val="00CC4122"/>
    <w:rsid w:val="00CC46CC"/>
    <w:rsid w:val="00CC528A"/>
    <w:rsid w:val="00CD12FF"/>
    <w:rsid w:val="00CD1BAB"/>
    <w:rsid w:val="00CD5466"/>
    <w:rsid w:val="00CE609E"/>
    <w:rsid w:val="00CF0523"/>
    <w:rsid w:val="00CF1089"/>
    <w:rsid w:val="00CF1CA7"/>
    <w:rsid w:val="00CF4621"/>
    <w:rsid w:val="00D057FB"/>
    <w:rsid w:val="00D1399D"/>
    <w:rsid w:val="00D147C6"/>
    <w:rsid w:val="00D17CD0"/>
    <w:rsid w:val="00D26090"/>
    <w:rsid w:val="00D26DB1"/>
    <w:rsid w:val="00D278B8"/>
    <w:rsid w:val="00D34084"/>
    <w:rsid w:val="00D410FF"/>
    <w:rsid w:val="00D4331C"/>
    <w:rsid w:val="00D52218"/>
    <w:rsid w:val="00D60D66"/>
    <w:rsid w:val="00D61AFC"/>
    <w:rsid w:val="00D73B14"/>
    <w:rsid w:val="00D773AC"/>
    <w:rsid w:val="00D84BDB"/>
    <w:rsid w:val="00D863EA"/>
    <w:rsid w:val="00D93D4C"/>
    <w:rsid w:val="00D94A7C"/>
    <w:rsid w:val="00DA2422"/>
    <w:rsid w:val="00DA3977"/>
    <w:rsid w:val="00DA3C2C"/>
    <w:rsid w:val="00DA5A3E"/>
    <w:rsid w:val="00DA6287"/>
    <w:rsid w:val="00DB3E56"/>
    <w:rsid w:val="00DB5883"/>
    <w:rsid w:val="00DB6E23"/>
    <w:rsid w:val="00DD061A"/>
    <w:rsid w:val="00DD0E1F"/>
    <w:rsid w:val="00DE22FF"/>
    <w:rsid w:val="00DE4995"/>
    <w:rsid w:val="00DF06A5"/>
    <w:rsid w:val="00DF7B5B"/>
    <w:rsid w:val="00E0179A"/>
    <w:rsid w:val="00E161CD"/>
    <w:rsid w:val="00E16350"/>
    <w:rsid w:val="00E24357"/>
    <w:rsid w:val="00E35FBC"/>
    <w:rsid w:val="00E52AD0"/>
    <w:rsid w:val="00E52B51"/>
    <w:rsid w:val="00E54F22"/>
    <w:rsid w:val="00E568D3"/>
    <w:rsid w:val="00E56981"/>
    <w:rsid w:val="00E57EE8"/>
    <w:rsid w:val="00E65492"/>
    <w:rsid w:val="00E7597E"/>
    <w:rsid w:val="00E81DE1"/>
    <w:rsid w:val="00E96638"/>
    <w:rsid w:val="00EA1C10"/>
    <w:rsid w:val="00EB1C64"/>
    <w:rsid w:val="00EB3936"/>
    <w:rsid w:val="00EB5E27"/>
    <w:rsid w:val="00EC2162"/>
    <w:rsid w:val="00EC6FEC"/>
    <w:rsid w:val="00EC7AD7"/>
    <w:rsid w:val="00ED14C7"/>
    <w:rsid w:val="00ED28D2"/>
    <w:rsid w:val="00EE05F9"/>
    <w:rsid w:val="00EE5EA7"/>
    <w:rsid w:val="00EE7EC4"/>
    <w:rsid w:val="00EF1F45"/>
    <w:rsid w:val="00EF324E"/>
    <w:rsid w:val="00EF5BDA"/>
    <w:rsid w:val="00F10652"/>
    <w:rsid w:val="00F2252C"/>
    <w:rsid w:val="00F30994"/>
    <w:rsid w:val="00F32163"/>
    <w:rsid w:val="00F3748B"/>
    <w:rsid w:val="00F44774"/>
    <w:rsid w:val="00F47DC8"/>
    <w:rsid w:val="00F47E02"/>
    <w:rsid w:val="00F6508E"/>
    <w:rsid w:val="00F770DA"/>
    <w:rsid w:val="00F82B7C"/>
    <w:rsid w:val="00F847F8"/>
    <w:rsid w:val="00F86833"/>
    <w:rsid w:val="00F9053C"/>
    <w:rsid w:val="00F92D42"/>
    <w:rsid w:val="00F93CD8"/>
    <w:rsid w:val="00F9440E"/>
    <w:rsid w:val="00F97A1F"/>
    <w:rsid w:val="00FA0FCB"/>
    <w:rsid w:val="00FB07FD"/>
    <w:rsid w:val="00FC1B14"/>
    <w:rsid w:val="00FD296A"/>
    <w:rsid w:val="00FE035A"/>
    <w:rsid w:val="00FE1789"/>
    <w:rsid w:val="00FE208D"/>
    <w:rsid w:val="00FE20B4"/>
    <w:rsid w:val="00FE34FE"/>
    <w:rsid w:val="00FF2D3C"/>
    <w:rsid w:val="00FF783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158B82"/>
  <w15:docId w15:val="{EF698BC1-F1A0-4CCF-8D42-579E946F47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1458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cs="Times New Roman"/>
      <w:sz w:val="24"/>
      <w:szCs w:val="24"/>
    </w:rPr>
  </w:style>
  <w:style w:type="character" w:customStyle="1" w:styleId="pildymui">
    <w:name w:val="pildymui"/>
    <w:basedOn w:val="DefaultParagraphFont"/>
  </w:style>
  <w:style w:type="character" w:styleId="Hyperlink">
    <w:name w:val="Hyperlink"/>
    <w:basedOn w:val="DefaultParagraphFont"/>
    <w:unhideWhenUsed/>
    <w:rPr>
      <w:color w:val="0000FF"/>
      <w:u w:val="single"/>
    </w:rPr>
  </w:style>
  <w:style w:type="character" w:styleId="FollowedHyperlink">
    <w:name w:val="FollowedHyperlink"/>
    <w:basedOn w:val="DefaultParagraphFont"/>
    <w:uiPriority w:val="99"/>
    <w:semiHidden/>
    <w:unhideWhenUsed/>
    <w:rsid w:val="00A2211A"/>
    <w:rPr>
      <w:color w:val="800080" w:themeColor="followedHyperlink"/>
      <w:u w:val="single"/>
    </w:rPr>
  </w:style>
  <w:style w:type="paragraph" w:styleId="BodyTextIndent">
    <w:name w:val="Body Text Indent"/>
    <w:basedOn w:val="Normal"/>
    <w:link w:val="BodyTextIndentChar"/>
    <w:uiPriority w:val="99"/>
    <w:semiHidden/>
    <w:unhideWhenUsed/>
    <w:rsid w:val="00E57EE8"/>
    <w:pPr>
      <w:spacing w:after="120"/>
      <w:ind w:left="283"/>
    </w:pPr>
  </w:style>
  <w:style w:type="character" w:customStyle="1" w:styleId="BodyTextIndentChar">
    <w:name w:val="Body Text Indent Char"/>
    <w:basedOn w:val="DefaultParagraphFont"/>
    <w:link w:val="BodyTextIndent"/>
    <w:uiPriority w:val="99"/>
    <w:semiHidden/>
    <w:rsid w:val="00E57EE8"/>
  </w:style>
  <w:style w:type="table" w:styleId="TableGrid">
    <w:name w:val="Table Grid"/>
    <w:basedOn w:val="TableNormal"/>
    <w:rsid w:val="004112A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99"/>
    <w:semiHidden/>
    <w:unhideWhenUsed/>
    <w:rsid w:val="00131D1A"/>
    <w:pPr>
      <w:spacing w:after="120"/>
    </w:pPr>
  </w:style>
  <w:style w:type="character" w:customStyle="1" w:styleId="BodyTextChar">
    <w:name w:val="Body Text Char"/>
    <w:basedOn w:val="DefaultParagraphFont"/>
    <w:link w:val="BodyText"/>
    <w:uiPriority w:val="99"/>
    <w:semiHidden/>
    <w:rsid w:val="00131D1A"/>
  </w:style>
  <w:style w:type="paragraph" w:styleId="BodyTextIndent3">
    <w:name w:val="Body Text Indent 3"/>
    <w:basedOn w:val="Normal"/>
    <w:link w:val="BodyTextIndent3Char"/>
    <w:uiPriority w:val="99"/>
    <w:semiHidden/>
    <w:unhideWhenUsed/>
    <w:rsid w:val="00131D1A"/>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31D1A"/>
    <w:rPr>
      <w:sz w:val="16"/>
      <w:szCs w:val="16"/>
    </w:rPr>
  </w:style>
  <w:style w:type="paragraph" w:styleId="ListNumber3">
    <w:name w:val="List Number 3"/>
    <w:basedOn w:val="ListNumber"/>
    <w:uiPriority w:val="99"/>
    <w:rsid w:val="0079591D"/>
    <w:pPr>
      <w:numPr>
        <w:ilvl w:val="1"/>
        <w:numId w:val="3"/>
      </w:numPr>
      <w:tabs>
        <w:tab w:val="clear" w:pos="644"/>
        <w:tab w:val="num" w:pos="360"/>
      </w:tabs>
      <w:spacing w:after="0" w:line="240" w:lineRule="auto"/>
      <w:ind w:left="360" w:hanging="360"/>
      <w:contextualSpacing w:val="0"/>
      <w:jc w:val="both"/>
    </w:pPr>
    <w:rPr>
      <w:rFonts w:ascii="Times New Roman" w:eastAsia="Times New Roman" w:hAnsi="Times New Roman" w:cs="Times New Roman"/>
      <w:sz w:val="24"/>
      <w:szCs w:val="20"/>
      <w:lang w:eastAsia="en-US"/>
    </w:rPr>
  </w:style>
  <w:style w:type="paragraph" w:styleId="ListNumber">
    <w:name w:val="List Number"/>
    <w:basedOn w:val="Normal"/>
    <w:uiPriority w:val="99"/>
    <w:semiHidden/>
    <w:unhideWhenUsed/>
    <w:rsid w:val="0079591D"/>
    <w:pPr>
      <w:numPr>
        <w:numId w:val="4"/>
      </w:numPr>
      <w:contextualSpacing/>
    </w:pPr>
  </w:style>
  <w:style w:type="paragraph" w:styleId="BalloonText">
    <w:name w:val="Balloon Text"/>
    <w:basedOn w:val="Normal"/>
    <w:link w:val="BalloonTextChar"/>
    <w:uiPriority w:val="99"/>
    <w:semiHidden/>
    <w:unhideWhenUsed/>
    <w:rsid w:val="00B85E4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85E48"/>
    <w:rPr>
      <w:rFonts w:ascii="Tahoma" w:hAnsi="Tahoma" w:cs="Tahoma"/>
      <w:sz w:val="16"/>
      <w:szCs w:val="16"/>
    </w:rPr>
  </w:style>
  <w:style w:type="paragraph" w:styleId="ListParagraph">
    <w:name w:val="List Paragraph"/>
    <w:basedOn w:val="Normal"/>
    <w:uiPriority w:val="34"/>
    <w:qFormat/>
    <w:rsid w:val="00F44774"/>
    <w:pPr>
      <w:spacing w:after="0" w:line="240" w:lineRule="auto"/>
      <w:ind w:left="720"/>
      <w:contextualSpacing/>
    </w:pPr>
    <w:rPr>
      <w:rFonts w:ascii="Times New Roman" w:eastAsia="Times New Roman" w:hAnsi="Times New Roman" w:cs="Times New Roman"/>
      <w:sz w:val="24"/>
      <w:szCs w:val="20"/>
      <w:lang w:eastAsia="en-US"/>
    </w:rPr>
  </w:style>
  <w:style w:type="paragraph" w:customStyle="1" w:styleId="Point1">
    <w:name w:val="Point 1"/>
    <w:basedOn w:val="Normal"/>
    <w:rsid w:val="002A4521"/>
    <w:pPr>
      <w:spacing w:before="120" w:after="120" w:line="240" w:lineRule="auto"/>
      <w:ind w:left="1418" w:hanging="567"/>
      <w:jc w:val="both"/>
    </w:pPr>
    <w:rPr>
      <w:rFonts w:ascii="Times New Roman" w:eastAsia="Times New Roman" w:hAnsi="Times New Roman" w:cs="Times New Roman"/>
      <w:sz w:val="24"/>
      <w:szCs w:val="20"/>
      <w:lang w:val="en-GB" w:eastAsia="en-US"/>
    </w:rPr>
  </w:style>
  <w:style w:type="paragraph" w:styleId="NoSpacing">
    <w:name w:val="No Spacing"/>
    <w:uiPriority w:val="1"/>
    <w:qFormat/>
    <w:rsid w:val="00652416"/>
    <w:pPr>
      <w:spacing w:after="0" w:line="240" w:lineRule="auto"/>
    </w:pPr>
    <w:rPr>
      <w:rFonts w:ascii="Times New Roman" w:eastAsia="Times New Roman" w:hAnsi="Times New Roman" w:cs="Times New Roman"/>
      <w:sz w:val="24"/>
      <w:szCs w:val="24"/>
      <w:lang w:eastAsia="en-US"/>
    </w:rPr>
  </w:style>
  <w:style w:type="paragraph" w:customStyle="1" w:styleId="Standard">
    <w:name w:val="Standard"/>
    <w:rsid w:val="00E568D3"/>
    <w:pPr>
      <w:widowControl w:val="0"/>
      <w:suppressAutoHyphens/>
      <w:autoSpaceDN w:val="0"/>
      <w:textAlignment w:val="baseline"/>
    </w:pPr>
    <w:rPr>
      <w:rFonts w:ascii="Times New Roman" w:eastAsia="SimSun" w:hAnsi="Times New Roman" w:cs="Lucida Sans"/>
      <w:kern w:val="3"/>
      <w:sz w:val="24"/>
      <w:szCs w:val="24"/>
      <w:lang w:eastAsia="zh-CN" w:bidi="hi-IN"/>
    </w:rPr>
  </w:style>
  <w:style w:type="character" w:customStyle="1" w:styleId="Heading1Char">
    <w:name w:val="Heading 1 Char"/>
    <w:basedOn w:val="DefaultParagraphFont"/>
    <w:link w:val="Heading1"/>
    <w:uiPriority w:val="9"/>
    <w:rsid w:val="00014586"/>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014586"/>
    <w:pPr>
      <w:pBdr>
        <w:bottom w:val="single" w:sz="4" w:space="2" w:color="C0504D" w:themeColor="accent2"/>
      </w:pBdr>
      <w:spacing w:before="360" w:after="120" w:line="240" w:lineRule="auto"/>
      <w:ind w:firstLine="697"/>
      <w:jc w:val="both"/>
      <w:outlineLvl w:val="9"/>
    </w:pPr>
    <w:rPr>
      <w:color w:val="262626" w:themeColor="text1" w:themeTint="D9"/>
      <w:sz w:val="40"/>
      <w:szCs w:val="40"/>
    </w:rPr>
  </w:style>
  <w:style w:type="paragraph" w:styleId="TOC1">
    <w:name w:val="toc 1"/>
    <w:basedOn w:val="Normal"/>
    <w:next w:val="Normal"/>
    <w:autoRedefine/>
    <w:uiPriority w:val="39"/>
    <w:unhideWhenUsed/>
    <w:rsid w:val="00014586"/>
    <w:pPr>
      <w:tabs>
        <w:tab w:val="left" w:pos="426"/>
        <w:tab w:val="left" w:pos="1100"/>
        <w:tab w:val="right" w:leader="dot" w:pos="9962"/>
      </w:tabs>
      <w:spacing w:after="0" w:line="300" w:lineRule="auto"/>
      <w:ind w:left="709" w:right="877"/>
      <w:jc w:val="both"/>
    </w:pPr>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2363074">
      <w:bodyDiv w:val="1"/>
      <w:marLeft w:val="0"/>
      <w:marRight w:val="0"/>
      <w:marTop w:val="0"/>
      <w:marBottom w:val="0"/>
      <w:divBdr>
        <w:top w:val="none" w:sz="0" w:space="0" w:color="auto"/>
        <w:left w:val="none" w:sz="0" w:space="0" w:color="auto"/>
        <w:bottom w:val="none" w:sz="0" w:space="0" w:color="auto"/>
        <w:right w:val="none" w:sz="0" w:space="0" w:color="auto"/>
      </w:divBdr>
    </w:div>
    <w:div w:id="17037059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pt.lrv.lt/uploads/vpt/documents/files/LT_versija/E_vedlys/4_convenience/VPI_44str.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D9CD3-D93A-4A88-87BB-8A3ACD518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262</TotalTime>
  <Pages>1</Pages>
  <Words>637</Words>
  <Characters>3636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KAM</Company>
  <LinksUpToDate>false</LinksUpToDate>
  <CharactersWithSpaces>4265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Jurgita Bimbiene</dc:creator>
  <cp:lastModifiedBy>Ingrida Andriskeviciute</cp:lastModifiedBy>
  <cp:revision>47</cp:revision>
  <cp:lastPrinted>2019-12-04T08:00:00Z</cp:lastPrinted>
  <dcterms:created xsi:type="dcterms:W3CDTF">2024-10-31T11:03:00Z</dcterms:created>
  <dcterms:modified xsi:type="dcterms:W3CDTF">2025-04-28T10:35:00Z</dcterms:modified>
</cp:coreProperties>
</file>