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A56755" w:rsidRDefault="00A56755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61EE" w:rsidRPr="00DB61EE" w:rsidRDefault="00A56755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755">
        <w:rPr>
          <w:rFonts w:ascii="Times New Roman" w:hAnsi="Times New Roman" w:cs="Times New Roman"/>
          <w:b/>
          <w:bCs/>
          <w:sz w:val="24"/>
          <w:szCs w:val="24"/>
        </w:rPr>
        <w:t>DIVIZIJOS GENEROLO STASIO RAŠTIKIO LIETUVOS KARIUOMENĖS MOKYKLOS KAREIVINIŲ 17O5P, S. DARIAUS IR S. GIRĖNO G, 100 KAUNE, ŠILUMO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PUNKTO MODERNIZAVIMO </w:t>
      </w:r>
      <w:r w:rsidR="00CC1759">
        <w:rPr>
          <w:rFonts w:ascii="Times New Roman" w:hAnsi="Times New Roman" w:cs="Times New Roman"/>
          <w:b/>
          <w:bCs/>
          <w:sz w:val="24"/>
          <w:szCs w:val="24"/>
        </w:rPr>
        <w:t>PROJEKTAVIMO PASLAUGOS</w:t>
      </w:r>
    </w:p>
    <w:p w:rsidR="0018603E" w:rsidRPr="00014586" w:rsidRDefault="00DB61EE" w:rsidP="0018603E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b/>
          <w:bCs/>
        </w:rPr>
        <w:t>SKELBIAMOS APKLAUSOS</w:t>
      </w:r>
      <w:r w:rsidR="0018603E">
        <w:rPr>
          <w:b/>
          <w:bCs/>
        </w:rPr>
        <w:t xml:space="preserve"> </w:t>
      </w:r>
      <w:r w:rsidR="0018603E" w:rsidRPr="0018603E">
        <w:rPr>
          <w:b/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CF069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CF069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CF069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CF069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CF069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CF069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CF069F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D6328A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18603E">
        <w:rPr>
          <w:bCs/>
        </w:rPr>
        <w:t>Atliekamas žalias pirkimas</w:t>
      </w:r>
      <w:r w:rsidR="00A12D1A">
        <w:rPr>
          <w:bCs/>
        </w:rPr>
        <w:t>.</w:t>
      </w:r>
      <w:r w:rsidR="00E0499B">
        <w:rPr>
          <w:bCs/>
        </w:rPr>
        <w:t xml:space="preserve"> </w:t>
      </w:r>
      <w:r w:rsidR="00D6328A" w:rsidRPr="00D6328A">
        <w:rPr>
          <w:bCs/>
        </w:rPr>
        <w:t xml:space="preserve">Taikomi minimalūs aplinkos apsaugos kriterijai pagal </w:t>
      </w:r>
      <w:proofErr w:type="spellStart"/>
      <w:r w:rsidR="00D6328A" w:rsidRPr="00D6328A">
        <w:rPr>
          <w:bCs/>
        </w:rPr>
        <w:t>pagal</w:t>
      </w:r>
      <w:proofErr w:type="spellEnd"/>
      <w:r w:rsidR="00D6328A" w:rsidRPr="00D6328A">
        <w:rPr>
          <w:bCs/>
        </w:rPr>
        <w:t xml:space="preserve"> Lietuvos Respublikos aplinkos ministro 2011 m. birželio 28 d. įsakymo Nr. D1-508 patvirtintą aplinkos apsaugos kriterijų taikymo, vykdant žaliuosius pirkimus, tvarkos aprašą.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Default="00B963EE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D6328A" w:rsidRPr="00D6328A">
        <w:rPr>
          <w:bCs/>
        </w:rPr>
        <w:t xml:space="preserve">Divizijos generolo Stasio </w:t>
      </w:r>
      <w:proofErr w:type="spellStart"/>
      <w:r w:rsidR="00D6328A" w:rsidRPr="00D6328A">
        <w:rPr>
          <w:bCs/>
        </w:rPr>
        <w:t>Raštikio</w:t>
      </w:r>
      <w:proofErr w:type="spellEnd"/>
      <w:r w:rsidR="00D6328A" w:rsidRPr="00D6328A">
        <w:rPr>
          <w:bCs/>
        </w:rPr>
        <w:t xml:space="preserve"> Lietuvos kariuomenės mokyklos kareivinių 17O5p, S. Dariaus ir S. Girėno g, 100 Kaune, šilumo</w:t>
      </w:r>
      <w:r w:rsidR="00D6328A">
        <w:rPr>
          <w:bCs/>
        </w:rPr>
        <w:t>s punkto modernizavimo projekto</w:t>
      </w:r>
      <w:r w:rsidR="00CC1759">
        <w:rPr>
          <w:bCs/>
        </w:rPr>
        <w:t xml:space="preserve"> paslaugą.</w:t>
      </w:r>
    </w:p>
    <w:p w:rsidR="0018603E" w:rsidRDefault="0018603E" w:rsidP="0018603E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2.2</w:t>
      </w:r>
      <w:r w:rsidRPr="00A767CF">
        <w:rPr>
          <w:bCs/>
        </w:rPr>
        <w:t>. Pirkimo objektas į dalis neskaidomas. Pirkimo apimtys, reika</w:t>
      </w:r>
      <w:r w:rsidR="0081599C">
        <w:rPr>
          <w:bCs/>
        </w:rPr>
        <w:t>lavimai</w:t>
      </w:r>
      <w:r>
        <w:rPr>
          <w:bCs/>
        </w:rPr>
        <w:t xml:space="preserve"> apibrėžti specialiųjų pirkimo</w:t>
      </w:r>
      <w:r>
        <w:rPr>
          <w:b/>
          <w:bCs/>
        </w:rPr>
        <w:t xml:space="preserve"> 6 priede</w:t>
      </w:r>
      <w:r w:rsidRPr="006B77DA">
        <w:rPr>
          <w:b/>
          <w:bCs/>
        </w:rPr>
        <w:t>.</w:t>
      </w:r>
    </w:p>
    <w:p w:rsidR="00631DAC" w:rsidRDefault="00F35E8D" w:rsidP="00631DAC">
      <w:pPr>
        <w:pStyle w:val="NormalWeb"/>
        <w:spacing w:before="0" w:beforeAutospacing="0" w:after="0" w:afterAutospacing="0"/>
        <w:jc w:val="both"/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r w:rsidR="00D6328A">
        <w:t>S. Dariaus ir Girėno g. 100 Kaunas.</w:t>
      </w:r>
    </w:p>
    <w:p w:rsidR="00631DAC" w:rsidRPr="00631DAC" w:rsidRDefault="00CC4C38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535D43">
        <w:rPr>
          <w:bCs/>
        </w:rPr>
        <w:t>.</w:t>
      </w:r>
      <w:r w:rsidR="00AC7C9C">
        <w:rPr>
          <w:bCs/>
        </w:rPr>
        <w:t xml:space="preserve"> Paslaugos</w:t>
      </w:r>
      <w:r w:rsidR="00D6328A">
        <w:rPr>
          <w:bCs/>
        </w:rPr>
        <w:t xml:space="preserve"> atlikimo terminas 4 mėnesiai</w:t>
      </w:r>
      <w:r w:rsidR="00AD65D7" w:rsidRPr="00AD65D7">
        <w:rPr>
          <w:bCs/>
        </w:rPr>
        <w:t xml:space="preserve">. </w:t>
      </w:r>
      <w:r w:rsidR="00AD65D7">
        <w:rPr>
          <w:bCs/>
        </w:rPr>
        <w:t>Ketinama sudaryti sutartį raštu.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t>4.1. Perkančioji organizacija atmes tiekėjo pasiūlymą, jei bus tenkinama</w:t>
      </w:r>
      <w:r w:rsidR="00243741">
        <w:rPr>
          <w:bCs/>
        </w:rPr>
        <w:t xml:space="preserve"> bent viena VPĮ 45 straipsnio 2¹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="00264557">
        <w:rPr>
          <w:bCs/>
          <w:color w:val="000000" w:themeColor="text1"/>
        </w:rPr>
        <w:t>VPĮ 45 straipsnio 2¹</w:t>
      </w:r>
      <w:r w:rsidRPr="00D21EC4">
        <w:rPr>
          <w:bCs/>
          <w:color w:val="000000" w:themeColor="text1"/>
        </w:rPr>
        <w:t xml:space="preserve">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Pr="00D6328A" w:rsidRDefault="008845D7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="00BA46F8">
        <w:rPr>
          <w:bCs/>
        </w:rPr>
        <w:t xml:space="preserve">.1. </w:t>
      </w:r>
      <w:r w:rsidR="00BA46F8" w:rsidRPr="00BA46F8">
        <w:rPr>
          <w:bCs/>
        </w:rPr>
        <w:t xml:space="preserve">CVP IS pasiūlymo lango eilutėje „Prisegti dokumentus“ pateikiamas tiekėjo pasirašytas pasiūlymas, parengtas pagal specialiųjų pirkimo sąlygų </w:t>
      </w:r>
      <w:r w:rsidR="00BA46F8" w:rsidRPr="00BA46F8">
        <w:rPr>
          <w:b/>
          <w:bCs/>
        </w:rPr>
        <w:t>8</w:t>
      </w:r>
      <w:r w:rsidR="000965A6">
        <w:rPr>
          <w:b/>
          <w:bCs/>
        </w:rPr>
        <w:t xml:space="preserve"> priede</w:t>
      </w:r>
      <w:r w:rsidR="00BA46F8" w:rsidRPr="00BA46F8">
        <w:rPr>
          <w:bCs/>
        </w:rPr>
        <w:t xml:space="preserve"> pateiktą pasiūlymo formą ir pasiūlymo formoje nurodyti ir kiti, tiekėjo nuomone,</w:t>
      </w:r>
      <w:r w:rsidR="000965A6">
        <w:rPr>
          <w:bCs/>
        </w:rPr>
        <w:t xml:space="preserve"> būtini dokumentai (j</w:t>
      </w:r>
      <w:r w:rsidR="00D6328A">
        <w:rPr>
          <w:bCs/>
        </w:rPr>
        <w:t xml:space="preserve">ų kopijos), tiekėjo deklaracija </w:t>
      </w:r>
      <w:r w:rsidR="00D6328A" w:rsidRPr="00D6328A">
        <w:rPr>
          <w:b/>
          <w:bCs/>
        </w:rPr>
        <w:t>5 priedas</w:t>
      </w:r>
      <w:r w:rsidR="00D6328A" w:rsidRPr="00D6328A">
        <w:rPr>
          <w:bCs/>
        </w:rPr>
        <w:t>,</w:t>
      </w:r>
      <w:r w:rsidR="00D6328A">
        <w:rPr>
          <w:b/>
          <w:bCs/>
        </w:rPr>
        <w:t xml:space="preserve"> </w:t>
      </w:r>
      <w:r w:rsidR="00D6328A" w:rsidRPr="00D6328A">
        <w:rPr>
          <w:bCs/>
        </w:rPr>
        <w:t xml:space="preserve">laisvos </w:t>
      </w:r>
      <w:proofErr w:type="spellStart"/>
      <w:r w:rsidR="00D6328A" w:rsidRPr="00D6328A">
        <w:rPr>
          <w:bCs/>
        </w:rPr>
        <w:t>formoas</w:t>
      </w:r>
      <w:proofErr w:type="spellEnd"/>
      <w:r w:rsidR="00D6328A" w:rsidRPr="00D6328A">
        <w:rPr>
          <w:bCs/>
        </w:rPr>
        <w:t xml:space="preserve"> deklaracija dėl atitikimo kvalifikacijos reikalavimams.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5.3. Pasiūlymas turi būti </w:t>
      </w:r>
      <w:r>
        <w:rPr>
          <w:bCs/>
        </w:rPr>
        <w:t>parengtas lietuvių</w:t>
      </w:r>
      <w:r w:rsidRPr="00F61960">
        <w:rPr>
          <w:bCs/>
        </w:rPr>
        <w:t xml:space="preserve">. Jei kurie nors su pasiūlymu teikiami dokumentai parengti ne ta kalba, kuria reikalaujama, turi būti pateiktas tikslus vertimas į reikalaujamą kalbą. 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5.4.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dieną.</w:t>
      </w:r>
    </w:p>
    <w:p w:rsidR="00F61960" w:rsidRP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 xml:space="preserve">5.5. Bendra pasiūlymo kaina (sąnaudos) su PVM  turi būti nurodoma dviejų skaitmenų po kablelio tikslumu. Šią kainą sudarančios kainos sudedamosios dalys ar įkainiai gali būti išreikšti neribojant skaitmenų po kablelio kiekio. </w:t>
      </w:r>
    </w:p>
    <w:p w:rsidR="00F61960" w:rsidRDefault="00F61960" w:rsidP="00F61960">
      <w:pPr>
        <w:pStyle w:val="NormalWeb"/>
        <w:spacing w:before="0" w:beforeAutospacing="0" w:after="0" w:afterAutospacing="0"/>
        <w:jc w:val="both"/>
        <w:rPr>
          <w:bCs/>
        </w:rPr>
      </w:pPr>
      <w:r w:rsidRPr="00F61960">
        <w:rPr>
          <w:bCs/>
        </w:rPr>
        <w:t>5.6. Tiekėjų pasiūlymuose nurodytos kainos bus vertinamos ir lyginamos su visais mokesčiais, įskaitant PVM.</w:t>
      </w:r>
    </w:p>
    <w:p w:rsidR="00F61960" w:rsidRPr="0098180F" w:rsidRDefault="00F61960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CC1759" w:rsidRPr="00CC1759" w:rsidRDefault="00CC1759" w:rsidP="00C57FEB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CC1759">
        <w:rPr>
          <w:bCs/>
        </w:rPr>
        <w:t>7.1. Perkančioji organizacija ekonomiškai naudingiausią pasiūlymą išrenka pagal k</w:t>
      </w:r>
      <w:r w:rsidR="00D6328A">
        <w:rPr>
          <w:bCs/>
        </w:rPr>
        <w:t>ainą.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  <w:bookmarkStart w:id="0" w:name="_GoBack"/>
      <w:bookmarkEnd w:id="0"/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t xml:space="preserve">8.1. Ši pirkimo procedūra atliekama siekiant sudaryti sutartį su tiekėju, kurio pasiūlymas, vadovaujantis pirkimo sąlygose nustatyta tvarka, bus pripažintas laimėjęs, o jei pirkimas </w:t>
      </w:r>
      <w:r w:rsidRPr="00CC528A">
        <w:rPr>
          <w:bCs/>
        </w:rPr>
        <w:lastRenderedPageBreak/>
        <w:t xml:space="preserve">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9F" w:rsidRDefault="00CF069F" w:rsidP="008B40DB">
      <w:pPr>
        <w:spacing w:after="0" w:line="240" w:lineRule="auto"/>
      </w:pPr>
      <w:r>
        <w:separator/>
      </w:r>
    </w:p>
  </w:endnote>
  <w:endnote w:type="continuationSeparator" w:id="0">
    <w:p w:rsidR="00CF069F" w:rsidRDefault="00CF069F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2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9F" w:rsidRDefault="00CF069F" w:rsidP="008B40DB">
      <w:pPr>
        <w:spacing w:after="0" w:line="240" w:lineRule="auto"/>
      </w:pPr>
      <w:r>
        <w:separator/>
      </w:r>
    </w:p>
  </w:footnote>
  <w:footnote w:type="continuationSeparator" w:id="0">
    <w:p w:rsidR="00CF069F" w:rsidRDefault="00CF069F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965A6"/>
    <w:rsid w:val="000A0C50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8603E"/>
    <w:rsid w:val="0019106A"/>
    <w:rsid w:val="00191B32"/>
    <w:rsid w:val="001A6326"/>
    <w:rsid w:val="001C4459"/>
    <w:rsid w:val="001D743A"/>
    <w:rsid w:val="001E533C"/>
    <w:rsid w:val="001E7CD2"/>
    <w:rsid w:val="001F275A"/>
    <w:rsid w:val="001F3CF4"/>
    <w:rsid w:val="00204249"/>
    <w:rsid w:val="002045FF"/>
    <w:rsid w:val="00205DCF"/>
    <w:rsid w:val="00206A96"/>
    <w:rsid w:val="00231DA2"/>
    <w:rsid w:val="00234B9F"/>
    <w:rsid w:val="00241C39"/>
    <w:rsid w:val="00243741"/>
    <w:rsid w:val="00247ECC"/>
    <w:rsid w:val="00255823"/>
    <w:rsid w:val="0025720B"/>
    <w:rsid w:val="00257426"/>
    <w:rsid w:val="0026241D"/>
    <w:rsid w:val="00264557"/>
    <w:rsid w:val="00272402"/>
    <w:rsid w:val="00284938"/>
    <w:rsid w:val="002A13E3"/>
    <w:rsid w:val="002A4521"/>
    <w:rsid w:val="002B1299"/>
    <w:rsid w:val="002B170D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67764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35D43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1D4"/>
    <w:rsid w:val="00661463"/>
    <w:rsid w:val="00662C21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0193"/>
    <w:rsid w:val="00810229"/>
    <w:rsid w:val="0081276A"/>
    <w:rsid w:val="00813852"/>
    <w:rsid w:val="0081599C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20BA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154E4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0A8"/>
    <w:rsid w:val="00A4410C"/>
    <w:rsid w:val="00A46330"/>
    <w:rsid w:val="00A46DD3"/>
    <w:rsid w:val="00A50EEF"/>
    <w:rsid w:val="00A55BF2"/>
    <w:rsid w:val="00A56755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0175"/>
    <w:rsid w:val="00AA392C"/>
    <w:rsid w:val="00AB3293"/>
    <w:rsid w:val="00AC0618"/>
    <w:rsid w:val="00AC5210"/>
    <w:rsid w:val="00AC64D3"/>
    <w:rsid w:val="00AC7C9C"/>
    <w:rsid w:val="00AD65D7"/>
    <w:rsid w:val="00B054F5"/>
    <w:rsid w:val="00B13967"/>
    <w:rsid w:val="00B36B9E"/>
    <w:rsid w:val="00B3734D"/>
    <w:rsid w:val="00B420E2"/>
    <w:rsid w:val="00B44BEF"/>
    <w:rsid w:val="00B46483"/>
    <w:rsid w:val="00B50E97"/>
    <w:rsid w:val="00B531C7"/>
    <w:rsid w:val="00B54851"/>
    <w:rsid w:val="00B551F2"/>
    <w:rsid w:val="00B63DFD"/>
    <w:rsid w:val="00B653A9"/>
    <w:rsid w:val="00B71587"/>
    <w:rsid w:val="00B71E96"/>
    <w:rsid w:val="00B73723"/>
    <w:rsid w:val="00B828E8"/>
    <w:rsid w:val="00B85E48"/>
    <w:rsid w:val="00B942FB"/>
    <w:rsid w:val="00B95A61"/>
    <w:rsid w:val="00B963EE"/>
    <w:rsid w:val="00BA0D47"/>
    <w:rsid w:val="00BA46F8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70A"/>
    <w:rsid w:val="00C708AA"/>
    <w:rsid w:val="00C80442"/>
    <w:rsid w:val="00C81378"/>
    <w:rsid w:val="00C85BEA"/>
    <w:rsid w:val="00CA7FA5"/>
    <w:rsid w:val="00CB0B57"/>
    <w:rsid w:val="00CB3700"/>
    <w:rsid w:val="00CC1759"/>
    <w:rsid w:val="00CC3E51"/>
    <w:rsid w:val="00CC4122"/>
    <w:rsid w:val="00CC46CC"/>
    <w:rsid w:val="00CC4C38"/>
    <w:rsid w:val="00CC528A"/>
    <w:rsid w:val="00CD12FF"/>
    <w:rsid w:val="00CD1BAB"/>
    <w:rsid w:val="00CD370E"/>
    <w:rsid w:val="00CD5466"/>
    <w:rsid w:val="00CF0523"/>
    <w:rsid w:val="00CF069F"/>
    <w:rsid w:val="00CF1089"/>
    <w:rsid w:val="00CF1CA7"/>
    <w:rsid w:val="00CF4621"/>
    <w:rsid w:val="00CF73DC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6328A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C4ED6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5603E"/>
    <w:rsid w:val="00F61960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3177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9696-31F6-4A12-AFE3-D8DE1E37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72</cp:revision>
  <cp:lastPrinted>2019-12-04T08:00:00Z</cp:lastPrinted>
  <dcterms:created xsi:type="dcterms:W3CDTF">2024-10-31T11:03:00Z</dcterms:created>
  <dcterms:modified xsi:type="dcterms:W3CDTF">2025-04-28T10:45:00Z</dcterms:modified>
</cp:coreProperties>
</file>