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F645" w14:textId="5CB10F35" w:rsidR="00172AD3" w:rsidRDefault="00172AD3" w:rsidP="00172AD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72AD3">
        <w:rPr>
          <w:rFonts w:ascii="Arial" w:hAnsi="Arial" w:cs="Arial"/>
          <w:b/>
          <w:bCs/>
          <w:sz w:val="24"/>
          <w:szCs w:val="24"/>
        </w:rPr>
        <w:t>RINKOS KONSULTACIJA</w:t>
      </w:r>
    </w:p>
    <w:p w14:paraId="557AE4DF" w14:textId="66AB2E95" w:rsidR="000B3A2A" w:rsidRPr="000B3A2A" w:rsidRDefault="00172AD3" w:rsidP="000B3A2A">
      <w:pPr>
        <w:jc w:val="center"/>
        <w:rPr>
          <w:rFonts w:ascii="Arial" w:eastAsia="Calibri" w:hAnsi="Arial" w:cs="Arial"/>
          <w:b/>
          <w:bCs/>
          <w:iCs/>
          <w:sz w:val="24"/>
          <w:szCs w:val="24"/>
        </w:rPr>
      </w:pPr>
      <w:r w:rsidRPr="000B3A2A">
        <w:rPr>
          <w:rFonts w:ascii="Arial" w:hAnsi="Arial" w:cs="Arial"/>
          <w:b/>
          <w:bCs/>
          <w:sz w:val="24"/>
          <w:szCs w:val="24"/>
        </w:rPr>
        <w:t xml:space="preserve">DĖL </w:t>
      </w:r>
      <w:r w:rsidR="000B3A2A" w:rsidRPr="000B3A2A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lt-LT"/>
        </w:rPr>
        <w:t>LENGVŲJŲ HIBRIDINIŲ AUTOMOBILIŲ PIRKIMO</w:t>
      </w:r>
    </w:p>
    <w:p w14:paraId="74028F71" w14:textId="033CFB21" w:rsidR="00172AD3" w:rsidRDefault="00172AD3" w:rsidP="000B3A2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9E8D62" w14:textId="6CEDDF82" w:rsidR="00172AD3" w:rsidRDefault="00172AD3" w:rsidP="00172AD3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72AD3">
        <w:rPr>
          <w:rFonts w:ascii="Arial" w:hAnsi="Arial" w:cs="Arial"/>
          <w:bCs/>
          <w:sz w:val="24"/>
          <w:szCs w:val="24"/>
        </w:rPr>
        <w:t>Prienų rajono savivaldybės administracija</w:t>
      </w:r>
      <w:r>
        <w:rPr>
          <w:rFonts w:ascii="Arial" w:hAnsi="Arial" w:cs="Arial"/>
          <w:bCs/>
          <w:sz w:val="24"/>
          <w:szCs w:val="24"/>
        </w:rPr>
        <w:t xml:space="preserve"> numato įsigyti </w:t>
      </w:r>
      <w:r w:rsidR="000B3A2A" w:rsidRPr="008552C9">
        <w:rPr>
          <w:rFonts w:ascii="Arial" w:hAnsi="Arial" w:cs="Arial"/>
          <w:b/>
        </w:rPr>
        <w:t>d</w:t>
      </w:r>
      <w:r w:rsidR="000B3A2A">
        <w:rPr>
          <w:rFonts w:ascii="Arial" w:hAnsi="Arial" w:cs="Arial"/>
          <w:b/>
        </w:rPr>
        <w:t>u</w:t>
      </w:r>
      <w:r w:rsidR="000B3A2A">
        <w:rPr>
          <w:rFonts w:ascii="Arial" w:hAnsi="Arial" w:cs="Arial"/>
        </w:rPr>
        <w:t xml:space="preserve"> </w:t>
      </w:r>
      <w:r w:rsidR="000B3A2A" w:rsidRPr="00591101">
        <w:rPr>
          <w:rFonts w:ascii="Arial" w:hAnsi="Arial" w:cs="Arial"/>
          <w:b/>
        </w:rPr>
        <w:t>naudot</w:t>
      </w:r>
      <w:r w:rsidR="000B3A2A">
        <w:rPr>
          <w:rFonts w:ascii="Arial" w:hAnsi="Arial" w:cs="Arial"/>
          <w:b/>
        </w:rPr>
        <w:t>us</w:t>
      </w:r>
      <w:r w:rsidR="000B3A2A">
        <w:rPr>
          <w:rFonts w:ascii="Arial" w:hAnsi="Arial" w:cs="Arial"/>
        </w:rPr>
        <w:t xml:space="preserve"> </w:t>
      </w:r>
      <w:r w:rsidR="000B3A2A">
        <w:rPr>
          <w:rFonts w:ascii="Arial" w:hAnsi="Arial" w:cs="Arial"/>
          <w:b/>
          <w:bCs/>
        </w:rPr>
        <w:t>lengvuosius i</w:t>
      </w:r>
      <w:r w:rsidR="000B3A2A" w:rsidRPr="004809EC">
        <w:rPr>
          <w:rFonts w:ascii="Arial" w:hAnsi="Arial" w:cs="Arial"/>
          <w:b/>
          <w:bCs/>
        </w:rPr>
        <w:t xml:space="preserve">ki 3,5 t bendrosios masės M1 kategorijos </w:t>
      </w:r>
      <w:r w:rsidR="000B3A2A">
        <w:rPr>
          <w:rFonts w:ascii="Arial" w:hAnsi="Arial" w:cs="Arial"/>
          <w:b/>
          <w:bCs/>
        </w:rPr>
        <w:t>hibridinius (</w:t>
      </w:r>
      <w:proofErr w:type="spellStart"/>
      <w:r w:rsidR="000B3A2A" w:rsidRPr="00372A40">
        <w:rPr>
          <w:rFonts w:ascii="Arial" w:hAnsi="Arial" w:cs="Arial"/>
          <w:b/>
          <w:bCs/>
          <w:i/>
        </w:rPr>
        <w:t>hybrid</w:t>
      </w:r>
      <w:proofErr w:type="spellEnd"/>
      <w:r w:rsidR="000B3A2A" w:rsidRPr="00372A40">
        <w:rPr>
          <w:rFonts w:ascii="Arial" w:hAnsi="Arial" w:cs="Arial"/>
          <w:b/>
          <w:bCs/>
          <w:i/>
        </w:rPr>
        <w:t xml:space="preserve"> </w:t>
      </w:r>
      <w:proofErr w:type="spellStart"/>
      <w:r w:rsidR="000B3A2A" w:rsidRPr="00372A40">
        <w:rPr>
          <w:rFonts w:ascii="Arial" w:hAnsi="Arial" w:cs="Arial"/>
          <w:b/>
          <w:bCs/>
          <w:i/>
        </w:rPr>
        <w:t>plug-in</w:t>
      </w:r>
      <w:proofErr w:type="spellEnd"/>
      <w:r w:rsidR="000B3A2A">
        <w:rPr>
          <w:rFonts w:ascii="Arial" w:hAnsi="Arial" w:cs="Arial"/>
          <w:b/>
          <w:bCs/>
        </w:rPr>
        <w:t>) visureigius</w:t>
      </w:r>
      <w:r>
        <w:rPr>
          <w:rFonts w:ascii="Arial" w:hAnsi="Arial" w:cs="Arial"/>
          <w:bCs/>
          <w:sz w:val="24"/>
          <w:szCs w:val="24"/>
        </w:rPr>
        <w:t xml:space="preserve">. Siekiant </w:t>
      </w:r>
      <w:r w:rsidRPr="00172AD3">
        <w:rPr>
          <w:rFonts w:ascii="Arial" w:hAnsi="Arial" w:cs="Arial"/>
          <w:bCs/>
          <w:sz w:val="24"/>
          <w:szCs w:val="24"/>
        </w:rPr>
        <w:t xml:space="preserve">tinkamai pasirengti numatomam </w:t>
      </w:r>
      <w:r>
        <w:rPr>
          <w:rFonts w:ascii="Arial" w:hAnsi="Arial" w:cs="Arial"/>
          <w:bCs/>
          <w:sz w:val="24"/>
          <w:szCs w:val="24"/>
        </w:rPr>
        <w:t xml:space="preserve">pirkimui </w:t>
      </w:r>
      <w:r w:rsidRPr="00172AD3">
        <w:rPr>
          <w:rFonts w:ascii="Arial" w:hAnsi="Arial" w:cs="Arial"/>
          <w:bCs/>
          <w:sz w:val="24"/>
          <w:szCs w:val="24"/>
        </w:rPr>
        <w:t>ir vadovau</w:t>
      </w:r>
      <w:r>
        <w:rPr>
          <w:rFonts w:ascii="Arial" w:hAnsi="Arial" w:cs="Arial"/>
          <w:bCs/>
          <w:sz w:val="24"/>
          <w:szCs w:val="24"/>
        </w:rPr>
        <w:t xml:space="preserve">jantis </w:t>
      </w:r>
      <w:r w:rsidRPr="00172AD3">
        <w:rPr>
          <w:rFonts w:ascii="Arial" w:hAnsi="Arial" w:cs="Arial"/>
          <w:bCs/>
          <w:sz w:val="24"/>
          <w:szCs w:val="24"/>
        </w:rPr>
        <w:t xml:space="preserve">Lietuvos Respublikos viešųjų pirkimų įstatymo </w:t>
      </w:r>
      <w:r>
        <w:rPr>
          <w:rFonts w:ascii="Arial" w:hAnsi="Arial" w:cs="Arial"/>
          <w:bCs/>
          <w:sz w:val="24"/>
          <w:szCs w:val="24"/>
        </w:rPr>
        <w:t>27</w:t>
      </w:r>
      <w:r w:rsidRPr="00172AD3">
        <w:rPr>
          <w:rFonts w:ascii="Arial" w:hAnsi="Arial" w:cs="Arial"/>
          <w:bCs/>
          <w:sz w:val="24"/>
          <w:szCs w:val="24"/>
        </w:rPr>
        <w:t xml:space="preserve"> straipsnio nuostatomis, buvo atlikt</w:t>
      </w:r>
      <w:r>
        <w:rPr>
          <w:rFonts w:ascii="Arial" w:hAnsi="Arial" w:cs="Arial"/>
          <w:bCs/>
          <w:sz w:val="24"/>
          <w:szCs w:val="24"/>
        </w:rPr>
        <w:t xml:space="preserve">a rinkos dalyvių konsultaciją. </w:t>
      </w:r>
    </w:p>
    <w:p w14:paraId="29F516B8" w14:textId="2E026D3E" w:rsidR="00172AD3" w:rsidRPr="00172AD3" w:rsidRDefault="00E40086" w:rsidP="00172AD3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2B3359">
        <w:rPr>
          <w:rFonts w:ascii="Arial" w:hAnsi="Arial" w:cs="Arial"/>
          <w:bCs/>
          <w:sz w:val="24"/>
          <w:szCs w:val="24"/>
        </w:rPr>
        <w:t>Susipažin</w:t>
      </w:r>
      <w:r w:rsidR="00172AD3">
        <w:rPr>
          <w:rFonts w:ascii="Arial" w:hAnsi="Arial" w:cs="Arial"/>
          <w:bCs/>
          <w:sz w:val="24"/>
          <w:szCs w:val="24"/>
        </w:rPr>
        <w:t>ome</w:t>
      </w:r>
      <w:r w:rsidRPr="002B3359">
        <w:rPr>
          <w:rFonts w:ascii="Arial" w:hAnsi="Arial" w:cs="Arial"/>
          <w:bCs/>
          <w:sz w:val="24"/>
          <w:szCs w:val="24"/>
        </w:rPr>
        <w:t xml:space="preserve"> su gautais siūly</w:t>
      </w:r>
      <w:r w:rsidR="002B5553" w:rsidRPr="002B3359">
        <w:rPr>
          <w:rFonts w:ascii="Arial" w:hAnsi="Arial" w:cs="Arial"/>
          <w:bCs/>
          <w:sz w:val="24"/>
          <w:szCs w:val="24"/>
        </w:rPr>
        <w:t xml:space="preserve">mais rinkos konsultacijai dėl </w:t>
      </w:r>
      <w:r w:rsidR="000B3A2A">
        <w:rPr>
          <w:rFonts w:ascii="Arial" w:hAnsi="Arial" w:cs="Arial"/>
          <w:bCs/>
          <w:sz w:val="24"/>
          <w:szCs w:val="24"/>
        </w:rPr>
        <w:t xml:space="preserve">hibridinių </w:t>
      </w:r>
      <w:r w:rsidR="00523E48" w:rsidRPr="00523E48">
        <w:rPr>
          <w:rFonts w:ascii="Arial" w:hAnsi="Arial" w:cs="Arial"/>
          <w:bCs/>
          <w:sz w:val="24"/>
          <w:szCs w:val="24"/>
        </w:rPr>
        <w:t>(</w:t>
      </w:r>
      <w:proofErr w:type="spellStart"/>
      <w:r w:rsidR="00523E48" w:rsidRPr="00523E48">
        <w:rPr>
          <w:rFonts w:ascii="Arial" w:hAnsi="Arial" w:cs="Arial"/>
          <w:bCs/>
          <w:sz w:val="24"/>
          <w:szCs w:val="24"/>
        </w:rPr>
        <w:t>hybrid</w:t>
      </w:r>
      <w:proofErr w:type="spellEnd"/>
      <w:r w:rsidR="00523E48" w:rsidRPr="00523E4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3E48" w:rsidRPr="00523E48">
        <w:rPr>
          <w:rFonts w:ascii="Arial" w:hAnsi="Arial" w:cs="Arial"/>
          <w:bCs/>
          <w:sz w:val="24"/>
          <w:szCs w:val="24"/>
        </w:rPr>
        <w:t>plug-in</w:t>
      </w:r>
      <w:proofErr w:type="spellEnd"/>
      <w:r w:rsidR="00523E48" w:rsidRPr="00523E48">
        <w:rPr>
          <w:rFonts w:ascii="Arial" w:hAnsi="Arial" w:cs="Arial"/>
          <w:bCs/>
          <w:sz w:val="24"/>
          <w:szCs w:val="24"/>
        </w:rPr>
        <w:t xml:space="preserve">) </w:t>
      </w:r>
      <w:r w:rsidR="000B3A2A">
        <w:rPr>
          <w:rFonts w:ascii="Arial" w:hAnsi="Arial" w:cs="Arial"/>
          <w:bCs/>
          <w:sz w:val="24"/>
          <w:szCs w:val="24"/>
        </w:rPr>
        <w:t xml:space="preserve">visureigių </w:t>
      </w:r>
      <w:r w:rsidR="002B5553" w:rsidRPr="002B3359">
        <w:rPr>
          <w:rFonts w:ascii="Arial" w:hAnsi="Arial" w:cs="Arial"/>
          <w:bCs/>
          <w:sz w:val="24"/>
          <w:szCs w:val="24"/>
        </w:rPr>
        <w:t>pirkim</w:t>
      </w:r>
      <w:r w:rsidR="00172AD3">
        <w:rPr>
          <w:rFonts w:ascii="Arial" w:hAnsi="Arial" w:cs="Arial"/>
          <w:bCs/>
          <w:sz w:val="24"/>
          <w:szCs w:val="24"/>
        </w:rPr>
        <w:t>o</w:t>
      </w:r>
      <w:r w:rsidRPr="002B3359">
        <w:rPr>
          <w:rFonts w:ascii="Arial" w:hAnsi="Arial" w:cs="Arial"/>
          <w:sz w:val="24"/>
          <w:szCs w:val="24"/>
          <w:shd w:val="clear" w:color="auto" w:fill="FFFFFF"/>
        </w:rPr>
        <w:t xml:space="preserve"> techninės </w:t>
      </w:r>
      <w:r w:rsidR="00D24E3C">
        <w:rPr>
          <w:rFonts w:ascii="Arial" w:hAnsi="Arial" w:cs="Arial"/>
          <w:sz w:val="24"/>
          <w:szCs w:val="24"/>
          <w:shd w:val="clear" w:color="auto" w:fill="FFFFFF"/>
        </w:rPr>
        <w:t>specifikacijos</w:t>
      </w:r>
      <w:r w:rsidRPr="002B3359">
        <w:rPr>
          <w:rFonts w:ascii="Arial" w:hAnsi="Arial" w:cs="Arial"/>
          <w:sz w:val="24"/>
          <w:szCs w:val="24"/>
          <w:shd w:val="clear" w:color="auto" w:fill="FFFFFF"/>
        </w:rPr>
        <w:t>, pristatymo termino</w:t>
      </w:r>
      <w:r w:rsidR="00172AD3">
        <w:rPr>
          <w:rFonts w:ascii="Arial" w:hAnsi="Arial" w:cs="Arial"/>
          <w:sz w:val="24"/>
          <w:szCs w:val="24"/>
          <w:shd w:val="clear" w:color="auto" w:fill="FFFFFF"/>
        </w:rPr>
        <w:t xml:space="preserve"> ir </w:t>
      </w:r>
      <w:r w:rsidR="00D24E3C">
        <w:rPr>
          <w:rFonts w:ascii="Arial" w:hAnsi="Arial" w:cs="Arial"/>
          <w:sz w:val="24"/>
          <w:szCs w:val="24"/>
          <w:shd w:val="clear" w:color="auto" w:fill="FFFFFF"/>
        </w:rPr>
        <w:t>sutarties projekto</w:t>
      </w:r>
      <w:r w:rsidR="00172AD3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72AD3" w:rsidRPr="00172AD3">
        <w:rPr>
          <w:rFonts w:ascii="Arial" w:hAnsi="Arial" w:cs="Arial"/>
          <w:bCs/>
          <w:sz w:val="24"/>
          <w:szCs w:val="24"/>
        </w:rPr>
        <w:t>Įvertinus gautus siūlymus</w:t>
      </w:r>
      <w:r w:rsidR="00F7437D">
        <w:rPr>
          <w:rFonts w:ascii="Arial" w:hAnsi="Arial" w:cs="Arial"/>
          <w:bCs/>
          <w:sz w:val="24"/>
          <w:szCs w:val="24"/>
        </w:rPr>
        <w:t xml:space="preserve"> (rinkos konsultacijoje dalyvavo tik vienas tiekėjas)</w:t>
      </w:r>
      <w:r w:rsidR="00172AD3" w:rsidRPr="00172AD3">
        <w:rPr>
          <w:rFonts w:ascii="Arial" w:hAnsi="Arial" w:cs="Arial"/>
          <w:bCs/>
          <w:sz w:val="24"/>
          <w:szCs w:val="24"/>
        </w:rPr>
        <w:t>, teikiame apibendrintą informaciją</w:t>
      </w:r>
      <w:r w:rsidR="00172AD3">
        <w:rPr>
          <w:rFonts w:ascii="Arial" w:hAnsi="Arial" w:cs="Arial"/>
          <w:bCs/>
          <w:sz w:val="24"/>
          <w:szCs w:val="24"/>
        </w:rPr>
        <w:t>:</w:t>
      </w:r>
    </w:p>
    <w:tbl>
      <w:tblPr>
        <w:tblW w:w="10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5670"/>
      </w:tblGrid>
      <w:tr w:rsidR="008B54E6" w:rsidRPr="002B3359" w14:paraId="6E366F9B" w14:textId="575E38B4" w:rsidTr="008B54E6">
        <w:trPr>
          <w:trHeight w:val="55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1455" w14:textId="78ECC9CF" w:rsidR="008B54E6" w:rsidRDefault="008B54E6" w:rsidP="00F7437D">
            <w:pPr>
              <w:spacing w:after="0" w:line="240" w:lineRule="auto"/>
              <w:ind w:left="85" w:right="89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8B54E6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Tiekėj</w:t>
            </w:r>
            <w:r w:rsidR="00F7437D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o</w:t>
            </w:r>
            <w:r w:rsidRPr="008B54E6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 pastabos dėl techninės specifikacijos reikalavimų, pasiūlymų vertinimo kriterijų, sutarties projekto </w:t>
            </w:r>
          </w:p>
        </w:tc>
      </w:tr>
      <w:tr w:rsidR="008B54E6" w:rsidRPr="002B3359" w14:paraId="621C64A0" w14:textId="54F74829" w:rsidTr="008B54E6">
        <w:trPr>
          <w:trHeight w:val="2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12E0" w14:textId="4BD78689" w:rsidR="008B54E6" w:rsidRPr="002B3359" w:rsidRDefault="008B54E6" w:rsidP="002B555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B335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Pirkimas jau buvo skelbiamas. Ar dalyvavote ankstesniame pirkime?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BE08" w14:textId="43111DF6" w:rsidR="008B54E6" w:rsidRDefault="00F7437D" w:rsidP="00792E79">
            <w:pPr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Tiekėjas 1</w:t>
            </w:r>
            <w:r w:rsidR="008B54E6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F7437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  <w:p w14:paraId="6809FC2E" w14:textId="2F06F559" w:rsidR="008B54E6" w:rsidRPr="00792E79" w:rsidRDefault="008B54E6" w:rsidP="00792E79">
            <w:pPr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54E6" w:rsidRPr="002B3359" w14:paraId="6E338B17" w14:textId="43B08DD6" w:rsidTr="008B54E6">
        <w:trPr>
          <w:trHeight w:val="2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2089" w14:textId="7C2F3D35" w:rsidR="008B54E6" w:rsidRPr="002B3359" w:rsidRDefault="008B54E6" w:rsidP="002B555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B335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Ar planuojate dalyvauti šiame pirkime? Jeigu ne, parašykite dėl kokių priežasčių.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EFD" w14:textId="42AF7781" w:rsidR="008B54E6" w:rsidRPr="002B3359" w:rsidRDefault="008B54E6" w:rsidP="00CA23A7">
            <w:pPr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Tiekėjas 1: </w:t>
            </w:r>
            <w:r w:rsidR="00F7437D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Taip, jei bus pakoreguota TS.</w:t>
            </w:r>
          </w:p>
        </w:tc>
      </w:tr>
      <w:tr w:rsidR="008B54E6" w:rsidRPr="002B3359" w14:paraId="53B6AD8A" w14:textId="55D1DC84" w:rsidTr="008B54E6">
        <w:trPr>
          <w:trHeight w:val="25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660C" w14:textId="613553EE" w:rsidR="008B54E6" w:rsidRPr="002B3359" w:rsidRDefault="00F7437D" w:rsidP="00A85194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ED70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Ar galėtumėte pateikti pasiūlymą pagal pateiktus techninius reikalavimus? Jeigu ne, prašome nurodyti priežastį kodėl.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675" w14:textId="0A60A179" w:rsidR="008B54E6" w:rsidRPr="00792E79" w:rsidRDefault="008B54E6" w:rsidP="00CA23A7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Tiekėjas 1:</w:t>
            </w:r>
            <w:r w:rsidRPr="002B33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437D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Taip. Pridedame siūlomą pakoreguoti TS.</w:t>
            </w:r>
          </w:p>
        </w:tc>
      </w:tr>
      <w:tr w:rsidR="008B54E6" w:rsidRPr="002B3359" w14:paraId="75EA7A5C" w14:textId="4484C641" w:rsidTr="008B54E6">
        <w:trPr>
          <w:trHeight w:val="46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381A" w14:textId="75975E59" w:rsidR="008B54E6" w:rsidRPr="002B3359" w:rsidRDefault="00F7437D" w:rsidP="002B33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Ar šio pirkimo techninė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je specifikacijoje 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nurodytas pirkimo objektas 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ir jam keliami </w:t>
            </w: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reikalavimai 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yra</w:t>
            </w: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 konkretūs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 ir </w:t>
            </w:r>
            <w:r w:rsidRPr="0065369F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aiškūs? 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Jei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gu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 ne, prašome </w:t>
            </w:r>
            <w:r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 xml:space="preserve">tiksliai </w:t>
            </w:r>
            <w:r w:rsidRPr="00434B0B">
              <w:rPr>
                <w:rFonts w:ascii="Arial" w:eastAsiaTheme="minorEastAsia" w:hAnsi="Arial" w:cs="Arial"/>
                <w:iCs/>
                <w:sz w:val="24"/>
                <w:szCs w:val="24"/>
                <w:lang w:eastAsia="lt-LT"/>
              </w:rPr>
              <w:t>nurodyti, kas neaišku ir ką turėtumėme patikslinti.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3D8" w14:textId="485DE58C" w:rsidR="008B54E6" w:rsidRPr="00792E79" w:rsidRDefault="008B54E6" w:rsidP="00F7437D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Tiekėjas 1: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F7437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Taip.</w:t>
            </w:r>
          </w:p>
        </w:tc>
      </w:tr>
      <w:tr w:rsidR="008B54E6" w:rsidRPr="002B3359" w14:paraId="01E780D8" w14:textId="56A6A1C8" w:rsidTr="008B54E6">
        <w:trPr>
          <w:trHeight w:val="46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81F" w14:textId="36D9EACB" w:rsidR="008B54E6" w:rsidRPr="002B3359" w:rsidRDefault="008B54E6" w:rsidP="002B33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B3359">
              <w:rPr>
                <w:rFonts w:ascii="Arial" w:hAnsi="Arial" w:cs="Arial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2C3" w14:textId="6EC52731" w:rsidR="008B54E6" w:rsidRPr="00792E79" w:rsidRDefault="008B54E6" w:rsidP="00CA23A7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Tiekėjas 1: </w:t>
            </w:r>
            <w:r w:rsidR="00F7437D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Pridedame siūlomą pakoreguoti TS.</w:t>
            </w:r>
          </w:p>
        </w:tc>
      </w:tr>
      <w:tr w:rsidR="008B54E6" w:rsidRPr="002B3359" w14:paraId="00E5B6C1" w14:textId="01D64973" w:rsidTr="008B54E6">
        <w:trPr>
          <w:trHeight w:val="46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1CC6" w14:textId="31206D54" w:rsidR="008B54E6" w:rsidRPr="002B3359" w:rsidRDefault="00F7437D" w:rsidP="002B3359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Ar techninėje specifikacijoje keliam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as 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reikalavima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s 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dėl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automobilių pristatymo termino 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yra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realus</w:t>
            </w:r>
            <w:r w:rsidRPr="0065369F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?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 </w:t>
            </w:r>
            <w:r w:rsidRPr="00434B0B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Jei ne, prašome nurodyti siūlomą preliminarų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 xml:space="preserve">pristatymo </w:t>
            </w:r>
            <w:r w:rsidRPr="00434B0B">
              <w:rPr>
                <w:rFonts w:ascii="Arial" w:eastAsiaTheme="minorEastAsia" w:hAnsi="Arial" w:cs="Arial"/>
                <w:sz w:val="24"/>
                <w:szCs w:val="24"/>
                <w:lang w:eastAsia="lt-LT"/>
              </w:rPr>
              <w:t>terminą mėnesiais.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4D1" w14:textId="6F1A7599" w:rsidR="008B54E6" w:rsidRPr="00CA23A7" w:rsidRDefault="008B54E6" w:rsidP="00F7437D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Tiekėjas 1: </w:t>
            </w:r>
            <w:r w:rsidR="00F7437D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Taip.</w:t>
            </w:r>
          </w:p>
          <w:p w14:paraId="25FC58B0" w14:textId="77777777" w:rsidR="008B54E6" w:rsidRDefault="008B54E6" w:rsidP="00792E79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0E3F476A" w14:textId="77777777" w:rsidR="008B54E6" w:rsidRDefault="008B54E6" w:rsidP="00792E79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  <w:p w14:paraId="57EB81F7" w14:textId="595B01D1" w:rsidR="008B54E6" w:rsidRPr="002B3359" w:rsidRDefault="008B54E6" w:rsidP="00CA23A7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8B54E6" w:rsidRPr="002B3359" w14:paraId="525EF6CA" w14:textId="03B4265C" w:rsidTr="008B54E6">
        <w:trPr>
          <w:trHeight w:val="46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59A8" w14:textId="7833DF1B" w:rsidR="008B54E6" w:rsidRPr="002B3359" w:rsidRDefault="008B54E6" w:rsidP="002B3359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B3359">
              <w:rPr>
                <w:rFonts w:ascii="Arial" w:hAnsi="Arial" w:cs="Arial"/>
                <w:sz w:val="24"/>
                <w:szCs w:val="24"/>
              </w:rPr>
              <w:t>Ar sutarties projektui turite siūlymų, rekomendacijų?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EBB" w14:textId="7A3E7C12" w:rsidR="008B54E6" w:rsidRDefault="008B54E6" w:rsidP="00792E79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Tiekėjas 1:</w:t>
            </w:r>
            <w:r w:rsidRPr="00EC0B39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Ne. </w:t>
            </w:r>
          </w:p>
          <w:p w14:paraId="3D6E7A84" w14:textId="1C7D6CC0" w:rsidR="008B54E6" w:rsidRPr="00EC0B39" w:rsidRDefault="008B54E6" w:rsidP="008B54E6">
            <w:pPr>
              <w:pStyle w:val="Sraopastraipa"/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8B54E6" w:rsidRPr="002B3359" w14:paraId="5945556F" w14:textId="23D31572" w:rsidTr="008B54E6">
        <w:trPr>
          <w:trHeight w:val="46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77FB" w14:textId="79030D82" w:rsidR="008B54E6" w:rsidRPr="002B3359" w:rsidRDefault="008B54E6" w:rsidP="002B3359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2B3359">
              <w:rPr>
                <w:rFonts w:ascii="Arial" w:hAnsi="Arial" w:cs="Arial"/>
                <w:sz w:val="24"/>
                <w:szCs w:val="24"/>
              </w:rPr>
              <w:t>Kiti tiekėjo pasiūlymai ir pastebėjimai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937" w14:textId="789E9C2A" w:rsidR="008B54E6" w:rsidRPr="008B54E6" w:rsidRDefault="008B54E6" w:rsidP="008B54E6">
            <w:pPr>
              <w:spacing w:after="0" w:line="240" w:lineRule="auto"/>
              <w:ind w:left="85" w:right="89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8B54E6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Nei vienas rinkos konsultacijoje dalyvavęs tiekėjas nenurodė j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okios papildomos informacijos</w:t>
            </w:r>
            <w:r w:rsidR="00F7138E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5BA1D18" w14:textId="77777777" w:rsidR="00D97923" w:rsidRDefault="00D97923" w:rsidP="002B33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5EF484" w14:textId="0372C70F" w:rsidR="00F7138E" w:rsidRDefault="00A85194" w:rsidP="002B33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Perkančiosios organizacijos </w:t>
      </w:r>
      <w:r w:rsidR="00F7138E">
        <w:rPr>
          <w:rFonts w:ascii="Arial" w:hAnsi="Arial" w:cs="Arial"/>
          <w:b/>
          <w:sz w:val="24"/>
          <w:szCs w:val="24"/>
        </w:rPr>
        <w:t>komentaras:</w:t>
      </w:r>
    </w:p>
    <w:p w14:paraId="5290AAA1" w14:textId="15569582" w:rsidR="006B39DA" w:rsidRDefault="006B39DA" w:rsidP="00BE32A7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9DA">
        <w:rPr>
          <w:rFonts w:ascii="Arial" w:hAnsi="Arial" w:cs="Arial"/>
          <w:sz w:val="24"/>
          <w:szCs w:val="24"/>
        </w:rPr>
        <w:t xml:space="preserve">Teikdamas pasiūlymą pirkimui, tiekėjas turi pasiūlyti konkretų automobilį ir turi nurodyti tikslias jo charakteristikas. </w:t>
      </w:r>
      <w:r>
        <w:rPr>
          <w:rFonts w:ascii="Arial" w:hAnsi="Arial" w:cs="Arial"/>
          <w:sz w:val="24"/>
          <w:szCs w:val="24"/>
        </w:rPr>
        <w:t>Techninėje specifikacijoje keliamas reikalavimas a</w:t>
      </w:r>
      <w:r w:rsidRPr="006B39DA">
        <w:rPr>
          <w:rFonts w:ascii="Arial" w:hAnsi="Arial" w:cs="Arial"/>
          <w:sz w:val="24"/>
          <w:szCs w:val="24"/>
        </w:rPr>
        <w:t xml:space="preserve">titiktį nustatytiems reikalavimams įrodančiuose dokumentuose </w:t>
      </w:r>
      <w:r>
        <w:rPr>
          <w:rFonts w:ascii="Arial" w:hAnsi="Arial" w:cs="Arial"/>
          <w:sz w:val="24"/>
          <w:szCs w:val="24"/>
        </w:rPr>
        <w:t xml:space="preserve">pažymėti vietas, kuriose </w:t>
      </w:r>
      <w:r w:rsidRPr="006B39DA">
        <w:rPr>
          <w:rFonts w:ascii="Arial" w:hAnsi="Arial" w:cs="Arial"/>
          <w:sz w:val="24"/>
          <w:szCs w:val="24"/>
        </w:rPr>
        <w:t xml:space="preserve"> aprašomos reikalaujamų tech</w:t>
      </w:r>
      <w:r w:rsidR="00AC39DC">
        <w:rPr>
          <w:rFonts w:ascii="Arial" w:hAnsi="Arial" w:cs="Arial"/>
          <w:sz w:val="24"/>
          <w:szCs w:val="24"/>
        </w:rPr>
        <w:t xml:space="preserve">ninių charakteristikų reikšmės, yra pagrįstas ir jo nebus atsisakoma, nes taip Perkančioji organizacija gali įsitikinti, kad tiekėjo siūlomas automobilis atitinka jam keliamus reikalavimus. </w:t>
      </w:r>
    </w:p>
    <w:p w14:paraId="5CD47A9C" w14:textId="4D55187E" w:rsidR="00AC39DC" w:rsidRPr="00AC39DC" w:rsidRDefault="00AC39DC" w:rsidP="002249C8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39DC">
        <w:rPr>
          <w:rFonts w:ascii="Arial" w:hAnsi="Arial" w:cs="Arial"/>
          <w:sz w:val="24"/>
          <w:szCs w:val="24"/>
        </w:rPr>
        <w:t xml:space="preserve">Perkančioji organizacija turi žinoti kokį konkrečiai automobilį tiekėjas siūlo. Argumentas, kad pasiūlymai vertinami labai ilgai ir tiekėjai negali laikyti pasiūlytų automobilių rezervuotų, o konkrečius automobilius tiekėjas rezervuos ir nupirks tik po sutarties </w:t>
      </w:r>
      <w:r w:rsidRPr="00AC39DC">
        <w:rPr>
          <w:rFonts w:ascii="Arial" w:hAnsi="Arial" w:cs="Arial"/>
          <w:sz w:val="24"/>
          <w:szCs w:val="24"/>
        </w:rPr>
        <w:lastRenderedPageBreak/>
        <w:t xml:space="preserve">sudarymo yra visiškai nepagrįstas, todėl </w:t>
      </w:r>
      <w:r w:rsidR="003911D6">
        <w:rPr>
          <w:rFonts w:ascii="Arial" w:hAnsi="Arial" w:cs="Arial"/>
          <w:sz w:val="24"/>
          <w:szCs w:val="24"/>
        </w:rPr>
        <w:t xml:space="preserve">reikalavimo pateikti siūlomo automobilio nuotraukas </w:t>
      </w:r>
      <w:r w:rsidRPr="00AC39DC">
        <w:rPr>
          <w:rFonts w:ascii="Arial" w:hAnsi="Arial" w:cs="Arial"/>
          <w:sz w:val="24"/>
          <w:szCs w:val="24"/>
        </w:rPr>
        <w:t xml:space="preserve">nebus atsisakoma. </w:t>
      </w:r>
    </w:p>
    <w:p w14:paraId="349104A5" w14:textId="46AF876F" w:rsidR="00C27CA3" w:rsidRPr="003643F8" w:rsidRDefault="00C27CA3" w:rsidP="00F33A56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3F8">
        <w:rPr>
          <w:rFonts w:ascii="Arial" w:hAnsi="Arial" w:cs="Arial"/>
          <w:sz w:val="24"/>
          <w:szCs w:val="24"/>
        </w:rPr>
        <w:t xml:space="preserve">Techninėje specifikacijoje numatyti reikalavimai dėl prošvaisos, automobilio ridos ir bagažinės talpos bus pakoreguoti, tačiau reikalavimo dėl kablio nebus atsisakoma. Automobiliais naudosis </w:t>
      </w:r>
      <w:r w:rsidR="003643F8" w:rsidRPr="003643F8">
        <w:rPr>
          <w:rFonts w:ascii="Arial" w:hAnsi="Arial" w:cs="Arial"/>
          <w:sz w:val="24"/>
          <w:szCs w:val="24"/>
        </w:rPr>
        <w:t>Prienų r. sav. seniūnijų darbuotojai, kuriem</w:t>
      </w:r>
      <w:r w:rsidR="00986B2E">
        <w:rPr>
          <w:rFonts w:ascii="Arial" w:hAnsi="Arial" w:cs="Arial"/>
          <w:sz w:val="24"/>
          <w:szCs w:val="24"/>
        </w:rPr>
        <w:t>s pagal darbo pobūdį tai būtinas automobilio parametras.</w:t>
      </w:r>
      <w:r w:rsidR="003643F8" w:rsidRPr="003643F8">
        <w:rPr>
          <w:rFonts w:ascii="Arial" w:hAnsi="Arial" w:cs="Arial"/>
          <w:sz w:val="24"/>
          <w:szCs w:val="24"/>
        </w:rPr>
        <w:t xml:space="preserve"> </w:t>
      </w:r>
    </w:p>
    <w:p w14:paraId="6F8B65AB" w14:textId="51C8427D" w:rsidR="00115BFA" w:rsidRDefault="00115BFA" w:rsidP="002B3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AB8882" w14:textId="71A0A78F" w:rsidR="00115BFA" w:rsidRDefault="00115BFA" w:rsidP="002B3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B490BF7" w14:textId="7C5CD5AC" w:rsidR="00115BFA" w:rsidRDefault="00115BFA" w:rsidP="002B3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E2A9D" w14:textId="533577B7" w:rsidR="00115BFA" w:rsidRDefault="00115BFA" w:rsidP="002B3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15BFA" w:rsidSect="00115BFA">
      <w:pgSz w:w="11906" w:h="16838" w:code="9"/>
      <w:pgMar w:top="864" w:right="720" w:bottom="864" w:left="1152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10BB"/>
    <w:multiLevelType w:val="hybridMultilevel"/>
    <w:tmpl w:val="3216E82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10C040BD"/>
    <w:multiLevelType w:val="hybridMultilevel"/>
    <w:tmpl w:val="B96045EA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" w15:restartNumberingAfterBreak="0">
    <w:nsid w:val="19504F1B"/>
    <w:multiLevelType w:val="hybridMultilevel"/>
    <w:tmpl w:val="0F3CE5A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 w15:restartNumberingAfterBreak="0">
    <w:nsid w:val="197D18F5"/>
    <w:multiLevelType w:val="hybridMultilevel"/>
    <w:tmpl w:val="2FFC358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2C0B517B"/>
    <w:multiLevelType w:val="hybridMultilevel"/>
    <w:tmpl w:val="69A8B90C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2EF93870"/>
    <w:multiLevelType w:val="hybridMultilevel"/>
    <w:tmpl w:val="B23A005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428B0B90"/>
    <w:multiLevelType w:val="hybridMultilevel"/>
    <w:tmpl w:val="A54015BE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 w15:restartNumberingAfterBreak="0">
    <w:nsid w:val="44425F97"/>
    <w:multiLevelType w:val="hybridMultilevel"/>
    <w:tmpl w:val="C2060382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52486C72"/>
    <w:multiLevelType w:val="hybridMultilevel"/>
    <w:tmpl w:val="55449F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54A0FB6"/>
    <w:multiLevelType w:val="hybridMultilevel"/>
    <w:tmpl w:val="CE9C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B2"/>
    <w:rsid w:val="000601B9"/>
    <w:rsid w:val="000838E7"/>
    <w:rsid w:val="000B3A2A"/>
    <w:rsid w:val="00104FAC"/>
    <w:rsid w:val="00115BFA"/>
    <w:rsid w:val="00172AD3"/>
    <w:rsid w:val="001F22C3"/>
    <w:rsid w:val="00224F42"/>
    <w:rsid w:val="002B3359"/>
    <w:rsid w:val="002B5553"/>
    <w:rsid w:val="003643F8"/>
    <w:rsid w:val="003911D6"/>
    <w:rsid w:val="003B5DA3"/>
    <w:rsid w:val="004C3236"/>
    <w:rsid w:val="00523E48"/>
    <w:rsid w:val="005656A4"/>
    <w:rsid w:val="00685542"/>
    <w:rsid w:val="006A0BFB"/>
    <w:rsid w:val="006B0BDE"/>
    <w:rsid w:val="006B39DA"/>
    <w:rsid w:val="00792E79"/>
    <w:rsid w:val="007B1C0D"/>
    <w:rsid w:val="007C3B1B"/>
    <w:rsid w:val="008158D7"/>
    <w:rsid w:val="008B54E6"/>
    <w:rsid w:val="008E43B7"/>
    <w:rsid w:val="008E5A1C"/>
    <w:rsid w:val="00923DBD"/>
    <w:rsid w:val="00932FD2"/>
    <w:rsid w:val="00970FB2"/>
    <w:rsid w:val="00986B2E"/>
    <w:rsid w:val="00A85194"/>
    <w:rsid w:val="00AC39DC"/>
    <w:rsid w:val="00AC508D"/>
    <w:rsid w:val="00B6346B"/>
    <w:rsid w:val="00C27CA3"/>
    <w:rsid w:val="00CA23A7"/>
    <w:rsid w:val="00CF3C4C"/>
    <w:rsid w:val="00D24E3C"/>
    <w:rsid w:val="00D26175"/>
    <w:rsid w:val="00D47C6F"/>
    <w:rsid w:val="00D97923"/>
    <w:rsid w:val="00E12769"/>
    <w:rsid w:val="00E40086"/>
    <w:rsid w:val="00EC0B39"/>
    <w:rsid w:val="00EF3E4D"/>
    <w:rsid w:val="00F03292"/>
    <w:rsid w:val="00F34C3A"/>
    <w:rsid w:val="00F7138E"/>
    <w:rsid w:val="00F7437D"/>
    <w:rsid w:val="00F8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2F48"/>
  <w15:chartTrackingRefBased/>
  <w15:docId w15:val="{D464DEA5-E32C-4739-B421-6EF6C21C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335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5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AFB2C-6A63-44DC-8801-8810DF61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GiedreAu</cp:lastModifiedBy>
  <cp:revision>9</cp:revision>
  <cp:lastPrinted>2025-01-21T12:23:00Z</cp:lastPrinted>
  <dcterms:created xsi:type="dcterms:W3CDTF">2025-04-28T07:37:00Z</dcterms:created>
  <dcterms:modified xsi:type="dcterms:W3CDTF">2025-04-28T13:13:00Z</dcterms:modified>
</cp:coreProperties>
</file>