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6D664B" w14:textId="77777777" w:rsidR="00B907E5" w:rsidRDefault="00B907E5" w:rsidP="00B907E5">
      <w:pPr>
        <w:pStyle w:val="Pagrindinistekstas"/>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Patvirtinta:</w:t>
      </w:r>
    </w:p>
    <w:p w14:paraId="53FA3438" w14:textId="77777777" w:rsidR="00B907E5" w:rsidRDefault="00B907E5" w:rsidP="00B907E5">
      <w:pPr>
        <w:spacing w:after="0" w:line="240" w:lineRule="auto"/>
        <w:rPr>
          <w:rFonts w:ascii="Times New Roman" w:hAnsi="Times New Roman" w:cs="Times New Roman"/>
          <w:sz w:val="24"/>
          <w:szCs w:val="24"/>
          <w:lang w:eastAsia="en-US"/>
        </w:rPr>
      </w:pPr>
      <w:r>
        <w:rPr>
          <w:rFonts w:ascii="Times New Roman" w:hAnsi="Times New Roman" w:cs="Times New Roman"/>
          <w:sz w:val="24"/>
          <w:szCs w:val="24"/>
        </w:rPr>
        <w:t xml:space="preserve">                                                                                                     Viešųjų pirkimų komisijos</w:t>
      </w:r>
    </w:p>
    <w:p w14:paraId="40B2348A" w14:textId="5DDF3454" w:rsidR="00B907E5" w:rsidRDefault="00B907E5" w:rsidP="00B907E5">
      <w:pPr>
        <w:spacing w:after="0" w:line="240" w:lineRule="auto"/>
        <w:ind w:firstLine="1374"/>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     2025 m. balandžio 22 d.</w:t>
      </w:r>
    </w:p>
    <w:p w14:paraId="0F967711" w14:textId="5DDF3A3C" w:rsidR="00B907E5" w:rsidRDefault="00B907E5" w:rsidP="00B907E5">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Protokolu Nr. (54.1E)TS9-95</w:t>
      </w:r>
    </w:p>
    <w:p w14:paraId="1A626DFE" w14:textId="77777777" w:rsidR="00B907E5" w:rsidRDefault="00B907E5" w:rsidP="00B907E5">
      <w:pPr>
        <w:spacing w:after="120"/>
        <w:ind w:left="567"/>
        <w:contextualSpacing/>
        <w:jc w:val="center"/>
        <w:rPr>
          <w:rFonts w:cstheme="minorHAnsi"/>
          <w:sz w:val="24"/>
          <w:szCs w:val="24"/>
        </w:rPr>
      </w:pPr>
    </w:p>
    <w:p w14:paraId="4D226032" w14:textId="77777777" w:rsidR="00B907E5" w:rsidRDefault="00B907E5" w:rsidP="00B907E5">
      <w:pPr>
        <w:pStyle w:val="Pagrindinistekstas"/>
        <w:spacing w:after="0" w:line="240" w:lineRule="auto"/>
        <w:ind w:left="6096" w:firstLine="0"/>
        <w:rPr>
          <w:rFonts w:ascii="Times New Roman" w:hAnsi="Times New Roman" w:cs="Times New Roman"/>
          <w:sz w:val="24"/>
          <w:szCs w:val="24"/>
        </w:rPr>
      </w:pPr>
      <w:r>
        <w:rPr>
          <w:rFonts w:ascii="Times New Roman" w:hAnsi="Times New Roman" w:cs="Times New Roman"/>
          <w:sz w:val="24"/>
          <w:szCs w:val="24"/>
        </w:rPr>
        <w:t xml:space="preserve"> Patvirtinta AKTUALI REDAKCIJA:</w:t>
      </w:r>
    </w:p>
    <w:p w14:paraId="3AD13D79" w14:textId="77777777" w:rsidR="00B907E5" w:rsidRDefault="00B907E5" w:rsidP="00B907E5">
      <w:pPr>
        <w:spacing w:after="0" w:line="240" w:lineRule="auto"/>
        <w:ind w:firstLine="1374"/>
        <w:rPr>
          <w:rFonts w:ascii="Times New Roman" w:hAnsi="Times New Roman" w:cs="Times New Roman"/>
          <w:sz w:val="24"/>
          <w:szCs w:val="24"/>
          <w:lang w:eastAsia="en-US"/>
        </w:rPr>
      </w:pPr>
      <w:r>
        <w:rPr>
          <w:rFonts w:ascii="Times New Roman" w:hAnsi="Times New Roman" w:cs="Times New Roman"/>
          <w:sz w:val="24"/>
          <w:szCs w:val="24"/>
        </w:rPr>
        <w:t xml:space="preserve">                                                                               Viešųjų pirkimų komisijos</w:t>
      </w:r>
    </w:p>
    <w:p w14:paraId="08302699" w14:textId="386ABCF2" w:rsidR="00B907E5" w:rsidRDefault="00B907E5" w:rsidP="00B907E5">
      <w:pPr>
        <w:spacing w:after="0" w:line="240" w:lineRule="auto"/>
        <w:ind w:firstLine="1374"/>
        <w:rPr>
          <w:rFonts w:ascii="Times New Roman" w:hAnsi="Times New Roman" w:cs="Times New Roman"/>
          <w:sz w:val="24"/>
          <w:szCs w:val="24"/>
        </w:rPr>
      </w:pPr>
      <w:r>
        <w:rPr>
          <w:rFonts w:ascii="Times New Roman" w:hAnsi="Times New Roman" w:cs="Times New Roman"/>
          <w:sz w:val="24"/>
          <w:szCs w:val="24"/>
        </w:rPr>
        <w:t xml:space="preserve">                                                                               2025 m. balandžio 28 d.</w:t>
      </w:r>
    </w:p>
    <w:p w14:paraId="3A4574AE" w14:textId="117F5FFE" w:rsidR="00B907E5" w:rsidRDefault="00B907E5" w:rsidP="00B907E5">
      <w:pPr>
        <w:spacing w:after="0" w:line="240" w:lineRule="auto"/>
        <w:ind w:left="5106" w:firstLine="654"/>
        <w:rPr>
          <w:rFonts w:ascii="Times New Roman" w:hAnsi="Times New Roman" w:cs="Times New Roman"/>
          <w:sz w:val="24"/>
          <w:szCs w:val="24"/>
        </w:rPr>
      </w:pPr>
      <w:r>
        <w:rPr>
          <w:rFonts w:ascii="Times New Roman" w:hAnsi="Times New Roman" w:cs="Times New Roman"/>
          <w:sz w:val="24"/>
          <w:szCs w:val="24"/>
        </w:rPr>
        <w:t xml:space="preserve">      Protokolu Nr. (54.1E)TS9-103</w:t>
      </w:r>
    </w:p>
    <w:p w14:paraId="5190AA0F" w14:textId="77777777" w:rsidR="00B907E5" w:rsidRDefault="00B907E5" w:rsidP="00B907E5">
      <w:pPr>
        <w:pStyle w:val="Pagrindinistekstas"/>
        <w:spacing w:before="4"/>
        <w:ind w:firstLine="0"/>
        <w:jc w:val="right"/>
        <w:rPr>
          <w:rFonts w:ascii="Times New Roman" w:hAnsi="Times New Roman" w:cs="Times New Roman"/>
          <w:sz w:val="24"/>
          <w:szCs w:val="24"/>
        </w:rPr>
      </w:pPr>
    </w:p>
    <w:p w14:paraId="406E953A" w14:textId="1FEFE77F" w:rsidR="00B907E5" w:rsidRPr="00E26C73" w:rsidRDefault="00B907E5" w:rsidP="00B907E5">
      <w:pPr>
        <w:pStyle w:val="Pagrindinistekstas"/>
        <w:spacing w:before="4"/>
        <w:ind w:firstLine="0"/>
        <w:jc w:val="right"/>
        <w:rPr>
          <w:rFonts w:ascii="Times New Roman" w:hAnsi="Times New Roman" w:cs="Times New Roman"/>
          <w:sz w:val="24"/>
          <w:szCs w:val="24"/>
        </w:rPr>
      </w:pPr>
      <w:r w:rsidRPr="00E26C73">
        <w:rPr>
          <w:rFonts w:ascii="Times New Roman" w:hAnsi="Times New Roman" w:cs="Times New Roman"/>
          <w:sz w:val="24"/>
          <w:szCs w:val="24"/>
        </w:rPr>
        <w:t>Specialiųjų pirkimo sąlygų 4 priedas „Sutarties projektas“</w:t>
      </w:r>
    </w:p>
    <w:p w14:paraId="6D5FADC8" w14:textId="77777777" w:rsidR="00B907E5" w:rsidRDefault="00B907E5" w:rsidP="00B907E5">
      <w:pPr>
        <w:spacing w:after="120"/>
        <w:ind w:left="567"/>
        <w:contextualSpacing/>
        <w:jc w:val="right"/>
        <w:rPr>
          <w:rFonts w:ascii="Times New Roman" w:hAnsi="Times New Roman" w:cs="Times New Roman"/>
          <w:sz w:val="24"/>
          <w:szCs w:val="24"/>
        </w:rPr>
      </w:pPr>
    </w:p>
    <w:p w14:paraId="0A9AB816" w14:textId="77777777" w:rsidR="00B907E5" w:rsidRPr="00F2620C" w:rsidRDefault="00B907E5" w:rsidP="00B907E5">
      <w:pPr>
        <w:spacing w:after="0" w:line="240" w:lineRule="auto"/>
        <w:jc w:val="center"/>
        <w:rPr>
          <w:rFonts w:ascii="Times New Roman" w:eastAsia="Times New Roman" w:hAnsi="Times New Roman" w:cs="Times New Roman"/>
          <w:b/>
          <w:sz w:val="24"/>
          <w:szCs w:val="24"/>
          <w:lang w:eastAsia="en-US"/>
        </w:rPr>
      </w:pPr>
      <w:r>
        <w:rPr>
          <w:rFonts w:ascii="Times New Roman" w:hAnsi="Times New Roman" w:cs="Times New Roman"/>
          <w:b/>
          <w:sz w:val="24"/>
          <w:szCs w:val="24"/>
          <w:lang w:eastAsia="ar-SA"/>
        </w:rPr>
        <w:t>KUPOLO LAUKO KLASEI</w:t>
      </w:r>
      <w:r w:rsidRPr="00F2620C">
        <w:rPr>
          <w:rFonts w:ascii="Times New Roman" w:hAnsi="Times New Roman" w:cs="Times New Roman"/>
          <w:b/>
          <w:sz w:val="24"/>
          <w:szCs w:val="24"/>
          <w:lang w:eastAsia="ar-SA"/>
        </w:rPr>
        <w:t xml:space="preserve"> ĮRENGIMO</w:t>
      </w:r>
      <w:r w:rsidRPr="00F2620C">
        <w:rPr>
          <w:rFonts w:ascii="Times New Roman" w:hAnsi="Times New Roman" w:cs="Times New Roman"/>
          <w:b/>
          <w:bCs/>
          <w:sz w:val="24"/>
          <w:szCs w:val="24"/>
        </w:rPr>
        <w:t xml:space="preserve"> </w:t>
      </w:r>
      <w:r w:rsidRPr="00F2620C">
        <w:rPr>
          <w:rFonts w:ascii="Times New Roman" w:hAnsi="Times New Roman" w:cs="Times New Roman"/>
          <w:b/>
          <w:bCs/>
          <w:color w:val="000000" w:themeColor="text1"/>
          <w:sz w:val="24"/>
          <w:szCs w:val="24"/>
        </w:rPr>
        <w:t>DARBŲ</w:t>
      </w:r>
      <w:r w:rsidRPr="00F2620C">
        <w:rPr>
          <w:rFonts w:ascii="Times New Roman" w:eastAsia="Times New Roman" w:hAnsi="Times New Roman" w:cs="Times New Roman"/>
          <w:b/>
          <w:sz w:val="24"/>
          <w:szCs w:val="24"/>
          <w:lang w:eastAsia="en-US"/>
        </w:rPr>
        <w:t xml:space="preserve"> SUTARTIS </w:t>
      </w:r>
    </w:p>
    <w:p w14:paraId="6C94E328" w14:textId="77777777" w:rsidR="00B907E5" w:rsidRPr="00F2620C" w:rsidRDefault="00B907E5" w:rsidP="00B907E5">
      <w:pPr>
        <w:spacing w:after="0" w:line="240" w:lineRule="auto"/>
        <w:jc w:val="center"/>
        <w:rPr>
          <w:rFonts w:ascii="Times New Roman" w:eastAsia="Times New Roman" w:hAnsi="Times New Roman" w:cs="Times New Roman"/>
          <w:b/>
          <w:sz w:val="24"/>
          <w:szCs w:val="24"/>
          <w:lang w:eastAsia="en-US"/>
        </w:rPr>
      </w:pPr>
    </w:p>
    <w:p w14:paraId="26DB5418" w14:textId="77777777" w:rsidR="00B907E5" w:rsidRPr="00F2620C" w:rsidRDefault="00B907E5" w:rsidP="00B907E5">
      <w:pPr>
        <w:spacing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20</w:t>
      </w:r>
      <w:r>
        <w:rPr>
          <w:rFonts w:ascii="Times New Roman" w:eastAsia="Times New Roman" w:hAnsi="Times New Roman" w:cs="Times New Roman"/>
          <w:sz w:val="24"/>
          <w:szCs w:val="24"/>
          <w:lang w:eastAsia="en-US"/>
        </w:rPr>
        <w:t>25</w:t>
      </w:r>
      <w:r w:rsidRPr="00F2620C">
        <w:rPr>
          <w:rFonts w:ascii="Times New Roman" w:eastAsia="Times New Roman" w:hAnsi="Times New Roman" w:cs="Times New Roman"/>
          <w:sz w:val="24"/>
          <w:szCs w:val="24"/>
          <w:lang w:eastAsia="en-US"/>
        </w:rPr>
        <w:t xml:space="preserve"> m.   __________________ d. Nr. _______</w:t>
      </w:r>
    </w:p>
    <w:p w14:paraId="4735D930" w14:textId="77777777" w:rsidR="00B907E5" w:rsidRPr="00F2620C" w:rsidRDefault="00B907E5" w:rsidP="00B907E5">
      <w:pPr>
        <w:spacing w:after="0" w:line="240" w:lineRule="auto"/>
        <w:jc w:val="center"/>
        <w:rPr>
          <w:rFonts w:ascii="Times New Roman" w:eastAsia="Times New Roman" w:hAnsi="Times New Roman" w:cs="Times New Roman"/>
          <w:color w:val="FF0000"/>
          <w:sz w:val="24"/>
          <w:szCs w:val="24"/>
          <w:lang w:eastAsia="en-US"/>
        </w:rPr>
      </w:pPr>
    </w:p>
    <w:p w14:paraId="77D9D050" w14:textId="77777777" w:rsidR="00B907E5" w:rsidRPr="00F2620C" w:rsidRDefault="00B907E5" w:rsidP="00B907E5">
      <w:pPr>
        <w:spacing w:after="0" w:line="240" w:lineRule="auto"/>
        <w:rPr>
          <w:rFonts w:ascii="Times New Roman" w:eastAsia="Times New Roman" w:hAnsi="Times New Roman" w:cs="Times New Roman"/>
          <w:sz w:val="24"/>
          <w:szCs w:val="24"/>
          <w:lang w:eastAsia="en-US"/>
        </w:rPr>
      </w:pPr>
    </w:p>
    <w:p w14:paraId="7A199102" w14:textId="77777777" w:rsidR="00B907E5" w:rsidRPr="00F2620C" w:rsidRDefault="00B907E5" w:rsidP="00B907E5">
      <w:pPr>
        <w:spacing w:after="0" w:line="240" w:lineRule="auto"/>
        <w:ind w:firstLine="547"/>
        <w:jc w:val="both"/>
        <w:rPr>
          <w:rFonts w:ascii="Times New Roman" w:hAnsi="Times New Roman"/>
          <w:sz w:val="24"/>
          <w:szCs w:val="24"/>
        </w:rPr>
      </w:pPr>
      <w:r w:rsidRPr="00F2620C">
        <w:rPr>
          <w:rFonts w:ascii="Times New Roman" w:eastAsia="Times New Roman" w:hAnsi="Times New Roman"/>
          <w:sz w:val="24"/>
          <w:szCs w:val="24"/>
        </w:rPr>
        <w:t xml:space="preserve">Raseinių rajono </w:t>
      </w:r>
      <w:r>
        <w:rPr>
          <w:rFonts w:ascii="Times New Roman" w:eastAsia="Times New Roman" w:hAnsi="Times New Roman"/>
          <w:sz w:val="24"/>
          <w:szCs w:val="24"/>
        </w:rPr>
        <w:t>Ariogalos gimnazija</w:t>
      </w:r>
      <w:r w:rsidRPr="00F2620C">
        <w:rPr>
          <w:rFonts w:ascii="Times New Roman" w:eastAsia="Times New Roman" w:hAnsi="Times New Roman"/>
          <w:sz w:val="24"/>
          <w:szCs w:val="24"/>
        </w:rPr>
        <w:t xml:space="preserve">, </w:t>
      </w:r>
      <w:r w:rsidRPr="00F2620C">
        <w:rPr>
          <w:rFonts w:ascii="Times New Roman" w:eastAsia="Times New Roman" w:hAnsi="Times New Roman"/>
          <w:bCs/>
          <w:sz w:val="24"/>
          <w:szCs w:val="24"/>
        </w:rPr>
        <w:t xml:space="preserve">įstaigos kodas </w:t>
      </w:r>
      <w:r>
        <w:rPr>
          <w:rFonts w:ascii="Times New Roman" w:eastAsia="Times New Roman" w:hAnsi="Times New Roman"/>
          <w:sz w:val="24"/>
          <w:szCs w:val="24"/>
        </w:rPr>
        <w:t>..................</w:t>
      </w:r>
      <w:r w:rsidRPr="00F2620C">
        <w:rPr>
          <w:rFonts w:ascii="Times New Roman" w:eastAsia="Times New Roman" w:hAnsi="Times New Roman"/>
          <w:sz w:val="24"/>
          <w:szCs w:val="24"/>
        </w:rPr>
        <w:t>, atstovaujama ...................,  veikiančio pagal.........................................................., toliau sutartyje vadinama Užsakovu ir ,,.......................................“, įmonės kodas ..................</w:t>
      </w:r>
      <w:r w:rsidRPr="00F2620C">
        <w:rPr>
          <w:rFonts w:ascii="Times New Roman" w:eastAsia="Times New Roman" w:hAnsi="Times New Roman"/>
          <w:b/>
          <w:bCs/>
          <w:sz w:val="24"/>
          <w:szCs w:val="24"/>
        </w:rPr>
        <w:t xml:space="preserve"> </w:t>
      </w:r>
      <w:r w:rsidRPr="00F2620C">
        <w:rPr>
          <w:rFonts w:ascii="Times New Roman" w:eastAsia="Times New Roman" w:hAnsi="Times New Roman"/>
          <w:sz w:val="24"/>
          <w:szCs w:val="24"/>
        </w:rPr>
        <w:t>atstovaujama .................................... , veikiančio pagal .........................., toliau sutartyje vadinama Rangovu,</w:t>
      </w:r>
      <w:r w:rsidRPr="00F2620C">
        <w:rPr>
          <w:rFonts w:ascii="Times New Roman" w:hAnsi="Times New Roman"/>
          <w:sz w:val="24"/>
          <w:szCs w:val="24"/>
        </w:rPr>
        <w:t xml:space="preserve"> ir toliau kartu vadinami Šalimis, o kiekvienas atskirai – Šalimi, sudarė šią </w:t>
      </w:r>
      <w:r>
        <w:rPr>
          <w:rFonts w:ascii="Times New Roman" w:hAnsi="Times New Roman" w:cs="Times New Roman"/>
          <w:bCs/>
          <w:i/>
          <w:iCs/>
          <w:sz w:val="24"/>
          <w:szCs w:val="24"/>
          <w:lang w:eastAsia="ar-SA"/>
        </w:rPr>
        <w:t>kupolo lauko klasei</w:t>
      </w:r>
      <w:r w:rsidRPr="00F2620C">
        <w:rPr>
          <w:rFonts w:ascii="Times New Roman" w:hAnsi="Times New Roman" w:cs="Times New Roman"/>
          <w:bCs/>
          <w:i/>
          <w:iCs/>
          <w:sz w:val="24"/>
          <w:szCs w:val="24"/>
          <w:lang w:eastAsia="ar-SA"/>
        </w:rPr>
        <w:t xml:space="preserve"> įrengimo</w:t>
      </w:r>
      <w:r w:rsidRPr="00F2620C">
        <w:rPr>
          <w:rFonts w:ascii="Times New Roman" w:hAnsi="Times New Roman" w:cs="Times New Roman"/>
          <w:i/>
          <w:color w:val="000000" w:themeColor="text1"/>
          <w:sz w:val="24"/>
          <w:szCs w:val="24"/>
        </w:rPr>
        <w:t xml:space="preserve"> darbų sutartį</w:t>
      </w:r>
      <w:r w:rsidRPr="00F2620C">
        <w:rPr>
          <w:rFonts w:ascii="Times New Roman" w:hAnsi="Times New Roman"/>
          <w:b/>
          <w:bCs/>
          <w:sz w:val="24"/>
          <w:szCs w:val="24"/>
        </w:rPr>
        <w:t xml:space="preserve"> </w:t>
      </w:r>
      <w:r w:rsidRPr="00F2620C">
        <w:rPr>
          <w:rFonts w:ascii="Times New Roman" w:hAnsi="Times New Roman"/>
          <w:sz w:val="24"/>
          <w:szCs w:val="24"/>
        </w:rPr>
        <w:t>(toliau – Sutartis).</w:t>
      </w:r>
    </w:p>
    <w:tbl>
      <w:tblPr>
        <w:tblW w:w="10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61"/>
        <w:gridCol w:w="24"/>
        <w:gridCol w:w="10005"/>
      </w:tblGrid>
      <w:tr w:rsidR="00B907E5" w:rsidRPr="00F2620C" w14:paraId="54AF39BE" w14:textId="77777777" w:rsidTr="00C958BA">
        <w:tc>
          <w:tcPr>
            <w:tcW w:w="10890" w:type="dxa"/>
            <w:gridSpan w:val="3"/>
            <w:tcBorders>
              <w:top w:val="nil"/>
              <w:left w:val="nil"/>
              <w:bottom w:val="nil"/>
              <w:right w:val="nil"/>
            </w:tcBorders>
          </w:tcPr>
          <w:p w14:paraId="41DCF4FC"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 SĄVOKOS</w:t>
            </w:r>
          </w:p>
        </w:tc>
      </w:tr>
      <w:tr w:rsidR="00B907E5" w:rsidRPr="00F2620C" w14:paraId="20DFE5DB" w14:textId="77777777" w:rsidTr="00C958BA">
        <w:tc>
          <w:tcPr>
            <w:tcW w:w="861" w:type="dxa"/>
            <w:tcBorders>
              <w:top w:val="nil"/>
              <w:left w:val="nil"/>
              <w:bottom w:val="nil"/>
              <w:right w:val="nil"/>
            </w:tcBorders>
            <w:shd w:val="clear" w:color="auto" w:fill="auto"/>
          </w:tcPr>
          <w:p w14:paraId="614711D4"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E83C9C1" w14:textId="77777777" w:rsidR="00B907E5" w:rsidRPr="00F2620C" w:rsidRDefault="00B907E5" w:rsidP="00C958BA">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Darbai</w:t>
            </w:r>
            <w:r w:rsidRPr="00F2620C">
              <w:rPr>
                <w:rFonts w:ascii="Times New Roman" w:hAnsi="Times New Roman" w:cs="Times New Roman"/>
                <w:sz w:val="24"/>
                <w:szCs w:val="24"/>
              </w:rPr>
              <w:t xml:space="preserve"> – visi darbai, nustatyti Techninėje specifikacijoje (2 priedas), ir kiti darbai, bei kitos būtinos Sutarčiai atlikti paslaugos, kurias pagal Sutartį privalo atlikti Rangovas. </w:t>
            </w:r>
          </w:p>
        </w:tc>
      </w:tr>
      <w:tr w:rsidR="00B907E5" w:rsidRPr="00F2620C" w14:paraId="04C81EF2" w14:textId="77777777" w:rsidTr="00C958BA">
        <w:tc>
          <w:tcPr>
            <w:tcW w:w="861" w:type="dxa"/>
            <w:tcBorders>
              <w:top w:val="nil"/>
              <w:left w:val="nil"/>
              <w:bottom w:val="nil"/>
              <w:right w:val="nil"/>
            </w:tcBorders>
            <w:shd w:val="clear" w:color="auto" w:fill="auto"/>
          </w:tcPr>
          <w:p w14:paraId="4881B609"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333148F1" w14:textId="77777777" w:rsidR="00B907E5" w:rsidRPr="00F2620C" w:rsidRDefault="00B907E5" w:rsidP="00C958BA">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atlikimo terminas</w:t>
            </w:r>
            <w:r w:rsidRPr="00F2620C">
              <w:rPr>
                <w:rFonts w:ascii="Times New Roman" w:hAnsi="Times New Roman" w:cs="Times New Roman"/>
                <w:sz w:val="24"/>
                <w:szCs w:val="24"/>
              </w:rPr>
              <w:t xml:space="preserve"> – laikas, skaičiuojamas mėnesiais nuo Darbų pradžios iki Darbų perdavimo Užsakovui ir pasirašius Darbų perdavimo-priėmimo aktą.</w:t>
            </w:r>
          </w:p>
        </w:tc>
      </w:tr>
      <w:tr w:rsidR="00B907E5" w:rsidRPr="00F2620C" w14:paraId="423E1756" w14:textId="77777777" w:rsidTr="00C958BA">
        <w:tc>
          <w:tcPr>
            <w:tcW w:w="861" w:type="dxa"/>
            <w:tcBorders>
              <w:top w:val="nil"/>
              <w:left w:val="nil"/>
              <w:bottom w:val="nil"/>
              <w:right w:val="nil"/>
            </w:tcBorders>
            <w:shd w:val="clear" w:color="auto" w:fill="auto"/>
          </w:tcPr>
          <w:p w14:paraId="0C57D1C8"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0178B0C" w14:textId="77777777" w:rsidR="00B907E5" w:rsidRPr="00F2620C" w:rsidRDefault="00B907E5" w:rsidP="00C958BA">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Darbų perdavimo-priėmimo aktas</w:t>
            </w:r>
            <w:r w:rsidRPr="00F2620C">
              <w:rPr>
                <w:rFonts w:ascii="Times New Roman" w:hAnsi="Times New Roman" w:cs="Times New Roman"/>
                <w:sz w:val="24"/>
                <w:szCs w:val="24"/>
              </w:rPr>
              <w:t xml:space="preserve"> – dokumentas, patvirtinantis, kad Rangovas perdavė, o Užsakovas priėmė Darbus, pasirašomas vadovaujantis Sutarties sąlygų 8.1 papunkčiu.</w:t>
            </w:r>
          </w:p>
        </w:tc>
      </w:tr>
      <w:tr w:rsidR="00B907E5" w:rsidRPr="00F2620C" w14:paraId="5956D815" w14:textId="77777777" w:rsidTr="00C958BA">
        <w:tc>
          <w:tcPr>
            <w:tcW w:w="861" w:type="dxa"/>
            <w:tcBorders>
              <w:top w:val="nil"/>
              <w:left w:val="nil"/>
              <w:bottom w:val="nil"/>
              <w:right w:val="nil"/>
            </w:tcBorders>
            <w:shd w:val="clear" w:color="auto" w:fill="auto"/>
          </w:tcPr>
          <w:p w14:paraId="63121F1F" w14:textId="77777777" w:rsidR="00B907E5" w:rsidRPr="00F2620C" w:rsidRDefault="00B907E5" w:rsidP="00B907E5">
            <w:pPr>
              <w:numPr>
                <w:ilvl w:val="0"/>
                <w:numId w:val="3"/>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940E325" w14:textId="77777777" w:rsidR="00B907E5" w:rsidRPr="00F2620C" w:rsidRDefault="00B907E5" w:rsidP="00C958BA">
            <w:pPr>
              <w:spacing w:line="240" w:lineRule="auto"/>
              <w:jc w:val="both"/>
              <w:rPr>
                <w:rFonts w:ascii="Times New Roman" w:hAnsi="Times New Roman" w:cs="Times New Roman"/>
                <w:sz w:val="24"/>
                <w:szCs w:val="24"/>
              </w:rPr>
            </w:pPr>
            <w:r w:rsidRPr="002D4172">
              <w:rPr>
                <w:rFonts w:ascii="Times New Roman" w:hAnsi="Times New Roman" w:cs="Times New Roman"/>
                <w:b/>
                <w:sz w:val="24"/>
                <w:szCs w:val="24"/>
              </w:rPr>
              <w:t>Darbų pradžia</w:t>
            </w:r>
            <w:r w:rsidRPr="002D4172">
              <w:rPr>
                <w:rFonts w:ascii="Times New Roman" w:hAnsi="Times New Roman" w:cs="Times New Roman"/>
                <w:sz w:val="24"/>
                <w:szCs w:val="24"/>
              </w:rPr>
              <w:t xml:space="preserve"> – diena, kai sutartį</w:t>
            </w:r>
            <w:r>
              <w:rPr>
                <w:rFonts w:ascii="Times New Roman" w:hAnsi="Times New Roman" w:cs="Times New Roman"/>
                <w:sz w:val="24"/>
                <w:szCs w:val="24"/>
              </w:rPr>
              <w:t xml:space="preserve"> pasirašo abi šalys.</w:t>
            </w:r>
          </w:p>
        </w:tc>
      </w:tr>
      <w:tr w:rsidR="00B907E5" w:rsidRPr="00F2620C" w14:paraId="279E3DBA" w14:textId="77777777" w:rsidTr="00C958BA">
        <w:tc>
          <w:tcPr>
            <w:tcW w:w="861" w:type="dxa"/>
            <w:tcBorders>
              <w:top w:val="nil"/>
              <w:left w:val="nil"/>
              <w:bottom w:val="nil"/>
              <w:right w:val="nil"/>
            </w:tcBorders>
          </w:tcPr>
          <w:p w14:paraId="73AC8F11" w14:textId="77777777" w:rsidR="00B907E5" w:rsidRPr="00F2620C" w:rsidRDefault="00B907E5" w:rsidP="00B907E5">
            <w:pPr>
              <w:numPr>
                <w:ilvl w:val="0"/>
                <w:numId w:val="3"/>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3DF97F87" w14:textId="77777777" w:rsidR="00B907E5" w:rsidRPr="00F2620C" w:rsidRDefault="00B907E5" w:rsidP="00C958BA">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Išlaidos</w:t>
            </w:r>
            <w:r w:rsidRPr="00F2620C">
              <w:rPr>
                <w:rFonts w:ascii="Times New Roman" w:hAnsi="Times New Roman" w:cs="Times New Roman"/>
                <w:sz w:val="24"/>
                <w:szCs w:val="24"/>
              </w:rPr>
              <w:t xml:space="preserve"> – visos pagrįstai Statybvietėje ar už jos ribų patirtos Rangovo tiesioginės ir netiesioginės išlaidos, susijusios su Sutartyje numatytais Darbais. Į išlaidas negali būti įskaičiuojamos negautos pajamos.</w:t>
            </w:r>
          </w:p>
        </w:tc>
      </w:tr>
      <w:tr w:rsidR="00B907E5" w:rsidRPr="00F2620C" w14:paraId="607352E7" w14:textId="77777777" w:rsidTr="00C958BA">
        <w:tc>
          <w:tcPr>
            <w:tcW w:w="861" w:type="dxa"/>
            <w:tcBorders>
              <w:top w:val="nil"/>
              <w:left w:val="nil"/>
              <w:bottom w:val="nil"/>
              <w:right w:val="nil"/>
            </w:tcBorders>
          </w:tcPr>
          <w:p w14:paraId="7CB2E0AF"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75628ACA" w14:textId="77777777" w:rsidR="00B907E5" w:rsidRPr="00F2620C" w:rsidRDefault="00B907E5" w:rsidP="00C958BA">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 xml:space="preserve">Įranga </w:t>
            </w:r>
            <w:r w:rsidRPr="00F2620C">
              <w:rPr>
                <w:rFonts w:ascii="Times New Roman" w:hAnsi="Times New Roman" w:cs="Times New Roman"/>
                <w:sz w:val="24"/>
                <w:szCs w:val="24"/>
              </w:rPr>
              <w:t>– prietaisai ir mechanizmai sudarantys Darbus ar jų dalį.</w:t>
            </w:r>
          </w:p>
        </w:tc>
      </w:tr>
      <w:tr w:rsidR="00B907E5" w:rsidRPr="00F2620C" w14:paraId="29FD6375" w14:textId="77777777" w:rsidTr="00C958BA">
        <w:tc>
          <w:tcPr>
            <w:tcW w:w="861" w:type="dxa"/>
            <w:tcBorders>
              <w:top w:val="nil"/>
              <w:left w:val="nil"/>
              <w:bottom w:val="nil"/>
              <w:right w:val="nil"/>
            </w:tcBorders>
          </w:tcPr>
          <w:p w14:paraId="43405AEF"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16ED55B3" w14:textId="77777777" w:rsidR="00B907E5" w:rsidRPr="00F2620C" w:rsidRDefault="00B907E5" w:rsidP="00C958BA">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Medžiagos</w:t>
            </w:r>
            <w:r w:rsidRPr="00F2620C">
              <w:rPr>
                <w:rFonts w:ascii="Times New Roman" w:hAnsi="Times New Roman" w:cs="Times New Roman"/>
                <w:sz w:val="24"/>
                <w:szCs w:val="24"/>
              </w:rPr>
              <w:t xml:space="preserve"> – visa tai, kas turi sudaryti Darbus ar jų dalį (išskyrus Įrangą).</w:t>
            </w:r>
          </w:p>
        </w:tc>
      </w:tr>
      <w:tr w:rsidR="00B907E5" w:rsidRPr="00F2620C" w14:paraId="4A371E3F" w14:textId="77777777" w:rsidTr="00C958BA">
        <w:tc>
          <w:tcPr>
            <w:tcW w:w="861" w:type="dxa"/>
            <w:tcBorders>
              <w:top w:val="nil"/>
              <w:left w:val="nil"/>
              <w:bottom w:val="nil"/>
              <w:right w:val="nil"/>
            </w:tcBorders>
            <w:shd w:val="clear" w:color="auto" w:fill="auto"/>
          </w:tcPr>
          <w:p w14:paraId="78DD5884"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E99B810" w14:textId="77777777" w:rsidR="00B907E5" w:rsidRPr="00F2620C" w:rsidRDefault="00B907E5" w:rsidP="00C958BA">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Pakeitimas</w:t>
            </w:r>
            <w:r w:rsidRPr="00F2620C">
              <w:rPr>
                <w:rFonts w:ascii="Times New Roman" w:hAnsi="Times New Roman" w:cs="Times New Roman"/>
                <w:sz w:val="24"/>
                <w:szCs w:val="24"/>
              </w:rPr>
              <w:t xml:space="preserve"> – Techninių sprendinių, apibūdinančių Darbus, keitimas, Užsakovo atliekamas vadovaujantis Sutarties 10 skyriaus nuostatomis. </w:t>
            </w:r>
          </w:p>
        </w:tc>
      </w:tr>
      <w:tr w:rsidR="00B907E5" w:rsidRPr="00F2620C" w14:paraId="489BBBB5" w14:textId="77777777" w:rsidTr="00C958BA">
        <w:tc>
          <w:tcPr>
            <w:tcW w:w="861" w:type="dxa"/>
            <w:tcBorders>
              <w:top w:val="nil"/>
              <w:left w:val="nil"/>
              <w:bottom w:val="nil"/>
              <w:right w:val="nil"/>
            </w:tcBorders>
            <w:shd w:val="clear" w:color="auto" w:fill="auto"/>
          </w:tcPr>
          <w:p w14:paraId="3F9027F6"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859D060" w14:textId="77777777" w:rsidR="00B907E5" w:rsidRPr="00F2620C" w:rsidRDefault="00B907E5" w:rsidP="00C958BA">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Pradinės sutarties vertė</w:t>
            </w:r>
            <w:r w:rsidRPr="00F2620C">
              <w:rPr>
                <w:rFonts w:ascii="Times New Roman" w:hAnsi="Times New Roman" w:cs="Times New Roman"/>
                <w:sz w:val="24"/>
                <w:szCs w:val="24"/>
              </w:rPr>
              <w:t xml:space="preserve"> – Sutarties 3.3 papunktyje nurodyta vertė, lygi laimėjusio Rangovo pasiūlymo kainai, nurodytai už visą Darbų apimtį.</w:t>
            </w:r>
          </w:p>
        </w:tc>
      </w:tr>
      <w:tr w:rsidR="00B907E5" w:rsidRPr="00F2620C" w14:paraId="5B511525" w14:textId="77777777" w:rsidTr="00C958BA">
        <w:tc>
          <w:tcPr>
            <w:tcW w:w="861" w:type="dxa"/>
            <w:tcBorders>
              <w:top w:val="nil"/>
              <w:left w:val="nil"/>
              <w:bottom w:val="nil"/>
              <w:right w:val="nil"/>
            </w:tcBorders>
            <w:shd w:val="clear" w:color="auto" w:fill="auto"/>
          </w:tcPr>
          <w:p w14:paraId="197CD783"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5647E60" w14:textId="77777777" w:rsidR="00B907E5" w:rsidRPr="00F2620C" w:rsidRDefault="00B907E5" w:rsidP="00C958BA">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įrengimai</w:t>
            </w:r>
            <w:r w:rsidRPr="00F2620C">
              <w:rPr>
                <w:rFonts w:ascii="Times New Roman" w:hAnsi="Times New Roman" w:cs="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B907E5" w:rsidRPr="00F2620C" w14:paraId="650B530E" w14:textId="77777777" w:rsidTr="00C958BA">
        <w:tc>
          <w:tcPr>
            <w:tcW w:w="861" w:type="dxa"/>
            <w:tcBorders>
              <w:top w:val="nil"/>
              <w:left w:val="nil"/>
              <w:bottom w:val="nil"/>
              <w:right w:val="nil"/>
            </w:tcBorders>
            <w:shd w:val="clear" w:color="auto" w:fill="auto"/>
          </w:tcPr>
          <w:p w14:paraId="50A51856"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8A38AA9" w14:textId="77777777" w:rsidR="00B907E5" w:rsidRPr="00F2620C" w:rsidRDefault="00B907E5" w:rsidP="00C958BA">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Rangovo pasiūlymas</w:t>
            </w:r>
            <w:r w:rsidRPr="00F2620C">
              <w:rPr>
                <w:rFonts w:ascii="Times New Roman" w:hAnsi="Times New Roman" w:cs="Times New Roman"/>
                <w:sz w:val="24"/>
                <w:szCs w:val="24"/>
              </w:rPr>
              <w:t xml:space="preserve"> – Rangovo užpildyti ir viešojo darbų pirkimo metu pateikti dokumentai, kuriais siūloma Užsakovui atlikti darbus pagal Užsakovo nustatytas viešojo darbų pirkimo sąlygas. </w:t>
            </w:r>
          </w:p>
        </w:tc>
      </w:tr>
      <w:tr w:rsidR="00B907E5" w:rsidRPr="00F2620C" w14:paraId="6BF4A21C" w14:textId="77777777" w:rsidTr="00C958BA">
        <w:tc>
          <w:tcPr>
            <w:tcW w:w="861" w:type="dxa"/>
            <w:tcBorders>
              <w:top w:val="nil"/>
              <w:left w:val="nil"/>
              <w:bottom w:val="nil"/>
              <w:right w:val="nil"/>
            </w:tcBorders>
            <w:shd w:val="clear" w:color="auto" w:fill="auto"/>
          </w:tcPr>
          <w:p w14:paraId="7E7E1BDF" w14:textId="77777777" w:rsidR="00B907E5" w:rsidRPr="00F2620C" w:rsidRDefault="00B907E5" w:rsidP="00B907E5">
            <w:pPr>
              <w:numPr>
                <w:ilvl w:val="0"/>
                <w:numId w:val="3"/>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47002768" w14:textId="77777777" w:rsidR="00B907E5" w:rsidRPr="00F2620C" w:rsidRDefault="00B907E5" w:rsidP="00C958BA">
            <w:pPr>
              <w:spacing w:line="240" w:lineRule="auto"/>
              <w:jc w:val="both"/>
              <w:rPr>
                <w:rFonts w:ascii="Times New Roman" w:hAnsi="Times New Roman" w:cs="Times New Roman"/>
                <w:sz w:val="24"/>
                <w:szCs w:val="24"/>
              </w:rPr>
            </w:pPr>
            <w:r w:rsidRPr="00F2620C">
              <w:rPr>
                <w:rFonts w:ascii="Times New Roman" w:hAnsi="Times New Roman" w:cs="Times New Roman"/>
                <w:b/>
                <w:sz w:val="24"/>
                <w:szCs w:val="24"/>
              </w:rPr>
              <w:t>Rangovo personalas</w:t>
            </w:r>
            <w:r w:rsidRPr="00F2620C">
              <w:rPr>
                <w:rFonts w:ascii="Times New Roman" w:hAnsi="Times New Roman" w:cs="Times New Roman"/>
                <w:sz w:val="24"/>
                <w:szCs w:val="24"/>
              </w:rPr>
              <w:t xml:space="preserve"> – visi Statybvietėje dirbantys Rangovui arba Subrangovui darbuotojai ir kiti asmenys, padedantys Rangovui vykdyti Darbus. </w:t>
            </w:r>
          </w:p>
        </w:tc>
      </w:tr>
      <w:tr w:rsidR="00B907E5" w:rsidRPr="00F2620C" w14:paraId="39A28CB9" w14:textId="77777777" w:rsidTr="00C958BA">
        <w:tc>
          <w:tcPr>
            <w:tcW w:w="861" w:type="dxa"/>
            <w:tcBorders>
              <w:top w:val="nil"/>
              <w:left w:val="nil"/>
              <w:bottom w:val="nil"/>
              <w:right w:val="nil"/>
            </w:tcBorders>
          </w:tcPr>
          <w:p w14:paraId="22FC0A81" w14:textId="77777777" w:rsidR="00B907E5" w:rsidRPr="00F2620C" w:rsidRDefault="00B907E5" w:rsidP="00C958BA">
            <w:pPr>
              <w:spacing w:after="0" w:line="240" w:lineRule="auto"/>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3A2BB3EE" w14:textId="77777777" w:rsidR="00B907E5" w:rsidRPr="00F2620C" w:rsidRDefault="00B907E5" w:rsidP="00C958BA">
            <w:pPr>
              <w:spacing w:line="240" w:lineRule="auto"/>
              <w:jc w:val="both"/>
              <w:rPr>
                <w:rFonts w:ascii="Times New Roman" w:hAnsi="Times New Roman" w:cs="Times New Roman"/>
                <w:sz w:val="24"/>
                <w:szCs w:val="24"/>
              </w:rPr>
            </w:pPr>
          </w:p>
        </w:tc>
      </w:tr>
      <w:tr w:rsidR="00B907E5" w:rsidRPr="00F2620C" w14:paraId="1E4F0FF6" w14:textId="77777777" w:rsidTr="00C958BA">
        <w:tc>
          <w:tcPr>
            <w:tcW w:w="861" w:type="dxa"/>
            <w:tcBorders>
              <w:top w:val="nil"/>
              <w:left w:val="nil"/>
              <w:bottom w:val="nil"/>
              <w:right w:val="nil"/>
            </w:tcBorders>
            <w:shd w:val="clear" w:color="auto" w:fill="auto"/>
          </w:tcPr>
          <w:p w14:paraId="2BFD7830" w14:textId="77777777" w:rsidR="00B907E5" w:rsidRPr="00F2620C" w:rsidRDefault="00B907E5" w:rsidP="00B907E5">
            <w:pPr>
              <w:numPr>
                <w:ilvl w:val="0"/>
                <w:numId w:val="3"/>
              </w:numPr>
              <w:spacing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35F8A141" w14:textId="77777777" w:rsidR="00B907E5" w:rsidRPr="00F2620C" w:rsidRDefault="00B907E5" w:rsidP="00C958BA">
            <w:pPr>
              <w:spacing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Statybos užbaigimo terminas</w:t>
            </w:r>
            <w:r w:rsidRPr="00F2620C">
              <w:rPr>
                <w:rFonts w:ascii="Times New Roman" w:hAnsi="Times New Roman" w:cs="Times New Roman"/>
                <w:sz w:val="24"/>
                <w:szCs w:val="24"/>
              </w:rPr>
              <w:t xml:space="preserve"> – laikas, skaičiuojamas dienomis nuo Darbų perdavimo-priėmimo akto datos iki užbaigiama statinio (jo dalies) statyba, t. y. kai po Darbų perdavimo Užsakovui ištaisyti </w:t>
            </w:r>
            <w:r w:rsidRPr="002D4172">
              <w:rPr>
                <w:rFonts w:ascii="Times New Roman" w:hAnsi="Times New Roman" w:cs="Times New Roman"/>
                <w:sz w:val="24"/>
                <w:szCs w:val="24"/>
              </w:rPr>
              <w:t>defektai,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pateikti</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medžiagų</w:t>
            </w:r>
            <w:r w:rsidRPr="002D4172">
              <w:rPr>
                <w:rFonts w:ascii="Times New Roman" w:hAnsi="Times New Roman" w:cs="Times New Roman"/>
                <w:spacing w:val="-10"/>
                <w:sz w:val="24"/>
                <w:szCs w:val="24"/>
              </w:rPr>
              <w:t xml:space="preserve"> </w:t>
            </w:r>
            <w:r w:rsidRPr="002D4172">
              <w:rPr>
                <w:rFonts w:ascii="Times New Roman" w:hAnsi="Times New Roman" w:cs="Times New Roman"/>
                <w:sz w:val="24"/>
                <w:szCs w:val="24"/>
              </w:rPr>
              <w:t>sertifikatai</w:t>
            </w:r>
            <w:r w:rsidRPr="00F2620C">
              <w:rPr>
                <w:rFonts w:ascii="Times New Roman" w:hAnsi="Times New Roman" w:cs="Times New Roman"/>
                <w:spacing w:val="-11"/>
                <w:sz w:val="24"/>
                <w:szCs w:val="24"/>
              </w:rPr>
              <w:t xml:space="preserve"> </w:t>
            </w:r>
            <w:r w:rsidRPr="00F2620C">
              <w:rPr>
                <w:rFonts w:ascii="Times New Roman" w:hAnsi="Times New Roman" w:cs="Times New Roman"/>
                <w:sz w:val="24"/>
                <w:szCs w:val="24"/>
              </w:rPr>
              <w:t>ir</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atitikties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deklaracijos ir pasirašytas</w:t>
            </w:r>
            <w:r w:rsidRPr="00F2620C">
              <w:rPr>
                <w:rFonts w:ascii="Times New Roman" w:hAnsi="Times New Roman" w:cs="Times New Roman"/>
                <w:spacing w:val="-9"/>
                <w:sz w:val="24"/>
                <w:szCs w:val="24"/>
              </w:rPr>
              <w:t xml:space="preserve"> </w:t>
            </w:r>
            <w:r w:rsidRPr="00F2620C">
              <w:rPr>
                <w:rFonts w:ascii="Times New Roman" w:hAnsi="Times New Roman" w:cs="Times New Roman"/>
                <w:sz w:val="24"/>
                <w:szCs w:val="24"/>
              </w:rPr>
              <w:t>atliktų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Darbų</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aktas ir</w:t>
            </w:r>
            <w:r w:rsidRPr="00F2620C">
              <w:rPr>
                <w:rFonts w:ascii="Times New Roman" w:hAnsi="Times New Roman" w:cs="Times New Roman"/>
                <w:spacing w:val="-10"/>
                <w:sz w:val="24"/>
                <w:szCs w:val="24"/>
              </w:rPr>
              <w:t xml:space="preserve"> </w:t>
            </w:r>
            <w:r w:rsidRPr="00F2620C">
              <w:rPr>
                <w:rFonts w:ascii="Times New Roman" w:hAnsi="Times New Roman" w:cs="Times New Roman"/>
                <w:sz w:val="24"/>
                <w:szCs w:val="24"/>
              </w:rPr>
              <w:t>pateiktas Statybos užbaigimo aktas (jei taikomas 5.31 papunktis) ir Užsakovui perduoti visi statybos užbaigimo ir su tuo susiję dokumentai, kuriuos teisėtai turi saugoti Užsakovas.</w:t>
            </w:r>
          </w:p>
        </w:tc>
      </w:tr>
      <w:tr w:rsidR="00B907E5" w:rsidRPr="00F2620C" w14:paraId="3B6C75B3" w14:textId="77777777" w:rsidTr="00C958BA">
        <w:tc>
          <w:tcPr>
            <w:tcW w:w="861" w:type="dxa"/>
            <w:tcBorders>
              <w:top w:val="nil"/>
              <w:left w:val="nil"/>
              <w:bottom w:val="nil"/>
              <w:right w:val="nil"/>
            </w:tcBorders>
            <w:shd w:val="clear" w:color="auto" w:fill="auto"/>
          </w:tcPr>
          <w:p w14:paraId="5A23FF92"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32106E83" w14:textId="77777777" w:rsidR="00B907E5" w:rsidRPr="00F2620C" w:rsidRDefault="00B907E5" w:rsidP="00C958BA">
            <w:pPr>
              <w:spacing w:before="200" w:line="240" w:lineRule="auto"/>
              <w:jc w:val="both"/>
              <w:rPr>
                <w:rFonts w:ascii="Times New Roman" w:hAnsi="Times New Roman" w:cs="Times New Roman"/>
                <w:b/>
                <w:sz w:val="24"/>
                <w:szCs w:val="24"/>
              </w:rPr>
            </w:pPr>
            <w:r w:rsidRPr="00F2620C">
              <w:rPr>
                <w:rFonts w:ascii="Times New Roman" w:hAnsi="Times New Roman" w:cs="Times New Roman"/>
                <w:b/>
                <w:sz w:val="24"/>
                <w:szCs w:val="24"/>
              </w:rPr>
              <w:t>Statybvietė</w:t>
            </w:r>
            <w:r w:rsidRPr="00F2620C">
              <w:rPr>
                <w:rFonts w:ascii="Times New Roman" w:hAnsi="Times New Roman" w:cs="Times New Roman"/>
                <w:sz w:val="24"/>
                <w:szCs w:val="24"/>
              </w:rPr>
              <w:t xml:space="preserve"> – Darbų vykdymo vieta ar vietos, į kurias turi būti pristatoma Įranga bei Medžiagos, ir kurios ribos apibrėžiamos perduodant Rangovui Statybvietę ir jos valdymo teisę vadovaujantis Sutarties sąlygų 4.5 papunkčiu.</w:t>
            </w:r>
          </w:p>
        </w:tc>
      </w:tr>
      <w:tr w:rsidR="00B907E5" w:rsidRPr="00F2620C" w14:paraId="19913E4F" w14:textId="77777777" w:rsidTr="00C958BA">
        <w:tc>
          <w:tcPr>
            <w:tcW w:w="861" w:type="dxa"/>
            <w:tcBorders>
              <w:top w:val="nil"/>
              <w:left w:val="nil"/>
              <w:bottom w:val="nil"/>
              <w:right w:val="nil"/>
            </w:tcBorders>
            <w:shd w:val="clear" w:color="auto" w:fill="auto"/>
          </w:tcPr>
          <w:p w14:paraId="4AEC3343"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2776602" w14:textId="77777777" w:rsidR="00B907E5" w:rsidRPr="00F2620C" w:rsidRDefault="00B907E5" w:rsidP="00C958BA">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Subrangovas</w:t>
            </w:r>
            <w:r w:rsidRPr="00F2620C">
              <w:rPr>
                <w:rFonts w:ascii="Times New Roman" w:hAnsi="Times New Roman" w:cs="Times New Roman"/>
                <w:sz w:val="24"/>
                <w:szCs w:val="24"/>
              </w:rPr>
              <w:t xml:space="preserve"> – asmuo Rangovo pasiūlyme ir Sutartyje įvardintas kaip Subrangovas. </w:t>
            </w:r>
          </w:p>
        </w:tc>
      </w:tr>
      <w:tr w:rsidR="00B907E5" w:rsidRPr="00F2620C" w14:paraId="135844DF" w14:textId="77777777" w:rsidTr="00C958BA">
        <w:tc>
          <w:tcPr>
            <w:tcW w:w="861" w:type="dxa"/>
            <w:tcBorders>
              <w:top w:val="nil"/>
              <w:left w:val="nil"/>
              <w:bottom w:val="nil"/>
              <w:right w:val="nil"/>
            </w:tcBorders>
            <w:shd w:val="clear" w:color="auto" w:fill="auto"/>
          </w:tcPr>
          <w:p w14:paraId="74101F88"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996A582" w14:textId="77777777" w:rsidR="00B907E5" w:rsidRPr="00F2620C" w:rsidRDefault="00B907E5" w:rsidP="00C958BA">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Sutarties galiojimas</w:t>
            </w:r>
            <w:r w:rsidRPr="00F2620C">
              <w:rPr>
                <w:rFonts w:ascii="Times New Roman" w:hAnsi="Times New Roman" w:cs="Times New Roman"/>
                <w:sz w:val="24"/>
                <w:szCs w:val="24"/>
              </w:rPr>
              <w:t xml:space="preserve"> – Sutartis įsigalioja Sutarties Šalims pasirašius Sutartį. Sutartis galioja iki visiško Sutartyje numatytų įsipareigojimų įvykdymo. </w:t>
            </w:r>
          </w:p>
        </w:tc>
      </w:tr>
      <w:tr w:rsidR="00B907E5" w:rsidRPr="00F2620C" w14:paraId="04E1DEB1" w14:textId="77777777" w:rsidTr="00C958BA">
        <w:tc>
          <w:tcPr>
            <w:tcW w:w="861" w:type="dxa"/>
            <w:tcBorders>
              <w:top w:val="nil"/>
              <w:left w:val="nil"/>
              <w:bottom w:val="nil"/>
              <w:right w:val="nil"/>
            </w:tcBorders>
            <w:shd w:val="clear" w:color="auto" w:fill="auto"/>
          </w:tcPr>
          <w:p w14:paraId="3C56CDEB"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9267EF8" w14:textId="77777777" w:rsidR="00B907E5" w:rsidRPr="00F2620C" w:rsidRDefault="00B907E5" w:rsidP="00C958BA">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Sutarties kaina</w:t>
            </w:r>
            <w:r w:rsidRPr="00F2620C">
              <w:rPr>
                <w:rFonts w:ascii="Times New Roman" w:hAnsi="Times New Roman" w:cs="Times New Roman"/>
                <w:sz w:val="24"/>
                <w:szCs w:val="24"/>
              </w:rPr>
              <w:t xml:space="preserve"> – Sutarties 9.1 papunktyje nustatyta suma, kuri turi būti sumokėta Rangovui už tinkamai atliktus Darbus pagal Sutartį. </w:t>
            </w:r>
          </w:p>
        </w:tc>
      </w:tr>
      <w:tr w:rsidR="00B907E5" w:rsidRPr="00F2620C" w14:paraId="09E8AD70" w14:textId="77777777" w:rsidTr="00C958BA">
        <w:tc>
          <w:tcPr>
            <w:tcW w:w="861" w:type="dxa"/>
            <w:tcBorders>
              <w:top w:val="nil"/>
              <w:left w:val="nil"/>
              <w:bottom w:val="nil"/>
              <w:right w:val="nil"/>
            </w:tcBorders>
            <w:shd w:val="clear" w:color="auto" w:fill="auto"/>
          </w:tcPr>
          <w:p w14:paraId="6828E3AC"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03B3203E" w14:textId="77777777" w:rsidR="00B907E5" w:rsidRPr="00F2620C" w:rsidRDefault="00B907E5" w:rsidP="00C958BA">
            <w:pPr>
              <w:spacing w:before="200" w:line="240" w:lineRule="auto"/>
              <w:jc w:val="both"/>
              <w:rPr>
                <w:rFonts w:ascii="Times New Roman" w:hAnsi="Times New Roman" w:cs="Times New Roman"/>
                <w:sz w:val="24"/>
                <w:szCs w:val="24"/>
              </w:rPr>
            </w:pPr>
            <w:r w:rsidRPr="00F2620C">
              <w:rPr>
                <w:rFonts w:ascii="Times New Roman" w:hAnsi="Times New Roman" w:cs="Times New Roman"/>
                <w:b/>
                <w:sz w:val="24"/>
                <w:szCs w:val="24"/>
              </w:rPr>
              <w:t>Užsakovo personalas</w:t>
            </w:r>
            <w:r w:rsidRPr="00F2620C">
              <w:rPr>
                <w:rFonts w:ascii="Times New Roman" w:hAnsi="Times New Roman" w:cs="Times New Roman"/>
                <w:sz w:val="24"/>
                <w:szCs w:val="24"/>
              </w:rPr>
              <w:t xml:space="preserve"> – visi Užsakovui dirbantys arba Užsakovo įgalioti asmenys, taip pat kiti asmenys, apie kuriuos Užsakovas pranešė Rangovui kaip apie Užsakovo personalą.</w:t>
            </w:r>
          </w:p>
        </w:tc>
      </w:tr>
      <w:tr w:rsidR="00B907E5" w:rsidRPr="00F2620C" w14:paraId="2490DB5F" w14:textId="77777777" w:rsidTr="00C958BA">
        <w:tc>
          <w:tcPr>
            <w:tcW w:w="861" w:type="dxa"/>
            <w:tcBorders>
              <w:top w:val="nil"/>
              <w:left w:val="nil"/>
              <w:bottom w:val="nil"/>
              <w:right w:val="nil"/>
            </w:tcBorders>
            <w:shd w:val="clear" w:color="auto" w:fill="auto"/>
          </w:tcPr>
          <w:p w14:paraId="3E525D08" w14:textId="77777777" w:rsidR="00B907E5" w:rsidRPr="00F2620C" w:rsidRDefault="00B907E5" w:rsidP="00B907E5">
            <w:pPr>
              <w:numPr>
                <w:ilvl w:val="0"/>
                <w:numId w:val="3"/>
              </w:numPr>
              <w:spacing w:before="200" w:after="0" w:line="240" w:lineRule="auto"/>
              <w:ind w:hanging="578"/>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8C7D059" w14:textId="77777777" w:rsidR="00B907E5" w:rsidRPr="00F2620C" w:rsidRDefault="00B907E5" w:rsidP="00C958BA">
            <w:pPr>
              <w:spacing w:before="200" w:line="240" w:lineRule="auto"/>
              <w:jc w:val="both"/>
              <w:rPr>
                <w:rFonts w:ascii="Times New Roman" w:hAnsi="Times New Roman" w:cs="Times New Roman"/>
                <w:sz w:val="24"/>
                <w:szCs w:val="24"/>
              </w:rPr>
            </w:pPr>
            <w:r w:rsidRPr="00F2620C">
              <w:rPr>
                <w:rFonts w:ascii="Times New Roman" w:hAnsi="Times New Roman" w:cs="Times New Roman"/>
                <w:sz w:val="24"/>
                <w:szCs w:val="24"/>
              </w:rPr>
              <w:t>Kitos vartojamos sąvokos</w:t>
            </w:r>
            <w:r w:rsidRPr="00F2620C">
              <w:rPr>
                <w:rFonts w:ascii="Times New Roman" w:hAnsi="Times New Roman" w:cs="Times New Roman"/>
                <w:b/>
                <w:sz w:val="24"/>
                <w:szCs w:val="24"/>
              </w:rPr>
              <w:t xml:space="preserve"> </w:t>
            </w:r>
            <w:r w:rsidRPr="00F2620C">
              <w:rPr>
                <w:rFonts w:ascii="Times New Roman" w:hAnsi="Times New Roman" w:cs="Times New Roman"/>
                <w:bCs/>
                <w:sz w:val="24"/>
                <w:szCs w:val="24"/>
              </w:rPr>
              <w:t>atitinka sąvokas, vartojamas Lietuvos Respublikos civiliniame kodekse, Lietuvos Respublikos statybos įstatyme, Lietuvos Respublikos architektūros įstatyme ir Lietuvos Respublikos viešųjų pirkimų įstatyme ir susijusiuose įstatymų įgyvendinamuosiuose teisės aktuose</w:t>
            </w:r>
            <w:r w:rsidRPr="00F2620C">
              <w:rPr>
                <w:rFonts w:ascii="Times New Roman" w:hAnsi="Times New Roman" w:cs="Times New Roman"/>
                <w:sz w:val="24"/>
                <w:szCs w:val="24"/>
              </w:rPr>
              <w:t>.</w:t>
            </w:r>
          </w:p>
        </w:tc>
      </w:tr>
      <w:tr w:rsidR="00B907E5" w:rsidRPr="00F2620C" w14:paraId="582E8A6C" w14:textId="77777777" w:rsidTr="00C958BA">
        <w:tc>
          <w:tcPr>
            <w:tcW w:w="10890" w:type="dxa"/>
            <w:gridSpan w:val="3"/>
            <w:tcBorders>
              <w:top w:val="nil"/>
              <w:left w:val="nil"/>
              <w:bottom w:val="nil"/>
              <w:right w:val="nil"/>
            </w:tcBorders>
            <w:shd w:val="clear" w:color="auto" w:fill="auto"/>
          </w:tcPr>
          <w:p w14:paraId="643C9ADC"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2. SUTARTIES DALYKAS</w:t>
            </w:r>
          </w:p>
          <w:tbl>
            <w:tblPr>
              <w:tblW w:w="10749" w:type="dxa"/>
              <w:tblInd w:w="3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10"/>
              <w:gridCol w:w="10039"/>
            </w:tblGrid>
            <w:tr w:rsidR="00B907E5" w:rsidRPr="00F2620C" w14:paraId="5FFCE9F8" w14:textId="77777777" w:rsidTr="00C958BA">
              <w:tc>
                <w:tcPr>
                  <w:tcW w:w="710" w:type="dxa"/>
                  <w:tcBorders>
                    <w:top w:val="nil"/>
                    <w:left w:val="nil"/>
                    <w:bottom w:val="nil"/>
                    <w:right w:val="nil"/>
                  </w:tcBorders>
                  <w:shd w:val="clear" w:color="auto" w:fill="auto"/>
                </w:tcPr>
                <w:p w14:paraId="040DD17A"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2.1</w:t>
                  </w:r>
                </w:p>
              </w:tc>
              <w:tc>
                <w:tcPr>
                  <w:tcW w:w="10039" w:type="dxa"/>
                  <w:tcBorders>
                    <w:top w:val="nil"/>
                    <w:left w:val="nil"/>
                    <w:bottom w:val="nil"/>
                    <w:right w:val="nil"/>
                  </w:tcBorders>
                  <w:shd w:val="clear" w:color="auto" w:fill="auto"/>
                </w:tcPr>
                <w:p w14:paraId="2129E9D9" w14:textId="77777777" w:rsidR="00B907E5" w:rsidRPr="00F2620C" w:rsidRDefault="00B907E5" w:rsidP="00C958BA">
                  <w:pPr>
                    <w:spacing w:before="200" w:after="0" w:line="240" w:lineRule="auto"/>
                    <w:ind w:right="3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 Sutartimi Rangovas įsipareigoja Užsakovui savo jėgomis, medžiagomis, rizika bei atsakomybe per Sutartyje nustatytą Darbų atlikimo terminą ir Sutartyje nustatytomis sąlygomis atlikti ir perduoti šiuos darbus: </w:t>
                  </w:r>
                  <w:r w:rsidRPr="00DC40A2">
                    <w:rPr>
                      <w:rFonts w:ascii="Times New Roman" w:eastAsia="Times New Roman" w:hAnsi="Times New Roman" w:cs="Times New Roman"/>
                      <w:b/>
                      <w:sz w:val="24"/>
                      <w:szCs w:val="24"/>
                      <w:lang w:eastAsia="ar-SA"/>
                    </w:rPr>
                    <w:t>kupolo lauko klasei</w:t>
                  </w:r>
                  <w:r>
                    <w:rPr>
                      <w:rFonts w:ascii="Times New Roman" w:eastAsia="Times New Roman" w:hAnsi="Times New Roman" w:cs="Times New Roman"/>
                      <w:bCs/>
                      <w:sz w:val="24"/>
                      <w:szCs w:val="24"/>
                      <w:lang w:eastAsia="ar-SA"/>
                    </w:rPr>
                    <w:t xml:space="preserve"> </w:t>
                  </w:r>
                  <w:r w:rsidRPr="00F2620C">
                    <w:rPr>
                      <w:rFonts w:ascii="Times New Roman" w:eastAsia="Times New Roman" w:hAnsi="Times New Roman" w:cs="Times New Roman"/>
                      <w:bCs/>
                      <w:sz w:val="24"/>
                      <w:szCs w:val="24"/>
                      <w:lang w:eastAsia="ar-SA"/>
                    </w:rPr>
                    <w:t>įrengimo</w:t>
                  </w:r>
                  <w:r w:rsidRPr="00F2620C">
                    <w:rPr>
                      <w:rFonts w:ascii="Times New Roman" w:eastAsia="Times New Roman" w:hAnsi="Times New Roman" w:cs="Times New Roman"/>
                      <w:color w:val="000000" w:themeColor="text1"/>
                      <w:sz w:val="24"/>
                      <w:szCs w:val="24"/>
                      <w:lang w:eastAsia="en-US"/>
                    </w:rPr>
                    <w:t xml:space="preserve"> </w:t>
                  </w:r>
                  <w:r w:rsidRPr="00F2620C">
                    <w:rPr>
                      <w:rFonts w:ascii="Times New Roman" w:eastAsia="Times New Roman" w:hAnsi="Times New Roman" w:cs="Times New Roman"/>
                      <w:iCs/>
                      <w:sz w:val="24"/>
                      <w:szCs w:val="24"/>
                      <w:lang w:eastAsia="en-US"/>
                    </w:rPr>
                    <w:t>darb</w:t>
                  </w:r>
                  <w:r>
                    <w:rPr>
                      <w:rFonts w:ascii="Times New Roman" w:eastAsia="Times New Roman" w:hAnsi="Times New Roman" w:cs="Times New Roman"/>
                      <w:iCs/>
                      <w:sz w:val="24"/>
                      <w:szCs w:val="24"/>
                      <w:lang w:eastAsia="en-US"/>
                    </w:rPr>
                    <w:t>us</w:t>
                  </w:r>
                  <w:r w:rsidRPr="00F2620C">
                    <w:rPr>
                      <w:rFonts w:ascii="Times New Roman" w:eastAsia="Times New Roman" w:hAnsi="Times New Roman" w:cs="Times New Roman"/>
                      <w:sz w:val="24"/>
                      <w:szCs w:val="24"/>
                      <w:lang w:eastAsia="en-US"/>
                    </w:rPr>
                    <w:t xml:space="preserve"> nustatyt</w:t>
                  </w:r>
                  <w:r>
                    <w:rPr>
                      <w:rFonts w:ascii="Times New Roman" w:eastAsia="Times New Roman" w:hAnsi="Times New Roman" w:cs="Times New Roman"/>
                      <w:sz w:val="24"/>
                      <w:szCs w:val="24"/>
                      <w:lang w:eastAsia="en-US"/>
                    </w:rPr>
                    <w:t>us</w:t>
                  </w:r>
                  <w:r w:rsidRPr="00F2620C">
                    <w:rPr>
                      <w:rFonts w:ascii="Times New Roman" w:eastAsia="Times New Roman" w:hAnsi="Times New Roman" w:cs="Times New Roman"/>
                      <w:sz w:val="24"/>
                      <w:szCs w:val="24"/>
                      <w:lang w:eastAsia="en-US"/>
                    </w:rPr>
                    <w:t xml:space="preserve"> Techninėje specifikacijoje (2 priedas), (toliau – Darbai), o Užsakovas įsipareigoja sudaryti Rangovui būtinas sąlygas Darbams atlikti, Sutartyje numatyta tvarka priimti tinkamai atliktų Darbų rezultatą ir sumokėti Rangovui Sutarties kainą Sutartyje numatytomis sąlygomis ir tvarka.</w:t>
                  </w:r>
                </w:p>
              </w:tc>
            </w:tr>
          </w:tbl>
          <w:p w14:paraId="04A8BB85"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3. BENDROSIOS NUOSTATOS</w:t>
            </w:r>
          </w:p>
        </w:tc>
      </w:tr>
      <w:tr w:rsidR="00B907E5" w:rsidRPr="00F2620C" w14:paraId="332F0655" w14:textId="77777777" w:rsidTr="00C958BA">
        <w:tc>
          <w:tcPr>
            <w:tcW w:w="861" w:type="dxa"/>
            <w:tcBorders>
              <w:top w:val="nil"/>
              <w:left w:val="nil"/>
              <w:bottom w:val="nil"/>
              <w:right w:val="nil"/>
            </w:tcBorders>
          </w:tcPr>
          <w:p w14:paraId="0C81386A" w14:textId="77777777" w:rsidR="00B907E5" w:rsidRPr="00F2620C" w:rsidRDefault="00B907E5" w:rsidP="00B907E5">
            <w:pPr>
              <w:numPr>
                <w:ilvl w:val="0"/>
                <w:numId w:val="20"/>
              </w:numPr>
              <w:tabs>
                <w:tab w:val="left" w:pos="180"/>
                <w:tab w:val="left" w:pos="330"/>
              </w:tabs>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45DF28E"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3"/>
                <w:sz w:val="24"/>
                <w:szCs w:val="24"/>
                <w:lang w:eastAsia="en-US"/>
              </w:rPr>
              <w:t xml:space="preserve">Šalių teisių ir pareigų pagrindas yra Sutartis, Lietuvos Respublikos įstatymai, </w:t>
            </w:r>
            <w:r w:rsidRPr="00F2620C">
              <w:rPr>
                <w:rFonts w:ascii="Times New Roman" w:eastAsia="Times New Roman" w:hAnsi="Times New Roman" w:cs="Times New Roman"/>
                <w:sz w:val="24"/>
                <w:szCs w:val="24"/>
                <w:lang w:eastAsia="en-US"/>
              </w:rPr>
              <w:t xml:space="preserve">įstatymų įgyvendinamieji </w:t>
            </w:r>
            <w:r w:rsidRPr="00F2620C">
              <w:rPr>
                <w:rFonts w:ascii="Times New Roman" w:eastAsia="Times New Roman" w:hAnsi="Times New Roman" w:cs="Times New Roman"/>
                <w:spacing w:val="-3"/>
                <w:sz w:val="24"/>
                <w:szCs w:val="24"/>
                <w:lang w:eastAsia="en-US"/>
              </w:rPr>
              <w:t>teisės aktai, statybos techniniai reglamentai ir kiti normatyviniai dokumentai.</w:t>
            </w:r>
          </w:p>
        </w:tc>
      </w:tr>
      <w:tr w:rsidR="00B907E5" w:rsidRPr="00F2620C" w14:paraId="3D974EF1" w14:textId="77777777" w:rsidTr="00C958BA">
        <w:tc>
          <w:tcPr>
            <w:tcW w:w="861" w:type="dxa"/>
            <w:tcBorders>
              <w:top w:val="nil"/>
              <w:left w:val="nil"/>
              <w:bottom w:val="nil"/>
              <w:right w:val="nil"/>
            </w:tcBorders>
            <w:shd w:val="clear" w:color="auto" w:fill="auto"/>
          </w:tcPr>
          <w:p w14:paraId="2E12AF11" w14:textId="77777777" w:rsidR="00B907E5" w:rsidRPr="002D4172" w:rsidRDefault="00B907E5" w:rsidP="00B907E5">
            <w:pPr>
              <w:numPr>
                <w:ilvl w:val="0"/>
                <w:numId w:val="20"/>
              </w:numPr>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DD2DDE5" w14:textId="77777777" w:rsidR="00B907E5" w:rsidRPr="002D4172" w:rsidRDefault="00B907E5" w:rsidP="00C958BA">
            <w:pPr>
              <w:spacing w:before="200" w:after="0" w:line="240" w:lineRule="auto"/>
              <w:jc w:val="both"/>
              <w:rPr>
                <w:rFonts w:ascii="Times New Roman" w:eastAsia="Times New Roman" w:hAnsi="Times New Roman" w:cs="Times New Roman"/>
                <w:sz w:val="24"/>
                <w:szCs w:val="24"/>
                <w:lang w:eastAsia="en-US"/>
              </w:rPr>
            </w:pPr>
            <w:r w:rsidRPr="002D4172">
              <w:rPr>
                <w:rFonts w:ascii="Times New Roman" w:eastAsia="Times New Roman" w:hAnsi="Times New Roman" w:cs="Times New Roman"/>
                <w:sz w:val="24"/>
                <w:szCs w:val="24"/>
                <w:lang w:eastAsia="en-US"/>
              </w:rPr>
              <w:t xml:space="preserve">Šalys turi teisę sudaryti Susitarimus dėl Papildomų darbų su sąlyga, kad nepažeidžiamos Lietuvos Respublikos civilinio kodekso ir  VPĮ 89 straipsnio nuostatos. </w:t>
            </w:r>
            <w:r w:rsidRPr="002D4172">
              <w:rPr>
                <w:rFonts w:ascii="Times New Roman" w:eastAsia="Calibri" w:hAnsi="Times New Roman" w:cs="Times New Roman"/>
                <w:sz w:val="24"/>
                <w:szCs w:val="24"/>
                <w:lang w:eastAsia="en-US"/>
              </w:rPr>
              <w:t>K</w:t>
            </w:r>
            <w:r w:rsidRPr="002D4172">
              <w:rPr>
                <w:rFonts w:ascii="Times New Roman" w:eastAsia="Times New Roman" w:hAnsi="Times New Roman" w:cs="Times New Roman"/>
                <w:sz w:val="24"/>
                <w:szCs w:val="24"/>
                <w:lang w:eastAsia="en-US"/>
              </w:rPr>
              <w:t xml:space="preserve">itais atvejais tokiam pakeitimui atlikti turi būti vykdomas atskiras pirkimas, t. y. nauja pirkimo procedūra pagal VPĮ reikalavimus. </w:t>
            </w:r>
          </w:p>
        </w:tc>
      </w:tr>
      <w:tr w:rsidR="00B907E5" w:rsidRPr="00F2620C" w14:paraId="7ED1AB89" w14:textId="77777777" w:rsidTr="00C958BA">
        <w:tc>
          <w:tcPr>
            <w:tcW w:w="861" w:type="dxa"/>
            <w:tcBorders>
              <w:top w:val="nil"/>
              <w:left w:val="nil"/>
              <w:bottom w:val="nil"/>
              <w:right w:val="nil"/>
            </w:tcBorders>
            <w:shd w:val="clear" w:color="auto" w:fill="auto"/>
          </w:tcPr>
          <w:p w14:paraId="70BC4897" w14:textId="77777777" w:rsidR="00B907E5" w:rsidRPr="00F2620C" w:rsidRDefault="00B907E5" w:rsidP="00B907E5">
            <w:pPr>
              <w:numPr>
                <w:ilvl w:val="0"/>
                <w:numId w:val="20"/>
              </w:numPr>
              <w:spacing w:before="200" w:after="0" w:line="240" w:lineRule="auto"/>
              <w:ind w:hanging="576"/>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0239CF48"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sąlygų pagrindiniai duomenys: </w:t>
            </w:r>
          </w:p>
        </w:tc>
      </w:tr>
      <w:tr w:rsidR="00B907E5" w:rsidRPr="00F2620C" w14:paraId="71B5BED9" w14:textId="77777777" w:rsidTr="00C958BA">
        <w:tc>
          <w:tcPr>
            <w:tcW w:w="861" w:type="dxa"/>
            <w:tcBorders>
              <w:top w:val="nil"/>
              <w:left w:val="nil"/>
              <w:bottom w:val="nil"/>
              <w:right w:val="nil"/>
            </w:tcBorders>
            <w:shd w:val="clear" w:color="auto" w:fill="auto"/>
          </w:tcPr>
          <w:p w14:paraId="4CAE9152" w14:textId="77777777" w:rsidR="00B907E5" w:rsidRPr="00F2620C" w:rsidRDefault="00B907E5" w:rsidP="00C958BA">
            <w:pPr>
              <w:spacing w:before="200" w:after="0" w:line="240" w:lineRule="auto"/>
              <w:contextualSpacing/>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tbl>
            <w:tblPr>
              <w:tblW w:w="98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2EFD9"/>
              <w:tblLayout w:type="fixed"/>
              <w:tblLook w:val="04A0" w:firstRow="1" w:lastRow="0" w:firstColumn="1" w:lastColumn="0" w:noHBand="0" w:noVBand="1"/>
            </w:tblPr>
            <w:tblGrid>
              <w:gridCol w:w="3416"/>
              <w:gridCol w:w="990"/>
              <w:gridCol w:w="5419"/>
            </w:tblGrid>
            <w:tr w:rsidR="00B907E5" w:rsidRPr="00F2620C" w14:paraId="2FF62BDF" w14:textId="77777777" w:rsidTr="00C958BA">
              <w:tc>
                <w:tcPr>
                  <w:tcW w:w="3416" w:type="dxa"/>
                  <w:tcBorders>
                    <w:top w:val="nil"/>
                    <w:left w:val="nil"/>
                    <w:bottom w:val="dashed" w:sz="4" w:space="0" w:color="auto"/>
                    <w:right w:val="dashed" w:sz="4" w:space="0" w:color="auto"/>
                  </w:tcBorders>
                  <w:shd w:val="clear" w:color="auto" w:fill="auto"/>
                </w:tcPr>
                <w:p w14:paraId="6009CC95" w14:textId="77777777" w:rsidR="00B907E5" w:rsidRPr="00F2620C" w:rsidRDefault="00B907E5" w:rsidP="00C958BA">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Pavadinimas</w:t>
                  </w:r>
                </w:p>
              </w:tc>
              <w:tc>
                <w:tcPr>
                  <w:tcW w:w="990" w:type="dxa"/>
                  <w:tcBorders>
                    <w:top w:val="nil"/>
                    <w:left w:val="dashed" w:sz="4" w:space="0" w:color="auto"/>
                    <w:bottom w:val="dashed" w:sz="4" w:space="0" w:color="auto"/>
                    <w:right w:val="dashed" w:sz="4" w:space="0" w:color="auto"/>
                  </w:tcBorders>
                  <w:shd w:val="clear" w:color="auto" w:fill="auto"/>
                </w:tcPr>
                <w:p w14:paraId="72FA4924" w14:textId="77777777" w:rsidR="00B907E5" w:rsidRPr="00F2620C" w:rsidRDefault="00B907E5" w:rsidP="00C958BA">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 xml:space="preserve">Punktas </w:t>
                  </w:r>
                </w:p>
              </w:tc>
              <w:tc>
                <w:tcPr>
                  <w:tcW w:w="5419" w:type="dxa"/>
                  <w:tcBorders>
                    <w:top w:val="nil"/>
                    <w:left w:val="dashed" w:sz="4" w:space="0" w:color="auto"/>
                    <w:bottom w:val="dashed" w:sz="4" w:space="0" w:color="auto"/>
                    <w:right w:val="nil"/>
                  </w:tcBorders>
                  <w:shd w:val="clear" w:color="auto" w:fill="auto"/>
                </w:tcPr>
                <w:p w14:paraId="06D4E231" w14:textId="77777777" w:rsidR="00B907E5" w:rsidRPr="00F2620C" w:rsidRDefault="00B907E5" w:rsidP="00C958BA">
                  <w:pPr>
                    <w:spacing w:before="200" w:after="0" w:line="240" w:lineRule="auto"/>
                    <w:jc w:val="both"/>
                    <w:rPr>
                      <w:rFonts w:ascii="Times New Roman" w:eastAsia="Times New Roman" w:hAnsi="Times New Roman" w:cs="Times New Roman"/>
                      <w:i/>
                      <w:sz w:val="24"/>
                      <w:szCs w:val="24"/>
                      <w:lang w:eastAsia="en-US"/>
                    </w:rPr>
                  </w:pPr>
                  <w:r w:rsidRPr="00F2620C">
                    <w:rPr>
                      <w:rFonts w:ascii="Times New Roman" w:eastAsia="Times New Roman" w:hAnsi="Times New Roman" w:cs="Times New Roman"/>
                      <w:i/>
                      <w:sz w:val="24"/>
                      <w:szCs w:val="24"/>
                      <w:lang w:eastAsia="en-US"/>
                    </w:rPr>
                    <w:t>Duomenys ir sąlygos</w:t>
                  </w:r>
                </w:p>
              </w:tc>
            </w:tr>
            <w:tr w:rsidR="00B907E5" w:rsidRPr="00F2620C" w14:paraId="0CF25723" w14:textId="77777777" w:rsidTr="00C958BA">
              <w:tc>
                <w:tcPr>
                  <w:tcW w:w="3416" w:type="dxa"/>
                  <w:tcBorders>
                    <w:top w:val="nil"/>
                    <w:left w:val="nil"/>
                    <w:bottom w:val="dashed" w:sz="4" w:space="0" w:color="auto"/>
                    <w:right w:val="dashed" w:sz="4" w:space="0" w:color="auto"/>
                  </w:tcBorders>
                  <w:shd w:val="clear" w:color="auto" w:fill="auto"/>
                </w:tcPr>
                <w:p w14:paraId="11FDDB16"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Pradinė</w:t>
                  </w:r>
                  <w:r w:rsidRPr="00F2620C">
                    <w:rPr>
                      <w:rFonts w:ascii="Times New Roman" w:eastAsia="Times New Roman" w:hAnsi="Times New Roman" w:cs="Times New Roman"/>
                      <w:sz w:val="24"/>
                      <w:szCs w:val="24"/>
                      <w:vertAlign w:val="subscript"/>
                      <w:lang w:eastAsia="en-US"/>
                    </w:rPr>
                    <w:t xml:space="preserve">  </w:t>
                  </w:r>
                  <w:r w:rsidRPr="00F2620C">
                    <w:rPr>
                      <w:rFonts w:ascii="Times New Roman" w:eastAsia="Times New Roman" w:hAnsi="Times New Roman" w:cs="Times New Roman"/>
                      <w:sz w:val="24"/>
                      <w:szCs w:val="24"/>
                      <w:lang w:eastAsia="en-US"/>
                    </w:rPr>
                    <w:t>sutarties vertė</w:t>
                  </w:r>
                </w:p>
              </w:tc>
              <w:tc>
                <w:tcPr>
                  <w:tcW w:w="990" w:type="dxa"/>
                  <w:tcBorders>
                    <w:top w:val="nil"/>
                    <w:left w:val="dashed" w:sz="4" w:space="0" w:color="auto"/>
                    <w:bottom w:val="dashed" w:sz="4" w:space="0" w:color="auto"/>
                    <w:right w:val="dashed" w:sz="4" w:space="0" w:color="auto"/>
                  </w:tcBorders>
                  <w:shd w:val="clear" w:color="auto" w:fill="auto"/>
                </w:tcPr>
                <w:p w14:paraId="52CAA2FF"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w:t>
                  </w:r>
                  <w:r>
                    <w:rPr>
                      <w:rFonts w:ascii="Times New Roman" w:eastAsia="Times New Roman" w:hAnsi="Times New Roman" w:cs="Times New Roman"/>
                      <w:sz w:val="24"/>
                      <w:szCs w:val="24"/>
                      <w:lang w:eastAsia="en-US"/>
                    </w:rPr>
                    <w:t>9</w:t>
                  </w:r>
                </w:p>
              </w:tc>
              <w:tc>
                <w:tcPr>
                  <w:tcW w:w="5419" w:type="dxa"/>
                  <w:tcBorders>
                    <w:top w:val="nil"/>
                    <w:left w:val="dashed" w:sz="4" w:space="0" w:color="auto"/>
                    <w:bottom w:val="dashed" w:sz="4" w:space="0" w:color="auto"/>
                    <w:right w:val="nil"/>
                  </w:tcBorders>
                  <w:shd w:val="clear" w:color="auto" w:fill="auto"/>
                </w:tcPr>
                <w:p w14:paraId="42DBFFD5" w14:textId="77777777" w:rsidR="00B907E5" w:rsidRPr="00F2620C" w:rsidRDefault="00B907E5" w:rsidP="00C958BA">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[pasirašydamas Sutartį Užsakovas įrašo vertę, lygią laimėjusio rangovo pasiūlymo kainai] </w:t>
                  </w:r>
                </w:p>
              </w:tc>
            </w:tr>
            <w:tr w:rsidR="00B907E5" w:rsidRPr="00F2620C" w14:paraId="35EA1C49" w14:textId="77777777" w:rsidTr="00C958BA">
              <w:tc>
                <w:tcPr>
                  <w:tcW w:w="3416" w:type="dxa"/>
                  <w:tcBorders>
                    <w:top w:val="nil"/>
                    <w:left w:val="nil"/>
                    <w:bottom w:val="dashed" w:sz="4" w:space="0" w:color="auto"/>
                    <w:right w:val="dashed" w:sz="4" w:space="0" w:color="auto"/>
                  </w:tcBorders>
                  <w:shd w:val="clear" w:color="auto" w:fill="auto"/>
                </w:tcPr>
                <w:p w14:paraId="48059B80" w14:textId="77777777" w:rsidR="00B907E5" w:rsidRPr="00F2620C" w:rsidRDefault="00B907E5" w:rsidP="00C958BA">
                  <w:pPr>
                    <w:spacing w:before="200" w:after="0" w:line="240" w:lineRule="auto"/>
                    <w:jc w:val="both"/>
                    <w:rPr>
                      <w:rFonts w:ascii="Times New Roman" w:eastAsia="Times New Roman" w:hAnsi="Times New Roman" w:cs="Times New Roman"/>
                      <w:i/>
                      <w:strike/>
                      <w:sz w:val="24"/>
                      <w:szCs w:val="24"/>
                      <w:lang w:eastAsia="en-US"/>
                    </w:rPr>
                  </w:pPr>
                  <w:r w:rsidRPr="00F2620C">
                    <w:rPr>
                      <w:rFonts w:ascii="Times New Roman" w:eastAsia="Times New Roman" w:hAnsi="Times New Roman" w:cs="Times New Roman"/>
                      <w:color w:val="000000" w:themeColor="text1"/>
                      <w:sz w:val="24"/>
                      <w:szCs w:val="24"/>
                      <w:lang w:eastAsia="en-US"/>
                    </w:rPr>
                    <w:t>Už sutarties vykdymą atsakingas asmuo</w:t>
                  </w:r>
                </w:p>
              </w:tc>
              <w:tc>
                <w:tcPr>
                  <w:tcW w:w="990" w:type="dxa"/>
                  <w:tcBorders>
                    <w:top w:val="nil"/>
                    <w:left w:val="dashed" w:sz="4" w:space="0" w:color="auto"/>
                    <w:bottom w:val="dashed" w:sz="4" w:space="0" w:color="auto"/>
                    <w:right w:val="dashed" w:sz="4" w:space="0" w:color="auto"/>
                  </w:tcBorders>
                  <w:shd w:val="clear" w:color="auto" w:fill="auto"/>
                </w:tcPr>
                <w:p w14:paraId="1A2B69C6" w14:textId="77777777" w:rsidR="00B907E5" w:rsidRPr="00F2620C" w:rsidRDefault="00B907E5" w:rsidP="00C958BA">
                  <w:pPr>
                    <w:spacing w:before="200" w:after="0" w:line="240" w:lineRule="auto"/>
                    <w:jc w:val="both"/>
                    <w:rPr>
                      <w:rFonts w:ascii="Times New Roman" w:eastAsia="Times New Roman" w:hAnsi="Times New Roman" w:cs="Times New Roman"/>
                      <w:i/>
                      <w:sz w:val="24"/>
                      <w:szCs w:val="24"/>
                      <w:highlight w:val="yellow"/>
                      <w:lang w:eastAsia="en-US"/>
                    </w:rPr>
                  </w:pPr>
                  <w:r w:rsidRPr="00702F8D">
                    <w:rPr>
                      <w:rFonts w:ascii="Times New Roman" w:eastAsia="Times New Roman" w:hAnsi="Times New Roman" w:cs="Times New Roman"/>
                      <w:sz w:val="24"/>
                      <w:szCs w:val="24"/>
                      <w:lang w:eastAsia="en-US"/>
                    </w:rPr>
                    <w:t>4.6</w:t>
                  </w:r>
                </w:p>
              </w:tc>
              <w:tc>
                <w:tcPr>
                  <w:tcW w:w="5419" w:type="dxa"/>
                  <w:tcBorders>
                    <w:top w:val="nil"/>
                    <w:left w:val="dashed" w:sz="4" w:space="0" w:color="auto"/>
                    <w:bottom w:val="dashed" w:sz="4" w:space="0" w:color="auto"/>
                    <w:right w:val="nil"/>
                  </w:tcBorders>
                  <w:shd w:val="clear" w:color="auto" w:fill="auto"/>
                </w:tcPr>
                <w:p w14:paraId="0E859677" w14:textId="77777777" w:rsidR="00B907E5" w:rsidRPr="00F2620C" w:rsidRDefault="00B907E5" w:rsidP="00C958BA">
                  <w:pPr>
                    <w:spacing w:before="200" w:after="0" w:line="240" w:lineRule="auto"/>
                    <w:jc w:val="both"/>
                    <w:rPr>
                      <w:rFonts w:ascii="Times New Roman" w:eastAsia="Times New Roman" w:hAnsi="Times New Roman" w:cs="Times New Roman"/>
                      <w:i/>
                      <w:color w:val="FF0000"/>
                      <w:sz w:val="24"/>
                      <w:szCs w:val="24"/>
                      <w:lang w:eastAsia="en-US"/>
                    </w:rPr>
                  </w:pPr>
                  <w:r w:rsidRPr="00F2620C">
                    <w:rPr>
                      <w:rFonts w:ascii="Times New Roman" w:eastAsia="Times New Roman" w:hAnsi="Times New Roman" w:cs="Times New Roman"/>
                      <w:i/>
                      <w:color w:val="FF0000"/>
                      <w:sz w:val="24"/>
                      <w:szCs w:val="24"/>
                      <w:lang w:eastAsia="en-US"/>
                    </w:rPr>
                    <w:t>[Užsakovas nurodo konkretų asmenį]</w:t>
                  </w:r>
                </w:p>
              </w:tc>
            </w:tr>
            <w:tr w:rsidR="00B907E5" w:rsidRPr="00F2620C" w14:paraId="0948C585" w14:textId="77777777" w:rsidTr="00C958BA">
              <w:tc>
                <w:tcPr>
                  <w:tcW w:w="3416" w:type="dxa"/>
                  <w:tcBorders>
                    <w:top w:val="dashed" w:sz="4" w:space="0" w:color="auto"/>
                    <w:left w:val="nil"/>
                    <w:bottom w:val="dashed" w:sz="4" w:space="0" w:color="auto"/>
                    <w:right w:val="dashed" w:sz="4" w:space="0" w:color="auto"/>
                  </w:tcBorders>
                  <w:shd w:val="clear" w:color="auto" w:fill="auto"/>
                </w:tcPr>
                <w:p w14:paraId="714BFA2D" w14:textId="77777777" w:rsidR="00B907E5" w:rsidRPr="00F2620C" w:rsidRDefault="00B907E5" w:rsidP="00C958BA">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0AC99280"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highlight w:val="yellow"/>
                      <w:lang w:eastAsia="en-US"/>
                    </w:rPr>
                  </w:pPr>
                  <w:r w:rsidRPr="000B04F0">
                    <w:rPr>
                      <w:rFonts w:ascii="Times New Roman" w:eastAsia="Times New Roman" w:hAnsi="Times New Roman" w:cs="Times New Roman"/>
                      <w:sz w:val="24"/>
                      <w:szCs w:val="24"/>
                      <w:lang w:eastAsia="en-US"/>
                    </w:rPr>
                    <w:t>6.1</w:t>
                  </w:r>
                </w:p>
              </w:tc>
              <w:tc>
                <w:tcPr>
                  <w:tcW w:w="5419" w:type="dxa"/>
                  <w:tcBorders>
                    <w:top w:val="dashed" w:sz="4" w:space="0" w:color="auto"/>
                    <w:left w:val="dashed" w:sz="4" w:space="0" w:color="auto"/>
                    <w:bottom w:val="dashed" w:sz="4" w:space="0" w:color="auto"/>
                    <w:right w:val="nil"/>
                  </w:tcBorders>
                  <w:shd w:val="clear" w:color="auto" w:fill="auto"/>
                </w:tcPr>
                <w:p w14:paraId="7205FF9B" w14:textId="77777777" w:rsidR="00B907E5" w:rsidRPr="00F2620C" w:rsidRDefault="00B907E5" w:rsidP="00C958BA">
                  <w:pPr>
                    <w:tabs>
                      <w:tab w:val="left" w:pos="567"/>
                      <w:tab w:val="left" w:pos="1276"/>
                    </w:tabs>
                    <w:spacing w:after="0" w:line="240" w:lineRule="auto"/>
                    <w:jc w:val="both"/>
                    <w:rPr>
                      <w:rFonts w:ascii="Times New Roman" w:eastAsia="Times New Roman" w:hAnsi="Times New Roman" w:cs="Times New Roman"/>
                      <w:b/>
                      <w:bCs/>
                      <w:i/>
                      <w:iCs/>
                      <w:sz w:val="24"/>
                      <w:szCs w:val="24"/>
                    </w:rPr>
                  </w:pPr>
                  <w:r>
                    <w:rPr>
                      <w:rFonts w:ascii="Times New Roman" w:hAnsi="Times New Roman" w:cs="Times New Roman"/>
                      <w:sz w:val="24"/>
                      <w:szCs w:val="24"/>
                    </w:rPr>
                    <w:t>6</w:t>
                  </w:r>
                  <w:r w:rsidRPr="00F2620C">
                    <w:rPr>
                      <w:rFonts w:ascii="Times New Roman" w:hAnsi="Times New Roman" w:cs="Times New Roman"/>
                      <w:sz w:val="24"/>
                      <w:szCs w:val="24"/>
                    </w:rPr>
                    <w:t xml:space="preserve"> mėnesiai </w:t>
                  </w:r>
                </w:p>
                <w:p w14:paraId="6B2BC59B" w14:textId="77777777" w:rsidR="00B907E5" w:rsidRPr="00F2620C" w:rsidRDefault="00B907E5" w:rsidP="00C958BA">
                  <w:pPr>
                    <w:tabs>
                      <w:tab w:val="left" w:pos="567"/>
                      <w:tab w:val="left" w:pos="1276"/>
                    </w:tabs>
                    <w:spacing w:after="0" w:line="240" w:lineRule="auto"/>
                    <w:jc w:val="both"/>
                    <w:rPr>
                      <w:rFonts w:ascii="Times New Roman" w:eastAsia="Times New Roman" w:hAnsi="Times New Roman" w:cs="Times New Roman"/>
                      <w:b/>
                      <w:bCs/>
                      <w:i/>
                      <w:iCs/>
                      <w:sz w:val="24"/>
                      <w:szCs w:val="24"/>
                    </w:rPr>
                  </w:pPr>
                </w:p>
              </w:tc>
            </w:tr>
            <w:tr w:rsidR="00B907E5" w:rsidRPr="00F2620C" w14:paraId="698D2C54" w14:textId="77777777" w:rsidTr="00C958BA">
              <w:tc>
                <w:tcPr>
                  <w:tcW w:w="3416" w:type="dxa"/>
                  <w:tcBorders>
                    <w:top w:val="dashed" w:sz="4" w:space="0" w:color="auto"/>
                    <w:left w:val="nil"/>
                    <w:bottom w:val="dashed" w:sz="4" w:space="0" w:color="auto"/>
                    <w:right w:val="dashed" w:sz="4" w:space="0" w:color="auto"/>
                  </w:tcBorders>
                  <w:shd w:val="clear" w:color="auto" w:fill="auto"/>
                </w:tcPr>
                <w:p w14:paraId="47CE3CAF" w14:textId="77777777" w:rsidR="00B907E5" w:rsidRPr="000B04F0" w:rsidRDefault="00B907E5" w:rsidP="00C958BA">
                  <w:pPr>
                    <w:spacing w:before="200" w:after="0" w:line="240" w:lineRule="auto"/>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Darbų atlikimo termino pratęsimas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4DFAD659" w14:textId="77777777" w:rsidR="00B907E5" w:rsidRPr="000B04F0" w:rsidRDefault="00B907E5" w:rsidP="00C958BA">
                  <w:pPr>
                    <w:spacing w:before="200" w:after="0" w:line="240" w:lineRule="auto"/>
                    <w:jc w:val="both"/>
                    <w:rPr>
                      <w:rFonts w:ascii="Times New Roman" w:eastAsia="Times New Roman" w:hAnsi="Times New Roman" w:cs="Times New Roman"/>
                      <w:sz w:val="24"/>
                      <w:szCs w:val="24"/>
                      <w:lang w:eastAsia="en-US"/>
                    </w:rPr>
                  </w:pPr>
                  <w:r w:rsidRPr="000B04F0">
                    <w:rPr>
                      <w:rFonts w:ascii="Times New Roman" w:eastAsia="Times New Roman" w:hAnsi="Times New Roman" w:cs="Times New Roman"/>
                      <w:sz w:val="24"/>
                      <w:szCs w:val="24"/>
                      <w:lang w:eastAsia="en-US"/>
                    </w:rPr>
                    <w:t>6.2</w:t>
                  </w:r>
                </w:p>
              </w:tc>
              <w:tc>
                <w:tcPr>
                  <w:tcW w:w="5419" w:type="dxa"/>
                  <w:tcBorders>
                    <w:top w:val="dashed" w:sz="4" w:space="0" w:color="auto"/>
                    <w:left w:val="dashed" w:sz="4" w:space="0" w:color="auto"/>
                    <w:bottom w:val="dashed" w:sz="4" w:space="0" w:color="auto"/>
                    <w:right w:val="nil"/>
                  </w:tcBorders>
                  <w:shd w:val="clear" w:color="auto" w:fill="auto"/>
                </w:tcPr>
                <w:p w14:paraId="2AFDE6D4" w14:textId="77777777" w:rsidR="00B907E5" w:rsidRPr="00F2620C" w:rsidRDefault="00B907E5" w:rsidP="00C958BA">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Nenumatomas</w:t>
                  </w:r>
                </w:p>
              </w:tc>
            </w:tr>
            <w:tr w:rsidR="00B907E5" w:rsidRPr="00F2620C" w14:paraId="7C1C26E8" w14:textId="77777777" w:rsidTr="00C958BA">
              <w:tc>
                <w:tcPr>
                  <w:tcW w:w="3416" w:type="dxa"/>
                  <w:tcBorders>
                    <w:top w:val="dashed" w:sz="4" w:space="0" w:color="auto"/>
                    <w:left w:val="nil"/>
                    <w:bottom w:val="dashed" w:sz="4" w:space="0" w:color="auto"/>
                    <w:right w:val="dashed" w:sz="4" w:space="0" w:color="auto"/>
                  </w:tcBorders>
                  <w:shd w:val="clear" w:color="auto" w:fill="auto"/>
                </w:tcPr>
                <w:p w14:paraId="67EA8022" w14:textId="77777777" w:rsidR="00B907E5" w:rsidRPr="00F2620C" w:rsidRDefault="00B907E5" w:rsidP="00C958BA">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Baudos dėl Darbų vėlavimo</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A428E97"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highlight w:val="yellow"/>
                      <w:lang w:eastAsia="en-US"/>
                    </w:rPr>
                  </w:pPr>
                  <w:r w:rsidRPr="00A21E64">
                    <w:rPr>
                      <w:rFonts w:ascii="Times New Roman" w:eastAsia="Times New Roman" w:hAnsi="Times New Roman" w:cs="Times New Roman"/>
                      <w:sz w:val="24"/>
                      <w:szCs w:val="24"/>
                      <w:lang w:eastAsia="en-US"/>
                    </w:rPr>
                    <w:t xml:space="preserve">6.9; 7.2; </w:t>
                  </w:r>
                </w:p>
              </w:tc>
              <w:tc>
                <w:tcPr>
                  <w:tcW w:w="5419" w:type="dxa"/>
                  <w:tcBorders>
                    <w:top w:val="dashed" w:sz="4" w:space="0" w:color="auto"/>
                    <w:left w:val="dashed" w:sz="4" w:space="0" w:color="auto"/>
                    <w:bottom w:val="dashed" w:sz="4" w:space="0" w:color="auto"/>
                    <w:right w:val="nil"/>
                  </w:tcBorders>
                  <w:shd w:val="clear" w:color="auto" w:fill="auto"/>
                </w:tcPr>
                <w:p w14:paraId="56650275" w14:textId="77777777" w:rsidR="00B907E5" w:rsidRPr="00F2620C" w:rsidRDefault="00B907E5" w:rsidP="00C958BA">
                  <w:pPr>
                    <w:spacing w:before="200" w:after="0" w:line="240" w:lineRule="auto"/>
                    <w:ind w:right="420"/>
                    <w:rPr>
                      <w:rFonts w:ascii="Times New Roman" w:eastAsia="Times New Roman" w:hAnsi="Times New Roman" w:cs="Times New Roman"/>
                      <w:bCs/>
                      <w:iCs/>
                      <w:sz w:val="24"/>
                      <w:szCs w:val="24"/>
                      <w:lang w:eastAsia="en-US"/>
                    </w:rPr>
                  </w:pPr>
                  <w:r w:rsidRPr="00F2620C">
                    <w:rPr>
                      <w:rFonts w:ascii="Times New Roman" w:eastAsia="Times New Roman" w:hAnsi="Times New Roman" w:cs="Times New Roman"/>
                      <w:bCs/>
                      <w:iCs/>
                      <w:sz w:val="24"/>
                      <w:szCs w:val="24"/>
                      <w:lang w:eastAsia="en-US"/>
                    </w:rPr>
                    <w:t xml:space="preserve">Taikoma </w:t>
                  </w:r>
                </w:p>
              </w:tc>
            </w:tr>
            <w:tr w:rsidR="00B907E5" w:rsidRPr="00F2620C" w14:paraId="67A1FC7B" w14:textId="77777777" w:rsidTr="00C958BA">
              <w:tc>
                <w:tcPr>
                  <w:tcW w:w="3416" w:type="dxa"/>
                  <w:tcBorders>
                    <w:top w:val="dashed" w:sz="4" w:space="0" w:color="auto"/>
                    <w:left w:val="nil"/>
                    <w:bottom w:val="dashed" w:sz="4" w:space="0" w:color="auto"/>
                    <w:right w:val="dashed" w:sz="4" w:space="0" w:color="auto"/>
                  </w:tcBorders>
                  <w:shd w:val="clear" w:color="auto" w:fill="auto"/>
                </w:tcPr>
                <w:p w14:paraId="5F0D7B67" w14:textId="77777777" w:rsidR="00B907E5" w:rsidRPr="00F2620C" w:rsidRDefault="00B907E5" w:rsidP="00C958BA">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Garantinio laikotarpio prievolių įvykdymo užtikrinimo dokumentas</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234418A1"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highlight w:val="yellow"/>
                      <w:lang w:eastAsia="en-US"/>
                    </w:rPr>
                  </w:pPr>
                </w:p>
              </w:tc>
              <w:tc>
                <w:tcPr>
                  <w:tcW w:w="5419" w:type="dxa"/>
                  <w:tcBorders>
                    <w:top w:val="dashed" w:sz="4" w:space="0" w:color="auto"/>
                    <w:left w:val="dashed" w:sz="4" w:space="0" w:color="auto"/>
                    <w:bottom w:val="dashed" w:sz="4" w:space="0" w:color="auto"/>
                    <w:right w:val="nil"/>
                  </w:tcBorders>
                  <w:shd w:val="clear" w:color="auto" w:fill="auto"/>
                </w:tcPr>
                <w:p w14:paraId="067195C9" w14:textId="77777777" w:rsidR="00B907E5" w:rsidRPr="00F2620C" w:rsidRDefault="00B907E5" w:rsidP="00C958BA">
                  <w:pPr>
                    <w:ind w:right="420"/>
                    <w:rPr>
                      <w:color w:val="000000"/>
                      <w:spacing w:val="1"/>
                    </w:rPr>
                  </w:pPr>
                </w:p>
                <w:p w14:paraId="4E8BE376" w14:textId="77777777" w:rsidR="00B907E5" w:rsidRPr="00F2620C" w:rsidRDefault="00B907E5" w:rsidP="00C958BA">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color w:val="000000"/>
                      <w:spacing w:val="1"/>
                      <w:sz w:val="22"/>
                      <w:szCs w:val="22"/>
                      <w:lang w:eastAsia="en-US"/>
                    </w:rPr>
                    <w:t>Netaikoma</w:t>
                  </w:r>
                </w:p>
              </w:tc>
            </w:tr>
            <w:tr w:rsidR="00B907E5" w:rsidRPr="00F2620C" w14:paraId="1593B79A" w14:textId="77777777" w:rsidTr="00C958BA">
              <w:tc>
                <w:tcPr>
                  <w:tcW w:w="3416" w:type="dxa"/>
                  <w:tcBorders>
                    <w:top w:val="dashed" w:sz="4" w:space="0" w:color="auto"/>
                    <w:left w:val="nil"/>
                    <w:bottom w:val="dashed" w:sz="4" w:space="0" w:color="auto"/>
                    <w:right w:val="dashed" w:sz="4" w:space="0" w:color="auto"/>
                  </w:tcBorders>
                  <w:shd w:val="clear" w:color="auto" w:fill="auto"/>
                </w:tcPr>
                <w:p w14:paraId="4C5FF9FD" w14:textId="77777777" w:rsidR="00B907E5" w:rsidRPr="00F2620C" w:rsidRDefault="00B907E5" w:rsidP="00C958BA">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kaina,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190629B1"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shd w:val="clear" w:color="auto" w:fill="auto"/>
                </w:tcPr>
                <w:p w14:paraId="1C7A296B" w14:textId="77777777" w:rsidR="00B907E5" w:rsidRPr="00F2620C" w:rsidRDefault="00B907E5" w:rsidP="00C958BA">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eurų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i/>
                      <w:color w:val="FF0000"/>
                      <w:sz w:val="24"/>
                      <w:szCs w:val="24"/>
                      <w:lang w:eastAsia="en-US"/>
                    </w:rPr>
                    <w:br/>
                    <w:t>[suma skaičiais ir žodžiais]</w:t>
                  </w:r>
                </w:p>
              </w:tc>
            </w:tr>
            <w:tr w:rsidR="00B907E5" w:rsidRPr="00F2620C" w14:paraId="03FFB3F4" w14:textId="77777777" w:rsidTr="00C958BA">
              <w:tc>
                <w:tcPr>
                  <w:tcW w:w="3416" w:type="dxa"/>
                  <w:tcBorders>
                    <w:top w:val="dashed" w:sz="4" w:space="0" w:color="auto"/>
                    <w:left w:val="nil"/>
                    <w:bottom w:val="dashed" w:sz="4" w:space="0" w:color="auto"/>
                    <w:right w:val="dashed" w:sz="4" w:space="0" w:color="auto"/>
                  </w:tcBorders>
                  <w:shd w:val="clear" w:color="auto" w:fill="auto"/>
                </w:tcPr>
                <w:p w14:paraId="5EF75E98" w14:textId="77777777" w:rsidR="00B907E5" w:rsidRPr="00F2620C" w:rsidRDefault="00B907E5" w:rsidP="00C958BA">
                  <w:pPr>
                    <w:spacing w:before="200" w:after="0" w:line="240" w:lineRule="auto"/>
                    <w:ind w:left="284"/>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iš kurių PVM sudaro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52F4CA47"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highlight w:val="yellow"/>
                      <w:lang w:eastAsia="en-US"/>
                    </w:rPr>
                  </w:pPr>
                  <w:r w:rsidRPr="00A622E8">
                    <w:rPr>
                      <w:rFonts w:ascii="Times New Roman" w:eastAsia="Times New Roman" w:hAnsi="Times New Roman" w:cs="Times New Roman"/>
                      <w:sz w:val="24"/>
                      <w:szCs w:val="24"/>
                      <w:lang w:eastAsia="en-US"/>
                    </w:rPr>
                    <w:t>9.1</w:t>
                  </w:r>
                </w:p>
              </w:tc>
              <w:tc>
                <w:tcPr>
                  <w:tcW w:w="5419" w:type="dxa"/>
                  <w:tcBorders>
                    <w:top w:val="dashed" w:sz="4" w:space="0" w:color="auto"/>
                    <w:left w:val="dashed" w:sz="4" w:space="0" w:color="auto"/>
                    <w:bottom w:val="dashed" w:sz="4" w:space="0" w:color="auto"/>
                    <w:right w:val="nil"/>
                  </w:tcBorders>
                  <w:shd w:val="clear" w:color="auto" w:fill="auto"/>
                </w:tcPr>
                <w:p w14:paraId="1400F690" w14:textId="77777777" w:rsidR="00B907E5" w:rsidRPr="00F2620C" w:rsidRDefault="00B907E5" w:rsidP="00C958BA">
                  <w:pPr>
                    <w:spacing w:before="200" w:after="0" w:line="240" w:lineRule="auto"/>
                    <w:ind w:right="42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 eurų </w:t>
                  </w:r>
                  <w:r w:rsidRPr="00F2620C">
                    <w:rPr>
                      <w:rFonts w:ascii="Times New Roman" w:eastAsia="Times New Roman" w:hAnsi="Times New Roman" w:cs="Times New Roman"/>
                      <w:sz w:val="24"/>
                      <w:szCs w:val="24"/>
                      <w:lang w:eastAsia="en-US"/>
                    </w:rPr>
                    <w:br/>
                  </w:r>
                  <w:r w:rsidRPr="00F2620C">
                    <w:rPr>
                      <w:rFonts w:ascii="Times New Roman" w:eastAsia="Times New Roman" w:hAnsi="Times New Roman" w:cs="Times New Roman"/>
                      <w:i/>
                      <w:color w:val="FF0000"/>
                      <w:sz w:val="24"/>
                      <w:szCs w:val="24"/>
                      <w:lang w:eastAsia="en-US"/>
                    </w:rPr>
                    <w:t xml:space="preserve">[suma skaičiais ir žodžiais] </w:t>
                  </w:r>
                </w:p>
              </w:tc>
            </w:tr>
            <w:tr w:rsidR="00B907E5" w:rsidRPr="00F2620C" w14:paraId="32BDEF5A" w14:textId="77777777" w:rsidTr="00C958BA">
              <w:trPr>
                <w:trHeight w:val="600"/>
              </w:trPr>
              <w:tc>
                <w:tcPr>
                  <w:tcW w:w="3416" w:type="dxa"/>
                  <w:tcBorders>
                    <w:top w:val="dashed" w:sz="4" w:space="0" w:color="auto"/>
                    <w:left w:val="nil"/>
                    <w:bottom w:val="dashed" w:sz="4" w:space="0" w:color="auto"/>
                    <w:right w:val="dashed" w:sz="4" w:space="0" w:color="auto"/>
                  </w:tcBorders>
                  <w:shd w:val="clear" w:color="auto" w:fill="auto"/>
                  <w:vAlign w:val="center"/>
                </w:tcPr>
                <w:p w14:paraId="03A74F9E" w14:textId="77777777" w:rsidR="00B907E5" w:rsidRPr="00B907E5" w:rsidRDefault="00B907E5" w:rsidP="00C958BA">
                  <w:pPr>
                    <w:spacing w:before="200" w:after="0" w:line="240" w:lineRule="auto"/>
                    <w:rPr>
                      <w:rFonts w:ascii="Times New Roman" w:eastAsia="Times New Roman" w:hAnsi="Times New Roman" w:cs="Times New Roman"/>
                      <w:b/>
                      <w:bCs/>
                      <w:color w:val="FF0000"/>
                      <w:sz w:val="24"/>
                      <w:szCs w:val="24"/>
                      <w:lang w:eastAsia="en-US"/>
                    </w:rPr>
                  </w:pPr>
                  <w:r w:rsidRPr="00B907E5">
                    <w:rPr>
                      <w:rFonts w:ascii="Times New Roman" w:eastAsia="Times New Roman" w:hAnsi="Times New Roman" w:cs="Times New Roman"/>
                      <w:b/>
                      <w:bCs/>
                      <w:color w:val="FF0000"/>
                      <w:sz w:val="24"/>
                      <w:szCs w:val="24"/>
                      <w:lang w:eastAsia="en-US"/>
                    </w:rPr>
                    <w:t xml:space="preserve">Mokėjimų terminas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44A607D0" w14:textId="77777777" w:rsidR="00B907E5" w:rsidRPr="00B907E5" w:rsidRDefault="00B907E5" w:rsidP="00C958BA">
                  <w:pPr>
                    <w:spacing w:before="200" w:after="0" w:line="240" w:lineRule="auto"/>
                    <w:jc w:val="both"/>
                    <w:rPr>
                      <w:rFonts w:ascii="Times New Roman" w:eastAsia="Times New Roman" w:hAnsi="Times New Roman" w:cs="Times New Roman"/>
                      <w:b/>
                      <w:bCs/>
                      <w:color w:val="FF0000"/>
                      <w:sz w:val="24"/>
                      <w:szCs w:val="24"/>
                      <w:lang w:eastAsia="en-US"/>
                    </w:rPr>
                  </w:pPr>
                  <w:r w:rsidRPr="00B907E5">
                    <w:rPr>
                      <w:rFonts w:ascii="Times New Roman" w:eastAsia="Times New Roman" w:hAnsi="Times New Roman" w:cs="Times New Roman"/>
                      <w:b/>
                      <w:bCs/>
                      <w:color w:val="FF0000"/>
                      <w:sz w:val="24"/>
                      <w:szCs w:val="24"/>
                      <w:lang w:eastAsia="en-US"/>
                    </w:rPr>
                    <w:t>9.5</w:t>
                  </w:r>
                </w:p>
              </w:tc>
              <w:tc>
                <w:tcPr>
                  <w:tcW w:w="5419" w:type="dxa"/>
                  <w:tcBorders>
                    <w:top w:val="dashed" w:sz="4" w:space="0" w:color="auto"/>
                    <w:left w:val="dashed" w:sz="4" w:space="0" w:color="auto"/>
                    <w:bottom w:val="dashed" w:sz="4" w:space="0" w:color="auto"/>
                    <w:right w:val="nil"/>
                  </w:tcBorders>
                  <w:shd w:val="clear" w:color="auto" w:fill="auto"/>
                  <w:vAlign w:val="center"/>
                </w:tcPr>
                <w:p w14:paraId="30867EDF" w14:textId="42887479" w:rsidR="00B907E5" w:rsidRPr="00B907E5" w:rsidRDefault="00B907E5" w:rsidP="00C958BA">
                  <w:pPr>
                    <w:spacing w:line="240" w:lineRule="auto"/>
                    <w:rPr>
                      <w:rFonts w:ascii="Times New Roman" w:hAnsi="Times New Roman" w:cs="Times New Roman"/>
                      <w:b/>
                      <w:bCs/>
                      <w:iCs/>
                      <w:color w:val="FF0000"/>
                      <w:sz w:val="24"/>
                      <w:szCs w:val="24"/>
                    </w:rPr>
                  </w:pPr>
                  <w:r w:rsidRPr="00B907E5">
                    <w:rPr>
                      <w:rFonts w:ascii="Times New Roman" w:hAnsi="Times New Roman" w:cs="Times New Roman"/>
                      <w:b/>
                      <w:bCs/>
                      <w:iCs/>
                      <w:color w:val="FF0000"/>
                      <w:sz w:val="24"/>
                      <w:szCs w:val="24"/>
                    </w:rPr>
                    <w:t>30 kalendorinių dienų</w:t>
                  </w:r>
                </w:p>
              </w:tc>
            </w:tr>
            <w:tr w:rsidR="00B907E5" w:rsidRPr="00F2620C" w14:paraId="3B842041" w14:textId="77777777" w:rsidTr="00C958BA">
              <w:tc>
                <w:tcPr>
                  <w:tcW w:w="3416" w:type="dxa"/>
                  <w:tcBorders>
                    <w:top w:val="dashed" w:sz="4" w:space="0" w:color="auto"/>
                    <w:left w:val="nil"/>
                    <w:bottom w:val="dashed" w:sz="4" w:space="0" w:color="auto"/>
                    <w:right w:val="dashed" w:sz="4" w:space="0" w:color="auto"/>
                  </w:tcBorders>
                  <w:shd w:val="clear" w:color="auto" w:fill="auto"/>
                </w:tcPr>
                <w:p w14:paraId="3B942E55" w14:textId="77777777" w:rsidR="00B907E5" w:rsidRPr="00F2620C" w:rsidRDefault="00B907E5" w:rsidP="00C958BA">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Delspinigiai dėl vėluojančio mokėjimo </w:t>
                  </w:r>
                </w:p>
              </w:tc>
              <w:tc>
                <w:tcPr>
                  <w:tcW w:w="990" w:type="dxa"/>
                  <w:tcBorders>
                    <w:top w:val="dashed" w:sz="4" w:space="0" w:color="auto"/>
                    <w:left w:val="dashed" w:sz="4" w:space="0" w:color="auto"/>
                    <w:bottom w:val="dashed" w:sz="4" w:space="0" w:color="auto"/>
                    <w:right w:val="dashed" w:sz="4" w:space="0" w:color="auto"/>
                  </w:tcBorders>
                  <w:shd w:val="clear" w:color="auto" w:fill="auto"/>
                </w:tcPr>
                <w:p w14:paraId="3EC2362A" w14:textId="77777777" w:rsidR="00B907E5" w:rsidRPr="004E2ED1" w:rsidRDefault="00B907E5" w:rsidP="00C958BA">
                  <w:pPr>
                    <w:spacing w:before="200" w:after="0" w:line="240" w:lineRule="auto"/>
                    <w:jc w:val="both"/>
                    <w:rPr>
                      <w:rFonts w:ascii="Times New Roman" w:eastAsia="Times New Roman" w:hAnsi="Times New Roman" w:cs="Times New Roman"/>
                      <w:sz w:val="24"/>
                      <w:szCs w:val="24"/>
                      <w:lang w:eastAsia="en-US"/>
                    </w:rPr>
                  </w:pPr>
                  <w:r w:rsidRPr="004E2ED1">
                    <w:rPr>
                      <w:rFonts w:ascii="Times New Roman" w:eastAsia="Times New Roman" w:hAnsi="Times New Roman" w:cs="Times New Roman"/>
                      <w:sz w:val="24"/>
                      <w:szCs w:val="24"/>
                      <w:lang w:eastAsia="en-US"/>
                    </w:rPr>
                    <w:t>9.6</w:t>
                  </w:r>
                </w:p>
              </w:tc>
              <w:tc>
                <w:tcPr>
                  <w:tcW w:w="5419" w:type="dxa"/>
                  <w:tcBorders>
                    <w:top w:val="dashed" w:sz="4" w:space="0" w:color="auto"/>
                    <w:left w:val="dashed" w:sz="4" w:space="0" w:color="auto"/>
                    <w:bottom w:val="dashed" w:sz="4" w:space="0" w:color="auto"/>
                    <w:right w:val="nil"/>
                  </w:tcBorders>
                  <w:shd w:val="clear" w:color="auto" w:fill="auto"/>
                </w:tcPr>
                <w:p w14:paraId="3BA4C771" w14:textId="77777777" w:rsidR="00B907E5" w:rsidRPr="00F2620C" w:rsidRDefault="00B907E5" w:rsidP="00C958BA">
                  <w:pPr>
                    <w:spacing w:before="200" w:after="0" w:line="240" w:lineRule="auto"/>
                    <w:rPr>
                      <w:rFonts w:ascii="Times New Roman" w:eastAsia="Times New Roman" w:hAnsi="Times New Roman" w:cs="Times New Roman"/>
                      <w:sz w:val="24"/>
                      <w:szCs w:val="24"/>
                      <w:lang w:eastAsia="en-US"/>
                    </w:rPr>
                  </w:pPr>
                  <w:r w:rsidRPr="00F2620C">
                    <w:rPr>
                      <w:rFonts w:ascii="Times New Roman" w:eastAsia="Times New Roman" w:hAnsi="Times New Roman" w:cs="Times New Roman"/>
                      <w:iCs/>
                      <w:sz w:val="24"/>
                      <w:szCs w:val="24"/>
                      <w:lang w:eastAsia="en-US"/>
                    </w:rPr>
                    <w:t>0,02</w:t>
                  </w:r>
                  <w:r w:rsidRPr="00F2620C">
                    <w:rPr>
                      <w:rFonts w:ascii="Times New Roman" w:eastAsia="Times New Roman" w:hAnsi="Times New Roman" w:cs="Times New Roman"/>
                      <w:sz w:val="24"/>
                      <w:szCs w:val="24"/>
                      <w:lang w:eastAsia="en-US"/>
                    </w:rPr>
                    <w:t xml:space="preserve"> % laiku neapmokėtos sumos per dieną </w:t>
                  </w:r>
                </w:p>
              </w:tc>
            </w:tr>
          </w:tbl>
          <w:p w14:paraId="56D62E29"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p>
        </w:tc>
      </w:tr>
      <w:tr w:rsidR="00B907E5" w:rsidRPr="00F2620C" w14:paraId="6F5417CC" w14:textId="77777777" w:rsidTr="00C958BA">
        <w:tc>
          <w:tcPr>
            <w:tcW w:w="10890" w:type="dxa"/>
            <w:gridSpan w:val="3"/>
            <w:tcBorders>
              <w:top w:val="nil"/>
              <w:left w:val="nil"/>
              <w:bottom w:val="nil"/>
              <w:right w:val="nil"/>
            </w:tcBorders>
          </w:tcPr>
          <w:p w14:paraId="64677082"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4. UŽSAKOVO TEISĖS, PAREIGOS IR ATSAKOMYBĖ</w:t>
            </w:r>
          </w:p>
        </w:tc>
      </w:tr>
      <w:tr w:rsidR="00B907E5" w:rsidRPr="00F2620C" w14:paraId="584FEF9F" w14:textId="77777777" w:rsidTr="00C958BA">
        <w:tc>
          <w:tcPr>
            <w:tcW w:w="861" w:type="dxa"/>
            <w:tcBorders>
              <w:top w:val="nil"/>
              <w:left w:val="nil"/>
              <w:bottom w:val="nil"/>
              <w:right w:val="nil"/>
            </w:tcBorders>
            <w:shd w:val="clear" w:color="auto" w:fill="auto"/>
          </w:tcPr>
          <w:p w14:paraId="0821CE85" w14:textId="77777777" w:rsidR="00B907E5" w:rsidRPr="00F2620C" w:rsidRDefault="00B907E5" w:rsidP="00B907E5">
            <w:pPr>
              <w:numPr>
                <w:ilvl w:val="0"/>
                <w:numId w:val="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3FC7CE4"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kontroliuoti ir prižiūrėti, ar atliekamų Darbų atlikimo eiga, kiekis, medžiagų kokybė atitinka Techninę specifikaciją (2 priedas).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Pastabas</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dėl</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vykdomų Darbų gali pateikti Užsakovas raštu – įrašais statybos darbų žurnale.</w:t>
            </w:r>
          </w:p>
        </w:tc>
      </w:tr>
      <w:tr w:rsidR="00B907E5" w:rsidRPr="00F2620C" w14:paraId="2F3DFD85" w14:textId="77777777" w:rsidTr="00C958BA">
        <w:tc>
          <w:tcPr>
            <w:tcW w:w="861" w:type="dxa"/>
            <w:tcBorders>
              <w:top w:val="nil"/>
              <w:left w:val="nil"/>
              <w:bottom w:val="nil"/>
              <w:right w:val="nil"/>
            </w:tcBorders>
            <w:shd w:val="clear" w:color="auto" w:fill="auto"/>
          </w:tcPr>
          <w:p w14:paraId="0DA89AD4" w14:textId="77777777" w:rsidR="00B907E5" w:rsidRPr="00F2620C" w:rsidRDefault="00B907E5" w:rsidP="00B907E5">
            <w:pPr>
              <w:numPr>
                <w:ilvl w:val="0"/>
                <w:numId w:val="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848785B"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reikalauti, kad Rangovas Darbus vykdytų pagal Techninę specifikaciją (2 priedas), laikydamasis normatyvinių statybos dokumentų reikalavimų. Jeigu Rangovas nukrypsta nuo Techninės specifikacijos (2 priedas), nesilaiko normatyvinių statybos dokumentų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reikalavimų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(ar)</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vykdymo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protokoluose</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nurodytų</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prisiimtų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įsipareigojimų,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Užsakovas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turi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teisę raštu</w:t>
            </w:r>
            <w:r w:rsidRPr="00F2620C">
              <w:rPr>
                <w:rFonts w:ascii="Times New Roman" w:eastAsia="Times New Roman" w:hAnsi="Times New Roman" w:cs="Times New Roman"/>
                <w:spacing w:val="-13"/>
                <w:sz w:val="24"/>
                <w:szCs w:val="24"/>
                <w:lang w:eastAsia="en-US"/>
              </w:rPr>
              <w:t xml:space="preserve"> </w:t>
            </w:r>
            <w:r w:rsidRPr="00F2620C">
              <w:rPr>
                <w:rFonts w:ascii="Times New Roman" w:eastAsia="Times New Roman" w:hAnsi="Times New Roman" w:cs="Times New Roman"/>
                <w:sz w:val="24"/>
                <w:szCs w:val="24"/>
                <w:lang w:eastAsia="en-US"/>
              </w:rPr>
              <w:t>reikalauti</w:t>
            </w:r>
            <w:r w:rsidRPr="00F2620C">
              <w:rPr>
                <w:rFonts w:ascii="Times New Roman" w:eastAsia="Times New Roman" w:hAnsi="Times New Roman" w:cs="Times New Roman"/>
                <w:spacing w:val="-11"/>
                <w:sz w:val="24"/>
                <w:szCs w:val="24"/>
                <w:lang w:eastAsia="en-US"/>
              </w:rPr>
              <w:t xml:space="preserve"> </w:t>
            </w:r>
            <w:r w:rsidRPr="00F2620C">
              <w:rPr>
                <w:rFonts w:ascii="Times New Roman" w:eastAsia="Times New Roman" w:hAnsi="Times New Roman" w:cs="Times New Roman"/>
                <w:sz w:val="24"/>
                <w:szCs w:val="24"/>
                <w:lang w:eastAsia="en-US"/>
              </w:rPr>
              <w:t>šalinti</w:t>
            </w:r>
            <w:r w:rsidRPr="00F2620C">
              <w:rPr>
                <w:rFonts w:ascii="Times New Roman" w:eastAsia="Times New Roman" w:hAnsi="Times New Roman" w:cs="Times New Roman"/>
                <w:spacing w:val="-12"/>
                <w:sz w:val="24"/>
                <w:szCs w:val="24"/>
                <w:lang w:eastAsia="en-US"/>
              </w:rPr>
              <w:t xml:space="preserve"> </w:t>
            </w:r>
            <w:r w:rsidRPr="00F2620C">
              <w:rPr>
                <w:rFonts w:ascii="Times New Roman" w:eastAsia="Times New Roman" w:hAnsi="Times New Roman" w:cs="Times New Roman"/>
                <w:sz w:val="24"/>
                <w:szCs w:val="24"/>
                <w:lang w:eastAsia="en-US"/>
              </w:rPr>
              <w:t>defektus,</w:t>
            </w:r>
            <w:r w:rsidRPr="00F2620C">
              <w:rPr>
                <w:rFonts w:ascii="Times New Roman" w:eastAsia="Times New Roman" w:hAnsi="Times New Roman" w:cs="Times New Roman"/>
                <w:spacing w:val="-12"/>
                <w:sz w:val="24"/>
                <w:szCs w:val="24"/>
                <w:lang w:eastAsia="en-US"/>
              </w:rPr>
              <w:t xml:space="preserve"> </w:t>
            </w:r>
            <w:r w:rsidRPr="00F2620C">
              <w:rPr>
                <w:rFonts w:ascii="Times New Roman" w:eastAsia="Times New Roman" w:hAnsi="Times New Roman" w:cs="Times New Roman"/>
                <w:sz w:val="24"/>
                <w:szCs w:val="24"/>
                <w:lang w:eastAsia="en-US"/>
              </w:rPr>
              <w:t>nepriimti</w:t>
            </w:r>
            <w:r w:rsidRPr="00F2620C">
              <w:rPr>
                <w:rFonts w:ascii="Times New Roman" w:eastAsia="Times New Roman" w:hAnsi="Times New Roman" w:cs="Times New Roman"/>
                <w:spacing w:val="-12"/>
                <w:sz w:val="24"/>
                <w:szCs w:val="24"/>
                <w:lang w:eastAsia="en-US"/>
              </w:rPr>
              <w:t xml:space="preserve"> </w:t>
            </w:r>
            <w:r w:rsidRPr="00F2620C">
              <w:rPr>
                <w:rFonts w:ascii="Times New Roman" w:eastAsia="Times New Roman" w:hAnsi="Times New Roman" w:cs="Times New Roman"/>
                <w:sz w:val="24"/>
                <w:szCs w:val="24"/>
                <w:lang w:eastAsia="en-US"/>
              </w:rPr>
              <w:t>nekokybiškai</w:t>
            </w:r>
            <w:r w:rsidRPr="00F2620C">
              <w:rPr>
                <w:rFonts w:ascii="Times New Roman" w:eastAsia="Times New Roman" w:hAnsi="Times New Roman" w:cs="Times New Roman"/>
                <w:spacing w:val="-13"/>
                <w:sz w:val="24"/>
                <w:szCs w:val="24"/>
                <w:lang w:eastAsia="en-US"/>
              </w:rPr>
              <w:t xml:space="preserve"> </w:t>
            </w:r>
            <w:r w:rsidRPr="00F2620C">
              <w:rPr>
                <w:rFonts w:ascii="Times New Roman" w:eastAsia="Times New Roman" w:hAnsi="Times New Roman" w:cs="Times New Roman"/>
                <w:sz w:val="24"/>
                <w:szCs w:val="24"/>
                <w:lang w:eastAsia="en-US"/>
              </w:rPr>
              <w:t>atliktų</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3"/>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11"/>
                <w:sz w:val="24"/>
                <w:szCs w:val="24"/>
                <w:lang w:eastAsia="en-US"/>
              </w:rPr>
              <w:t xml:space="preserve"> </w:t>
            </w:r>
            <w:r w:rsidRPr="00F2620C">
              <w:rPr>
                <w:rFonts w:ascii="Times New Roman" w:eastAsia="Times New Roman" w:hAnsi="Times New Roman" w:cs="Times New Roman"/>
                <w:sz w:val="24"/>
                <w:szCs w:val="24"/>
                <w:lang w:eastAsia="en-US"/>
              </w:rPr>
              <w:t>nemokėti</w:t>
            </w:r>
            <w:r w:rsidRPr="00F2620C">
              <w:rPr>
                <w:rFonts w:ascii="Times New Roman" w:eastAsia="Times New Roman" w:hAnsi="Times New Roman" w:cs="Times New Roman"/>
                <w:spacing w:val="-12"/>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11"/>
                <w:sz w:val="24"/>
                <w:szCs w:val="24"/>
                <w:lang w:eastAsia="en-US"/>
              </w:rPr>
              <w:t xml:space="preserve"> </w:t>
            </w:r>
            <w:r w:rsidRPr="00F2620C">
              <w:rPr>
                <w:rFonts w:ascii="Times New Roman" w:eastAsia="Times New Roman" w:hAnsi="Times New Roman" w:cs="Times New Roman"/>
                <w:sz w:val="24"/>
                <w:szCs w:val="24"/>
                <w:lang w:eastAsia="en-US"/>
              </w:rPr>
              <w:t>netinkamai</w:t>
            </w:r>
            <w:r w:rsidRPr="00F2620C">
              <w:rPr>
                <w:rFonts w:ascii="Times New Roman" w:eastAsia="Times New Roman" w:hAnsi="Times New Roman" w:cs="Times New Roman"/>
                <w:spacing w:val="-13"/>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11"/>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12"/>
                <w:sz w:val="24"/>
                <w:szCs w:val="24"/>
                <w:lang w:eastAsia="en-US"/>
              </w:rPr>
              <w:t xml:space="preserve"> </w:t>
            </w:r>
            <w:r w:rsidRPr="00F2620C">
              <w:rPr>
                <w:rFonts w:ascii="Times New Roman" w:eastAsia="Times New Roman" w:hAnsi="Times New Roman" w:cs="Times New Roman"/>
                <w:sz w:val="24"/>
                <w:szCs w:val="24"/>
                <w:lang w:eastAsia="en-US"/>
              </w:rPr>
              <w:t>iki</w:t>
            </w:r>
            <w:r w:rsidRPr="00F2620C">
              <w:rPr>
                <w:rFonts w:ascii="Times New Roman" w:eastAsia="Times New Roman" w:hAnsi="Times New Roman" w:cs="Times New Roman"/>
                <w:spacing w:val="-12"/>
                <w:sz w:val="24"/>
                <w:szCs w:val="24"/>
                <w:lang w:eastAsia="en-US"/>
              </w:rPr>
              <w:t xml:space="preserve"> </w:t>
            </w:r>
            <w:r w:rsidRPr="00F2620C">
              <w:rPr>
                <w:rFonts w:ascii="Times New Roman" w:eastAsia="Times New Roman" w:hAnsi="Times New Roman" w:cs="Times New Roman"/>
                <w:sz w:val="24"/>
                <w:szCs w:val="24"/>
                <w:lang w:eastAsia="en-US"/>
              </w:rPr>
              <w:t>nustatytų</w:t>
            </w:r>
            <w:r w:rsidRPr="00F2620C">
              <w:rPr>
                <w:rFonts w:ascii="Times New Roman" w:eastAsia="Times New Roman" w:hAnsi="Times New Roman" w:cs="Times New Roman"/>
                <w:spacing w:val="-13"/>
                <w:sz w:val="24"/>
                <w:szCs w:val="24"/>
                <w:lang w:eastAsia="en-US"/>
              </w:rPr>
              <w:t xml:space="preserve"> </w:t>
            </w:r>
            <w:r w:rsidRPr="00F2620C">
              <w:rPr>
                <w:rFonts w:ascii="Times New Roman" w:eastAsia="Times New Roman" w:hAnsi="Times New Roman" w:cs="Times New Roman"/>
                <w:sz w:val="24"/>
                <w:szCs w:val="24"/>
                <w:lang w:eastAsia="en-US"/>
              </w:rPr>
              <w:t>Darbų defektų pašalinimo arba pašalinti trūkumus trečiųjų asmenų pagalba Rangovo sąskaita.</w:t>
            </w:r>
          </w:p>
        </w:tc>
      </w:tr>
      <w:tr w:rsidR="00B907E5" w:rsidRPr="00F2620C" w14:paraId="3F4794E8" w14:textId="77777777" w:rsidTr="00C958BA">
        <w:tc>
          <w:tcPr>
            <w:tcW w:w="861" w:type="dxa"/>
            <w:tcBorders>
              <w:top w:val="nil"/>
              <w:left w:val="nil"/>
              <w:bottom w:val="nil"/>
              <w:right w:val="nil"/>
            </w:tcBorders>
            <w:shd w:val="clear" w:color="auto" w:fill="auto"/>
          </w:tcPr>
          <w:p w14:paraId="7833B593" w14:textId="77777777" w:rsidR="00B907E5" w:rsidRPr="00F2620C" w:rsidRDefault="00B907E5" w:rsidP="00B907E5">
            <w:pPr>
              <w:numPr>
                <w:ilvl w:val="0"/>
                <w:numId w:val="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2C9B592"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duoti nurodymus Rangovui ir reikalauti jų vykdymo, jei statybos eigoje pažeidžiami Techninėje specifikacijoje (2 priedas), ar Sutartyje nurodyti kokybės reikalavimai.</w:t>
            </w:r>
          </w:p>
        </w:tc>
      </w:tr>
      <w:tr w:rsidR="00B907E5" w:rsidRPr="00F2620C" w14:paraId="4DA47C9C" w14:textId="77777777" w:rsidTr="00C958BA">
        <w:tc>
          <w:tcPr>
            <w:tcW w:w="861" w:type="dxa"/>
            <w:tcBorders>
              <w:top w:val="nil"/>
              <w:left w:val="nil"/>
              <w:bottom w:val="nil"/>
              <w:right w:val="nil"/>
            </w:tcBorders>
            <w:shd w:val="clear" w:color="auto" w:fill="auto"/>
          </w:tcPr>
          <w:p w14:paraId="38284D4A" w14:textId="77777777" w:rsidR="00B907E5" w:rsidRPr="00F2620C" w:rsidRDefault="00B907E5" w:rsidP="00B907E5">
            <w:pPr>
              <w:numPr>
                <w:ilvl w:val="0"/>
                <w:numId w:val="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D29F4E2"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turi teisę reikalauti, kad</w:t>
            </w:r>
            <w:r w:rsidRPr="00F2620C">
              <w:rPr>
                <w:rFonts w:ascii="Times New Roman" w:eastAsia="Times New Roman" w:hAnsi="Times New Roman" w:cs="Times New Roman"/>
                <w:spacing w:val="1"/>
                <w:sz w:val="24"/>
                <w:szCs w:val="24"/>
                <w:lang w:eastAsia="en-US"/>
              </w:rPr>
              <w:t xml:space="preserve"> </w:t>
            </w: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savo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sąskaita</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pašalintų</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defektus,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atsiradusius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per</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garantinį</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pacing w:val="-2"/>
                <w:sz w:val="24"/>
                <w:szCs w:val="24"/>
                <w:lang w:eastAsia="en-US"/>
              </w:rPr>
              <w:t>laikotarpį.</w:t>
            </w:r>
          </w:p>
        </w:tc>
      </w:tr>
      <w:tr w:rsidR="00B907E5" w:rsidRPr="00F2620C" w14:paraId="6219519A" w14:textId="77777777" w:rsidTr="00C958BA">
        <w:tc>
          <w:tcPr>
            <w:tcW w:w="861" w:type="dxa"/>
            <w:tcBorders>
              <w:top w:val="nil"/>
              <w:left w:val="nil"/>
              <w:bottom w:val="nil"/>
              <w:right w:val="nil"/>
            </w:tcBorders>
            <w:shd w:val="clear" w:color="auto" w:fill="auto"/>
          </w:tcPr>
          <w:p w14:paraId="3A4D45EA" w14:textId="77777777" w:rsidR="00B907E5" w:rsidRPr="00F2620C" w:rsidRDefault="00B907E5" w:rsidP="00C958BA">
            <w:pPr>
              <w:spacing w:before="200" w:after="0" w:line="240" w:lineRule="auto"/>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17FE24C"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p>
        </w:tc>
      </w:tr>
      <w:tr w:rsidR="00B907E5" w:rsidRPr="00F2620C" w14:paraId="03865909" w14:textId="77777777" w:rsidTr="00C958BA">
        <w:tc>
          <w:tcPr>
            <w:tcW w:w="861" w:type="dxa"/>
            <w:tcBorders>
              <w:top w:val="nil"/>
              <w:left w:val="nil"/>
              <w:bottom w:val="nil"/>
              <w:right w:val="nil"/>
            </w:tcBorders>
            <w:shd w:val="clear" w:color="auto" w:fill="auto"/>
          </w:tcPr>
          <w:p w14:paraId="005C728A" w14:textId="77777777" w:rsidR="00B907E5" w:rsidRPr="00F2620C" w:rsidRDefault="00B907E5" w:rsidP="00B907E5">
            <w:pPr>
              <w:numPr>
                <w:ilvl w:val="0"/>
                <w:numId w:val="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5A2D9B1"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bendradarbiauti vykdant Darbus, teikti reikiamus pranešimus, paraiškas bei dalyvauti posėdžiuose. Užsakovas privalo apsaugoti ir užtikrinti, kad Rangovas nepatirtų nuostolių dėl šioje pastraipoje minimų dokumentų nebuvimo ar Užsakovo funkcijų nevykdymo.</w:t>
            </w:r>
          </w:p>
        </w:tc>
      </w:tr>
      <w:tr w:rsidR="00B907E5" w:rsidRPr="00F2620C" w14:paraId="1E95E170" w14:textId="77777777" w:rsidTr="00C958BA">
        <w:tc>
          <w:tcPr>
            <w:tcW w:w="861" w:type="dxa"/>
            <w:tcBorders>
              <w:top w:val="nil"/>
              <w:left w:val="nil"/>
              <w:bottom w:val="nil"/>
              <w:right w:val="nil"/>
            </w:tcBorders>
            <w:shd w:val="clear" w:color="auto" w:fill="auto"/>
          </w:tcPr>
          <w:p w14:paraId="54126830" w14:textId="77777777" w:rsidR="00B907E5" w:rsidRPr="00F2620C" w:rsidRDefault="00B907E5" w:rsidP="00B907E5">
            <w:pPr>
              <w:numPr>
                <w:ilvl w:val="0"/>
                <w:numId w:val="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133E2EF"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yra atsakingas už tai, kad jo personalas bendradarbiautų su Rangovu bei laikytųsi darbo saugos reikalavimų Statybvietėje. Užsakovo skiriamas asmuo, atsakingas už Sutarties vykdymą, Sutarties ir jos pakeitimų paskelbimą pagal VPĮ nu</w:t>
            </w:r>
            <w:r w:rsidRPr="00F2620C">
              <w:rPr>
                <w:rFonts w:ascii="Times New Roman" w:eastAsia="Calibri" w:hAnsi="Times New Roman" w:cs="Times New Roman"/>
                <w:sz w:val="24"/>
                <w:szCs w:val="24"/>
                <w:lang w:eastAsia="en-US"/>
              </w:rPr>
              <w:t xml:space="preserve">ostatas, </w:t>
            </w:r>
            <w:r w:rsidRPr="00F2620C">
              <w:rPr>
                <w:rFonts w:ascii="Times New Roman" w:eastAsia="Times New Roman" w:hAnsi="Times New Roman" w:cs="Times New Roman"/>
                <w:sz w:val="24"/>
                <w:szCs w:val="24"/>
                <w:lang w:eastAsia="en-US"/>
              </w:rPr>
              <w:t>yra nurodytas 3.3 papunktyje.</w:t>
            </w:r>
          </w:p>
        </w:tc>
      </w:tr>
      <w:tr w:rsidR="00B907E5" w:rsidRPr="00F2620C" w14:paraId="735530DB" w14:textId="77777777" w:rsidTr="00C958BA">
        <w:tc>
          <w:tcPr>
            <w:tcW w:w="861" w:type="dxa"/>
            <w:tcBorders>
              <w:top w:val="nil"/>
              <w:left w:val="nil"/>
              <w:bottom w:val="nil"/>
              <w:right w:val="nil"/>
            </w:tcBorders>
          </w:tcPr>
          <w:p w14:paraId="76F64DC4" w14:textId="77777777" w:rsidR="00B907E5" w:rsidRPr="00F2620C" w:rsidRDefault="00B907E5" w:rsidP="00B907E5">
            <w:pPr>
              <w:numPr>
                <w:ilvl w:val="0"/>
                <w:numId w:val="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62124E5D"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2D4172">
              <w:rPr>
                <w:rFonts w:ascii="Times New Roman" w:eastAsia="Times New Roman" w:hAnsi="Times New Roman" w:cs="Times New Roman"/>
                <w:sz w:val="24"/>
                <w:szCs w:val="24"/>
                <w:lang w:eastAsia="en-US"/>
              </w:rPr>
              <w:t>Užsakovas privalo atlyginti nuostolius ir apsaugoti Rangovą, Rangovo personalą ir atitinkamus jų atstovus nuo pretenzijų, kompensacijų, nuostolių ir išlaidų, susijusių su bet kurio asmens sužalojimu, negalavimu, liga ar mirtimi kylančius arba atsiradusius dėl Užsakovo kaltės.</w:t>
            </w:r>
          </w:p>
        </w:tc>
      </w:tr>
      <w:tr w:rsidR="00B907E5" w:rsidRPr="00F2620C" w14:paraId="410DFF31" w14:textId="77777777" w:rsidTr="00C958BA">
        <w:tc>
          <w:tcPr>
            <w:tcW w:w="861" w:type="dxa"/>
            <w:tcBorders>
              <w:top w:val="nil"/>
              <w:left w:val="nil"/>
              <w:bottom w:val="nil"/>
              <w:right w:val="nil"/>
            </w:tcBorders>
            <w:shd w:val="clear" w:color="auto" w:fill="auto"/>
          </w:tcPr>
          <w:p w14:paraId="2640310E" w14:textId="77777777" w:rsidR="00B907E5" w:rsidRPr="00B05382" w:rsidRDefault="00B907E5" w:rsidP="00B907E5">
            <w:pPr>
              <w:numPr>
                <w:ilvl w:val="0"/>
                <w:numId w:val="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7A6A45B" w14:textId="77777777" w:rsidR="00B907E5" w:rsidRPr="00B05382" w:rsidRDefault="00B907E5" w:rsidP="00C958BA">
            <w:pPr>
              <w:spacing w:before="200" w:after="0" w:line="240" w:lineRule="auto"/>
              <w:jc w:val="both"/>
              <w:rPr>
                <w:rFonts w:ascii="Times New Roman" w:eastAsia="Times New Roman" w:hAnsi="Times New Roman" w:cs="Times New Roman"/>
                <w:i/>
                <w:sz w:val="24"/>
                <w:szCs w:val="24"/>
                <w:lang w:eastAsia="en-US"/>
              </w:rPr>
            </w:pPr>
            <w:r w:rsidRPr="00B05382">
              <w:rPr>
                <w:rFonts w:ascii="Times New Roman" w:eastAsia="Times New Roman" w:hAnsi="Times New Roman" w:cs="Times New Roman"/>
                <w:sz w:val="24"/>
                <w:szCs w:val="24"/>
                <w:lang w:eastAsia="en-US"/>
              </w:rPr>
              <w:t>Užsakovo atsakomybei ir rizikai priskiriama:</w:t>
            </w:r>
          </w:p>
          <w:p w14:paraId="1EFBE85D" w14:textId="77777777" w:rsidR="00B907E5" w:rsidRPr="00B05382" w:rsidRDefault="00B907E5" w:rsidP="00C958BA">
            <w:pPr>
              <w:spacing w:before="200" w:after="0" w:line="240" w:lineRule="auto"/>
              <w:ind w:left="748" w:hanging="680"/>
              <w:jc w:val="both"/>
              <w:rPr>
                <w:rFonts w:ascii="Times New Roman" w:eastAsia="Times New Roman" w:hAnsi="Times New Roman" w:cs="Times New Roman"/>
                <w:sz w:val="24"/>
                <w:szCs w:val="24"/>
                <w:lang w:eastAsia="en-US"/>
              </w:rPr>
            </w:pPr>
            <w:r w:rsidRPr="00B05382">
              <w:rPr>
                <w:rFonts w:ascii="Times New Roman" w:eastAsia="Times New Roman" w:hAnsi="Times New Roman" w:cs="Times New Roman"/>
                <w:sz w:val="24"/>
                <w:szCs w:val="24"/>
                <w:lang w:eastAsia="en-US"/>
              </w:rPr>
              <w:t>4.</w:t>
            </w:r>
            <w:r>
              <w:rPr>
                <w:rFonts w:ascii="Times New Roman" w:eastAsia="Times New Roman" w:hAnsi="Times New Roman" w:cs="Times New Roman"/>
                <w:sz w:val="24"/>
                <w:szCs w:val="24"/>
                <w:lang w:eastAsia="en-US"/>
              </w:rPr>
              <w:t>8</w:t>
            </w:r>
            <w:r w:rsidRPr="00B05382">
              <w:rPr>
                <w:rFonts w:ascii="Times New Roman" w:eastAsia="Times New Roman" w:hAnsi="Times New Roman" w:cs="Times New Roman"/>
                <w:sz w:val="24"/>
                <w:szCs w:val="24"/>
                <w:lang w:eastAsia="en-US"/>
              </w:rPr>
              <w:t>.1. Užsakovo naudojimasis bet kuria Darbų dalimi iki Darbų perdavimo Užsakovui dienos, išskyrus kaip gali būti numatyta pagal Sutartį.</w:t>
            </w:r>
          </w:p>
        </w:tc>
      </w:tr>
      <w:tr w:rsidR="00B907E5" w:rsidRPr="00F2620C" w14:paraId="74C381D7" w14:textId="77777777" w:rsidTr="00C958BA">
        <w:tc>
          <w:tcPr>
            <w:tcW w:w="861" w:type="dxa"/>
            <w:tcBorders>
              <w:top w:val="nil"/>
              <w:left w:val="nil"/>
              <w:bottom w:val="nil"/>
              <w:right w:val="nil"/>
            </w:tcBorders>
            <w:shd w:val="clear" w:color="auto" w:fill="auto"/>
          </w:tcPr>
          <w:p w14:paraId="5103D89C" w14:textId="77777777" w:rsidR="00B907E5" w:rsidRPr="00F2620C" w:rsidRDefault="00B907E5" w:rsidP="00B907E5">
            <w:pPr>
              <w:numPr>
                <w:ilvl w:val="0"/>
                <w:numId w:val="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B99C266"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Sutartyje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nustatytomis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sąlygomis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priimti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iš</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Darbus.</w:t>
            </w:r>
          </w:p>
        </w:tc>
      </w:tr>
      <w:tr w:rsidR="00B907E5" w:rsidRPr="00F2620C" w14:paraId="56B6FABE" w14:textId="77777777" w:rsidTr="00C958BA">
        <w:tc>
          <w:tcPr>
            <w:tcW w:w="861" w:type="dxa"/>
            <w:tcBorders>
              <w:top w:val="nil"/>
              <w:left w:val="nil"/>
              <w:bottom w:val="nil"/>
              <w:right w:val="nil"/>
            </w:tcBorders>
            <w:shd w:val="clear" w:color="auto" w:fill="auto"/>
          </w:tcPr>
          <w:p w14:paraId="0B591D8E" w14:textId="77777777" w:rsidR="00B907E5" w:rsidRPr="00F2620C" w:rsidRDefault="00B907E5" w:rsidP="00B907E5">
            <w:pPr>
              <w:numPr>
                <w:ilvl w:val="0"/>
                <w:numId w:val="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4CF7B38"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sumokėti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tinkamai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atliktus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nustatyta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tvarka</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priimtus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Pirkimo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sutartyje</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numatytais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terminais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tvarka</w:t>
            </w:r>
            <w:r w:rsidRPr="00F2620C">
              <w:rPr>
                <w:rFonts w:ascii="Times New Roman" w:eastAsia="Times New Roman" w:hAnsi="Times New Roman" w:cs="Times New Roman"/>
                <w:sz w:val="24"/>
                <w:szCs w:val="24"/>
                <w:lang w:eastAsia="en-US"/>
              </w:rPr>
              <w:t xml:space="preserve">. </w:t>
            </w:r>
          </w:p>
        </w:tc>
      </w:tr>
      <w:tr w:rsidR="00B907E5" w:rsidRPr="00F2620C" w14:paraId="77BE4A37" w14:textId="77777777" w:rsidTr="00C958BA">
        <w:tc>
          <w:tcPr>
            <w:tcW w:w="861" w:type="dxa"/>
            <w:tcBorders>
              <w:top w:val="nil"/>
              <w:left w:val="nil"/>
              <w:bottom w:val="nil"/>
              <w:right w:val="nil"/>
            </w:tcBorders>
            <w:shd w:val="clear" w:color="auto" w:fill="auto"/>
          </w:tcPr>
          <w:p w14:paraId="44BE3E57" w14:textId="77777777" w:rsidR="00B907E5" w:rsidRPr="00F2620C" w:rsidRDefault="00B907E5" w:rsidP="00B907E5">
            <w:pPr>
              <w:numPr>
                <w:ilvl w:val="0"/>
                <w:numId w:val="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16A57FC"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užtikrinti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Rangovui</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galimybę</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laisvai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patekti</w:t>
            </w:r>
            <w:r w:rsidRPr="00F2620C">
              <w:rPr>
                <w:rFonts w:ascii="Times New Roman" w:eastAsia="Times New Roman" w:hAnsi="Times New Roman" w:cs="Times New Roman"/>
                <w:spacing w:val="-7"/>
                <w:sz w:val="24"/>
                <w:szCs w:val="24"/>
                <w:lang w:eastAsia="en-US"/>
              </w:rPr>
              <w:t xml:space="preserve"> į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atlikimo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vietą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iki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Sutarties</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galiojimo</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pabaigos.</w:t>
            </w:r>
          </w:p>
        </w:tc>
      </w:tr>
      <w:tr w:rsidR="00B907E5" w:rsidRPr="00F2620C" w14:paraId="777D3DCA" w14:textId="77777777" w:rsidTr="00C958BA">
        <w:tc>
          <w:tcPr>
            <w:tcW w:w="861" w:type="dxa"/>
            <w:tcBorders>
              <w:top w:val="nil"/>
              <w:left w:val="nil"/>
              <w:bottom w:val="nil"/>
              <w:right w:val="nil"/>
            </w:tcBorders>
            <w:shd w:val="clear" w:color="auto" w:fill="auto"/>
          </w:tcPr>
          <w:p w14:paraId="5A3220DB" w14:textId="77777777" w:rsidR="00B907E5" w:rsidRPr="00F2620C" w:rsidRDefault="00B907E5" w:rsidP="00B907E5">
            <w:pPr>
              <w:numPr>
                <w:ilvl w:val="0"/>
                <w:numId w:val="8"/>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0235B95"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nedelsiant</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spręsti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tarp</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Rangovo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objekto,</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kuriame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atliekami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Darbai,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savininkų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bei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naudotojų</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kylančias</w:t>
            </w:r>
            <w:r w:rsidRPr="00F2620C">
              <w:rPr>
                <w:rFonts w:ascii="Times New Roman" w:eastAsia="Times New Roman" w:hAnsi="Times New Roman" w:cs="Times New Roman"/>
                <w:spacing w:val="-3"/>
                <w:sz w:val="24"/>
                <w:szCs w:val="24"/>
                <w:lang w:eastAsia="en-US"/>
              </w:rPr>
              <w:t xml:space="preserve"> </w:t>
            </w:r>
            <w:r w:rsidRPr="00F2620C">
              <w:rPr>
                <w:rFonts w:ascii="Times New Roman" w:eastAsia="Times New Roman" w:hAnsi="Times New Roman" w:cs="Times New Roman"/>
                <w:sz w:val="24"/>
                <w:szCs w:val="24"/>
                <w:lang w:eastAsia="en-US"/>
              </w:rPr>
              <w:t>problemas,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pacing w:val="-2"/>
                <w:sz w:val="24"/>
                <w:szCs w:val="24"/>
                <w:lang w:eastAsia="en-US"/>
              </w:rPr>
              <w:t>klausimus.</w:t>
            </w:r>
          </w:p>
        </w:tc>
      </w:tr>
      <w:tr w:rsidR="00B907E5" w:rsidRPr="00F2620C" w14:paraId="2F3B1077" w14:textId="77777777" w:rsidTr="00C958BA">
        <w:tc>
          <w:tcPr>
            <w:tcW w:w="10890" w:type="dxa"/>
            <w:gridSpan w:val="3"/>
            <w:tcBorders>
              <w:top w:val="nil"/>
              <w:left w:val="nil"/>
              <w:bottom w:val="nil"/>
              <w:right w:val="nil"/>
            </w:tcBorders>
          </w:tcPr>
          <w:p w14:paraId="1AB86658"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5. RANGOVO TEISĖS, PAREIGOS IR ATSAKOMYBĖ</w:t>
            </w:r>
          </w:p>
        </w:tc>
      </w:tr>
      <w:tr w:rsidR="00B907E5" w:rsidRPr="00F2620C" w14:paraId="7D54B6C5" w14:textId="77777777" w:rsidTr="00C958BA">
        <w:tc>
          <w:tcPr>
            <w:tcW w:w="861" w:type="dxa"/>
            <w:tcBorders>
              <w:top w:val="nil"/>
              <w:left w:val="nil"/>
              <w:bottom w:val="nil"/>
              <w:right w:val="nil"/>
            </w:tcBorders>
            <w:shd w:val="clear" w:color="auto" w:fill="auto"/>
          </w:tcPr>
          <w:p w14:paraId="07F37E8C"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34A881E"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naudotis Lietuvos Respublikos statybos įstatymo, statybos techniniuose reglamentuose ir kituose Lietuvos Respublikos įstatymuose numatytomis Rangovo teisėmis.</w:t>
            </w:r>
          </w:p>
        </w:tc>
      </w:tr>
      <w:tr w:rsidR="00B907E5" w:rsidRPr="00F2620C" w14:paraId="008CDC33" w14:textId="77777777" w:rsidTr="00C958BA">
        <w:tc>
          <w:tcPr>
            <w:tcW w:w="861" w:type="dxa"/>
            <w:tcBorders>
              <w:top w:val="nil"/>
              <w:left w:val="nil"/>
              <w:bottom w:val="nil"/>
              <w:right w:val="nil"/>
            </w:tcBorders>
            <w:shd w:val="clear" w:color="auto" w:fill="auto"/>
          </w:tcPr>
          <w:p w14:paraId="35F49589"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31966E4"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turi teisę pasitelkti Sutarties vykdymui </w:t>
            </w:r>
            <w:r w:rsidRPr="00022327">
              <w:rPr>
                <w:rFonts w:ascii="Times New Roman" w:eastAsia="Times New Roman" w:hAnsi="Times New Roman" w:cs="Times New Roman"/>
                <w:sz w:val="24"/>
                <w:szCs w:val="24"/>
                <w:lang w:eastAsia="en-US"/>
              </w:rPr>
              <w:t xml:space="preserve">subrangovus, kuriais Rangovas rėmėsi kvalifikacijai atitikti: </w:t>
            </w:r>
            <w:r w:rsidRPr="00022327">
              <w:rPr>
                <w:rFonts w:ascii="Times New Roman" w:eastAsia="Times New Roman" w:hAnsi="Times New Roman" w:cs="Times New Roman"/>
                <w:i/>
                <w:iCs/>
                <w:color w:val="FF0000"/>
                <w:sz w:val="24"/>
                <w:szCs w:val="24"/>
                <w:lang w:eastAsia="en-US"/>
              </w:rPr>
              <w:t>[pavadinimas (-ai), įmonės kodas bei kvalifikacijos re</w:t>
            </w:r>
            <w:r w:rsidRPr="00F2620C">
              <w:rPr>
                <w:rFonts w:ascii="Times New Roman" w:eastAsia="Times New Roman" w:hAnsi="Times New Roman" w:cs="Times New Roman"/>
                <w:i/>
                <w:iCs/>
                <w:color w:val="FF0000"/>
                <w:sz w:val="24"/>
                <w:szCs w:val="24"/>
                <w:lang w:eastAsia="en-US"/>
              </w:rPr>
              <w:t>ikalavimas, kurį turi atitikti subrangovas]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sz w:val="24"/>
                <w:szCs w:val="24"/>
                <w:lang w:eastAsia="en-US"/>
              </w:rPr>
              <w:t xml:space="preserve">, bei kitus iki Sutarties sudarymo Rangovui žinomus subrangovus: </w:t>
            </w:r>
            <w:r w:rsidRPr="00F2620C">
              <w:rPr>
                <w:rFonts w:ascii="Times New Roman" w:eastAsia="Times New Roman" w:hAnsi="Times New Roman" w:cs="Times New Roman"/>
                <w:i/>
                <w:iCs/>
                <w:color w:val="FF0000"/>
                <w:sz w:val="24"/>
                <w:szCs w:val="24"/>
                <w:lang w:eastAsia="en-US"/>
              </w:rPr>
              <w:t>[pavadinimas (-ai), įmonės kodas)]</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 xml:space="preserve">arba </w:t>
            </w:r>
            <w:r w:rsidRPr="00F2620C">
              <w:rPr>
                <w:rFonts w:ascii="Times New Roman" w:eastAsia="Times New Roman" w:hAnsi="Times New Roman" w:cs="Times New Roman"/>
                <w:i/>
                <w:iCs/>
                <w:color w:val="FF0000"/>
                <w:sz w:val="24"/>
                <w:szCs w:val="24"/>
                <w:lang w:eastAsia="en-US"/>
              </w:rPr>
              <w:t>[nepasitelkia]</w:t>
            </w:r>
            <w:r w:rsidRPr="00F2620C">
              <w:rPr>
                <w:rFonts w:ascii="Times New Roman" w:eastAsia="Times New Roman" w:hAnsi="Times New Roman" w:cs="Times New Roman"/>
                <w:i/>
                <w:iCs/>
                <w:sz w:val="24"/>
                <w:szCs w:val="24"/>
                <w:lang w:eastAsia="en-US"/>
              </w:rPr>
              <w:t>.</w:t>
            </w:r>
          </w:p>
        </w:tc>
      </w:tr>
      <w:tr w:rsidR="00B907E5" w:rsidRPr="00F2620C" w14:paraId="0A0ABC72" w14:textId="77777777" w:rsidTr="00C958BA">
        <w:tc>
          <w:tcPr>
            <w:tcW w:w="861" w:type="dxa"/>
            <w:tcBorders>
              <w:top w:val="nil"/>
              <w:left w:val="nil"/>
              <w:bottom w:val="nil"/>
              <w:right w:val="nil"/>
            </w:tcBorders>
            <w:shd w:val="clear" w:color="auto" w:fill="auto"/>
          </w:tcPr>
          <w:p w14:paraId="36E839D1"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5FED4A0" w14:textId="77777777" w:rsidR="00B907E5" w:rsidRPr="00F2620C" w:rsidRDefault="00B907E5" w:rsidP="00C958BA">
            <w:pPr>
              <w:spacing w:before="200" w:after="120" w:line="240" w:lineRule="auto"/>
              <w:jc w:val="both"/>
              <w:rPr>
                <w:rFonts w:ascii="Times New Roman" w:eastAsia="Times New Roman" w:hAnsi="Times New Roman" w:cs="Times New Roman"/>
                <w:sz w:val="24"/>
                <w:szCs w:val="24"/>
                <w:lang w:eastAsia="en-US"/>
              </w:rPr>
            </w:pPr>
            <w:r w:rsidRPr="00F2620C">
              <w:rPr>
                <w:rFonts w:ascii="Times New Roman" w:eastAsia="Calibri" w:hAnsi="Times New Roman" w:cs="Times New Roman"/>
                <w:sz w:val="24"/>
                <w:szCs w:val="24"/>
                <w:lang w:eastAsia="en-US"/>
              </w:rPr>
              <w:t xml:space="preserve">Rangovas įsipareigoja informuoti apie 5.2 papunktyje nurodytos informacijos pasikeitimus visu Sutarties vykdymo metu, taip pat apie naujus Subrangovus, kuriuos jis ketina pasitelkti vėliau. Sutarties galiojimo metu subrangovų keitimas vietomis tarp Sutartyje numatytų subrangovų, didesnės (mažesnės) Sutarties dalies (veiklos), negu buvo suderinta, perdavimas kitam Sutartyje numatytam subrangovui, papildomų ar naujų (tuo atveju kai teikiant pasiūlymą subrangovai nebuvo žinomi) subrangovų pasitelkimas arba Sutartyje numatytų subrangovų atsisakymas galimas tik raštu apie tai informavus Užsakovą. </w:t>
            </w:r>
            <w:r w:rsidRPr="00F2620C">
              <w:rPr>
                <w:rFonts w:ascii="Times New Roman" w:eastAsia="Times New Roman" w:hAnsi="Times New Roman" w:cs="Times New Roman"/>
                <w:sz w:val="24"/>
                <w:szCs w:val="24"/>
                <w:lang w:eastAsia="en-US"/>
              </w:rPr>
              <w:t xml:space="preserve">Gavęs tokį pranešimą ir įvertinęs Rangovo siūlymą, Užsakovas, jei sutinka, kartu su Rangovu raštu įformina susitarimą dėl Subrangovo pakeitimo. </w:t>
            </w:r>
          </w:p>
          <w:p w14:paraId="1C2FAC5C"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Jei pirkimo dokumentuose buvo nurodyti pašalinimo pagrindų ir (arba) kvalifikaciniai reikalavimai Subrangovui, tuomet Rangovas pateikia būsimojo Subrangovo dokumentus, įrodančius, kad nėra pašalinimo pagrindų ir (arba) kvalifikaciją pagrindžiančius dokumentus, o Užsakovas, prieš patvirtindamas tokį keitimą, įsitikina, kad būsimas Subrangovas juos atitinka. </w:t>
            </w:r>
          </w:p>
          <w:p w14:paraId="6BF3FBAB"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Rangovo (įskaitant ir Subrangovus) kvalifikacija dėl teisės verstis atitinkama veikla nebuvo tikrinama arba tikrinama ne visa apimtimi, Rangovas įsipareigoja Užsakovui, kad Sutartį vykdys tik tokią teisę turintys asmenys.</w:t>
            </w:r>
          </w:p>
        </w:tc>
      </w:tr>
      <w:tr w:rsidR="00B907E5" w:rsidRPr="00F2620C" w14:paraId="6EEC9703" w14:textId="77777777" w:rsidTr="00C958BA">
        <w:tc>
          <w:tcPr>
            <w:tcW w:w="861" w:type="dxa"/>
            <w:tcBorders>
              <w:top w:val="nil"/>
              <w:left w:val="nil"/>
              <w:bottom w:val="nil"/>
              <w:right w:val="nil"/>
            </w:tcBorders>
            <w:shd w:val="clear" w:color="auto" w:fill="auto"/>
          </w:tcPr>
          <w:p w14:paraId="58EC157D"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4013F76"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dalį Darbų perduodamas Subrangovams, yra atsakingas už Subrangovo, jo įgaliotų atstovų ir darbuotojų veiksmus arba neveikimą taip, kaip atsakytų už savo paties veiksmus ar neveikimą.</w:t>
            </w:r>
          </w:p>
        </w:tc>
      </w:tr>
      <w:tr w:rsidR="00B907E5" w:rsidRPr="00F2620C" w14:paraId="57B61D18" w14:textId="77777777" w:rsidTr="00C958BA">
        <w:tc>
          <w:tcPr>
            <w:tcW w:w="861" w:type="dxa"/>
            <w:tcBorders>
              <w:top w:val="nil"/>
              <w:left w:val="nil"/>
              <w:bottom w:val="nil"/>
              <w:right w:val="nil"/>
            </w:tcBorders>
            <w:shd w:val="clear" w:color="auto" w:fill="auto"/>
          </w:tcPr>
          <w:p w14:paraId="056A45C1"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902B3BC"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turi teisę gauti</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Užsakovo</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apmokėjimą</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už</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įvykdytus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pagal</w:t>
            </w:r>
            <w:r w:rsidRPr="00F2620C">
              <w:rPr>
                <w:rFonts w:ascii="Times New Roman" w:eastAsia="Times New Roman" w:hAnsi="Times New Roman" w:cs="Times New Roman"/>
                <w:spacing w:val="-7"/>
                <w:sz w:val="24"/>
                <w:szCs w:val="24"/>
                <w:lang w:eastAsia="en-US"/>
              </w:rPr>
              <w:t xml:space="preserve"> S</w:t>
            </w:r>
            <w:r w:rsidRPr="00F2620C">
              <w:rPr>
                <w:rFonts w:ascii="Times New Roman" w:eastAsia="Times New Roman" w:hAnsi="Times New Roman" w:cs="Times New Roman"/>
                <w:sz w:val="24"/>
                <w:szCs w:val="24"/>
                <w:lang w:eastAsia="en-US"/>
              </w:rPr>
              <w:t>utartyje</w:t>
            </w:r>
            <w:r w:rsidRPr="00F2620C">
              <w:rPr>
                <w:rFonts w:ascii="Times New Roman" w:eastAsia="Times New Roman" w:hAnsi="Times New Roman" w:cs="Times New Roman"/>
                <w:spacing w:val="2"/>
                <w:sz w:val="24"/>
                <w:szCs w:val="24"/>
                <w:lang w:eastAsia="en-US"/>
              </w:rPr>
              <w:t xml:space="preserve"> </w:t>
            </w:r>
            <w:r w:rsidRPr="00F2620C">
              <w:rPr>
                <w:rFonts w:ascii="Times New Roman" w:eastAsia="Times New Roman" w:hAnsi="Times New Roman" w:cs="Times New Roman"/>
                <w:sz w:val="24"/>
                <w:szCs w:val="24"/>
                <w:lang w:eastAsia="en-US"/>
              </w:rPr>
              <w:t>nustatytas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sąlygas</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z w:val="24"/>
                <w:szCs w:val="24"/>
                <w:lang w:eastAsia="en-US"/>
              </w:rPr>
              <w:t>ir</w:t>
            </w:r>
            <w:r w:rsidRPr="00F2620C">
              <w:rPr>
                <w:rFonts w:ascii="Times New Roman" w:eastAsia="Times New Roman" w:hAnsi="Times New Roman" w:cs="Times New Roman"/>
                <w:spacing w:val="-8"/>
                <w:sz w:val="24"/>
                <w:szCs w:val="24"/>
                <w:lang w:eastAsia="en-US"/>
              </w:rPr>
              <w:t xml:space="preserve"> </w:t>
            </w:r>
            <w:r w:rsidRPr="00F2620C">
              <w:rPr>
                <w:rFonts w:ascii="Times New Roman" w:eastAsia="Times New Roman" w:hAnsi="Times New Roman" w:cs="Times New Roman"/>
                <w:spacing w:val="-2"/>
                <w:sz w:val="24"/>
                <w:szCs w:val="24"/>
                <w:lang w:eastAsia="en-US"/>
              </w:rPr>
              <w:t>tvarką.</w:t>
            </w:r>
          </w:p>
        </w:tc>
      </w:tr>
      <w:tr w:rsidR="00B907E5" w:rsidRPr="00F2620C" w14:paraId="7D569079" w14:textId="77777777" w:rsidTr="00C958BA">
        <w:tc>
          <w:tcPr>
            <w:tcW w:w="861" w:type="dxa"/>
            <w:tcBorders>
              <w:top w:val="nil"/>
              <w:left w:val="nil"/>
              <w:bottom w:val="nil"/>
              <w:right w:val="nil"/>
            </w:tcBorders>
            <w:shd w:val="clear" w:color="auto" w:fill="auto"/>
          </w:tcPr>
          <w:p w14:paraId="00870DD8"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82ACF10"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tuo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atveju,</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jeigu</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nėra</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galimybės</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atlikti</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Sutartyje</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numatytų</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pagal</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nustatytą</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atlikimo</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terminą,</w:t>
            </w:r>
            <w:r w:rsidRPr="00F2620C">
              <w:rPr>
                <w:rFonts w:ascii="Times New Roman" w:eastAsia="Times New Roman" w:hAnsi="Times New Roman" w:cs="Times New Roman"/>
                <w:spacing w:val="-6"/>
                <w:sz w:val="24"/>
                <w:szCs w:val="24"/>
                <w:lang w:eastAsia="en-US"/>
              </w:rPr>
              <w:t xml:space="preserve"> </w:t>
            </w:r>
            <w:r w:rsidRPr="00F2620C">
              <w:rPr>
                <w:rFonts w:ascii="Times New Roman" w:eastAsia="Times New Roman" w:hAnsi="Times New Roman" w:cs="Times New Roman"/>
                <w:sz w:val="24"/>
                <w:szCs w:val="24"/>
                <w:lang w:eastAsia="en-US"/>
              </w:rPr>
              <w:t>raštiškai</w:t>
            </w:r>
            <w:r w:rsidRPr="00F2620C">
              <w:rPr>
                <w:rFonts w:ascii="Times New Roman" w:eastAsia="Times New Roman" w:hAnsi="Times New Roman" w:cs="Times New Roman"/>
                <w:spacing w:val="-7"/>
                <w:sz w:val="24"/>
                <w:szCs w:val="24"/>
                <w:lang w:eastAsia="en-US"/>
              </w:rPr>
              <w:t xml:space="preserve"> </w:t>
            </w:r>
            <w:r w:rsidRPr="00F2620C">
              <w:rPr>
                <w:rFonts w:ascii="Times New Roman" w:eastAsia="Times New Roman" w:hAnsi="Times New Roman" w:cs="Times New Roman"/>
                <w:sz w:val="24"/>
                <w:szCs w:val="24"/>
                <w:lang w:eastAsia="en-US"/>
              </w:rPr>
              <w:t>apie tai informuoti Užsakovą, nurodant konkrečias priežastis bei Darbų atlikimo terminų pažeidimo pašalinimo priemones.</w:t>
            </w:r>
          </w:p>
        </w:tc>
      </w:tr>
      <w:tr w:rsidR="00B907E5" w:rsidRPr="00F2620C" w14:paraId="2ED1CAC8" w14:textId="77777777" w:rsidTr="00C958BA">
        <w:tc>
          <w:tcPr>
            <w:tcW w:w="861" w:type="dxa"/>
            <w:tcBorders>
              <w:top w:val="nil"/>
              <w:left w:val="nil"/>
              <w:bottom w:val="nil"/>
              <w:right w:val="nil"/>
            </w:tcBorders>
            <w:shd w:val="clear" w:color="auto" w:fill="auto"/>
          </w:tcPr>
          <w:p w14:paraId="7CF15A54"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22349C4"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užtikrinti, kad jis ir bet kurie asmenys, veikiantys jo vardu, yra gavę visus būtinus leidimus, kvalifikacijos atestacijos pažymėjimus ar kitokius dokumentus, leidžiančius užsiimti šioje Sutartyje nustatyta veikla, kuri yra Rangovo įsipareigojimų pagal Sutartį dalis.</w:t>
            </w:r>
          </w:p>
        </w:tc>
      </w:tr>
      <w:tr w:rsidR="00B907E5" w:rsidRPr="00F2620C" w14:paraId="747CCC48" w14:textId="77777777" w:rsidTr="00C958BA">
        <w:tc>
          <w:tcPr>
            <w:tcW w:w="861" w:type="dxa"/>
            <w:tcBorders>
              <w:top w:val="nil"/>
              <w:left w:val="nil"/>
              <w:bottom w:val="nil"/>
              <w:right w:val="nil"/>
            </w:tcBorders>
            <w:shd w:val="clear" w:color="auto" w:fill="auto"/>
          </w:tcPr>
          <w:p w14:paraId="415D27AF"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DC833ED"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ne vėliau kaip per 5 (penkias) dienas nuo Sutarties pasirašymo dienos, paskirti Rangovo atstovą ir suteikti jam visus įgaliojimus, būtinus Rangovo vardu veikti pagal Sutartį. Rangovo atstovas įgyja teisę Sutarties tikslais veikti Rangovo vardu nuo momento, kai Rangovas praneša Užsakovui apie jo paskirtą atstovą.</w:t>
            </w:r>
          </w:p>
        </w:tc>
      </w:tr>
      <w:tr w:rsidR="00B907E5" w:rsidRPr="00F2620C" w14:paraId="64390185" w14:textId="77777777" w:rsidTr="00C958BA">
        <w:tc>
          <w:tcPr>
            <w:tcW w:w="861" w:type="dxa"/>
            <w:tcBorders>
              <w:top w:val="nil"/>
              <w:left w:val="nil"/>
              <w:bottom w:val="nil"/>
              <w:right w:val="nil"/>
            </w:tcBorders>
            <w:shd w:val="clear" w:color="auto" w:fill="auto"/>
          </w:tcPr>
          <w:p w14:paraId="72B5E768"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77B675C"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vykdyti statybos Darbus pagal Techninę specifikaciją (2 priedas), statybos techninių reglamentų ir kitų teisės aktų, reglamentuojančių statybos veiklą (normų, taisyklių) reikalavimus. Garantuoti, kad Darbų priėmimo metu jie atitiks Techninėje specifikacijoje (2 priedas) nustatytas savybes, normatyvinių dokumentų reikalavimus, bus atlikti be klaidų, kurios panaikintų arba sumažintų jų vertę arba tinkamumą Techninėje specifikacijoje (2 priedas) numatytam panaudojimui.</w:t>
            </w:r>
          </w:p>
        </w:tc>
      </w:tr>
      <w:tr w:rsidR="00B907E5" w:rsidRPr="00F2620C" w14:paraId="12FA9884" w14:textId="77777777" w:rsidTr="00C958BA">
        <w:tc>
          <w:tcPr>
            <w:tcW w:w="861" w:type="dxa"/>
            <w:tcBorders>
              <w:top w:val="nil"/>
              <w:left w:val="nil"/>
              <w:bottom w:val="nil"/>
              <w:right w:val="nil"/>
            </w:tcBorders>
          </w:tcPr>
          <w:p w14:paraId="79FC47FE"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5E62E511"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kokybiškai atlikti, laiku užbaigti ir perduoti Užsakovui visus Sutartyje nurodytus Darbus ir ištaisyti defektus, nustatytus iki Darbų perdavimo Užsakovui ir (ar) per garantinį laikotarpį.</w:t>
            </w:r>
          </w:p>
        </w:tc>
      </w:tr>
      <w:tr w:rsidR="00B907E5" w:rsidRPr="00F2620C" w14:paraId="654F92BB" w14:textId="77777777" w:rsidTr="00C958BA">
        <w:tc>
          <w:tcPr>
            <w:tcW w:w="861" w:type="dxa"/>
            <w:tcBorders>
              <w:top w:val="nil"/>
              <w:left w:val="nil"/>
              <w:bottom w:val="nil"/>
              <w:right w:val="nil"/>
            </w:tcBorders>
          </w:tcPr>
          <w:p w14:paraId="32B9C38A"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1B8F58D5"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savarankiškai apsirūpinti materialiniais ištekliais, reikalingais Sutartyje numatytiems Darbams atlikti, Darbų vykdymui naudoti medžiagas, gaminius, atitinkančius techninėje ir projektinėje dokumentacijoje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Užsakovui, organizuoti jų sandėliavimą bei apsaugą.</w:t>
            </w:r>
          </w:p>
        </w:tc>
      </w:tr>
      <w:tr w:rsidR="00B907E5" w:rsidRPr="00F2620C" w14:paraId="63B20AB9" w14:textId="77777777" w:rsidTr="00C958BA">
        <w:tc>
          <w:tcPr>
            <w:tcW w:w="861" w:type="dxa"/>
            <w:tcBorders>
              <w:top w:val="nil"/>
              <w:left w:val="nil"/>
              <w:bottom w:val="nil"/>
              <w:right w:val="nil"/>
            </w:tcBorders>
          </w:tcPr>
          <w:p w14:paraId="38BD0858"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46F5EDD6"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laiku ir tinkamai informuoti Užsakovą apie atliktus Darbus bei apie atliktų Darbų priėmimo – perdavimo datą bei pateikti Užsakovui Aktus ir Rangovo atliktų Darbų perdavimo Užsakovui aktą, išrašyti sąskaitas faktūras, kitą normatyvinių statybos dokumentų nurodytą Darbų atlikimo dokumentaciją. Užsakovui paprašius papildomos informacijos, per 3 (tris) darbo dienas raštu pranešti apie darbų eigą bei rezultatus, pateikti kitą su Darbų atlikimu susijusią informaciją.</w:t>
            </w:r>
          </w:p>
        </w:tc>
      </w:tr>
      <w:tr w:rsidR="00B907E5" w:rsidRPr="00F2620C" w14:paraId="2D7C6B23" w14:textId="77777777" w:rsidTr="00C958BA">
        <w:tc>
          <w:tcPr>
            <w:tcW w:w="861" w:type="dxa"/>
            <w:tcBorders>
              <w:top w:val="nil"/>
              <w:left w:val="nil"/>
              <w:bottom w:val="nil"/>
              <w:right w:val="nil"/>
            </w:tcBorders>
          </w:tcPr>
          <w:p w14:paraId="40524F32"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tcPr>
          <w:p w14:paraId="30B511E6"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sudaryti sąlygas Užsakovo atstovams bei valstybinių kontroliuojančių institucijų atstovams lankytis Darbų objekte bei susipažinti su visa Darbų dokumentacija.</w:t>
            </w:r>
          </w:p>
        </w:tc>
      </w:tr>
      <w:tr w:rsidR="00B907E5" w:rsidRPr="00F2620C" w14:paraId="0662BDD1" w14:textId="77777777" w:rsidTr="00C958BA">
        <w:tc>
          <w:tcPr>
            <w:tcW w:w="861" w:type="dxa"/>
            <w:tcBorders>
              <w:top w:val="nil"/>
              <w:left w:val="nil"/>
              <w:bottom w:val="nil"/>
              <w:right w:val="nil"/>
            </w:tcBorders>
            <w:shd w:val="clear" w:color="auto" w:fill="auto"/>
          </w:tcPr>
          <w:p w14:paraId="1926FB9A"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p w14:paraId="078F0D47" w14:textId="77777777" w:rsidR="00B907E5" w:rsidRPr="00F2620C" w:rsidRDefault="00B907E5" w:rsidP="00C958BA">
            <w:pPr>
              <w:spacing w:line="240" w:lineRule="auto"/>
              <w:rPr>
                <w:rFonts w:ascii="Times New Roman" w:hAnsi="Times New Roman" w:cs="Times New Roman"/>
                <w:sz w:val="24"/>
                <w:szCs w:val="24"/>
              </w:rPr>
            </w:pPr>
          </w:p>
          <w:p w14:paraId="15FD1777" w14:textId="77777777" w:rsidR="00B907E5" w:rsidRPr="00F2620C" w:rsidRDefault="00B907E5" w:rsidP="00C958BA">
            <w:pPr>
              <w:spacing w:line="240" w:lineRule="auto"/>
              <w:rPr>
                <w:rFonts w:ascii="Times New Roman" w:hAnsi="Times New Roman" w:cs="Times New Roman"/>
                <w:sz w:val="24"/>
                <w:szCs w:val="24"/>
              </w:rPr>
            </w:pPr>
          </w:p>
          <w:p w14:paraId="2979EC53" w14:textId="77777777" w:rsidR="00B907E5" w:rsidRPr="00F2620C" w:rsidRDefault="00B907E5" w:rsidP="00C958BA">
            <w:pPr>
              <w:spacing w:line="240" w:lineRule="auto"/>
              <w:rPr>
                <w:rFonts w:ascii="Times New Roman" w:hAnsi="Times New Roman" w:cs="Times New Roman"/>
                <w:sz w:val="24"/>
                <w:szCs w:val="24"/>
              </w:rPr>
            </w:pPr>
          </w:p>
          <w:p w14:paraId="456BF98E" w14:textId="77777777" w:rsidR="00B907E5" w:rsidRPr="00F2620C" w:rsidRDefault="00B907E5" w:rsidP="00C958BA">
            <w:pPr>
              <w:spacing w:line="240" w:lineRule="auto"/>
              <w:rPr>
                <w:rFonts w:ascii="Times New Roman" w:hAnsi="Times New Roman" w:cs="Times New Roman"/>
                <w:sz w:val="24"/>
                <w:szCs w:val="24"/>
              </w:rPr>
            </w:pPr>
          </w:p>
          <w:p w14:paraId="5A518869" w14:textId="77777777" w:rsidR="00B907E5" w:rsidRPr="00F2620C" w:rsidRDefault="00B907E5" w:rsidP="00C958BA">
            <w:pPr>
              <w:spacing w:line="240" w:lineRule="auto"/>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4EB1D75"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patvirtina, kad yra gavęs visą būtiną informaciją, kurią Rangovas, panaudodamas visas savo žinias ir rūpestingumą, galėjo gauti iki Sutarties pasirašymo, ir kuri gali turėti įtakos Sutarties kainai arba Darbams. Turi būti laikoma, kad Sutartyje nurodyta kaina apima visus Rangovo įsipareigojimus pagal Sutartį ir visa, kas būtina tinkamam Darbų vykdymui ir užbaigimui, įskaitant </w:t>
            </w:r>
            <w:r w:rsidRPr="00F2620C">
              <w:rPr>
                <w:rFonts w:ascii="Times New Roman" w:eastAsia="Times New Roman" w:hAnsi="Times New Roman" w:cs="Times New Roman"/>
                <w:sz w:val="24"/>
                <w:szCs w:val="24"/>
              </w:rPr>
              <w:t>būtinus Sutarčiai įvykdyti darbus, kurie nors ir nebuvo tiesiogiai nustatyti Sutartyje, tačiau kuriuos Rangovas turėjo ir galėjo numatyti ir įvertinti dar iki pasiūlymų pateikimo termino pabaigos</w:t>
            </w:r>
            <w:r w:rsidRPr="00F2620C">
              <w:rPr>
                <w:rFonts w:ascii="Times New Roman" w:eastAsia="Times New Roman" w:hAnsi="Times New Roman" w:cs="Times New Roman"/>
                <w:sz w:val="24"/>
                <w:szCs w:val="24"/>
                <w:lang w:eastAsia="en-US"/>
              </w:rPr>
              <w:t>.</w:t>
            </w:r>
          </w:p>
          <w:p w14:paraId="4AD5C7E7"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faktinių kiekių neatitikimas orientaciniams (projektiniams) kiekiams, kurie gali būti nustatyti Techninėje specifikacijoje (2 priedas) – priskiriamas Rangovo atsakomybei ir rizikai.</w:t>
            </w:r>
          </w:p>
        </w:tc>
      </w:tr>
      <w:tr w:rsidR="00B907E5" w:rsidRPr="00F2620C" w14:paraId="627BEC01" w14:textId="77777777" w:rsidTr="00C958BA">
        <w:tc>
          <w:tcPr>
            <w:tcW w:w="861" w:type="dxa"/>
            <w:tcBorders>
              <w:top w:val="nil"/>
              <w:left w:val="nil"/>
              <w:bottom w:val="nil"/>
              <w:right w:val="nil"/>
            </w:tcBorders>
          </w:tcPr>
          <w:p w14:paraId="1518A6B0" w14:textId="77777777" w:rsidR="00B907E5" w:rsidRPr="00F2620C" w:rsidRDefault="00B907E5" w:rsidP="00B907E5">
            <w:pPr>
              <w:numPr>
                <w:ilvl w:val="0"/>
                <w:numId w:val="7"/>
              </w:numPr>
              <w:spacing w:before="200" w:after="0" w:line="240" w:lineRule="auto"/>
              <w:ind w:left="714" w:hanging="572"/>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DBF6468"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privalo apsaugoti Užsakovo turtą dėl nuostolių, apgadinimo ar sunaikinimo, atsiradusių dėl Rangovo veiksmų. Rangovas, vykdydamas Darbus, turi imtis visų būtinų atsargumo priemonių, kad </w:t>
            </w:r>
            <w:r w:rsidRPr="00F2620C">
              <w:rPr>
                <w:rFonts w:ascii="Times New Roman" w:eastAsia="Times New Roman" w:hAnsi="Times New Roman" w:cs="Times New Roman"/>
                <w:sz w:val="24"/>
                <w:szCs w:val="24"/>
                <w:lang w:eastAsia="en-US"/>
              </w:rPr>
              <w:lastRenderedPageBreak/>
              <w:t xml:space="preserve">Rangovo įrengimai ir personalas būtų tik Statybvietėje ir bet kokiose papildomose patalpose, kurias Užsakovas gali suteikti Rangovui kaip patalpas persirengimui, sandėliavimui ar administracinėms reikmėms. </w:t>
            </w:r>
          </w:p>
        </w:tc>
      </w:tr>
      <w:tr w:rsidR="00B907E5" w:rsidRPr="00F2620C" w14:paraId="63F26BE9" w14:textId="77777777" w:rsidTr="00C958BA">
        <w:tc>
          <w:tcPr>
            <w:tcW w:w="861" w:type="dxa"/>
            <w:tcBorders>
              <w:top w:val="nil"/>
              <w:left w:val="nil"/>
              <w:bottom w:val="nil"/>
              <w:right w:val="nil"/>
            </w:tcBorders>
          </w:tcPr>
          <w:p w14:paraId="4719D6E0" w14:textId="77777777" w:rsidR="00B907E5" w:rsidRPr="00F2620C" w:rsidRDefault="00B907E5" w:rsidP="00B907E5">
            <w:pPr>
              <w:numPr>
                <w:ilvl w:val="0"/>
                <w:numId w:val="7"/>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45553A86" w14:textId="77777777" w:rsidR="00B907E5" w:rsidRPr="00F2620C" w:rsidRDefault="00B907E5" w:rsidP="00C958BA">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Vykdydamas Darbus Rangovas privalo:</w:t>
            </w:r>
          </w:p>
          <w:p w14:paraId="71B2F6C6" w14:textId="77777777" w:rsidR="00B907E5" w:rsidRPr="00F2620C" w:rsidRDefault="00B907E5" w:rsidP="00C958BA">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5.17.1. savo sąskaita pašalinti iš Statybvietės visas statybines atliekas ir šiukšles;</w:t>
            </w:r>
          </w:p>
          <w:p w14:paraId="79B210CC" w14:textId="77777777" w:rsidR="00B907E5" w:rsidRPr="00F2620C" w:rsidRDefault="00B907E5" w:rsidP="00C958BA">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5.17.2. sandėliuoti arba išvežti perteklines Medžiagas ir nereikalingus Rangovo įrengimus;</w:t>
            </w:r>
          </w:p>
          <w:p w14:paraId="3F3B6084" w14:textId="77777777" w:rsidR="00B907E5" w:rsidRPr="00F2620C" w:rsidRDefault="00B907E5" w:rsidP="00C958BA">
            <w:pPr>
              <w:spacing w:before="12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5.17.3. valyti ir prižiūrėti patekimo į Statybvietę kelius ir aplinką nuo šiukšlių, dulkių ar kitų teršalų. Statybvietė ir visos tokios patekimui į Statybvietę naudojamos patalpos bei keliai turi būti saugūs, paženklinti įspėjamaisiais ženklais ir nekelti pavojaus Užsakovo personalui ir tretiesiems asmenims. Rangovas turi būti atsakingas už bet kokį šių patalpų ar kelių remontą, kurio gali prireikti dėl Rangovo veiksmų.</w:t>
            </w:r>
          </w:p>
        </w:tc>
      </w:tr>
      <w:tr w:rsidR="00B907E5" w:rsidRPr="00F2620C" w14:paraId="7A95E15B" w14:textId="77777777" w:rsidTr="00C958BA">
        <w:trPr>
          <w:trHeight w:val="1555"/>
        </w:trPr>
        <w:tc>
          <w:tcPr>
            <w:tcW w:w="861" w:type="dxa"/>
            <w:tcBorders>
              <w:top w:val="nil"/>
              <w:left w:val="nil"/>
              <w:bottom w:val="nil"/>
              <w:right w:val="nil"/>
            </w:tcBorders>
          </w:tcPr>
          <w:p w14:paraId="6622C02E" w14:textId="77777777" w:rsidR="00B907E5" w:rsidRPr="00F2620C" w:rsidRDefault="00B907E5" w:rsidP="00B907E5">
            <w:pPr>
              <w:numPr>
                <w:ilvl w:val="0"/>
                <w:numId w:val="7"/>
              </w:numPr>
              <w:spacing w:before="20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5E338C2F" w14:textId="77777777" w:rsidR="00B907E5" w:rsidRPr="00F2620C" w:rsidRDefault="00B907E5" w:rsidP="00C958BA">
            <w:pPr>
              <w:spacing w:before="20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Rangovui Darbams vykdyti gali būti suteikta teisė naudotis tokiu šilumos, elektros ir vandens bei kitų paslaugų, kurių jam gali reikėti, kiekiu, kokį saugiai, be neigiamos įtakos Užsakovui galima gauti Statybvietėje ar šalia jos</w:t>
            </w:r>
            <w:r>
              <w:rPr>
                <w:rFonts w:ascii="Times New Roman" w:eastAsia="Times New Roman" w:hAnsi="Times New Roman" w:cs="Times New Roman"/>
                <w:sz w:val="24"/>
                <w:szCs w:val="24"/>
                <w:lang w:eastAsia="en-US"/>
              </w:rPr>
              <w:t>.</w:t>
            </w:r>
          </w:p>
        </w:tc>
      </w:tr>
      <w:tr w:rsidR="00B907E5" w:rsidRPr="00F2620C" w14:paraId="46C557D7" w14:textId="77777777" w:rsidTr="00C958BA">
        <w:tc>
          <w:tcPr>
            <w:tcW w:w="861" w:type="dxa"/>
            <w:tcBorders>
              <w:top w:val="nil"/>
              <w:left w:val="nil"/>
              <w:bottom w:val="nil"/>
              <w:right w:val="nil"/>
            </w:tcBorders>
          </w:tcPr>
          <w:p w14:paraId="62F34AAE" w14:textId="77777777" w:rsidR="00B907E5" w:rsidRPr="00F2620C" w:rsidRDefault="00B907E5" w:rsidP="00B907E5">
            <w:pPr>
              <w:numPr>
                <w:ilvl w:val="0"/>
                <w:numId w:val="7"/>
              </w:numPr>
              <w:spacing w:before="20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2A84E156" w14:textId="77777777" w:rsidR="00B907E5" w:rsidRPr="00F2620C" w:rsidRDefault="00B907E5" w:rsidP="00C958BA">
            <w:pPr>
              <w:spacing w:before="20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 Jeigu keičiami asmenys, nurodyti Rangovo pasiūlyme, tuomet būsimojo Rangovo personalo kvalifikacija turi būti ne prastesnė, nei jiems nurodyti kvalifikaciniai reikalavimai pirkimo dokumentuose.</w:t>
            </w:r>
          </w:p>
        </w:tc>
      </w:tr>
      <w:tr w:rsidR="00B907E5" w:rsidRPr="00F2620C" w14:paraId="377CD959" w14:textId="77777777" w:rsidTr="00C958BA">
        <w:tc>
          <w:tcPr>
            <w:tcW w:w="861" w:type="dxa"/>
            <w:tcBorders>
              <w:top w:val="nil"/>
              <w:left w:val="nil"/>
              <w:bottom w:val="nil"/>
              <w:right w:val="nil"/>
            </w:tcBorders>
          </w:tcPr>
          <w:p w14:paraId="1BC7A468" w14:textId="77777777" w:rsidR="00B907E5" w:rsidRPr="00F2620C" w:rsidRDefault="00B907E5" w:rsidP="00B907E5">
            <w:pPr>
              <w:numPr>
                <w:ilvl w:val="0"/>
                <w:numId w:val="7"/>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4FAE054" w14:textId="77777777" w:rsidR="00B907E5" w:rsidRPr="00022327" w:rsidRDefault="00B907E5" w:rsidP="00C958BA">
            <w:pPr>
              <w:spacing w:before="200" w:after="0" w:line="240" w:lineRule="auto"/>
              <w:jc w:val="both"/>
              <w:rPr>
                <w:rFonts w:ascii="Times New Roman" w:eastAsia="Times New Roman" w:hAnsi="Times New Roman" w:cs="Times New Roman"/>
                <w:sz w:val="24"/>
                <w:szCs w:val="24"/>
                <w:lang w:eastAsia="en-US"/>
              </w:rPr>
            </w:pPr>
            <w:r w:rsidRPr="00022327">
              <w:rPr>
                <w:rFonts w:ascii="Times New Roman" w:eastAsia="Times New Roman" w:hAnsi="Times New Roman" w:cs="Times New Roman"/>
                <w:sz w:val="24"/>
                <w:szCs w:val="24"/>
                <w:lang w:eastAsia="en-US"/>
              </w:rPr>
              <w:t xml:space="preserve">Rangovas, prieš paslėpdamas ar uždengdamas kurias nors konstrukcijas ar statybos darbus, privalo informuoti Užsakovą, kuris patikrina, apžiūri ir, jeigu reikia, priima bandymų rezultatus. Jeigu Rangovas paslepia konstrukcijas ar statybos darbus apie tai nepranešęs Užsakovui, tai, Užsakovui pareikalavus, Rangovas savo sąskaita privalo tą Darbą atidengti patikrinimui ir nepriklausomai nuo patikrinimo rezultato vėliau uždengti. </w:t>
            </w:r>
          </w:p>
        </w:tc>
      </w:tr>
      <w:tr w:rsidR="00B907E5" w:rsidRPr="00F2620C" w14:paraId="792AFDB5" w14:textId="77777777" w:rsidTr="00C958BA">
        <w:tc>
          <w:tcPr>
            <w:tcW w:w="861" w:type="dxa"/>
            <w:tcBorders>
              <w:top w:val="nil"/>
              <w:left w:val="nil"/>
              <w:bottom w:val="nil"/>
              <w:right w:val="nil"/>
            </w:tcBorders>
            <w:shd w:val="clear" w:color="auto" w:fill="auto"/>
          </w:tcPr>
          <w:p w14:paraId="4BAAF536" w14:textId="77777777" w:rsidR="00B907E5" w:rsidRPr="00F2620C" w:rsidRDefault="00B907E5" w:rsidP="00B907E5">
            <w:pPr>
              <w:numPr>
                <w:ilvl w:val="0"/>
                <w:numId w:val="7"/>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788DF633" w14:textId="77777777" w:rsidR="00B907E5" w:rsidRPr="00022327" w:rsidRDefault="00B907E5" w:rsidP="00C958BA">
            <w:pPr>
              <w:spacing w:before="200" w:after="0" w:line="240" w:lineRule="auto"/>
              <w:jc w:val="both"/>
              <w:rPr>
                <w:rFonts w:ascii="Times New Roman" w:eastAsia="Times New Roman" w:hAnsi="Times New Roman" w:cs="Times New Roman"/>
                <w:sz w:val="24"/>
                <w:szCs w:val="24"/>
                <w:lang w:eastAsia="en-US"/>
              </w:rPr>
            </w:pPr>
            <w:r w:rsidRPr="00022327">
              <w:rPr>
                <w:rFonts w:ascii="Times New Roman" w:eastAsia="Times New Roman" w:hAnsi="Times New Roman" w:cs="Times New Roman"/>
                <w:sz w:val="24"/>
                <w:szCs w:val="24"/>
                <w:lang w:eastAsia="en-US"/>
              </w:rPr>
              <w:t>Rangovas privalo apsirūpinti visais prietaisais, įrengimais, instrumentais, darbo jėga, medžiagomis ir kvalifikuotais darbuotojais bei pateikti visus Darbų įvykdymo dokumentus (išpildomieji atliktų Darbų brėžiniai (nuotraukos) bei kiti dokumentai pateikiami Užsakovui), eksploatacijos ir priežiūros instrukcijas, kurie reikalingi bet kokių Darbų dalių bandymams atlikti.</w:t>
            </w:r>
          </w:p>
        </w:tc>
      </w:tr>
      <w:tr w:rsidR="00B907E5" w:rsidRPr="00F2620C" w14:paraId="75514389" w14:textId="77777777" w:rsidTr="00C958BA">
        <w:tc>
          <w:tcPr>
            <w:tcW w:w="861" w:type="dxa"/>
            <w:tcBorders>
              <w:top w:val="nil"/>
              <w:left w:val="nil"/>
              <w:bottom w:val="nil"/>
              <w:right w:val="nil"/>
            </w:tcBorders>
          </w:tcPr>
          <w:p w14:paraId="0153FA46" w14:textId="77777777" w:rsidR="00B907E5" w:rsidRPr="00F2620C" w:rsidRDefault="00B907E5" w:rsidP="00B907E5">
            <w:pPr>
              <w:numPr>
                <w:ilvl w:val="0"/>
                <w:numId w:val="7"/>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0DB50A1A"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atlikus patikrinimą, matavimą ar bandymus, nustatoma, kad kokia nors Įranga, Medžiagos arba Darbų kokybė yra su trūkumais, defektais arba kaip kitaip neatitinka Sutarties, tai Užsakovas gali atmesti tą Įrangą, Medžiagas arba Darbų kokybę atitinkamai apie tai raštu pranešdamas Rangovui ir nurodydamas priežastis. Tokiu atveju Rangovas privalo ištaisyti trūkumus, defektus ar pakeisti Medžiagas ar Įrangą, kad šie atitiktų Sutartį.</w:t>
            </w:r>
          </w:p>
        </w:tc>
      </w:tr>
      <w:tr w:rsidR="00B907E5" w:rsidRPr="00F2620C" w14:paraId="51D4978D" w14:textId="77777777" w:rsidTr="00C958BA">
        <w:tc>
          <w:tcPr>
            <w:tcW w:w="861" w:type="dxa"/>
            <w:tcBorders>
              <w:top w:val="nil"/>
              <w:left w:val="nil"/>
              <w:bottom w:val="nil"/>
              <w:right w:val="nil"/>
            </w:tcBorders>
          </w:tcPr>
          <w:p w14:paraId="4998DE09" w14:textId="77777777" w:rsidR="00B907E5" w:rsidRPr="00F2620C" w:rsidRDefault="00B907E5" w:rsidP="00B907E5">
            <w:pPr>
              <w:numPr>
                <w:ilvl w:val="0"/>
                <w:numId w:val="7"/>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tcPr>
          <w:p w14:paraId="088AD9DD"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atsako už nuostolius, kuriuos tretieji asmenys patiria dėl to, kad Rangovas neužtikrino saugos objekte ir/ar kitu būdu pažeidė Sutartį, ir atleidžia Užsakovą nuo šios atsakomybės trečiųjų asmenų atžvilgiu. Rangovas privalo atlyginti Užsakovui visus nuostolius, kuriuos pastarasis patyrė dėl šių reikalavimų trečiųjų asmenų atžvilgiu. </w:t>
            </w:r>
          </w:p>
        </w:tc>
      </w:tr>
      <w:tr w:rsidR="00B907E5" w:rsidRPr="00F2620C" w14:paraId="0AD23C40" w14:textId="77777777" w:rsidTr="00C958BA">
        <w:tc>
          <w:tcPr>
            <w:tcW w:w="861" w:type="dxa"/>
            <w:tcBorders>
              <w:top w:val="nil"/>
              <w:left w:val="nil"/>
              <w:bottom w:val="nil"/>
              <w:right w:val="nil"/>
            </w:tcBorders>
            <w:shd w:val="clear" w:color="auto" w:fill="auto"/>
          </w:tcPr>
          <w:p w14:paraId="63C6D2C3" w14:textId="77777777" w:rsidR="00B907E5" w:rsidRPr="00F2620C" w:rsidRDefault="00B907E5" w:rsidP="00B907E5">
            <w:pPr>
              <w:numPr>
                <w:ilvl w:val="0"/>
                <w:numId w:val="7"/>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D907B2C"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garantuoti saugų darbą, priešgaisrinę ir aplinkos apsaugą bei darbo higieną statybos teritorijoje, savo darbo zonoje, taip pat gretimos aplinkos apsaugą ir greta statybos teritorijos gyvenančių, dirbančių, poilsiaujančių ir judančių žmonių apsaugą nuo atliekamų Darbų sukeliamų pavojų. Rangovas užtikrina, kad jo pasamdyti darbuotojai ir/arba tretieji asmenys, už kuriuos atsakingas Rangovas, Darbų atlikimo metu nebūtų apsvaigę nuo alkoholio, narkotinių, toksinių ir (arba) psichotropinių medžiagų;</w:t>
            </w:r>
          </w:p>
        </w:tc>
      </w:tr>
      <w:tr w:rsidR="00B907E5" w:rsidRPr="00F2620C" w14:paraId="5EF061EF" w14:textId="77777777" w:rsidTr="00C958BA">
        <w:tc>
          <w:tcPr>
            <w:tcW w:w="861" w:type="dxa"/>
            <w:tcBorders>
              <w:top w:val="nil"/>
              <w:left w:val="nil"/>
              <w:bottom w:val="nil"/>
              <w:right w:val="nil"/>
            </w:tcBorders>
            <w:shd w:val="clear" w:color="auto" w:fill="auto"/>
          </w:tcPr>
          <w:p w14:paraId="3E5E20FE" w14:textId="77777777" w:rsidR="00B907E5" w:rsidRPr="00F2620C" w:rsidRDefault="00B907E5" w:rsidP="00B907E5">
            <w:pPr>
              <w:numPr>
                <w:ilvl w:val="0"/>
                <w:numId w:val="7"/>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3C247D86"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apsaugoti ir užtikrinti, kad Užsakovas nenukentėtų ir nepatirtų nuostolių dėl šioje pastraipoje minimų reikalavimų Rangovui nevykdymo.</w:t>
            </w:r>
          </w:p>
        </w:tc>
      </w:tr>
      <w:tr w:rsidR="00B907E5" w:rsidRPr="00F2620C" w14:paraId="1E4D6562" w14:textId="77777777" w:rsidTr="00C958BA">
        <w:tc>
          <w:tcPr>
            <w:tcW w:w="861" w:type="dxa"/>
            <w:tcBorders>
              <w:top w:val="nil"/>
              <w:left w:val="nil"/>
              <w:bottom w:val="nil"/>
              <w:right w:val="nil"/>
            </w:tcBorders>
            <w:shd w:val="clear" w:color="auto" w:fill="auto"/>
          </w:tcPr>
          <w:p w14:paraId="46E9E903" w14:textId="77777777" w:rsidR="00B907E5" w:rsidRPr="00F2620C" w:rsidRDefault="00B907E5" w:rsidP="00B907E5">
            <w:pPr>
              <w:numPr>
                <w:ilvl w:val="0"/>
                <w:numId w:val="7"/>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69CF41B"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B907E5" w:rsidRPr="00F2620C" w14:paraId="00C4F9B5" w14:textId="77777777" w:rsidTr="00C958BA">
        <w:tc>
          <w:tcPr>
            <w:tcW w:w="861" w:type="dxa"/>
            <w:tcBorders>
              <w:top w:val="nil"/>
              <w:left w:val="nil"/>
              <w:bottom w:val="nil"/>
              <w:right w:val="nil"/>
            </w:tcBorders>
          </w:tcPr>
          <w:p w14:paraId="1A373593" w14:textId="77777777" w:rsidR="00B907E5" w:rsidRPr="00F2620C" w:rsidRDefault="00B907E5" w:rsidP="00B907E5">
            <w:pPr>
              <w:numPr>
                <w:ilvl w:val="0"/>
                <w:numId w:val="7"/>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530EFB21" w14:textId="77777777" w:rsidR="00B907E5" w:rsidRPr="00F2620C" w:rsidRDefault="00B907E5" w:rsidP="00C958BA">
            <w:pPr>
              <w:spacing w:before="200" w:after="0" w:line="240" w:lineRule="auto"/>
              <w:jc w:val="both"/>
              <w:rPr>
                <w:rFonts w:ascii="Times New Roman" w:eastAsia="Times New Roman" w:hAnsi="Times New Roman" w:cs="Times New Roman"/>
                <w:spacing w:val="-2"/>
                <w:sz w:val="24"/>
                <w:szCs w:val="24"/>
                <w:lang w:eastAsia="en-US"/>
              </w:rPr>
            </w:pPr>
            <w:r w:rsidRPr="00F2620C">
              <w:rPr>
                <w:rFonts w:ascii="Times New Roman" w:eastAsia="Times New Roman" w:hAnsi="Times New Roman" w:cs="Times New Roman"/>
                <w:sz w:val="24"/>
                <w:szCs w:val="24"/>
                <w:lang w:eastAsia="en-US"/>
              </w:rPr>
              <w:t xml:space="preserve">Rangovas privalo </w:t>
            </w:r>
            <w:r w:rsidRPr="00F2620C">
              <w:rPr>
                <w:rFonts w:ascii="Times New Roman" w:eastAsia="Times New Roman" w:hAnsi="Times New Roman" w:cs="Times New Roman"/>
                <w:spacing w:val="-2"/>
                <w:sz w:val="24"/>
                <w:szCs w:val="24"/>
                <w:lang w:eastAsia="en-US"/>
              </w:rPr>
              <w:t>savo sąskaita ištaisyti Darbus, kurie dėl Rangovo kaltės yra netinkamai įvykdyti ir neatitinkantys Sutarties sąlygų bei techninės ar projektinės dokumentacijos. Taip pat savo sąskaita ištaisyti atliktų Darbų trūkumus ir defektus, išaiškėjusius ar atsiradusius pasibaigus Sutarties vykdymo laikui, bet tebegaliojant statinio garantiniam laikotarpiui, Užsakovui pateikus raštišką pretenziją, per protingą terminą, suderintą su Užsakovu, jeigu dėl defekto pobūdžio jie neturi būti pašalinti anksčiau.</w:t>
            </w:r>
          </w:p>
        </w:tc>
      </w:tr>
      <w:tr w:rsidR="00B907E5" w:rsidRPr="00F2620C" w14:paraId="393F1A34" w14:textId="77777777" w:rsidTr="00C958BA">
        <w:tc>
          <w:tcPr>
            <w:tcW w:w="861" w:type="dxa"/>
            <w:tcBorders>
              <w:top w:val="nil"/>
              <w:left w:val="nil"/>
              <w:bottom w:val="nil"/>
              <w:right w:val="nil"/>
            </w:tcBorders>
          </w:tcPr>
          <w:p w14:paraId="1FAC4AA1" w14:textId="77777777" w:rsidR="00B907E5" w:rsidRPr="00F2620C" w:rsidRDefault="00B907E5" w:rsidP="00B907E5">
            <w:pPr>
              <w:numPr>
                <w:ilvl w:val="0"/>
                <w:numId w:val="7"/>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2FB7CCF8"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2"/>
                <w:sz w:val="24"/>
                <w:szCs w:val="24"/>
                <w:lang w:eastAsia="en-US"/>
              </w:rPr>
              <w:t>Rangovo pateikiamos eksploatacijos ir priežiūros instrukcijos turi būti pakankamai išsamios, kad Užsakovas galėtų naudoti, prižiūrėti, išmontuoti, perrinkti, suderinti ir pataisyti Įrangą.</w:t>
            </w:r>
            <w:r w:rsidRPr="00F2620C">
              <w:rPr>
                <w:rFonts w:ascii="Times New Roman" w:eastAsia="Times New Roman" w:hAnsi="Times New Roman" w:cs="Times New Roman"/>
                <w:sz w:val="24"/>
                <w:szCs w:val="24"/>
                <w:lang w:eastAsia="en-US"/>
              </w:rPr>
              <w:t xml:space="preserve"> Instrukcijose turi būti aprašyta visa mechaninė ir elektrinė įranga, tiekta arba įrengta pagal šią Sutartį. Kartu turi būti pateikti minėtos įrangos techniniai pasai, sertifikatai ir kiti būtini dokumentai. </w:t>
            </w:r>
          </w:p>
        </w:tc>
      </w:tr>
      <w:tr w:rsidR="00B907E5" w:rsidRPr="00F2620C" w14:paraId="0F092BD3" w14:textId="77777777" w:rsidTr="00C958BA">
        <w:tc>
          <w:tcPr>
            <w:tcW w:w="861" w:type="dxa"/>
            <w:tcBorders>
              <w:top w:val="nil"/>
              <w:left w:val="nil"/>
              <w:bottom w:val="nil"/>
              <w:right w:val="nil"/>
            </w:tcBorders>
          </w:tcPr>
          <w:p w14:paraId="44DCFF64" w14:textId="77777777" w:rsidR="00B907E5" w:rsidRPr="00F2620C" w:rsidRDefault="00B907E5" w:rsidP="00B907E5">
            <w:pPr>
              <w:numPr>
                <w:ilvl w:val="0"/>
                <w:numId w:val="7"/>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D3E6DDA"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Sutarties informaciją privalo laikyti privačia ir konfidencialia, išskyrus tai, ko reikia prievolėms pagal Sutartį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B907E5" w:rsidRPr="00F2620C" w14:paraId="3B5CE920" w14:textId="77777777" w:rsidTr="00C958BA">
        <w:tc>
          <w:tcPr>
            <w:tcW w:w="861" w:type="dxa"/>
            <w:tcBorders>
              <w:top w:val="nil"/>
              <w:left w:val="nil"/>
              <w:bottom w:val="nil"/>
              <w:right w:val="nil"/>
            </w:tcBorders>
          </w:tcPr>
          <w:p w14:paraId="6DE2F938" w14:textId="77777777" w:rsidR="00B907E5" w:rsidRPr="00F2620C" w:rsidRDefault="00B907E5" w:rsidP="00B907E5">
            <w:pPr>
              <w:numPr>
                <w:ilvl w:val="0"/>
                <w:numId w:val="7"/>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377FC2B2" w14:textId="77777777" w:rsidR="00B907E5" w:rsidRPr="00F2620C" w:rsidRDefault="00B907E5" w:rsidP="00C958BA">
            <w:pPr>
              <w:widowControl w:val="0"/>
              <w:spacing w:before="96" w:after="96" w:line="240" w:lineRule="auto"/>
              <w:jc w:val="both"/>
              <w:rPr>
                <w:rFonts w:ascii="Times New Roman" w:hAnsi="Times New Roman" w:cs="Times New Roman"/>
                <w:sz w:val="24"/>
                <w:szCs w:val="24"/>
                <w:highlight w:val="yellow"/>
              </w:rPr>
            </w:pPr>
            <w:r w:rsidRPr="0087020A">
              <w:rPr>
                <w:rFonts w:ascii="Times New Roman" w:hAnsi="Times New Roman" w:cs="Times New Roman"/>
                <w:sz w:val="24"/>
                <w:szCs w:val="24"/>
              </w:rPr>
              <w:t>Rangovas privalo pagal statybviečių įrengimo reikalavimus savo lėšomis įrengti laikinus aptvėrimus, o baigus Darbus juos išardyti.</w:t>
            </w:r>
          </w:p>
        </w:tc>
      </w:tr>
      <w:tr w:rsidR="00B907E5" w:rsidRPr="00F2620C" w14:paraId="18B446EF" w14:textId="77777777" w:rsidTr="00C958BA">
        <w:trPr>
          <w:trHeight w:val="565"/>
        </w:trPr>
        <w:tc>
          <w:tcPr>
            <w:tcW w:w="861" w:type="dxa"/>
            <w:tcBorders>
              <w:top w:val="nil"/>
              <w:left w:val="nil"/>
              <w:bottom w:val="nil"/>
              <w:right w:val="nil"/>
            </w:tcBorders>
          </w:tcPr>
          <w:p w14:paraId="76684EE2" w14:textId="77777777" w:rsidR="00B907E5" w:rsidRPr="00F2620C" w:rsidRDefault="00B907E5" w:rsidP="00B907E5">
            <w:pPr>
              <w:numPr>
                <w:ilvl w:val="0"/>
                <w:numId w:val="7"/>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AA72146" w14:textId="77777777" w:rsidR="00B907E5" w:rsidRPr="00F2620C" w:rsidRDefault="00B907E5" w:rsidP="00C958BA">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suteikti Darbams Lietuvos Respublikos statybos įstatymo, statybos techniniuose reglamentuose ir kituose Lietuvos Respublikos įstatymuose nurodytas garantijas.</w:t>
            </w:r>
          </w:p>
        </w:tc>
      </w:tr>
      <w:tr w:rsidR="00B907E5" w:rsidRPr="00F2620C" w14:paraId="195804DC" w14:textId="77777777" w:rsidTr="00C958BA">
        <w:trPr>
          <w:trHeight w:val="439"/>
        </w:trPr>
        <w:tc>
          <w:tcPr>
            <w:tcW w:w="861" w:type="dxa"/>
            <w:tcBorders>
              <w:top w:val="nil"/>
              <w:left w:val="nil"/>
              <w:bottom w:val="nil"/>
              <w:right w:val="nil"/>
            </w:tcBorders>
          </w:tcPr>
          <w:p w14:paraId="571203C2" w14:textId="77777777" w:rsidR="00B907E5" w:rsidRPr="00F2620C" w:rsidRDefault="00B907E5" w:rsidP="00B907E5">
            <w:pPr>
              <w:numPr>
                <w:ilvl w:val="0"/>
                <w:numId w:val="7"/>
              </w:numPr>
              <w:spacing w:before="200" w:after="0" w:line="240" w:lineRule="auto"/>
              <w:ind w:left="714" w:hanging="572"/>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69270782" w14:textId="77777777" w:rsidR="00B907E5" w:rsidRPr="00F2620C" w:rsidRDefault="00B907E5" w:rsidP="00C958BA">
            <w:pPr>
              <w:widowControl w:val="0"/>
              <w:tabs>
                <w:tab w:val="left" w:pos="567"/>
                <w:tab w:val="left" w:pos="709"/>
                <w:tab w:val="left" w:pos="851"/>
                <w:tab w:val="left" w:pos="992"/>
                <w:tab w:val="left" w:pos="1134"/>
              </w:tabs>
              <w:spacing w:before="96" w:after="96"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privalo atsakyti už subtiekėjų atliktus Darbus ir jų kokybę ar padarytą žalą.</w:t>
            </w:r>
          </w:p>
        </w:tc>
      </w:tr>
      <w:tr w:rsidR="00B907E5" w:rsidRPr="00F2620C" w14:paraId="4952B77E" w14:textId="77777777" w:rsidTr="00C958BA">
        <w:trPr>
          <w:trHeight w:val="450"/>
        </w:trPr>
        <w:tc>
          <w:tcPr>
            <w:tcW w:w="861" w:type="dxa"/>
            <w:tcBorders>
              <w:top w:val="nil"/>
              <w:left w:val="nil"/>
              <w:bottom w:val="nil"/>
              <w:right w:val="nil"/>
            </w:tcBorders>
          </w:tcPr>
          <w:p w14:paraId="60BF1E59" w14:textId="77777777" w:rsidR="00B907E5" w:rsidRPr="00F2620C" w:rsidRDefault="00B907E5" w:rsidP="00B907E5">
            <w:pPr>
              <w:numPr>
                <w:ilvl w:val="0"/>
                <w:numId w:val="7"/>
              </w:numPr>
              <w:spacing w:after="0" w:line="240" w:lineRule="auto"/>
              <w:ind w:left="720" w:hanging="576"/>
              <w:jc w:val="both"/>
              <w:rPr>
                <w:rFonts w:ascii="Times New Roman" w:eastAsia="Times New Roman" w:hAnsi="Times New Roman" w:cs="Times New Roman"/>
                <w:sz w:val="24"/>
                <w:szCs w:val="24"/>
                <w:lang w:eastAsia="en-US"/>
              </w:rPr>
            </w:pPr>
          </w:p>
        </w:tc>
        <w:tc>
          <w:tcPr>
            <w:tcW w:w="10029" w:type="dxa"/>
            <w:gridSpan w:val="2"/>
            <w:tcBorders>
              <w:top w:val="nil"/>
              <w:left w:val="nil"/>
              <w:bottom w:val="nil"/>
              <w:right w:val="nil"/>
            </w:tcBorders>
            <w:shd w:val="clear" w:color="auto" w:fill="auto"/>
          </w:tcPr>
          <w:p w14:paraId="1EFC1F8A" w14:textId="77777777" w:rsidR="00B907E5" w:rsidRPr="00F2620C" w:rsidRDefault="00B907E5" w:rsidP="00C958BA">
            <w:pPr>
              <w:widowControl w:val="0"/>
              <w:tabs>
                <w:tab w:val="left" w:pos="567"/>
                <w:tab w:val="left" w:pos="709"/>
                <w:tab w:val="left" w:pos="851"/>
                <w:tab w:val="left" w:pos="992"/>
                <w:tab w:val="left" w:pos="1134"/>
              </w:tabs>
              <w:spacing w:after="0"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Rangovo privalomos pareigos ir prievolės, numatytos LR Statybos įstatymo 22¹ straipsnio 3 ir 4  dalyse.</w:t>
            </w:r>
          </w:p>
        </w:tc>
      </w:tr>
      <w:tr w:rsidR="00B907E5" w:rsidRPr="00F2620C" w14:paraId="54F333CE" w14:textId="77777777" w:rsidTr="00C958BA">
        <w:tc>
          <w:tcPr>
            <w:tcW w:w="10890" w:type="dxa"/>
            <w:gridSpan w:val="3"/>
            <w:tcBorders>
              <w:top w:val="nil"/>
              <w:left w:val="nil"/>
              <w:bottom w:val="nil"/>
              <w:right w:val="nil"/>
            </w:tcBorders>
          </w:tcPr>
          <w:p w14:paraId="055625C2"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6. DARBŲ ATLIKIMO TERMINAI, VĖLAVIMAS, SUSTABDYMAS</w:t>
            </w:r>
          </w:p>
        </w:tc>
      </w:tr>
      <w:tr w:rsidR="00B907E5" w:rsidRPr="00F2620C" w14:paraId="3272C5DA" w14:textId="77777777" w:rsidTr="00C958BA">
        <w:tc>
          <w:tcPr>
            <w:tcW w:w="861" w:type="dxa"/>
            <w:tcBorders>
              <w:top w:val="nil"/>
              <w:left w:val="nil"/>
              <w:bottom w:val="nil"/>
              <w:right w:val="nil"/>
            </w:tcBorders>
            <w:shd w:val="clear" w:color="auto" w:fill="auto"/>
          </w:tcPr>
          <w:p w14:paraId="111745BF" w14:textId="77777777" w:rsidR="00B907E5" w:rsidRPr="00F2620C" w:rsidRDefault="00B907E5" w:rsidP="00B907E5">
            <w:pPr>
              <w:numPr>
                <w:ilvl w:val="0"/>
                <w:numId w:val="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4DB770B"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terminas yra 3.3 papunktyje nurodytas mėnesių skaičius</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sz w:val="24"/>
                <w:szCs w:val="24"/>
                <w:lang w:eastAsia="en-US"/>
              </w:rPr>
              <w:t>nuo Darbo pradžios. Rangovas iki Darbų atlikimo termino pabaigos privalo atlikti visus Darbus.</w:t>
            </w:r>
          </w:p>
        </w:tc>
      </w:tr>
      <w:tr w:rsidR="00B907E5" w:rsidRPr="00F2620C" w14:paraId="5F961F96" w14:textId="77777777" w:rsidTr="00C958BA">
        <w:tc>
          <w:tcPr>
            <w:tcW w:w="861" w:type="dxa"/>
            <w:tcBorders>
              <w:top w:val="nil"/>
              <w:left w:val="nil"/>
              <w:bottom w:val="nil"/>
              <w:right w:val="nil"/>
            </w:tcBorders>
            <w:shd w:val="clear" w:color="auto" w:fill="auto"/>
          </w:tcPr>
          <w:p w14:paraId="781D0266" w14:textId="77777777" w:rsidR="00B907E5" w:rsidRPr="00F2620C" w:rsidRDefault="00B907E5" w:rsidP="00B907E5">
            <w:pPr>
              <w:numPr>
                <w:ilvl w:val="0"/>
                <w:numId w:val="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BF20AD4"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bCs/>
                <w:sz w:val="24"/>
                <w:szCs w:val="24"/>
                <w:lang w:eastAsia="en-US"/>
              </w:rPr>
              <w:t>Darbų atlikimo termino pratęsimas nenumatomas, išskyrus atvejus nurodytus 6.5 papunktyje.</w:t>
            </w:r>
          </w:p>
        </w:tc>
      </w:tr>
      <w:tr w:rsidR="00B907E5" w:rsidRPr="00F2620C" w14:paraId="16ED7DDA" w14:textId="77777777" w:rsidTr="00C958BA">
        <w:tc>
          <w:tcPr>
            <w:tcW w:w="861" w:type="dxa"/>
            <w:tcBorders>
              <w:top w:val="nil"/>
              <w:left w:val="nil"/>
              <w:bottom w:val="nil"/>
              <w:right w:val="nil"/>
            </w:tcBorders>
            <w:shd w:val="clear" w:color="auto" w:fill="auto"/>
          </w:tcPr>
          <w:p w14:paraId="1D469CA7" w14:textId="77777777" w:rsidR="00B907E5" w:rsidRPr="00F2620C" w:rsidRDefault="00B907E5" w:rsidP="00B907E5">
            <w:pPr>
              <w:numPr>
                <w:ilvl w:val="0"/>
                <w:numId w:val="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8F4805F"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nutraukia Darbus arba vėluoja juos atlikti, manoma, kad Rangovas nebaigs darbų per Darbų atlikimo terminą, ir nepateikia Užsakovui pagrįstų įrodymų, pateisinančių Darbų vėlavimą, Užsakovas gali įteikti pranešimą, konstatuodamas įsipareigojimų nevykdymą su reikalavimu greičiau įvykdyti Darbus. Jeigu Rangovas, gavęs tokį pranešimą, nesiėmė priemonių įsipareigojimams įvykdyti, tada Užsakovas, įteikęs antrą pranešimą, gali nutraukti sutartį pagal 12.3. papunkčio sąlygas. Ši sąlyga netaikoma, jei vėluojama dėl priežasčių, nepriklausančių nuo Rangovo.</w:t>
            </w:r>
          </w:p>
        </w:tc>
      </w:tr>
      <w:tr w:rsidR="00B907E5" w:rsidRPr="00F2620C" w14:paraId="53FB090D" w14:textId="77777777" w:rsidTr="00C958BA">
        <w:tc>
          <w:tcPr>
            <w:tcW w:w="861" w:type="dxa"/>
            <w:tcBorders>
              <w:top w:val="nil"/>
              <w:left w:val="nil"/>
              <w:bottom w:val="nil"/>
              <w:right w:val="nil"/>
            </w:tcBorders>
            <w:shd w:val="clear" w:color="auto" w:fill="auto"/>
          </w:tcPr>
          <w:p w14:paraId="3001D6A8" w14:textId="77777777" w:rsidR="00B907E5" w:rsidRPr="00F2620C" w:rsidRDefault="00B907E5" w:rsidP="00B907E5">
            <w:pPr>
              <w:numPr>
                <w:ilvl w:val="0"/>
                <w:numId w:val="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194C94A"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Darbų pabaiga pagal Sutartį bus laikomas momentas, kai užbaigti visi Sutartyje numatyti Darbai, ištaisyti </w:t>
            </w:r>
            <w:r w:rsidRPr="00022327">
              <w:rPr>
                <w:rFonts w:ascii="Times New Roman" w:eastAsia="Times New Roman" w:hAnsi="Times New Roman" w:cs="Times New Roman"/>
                <w:sz w:val="24"/>
                <w:szCs w:val="24"/>
                <w:lang w:eastAsia="en-US"/>
              </w:rPr>
              <w:t>defektai,</w:t>
            </w:r>
            <w:r w:rsidRPr="00022327">
              <w:rPr>
                <w:rFonts w:ascii="Times New Roman" w:eastAsia="Times New Roman" w:hAnsi="Times New Roman" w:cs="Times New Roman"/>
                <w:spacing w:val="-10"/>
                <w:sz w:val="24"/>
                <w:szCs w:val="24"/>
                <w:lang w:eastAsia="en-US"/>
              </w:rPr>
              <w:t xml:space="preserve"> </w:t>
            </w:r>
            <w:r w:rsidRPr="00022327">
              <w:rPr>
                <w:rFonts w:ascii="Times New Roman" w:eastAsia="Times New Roman" w:hAnsi="Times New Roman" w:cs="Times New Roman"/>
                <w:sz w:val="24"/>
                <w:szCs w:val="24"/>
                <w:lang w:eastAsia="en-US"/>
              </w:rPr>
              <w:t>pateikti</w:t>
            </w:r>
            <w:r w:rsidRPr="00022327">
              <w:rPr>
                <w:rFonts w:ascii="Times New Roman" w:eastAsia="Times New Roman" w:hAnsi="Times New Roman" w:cs="Times New Roman"/>
                <w:spacing w:val="-10"/>
                <w:sz w:val="24"/>
                <w:szCs w:val="24"/>
                <w:lang w:eastAsia="en-US"/>
              </w:rPr>
              <w:t xml:space="preserve"> </w:t>
            </w:r>
            <w:r w:rsidRPr="00022327">
              <w:rPr>
                <w:rFonts w:ascii="Times New Roman" w:eastAsia="Times New Roman" w:hAnsi="Times New Roman" w:cs="Times New Roman"/>
                <w:sz w:val="24"/>
                <w:szCs w:val="24"/>
                <w:lang w:eastAsia="en-US"/>
              </w:rPr>
              <w:t>medžiagų</w:t>
            </w:r>
            <w:r w:rsidRPr="00022327">
              <w:rPr>
                <w:rFonts w:ascii="Times New Roman" w:eastAsia="Times New Roman" w:hAnsi="Times New Roman" w:cs="Times New Roman"/>
                <w:spacing w:val="-10"/>
                <w:sz w:val="24"/>
                <w:szCs w:val="24"/>
                <w:lang w:eastAsia="en-US"/>
              </w:rPr>
              <w:t xml:space="preserve"> </w:t>
            </w:r>
            <w:r w:rsidRPr="00022327">
              <w:rPr>
                <w:rFonts w:ascii="Times New Roman" w:eastAsia="Times New Roman" w:hAnsi="Times New Roman" w:cs="Times New Roman"/>
                <w:sz w:val="24"/>
                <w:szCs w:val="24"/>
                <w:lang w:eastAsia="en-US"/>
              </w:rPr>
              <w:t>sertifikatai</w:t>
            </w:r>
            <w:r w:rsidRPr="00022327">
              <w:rPr>
                <w:rFonts w:ascii="Times New Roman" w:eastAsia="Times New Roman" w:hAnsi="Times New Roman" w:cs="Times New Roman"/>
                <w:spacing w:val="-11"/>
                <w:sz w:val="24"/>
                <w:szCs w:val="24"/>
                <w:lang w:eastAsia="en-US"/>
              </w:rPr>
              <w:t xml:space="preserve"> </w:t>
            </w:r>
            <w:r w:rsidRPr="00022327">
              <w:rPr>
                <w:rFonts w:ascii="Times New Roman" w:eastAsia="Times New Roman" w:hAnsi="Times New Roman" w:cs="Times New Roman"/>
                <w:sz w:val="24"/>
                <w:szCs w:val="24"/>
                <w:lang w:eastAsia="en-US"/>
              </w:rPr>
              <w:t>ir (</w:t>
            </w:r>
            <w:r>
              <w:rPr>
                <w:rFonts w:ascii="Times New Roman" w:eastAsia="Times New Roman" w:hAnsi="Times New Roman" w:cs="Times New Roman"/>
                <w:sz w:val="24"/>
                <w:szCs w:val="24"/>
                <w:lang w:eastAsia="en-US"/>
              </w:rPr>
              <w:t xml:space="preserve">ar) </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atitikties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deklaracijos</w:t>
            </w:r>
            <w:r>
              <w:rPr>
                <w:rFonts w:ascii="Times New Roman" w:eastAsia="Times New Roman" w:hAnsi="Times New Roman" w:cs="Times New Roman"/>
                <w:sz w:val="24"/>
                <w:szCs w:val="24"/>
                <w:lang w:eastAsia="en-US"/>
              </w:rPr>
              <w:t>,</w:t>
            </w:r>
            <w:r w:rsidRPr="00F2620C">
              <w:rPr>
                <w:rFonts w:ascii="Times New Roman" w:eastAsia="Times New Roman" w:hAnsi="Times New Roman" w:cs="Times New Roman"/>
                <w:sz w:val="24"/>
                <w:szCs w:val="24"/>
                <w:lang w:eastAsia="en-US"/>
              </w:rPr>
              <w:t xml:space="preserve"> ir pasirašytas</w:t>
            </w:r>
            <w:r w:rsidRPr="00F2620C">
              <w:rPr>
                <w:rFonts w:ascii="Times New Roman" w:eastAsia="Times New Roman" w:hAnsi="Times New Roman" w:cs="Times New Roman"/>
                <w:spacing w:val="-9"/>
                <w:sz w:val="24"/>
                <w:szCs w:val="24"/>
                <w:lang w:eastAsia="en-US"/>
              </w:rPr>
              <w:t xml:space="preserve"> </w:t>
            </w:r>
            <w:r w:rsidRPr="00F2620C">
              <w:rPr>
                <w:rFonts w:ascii="Times New Roman" w:eastAsia="Times New Roman" w:hAnsi="Times New Roman" w:cs="Times New Roman"/>
                <w:sz w:val="24"/>
                <w:szCs w:val="24"/>
                <w:lang w:eastAsia="en-US"/>
              </w:rPr>
              <w:t>atliktų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Darbų</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aktas ir</w:t>
            </w:r>
            <w:r w:rsidRPr="00F2620C">
              <w:rPr>
                <w:rFonts w:ascii="Times New Roman" w:eastAsia="Times New Roman" w:hAnsi="Times New Roman" w:cs="Times New Roman"/>
                <w:spacing w:val="-10"/>
                <w:sz w:val="24"/>
                <w:szCs w:val="24"/>
                <w:lang w:eastAsia="en-US"/>
              </w:rPr>
              <w:t xml:space="preserve"> </w:t>
            </w:r>
            <w:r w:rsidRPr="00F2620C">
              <w:rPr>
                <w:rFonts w:ascii="Times New Roman" w:eastAsia="Times New Roman" w:hAnsi="Times New Roman" w:cs="Times New Roman"/>
                <w:sz w:val="24"/>
                <w:szCs w:val="24"/>
                <w:lang w:eastAsia="en-US"/>
              </w:rPr>
              <w:t>pateiktas Statybos užbaigimo aktas (jei taikomas 5.31 papunktis) ir Užsakovui perduoti visi statybos užbaigimo ir su tuo susiję dokumentai, kuriuos teisėtai turi saugoti Užsakovas.</w:t>
            </w:r>
          </w:p>
        </w:tc>
      </w:tr>
      <w:tr w:rsidR="00B907E5" w:rsidRPr="00F2620C" w14:paraId="166ACB60" w14:textId="77777777" w:rsidTr="00C958BA">
        <w:tc>
          <w:tcPr>
            <w:tcW w:w="861" w:type="dxa"/>
            <w:tcBorders>
              <w:top w:val="nil"/>
              <w:left w:val="nil"/>
              <w:bottom w:val="nil"/>
              <w:right w:val="nil"/>
            </w:tcBorders>
            <w:shd w:val="clear" w:color="auto" w:fill="auto"/>
          </w:tcPr>
          <w:p w14:paraId="60972A83" w14:textId="77777777" w:rsidR="00B907E5" w:rsidRPr="00F2620C" w:rsidRDefault="00B907E5" w:rsidP="00B907E5">
            <w:pPr>
              <w:numPr>
                <w:ilvl w:val="0"/>
                <w:numId w:val="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246C7EC"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raštu dėl pasikeitusių aplinkybių, kai dėl jų negalima tęsti Darbų ir, kai jos tampa žinomos po Sutarties sudarymo ir, kai Rangovas nebuvo prisiėmęs jų atsiradimo rizikos, gali bet kada nurodyti Rangovui sustabdyti visų Darbų vykdymą, nurodydamas (jeigu įmanoma) sustabdymo trukmę dienomis. </w:t>
            </w:r>
          </w:p>
          <w:p w14:paraId="10706488"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 xml:space="preserve">Aplinkybės, dėl kurių gali būti stabdomi darbai, yra: </w:t>
            </w:r>
          </w:p>
          <w:p w14:paraId="42CD66EF" w14:textId="77777777" w:rsidR="00B907E5" w:rsidRPr="00F2620C" w:rsidRDefault="00B907E5" w:rsidP="00B907E5">
            <w:pPr>
              <w:numPr>
                <w:ilvl w:val="0"/>
                <w:numId w:val="23"/>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papildomi archeologiniai tyrinėjimai, kurie nebuvo numatyti, bet kuriuos būtina atlikti;</w:t>
            </w:r>
          </w:p>
          <w:p w14:paraId="5CF2BB22" w14:textId="77777777" w:rsidR="00B907E5" w:rsidRPr="00F2620C" w:rsidRDefault="00B907E5" w:rsidP="00B907E5">
            <w:pPr>
              <w:numPr>
                <w:ilvl w:val="0"/>
                <w:numId w:val="23"/>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trečiųjų šalių įtaka;</w:t>
            </w:r>
          </w:p>
          <w:p w14:paraId="6701FF29" w14:textId="77777777" w:rsidR="00B907E5" w:rsidRPr="00F2620C" w:rsidRDefault="00B907E5" w:rsidP="00B907E5">
            <w:pPr>
              <w:numPr>
                <w:ilvl w:val="0"/>
                <w:numId w:val="23"/>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būtinas papildomas laikas įvykdyti papildomų Darbų viešąjį pirkimą;</w:t>
            </w:r>
          </w:p>
          <w:p w14:paraId="52A6B2BE" w14:textId="77777777" w:rsidR="00B907E5" w:rsidRPr="00F2620C" w:rsidRDefault="00B907E5" w:rsidP="00B907E5">
            <w:pPr>
              <w:numPr>
                <w:ilvl w:val="0"/>
                <w:numId w:val="23"/>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rangovas nebūtų galėjęs tikėtis; </w:t>
            </w:r>
          </w:p>
          <w:p w14:paraId="6023FD9C" w14:textId="77777777" w:rsidR="00B907E5" w:rsidRPr="00F2620C" w:rsidRDefault="00B907E5" w:rsidP="00B907E5">
            <w:pPr>
              <w:numPr>
                <w:ilvl w:val="0"/>
                <w:numId w:val="23"/>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fizinės kliūtys arba kitos nei klimatinės fizinės sąlygos, su kuriomis vykdant darbus susidurta Statybvietėje, ir tų kliūčių ar sąlygų Rangovas nebūtų galėjęs pagrįstai numatyti; </w:t>
            </w:r>
          </w:p>
          <w:p w14:paraId="5FC53AAA" w14:textId="77777777" w:rsidR="00B907E5" w:rsidRPr="00F2620C" w:rsidRDefault="00B907E5" w:rsidP="00B907E5">
            <w:pPr>
              <w:numPr>
                <w:ilvl w:val="0"/>
                <w:numId w:val="23"/>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bet koks uždelsimas ar sutrikimas dėl Pakeitimo; </w:t>
            </w:r>
          </w:p>
          <w:p w14:paraId="2C68624D" w14:textId="77777777" w:rsidR="00B907E5" w:rsidRPr="00F2620C" w:rsidRDefault="00B907E5" w:rsidP="00B907E5">
            <w:pPr>
              <w:numPr>
                <w:ilvl w:val="0"/>
                <w:numId w:val="23"/>
              </w:numPr>
              <w:tabs>
                <w:tab w:val="left" w:pos="742"/>
              </w:tabs>
              <w:spacing w:after="0" w:line="240" w:lineRule="auto"/>
              <w:rPr>
                <w:rFonts w:ascii="Times New Roman" w:hAnsi="Times New Roman" w:cs="Times New Roman"/>
                <w:sz w:val="24"/>
                <w:szCs w:val="24"/>
              </w:rPr>
            </w:pPr>
            <w:r w:rsidRPr="00F2620C">
              <w:rPr>
                <w:rFonts w:ascii="Times New Roman" w:hAnsi="Times New Roman" w:cs="Times New Roman"/>
                <w:sz w:val="24"/>
                <w:szCs w:val="24"/>
              </w:rPr>
              <w:t xml:space="preserve">kitos aplinkybės, kurios nebuvo žinomos pirkimo vykdymo metu ir su kuriomis susidurtų bet kuris rangovas. </w:t>
            </w:r>
          </w:p>
          <w:p w14:paraId="3B8FF5F2"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Sustabdyti Darbai neatliekami iki Darbų vykdymo atnaujinimo. Užsakovui nurodant raštu Darbai atnaujinami išnykus aplinkybėms, dėl kurių jie buvo sustabdyti. Atnaujinus darbų vykdymą darbai atliekami per jiems likusį laikotarpį (laiką), kuris buvo likęs iki sustabdymo.</w:t>
            </w:r>
            <w:r w:rsidRPr="00F2620C">
              <w:rPr>
                <w:rFonts w:ascii="Times New Roman" w:eastAsia="Times New Roman" w:hAnsi="Times New Roman" w:cs="Times New Roman"/>
                <w:color w:val="555555"/>
                <w:sz w:val="24"/>
                <w:szCs w:val="24"/>
                <w:lang w:eastAsia="en-US"/>
              </w:rPr>
              <w:t xml:space="preserve"> </w:t>
            </w:r>
          </w:p>
          <w:p w14:paraId="1CDB13D1"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Tokio sustabdymo metu visus atliktus darbus Rangovas privalo prižiūrėti, saugoti nuo sugadinimo, praradimo arba žalos</w:t>
            </w:r>
            <w:r w:rsidRPr="00F9025D">
              <w:rPr>
                <w:rFonts w:ascii="Times New Roman" w:eastAsia="Times New Roman" w:hAnsi="Times New Roman" w:cs="Times New Roman"/>
                <w:sz w:val="24"/>
                <w:szCs w:val="24"/>
                <w:lang w:eastAsia="en-US"/>
              </w:rPr>
              <w:t>. Jei numatoma ilgesnė kaip 3 mėnesių visų Darbų (statinio statybos) sustabdymo trukmė, turi būti atliekami statinio konservavimo darbai, siekiant apsaugoti statinio konstrukcijas, inžinerines sistemas, inžinerinius tinklus bei įrenginius nuo žalingo atmosferinių veiksnių poveikio, užtikrinti žmonių saugą Statybvietėje ir išvengti aplinkos taršos. Statinio konservavimo darbams atlikti reikalingas konservavimo projektas su sąmatiniais skaičiavimais arba konservavimo darbų aprašymas (nesudėtingo statinio konservavimo atveju).</w:t>
            </w:r>
          </w:p>
          <w:p w14:paraId="1B93F6AB"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Šiame papunktyje numatytu atveju Rangovas turi teisę į pagrįstai patirtų papildomų Išlaidų apmokėjimą. </w:t>
            </w:r>
          </w:p>
        </w:tc>
      </w:tr>
      <w:tr w:rsidR="00B907E5" w:rsidRPr="00F2620C" w14:paraId="1CA90158" w14:textId="77777777" w:rsidTr="00C958BA">
        <w:tc>
          <w:tcPr>
            <w:tcW w:w="861" w:type="dxa"/>
            <w:tcBorders>
              <w:top w:val="nil"/>
              <w:left w:val="nil"/>
              <w:bottom w:val="nil"/>
              <w:right w:val="nil"/>
            </w:tcBorders>
            <w:shd w:val="clear" w:color="auto" w:fill="auto"/>
          </w:tcPr>
          <w:p w14:paraId="1A08DFC5" w14:textId="77777777" w:rsidR="00B907E5" w:rsidRPr="00F2620C" w:rsidRDefault="00B907E5" w:rsidP="00B907E5">
            <w:pPr>
              <w:numPr>
                <w:ilvl w:val="0"/>
                <w:numId w:val="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617D3D64"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atlikimo termino sustabdymas nustatomas Užsakovo ir Rangovo rašytiniu papildomu susitarimu prie Sutarties.</w:t>
            </w:r>
          </w:p>
        </w:tc>
      </w:tr>
      <w:tr w:rsidR="00B907E5" w:rsidRPr="00F2620C" w14:paraId="20E9E553" w14:textId="77777777" w:rsidTr="00C958BA">
        <w:tc>
          <w:tcPr>
            <w:tcW w:w="861" w:type="dxa"/>
            <w:tcBorders>
              <w:top w:val="nil"/>
              <w:left w:val="nil"/>
              <w:bottom w:val="nil"/>
              <w:right w:val="nil"/>
            </w:tcBorders>
            <w:shd w:val="clear" w:color="auto" w:fill="auto"/>
          </w:tcPr>
          <w:p w14:paraId="1AA5428C" w14:textId="77777777" w:rsidR="00B907E5" w:rsidRPr="00F2620C" w:rsidRDefault="00B907E5" w:rsidP="00B907E5">
            <w:pPr>
              <w:numPr>
                <w:ilvl w:val="0"/>
                <w:numId w:val="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0F6A377"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Pastebėtų Darbų trūkumų ar defektų šalinimas neprailgina Sutartyje nustatyto Darbų atlikimo termino. Visas pretenzijas Užsakovas pareiškia Darbų priėmimo ir perdavimo momentu, o jeigu jis to nepadaro, tai vėlesnis Užsakovo papildomų pretenzijų pareiškimas dėl akivaizdžių Darbų trūkumų negali būti priežastis, kuria remiantis Užsakovas gali atsisakyti priimti Darbus ir (ar) už juos nemokėti.</w:t>
            </w:r>
          </w:p>
        </w:tc>
      </w:tr>
      <w:tr w:rsidR="00B907E5" w:rsidRPr="00F2620C" w14:paraId="0E57A7ED" w14:textId="77777777" w:rsidTr="00C958BA">
        <w:tc>
          <w:tcPr>
            <w:tcW w:w="861" w:type="dxa"/>
            <w:tcBorders>
              <w:top w:val="nil"/>
              <w:left w:val="nil"/>
              <w:bottom w:val="nil"/>
              <w:right w:val="nil"/>
            </w:tcBorders>
            <w:shd w:val="clear" w:color="auto" w:fill="auto"/>
          </w:tcPr>
          <w:p w14:paraId="480F5381" w14:textId="77777777" w:rsidR="00B907E5" w:rsidRPr="00F2620C" w:rsidRDefault="00B907E5" w:rsidP="00B907E5">
            <w:pPr>
              <w:numPr>
                <w:ilvl w:val="0"/>
                <w:numId w:val="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F03581A"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turi</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teisę</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užbaigti</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z w:val="24"/>
                <w:szCs w:val="24"/>
                <w:lang w:eastAsia="en-US"/>
              </w:rPr>
              <w:t>Darbus</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anksčiau</w:t>
            </w:r>
            <w:r w:rsidRPr="00F2620C">
              <w:rPr>
                <w:rFonts w:ascii="Times New Roman" w:eastAsia="Times New Roman" w:hAnsi="Times New Roman" w:cs="Times New Roman"/>
                <w:spacing w:val="-5"/>
                <w:sz w:val="24"/>
                <w:szCs w:val="24"/>
                <w:lang w:eastAsia="en-US"/>
              </w:rPr>
              <w:t xml:space="preserve"> </w:t>
            </w:r>
            <w:r w:rsidRPr="00F2620C">
              <w:rPr>
                <w:rFonts w:ascii="Times New Roman" w:eastAsia="Times New Roman" w:hAnsi="Times New Roman" w:cs="Times New Roman"/>
                <w:sz w:val="24"/>
                <w:szCs w:val="24"/>
                <w:lang w:eastAsia="en-US"/>
              </w:rPr>
              <w:t>sutarto</w:t>
            </w:r>
            <w:r w:rsidRPr="00F2620C">
              <w:rPr>
                <w:rFonts w:ascii="Times New Roman" w:eastAsia="Times New Roman" w:hAnsi="Times New Roman" w:cs="Times New Roman"/>
                <w:spacing w:val="-4"/>
                <w:sz w:val="24"/>
                <w:szCs w:val="24"/>
                <w:lang w:eastAsia="en-US"/>
              </w:rPr>
              <w:t xml:space="preserve"> </w:t>
            </w:r>
            <w:r w:rsidRPr="00F2620C">
              <w:rPr>
                <w:rFonts w:ascii="Times New Roman" w:eastAsia="Times New Roman" w:hAnsi="Times New Roman" w:cs="Times New Roman"/>
                <w:spacing w:val="-2"/>
                <w:sz w:val="24"/>
                <w:szCs w:val="24"/>
                <w:lang w:eastAsia="en-US"/>
              </w:rPr>
              <w:t>termino.</w:t>
            </w:r>
          </w:p>
        </w:tc>
      </w:tr>
      <w:tr w:rsidR="00B907E5" w:rsidRPr="00F2620C" w14:paraId="7E239E75" w14:textId="77777777" w:rsidTr="00C958BA">
        <w:tc>
          <w:tcPr>
            <w:tcW w:w="861" w:type="dxa"/>
            <w:tcBorders>
              <w:top w:val="nil"/>
              <w:left w:val="nil"/>
              <w:bottom w:val="nil"/>
              <w:right w:val="nil"/>
            </w:tcBorders>
            <w:shd w:val="clear" w:color="auto" w:fill="auto"/>
          </w:tcPr>
          <w:p w14:paraId="53D1F7B4" w14:textId="77777777" w:rsidR="00B907E5" w:rsidRPr="00F2620C" w:rsidRDefault="00B907E5" w:rsidP="00B907E5">
            <w:pPr>
              <w:numPr>
                <w:ilvl w:val="0"/>
                <w:numId w:val="2"/>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9188E9B"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vėluoja atlikti Darbus iki Darbų atlikimo termino, nurodyto Sutarties 6.1 papunktyje, pabaigos ir nepateikia Užsakovui pagrįstų įrodymų, pateisinančių Darbų vėlavimą, Užsakovas reikalaus baudos dėl vėlavimo. Baudos nebus reikalaujama, jei vėluojama dėl priežasčių, nepriklausančių nuo Rangovo.</w:t>
            </w:r>
            <w:r w:rsidRPr="00F2620C">
              <w:rPr>
                <w:rFonts w:ascii="Times New Roman" w:eastAsia="Times New Roman" w:hAnsi="Times New Roman" w:cs="Times New Roman"/>
                <w:i/>
                <w:color w:val="FF0000"/>
                <w:sz w:val="24"/>
                <w:szCs w:val="24"/>
                <w:lang w:eastAsia="en-US"/>
              </w:rPr>
              <w:t xml:space="preserve"> </w:t>
            </w:r>
          </w:p>
        </w:tc>
      </w:tr>
      <w:tr w:rsidR="00B907E5" w:rsidRPr="00F2620C" w14:paraId="31E4ABEB" w14:textId="77777777" w:rsidTr="00C958BA">
        <w:tc>
          <w:tcPr>
            <w:tcW w:w="10890" w:type="dxa"/>
            <w:gridSpan w:val="3"/>
            <w:tcBorders>
              <w:top w:val="nil"/>
              <w:left w:val="nil"/>
              <w:bottom w:val="nil"/>
              <w:right w:val="nil"/>
            </w:tcBorders>
          </w:tcPr>
          <w:p w14:paraId="3782D9A7"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7. SUTARTIES ĮVYKDYMO UŽTIKRINIMAS</w:t>
            </w:r>
          </w:p>
        </w:tc>
      </w:tr>
      <w:tr w:rsidR="00B907E5" w:rsidRPr="00F2620C" w14:paraId="09703D30" w14:textId="77777777" w:rsidTr="00C958BA">
        <w:tc>
          <w:tcPr>
            <w:tcW w:w="861" w:type="dxa"/>
            <w:tcBorders>
              <w:top w:val="nil"/>
              <w:left w:val="nil"/>
              <w:bottom w:val="nil"/>
              <w:right w:val="nil"/>
            </w:tcBorders>
            <w:shd w:val="clear" w:color="auto" w:fill="auto"/>
          </w:tcPr>
          <w:p w14:paraId="2CA41E74" w14:textId="77777777" w:rsidR="00B907E5" w:rsidRPr="00F2620C" w:rsidRDefault="00B907E5" w:rsidP="00B907E5">
            <w:pPr>
              <w:numPr>
                <w:ilvl w:val="0"/>
                <w:numId w:val="9"/>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F3117F1"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įvykdymas užtikrinamas netesybomis. Rangovui už pažeidimus, padarytus ne dėl Užsakovo kaltės, Sutarties vykdymo metu taikomos baudos. Maksimali bendra baudų suma negali sudaryti arba viršyti 10 proc. pradinės Sutarties vertės. Jeigu baudų suma pasiekia arba viršija 10 proc. pradinės Sutarties vertės, Sutartis nutraukiama 12.3 papunktyje nustatytu pagrindu.</w:t>
            </w:r>
          </w:p>
        </w:tc>
      </w:tr>
      <w:tr w:rsidR="00B907E5" w:rsidRPr="00F2620C" w14:paraId="71C5B50F" w14:textId="77777777" w:rsidTr="00C958BA">
        <w:tc>
          <w:tcPr>
            <w:tcW w:w="861" w:type="dxa"/>
            <w:tcBorders>
              <w:top w:val="nil"/>
              <w:left w:val="nil"/>
              <w:bottom w:val="nil"/>
              <w:right w:val="nil"/>
            </w:tcBorders>
            <w:shd w:val="clear" w:color="auto" w:fill="auto"/>
          </w:tcPr>
          <w:p w14:paraId="31E81C9A" w14:textId="77777777" w:rsidR="00B907E5" w:rsidRPr="00F2620C" w:rsidRDefault="00B907E5" w:rsidP="00B907E5">
            <w:pPr>
              <w:numPr>
                <w:ilvl w:val="0"/>
                <w:numId w:val="9"/>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09E0255"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Sutartyje numatytos šios baudos:</w:t>
            </w:r>
          </w:p>
          <w:p w14:paraId="38CC4E2C"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7.2.1. jei Rangovas šios Sutarties 6.1 papunktyje nustatytais terminais vėluoja atlikti Darbus, Rangovas Užsakovo reikalavimu moka Užsakovui 50,00 Eur baudą už kiekvieną pavėluotą dieną;</w:t>
            </w:r>
          </w:p>
          <w:p w14:paraId="10DFB8EA"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bookmarkStart w:id="0" w:name="_Ref488324976"/>
            <w:r w:rsidRPr="00F2620C">
              <w:rPr>
                <w:rFonts w:ascii="Times New Roman" w:eastAsia="Times New Roman" w:hAnsi="Times New Roman" w:cs="Times New Roman"/>
                <w:bCs/>
                <w:sz w:val="24"/>
                <w:szCs w:val="24"/>
                <w:lang w:eastAsia="en-US"/>
              </w:rPr>
              <w:t xml:space="preserve">7.2.2. Rangovas, pasitelkęs naujus subrangovus, atsisakęs Sutartyje numatytų subrangovų, sukeitęs vietomis Sutartyje numatytus subrangovus, ir (ar) perdavęs didesnę (mažesnę) Darbų dalį, negu buvo  įsipareigoja sumokėti Užsakovui </w:t>
            </w:r>
            <w:bookmarkStart w:id="1" w:name="_Hlk504403720"/>
            <w:r w:rsidRPr="00F2620C">
              <w:rPr>
                <w:rFonts w:ascii="Times New Roman" w:eastAsia="Times New Roman" w:hAnsi="Times New Roman" w:cs="Times New Roman"/>
                <w:bCs/>
                <w:sz w:val="24"/>
                <w:szCs w:val="24"/>
                <w:lang w:eastAsia="en-US"/>
              </w:rPr>
              <w:t>200 (du šimtai) Eur dydžio baudą už kiekvieną tokį pažeidimo atvejį</w:t>
            </w:r>
            <w:bookmarkEnd w:id="0"/>
            <w:bookmarkEnd w:id="1"/>
            <w:r w:rsidRPr="00F2620C">
              <w:rPr>
                <w:rFonts w:ascii="Times New Roman" w:eastAsia="Times New Roman" w:hAnsi="Times New Roman" w:cs="Times New Roman"/>
                <w:bCs/>
                <w:sz w:val="24"/>
                <w:szCs w:val="24"/>
                <w:lang w:eastAsia="en-US"/>
              </w:rPr>
              <w:t>;</w:t>
            </w:r>
          </w:p>
        </w:tc>
      </w:tr>
      <w:tr w:rsidR="00B907E5" w:rsidRPr="00F2620C" w14:paraId="754AAC45" w14:textId="77777777" w:rsidTr="00C958BA">
        <w:tc>
          <w:tcPr>
            <w:tcW w:w="861" w:type="dxa"/>
            <w:tcBorders>
              <w:top w:val="nil"/>
              <w:left w:val="nil"/>
              <w:bottom w:val="nil"/>
              <w:right w:val="nil"/>
            </w:tcBorders>
          </w:tcPr>
          <w:p w14:paraId="48BFE84D" w14:textId="77777777" w:rsidR="00B907E5" w:rsidRPr="00F2620C" w:rsidRDefault="00B907E5" w:rsidP="00B907E5">
            <w:pPr>
              <w:numPr>
                <w:ilvl w:val="0"/>
                <w:numId w:val="9"/>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tcPr>
          <w:p w14:paraId="053FA286"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Delspinigiai ir/ar baudos turi būti sumokėti per 30 dienų nuo Užsakovo raštiško pranešimo. </w:t>
            </w:r>
          </w:p>
        </w:tc>
      </w:tr>
      <w:tr w:rsidR="00B907E5" w:rsidRPr="00F2620C" w14:paraId="338AD1A0" w14:textId="77777777" w:rsidTr="00C958BA">
        <w:tc>
          <w:tcPr>
            <w:tcW w:w="861" w:type="dxa"/>
            <w:tcBorders>
              <w:top w:val="nil"/>
              <w:left w:val="nil"/>
              <w:bottom w:val="nil"/>
              <w:right w:val="nil"/>
            </w:tcBorders>
            <w:shd w:val="clear" w:color="auto" w:fill="auto"/>
          </w:tcPr>
          <w:p w14:paraId="4CBFB8BE" w14:textId="77777777" w:rsidR="00B907E5" w:rsidRPr="00F2620C" w:rsidRDefault="00B907E5" w:rsidP="00B907E5">
            <w:pPr>
              <w:numPr>
                <w:ilvl w:val="0"/>
                <w:numId w:val="9"/>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21F3D98" w14:textId="77777777" w:rsidR="00B907E5" w:rsidRPr="00022327" w:rsidRDefault="00B907E5" w:rsidP="00C958BA">
            <w:pPr>
              <w:spacing w:before="200" w:after="0" w:line="240" w:lineRule="auto"/>
              <w:jc w:val="both"/>
              <w:rPr>
                <w:rFonts w:ascii="Times New Roman" w:eastAsia="Times New Roman" w:hAnsi="Times New Roman" w:cs="Times New Roman"/>
                <w:sz w:val="24"/>
                <w:szCs w:val="24"/>
                <w:lang w:eastAsia="en-US"/>
              </w:rPr>
            </w:pPr>
            <w:r w:rsidRPr="00022327">
              <w:rPr>
                <w:rFonts w:ascii="Times New Roman" w:eastAsia="Times New Roman" w:hAnsi="Times New Roman" w:cs="Times New Roman"/>
                <w:sz w:val="24"/>
                <w:szCs w:val="24"/>
                <w:lang w:eastAsia="en-US"/>
              </w:rPr>
              <w:t>Rangovui nepradėjus taisyti defektų pagal Užsakovo raštišką reikalavimą dėl faktiškai atliktų Darbų kokybės ilgiau negu per 3 (tris) darbo dienas, Rangovas Užsakovo reikalavimu moka Užsakovui 0,02 procento delspinigius už kiekvieną pavėluotą dieną nuo neatliktų Darbų kainos iki bus ištaisyti defektai.</w:t>
            </w:r>
          </w:p>
        </w:tc>
      </w:tr>
      <w:tr w:rsidR="00B907E5" w:rsidRPr="00F2620C" w14:paraId="51378A86" w14:textId="77777777" w:rsidTr="00C958BA">
        <w:tc>
          <w:tcPr>
            <w:tcW w:w="861" w:type="dxa"/>
            <w:tcBorders>
              <w:top w:val="nil"/>
              <w:left w:val="nil"/>
              <w:bottom w:val="nil"/>
              <w:right w:val="nil"/>
            </w:tcBorders>
          </w:tcPr>
          <w:p w14:paraId="6F98C60E" w14:textId="77777777" w:rsidR="00B907E5" w:rsidRPr="00F2620C" w:rsidRDefault="00B907E5" w:rsidP="00B907E5">
            <w:pPr>
              <w:numPr>
                <w:ilvl w:val="0"/>
                <w:numId w:val="9"/>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52F30C9B" w14:textId="77777777" w:rsidR="00B907E5" w:rsidRPr="00022327" w:rsidRDefault="00B907E5" w:rsidP="00C958BA">
            <w:pPr>
              <w:spacing w:before="200" w:after="0" w:line="240" w:lineRule="auto"/>
              <w:jc w:val="both"/>
              <w:rPr>
                <w:rFonts w:ascii="Times New Roman" w:eastAsia="Times New Roman" w:hAnsi="Times New Roman" w:cs="Times New Roman"/>
                <w:sz w:val="24"/>
                <w:szCs w:val="24"/>
                <w:lang w:eastAsia="en-US"/>
              </w:rPr>
            </w:pPr>
            <w:r w:rsidRPr="00022327">
              <w:rPr>
                <w:rFonts w:ascii="Times New Roman" w:eastAsia="Times New Roman" w:hAnsi="Times New Roman" w:cs="Times New Roman"/>
                <w:sz w:val="24"/>
                <w:szCs w:val="24"/>
                <w:lang w:eastAsia="en-US"/>
              </w:rPr>
              <w:t>Jeigu Rangovas suderintu su Užsakovu laiku nepašalina defektų, Užsakovo nustatytų Darbų perdavimo-priėmimo metu ar per garantinį laiką, jis atlygina Užsakovo išlaidas, susijusias su defektų šalinimu.</w:t>
            </w:r>
          </w:p>
        </w:tc>
      </w:tr>
      <w:tr w:rsidR="00B907E5" w:rsidRPr="00F2620C" w14:paraId="7C2063B6" w14:textId="77777777" w:rsidTr="00C958BA">
        <w:tc>
          <w:tcPr>
            <w:tcW w:w="861" w:type="dxa"/>
            <w:tcBorders>
              <w:top w:val="nil"/>
              <w:left w:val="nil"/>
              <w:bottom w:val="nil"/>
              <w:right w:val="nil"/>
            </w:tcBorders>
          </w:tcPr>
          <w:p w14:paraId="5ACA05F4" w14:textId="77777777" w:rsidR="00B907E5" w:rsidRPr="00F2620C" w:rsidRDefault="00B907E5" w:rsidP="00B907E5">
            <w:pPr>
              <w:numPr>
                <w:ilvl w:val="0"/>
                <w:numId w:val="9"/>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353423A" w14:textId="77777777" w:rsidR="00B907E5" w:rsidRPr="00022327" w:rsidRDefault="00B907E5" w:rsidP="00C958BA">
            <w:pPr>
              <w:spacing w:before="200" w:after="0" w:line="240" w:lineRule="auto"/>
              <w:jc w:val="both"/>
              <w:rPr>
                <w:rFonts w:ascii="Times New Roman" w:eastAsia="Times New Roman" w:hAnsi="Times New Roman" w:cs="Times New Roman"/>
                <w:sz w:val="24"/>
                <w:szCs w:val="24"/>
                <w:lang w:eastAsia="en-US"/>
              </w:rPr>
            </w:pPr>
            <w:r w:rsidRPr="00022327">
              <w:rPr>
                <w:rFonts w:ascii="Times New Roman" w:eastAsia="Times New Roman" w:hAnsi="Times New Roman" w:cs="Times New Roman"/>
                <w:sz w:val="24"/>
                <w:szCs w:val="24"/>
                <w:lang w:eastAsia="en-US"/>
              </w:rPr>
              <w:t>Šalys susitaria, kad kilus teisminiam ginčui dėl atsiskaitymo už faktiškai atliktus Darbus, Rangovas gali reikalauti priteisti ne didesnes kaip 5 (penkių) procentų metines palūkanas nuo nesumokėtos sumos, kaip tai numatyta LR CK 6.210 str. 1 d.</w:t>
            </w:r>
          </w:p>
        </w:tc>
      </w:tr>
      <w:tr w:rsidR="00B907E5" w:rsidRPr="00F2620C" w14:paraId="6DA4F232" w14:textId="77777777" w:rsidTr="00C958BA">
        <w:tc>
          <w:tcPr>
            <w:tcW w:w="861" w:type="dxa"/>
            <w:tcBorders>
              <w:top w:val="nil"/>
              <w:left w:val="nil"/>
              <w:bottom w:val="nil"/>
              <w:right w:val="nil"/>
            </w:tcBorders>
          </w:tcPr>
          <w:p w14:paraId="019E499D" w14:textId="77777777" w:rsidR="00B907E5" w:rsidRPr="00F2620C" w:rsidRDefault="00B907E5" w:rsidP="00B907E5">
            <w:pPr>
              <w:numPr>
                <w:ilvl w:val="0"/>
                <w:numId w:val="9"/>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07AAF54"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įsipareigoja savo sąskaita atlyginti visus nuostolius Užsakovui ir tretiesiems asmenims, kurie atsirado dėl netinkamo Sutarties vykdymo ar jos nevykdymo. Rangovas privalo atlyginti Užsakovui visus nuostolius, kuriuos pastarasis patirs dėl trečiųjų asmenų tiesioginių reikalavimų, kylančių iš Rangovo įsipareigojimų pagal šią Sutartį pažeidimo, įvykdymo.</w:t>
            </w:r>
          </w:p>
        </w:tc>
      </w:tr>
      <w:tr w:rsidR="00B907E5" w:rsidRPr="00F2620C" w14:paraId="647FE19F" w14:textId="77777777" w:rsidTr="00C958BA">
        <w:trPr>
          <w:trHeight w:val="558"/>
        </w:trPr>
        <w:tc>
          <w:tcPr>
            <w:tcW w:w="10890" w:type="dxa"/>
            <w:gridSpan w:val="3"/>
            <w:tcBorders>
              <w:top w:val="nil"/>
              <w:left w:val="nil"/>
              <w:bottom w:val="nil"/>
              <w:right w:val="nil"/>
            </w:tcBorders>
            <w:shd w:val="clear" w:color="auto" w:fill="auto"/>
          </w:tcPr>
          <w:p w14:paraId="6BEC54D8"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8. DARBŲ PERDAVIMAS-PRIĖMIMAS IR STATYBOS UŽBAIGIMAS</w:t>
            </w:r>
          </w:p>
        </w:tc>
      </w:tr>
      <w:tr w:rsidR="00B907E5" w:rsidRPr="00F2620C" w14:paraId="5BE1D9CD" w14:textId="77777777" w:rsidTr="00C958BA">
        <w:tc>
          <w:tcPr>
            <w:tcW w:w="861" w:type="dxa"/>
            <w:tcBorders>
              <w:top w:val="nil"/>
              <w:left w:val="nil"/>
              <w:bottom w:val="nil"/>
              <w:right w:val="nil"/>
            </w:tcBorders>
            <w:shd w:val="clear" w:color="auto" w:fill="auto"/>
          </w:tcPr>
          <w:p w14:paraId="18FF740B" w14:textId="77777777" w:rsidR="00B907E5" w:rsidRPr="00436989" w:rsidRDefault="00B907E5" w:rsidP="00B907E5">
            <w:pPr>
              <w:numPr>
                <w:ilvl w:val="0"/>
                <w:numId w:val="11"/>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B139753" w14:textId="77777777" w:rsidR="00B907E5" w:rsidRPr="00436989" w:rsidRDefault="00B907E5" w:rsidP="00C958BA">
            <w:pPr>
              <w:spacing w:before="200" w:after="0" w:line="240" w:lineRule="auto"/>
              <w:jc w:val="both"/>
              <w:rPr>
                <w:rFonts w:ascii="Times New Roman" w:eastAsia="Times New Roman" w:hAnsi="Times New Roman" w:cs="Times New Roman"/>
                <w:sz w:val="24"/>
                <w:szCs w:val="24"/>
                <w:lang w:eastAsia="en-US"/>
              </w:rPr>
            </w:pPr>
            <w:r w:rsidRPr="00436989">
              <w:rPr>
                <w:rFonts w:ascii="Times New Roman" w:eastAsia="Times New Roman" w:hAnsi="Times New Roman" w:cs="Times New Roman"/>
                <w:sz w:val="24"/>
                <w:szCs w:val="24"/>
                <w:lang w:eastAsia="en-US"/>
              </w:rPr>
              <w:t>Užsakovas perima Darbus kai pagal Sutartį:</w:t>
            </w:r>
          </w:p>
          <w:p w14:paraId="59A11003" w14:textId="77777777" w:rsidR="00B907E5" w:rsidRPr="00436989" w:rsidRDefault="00B907E5" w:rsidP="00B907E5">
            <w:pPr>
              <w:numPr>
                <w:ilvl w:val="0"/>
                <w:numId w:val="10"/>
              </w:numPr>
              <w:spacing w:before="120" w:after="0" w:line="240" w:lineRule="auto"/>
              <w:ind w:left="675" w:hanging="613"/>
              <w:jc w:val="both"/>
              <w:rPr>
                <w:rFonts w:ascii="Times New Roman" w:eastAsia="Times New Roman" w:hAnsi="Times New Roman" w:cs="Times New Roman"/>
                <w:sz w:val="24"/>
                <w:szCs w:val="24"/>
                <w:lang w:eastAsia="en-US"/>
              </w:rPr>
            </w:pPr>
            <w:r w:rsidRPr="00436989">
              <w:rPr>
                <w:rFonts w:ascii="Times New Roman" w:eastAsia="Times New Roman" w:hAnsi="Times New Roman" w:cs="Times New Roman"/>
                <w:sz w:val="24"/>
                <w:szCs w:val="24"/>
                <w:lang w:eastAsia="en-US"/>
              </w:rPr>
              <w:t>atlikti visi Darbai;</w:t>
            </w:r>
          </w:p>
          <w:p w14:paraId="12F01A29" w14:textId="77777777" w:rsidR="00B907E5" w:rsidRPr="00436989" w:rsidRDefault="00B907E5" w:rsidP="00B907E5">
            <w:pPr>
              <w:numPr>
                <w:ilvl w:val="0"/>
                <w:numId w:val="10"/>
              </w:numPr>
              <w:spacing w:before="120" w:after="0" w:line="240" w:lineRule="auto"/>
              <w:ind w:left="675" w:hanging="613"/>
              <w:jc w:val="both"/>
              <w:rPr>
                <w:rFonts w:ascii="Times New Roman" w:eastAsia="Times New Roman" w:hAnsi="Times New Roman" w:cs="Times New Roman"/>
                <w:sz w:val="24"/>
                <w:szCs w:val="24"/>
                <w:lang w:eastAsia="en-US"/>
              </w:rPr>
            </w:pPr>
            <w:r w:rsidRPr="00436989">
              <w:rPr>
                <w:rFonts w:ascii="Times New Roman" w:eastAsia="Times New Roman" w:hAnsi="Times New Roman" w:cs="Times New Roman"/>
                <w:sz w:val="24"/>
                <w:szCs w:val="24"/>
                <w:lang w:eastAsia="en-US"/>
              </w:rPr>
              <w:t>ištaisyti defektai;</w:t>
            </w:r>
          </w:p>
          <w:p w14:paraId="20284CEC" w14:textId="77777777" w:rsidR="00B907E5" w:rsidRPr="00436989" w:rsidRDefault="00B907E5" w:rsidP="00B907E5">
            <w:pPr>
              <w:numPr>
                <w:ilvl w:val="0"/>
                <w:numId w:val="10"/>
              </w:numPr>
              <w:spacing w:before="120" w:after="0" w:line="240" w:lineRule="auto"/>
              <w:ind w:left="675" w:hanging="613"/>
              <w:jc w:val="both"/>
              <w:rPr>
                <w:rFonts w:ascii="Times New Roman" w:eastAsia="Times New Roman" w:hAnsi="Times New Roman" w:cs="Times New Roman"/>
                <w:sz w:val="24"/>
                <w:szCs w:val="24"/>
                <w:lang w:eastAsia="en-US"/>
              </w:rPr>
            </w:pPr>
            <w:r w:rsidRPr="00436989">
              <w:rPr>
                <w:rFonts w:ascii="Times New Roman" w:eastAsia="Times New Roman" w:hAnsi="Times New Roman" w:cs="Times New Roman"/>
                <w:sz w:val="24"/>
                <w:szCs w:val="24"/>
                <w:lang w:eastAsia="en-US"/>
              </w:rPr>
              <w:t>pateikti</w:t>
            </w:r>
            <w:r w:rsidRPr="00436989">
              <w:rPr>
                <w:rFonts w:ascii="Times New Roman" w:eastAsia="Times New Roman" w:hAnsi="Times New Roman" w:cs="Times New Roman"/>
                <w:spacing w:val="-10"/>
                <w:sz w:val="24"/>
                <w:szCs w:val="24"/>
                <w:lang w:eastAsia="en-US"/>
              </w:rPr>
              <w:t xml:space="preserve"> </w:t>
            </w:r>
            <w:r w:rsidRPr="00436989">
              <w:rPr>
                <w:rFonts w:ascii="Times New Roman" w:eastAsia="Times New Roman" w:hAnsi="Times New Roman" w:cs="Times New Roman"/>
                <w:sz w:val="24"/>
                <w:szCs w:val="24"/>
                <w:lang w:eastAsia="en-US"/>
              </w:rPr>
              <w:t>medžiagų</w:t>
            </w:r>
            <w:r w:rsidRPr="00436989">
              <w:rPr>
                <w:rFonts w:ascii="Times New Roman" w:eastAsia="Times New Roman" w:hAnsi="Times New Roman" w:cs="Times New Roman"/>
                <w:spacing w:val="-10"/>
                <w:sz w:val="24"/>
                <w:szCs w:val="24"/>
                <w:lang w:eastAsia="en-US"/>
              </w:rPr>
              <w:t xml:space="preserve"> </w:t>
            </w:r>
            <w:r w:rsidRPr="00436989">
              <w:rPr>
                <w:rFonts w:ascii="Times New Roman" w:eastAsia="Times New Roman" w:hAnsi="Times New Roman" w:cs="Times New Roman"/>
                <w:sz w:val="24"/>
                <w:szCs w:val="24"/>
                <w:lang w:eastAsia="en-US"/>
              </w:rPr>
              <w:t>sertifikatai</w:t>
            </w:r>
            <w:r w:rsidRPr="00436989">
              <w:rPr>
                <w:rFonts w:ascii="Times New Roman" w:eastAsia="Times New Roman" w:hAnsi="Times New Roman" w:cs="Times New Roman"/>
                <w:spacing w:val="-11"/>
                <w:sz w:val="24"/>
                <w:szCs w:val="24"/>
                <w:lang w:eastAsia="en-US"/>
              </w:rPr>
              <w:t xml:space="preserve"> ir (</w:t>
            </w:r>
            <w:r w:rsidRPr="00436989">
              <w:rPr>
                <w:rFonts w:ascii="Times New Roman" w:eastAsia="Times New Roman" w:hAnsi="Times New Roman" w:cs="Times New Roman"/>
                <w:sz w:val="24"/>
                <w:szCs w:val="24"/>
                <w:lang w:eastAsia="en-US"/>
              </w:rPr>
              <w:t>ar)</w:t>
            </w:r>
            <w:r w:rsidRPr="00436989">
              <w:rPr>
                <w:rFonts w:ascii="Times New Roman" w:eastAsia="Times New Roman" w:hAnsi="Times New Roman" w:cs="Times New Roman"/>
                <w:spacing w:val="-10"/>
                <w:sz w:val="24"/>
                <w:szCs w:val="24"/>
                <w:lang w:eastAsia="en-US"/>
              </w:rPr>
              <w:t xml:space="preserve"> </w:t>
            </w:r>
            <w:r w:rsidRPr="00436989">
              <w:rPr>
                <w:rFonts w:ascii="Times New Roman" w:eastAsia="Times New Roman" w:hAnsi="Times New Roman" w:cs="Times New Roman"/>
                <w:sz w:val="24"/>
                <w:szCs w:val="24"/>
                <w:lang w:eastAsia="en-US"/>
              </w:rPr>
              <w:t>atitikties</w:t>
            </w:r>
            <w:r w:rsidRPr="00436989">
              <w:rPr>
                <w:rFonts w:ascii="Times New Roman" w:eastAsia="Times New Roman" w:hAnsi="Times New Roman" w:cs="Times New Roman"/>
                <w:spacing w:val="-9"/>
                <w:sz w:val="24"/>
                <w:szCs w:val="24"/>
                <w:lang w:eastAsia="en-US"/>
              </w:rPr>
              <w:t xml:space="preserve"> </w:t>
            </w:r>
            <w:r w:rsidRPr="00436989">
              <w:rPr>
                <w:rFonts w:ascii="Times New Roman" w:eastAsia="Times New Roman" w:hAnsi="Times New Roman" w:cs="Times New Roman"/>
                <w:sz w:val="24"/>
                <w:szCs w:val="24"/>
                <w:lang w:eastAsia="en-US"/>
              </w:rPr>
              <w:t>deklaracijos;</w:t>
            </w:r>
          </w:p>
          <w:p w14:paraId="451BABC9" w14:textId="77777777" w:rsidR="00B907E5" w:rsidRPr="00436989" w:rsidRDefault="00B907E5" w:rsidP="00B907E5">
            <w:pPr>
              <w:numPr>
                <w:ilvl w:val="0"/>
                <w:numId w:val="10"/>
              </w:numPr>
              <w:spacing w:before="120" w:after="0" w:line="240" w:lineRule="auto"/>
              <w:ind w:left="675" w:hanging="613"/>
              <w:jc w:val="both"/>
              <w:rPr>
                <w:rFonts w:ascii="Times New Roman" w:eastAsia="Times New Roman" w:hAnsi="Times New Roman" w:cs="Times New Roman"/>
                <w:sz w:val="24"/>
                <w:szCs w:val="24"/>
                <w:lang w:eastAsia="en-US"/>
              </w:rPr>
            </w:pPr>
            <w:r w:rsidRPr="00436989">
              <w:rPr>
                <w:rFonts w:ascii="Times New Roman" w:eastAsia="Times New Roman" w:hAnsi="Times New Roman" w:cs="Times New Roman"/>
                <w:sz w:val="24"/>
                <w:szCs w:val="24"/>
                <w:lang w:eastAsia="en-US"/>
              </w:rPr>
              <w:t>pasirašytas Darbų perdavimo-priėmimo aktas;</w:t>
            </w:r>
          </w:p>
          <w:p w14:paraId="519A24BF" w14:textId="77777777" w:rsidR="00B907E5" w:rsidRPr="00436989" w:rsidRDefault="00B907E5" w:rsidP="00B907E5">
            <w:pPr>
              <w:numPr>
                <w:ilvl w:val="0"/>
                <w:numId w:val="10"/>
              </w:numPr>
              <w:spacing w:before="120" w:after="0" w:line="240" w:lineRule="auto"/>
              <w:ind w:left="675" w:hanging="613"/>
              <w:jc w:val="both"/>
              <w:rPr>
                <w:rFonts w:ascii="Times New Roman" w:eastAsia="Times New Roman" w:hAnsi="Times New Roman" w:cs="Times New Roman"/>
                <w:sz w:val="24"/>
                <w:szCs w:val="24"/>
                <w:lang w:eastAsia="en-US"/>
              </w:rPr>
            </w:pPr>
            <w:r w:rsidRPr="00436989">
              <w:rPr>
                <w:rFonts w:ascii="Times New Roman" w:eastAsia="Times New Roman" w:hAnsi="Times New Roman" w:cs="Times New Roman"/>
                <w:sz w:val="24"/>
                <w:szCs w:val="24"/>
                <w:lang w:eastAsia="en-US"/>
              </w:rPr>
              <w:t>Užsakovui perduoti visi statybos užbaigimo ir su tuo susiję dokumentai, kuriuos teisėtai turi saugoti Užsakovas.</w:t>
            </w:r>
          </w:p>
          <w:p w14:paraId="21808E5A" w14:textId="77777777" w:rsidR="00B907E5" w:rsidRPr="00436989" w:rsidRDefault="00B907E5" w:rsidP="00C958BA">
            <w:pPr>
              <w:spacing w:before="120" w:after="0" w:line="240" w:lineRule="auto"/>
              <w:jc w:val="both"/>
              <w:rPr>
                <w:rFonts w:ascii="Times New Roman" w:eastAsia="Times New Roman" w:hAnsi="Times New Roman" w:cs="Times New Roman"/>
                <w:sz w:val="24"/>
                <w:szCs w:val="24"/>
                <w:lang w:eastAsia="en-US"/>
              </w:rPr>
            </w:pPr>
            <w:r w:rsidRPr="00436989">
              <w:rPr>
                <w:rFonts w:ascii="Times New Roman" w:eastAsia="Times New Roman" w:hAnsi="Times New Roman" w:cs="Times New Roman"/>
                <w:sz w:val="24"/>
                <w:szCs w:val="24"/>
                <w:lang w:eastAsia="en-US"/>
              </w:rPr>
              <w:t>Rangovas, užbaigęs Darbus, bei, jeigu reikia, atlikęs baigiamuosius bandymus, su prašymu dėl Darbų perdavimo-priėmimo privalo kreiptis į Užsakovą kartu pateikdamas atliktų statybos darbų perdavimo Užsakovui aktą, o jį pasirašius per 5 (penkias) darbo dienas ir užtikrinimo dokumentą, kuriuo užtikrinamas garantinio laikotarpio prievolių įvykdymas pagal Sutartį, tokios formos ir iš tokios trečiosios šalies, kaip nurodyta 11.5 papunktyje.</w:t>
            </w:r>
          </w:p>
        </w:tc>
      </w:tr>
      <w:tr w:rsidR="00B907E5" w:rsidRPr="00F2620C" w14:paraId="782C2B1D" w14:textId="77777777" w:rsidTr="00C958BA">
        <w:trPr>
          <w:trHeight w:val="5310"/>
        </w:trPr>
        <w:tc>
          <w:tcPr>
            <w:tcW w:w="861" w:type="dxa"/>
            <w:tcBorders>
              <w:top w:val="nil"/>
              <w:left w:val="nil"/>
              <w:bottom w:val="nil"/>
              <w:right w:val="nil"/>
            </w:tcBorders>
            <w:shd w:val="clear" w:color="auto" w:fill="auto"/>
          </w:tcPr>
          <w:p w14:paraId="026D75C7" w14:textId="77777777" w:rsidR="00B907E5" w:rsidRPr="00F2620C" w:rsidRDefault="00B907E5" w:rsidP="00B907E5">
            <w:pPr>
              <w:numPr>
                <w:ilvl w:val="0"/>
                <w:numId w:val="11"/>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C4C00C6"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užtikrina, kad gavęs Rangovo prašymą pagal 8.1 papunktį, per 5 (penkias) darbo dienas:</w:t>
            </w:r>
          </w:p>
          <w:p w14:paraId="4AC68F96" w14:textId="77777777" w:rsidR="00B907E5" w:rsidRPr="00F2620C" w:rsidRDefault="00B907E5" w:rsidP="00B907E5">
            <w:pPr>
              <w:numPr>
                <w:ilvl w:val="0"/>
                <w:numId w:val="12"/>
              </w:numPr>
              <w:spacing w:before="200" w:after="0" w:line="240" w:lineRule="auto"/>
              <w:ind w:left="675" w:hanging="635"/>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kartu su Užsakovu atliktų bendrą atliktų Darbų apžiūrą ir patikrinimą, po kurio Rangovas parengtų Darbų perdavimo-priėmimo aktą arba Užsakovas parengtų defektinį aktą (jei reikia) jame nurodydamas defektus, atsiradusius dėl Sutarties neatitinkančių Rangovo naudojamų Medžiagų, Įrangos arba darbo kokybės sąrašą. Jame turi būti įkainotas defektų taisymas ir nurodoma iki kada defektai turi būti pašalinti. Tokių defektų taisymo bendra vertė </w:t>
            </w:r>
            <w:r w:rsidRPr="00F2620C">
              <w:rPr>
                <w:rFonts w:ascii="Times New Roman" w:eastAsia="Times New Roman" w:hAnsi="Times New Roman" w:cs="Times New Roman"/>
                <w:spacing w:val="-2"/>
                <w:sz w:val="24"/>
                <w:szCs w:val="24"/>
                <w:lang w:eastAsia="en-US"/>
              </w:rPr>
              <w:t xml:space="preserve">neturi </w:t>
            </w:r>
            <w:r w:rsidRPr="00F2620C">
              <w:rPr>
                <w:rFonts w:ascii="Times New Roman" w:eastAsia="Times New Roman" w:hAnsi="Times New Roman" w:cs="Times New Roman"/>
                <w:sz w:val="24"/>
                <w:szCs w:val="24"/>
                <w:lang w:eastAsia="en-US"/>
              </w:rPr>
              <w:t xml:space="preserve">viršyti </w:t>
            </w:r>
            <w:r w:rsidRPr="00F9025D">
              <w:rPr>
                <w:rFonts w:ascii="Times New Roman" w:eastAsia="Times New Roman" w:hAnsi="Times New Roman" w:cs="Times New Roman"/>
                <w:sz w:val="24"/>
                <w:szCs w:val="24"/>
                <w:lang w:eastAsia="en-US"/>
              </w:rPr>
              <w:t>2,5 proc.</w:t>
            </w:r>
            <w:r w:rsidRPr="00F2620C">
              <w:rPr>
                <w:rFonts w:ascii="Times New Roman" w:eastAsia="Times New Roman" w:hAnsi="Times New Roman" w:cs="Times New Roman"/>
                <w:sz w:val="24"/>
                <w:szCs w:val="24"/>
                <w:lang w:eastAsia="en-US"/>
              </w:rPr>
              <w:t xml:space="preserve"> Sutarties kainos ir </w:t>
            </w:r>
            <w:r w:rsidRPr="00F2620C">
              <w:rPr>
                <w:rFonts w:ascii="Times New Roman" w:eastAsia="Times New Roman" w:hAnsi="Times New Roman" w:cs="Times New Roman"/>
                <w:spacing w:val="1"/>
                <w:sz w:val="24"/>
                <w:szCs w:val="24"/>
                <w:lang w:eastAsia="en-US"/>
              </w:rPr>
              <w:t xml:space="preserve">laikas ištaisyti defektus neturi būti ilgesnis kaip </w:t>
            </w:r>
            <w:r w:rsidRPr="00F2620C">
              <w:rPr>
                <w:rFonts w:ascii="Times New Roman" w:eastAsia="Times New Roman" w:hAnsi="Times New Roman" w:cs="Times New Roman"/>
                <w:sz w:val="24"/>
                <w:szCs w:val="24"/>
                <w:lang w:eastAsia="en-US"/>
              </w:rPr>
              <w:t>10 (dešimt) darbo dienų</w:t>
            </w:r>
            <w:r w:rsidRPr="00F2620C">
              <w:rPr>
                <w:rFonts w:ascii="Times New Roman" w:eastAsia="Times New Roman" w:hAnsi="Times New Roman" w:cs="Times New Roman"/>
                <w:spacing w:val="1"/>
                <w:sz w:val="24"/>
                <w:szCs w:val="24"/>
                <w:lang w:eastAsia="en-US"/>
              </w:rPr>
              <w:t xml:space="preserve"> </w:t>
            </w:r>
            <w:r w:rsidRPr="00F2620C">
              <w:rPr>
                <w:rFonts w:ascii="Times New Roman" w:eastAsia="Times New Roman" w:hAnsi="Times New Roman" w:cs="Times New Roman"/>
                <w:sz w:val="24"/>
                <w:szCs w:val="24"/>
                <w:lang w:eastAsia="en-US"/>
              </w:rPr>
              <w:t xml:space="preserve">po defektinio akto surašymo dienos. </w:t>
            </w:r>
          </w:p>
          <w:p w14:paraId="3E7F4E4D" w14:textId="77777777" w:rsidR="00B907E5" w:rsidRPr="00F2620C" w:rsidRDefault="00B907E5" w:rsidP="00C958BA">
            <w:pPr>
              <w:spacing w:before="120" w:after="0" w:line="240" w:lineRule="auto"/>
              <w:ind w:left="675"/>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Darbų perdavimo-priėmimo aktą pasirašo Užsakovas ir Rangovas. Defektų neištaisymas per defektiniame akte suteiktą laiką Užsakovui suteikia teisę pačiam ištaisyti defektus, o Rangovui prievolę atlygina Užsakovo išlaidas, susijusias su defektų šalinimu.</w:t>
            </w:r>
          </w:p>
          <w:p w14:paraId="34EBAD86" w14:textId="77777777" w:rsidR="00B907E5" w:rsidRPr="00F2620C" w:rsidRDefault="00B907E5" w:rsidP="00C958BA">
            <w:pPr>
              <w:spacing w:before="200" w:after="0" w:line="240" w:lineRule="auto"/>
              <w:ind w:left="3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arba</w:t>
            </w:r>
          </w:p>
          <w:p w14:paraId="506CC771" w14:textId="77777777" w:rsidR="00B907E5" w:rsidRPr="00F2620C" w:rsidRDefault="00B907E5" w:rsidP="00B907E5">
            <w:pPr>
              <w:numPr>
                <w:ilvl w:val="0"/>
                <w:numId w:val="12"/>
              </w:numPr>
              <w:spacing w:before="200" w:after="0" w:line="240" w:lineRule="auto"/>
              <w:ind w:left="675" w:hanging="63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raštu atsisakytų perimti Darbus nurodant atsisakymo pagrindą ir nurodant Darbus, kuriuos Rangovas privalo atlikti, kad galėtų būti pasirašomas Darbų perdavimo-priėmimo aktas</w:t>
            </w:r>
            <w:r w:rsidRPr="00F2620C">
              <w:rPr>
                <w:rFonts w:ascii="Times New Roman" w:eastAsia="Times New Roman" w:hAnsi="Times New Roman" w:cs="Times New Roman"/>
                <w:color w:val="000000"/>
                <w:sz w:val="24"/>
                <w:szCs w:val="24"/>
                <w:lang w:eastAsia="en-US"/>
              </w:rPr>
              <w:t xml:space="preserve"> ir (arba) </w:t>
            </w:r>
            <w:r w:rsidRPr="00F2620C">
              <w:rPr>
                <w:rFonts w:ascii="Times New Roman" w:eastAsia="Times New Roman" w:hAnsi="Times New Roman" w:cs="Times New Roman"/>
                <w:color w:val="000000"/>
                <w:spacing w:val="1"/>
                <w:sz w:val="24"/>
                <w:szCs w:val="24"/>
                <w:lang w:eastAsia="en-US"/>
              </w:rPr>
              <w:t xml:space="preserve">praneštų, kad </w:t>
            </w:r>
            <w:r w:rsidRPr="00F2620C">
              <w:rPr>
                <w:rFonts w:ascii="Times New Roman" w:eastAsia="Times New Roman" w:hAnsi="Times New Roman" w:cs="Times New Roman"/>
                <w:sz w:val="24"/>
                <w:szCs w:val="24"/>
                <w:lang w:eastAsia="en-US"/>
              </w:rPr>
              <w:t>Darbai negali būti perimti.</w:t>
            </w:r>
          </w:p>
        </w:tc>
      </w:tr>
      <w:tr w:rsidR="00B907E5" w:rsidRPr="00F2620C" w14:paraId="31E8DDE9" w14:textId="77777777" w:rsidTr="00C958BA">
        <w:trPr>
          <w:trHeight w:val="1260"/>
        </w:trPr>
        <w:tc>
          <w:tcPr>
            <w:tcW w:w="861" w:type="dxa"/>
            <w:tcBorders>
              <w:top w:val="nil"/>
              <w:left w:val="nil"/>
              <w:bottom w:val="nil"/>
              <w:right w:val="nil"/>
            </w:tcBorders>
            <w:shd w:val="clear" w:color="auto" w:fill="auto"/>
          </w:tcPr>
          <w:p w14:paraId="517EFB69" w14:textId="77777777" w:rsidR="00B907E5" w:rsidRPr="00F2620C" w:rsidRDefault="00B907E5" w:rsidP="00B907E5">
            <w:pPr>
              <w:numPr>
                <w:ilvl w:val="0"/>
                <w:numId w:val="11"/>
              </w:numPr>
              <w:spacing w:after="0" w:line="240" w:lineRule="auto"/>
              <w:ind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F7FB900" w14:textId="77777777" w:rsidR="00B907E5" w:rsidRPr="00F2620C" w:rsidRDefault="00B907E5" w:rsidP="00C958BA">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Jeigu Užsakovas vengia perimti atliktus Darbus, pasibaigus Sutarties sąlygų 8.2 papunktyje nustatytam terminui, kai Darbai turėjo būti perimti pagal Sutartį, ir jeigu Darbai iš esmės atitinka Sutarties reikalavimus, tai turi būti laikoma, kad Darbų perdavimo-priėmimo aktas buvo išduotas paskutinę to laikotarpio dieną. </w:t>
            </w:r>
          </w:p>
        </w:tc>
      </w:tr>
      <w:tr w:rsidR="00B907E5" w:rsidRPr="00F2620C" w14:paraId="48DEE965" w14:textId="77777777" w:rsidTr="00C958BA">
        <w:tc>
          <w:tcPr>
            <w:tcW w:w="861" w:type="dxa"/>
            <w:tcBorders>
              <w:top w:val="nil"/>
              <w:left w:val="nil"/>
              <w:bottom w:val="nil"/>
              <w:right w:val="nil"/>
            </w:tcBorders>
            <w:shd w:val="clear" w:color="auto" w:fill="auto"/>
          </w:tcPr>
          <w:p w14:paraId="4D96143A" w14:textId="77777777" w:rsidR="00B907E5" w:rsidRPr="00F2620C" w:rsidRDefault="00B907E5" w:rsidP="00B907E5">
            <w:pPr>
              <w:numPr>
                <w:ilvl w:val="0"/>
                <w:numId w:val="11"/>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1192D415"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Statinio statybos pabaiga pagal Sutartį bus laikomas momentas, kai užbaigti visi Sutartyje numatyti Darbai, ištaisyti defektai, pateikti </w:t>
            </w:r>
            <w:r w:rsidRPr="007D637D">
              <w:rPr>
                <w:rFonts w:ascii="Times New Roman" w:eastAsia="Times New Roman" w:hAnsi="Times New Roman" w:cs="Times New Roman"/>
                <w:sz w:val="24"/>
                <w:szCs w:val="24"/>
                <w:lang w:eastAsia="en-US"/>
              </w:rPr>
              <w:t>medžiagų sertifikatai ir</w:t>
            </w:r>
            <w:r>
              <w:rPr>
                <w:rFonts w:ascii="Times New Roman" w:eastAsia="Times New Roman" w:hAnsi="Times New Roman" w:cs="Times New Roman"/>
                <w:sz w:val="24"/>
                <w:szCs w:val="24"/>
                <w:lang w:eastAsia="en-US"/>
              </w:rPr>
              <w:t xml:space="preserve"> (ar)</w:t>
            </w:r>
            <w:r w:rsidRPr="00F2620C">
              <w:rPr>
                <w:rFonts w:ascii="Times New Roman" w:eastAsia="Times New Roman" w:hAnsi="Times New Roman" w:cs="Times New Roman"/>
                <w:sz w:val="24"/>
                <w:szCs w:val="24"/>
                <w:lang w:eastAsia="en-US"/>
              </w:rPr>
              <w:t xml:space="preserve"> atitikties deklaracijos ir pasirašytas atliktų darbų aktas ir pateiktas Statybos užbaigimo aktas (jei taikomas 5.31 papunktis) ir Užsakovui perduoti visi statybos užbaigimo ir su tuo susiję dokumentai, kuriuos teisėtai turi saugoti Užsakovas.</w:t>
            </w:r>
          </w:p>
        </w:tc>
      </w:tr>
      <w:tr w:rsidR="00B907E5" w:rsidRPr="00F2620C" w14:paraId="394DEC24" w14:textId="77777777" w:rsidTr="00C958BA">
        <w:trPr>
          <w:trHeight w:val="540"/>
        </w:trPr>
        <w:tc>
          <w:tcPr>
            <w:tcW w:w="10890" w:type="dxa"/>
            <w:gridSpan w:val="3"/>
            <w:tcBorders>
              <w:top w:val="nil"/>
              <w:left w:val="nil"/>
              <w:bottom w:val="nil"/>
              <w:right w:val="nil"/>
            </w:tcBorders>
          </w:tcPr>
          <w:p w14:paraId="2AAC9146"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9. SUTARTIES KAINA IR APMOKĖJIMAS</w:t>
            </w:r>
          </w:p>
        </w:tc>
      </w:tr>
      <w:tr w:rsidR="00B907E5" w:rsidRPr="00F2620C" w14:paraId="02EB57BC" w14:textId="77777777" w:rsidTr="00C958BA">
        <w:tc>
          <w:tcPr>
            <w:tcW w:w="861" w:type="dxa"/>
            <w:tcBorders>
              <w:top w:val="nil"/>
              <w:left w:val="nil"/>
              <w:bottom w:val="nil"/>
              <w:right w:val="nil"/>
            </w:tcBorders>
            <w:shd w:val="clear" w:color="auto" w:fill="auto"/>
          </w:tcPr>
          <w:p w14:paraId="7D690661" w14:textId="77777777" w:rsidR="00B907E5" w:rsidRPr="00F2620C" w:rsidRDefault="00B907E5" w:rsidP="00B907E5">
            <w:pPr>
              <w:numPr>
                <w:ilvl w:val="0"/>
                <w:numId w:val="19"/>
              </w:numPr>
              <w:spacing w:after="0" w:line="240" w:lineRule="auto"/>
              <w:ind w:left="648"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4126A742" w14:textId="77777777" w:rsidR="00B907E5" w:rsidRPr="00F2620C" w:rsidRDefault="00B907E5" w:rsidP="00C958BA">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Sutarties kaina yra 3.3 papunktyje nurodyta bendra suma kartu su Sutartyje numatytais Pakeitimais ir perskaičiavimais pagal </w:t>
            </w:r>
            <w:r w:rsidRPr="002B63A2">
              <w:rPr>
                <w:rFonts w:ascii="Times New Roman" w:eastAsia="Times New Roman" w:hAnsi="Times New Roman" w:cs="Times New Roman"/>
                <w:sz w:val="24"/>
                <w:szCs w:val="24"/>
                <w:lang w:eastAsia="en-US"/>
              </w:rPr>
              <w:t>9.7.1 – 9.7.3 papunkčius</w:t>
            </w:r>
            <w:r w:rsidRPr="00F2620C">
              <w:rPr>
                <w:rFonts w:ascii="Times New Roman" w:eastAsia="Times New Roman" w:hAnsi="Times New Roman" w:cs="Times New Roman"/>
                <w:sz w:val="24"/>
                <w:szCs w:val="24"/>
                <w:lang w:eastAsia="en-US"/>
              </w:rPr>
              <w:t xml:space="preserve">. </w:t>
            </w:r>
          </w:p>
        </w:tc>
      </w:tr>
      <w:tr w:rsidR="00B907E5" w:rsidRPr="00F2620C" w14:paraId="0EF53875" w14:textId="77777777" w:rsidTr="00C958BA">
        <w:trPr>
          <w:trHeight w:val="1537"/>
        </w:trPr>
        <w:tc>
          <w:tcPr>
            <w:tcW w:w="861" w:type="dxa"/>
            <w:tcBorders>
              <w:top w:val="nil"/>
              <w:left w:val="nil"/>
              <w:bottom w:val="nil"/>
              <w:right w:val="nil"/>
            </w:tcBorders>
            <w:shd w:val="clear" w:color="auto" w:fill="auto"/>
          </w:tcPr>
          <w:p w14:paraId="19918916" w14:textId="77777777" w:rsidR="00B907E5" w:rsidRPr="00F2620C" w:rsidRDefault="00B907E5" w:rsidP="00B907E5">
            <w:pPr>
              <w:numPr>
                <w:ilvl w:val="0"/>
                <w:numId w:val="19"/>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F44D6E6"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Šiai Sutarčiai taikoma </w:t>
            </w:r>
            <w:r w:rsidRPr="00F2620C">
              <w:rPr>
                <w:rFonts w:ascii="Times New Roman" w:eastAsia="Times New Roman" w:hAnsi="Times New Roman" w:cs="Times New Roman"/>
                <w:b/>
                <w:bCs/>
                <w:i/>
                <w:sz w:val="24"/>
                <w:szCs w:val="24"/>
                <w:lang w:eastAsia="en-US"/>
              </w:rPr>
              <w:t>fiksuotos kainos</w:t>
            </w:r>
            <w:r w:rsidRPr="00F2620C">
              <w:rPr>
                <w:rFonts w:ascii="Times New Roman" w:eastAsia="Times New Roman" w:hAnsi="Times New Roman" w:cs="Times New Roman"/>
                <w:sz w:val="24"/>
                <w:szCs w:val="24"/>
                <w:lang w:eastAsia="en-US"/>
              </w:rPr>
              <w:t xml:space="preserve"> kainodara. Bet koks kiekis, kuris gali būti nustatytas Techninėje specifikacijoje (2 priedas) ir – preliminarių darbų kiekių žiniaraštyje, jeigu jis pateikiamas, – yra orientacinis (projektinis) ir neturi būti laikomas faktiniu ir tiksliu Darbų, kuriuos Rangovui reikia atlikti, kiekiu. </w:t>
            </w:r>
          </w:p>
        </w:tc>
      </w:tr>
      <w:tr w:rsidR="00B907E5" w:rsidRPr="00F2620C" w14:paraId="0D4BA5DE" w14:textId="77777777" w:rsidTr="00C958BA">
        <w:tc>
          <w:tcPr>
            <w:tcW w:w="861" w:type="dxa"/>
            <w:tcBorders>
              <w:top w:val="nil"/>
              <w:left w:val="nil"/>
              <w:bottom w:val="nil"/>
              <w:right w:val="nil"/>
            </w:tcBorders>
            <w:shd w:val="clear" w:color="auto" w:fill="auto"/>
          </w:tcPr>
          <w:p w14:paraId="7083A091" w14:textId="77777777" w:rsidR="00B907E5" w:rsidRPr="00F2620C" w:rsidRDefault="00B907E5" w:rsidP="00B907E5">
            <w:pPr>
              <w:numPr>
                <w:ilvl w:val="0"/>
                <w:numId w:val="19"/>
              </w:numPr>
              <w:spacing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4B3C022" w14:textId="77777777" w:rsidR="00B907E5" w:rsidRPr="00F9025D" w:rsidRDefault="00B907E5" w:rsidP="00C958BA">
            <w:pPr>
              <w:spacing w:line="240" w:lineRule="auto"/>
              <w:jc w:val="both"/>
              <w:rPr>
                <w:rFonts w:ascii="Times New Roman" w:eastAsia="Times New Roman" w:hAnsi="Times New Roman" w:cs="Times New Roman"/>
                <w:sz w:val="24"/>
                <w:szCs w:val="24"/>
              </w:rPr>
            </w:pPr>
            <w:r w:rsidRPr="009A5A1A">
              <w:rPr>
                <w:rFonts w:ascii="Times New Roman" w:eastAsia="Times New Roman" w:hAnsi="Times New Roman" w:cs="Times New Roman"/>
                <w:sz w:val="24"/>
                <w:szCs w:val="24"/>
              </w:rPr>
              <w:t>Išankstinis mokėjimas (avansas) Rangovui nebus mokamas</w:t>
            </w:r>
            <w:r>
              <w:rPr>
                <w:rFonts w:ascii="Times New Roman" w:eastAsia="Times New Roman" w:hAnsi="Times New Roman" w:cs="Times New Roman"/>
                <w:sz w:val="24"/>
                <w:szCs w:val="24"/>
              </w:rPr>
              <w:t xml:space="preserve">. Apmokėjimui </w:t>
            </w:r>
            <w:r w:rsidRPr="00F2620C">
              <w:rPr>
                <w:rFonts w:ascii="Times New Roman" w:eastAsia="Times New Roman" w:hAnsi="Times New Roman" w:cs="Times New Roman"/>
                <w:sz w:val="24"/>
                <w:szCs w:val="24"/>
              </w:rPr>
              <w:t xml:space="preserve">gauti, Rangovas privalo pateikti Užsakovui </w:t>
            </w:r>
            <w:r w:rsidRPr="00F2620C">
              <w:rPr>
                <w:rFonts w:ascii="Times New Roman" w:eastAsia="Times New Roman" w:hAnsi="Times New Roman" w:cs="Times New Roman"/>
                <w:sz w:val="24"/>
                <w:szCs w:val="24"/>
                <w:u w:val="single"/>
              </w:rPr>
              <w:t>atliktų darbų aktų (2 egz.)</w:t>
            </w:r>
            <w:r w:rsidRPr="00F2620C">
              <w:rPr>
                <w:rFonts w:ascii="Times New Roman" w:eastAsia="Times New Roman" w:hAnsi="Times New Roman" w:cs="Times New Roman"/>
                <w:sz w:val="24"/>
                <w:szCs w:val="24"/>
              </w:rPr>
              <w:t xml:space="preserve"> ir </w:t>
            </w:r>
            <w:r w:rsidRPr="00F2620C">
              <w:rPr>
                <w:rFonts w:ascii="Times New Roman" w:eastAsia="Times New Roman" w:hAnsi="Times New Roman" w:cs="Times New Roman"/>
                <w:sz w:val="24"/>
                <w:szCs w:val="24"/>
                <w:u w:val="single"/>
              </w:rPr>
              <w:t>PVM sąskaitą faktūrą</w:t>
            </w:r>
            <w:r w:rsidRPr="00F2620C">
              <w:rPr>
                <w:rFonts w:ascii="Times New Roman" w:eastAsia="Times New Roman" w:hAnsi="Times New Roman" w:cs="Times New Roman"/>
                <w:sz w:val="24"/>
                <w:szCs w:val="24"/>
              </w:rPr>
              <w:t xml:space="preserve">. Rangovas PVM sąskaitą - faktūrą privalo pateikti </w:t>
            </w:r>
            <w:r w:rsidRPr="005B74FC">
              <w:rPr>
                <w:rFonts w:ascii="Times New Roman" w:eastAsia="Times New Roman" w:hAnsi="Times New Roman" w:cs="Times New Roman"/>
                <w:sz w:val="24"/>
                <w:szCs w:val="24"/>
              </w:rPr>
              <w:t xml:space="preserve">naudojantis VĮ Registrų centro administruojama elektronine paslauga „SABIS“. Elektroninės paslaugos svetainė pasiekiama adresu </w:t>
            </w:r>
            <w:hyperlink r:id="rId7" w:history="1">
              <w:r w:rsidRPr="0073797B">
                <w:rPr>
                  <w:rStyle w:val="Hipersaitas"/>
                  <w:rFonts w:ascii="Times New Roman" w:eastAsia="Times New Roman" w:hAnsi="Times New Roman" w:cs="Times New Roman"/>
                  <w:sz w:val="24"/>
                  <w:szCs w:val="24"/>
                  <w:u w:val="single"/>
                </w:rPr>
                <w:t>https://sabis.nbfc.lt/</w:t>
              </w:r>
            </w:hyperlink>
            <w:r w:rsidRPr="005B74FC">
              <w:rPr>
                <w:rFonts w:ascii="Times New Roman" w:eastAsia="Times New Roman" w:hAnsi="Times New Roman" w:cs="Times New Roman"/>
                <w:sz w:val="24"/>
                <w:szCs w:val="24"/>
              </w:rPr>
              <w:t xml:space="preserve">. </w:t>
            </w:r>
            <w:r w:rsidRPr="00F2620C">
              <w:rPr>
                <w:rFonts w:ascii="Times New Roman" w:eastAsia="Times New Roman" w:hAnsi="Times New Roman" w:cs="Times New Roman"/>
                <w:sz w:val="24"/>
                <w:szCs w:val="24"/>
              </w:rPr>
              <w:t xml:space="preserve">Užsakovas, gavęs šiame punkte nurodytus dokumentus, per </w:t>
            </w:r>
            <w:r>
              <w:rPr>
                <w:rFonts w:ascii="Times New Roman" w:eastAsia="Times New Roman" w:hAnsi="Times New Roman" w:cs="Times New Roman"/>
                <w:sz w:val="24"/>
                <w:szCs w:val="24"/>
              </w:rPr>
              <w:t>5</w:t>
            </w:r>
            <w:r w:rsidRPr="00F262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penkias</w:t>
            </w:r>
            <w:r w:rsidRPr="00F2620C">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darbo</w:t>
            </w:r>
            <w:r w:rsidRPr="00F2620C">
              <w:rPr>
                <w:rFonts w:ascii="Times New Roman" w:eastAsia="Times New Roman" w:hAnsi="Times New Roman" w:cs="Times New Roman"/>
                <w:sz w:val="24"/>
                <w:szCs w:val="24"/>
              </w:rPr>
              <w:t xml:space="preserve"> dien</w:t>
            </w:r>
            <w:r>
              <w:rPr>
                <w:rFonts w:ascii="Times New Roman" w:eastAsia="Times New Roman" w:hAnsi="Times New Roman" w:cs="Times New Roman"/>
                <w:sz w:val="24"/>
                <w:szCs w:val="24"/>
              </w:rPr>
              <w:t>as</w:t>
            </w:r>
            <w:r w:rsidRPr="00F2620C">
              <w:rPr>
                <w:rFonts w:ascii="Times New Roman" w:eastAsia="Times New Roman" w:hAnsi="Times New Roman" w:cs="Times New Roman"/>
                <w:sz w:val="24"/>
                <w:szCs w:val="24"/>
              </w:rPr>
              <w:t xml:space="preserve"> privalo patvirtinti pasirašydamas atliktų </w:t>
            </w:r>
            <w:r w:rsidRPr="00F9025D">
              <w:rPr>
                <w:rFonts w:ascii="Times New Roman" w:eastAsia="Times New Roman" w:hAnsi="Times New Roman" w:cs="Times New Roman"/>
                <w:sz w:val="24"/>
                <w:szCs w:val="24"/>
              </w:rPr>
              <w:t>darbų aktą išskyrus atvejus, jeigu:</w:t>
            </w:r>
          </w:p>
          <w:p w14:paraId="7EDE89BA" w14:textId="77777777" w:rsidR="00B907E5" w:rsidRPr="00F9025D" w:rsidRDefault="00B907E5" w:rsidP="00B907E5">
            <w:pPr>
              <w:numPr>
                <w:ilvl w:val="2"/>
                <w:numId w:val="1"/>
              </w:numPr>
              <w:spacing w:after="0" w:line="240" w:lineRule="auto"/>
              <w:ind w:left="645" w:hanging="645"/>
              <w:jc w:val="both"/>
              <w:rPr>
                <w:rFonts w:ascii="Times New Roman" w:eastAsia="Times New Roman" w:hAnsi="Times New Roman" w:cs="Times New Roman"/>
                <w:sz w:val="24"/>
                <w:szCs w:val="24"/>
                <w:lang w:eastAsia="en-US"/>
              </w:rPr>
            </w:pPr>
            <w:r w:rsidRPr="00F9025D">
              <w:rPr>
                <w:rFonts w:ascii="Times New Roman" w:eastAsia="Times New Roman" w:hAnsi="Times New Roman" w:cs="Times New Roman"/>
                <w:sz w:val="24"/>
                <w:szCs w:val="24"/>
                <w:lang w:eastAsia="en-US"/>
              </w:rPr>
              <w:t xml:space="preserve">koks nors Rangovo atliktas Darbas neatitinka Sutarties. Tokiu atveju Užsakovas gali reikalauti Rangovo pateikti pakoreguotus mokėjimo dokumentus atitinkamai sumažinant mokėjimo sumą tokio netinkamo Darbo ištaisymo Išlaidų arba netinkamo daikto pakeitimo dydžiu; </w:t>
            </w:r>
          </w:p>
          <w:p w14:paraId="3A56994F" w14:textId="77777777" w:rsidR="00B907E5" w:rsidRPr="00F9025D" w:rsidRDefault="00B907E5" w:rsidP="00C958BA">
            <w:pPr>
              <w:spacing w:after="0" w:line="240" w:lineRule="auto"/>
              <w:ind w:left="645"/>
              <w:jc w:val="both"/>
              <w:rPr>
                <w:rFonts w:ascii="Times New Roman" w:eastAsia="Times New Roman" w:hAnsi="Times New Roman" w:cs="Times New Roman"/>
                <w:sz w:val="24"/>
                <w:szCs w:val="24"/>
                <w:lang w:eastAsia="en-US"/>
              </w:rPr>
            </w:pPr>
          </w:p>
          <w:p w14:paraId="2744458A" w14:textId="77777777" w:rsidR="00B907E5" w:rsidRPr="00F9025D" w:rsidRDefault="00B907E5" w:rsidP="00C958BA">
            <w:pPr>
              <w:spacing w:after="0" w:line="240" w:lineRule="auto"/>
              <w:ind w:left="645"/>
              <w:jc w:val="both"/>
              <w:rPr>
                <w:rFonts w:ascii="Times New Roman" w:eastAsia="Times New Roman" w:hAnsi="Times New Roman" w:cs="Times New Roman"/>
                <w:sz w:val="24"/>
                <w:szCs w:val="24"/>
                <w:lang w:eastAsia="en-US"/>
              </w:rPr>
            </w:pPr>
            <w:r w:rsidRPr="00F9025D">
              <w:rPr>
                <w:rFonts w:ascii="Times New Roman" w:eastAsia="Times New Roman" w:hAnsi="Times New Roman" w:cs="Times New Roman"/>
                <w:sz w:val="24"/>
                <w:szCs w:val="24"/>
                <w:lang w:eastAsia="en-US"/>
              </w:rPr>
              <w:t>ir (arba)</w:t>
            </w:r>
          </w:p>
          <w:p w14:paraId="012C90CF" w14:textId="77777777" w:rsidR="00B907E5" w:rsidRPr="00F9025D" w:rsidRDefault="00B907E5" w:rsidP="00C958BA">
            <w:pPr>
              <w:spacing w:after="0" w:line="240" w:lineRule="auto"/>
              <w:ind w:left="645"/>
              <w:jc w:val="both"/>
              <w:rPr>
                <w:rFonts w:ascii="Times New Roman" w:eastAsia="Times New Roman" w:hAnsi="Times New Roman" w:cs="Times New Roman"/>
                <w:sz w:val="24"/>
                <w:szCs w:val="24"/>
                <w:lang w:eastAsia="en-US"/>
              </w:rPr>
            </w:pPr>
          </w:p>
          <w:p w14:paraId="25BC083A" w14:textId="77777777" w:rsidR="00B907E5" w:rsidRPr="00F9025D" w:rsidRDefault="00B907E5" w:rsidP="00B907E5">
            <w:pPr>
              <w:numPr>
                <w:ilvl w:val="2"/>
                <w:numId w:val="1"/>
              </w:numPr>
              <w:spacing w:after="0" w:line="240" w:lineRule="auto"/>
              <w:ind w:left="645" w:hanging="630"/>
              <w:jc w:val="both"/>
              <w:rPr>
                <w:rFonts w:ascii="Times New Roman" w:eastAsia="Times New Roman" w:hAnsi="Times New Roman" w:cs="Times New Roman"/>
                <w:sz w:val="24"/>
                <w:szCs w:val="24"/>
                <w:lang w:eastAsia="en-US"/>
              </w:rPr>
            </w:pPr>
            <w:r w:rsidRPr="00F9025D">
              <w:rPr>
                <w:rFonts w:ascii="Times New Roman" w:eastAsia="Times New Roman" w:hAnsi="Times New Roman" w:cs="Times New Roman"/>
                <w:sz w:val="24"/>
                <w:szCs w:val="24"/>
                <w:lang w:eastAsia="en-US"/>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3994674C" w14:textId="77777777" w:rsidR="00B907E5" w:rsidRPr="00F2620C" w:rsidRDefault="00B907E5" w:rsidP="00C958BA">
            <w:pPr>
              <w:spacing w:before="120" w:after="0" w:line="240" w:lineRule="auto"/>
              <w:jc w:val="both"/>
              <w:rPr>
                <w:rFonts w:ascii="Times New Roman" w:eastAsia="Times New Roman" w:hAnsi="Times New Roman" w:cs="Times New Roman"/>
                <w:sz w:val="24"/>
                <w:szCs w:val="24"/>
                <w:lang w:eastAsia="en-US"/>
              </w:rPr>
            </w:pPr>
            <w:r w:rsidRPr="00F9025D">
              <w:rPr>
                <w:rFonts w:ascii="Times New Roman" w:eastAsia="Times New Roman" w:hAnsi="Times New Roman" w:cs="Times New Roman"/>
                <w:sz w:val="24"/>
                <w:szCs w:val="24"/>
                <w:lang w:eastAsia="en-US"/>
              </w:rPr>
              <w:t>Jeigu Užsakovas per šiame punkte nustatytą terminą Rangovo pateiktų mokėjimo dokumentų nepatvirtina ir nepateikia nepatvirtinimo priežasčių, turi būti laikoma, kad Rangovo prašoma apmokėti suma yra teisinga.</w:t>
            </w:r>
          </w:p>
        </w:tc>
      </w:tr>
      <w:tr w:rsidR="00B907E5" w:rsidRPr="00F2620C" w14:paraId="7464C3CB" w14:textId="77777777" w:rsidTr="00C958BA">
        <w:trPr>
          <w:trHeight w:val="791"/>
        </w:trPr>
        <w:tc>
          <w:tcPr>
            <w:tcW w:w="861" w:type="dxa"/>
            <w:tcBorders>
              <w:top w:val="nil"/>
              <w:left w:val="nil"/>
              <w:bottom w:val="nil"/>
              <w:right w:val="nil"/>
            </w:tcBorders>
            <w:shd w:val="clear" w:color="auto" w:fill="auto"/>
          </w:tcPr>
          <w:p w14:paraId="2A26E9F3" w14:textId="77777777" w:rsidR="00B907E5" w:rsidRPr="00F2620C" w:rsidRDefault="00B907E5" w:rsidP="00B907E5">
            <w:pPr>
              <w:numPr>
                <w:ilvl w:val="0"/>
                <w:numId w:val="19"/>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1E9E0E0"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Galutinį mokėjimą Rangovas gali gauti tik tada, kai bus įvykdytos visos 6.4 papunktyje nustatytos sąlygos. </w:t>
            </w:r>
          </w:p>
        </w:tc>
      </w:tr>
      <w:tr w:rsidR="00B907E5" w:rsidRPr="00F2620C" w14:paraId="26BD0779" w14:textId="77777777" w:rsidTr="00C958BA">
        <w:trPr>
          <w:trHeight w:val="810"/>
        </w:trPr>
        <w:tc>
          <w:tcPr>
            <w:tcW w:w="861" w:type="dxa"/>
            <w:tcBorders>
              <w:top w:val="nil"/>
              <w:left w:val="nil"/>
              <w:bottom w:val="nil"/>
              <w:right w:val="nil"/>
            </w:tcBorders>
            <w:shd w:val="clear" w:color="auto" w:fill="auto"/>
          </w:tcPr>
          <w:p w14:paraId="58B83B74" w14:textId="77777777" w:rsidR="00B907E5" w:rsidRPr="00F2620C" w:rsidRDefault="00B907E5" w:rsidP="00B907E5">
            <w:pPr>
              <w:numPr>
                <w:ilvl w:val="0"/>
                <w:numId w:val="19"/>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2ECDC2F5" w14:textId="77777777" w:rsidR="00B907E5" w:rsidRPr="00F2620C" w:rsidRDefault="00B907E5" w:rsidP="00C958BA">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privalo mokėti Rangovui sumą, patvirtintą Rangovo pateiktuose mokėjimo dokumentuose per 3.3 papunktyje nurodytą dienų skaičių</w:t>
            </w:r>
            <w:r w:rsidRPr="00F2620C">
              <w:rPr>
                <w:rFonts w:ascii="Times New Roman" w:eastAsia="Times New Roman" w:hAnsi="Times New Roman" w:cs="Times New Roman"/>
                <w:i/>
                <w:color w:val="FF0000"/>
                <w:sz w:val="24"/>
                <w:szCs w:val="24"/>
                <w:lang w:eastAsia="en-US"/>
              </w:rPr>
              <w:t xml:space="preserve"> </w:t>
            </w:r>
            <w:r w:rsidRPr="00F2620C">
              <w:rPr>
                <w:rFonts w:ascii="Times New Roman" w:eastAsia="Times New Roman" w:hAnsi="Times New Roman" w:cs="Times New Roman"/>
                <w:sz w:val="24"/>
                <w:szCs w:val="24"/>
                <w:lang w:eastAsia="en-US"/>
              </w:rPr>
              <w:t>nuo Rangovo pateiktų mokėjimo dokumentų patvirtinimo.</w:t>
            </w:r>
          </w:p>
        </w:tc>
      </w:tr>
      <w:tr w:rsidR="00B907E5" w:rsidRPr="00F2620C" w14:paraId="43F518B2" w14:textId="77777777" w:rsidTr="00C958BA">
        <w:tc>
          <w:tcPr>
            <w:tcW w:w="861" w:type="dxa"/>
            <w:tcBorders>
              <w:top w:val="nil"/>
              <w:left w:val="nil"/>
              <w:bottom w:val="nil"/>
              <w:right w:val="nil"/>
            </w:tcBorders>
            <w:shd w:val="clear" w:color="auto" w:fill="auto"/>
          </w:tcPr>
          <w:p w14:paraId="3CD477F6" w14:textId="77777777" w:rsidR="00B907E5" w:rsidRPr="00F2620C" w:rsidRDefault="00B907E5" w:rsidP="00B907E5">
            <w:pPr>
              <w:numPr>
                <w:ilvl w:val="0"/>
                <w:numId w:val="19"/>
              </w:numPr>
              <w:spacing w:after="0" w:line="240" w:lineRule="auto"/>
              <w:ind w:left="648" w:hanging="57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3E0AEB63" w14:textId="77777777" w:rsidR="00B907E5" w:rsidRPr="00F2620C" w:rsidRDefault="00B907E5" w:rsidP="00C958BA">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Jeigu Rangovas negauna mokėjimo, Sutarties sąlygų 9.5 papunktyje nurodytu terminu, tai jis turi teisę į delspinigius. Delspinigių dėl vėluojančio mokėjimo dydis yra nurodytas 3.3 papunktyje. </w:t>
            </w:r>
          </w:p>
        </w:tc>
      </w:tr>
      <w:tr w:rsidR="00B907E5" w:rsidRPr="00F2620C" w14:paraId="2CAAD064" w14:textId="77777777" w:rsidTr="00C958BA">
        <w:tc>
          <w:tcPr>
            <w:tcW w:w="861" w:type="dxa"/>
            <w:tcBorders>
              <w:top w:val="nil"/>
              <w:left w:val="nil"/>
              <w:bottom w:val="nil"/>
              <w:right w:val="nil"/>
            </w:tcBorders>
            <w:shd w:val="clear" w:color="auto" w:fill="auto"/>
          </w:tcPr>
          <w:p w14:paraId="2CC13570" w14:textId="77777777" w:rsidR="00B907E5" w:rsidRPr="00F2620C" w:rsidRDefault="00B907E5" w:rsidP="00B907E5">
            <w:pPr>
              <w:numPr>
                <w:ilvl w:val="0"/>
                <w:numId w:val="19"/>
              </w:numPr>
              <w:spacing w:before="200" w:after="0" w:line="240" w:lineRule="auto"/>
              <w:ind w:hanging="578"/>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B2BDC30" w14:textId="77777777" w:rsidR="00B907E5" w:rsidRPr="007D637D" w:rsidRDefault="00B907E5" w:rsidP="00C958BA">
            <w:pPr>
              <w:spacing w:before="200" w:after="240" w:line="240" w:lineRule="auto"/>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Sutarties kaina Sutarties galiojimo metu nekeičiama, išskyrus šiame papunktyje nurodytais atvejais:</w:t>
            </w:r>
          </w:p>
        </w:tc>
      </w:tr>
      <w:tr w:rsidR="00B907E5" w:rsidRPr="00F2620C" w14:paraId="792E265F" w14:textId="77777777" w:rsidTr="00C958BA">
        <w:tc>
          <w:tcPr>
            <w:tcW w:w="861" w:type="dxa"/>
            <w:tcBorders>
              <w:top w:val="nil"/>
              <w:left w:val="nil"/>
              <w:bottom w:val="nil"/>
              <w:right w:val="nil"/>
            </w:tcBorders>
            <w:shd w:val="clear" w:color="auto" w:fill="auto"/>
          </w:tcPr>
          <w:p w14:paraId="30095396" w14:textId="77777777" w:rsidR="00B907E5" w:rsidRPr="00F2620C" w:rsidRDefault="00B907E5" w:rsidP="00C958BA">
            <w:pPr>
              <w:spacing w:before="200" w:line="240" w:lineRule="auto"/>
              <w:ind w:left="6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70D8715D" w14:textId="77777777" w:rsidR="00B907E5" w:rsidRPr="007D637D" w:rsidRDefault="00B907E5" w:rsidP="00C958BA">
            <w:pPr>
              <w:spacing w:after="120" w:line="240" w:lineRule="auto"/>
              <w:jc w:val="both"/>
              <w:rPr>
                <w:rFonts w:ascii="Times New Roman" w:hAnsi="Times New Roman" w:cs="Times New Roman"/>
                <w:sz w:val="24"/>
                <w:szCs w:val="24"/>
              </w:rPr>
            </w:pPr>
            <w:r w:rsidRPr="007D637D">
              <w:rPr>
                <w:rFonts w:ascii="Times New Roman" w:hAnsi="Times New Roman" w:cs="Times New Roman"/>
                <w:sz w:val="24"/>
                <w:szCs w:val="24"/>
              </w:rPr>
              <w:t>9.7.1. pagal 10</w:t>
            </w:r>
            <w:r w:rsidRPr="007D637D">
              <w:rPr>
                <w:rFonts w:ascii="Times New Roman" w:hAnsi="Times New Roman" w:cs="Times New Roman"/>
                <w:color w:val="0070C0"/>
                <w:sz w:val="24"/>
                <w:szCs w:val="24"/>
              </w:rPr>
              <w:t xml:space="preserve"> </w:t>
            </w:r>
            <w:r w:rsidRPr="007D637D">
              <w:rPr>
                <w:rFonts w:ascii="Times New Roman" w:hAnsi="Times New Roman" w:cs="Times New Roman"/>
                <w:sz w:val="24"/>
                <w:szCs w:val="24"/>
              </w:rPr>
              <w:t xml:space="preserve">skyriaus nuostatas įforminus Pakeitimą Sutarties kaina gali būti koreguojama papildomų/ keičiamų/ nevykdomų Darbų sumomis sudarant susitarimą dėl Sutarties kainos koregavimo. Papildomų/ keičiamų/ nevykdomų Darbų kainos apskaičiuojamos žemiau pateikiamais </w:t>
            </w:r>
            <w:r w:rsidRPr="007D637D">
              <w:rPr>
                <w:rFonts w:ascii="Times New Roman" w:hAnsi="Times New Roman" w:cs="Times New Roman"/>
                <w:sz w:val="24"/>
                <w:szCs w:val="24"/>
              </w:rPr>
              <w:lastRenderedPageBreak/>
              <w:t>būdais, nustatant aukščiau esančio būdo taikymo prioritetą, t. y. tik nesant galimybės taikyti aukščiau esantį būdą, gali būti taikomas žemiau esantis būdas:</w:t>
            </w:r>
          </w:p>
          <w:p w14:paraId="3A81EEC0" w14:textId="77777777" w:rsidR="00B907E5" w:rsidRPr="007D637D" w:rsidRDefault="00B907E5" w:rsidP="00B907E5">
            <w:pPr>
              <w:numPr>
                <w:ilvl w:val="0"/>
                <w:numId w:val="22"/>
              </w:numPr>
              <w:spacing w:after="120" w:line="240" w:lineRule="auto"/>
              <w:ind w:left="599" w:hanging="425"/>
              <w:jc w:val="both"/>
              <w:rPr>
                <w:rFonts w:ascii="Times New Roman" w:hAnsi="Times New Roman" w:cs="Times New Roman"/>
                <w:sz w:val="24"/>
                <w:szCs w:val="24"/>
              </w:rPr>
            </w:pPr>
            <w:r w:rsidRPr="007D637D">
              <w:rPr>
                <w:rFonts w:ascii="Times New Roman" w:hAnsi="Times New Roman" w:cs="Times New Roman"/>
                <w:sz w:val="24"/>
                <w:szCs w:val="24"/>
              </w:rPr>
              <w:t xml:space="preserve">pritaikant Sutartyje numatytų Darbų kainą (jei Sutartyje nustatyti tam tikrų konkrečių darbų įkainiai), jei įmanoma: </w:t>
            </w:r>
          </w:p>
          <w:p w14:paraId="25B1203B" w14:textId="77777777" w:rsidR="00B907E5" w:rsidRPr="007D637D" w:rsidRDefault="00B907E5" w:rsidP="00B907E5">
            <w:pPr>
              <w:numPr>
                <w:ilvl w:val="1"/>
                <w:numId w:val="22"/>
              </w:numPr>
              <w:tabs>
                <w:tab w:val="left" w:pos="645"/>
              </w:tabs>
              <w:autoSpaceDE w:val="0"/>
              <w:autoSpaceDN w:val="0"/>
              <w:adjustRightInd w:val="0"/>
              <w:spacing w:after="0" w:line="240" w:lineRule="auto"/>
              <w:ind w:left="555"/>
              <w:rPr>
                <w:rFonts w:ascii="Times New Roman" w:eastAsia="Times New Roman" w:hAnsi="Times New Roman" w:cs="Times New Roman"/>
                <w:color w:val="000000"/>
                <w:sz w:val="24"/>
                <w:szCs w:val="24"/>
              </w:rPr>
            </w:pPr>
            <w:r w:rsidRPr="007D637D">
              <w:rPr>
                <w:rFonts w:ascii="Times New Roman" w:eastAsia="Times New Roman" w:hAnsi="Times New Roman" w:cs="Times New Roman"/>
                <w:color w:val="000000"/>
                <w:sz w:val="24"/>
                <w:szCs w:val="24"/>
              </w:rPr>
              <w:t xml:space="preserve">pritaikant Sutartyje nurodytų darbų įkainius, arba </w:t>
            </w:r>
          </w:p>
          <w:p w14:paraId="172E412A" w14:textId="77777777" w:rsidR="00B907E5" w:rsidRPr="007D637D" w:rsidRDefault="00B907E5" w:rsidP="00B907E5">
            <w:pPr>
              <w:numPr>
                <w:ilvl w:val="1"/>
                <w:numId w:val="22"/>
              </w:numPr>
              <w:tabs>
                <w:tab w:val="left" w:pos="645"/>
              </w:tabs>
              <w:autoSpaceDE w:val="0"/>
              <w:autoSpaceDN w:val="0"/>
              <w:adjustRightInd w:val="0"/>
              <w:spacing w:after="0" w:line="240" w:lineRule="auto"/>
              <w:ind w:left="555"/>
              <w:rPr>
                <w:rFonts w:ascii="Times New Roman" w:eastAsia="Times New Roman" w:hAnsi="Times New Roman" w:cs="Times New Roman"/>
                <w:sz w:val="24"/>
                <w:szCs w:val="24"/>
              </w:rPr>
            </w:pPr>
            <w:r w:rsidRPr="007D637D">
              <w:rPr>
                <w:rFonts w:ascii="Times New Roman" w:eastAsia="Times New Roman" w:hAnsi="Times New Roman" w:cs="Times New Roman"/>
                <w:sz w:val="24"/>
                <w:szCs w:val="24"/>
              </w:rPr>
              <w:t>išskaičiuojant kainos dalį iš Sutartyje numatyto įkainio ar Sutartyje įkainotos atskiros Darbų sudedamosios dalies, vadovaujantis šio papunkčio b) pastraipoje nurodytu būdu arba</w:t>
            </w:r>
          </w:p>
          <w:p w14:paraId="6486B7E8" w14:textId="77777777" w:rsidR="00B907E5" w:rsidRPr="007D637D" w:rsidRDefault="00B907E5" w:rsidP="00B907E5">
            <w:pPr>
              <w:numPr>
                <w:ilvl w:val="1"/>
                <w:numId w:val="22"/>
              </w:numPr>
              <w:tabs>
                <w:tab w:val="left" w:pos="645"/>
              </w:tabs>
              <w:autoSpaceDE w:val="0"/>
              <w:autoSpaceDN w:val="0"/>
              <w:adjustRightInd w:val="0"/>
              <w:spacing w:after="0" w:line="240" w:lineRule="auto"/>
              <w:ind w:left="555"/>
              <w:rPr>
                <w:rFonts w:ascii="Times New Roman" w:eastAsia="Times New Roman" w:hAnsi="Times New Roman" w:cs="Times New Roman"/>
                <w:sz w:val="24"/>
                <w:szCs w:val="24"/>
              </w:rPr>
            </w:pPr>
            <w:r w:rsidRPr="007D637D">
              <w:rPr>
                <w:rFonts w:ascii="Times New Roman" w:eastAsia="Times New Roman" w:hAnsi="Times New Roman" w:cs="Times New Roman"/>
                <w:sz w:val="24"/>
                <w:szCs w:val="24"/>
              </w:rPr>
              <w:t>pritaikant Sutartyje numatytus panašių darbų įkainius, vadovaujantis šio papunkčio b) pastraipoje nurodytu būdu. Panašus darbas yra panašaus pobūdžio ir (arba) atliekamas panašiomis sąlygomis kaip kuris nors kitas Sutartyje numatytas atskiras darbas. Panašius darbus turi pagrįsti ir nustatyti Užsakovas.</w:t>
            </w:r>
          </w:p>
          <w:p w14:paraId="1F4A1C58" w14:textId="77777777" w:rsidR="00B907E5" w:rsidRPr="007D637D" w:rsidRDefault="00B907E5" w:rsidP="00B907E5">
            <w:pPr>
              <w:numPr>
                <w:ilvl w:val="0"/>
                <w:numId w:val="22"/>
              </w:numPr>
              <w:spacing w:after="120" w:line="240" w:lineRule="auto"/>
              <w:ind w:left="599" w:hanging="425"/>
              <w:jc w:val="both"/>
              <w:rPr>
                <w:rFonts w:ascii="Times New Roman" w:hAnsi="Times New Roman" w:cs="Times New Roman"/>
                <w:sz w:val="24"/>
                <w:szCs w:val="24"/>
              </w:rPr>
            </w:pPr>
            <w:r w:rsidRPr="007D637D">
              <w:rPr>
                <w:rFonts w:ascii="Times New Roman" w:hAnsi="Times New Roman" w:cs="Times New Roman"/>
                <w:sz w:val="24"/>
                <w:szCs w:val="24"/>
              </w:rPr>
              <w:t>įvertinus pagrįstas tiesiogines (darbo užmokesčio ir su juo susijusius mokesčius, statybos produktų ir įrengimų, mechanizmų sąnaudos, statybvietės) bei netiesiogines (pridėtines, pelno) išlaidas pagal Metodikos</w:t>
            </w:r>
            <w:r w:rsidRPr="007D637D">
              <w:rPr>
                <w:rFonts w:ascii="Times New Roman" w:hAnsi="Times New Roman" w:cs="Times New Roman"/>
                <w:sz w:val="24"/>
                <w:szCs w:val="24"/>
                <w:vertAlign w:val="superscript"/>
              </w:rPr>
              <w:footnoteReference w:id="1"/>
            </w:r>
            <w:r w:rsidRPr="007D637D">
              <w:rPr>
                <w:rFonts w:ascii="Times New Roman" w:hAnsi="Times New Roman" w:cs="Times New Roman"/>
                <w:sz w:val="24"/>
                <w:szCs w:val="24"/>
              </w:rPr>
              <w:t xml:space="preserve"> priedo „Tiesioginių ir netiesioginių išlaidų apskaičiavimo taisyklės“ nuostatas. </w:t>
            </w:r>
          </w:p>
        </w:tc>
      </w:tr>
      <w:tr w:rsidR="00B907E5" w:rsidRPr="00F2620C" w14:paraId="19B7CF2B" w14:textId="77777777" w:rsidTr="00C958BA">
        <w:tc>
          <w:tcPr>
            <w:tcW w:w="861" w:type="dxa"/>
            <w:tcBorders>
              <w:top w:val="nil"/>
              <w:left w:val="nil"/>
              <w:bottom w:val="nil"/>
              <w:right w:val="nil"/>
            </w:tcBorders>
            <w:shd w:val="clear" w:color="auto" w:fill="auto"/>
          </w:tcPr>
          <w:p w14:paraId="7A82F282" w14:textId="77777777" w:rsidR="00B907E5" w:rsidRPr="00F2620C" w:rsidRDefault="00B907E5" w:rsidP="00C958BA">
            <w:pPr>
              <w:spacing w:before="200" w:line="240" w:lineRule="auto"/>
              <w:ind w:left="66"/>
              <w:rPr>
                <w:rFonts w:ascii="Times New Roman" w:hAnsi="Times New Roman" w:cs="Times New Roman"/>
                <w:sz w:val="24"/>
                <w:szCs w:val="24"/>
              </w:rPr>
            </w:pPr>
          </w:p>
        </w:tc>
        <w:tc>
          <w:tcPr>
            <w:tcW w:w="10029" w:type="dxa"/>
            <w:gridSpan w:val="2"/>
            <w:tcBorders>
              <w:top w:val="nil"/>
              <w:left w:val="nil"/>
              <w:bottom w:val="nil"/>
              <w:right w:val="nil"/>
            </w:tcBorders>
            <w:shd w:val="clear" w:color="auto" w:fill="auto"/>
          </w:tcPr>
          <w:p w14:paraId="0C9E69EE" w14:textId="77777777" w:rsidR="00B907E5" w:rsidRPr="00F2620C" w:rsidRDefault="00B907E5" w:rsidP="00C958BA">
            <w:pPr>
              <w:spacing w:after="120" w:line="240" w:lineRule="auto"/>
              <w:jc w:val="both"/>
              <w:rPr>
                <w:rFonts w:ascii="Times New Roman" w:hAnsi="Times New Roman" w:cs="Times New Roman"/>
                <w:sz w:val="24"/>
                <w:szCs w:val="24"/>
              </w:rPr>
            </w:pPr>
            <w:r w:rsidRPr="00F2620C">
              <w:rPr>
                <w:rFonts w:ascii="Times New Roman" w:hAnsi="Times New Roman" w:cs="Times New Roman"/>
                <w:sz w:val="24"/>
                <w:szCs w:val="24"/>
              </w:rPr>
              <w:t xml:space="preserve">9.7.2. padidėjus arba sumažėjus pridėtinės vertės mokesčio (PVM) tarifui Sutarties kaina atitinkamai didinama arba mažinama. Perskaičiavimas atliekamas įsigaliojus Lietuvos Respublikos pridėtinės vertės mokesčio įstatymo pakeitimui, kuriuo keičiamas mokesčio tarifas. PVM tarifas neatliktiems statybos darbams keičiamas (mažinamas ar didinamas) pagal Lietuvos Respublikos teisės aktus. Perskaičiuota Sutarties kaina pradedama taikyti nuo Lietuvos Respublikos pridėtinės vertės mokesčio įstatymo pakeitimo, kuriuo keičiamas šio mokesčio tarifas, nurodytos tarifo įsigaliojimo dienos. </w:t>
            </w:r>
          </w:p>
          <w:p w14:paraId="345276F3" w14:textId="77777777" w:rsidR="00B907E5" w:rsidRPr="00F2620C" w:rsidRDefault="00B907E5" w:rsidP="00C958BA">
            <w:pPr>
              <w:spacing w:after="120" w:line="240" w:lineRule="auto"/>
              <w:jc w:val="both"/>
              <w:rPr>
                <w:rFonts w:ascii="Times New Roman" w:hAnsi="Times New Roman" w:cs="Times New Roman"/>
                <w:sz w:val="24"/>
                <w:szCs w:val="24"/>
              </w:rPr>
            </w:pPr>
            <w:r w:rsidRPr="00F2620C">
              <w:rPr>
                <w:rFonts w:ascii="Times New Roman" w:hAnsi="Times New Roman" w:cs="Times New Roman"/>
                <w:sz w:val="24"/>
                <w:szCs w:val="24"/>
              </w:rPr>
              <w:t>Sutarties kainos perskaičiavimo formulė pasikeitus PVM tarifui:</w:t>
            </w:r>
          </w:p>
          <w:p w14:paraId="5AAA178D" w14:textId="77777777" w:rsidR="00B907E5" w:rsidRPr="00F2620C" w:rsidRDefault="00B907E5" w:rsidP="00C958BA">
            <w:pPr>
              <w:spacing w:before="200" w:after="0" w:line="240" w:lineRule="auto"/>
              <w:ind w:left="133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position w:val="-56"/>
                <w:sz w:val="24"/>
                <w:szCs w:val="24"/>
                <w:lang w:eastAsia="en-US"/>
              </w:rPr>
              <w:object w:dxaOrig="2940" w:dyaOrig="960" w14:anchorId="2958D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in;height:50.25pt" o:ole="">
                  <v:imagedata r:id="rId8" o:title=""/>
                </v:shape>
                <o:OLEObject Type="Embed" ProgID="Equation.3" ShapeID="_x0000_i1025" DrawAspect="Content" ObjectID="_1807361636" r:id="rId9"/>
              </w:object>
            </w:r>
          </w:p>
          <w:p w14:paraId="4A565CCE" w14:textId="77777777" w:rsidR="00B907E5" w:rsidRPr="00F2620C" w:rsidRDefault="00B907E5" w:rsidP="00C958BA">
            <w:pPr>
              <w:spacing w:after="0" w:line="240" w:lineRule="auto"/>
              <w:ind w:left="133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b/>
            </w:r>
            <w:r w:rsidRPr="00F2620C">
              <w:rPr>
                <w:rFonts w:ascii="Times New Roman" w:eastAsia="Times New Roman" w:hAnsi="Times New Roman" w:cs="Times New Roman"/>
                <w:position w:val="-12"/>
                <w:sz w:val="24"/>
                <w:szCs w:val="24"/>
                <w:lang w:eastAsia="en-US"/>
              </w:rPr>
              <w:object w:dxaOrig="340" w:dyaOrig="360" w14:anchorId="51579324">
                <v:shape id="_x0000_i1026" type="#_x0000_t75" style="width:14.25pt;height:14.25pt" o:ole="">
                  <v:imagedata r:id="rId10" o:title=""/>
                </v:shape>
                <o:OLEObject Type="Embed" ProgID="Equation.3" ShapeID="_x0000_i1026" DrawAspect="Content" ObjectID="_1807361637" r:id="rId11"/>
              </w:object>
            </w:r>
            <w:r w:rsidRPr="00F2620C">
              <w:rPr>
                <w:rFonts w:ascii="Times New Roman" w:eastAsia="Times New Roman" w:hAnsi="Times New Roman" w:cs="Times New Roman"/>
                <w:sz w:val="24"/>
                <w:szCs w:val="24"/>
                <w:lang w:eastAsia="en-US"/>
              </w:rPr>
              <w:t xml:space="preserve"> - Perskaičiuota Sutarties kaina (su PVM)</w:t>
            </w:r>
          </w:p>
          <w:p w14:paraId="6E3329D8" w14:textId="77777777" w:rsidR="00B907E5" w:rsidRPr="00F2620C" w:rsidRDefault="00B907E5" w:rsidP="00C958BA">
            <w:pPr>
              <w:spacing w:after="0" w:line="240" w:lineRule="auto"/>
              <w:ind w:left="133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b/>
            </w:r>
            <w:r w:rsidRPr="00F2620C">
              <w:rPr>
                <w:rFonts w:ascii="Times New Roman" w:eastAsia="Times New Roman" w:hAnsi="Times New Roman" w:cs="Times New Roman"/>
                <w:position w:val="-12"/>
                <w:sz w:val="24"/>
                <w:szCs w:val="24"/>
                <w:lang w:eastAsia="en-US"/>
              </w:rPr>
              <w:object w:dxaOrig="300" w:dyaOrig="360" w14:anchorId="27B4A180">
                <v:shape id="_x0000_i1027" type="#_x0000_t75" style="width:14.25pt;height:14.25pt" o:ole="">
                  <v:imagedata r:id="rId12" o:title=""/>
                </v:shape>
                <o:OLEObject Type="Embed" ProgID="Equation.3" ShapeID="_x0000_i1027" DrawAspect="Content" ObjectID="_1807361638" r:id="rId13"/>
              </w:object>
            </w:r>
            <w:r w:rsidRPr="00F2620C">
              <w:rPr>
                <w:rFonts w:ascii="Times New Roman" w:eastAsia="Times New Roman" w:hAnsi="Times New Roman" w:cs="Times New Roman"/>
                <w:sz w:val="24"/>
                <w:szCs w:val="24"/>
                <w:lang w:eastAsia="en-US"/>
              </w:rPr>
              <w:t xml:space="preserve"> - Sutarties kaina (su PVM) iki perskaičiavimo</w:t>
            </w:r>
          </w:p>
          <w:p w14:paraId="3BD92999" w14:textId="77777777" w:rsidR="00B907E5" w:rsidRPr="00F2620C" w:rsidRDefault="00B907E5" w:rsidP="00C958BA">
            <w:pPr>
              <w:spacing w:after="0" w:line="240" w:lineRule="auto"/>
              <w:ind w:left="133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b/>
              <w:t>A – Atliktų darbų kaina (su PVM) iki perskaičiavimo</w:t>
            </w:r>
          </w:p>
          <w:p w14:paraId="151D9C3D" w14:textId="77777777" w:rsidR="00B907E5" w:rsidRPr="00F2620C" w:rsidRDefault="00B907E5" w:rsidP="00C958BA">
            <w:pPr>
              <w:spacing w:after="0" w:line="240" w:lineRule="auto"/>
              <w:ind w:left="133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b/>
            </w:r>
            <w:r w:rsidRPr="00F2620C">
              <w:rPr>
                <w:rFonts w:ascii="Times New Roman" w:eastAsia="Times New Roman" w:hAnsi="Times New Roman" w:cs="Times New Roman"/>
                <w:position w:val="-12"/>
                <w:sz w:val="24"/>
                <w:szCs w:val="24"/>
                <w:lang w:eastAsia="en-US"/>
              </w:rPr>
              <w:object w:dxaOrig="280" w:dyaOrig="360" w14:anchorId="57A461AC">
                <v:shape id="_x0000_i1028" type="#_x0000_t75" style="width:13.5pt;height:14.25pt" o:ole="">
                  <v:imagedata r:id="rId14" o:title=""/>
                </v:shape>
                <o:OLEObject Type="Embed" ProgID="Equation.3" ShapeID="_x0000_i1028" DrawAspect="Content" ObjectID="_1807361639" r:id="rId15"/>
              </w:object>
            </w:r>
            <w:r w:rsidRPr="00F2620C">
              <w:rPr>
                <w:rFonts w:ascii="Times New Roman" w:eastAsia="Times New Roman" w:hAnsi="Times New Roman" w:cs="Times New Roman"/>
                <w:sz w:val="24"/>
                <w:szCs w:val="24"/>
                <w:lang w:eastAsia="en-US"/>
              </w:rPr>
              <w:t xml:space="preserve"> - senas PVM tarifas (procentais)</w:t>
            </w:r>
          </w:p>
          <w:p w14:paraId="2BFF98D8" w14:textId="77777777" w:rsidR="00B907E5" w:rsidRPr="00F2620C" w:rsidRDefault="00B907E5" w:rsidP="00C958BA">
            <w:pPr>
              <w:spacing w:after="0" w:line="240" w:lineRule="auto"/>
              <w:ind w:left="133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ab/>
            </w:r>
            <w:r w:rsidRPr="00F2620C">
              <w:rPr>
                <w:rFonts w:ascii="Times New Roman" w:eastAsia="Times New Roman" w:hAnsi="Times New Roman" w:cs="Times New Roman"/>
                <w:position w:val="-12"/>
                <w:sz w:val="24"/>
                <w:szCs w:val="24"/>
                <w:lang w:eastAsia="en-US"/>
              </w:rPr>
              <w:object w:dxaOrig="320" w:dyaOrig="360" w14:anchorId="5843E9D6">
                <v:shape id="_x0000_i1029" type="#_x0000_t75" style="width:13.5pt;height:14.25pt" o:ole="">
                  <v:imagedata r:id="rId16" o:title=""/>
                </v:shape>
                <o:OLEObject Type="Embed" ProgID="Equation.3" ShapeID="_x0000_i1029" DrawAspect="Content" ObjectID="_1807361640" r:id="rId17"/>
              </w:object>
            </w:r>
            <w:r w:rsidRPr="00F2620C">
              <w:rPr>
                <w:rFonts w:ascii="Times New Roman" w:eastAsia="Times New Roman" w:hAnsi="Times New Roman" w:cs="Times New Roman"/>
                <w:sz w:val="24"/>
                <w:szCs w:val="24"/>
                <w:lang w:eastAsia="en-US"/>
              </w:rPr>
              <w:t xml:space="preserve"> - naujas PVM tarifas (procentais)</w:t>
            </w:r>
          </w:p>
          <w:p w14:paraId="0797514B" w14:textId="77777777" w:rsidR="00B907E5" w:rsidRPr="00F2620C" w:rsidRDefault="00B907E5" w:rsidP="00C958BA">
            <w:pPr>
              <w:spacing w:after="0" w:line="240" w:lineRule="auto"/>
              <w:jc w:val="both"/>
              <w:rPr>
                <w:rFonts w:ascii="Times New Roman" w:hAnsi="Times New Roman" w:cs="Times New Roman"/>
                <w:sz w:val="24"/>
                <w:szCs w:val="24"/>
              </w:rPr>
            </w:pPr>
          </w:p>
          <w:p w14:paraId="53164DE9" w14:textId="77777777" w:rsidR="00B907E5" w:rsidRPr="0035436C" w:rsidRDefault="00B907E5" w:rsidP="00C958BA">
            <w:pPr>
              <w:spacing w:after="0" w:line="240" w:lineRule="auto"/>
              <w:jc w:val="both"/>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sz w:val="24"/>
                <w:szCs w:val="24"/>
                <w:lang w:eastAsia="en-US"/>
              </w:rPr>
              <w:t xml:space="preserve">9.7.3. </w:t>
            </w:r>
            <w:r w:rsidRPr="00F2620C">
              <w:rPr>
                <w:rFonts w:ascii="Times New Roman" w:eastAsia="Times New Roman" w:hAnsi="Times New Roman" w:cs="Times New Roman"/>
                <w:bCs/>
                <w:sz w:val="24"/>
                <w:szCs w:val="24"/>
                <w:lang w:eastAsia="en-US"/>
              </w:rPr>
              <w:t>Jeigu Sutarties kaina buvo pakeista pagal 9.7.2 papunktį, atitinkamai pakeičiama ir Pradinės sutarties vertė ir, taikant Pakeitimų nuostatas pagal Lietuvos Respublikos civilinį kodeksą ir (ar) VPĮ 89 straipsnį, atsižvelgiama į pakeistą Pradinės sutarties vertę.</w:t>
            </w:r>
          </w:p>
        </w:tc>
      </w:tr>
      <w:tr w:rsidR="00B907E5" w:rsidRPr="00F2620C" w14:paraId="226A7D6F" w14:textId="77777777" w:rsidTr="00C958BA">
        <w:tc>
          <w:tcPr>
            <w:tcW w:w="10890" w:type="dxa"/>
            <w:gridSpan w:val="3"/>
            <w:tcBorders>
              <w:top w:val="nil"/>
              <w:left w:val="nil"/>
              <w:bottom w:val="nil"/>
              <w:right w:val="nil"/>
            </w:tcBorders>
          </w:tcPr>
          <w:p w14:paraId="3B937133"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10. PAKEITIMAI</w:t>
            </w:r>
          </w:p>
        </w:tc>
      </w:tr>
      <w:tr w:rsidR="00B907E5" w:rsidRPr="00F2620C" w14:paraId="1AD5A418" w14:textId="77777777" w:rsidTr="00C958BA">
        <w:trPr>
          <w:cantSplit/>
          <w:trHeight w:val="3780"/>
        </w:trPr>
        <w:tc>
          <w:tcPr>
            <w:tcW w:w="885" w:type="dxa"/>
            <w:gridSpan w:val="2"/>
            <w:tcBorders>
              <w:top w:val="nil"/>
              <w:left w:val="nil"/>
              <w:bottom w:val="nil"/>
              <w:right w:val="nil"/>
            </w:tcBorders>
            <w:shd w:val="clear" w:color="auto" w:fill="auto"/>
          </w:tcPr>
          <w:p w14:paraId="6A5ABEDF" w14:textId="77777777" w:rsidR="00B907E5" w:rsidRPr="00F2620C" w:rsidRDefault="00B907E5" w:rsidP="00B907E5">
            <w:pPr>
              <w:numPr>
                <w:ilvl w:val="0"/>
                <w:numId w:val="13"/>
              </w:numPr>
              <w:spacing w:before="200" w:after="0" w:line="240" w:lineRule="auto"/>
              <w:ind w:left="0" w:firstLine="0"/>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 xml:space="preserve"> </w:t>
            </w:r>
          </w:p>
        </w:tc>
        <w:tc>
          <w:tcPr>
            <w:tcW w:w="10005" w:type="dxa"/>
            <w:tcBorders>
              <w:top w:val="nil"/>
              <w:left w:val="nil"/>
              <w:bottom w:val="nil"/>
              <w:right w:val="nil"/>
            </w:tcBorders>
            <w:shd w:val="clear" w:color="auto" w:fill="auto"/>
          </w:tcPr>
          <w:p w14:paraId="36597004" w14:textId="77777777" w:rsidR="00B907E5" w:rsidRPr="007D637D" w:rsidRDefault="00B907E5" w:rsidP="00C958BA">
            <w:pPr>
              <w:spacing w:before="200" w:after="0" w:line="240" w:lineRule="auto"/>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color w:val="000000"/>
                <w:spacing w:val="-3"/>
                <w:sz w:val="24"/>
                <w:szCs w:val="24"/>
                <w:lang w:eastAsia="en-US"/>
              </w:rPr>
              <w:t xml:space="preserve">Užsakovas šiame skyriuje nustatytomis sąlygomis gali nurodyti daryti Pakeitimus. </w:t>
            </w:r>
            <w:r w:rsidRPr="007D637D">
              <w:rPr>
                <w:rFonts w:ascii="Times New Roman" w:eastAsia="Times New Roman" w:hAnsi="Times New Roman" w:cs="Times New Roman"/>
                <w:sz w:val="24"/>
                <w:szCs w:val="24"/>
                <w:lang w:eastAsia="en-US"/>
              </w:rPr>
              <w:t>Pakeitimai gali apimti:</w:t>
            </w:r>
          </w:p>
          <w:p w14:paraId="202B1EB9" w14:textId="77777777" w:rsidR="00B907E5" w:rsidRPr="007D637D" w:rsidRDefault="00B907E5" w:rsidP="00B907E5">
            <w:pPr>
              <w:numPr>
                <w:ilvl w:val="0"/>
                <w:numId w:val="14"/>
              </w:numPr>
              <w:spacing w:before="120" w:after="0" w:line="240" w:lineRule="auto"/>
              <w:ind w:left="748" w:hanging="686"/>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 xml:space="preserve">bet kurios Darbų dalies montavimo ar įrengimo vietos ar padėties keitimą, Darbų dalies lygių, pozicijų ir (arba) matmenų pakitimus; </w:t>
            </w:r>
          </w:p>
          <w:p w14:paraId="31466DCF" w14:textId="77777777" w:rsidR="00B907E5" w:rsidRPr="007D637D" w:rsidRDefault="00B907E5" w:rsidP="00B907E5">
            <w:pPr>
              <w:numPr>
                <w:ilvl w:val="0"/>
                <w:numId w:val="14"/>
              </w:numPr>
              <w:spacing w:before="120" w:after="0" w:line="240" w:lineRule="auto"/>
              <w:ind w:left="748" w:hanging="686"/>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 xml:space="preserve">bet kurio atskiro darbo atsisakymą arba Darbų apimties sumažinimą; </w:t>
            </w:r>
          </w:p>
          <w:p w14:paraId="75EF666D" w14:textId="77777777" w:rsidR="00B907E5" w:rsidRPr="007D637D" w:rsidRDefault="00B907E5" w:rsidP="00B907E5">
            <w:pPr>
              <w:numPr>
                <w:ilvl w:val="0"/>
                <w:numId w:val="14"/>
              </w:numPr>
              <w:spacing w:before="120" w:after="0" w:line="240" w:lineRule="auto"/>
              <w:ind w:left="748" w:hanging="686"/>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Darbų kokybės ar kitų bet kurio atskiro darbo savybių pakitimus;</w:t>
            </w:r>
          </w:p>
          <w:p w14:paraId="7C3967B1" w14:textId="77777777" w:rsidR="00B907E5" w:rsidRPr="007D637D" w:rsidRDefault="00B907E5" w:rsidP="00B907E5">
            <w:pPr>
              <w:numPr>
                <w:ilvl w:val="0"/>
                <w:numId w:val="14"/>
              </w:numPr>
              <w:spacing w:before="120" w:after="0" w:line="240" w:lineRule="auto"/>
              <w:ind w:left="748" w:hanging="686"/>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bet kurį papildomą darbą, Įrangą, Medžiagas arba Darbų apimties padidinimą.</w:t>
            </w:r>
          </w:p>
          <w:p w14:paraId="414BFA7F" w14:textId="77777777" w:rsidR="00B907E5" w:rsidRPr="007D637D" w:rsidRDefault="00B907E5" w:rsidP="00C958BA">
            <w:pPr>
              <w:autoSpaceDE w:val="0"/>
              <w:autoSpaceDN w:val="0"/>
              <w:adjustRightInd w:val="0"/>
              <w:spacing w:before="120" w:after="120" w:line="240" w:lineRule="auto"/>
              <w:jc w:val="both"/>
              <w:rPr>
                <w:rFonts w:ascii="Times New Roman" w:eastAsia="Times New Roman" w:hAnsi="Times New Roman" w:cs="Times New Roman"/>
                <w:color w:val="000000"/>
                <w:sz w:val="24"/>
                <w:szCs w:val="24"/>
              </w:rPr>
            </w:pPr>
            <w:r w:rsidRPr="007D637D">
              <w:rPr>
                <w:rFonts w:ascii="Times New Roman" w:eastAsia="Times New Roman" w:hAnsi="Times New Roman" w:cs="Times New Roman"/>
                <w:color w:val="000000"/>
                <w:sz w:val="24"/>
                <w:szCs w:val="24"/>
              </w:rPr>
              <w:t xml:space="preserve">Pakeitimas pagrindžiamas dokumentais (pvz. defektiniu (pakeitimų) aktu, brėžiniais ar kitais dokumentais), kurie turi būti patvirtinti Rangovo parašu, bei raštu suderinti su Užsakovu. </w:t>
            </w:r>
          </w:p>
        </w:tc>
      </w:tr>
      <w:tr w:rsidR="00B907E5" w:rsidRPr="00F2620C" w14:paraId="73437992" w14:textId="77777777" w:rsidTr="00C958BA">
        <w:trPr>
          <w:cantSplit/>
          <w:trHeight w:val="1710"/>
        </w:trPr>
        <w:tc>
          <w:tcPr>
            <w:tcW w:w="885" w:type="dxa"/>
            <w:gridSpan w:val="2"/>
            <w:tcBorders>
              <w:top w:val="nil"/>
              <w:left w:val="nil"/>
              <w:bottom w:val="nil"/>
              <w:right w:val="nil"/>
            </w:tcBorders>
            <w:shd w:val="clear" w:color="auto" w:fill="auto"/>
          </w:tcPr>
          <w:p w14:paraId="1104EAEA" w14:textId="77777777" w:rsidR="00B907E5" w:rsidRPr="00F2620C" w:rsidRDefault="00B907E5" w:rsidP="00B907E5">
            <w:pPr>
              <w:numPr>
                <w:ilvl w:val="0"/>
                <w:numId w:val="13"/>
              </w:numPr>
              <w:spacing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04B4BD59" w14:textId="77777777" w:rsidR="00B907E5" w:rsidRPr="00F2620C" w:rsidRDefault="00B907E5" w:rsidP="00C958BA">
            <w:pPr>
              <w:autoSpaceDE w:val="0"/>
              <w:autoSpaceDN w:val="0"/>
              <w:adjustRightInd w:val="0"/>
              <w:spacing w:after="120" w:line="240" w:lineRule="auto"/>
              <w:jc w:val="both"/>
              <w:rPr>
                <w:rFonts w:ascii="Times New Roman" w:eastAsia="Times New Roman" w:hAnsi="Times New Roman" w:cs="Times New Roman"/>
                <w:sz w:val="24"/>
                <w:szCs w:val="24"/>
              </w:rPr>
            </w:pPr>
            <w:r w:rsidRPr="00F2620C">
              <w:rPr>
                <w:rFonts w:ascii="Times New Roman" w:eastAsia="Times New Roman" w:hAnsi="Times New Roman" w:cs="Times New Roman"/>
                <w:sz w:val="24"/>
                <w:szCs w:val="24"/>
              </w:rPr>
              <w:t xml:space="preserve">Pakeitimai gali būti atliekami vadovaujantis Civilinio kodekso ir VPĮ 89 straipsnio nuostatomis. </w:t>
            </w:r>
          </w:p>
          <w:p w14:paraId="24D0A480" w14:textId="77777777" w:rsidR="00B907E5" w:rsidRPr="00F2620C" w:rsidRDefault="00B907E5" w:rsidP="00C958BA">
            <w:pPr>
              <w:autoSpaceDE w:val="0"/>
              <w:autoSpaceDN w:val="0"/>
              <w:adjustRightInd w:val="0"/>
              <w:spacing w:after="120" w:line="240" w:lineRule="auto"/>
              <w:jc w:val="both"/>
              <w:rPr>
                <w:rFonts w:ascii="Times New Roman" w:eastAsia="Times New Roman" w:hAnsi="Times New Roman" w:cs="Times New Roman"/>
                <w:spacing w:val="-3"/>
                <w:sz w:val="24"/>
                <w:szCs w:val="24"/>
              </w:rPr>
            </w:pPr>
            <w:r w:rsidRPr="00F2620C">
              <w:rPr>
                <w:rFonts w:ascii="Times New Roman" w:eastAsia="Times New Roman" w:hAnsi="Times New Roman" w:cs="Times New Roman"/>
                <w:sz w:val="24"/>
                <w:szCs w:val="24"/>
              </w:rPr>
              <w:t>Jeigu Pakeitimai atliekami pagal VPĮ 89 straipsnio 1 dalies 3 punkto nuostatas, nenumatytomis aplinkybėmis laikomos aplinkybės, kurių nebuvo įmanoma nuspėti, nepaisant to, kad Užsakovas pagrįstai apdairiai rengėsi pradiniam sutarties sudarymui, atsižvelgdamas į visas jo turimas priemones, konkretaus projekto pobūdį ir charakteristikas, gerąją praktiką atitinkamoje srityje ir poreikį užtikrinti tinkamą rengiantis sutarties sudarymui panaudotų išteklių ir numatomos jos vertės santykį.</w:t>
            </w:r>
            <w:r w:rsidRPr="00F2620C">
              <w:rPr>
                <w:rFonts w:ascii="Times New Roman" w:eastAsia="Times New Roman" w:hAnsi="Times New Roman" w:cs="Times New Roman"/>
                <w:i/>
                <w:sz w:val="24"/>
                <w:szCs w:val="24"/>
              </w:rPr>
              <w:t xml:space="preserve"> </w:t>
            </w:r>
          </w:p>
        </w:tc>
      </w:tr>
      <w:tr w:rsidR="00B907E5" w:rsidRPr="00F2620C" w14:paraId="5E0CA308" w14:textId="77777777" w:rsidTr="00C958BA">
        <w:trPr>
          <w:cantSplit/>
          <w:trHeight w:val="1455"/>
        </w:trPr>
        <w:tc>
          <w:tcPr>
            <w:tcW w:w="885" w:type="dxa"/>
            <w:gridSpan w:val="2"/>
            <w:tcBorders>
              <w:top w:val="nil"/>
              <w:left w:val="nil"/>
              <w:bottom w:val="nil"/>
              <w:right w:val="nil"/>
            </w:tcBorders>
            <w:shd w:val="clear" w:color="auto" w:fill="auto"/>
          </w:tcPr>
          <w:p w14:paraId="7E9BC348" w14:textId="77777777" w:rsidR="00B907E5" w:rsidRPr="007D637D" w:rsidRDefault="00B907E5" w:rsidP="00B907E5">
            <w:pPr>
              <w:numPr>
                <w:ilvl w:val="0"/>
                <w:numId w:val="13"/>
              </w:numPr>
              <w:spacing w:before="200"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389F9B11" w14:textId="77777777" w:rsidR="00B907E5" w:rsidRPr="007D637D" w:rsidRDefault="00B907E5" w:rsidP="00C958BA">
            <w:pPr>
              <w:autoSpaceDE w:val="0"/>
              <w:autoSpaceDN w:val="0"/>
              <w:adjustRightInd w:val="0"/>
              <w:spacing w:before="200" w:after="120" w:line="240" w:lineRule="auto"/>
              <w:jc w:val="both"/>
              <w:rPr>
                <w:rFonts w:ascii="Times New Roman" w:eastAsia="Times New Roman" w:hAnsi="Times New Roman" w:cs="Times New Roman"/>
                <w:sz w:val="24"/>
                <w:szCs w:val="24"/>
              </w:rPr>
            </w:pPr>
            <w:r w:rsidRPr="007D637D">
              <w:rPr>
                <w:rFonts w:ascii="Times New Roman" w:eastAsia="Times New Roman" w:hAnsi="Times New Roman" w:cs="Times New Roman"/>
                <w:sz w:val="24"/>
                <w:szCs w:val="24"/>
              </w:rPr>
              <w:t xml:space="preserve">Pakeitimas įforminamas susitarimu ar protokolu dėl darbų pakeitimo, nurodant darbų pavadinimus, vienetus, kiekius, techninius sprendinius (pavyzdžiui, brėžinius ir kita), įkainių/kainų nustatymo pagrindimą ir skaičiavimą (vadovaujantis 9.7.1 papunkčiu). Toks susitarimas ar protokolas turi būti patvirtintas ir pasirašytas Šalių ir laikomas sudėtine Sutarties dalimi. Atliktų darbų aktai turi atitikti pagal Užsakovo nurodymą atliktus Pakeitimus. </w:t>
            </w:r>
          </w:p>
        </w:tc>
      </w:tr>
      <w:tr w:rsidR="00B907E5" w:rsidRPr="00F2620C" w14:paraId="05C3D092" w14:textId="77777777" w:rsidTr="00C958BA">
        <w:trPr>
          <w:cantSplit/>
          <w:trHeight w:val="4113"/>
        </w:trPr>
        <w:tc>
          <w:tcPr>
            <w:tcW w:w="885" w:type="dxa"/>
            <w:gridSpan w:val="2"/>
            <w:tcBorders>
              <w:top w:val="nil"/>
              <w:left w:val="nil"/>
              <w:bottom w:val="nil"/>
              <w:right w:val="nil"/>
            </w:tcBorders>
            <w:shd w:val="clear" w:color="auto" w:fill="auto"/>
          </w:tcPr>
          <w:p w14:paraId="25D74B2A" w14:textId="77777777" w:rsidR="00B907E5" w:rsidRPr="00F2620C" w:rsidRDefault="00B907E5" w:rsidP="00C958BA">
            <w:pPr>
              <w:spacing w:after="0" w:line="240" w:lineRule="auto"/>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F6B5B41" w14:textId="77777777" w:rsidR="00B907E5" w:rsidRPr="007D637D" w:rsidRDefault="00B907E5" w:rsidP="00C958BA">
            <w:pPr>
              <w:spacing w:after="120" w:line="240" w:lineRule="auto"/>
              <w:jc w:val="both"/>
              <w:rPr>
                <w:rFonts w:ascii="Times New Roman" w:hAnsi="Times New Roman" w:cs="Times New Roman"/>
                <w:sz w:val="24"/>
                <w:szCs w:val="24"/>
              </w:rPr>
            </w:pPr>
            <w:r w:rsidRPr="007D637D">
              <w:rPr>
                <w:rFonts w:ascii="Times New Roman" w:hAnsi="Times New Roman" w:cs="Times New Roman"/>
                <w:sz w:val="24"/>
                <w:szCs w:val="24"/>
              </w:rPr>
              <w:t>Pakeitimai forminami ir įkainojami tokia tvarka:</w:t>
            </w:r>
          </w:p>
          <w:p w14:paraId="6498B403" w14:textId="77777777" w:rsidR="00B907E5" w:rsidRPr="007D637D" w:rsidRDefault="00B907E5" w:rsidP="00B907E5">
            <w:pPr>
              <w:numPr>
                <w:ilvl w:val="0"/>
                <w:numId w:val="21"/>
              </w:numPr>
              <w:spacing w:before="120" w:after="0" w:line="240" w:lineRule="auto"/>
              <w:ind w:left="748" w:hanging="709"/>
              <w:jc w:val="both"/>
              <w:rPr>
                <w:rFonts w:ascii="Times New Roman" w:hAnsi="Times New Roman" w:cs="Times New Roman"/>
                <w:sz w:val="24"/>
                <w:szCs w:val="24"/>
              </w:rPr>
            </w:pPr>
            <w:r w:rsidRPr="007D637D">
              <w:rPr>
                <w:rFonts w:ascii="Times New Roman" w:hAnsi="Times New Roman" w:cs="Times New Roman"/>
                <w:sz w:val="24"/>
                <w:szCs w:val="24"/>
              </w:rPr>
              <w:t xml:space="preserve">jei būtina/tikslinga </w:t>
            </w:r>
            <w:r w:rsidRPr="007D637D">
              <w:rPr>
                <w:rFonts w:ascii="Times New Roman" w:hAnsi="Times New Roman" w:cs="Times New Roman"/>
                <w:b/>
                <w:sz w:val="24"/>
                <w:szCs w:val="24"/>
              </w:rPr>
              <w:t xml:space="preserve">atsisakyti </w:t>
            </w:r>
            <w:r w:rsidRPr="007D637D">
              <w:rPr>
                <w:rFonts w:ascii="Times New Roman" w:hAnsi="Times New Roman" w:cs="Times New Roman"/>
                <w:sz w:val="24"/>
                <w:szCs w:val="24"/>
              </w:rPr>
              <w:t>atskiro darbo, ar būtina/tikslinga mažinti Darbų apimtis, Rangovas pateikia nevykdytinų Darbų lokalinę sąmatą, kurioje nurodo nevykdytinų Darbų kainas, apskaičiuotas pagal 9.7.1 papunktyje nurodytus Darbų kainų nustatymo būdus, ir, Užsakovui įvertinus Rangovo siūlymą, koreguojama Sutarties kaina;</w:t>
            </w:r>
          </w:p>
          <w:p w14:paraId="513ECA67" w14:textId="77777777" w:rsidR="00B907E5" w:rsidRPr="007D637D" w:rsidRDefault="00B907E5" w:rsidP="00B907E5">
            <w:pPr>
              <w:numPr>
                <w:ilvl w:val="0"/>
                <w:numId w:val="21"/>
              </w:numPr>
              <w:spacing w:before="120" w:after="0" w:line="240" w:lineRule="auto"/>
              <w:ind w:left="748" w:hanging="692"/>
              <w:jc w:val="both"/>
              <w:rPr>
                <w:rFonts w:ascii="Times New Roman" w:hAnsi="Times New Roman" w:cs="Times New Roman"/>
                <w:sz w:val="24"/>
                <w:szCs w:val="24"/>
              </w:rPr>
            </w:pPr>
            <w:r w:rsidRPr="007D637D">
              <w:rPr>
                <w:rFonts w:ascii="Times New Roman" w:hAnsi="Times New Roman" w:cs="Times New Roman"/>
                <w:sz w:val="24"/>
                <w:szCs w:val="24"/>
              </w:rPr>
              <w:t xml:space="preserve">jei Sutartyje numatytą atskirą darbą (ar jo dalį) būtina/tikslinga </w:t>
            </w:r>
            <w:r w:rsidRPr="007D637D">
              <w:rPr>
                <w:rFonts w:ascii="Times New Roman" w:hAnsi="Times New Roman" w:cs="Times New Roman"/>
                <w:b/>
                <w:sz w:val="24"/>
                <w:szCs w:val="24"/>
              </w:rPr>
              <w:t>keisti</w:t>
            </w:r>
            <w:r w:rsidRPr="007D637D">
              <w:rPr>
                <w:rFonts w:ascii="Times New Roman" w:hAnsi="Times New Roman" w:cs="Times New Roman"/>
                <w:sz w:val="24"/>
                <w:szCs w:val="24"/>
              </w:rPr>
              <w:t xml:space="preserve"> kitu atskiru darbu, Rangovas pateikia nevykdytinų Darbų lokalinę sąmatą, kurioje nurodo nevykdytinų Darbų kainas, apskaičiuotas pagal 9.7.1 papunktyje nurodytus Darbų kainų nustatymo būdus, bei siūlymą dėl kitų Darbų, </w:t>
            </w:r>
            <w:proofErr w:type="spellStart"/>
            <w:r w:rsidRPr="007D637D">
              <w:rPr>
                <w:rFonts w:ascii="Times New Roman" w:hAnsi="Times New Roman" w:cs="Times New Roman"/>
                <w:sz w:val="24"/>
                <w:szCs w:val="24"/>
              </w:rPr>
              <w:t>t.y</w:t>
            </w:r>
            <w:proofErr w:type="spellEnd"/>
            <w:r w:rsidRPr="007D637D">
              <w:rPr>
                <w:rFonts w:ascii="Times New Roman" w:hAnsi="Times New Roman" w:cs="Times New Roman"/>
                <w:sz w:val="24"/>
                <w:szCs w:val="24"/>
              </w:rPr>
              <w:t>. vietoje nevykdomų Darbų siūlomų atlikti Darbų lokalinę sąmatą, sudarytą pagal 9.7.1 papunktyje nurodytus Darbų kainų nustatymo būdus, ir, Užsakovui įvertinus Rangovo siūlymą, koreguojama Sutarties kaina (jei reikia);</w:t>
            </w:r>
          </w:p>
          <w:p w14:paraId="70E7C029" w14:textId="77777777" w:rsidR="00B907E5" w:rsidRPr="007D637D" w:rsidRDefault="00B907E5" w:rsidP="00B907E5">
            <w:pPr>
              <w:numPr>
                <w:ilvl w:val="0"/>
                <w:numId w:val="21"/>
              </w:numPr>
              <w:spacing w:before="120" w:after="0" w:line="240" w:lineRule="auto"/>
              <w:ind w:left="748" w:hanging="692"/>
              <w:jc w:val="both"/>
              <w:rPr>
                <w:rFonts w:ascii="Times New Roman" w:hAnsi="Times New Roman" w:cs="Times New Roman"/>
                <w:sz w:val="24"/>
                <w:szCs w:val="24"/>
              </w:rPr>
            </w:pPr>
            <w:r w:rsidRPr="007D637D">
              <w:rPr>
                <w:rFonts w:ascii="Times New Roman" w:hAnsi="Times New Roman" w:cs="Times New Roman"/>
                <w:sz w:val="24"/>
                <w:szCs w:val="24"/>
              </w:rPr>
              <w:t xml:space="preserve">jei būtina/tikslinga atlikti </w:t>
            </w:r>
            <w:r w:rsidRPr="007D637D">
              <w:rPr>
                <w:rFonts w:ascii="Times New Roman" w:hAnsi="Times New Roman" w:cs="Times New Roman"/>
                <w:b/>
                <w:sz w:val="24"/>
                <w:szCs w:val="24"/>
              </w:rPr>
              <w:t>papildomą</w:t>
            </w:r>
            <w:r w:rsidRPr="007D637D">
              <w:rPr>
                <w:rFonts w:ascii="Times New Roman" w:hAnsi="Times New Roman" w:cs="Times New Roman"/>
                <w:sz w:val="24"/>
                <w:szCs w:val="24"/>
              </w:rPr>
              <w:t xml:space="preserve"> darbą ar būtina/tikslinga didinti Darbų apimtis, Rangovas pateikia siūlymą dėl papildomų Darbų, </w:t>
            </w:r>
            <w:proofErr w:type="spellStart"/>
            <w:r w:rsidRPr="007D637D">
              <w:rPr>
                <w:rFonts w:ascii="Times New Roman" w:hAnsi="Times New Roman" w:cs="Times New Roman"/>
                <w:sz w:val="24"/>
                <w:szCs w:val="24"/>
              </w:rPr>
              <w:t>t.y</w:t>
            </w:r>
            <w:proofErr w:type="spellEnd"/>
            <w:r w:rsidRPr="007D637D">
              <w:rPr>
                <w:rFonts w:ascii="Times New Roman" w:hAnsi="Times New Roman" w:cs="Times New Roman"/>
                <w:sz w:val="24"/>
                <w:szCs w:val="24"/>
              </w:rPr>
              <w:t xml:space="preserve">. papildomų Darbų lokalinę sąmatą, sudarytą pagal 9.7.1 papunktyje nurodytus Darbų kainų nustatymo būdus, ir, Užsakovui įvertinus Rangovo siūlymą, koreguojama Sutarties kaina. </w:t>
            </w:r>
          </w:p>
        </w:tc>
      </w:tr>
      <w:tr w:rsidR="00B907E5" w:rsidRPr="00F2620C" w14:paraId="642FCF6B" w14:textId="77777777" w:rsidTr="00C958BA">
        <w:tc>
          <w:tcPr>
            <w:tcW w:w="885" w:type="dxa"/>
            <w:gridSpan w:val="2"/>
            <w:tcBorders>
              <w:top w:val="nil"/>
              <w:left w:val="nil"/>
              <w:bottom w:val="nil"/>
              <w:right w:val="nil"/>
            </w:tcBorders>
            <w:shd w:val="clear" w:color="auto" w:fill="auto"/>
          </w:tcPr>
          <w:p w14:paraId="44252544" w14:textId="77777777" w:rsidR="00B907E5" w:rsidRPr="00F2620C" w:rsidRDefault="00B907E5" w:rsidP="00B907E5">
            <w:pPr>
              <w:numPr>
                <w:ilvl w:val="0"/>
                <w:numId w:val="13"/>
              </w:numPr>
              <w:spacing w:before="120" w:after="0" w:line="240" w:lineRule="auto"/>
              <w:ind w:left="0" w:firstLine="0"/>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60136C54" w14:textId="77777777" w:rsidR="00B907E5" w:rsidRPr="007D637D" w:rsidRDefault="00B907E5" w:rsidP="00C958BA">
            <w:pPr>
              <w:spacing w:before="120" w:after="0" w:line="240" w:lineRule="auto"/>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 xml:space="preserve">Rangovo pasiūlyme įvardintos Darbų sudėtinės dalys (resursai, techninės specifikacijos ir pan.), kurios nedetalizuotos Techninėje specifikacijoje (2 priedas) gali būti keičiamos tik Užsakovo sutikimu tiek, kiek toks keitimas neprieštarauja Techninei specifikacijai. Tokie keitimai Pakeitimu nelaikomi. </w:t>
            </w:r>
          </w:p>
        </w:tc>
      </w:tr>
      <w:tr w:rsidR="00B907E5" w:rsidRPr="00F2620C" w14:paraId="64465045" w14:textId="77777777" w:rsidTr="00C958BA">
        <w:tc>
          <w:tcPr>
            <w:tcW w:w="885" w:type="dxa"/>
            <w:gridSpan w:val="2"/>
            <w:tcBorders>
              <w:top w:val="nil"/>
              <w:left w:val="nil"/>
              <w:bottom w:val="nil"/>
              <w:right w:val="nil"/>
            </w:tcBorders>
          </w:tcPr>
          <w:p w14:paraId="19353435" w14:textId="77777777" w:rsidR="00B907E5" w:rsidRPr="00F2620C" w:rsidRDefault="00B907E5" w:rsidP="00B907E5">
            <w:pPr>
              <w:numPr>
                <w:ilvl w:val="0"/>
                <w:numId w:val="13"/>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2920A428" w14:textId="77777777" w:rsidR="00B907E5" w:rsidRPr="007D637D" w:rsidRDefault="00B907E5" w:rsidP="00C958BA">
            <w:pPr>
              <w:spacing w:before="200" w:after="0" w:line="240" w:lineRule="auto"/>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 xml:space="preserve">Jeigu Rangovas, vykdydamas Darbus, susiduria su sąlygomis Statybvietėje, kurių jis iki Sutarties pasirašymo pagrįstai negalėjo numatyti, tai Rangovas apie tai privalo nedelsdamas, bet ne vėliau kaip per 5 (penkias) darbo dienas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kurie jam priklausytų, jeigu jis būtų nedelsdamas pranešęs. </w:t>
            </w:r>
          </w:p>
        </w:tc>
      </w:tr>
      <w:tr w:rsidR="00B907E5" w:rsidRPr="00F2620C" w14:paraId="3BDDA977" w14:textId="77777777" w:rsidTr="00C958BA">
        <w:tc>
          <w:tcPr>
            <w:tcW w:w="10890" w:type="dxa"/>
            <w:gridSpan w:val="3"/>
            <w:tcBorders>
              <w:top w:val="nil"/>
              <w:left w:val="nil"/>
              <w:bottom w:val="nil"/>
              <w:right w:val="nil"/>
            </w:tcBorders>
          </w:tcPr>
          <w:p w14:paraId="78825AAD"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lastRenderedPageBreak/>
              <w:t>11. ATSAKOMYBĖ UŽ DEFEKTUS, GARANTIJOS</w:t>
            </w:r>
          </w:p>
        </w:tc>
      </w:tr>
      <w:tr w:rsidR="00B907E5" w:rsidRPr="00F2620C" w14:paraId="0076DED3" w14:textId="77777777" w:rsidTr="00C958BA">
        <w:tc>
          <w:tcPr>
            <w:tcW w:w="885" w:type="dxa"/>
            <w:gridSpan w:val="2"/>
            <w:tcBorders>
              <w:top w:val="nil"/>
              <w:left w:val="nil"/>
              <w:bottom w:val="nil"/>
              <w:right w:val="nil"/>
            </w:tcBorders>
          </w:tcPr>
          <w:p w14:paraId="41BB1591" w14:textId="77777777" w:rsidR="00B907E5" w:rsidRPr="00F2620C" w:rsidRDefault="00B907E5" w:rsidP="00B907E5">
            <w:pPr>
              <w:numPr>
                <w:ilvl w:val="0"/>
                <w:numId w:val="15"/>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413745A0" w14:textId="77777777" w:rsidR="00B907E5" w:rsidRPr="005A034F" w:rsidRDefault="00B907E5" w:rsidP="00C958BA">
            <w:pPr>
              <w:spacing w:before="200" w:after="0" w:line="240" w:lineRule="auto"/>
              <w:jc w:val="both"/>
              <w:rPr>
                <w:rFonts w:ascii="Times New Roman" w:eastAsia="Times New Roman" w:hAnsi="Times New Roman" w:cs="Times New Roman"/>
                <w:sz w:val="24"/>
                <w:szCs w:val="24"/>
                <w:lang w:eastAsia="en-US"/>
              </w:rPr>
            </w:pPr>
            <w:r w:rsidRPr="005A034F">
              <w:rPr>
                <w:rFonts w:ascii="Times New Roman" w:eastAsia="Times New Roman" w:hAnsi="Times New Roman" w:cs="Times New Roman"/>
                <w:sz w:val="24"/>
                <w:szCs w:val="24"/>
                <w:lang w:eastAsia="en-US"/>
              </w:rPr>
              <w:t>Statiniui galioja Lietuvos Respublikos civiliniame kodekse ir Lietuvos Respublikos statybos įstatyme nustatyti minimalūs garantiniai terminai. Įrangai suteikiama garantija -  ne mažiau kaip 24 mėn.</w:t>
            </w:r>
          </w:p>
        </w:tc>
      </w:tr>
      <w:tr w:rsidR="00B907E5" w:rsidRPr="00F2620C" w14:paraId="78840769" w14:textId="77777777" w:rsidTr="00C958BA">
        <w:tc>
          <w:tcPr>
            <w:tcW w:w="885" w:type="dxa"/>
            <w:gridSpan w:val="2"/>
            <w:tcBorders>
              <w:top w:val="nil"/>
              <w:left w:val="nil"/>
              <w:bottom w:val="nil"/>
              <w:right w:val="nil"/>
            </w:tcBorders>
          </w:tcPr>
          <w:p w14:paraId="6B4EF401" w14:textId="77777777" w:rsidR="00B907E5" w:rsidRPr="00F2620C" w:rsidRDefault="00B907E5" w:rsidP="00B907E5">
            <w:pPr>
              <w:numPr>
                <w:ilvl w:val="0"/>
                <w:numId w:val="15"/>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4EF3C2C6"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garantuoja, kad statybos užbaigimo metu jo atlikti Darbai atitiks Techninėje specifikacijoje (2 priedas) numatytas savybes, normatyvinių statybos dokumentų ir kitų teisės aktų reikalavimus, jie bus atlikti be klaidų, kurios panaikintų ar sumažintų atliktų Darbų vertę.</w:t>
            </w:r>
          </w:p>
        </w:tc>
      </w:tr>
      <w:tr w:rsidR="00B907E5" w:rsidRPr="00F2620C" w14:paraId="2C5A1735" w14:textId="77777777" w:rsidTr="00C958BA">
        <w:tc>
          <w:tcPr>
            <w:tcW w:w="885" w:type="dxa"/>
            <w:gridSpan w:val="2"/>
            <w:tcBorders>
              <w:top w:val="nil"/>
              <w:left w:val="nil"/>
              <w:bottom w:val="nil"/>
              <w:right w:val="nil"/>
            </w:tcBorders>
          </w:tcPr>
          <w:p w14:paraId="7C1D2D0B" w14:textId="77777777" w:rsidR="00B907E5" w:rsidRPr="00F2620C" w:rsidRDefault="00B907E5" w:rsidP="00B907E5">
            <w:pPr>
              <w:numPr>
                <w:ilvl w:val="0"/>
                <w:numId w:val="15"/>
              </w:numPr>
              <w:spacing w:before="200" w:after="0" w:line="240" w:lineRule="auto"/>
              <w:ind w:hanging="720"/>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06560067"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B907E5" w:rsidRPr="00F2620C" w14:paraId="1B70F272" w14:textId="77777777" w:rsidTr="00C958BA">
        <w:tc>
          <w:tcPr>
            <w:tcW w:w="885" w:type="dxa"/>
            <w:gridSpan w:val="2"/>
            <w:tcBorders>
              <w:top w:val="nil"/>
              <w:left w:val="nil"/>
              <w:bottom w:val="nil"/>
              <w:right w:val="nil"/>
            </w:tcBorders>
          </w:tcPr>
          <w:p w14:paraId="1739110A" w14:textId="77777777" w:rsidR="00B907E5" w:rsidRPr="00F2620C" w:rsidRDefault="00B907E5" w:rsidP="00B907E5">
            <w:pPr>
              <w:numPr>
                <w:ilvl w:val="0"/>
                <w:numId w:val="15"/>
              </w:numPr>
              <w:spacing w:before="200" w:after="0" w:line="240" w:lineRule="auto"/>
              <w:ind w:hanging="686"/>
              <w:rPr>
                <w:rFonts w:ascii="Times New Roman" w:hAnsi="Times New Roman" w:cs="Times New Roman"/>
                <w:sz w:val="24"/>
                <w:szCs w:val="24"/>
              </w:rPr>
            </w:pPr>
          </w:p>
        </w:tc>
        <w:tc>
          <w:tcPr>
            <w:tcW w:w="10005" w:type="dxa"/>
            <w:tcBorders>
              <w:top w:val="nil"/>
              <w:left w:val="nil"/>
              <w:bottom w:val="nil"/>
              <w:right w:val="nil"/>
            </w:tcBorders>
          </w:tcPr>
          <w:p w14:paraId="034F7CBC"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Lietuvos Respublikos civilinio kodekso nustatyta tvarka garantiniu laikotarpiu atsako už išaiškėjusius atliktų Darbų defektus.</w:t>
            </w:r>
          </w:p>
        </w:tc>
      </w:tr>
      <w:tr w:rsidR="00B907E5" w:rsidRPr="00F2620C" w14:paraId="578F4327" w14:textId="77777777" w:rsidTr="00C958BA">
        <w:trPr>
          <w:trHeight w:val="2745"/>
        </w:trPr>
        <w:tc>
          <w:tcPr>
            <w:tcW w:w="885" w:type="dxa"/>
            <w:gridSpan w:val="2"/>
            <w:tcBorders>
              <w:top w:val="nil"/>
              <w:left w:val="nil"/>
              <w:bottom w:val="nil"/>
              <w:right w:val="nil"/>
            </w:tcBorders>
            <w:shd w:val="clear" w:color="auto" w:fill="auto"/>
          </w:tcPr>
          <w:p w14:paraId="5711B118" w14:textId="77777777" w:rsidR="00B907E5" w:rsidRPr="00F2620C" w:rsidRDefault="00B907E5" w:rsidP="00B907E5">
            <w:pPr>
              <w:numPr>
                <w:ilvl w:val="0"/>
                <w:numId w:val="15"/>
              </w:numPr>
              <w:spacing w:before="200" w:after="0" w:line="240" w:lineRule="auto"/>
              <w:ind w:hanging="686"/>
              <w:rPr>
                <w:rFonts w:ascii="Times New Roman" w:hAnsi="Times New Roman" w:cs="Times New Roman"/>
                <w:sz w:val="24"/>
                <w:szCs w:val="24"/>
              </w:rPr>
            </w:pPr>
          </w:p>
        </w:tc>
        <w:tc>
          <w:tcPr>
            <w:tcW w:w="10005" w:type="dxa"/>
            <w:tcBorders>
              <w:top w:val="nil"/>
              <w:left w:val="nil"/>
              <w:bottom w:val="nil"/>
              <w:right w:val="nil"/>
            </w:tcBorders>
            <w:shd w:val="clear" w:color="auto" w:fill="auto"/>
          </w:tcPr>
          <w:p w14:paraId="5CC3C09B"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atliko Darbus pažeisdamas Techninėje specifikacijoje (2 priedas), Pirkimo sutartyje numatytas sąlygas, nesilaikė normatyvinių statybos dokumentų ir kitų teisės aktų reikalavimų, Užsakovas turi teisę reikalauti, kad Rangovas:</w:t>
            </w:r>
          </w:p>
          <w:p w14:paraId="5CC0E0CF" w14:textId="77777777" w:rsidR="00B907E5" w:rsidRPr="00F2620C" w:rsidRDefault="00B907E5" w:rsidP="00C958BA">
            <w:pPr>
              <w:spacing w:before="240" w:after="0" w:line="240" w:lineRule="auto"/>
              <w:rPr>
                <w:rFonts w:ascii="Times New Roman" w:eastAsia="Times New Roman" w:hAnsi="Times New Roman" w:cs="Times New Roman"/>
                <w:b/>
                <w:bCs/>
                <w:sz w:val="24"/>
                <w:szCs w:val="24"/>
                <w:lang w:eastAsia="en-US"/>
              </w:rPr>
            </w:pPr>
            <w:r w:rsidRPr="00F2620C">
              <w:rPr>
                <w:rFonts w:ascii="Times New Roman" w:eastAsia="Times New Roman" w:hAnsi="Times New Roman" w:cs="Times New Roman"/>
                <w:bCs/>
                <w:sz w:val="24"/>
                <w:szCs w:val="24"/>
                <w:lang w:eastAsia="en-US"/>
              </w:rPr>
              <w:t>11.</w:t>
            </w:r>
            <w:r>
              <w:rPr>
                <w:rFonts w:ascii="Times New Roman" w:eastAsia="Times New Roman" w:hAnsi="Times New Roman" w:cs="Times New Roman"/>
                <w:bCs/>
                <w:sz w:val="24"/>
                <w:szCs w:val="24"/>
                <w:lang w:eastAsia="en-US"/>
              </w:rPr>
              <w:t>5</w:t>
            </w:r>
            <w:r w:rsidRPr="00F2620C">
              <w:rPr>
                <w:rFonts w:ascii="Times New Roman" w:eastAsia="Times New Roman" w:hAnsi="Times New Roman" w:cs="Times New Roman"/>
                <w:bCs/>
                <w:sz w:val="24"/>
                <w:szCs w:val="24"/>
                <w:lang w:eastAsia="en-US"/>
              </w:rPr>
              <w:t>.1. nedelsiant sustabdytų ir (ar) nutrauktų Darbų atlikimą, arba</w:t>
            </w:r>
          </w:p>
          <w:p w14:paraId="6E7D519E" w14:textId="77777777" w:rsidR="00B907E5" w:rsidRPr="00F2620C" w:rsidRDefault="00B907E5" w:rsidP="00C958BA">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.2. neatlygintinai pakeistų nekokybiškas medžiagas, gaminius, arba</w:t>
            </w:r>
          </w:p>
          <w:p w14:paraId="58B1143B" w14:textId="77777777" w:rsidR="00B907E5" w:rsidRPr="00F2620C" w:rsidRDefault="00B907E5" w:rsidP="00C958BA">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.3. neatlygintinai pagerintų atliekamų Darbų kokybę, arba</w:t>
            </w:r>
          </w:p>
          <w:p w14:paraId="1C6202C3" w14:textId="77777777" w:rsidR="00B907E5" w:rsidRPr="00F2620C" w:rsidRDefault="00B907E5" w:rsidP="00C958BA">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.4. neatlygintinai ištaisytų netinkamai atliktus Darbus, arba</w:t>
            </w:r>
          </w:p>
          <w:p w14:paraId="7710B8D2" w14:textId="77777777" w:rsidR="00B907E5" w:rsidRPr="00F2620C" w:rsidRDefault="00B907E5" w:rsidP="00C958BA">
            <w:pPr>
              <w:spacing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11.</w:t>
            </w:r>
            <w:r>
              <w:rPr>
                <w:rFonts w:ascii="Times New Roman" w:eastAsia="Times New Roman" w:hAnsi="Times New Roman" w:cs="Times New Roman"/>
                <w:sz w:val="24"/>
                <w:szCs w:val="24"/>
                <w:lang w:eastAsia="en-US"/>
              </w:rPr>
              <w:t>5</w:t>
            </w:r>
            <w:r w:rsidRPr="00F2620C">
              <w:rPr>
                <w:rFonts w:ascii="Times New Roman" w:eastAsia="Times New Roman" w:hAnsi="Times New Roman" w:cs="Times New Roman"/>
                <w:sz w:val="24"/>
                <w:szCs w:val="24"/>
                <w:lang w:eastAsia="en-US"/>
              </w:rPr>
              <w:t>.5. atlygintų Užsakovui Darbų trūkumų šalinimo išlaidas.</w:t>
            </w:r>
          </w:p>
        </w:tc>
      </w:tr>
      <w:tr w:rsidR="00B907E5" w:rsidRPr="00F2620C" w14:paraId="3AD70523" w14:textId="77777777" w:rsidTr="00C958BA">
        <w:tc>
          <w:tcPr>
            <w:tcW w:w="10890" w:type="dxa"/>
            <w:gridSpan w:val="3"/>
            <w:tcBorders>
              <w:top w:val="nil"/>
              <w:left w:val="nil"/>
              <w:bottom w:val="nil"/>
              <w:right w:val="nil"/>
            </w:tcBorders>
            <w:shd w:val="clear" w:color="auto" w:fill="auto"/>
          </w:tcPr>
          <w:p w14:paraId="2E101A8B"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12. SUTARTIES ESMINIS PAŽEIDIMAS IR NUTRAUKIMAS</w:t>
            </w:r>
          </w:p>
        </w:tc>
      </w:tr>
      <w:tr w:rsidR="00B907E5" w:rsidRPr="00F2620C" w14:paraId="0F5053AE" w14:textId="77777777" w:rsidTr="00C958BA">
        <w:tc>
          <w:tcPr>
            <w:tcW w:w="885" w:type="dxa"/>
            <w:gridSpan w:val="2"/>
            <w:tcBorders>
              <w:top w:val="nil"/>
              <w:left w:val="nil"/>
              <w:bottom w:val="nil"/>
              <w:right w:val="nil"/>
            </w:tcBorders>
            <w:shd w:val="clear" w:color="auto" w:fill="auto"/>
          </w:tcPr>
          <w:p w14:paraId="65ECE3DB" w14:textId="77777777" w:rsidR="00B907E5" w:rsidRPr="00F2620C" w:rsidRDefault="00B907E5" w:rsidP="00B907E5">
            <w:pPr>
              <w:numPr>
                <w:ilvl w:val="0"/>
                <w:numId w:val="16"/>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BEE4816" w14:textId="77777777" w:rsidR="00B907E5" w:rsidRPr="00971D59" w:rsidRDefault="00B907E5" w:rsidP="00C958BA">
            <w:pPr>
              <w:spacing w:before="200" w:after="0" w:line="240" w:lineRule="auto"/>
              <w:jc w:val="both"/>
              <w:rPr>
                <w:rFonts w:ascii="Times New Roman" w:eastAsia="Times New Roman" w:hAnsi="Times New Roman" w:cs="Times New Roman"/>
                <w:sz w:val="24"/>
                <w:szCs w:val="24"/>
                <w:highlight w:val="yellow"/>
                <w:lang w:eastAsia="en-US"/>
              </w:rPr>
            </w:pPr>
            <w:r w:rsidRPr="007D637D">
              <w:rPr>
                <w:rFonts w:ascii="Times New Roman" w:eastAsia="Times New Roman" w:hAnsi="Times New Roman" w:cs="Times New Roman"/>
                <w:sz w:val="24"/>
                <w:szCs w:val="24"/>
                <w:lang w:eastAsia="en-US"/>
              </w:rPr>
              <w:t>Jeigu Darbų vykdymo sustabdymas, pagal Sutarties sąlygų 6.5 papunktį, trunka ilgiau nei 91 (devyniasdešimt vieną) kalendorinę dieną, tai Rangovas gali reikalauti leidimo atnaujinti Darbų vykdymą. Jeigu per 21 (dvidešimt vieną) kalendorinę dieną toks leidimas nėra suteikiamas, Rangovas gali reikalauti nutraukti Sutartį. Tokiu Sutarties nutraukimo atveju turi būti nustatytos ir Šalių parašais patvirtintos atliktų Darbų apimtys ir Rangovui mokėtinos sumos.</w:t>
            </w:r>
          </w:p>
        </w:tc>
      </w:tr>
      <w:tr w:rsidR="00B907E5" w:rsidRPr="00F2620C" w14:paraId="035C9895" w14:textId="77777777" w:rsidTr="00C958BA">
        <w:tc>
          <w:tcPr>
            <w:tcW w:w="885" w:type="dxa"/>
            <w:gridSpan w:val="2"/>
            <w:tcBorders>
              <w:top w:val="nil"/>
              <w:left w:val="nil"/>
              <w:bottom w:val="nil"/>
              <w:right w:val="nil"/>
            </w:tcBorders>
          </w:tcPr>
          <w:p w14:paraId="17A6EBF7" w14:textId="77777777" w:rsidR="00B907E5" w:rsidRPr="00F2620C" w:rsidRDefault="00B907E5" w:rsidP="00B907E5">
            <w:pPr>
              <w:numPr>
                <w:ilvl w:val="0"/>
                <w:numId w:val="16"/>
              </w:numPr>
              <w:tabs>
                <w:tab w:val="left" w:pos="102"/>
              </w:tabs>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79B72D95"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Jeigu Rangovas nevykdo arba netinkamai vykdo kuriuos nors įsipareigojimus pagal Sutartį, tai Užsakovas raštu gali Rangovui nurodyti įvykdyti įsipareigojimus arba ištaisyti netinkamai atliktus Darbus per pagrįstai tinkamą laiką.</w:t>
            </w:r>
          </w:p>
        </w:tc>
      </w:tr>
      <w:tr w:rsidR="00B907E5" w:rsidRPr="00F2620C" w14:paraId="727011DF" w14:textId="77777777" w:rsidTr="00C958BA">
        <w:tc>
          <w:tcPr>
            <w:tcW w:w="885" w:type="dxa"/>
            <w:gridSpan w:val="2"/>
            <w:tcBorders>
              <w:top w:val="nil"/>
              <w:left w:val="nil"/>
              <w:bottom w:val="nil"/>
              <w:right w:val="nil"/>
            </w:tcBorders>
            <w:shd w:val="clear" w:color="auto" w:fill="auto"/>
          </w:tcPr>
          <w:p w14:paraId="12562B87" w14:textId="77777777" w:rsidR="00B907E5" w:rsidRPr="00F2620C" w:rsidRDefault="00B907E5" w:rsidP="00B907E5">
            <w:pPr>
              <w:numPr>
                <w:ilvl w:val="0"/>
                <w:numId w:val="16"/>
              </w:numPr>
              <w:tabs>
                <w:tab w:val="left" w:pos="132"/>
                <w:tab w:val="left" w:pos="552"/>
              </w:tabs>
              <w:spacing w:before="200" w:after="0" w:line="240" w:lineRule="auto"/>
              <w:ind w:hanging="720"/>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0ED091A5"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Užsakovas turi teisę, įspėjęs Rangovą prieš 15 (penkiolika) darbo dienų, vienašališkai nutraukti šią Sutartį dėl esminio jos pažeidimo. Esminiu šios Sutarties pažeidimu bus laikomas Rangovo įsipareigojimų pagal Sutartį neįvykdymas arba </w:t>
            </w:r>
            <w:r w:rsidRPr="007D637D">
              <w:rPr>
                <w:rFonts w:ascii="Times New Roman" w:eastAsia="Times New Roman" w:hAnsi="Times New Roman" w:cs="Times New Roman"/>
                <w:sz w:val="24"/>
                <w:szCs w:val="24"/>
                <w:lang w:eastAsia="en-US"/>
              </w:rPr>
              <w:t>netinkamas įvykdymas darbų atlikimo termino nesilaikymas (vėlavimas daugiau nei 60 (šešiasdešimt) kalendorinių dienų); pakartotinis</w:t>
            </w:r>
            <w:r w:rsidRPr="00F2620C">
              <w:rPr>
                <w:rFonts w:ascii="Times New Roman" w:eastAsia="Times New Roman" w:hAnsi="Times New Roman" w:cs="Times New Roman"/>
                <w:sz w:val="24"/>
                <w:szCs w:val="24"/>
                <w:lang w:eastAsia="en-US"/>
              </w:rPr>
              <w:t xml:space="preserve"> (antrą kartą) subrangovų, kurie nėra nurodyti teikiant pasiūlymą ir (arba) nėra suderinti su Užsakovu kaip tai Sutarties </w:t>
            </w:r>
            <w:r w:rsidRPr="00F2620C">
              <w:rPr>
                <w:rFonts w:ascii="Times New Roman" w:eastAsia="Times New Roman" w:hAnsi="Times New Roman" w:cs="Times New Roman"/>
                <w:sz w:val="24"/>
                <w:szCs w:val="24"/>
                <w:shd w:val="clear" w:color="auto" w:fill="FFFFFF"/>
                <w:lang w:eastAsia="en-US"/>
              </w:rPr>
              <w:t>5.3 papunktyje</w:t>
            </w:r>
            <w:r w:rsidRPr="00F2620C">
              <w:rPr>
                <w:rFonts w:ascii="Times New Roman" w:eastAsia="Times New Roman" w:hAnsi="Times New Roman" w:cs="Times New Roman"/>
                <w:sz w:val="24"/>
                <w:szCs w:val="24"/>
                <w:lang w:eastAsia="en-US"/>
              </w:rPr>
              <w:t>, pasitelkimas darbų atlikimui; trūkumų neištaisymas per defektiniame akte nurodytą laiką; maksimali bendra baudų, nurodytų 7.2. papunktyje, suma sudaro arba viršija 10 proc. pradinės sutarties vertės, taip pat kitais atvejais, kurie atitinka CK 6.217 straipsnio 2 dalies kriterijus), įsipareigojimo, jog sutartį vykdys tik tokią teisę turintys asmenys, pažeidimas. Nutraukus Sutartį dėl esminio jos pažeidimo, Rangovas įtraukiamas į nepatikimų tiekėjų sąrašus.</w:t>
            </w:r>
          </w:p>
        </w:tc>
      </w:tr>
      <w:tr w:rsidR="00B907E5" w:rsidRPr="00F2620C" w14:paraId="04BB32CF" w14:textId="77777777" w:rsidTr="00C958BA">
        <w:tc>
          <w:tcPr>
            <w:tcW w:w="885" w:type="dxa"/>
            <w:gridSpan w:val="2"/>
            <w:tcBorders>
              <w:top w:val="nil"/>
              <w:left w:val="nil"/>
              <w:bottom w:val="nil"/>
              <w:right w:val="nil"/>
            </w:tcBorders>
            <w:shd w:val="clear" w:color="auto" w:fill="auto"/>
          </w:tcPr>
          <w:p w14:paraId="506A9B49" w14:textId="77777777" w:rsidR="00B907E5" w:rsidRPr="00F2620C" w:rsidRDefault="00B907E5" w:rsidP="00B907E5">
            <w:pPr>
              <w:numPr>
                <w:ilvl w:val="0"/>
                <w:numId w:val="16"/>
              </w:numPr>
              <w:tabs>
                <w:tab w:val="left" w:pos="282"/>
              </w:tabs>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24D4225A" w14:textId="77777777" w:rsidR="00B907E5" w:rsidRPr="00F2620C" w:rsidRDefault="00B907E5" w:rsidP="00C958BA">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Nutraukus Sutartį pagal 12.3 papunktį: </w:t>
            </w:r>
          </w:p>
          <w:p w14:paraId="7936A092" w14:textId="77777777" w:rsidR="00B907E5" w:rsidRPr="00F2620C" w:rsidRDefault="00B907E5" w:rsidP="00B907E5">
            <w:pPr>
              <w:numPr>
                <w:ilvl w:val="0"/>
                <w:numId w:val="17"/>
              </w:numPr>
              <w:spacing w:after="0" w:line="240" w:lineRule="auto"/>
              <w:ind w:left="890" w:hanging="86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Rangovas privalo toliau vykdyti pagrįstus Užsakovo nurodymus dėl turto išsaugojimo arba dėl Darbų saugos.</w:t>
            </w:r>
          </w:p>
          <w:p w14:paraId="3FBB04FD" w14:textId="77777777" w:rsidR="00B907E5" w:rsidRPr="00F2620C" w:rsidRDefault="00B907E5" w:rsidP="00B907E5">
            <w:pPr>
              <w:numPr>
                <w:ilvl w:val="0"/>
                <w:numId w:val="17"/>
              </w:numPr>
              <w:spacing w:after="0" w:line="240" w:lineRule="auto"/>
              <w:ind w:left="890" w:hanging="838"/>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Užsakovas turi nustatyti likusias Rangovui mokėtinas sumas už tinkamai atliktus, bet neapmokėtus Darbus. Tačiau Užsakovas Rangovo sąskaita gali padengti bet kuriuos nuostolius ir papildomas Išlaidas, susijusias su defektų ištaisymu, kitas Užsakovo išlaidas, atsiradusias dėl šios Sutarties, ar baudą, prilygstančią 10 proc. nutraukimo dieną neatliktos Darbų dalies vertei. Jei pareiškiamas reikalavimas dėl nuostolių atlyginimo, bauda įskaitoma į nuostolius. Užsakovas, padaręs tokius atskaitymus, visą likusią Rangovui mokėtiną sumą privalo išmokėti Rangovui.</w:t>
            </w:r>
          </w:p>
        </w:tc>
      </w:tr>
      <w:tr w:rsidR="00B907E5" w:rsidRPr="00F2620C" w14:paraId="49756B3B" w14:textId="77777777" w:rsidTr="00C958BA">
        <w:tc>
          <w:tcPr>
            <w:tcW w:w="885" w:type="dxa"/>
            <w:gridSpan w:val="2"/>
            <w:tcBorders>
              <w:top w:val="nil"/>
              <w:left w:val="nil"/>
              <w:bottom w:val="nil"/>
              <w:right w:val="nil"/>
            </w:tcBorders>
            <w:shd w:val="clear" w:color="auto" w:fill="auto"/>
          </w:tcPr>
          <w:p w14:paraId="1C98DAF6" w14:textId="77777777" w:rsidR="00B907E5" w:rsidRPr="00F2620C" w:rsidRDefault="00B907E5" w:rsidP="00B907E5">
            <w:pPr>
              <w:numPr>
                <w:ilvl w:val="0"/>
                <w:numId w:val="16"/>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2F14C5D7" w14:textId="77777777" w:rsidR="00B907E5" w:rsidRPr="00F2620C" w:rsidRDefault="00B907E5" w:rsidP="00C958BA">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bet kada dėl objektyvių nuo jo nepriklausančių aplinkybių, nepriklausomai nuo Rangovo veiksmų, turi teisę nutraukti Sutartį ne vėliau kaip prieš 20 (dvidešimt) darbo dienų apie tai raštu pranešdamas Rangovui. Tokiu atveju Rangovui turi būti sumokėta:</w:t>
            </w:r>
          </w:p>
          <w:p w14:paraId="4AF6A4F8" w14:textId="77777777" w:rsidR="00B907E5" w:rsidRPr="00F2620C" w:rsidRDefault="00B907E5" w:rsidP="00B907E5">
            <w:pPr>
              <w:numPr>
                <w:ilvl w:val="0"/>
                <w:numId w:val="4"/>
              </w:numPr>
              <w:spacing w:after="0" w:line="240" w:lineRule="auto"/>
              <w:ind w:left="878" w:hanging="69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 bet kurį tinkamai atliktą Darbą pagal Sutartyje nustatytas kainas;</w:t>
            </w:r>
          </w:p>
          <w:p w14:paraId="73238C17" w14:textId="77777777" w:rsidR="00B907E5" w:rsidRPr="00F2620C" w:rsidRDefault="00B907E5" w:rsidP="00B907E5">
            <w:pPr>
              <w:numPr>
                <w:ilvl w:val="0"/>
                <w:numId w:val="4"/>
              </w:numPr>
              <w:spacing w:after="0" w:line="240" w:lineRule="auto"/>
              <w:ind w:left="878" w:hanging="697"/>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išlaidos už Įrangą ar Medžiagas, kurie skirti Darbams ir, kuriuos Rangovas tam tikslui įsigijo. Užsakovui sumokėjus, ši Įranga ir Medžiagos tampa Užsakovo nuosavybe;</w:t>
            </w:r>
          </w:p>
          <w:p w14:paraId="35C251EE" w14:textId="77777777" w:rsidR="00B907E5" w:rsidRPr="00F2620C" w:rsidRDefault="00B907E5" w:rsidP="00B907E5">
            <w:pPr>
              <w:numPr>
                <w:ilvl w:val="0"/>
                <w:numId w:val="4"/>
              </w:numPr>
              <w:spacing w:after="0" w:line="240" w:lineRule="auto"/>
              <w:ind w:left="890" w:hanging="70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bet kurios kitos Išlaidos arba įsipareigojimai, kuriuos Rangovas pagrįstai prisiėmė tikėdamasis baigti Darbus.</w:t>
            </w:r>
          </w:p>
          <w:p w14:paraId="7ACDEFCC"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neturi teisės nutraukti Sutarties dėl to, kad planuoja Darbus vykdyti pats arba įpareigoti juos vykdyti kitą rangovą.</w:t>
            </w:r>
          </w:p>
        </w:tc>
      </w:tr>
      <w:tr w:rsidR="00B907E5" w:rsidRPr="00F2620C" w14:paraId="289631E5" w14:textId="77777777" w:rsidTr="00C958BA">
        <w:tc>
          <w:tcPr>
            <w:tcW w:w="885" w:type="dxa"/>
            <w:gridSpan w:val="2"/>
            <w:tcBorders>
              <w:top w:val="nil"/>
              <w:left w:val="nil"/>
              <w:bottom w:val="nil"/>
              <w:right w:val="nil"/>
            </w:tcBorders>
            <w:shd w:val="clear" w:color="auto" w:fill="auto"/>
          </w:tcPr>
          <w:p w14:paraId="389F95AB" w14:textId="77777777" w:rsidR="00B907E5" w:rsidRPr="00F2620C" w:rsidRDefault="00B907E5" w:rsidP="00B907E5">
            <w:pPr>
              <w:numPr>
                <w:ilvl w:val="0"/>
                <w:numId w:val="16"/>
              </w:numPr>
              <w:spacing w:before="200" w:after="0" w:line="240" w:lineRule="auto"/>
              <w:ind w:hanging="68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5D3D95CA" w14:textId="77777777" w:rsidR="00B907E5" w:rsidRPr="00F2620C" w:rsidRDefault="00B907E5" w:rsidP="00C958BA">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Rangovas gali bet kuriuo šiame papunktyje išvardintu atveju arba aplinkybėms, prieš 20 (dvidešimt) darbo dienų apie tai raštu pranešęs Užsakovui, nutraukti Sutartį dėl šių esminių sutarties pažeidimų: </w:t>
            </w:r>
          </w:p>
          <w:p w14:paraId="1EA849F7" w14:textId="77777777" w:rsidR="00B907E5" w:rsidRPr="00F2620C" w:rsidRDefault="00B907E5" w:rsidP="00B907E5">
            <w:pPr>
              <w:numPr>
                <w:ilvl w:val="0"/>
                <w:numId w:val="6"/>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per 60 (šešiasdešimt) kalendorinių dienų</w:t>
            </w:r>
            <w:r w:rsidRPr="00F2620C">
              <w:rPr>
                <w:rFonts w:ascii="Times New Roman" w:eastAsia="Times New Roman" w:hAnsi="Times New Roman" w:cs="Times New Roman"/>
                <w:color w:val="FF0000"/>
                <w:sz w:val="24"/>
                <w:szCs w:val="24"/>
                <w:lang w:eastAsia="en-US"/>
              </w:rPr>
              <w:t xml:space="preserve"> </w:t>
            </w:r>
            <w:r w:rsidRPr="00F2620C">
              <w:rPr>
                <w:rFonts w:ascii="Times New Roman" w:eastAsia="Times New Roman" w:hAnsi="Times New Roman" w:cs="Times New Roman"/>
                <w:sz w:val="24"/>
                <w:szCs w:val="24"/>
                <w:lang w:eastAsia="en-US"/>
              </w:rPr>
              <w:t>nuo Sutarties 9.5 papunktyje nurodyto termino pabaigos negauna apmokėjimo;</w:t>
            </w:r>
          </w:p>
          <w:p w14:paraId="392A4B91" w14:textId="77777777" w:rsidR="00B907E5" w:rsidRPr="00F2620C" w:rsidRDefault="00B907E5" w:rsidP="00B907E5">
            <w:pPr>
              <w:numPr>
                <w:ilvl w:val="0"/>
                <w:numId w:val="6"/>
              </w:numPr>
              <w:spacing w:after="0" w:line="240" w:lineRule="auto"/>
              <w:ind w:left="748" w:hanging="70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visiškai nevykdo savo įsipareigojimų pagal Sutartį;</w:t>
            </w:r>
          </w:p>
          <w:p w14:paraId="26A1D46A" w14:textId="77777777" w:rsidR="00B907E5" w:rsidRPr="007D637D" w:rsidRDefault="00B907E5" w:rsidP="00B907E5">
            <w:pPr>
              <w:numPr>
                <w:ilvl w:val="0"/>
                <w:numId w:val="6"/>
              </w:numPr>
              <w:spacing w:after="0" w:line="240" w:lineRule="auto"/>
              <w:ind w:left="748" w:hanging="709"/>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 xml:space="preserve">Darbų vykdymo sustabdymas pagal Sutarties 12.1 papunktį trunka ilgiau nei 112 (šimtas dvylika) kalendorinių dienų; </w:t>
            </w:r>
          </w:p>
          <w:p w14:paraId="295EBF13" w14:textId="77777777" w:rsidR="00B907E5" w:rsidRPr="007D637D" w:rsidRDefault="00B907E5" w:rsidP="00B907E5">
            <w:pPr>
              <w:numPr>
                <w:ilvl w:val="0"/>
                <w:numId w:val="6"/>
              </w:numPr>
              <w:spacing w:after="0" w:line="240" w:lineRule="auto"/>
              <w:ind w:left="748" w:hanging="709"/>
              <w:jc w:val="both"/>
              <w:rPr>
                <w:rFonts w:ascii="Times New Roman" w:eastAsia="Times New Roman" w:hAnsi="Times New Roman" w:cs="Times New Roman"/>
                <w:sz w:val="24"/>
                <w:szCs w:val="24"/>
                <w:lang w:eastAsia="en-US"/>
              </w:rPr>
            </w:pPr>
            <w:r w:rsidRPr="007D637D">
              <w:rPr>
                <w:rFonts w:ascii="Times New Roman" w:eastAsia="Times New Roman" w:hAnsi="Times New Roman" w:cs="Times New Roman"/>
                <w:sz w:val="24"/>
                <w:szCs w:val="24"/>
                <w:lang w:eastAsia="en-US"/>
              </w:rPr>
              <w:t>Bendras Darbų vykdymo sustabdymas trunka ilgiau nei pusė Darbų atlikimo termino ir ilgiau kaip 112 (šimtas dvylika) kalendorinių dienų.</w:t>
            </w:r>
          </w:p>
          <w:p w14:paraId="32D50A34"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Rangovo pasirinkimas nutraukti Sutartį neturi pažeisti kurių nors kitų iš Sutarties arba kitaip kylančių Rangovo teisių. </w:t>
            </w:r>
          </w:p>
          <w:p w14:paraId="31F53F9D"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Jeigu Rangovas nutraukė Sutartį pagal 12.6.1 ir 12.6.2 papunkčius, jam turi būti suteikta teisė atgauti sustabdymo ir statybvietės palikimo išlaidas kartu su bauda, prilygstančia 5 proc. nutraukimo dieną neatliktos Darbų dalies vertei. </w:t>
            </w:r>
          </w:p>
        </w:tc>
      </w:tr>
      <w:tr w:rsidR="00B907E5" w:rsidRPr="00F2620C" w14:paraId="19918434" w14:textId="77777777" w:rsidTr="00C958BA">
        <w:tc>
          <w:tcPr>
            <w:tcW w:w="885" w:type="dxa"/>
            <w:gridSpan w:val="2"/>
            <w:tcBorders>
              <w:top w:val="nil"/>
              <w:left w:val="nil"/>
              <w:bottom w:val="nil"/>
              <w:right w:val="nil"/>
            </w:tcBorders>
            <w:shd w:val="clear" w:color="auto" w:fill="auto"/>
          </w:tcPr>
          <w:p w14:paraId="2504D916" w14:textId="77777777" w:rsidR="00B907E5" w:rsidRPr="00F2620C" w:rsidRDefault="00B907E5" w:rsidP="00B907E5">
            <w:pPr>
              <w:numPr>
                <w:ilvl w:val="0"/>
                <w:numId w:val="16"/>
              </w:numPr>
              <w:spacing w:before="200" w:after="0" w:line="240" w:lineRule="auto"/>
              <w:ind w:hanging="639"/>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4608F1FD" w14:textId="77777777" w:rsidR="00B907E5" w:rsidRPr="00F2620C" w:rsidRDefault="00B907E5" w:rsidP="00C958BA">
            <w:pPr>
              <w:spacing w:before="200" w:after="24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Sutarties nutraukimo įsigaliojimo atveju pagal bet kurį Sutarties sąlygų punktą, Rangovas per Užsakovo nurodytą terminą privalo:</w:t>
            </w:r>
          </w:p>
          <w:p w14:paraId="60385E4F" w14:textId="77777777" w:rsidR="00B907E5" w:rsidRPr="00F2620C" w:rsidRDefault="00B907E5" w:rsidP="00B907E5">
            <w:pPr>
              <w:numPr>
                <w:ilvl w:val="0"/>
                <w:numId w:val="5"/>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nutraukti visą tolesnį Darbą, išskyrus tokį, kurį būtina atlikti dėl gyvybės ar turto išsaugojimo arba dėl Darbų saugos;</w:t>
            </w:r>
          </w:p>
          <w:p w14:paraId="6D86F003" w14:textId="77777777" w:rsidR="00B907E5" w:rsidRPr="00F2620C" w:rsidRDefault="00B907E5" w:rsidP="00B907E5">
            <w:pPr>
              <w:numPr>
                <w:ilvl w:val="0"/>
                <w:numId w:val="5"/>
              </w:numPr>
              <w:spacing w:after="0" w:line="240" w:lineRule="auto"/>
              <w:ind w:left="748" w:hanging="709"/>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perduoti Užsakovui Įrangą ir Medžiagas, už kuriuos jau sumokėta;</w:t>
            </w:r>
          </w:p>
          <w:p w14:paraId="6CB291D5" w14:textId="77777777" w:rsidR="00B907E5" w:rsidRPr="00F2620C" w:rsidRDefault="00B907E5" w:rsidP="00B907E5">
            <w:pPr>
              <w:numPr>
                <w:ilvl w:val="0"/>
                <w:numId w:val="5"/>
              </w:numPr>
              <w:spacing w:after="0" w:line="240" w:lineRule="auto"/>
              <w:ind w:left="748" w:hanging="720"/>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pašalinti visus Rangovo įrengimus ir kitus daiktus iš Statybvietės ir pats palikti Statybvietę.</w:t>
            </w:r>
          </w:p>
        </w:tc>
      </w:tr>
      <w:tr w:rsidR="00B907E5" w:rsidRPr="00F2620C" w14:paraId="4139D166" w14:textId="77777777" w:rsidTr="00C958BA">
        <w:tc>
          <w:tcPr>
            <w:tcW w:w="885" w:type="dxa"/>
            <w:gridSpan w:val="2"/>
            <w:tcBorders>
              <w:top w:val="nil"/>
              <w:left w:val="nil"/>
              <w:bottom w:val="nil"/>
              <w:right w:val="nil"/>
            </w:tcBorders>
            <w:shd w:val="clear" w:color="auto" w:fill="auto"/>
          </w:tcPr>
          <w:p w14:paraId="7E89810C" w14:textId="77777777" w:rsidR="00B907E5" w:rsidRPr="00F2620C" w:rsidRDefault="00B907E5" w:rsidP="00B907E5">
            <w:pPr>
              <w:numPr>
                <w:ilvl w:val="0"/>
                <w:numId w:val="16"/>
              </w:numPr>
              <w:spacing w:before="200" w:after="0" w:line="240" w:lineRule="auto"/>
              <w:ind w:hanging="639"/>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shd w:val="clear" w:color="auto" w:fill="auto"/>
          </w:tcPr>
          <w:p w14:paraId="7C28B878"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Užsakovas taip pat gali VPĮ</w:t>
            </w:r>
            <w:r w:rsidRPr="00F2620C">
              <w:rPr>
                <w:rFonts w:ascii="Times New Roman" w:eastAsia="Calibri" w:hAnsi="Times New Roman" w:cs="Times New Roman"/>
                <w:sz w:val="24"/>
                <w:szCs w:val="24"/>
                <w:lang w:eastAsia="en-US"/>
              </w:rPr>
              <w:t xml:space="preserve"> </w:t>
            </w:r>
            <w:r w:rsidRPr="00F2620C">
              <w:rPr>
                <w:rFonts w:ascii="Times New Roman" w:eastAsia="Times New Roman" w:hAnsi="Times New Roman" w:cs="Times New Roman"/>
                <w:sz w:val="24"/>
                <w:szCs w:val="24"/>
                <w:lang w:eastAsia="en-US"/>
              </w:rPr>
              <w:t xml:space="preserve">nurodytais atvejais ir tvarka vienašališkai nutraukti Sutartį apie </w:t>
            </w:r>
            <w:r w:rsidRPr="00F2620C">
              <w:rPr>
                <w:rFonts w:ascii="Times New Roman" w:eastAsia="Times New Roman" w:hAnsi="Times New Roman" w:cs="Times New Roman"/>
                <w:spacing w:val="-2"/>
                <w:sz w:val="24"/>
                <w:szCs w:val="24"/>
                <w:lang w:eastAsia="en-US"/>
              </w:rPr>
              <w:t>tai Rangovui pranešant raštu</w:t>
            </w:r>
            <w:r w:rsidRPr="00F2620C">
              <w:rPr>
                <w:rFonts w:ascii="Times New Roman" w:eastAsia="Times New Roman" w:hAnsi="Times New Roman" w:cs="Times New Roman"/>
                <w:sz w:val="24"/>
                <w:szCs w:val="24"/>
                <w:lang w:eastAsia="en-US"/>
              </w:rPr>
              <w:t xml:space="preserve">. </w:t>
            </w:r>
          </w:p>
        </w:tc>
      </w:tr>
      <w:tr w:rsidR="00B907E5" w:rsidRPr="00F2620C" w14:paraId="7603176A" w14:textId="77777777" w:rsidTr="00C958BA">
        <w:tc>
          <w:tcPr>
            <w:tcW w:w="10890" w:type="dxa"/>
            <w:gridSpan w:val="3"/>
            <w:tcBorders>
              <w:top w:val="nil"/>
              <w:left w:val="nil"/>
              <w:bottom w:val="nil"/>
              <w:right w:val="nil"/>
            </w:tcBorders>
            <w:shd w:val="clear" w:color="auto" w:fill="auto"/>
          </w:tcPr>
          <w:p w14:paraId="62230EFE"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13. GINČAI</w:t>
            </w:r>
          </w:p>
        </w:tc>
      </w:tr>
      <w:tr w:rsidR="00B907E5" w:rsidRPr="00F2620C" w14:paraId="71F2332B" w14:textId="77777777" w:rsidTr="00C958BA">
        <w:trPr>
          <w:trHeight w:val="1240"/>
        </w:trPr>
        <w:tc>
          <w:tcPr>
            <w:tcW w:w="885" w:type="dxa"/>
            <w:gridSpan w:val="2"/>
            <w:tcBorders>
              <w:top w:val="nil"/>
              <w:left w:val="nil"/>
              <w:bottom w:val="nil"/>
              <w:right w:val="nil"/>
            </w:tcBorders>
            <w:shd w:val="clear" w:color="auto" w:fill="auto"/>
          </w:tcPr>
          <w:p w14:paraId="6FA621FC" w14:textId="77777777" w:rsidR="00B907E5" w:rsidRPr="00F2620C" w:rsidRDefault="00B907E5" w:rsidP="00C958BA">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13.1.</w:t>
            </w:r>
          </w:p>
        </w:tc>
        <w:tc>
          <w:tcPr>
            <w:tcW w:w="10005" w:type="dxa"/>
            <w:tcBorders>
              <w:top w:val="nil"/>
              <w:left w:val="nil"/>
              <w:bottom w:val="nil"/>
              <w:right w:val="nil"/>
            </w:tcBorders>
            <w:shd w:val="clear" w:color="auto" w:fill="auto"/>
          </w:tcPr>
          <w:p w14:paraId="5372B0B7"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Visus ginčus, klausimus ar nesutarimus dėl Sutarties sąlygų, kurie gali atsirasti vykdant Sutartį taip pat dėl to, kas neaptarta Sutartyje, Šalys susitaria spręsti ir Sutartį aiškinti vadovaudamosi Lietuvos Respublikos civiliniu kodeksu bei Lietuvos Respublikos viešuosius pirkimus reglamentuojančiais teisės aktais.</w:t>
            </w:r>
          </w:p>
        </w:tc>
      </w:tr>
      <w:tr w:rsidR="00B907E5" w:rsidRPr="00F2620C" w14:paraId="5D6932C2" w14:textId="77777777" w:rsidTr="00C958BA">
        <w:trPr>
          <w:trHeight w:val="1350"/>
        </w:trPr>
        <w:tc>
          <w:tcPr>
            <w:tcW w:w="885" w:type="dxa"/>
            <w:gridSpan w:val="2"/>
            <w:tcBorders>
              <w:top w:val="nil"/>
              <w:left w:val="nil"/>
              <w:bottom w:val="nil"/>
              <w:right w:val="nil"/>
            </w:tcBorders>
            <w:shd w:val="clear" w:color="auto" w:fill="auto"/>
          </w:tcPr>
          <w:p w14:paraId="73A1FEE4" w14:textId="77777777" w:rsidR="00B907E5" w:rsidRPr="00F2620C" w:rsidRDefault="00B907E5" w:rsidP="00C958BA">
            <w:pPr>
              <w:spacing w:before="200" w:after="0" w:line="240" w:lineRule="auto"/>
              <w:jc w:val="center"/>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13.2.</w:t>
            </w:r>
          </w:p>
        </w:tc>
        <w:tc>
          <w:tcPr>
            <w:tcW w:w="10005" w:type="dxa"/>
            <w:tcBorders>
              <w:top w:val="nil"/>
              <w:left w:val="nil"/>
              <w:bottom w:val="nil"/>
              <w:right w:val="nil"/>
            </w:tcBorders>
            <w:shd w:val="clear" w:color="auto" w:fill="auto"/>
          </w:tcPr>
          <w:p w14:paraId="28BC5DDA"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Šalys susitaria, kad kiekvienas ginčas, nesutarimas ar reikalavimas, kylantis iš Sutarties ar su ja susijęs, turi būti sprendžiamas derybų būdu. Jeigu anksčiau nurodyti ginčai, nesutarimai ar reikalavimai negali būti išspręsti derybų keliu per 30 (trisdešimt) kalendorinių dienų, tai Šalys susitaria spręsti juos Lietuvos Respublikos įstatymų nustatyta tvarka Lietuvos Respublikos teismuose.</w:t>
            </w:r>
          </w:p>
        </w:tc>
      </w:tr>
      <w:tr w:rsidR="00B907E5" w:rsidRPr="00F2620C" w14:paraId="05B7E6BE" w14:textId="77777777" w:rsidTr="00C958BA">
        <w:tc>
          <w:tcPr>
            <w:tcW w:w="10890" w:type="dxa"/>
            <w:gridSpan w:val="3"/>
            <w:tcBorders>
              <w:top w:val="nil"/>
              <w:left w:val="nil"/>
              <w:bottom w:val="nil"/>
              <w:right w:val="nil"/>
            </w:tcBorders>
          </w:tcPr>
          <w:p w14:paraId="27CD3005"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14. NENUGALIMA JĖGA</w:t>
            </w:r>
          </w:p>
        </w:tc>
      </w:tr>
      <w:tr w:rsidR="00B907E5" w:rsidRPr="00F2620C" w14:paraId="0EDEAD78" w14:textId="77777777" w:rsidTr="00C958BA">
        <w:trPr>
          <w:trHeight w:val="1312"/>
        </w:trPr>
        <w:tc>
          <w:tcPr>
            <w:tcW w:w="885" w:type="dxa"/>
            <w:gridSpan w:val="2"/>
            <w:tcBorders>
              <w:top w:val="nil"/>
              <w:left w:val="nil"/>
              <w:bottom w:val="nil"/>
              <w:right w:val="nil"/>
            </w:tcBorders>
          </w:tcPr>
          <w:p w14:paraId="7B1BBFF7" w14:textId="77777777" w:rsidR="00B907E5" w:rsidRPr="00F2620C" w:rsidRDefault="00B907E5" w:rsidP="00B907E5">
            <w:pPr>
              <w:numPr>
                <w:ilvl w:val="0"/>
                <w:numId w:val="18"/>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2A068BA" w14:textId="77777777" w:rsidR="00B907E5" w:rsidRPr="00F2620C" w:rsidRDefault="00B907E5" w:rsidP="00C958BA">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Šalis gali būti visiškai ar iš dalies atleidžiama nuo atsakomybės dėl ypatingų ir neišvengiamų aplinkybių – nenugalimos jėgos (force majeure), nustatytos ir jas patyrusios Šalies įrodytos pagal Lietuvos Respublikos civilinį kodeksą, jeigu Šalis nedelsiant pranešė kitai Šaliai apie aplinkybes bei jų poveikį įsipareigojimų vykdymui.</w:t>
            </w:r>
          </w:p>
        </w:tc>
      </w:tr>
      <w:tr w:rsidR="00B907E5" w:rsidRPr="00F2620C" w14:paraId="0CB96BC6" w14:textId="77777777" w:rsidTr="00C958BA">
        <w:trPr>
          <w:trHeight w:val="1575"/>
        </w:trPr>
        <w:tc>
          <w:tcPr>
            <w:tcW w:w="885" w:type="dxa"/>
            <w:gridSpan w:val="2"/>
            <w:tcBorders>
              <w:top w:val="nil"/>
              <w:left w:val="nil"/>
              <w:bottom w:val="nil"/>
              <w:right w:val="nil"/>
            </w:tcBorders>
          </w:tcPr>
          <w:p w14:paraId="0FB19EDA" w14:textId="77777777" w:rsidR="00B907E5" w:rsidRPr="00F2620C" w:rsidRDefault="00B907E5" w:rsidP="00B907E5">
            <w:pPr>
              <w:numPr>
                <w:ilvl w:val="0"/>
                <w:numId w:val="18"/>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2C27C4E6" w14:textId="77777777" w:rsidR="00B907E5" w:rsidRPr="00F2620C" w:rsidRDefault="00B907E5" w:rsidP="00C958BA">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Nenugalimos jėgos aplinkybių sąvoka apibrėžiama ir Šalių teisės, pareigos ir atsakomybė esant šioms aplinkybėms reglamentuojamos Lietuvos Respublikos civilinio kodekso 6.212 straipsnyje bei „Atleidimo nuo atsakomybės esant nenugalimos jėgos (force majeure) aplinkybėms taisyklėse“ (1996 m. liepos 15 d. Lietuvos Respublikos Vyriausybės nutarimas Nr. 840 „Dėl Atleidimo nuo atsakomybės esant nenugalimos jėgos (force majeure) aplinkybėms taisyklių patvirtinimo“).</w:t>
            </w:r>
          </w:p>
        </w:tc>
      </w:tr>
      <w:tr w:rsidR="00B907E5" w:rsidRPr="00F2620C" w14:paraId="4C4F993A" w14:textId="77777777" w:rsidTr="00C958BA">
        <w:trPr>
          <w:trHeight w:val="2365"/>
        </w:trPr>
        <w:tc>
          <w:tcPr>
            <w:tcW w:w="885" w:type="dxa"/>
            <w:gridSpan w:val="2"/>
            <w:tcBorders>
              <w:top w:val="nil"/>
              <w:left w:val="nil"/>
              <w:bottom w:val="nil"/>
              <w:right w:val="nil"/>
            </w:tcBorders>
          </w:tcPr>
          <w:p w14:paraId="40683198" w14:textId="77777777" w:rsidR="00B907E5" w:rsidRPr="00F2620C" w:rsidRDefault="00B907E5" w:rsidP="00B907E5">
            <w:pPr>
              <w:numPr>
                <w:ilvl w:val="0"/>
                <w:numId w:val="18"/>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8436391" w14:textId="77777777" w:rsidR="00B907E5" w:rsidRPr="00F2620C" w:rsidRDefault="00B907E5" w:rsidP="00C958BA">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 kuri nors Pirkimo sutarties Šalis mano, kad atsirado nenugalimos jėgos (force majeure) aplinkybės, dėl kurių ji negali vykdyti savo įsipareigojimų, ji nedelsdama (ne vėliau kaip per 3 (tris) darbo dienas nuo tokių aplinkybių atsiradimo ar sužinojimo apie jų atsiradimą) informuoja apie tai kitą Šalį, pranešdama apie aplinkybių pobūdį, galimą trukmę ir tikėtiną poveikį. Jei Užsakovas raštu nenurodo kitaip, Tiekėjas toliau vykdo savo įsipareigojimus pagal Sutartį tiek, kiek įmanoma, ir ieško alternatyvių būdų savo įsipareigojimams, kurių vykdyti nenugalimos jėgos (force majeure) aplinkybės netrukdo, vykdyti.</w:t>
            </w:r>
          </w:p>
        </w:tc>
      </w:tr>
      <w:tr w:rsidR="00B907E5" w:rsidRPr="00F2620C" w14:paraId="5EA03E10" w14:textId="77777777" w:rsidTr="00C958BA">
        <w:trPr>
          <w:trHeight w:val="1069"/>
        </w:trPr>
        <w:tc>
          <w:tcPr>
            <w:tcW w:w="885" w:type="dxa"/>
            <w:gridSpan w:val="2"/>
            <w:tcBorders>
              <w:top w:val="nil"/>
              <w:left w:val="nil"/>
              <w:bottom w:val="nil"/>
              <w:right w:val="nil"/>
            </w:tcBorders>
          </w:tcPr>
          <w:p w14:paraId="24B6211C" w14:textId="77777777" w:rsidR="00B907E5" w:rsidRPr="00F2620C" w:rsidRDefault="00B907E5" w:rsidP="00B907E5">
            <w:pPr>
              <w:numPr>
                <w:ilvl w:val="0"/>
                <w:numId w:val="18"/>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7A20FD3E" w14:textId="77777777" w:rsidR="00B907E5" w:rsidRPr="00F2620C" w:rsidRDefault="00B907E5" w:rsidP="00C958BA">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Rangovas patvirtina, kad jis nežino apie nenugalimos jėgos aplinkybes (force majeure), kurių Sutarties Šalys negali numatyti ar išvengti, nei kaip nors pašalinti ir dėl kurių visiškai ar iš dalies būtų neįmanoma vykdyti Sutartyje nustatytų įsipareigojimų.</w:t>
            </w:r>
          </w:p>
        </w:tc>
      </w:tr>
      <w:tr w:rsidR="00B907E5" w:rsidRPr="00F2620C" w14:paraId="676F341A" w14:textId="77777777" w:rsidTr="00C958BA">
        <w:trPr>
          <w:trHeight w:val="2790"/>
        </w:trPr>
        <w:tc>
          <w:tcPr>
            <w:tcW w:w="885" w:type="dxa"/>
            <w:gridSpan w:val="2"/>
            <w:tcBorders>
              <w:top w:val="nil"/>
              <w:left w:val="nil"/>
              <w:bottom w:val="nil"/>
              <w:right w:val="nil"/>
            </w:tcBorders>
          </w:tcPr>
          <w:p w14:paraId="4479E678" w14:textId="77777777" w:rsidR="00B907E5" w:rsidRPr="00F2620C" w:rsidRDefault="00B907E5" w:rsidP="00B907E5">
            <w:pPr>
              <w:numPr>
                <w:ilvl w:val="0"/>
                <w:numId w:val="18"/>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138B70B3" w14:textId="77777777" w:rsidR="00B907E5" w:rsidRPr="00F2620C" w:rsidRDefault="00B907E5" w:rsidP="00C958BA">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Jeigu Sutarties Šalis, kurią paveikė nenugalimos jėgos aplinkybės (force majeure), ėmėsi visų pagrįstų atsargos priemonių ir dėjo visas pastangas, kad sumažintų su tuo susijusias išlaidas, panaudojo visas reikiamas priemones, kad ši Sutartis būtų tinkamai įvykdyta, Sutarties Šalies nesugebėjimas įvykdyti Sutartyje numatytų įsipareigojimų nebus traktuojamas kaip Sutarties pažeidimas ar Sutarties įsipareigojimų nevykdymas. Pagrindas atleisti Sutarties Šalį nuo atsakomybės atsiranda nuo nenugalimos jėgos aplinkybių (force majeure) atsiradimo momento arba, jeigu apie ją nėra laiku pranešta, nuo pranešimo momento. Laiku nepranešusi apie nenugalimos jėgos aplinkybes (force majeure), įsipareigojimų nevykdanti Šalis tampa iš dalies atsakinga už nuostolių, kurių priešingu atveju būtų buvę išvengta, atlyginimą.</w:t>
            </w:r>
          </w:p>
        </w:tc>
      </w:tr>
      <w:tr w:rsidR="00B907E5" w:rsidRPr="00F2620C" w14:paraId="4CB70DA1" w14:textId="77777777" w:rsidTr="00C958BA">
        <w:trPr>
          <w:trHeight w:val="1332"/>
        </w:trPr>
        <w:tc>
          <w:tcPr>
            <w:tcW w:w="885" w:type="dxa"/>
            <w:gridSpan w:val="2"/>
            <w:tcBorders>
              <w:top w:val="nil"/>
              <w:left w:val="nil"/>
              <w:bottom w:val="nil"/>
              <w:right w:val="nil"/>
            </w:tcBorders>
          </w:tcPr>
          <w:p w14:paraId="302EC8AD" w14:textId="77777777" w:rsidR="00B907E5" w:rsidRPr="00F2620C" w:rsidRDefault="00B907E5" w:rsidP="00B907E5">
            <w:pPr>
              <w:numPr>
                <w:ilvl w:val="0"/>
                <w:numId w:val="18"/>
              </w:numPr>
              <w:spacing w:after="0" w:line="240" w:lineRule="auto"/>
              <w:ind w:hanging="576"/>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0DD558A9" w14:textId="77777777" w:rsidR="00B907E5" w:rsidRPr="00F2620C" w:rsidRDefault="00B907E5" w:rsidP="00C958BA">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Jei nenugalimos jėgos (force majeure) aplinkybės trunka ilgiau kaip 180 (šimtas aštuoniasdešimt) kalendorinių dienų, tuomet, nepaisant Sutarties įvykdymo termino pratęsimo, kuris dėl minėtųjų aplinkybių gali būti Rangovui suteiktas, bet kuri Sutarties Šalis turi teisę nutraukti Sutartį įspėdama apie tai kitą Šalį prieš 30 (trisdešimt) kalendorinių dienų. Jei pasibaigus šiam 30 (trisdešimt) kalendorinių dienų laikotarpiui nenugalimos jėgos (force majeure) aplinkybės vis dar yra, Sutartis nutraukiama ir pagal Sutarties sąlygas Šalys atleidžiamos nuo tolesnio Sutarties vykdymo.</w:t>
            </w:r>
          </w:p>
        </w:tc>
      </w:tr>
      <w:tr w:rsidR="00B907E5" w:rsidRPr="00F2620C" w14:paraId="5C6525E6" w14:textId="77777777" w:rsidTr="00C958BA">
        <w:tc>
          <w:tcPr>
            <w:tcW w:w="885" w:type="dxa"/>
            <w:gridSpan w:val="2"/>
            <w:tcBorders>
              <w:top w:val="nil"/>
              <w:left w:val="nil"/>
              <w:bottom w:val="nil"/>
              <w:right w:val="nil"/>
            </w:tcBorders>
          </w:tcPr>
          <w:p w14:paraId="2592C935" w14:textId="77777777" w:rsidR="00B907E5" w:rsidRPr="00F2620C" w:rsidRDefault="00B907E5" w:rsidP="00C958BA">
            <w:pPr>
              <w:spacing w:before="200" w:after="0" w:line="240" w:lineRule="auto"/>
              <w:ind w:left="142"/>
              <w:jc w:val="both"/>
              <w:rPr>
                <w:rFonts w:ascii="Times New Roman" w:eastAsia="Times New Roman" w:hAnsi="Times New Roman" w:cs="Times New Roman"/>
                <w:sz w:val="24"/>
                <w:szCs w:val="24"/>
                <w:lang w:eastAsia="en-US"/>
              </w:rPr>
            </w:pPr>
          </w:p>
        </w:tc>
        <w:tc>
          <w:tcPr>
            <w:tcW w:w="10005" w:type="dxa"/>
            <w:tcBorders>
              <w:top w:val="nil"/>
              <w:left w:val="nil"/>
              <w:bottom w:val="nil"/>
              <w:right w:val="nil"/>
            </w:tcBorders>
          </w:tcPr>
          <w:p w14:paraId="0B3DC96E"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15. DUOMENŲ APSAUGA</w:t>
            </w:r>
          </w:p>
        </w:tc>
      </w:tr>
      <w:tr w:rsidR="00B907E5" w:rsidRPr="00F2620C" w14:paraId="2D99FA74" w14:textId="77777777" w:rsidTr="00C958BA">
        <w:tc>
          <w:tcPr>
            <w:tcW w:w="885" w:type="dxa"/>
            <w:gridSpan w:val="2"/>
            <w:tcBorders>
              <w:top w:val="nil"/>
              <w:left w:val="nil"/>
              <w:bottom w:val="nil"/>
              <w:right w:val="nil"/>
            </w:tcBorders>
          </w:tcPr>
          <w:p w14:paraId="2F6BD773" w14:textId="77777777" w:rsidR="00B907E5" w:rsidRPr="00F2620C" w:rsidRDefault="00B907E5" w:rsidP="00C958BA">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15.1.</w:t>
            </w:r>
          </w:p>
        </w:tc>
        <w:tc>
          <w:tcPr>
            <w:tcW w:w="10005" w:type="dxa"/>
            <w:tcBorders>
              <w:top w:val="nil"/>
              <w:left w:val="nil"/>
              <w:bottom w:val="nil"/>
              <w:right w:val="nil"/>
            </w:tcBorders>
          </w:tcPr>
          <w:p w14:paraId="57352A06"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jos darbuotojų, įgaliotų asmenų, subrangovų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tc>
      </w:tr>
      <w:tr w:rsidR="00B907E5" w:rsidRPr="00F2620C" w14:paraId="24C68938" w14:textId="77777777" w:rsidTr="00C958BA">
        <w:tc>
          <w:tcPr>
            <w:tcW w:w="885" w:type="dxa"/>
            <w:gridSpan w:val="2"/>
            <w:tcBorders>
              <w:top w:val="nil"/>
              <w:left w:val="nil"/>
              <w:bottom w:val="nil"/>
              <w:right w:val="nil"/>
            </w:tcBorders>
          </w:tcPr>
          <w:p w14:paraId="0729F88E" w14:textId="77777777" w:rsidR="00B907E5" w:rsidRPr="00F2620C" w:rsidRDefault="00B907E5" w:rsidP="00C958BA">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lastRenderedPageBreak/>
              <w:t xml:space="preserve">15.2. </w:t>
            </w:r>
          </w:p>
        </w:tc>
        <w:tc>
          <w:tcPr>
            <w:tcW w:w="10005" w:type="dxa"/>
            <w:tcBorders>
              <w:top w:val="nil"/>
              <w:left w:val="nil"/>
              <w:bottom w:val="nil"/>
              <w:right w:val="nil"/>
            </w:tcBorders>
          </w:tcPr>
          <w:p w14:paraId="70310CD7"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Kiekviena</w:t>
            </w:r>
            <w:r w:rsidRPr="00F2620C">
              <w:rPr>
                <w:rFonts w:ascii="Times New Roman" w:eastAsia="Times New Roman" w:hAnsi="Times New Roman" w:cs="Times New Roman"/>
                <w:bCs/>
                <w:sz w:val="24"/>
                <w:szCs w:val="24"/>
                <w:lang w:eastAsia="en-US"/>
              </w:rPr>
              <w:t xml:space="preserve"> Šalis kitos Šalies</w:t>
            </w:r>
            <w:r w:rsidRPr="00F2620C">
              <w:rPr>
                <w:rFonts w:ascii="Times New Roman" w:eastAsia="Times New Roman" w:hAnsi="Times New Roman" w:cs="Times New Roman"/>
                <w:sz w:val="24"/>
                <w:szCs w:val="24"/>
                <w:lang w:eastAsia="en-US"/>
              </w:rPr>
              <w:t xml:space="preserve"> pateiktus 15.1. papunktyje nurodytus asmens duomenis saugos visą Sutarties galiojimo laikotarpį, o taip pat po jos pasibaigimo – tiek, kiek būtina pareikšti ar apsiginti nuo ieškinių ar kitų reikalavimų, įvykdyti Šaliai taikomuose teisės aktuose numatytas pareigas.</w:t>
            </w:r>
          </w:p>
        </w:tc>
      </w:tr>
      <w:tr w:rsidR="00B907E5" w:rsidRPr="00F2620C" w14:paraId="2930E52D" w14:textId="77777777" w:rsidTr="00C958BA">
        <w:trPr>
          <w:trHeight w:val="2367"/>
        </w:trPr>
        <w:tc>
          <w:tcPr>
            <w:tcW w:w="885" w:type="dxa"/>
            <w:gridSpan w:val="2"/>
            <w:tcBorders>
              <w:top w:val="nil"/>
              <w:left w:val="nil"/>
              <w:bottom w:val="nil"/>
              <w:right w:val="nil"/>
            </w:tcBorders>
          </w:tcPr>
          <w:p w14:paraId="6F8AFF95" w14:textId="77777777" w:rsidR="00B907E5" w:rsidRPr="00F2620C" w:rsidRDefault="00B907E5" w:rsidP="00C958BA">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15.3.</w:t>
            </w:r>
          </w:p>
        </w:tc>
        <w:tc>
          <w:tcPr>
            <w:tcW w:w="10005" w:type="dxa"/>
            <w:tcBorders>
              <w:top w:val="nil"/>
              <w:left w:val="nil"/>
              <w:bottom w:val="nil"/>
              <w:right w:val="nil"/>
            </w:tcBorders>
          </w:tcPr>
          <w:p w14:paraId="427BF9F4"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 xml:space="preserve">Kiekviena Šalis kitos Šalies pateiktus 15.1. papunktyje nurodytus asmens duomenis gali teikti  šiems duomenų gavėjams: techninės ir programinės įrangos, naudojamos asmens duomenų tvarkymui, ir su tuo susijusių paslaugų teikėjams, Šalies naudojamų informacinių ir ryšių technologijų priežiūrą ir aptarnavimą vykdantiems paslaugų teikėjams, kitiems duomenų gavėjams, kuriems asmens duomenys turi būti teikiami vadovaujantis Šaliai taikomais teisės aktų reikalavimais. Rangovas šios Sutarties 15.1. papunktyje nurodytus Užsakovo pateiktus asmens duomenis gali teikti asmenims, kuriuos jis turi teisę pasitelkti šios Sutarties vykdymui. </w:t>
            </w:r>
          </w:p>
        </w:tc>
      </w:tr>
      <w:tr w:rsidR="00B907E5" w:rsidRPr="00F2620C" w14:paraId="43C2806A" w14:textId="77777777" w:rsidTr="00C958BA">
        <w:tc>
          <w:tcPr>
            <w:tcW w:w="885" w:type="dxa"/>
            <w:gridSpan w:val="2"/>
            <w:tcBorders>
              <w:top w:val="nil"/>
              <w:left w:val="nil"/>
              <w:bottom w:val="nil"/>
              <w:right w:val="nil"/>
            </w:tcBorders>
          </w:tcPr>
          <w:p w14:paraId="53D4B987" w14:textId="77777777" w:rsidR="00B907E5" w:rsidRPr="00F2620C" w:rsidRDefault="00B907E5" w:rsidP="00C958BA">
            <w:pPr>
              <w:spacing w:after="0" w:line="240" w:lineRule="auto"/>
              <w:ind w:left="144"/>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15.4.</w:t>
            </w:r>
          </w:p>
        </w:tc>
        <w:tc>
          <w:tcPr>
            <w:tcW w:w="10005" w:type="dxa"/>
            <w:tcBorders>
              <w:top w:val="nil"/>
              <w:left w:val="nil"/>
              <w:bottom w:val="nil"/>
              <w:right w:val="nil"/>
            </w:tcBorders>
          </w:tcPr>
          <w:p w14:paraId="22DE4324" w14:textId="77777777" w:rsidR="00B907E5" w:rsidRPr="00F2620C" w:rsidRDefault="00B907E5" w:rsidP="00C958BA">
            <w:pPr>
              <w:spacing w:line="240" w:lineRule="auto"/>
              <w:jc w:val="both"/>
              <w:rPr>
                <w:rFonts w:ascii="Times New Roman" w:hAnsi="Times New Roman" w:cs="Times New Roman"/>
                <w:sz w:val="24"/>
                <w:szCs w:val="24"/>
              </w:rPr>
            </w:pPr>
            <w:r w:rsidRPr="00F2620C">
              <w:rPr>
                <w:rFonts w:ascii="Times New Roman" w:hAnsi="Times New Roman" w:cs="Times New Roman"/>
                <w:sz w:val="24"/>
                <w:szCs w:val="24"/>
              </w:rPr>
              <w:t>Kiekviena Šalis įsipareigoja visus fizinius asmenis, kurių asmens duomenis perduoda kitai Šaliai, tinkamai informuoti apie jų asmens duomenų perdavimą. Pateikiama informacija turi apimti: kitos Šalies, kaip duomenų valdytojo, tapatybę ir kontaktinius duomenis, asmens duomenų tvarkymo tikslus, asmens duomenų kategorijas, tvarkymo teisinį pagrindą, saugojimo laikotarpį, duomenų gavėjus kaip nurodyta šios sutarties 15.1.– 15.3. papunktyje, ir pagal Bendrąjį duomenų apsaugos reglamentą (ES) 2016/679 turimas teises.</w:t>
            </w:r>
          </w:p>
        </w:tc>
      </w:tr>
      <w:tr w:rsidR="00B907E5" w:rsidRPr="00F2620C" w14:paraId="02AF0AC5" w14:textId="77777777" w:rsidTr="00C958BA">
        <w:trPr>
          <w:trHeight w:val="621"/>
        </w:trPr>
        <w:tc>
          <w:tcPr>
            <w:tcW w:w="10890" w:type="dxa"/>
            <w:gridSpan w:val="3"/>
            <w:tcBorders>
              <w:top w:val="nil"/>
              <w:left w:val="nil"/>
              <w:bottom w:val="nil"/>
              <w:right w:val="nil"/>
            </w:tcBorders>
          </w:tcPr>
          <w:p w14:paraId="17C52F2A" w14:textId="77777777" w:rsidR="00B907E5" w:rsidRPr="00F2620C" w:rsidRDefault="00B907E5" w:rsidP="00C958BA">
            <w:pPr>
              <w:spacing w:before="240" w:after="240" w:line="240" w:lineRule="auto"/>
              <w:jc w:val="center"/>
              <w:rPr>
                <w:rFonts w:ascii="Times New Roman" w:eastAsia="Times New Roman" w:hAnsi="Times New Roman" w:cs="Times New Roman"/>
                <w:bCs/>
                <w:sz w:val="24"/>
                <w:szCs w:val="24"/>
                <w:lang w:eastAsia="en-US"/>
              </w:rPr>
            </w:pPr>
            <w:r w:rsidRPr="00F2620C">
              <w:rPr>
                <w:rFonts w:ascii="Times New Roman" w:eastAsia="Times New Roman" w:hAnsi="Times New Roman" w:cs="Times New Roman"/>
                <w:bCs/>
                <w:sz w:val="24"/>
                <w:szCs w:val="24"/>
                <w:lang w:eastAsia="en-US"/>
              </w:rPr>
              <w:t>16. BAIGIAMOSIOS NUOSTATOS</w:t>
            </w:r>
          </w:p>
        </w:tc>
      </w:tr>
      <w:tr w:rsidR="00B907E5" w:rsidRPr="00F2620C" w14:paraId="64AE686A" w14:textId="77777777" w:rsidTr="00C958BA">
        <w:tc>
          <w:tcPr>
            <w:tcW w:w="885" w:type="dxa"/>
            <w:gridSpan w:val="2"/>
            <w:tcBorders>
              <w:top w:val="nil"/>
              <w:left w:val="nil"/>
              <w:bottom w:val="nil"/>
              <w:right w:val="nil"/>
            </w:tcBorders>
            <w:shd w:val="clear" w:color="auto" w:fill="auto"/>
          </w:tcPr>
          <w:p w14:paraId="103CD700" w14:textId="77777777" w:rsidR="00B907E5" w:rsidRPr="00F2620C" w:rsidRDefault="00B907E5" w:rsidP="00C958BA">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16.1.</w:t>
            </w:r>
          </w:p>
        </w:tc>
        <w:tc>
          <w:tcPr>
            <w:tcW w:w="10005" w:type="dxa"/>
            <w:tcBorders>
              <w:top w:val="nil"/>
              <w:left w:val="nil"/>
              <w:bottom w:val="nil"/>
              <w:right w:val="nil"/>
            </w:tcBorders>
            <w:shd w:val="clear" w:color="auto" w:fill="auto"/>
          </w:tcPr>
          <w:p w14:paraId="0910CDA8"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pacing w:val="-3"/>
                <w:sz w:val="24"/>
                <w:szCs w:val="24"/>
                <w:lang w:eastAsia="en-US"/>
              </w:rPr>
              <w:t>Visi su Sutartimi susiję pranešimai, nurodymai, prašymai, kiti dokumentai ar susirašinėjimas turi būti siunčiami raštu,</w:t>
            </w:r>
            <w:r w:rsidRPr="00F2620C">
              <w:rPr>
                <w:rFonts w:ascii="Times New Roman" w:eastAsia="Times New Roman" w:hAnsi="Times New Roman" w:cs="Times New Roman"/>
                <w:sz w:val="24"/>
                <w:szCs w:val="24"/>
              </w:rPr>
              <w:t xml:space="preserve"> elektroninėmis priemonėmis arba pasirašytinai per pašto paslaugos teikėją ar kitą tinkamą vežėją)</w:t>
            </w:r>
            <w:r w:rsidRPr="00F2620C">
              <w:rPr>
                <w:rFonts w:ascii="Times New Roman" w:eastAsia="Times New Roman" w:hAnsi="Times New Roman" w:cs="Times New Roman"/>
                <w:spacing w:val="-3"/>
                <w:sz w:val="24"/>
                <w:szCs w:val="24"/>
                <w:lang w:eastAsia="en-US"/>
              </w:rPr>
              <w:t xml:space="preserve">. Apie savo adreso ar kitų rekvizitų pasikeitimą kiekviena Šalis nedelsdama, tačiau ne vėliau kaip per 5 (penkias) darbo dienas nuo minėto pasikeitimo dienos, raštu privalo pranešti kitai Šaliai. Šalių rekvizitai nurodyti šios Sutarties 16.3 papunktyje. </w:t>
            </w:r>
          </w:p>
        </w:tc>
      </w:tr>
      <w:tr w:rsidR="00B907E5" w:rsidRPr="00F2620C" w14:paraId="3298E28D" w14:textId="77777777" w:rsidTr="00C958BA">
        <w:trPr>
          <w:trHeight w:val="2610"/>
        </w:trPr>
        <w:tc>
          <w:tcPr>
            <w:tcW w:w="885" w:type="dxa"/>
            <w:gridSpan w:val="2"/>
            <w:tcBorders>
              <w:top w:val="nil"/>
              <w:left w:val="nil"/>
              <w:bottom w:val="nil"/>
              <w:right w:val="nil"/>
            </w:tcBorders>
          </w:tcPr>
          <w:p w14:paraId="11E8A82A" w14:textId="77777777" w:rsidR="00B907E5" w:rsidRPr="00F2620C" w:rsidRDefault="00B907E5" w:rsidP="00C958BA">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16.2.</w:t>
            </w:r>
          </w:p>
        </w:tc>
        <w:tc>
          <w:tcPr>
            <w:tcW w:w="10005" w:type="dxa"/>
            <w:tcBorders>
              <w:top w:val="nil"/>
              <w:left w:val="nil"/>
              <w:bottom w:val="nil"/>
              <w:right w:val="nil"/>
            </w:tcBorders>
          </w:tcPr>
          <w:p w14:paraId="25881E30" w14:textId="77777777" w:rsidR="00B907E5" w:rsidRPr="00F2620C" w:rsidRDefault="00B907E5" w:rsidP="00C958BA">
            <w:pPr>
              <w:spacing w:before="200" w:after="0" w:line="240" w:lineRule="auto"/>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Sutartis pasirašyta naudojantis saugiu elektroniniu parašu, patvirtintu galiojančiu kvalifikuotu sertifikatu arba surašyta dviem egzemplioriais – po vieną kiekvienai Šaliai. Kiekvienas egzempliorius turi vienodą juridinę galią. Visais su Sutarties įgyvendinimu susijusiais klausimais Šalys privalo susirašinėti ir bendrauti lietuvių kalba.</w:t>
            </w:r>
          </w:p>
          <w:p w14:paraId="71FAE37D" w14:textId="77777777" w:rsidR="00B907E5" w:rsidRPr="00F2620C" w:rsidRDefault="00B907E5" w:rsidP="00C958BA">
            <w:pPr>
              <w:suppressAutoHyphens/>
              <w:spacing w:after="0" w:line="240" w:lineRule="auto"/>
              <w:jc w:val="both"/>
              <w:rPr>
                <w:rFonts w:ascii="Times New Roman" w:eastAsia="Times New Roman" w:hAnsi="Times New Roman" w:cs="Times New Roman"/>
                <w:sz w:val="24"/>
                <w:szCs w:val="24"/>
                <w:lang w:eastAsia="ar-SA"/>
              </w:rPr>
            </w:pPr>
          </w:p>
          <w:p w14:paraId="40F61A43" w14:textId="77777777" w:rsidR="00B907E5" w:rsidRPr="00F2620C" w:rsidRDefault="00B907E5" w:rsidP="00C958BA">
            <w:pPr>
              <w:suppressAutoHyphens/>
              <w:spacing w:line="240" w:lineRule="auto"/>
              <w:jc w:val="both"/>
              <w:rPr>
                <w:rFonts w:ascii="Times New Roman" w:eastAsia="Times New Roman" w:hAnsi="Times New Roman" w:cs="Times New Roman"/>
                <w:b/>
                <w:bCs/>
                <w:sz w:val="24"/>
                <w:szCs w:val="24"/>
                <w:lang w:eastAsia="ar-SA"/>
              </w:rPr>
            </w:pPr>
            <w:r w:rsidRPr="00F2620C">
              <w:rPr>
                <w:rFonts w:ascii="Times New Roman" w:eastAsia="Times New Roman" w:hAnsi="Times New Roman" w:cs="Times New Roman"/>
                <w:sz w:val="24"/>
                <w:szCs w:val="24"/>
                <w:lang w:eastAsia="ar-SA"/>
              </w:rPr>
              <w:t>Neatskiriamos šios Sutarties dalys:</w:t>
            </w:r>
          </w:p>
          <w:p w14:paraId="3C5A4CE3" w14:textId="77777777" w:rsidR="00B907E5" w:rsidRPr="00F2620C" w:rsidRDefault="00B907E5" w:rsidP="00C958BA">
            <w:pPr>
              <w:keepNext/>
              <w:keepLines/>
              <w:spacing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16.2.1. Pasiūlymas (1 priedas);</w:t>
            </w:r>
          </w:p>
          <w:p w14:paraId="6F44846B" w14:textId="77777777" w:rsidR="00B907E5" w:rsidRPr="00F2620C" w:rsidRDefault="00B907E5" w:rsidP="00C958BA">
            <w:pPr>
              <w:keepNext/>
              <w:keepLines/>
              <w:spacing w:after="0" w:line="240" w:lineRule="auto"/>
              <w:ind w:left="144"/>
              <w:rPr>
                <w:rFonts w:ascii="Times New Roman" w:hAnsi="Times New Roman" w:cs="Times New Roman"/>
                <w:bCs/>
                <w:sz w:val="24"/>
                <w:szCs w:val="24"/>
              </w:rPr>
            </w:pPr>
            <w:r w:rsidRPr="00F2620C">
              <w:rPr>
                <w:rFonts w:ascii="Times New Roman" w:hAnsi="Times New Roman" w:cs="Times New Roman"/>
                <w:bCs/>
                <w:sz w:val="24"/>
                <w:szCs w:val="24"/>
              </w:rPr>
              <w:t>16.2.2. Techninė specifikacija (2 priedas).</w:t>
            </w:r>
          </w:p>
        </w:tc>
      </w:tr>
      <w:tr w:rsidR="00B907E5" w:rsidRPr="00F2620C" w14:paraId="49D00FCA" w14:textId="77777777" w:rsidTr="00C958BA">
        <w:tc>
          <w:tcPr>
            <w:tcW w:w="885" w:type="dxa"/>
            <w:gridSpan w:val="2"/>
            <w:tcBorders>
              <w:top w:val="nil"/>
              <w:left w:val="nil"/>
              <w:bottom w:val="nil"/>
              <w:right w:val="nil"/>
            </w:tcBorders>
            <w:shd w:val="clear" w:color="auto" w:fill="auto"/>
          </w:tcPr>
          <w:p w14:paraId="2E38016F" w14:textId="77777777" w:rsidR="00B907E5" w:rsidRPr="00F2620C" w:rsidRDefault="00B907E5" w:rsidP="00C958BA">
            <w:pPr>
              <w:spacing w:before="200" w:after="0" w:line="240" w:lineRule="auto"/>
              <w:ind w:left="142"/>
              <w:jc w:val="both"/>
              <w:rPr>
                <w:rFonts w:ascii="Times New Roman" w:eastAsia="Times New Roman" w:hAnsi="Times New Roman" w:cs="Times New Roman"/>
                <w:sz w:val="24"/>
                <w:szCs w:val="24"/>
                <w:lang w:eastAsia="en-US"/>
              </w:rPr>
            </w:pPr>
            <w:r w:rsidRPr="00F2620C">
              <w:rPr>
                <w:rFonts w:ascii="Times New Roman" w:eastAsia="Times New Roman" w:hAnsi="Times New Roman" w:cs="Times New Roman"/>
                <w:sz w:val="24"/>
                <w:szCs w:val="24"/>
                <w:lang w:eastAsia="en-US"/>
              </w:rPr>
              <w:t>16.3</w:t>
            </w:r>
          </w:p>
        </w:tc>
        <w:tc>
          <w:tcPr>
            <w:tcW w:w="10005" w:type="dxa"/>
            <w:tcBorders>
              <w:top w:val="nil"/>
              <w:left w:val="nil"/>
              <w:bottom w:val="nil"/>
              <w:right w:val="nil"/>
            </w:tcBorders>
            <w:shd w:val="clear" w:color="auto" w:fill="auto"/>
          </w:tcPr>
          <w:p w14:paraId="359BBA5E" w14:textId="77777777" w:rsidR="00B907E5" w:rsidRPr="00F2620C" w:rsidRDefault="00B907E5" w:rsidP="00C958BA">
            <w:pPr>
              <w:spacing w:before="200" w:after="0" w:line="240" w:lineRule="auto"/>
              <w:jc w:val="both"/>
              <w:rPr>
                <w:rFonts w:ascii="Times New Roman" w:eastAsia="Times New Roman" w:hAnsi="Times New Roman" w:cs="Times New Roman"/>
                <w:spacing w:val="-3"/>
                <w:sz w:val="24"/>
                <w:szCs w:val="24"/>
                <w:lang w:eastAsia="en-US"/>
              </w:rPr>
            </w:pPr>
            <w:r w:rsidRPr="00F2620C">
              <w:rPr>
                <w:rFonts w:ascii="Times New Roman" w:eastAsia="Times New Roman" w:hAnsi="Times New Roman" w:cs="Times New Roman"/>
                <w:spacing w:val="-3"/>
                <w:sz w:val="24"/>
                <w:szCs w:val="24"/>
                <w:lang w:eastAsia="en-US"/>
              </w:rPr>
              <w:t xml:space="preserve">Šalys šią Sutartį perskaitė, joms buvo išaiškintas Sutarties turinys ir pasekmės, Šalys Sutartį suprato ir, kaip visiškai atitinkančią jų valią ir ketinimus, pasirašė. </w:t>
            </w:r>
          </w:p>
          <w:p w14:paraId="32498715" w14:textId="77777777" w:rsidR="00B907E5" w:rsidRPr="00F2620C" w:rsidRDefault="00B907E5" w:rsidP="00C958BA">
            <w:pPr>
              <w:spacing w:before="200" w:line="240" w:lineRule="auto"/>
              <w:ind w:left="720"/>
              <w:rPr>
                <w:rFonts w:ascii="Times New Roman" w:hAnsi="Times New Roman" w:cs="Times New Roman"/>
                <w:sz w:val="24"/>
                <w:szCs w:val="24"/>
              </w:rPr>
            </w:pPr>
            <w:r w:rsidRPr="00F2620C">
              <w:rPr>
                <w:rFonts w:ascii="Times New Roman" w:hAnsi="Times New Roman" w:cs="Times New Roman"/>
                <w:sz w:val="24"/>
                <w:szCs w:val="24"/>
              </w:rPr>
              <w:t xml:space="preserve">Šalių rekvizitai ir parašai: </w:t>
            </w:r>
          </w:p>
        </w:tc>
      </w:tr>
    </w:tbl>
    <w:p w14:paraId="4DFA8615" w14:textId="77777777" w:rsidR="00B907E5" w:rsidRPr="00F2620C" w:rsidRDefault="00B907E5" w:rsidP="00B907E5">
      <w:pPr>
        <w:spacing w:after="0" w:line="240" w:lineRule="auto"/>
        <w:jc w:val="center"/>
        <w:outlineLvl w:val="0"/>
        <w:rPr>
          <w:rFonts w:ascii="Times New Roman" w:eastAsia="Times New Roman" w:hAnsi="Times New Roman" w:cs="Times New Roman"/>
          <w:b/>
          <w:sz w:val="24"/>
          <w:szCs w:val="24"/>
          <w:lang w:eastAsia="en-US"/>
        </w:rPr>
      </w:pPr>
    </w:p>
    <w:tbl>
      <w:tblPr>
        <w:tblW w:w="9990" w:type="dxa"/>
        <w:tblInd w:w="914" w:type="dxa"/>
        <w:tblLook w:val="04A0" w:firstRow="1" w:lastRow="0" w:firstColumn="1" w:lastColumn="0" w:noHBand="0" w:noVBand="1"/>
      </w:tblPr>
      <w:tblGrid>
        <w:gridCol w:w="4140"/>
        <w:gridCol w:w="1194"/>
        <w:gridCol w:w="4656"/>
      </w:tblGrid>
      <w:tr w:rsidR="00B907E5" w:rsidRPr="00F2620C" w14:paraId="26F9D2B2" w14:textId="77777777" w:rsidTr="00C958BA">
        <w:trPr>
          <w:trHeight w:val="270"/>
        </w:trPr>
        <w:tc>
          <w:tcPr>
            <w:tcW w:w="4140" w:type="dxa"/>
          </w:tcPr>
          <w:p w14:paraId="1EF6BB55" w14:textId="77777777" w:rsidR="00B907E5" w:rsidRPr="00F2620C" w:rsidRDefault="00B907E5" w:rsidP="00C958BA">
            <w:pPr>
              <w:spacing w:after="0"/>
              <w:rPr>
                <w:rFonts w:ascii="Times New Roman" w:hAnsi="Times New Roman" w:cs="Times New Roman"/>
                <w:bCs/>
                <w:sz w:val="24"/>
                <w:szCs w:val="24"/>
              </w:rPr>
            </w:pPr>
            <w:r w:rsidRPr="00123895">
              <w:rPr>
                <w:rFonts w:ascii="Times New Roman" w:hAnsi="Times New Roman" w:cs="Times New Roman"/>
                <w:bCs/>
                <w:sz w:val="24"/>
                <w:szCs w:val="24"/>
              </w:rPr>
              <w:t>Rangovas:</w:t>
            </w:r>
          </w:p>
          <w:p w14:paraId="7A7D6E56" w14:textId="77777777" w:rsidR="00B907E5" w:rsidRPr="00F2620C" w:rsidRDefault="00B907E5" w:rsidP="00C958BA">
            <w:pPr>
              <w:spacing w:after="0"/>
              <w:rPr>
                <w:rFonts w:ascii="Times New Roman" w:hAnsi="Times New Roman" w:cs="Times New Roman"/>
                <w:bCs/>
                <w:sz w:val="24"/>
                <w:szCs w:val="24"/>
              </w:rPr>
            </w:pPr>
            <w:r w:rsidRPr="00F2620C">
              <w:rPr>
                <w:rFonts w:ascii="Times New Roman" w:hAnsi="Times New Roman"/>
                <w:bCs/>
                <w:sz w:val="24"/>
                <w:szCs w:val="24"/>
              </w:rPr>
              <w:t>{</w:t>
            </w:r>
            <w:r w:rsidRPr="00F2620C">
              <w:rPr>
                <w:rFonts w:ascii="Times New Roman" w:hAnsi="Times New Roman" w:cs="Times New Roman"/>
                <w:bCs/>
                <w:i/>
                <w:sz w:val="24"/>
                <w:szCs w:val="24"/>
              </w:rPr>
              <w:t>Organizacijos pavadinimas</w:t>
            </w:r>
            <w:r w:rsidRPr="00F2620C">
              <w:rPr>
                <w:rFonts w:ascii="Times New Roman" w:hAnsi="Times New Roman" w:cs="Times New Roman"/>
                <w:bCs/>
                <w:sz w:val="24"/>
                <w:szCs w:val="24"/>
              </w:rPr>
              <w:t>}</w:t>
            </w:r>
          </w:p>
          <w:p w14:paraId="38FEDDDE" w14:textId="77777777" w:rsidR="00B907E5" w:rsidRPr="00F2620C" w:rsidRDefault="00B907E5" w:rsidP="00C958BA">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Juridinio asmens kodas</w:t>
            </w:r>
            <w:r w:rsidRPr="00F2620C">
              <w:rPr>
                <w:rFonts w:ascii="Times New Roman" w:hAnsi="Times New Roman" w:cs="Times New Roman"/>
                <w:bCs/>
                <w:sz w:val="24"/>
                <w:szCs w:val="24"/>
              </w:rPr>
              <w:t>}</w:t>
            </w:r>
          </w:p>
          <w:p w14:paraId="2492549C" w14:textId="77777777" w:rsidR="00B907E5" w:rsidRPr="00F2620C" w:rsidRDefault="00B907E5" w:rsidP="00C958BA">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Pr="00F2620C">
              <w:rPr>
                <w:rFonts w:ascii="Times New Roman" w:hAnsi="Times New Roman" w:cs="Times New Roman"/>
                <w:bCs/>
                <w:sz w:val="24"/>
                <w:szCs w:val="24"/>
              </w:rPr>
              <w:t>}</w:t>
            </w:r>
          </w:p>
          <w:p w14:paraId="1CC498AD" w14:textId="77777777" w:rsidR="00B907E5" w:rsidRPr="00F2620C" w:rsidRDefault="00B907E5" w:rsidP="00C958BA">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Adresas</w:t>
            </w:r>
            <w:r w:rsidRPr="00F2620C">
              <w:rPr>
                <w:rFonts w:ascii="Times New Roman" w:hAnsi="Times New Roman" w:cs="Times New Roman"/>
                <w:bCs/>
                <w:sz w:val="24"/>
                <w:szCs w:val="24"/>
              </w:rPr>
              <w:t>}</w:t>
            </w:r>
          </w:p>
          <w:p w14:paraId="3D21DA92" w14:textId="77777777" w:rsidR="00B907E5" w:rsidRPr="00F2620C" w:rsidRDefault="00B907E5" w:rsidP="00C958BA">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Telefonas</w:t>
            </w:r>
            <w:r w:rsidRPr="00F2620C">
              <w:rPr>
                <w:rFonts w:ascii="Times New Roman" w:hAnsi="Times New Roman" w:cs="Times New Roman"/>
                <w:bCs/>
                <w:sz w:val="24"/>
                <w:szCs w:val="24"/>
              </w:rPr>
              <w:t>}</w:t>
            </w:r>
          </w:p>
          <w:p w14:paraId="56CAF5F1" w14:textId="77777777" w:rsidR="00B907E5" w:rsidRPr="00F2620C" w:rsidRDefault="00B907E5" w:rsidP="00C958BA">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Faksas</w:t>
            </w:r>
            <w:r w:rsidRPr="00F2620C">
              <w:rPr>
                <w:rFonts w:ascii="Times New Roman" w:hAnsi="Times New Roman" w:cs="Times New Roman"/>
                <w:bCs/>
                <w:sz w:val="24"/>
                <w:szCs w:val="24"/>
              </w:rPr>
              <w:t>}</w:t>
            </w:r>
          </w:p>
          <w:p w14:paraId="434A15C3" w14:textId="77777777" w:rsidR="00B907E5" w:rsidRPr="00F2620C" w:rsidRDefault="00B907E5" w:rsidP="00C958BA">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sidRPr="00F2620C">
              <w:rPr>
                <w:rFonts w:ascii="Times New Roman" w:hAnsi="Times New Roman" w:cs="Times New Roman"/>
                <w:bCs/>
                <w:sz w:val="24"/>
                <w:szCs w:val="24"/>
              </w:rPr>
              <w:t>}</w:t>
            </w:r>
          </w:p>
          <w:p w14:paraId="0C31B34F" w14:textId="77777777" w:rsidR="00B907E5" w:rsidRPr="00F2620C" w:rsidRDefault="00B907E5" w:rsidP="00C958BA">
            <w:pPr>
              <w:spacing w:after="0"/>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p>
        </w:tc>
        <w:tc>
          <w:tcPr>
            <w:tcW w:w="1194" w:type="dxa"/>
          </w:tcPr>
          <w:p w14:paraId="69B88C87" w14:textId="77777777" w:rsidR="00B907E5" w:rsidRPr="00F2620C" w:rsidRDefault="00B907E5" w:rsidP="00C958BA">
            <w:pPr>
              <w:spacing w:after="0"/>
              <w:rPr>
                <w:rFonts w:ascii="Times New Roman" w:hAnsi="Times New Roman" w:cs="Times New Roman"/>
                <w:bCs/>
                <w:sz w:val="24"/>
                <w:szCs w:val="24"/>
              </w:rPr>
            </w:pPr>
          </w:p>
        </w:tc>
        <w:tc>
          <w:tcPr>
            <w:tcW w:w="4656" w:type="dxa"/>
          </w:tcPr>
          <w:p w14:paraId="67F40509" w14:textId="77777777" w:rsidR="00B907E5" w:rsidRPr="00F2620C" w:rsidRDefault="00B907E5" w:rsidP="00C958BA">
            <w:pPr>
              <w:spacing w:after="0"/>
              <w:rPr>
                <w:rFonts w:ascii="Times New Roman" w:hAnsi="Times New Roman" w:cs="Times New Roman"/>
                <w:bCs/>
                <w:sz w:val="24"/>
                <w:szCs w:val="24"/>
              </w:rPr>
            </w:pPr>
            <w:r w:rsidRPr="00123895">
              <w:rPr>
                <w:rFonts w:ascii="Times New Roman" w:hAnsi="Times New Roman" w:cs="Times New Roman"/>
                <w:bCs/>
                <w:sz w:val="24"/>
                <w:szCs w:val="24"/>
              </w:rPr>
              <w:t>Užsakovas:</w:t>
            </w:r>
          </w:p>
          <w:p w14:paraId="17721CFD" w14:textId="77777777" w:rsidR="00B907E5" w:rsidRPr="00F2620C" w:rsidRDefault="00B907E5" w:rsidP="00C958BA">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Organizacijos pavadinimas</w:t>
            </w:r>
            <w:r w:rsidRPr="00F2620C">
              <w:rPr>
                <w:rFonts w:ascii="Times New Roman" w:hAnsi="Times New Roman" w:cs="Times New Roman"/>
                <w:bCs/>
                <w:sz w:val="24"/>
                <w:szCs w:val="24"/>
              </w:rPr>
              <w:t>}</w:t>
            </w:r>
          </w:p>
          <w:p w14:paraId="0FCECCE9" w14:textId="77777777" w:rsidR="00B907E5" w:rsidRPr="00F2620C" w:rsidRDefault="00B907E5" w:rsidP="00C958BA">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Juridinio asmens kodas</w:t>
            </w:r>
            <w:r w:rsidRPr="00F2620C">
              <w:rPr>
                <w:rFonts w:ascii="Times New Roman" w:hAnsi="Times New Roman" w:cs="Times New Roman"/>
                <w:bCs/>
                <w:sz w:val="24"/>
                <w:szCs w:val="24"/>
              </w:rPr>
              <w:t>}</w:t>
            </w:r>
          </w:p>
          <w:p w14:paraId="0B97C690" w14:textId="77777777" w:rsidR="00B907E5" w:rsidRPr="00F2620C" w:rsidRDefault="00B907E5" w:rsidP="00C958BA">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PVM mokėtojo kodas</w:t>
            </w:r>
            <w:r w:rsidRPr="00F2620C">
              <w:rPr>
                <w:rFonts w:ascii="Times New Roman" w:hAnsi="Times New Roman" w:cs="Times New Roman"/>
                <w:bCs/>
                <w:sz w:val="24"/>
                <w:szCs w:val="24"/>
              </w:rPr>
              <w:t>}</w:t>
            </w:r>
          </w:p>
          <w:p w14:paraId="58A93377" w14:textId="77777777" w:rsidR="00B907E5" w:rsidRPr="00F2620C" w:rsidRDefault="00B907E5" w:rsidP="00C958BA">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Adresas</w:t>
            </w:r>
            <w:r w:rsidRPr="00F2620C">
              <w:rPr>
                <w:rFonts w:ascii="Times New Roman" w:hAnsi="Times New Roman" w:cs="Times New Roman"/>
                <w:bCs/>
                <w:sz w:val="24"/>
                <w:szCs w:val="24"/>
              </w:rPr>
              <w:t>}</w:t>
            </w:r>
          </w:p>
          <w:p w14:paraId="6E283C10" w14:textId="77777777" w:rsidR="00B907E5" w:rsidRPr="00F2620C" w:rsidRDefault="00B907E5" w:rsidP="00C958BA">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Telefonas</w:t>
            </w:r>
            <w:r w:rsidRPr="00F2620C">
              <w:rPr>
                <w:rFonts w:ascii="Times New Roman" w:hAnsi="Times New Roman" w:cs="Times New Roman"/>
                <w:bCs/>
                <w:sz w:val="24"/>
                <w:szCs w:val="24"/>
              </w:rPr>
              <w:t>}</w:t>
            </w:r>
          </w:p>
          <w:p w14:paraId="189517DE" w14:textId="77777777" w:rsidR="00B907E5" w:rsidRPr="00F2620C" w:rsidRDefault="00B907E5" w:rsidP="00C958BA">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Faksas</w:t>
            </w:r>
            <w:r w:rsidRPr="00F2620C">
              <w:rPr>
                <w:rFonts w:ascii="Times New Roman" w:hAnsi="Times New Roman" w:cs="Times New Roman"/>
                <w:bCs/>
                <w:sz w:val="24"/>
                <w:szCs w:val="24"/>
              </w:rPr>
              <w:t>}</w:t>
            </w:r>
          </w:p>
          <w:p w14:paraId="2AC16269" w14:textId="77777777" w:rsidR="00B907E5" w:rsidRPr="00F2620C" w:rsidRDefault="00B907E5" w:rsidP="00C958BA">
            <w:pPr>
              <w:spacing w:after="0" w:line="240" w:lineRule="auto"/>
              <w:jc w:val="both"/>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Bankas</w:t>
            </w:r>
            <w:r w:rsidRPr="00F2620C">
              <w:rPr>
                <w:rFonts w:ascii="Times New Roman" w:hAnsi="Times New Roman" w:cs="Times New Roman"/>
                <w:bCs/>
                <w:sz w:val="24"/>
                <w:szCs w:val="24"/>
              </w:rPr>
              <w:t>}</w:t>
            </w:r>
          </w:p>
          <w:p w14:paraId="57E929EA" w14:textId="77777777" w:rsidR="00B907E5" w:rsidRPr="00F2620C" w:rsidRDefault="00B907E5" w:rsidP="00C958BA">
            <w:pPr>
              <w:spacing w:after="0"/>
              <w:rPr>
                <w:rFonts w:ascii="Times New Roman" w:hAnsi="Times New Roman" w:cs="Times New Roman"/>
                <w:bCs/>
                <w:sz w:val="24"/>
                <w:szCs w:val="24"/>
              </w:rPr>
            </w:pPr>
            <w:r w:rsidRPr="00F2620C">
              <w:rPr>
                <w:rFonts w:ascii="Times New Roman" w:hAnsi="Times New Roman" w:cs="Times New Roman"/>
                <w:bCs/>
                <w:sz w:val="24"/>
                <w:szCs w:val="24"/>
              </w:rPr>
              <w:t>{</w:t>
            </w:r>
            <w:r w:rsidRPr="00F2620C">
              <w:rPr>
                <w:rFonts w:ascii="Times New Roman" w:hAnsi="Times New Roman" w:cs="Times New Roman"/>
                <w:bCs/>
                <w:i/>
                <w:sz w:val="24"/>
                <w:szCs w:val="24"/>
              </w:rPr>
              <w:t>Atsiskaitomosios sąskaitos numeris</w:t>
            </w:r>
            <w:r w:rsidRPr="00F2620C">
              <w:rPr>
                <w:rFonts w:ascii="Times New Roman" w:hAnsi="Times New Roman" w:cs="Times New Roman"/>
                <w:bCs/>
                <w:sz w:val="24"/>
                <w:szCs w:val="24"/>
              </w:rPr>
              <w:t>}</w:t>
            </w:r>
          </w:p>
        </w:tc>
      </w:tr>
    </w:tbl>
    <w:p w14:paraId="1C3D9C14" w14:textId="77777777" w:rsidR="00BD7D26" w:rsidRDefault="00BD7D26"/>
    <w:sectPr w:rsidR="00BD7D26" w:rsidSect="00B907E5">
      <w:pgSz w:w="11906" w:h="16838"/>
      <w:pgMar w:top="720" w:right="720" w:bottom="720" w:left="72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EF3797" w14:textId="77777777" w:rsidR="00DC524D" w:rsidRDefault="00DC524D" w:rsidP="00B907E5">
      <w:pPr>
        <w:spacing w:after="0" w:line="240" w:lineRule="auto"/>
      </w:pPr>
      <w:r>
        <w:separator/>
      </w:r>
    </w:p>
  </w:endnote>
  <w:endnote w:type="continuationSeparator" w:id="0">
    <w:p w14:paraId="10970AB8" w14:textId="77777777" w:rsidR="00DC524D" w:rsidRDefault="00DC524D" w:rsidP="00B907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B3D886" w14:textId="77777777" w:rsidR="00DC524D" w:rsidRDefault="00DC524D" w:rsidP="00B907E5">
      <w:pPr>
        <w:spacing w:after="0" w:line="240" w:lineRule="auto"/>
      </w:pPr>
      <w:r>
        <w:separator/>
      </w:r>
    </w:p>
  </w:footnote>
  <w:footnote w:type="continuationSeparator" w:id="0">
    <w:p w14:paraId="049F6A72" w14:textId="77777777" w:rsidR="00DC524D" w:rsidRDefault="00DC524D" w:rsidP="00B907E5">
      <w:pPr>
        <w:spacing w:after="0" w:line="240" w:lineRule="auto"/>
      </w:pPr>
      <w:r>
        <w:continuationSeparator/>
      </w:r>
    </w:p>
  </w:footnote>
  <w:footnote w:id="1">
    <w:p w14:paraId="306745E2" w14:textId="77777777" w:rsidR="00B907E5" w:rsidRPr="00D42A6C" w:rsidRDefault="00B907E5" w:rsidP="00B907E5">
      <w:pPr>
        <w:pStyle w:val="Puslapioinaostekstas"/>
        <w:rPr>
          <w:rFonts w:ascii="Times New Roman" w:hAnsi="Times New Roman"/>
          <w:szCs w:val="24"/>
        </w:rPr>
      </w:pPr>
      <w:r w:rsidRPr="00D42A6C">
        <w:rPr>
          <w:rStyle w:val="Puslapioinaosnuoroda"/>
          <w:rFonts w:ascii="Times New Roman" w:hAnsi="Times New Roman"/>
        </w:rPr>
        <w:footnoteRef/>
      </w:r>
      <w:r w:rsidRPr="00D42A6C">
        <w:rPr>
          <w:rFonts w:ascii="Times New Roman" w:hAnsi="Times New Roman"/>
        </w:rPr>
        <w:t xml:space="preserve"> </w:t>
      </w:r>
      <w:r w:rsidRPr="00D42A6C">
        <w:rPr>
          <w:rFonts w:ascii="Times New Roman" w:hAnsi="Times New Roman"/>
          <w:szCs w:val="24"/>
        </w:rPr>
        <w:t xml:space="preserve">Viešųjų pirkimų tarnybos direktoriaus </w:t>
      </w:r>
      <w:r w:rsidRPr="008A0786">
        <w:rPr>
          <w:rFonts w:ascii="Times New Roman" w:hAnsi="Times New Roman"/>
          <w:szCs w:val="24"/>
        </w:rPr>
        <w:t>2019 m. sausio 24 d. įsakymu Nr. 1S-13</w:t>
      </w:r>
      <w:r w:rsidRPr="00D42A6C">
        <w:rPr>
          <w:rFonts w:ascii="Times New Roman" w:hAnsi="Times New Roman"/>
          <w:szCs w:val="24"/>
        </w:rPr>
        <w:t xml:space="preserve"> </w:t>
      </w:r>
      <w:r>
        <w:rPr>
          <w:rFonts w:ascii="Times New Roman" w:hAnsi="Times New Roman"/>
          <w:szCs w:val="24"/>
        </w:rPr>
        <w:t xml:space="preserve">patvirtinta </w:t>
      </w:r>
      <w:r w:rsidRPr="00D42A6C">
        <w:rPr>
          <w:rFonts w:ascii="Times New Roman" w:hAnsi="Times New Roman"/>
          <w:szCs w:val="24"/>
        </w:rPr>
        <w:t>Kainodaros taisyklių nustatymo metodika</w:t>
      </w:r>
      <w:r>
        <w:rPr>
          <w:rFonts w:ascii="Times New Roman" w:hAnsi="Times New Roman"/>
          <w:szCs w:val="24"/>
        </w:rPr>
        <w:t xml:space="preserve"> (toliau – Metodika)</w:t>
      </w:r>
      <w:r w:rsidRPr="00D42A6C">
        <w:rPr>
          <w:rFonts w:ascii="Times New Roman" w:hAnsi="Times New Roman"/>
          <w:szCs w:val="24"/>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5"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6"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6B22E91"/>
    <w:multiLevelType w:val="hybridMultilevel"/>
    <w:tmpl w:val="F12A7292"/>
    <w:lvl w:ilvl="0" w:tplc="0194C3B0">
      <w:start w:val="1"/>
      <w:numFmt w:val="decimal"/>
      <w:lvlText w:val="8.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BD11ECB"/>
    <w:multiLevelType w:val="multilevel"/>
    <w:tmpl w:val="204E9226"/>
    <w:lvl w:ilvl="0">
      <w:start w:val="9"/>
      <w:numFmt w:val="decimal"/>
      <w:lvlText w:val="%1."/>
      <w:lvlJc w:val="left"/>
      <w:pPr>
        <w:ind w:left="360" w:hanging="360"/>
      </w:pPr>
      <w:rPr>
        <w:rFonts w:hint="default"/>
      </w:rPr>
    </w:lvl>
    <w:lvl w:ilvl="1">
      <w:start w:val="1"/>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2096" w:hanging="1800"/>
      </w:pPr>
      <w:rPr>
        <w:rFonts w:hint="default"/>
      </w:rPr>
    </w:lvl>
  </w:abstractNum>
  <w:abstractNum w:abstractNumId="9" w15:restartNumberingAfterBreak="0">
    <w:nsid w:val="33201AB9"/>
    <w:multiLevelType w:val="hybridMultilevel"/>
    <w:tmpl w:val="AF04B3EE"/>
    <w:lvl w:ilvl="0" w:tplc="5EDA27FE">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34DF0428"/>
    <w:multiLevelType w:val="hybridMultilevel"/>
    <w:tmpl w:val="906C2A46"/>
    <w:lvl w:ilvl="0" w:tplc="5EDA27FE">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46876A59"/>
    <w:multiLevelType w:val="hybridMultilevel"/>
    <w:tmpl w:val="B85AECBC"/>
    <w:lvl w:ilvl="0" w:tplc="3196C76A">
      <w:start w:val="1"/>
      <w:numFmt w:val="decimal"/>
      <w:lvlText w:val="8.2.%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4EA12F71"/>
    <w:multiLevelType w:val="hybridMultilevel"/>
    <w:tmpl w:val="240EB9A4"/>
    <w:lvl w:ilvl="0" w:tplc="7E9A4608">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54E06C2E"/>
    <w:multiLevelType w:val="hybridMultilevel"/>
    <w:tmpl w:val="5E52FA9C"/>
    <w:lvl w:ilvl="0" w:tplc="9C36665C">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58AC74EC"/>
    <w:multiLevelType w:val="multilevel"/>
    <w:tmpl w:val="558099AC"/>
    <w:lvl w:ilvl="0">
      <w:start w:val="1"/>
      <w:numFmt w:val="decimal"/>
      <w:lvlText w:val="10.3.%1."/>
      <w:lvlJc w:val="left"/>
      <w:pPr>
        <w:ind w:left="502"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6B3768A7"/>
    <w:multiLevelType w:val="hybridMultilevel"/>
    <w:tmpl w:val="48041EE6"/>
    <w:lvl w:ilvl="0" w:tplc="C10C971A">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6" w15:restartNumberingAfterBreak="0">
    <w:nsid w:val="6FD621D5"/>
    <w:multiLevelType w:val="hybridMultilevel"/>
    <w:tmpl w:val="5FF815D6"/>
    <w:lvl w:ilvl="0" w:tplc="2D0EC332">
      <w:start w:val="1"/>
      <w:numFmt w:val="decimal"/>
      <w:lvlText w:val="3.%1."/>
      <w:lvlJc w:val="left"/>
      <w:pPr>
        <w:tabs>
          <w:tab w:val="num" w:pos="-90"/>
        </w:tabs>
        <w:ind w:left="630" w:hanging="360"/>
      </w:pPr>
      <w:rPr>
        <w:rFonts w:cs="Times New Roman" w:hint="default"/>
      </w:rPr>
    </w:lvl>
    <w:lvl w:ilvl="1" w:tplc="04090019" w:tentative="1">
      <w:start w:val="1"/>
      <w:numFmt w:val="lowerLetter"/>
      <w:lvlText w:val="%2."/>
      <w:lvlJc w:val="left"/>
      <w:pPr>
        <w:tabs>
          <w:tab w:val="num" w:pos="1350"/>
        </w:tabs>
        <w:ind w:left="1350" w:hanging="360"/>
      </w:pPr>
      <w:rPr>
        <w:rFonts w:cs="Times New Roman"/>
      </w:rPr>
    </w:lvl>
    <w:lvl w:ilvl="2" w:tplc="0409001B" w:tentative="1">
      <w:start w:val="1"/>
      <w:numFmt w:val="lowerRoman"/>
      <w:lvlText w:val="%3."/>
      <w:lvlJc w:val="right"/>
      <w:pPr>
        <w:tabs>
          <w:tab w:val="num" w:pos="2070"/>
        </w:tabs>
        <w:ind w:left="2070" w:hanging="180"/>
      </w:pPr>
      <w:rPr>
        <w:rFonts w:cs="Times New Roman"/>
      </w:rPr>
    </w:lvl>
    <w:lvl w:ilvl="3" w:tplc="0409000F" w:tentative="1">
      <w:start w:val="1"/>
      <w:numFmt w:val="decimal"/>
      <w:lvlText w:val="%4."/>
      <w:lvlJc w:val="left"/>
      <w:pPr>
        <w:tabs>
          <w:tab w:val="num" w:pos="2790"/>
        </w:tabs>
        <w:ind w:left="2790" w:hanging="360"/>
      </w:pPr>
      <w:rPr>
        <w:rFonts w:cs="Times New Roman"/>
      </w:rPr>
    </w:lvl>
    <w:lvl w:ilvl="4" w:tplc="04090019" w:tentative="1">
      <w:start w:val="1"/>
      <w:numFmt w:val="lowerLetter"/>
      <w:lvlText w:val="%5."/>
      <w:lvlJc w:val="left"/>
      <w:pPr>
        <w:tabs>
          <w:tab w:val="num" w:pos="3510"/>
        </w:tabs>
        <w:ind w:left="3510" w:hanging="360"/>
      </w:pPr>
      <w:rPr>
        <w:rFonts w:cs="Times New Roman"/>
      </w:rPr>
    </w:lvl>
    <w:lvl w:ilvl="5" w:tplc="0409001B" w:tentative="1">
      <w:start w:val="1"/>
      <w:numFmt w:val="lowerRoman"/>
      <w:lvlText w:val="%6."/>
      <w:lvlJc w:val="right"/>
      <w:pPr>
        <w:tabs>
          <w:tab w:val="num" w:pos="4230"/>
        </w:tabs>
        <w:ind w:left="4230" w:hanging="180"/>
      </w:pPr>
      <w:rPr>
        <w:rFonts w:cs="Times New Roman"/>
      </w:rPr>
    </w:lvl>
    <w:lvl w:ilvl="6" w:tplc="0409000F" w:tentative="1">
      <w:start w:val="1"/>
      <w:numFmt w:val="decimal"/>
      <w:lvlText w:val="%7."/>
      <w:lvlJc w:val="left"/>
      <w:pPr>
        <w:tabs>
          <w:tab w:val="num" w:pos="4950"/>
        </w:tabs>
        <w:ind w:left="4950" w:hanging="360"/>
      </w:pPr>
      <w:rPr>
        <w:rFonts w:cs="Times New Roman"/>
      </w:rPr>
    </w:lvl>
    <w:lvl w:ilvl="7" w:tplc="04090019" w:tentative="1">
      <w:start w:val="1"/>
      <w:numFmt w:val="lowerLetter"/>
      <w:lvlText w:val="%8."/>
      <w:lvlJc w:val="left"/>
      <w:pPr>
        <w:tabs>
          <w:tab w:val="num" w:pos="5670"/>
        </w:tabs>
        <w:ind w:left="5670" w:hanging="360"/>
      </w:pPr>
      <w:rPr>
        <w:rFonts w:cs="Times New Roman"/>
      </w:rPr>
    </w:lvl>
    <w:lvl w:ilvl="8" w:tplc="0409001B" w:tentative="1">
      <w:start w:val="1"/>
      <w:numFmt w:val="lowerRoman"/>
      <w:lvlText w:val="%9."/>
      <w:lvlJc w:val="right"/>
      <w:pPr>
        <w:tabs>
          <w:tab w:val="num" w:pos="6390"/>
        </w:tabs>
        <w:ind w:left="6390" w:hanging="180"/>
      </w:pPr>
      <w:rPr>
        <w:rFonts w:cs="Times New Roman"/>
      </w:rPr>
    </w:lvl>
  </w:abstractNum>
  <w:abstractNum w:abstractNumId="17" w15:restartNumberingAfterBreak="0">
    <w:nsid w:val="712038AD"/>
    <w:multiLevelType w:val="hybridMultilevel"/>
    <w:tmpl w:val="0156ACE8"/>
    <w:lvl w:ilvl="0" w:tplc="DDFCB06C">
      <w:start w:val="1"/>
      <w:numFmt w:val="decimal"/>
      <w:lvlText w:val="5.%1."/>
      <w:lvlJc w:val="left"/>
      <w:pPr>
        <w:ind w:left="1070" w:hanging="360"/>
      </w:pPr>
      <w:rPr>
        <w:rFonts w:cs="Times New Roman" w:hint="default"/>
        <w:color w:val="auto"/>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8" w15:restartNumberingAfterBreak="0">
    <w:nsid w:val="736401D3"/>
    <w:multiLevelType w:val="multilevel"/>
    <w:tmpl w:val="712E4C9E"/>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746C2145"/>
    <w:multiLevelType w:val="hybridMultilevel"/>
    <w:tmpl w:val="20D0356A"/>
    <w:lvl w:ilvl="0" w:tplc="CC28C288">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0" w15:restartNumberingAfterBreak="0">
    <w:nsid w:val="77777528"/>
    <w:multiLevelType w:val="hybridMultilevel"/>
    <w:tmpl w:val="27962406"/>
    <w:lvl w:ilvl="0" w:tplc="FC1EB090">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77E266EA"/>
    <w:multiLevelType w:val="hybridMultilevel"/>
    <w:tmpl w:val="FD5E9C2E"/>
    <w:lvl w:ilvl="0" w:tplc="8E40CAA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7D840946"/>
    <w:multiLevelType w:val="hybridMultilevel"/>
    <w:tmpl w:val="CF5CB41A"/>
    <w:lvl w:ilvl="0" w:tplc="7340FA6E">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num w:numId="1" w16cid:durableId="1776437089">
    <w:abstractNumId w:val="8"/>
  </w:num>
  <w:num w:numId="2" w16cid:durableId="1107962347">
    <w:abstractNumId w:val="10"/>
  </w:num>
  <w:num w:numId="3" w16cid:durableId="46806263">
    <w:abstractNumId w:val="5"/>
  </w:num>
  <w:num w:numId="4" w16cid:durableId="798376696">
    <w:abstractNumId w:val="2"/>
  </w:num>
  <w:num w:numId="5" w16cid:durableId="539588287">
    <w:abstractNumId w:val="12"/>
  </w:num>
  <w:num w:numId="6" w16cid:durableId="522326311">
    <w:abstractNumId w:val="15"/>
  </w:num>
  <w:num w:numId="7" w16cid:durableId="1363752349">
    <w:abstractNumId w:val="17"/>
  </w:num>
  <w:num w:numId="8" w16cid:durableId="918053436">
    <w:abstractNumId w:val="21"/>
  </w:num>
  <w:num w:numId="9" w16cid:durableId="151524788">
    <w:abstractNumId w:val="9"/>
  </w:num>
  <w:num w:numId="10" w16cid:durableId="562184577">
    <w:abstractNumId w:val="7"/>
  </w:num>
  <w:num w:numId="11" w16cid:durableId="3823014">
    <w:abstractNumId w:val="19"/>
  </w:num>
  <w:num w:numId="12" w16cid:durableId="1870491042">
    <w:abstractNumId w:val="11"/>
  </w:num>
  <w:num w:numId="13" w16cid:durableId="632250474">
    <w:abstractNumId w:val="1"/>
  </w:num>
  <w:num w:numId="14" w16cid:durableId="8728058">
    <w:abstractNumId w:val="13"/>
  </w:num>
  <w:num w:numId="15" w16cid:durableId="488667403">
    <w:abstractNumId w:val="6"/>
  </w:num>
  <w:num w:numId="16" w16cid:durableId="1689603748">
    <w:abstractNumId w:val="3"/>
  </w:num>
  <w:num w:numId="17" w16cid:durableId="291904125">
    <w:abstractNumId w:val="20"/>
  </w:num>
  <w:num w:numId="18" w16cid:durableId="1589175">
    <w:abstractNumId w:val="0"/>
  </w:num>
  <w:num w:numId="19" w16cid:durableId="1682274264">
    <w:abstractNumId w:val="22"/>
  </w:num>
  <w:num w:numId="20" w16cid:durableId="580870752">
    <w:abstractNumId w:val="16"/>
  </w:num>
  <w:num w:numId="21" w16cid:durableId="2134710392">
    <w:abstractNumId w:val="14"/>
  </w:num>
  <w:num w:numId="22" w16cid:durableId="519512508">
    <w:abstractNumId w:val="4"/>
  </w:num>
  <w:num w:numId="23" w16cid:durableId="12079895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07E5"/>
    <w:rsid w:val="00282CCD"/>
    <w:rsid w:val="009F48B6"/>
    <w:rsid w:val="00B907E5"/>
    <w:rsid w:val="00BD7D26"/>
    <w:rsid w:val="00CE789D"/>
    <w:rsid w:val="00D34E0E"/>
    <w:rsid w:val="00DC524D"/>
    <w:rsid w:val="00E826E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AA8521"/>
  <w15:chartTrackingRefBased/>
  <w15:docId w15:val="{5D2DF884-10CF-4AFC-9524-D147E842D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907E5"/>
    <w:pPr>
      <w:spacing w:line="276" w:lineRule="auto"/>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B907E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Antrat2">
    <w:name w:val="heading 2"/>
    <w:basedOn w:val="prastasis"/>
    <w:next w:val="prastasis"/>
    <w:link w:val="Antrat2Diagrama"/>
    <w:uiPriority w:val="9"/>
    <w:semiHidden/>
    <w:unhideWhenUsed/>
    <w:qFormat/>
    <w:rsid w:val="00B907E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Antrat3">
    <w:name w:val="heading 3"/>
    <w:basedOn w:val="prastasis"/>
    <w:next w:val="prastasis"/>
    <w:link w:val="Antrat3Diagrama"/>
    <w:uiPriority w:val="9"/>
    <w:semiHidden/>
    <w:unhideWhenUsed/>
    <w:qFormat/>
    <w:rsid w:val="00B907E5"/>
    <w:pPr>
      <w:keepNext/>
      <w:keepLines/>
      <w:spacing w:before="160" w:after="80"/>
      <w:outlineLvl w:val="2"/>
    </w:pPr>
    <w:rPr>
      <w:rFonts w:eastAsiaTheme="majorEastAsia" w:cstheme="majorBidi"/>
      <w:color w:val="2F5496" w:themeColor="accent1" w:themeShade="BF"/>
      <w:sz w:val="28"/>
      <w:szCs w:val="28"/>
    </w:rPr>
  </w:style>
  <w:style w:type="paragraph" w:styleId="Antrat4">
    <w:name w:val="heading 4"/>
    <w:basedOn w:val="prastasis"/>
    <w:next w:val="prastasis"/>
    <w:link w:val="Antrat4Diagrama"/>
    <w:uiPriority w:val="9"/>
    <w:semiHidden/>
    <w:unhideWhenUsed/>
    <w:qFormat/>
    <w:rsid w:val="00B907E5"/>
    <w:pPr>
      <w:keepNext/>
      <w:keepLines/>
      <w:spacing w:before="80" w:after="40"/>
      <w:outlineLvl w:val="3"/>
    </w:pPr>
    <w:rPr>
      <w:rFonts w:eastAsiaTheme="majorEastAsia" w:cstheme="majorBidi"/>
      <w:i/>
      <w:iCs/>
      <w:color w:val="2F5496" w:themeColor="accent1" w:themeShade="BF"/>
    </w:rPr>
  </w:style>
  <w:style w:type="paragraph" w:styleId="Antrat5">
    <w:name w:val="heading 5"/>
    <w:basedOn w:val="prastasis"/>
    <w:next w:val="prastasis"/>
    <w:link w:val="Antrat5Diagrama"/>
    <w:uiPriority w:val="9"/>
    <w:semiHidden/>
    <w:unhideWhenUsed/>
    <w:qFormat/>
    <w:rsid w:val="00B907E5"/>
    <w:pPr>
      <w:keepNext/>
      <w:keepLines/>
      <w:spacing w:before="80" w:after="40"/>
      <w:outlineLvl w:val="4"/>
    </w:pPr>
    <w:rPr>
      <w:rFonts w:eastAsiaTheme="majorEastAsia" w:cstheme="majorBidi"/>
      <w:color w:val="2F5496" w:themeColor="accent1" w:themeShade="BF"/>
    </w:rPr>
  </w:style>
  <w:style w:type="paragraph" w:styleId="Antrat6">
    <w:name w:val="heading 6"/>
    <w:basedOn w:val="prastasis"/>
    <w:next w:val="prastasis"/>
    <w:link w:val="Antrat6Diagrama"/>
    <w:uiPriority w:val="9"/>
    <w:semiHidden/>
    <w:unhideWhenUsed/>
    <w:qFormat/>
    <w:rsid w:val="00B907E5"/>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B907E5"/>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B907E5"/>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B907E5"/>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B907E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B907E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B907E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B907E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B907E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B907E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B907E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B907E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B907E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B907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B907E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B907E5"/>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B907E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B907E5"/>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B907E5"/>
    <w:rPr>
      <w:i/>
      <w:iCs/>
      <w:color w:val="404040" w:themeColor="text1" w:themeTint="BF"/>
    </w:rPr>
  </w:style>
  <w:style w:type="paragraph" w:styleId="Sraopastraipa">
    <w:name w:val="List Paragraph"/>
    <w:basedOn w:val="prastasis"/>
    <w:uiPriority w:val="34"/>
    <w:qFormat/>
    <w:rsid w:val="00B907E5"/>
    <w:pPr>
      <w:ind w:left="720"/>
      <w:contextualSpacing/>
    </w:pPr>
  </w:style>
  <w:style w:type="character" w:styleId="Rykuspabraukimas">
    <w:name w:val="Intense Emphasis"/>
    <w:basedOn w:val="Numatytasispastraiposriftas"/>
    <w:uiPriority w:val="21"/>
    <w:qFormat/>
    <w:rsid w:val="00B907E5"/>
    <w:rPr>
      <w:i/>
      <w:iCs/>
      <w:color w:val="2F5496" w:themeColor="accent1" w:themeShade="BF"/>
    </w:rPr>
  </w:style>
  <w:style w:type="paragraph" w:styleId="Iskirtacitata">
    <w:name w:val="Intense Quote"/>
    <w:basedOn w:val="prastasis"/>
    <w:next w:val="prastasis"/>
    <w:link w:val="IskirtacitataDiagrama"/>
    <w:uiPriority w:val="30"/>
    <w:qFormat/>
    <w:rsid w:val="00B907E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skirtacitataDiagrama">
    <w:name w:val="Išskirta citata Diagrama"/>
    <w:basedOn w:val="Numatytasispastraiposriftas"/>
    <w:link w:val="Iskirtacitata"/>
    <w:uiPriority w:val="30"/>
    <w:rsid w:val="00B907E5"/>
    <w:rPr>
      <w:i/>
      <w:iCs/>
      <w:color w:val="2F5496" w:themeColor="accent1" w:themeShade="BF"/>
    </w:rPr>
  </w:style>
  <w:style w:type="character" w:styleId="Rykinuoroda">
    <w:name w:val="Intense Reference"/>
    <w:basedOn w:val="Numatytasispastraiposriftas"/>
    <w:uiPriority w:val="32"/>
    <w:qFormat/>
    <w:rsid w:val="00B907E5"/>
    <w:rPr>
      <w:b/>
      <w:bCs/>
      <w:smallCaps/>
      <w:color w:val="2F5496" w:themeColor="accent1" w:themeShade="BF"/>
      <w:spacing w:val="5"/>
    </w:rPr>
  </w:style>
  <w:style w:type="character" w:styleId="Hipersaitas">
    <w:name w:val="Hyperlink"/>
    <w:aliases w:val="Alna,IVPK Hyperlink"/>
    <w:basedOn w:val="Numatytasispastraiposriftas"/>
    <w:uiPriority w:val="99"/>
    <w:unhideWhenUsed/>
    <w:rsid w:val="00B907E5"/>
    <w:rPr>
      <w:strike w:val="0"/>
      <w:dstrike w:val="0"/>
      <w:color w:val="auto"/>
      <w:u w:val="none"/>
      <w:effect w:val="none"/>
    </w:rPr>
  </w:style>
  <w:style w:type="paragraph" w:styleId="Puslapioinaostekstas">
    <w:name w:val="footnote text"/>
    <w:aliases w:val=" Diagrama1,Diagrama1"/>
    <w:basedOn w:val="prastasis"/>
    <w:link w:val="PuslapioinaostekstasDiagrama"/>
    <w:uiPriority w:val="99"/>
    <w:unhideWhenUsed/>
    <w:rsid w:val="00B907E5"/>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B907E5"/>
    <w:rPr>
      <w:rFonts w:eastAsiaTheme="minorEastAsia"/>
      <w:kern w:val="0"/>
      <w:sz w:val="20"/>
      <w:szCs w:val="20"/>
      <w:lang w:eastAsia="lt-LT"/>
      <w14:ligatures w14:val="none"/>
    </w:r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qFormat/>
    <w:rsid w:val="00B907E5"/>
    <w:rPr>
      <w:vertAlign w:val="superscript"/>
    </w:rPr>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B907E5"/>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qFormat/>
    <w:rsid w:val="00B907E5"/>
    <w:rPr>
      <w:rFonts w:eastAsiaTheme="minorEastAsia"/>
      <w:kern w:val="0"/>
      <w:sz w:val="21"/>
      <w:szCs w:val="20"/>
      <w:lang w:eastAsia="lt-LT"/>
      <w14:ligatures w14:val="none"/>
    </w:rPr>
  </w:style>
  <w:style w:type="paragraph" w:customStyle="1" w:styleId="Stilius4">
    <w:name w:val="Stilius4"/>
    <w:basedOn w:val="prastasis"/>
    <w:rsid w:val="00B907E5"/>
    <w:pPr>
      <w:numPr>
        <w:numId w:val="2"/>
      </w:numPr>
      <w:spacing w:before="200" w:after="0"/>
      <w:ind w:hanging="578"/>
    </w:pPr>
    <w:rPr>
      <w:rFonts w:ascii="Times New Roman" w:eastAsia="Times New Roman" w:hAnsi="Times New Roman"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sabis.nbfc.lt/" TargetMode="Externa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styles" Target="styles.xml"/><Relationship Id="rId16" Type="http://schemas.openxmlformats.org/officeDocument/2006/relationships/image" Target="media/image5.wmf"/><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oleObject" Target="embeddings/oleObject2.bin"/><Relationship Id="rId5" Type="http://schemas.openxmlformats.org/officeDocument/2006/relationships/footnotes" Target="footnote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33777</Words>
  <Characters>19254</Characters>
  <Application>Microsoft Office Word</Application>
  <DocSecurity>0</DocSecurity>
  <Lines>160</Lines>
  <Paragraphs>105</Paragraphs>
  <ScaleCrop>false</ScaleCrop>
  <Company/>
  <LinksUpToDate>false</LinksUpToDate>
  <CharactersWithSpaces>52926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Elijošienė</dc:creator>
  <cp:keywords/>
  <dc:description/>
  <cp:lastModifiedBy>Sandra Elijošienė</cp:lastModifiedBy>
  <cp:revision>2</cp:revision>
  <dcterms:created xsi:type="dcterms:W3CDTF">2025-04-28T12:25:00Z</dcterms:created>
  <dcterms:modified xsi:type="dcterms:W3CDTF">2025-04-28T13:07:00Z</dcterms:modified>
</cp:coreProperties>
</file>