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ATSAKYMŲ Į KLAUSIMUS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 xml:space="preserve">vykdydama </w:t>
      </w:r>
      <w:r>
        <w:rPr>
          <w:rFonts w:cs="Times New Roman" w:ascii="Times New Roman" w:hAnsi="Times New Roman"/>
          <w:lang w:val="lt-LT"/>
        </w:rPr>
        <w:t>atvirą pirkimą</w:t>
      </w:r>
      <w:r>
        <w:rPr>
          <w:rFonts w:cs="Times New Roman" w:ascii="Times New Roman" w:hAnsi="Times New Roman"/>
          <w:lang w:val="lt-LT"/>
        </w:rPr>
        <w:t xml:space="preserve">  „Mokymo programos/medžiagos parengimas nuotoliniam mokymuisi virtualioje mokymosi aplinkoje „Moodle““ pirkimą (ID. 1</w:t>
      </w:r>
      <w:r>
        <w:rPr>
          <w:rFonts w:cs="Times New Roman" w:ascii="Times New Roman" w:hAnsi="Times New Roman"/>
          <w:lang w:val="lt-LT"/>
        </w:rPr>
        <w:t>9</w:t>
      </w:r>
      <w:r>
        <w:rPr>
          <w:rFonts w:cs="Times New Roman" w:ascii="Times New Roman" w:hAnsi="Times New Roman"/>
          <w:lang w:val="en-US"/>
        </w:rPr>
        <w:t>89438</w:t>
      </w:r>
      <w:r>
        <w:rPr>
          <w:rFonts w:cs="Times New Roman" w:ascii="Times New Roman" w:hAnsi="Times New Roman"/>
          <w:lang w:val="lt-LT"/>
        </w:rPr>
        <w:t>) gavo klausimus iš tiekėjų. Higienos instituto viešojo pirkimo komisija išnagrinėjo gautus klausimus ir pateikia atsakymus: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i/>
          <w:iCs/>
          <w:color w:val="333333"/>
          <w:sz w:val="23"/>
          <w:szCs w:val="23"/>
          <w:shd w:fill="FFFFFF" w:val="clear"/>
          <w:lang w:val="lt-LT"/>
        </w:rPr>
        <w:t xml:space="preserve">Techninėje specifikacijoje aprašant 2 pirkimo dalį 7 punkte nurodyta "7. Mokymų tikslinė grupė (toliau – tikslinė grupė): visuomenės sveikatos specialistai, dirbantys ūkio subjektų priežiūros, visuomenės sveikatos saugos kontrolės ir (ar) saugos srityje, asmens sveikatos priežiūros specialistai, dirbantys infekcijų kontrolės srityje" Atkreipiame dėmesį, kad tai gana skirtingas funkcijas ir tikslus turintys specialistai: vieni - tik atlieka kontrolę, tuo tarpu kiti - pilna apimtimi užtikrina infekcijų kontrolę. Manytume, kad gali būti sudėtinga suderinti praktines užduotis, kadangi antroji tikslinė grupė turėtų gauti platesnes žinias. Ar tai nesudarys sunkumų geriausiai adaptuojant mokymus? </w:t>
      </w:r>
      <w:r>
        <w:rPr>
          <w:lang w:val="lt-LT"/>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ind w:left="709"/>
        <w:jc w:val="both"/>
        <w:rPr>
          <w:rFonts w:ascii="Times New Roman" w:hAnsi="Times New Roman"/>
          <w:lang w:val="lt-LT"/>
        </w:rPr>
      </w:pPr>
      <w:r>
        <w:rPr>
          <w:rFonts w:ascii="Times New Roman" w:hAnsi="Times New Roman"/>
          <w:lang w:val="lt-LT"/>
        </w:rPr>
        <w:t>Mokymų turinys ir praktinės užduotys bus rengiamos atsižvelgiant į suderintą mokymų programą. Mokymų scenarijaus derinimo su Perkančiąja organizacija metu bus sprendžiama kuriai tikslinei grupei skirtas praktines užduotis įtraukti į mokymus naudingiau / aktualiau.</w:t>
      </w:r>
    </w:p>
    <w:p>
      <w:pPr>
        <w:pStyle w:val="Normal"/>
        <w:spacing w:lineRule="auto" w:line="360"/>
        <w:ind w:left="709"/>
        <w:jc w:val="both"/>
        <w:rPr>
          <w:rFonts w:ascii="Times New Roman" w:hAnsi="Times New Roman"/>
          <w:lang w:val="lt-LT"/>
        </w:rPr>
      </w:pPr>
      <w:r>
        <w:rPr>
          <w:rFonts w:ascii="Times New Roman" w:hAnsi="Times New Roman"/>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i/>
          <w:iCs/>
          <w:lang w:val="lt-LT"/>
        </w:rPr>
        <w:t>Ar teisingai suprantame Techninės specifikacijos 2 dalies 15-16 punktus bei 14.2 punktą, kad mokymai daugiausiai turi būti kuriami tiesiogiai moodle platformoje. Tokie formatai kaip scorm gali būti naudojami epizodiškai, atskiroms užduotims. Tačiau visas pilnas kursas neturėtų būti perduotas scorm formatu t.y. sukurtas tik scorm formatu naudojant, pavyzdžiui, programą Articulate ar lygiavertę</w:t>
      </w:r>
      <w:r>
        <w:rPr>
          <w:lang w:val="lt-LT"/>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ind w:left="709"/>
        <w:jc w:val="both"/>
        <w:rPr>
          <w:rFonts w:ascii="Times New Roman" w:hAnsi="Times New Roman"/>
        </w:rPr>
      </w:pPr>
      <w:r>
        <w:rPr>
          <w:rFonts w:ascii="Times New Roman" w:hAnsi="Times New Roman"/>
          <w:lang w:val="lt-LT"/>
        </w:rPr>
        <w:t>Sukurti mokymai turi būti suderinami su virtualia mokymosi aplinka Moodle arba kita šiai sistemai lygiaverte platforma. SCORM yra pateikiamas kaip vienas iš galimų mokymų kūrimo formatų pavyzdžių. Mokymai gali būti kuriami įvairiai:</w:t>
      </w:r>
    </w:p>
    <w:p>
      <w:pPr>
        <w:pStyle w:val="BodyText"/>
        <w:numPr>
          <w:ilvl w:val="0"/>
          <w:numId w:val="3"/>
        </w:numPr>
        <w:pBdr/>
        <w:tabs>
          <w:tab w:val="clear" w:pos="720"/>
          <w:tab w:val="left" w:pos="0" w:leader="none"/>
        </w:tabs>
        <w:spacing w:before="0" w:after="0"/>
        <w:ind w:hanging="0" w:left="1429" w:right="0"/>
        <w:rPr>
          <w:rFonts w:ascii="Times New Roman" w:hAnsi="Times New Roman"/>
        </w:rPr>
      </w:pPr>
      <w:r>
        <w:rPr>
          <w:rFonts w:ascii="Times New Roman" w:hAnsi="Times New Roman"/>
        </w:rPr>
        <w:t>SCORM formatu (ar kitais panašiais formatais) gali būti sukurti visi mokymai;</w:t>
      </w:r>
    </w:p>
    <w:p>
      <w:pPr>
        <w:pStyle w:val="BodyText"/>
        <w:numPr>
          <w:ilvl w:val="0"/>
          <w:numId w:val="3"/>
        </w:numPr>
        <w:pBdr/>
        <w:tabs>
          <w:tab w:val="clear" w:pos="720"/>
          <w:tab w:val="left" w:pos="0" w:leader="none"/>
        </w:tabs>
        <w:spacing w:before="0" w:after="0"/>
        <w:ind w:hanging="0" w:left="1429" w:right="0"/>
        <w:rPr>
          <w:rFonts w:ascii="Times New Roman" w:hAnsi="Times New Roman"/>
        </w:rPr>
      </w:pPr>
      <w:r>
        <w:rPr>
          <w:rFonts w:ascii="Times New Roman" w:hAnsi="Times New Roman"/>
        </w:rPr>
        <w:t>SCORM naudojamas epizodiškai atskirų užduočių pateikimui;</w:t>
      </w:r>
    </w:p>
    <w:p>
      <w:pPr>
        <w:pStyle w:val="BodyText"/>
        <w:numPr>
          <w:ilvl w:val="0"/>
          <w:numId w:val="3"/>
        </w:numPr>
        <w:pBdr/>
        <w:tabs>
          <w:tab w:val="clear" w:pos="720"/>
          <w:tab w:val="left" w:pos="0" w:leader="none"/>
        </w:tabs>
        <w:spacing w:before="0" w:after="140"/>
        <w:ind w:hanging="0" w:left="1429" w:right="0"/>
        <w:rPr>
          <w:rFonts w:ascii="Times New Roman" w:hAnsi="Times New Roman"/>
        </w:rPr>
      </w:pPr>
      <w:r>
        <w:rPr>
          <w:rFonts w:ascii="Times New Roman" w:hAnsi="Times New Roman"/>
        </w:rPr>
        <w:t>SCORM visai nenaudojamas, jeigu visam mokymų turiniui pateikti pakanka Moodle siūlomų funkcijų.</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Times New Roman">
    <w:charset w:val="01"/>
    <w:family w:val="roman"/>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bullet"/>
      <w:suff w:val="nothing"/>
      <w:lvlText w:val=""/>
      <w:lvlJc w:val="left"/>
      <w:pPr>
        <w:tabs>
          <w:tab w:val="num" w:pos="709"/>
        </w:tabs>
        <w:ind w:left="709" w:hanging="0"/>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LibreOffice/7.6.4.1$Windows_X86_64 LibreOffice_project/e19e193f88cd6c0525a17fb7a176ed8e6a3e2aa1</Application>
  <AppVersion>15.0000</AppVersion>
  <Pages>2</Pages>
  <Words>284</Words>
  <Characters>1945</Characters>
  <CharactersWithSpaces>2211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2025-04-28T21:39:55Z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