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64FFC" w14:textId="37E85075" w:rsidR="002B53AB" w:rsidRPr="00B6064D" w:rsidRDefault="00700E8A" w:rsidP="00700E8A">
      <w:pPr>
        <w:autoSpaceDE w:val="0"/>
        <w:autoSpaceDN w:val="0"/>
        <w:adjustRightInd w:val="0"/>
        <w:jc w:val="right"/>
        <w:rPr>
          <w:color w:val="000000"/>
          <w:szCs w:val="24"/>
        </w:rPr>
      </w:pPr>
      <w:r w:rsidRPr="00B6064D">
        <w:rPr>
          <w:color w:val="000000"/>
          <w:szCs w:val="24"/>
        </w:rPr>
        <w:t xml:space="preserve">Konkurso sąlygų </w:t>
      </w:r>
      <w:r w:rsidR="00E81D8E" w:rsidRPr="00B6064D">
        <w:rPr>
          <w:color w:val="000000"/>
          <w:szCs w:val="24"/>
        </w:rPr>
        <w:t>1</w:t>
      </w:r>
      <w:r w:rsidRPr="00B6064D">
        <w:rPr>
          <w:color w:val="000000"/>
          <w:szCs w:val="24"/>
        </w:rPr>
        <w:t xml:space="preserve"> priedas</w:t>
      </w:r>
    </w:p>
    <w:p w14:paraId="1ED94B4B" w14:textId="00A42964" w:rsidR="00026AFB" w:rsidRPr="00B6064D" w:rsidRDefault="00AF2EDC" w:rsidP="00854A67">
      <w:pPr>
        <w:tabs>
          <w:tab w:val="left" w:pos="0"/>
        </w:tabs>
        <w:spacing w:before="240" w:after="240"/>
        <w:jc w:val="center"/>
        <w:outlineLvl w:val="0"/>
        <w:rPr>
          <w:rFonts w:eastAsia="Calibri"/>
          <w:b/>
          <w:bCs/>
          <w:kern w:val="32"/>
          <w:szCs w:val="24"/>
        </w:rPr>
      </w:pPr>
      <w:bookmarkStart w:id="0" w:name="_Hlk89800751"/>
      <w:r w:rsidRPr="00B6064D">
        <w:rPr>
          <w:rFonts w:ascii="Times New Roman Bold" w:hAnsi="Times New Roman Bold"/>
          <w:b/>
          <w:bCs/>
          <w:caps/>
          <w:szCs w:val="24"/>
        </w:rPr>
        <w:t xml:space="preserve">Valstybės jonizuojančiosios spinduliuotės šaltinių ir darbuotojų apšvitos registro </w:t>
      </w:r>
      <w:r w:rsidR="0096596B" w:rsidRPr="00B6064D">
        <w:rPr>
          <w:rFonts w:ascii="Times New Roman Bold" w:hAnsi="Times New Roman Bold"/>
          <w:b/>
          <w:bCs/>
          <w:caps/>
          <w:szCs w:val="24"/>
        </w:rPr>
        <w:t xml:space="preserve">ir radiacinės saugos informacinės sistemos </w:t>
      </w:r>
      <w:r w:rsidR="00E1016B" w:rsidRPr="00B6064D">
        <w:rPr>
          <w:rFonts w:ascii="Times New Roman Bold" w:hAnsi="Times New Roman Bold"/>
          <w:b/>
          <w:bCs/>
          <w:caps/>
          <w:szCs w:val="24"/>
        </w:rPr>
        <w:t xml:space="preserve">PrieŽIŪROS </w:t>
      </w:r>
      <w:r w:rsidR="00647960" w:rsidRPr="00B6064D">
        <w:rPr>
          <w:rFonts w:ascii="Times New Roman Bold" w:hAnsi="Times New Roman Bold"/>
          <w:b/>
          <w:bCs/>
          <w:caps/>
          <w:szCs w:val="24"/>
        </w:rPr>
        <w:t xml:space="preserve">IR MODIFIKAVIMO </w:t>
      </w:r>
      <w:r w:rsidR="00D04E79" w:rsidRPr="00B6064D">
        <w:rPr>
          <w:rFonts w:eastAsia="Calibri"/>
          <w:b/>
          <w:bCs/>
          <w:kern w:val="32"/>
          <w:szCs w:val="24"/>
        </w:rPr>
        <w:t xml:space="preserve">PASLAUGŲ </w:t>
      </w:r>
      <w:r w:rsidR="006616DC" w:rsidRPr="00B6064D">
        <w:rPr>
          <w:rFonts w:eastAsia="Calibri"/>
          <w:b/>
          <w:bCs/>
          <w:kern w:val="32"/>
          <w:szCs w:val="24"/>
        </w:rPr>
        <w:t xml:space="preserve">PIRKIMO </w:t>
      </w:r>
      <w:bookmarkEnd w:id="0"/>
      <w:r w:rsidR="00D04E79" w:rsidRPr="00B6064D">
        <w:rPr>
          <w:rFonts w:eastAsia="Calibri"/>
          <w:b/>
          <w:bCs/>
          <w:kern w:val="32"/>
          <w:szCs w:val="24"/>
        </w:rPr>
        <w:t>TECHNINĖ SPECIFIKACIJA</w:t>
      </w:r>
    </w:p>
    <w:p w14:paraId="3360A6AC" w14:textId="0CA8CDBA" w:rsidR="007A14D4" w:rsidRPr="00B6064D" w:rsidRDefault="00D6594C" w:rsidP="008F7ACC">
      <w:pPr>
        <w:pStyle w:val="ListParagraph"/>
        <w:numPr>
          <w:ilvl w:val="0"/>
          <w:numId w:val="31"/>
        </w:numPr>
        <w:tabs>
          <w:tab w:val="left" w:pos="0"/>
        </w:tabs>
        <w:jc w:val="center"/>
        <w:outlineLvl w:val="0"/>
        <w:rPr>
          <w:rFonts w:eastAsia="Calibri"/>
          <w:b/>
          <w:bCs/>
          <w:kern w:val="32"/>
          <w:szCs w:val="24"/>
        </w:rPr>
      </w:pPr>
      <w:r w:rsidRPr="00B6064D">
        <w:rPr>
          <w:rFonts w:eastAsia="Calibri"/>
          <w:b/>
          <w:bCs/>
          <w:kern w:val="32"/>
          <w:szCs w:val="24"/>
        </w:rPr>
        <w:t>BENDRA INFORMACIJA</w:t>
      </w:r>
    </w:p>
    <w:p w14:paraId="7DFC52A5" w14:textId="77777777" w:rsidR="007A14D4" w:rsidRPr="00B6064D" w:rsidRDefault="007A14D4" w:rsidP="007A14D4">
      <w:pPr>
        <w:tabs>
          <w:tab w:val="left" w:pos="0"/>
        </w:tabs>
        <w:ind w:firstLine="720"/>
        <w:jc w:val="center"/>
        <w:outlineLvl w:val="0"/>
        <w:rPr>
          <w:rFonts w:eastAsia="Calibri"/>
          <w:b/>
          <w:bCs/>
          <w:kern w:val="32"/>
          <w:szCs w:val="24"/>
        </w:rPr>
      </w:pPr>
    </w:p>
    <w:p w14:paraId="36E18FA7" w14:textId="6ED5B14A" w:rsidR="008077B1" w:rsidRPr="00B6064D" w:rsidRDefault="008077B1" w:rsidP="00C16CF0">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Radiacinės saugos centro (toliau – Perkančioji organizacija) darbuotojai savo kasdieninėje veikloje naudoja e-valdžios koncepcijos sprendimus t.</w:t>
      </w:r>
      <w:r w:rsidR="00CF6448" w:rsidRPr="00B6064D">
        <w:rPr>
          <w:rFonts w:eastAsia="Calibri"/>
          <w:szCs w:val="24"/>
        </w:rPr>
        <w:t xml:space="preserve"> </w:t>
      </w:r>
      <w:r w:rsidRPr="00B6064D">
        <w:rPr>
          <w:rFonts w:eastAsia="Calibri"/>
          <w:szCs w:val="24"/>
        </w:rPr>
        <w:t xml:space="preserve">y. užmezga ir palaiko abipusį ryšį su jonizuojančiosios spinduliuotės šaltinius (toliau – šaltiniai) savo veikloje naudojančiais ūkio subjektais elektroninėje erdvėje. Šis ryšis leidžia ūkio subjektams teikti duomenis ir gauti aktualią informaciją realiu laiku, naudojantis  Valstybės jonizuojančiosios spinduliuotės šaltinių ir darbuotojų </w:t>
      </w:r>
      <w:proofErr w:type="spellStart"/>
      <w:r w:rsidRPr="00B6064D">
        <w:rPr>
          <w:rFonts w:eastAsia="Calibri"/>
          <w:szCs w:val="24"/>
        </w:rPr>
        <w:t>apšvitos</w:t>
      </w:r>
      <w:proofErr w:type="spellEnd"/>
      <w:r w:rsidRPr="00B6064D">
        <w:rPr>
          <w:rFonts w:eastAsia="Calibri"/>
          <w:szCs w:val="24"/>
        </w:rPr>
        <w:t xml:space="preserve"> registru (toliau – Registras) bei Radiacinės saugos informacinė sistema (toliau – RSIS).</w:t>
      </w:r>
    </w:p>
    <w:p w14:paraId="6BF44017" w14:textId="54AB94AD" w:rsidR="00C40670" w:rsidRPr="00B6064D" w:rsidRDefault="00CF6448" w:rsidP="006057B6">
      <w:pPr>
        <w:pStyle w:val="ListParagraph"/>
        <w:numPr>
          <w:ilvl w:val="2"/>
          <w:numId w:val="51"/>
        </w:numPr>
        <w:tabs>
          <w:tab w:val="left" w:pos="567"/>
        </w:tabs>
        <w:ind w:left="0" w:firstLine="567"/>
        <w:jc w:val="both"/>
        <w:rPr>
          <w:rFonts w:eastAsia="Calibri"/>
          <w:szCs w:val="24"/>
        </w:rPr>
      </w:pPr>
      <w:r w:rsidRPr="00B6064D">
        <w:rPr>
          <w:rFonts w:eastAsia="Calibri"/>
          <w:szCs w:val="24"/>
        </w:rPr>
        <w:t xml:space="preserve">Registro paskirtis – </w:t>
      </w:r>
      <w:r w:rsidR="009C16A5" w:rsidRPr="00B6064D">
        <w:rPr>
          <w:rFonts w:eastAsia="Calibri"/>
          <w:szCs w:val="24"/>
        </w:rPr>
        <w:t xml:space="preserve">registruoti jonizuojančiosios spinduliuotės šaltinius ir </w:t>
      </w:r>
      <w:proofErr w:type="spellStart"/>
      <w:r w:rsidR="009C16A5" w:rsidRPr="00B6064D">
        <w:rPr>
          <w:rFonts w:eastAsia="Calibri"/>
          <w:szCs w:val="24"/>
        </w:rPr>
        <w:t>apšvitą</w:t>
      </w:r>
      <w:proofErr w:type="spellEnd"/>
      <w:r w:rsidR="009C16A5" w:rsidRPr="00B6064D">
        <w:rPr>
          <w:rFonts w:eastAsia="Calibri"/>
          <w:szCs w:val="24"/>
        </w:rPr>
        <w:t xml:space="preserve"> patiriančius darbuotojus, dirbančius su šaltiniais (toliau – darbuotojai), rinkti, kaupti, apdoroti, sisteminti, saugoti ir teikti fiziniams ir juridiniams asmenims Registro duomenis ir dokumentus</w:t>
      </w:r>
      <w:r w:rsidR="00E35C57" w:rsidRPr="00B6064D">
        <w:rPr>
          <w:rFonts w:eastAsia="Calibri"/>
          <w:szCs w:val="24"/>
        </w:rPr>
        <w:t>.</w:t>
      </w:r>
      <w:r w:rsidR="00C40670" w:rsidRPr="00B6064D">
        <w:rPr>
          <w:rFonts w:eastAsia="Calibri"/>
          <w:szCs w:val="24"/>
        </w:rPr>
        <w:t xml:space="preserve"> Taip pat Registre kaupiama ir saugoma išsami informacija apie veiklą su šaltiniais vykdančius juridinius ir fizinius asmenis, jų buveinių bei šaltinių faktinės buvimo vietos adresus, kontaktinius duomenis, informaciją apie išduotas licencijas vykdyti veiklą su šaltiniais, taip pat apie išduotus laikinus leidimus tokiai veiklai vykdyti, registruotos veiklos su šaltiniais duomenys bei kita reikšminga informacija, susijusi su minėta veikla. Ši informacija sudaro prielaidas užtikrinti visų šaltinių judėjimo šalyje atsekamumą nuo jų įsigijimo momento iki jų perdavimo ilgalaikiam saugojimui, taip pat sudaro sąlygas veiksmingai vykdyti šaltinių radiacinė ir fizinės saugos priežiūrą.</w:t>
      </w:r>
    </w:p>
    <w:p w14:paraId="30CD4DB1" w14:textId="33DACCEC" w:rsidR="00E35C57" w:rsidRPr="00B6064D" w:rsidRDefault="00E35C57" w:rsidP="006057B6">
      <w:pPr>
        <w:pStyle w:val="ListParagraph"/>
        <w:numPr>
          <w:ilvl w:val="2"/>
          <w:numId w:val="51"/>
        </w:numPr>
        <w:tabs>
          <w:tab w:val="left" w:pos="567"/>
        </w:tabs>
        <w:ind w:left="0" w:firstLine="567"/>
        <w:jc w:val="both"/>
        <w:rPr>
          <w:rFonts w:eastAsia="Calibri"/>
          <w:szCs w:val="24"/>
        </w:rPr>
      </w:pPr>
      <w:r w:rsidRPr="00B6064D">
        <w:rPr>
          <w:rFonts w:eastAsia="Calibri"/>
          <w:szCs w:val="24"/>
        </w:rPr>
        <w:t xml:space="preserve">Jonizuojančiosios spinduliuotės šaltinius naudoja asmens sveikatos priežiūros (ligoninės, poliklinikos ir odontologijos kabinetai), mokymo ir mokslo (institutai, universitetai), pramonės (gamybos, apdirbimo ir kt. įmonės) ir kitos veiklos įmonės (valstybinės įmonės, įstaigos ir kt.). </w:t>
      </w:r>
    </w:p>
    <w:p w14:paraId="5C40A991" w14:textId="6E3E18A1" w:rsidR="00E35C57" w:rsidRPr="00B6064D" w:rsidRDefault="00E35C57" w:rsidP="006057B6">
      <w:pPr>
        <w:pStyle w:val="ListParagraph"/>
        <w:numPr>
          <w:ilvl w:val="2"/>
          <w:numId w:val="51"/>
        </w:numPr>
        <w:tabs>
          <w:tab w:val="left" w:pos="567"/>
        </w:tabs>
        <w:ind w:left="0" w:firstLine="567"/>
        <w:jc w:val="both"/>
        <w:rPr>
          <w:rFonts w:eastAsia="Calibri"/>
          <w:szCs w:val="24"/>
        </w:rPr>
      </w:pPr>
      <w:r w:rsidRPr="00B6064D">
        <w:rPr>
          <w:rFonts w:eastAsia="Calibri"/>
          <w:szCs w:val="24"/>
        </w:rPr>
        <w:t xml:space="preserve">Kita Registre kaupiamų duomenų dalis – darbuotojų </w:t>
      </w:r>
      <w:proofErr w:type="spellStart"/>
      <w:r w:rsidRPr="00B6064D">
        <w:rPr>
          <w:rFonts w:eastAsia="Calibri"/>
          <w:szCs w:val="24"/>
        </w:rPr>
        <w:t>apšvitos</w:t>
      </w:r>
      <w:proofErr w:type="spellEnd"/>
      <w:r w:rsidRPr="00B6064D">
        <w:rPr>
          <w:rFonts w:eastAsia="Calibri"/>
          <w:szCs w:val="24"/>
        </w:rPr>
        <w:t xml:space="preserve"> dozės. Joje Ignalinos atominės elektrinės darbuotojų profesinės </w:t>
      </w:r>
      <w:proofErr w:type="spellStart"/>
      <w:r w:rsidRPr="00B6064D">
        <w:rPr>
          <w:rFonts w:eastAsia="Calibri"/>
          <w:szCs w:val="24"/>
        </w:rPr>
        <w:t>apšvitos</w:t>
      </w:r>
      <w:proofErr w:type="spellEnd"/>
      <w:r w:rsidRPr="00B6064D">
        <w:rPr>
          <w:rFonts w:eastAsia="Calibri"/>
          <w:szCs w:val="24"/>
        </w:rPr>
        <w:t xml:space="preserve"> duomenys kaupiami nuo 1983 m., kitų įmonių ir įstaigų darbuotojų – nuo 1992 m.</w:t>
      </w:r>
    </w:p>
    <w:p w14:paraId="46E8A68D" w14:textId="2C94095E" w:rsidR="00546F04" w:rsidRPr="00B6064D" w:rsidRDefault="00546F04" w:rsidP="006057B6">
      <w:pPr>
        <w:pStyle w:val="ListParagraph"/>
        <w:numPr>
          <w:ilvl w:val="2"/>
          <w:numId w:val="31"/>
        </w:numPr>
        <w:tabs>
          <w:tab w:val="left" w:pos="709"/>
        </w:tabs>
        <w:ind w:left="0" w:firstLine="567"/>
        <w:jc w:val="both"/>
        <w:rPr>
          <w:rFonts w:eastAsia="Calibri"/>
          <w:szCs w:val="24"/>
        </w:rPr>
      </w:pPr>
      <w:r w:rsidRPr="00B6064D">
        <w:rPr>
          <w:rFonts w:eastAsia="Calibri"/>
          <w:szCs w:val="24"/>
        </w:rPr>
        <w:t xml:space="preserve">RSIS – tai RSC teisės aktais nustatytoms radiacinės saugos priežiūros, profesinės </w:t>
      </w:r>
      <w:proofErr w:type="spellStart"/>
      <w:r w:rsidRPr="00B6064D">
        <w:rPr>
          <w:rFonts w:eastAsia="Calibri"/>
          <w:szCs w:val="24"/>
        </w:rPr>
        <w:t>apšvitos</w:t>
      </w:r>
      <w:proofErr w:type="spellEnd"/>
      <w:r w:rsidRPr="00B6064D">
        <w:rPr>
          <w:rFonts w:eastAsia="Calibri"/>
          <w:szCs w:val="24"/>
        </w:rPr>
        <w:t xml:space="preserve"> stebėsenos, radiologinių incidentų ir avarijų valdymo funkcijoms atlikti reikalingos informacijos apdorojimo (duomenų ir dokumentų tvarkymo, skaičiavimo, bendravimo nuotoliniu būdu ir t. t.) sistema, kuria taip pat apdorojami duomenys, gauti iš kitų informacinių sistemų. RSIS glaudžiai siejasi su Registru, nes savo funkcijoms vykdyti naudoja Registro duomenis.</w:t>
      </w:r>
    </w:p>
    <w:p w14:paraId="2332DD47" w14:textId="0CACE26D" w:rsidR="006057B6" w:rsidRPr="00B6064D" w:rsidRDefault="006057B6" w:rsidP="006057B6">
      <w:pPr>
        <w:pStyle w:val="ListParagraph"/>
        <w:numPr>
          <w:ilvl w:val="2"/>
          <w:numId w:val="31"/>
        </w:numPr>
        <w:tabs>
          <w:tab w:val="left" w:pos="709"/>
        </w:tabs>
        <w:ind w:left="0" w:firstLine="567"/>
        <w:jc w:val="both"/>
        <w:rPr>
          <w:rFonts w:eastAsia="Calibri"/>
          <w:szCs w:val="24"/>
        </w:rPr>
      </w:pPr>
      <w:r w:rsidRPr="00B6064D">
        <w:rPr>
          <w:rFonts w:eastAsia="Calibri"/>
          <w:szCs w:val="24"/>
        </w:rPr>
        <w:t xml:space="preserve">RSIS kaupiami duomenys apie radiacinės saugos patikrinimo aktus, juose pateiktus reikalavimus, paskirtas poveikio priemones, radioaktyviųjų medžiagų ir radioaktyviųjų atliekų įvežimo, išvežimo, vežimo tranzitu ir vežimo Lietuvos Respublikoje gautas paraiškas ir išduotus leidimus, taip pat duomenys apie radiologines avarijas, </w:t>
      </w:r>
      <w:proofErr w:type="spellStart"/>
      <w:r w:rsidRPr="00B6064D">
        <w:rPr>
          <w:rFonts w:eastAsia="Calibri"/>
          <w:szCs w:val="24"/>
        </w:rPr>
        <w:t>dozimetrų</w:t>
      </w:r>
      <w:proofErr w:type="spellEnd"/>
      <w:r w:rsidRPr="00B6064D">
        <w:rPr>
          <w:rFonts w:eastAsia="Calibri"/>
          <w:szCs w:val="24"/>
        </w:rPr>
        <w:t xml:space="preserve"> apskaitos ir individualiųjų dozių matavimo rezultatus bei atliktą jų analizę.</w:t>
      </w:r>
    </w:p>
    <w:p w14:paraId="770FF0F0" w14:textId="543360AD" w:rsidR="00CF6448" w:rsidRPr="00B6064D" w:rsidRDefault="006057B6" w:rsidP="00C16CF0">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Abiejų sistemų (Registro ir RSIS) duomenys naudojami analizuojant šaltinių judėjimą šalyje, vertinant profesinę </w:t>
      </w:r>
      <w:proofErr w:type="spellStart"/>
      <w:r w:rsidRPr="00B6064D">
        <w:rPr>
          <w:rFonts w:eastAsia="Calibri"/>
          <w:szCs w:val="24"/>
        </w:rPr>
        <w:t>apšvitą</w:t>
      </w:r>
      <w:proofErr w:type="spellEnd"/>
      <w:r w:rsidRPr="00B6064D">
        <w:rPr>
          <w:rFonts w:eastAsia="Calibri"/>
          <w:szCs w:val="24"/>
        </w:rPr>
        <w:t>, rengiant statistines ataskaitas, atliekant įvairias prognozes ir kt., taip užtikrinant žmonių ir aplinkos apsaugą nuo žalingo jonizuojančiosios spinduliuotės poveikio.</w:t>
      </w:r>
    </w:p>
    <w:p w14:paraId="0CE49FE0" w14:textId="5E420B4F" w:rsidR="00CF6448" w:rsidRPr="00B6064D" w:rsidRDefault="006057B6" w:rsidP="00C16CF0">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Visose šiuolaikinėse informacinėse sistemose duomenys yra saugomi duomenų bazėse, kurių apdorojimui naudojamos įvairios kompiuterinės programos. RSC darbui su Registro ir RSIS duomenų bazėmis naudojama RSC darbo specifikai sukurta ir pritaikyta programinė įranga. Ši įranga veikia interneto naršyklės aplinkoje, todėl leidžia labai greitai, sklandžiai ir be jokios rizikos duomenų saugumui naršyti duomenų bazėse, greitai pasiekti reikiamus duomenis, patogiai juos filtruoti bei sparčiai apdoroti. </w:t>
      </w:r>
    </w:p>
    <w:p w14:paraId="7D37D5C7" w14:textId="037C4306" w:rsidR="006057B6" w:rsidRPr="00B6064D" w:rsidRDefault="006057B6" w:rsidP="00C16CF0">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Panašiais principais veikia ir Registro išorinis portalas. Portalas suteikia galimybes peržiūrėti visą apie duomenų teikėją saugomą informaciją: licencijas ar leidimus ir jų priedus, </w:t>
      </w:r>
      <w:r w:rsidRPr="00B6064D">
        <w:rPr>
          <w:rFonts w:eastAsia="Calibri"/>
          <w:szCs w:val="24"/>
        </w:rPr>
        <w:lastRenderedPageBreak/>
        <w:t xml:space="preserve">šaltinius, darbuotojus, darbuotojų metines </w:t>
      </w:r>
      <w:proofErr w:type="spellStart"/>
      <w:r w:rsidRPr="00B6064D">
        <w:rPr>
          <w:rFonts w:eastAsia="Calibri"/>
          <w:szCs w:val="24"/>
        </w:rPr>
        <w:t>apšvitos</w:t>
      </w:r>
      <w:proofErr w:type="spellEnd"/>
      <w:r w:rsidRPr="00B6064D">
        <w:rPr>
          <w:rFonts w:eastAsia="Calibri"/>
          <w:szCs w:val="24"/>
        </w:rPr>
        <w:t xml:space="preserve"> dozes, inspekcinių patikrinimų atlikimo datas, patikrinimų metu pateiktus reikalavimus ir tų reikalavimų įvykdymo terminus. Išoriniame portale taip pat veikia filtravimo ir duomenų paieškos įrankiai, įvestų duomenų korektiškumo patikrinimo mechanizmai. Išorinis portalas leidžia naudoti tuos pačius klasifikatorius, kuriuos naudoja ir vidinio portalo naudotojai. Esant poreikiui, išorinio portalo naudotojai šiuos klasifikatorius gali papildyti naujomis reikšmėmis.</w:t>
      </w:r>
    </w:p>
    <w:p w14:paraId="7616C32F" w14:textId="77777777" w:rsidR="000E597E" w:rsidRPr="00B6064D" w:rsidRDefault="000E597E" w:rsidP="00A56775">
      <w:pPr>
        <w:tabs>
          <w:tab w:val="left" w:pos="0"/>
        </w:tabs>
        <w:ind w:firstLine="720"/>
        <w:jc w:val="both"/>
        <w:outlineLvl w:val="0"/>
        <w:rPr>
          <w:rFonts w:eastAsia="Calibri"/>
          <w:kern w:val="32"/>
          <w:szCs w:val="24"/>
        </w:rPr>
      </w:pPr>
    </w:p>
    <w:p w14:paraId="631C1135" w14:textId="6938F687" w:rsidR="0027594D" w:rsidRPr="00B6064D" w:rsidRDefault="00D6594C" w:rsidP="00E35C57">
      <w:pPr>
        <w:pStyle w:val="ListParagraph"/>
        <w:numPr>
          <w:ilvl w:val="0"/>
          <w:numId w:val="51"/>
        </w:numPr>
        <w:tabs>
          <w:tab w:val="left" w:pos="0"/>
        </w:tabs>
        <w:jc w:val="center"/>
        <w:outlineLvl w:val="0"/>
        <w:rPr>
          <w:rFonts w:eastAsia="Calibri"/>
          <w:b/>
          <w:bCs/>
          <w:kern w:val="32"/>
          <w:szCs w:val="24"/>
        </w:rPr>
      </w:pPr>
      <w:r w:rsidRPr="00B6064D">
        <w:rPr>
          <w:rFonts w:eastAsia="Calibri"/>
          <w:b/>
          <w:bCs/>
          <w:kern w:val="32"/>
          <w:szCs w:val="24"/>
        </w:rPr>
        <w:t>ESAMOS SITUACIJOS APRAŠYMAS</w:t>
      </w:r>
    </w:p>
    <w:p w14:paraId="1CFE55FA" w14:textId="77777777" w:rsidR="00A704AC" w:rsidRPr="00B6064D" w:rsidRDefault="00A704AC" w:rsidP="007C7E02">
      <w:pPr>
        <w:pStyle w:val="ListParagraph"/>
        <w:spacing w:after="160" w:line="259" w:lineRule="auto"/>
        <w:ind w:left="0" w:firstLine="709"/>
        <w:jc w:val="both"/>
        <w:rPr>
          <w:szCs w:val="24"/>
        </w:rPr>
      </w:pPr>
      <w:bookmarkStart w:id="1" w:name="_Hlk81562782"/>
      <w:bookmarkStart w:id="2" w:name="_Hlk81576984"/>
      <w:bookmarkStart w:id="3" w:name="_Hlk73446075"/>
    </w:p>
    <w:p w14:paraId="2E6677E5" w14:textId="77777777" w:rsidR="00651D2E" w:rsidRPr="00B6064D" w:rsidRDefault="00651D2E" w:rsidP="00651D2E">
      <w:pPr>
        <w:pStyle w:val="ListParagraph"/>
        <w:numPr>
          <w:ilvl w:val="0"/>
          <w:numId w:val="40"/>
        </w:numPr>
        <w:tabs>
          <w:tab w:val="left" w:pos="284"/>
          <w:tab w:val="left" w:pos="851"/>
          <w:tab w:val="left" w:pos="1134"/>
        </w:tabs>
        <w:jc w:val="both"/>
        <w:rPr>
          <w:rFonts w:eastAsia="Calibri"/>
          <w:vanish/>
          <w:szCs w:val="24"/>
        </w:rPr>
      </w:pPr>
    </w:p>
    <w:p w14:paraId="46CD0AE6" w14:textId="1E794C07" w:rsidR="0027594D" w:rsidRPr="00B6064D" w:rsidRDefault="001C0860" w:rsidP="00651D2E">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Valstybės jonizuojančiosios spinduliuotės šaltinių ir darbuotojų </w:t>
      </w:r>
      <w:proofErr w:type="spellStart"/>
      <w:r w:rsidRPr="00B6064D">
        <w:rPr>
          <w:rFonts w:eastAsia="Calibri"/>
          <w:szCs w:val="24"/>
        </w:rPr>
        <w:t>apšvitos</w:t>
      </w:r>
      <w:proofErr w:type="spellEnd"/>
      <w:r w:rsidRPr="00B6064D">
        <w:rPr>
          <w:rFonts w:eastAsia="Calibri"/>
          <w:szCs w:val="24"/>
        </w:rPr>
        <w:t xml:space="preserve"> registras </w:t>
      </w:r>
      <w:bookmarkEnd w:id="1"/>
      <w:r w:rsidR="0027594D" w:rsidRPr="00B6064D">
        <w:rPr>
          <w:rFonts w:eastAsia="Calibri"/>
          <w:szCs w:val="24"/>
        </w:rPr>
        <w:t>įsteigt</w:t>
      </w:r>
      <w:r w:rsidR="009B40C7" w:rsidRPr="00B6064D">
        <w:rPr>
          <w:rFonts w:eastAsia="Calibri"/>
          <w:szCs w:val="24"/>
        </w:rPr>
        <w:t>a</w:t>
      </w:r>
      <w:r w:rsidRPr="00B6064D">
        <w:rPr>
          <w:rFonts w:eastAsia="Calibri"/>
          <w:szCs w:val="24"/>
        </w:rPr>
        <w:t>s</w:t>
      </w:r>
      <w:r w:rsidR="00B247A6" w:rsidRPr="00B6064D">
        <w:rPr>
          <w:rFonts w:eastAsia="Calibri"/>
          <w:szCs w:val="24"/>
        </w:rPr>
        <w:t xml:space="preserve"> </w:t>
      </w:r>
      <w:bookmarkEnd w:id="2"/>
      <w:r w:rsidR="0027594D" w:rsidRPr="00B6064D">
        <w:rPr>
          <w:rFonts w:eastAsia="Calibri"/>
          <w:szCs w:val="24"/>
        </w:rPr>
        <w:t xml:space="preserve">Lietuvos Respublikos </w:t>
      </w:r>
      <w:r w:rsidR="00F85140" w:rsidRPr="00B6064D">
        <w:rPr>
          <w:rFonts w:eastAsia="Calibri"/>
          <w:szCs w:val="24"/>
        </w:rPr>
        <w:t>V</w:t>
      </w:r>
      <w:r w:rsidRPr="00B6064D">
        <w:rPr>
          <w:rFonts w:eastAsia="Calibri"/>
          <w:szCs w:val="24"/>
        </w:rPr>
        <w:t>yriausybės 1999</w:t>
      </w:r>
      <w:r w:rsidR="0027594D" w:rsidRPr="00B6064D">
        <w:rPr>
          <w:rFonts w:eastAsia="Calibri"/>
          <w:szCs w:val="24"/>
        </w:rPr>
        <w:t xml:space="preserve"> m. </w:t>
      </w:r>
      <w:r w:rsidR="008B7440" w:rsidRPr="00B6064D">
        <w:rPr>
          <w:rFonts w:eastAsia="Calibri"/>
          <w:szCs w:val="24"/>
        </w:rPr>
        <w:t>gegužės</w:t>
      </w:r>
      <w:r w:rsidR="0027594D" w:rsidRPr="00B6064D">
        <w:rPr>
          <w:rFonts w:eastAsia="Calibri"/>
          <w:szCs w:val="24"/>
        </w:rPr>
        <w:t xml:space="preserve"> </w:t>
      </w:r>
      <w:r w:rsidR="008B7440" w:rsidRPr="00B6064D">
        <w:rPr>
          <w:rFonts w:eastAsia="Calibri"/>
          <w:szCs w:val="24"/>
        </w:rPr>
        <w:t>25</w:t>
      </w:r>
      <w:r w:rsidR="0027594D" w:rsidRPr="00B6064D">
        <w:rPr>
          <w:rFonts w:eastAsia="Calibri"/>
          <w:szCs w:val="24"/>
        </w:rPr>
        <w:t xml:space="preserve"> d. </w:t>
      </w:r>
      <w:r w:rsidR="008B7440" w:rsidRPr="00B6064D">
        <w:rPr>
          <w:rFonts w:eastAsia="Calibri"/>
          <w:szCs w:val="24"/>
        </w:rPr>
        <w:t>nutarimu</w:t>
      </w:r>
      <w:r w:rsidR="0027594D" w:rsidRPr="00B6064D">
        <w:rPr>
          <w:rFonts w:eastAsia="Calibri"/>
          <w:szCs w:val="24"/>
        </w:rPr>
        <w:t xml:space="preserve"> Nr. </w:t>
      </w:r>
      <w:r w:rsidR="008B7440" w:rsidRPr="00B6064D">
        <w:rPr>
          <w:rFonts w:eastAsia="Calibri"/>
          <w:szCs w:val="24"/>
        </w:rPr>
        <w:t xml:space="preserve">651 </w:t>
      </w:r>
      <w:r w:rsidR="0027594D" w:rsidRPr="00B6064D">
        <w:rPr>
          <w:rFonts w:eastAsia="Calibri"/>
          <w:szCs w:val="24"/>
        </w:rPr>
        <w:t>„</w:t>
      </w:r>
      <w:r w:rsidR="00013C3F" w:rsidRPr="00B6064D">
        <w:rPr>
          <w:rFonts w:eastAsia="Calibri"/>
          <w:szCs w:val="24"/>
        </w:rPr>
        <w:t xml:space="preserve">Dėl </w:t>
      </w:r>
      <w:r w:rsidR="00F85140" w:rsidRPr="00B6064D">
        <w:rPr>
          <w:rFonts w:eastAsia="Calibri"/>
          <w:szCs w:val="24"/>
        </w:rPr>
        <w:t xml:space="preserve">Valstybės jonizuojančiosios spinduliuotės šaltinių ir darbuotojų </w:t>
      </w:r>
      <w:proofErr w:type="spellStart"/>
      <w:r w:rsidR="00F85140" w:rsidRPr="00B6064D">
        <w:rPr>
          <w:rFonts w:eastAsia="Calibri"/>
          <w:szCs w:val="24"/>
        </w:rPr>
        <w:t>apšvitos</w:t>
      </w:r>
      <w:proofErr w:type="spellEnd"/>
      <w:r w:rsidR="00F85140" w:rsidRPr="00B6064D">
        <w:rPr>
          <w:rFonts w:eastAsia="Calibri"/>
          <w:szCs w:val="24"/>
        </w:rPr>
        <w:t xml:space="preserve"> registr</w:t>
      </w:r>
      <w:r w:rsidR="00A47907" w:rsidRPr="00B6064D">
        <w:rPr>
          <w:rFonts w:eastAsia="Calibri"/>
          <w:szCs w:val="24"/>
        </w:rPr>
        <w:t>o</w:t>
      </w:r>
      <w:r w:rsidR="00F85140" w:rsidRPr="00B6064D">
        <w:rPr>
          <w:rFonts w:eastAsia="Calibri"/>
          <w:szCs w:val="24"/>
        </w:rPr>
        <w:t xml:space="preserve"> </w:t>
      </w:r>
      <w:r w:rsidR="00013C3F" w:rsidRPr="00B6064D">
        <w:rPr>
          <w:rFonts w:eastAsia="Calibri"/>
          <w:szCs w:val="24"/>
        </w:rPr>
        <w:t>nuostatų patvirtinimo“</w:t>
      </w:r>
      <w:r w:rsidR="00481307" w:rsidRPr="00B6064D">
        <w:rPr>
          <w:rFonts w:eastAsia="Calibri"/>
          <w:szCs w:val="24"/>
        </w:rPr>
        <w:t>.</w:t>
      </w:r>
    </w:p>
    <w:bookmarkEnd w:id="3"/>
    <w:p w14:paraId="1F874A35" w14:textId="77777777" w:rsidR="00110F61" w:rsidRPr="00B6064D" w:rsidRDefault="004B2C98" w:rsidP="00651D2E">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Vadovaudamasis Lietuvos Respublikos kibernetinio saugumo įstatymu, Lietuvos Respublikos valstybės informacinių išteklių valdymo įstatymu, Bendrųjų elektroninės informacijos saugos reikalavimų aprašo, patvirtinto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7.1 papunkčiu, 11, 12 ir 19 punktais ir Organizacinių ir techninių kibernetinio saugumo reikalavimų, taikomų ypatingos svarbos informacinei infrastruktūrai ir valstybės informaciniams ištekliams, aprašo, patvirtinto Lietuvos Respublikos Vyriausybės 2016 m. balandžio 20 d. nutarimu Nr. 387 „Dėl Organizacinių ir techninių kibernetinio saugumo reikalavimų, taikomų ypatingos svarbos informacinei infrastruktūrai ir valstybės informaciniams ištekliams, aprašo patvirtinimo“, 5 ir 7 punktais, </w:t>
      </w:r>
      <w:r w:rsidR="00BF2785" w:rsidRPr="00B6064D">
        <w:rPr>
          <w:rFonts w:eastAsia="Calibri"/>
          <w:szCs w:val="24"/>
        </w:rPr>
        <w:t xml:space="preserve">Lietuvos Respublikos sveikatos apsaugos ministras </w:t>
      </w:r>
      <w:r w:rsidRPr="00B6064D">
        <w:rPr>
          <w:rFonts w:eastAsia="Calibri"/>
          <w:szCs w:val="24"/>
        </w:rPr>
        <w:t xml:space="preserve">2018 m. gruodžio 3 d. įsakymu Nr. V-1387 „Dėl Valstybės jonizuojančiosios spinduliuotės šaltinių ir darbuotojų </w:t>
      </w:r>
      <w:proofErr w:type="spellStart"/>
      <w:r w:rsidRPr="00B6064D">
        <w:rPr>
          <w:rFonts w:eastAsia="Calibri"/>
          <w:szCs w:val="24"/>
        </w:rPr>
        <w:t>apšvitos</w:t>
      </w:r>
      <w:proofErr w:type="spellEnd"/>
      <w:r w:rsidRPr="00B6064D">
        <w:rPr>
          <w:rFonts w:eastAsia="Calibri"/>
          <w:szCs w:val="24"/>
        </w:rPr>
        <w:t xml:space="preserve"> registro ir Radiacinės saugos informacinės sistemos duomenų saugos nuostatų patvirtinimo</w:t>
      </w:r>
      <w:r w:rsidR="00BF2785" w:rsidRPr="00B6064D">
        <w:rPr>
          <w:rFonts w:eastAsia="Calibri"/>
          <w:szCs w:val="24"/>
        </w:rPr>
        <w:t xml:space="preserve">“ patvirtino </w:t>
      </w:r>
      <w:r w:rsidRPr="00B6064D">
        <w:rPr>
          <w:rFonts w:eastAsia="Calibri"/>
          <w:szCs w:val="24"/>
        </w:rPr>
        <w:t xml:space="preserve">Valstybės jonizuojančiosios spinduliuotės šaltinių ir darbuotojų </w:t>
      </w:r>
      <w:proofErr w:type="spellStart"/>
      <w:r w:rsidRPr="00B6064D">
        <w:rPr>
          <w:rFonts w:eastAsia="Calibri"/>
          <w:szCs w:val="24"/>
        </w:rPr>
        <w:t>apšvitos</w:t>
      </w:r>
      <w:proofErr w:type="spellEnd"/>
      <w:r w:rsidRPr="00B6064D">
        <w:rPr>
          <w:rFonts w:eastAsia="Calibri"/>
          <w:szCs w:val="24"/>
        </w:rPr>
        <w:t xml:space="preserve"> registro ir Radiacinės saugos informacinės sistemos duomenų saugos nuostatus</w:t>
      </w:r>
      <w:r w:rsidR="00A37AA4" w:rsidRPr="00B6064D">
        <w:rPr>
          <w:rFonts w:eastAsia="Calibri"/>
          <w:szCs w:val="24"/>
        </w:rPr>
        <w:t>.</w:t>
      </w:r>
    </w:p>
    <w:p w14:paraId="5D9CF38F" w14:textId="5EF4DA87" w:rsidR="003D46DD" w:rsidRPr="00B6064D" w:rsidRDefault="003D46DD" w:rsidP="00651D2E">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2023 m. </w:t>
      </w:r>
      <w:r w:rsidR="006057B6" w:rsidRPr="00B6064D">
        <w:rPr>
          <w:rFonts w:eastAsia="Calibri"/>
          <w:szCs w:val="24"/>
        </w:rPr>
        <w:t>buvo</w:t>
      </w:r>
      <w:r w:rsidRPr="00B6064D">
        <w:rPr>
          <w:rFonts w:eastAsia="Calibri"/>
          <w:szCs w:val="24"/>
        </w:rPr>
        <w:t xml:space="preserve"> moderniz</w:t>
      </w:r>
      <w:r w:rsidR="006057B6" w:rsidRPr="00B6064D">
        <w:rPr>
          <w:rFonts w:eastAsia="Calibri"/>
          <w:szCs w:val="24"/>
        </w:rPr>
        <w:t>uotas</w:t>
      </w:r>
      <w:r w:rsidRPr="00B6064D">
        <w:rPr>
          <w:rFonts w:eastAsia="Calibri"/>
          <w:szCs w:val="24"/>
        </w:rPr>
        <w:t xml:space="preserve"> Registr</w:t>
      </w:r>
      <w:r w:rsidR="006057B6" w:rsidRPr="00B6064D">
        <w:rPr>
          <w:rFonts w:eastAsia="Calibri"/>
          <w:szCs w:val="24"/>
        </w:rPr>
        <w:t>as.</w:t>
      </w:r>
      <w:r w:rsidRPr="00B6064D">
        <w:rPr>
          <w:rFonts w:eastAsia="Calibri"/>
          <w:szCs w:val="24"/>
        </w:rPr>
        <w:t xml:space="preserve"> </w:t>
      </w:r>
      <w:r w:rsidR="006057B6" w:rsidRPr="00B6064D">
        <w:rPr>
          <w:rFonts w:eastAsia="Calibri"/>
          <w:szCs w:val="24"/>
        </w:rPr>
        <w:t>2024 m. buvo įvykdytas viešasis pirkimas Ūkio subjektų priežiūros efektyvinimas, modernizuojant Radiacinės saugos informacinę sistemą paslaugai įsigyti.</w:t>
      </w:r>
    </w:p>
    <w:p w14:paraId="4F3E1D58" w14:textId="12C5BF8F" w:rsidR="008E4F30" w:rsidRPr="00B6064D" w:rsidRDefault="008E4F30" w:rsidP="006057B6">
      <w:pPr>
        <w:numPr>
          <w:ilvl w:val="1"/>
          <w:numId w:val="40"/>
        </w:numPr>
        <w:tabs>
          <w:tab w:val="left" w:pos="284"/>
          <w:tab w:val="left" w:pos="851"/>
          <w:tab w:val="left" w:pos="1134"/>
        </w:tabs>
        <w:ind w:hanging="786"/>
        <w:contextualSpacing/>
        <w:jc w:val="both"/>
        <w:rPr>
          <w:rFonts w:eastAsia="Calibri"/>
          <w:szCs w:val="24"/>
        </w:rPr>
      </w:pPr>
      <w:r w:rsidRPr="00B6064D">
        <w:rPr>
          <w:rFonts w:eastAsia="Calibri"/>
          <w:szCs w:val="24"/>
        </w:rPr>
        <w:t>Registro naudojama programinė įranga:</w:t>
      </w:r>
      <w:r w:rsidR="00897019" w:rsidRPr="00B6064D">
        <w:t xml:space="preserve"> </w:t>
      </w:r>
      <w:r w:rsidR="00897019" w:rsidRPr="00B6064D">
        <w:rPr>
          <w:rFonts w:eastAsia="Calibri"/>
          <w:szCs w:val="24"/>
        </w:rPr>
        <w:t xml:space="preserve">.NET </w:t>
      </w:r>
      <w:proofErr w:type="spellStart"/>
      <w:r w:rsidR="00897019" w:rsidRPr="00B6064D">
        <w:rPr>
          <w:rFonts w:eastAsia="Calibri"/>
          <w:szCs w:val="24"/>
        </w:rPr>
        <w:t>Framework</w:t>
      </w:r>
      <w:proofErr w:type="spellEnd"/>
      <w:r w:rsidRPr="00B6064D">
        <w:rPr>
          <w:rFonts w:eastAsia="Calibri"/>
          <w:szCs w:val="24"/>
        </w:rPr>
        <w:t xml:space="preserve">, </w:t>
      </w:r>
      <w:r w:rsidR="00897019" w:rsidRPr="00B6064D">
        <w:rPr>
          <w:rStyle w:val="hgkelc"/>
          <w:lang w:val="it-IT"/>
        </w:rPr>
        <w:t xml:space="preserve">MS SQL, </w:t>
      </w:r>
      <w:r w:rsidRPr="00B6064D">
        <w:rPr>
          <w:rFonts w:eastAsia="Calibri"/>
          <w:szCs w:val="24"/>
        </w:rPr>
        <w:t>Java</w:t>
      </w:r>
      <w:r w:rsidR="00FC2B1A" w:rsidRPr="00B6064D">
        <w:rPr>
          <w:rFonts w:eastAsia="Calibri"/>
          <w:szCs w:val="24"/>
        </w:rPr>
        <w:t xml:space="preserve">, </w:t>
      </w:r>
      <w:proofErr w:type="spellStart"/>
      <w:r w:rsidR="00FC2B1A" w:rsidRPr="00B6064D">
        <w:rPr>
          <w:rFonts w:eastAsia="Calibri"/>
          <w:szCs w:val="24"/>
        </w:rPr>
        <w:t>Microservices</w:t>
      </w:r>
      <w:proofErr w:type="spellEnd"/>
      <w:r w:rsidRPr="00B6064D">
        <w:rPr>
          <w:rFonts w:eastAsia="Calibri"/>
          <w:szCs w:val="24"/>
        </w:rPr>
        <w:t>.</w:t>
      </w:r>
    </w:p>
    <w:p w14:paraId="47527D88" w14:textId="77777777" w:rsidR="00420C94" w:rsidRPr="00B6064D" w:rsidRDefault="00420C94" w:rsidP="00420C94">
      <w:pPr>
        <w:tabs>
          <w:tab w:val="left" w:pos="284"/>
          <w:tab w:val="left" w:pos="851"/>
          <w:tab w:val="left" w:pos="1134"/>
        </w:tabs>
        <w:ind w:left="786"/>
        <w:contextualSpacing/>
        <w:jc w:val="both"/>
        <w:rPr>
          <w:rFonts w:eastAsia="Calibri"/>
          <w:szCs w:val="24"/>
        </w:rPr>
      </w:pPr>
    </w:p>
    <w:p w14:paraId="4C7CEBA0" w14:textId="77777777" w:rsidR="003C6396" w:rsidRPr="00B6064D" w:rsidRDefault="003C6396" w:rsidP="00E35C57">
      <w:pPr>
        <w:pStyle w:val="ListParagraph"/>
        <w:numPr>
          <w:ilvl w:val="0"/>
          <w:numId w:val="51"/>
        </w:numPr>
        <w:tabs>
          <w:tab w:val="left" w:pos="0"/>
        </w:tabs>
        <w:jc w:val="center"/>
        <w:outlineLvl w:val="0"/>
        <w:rPr>
          <w:rFonts w:ascii="Times New Roman Bold" w:eastAsia="Calibri" w:hAnsi="Times New Roman Bold"/>
          <w:b/>
          <w:bCs/>
          <w:caps/>
          <w:kern w:val="32"/>
          <w:szCs w:val="24"/>
        </w:rPr>
      </w:pPr>
      <w:bookmarkStart w:id="4" w:name="_Toc97027081"/>
      <w:r w:rsidRPr="00B6064D">
        <w:rPr>
          <w:rFonts w:ascii="Times New Roman Bold" w:eastAsia="Calibri" w:hAnsi="Times New Roman Bold"/>
          <w:b/>
          <w:bCs/>
          <w:caps/>
          <w:kern w:val="32"/>
          <w:szCs w:val="24"/>
        </w:rPr>
        <w:t>Atitikimas teisės aktų reikalavimams</w:t>
      </w:r>
      <w:bookmarkEnd w:id="4"/>
    </w:p>
    <w:p w14:paraId="2861D6DF" w14:textId="77777777" w:rsidR="003C6396" w:rsidRPr="00B6064D" w:rsidRDefault="003C6396" w:rsidP="00110F61">
      <w:pPr>
        <w:pStyle w:val="ListParagraph"/>
        <w:spacing w:after="160" w:line="259" w:lineRule="auto"/>
        <w:ind w:left="0" w:firstLine="709"/>
        <w:jc w:val="both"/>
        <w:rPr>
          <w:szCs w:val="24"/>
        </w:rPr>
      </w:pPr>
    </w:p>
    <w:p w14:paraId="6F98A5FC" w14:textId="77777777" w:rsidR="00A06500" w:rsidRPr="00B6064D" w:rsidRDefault="00A06500" w:rsidP="00A06500">
      <w:pPr>
        <w:pStyle w:val="ListParagraph"/>
        <w:numPr>
          <w:ilvl w:val="0"/>
          <w:numId w:val="40"/>
        </w:numPr>
        <w:tabs>
          <w:tab w:val="left" w:pos="284"/>
          <w:tab w:val="left" w:pos="851"/>
          <w:tab w:val="left" w:pos="1134"/>
        </w:tabs>
        <w:jc w:val="both"/>
        <w:rPr>
          <w:rFonts w:eastAsia="Calibri"/>
          <w:vanish/>
          <w:szCs w:val="24"/>
        </w:rPr>
      </w:pPr>
    </w:p>
    <w:p w14:paraId="204DE453" w14:textId="2CF289AE" w:rsidR="003C6396" w:rsidRPr="00B6064D" w:rsidRDefault="003C6396" w:rsidP="00A06500">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Tiekėjas turi vadovautis paslaugų teikimo metu galiojančiais ir aktualiais iki perdavimo-priėmimo akto pasirašymo dienos teisės aktais, standartais bei geriausia praktika:</w:t>
      </w:r>
    </w:p>
    <w:p w14:paraId="4B306A8E" w14:textId="77777777" w:rsidR="003C6396" w:rsidRPr="00B6064D" w:rsidRDefault="003C6396" w:rsidP="003C6396">
      <w:pPr>
        <w:pStyle w:val="ListParagraph"/>
        <w:numPr>
          <w:ilvl w:val="0"/>
          <w:numId w:val="35"/>
        </w:numPr>
        <w:shd w:val="clear" w:color="auto" w:fill="FFFFFF" w:themeFill="background1"/>
        <w:spacing w:after="160" w:line="259" w:lineRule="auto"/>
        <w:jc w:val="both"/>
        <w:rPr>
          <w:vanish/>
          <w:szCs w:val="24"/>
        </w:rPr>
      </w:pPr>
    </w:p>
    <w:p w14:paraId="6338AF14" w14:textId="77777777" w:rsidR="003C6396" w:rsidRPr="00B6064D" w:rsidRDefault="003C6396" w:rsidP="003C6396">
      <w:pPr>
        <w:pStyle w:val="ListParagraph"/>
        <w:numPr>
          <w:ilvl w:val="0"/>
          <w:numId w:val="35"/>
        </w:numPr>
        <w:shd w:val="clear" w:color="auto" w:fill="FFFFFF" w:themeFill="background1"/>
        <w:spacing w:after="160" w:line="259" w:lineRule="auto"/>
        <w:jc w:val="both"/>
        <w:rPr>
          <w:vanish/>
          <w:szCs w:val="24"/>
        </w:rPr>
      </w:pPr>
    </w:p>
    <w:p w14:paraId="2137DA5F" w14:textId="77777777" w:rsidR="003C6396" w:rsidRPr="00B6064D" w:rsidRDefault="003C6396" w:rsidP="003C6396">
      <w:pPr>
        <w:pStyle w:val="ListParagraph"/>
        <w:numPr>
          <w:ilvl w:val="0"/>
          <w:numId w:val="35"/>
        </w:numPr>
        <w:shd w:val="clear" w:color="auto" w:fill="FFFFFF" w:themeFill="background1"/>
        <w:spacing w:after="160" w:line="259" w:lineRule="auto"/>
        <w:jc w:val="both"/>
        <w:rPr>
          <w:vanish/>
          <w:szCs w:val="24"/>
        </w:rPr>
      </w:pPr>
    </w:p>
    <w:p w14:paraId="6D835313" w14:textId="77777777" w:rsidR="003C6396" w:rsidRPr="00B6064D" w:rsidRDefault="003C6396" w:rsidP="003C6396">
      <w:pPr>
        <w:pStyle w:val="ListParagraph"/>
        <w:numPr>
          <w:ilvl w:val="1"/>
          <w:numId w:val="35"/>
        </w:numPr>
        <w:shd w:val="clear" w:color="auto" w:fill="FFFFFF" w:themeFill="background1"/>
        <w:spacing w:after="160" w:line="259" w:lineRule="auto"/>
        <w:jc w:val="both"/>
        <w:rPr>
          <w:vanish/>
          <w:szCs w:val="24"/>
        </w:rPr>
      </w:pPr>
    </w:p>
    <w:p w14:paraId="673D0689" w14:textId="6B7A472D" w:rsidR="003C6396" w:rsidRPr="00B6064D" w:rsidRDefault="003C6396" w:rsidP="00493C23">
      <w:pPr>
        <w:pStyle w:val="ListParagraph"/>
        <w:numPr>
          <w:ilvl w:val="2"/>
          <w:numId w:val="35"/>
        </w:numPr>
        <w:shd w:val="clear" w:color="auto" w:fill="FFFFFF" w:themeFill="background1"/>
        <w:spacing w:after="160" w:line="259" w:lineRule="auto"/>
        <w:ind w:left="0" w:firstLine="540"/>
        <w:jc w:val="both"/>
        <w:rPr>
          <w:rStyle w:val="Hyperlink"/>
        </w:rPr>
      </w:pPr>
      <w:r w:rsidRPr="00B6064D">
        <w:rPr>
          <w:szCs w:val="24"/>
        </w:rPr>
        <w:t xml:space="preserve">Lietuvos Respublikos valstybės informacinių išteklių valdymo įstatymas, </w:t>
      </w:r>
      <w:hyperlink r:id="rId8" w:history="1">
        <w:r w:rsidRPr="00B6064D">
          <w:rPr>
            <w:rStyle w:val="Hyperlink"/>
            <w:szCs w:val="24"/>
          </w:rPr>
          <w:t>https://www.e-tar.lt/portal/lt/legalAct/TAR.85C510BA700A/asr</w:t>
        </w:r>
      </w:hyperlink>
      <w:r w:rsidRPr="00B6064D">
        <w:rPr>
          <w:rStyle w:val="Hyperlink"/>
        </w:rPr>
        <w:t>.</w:t>
      </w:r>
    </w:p>
    <w:p w14:paraId="2B30B36D" w14:textId="77777777" w:rsidR="003C6396" w:rsidRPr="00B6064D" w:rsidRDefault="003C6396" w:rsidP="003C6396">
      <w:pPr>
        <w:pStyle w:val="ListParagraph"/>
        <w:numPr>
          <w:ilvl w:val="2"/>
          <w:numId w:val="35"/>
        </w:numPr>
        <w:shd w:val="clear" w:color="auto" w:fill="FFFFFF" w:themeFill="background1"/>
        <w:spacing w:after="160" w:line="259" w:lineRule="auto"/>
        <w:ind w:left="0" w:firstLine="540"/>
        <w:jc w:val="both"/>
        <w:rPr>
          <w:szCs w:val="24"/>
        </w:rPr>
      </w:pPr>
      <w:r w:rsidRPr="00B6064D">
        <w:rPr>
          <w:szCs w:val="24"/>
        </w:rPr>
        <w:t xml:space="preserve">Lietuvos Respublikos viešųjų pirkimų įstatymas, </w:t>
      </w:r>
      <w:hyperlink r:id="rId9" w:history="1">
        <w:r w:rsidRPr="00B6064D">
          <w:rPr>
            <w:rStyle w:val="Hyperlink"/>
            <w:szCs w:val="24"/>
          </w:rPr>
          <w:t>https://www.e-tar.lt/portal/lt/legalAct/TAR.C54AFFAA7622/asr</w:t>
        </w:r>
      </w:hyperlink>
      <w:r w:rsidRPr="00B6064D">
        <w:rPr>
          <w:szCs w:val="24"/>
        </w:rPr>
        <w:t>.</w:t>
      </w:r>
    </w:p>
    <w:p w14:paraId="06602788" w14:textId="77777777" w:rsidR="003C6396" w:rsidRPr="00B6064D" w:rsidRDefault="003C6396" w:rsidP="003C6396">
      <w:pPr>
        <w:pStyle w:val="ListParagraph"/>
        <w:numPr>
          <w:ilvl w:val="2"/>
          <w:numId w:val="35"/>
        </w:numPr>
        <w:shd w:val="clear" w:color="auto" w:fill="FFFFFF" w:themeFill="background1"/>
        <w:spacing w:after="160" w:line="259" w:lineRule="auto"/>
        <w:ind w:left="0" w:firstLine="540"/>
        <w:jc w:val="both"/>
        <w:rPr>
          <w:szCs w:val="24"/>
        </w:rPr>
      </w:pPr>
      <w:r w:rsidRPr="00B6064D">
        <w:rPr>
          <w:szCs w:val="24"/>
        </w:rPr>
        <w:t xml:space="preserve">Lietuvos Respublikos teisės gauti informaciją iš valstybės ir savivaldybių institucijų ir įstaigų įstatymas, </w:t>
      </w:r>
      <w:hyperlink r:id="rId10" w:history="1">
        <w:r w:rsidRPr="00B6064D">
          <w:rPr>
            <w:rStyle w:val="Hyperlink"/>
            <w:szCs w:val="24"/>
          </w:rPr>
          <w:t>https://www.e-tar.lt/portal/lt/legalAct/TAR.FA13E28615F6/asr</w:t>
        </w:r>
      </w:hyperlink>
      <w:r w:rsidRPr="00B6064D">
        <w:rPr>
          <w:szCs w:val="24"/>
        </w:rPr>
        <w:t>.</w:t>
      </w:r>
    </w:p>
    <w:p w14:paraId="31D93219" w14:textId="77777777" w:rsidR="003C6396" w:rsidRPr="00B6064D" w:rsidRDefault="003C6396" w:rsidP="003C6396">
      <w:pPr>
        <w:pStyle w:val="ListParagraph"/>
        <w:numPr>
          <w:ilvl w:val="2"/>
          <w:numId w:val="35"/>
        </w:numPr>
        <w:shd w:val="clear" w:color="auto" w:fill="FFFFFF" w:themeFill="background1"/>
        <w:spacing w:after="160" w:line="259" w:lineRule="auto"/>
        <w:ind w:left="0" w:firstLine="540"/>
        <w:jc w:val="both"/>
        <w:rPr>
          <w:szCs w:val="24"/>
        </w:rPr>
      </w:pPr>
      <w:r w:rsidRPr="00B6064D">
        <w:rPr>
          <w:szCs w:val="24"/>
        </w:rPr>
        <w:t xml:space="preserve">Reikalavimai asmens duomenų apsaugos priemonėms, nustatyti 2016 m. balandžio 27 d. Europos Parlamento ir Tarybos reglamente (ES) 2016/679 dėl fizinių asmenų apsaugos tvarkant asmens duomenis ir dėl laisvo tokių duomenų judėjimo ir kuriuo panaikinama Direktyva 95/46/EB (Bendrasis duomenų apsaugos reglamentas), </w:t>
      </w:r>
      <w:hyperlink r:id="rId11" w:history="1">
        <w:r w:rsidRPr="00B6064D">
          <w:rPr>
            <w:rStyle w:val="Hyperlink"/>
            <w:szCs w:val="24"/>
          </w:rPr>
          <w:t>https://eur-lex.europa.eu/legal-content/LT/TXT/?uri=CELEX%3A32016R0679</w:t>
        </w:r>
      </w:hyperlink>
      <w:r w:rsidRPr="00B6064D">
        <w:rPr>
          <w:szCs w:val="24"/>
        </w:rPr>
        <w:t>.</w:t>
      </w:r>
    </w:p>
    <w:p w14:paraId="7463AA91" w14:textId="77777777" w:rsidR="003C6396" w:rsidRPr="00B6064D" w:rsidRDefault="003C6396" w:rsidP="003C6396">
      <w:pPr>
        <w:pStyle w:val="ListParagraph"/>
        <w:numPr>
          <w:ilvl w:val="2"/>
          <w:numId w:val="35"/>
        </w:numPr>
        <w:shd w:val="clear" w:color="auto" w:fill="FFFFFF" w:themeFill="background1"/>
        <w:spacing w:after="160" w:line="259" w:lineRule="auto"/>
        <w:ind w:left="0" w:firstLine="540"/>
        <w:jc w:val="both"/>
        <w:rPr>
          <w:szCs w:val="24"/>
        </w:rPr>
      </w:pPr>
      <w:r w:rsidRPr="00B6064D">
        <w:rPr>
          <w:szCs w:val="24"/>
        </w:rPr>
        <w:t xml:space="preserve">Lietuvos Respublikos asmens duomenų teisinės apsaugos įstatymas, </w:t>
      </w:r>
      <w:hyperlink r:id="rId12" w:history="1">
        <w:r w:rsidRPr="00B6064D">
          <w:rPr>
            <w:rStyle w:val="Hyperlink"/>
            <w:szCs w:val="24"/>
          </w:rPr>
          <w:t>https://www.e-tar.lt/portal/lt/legalAct/TAR.5368B592234C/asr</w:t>
        </w:r>
      </w:hyperlink>
      <w:r w:rsidRPr="00B6064D">
        <w:rPr>
          <w:szCs w:val="24"/>
        </w:rPr>
        <w:t>.</w:t>
      </w:r>
    </w:p>
    <w:p w14:paraId="2E937370" w14:textId="77777777" w:rsidR="003C6396" w:rsidRPr="00B6064D" w:rsidRDefault="003C6396" w:rsidP="003C6396">
      <w:pPr>
        <w:pStyle w:val="ListParagraph"/>
        <w:numPr>
          <w:ilvl w:val="2"/>
          <w:numId w:val="35"/>
        </w:numPr>
        <w:shd w:val="clear" w:color="auto" w:fill="FFFFFF" w:themeFill="background1"/>
        <w:spacing w:after="160" w:line="259" w:lineRule="auto"/>
        <w:ind w:left="0" w:firstLine="540"/>
        <w:jc w:val="both"/>
        <w:rPr>
          <w:szCs w:val="24"/>
        </w:rPr>
      </w:pPr>
      <w:r w:rsidRPr="00B6064D">
        <w:rPr>
          <w:szCs w:val="24"/>
        </w:rPr>
        <w:t xml:space="preserve">Valstybės informacinių sistemų gyvavimo ciklo valdymo metodika, patvirtinta Informacinės visuomenės plėtros komiteto prie Susisiekimo ministerijos direktoriaus 2014 m. vasario </w:t>
      </w:r>
      <w:r w:rsidRPr="00B6064D">
        <w:rPr>
          <w:szCs w:val="24"/>
        </w:rPr>
        <w:lastRenderedPageBreak/>
        <w:t xml:space="preserve">25 d. įsakymu Nr. T-29 „Dėl Valstybės informacinių sistemų gyvavimo ciklo valdymo metodikos patvirtinimo“, </w:t>
      </w:r>
      <w:hyperlink r:id="rId13" w:history="1">
        <w:r w:rsidRPr="00B6064D">
          <w:rPr>
            <w:rStyle w:val="Hyperlink"/>
            <w:szCs w:val="24"/>
          </w:rPr>
          <w:t>https://e-seimas.lrs.lt/portal/legalAct/lt/TAD/296c87d09e8e11e383c0832a9f635113/XmexabeGRA</w:t>
        </w:r>
      </w:hyperlink>
      <w:r w:rsidRPr="00B6064D">
        <w:rPr>
          <w:szCs w:val="24"/>
        </w:rPr>
        <w:t>.</w:t>
      </w:r>
    </w:p>
    <w:p w14:paraId="69C065C7" w14:textId="77777777" w:rsidR="003C6396" w:rsidRPr="00B6064D" w:rsidRDefault="003C6396" w:rsidP="003C6396">
      <w:pPr>
        <w:pStyle w:val="ListParagraph"/>
        <w:numPr>
          <w:ilvl w:val="2"/>
          <w:numId w:val="35"/>
        </w:numPr>
        <w:shd w:val="clear" w:color="auto" w:fill="FFFFFF" w:themeFill="background1"/>
        <w:spacing w:after="160" w:line="259" w:lineRule="auto"/>
        <w:ind w:left="0" w:firstLine="540"/>
        <w:jc w:val="both"/>
        <w:rPr>
          <w:szCs w:val="24"/>
        </w:rPr>
      </w:pPr>
      <w:r w:rsidRPr="00B6064D">
        <w:rPr>
          <w:szCs w:val="24"/>
        </w:rPr>
        <w:t xml:space="preserve">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 </w:t>
      </w:r>
      <w:hyperlink r:id="rId14" w:history="1">
        <w:r w:rsidRPr="00B6064D">
          <w:rPr>
            <w:rStyle w:val="Hyperlink"/>
            <w:szCs w:val="24"/>
          </w:rPr>
          <w:t>https://www.e-tar.lt/portal/lt/legalAct/TAR.A97664A25AC6/dyctNtDNon</w:t>
        </w:r>
      </w:hyperlink>
      <w:r w:rsidRPr="00B6064D">
        <w:rPr>
          <w:szCs w:val="24"/>
        </w:rPr>
        <w:t>.</w:t>
      </w:r>
    </w:p>
    <w:p w14:paraId="150D782F" w14:textId="77777777" w:rsidR="003C6396" w:rsidRPr="00B6064D" w:rsidRDefault="003C6396" w:rsidP="003C6396">
      <w:pPr>
        <w:pStyle w:val="ListParagraph"/>
        <w:numPr>
          <w:ilvl w:val="2"/>
          <w:numId w:val="35"/>
        </w:numPr>
        <w:shd w:val="clear" w:color="auto" w:fill="FFFFFF" w:themeFill="background1"/>
        <w:spacing w:after="160" w:line="259" w:lineRule="auto"/>
        <w:ind w:left="0" w:firstLine="540"/>
        <w:jc w:val="both"/>
        <w:rPr>
          <w:szCs w:val="24"/>
        </w:rPr>
      </w:pPr>
      <w:r w:rsidRPr="00B6064D">
        <w:rPr>
          <w:szCs w:val="24"/>
        </w:rPr>
        <w:t xml:space="preserve">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metodinės rekomendacijų patvirtinimo“, </w:t>
      </w:r>
      <w:hyperlink r:id="rId15" w:history="1">
        <w:r w:rsidRPr="00B6064D">
          <w:rPr>
            <w:rStyle w:val="Hyperlink"/>
            <w:szCs w:val="24"/>
          </w:rPr>
          <w:t>https://www.e-tar.lt/portal/lt/legalAct/a51d4910d45711e3bb00c40fca124f97</w:t>
        </w:r>
      </w:hyperlink>
      <w:r w:rsidRPr="00B6064D">
        <w:rPr>
          <w:szCs w:val="24"/>
        </w:rPr>
        <w:t>.</w:t>
      </w:r>
    </w:p>
    <w:p w14:paraId="40C86456" w14:textId="77777777" w:rsidR="003C6396" w:rsidRPr="00B6064D" w:rsidRDefault="003C6396" w:rsidP="003C6396">
      <w:pPr>
        <w:pStyle w:val="ListParagraph"/>
        <w:numPr>
          <w:ilvl w:val="2"/>
          <w:numId w:val="35"/>
        </w:numPr>
        <w:shd w:val="clear" w:color="auto" w:fill="FFFFFF" w:themeFill="background1"/>
        <w:spacing w:after="160" w:line="259" w:lineRule="auto"/>
        <w:ind w:left="0" w:firstLine="540"/>
        <w:jc w:val="both"/>
        <w:rPr>
          <w:szCs w:val="24"/>
        </w:rPr>
      </w:pPr>
      <w:r w:rsidRPr="00B6064D">
        <w:rPr>
          <w:szCs w:val="24"/>
        </w:rPr>
        <w:t xml:space="preserve">Viešųjų ir administracinių elektroninių paslaugų patogumo naudotojams metodiniai dokumentai, nurodyti </w:t>
      </w:r>
      <w:hyperlink r:id="rId16" w:history="1">
        <w:r w:rsidRPr="00B6064D">
          <w:rPr>
            <w:rStyle w:val="Hyperlink"/>
            <w:szCs w:val="24"/>
          </w:rPr>
          <w:t>https://ivpk.lrv.lt/lt/ivpk-leidiniai/viesuju-ir-administraciniu-elektroniniu-paslaugu-patogumo-naudotojams-metodiniai-dokumentai</w:t>
        </w:r>
      </w:hyperlink>
      <w:r w:rsidRPr="00B6064D">
        <w:rPr>
          <w:szCs w:val="24"/>
        </w:rPr>
        <w:t>.</w:t>
      </w:r>
    </w:p>
    <w:p w14:paraId="62BE1919" w14:textId="77777777" w:rsidR="003C6396" w:rsidRPr="00B6064D" w:rsidRDefault="003C6396" w:rsidP="003C6396">
      <w:pPr>
        <w:pStyle w:val="ListParagraph"/>
        <w:numPr>
          <w:ilvl w:val="2"/>
          <w:numId w:val="35"/>
        </w:numPr>
        <w:shd w:val="clear" w:color="auto" w:fill="FFFFFF" w:themeFill="background1"/>
        <w:spacing w:after="160" w:line="259" w:lineRule="auto"/>
        <w:ind w:left="0" w:firstLine="540"/>
        <w:jc w:val="both"/>
        <w:rPr>
          <w:szCs w:val="24"/>
        </w:rPr>
      </w:pPr>
      <w:r w:rsidRPr="00B6064D">
        <w:rPr>
          <w:szCs w:val="24"/>
        </w:rPr>
        <w:t xml:space="preserve">Duomenų teikimo formatų ir standartų rekomendacijos, patvirtintos Informacinės visuomenės plėtros komiteto prie Susisiekimo ministerijos direktoriaus 2013 m. kovo 25 d. įsakymu Nr. T-36 „Dėl Duomenų teikimo formatų ir standartų rekomendacijų patvirtinimo“, </w:t>
      </w:r>
      <w:hyperlink r:id="rId17" w:history="1">
        <w:r w:rsidRPr="00B6064D">
          <w:rPr>
            <w:rStyle w:val="Hyperlink"/>
            <w:szCs w:val="24"/>
          </w:rPr>
          <w:t>https://www.e-tar.lt/portal/lt/legalAct/TAR.E6B3CA284A0F/fxxfwbBYIZ</w:t>
        </w:r>
      </w:hyperlink>
      <w:r w:rsidRPr="00B6064D">
        <w:rPr>
          <w:szCs w:val="24"/>
        </w:rPr>
        <w:t>.</w:t>
      </w:r>
    </w:p>
    <w:p w14:paraId="31D5B677" w14:textId="77777777" w:rsidR="003C6396" w:rsidRPr="00B6064D" w:rsidRDefault="003C6396" w:rsidP="003C6396">
      <w:pPr>
        <w:pStyle w:val="ListParagraph"/>
        <w:numPr>
          <w:ilvl w:val="2"/>
          <w:numId w:val="35"/>
        </w:numPr>
        <w:shd w:val="clear" w:color="auto" w:fill="FFFFFF" w:themeFill="background1"/>
        <w:spacing w:after="160" w:line="259" w:lineRule="auto"/>
        <w:ind w:left="0" w:firstLine="540"/>
        <w:jc w:val="both"/>
        <w:rPr>
          <w:szCs w:val="24"/>
        </w:rPr>
      </w:pPr>
      <w:r w:rsidRPr="00B6064D">
        <w:rPr>
          <w:szCs w:val="24"/>
        </w:rPr>
        <w:t xml:space="preserve">Duomenų atvėrimo/ teikimo reglamentavimas nurodytas </w:t>
      </w:r>
      <w:hyperlink r:id="rId18" w:history="1">
        <w:r w:rsidRPr="00B6064D">
          <w:rPr>
            <w:rStyle w:val="Hyperlink"/>
            <w:szCs w:val="24"/>
          </w:rPr>
          <w:t>https://data.gov.lt/page/regulation_legal</w:t>
        </w:r>
      </w:hyperlink>
      <w:r w:rsidRPr="00B6064D">
        <w:rPr>
          <w:szCs w:val="24"/>
        </w:rPr>
        <w:t>.</w:t>
      </w:r>
    </w:p>
    <w:p w14:paraId="6EC5B9A9" w14:textId="77777777" w:rsidR="003C6396" w:rsidRPr="00B6064D" w:rsidRDefault="003C6396" w:rsidP="003C6396">
      <w:pPr>
        <w:pStyle w:val="ListParagraph"/>
        <w:numPr>
          <w:ilvl w:val="2"/>
          <w:numId w:val="35"/>
        </w:numPr>
        <w:shd w:val="clear" w:color="auto" w:fill="FFFFFF" w:themeFill="background1"/>
        <w:spacing w:after="160" w:line="259" w:lineRule="auto"/>
        <w:ind w:left="0" w:firstLine="540"/>
        <w:jc w:val="both"/>
        <w:rPr>
          <w:szCs w:val="24"/>
        </w:rPr>
      </w:pPr>
      <w:r w:rsidRPr="00B6064D">
        <w:rPr>
          <w:szCs w:val="24"/>
        </w:rPr>
        <w:t xml:space="preserve">Valstybės jonizuojančiosios spinduliuotės šaltinių ir darbuotojų </w:t>
      </w:r>
      <w:proofErr w:type="spellStart"/>
      <w:r w:rsidRPr="00B6064D">
        <w:rPr>
          <w:szCs w:val="24"/>
        </w:rPr>
        <w:t>apšvitos</w:t>
      </w:r>
      <w:proofErr w:type="spellEnd"/>
      <w:r w:rsidRPr="00B6064D">
        <w:rPr>
          <w:szCs w:val="24"/>
        </w:rPr>
        <w:t xml:space="preserve"> registro steigėją nustato </w:t>
      </w:r>
      <w:hyperlink r:id="rId19" w:history="1">
        <w:r w:rsidRPr="00B6064D">
          <w:rPr>
            <w:rStyle w:val="Hyperlink"/>
            <w:szCs w:val="24"/>
          </w:rPr>
          <w:t>Lietuvos Respublikos radiacinės saugos įstatymas</w:t>
        </w:r>
      </w:hyperlink>
      <w:r w:rsidRPr="00B6064D">
        <w:rPr>
          <w:szCs w:val="24"/>
        </w:rPr>
        <w:t>.</w:t>
      </w:r>
    </w:p>
    <w:p w14:paraId="32707EB5" w14:textId="77777777" w:rsidR="003C6396" w:rsidRPr="00B6064D" w:rsidRDefault="003C6396" w:rsidP="003C6396">
      <w:pPr>
        <w:pStyle w:val="ListParagraph"/>
        <w:numPr>
          <w:ilvl w:val="2"/>
          <w:numId w:val="35"/>
        </w:numPr>
        <w:shd w:val="clear" w:color="auto" w:fill="FFFFFF" w:themeFill="background1"/>
        <w:spacing w:after="160" w:line="259" w:lineRule="auto"/>
        <w:ind w:left="0" w:firstLine="540"/>
        <w:jc w:val="both"/>
        <w:rPr>
          <w:szCs w:val="24"/>
        </w:rPr>
      </w:pPr>
      <w:r w:rsidRPr="00B6064D">
        <w:rPr>
          <w:rStyle w:val="Hyperlink"/>
          <w:szCs w:val="24"/>
        </w:rPr>
        <w:t xml:space="preserve">Valstybės jonizuojančiosios spinduliuotės šaltinių ir darbuotojų </w:t>
      </w:r>
      <w:proofErr w:type="spellStart"/>
      <w:r w:rsidRPr="00B6064D">
        <w:rPr>
          <w:rStyle w:val="Hyperlink"/>
          <w:szCs w:val="24"/>
        </w:rPr>
        <w:t>apšvitos</w:t>
      </w:r>
      <w:proofErr w:type="spellEnd"/>
      <w:r w:rsidRPr="00B6064D">
        <w:rPr>
          <w:rStyle w:val="Hyperlink"/>
          <w:szCs w:val="24"/>
        </w:rPr>
        <w:t xml:space="preserve"> registro nuostatai, patvirtinti</w:t>
      </w:r>
      <w:r w:rsidRPr="00B6064D">
        <w:rPr>
          <w:szCs w:val="24"/>
        </w:rPr>
        <w:t xml:space="preserve"> </w:t>
      </w:r>
      <w:r w:rsidRPr="00B6064D">
        <w:rPr>
          <w:szCs w:val="24"/>
          <w:u w:val="single"/>
        </w:rPr>
        <w:t xml:space="preserve">Lietuvos Respublikos Vyriausybės 1999 m. gegužės 25 d. nutarimu Nr. 651 </w:t>
      </w:r>
      <w:hyperlink r:id="rId20" w:history="1">
        <w:r w:rsidRPr="00B6064D">
          <w:rPr>
            <w:rStyle w:val="Hyperlink"/>
            <w:szCs w:val="24"/>
          </w:rPr>
          <w:t xml:space="preserve">„Dėl Valstybės jonizuojančiosios spinduliuotės šaltinių ir darbuotojų </w:t>
        </w:r>
        <w:proofErr w:type="spellStart"/>
        <w:r w:rsidRPr="00B6064D">
          <w:rPr>
            <w:rStyle w:val="Hyperlink"/>
            <w:szCs w:val="24"/>
          </w:rPr>
          <w:t>apšvitos</w:t>
        </w:r>
        <w:proofErr w:type="spellEnd"/>
        <w:r w:rsidRPr="00B6064D">
          <w:rPr>
            <w:rStyle w:val="Hyperlink"/>
            <w:szCs w:val="24"/>
          </w:rPr>
          <w:t xml:space="preserve"> registro nuostatų patvirtinimo“, </w:t>
        </w:r>
      </w:hyperlink>
      <w:r w:rsidRPr="00B6064D">
        <w:rPr>
          <w:szCs w:val="24"/>
        </w:rPr>
        <w:t xml:space="preserve"> reglamentuoja Valstybės jonizuojančiosios spinduliuotės šaltinių ir darbuotojų </w:t>
      </w:r>
      <w:proofErr w:type="spellStart"/>
      <w:r w:rsidRPr="00B6064D">
        <w:rPr>
          <w:szCs w:val="24"/>
        </w:rPr>
        <w:t>apšvitos</w:t>
      </w:r>
      <w:proofErr w:type="spellEnd"/>
      <w:r w:rsidRPr="00B6064D">
        <w:rPr>
          <w:szCs w:val="24"/>
        </w:rPr>
        <w:t xml:space="preserve"> registro paskirtį, šio registro valdytojo ir tvarkytojo funkcijas, teises ir pareigas, objektus, šio registro duomenų, informacijos ir šiam registro duomenų tvarkymą, šio registro sąveiką su kitais registrais, šio registro duomenų teikimą ir naudojimą, šio registro duomenų saugą, šio registro reorganizavimą ir likvidavimą.</w:t>
      </w:r>
    </w:p>
    <w:p w14:paraId="20B9B867" w14:textId="77777777" w:rsidR="003C6396" w:rsidRPr="00B6064D" w:rsidRDefault="003C6396" w:rsidP="003C6396">
      <w:pPr>
        <w:pStyle w:val="ListParagraph"/>
        <w:numPr>
          <w:ilvl w:val="2"/>
          <w:numId w:val="35"/>
        </w:numPr>
        <w:shd w:val="clear" w:color="auto" w:fill="FFFFFF" w:themeFill="background1"/>
        <w:spacing w:after="160" w:line="259" w:lineRule="auto"/>
        <w:ind w:left="0" w:firstLine="540"/>
        <w:jc w:val="both"/>
        <w:rPr>
          <w:szCs w:val="24"/>
        </w:rPr>
      </w:pPr>
      <w:r w:rsidRPr="00B6064D">
        <w:rPr>
          <w:szCs w:val="24"/>
        </w:rPr>
        <w:t xml:space="preserve">Duomenų apie jonizuojančiosios spinduliuotės šaltinius ir </w:t>
      </w:r>
      <w:proofErr w:type="spellStart"/>
      <w:r w:rsidRPr="00B6064D">
        <w:rPr>
          <w:szCs w:val="24"/>
        </w:rPr>
        <w:t>apšvitą</w:t>
      </w:r>
      <w:proofErr w:type="spellEnd"/>
      <w:r w:rsidRPr="00B6064D">
        <w:rPr>
          <w:szCs w:val="24"/>
        </w:rPr>
        <w:t xml:space="preserve"> patiriančius darbuotojus teikimo Valstybės jonizuojančiosios spinduliuotės šaltinių ir darbuotojų </w:t>
      </w:r>
      <w:proofErr w:type="spellStart"/>
      <w:r w:rsidRPr="00B6064D">
        <w:rPr>
          <w:szCs w:val="24"/>
        </w:rPr>
        <w:t>apšvitos</w:t>
      </w:r>
      <w:proofErr w:type="spellEnd"/>
      <w:r w:rsidRPr="00B6064D">
        <w:rPr>
          <w:szCs w:val="24"/>
        </w:rPr>
        <w:t xml:space="preserve"> registrui tvarką nustato Lietuvos Respublikos sveikatos apsaugos ministro 2009 m. rugpjūčio 24 d. įsakymas Nr. V-675 „</w:t>
      </w:r>
      <w:hyperlink r:id="rId21" w:history="1">
        <w:r w:rsidRPr="00B6064D">
          <w:rPr>
            <w:rStyle w:val="Hyperlink"/>
            <w:szCs w:val="24"/>
          </w:rPr>
          <w:t xml:space="preserve">Dėl Duomenų teikimo Valstybės jonizuojančiosios spinduliuotės šaltinių ir darbuotojų </w:t>
        </w:r>
        <w:proofErr w:type="spellStart"/>
        <w:r w:rsidRPr="00B6064D">
          <w:rPr>
            <w:rStyle w:val="Hyperlink"/>
            <w:szCs w:val="24"/>
          </w:rPr>
          <w:t>apšvitos</w:t>
        </w:r>
        <w:proofErr w:type="spellEnd"/>
        <w:r w:rsidRPr="00B6064D">
          <w:rPr>
            <w:rStyle w:val="Hyperlink"/>
            <w:szCs w:val="24"/>
          </w:rPr>
          <w:t xml:space="preserve"> registrui tvarkos aprašo patvirtinimo</w:t>
        </w:r>
      </w:hyperlink>
      <w:r w:rsidRPr="00B6064D">
        <w:rPr>
          <w:szCs w:val="24"/>
        </w:rPr>
        <w:t>“.</w:t>
      </w:r>
    </w:p>
    <w:p w14:paraId="0FE4084F" w14:textId="77777777" w:rsidR="003C6396" w:rsidRPr="00B6064D" w:rsidRDefault="003C6396" w:rsidP="003C6396">
      <w:pPr>
        <w:pStyle w:val="ListParagraph"/>
        <w:numPr>
          <w:ilvl w:val="2"/>
          <w:numId w:val="35"/>
        </w:numPr>
        <w:shd w:val="clear" w:color="auto" w:fill="FFFFFF" w:themeFill="background1"/>
        <w:spacing w:after="160" w:line="259" w:lineRule="auto"/>
        <w:ind w:left="0" w:firstLine="540"/>
        <w:jc w:val="both"/>
        <w:rPr>
          <w:szCs w:val="24"/>
        </w:rPr>
      </w:pPr>
      <w:r w:rsidRPr="00B6064D">
        <w:rPr>
          <w:szCs w:val="24"/>
        </w:rPr>
        <w:t>Rentgeno spinduliuotės generatorių eksploatacijos baigimo tvarką nustato Lietuvos Respublikos sveikatos apsaugos ministro 1999 m. kovo 5 d. įsakymas Nr. 102 „</w:t>
      </w:r>
      <w:hyperlink r:id="rId22" w:history="1">
        <w:r w:rsidRPr="00B6064D">
          <w:rPr>
            <w:rStyle w:val="Hyperlink"/>
            <w:szCs w:val="24"/>
          </w:rPr>
          <w:t>Dėl Jonizuojančiosios spinduliuotės generatorių eksploatacijos baigimo tvarkos aprašo patvirtinimo</w:t>
        </w:r>
      </w:hyperlink>
      <w:r w:rsidRPr="00B6064D">
        <w:rPr>
          <w:szCs w:val="24"/>
        </w:rPr>
        <w:t>“. </w:t>
      </w:r>
    </w:p>
    <w:p w14:paraId="3A1F7DB7" w14:textId="77777777" w:rsidR="003C6396" w:rsidRPr="00B6064D" w:rsidRDefault="003C6396" w:rsidP="003C6396">
      <w:pPr>
        <w:pStyle w:val="ListParagraph"/>
        <w:numPr>
          <w:ilvl w:val="2"/>
          <w:numId w:val="35"/>
        </w:numPr>
        <w:shd w:val="clear" w:color="auto" w:fill="FFFFFF" w:themeFill="background1"/>
        <w:spacing w:after="160" w:line="259" w:lineRule="auto"/>
        <w:ind w:left="0" w:firstLine="540"/>
        <w:jc w:val="both"/>
        <w:rPr>
          <w:szCs w:val="24"/>
        </w:rPr>
      </w:pPr>
      <w:r w:rsidRPr="00B6064D">
        <w:rPr>
          <w:szCs w:val="24"/>
        </w:rPr>
        <w:t xml:space="preserve">Radiacinės saugos informacinės sistemos nuostatai, patvirtinti Lietuvos Respublikos sveikatos apsaugos ministro 2010 m. liepos 1 d. įsakymu Nr. V-600 </w:t>
      </w:r>
      <w:hyperlink r:id="rId23" w:history="1">
        <w:r w:rsidRPr="00B6064D">
          <w:rPr>
            <w:rStyle w:val="Hyperlink"/>
            <w:szCs w:val="24"/>
          </w:rPr>
          <w:t>„Dėl Radiacinės saugos informacinės sistemos nuostatų ir Radiacinės saugos informacinės sistemos duomenų saugos nuostatų patvirtinimo“.</w:t>
        </w:r>
      </w:hyperlink>
    </w:p>
    <w:p w14:paraId="6526A61A" w14:textId="77777777" w:rsidR="003C6396" w:rsidRPr="00B6064D" w:rsidRDefault="003C6396" w:rsidP="003C6396">
      <w:pPr>
        <w:pStyle w:val="ListParagraph"/>
        <w:numPr>
          <w:ilvl w:val="2"/>
          <w:numId w:val="35"/>
        </w:numPr>
        <w:shd w:val="clear" w:color="auto" w:fill="FFFFFF" w:themeFill="background1"/>
        <w:spacing w:after="160" w:line="259" w:lineRule="auto"/>
        <w:ind w:left="0" w:firstLine="540"/>
        <w:jc w:val="both"/>
        <w:rPr>
          <w:szCs w:val="24"/>
        </w:rPr>
      </w:pPr>
      <w:r w:rsidRPr="00B6064D">
        <w:rPr>
          <w:szCs w:val="24"/>
        </w:rPr>
        <w:t xml:space="preserve">Valstybės jonizuojančiosios spinduliuotės šaltinių ir darbuotojų </w:t>
      </w:r>
      <w:proofErr w:type="spellStart"/>
      <w:r w:rsidRPr="00B6064D">
        <w:rPr>
          <w:szCs w:val="24"/>
        </w:rPr>
        <w:t>apšvitos</w:t>
      </w:r>
      <w:proofErr w:type="spellEnd"/>
      <w:r w:rsidRPr="00B6064D">
        <w:rPr>
          <w:szCs w:val="24"/>
        </w:rPr>
        <w:t xml:space="preserve"> registro ir Radiacinės saugos informacinės sistemos duomenų saugos nuostatai, patvirtinti Lietuvos Respublikos sveikatos apsaugos ministro 2018 m. gruodžio 3 d. įsakymu Nr. V-1387 „</w:t>
      </w:r>
      <w:hyperlink r:id="rId24" w:history="1">
        <w:r w:rsidRPr="00B6064D">
          <w:rPr>
            <w:rStyle w:val="Hyperlink"/>
            <w:szCs w:val="24"/>
          </w:rPr>
          <w:t xml:space="preserve">Dėl Valstybės </w:t>
        </w:r>
        <w:r w:rsidRPr="00B6064D">
          <w:rPr>
            <w:rStyle w:val="Hyperlink"/>
            <w:szCs w:val="24"/>
          </w:rPr>
          <w:lastRenderedPageBreak/>
          <w:t xml:space="preserve">jonizuojančiosios spinduliuotės šaltinių ir darbuotojų </w:t>
        </w:r>
        <w:proofErr w:type="spellStart"/>
        <w:r w:rsidRPr="00B6064D">
          <w:rPr>
            <w:rStyle w:val="Hyperlink"/>
            <w:szCs w:val="24"/>
          </w:rPr>
          <w:t>apšvitos</w:t>
        </w:r>
        <w:proofErr w:type="spellEnd"/>
        <w:r w:rsidRPr="00B6064D">
          <w:rPr>
            <w:rStyle w:val="Hyperlink"/>
            <w:szCs w:val="24"/>
          </w:rPr>
          <w:t xml:space="preserve"> registro ir Radiacinės saugos informacinės sistemos duomenų saugos nuostatų patvirtinimo</w:t>
        </w:r>
      </w:hyperlink>
      <w:r w:rsidRPr="00B6064D">
        <w:rPr>
          <w:szCs w:val="24"/>
        </w:rPr>
        <w:t>“.</w:t>
      </w:r>
    </w:p>
    <w:p w14:paraId="5734368C" w14:textId="0E9CD6FC" w:rsidR="00C951BD" w:rsidRPr="00B6064D" w:rsidRDefault="00C951BD" w:rsidP="003D46DD">
      <w:pPr>
        <w:pStyle w:val="ListParagraph"/>
        <w:tabs>
          <w:tab w:val="left" w:pos="993"/>
        </w:tabs>
        <w:spacing w:after="160" w:line="259" w:lineRule="auto"/>
        <w:ind w:left="0"/>
        <w:jc w:val="both"/>
        <w:rPr>
          <w:szCs w:val="24"/>
        </w:rPr>
      </w:pPr>
    </w:p>
    <w:p w14:paraId="10698372" w14:textId="7FE53DAF" w:rsidR="00C951BD" w:rsidRPr="00B6064D" w:rsidRDefault="006823C0" w:rsidP="00E35C57">
      <w:pPr>
        <w:pStyle w:val="ListParagraph"/>
        <w:numPr>
          <w:ilvl w:val="0"/>
          <w:numId w:val="51"/>
        </w:numPr>
        <w:tabs>
          <w:tab w:val="left" w:pos="0"/>
        </w:tabs>
        <w:jc w:val="center"/>
        <w:outlineLvl w:val="0"/>
        <w:rPr>
          <w:rFonts w:ascii="Times New Roman Bold" w:eastAsia="Calibri" w:hAnsi="Times New Roman Bold"/>
          <w:b/>
          <w:bCs/>
          <w:caps/>
          <w:kern w:val="32"/>
          <w:szCs w:val="24"/>
        </w:rPr>
      </w:pPr>
      <w:r w:rsidRPr="00B6064D">
        <w:rPr>
          <w:rFonts w:ascii="Times New Roman Bold" w:eastAsia="Calibri" w:hAnsi="Times New Roman Bold"/>
          <w:b/>
          <w:bCs/>
          <w:caps/>
          <w:kern w:val="32"/>
          <w:szCs w:val="24"/>
        </w:rPr>
        <w:t xml:space="preserve">PerkamOS paslaugOS IR JŲ </w:t>
      </w:r>
      <w:r w:rsidR="00C951BD" w:rsidRPr="00B6064D">
        <w:rPr>
          <w:rFonts w:ascii="Times New Roman Bold" w:eastAsia="Calibri" w:hAnsi="Times New Roman Bold"/>
          <w:b/>
          <w:bCs/>
          <w:caps/>
          <w:kern w:val="32"/>
          <w:szCs w:val="24"/>
        </w:rPr>
        <w:t xml:space="preserve">apimtys </w:t>
      </w:r>
    </w:p>
    <w:p w14:paraId="3AE46E0D" w14:textId="77777777" w:rsidR="00C951BD" w:rsidRPr="00B6064D" w:rsidRDefault="00C951BD" w:rsidP="00C951BD">
      <w:pPr>
        <w:tabs>
          <w:tab w:val="left" w:pos="284"/>
          <w:tab w:val="left" w:pos="851"/>
          <w:tab w:val="left" w:pos="1134"/>
        </w:tabs>
        <w:ind w:left="567"/>
        <w:contextualSpacing/>
        <w:jc w:val="both"/>
        <w:rPr>
          <w:rFonts w:eastAsia="Calibri"/>
          <w:b/>
          <w:szCs w:val="24"/>
        </w:rPr>
      </w:pPr>
    </w:p>
    <w:p w14:paraId="685EC70E" w14:textId="77777777" w:rsidR="00C951BD" w:rsidRPr="00B6064D" w:rsidRDefault="00C951BD" w:rsidP="00C951BD">
      <w:pPr>
        <w:pStyle w:val="ListParagraph"/>
        <w:numPr>
          <w:ilvl w:val="0"/>
          <w:numId w:val="40"/>
        </w:numPr>
        <w:tabs>
          <w:tab w:val="left" w:pos="284"/>
          <w:tab w:val="left" w:pos="851"/>
          <w:tab w:val="left" w:pos="1134"/>
        </w:tabs>
        <w:jc w:val="both"/>
        <w:rPr>
          <w:vanish/>
          <w:szCs w:val="24"/>
        </w:rPr>
      </w:pPr>
    </w:p>
    <w:p w14:paraId="1707583A" w14:textId="77777777" w:rsidR="00C951BD" w:rsidRPr="00B6064D" w:rsidRDefault="00C951BD" w:rsidP="00C951BD">
      <w:pPr>
        <w:pStyle w:val="ListParagraph"/>
        <w:numPr>
          <w:ilvl w:val="0"/>
          <w:numId w:val="41"/>
        </w:numPr>
        <w:tabs>
          <w:tab w:val="left" w:pos="284"/>
          <w:tab w:val="left" w:pos="567"/>
          <w:tab w:val="left" w:pos="851"/>
          <w:tab w:val="left" w:pos="993"/>
        </w:tabs>
        <w:spacing w:after="160" w:line="259" w:lineRule="auto"/>
        <w:jc w:val="both"/>
        <w:rPr>
          <w:rFonts w:eastAsia="Calibri"/>
          <w:vanish/>
          <w:szCs w:val="24"/>
        </w:rPr>
      </w:pPr>
    </w:p>
    <w:p w14:paraId="0FD07161" w14:textId="77777777" w:rsidR="00C951BD" w:rsidRPr="00B6064D" w:rsidRDefault="00C951BD" w:rsidP="00C951BD">
      <w:pPr>
        <w:pStyle w:val="ListParagraph"/>
        <w:numPr>
          <w:ilvl w:val="0"/>
          <w:numId w:val="41"/>
        </w:numPr>
        <w:tabs>
          <w:tab w:val="left" w:pos="284"/>
          <w:tab w:val="left" w:pos="567"/>
          <w:tab w:val="left" w:pos="851"/>
          <w:tab w:val="left" w:pos="993"/>
        </w:tabs>
        <w:spacing w:after="160" w:line="259" w:lineRule="auto"/>
        <w:jc w:val="both"/>
        <w:rPr>
          <w:rFonts w:eastAsia="Calibri"/>
          <w:vanish/>
          <w:szCs w:val="24"/>
        </w:rPr>
      </w:pPr>
    </w:p>
    <w:p w14:paraId="4A9A5494" w14:textId="77777777" w:rsidR="00C951BD" w:rsidRPr="00B6064D" w:rsidRDefault="00C951BD" w:rsidP="00C951BD">
      <w:pPr>
        <w:pStyle w:val="ListParagraph"/>
        <w:numPr>
          <w:ilvl w:val="0"/>
          <w:numId w:val="41"/>
        </w:numPr>
        <w:tabs>
          <w:tab w:val="left" w:pos="284"/>
          <w:tab w:val="left" w:pos="567"/>
          <w:tab w:val="left" w:pos="851"/>
          <w:tab w:val="left" w:pos="993"/>
        </w:tabs>
        <w:spacing w:after="160" w:line="259" w:lineRule="auto"/>
        <w:jc w:val="both"/>
        <w:rPr>
          <w:rFonts w:eastAsia="Calibri"/>
          <w:vanish/>
          <w:szCs w:val="24"/>
        </w:rPr>
      </w:pPr>
    </w:p>
    <w:p w14:paraId="59CF82B4" w14:textId="36E12827" w:rsidR="00C951BD" w:rsidRPr="00B6064D" w:rsidRDefault="00C951BD" w:rsidP="0056431C">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Paslaugos turi būti teikiamos 12 (dvylika) mėn. nuo Sutarties tarp </w:t>
      </w:r>
      <w:r w:rsidR="009F1274" w:rsidRPr="00B6064D">
        <w:rPr>
          <w:rFonts w:eastAsia="Calibri"/>
          <w:szCs w:val="24"/>
        </w:rPr>
        <w:t xml:space="preserve">Perkančiosios organizacijos </w:t>
      </w:r>
      <w:r w:rsidRPr="00B6064D">
        <w:rPr>
          <w:rFonts w:eastAsia="Calibri"/>
          <w:szCs w:val="24"/>
        </w:rPr>
        <w:t>ir Paslaugų teikėjo pasirašymo dienos.</w:t>
      </w:r>
      <w:r w:rsidR="00DA7467" w:rsidRPr="00B6064D">
        <w:rPr>
          <w:rFonts w:eastAsia="Calibri"/>
          <w:szCs w:val="24"/>
        </w:rPr>
        <w:t xml:space="preserve"> Šalių sutarimu, esant Perkančiosios organizacijos poreikiui, </w:t>
      </w:r>
      <w:r w:rsidR="003818A5" w:rsidRPr="00B6064D">
        <w:rPr>
          <w:rFonts w:eastAsia="Calibri"/>
          <w:szCs w:val="24"/>
        </w:rPr>
        <w:t>p</w:t>
      </w:r>
      <w:r w:rsidR="00DA7467" w:rsidRPr="00B6064D">
        <w:rPr>
          <w:rFonts w:eastAsia="Calibri"/>
          <w:szCs w:val="24"/>
        </w:rPr>
        <w:t>aslaugų teikimas gali būti pratęstas vieną kartą 12 (</w:t>
      </w:r>
      <w:r w:rsidR="003818A5" w:rsidRPr="00B6064D">
        <w:rPr>
          <w:rFonts w:eastAsia="Calibri"/>
          <w:szCs w:val="24"/>
        </w:rPr>
        <w:t>dvylika</w:t>
      </w:r>
      <w:r w:rsidR="00DA7467" w:rsidRPr="00B6064D">
        <w:rPr>
          <w:rFonts w:eastAsia="Calibri"/>
          <w:szCs w:val="24"/>
        </w:rPr>
        <w:t xml:space="preserve">) mėnesių, neviršijant bendro 24 (dvidešimt keturių) </w:t>
      </w:r>
      <w:r w:rsidR="00A15F48" w:rsidRPr="00B6064D">
        <w:rPr>
          <w:rFonts w:eastAsia="Calibri"/>
          <w:szCs w:val="24"/>
        </w:rPr>
        <w:t>mėnesių laikotarpio ir bendros S</w:t>
      </w:r>
      <w:r w:rsidR="00DA7467" w:rsidRPr="00B6064D">
        <w:rPr>
          <w:rFonts w:eastAsia="Calibri"/>
          <w:szCs w:val="24"/>
        </w:rPr>
        <w:t>utarties kainos.</w:t>
      </w:r>
    </w:p>
    <w:p w14:paraId="52FF32FA" w14:textId="1155C04C" w:rsidR="009F1274" w:rsidRPr="00B6064D" w:rsidRDefault="009F1274" w:rsidP="0056431C">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Paslaugos tur</w:t>
      </w:r>
      <w:r w:rsidR="00911A39" w:rsidRPr="00B6064D">
        <w:rPr>
          <w:rFonts w:eastAsia="Calibri"/>
          <w:szCs w:val="24"/>
        </w:rPr>
        <w:t>i</w:t>
      </w:r>
      <w:r w:rsidRPr="00B6064D">
        <w:rPr>
          <w:rFonts w:eastAsia="Calibri"/>
          <w:szCs w:val="24"/>
        </w:rPr>
        <w:t xml:space="preserve"> būti teikiamos šioje techninėje specifikacijoje nurodytomis sąlygomis.</w:t>
      </w:r>
    </w:p>
    <w:p w14:paraId="42226AE0" w14:textId="58E63190" w:rsidR="00C951BD" w:rsidRPr="00B6064D" w:rsidRDefault="00FC3793" w:rsidP="0056431C">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Registro</w:t>
      </w:r>
      <w:r w:rsidR="00A65FDD" w:rsidRPr="00B6064D">
        <w:rPr>
          <w:rFonts w:eastAsia="Calibri"/>
          <w:szCs w:val="24"/>
        </w:rPr>
        <w:t xml:space="preserve"> ir RSIS</w:t>
      </w:r>
      <w:r w:rsidR="00C951BD" w:rsidRPr="00B6064D">
        <w:rPr>
          <w:rFonts w:eastAsia="Calibri"/>
          <w:szCs w:val="24"/>
        </w:rPr>
        <w:t xml:space="preserve"> priežiūros paslaugos</w:t>
      </w:r>
      <w:r w:rsidR="00117205" w:rsidRPr="00B6064D">
        <w:rPr>
          <w:rStyle w:val="FootnoteReference"/>
          <w:rFonts w:eastAsia="Calibri"/>
          <w:szCs w:val="24"/>
        </w:rPr>
        <w:footnoteReference w:id="1"/>
      </w:r>
      <w:r w:rsidR="00C951BD" w:rsidRPr="00B6064D">
        <w:rPr>
          <w:rFonts w:eastAsia="Calibri"/>
          <w:szCs w:val="24"/>
        </w:rPr>
        <w:t>. Į šias paslaugas įeina:</w:t>
      </w:r>
    </w:p>
    <w:p w14:paraId="0BE9D881" w14:textId="0B3B624C" w:rsidR="00DE1D87" w:rsidRPr="00B6064D" w:rsidRDefault="00FC3793" w:rsidP="0056431C">
      <w:pPr>
        <w:numPr>
          <w:ilvl w:val="2"/>
          <w:numId w:val="40"/>
        </w:numPr>
        <w:tabs>
          <w:tab w:val="left" w:pos="284"/>
          <w:tab w:val="left" w:pos="851"/>
          <w:tab w:val="left" w:pos="1134"/>
        </w:tabs>
        <w:contextualSpacing/>
        <w:jc w:val="both"/>
        <w:rPr>
          <w:rFonts w:eastAsia="Calibri"/>
          <w:szCs w:val="24"/>
        </w:rPr>
      </w:pPr>
      <w:r w:rsidRPr="00B6064D">
        <w:rPr>
          <w:rFonts w:eastAsia="Calibri"/>
          <w:szCs w:val="24"/>
        </w:rPr>
        <w:t>Registro</w:t>
      </w:r>
      <w:r w:rsidR="00A65FDD" w:rsidRPr="00B6064D">
        <w:rPr>
          <w:rFonts w:eastAsia="Calibri"/>
          <w:szCs w:val="24"/>
        </w:rPr>
        <w:t xml:space="preserve"> ir RSIS</w:t>
      </w:r>
      <w:r w:rsidR="00C951BD" w:rsidRPr="00B6064D">
        <w:rPr>
          <w:rFonts w:eastAsia="Calibri"/>
          <w:szCs w:val="24"/>
        </w:rPr>
        <w:t>, įskaitant ir greitaveikos, sutrikimų šalinimas;</w:t>
      </w:r>
      <w:r w:rsidR="007109E3" w:rsidRPr="00B6064D">
        <w:rPr>
          <w:rFonts w:eastAsia="Calibri"/>
          <w:szCs w:val="24"/>
        </w:rPr>
        <w:t xml:space="preserve"> </w:t>
      </w:r>
    </w:p>
    <w:p w14:paraId="4B82787C" w14:textId="64417E4B" w:rsidR="00C951BD" w:rsidRPr="00B6064D" w:rsidRDefault="00C951BD" w:rsidP="0056431C">
      <w:pPr>
        <w:numPr>
          <w:ilvl w:val="2"/>
          <w:numId w:val="40"/>
        </w:numPr>
        <w:tabs>
          <w:tab w:val="left" w:pos="284"/>
          <w:tab w:val="left" w:pos="851"/>
          <w:tab w:val="left" w:pos="1134"/>
        </w:tabs>
        <w:contextualSpacing/>
        <w:jc w:val="both"/>
        <w:rPr>
          <w:rFonts w:eastAsia="Calibri"/>
          <w:szCs w:val="24"/>
        </w:rPr>
      </w:pPr>
      <w:r w:rsidRPr="00B6064D">
        <w:rPr>
          <w:rFonts w:eastAsia="Calibri"/>
          <w:szCs w:val="24"/>
        </w:rPr>
        <w:t xml:space="preserve">Konsultavimas </w:t>
      </w:r>
      <w:r w:rsidR="00FC3793" w:rsidRPr="00B6064D">
        <w:rPr>
          <w:rFonts w:eastAsia="Calibri"/>
          <w:szCs w:val="24"/>
        </w:rPr>
        <w:t>Registro</w:t>
      </w:r>
      <w:r w:rsidR="00A65FDD" w:rsidRPr="00B6064D">
        <w:rPr>
          <w:rFonts w:eastAsia="Calibri"/>
          <w:szCs w:val="24"/>
        </w:rPr>
        <w:t xml:space="preserve"> ir RSIS</w:t>
      </w:r>
      <w:r w:rsidRPr="00B6064D">
        <w:rPr>
          <w:rFonts w:eastAsia="Calibri"/>
          <w:szCs w:val="24"/>
        </w:rPr>
        <w:t xml:space="preserve"> naudojimo klausimais.</w:t>
      </w:r>
    </w:p>
    <w:p w14:paraId="67551C63" w14:textId="43D7C044" w:rsidR="00C951BD" w:rsidRPr="00B6064D" w:rsidRDefault="00FC3793" w:rsidP="0056431C">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Registro</w:t>
      </w:r>
      <w:r w:rsidR="00A65FDD" w:rsidRPr="00B6064D">
        <w:rPr>
          <w:rFonts w:eastAsia="Calibri"/>
          <w:szCs w:val="24"/>
        </w:rPr>
        <w:t xml:space="preserve"> ir RSIS</w:t>
      </w:r>
      <w:r w:rsidRPr="00B6064D">
        <w:rPr>
          <w:rFonts w:eastAsia="Calibri"/>
          <w:szCs w:val="24"/>
        </w:rPr>
        <w:t xml:space="preserve"> modifikavimo</w:t>
      </w:r>
      <w:r w:rsidR="00C951BD" w:rsidRPr="00B6064D">
        <w:rPr>
          <w:rFonts w:eastAsia="Calibri"/>
          <w:szCs w:val="24"/>
        </w:rPr>
        <w:t xml:space="preserve"> paslaugos. Šios paslaugos suprantamos kaip </w:t>
      </w:r>
      <w:r w:rsidRPr="00B6064D">
        <w:rPr>
          <w:rFonts w:eastAsia="Calibri"/>
          <w:szCs w:val="24"/>
        </w:rPr>
        <w:t>Registro</w:t>
      </w:r>
      <w:r w:rsidR="00C951BD" w:rsidRPr="00B6064D">
        <w:rPr>
          <w:rFonts w:eastAsia="Calibri"/>
          <w:szCs w:val="24"/>
        </w:rPr>
        <w:t xml:space="preserve"> </w:t>
      </w:r>
      <w:r w:rsidR="00A65FDD" w:rsidRPr="00B6064D">
        <w:rPr>
          <w:rFonts w:eastAsia="Calibri"/>
          <w:szCs w:val="24"/>
        </w:rPr>
        <w:t xml:space="preserve">ir RSIS </w:t>
      </w:r>
      <w:r w:rsidR="00C951BD" w:rsidRPr="00B6064D">
        <w:rPr>
          <w:rFonts w:eastAsia="Calibri"/>
          <w:szCs w:val="24"/>
        </w:rPr>
        <w:t>modifikavimo, naujų funkcijų kūrimo ir integr</w:t>
      </w:r>
      <w:r w:rsidRPr="00B6064D">
        <w:rPr>
          <w:rFonts w:eastAsia="Calibri"/>
          <w:szCs w:val="24"/>
        </w:rPr>
        <w:t>avimo paslaugos pagal pateiktą P</w:t>
      </w:r>
      <w:r w:rsidR="00C951BD" w:rsidRPr="00B6064D">
        <w:rPr>
          <w:rFonts w:eastAsia="Calibri"/>
          <w:szCs w:val="24"/>
        </w:rPr>
        <w:t xml:space="preserve">erkančiosios organizacijos poreikį. Detalūs reikalavimai </w:t>
      </w:r>
      <w:r w:rsidRPr="00B6064D">
        <w:rPr>
          <w:rFonts w:eastAsia="Calibri"/>
          <w:szCs w:val="24"/>
        </w:rPr>
        <w:t>modifik</w:t>
      </w:r>
      <w:r w:rsidR="00C951BD" w:rsidRPr="00B6064D">
        <w:rPr>
          <w:rFonts w:eastAsia="Calibri"/>
          <w:szCs w:val="24"/>
        </w:rPr>
        <w:t>avimo</w:t>
      </w:r>
      <w:r w:rsidR="003558E6" w:rsidRPr="00B6064D">
        <w:rPr>
          <w:rFonts w:eastAsia="Calibri"/>
          <w:szCs w:val="24"/>
        </w:rPr>
        <w:t xml:space="preserve"> </w:t>
      </w:r>
      <w:r w:rsidRPr="00B6064D">
        <w:rPr>
          <w:rFonts w:eastAsia="Calibri"/>
          <w:szCs w:val="24"/>
        </w:rPr>
        <w:t>pas</w:t>
      </w:r>
      <w:r w:rsidR="00C951BD" w:rsidRPr="00B6064D">
        <w:rPr>
          <w:rFonts w:eastAsia="Calibri"/>
          <w:szCs w:val="24"/>
        </w:rPr>
        <w:t xml:space="preserve">laugoms yra pateikti žemiau esančiuose šio dokumento skyriuose. </w:t>
      </w:r>
    </w:p>
    <w:p w14:paraId="7413EB2C" w14:textId="6388C731" w:rsidR="00C951BD" w:rsidRPr="00B6064D" w:rsidRDefault="006F7D5B" w:rsidP="0056431C">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Registro</w:t>
      </w:r>
      <w:r w:rsidR="00A65FDD" w:rsidRPr="00B6064D">
        <w:rPr>
          <w:rFonts w:eastAsia="Calibri"/>
          <w:szCs w:val="24"/>
        </w:rPr>
        <w:t xml:space="preserve"> ir RSIS</w:t>
      </w:r>
      <w:r w:rsidR="00C951BD" w:rsidRPr="00B6064D">
        <w:rPr>
          <w:rFonts w:eastAsia="Calibri"/>
          <w:szCs w:val="24"/>
        </w:rPr>
        <w:t xml:space="preserve"> priežiūros paslaugos, kurių apimtis aprašyta šios techninės specifikacijos </w:t>
      </w:r>
      <w:r w:rsidR="00CD7C68" w:rsidRPr="00B6064D">
        <w:rPr>
          <w:rFonts w:eastAsia="Calibri"/>
          <w:szCs w:val="24"/>
        </w:rPr>
        <w:t>5. skyriuje</w:t>
      </w:r>
      <w:r w:rsidR="00C951BD" w:rsidRPr="00B6064D">
        <w:rPr>
          <w:rFonts w:eastAsia="Calibri"/>
          <w:szCs w:val="24"/>
        </w:rPr>
        <w:t xml:space="preserve"> </w:t>
      </w:r>
      <w:r w:rsidR="00CD7C68" w:rsidRPr="00B6064D">
        <w:rPr>
          <w:rFonts w:eastAsia="Calibri"/>
          <w:szCs w:val="24"/>
        </w:rPr>
        <w:t>teikiamos visą S</w:t>
      </w:r>
      <w:r w:rsidR="00C951BD" w:rsidRPr="00B6064D">
        <w:rPr>
          <w:rFonts w:eastAsia="Calibri"/>
          <w:szCs w:val="24"/>
        </w:rPr>
        <w:t xml:space="preserve">utarties laikotarpį tačiau ne ilgiau kaip </w:t>
      </w:r>
      <w:r w:rsidR="00CD7C68" w:rsidRPr="00B6064D">
        <w:rPr>
          <w:rFonts w:eastAsia="Calibri"/>
          <w:szCs w:val="24"/>
        </w:rPr>
        <w:t>24</w:t>
      </w:r>
      <w:r w:rsidR="00C951BD" w:rsidRPr="00B6064D">
        <w:rPr>
          <w:rFonts w:eastAsia="Calibri"/>
          <w:szCs w:val="24"/>
        </w:rPr>
        <w:t xml:space="preserve"> (</w:t>
      </w:r>
      <w:r w:rsidR="00CD7C68" w:rsidRPr="00B6064D">
        <w:rPr>
          <w:rFonts w:eastAsia="Calibri"/>
          <w:szCs w:val="24"/>
        </w:rPr>
        <w:t>dvidešimt šešis</w:t>
      </w:r>
      <w:r w:rsidR="00C951BD" w:rsidRPr="00B6064D">
        <w:rPr>
          <w:rFonts w:eastAsia="Calibri"/>
          <w:szCs w:val="24"/>
        </w:rPr>
        <w:t xml:space="preserve">) mėnesius (įskaitant visus </w:t>
      </w:r>
      <w:r w:rsidR="00CD7C68" w:rsidRPr="00B6064D">
        <w:rPr>
          <w:rFonts w:eastAsia="Calibri"/>
          <w:szCs w:val="24"/>
        </w:rPr>
        <w:t>S</w:t>
      </w:r>
      <w:r w:rsidR="00C951BD" w:rsidRPr="00B6064D">
        <w:rPr>
          <w:rFonts w:eastAsia="Calibri"/>
          <w:szCs w:val="24"/>
        </w:rPr>
        <w:t>utarties pratęsimus).</w:t>
      </w:r>
    </w:p>
    <w:p w14:paraId="3B31FAA2" w14:textId="63B9D506" w:rsidR="00C951BD" w:rsidRPr="00B6064D" w:rsidRDefault="00C951BD" w:rsidP="0056431C">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Maksimali </w:t>
      </w:r>
      <w:r w:rsidR="0008101B" w:rsidRPr="00B6064D">
        <w:rPr>
          <w:rFonts w:eastAsia="Calibri"/>
          <w:szCs w:val="24"/>
        </w:rPr>
        <w:t>Registro</w:t>
      </w:r>
      <w:r w:rsidR="00A65FDD" w:rsidRPr="00B6064D">
        <w:rPr>
          <w:rFonts w:eastAsia="Calibri"/>
          <w:szCs w:val="24"/>
        </w:rPr>
        <w:t xml:space="preserve"> ir RSIS</w:t>
      </w:r>
      <w:r w:rsidRPr="00B6064D">
        <w:rPr>
          <w:rFonts w:eastAsia="Calibri"/>
          <w:szCs w:val="24"/>
        </w:rPr>
        <w:t xml:space="preserve"> </w:t>
      </w:r>
      <w:r w:rsidR="0008101B" w:rsidRPr="00B6064D">
        <w:rPr>
          <w:rFonts w:eastAsia="Calibri"/>
          <w:szCs w:val="24"/>
        </w:rPr>
        <w:t>modifikavimo paslaugų</w:t>
      </w:r>
      <w:r w:rsidRPr="00B6064D">
        <w:rPr>
          <w:rFonts w:eastAsia="Calibri"/>
          <w:szCs w:val="24"/>
        </w:rPr>
        <w:t xml:space="preserve"> trukmė – iki 200 (d</w:t>
      </w:r>
      <w:r w:rsidR="005E1D81" w:rsidRPr="00B6064D">
        <w:rPr>
          <w:rFonts w:eastAsia="Calibri"/>
          <w:szCs w:val="24"/>
        </w:rPr>
        <w:t>viejų šimtų</w:t>
      </w:r>
      <w:r w:rsidRPr="00B6064D">
        <w:rPr>
          <w:rFonts w:eastAsia="Calibri"/>
          <w:szCs w:val="24"/>
        </w:rPr>
        <w:t xml:space="preserve">) žmogaus darbo </w:t>
      </w:r>
      <w:r w:rsidR="0008101B" w:rsidRPr="00B6064D">
        <w:rPr>
          <w:rFonts w:eastAsia="Calibri"/>
          <w:szCs w:val="24"/>
        </w:rPr>
        <w:t xml:space="preserve">val. per </w:t>
      </w:r>
      <w:r w:rsidR="005E1D81" w:rsidRPr="00B6064D">
        <w:rPr>
          <w:rFonts w:eastAsia="Calibri"/>
          <w:szCs w:val="24"/>
        </w:rPr>
        <w:t>12 (</w:t>
      </w:r>
      <w:r w:rsidR="006C1600" w:rsidRPr="00B6064D">
        <w:rPr>
          <w:rFonts w:eastAsia="Calibri"/>
          <w:szCs w:val="24"/>
        </w:rPr>
        <w:t>dvylik</w:t>
      </w:r>
      <w:r w:rsidR="00DB5401" w:rsidRPr="00B6064D">
        <w:rPr>
          <w:rFonts w:eastAsia="Calibri"/>
          <w:szCs w:val="24"/>
        </w:rPr>
        <w:t>os</w:t>
      </w:r>
      <w:r w:rsidR="005E1D81" w:rsidRPr="00B6064D">
        <w:rPr>
          <w:rFonts w:eastAsia="Calibri"/>
          <w:szCs w:val="24"/>
        </w:rPr>
        <w:t>) mėnesių</w:t>
      </w:r>
      <w:r w:rsidR="0008101B" w:rsidRPr="00B6064D">
        <w:rPr>
          <w:rFonts w:eastAsia="Calibri"/>
          <w:szCs w:val="24"/>
        </w:rPr>
        <w:t xml:space="preserve"> S</w:t>
      </w:r>
      <w:r w:rsidRPr="00B6064D">
        <w:rPr>
          <w:rFonts w:eastAsia="Calibri"/>
          <w:szCs w:val="24"/>
        </w:rPr>
        <w:t xml:space="preserve">utarties </w:t>
      </w:r>
      <w:r w:rsidR="0008101B" w:rsidRPr="00B6064D">
        <w:rPr>
          <w:rFonts w:eastAsia="Calibri"/>
          <w:szCs w:val="24"/>
        </w:rPr>
        <w:t xml:space="preserve">galiojimo </w:t>
      </w:r>
      <w:r w:rsidRPr="00B6064D">
        <w:rPr>
          <w:rFonts w:eastAsia="Calibri"/>
          <w:szCs w:val="24"/>
        </w:rPr>
        <w:t>laikotarpį</w:t>
      </w:r>
      <w:r w:rsidR="0008101B" w:rsidRPr="00B6064D">
        <w:rPr>
          <w:rFonts w:eastAsia="Calibri"/>
          <w:szCs w:val="24"/>
        </w:rPr>
        <w:t>.</w:t>
      </w:r>
      <w:r w:rsidRPr="00B6064D">
        <w:rPr>
          <w:rFonts w:eastAsia="Calibri"/>
          <w:szCs w:val="24"/>
        </w:rPr>
        <w:t xml:space="preserve"> Perkančioji organizacija </w:t>
      </w:r>
      <w:r w:rsidR="0008101B" w:rsidRPr="00B6064D">
        <w:rPr>
          <w:rFonts w:eastAsia="Calibri"/>
          <w:szCs w:val="24"/>
        </w:rPr>
        <w:t>Registro</w:t>
      </w:r>
      <w:r w:rsidR="00A65FDD" w:rsidRPr="00B6064D">
        <w:rPr>
          <w:rFonts w:eastAsia="Calibri"/>
          <w:szCs w:val="24"/>
        </w:rPr>
        <w:t xml:space="preserve"> ir RSIS</w:t>
      </w:r>
      <w:r w:rsidR="0008101B" w:rsidRPr="00B6064D">
        <w:rPr>
          <w:rFonts w:eastAsia="Calibri"/>
          <w:szCs w:val="24"/>
        </w:rPr>
        <w:t xml:space="preserve"> modifikavimo paslaugas </w:t>
      </w:r>
      <w:r w:rsidRPr="00B6064D">
        <w:rPr>
          <w:rFonts w:eastAsia="Calibri"/>
          <w:szCs w:val="24"/>
        </w:rPr>
        <w:t xml:space="preserve">Sutarties galiojimo laikotarpiu </w:t>
      </w:r>
      <w:r w:rsidR="0008101B" w:rsidRPr="00B6064D">
        <w:rPr>
          <w:rFonts w:eastAsia="Calibri"/>
          <w:szCs w:val="24"/>
        </w:rPr>
        <w:t>užsakys</w:t>
      </w:r>
      <w:r w:rsidRPr="00B6064D">
        <w:rPr>
          <w:rFonts w:eastAsia="Calibri"/>
          <w:szCs w:val="24"/>
        </w:rPr>
        <w:t xml:space="preserve"> pagal faktinį jų poreikį, todėl neįsipareigoja užsakyti maksimalų darbo valandų skaičių.</w:t>
      </w:r>
    </w:p>
    <w:p w14:paraId="08678FC4" w14:textId="49D51E1C" w:rsidR="004D4B8E" w:rsidRPr="00B6064D" w:rsidRDefault="004D4B8E" w:rsidP="0056431C">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Suteiktoms paslaugoms turi būti suteikiama 12 (dvylikos) mėnesių garantija.</w:t>
      </w:r>
    </w:p>
    <w:p w14:paraId="2F395FED" w14:textId="77777777" w:rsidR="00C951BD" w:rsidRPr="00B6064D" w:rsidRDefault="00C951BD" w:rsidP="003D46DD">
      <w:pPr>
        <w:pStyle w:val="ListParagraph"/>
        <w:tabs>
          <w:tab w:val="left" w:pos="993"/>
        </w:tabs>
        <w:spacing w:after="160" w:line="259" w:lineRule="auto"/>
        <w:ind w:left="0"/>
        <w:jc w:val="both"/>
        <w:rPr>
          <w:szCs w:val="24"/>
        </w:rPr>
      </w:pPr>
    </w:p>
    <w:p w14:paraId="3D6E0327" w14:textId="19C4FB6F" w:rsidR="003D46DD" w:rsidRPr="00B6064D" w:rsidRDefault="005825DD" w:rsidP="00E35C57">
      <w:pPr>
        <w:pStyle w:val="ListParagraph"/>
        <w:numPr>
          <w:ilvl w:val="0"/>
          <w:numId w:val="51"/>
        </w:numPr>
        <w:tabs>
          <w:tab w:val="left" w:pos="0"/>
        </w:tabs>
        <w:jc w:val="center"/>
        <w:outlineLvl w:val="0"/>
        <w:rPr>
          <w:rFonts w:ascii="Times New Roman Bold" w:eastAsia="Calibri" w:hAnsi="Times New Roman Bold"/>
          <w:b/>
          <w:bCs/>
          <w:caps/>
          <w:kern w:val="32"/>
          <w:szCs w:val="24"/>
        </w:rPr>
      </w:pPr>
      <w:r w:rsidRPr="00B6064D">
        <w:rPr>
          <w:rFonts w:ascii="Times New Roman Bold" w:eastAsia="Calibri" w:hAnsi="Times New Roman Bold"/>
          <w:b/>
          <w:bCs/>
          <w:caps/>
          <w:kern w:val="32"/>
          <w:szCs w:val="24"/>
        </w:rPr>
        <w:t>REIKALAVIMAI REGISTRO</w:t>
      </w:r>
      <w:r w:rsidR="00A65FDD" w:rsidRPr="00B6064D">
        <w:rPr>
          <w:rFonts w:ascii="Times New Roman Bold" w:eastAsia="Calibri" w:hAnsi="Times New Roman Bold"/>
          <w:b/>
          <w:bCs/>
          <w:caps/>
          <w:kern w:val="32"/>
          <w:szCs w:val="24"/>
        </w:rPr>
        <w:t xml:space="preserve"> ir RSIS</w:t>
      </w:r>
      <w:r w:rsidRPr="00B6064D">
        <w:rPr>
          <w:rFonts w:ascii="Times New Roman Bold" w:eastAsia="Calibri" w:hAnsi="Times New Roman Bold"/>
          <w:b/>
          <w:bCs/>
          <w:caps/>
          <w:kern w:val="32"/>
          <w:szCs w:val="24"/>
        </w:rPr>
        <w:t xml:space="preserve"> PRIEŽIŪROS PASLAUGOMS</w:t>
      </w:r>
    </w:p>
    <w:p w14:paraId="042AF68C" w14:textId="77777777" w:rsidR="00A56C38" w:rsidRPr="00B6064D" w:rsidRDefault="00A56C38" w:rsidP="00A56C38">
      <w:pPr>
        <w:jc w:val="both"/>
        <w:rPr>
          <w:rFonts w:eastAsia="Calibri"/>
          <w:szCs w:val="24"/>
        </w:rPr>
      </w:pPr>
    </w:p>
    <w:p w14:paraId="704D395B" w14:textId="77777777" w:rsidR="00233DDD" w:rsidRPr="00B6064D" w:rsidRDefault="00233DDD" w:rsidP="00233DDD">
      <w:pPr>
        <w:pStyle w:val="ListParagraph"/>
        <w:numPr>
          <w:ilvl w:val="0"/>
          <w:numId w:val="40"/>
        </w:numPr>
        <w:tabs>
          <w:tab w:val="left" w:pos="284"/>
          <w:tab w:val="left" w:pos="851"/>
          <w:tab w:val="left" w:pos="1134"/>
        </w:tabs>
        <w:jc w:val="both"/>
        <w:rPr>
          <w:rFonts w:eastAsia="Calibri"/>
          <w:vanish/>
          <w:szCs w:val="24"/>
        </w:rPr>
      </w:pPr>
    </w:p>
    <w:p w14:paraId="7D8BB086" w14:textId="1FF6A52F" w:rsidR="00A56C38" w:rsidRPr="00B6064D" w:rsidRDefault="00A56C38" w:rsidP="00233DDD">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Užtikrinti </w:t>
      </w:r>
      <w:r w:rsidR="00F72C4A" w:rsidRPr="00B6064D">
        <w:rPr>
          <w:rFonts w:eastAsia="Calibri"/>
          <w:szCs w:val="24"/>
        </w:rPr>
        <w:t>Registro</w:t>
      </w:r>
      <w:r w:rsidR="00A65FDD" w:rsidRPr="00B6064D">
        <w:rPr>
          <w:rFonts w:eastAsia="Calibri"/>
          <w:szCs w:val="24"/>
        </w:rPr>
        <w:t xml:space="preserve"> ir RSIS</w:t>
      </w:r>
      <w:r w:rsidRPr="00B6064D">
        <w:rPr>
          <w:rFonts w:eastAsia="Calibri"/>
          <w:szCs w:val="24"/>
        </w:rPr>
        <w:t xml:space="preserve"> veiklos atkūrimą visiško ar dalinio funkcionavimo sutrikimo atvejais, įskaitant sutrikimus atsiradusius dėl klaidų programinėje įrangoje. </w:t>
      </w:r>
    </w:p>
    <w:p w14:paraId="72FFF824" w14:textId="7D76D9D1" w:rsidR="00A56C38" w:rsidRPr="00B6064D" w:rsidRDefault="00A56C38" w:rsidP="00A56C38">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Atstatyti sugadintus </w:t>
      </w:r>
      <w:r w:rsidR="00233DDD" w:rsidRPr="00B6064D">
        <w:rPr>
          <w:rFonts w:eastAsia="Calibri"/>
          <w:szCs w:val="24"/>
        </w:rPr>
        <w:t>Registro</w:t>
      </w:r>
      <w:r w:rsidR="00A65FDD" w:rsidRPr="00B6064D">
        <w:rPr>
          <w:rFonts w:eastAsia="Calibri"/>
          <w:szCs w:val="24"/>
        </w:rPr>
        <w:t xml:space="preserve"> ir RSIS</w:t>
      </w:r>
      <w:r w:rsidR="00233DDD" w:rsidRPr="00B6064D">
        <w:rPr>
          <w:rFonts w:eastAsia="Calibri"/>
          <w:szCs w:val="24"/>
        </w:rPr>
        <w:t xml:space="preserve"> </w:t>
      </w:r>
      <w:r w:rsidRPr="00B6064D">
        <w:rPr>
          <w:rFonts w:eastAsia="Calibri"/>
          <w:szCs w:val="24"/>
        </w:rPr>
        <w:t xml:space="preserve">programinės įrangos duomenis. </w:t>
      </w:r>
    </w:p>
    <w:p w14:paraId="60DF79D5" w14:textId="6B681E50" w:rsidR="00A56C38" w:rsidRPr="00B6064D" w:rsidRDefault="00A56C38" w:rsidP="00A56C38">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Užtikrinti nepertraukiamą </w:t>
      </w:r>
      <w:r w:rsidR="0030065F" w:rsidRPr="00B6064D">
        <w:rPr>
          <w:rFonts w:eastAsia="Calibri"/>
          <w:szCs w:val="24"/>
        </w:rPr>
        <w:t>Registro</w:t>
      </w:r>
      <w:r w:rsidR="00A65FDD" w:rsidRPr="00B6064D">
        <w:rPr>
          <w:rFonts w:eastAsia="Calibri"/>
          <w:szCs w:val="24"/>
        </w:rPr>
        <w:t xml:space="preserve">, RSIS </w:t>
      </w:r>
      <w:r w:rsidRPr="00B6064D">
        <w:rPr>
          <w:rFonts w:eastAsia="Calibri"/>
          <w:szCs w:val="24"/>
        </w:rPr>
        <w:t xml:space="preserve"> ir j</w:t>
      </w:r>
      <w:r w:rsidR="00A65FDD" w:rsidRPr="00B6064D">
        <w:rPr>
          <w:rFonts w:eastAsia="Calibri"/>
          <w:szCs w:val="24"/>
        </w:rPr>
        <w:t>ų</w:t>
      </w:r>
      <w:r w:rsidRPr="00B6064D">
        <w:rPr>
          <w:rFonts w:eastAsia="Calibri"/>
          <w:szCs w:val="24"/>
        </w:rPr>
        <w:t xml:space="preserve"> sąsajų su kitomis informacinėmis sistemomis ir</w:t>
      </w:r>
      <w:r w:rsidR="00233DDD" w:rsidRPr="00B6064D">
        <w:rPr>
          <w:rFonts w:eastAsia="Calibri"/>
          <w:szCs w:val="24"/>
        </w:rPr>
        <w:t>/ar</w:t>
      </w:r>
      <w:r w:rsidRPr="00B6064D">
        <w:rPr>
          <w:rFonts w:eastAsia="Calibri"/>
          <w:szCs w:val="24"/>
        </w:rPr>
        <w:t xml:space="preserve"> registrais veikimą.  </w:t>
      </w:r>
    </w:p>
    <w:p w14:paraId="7851CAD9" w14:textId="145FE6CA" w:rsidR="00A56C38" w:rsidRPr="00B6064D" w:rsidRDefault="00A56C38" w:rsidP="00A56C38">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Taisyti </w:t>
      </w:r>
      <w:r w:rsidR="0011477C" w:rsidRPr="00B6064D">
        <w:rPr>
          <w:rFonts w:eastAsia="Calibri"/>
          <w:szCs w:val="24"/>
        </w:rPr>
        <w:t>Registro</w:t>
      </w:r>
      <w:r w:rsidRPr="00B6064D">
        <w:rPr>
          <w:rFonts w:eastAsia="Calibri"/>
          <w:szCs w:val="24"/>
        </w:rPr>
        <w:t xml:space="preserve"> </w:t>
      </w:r>
      <w:r w:rsidR="00A65FDD" w:rsidRPr="00B6064D">
        <w:rPr>
          <w:rFonts w:eastAsia="Calibri"/>
          <w:szCs w:val="24"/>
        </w:rPr>
        <w:t xml:space="preserve">ir RSIS </w:t>
      </w:r>
      <w:r w:rsidRPr="00B6064D">
        <w:rPr>
          <w:rFonts w:eastAsia="Calibri"/>
          <w:szCs w:val="24"/>
        </w:rPr>
        <w:t xml:space="preserve">klaidas, atnaujinti programines priemones. </w:t>
      </w:r>
    </w:p>
    <w:p w14:paraId="74DFEB4D" w14:textId="50509C2B" w:rsidR="00A56C38" w:rsidRPr="00B6064D" w:rsidRDefault="00A56C38" w:rsidP="0011477C">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Registruoti </w:t>
      </w:r>
      <w:r w:rsidR="0011477C" w:rsidRPr="00B6064D">
        <w:rPr>
          <w:rFonts w:eastAsia="Calibri"/>
          <w:szCs w:val="24"/>
        </w:rPr>
        <w:t>Registro</w:t>
      </w:r>
      <w:r w:rsidR="00A65FDD" w:rsidRPr="00B6064D">
        <w:rPr>
          <w:rFonts w:eastAsia="Calibri"/>
          <w:szCs w:val="24"/>
        </w:rPr>
        <w:t xml:space="preserve"> ir RSIS</w:t>
      </w:r>
      <w:r w:rsidRPr="00B6064D">
        <w:rPr>
          <w:rFonts w:eastAsia="Calibri"/>
          <w:szCs w:val="24"/>
        </w:rPr>
        <w:t xml:space="preserve"> klaidas. Spręsti užregistruotuose kreipiniuose aprašytas problemas, realizuoti pakeitimus pagal</w:t>
      </w:r>
      <w:r w:rsidR="0011477C" w:rsidRPr="00B6064D">
        <w:rPr>
          <w:rFonts w:eastAsia="Calibri"/>
          <w:szCs w:val="24"/>
        </w:rPr>
        <w:t xml:space="preserve"> Perkančiosios organizacijos </w:t>
      </w:r>
      <w:r w:rsidRPr="00B6064D">
        <w:rPr>
          <w:rFonts w:eastAsia="Calibri"/>
          <w:szCs w:val="24"/>
        </w:rPr>
        <w:t xml:space="preserve">poreikius, tobulinti </w:t>
      </w:r>
      <w:r w:rsidR="00FD4274" w:rsidRPr="00B6064D">
        <w:rPr>
          <w:rFonts w:eastAsia="Calibri"/>
          <w:szCs w:val="24"/>
        </w:rPr>
        <w:t>Registro</w:t>
      </w:r>
      <w:r w:rsidR="00A65FDD" w:rsidRPr="00B6064D">
        <w:rPr>
          <w:rFonts w:eastAsia="Calibri"/>
          <w:szCs w:val="24"/>
        </w:rPr>
        <w:t xml:space="preserve"> ir RSIS</w:t>
      </w:r>
      <w:r w:rsidRPr="00B6064D">
        <w:rPr>
          <w:rFonts w:eastAsia="Calibri"/>
          <w:szCs w:val="24"/>
        </w:rPr>
        <w:t xml:space="preserve"> funkcionalumą.</w:t>
      </w:r>
    </w:p>
    <w:p w14:paraId="01972BC9" w14:textId="23B828F5" w:rsidR="00A56C38" w:rsidRPr="00B6064D" w:rsidRDefault="00A56C38" w:rsidP="00A56C38">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Tikslinti </w:t>
      </w:r>
      <w:r w:rsidR="00FD4274" w:rsidRPr="00B6064D">
        <w:rPr>
          <w:rFonts w:eastAsia="Calibri"/>
          <w:szCs w:val="24"/>
        </w:rPr>
        <w:t>Registro</w:t>
      </w:r>
      <w:r w:rsidR="00A65FDD" w:rsidRPr="00B6064D">
        <w:rPr>
          <w:rFonts w:eastAsia="Calibri"/>
          <w:szCs w:val="24"/>
        </w:rPr>
        <w:t xml:space="preserve"> ir RSIS</w:t>
      </w:r>
      <w:r w:rsidR="00FD4274" w:rsidRPr="00B6064D">
        <w:rPr>
          <w:rFonts w:eastAsia="Calibri"/>
          <w:szCs w:val="24"/>
        </w:rPr>
        <w:t xml:space="preserve"> </w:t>
      </w:r>
      <w:r w:rsidRPr="00B6064D">
        <w:rPr>
          <w:rFonts w:eastAsia="Calibri"/>
          <w:szCs w:val="24"/>
        </w:rPr>
        <w:t>dokumentaciją pagal atliktus taisymus, jei pasikeičia jos funkcionalumas, komponentų diegimo tvarka ar eiliškumas.</w:t>
      </w:r>
    </w:p>
    <w:p w14:paraId="1F778235" w14:textId="138049F5" w:rsidR="00A56C38" w:rsidRPr="00B6064D" w:rsidRDefault="00A56C38" w:rsidP="00A56C38">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Užtikrinti </w:t>
      </w:r>
      <w:r w:rsidR="00FD4274" w:rsidRPr="00B6064D">
        <w:rPr>
          <w:rFonts w:eastAsia="Calibri"/>
          <w:szCs w:val="24"/>
        </w:rPr>
        <w:t>Registro</w:t>
      </w:r>
      <w:r w:rsidRPr="00B6064D">
        <w:rPr>
          <w:rFonts w:eastAsia="Calibri"/>
          <w:szCs w:val="24"/>
        </w:rPr>
        <w:t xml:space="preserve"> </w:t>
      </w:r>
      <w:r w:rsidR="00A65FDD" w:rsidRPr="00B6064D">
        <w:rPr>
          <w:rFonts w:eastAsia="Calibri"/>
          <w:szCs w:val="24"/>
        </w:rPr>
        <w:t xml:space="preserve">ir RSIS </w:t>
      </w:r>
      <w:r w:rsidRPr="00B6064D">
        <w:rPr>
          <w:rFonts w:eastAsia="Calibri"/>
          <w:szCs w:val="24"/>
        </w:rPr>
        <w:t>veikimo greitaveiką.</w:t>
      </w:r>
    </w:p>
    <w:p w14:paraId="46CAE9F8" w14:textId="705FD56C" w:rsidR="00A56C38" w:rsidRPr="00B6064D" w:rsidRDefault="00A56C38" w:rsidP="00A56C38">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Vykdyti </w:t>
      </w:r>
      <w:r w:rsidR="00FD4274" w:rsidRPr="00B6064D">
        <w:rPr>
          <w:rFonts w:eastAsia="Calibri"/>
          <w:szCs w:val="24"/>
        </w:rPr>
        <w:t>Registro</w:t>
      </w:r>
      <w:r w:rsidR="00A65FDD" w:rsidRPr="00B6064D">
        <w:rPr>
          <w:rFonts w:eastAsia="Calibri"/>
          <w:szCs w:val="24"/>
        </w:rPr>
        <w:t xml:space="preserve"> ir RSIS</w:t>
      </w:r>
      <w:r w:rsidRPr="00B6064D">
        <w:rPr>
          <w:rFonts w:eastAsia="Calibri"/>
          <w:szCs w:val="24"/>
        </w:rPr>
        <w:t xml:space="preserve"> stebėseną: bent kartą per mėnesį išanalizuoti </w:t>
      </w:r>
      <w:r w:rsidR="00FD4274" w:rsidRPr="00B6064D">
        <w:rPr>
          <w:rFonts w:eastAsia="Calibri"/>
          <w:szCs w:val="24"/>
        </w:rPr>
        <w:t>Registro</w:t>
      </w:r>
      <w:r w:rsidR="00A65FDD" w:rsidRPr="00B6064D">
        <w:rPr>
          <w:rFonts w:eastAsia="Calibri"/>
          <w:szCs w:val="24"/>
        </w:rPr>
        <w:t xml:space="preserve"> ir RSIS</w:t>
      </w:r>
      <w:r w:rsidR="00FD4274" w:rsidRPr="00B6064D">
        <w:rPr>
          <w:rFonts w:eastAsia="Calibri"/>
          <w:szCs w:val="24"/>
        </w:rPr>
        <w:t xml:space="preserve"> </w:t>
      </w:r>
      <w:r w:rsidRPr="00B6064D">
        <w:rPr>
          <w:rFonts w:eastAsia="Calibri"/>
          <w:szCs w:val="24"/>
        </w:rPr>
        <w:t xml:space="preserve">įvykių žurnalus (angl. </w:t>
      </w:r>
      <w:proofErr w:type="spellStart"/>
      <w:r w:rsidRPr="00B6064D">
        <w:rPr>
          <w:rFonts w:eastAsia="Calibri"/>
          <w:szCs w:val="24"/>
        </w:rPr>
        <w:t>log</w:t>
      </w:r>
      <w:proofErr w:type="spellEnd"/>
      <w:r w:rsidRPr="00B6064D">
        <w:rPr>
          <w:rFonts w:eastAsia="Calibri"/>
          <w:szCs w:val="24"/>
        </w:rPr>
        <w:t xml:space="preserve"> </w:t>
      </w:r>
      <w:proofErr w:type="spellStart"/>
      <w:r w:rsidRPr="00B6064D">
        <w:rPr>
          <w:rFonts w:eastAsia="Calibri"/>
          <w:szCs w:val="24"/>
        </w:rPr>
        <w:t>file</w:t>
      </w:r>
      <w:proofErr w:type="spellEnd"/>
      <w:r w:rsidRPr="00B6064D">
        <w:rPr>
          <w:rFonts w:eastAsia="Calibri"/>
          <w:szCs w:val="24"/>
        </w:rPr>
        <w:t xml:space="preserve">) ir darbo parametrus, siekiant identifikuoti iškilusias ar galimai iškilsiančias problemas ateityje. Pagal stebėjimų duomenis, suderinti planuojamus pakeitimus su </w:t>
      </w:r>
      <w:r w:rsidR="00454E36" w:rsidRPr="00B6064D">
        <w:rPr>
          <w:rFonts w:eastAsia="Calibri"/>
          <w:szCs w:val="24"/>
        </w:rPr>
        <w:t>Perkančiąja organizacija</w:t>
      </w:r>
      <w:r w:rsidRPr="00B6064D">
        <w:rPr>
          <w:rFonts w:eastAsia="Calibri"/>
          <w:szCs w:val="24"/>
        </w:rPr>
        <w:t xml:space="preserve">, keisti </w:t>
      </w:r>
      <w:r w:rsidR="00FD4274" w:rsidRPr="00B6064D">
        <w:rPr>
          <w:rFonts w:eastAsia="Calibri"/>
          <w:szCs w:val="24"/>
        </w:rPr>
        <w:t>Registro</w:t>
      </w:r>
      <w:r w:rsidR="00A65FDD" w:rsidRPr="00B6064D">
        <w:rPr>
          <w:rFonts w:eastAsia="Calibri"/>
          <w:szCs w:val="24"/>
        </w:rPr>
        <w:t xml:space="preserve"> ir RSIS</w:t>
      </w:r>
      <w:r w:rsidRPr="00B6064D">
        <w:rPr>
          <w:rFonts w:eastAsia="Calibri"/>
          <w:szCs w:val="24"/>
        </w:rPr>
        <w:t xml:space="preserve"> parametrus jo darbui optimizuoti.</w:t>
      </w:r>
    </w:p>
    <w:p w14:paraId="717EB5B5" w14:textId="751D4CD3" w:rsidR="00A56C38" w:rsidRPr="00B6064D" w:rsidRDefault="00A56C38" w:rsidP="00A56C38">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Teikti konsultacijas </w:t>
      </w:r>
      <w:r w:rsidR="005B6E58" w:rsidRPr="00B6064D">
        <w:rPr>
          <w:rFonts w:eastAsia="Calibri"/>
          <w:szCs w:val="24"/>
        </w:rPr>
        <w:t>Registro</w:t>
      </w:r>
      <w:r w:rsidR="00A65FDD" w:rsidRPr="00B6064D">
        <w:rPr>
          <w:rFonts w:eastAsia="Calibri"/>
          <w:szCs w:val="24"/>
        </w:rPr>
        <w:t xml:space="preserve"> ir RSIS</w:t>
      </w:r>
      <w:r w:rsidRPr="00B6064D">
        <w:rPr>
          <w:rFonts w:eastAsia="Calibri"/>
          <w:szCs w:val="24"/>
        </w:rPr>
        <w:t xml:space="preserve"> administravimo ir saugumo klausimais, esant </w:t>
      </w:r>
      <w:r w:rsidR="00BE1C97" w:rsidRPr="00B6064D">
        <w:rPr>
          <w:rFonts w:eastAsia="Calibri"/>
          <w:szCs w:val="24"/>
        </w:rPr>
        <w:t>Registro</w:t>
      </w:r>
      <w:r w:rsidRPr="00B6064D">
        <w:rPr>
          <w:rFonts w:eastAsia="Calibri"/>
          <w:szCs w:val="24"/>
        </w:rPr>
        <w:t xml:space="preserve"> </w:t>
      </w:r>
      <w:r w:rsidR="00A65FDD" w:rsidRPr="00B6064D">
        <w:rPr>
          <w:rFonts w:eastAsia="Calibri"/>
          <w:szCs w:val="24"/>
        </w:rPr>
        <w:t xml:space="preserve">ir (ar) RSIS </w:t>
      </w:r>
      <w:r w:rsidRPr="00B6064D">
        <w:rPr>
          <w:rFonts w:eastAsia="Calibri"/>
          <w:szCs w:val="24"/>
        </w:rPr>
        <w:t>veikimo sutrikimui ar klaidoms, telefonu ir elektroniniu paštu.</w:t>
      </w:r>
    </w:p>
    <w:p w14:paraId="250DC469" w14:textId="2EF8255D" w:rsidR="00A56C38" w:rsidRPr="00B6064D" w:rsidRDefault="00A56C38" w:rsidP="00A56C38">
      <w:pPr>
        <w:numPr>
          <w:ilvl w:val="1"/>
          <w:numId w:val="40"/>
        </w:numPr>
        <w:tabs>
          <w:tab w:val="left" w:pos="284"/>
          <w:tab w:val="left" w:pos="851"/>
          <w:tab w:val="left" w:pos="1134"/>
        </w:tabs>
        <w:ind w:left="0" w:firstLine="567"/>
        <w:contextualSpacing/>
        <w:jc w:val="both"/>
        <w:rPr>
          <w:szCs w:val="24"/>
        </w:rPr>
      </w:pPr>
      <w:r w:rsidRPr="00B6064D">
        <w:rPr>
          <w:rFonts w:eastAsia="Calibri"/>
          <w:szCs w:val="24"/>
        </w:rPr>
        <w:t xml:space="preserve">Teikti </w:t>
      </w:r>
      <w:r w:rsidR="00356300" w:rsidRPr="00B6064D">
        <w:rPr>
          <w:rFonts w:eastAsia="Calibri"/>
          <w:szCs w:val="24"/>
        </w:rPr>
        <w:t>Perkančiajai</w:t>
      </w:r>
      <w:r w:rsidR="00342B1F" w:rsidRPr="00B6064D">
        <w:rPr>
          <w:rFonts w:eastAsia="Calibri"/>
          <w:szCs w:val="24"/>
        </w:rPr>
        <w:t xml:space="preserve"> organizacijai </w:t>
      </w:r>
      <w:r w:rsidRPr="00B6064D">
        <w:rPr>
          <w:rFonts w:eastAsia="Calibri"/>
          <w:szCs w:val="24"/>
        </w:rPr>
        <w:t xml:space="preserve">pasiūlymus ir rekomendacijas dėl </w:t>
      </w:r>
      <w:r w:rsidR="00BE1C97" w:rsidRPr="00B6064D">
        <w:rPr>
          <w:rFonts w:eastAsia="Calibri"/>
          <w:szCs w:val="24"/>
        </w:rPr>
        <w:t>Registro</w:t>
      </w:r>
      <w:r w:rsidR="00A65FDD" w:rsidRPr="00B6064D">
        <w:rPr>
          <w:rFonts w:eastAsia="Calibri"/>
          <w:szCs w:val="24"/>
        </w:rPr>
        <w:t xml:space="preserve"> ir RSIS</w:t>
      </w:r>
      <w:r w:rsidR="00BE1C97" w:rsidRPr="00B6064D">
        <w:rPr>
          <w:rFonts w:eastAsia="Calibri"/>
          <w:szCs w:val="24"/>
        </w:rPr>
        <w:t xml:space="preserve"> </w:t>
      </w:r>
      <w:r w:rsidRPr="00B6064D">
        <w:rPr>
          <w:rFonts w:eastAsia="Calibri"/>
          <w:szCs w:val="24"/>
        </w:rPr>
        <w:t>atnaujinimo, plėtros, galimų problemų ir sutrikimų prevencijos.</w:t>
      </w:r>
    </w:p>
    <w:p w14:paraId="01504D48" w14:textId="77AC42D3" w:rsidR="00391943" w:rsidRPr="00B6064D" w:rsidRDefault="00391943" w:rsidP="00391943">
      <w:pPr>
        <w:tabs>
          <w:tab w:val="left" w:pos="284"/>
          <w:tab w:val="left" w:pos="851"/>
          <w:tab w:val="left" w:pos="1134"/>
        </w:tabs>
        <w:contextualSpacing/>
        <w:jc w:val="both"/>
        <w:rPr>
          <w:rFonts w:eastAsia="Calibri"/>
          <w:szCs w:val="24"/>
        </w:rPr>
      </w:pPr>
    </w:p>
    <w:p w14:paraId="630A500D" w14:textId="2318971B" w:rsidR="00391943" w:rsidRPr="00B6064D" w:rsidRDefault="00391943" w:rsidP="00E35C57">
      <w:pPr>
        <w:pStyle w:val="ListParagraph"/>
        <w:numPr>
          <w:ilvl w:val="0"/>
          <w:numId w:val="51"/>
        </w:numPr>
        <w:tabs>
          <w:tab w:val="left" w:pos="0"/>
        </w:tabs>
        <w:jc w:val="center"/>
        <w:outlineLvl w:val="0"/>
        <w:rPr>
          <w:rFonts w:eastAsia="Calibri"/>
          <w:b/>
          <w:bCs/>
          <w:kern w:val="32"/>
          <w:szCs w:val="24"/>
        </w:rPr>
      </w:pPr>
      <w:r w:rsidRPr="00B6064D">
        <w:rPr>
          <w:rFonts w:eastAsia="Calibri"/>
          <w:b/>
          <w:bCs/>
          <w:kern w:val="32"/>
          <w:szCs w:val="24"/>
        </w:rPr>
        <w:t>REIKALAVIMAI REGISTRO</w:t>
      </w:r>
      <w:r w:rsidR="00A65FDD" w:rsidRPr="00B6064D">
        <w:rPr>
          <w:rFonts w:eastAsia="Calibri"/>
          <w:b/>
          <w:bCs/>
          <w:kern w:val="32"/>
          <w:szCs w:val="24"/>
        </w:rPr>
        <w:t xml:space="preserve"> IR RSIS</w:t>
      </w:r>
      <w:r w:rsidRPr="00B6064D">
        <w:rPr>
          <w:rFonts w:eastAsia="Calibri"/>
          <w:b/>
          <w:bCs/>
          <w:kern w:val="32"/>
          <w:szCs w:val="24"/>
        </w:rPr>
        <w:t xml:space="preserve"> MODIFIKAVIMO PASLAUGOMS</w:t>
      </w:r>
    </w:p>
    <w:p w14:paraId="3840BDA4" w14:textId="70A100BD" w:rsidR="00391943" w:rsidRPr="00B6064D" w:rsidRDefault="00391943" w:rsidP="00391943">
      <w:pPr>
        <w:tabs>
          <w:tab w:val="left" w:pos="284"/>
          <w:tab w:val="left" w:pos="851"/>
          <w:tab w:val="left" w:pos="1134"/>
        </w:tabs>
        <w:contextualSpacing/>
        <w:jc w:val="both"/>
        <w:rPr>
          <w:rFonts w:eastAsia="Calibri"/>
          <w:szCs w:val="24"/>
        </w:rPr>
      </w:pPr>
    </w:p>
    <w:p w14:paraId="3E7C5EB7" w14:textId="77777777" w:rsidR="005E19D5" w:rsidRPr="00B6064D" w:rsidRDefault="005E19D5" w:rsidP="005E19D5">
      <w:pPr>
        <w:pStyle w:val="ListParagraph"/>
        <w:numPr>
          <w:ilvl w:val="0"/>
          <w:numId w:val="40"/>
        </w:numPr>
        <w:tabs>
          <w:tab w:val="left" w:pos="284"/>
          <w:tab w:val="left" w:pos="851"/>
          <w:tab w:val="left" w:pos="1134"/>
        </w:tabs>
        <w:jc w:val="both"/>
        <w:rPr>
          <w:rFonts w:eastAsia="Calibri"/>
          <w:vanish/>
          <w:szCs w:val="24"/>
        </w:rPr>
      </w:pPr>
    </w:p>
    <w:p w14:paraId="1C664DEE" w14:textId="6E428F0E" w:rsidR="00BA4DDF" w:rsidRPr="00B6064D" w:rsidRDefault="005E19D5" w:rsidP="005E19D5">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Perkančioji organizacija yra numačiusi pirkti Registro</w:t>
      </w:r>
      <w:r w:rsidR="0075512B" w:rsidRPr="00B6064D">
        <w:rPr>
          <w:rFonts w:eastAsia="Calibri"/>
          <w:szCs w:val="24"/>
        </w:rPr>
        <w:t xml:space="preserve"> ir RSIS</w:t>
      </w:r>
      <w:r w:rsidRPr="00B6064D">
        <w:rPr>
          <w:rFonts w:eastAsia="Calibri"/>
          <w:szCs w:val="24"/>
        </w:rPr>
        <w:t xml:space="preserve"> modifikavimo paslaugas, apimančias visą Registro</w:t>
      </w:r>
      <w:r w:rsidR="0075512B" w:rsidRPr="00B6064D">
        <w:rPr>
          <w:rFonts w:eastAsia="Calibri"/>
          <w:szCs w:val="24"/>
        </w:rPr>
        <w:t xml:space="preserve"> ir RSIS</w:t>
      </w:r>
      <w:r w:rsidRPr="00B6064D">
        <w:rPr>
          <w:rFonts w:eastAsia="Calibri"/>
          <w:szCs w:val="24"/>
        </w:rPr>
        <w:t xml:space="preserve"> ir jo integracijų funkcionalumą per visą Sutarties galiojimo laikotarpį. </w:t>
      </w:r>
    </w:p>
    <w:p w14:paraId="7CD5A7A1" w14:textId="0E31BB03" w:rsidR="00C96ACA" w:rsidRPr="00B6064D" w:rsidRDefault="00C96ACA" w:rsidP="008642C0">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Modifikavimo paslaugos teikiamos </w:t>
      </w:r>
      <w:r w:rsidR="008642C0" w:rsidRPr="00B6064D">
        <w:rPr>
          <w:rFonts w:eastAsia="Calibri"/>
          <w:szCs w:val="24"/>
        </w:rPr>
        <w:t>S</w:t>
      </w:r>
      <w:r w:rsidRPr="00B6064D">
        <w:rPr>
          <w:rFonts w:eastAsia="Calibri"/>
          <w:szCs w:val="24"/>
        </w:rPr>
        <w:t>utarties galiojimo metu pagal Perkančiosios organizacijos poreikį. Atsiradus poreikiui, Perkančioji organizacija pateiks Paslaugų teikėjui užsakymą konkrečioms Registro</w:t>
      </w:r>
      <w:r w:rsidR="0075512B" w:rsidRPr="00B6064D">
        <w:rPr>
          <w:rFonts w:eastAsia="Calibri"/>
          <w:szCs w:val="24"/>
        </w:rPr>
        <w:t xml:space="preserve"> ir RSIS</w:t>
      </w:r>
      <w:r w:rsidRPr="00B6064D">
        <w:rPr>
          <w:rFonts w:eastAsia="Calibri"/>
          <w:szCs w:val="24"/>
        </w:rPr>
        <w:t xml:space="preserve"> modifikavimo paslaugoms suteikti.</w:t>
      </w:r>
    </w:p>
    <w:p w14:paraId="3535A0E7" w14:textId="196038F3" w:rsidR="00C96ACA" w:rsidRPr="00B6064D" w:rsidRDefault="008642C0" w:rsidP="008642C0">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Registro</w:t>
      </w:r>
      <w:r w:rsidR="0075512B" w:rsidRPr="00B6064D">
        <w:rPr>
          <w:rFonts w:eastAsia="Calibri"/>
          <w:szCs w:val="24"/>
        </w:rPr>
        <w:t xml:space="preserve"> ir RSIS</w:t>
      </w:r>
      <w:r w:rsidRPr="00B6064D">
        <w:rPr>
          <w:rFonts w:eastAsia="Calibri"/>
          <w:szCs w:val="24"/>
        </w:rPr>
        <w:t xml:space="preserve"> </w:t>
      </w:r>
      <w:r w:rsidR="00431052" w:rsidRPr="00B6064D">
        <w:rPr>
          <w:rFonts w:eastAsia="Calibri"/>
          <w:szCs w:val="24"/>
        </w:rPr>
        <w:t xml:space="preserve">modifikavimo </w:t>
      </w:r>
      <w:r w:rsidRPr="00B6064D">
        <w:rPr>
          <w:rFonts w:eastAsia="Calibri"/>
          <w:szCs w:val="24"/>
        </w:rPr>
        <w:t xml:space="preserve">paslaugos turi būti teikiamos remiantis </w:t>
      </w:r>
      <w:proofErr w:type="spellStart"/>
      <w:r w:rsidRPr="00B6064D">
        <w:rPr>
          <w:rFonts w:eastAsia="Calibri"/>
          <w:szCs w:val="24"/>
        </w:rPr>
        <w:t>inkrementiniu</w:t>
      </w:r>
      <w:proofErr w:type="spellEnd"/>
      <w:r w:rsidRPr="00B6064D">
        <w:rPr>
          <w:rFonts w:eastAsia="Calibri"/>
          <w:szCs w:val="24"/>
        </w:rPr>
        <w:t xml:space="preserve">-iteraciniu informacinių sistemų įgyvendinimo būdu (angl. Agile), kuomet sistemos savininko (angl. </w:t>
      </w:r>
      <w:proofErr w:type="spellStart"/>
      <w:r w:rsidRPr="00B6064D">
        <w:rPr>
          <w:rFonts w:eastAsia="Calibri"/>
          <w:szCs w:val="24"/>
        </w:rPr>
        <w:t>Product</w:t>
      </w:r>
      <w:proofErr w:type="spellEnd"/>
      <w:r w:rsidRPr="00B6064D">
        <w:rPr>
          <w:rFonts w:eastAsia="Calibri"/>
          <w:szCs w:val="24"/>
        </w:rPr>
        <w:t xml:space="preserve"> </w:t>
      </w:r>
      <w:proofErr w:type="spellStart"/>
      <w:r w:rsidRPr="00B6064D">
        <w:rPr>
          <w:rFonts w:eastAsia="Calibri"/>
          <w:szCs w:val="24"/>
        </w:rPr>
        <w:t>Owner</w:t>
      </w:r>
      <w:proofErr w:type="spellEnd"/>
      <w:r w:rsidRPr="00B6064D">
        <w:rPr>
          <w:rFonts w:eastAsia="Calibri"/>
          <w:szCs w:val="24"/>
        </w:rPr>
        <w:t xml:space="preserve">) vaidmenį atlieka Perkančioji organizacija, darbai planuojami dviejų-trijų savaičių iteracijomis, taikomos kitos atitinkamos praktikos darbų planavimui, </w:t>
      </w:r>
      <w:r w:rsidR="004C141F" w:rsidRPr="00B6064D">
        <w:rPr>
          <w:rFonts w:eastAsia="Calibri"/>
          <w:szCs w:val="24"/>
        </w:rPr>
        <w:t>prioretizavimui</w:t>
      </w:r>
      <w:r w:rsidRPr="00B6064D">
        <w:rPr>
          <w:rFonts w:eastAsia="Calibri"/>
          <w:szCs w:val="24"/>
        </w:rPr>
        <w:t>,</w:t>
      </w:r>
      <w:r w:rsidR="00A60D50" w:rsidRPr="00B6064D">
        <w:t xml:space="preserve"> </w:t>
      </w:r>
      <w:r w:rsidRPr="00B6064D">
        <w:rPr>
          <w:rFonts w:eastAsia="Calibri"/>
          <w:szCs w:val="24"/>
        </w:rPr>
        <w:t xml:space="preserve">komunikavimui, tarpinių ir galutinių rezultatų priėmimui. Konkretūs susitarimai dėl taikomų </w:t>
      </w:r>
      <w:proofErr w:type="spellStart"/>
      <w:r w:rsidRPr="00B6064D">
        <w:rPr>
          <w:rFonts w:eastAsia="Calibri"/>
          <w:szCs w:val="24"/>
        </w:rPr>
        <w:t>inkrementinio</w:t>
      </w:r>
      <w:proofErr w:type="spellEnd"/>
      <w:r w:rsidRPr="00B6064D">
        <w:rPr>
          <w:rFonts w:eastAsia="Calibri"/>
          <w:szCs w:val="24"/>
        </w:rPr>
        <w:t xml:space="preserve">-iteracinio įgyvendinimo būdo metodų ir praktikų (iteracijos trukmė, reguliarūs susitikimai, darbų sąrašų formatai, progreso vizualizavimas ir kt.) turi būti suderinti </w:t>
      </w:r>
      <w:r w:rsidR="001B7A99" w:rsidRPr="00B6064D">
        <w:rPr>
          <w:rFonts w:eastAsia="Calibri"/>
          <w:szCs w:val="24"/>
        </w:rPr>
        <w:t>su Perkančiąja organizacija.</w:t>
      </w:r>
    </w:p>
    <w:p w14:paraId="68BDB588" w14:textId="46A5D06B" w:rsidR="005D2E70" w:rsidRPr="00B6064D" w:rsidRDefault="005D2E70" w:rsidP="008642C0">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Registro</w:t>
      </w:r>
      <w:r w:rsidR="0075512B" w:rsidRPr="00B6064D">
        <w:rPr>
          <w:rFonts w:eastAsia="Calibri"/>
          <w:szCs w:val="24"/>
        </w:rPr>
        <w:t xml:space="preserve"> ir RSIS</w:t>
      </w:r>
      <w:r w:rsidRPr="00B6064D">
        <w:rPr>
          <w:rFonts w:eastAsia="Calibri"/>
          <w:szCs w:val="24"/>
        </w:rPr>
        <w:t xml:space="preserve"> modifikavimo </w:t>
      </w:r>
      <w:r w:rsidR="001C1EEF" w:rsidRPr="00B6064D">
        <w:rPr>
          <w:rFonts w:eastAsia="Calibri"/>
          <w:szCs w:val="24"/>
        </w:rPr>
        <w:t xml:space="preserve">paslaugų teikimas </w:t>
      </w:r>
      <w:r w:rsidRPr="00B6064D">
        <w:rPr>
          <w:rFonts w:eastAsia="Calibri"/>
          <w:szCs w:val="24"/>
        </w:rPr>
        <w:t xml:space="preserve">turi būti atliekamas vadovaujantis </w:t>
      </w:r>
      <w:r w:rsidR="004C141F" w:rsidRPr="00B6064D">
        <w:rPr>
          <w:rFonts w:eastAsia="Calibri"/>
          <w:szCs w:val="24"/>
        </w:rPr>
        <w:t xml:space="preserve">šia </w:t>
      </w:r>
      <w:r w:rsidRPr="00B6064D">
        <w:rPr>
          <w:rFonts w:eastAsia="Calibri"/>
          <w:szCs w:val="24"/>
        </w:rPr>
        <w:t>tvarka:</w:t>
      </w:r>
      <w:r w:rsidR="00A60D50" w:rsidRPr="00B6064D">
        <w:rPr>
          <w:rFonts w:eastAsia="Calibri"/>
          <w:szCs w:val="24"/>
        </w:rPr>
        <w:t xml:space="preserve"> </w:t>
      </w:r>
    </w:p>
    <w:p w14:paraId="4A75CF3C" w14:textId="204321FA" w:rsidR="008642C0" w:rsidRPr="00B6064D" w:rsidRDefault="008642C0" w:rsidP="00044AAF">
      <w:pPr>
        <w:numPr>
          <w:ilvl w:val="2"/>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ab/>
      </w:r>
      <w:r w:rsidR="00186A3E" w:rsidRPr="00B6064D">
        <w:rPr>
          <w:rFonts w:eastAsia="Calibri"/>
          <w:szCs w:val="24"/>
        </w:rPr>
        <w:t xml:space="preserve">Perkančioji organizacija </w:t>
      </w:r>
      <w:r w:rsidR="00431052" w:rsidRPr="00B6064D">
        <w:rPr>
          <w:rFonts w:eastAsia="Calibri"/>
          <w:szCs w:val="24"/>
        </w:rPr>
        <w:t>pa</w:t>
      </w:r>
      <w:r w:rsidR="00186A3E" w:rsidRPr="00B6064D">
        <w:rPr>
          <w:rFonts w:eastAsia="Calibri"/>
          <w:szCs w:val="24"/>
        </w:rPr>
        <w:t>rengia modifikavimo</w:t>
      </w:r>
      <w:r w:rsidRPr="00B6064D">
        <w:rPr>
          <w:rFonts w:eastAsia="Calibri"/>
          <w:szCs w:val="24"/>
        </w:rPr>
        <w:t xml:space="preserve"> aprašymą užpildydama </w:t>
      </w:r>
      <w:r w:rsidR="00186A3E" w:rsidRPr="00B6064D">
        <w:rPr>
          <w:rFonts w:eastAsia="Calibri"/>
          <w:szCs w:val="24"/>
        </w:rPr>
        <w:t xml:space="preserve">modifikavimo </w:t>
      </w:r>
      <w:r w:rsidRPr="00B6064D">
        <w:rPr>
          <w:rFonts w:eastAsia="Calibri"/>
          <w:szCs w:val="24"/>
        </w:rPr>
        <w:t xml:space="preserve">aprašymo formą. Paslaugų teikėjas, išsiaiškinęs </w:t>
      </w:r>
      <w:r w:rsidR="00186A3E" w:rsidRPr="00B6064D">
        <w:rPr>
          <w:rFonts w:eastAsia="Calibri"/>
          <w:szCs w:val="24"/>
        </w:rPr>
        <w:t>modifikavimo</w:t>
      </w:r>
      <w:r w:rsidRPr="00B6064D">
        <w:rPr>
          <w:rFonts w:eastAsia="Calibri"/>
          <w:szCs w:val="24"/>
        </w:rPr>
        <w:t xml:space="preserve"> aprašyme pateiktą reikalingos paslaugos esmę bei apimtį ir įvertinęs techninius, funkcinius, saugumo ir kokybės reikalavimus, galimą pakeitimo poveikį </w:t>
      </w:r>
      <w:r w:rsidR="00186A3E" w:rsidRPr="00B6064D">
        <w:rPr>
          <w:rFonts w:eastAsia="Calibri"/>
          <w:szCs w:val="24"/>
        </w:rPr>
        <w:t>Registrui</w:t>
      </w:r>
      <w:r w:rsidR="0075512B" w:rsidRPr="00B6064D">
        <w:rPr>
          <w:rFonts w:eastAsia="Calibri"/>
          <w:szCs w:val="24"/>
        </w:rPr>
        <w:t xml:space="preserve"> ir RSIS</w:t>
      </w:r>
      <w:r w:rsidR="00186A3E" w:rsidRPr="00B6064D">
        <w:rPr>
          <w:rFonts w:eastAsia="Calibri"/>
          <w:szCs w:val="24"/>
        </w:rPr>
        <w:t xml:space="preserve"> </w:t>
      </w:r>
      <w:r w:rsidR="0075512B" w:rsidRPr="00B6064D">
        <w:rPr>
          <w:rFonts w:eastAsia="Calibri"/>
          <w:szCs w:val="24"/>
        </w:rPr>
        <w:t>bei</w:t>
      </w:r>
      <w:r w:rsidRPr="00B6064D">
        <w:rPr>
          <w:rFonts w:eastAsia="Calibri"/>
          <w:szCs w:val="24"/>
        </w:rPr>
        <w:t xml:space="preserve"> </w:t>
      </w:r>
      <w:r w:rsidR="00186A3E" w:rsidRPr="00B6064D">
        <w:rPr>
          <w:rFonts w:eastAsia="Calibri"/>
          <w:szCs w:val="24"/>
        </w:rPr>
        <w:t>Registro</w:t>
      </w:r>
      <w:r w:rsidR="0075512B" w:rsidRPr="00B6064D">
        <w:rPr>
          <w:rFonts w:eastAsia="Calibri"/>
          <w:szCs w:val="24"/>
        </w:rPr>
        <w:t xml:space="preserve"> ir RSIS</w:t>
      </w:r>
      <w:r w:rsidR="00186A3E" w:rsidRPr="00B6064D">
        <w:rPr>
          <w:rFonts w:eastAsia="Calibri"/>
          <w:szCs w:val="24"/>
        </w:rPr>
        <w:t xml:space="preserve"> </w:t>
      </w:r>
      <w:r w:rsidRPr="00B6064D">
        <w:rPr>
          <w:rFonts w:eastAsia="Calibri"/>
          <w:szCs w:val="24"/>
        </w:rPr>
        <w:t xml:space="preserve">vykdomiems procesams, greitaveikai ir sąsajoms su kitomis IS, </w:t>
      </w:r>
      <w:r w:rsidR="00353092" w:rsidRPr="00B6064D">
        <w:rPr>
          <w:rFonts w:eastAsia="Calibri"/>
          <w:szCs w:val="24"/>
        </w:rPr>
        <w:t>Perkančiajai</w:t>
      </w:r>
      <w:r w:rsidR="00186A3E" w:rsidRPr="00B6064D">
        <w:rPr>
          <w:rFonts w:eastAsia="Calibri"/>
          <w:szCs w:val="24"/>
        </w:rPr>
        <w:t xml:space="preserve"> organizacijai </w:t>
      </w:r>
      <w:r w:rsidRPr="00B6064D">
        <w:rPr>
          <w:rFonts w:eastAsia="Calibri"/>
          <w:szCs w:val="24"/>
        </w:rPr>
        <w:t xml:space="preserve">pateikia išvadas bei nurodo </w:t>
      </w:r>
      <w:r w:rsidR="00D26615" w:rsidRPr="00B6064D">
        <w:rPr>
          <w:rFonts w:eastAsia="Calibri"/>
          <w:szCs w:val="24"/>
        </w:rPr>
        <w:t>modifikavimo</w:t>
      </w:r>
      <w:r w:rsidRPr="00B6064D">
        <w:rPr>
          <w:rFonts w:eastAsia="Calibri"/>
          <w:szCs w:val="24"/>
        </w:rPr>
        <w:t xml:space="preserve"> paslaugos suteikimo trukmės įvertinimą darbo valandomis ir siūlomą paslaugos kainą. Paslaugų teikėjas, rengdamas </w:t>
      </w:r>
      <w:r w:rsidR="00746095" w:rsidRPr="00B6064D">
        <w:rPr>
          <w:rFonts w:eastAsia="Calibri"/>
          <w:szCs w:val="24"/>
        </w:rPr>
        <w:t xml:space="preserve">modifikavimo paslaugų </w:t>
      </w:r>
      <w:r w:rsidRPr="00B6064D">
        <w:rPr>
          <w:rFonts w:eastAsia="Calibri"/>
          <w:szCs w:val="24"/>
        </w:rPr>
        <w:t>įvertinimo dokume</w:t>
      </w:r>
      <w:r w:rsidR="00746095" w:rsidRPr="00B6064D">
        <w:rPr>
          <w:rFonts w:eastAsia="Calibri"/>
          <w:szCs w:val="24"/>
        </w:rPr>
        <w:t>ntą, privalo įvertinti modifikavimo</w:t>
      </w:r>
      <w:r w:rsidRPr="00B6064D">
        <w:rPr>
          <w:rFonts w:eastAsia="Calibri"/>
          <w:szCs w:val="24"/>
        </w:rPr>
        <w:t xml:space="preserve"> sąveiką su visais </w:t>
      </w:r>
      <w:r w:rsidR="00186A3E" w:rsidRPr="00B6064D">
        <w:rPr>
          <w:rFonts w:eastAsia="Calibri"/>
          <w:szCs w:val="24"/>
        </w:rPr>
        <w:t>Registro</w:t>
      </w:r>
      <w:r w:rsidR="0075512B" w:rsidRPr="00B6064D">
        <w:rPr>
          <w:rFonts w:eastAsia="Calibri"/>
          <w:szCs w:val="24"/>
        </w:rPr>
        <w:t xml:space="preserve"> ir RSIS</w:t>
      </w:r>
      <w:r w:rsidR="00186A3E" w:rsidRPr="00B6064D">
        <w:rPr>
          <w:rFonts w:eastAsia="Calibri"/>
          <w:szCs w:val="24"/>
        </w:rPr>
        <w:t xml:space="preserve"> </w:t>
      </w:r>
      <w:r w:rsidRPr="00B6064D">
        <w:rPr>
          <w:rFonts w:eastAsia="Calibri"/>
          <w:szCs w:val="24"/>
        </w:rPr>
        <w:t xml:space="preserve">vykdomais procesais ir kitais jau testuojamais tobulinimais, turimomis sąsajomis ir, nurodydamas priežastis, pasiūlyti </w:t>
      </w:r>
      <w:r w:rsidR="00353092" w:rsidRPr="00B6064D">
        <w:rPr>
          <w:rFonts w:eastAsia="Calibri"/>
          <w:szCs w:val="24"/>
        </w:rPr>
        <w:t>Perkančiajai</w:t>
      </w:r>
      <w:r w:rsidR="00A60D50" w:rsidRPr="00B6064D">
        <w:rPr>
          <w:rFonts w:eastAsia="Calibri"/>
          <w:szCs w:val="24"/>
        </w:rPr>
        <w:t xml:space="preserve"> </w:t>
      </w:r>
      <w:r w:rsidR="00186A3E" w:rsidRPr="00B6064D">
        <w:rPr>
          <w:rFonts w:eastAsia="Calibri"/>
          <w:szCs w:val="24"/>
        </w:rPr>
        <w:t xml:space="preserve">organizacijai </w:t>
      </w:r>
      <w:r w:rsidRPr="00B6064D">
        <w:rPr>
          <w:rFonts w:eastAsia="Calibri"/>
          <w:szCs w:val="24"/>
        </w:rPr>
        <w:t xml:space="preserve">rekomenduojamą ruošiamo </w:t>
      </w:r>
      <w:r w:rsidR="00186A3E" w:rsidRPr="00B6064D">
        <w:rPr>
          <w:rFonts w:eastAsia="Calibri"/>
          <w:szCs w:val="24"/>
        </w:rPr>
        <w:t>modifikavimo</w:t>
      </w:r>
      <w:r w:rsidRPr="00B6064D">
        <w:rPr>
          <w:rFonts w:eastAsia="Calibri"/>
          <w:szCs w:val="24"/>
        </w:rPr>
        <w:t xml:space="preserve"> diegimo eiliškumą ir grafiką. Taip pat Paslaugų teikėjas pateikia </w:t>
      </w:r>
      <w:r w:rsidR="00CB4D0B" w:rsidRPr="00B6064D">
        <w:rPr>
          <w:rFonts w:eastAsia="Calibri"/>
          <w:szCs w:val="24"/>
        </w:rPr>
        <w:t xml:space="preserve">modifikavimo paslaugų </w:t>
      </w:r>
      <w:r w:rsidRPr="00B6064D">
        <w:rPr>
          <w:rFonts w:eastAsia="Calibri"/>
          <w:szCs w:val="24"/>
        </w:rPr>
        <w:t xml:space="preserve">įvertinimo dokumentą, kuriame aprašo, kokie </w:t>
      </w:r>
      <w:r w:rsidR="00186A3E" w:rsidRPr="00B6064D">
        <w:rPr>
          <w:rFonts w:eastAsia="Calibri"/>
          <w:szCs w:val="24"/>
        </w:rPr>
        <w:t>Registro</w:t>
      </w:r>
      <w:r w:rsidR="0075512B" w:rsidRPr="00B6064D">
        <w:rPr>
          <w:rFonts w:eastAsia="Calibri"/>
          <w:szCs w:val="24"/>
        </w:rPr>
        <w:t xml:space="preserve"> ir RSIS</w:t>
      </w:r>
      <w:r w:rsidR="00186A3E" w:rsidRPr="00B6064D">
        <w:rPr>
          <w:rFonts w:eastAsia="Calibri"/>
          <w:szCs w:val="24"/>
        </w:rPr>
        <w:t xml:space="preserve"> </w:t>
      </w:r>
      <w:r w:rsidRPr="00B6064D">
        <w:rPr>
          <w:rFonts w:eastAsia="Calibri"/>
          <w:szCs w:val="24"/>
        </w:rPr>
        <w:t xml:space="preserve">funkcijų ir sąsajų </w:t>
      </w:r>
      <w:r w:rsidR="00186A3E" w:rsidRPr="00B6064D">
        <w:rPr>
          <w:rFonts w:eastAsia="Calibri"/>
          <w:szCs w:val="24"/>
        </w:rPr>
        <w:t>modifikavimai</w:t>
      </w:r>
      <w:r w:rsidRPr="00B6064D">
        <w:rPr>
          <w:rFonts w:eastAsia="Calibri"/>
          <w:szCs w:val="24"/>
        </w:rPr>
        <w:t xml:space="preserve"> bus atliekami. </w:t>
      </w:r>
    </w:p>
    <w:p w14:paraId="05B13A6A" w14:textId="7A810E89" w:rsidR="008642C0" w:rsidRPr="00633D3A" w:rsidRDefault="00186A3E" w:rsidP="007D0026">
      <w:pPr>
        <w:numPr>
          <w:ilvl w:val="2"/>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Perkančioji organizacija</w:t>
      </w:r>
      <w:r w:rsidR="008642C0" w:rsidRPr="00B6064D">
        <w:rPr>
          <w:rFonts w:eastAsia="Calibri"/>
          <w:szCs w:val="24"/>
        </w:rPr>
        <w:t>, įvertin</w:t>
      </w:r>
      <w:r w:rsidRPr="00B6064D">
        <w:rPr>
          <w:rFonts w:eastAsia="Calibri"/>
          <w:szCs w:val="24"/>
        </w:rPr>
        <w:t>usi</w:t>
      </w:r>
      <w:r w:rsidR="008642C0" w:rsidRPr="00B6064D">
        <w:rPr>
          <w:rFonts w:eastAsia="Calibri"/>
          <w:szCs w:val="24"/>
        </w:rPr>
        <w:t xml:space="preserve"> Paslaugų teikėj</w:t>
      </w:r>
      <w:r w:rsidRPr="00B6064D">
        <w:rPr>
          <w:rFonts w:eastAsia="Calibri"/>
          <w:szCs w:val="24"/>
        </w:rPr>
        <w:t>o</w:t>
      </w:r>
      <w:r w:rsidR="008642C0" w:rsidRPr="00B6064D">
        <w:rPr>
          <w:rFonts w:eastAsia="Calibri"/>
          <w:szCs w:val="24"/>
        </w:rPr>
        <w:t xml:space="preserve"> pateiktą </w:t>
      </w:r>
      <w:r w:rsidRPr="00B6064D">
        <w:rPr>
          <w:rFonts w:eastAsia="Calibri"/>
          <w:szCs w:val="24"/>
        </w:rPr>
        <w:t xml:space="preserve">modifikavimo </w:t>
      </w:r>
      <w:r w:rsidR="00CB4BB8" w:rsidRPr="00B6064D">
        <w:rPr>
          <w:rFonts w:eastAsia="Calibri"/>
          <w:szCs w:val="24"/>
        </w:rPr>
        <w:t xml:space="preserve">paslaugų </w:t>
      </w:r>
      <w:r w:rsidR="008642C0" w:rsidRPr="00633D3A">
        <w:rPr>
          <w:rFonts w:eastAsia="Calibri"/>
          <w:szCs w:val="24"/>
        </w:rPr>
        <w:t>įvertinimo dokumentą, jį patvirtina arba atmeta</w:t>
      </w:r>
      <w:r w:rsidR="003145E1" w:rsidRPr="00633D3A">
        <w:rPr>
          <w:rFonts w:eastAsia="Calibri"/>
          <w:szCs w:val="24"/>
        </w:rPr>
        <w:t>.</w:t>
      </w:r>
    </w:p>
    <w:p w14:paraId="681848A1" w14:textId="1E9567E7" w:rsidR="004A012E" w:rsidRPr="00633D3A" w:rsidRDefault="004A012E" w:rsidP="004A012E">
      <w:pPr>
        <w:numPr>
          <w:ilvl w:val="2"/>
          <w:numId w:val="40"/>
        </w:numPr>
        <w:tabs>
          <w:tab w:val="left" w:pos="284"/>
          <w:tab w:val="left" w:pos="851"/>
          <w:tab w:val="left" w:pos="1134"/>
        </w:tabs>
        <w:ind w:left="0" w:firstLine="567"/>
        <w:contextualSpacing/>
        <w:jc w:val="both"/>
        <w:rPr>
          <w:rFonts w:eastAsia="Calibri"/>
          <w:szCs w:val="24"/>
        </w:rPr>
      </w:pPr>
      <w:r w:rsidRPr="00633D3A">
        <w:rPr>
          <w:rFonts w:eastAsia="Calibri"/>
          <w:szCs w:val="24"/>
        </w:rPr>
        <w:t>Perkančiajai organizacijai nepatvirtinus modifikavimo paslaugų įvertinimo dokumento - dėl pasikeitusių aplinkybių (pakeitimas tampa nebeaktualus ir pan.) arba dėl nepakankamo planuojamų darbų ekonominio naudingumo, abipusiu Šalių sutarimu Perkančioji organizacija sumoka Paslaugų teikėjui už atliktą detalų užduoties (modifikavimo paslaugų įvertinimo dokumento) įvertinimą. Detalaus užduoties (modifikavimo paslaugų įvertinimo dokumento) įvertinimo vertė bus paskaičiuota pagal Paslaugų tiekėjo pateiktą pagrįstą modifikavimo paslaugų įvertinimo dokumento parengimui sugaištą faktinį laiką, tačiau ši vertė negali sudaryti daugiau, kaip 20 proc. nuo visos užduoties (modifikavimo paslaugų įvertinimo dokumento) sąmatos vertės.</w:t>
      </w:r>
    </w:p>
    <w:p w14:paraId="7B1AB804" w14:textId="72625E6B" w:rsidR="008642C0" w:rsidRPr="00B6064D" w:rsidRDefault="00353092" w:rsidP="007D0026">
      <w:pPr>
        <w:numPr>
          <w:ilvl w:val="2"/>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Perkančiajai</w:t>
      </w:r>
      <w:r w:rsidR="00186A3E" w:rsidRPr="00B6064D">
        <w:rPr>
          <w:rFonts w:eastAsia="Calibri"/>
          <w:szCs w:val="24"/>
        </w:rPr>
        <w:t xml:space="preserve"> organizacijai</w:t>
      </w:r>
      <w:r w:rsidR="008642C0" w:rsidRPr="00B6064D">
        <w:rPr>
          <w:rFonts w:eastAsia="Calibri"/>
          <w:szCs w:val="24"/>
        </w:rPr>
        <w:t xml:space="preserve"> patvirtinus </w:t>
      </w:r>
      <w:r w:rsidR="00186A3E" w:rsidRPr="00B6064D">
        <w:rPr>
          <w:rFonts w:eastAsia="Calibri"/>
          <w:szCs w:val="24"/>
        </w:rPr>
        <w:t>modifikavimo</w:t>
      </w:r>
      <w:r w:rsidR="008642C0" w:rsidRPr="00B6064D">
        <w:rPr>
          <w:rFonts w:eastAsia="Calibri"/>
          <w:szCs w:val="24"/>
        </w:rPr>
        <w:t xml:space="preserve"> </w:t>
      </w:r>
      <w:r w:rsidR="00A26471" w:rsidRPr="00B6064D">
        <w:rPr>
          <w:rFonts w:eastAsia="Calibri"/>
          <w:szCs w:val="24"/>
        </w:rPr>
        <w:t xml:space="preserve">paslaugų </w:t>
      </w:r>
      <w:r w:rsidR="003145E1" w:rsidRPr="00B6064D">
        <w:rPr>
          <w:rFonts w:eastAsia="Calibri"/>
          <w:szCs w:val="24"/>
        </w:rPr>
        <w:t>įvertinimo dokumentą</w:t>
      </w:r>
      <w:r w:rsidR="008642C0" w:rsidRPr="00B6064D">
        <w:rPr>
          <w:rFonts w:eastAsia="Calibri"/>
          <w:szCs w:val="24"/>
        </w:rPr>
        <w:t xml:space="preserve">, Paslaugų teikėjas </w:t>
      </w:r>
      <w:proofErr w:type="spellStart"/>
      <w:r w:rsidR="008642C0" w:rsidRPr="00B6064D">
        <w:rPr>
          <w:rFonts w:eastAsia="Calibri"/>
          <w:szCs w:val="24"/>
        </w:rPr>
        <w:t>inkrementiniu</w:t>
      </w:r>
      <w:proofErr w:type="spellEnd"/>
      <w:r w:rsidR="008642C0" w:rsidRPr="00B6064D">
        <w:rPr>
          <w:rFonts w:eastAsia="Calibri"/>
          <w:szCs w:val="24"/>
        </w:rPr>
        <w:t xml:space="preserve">-iteraciniu būdu įgyvendina </w:t>
      </w:r>
      <w:r w:rsidR="0070635B" w:rsidRPr="00B6064D">
        <w:rPr>
          <w:rFonts w:eastAsia="Calibri"/>
          <w:szCs w:val="24"/>
        </w:rPr>
        <w:t xml:space="preserve">modifikavimo </w:t>
      </w:r>
      <w:r w:rsidR="00A8659A" w:rsidRPr="00B6064D">
        <w:rPr>
          <w:rFonts w:eastAsia="Calibri"/>
          <w:szCs w:val="24"/>
        </w:rPr>
        <w:t xml:space="preserve">paslaugų įvertinimo dokumente aprašytas </w:t>
      </w:r>
      <w:r w:rsidR="001C025C" w:rsidRPr="00B6064D">
        <w:rPr>
          <w:rFonts w:eastAsia="Calibri"/>
          <w:szCs w:val="24"/>
        </w:rPr>
        <w:t>Registro</w:t>
      </w:r>
      <w:r w:rsidR="0075512B" w:rsidRPr="00B6064D">
        <w:rPr>
          <w:rFonts w:eastAsia="Calibri"/>
          <w:szCs w:val="24"/>
        </w:rPr>
        <w:t xml:space="preserve"> ir RSIS</w:t>
      </w:r>
      <w:r w:rsidR="001C025C" w:rsidRPr="00B6064D">
        <w:rPr>
          <w:rFonts w:eastAsia="Calibri"/>
          <w:szCs w:val="24"/>
        </w:rPr>
        <w:t xml:space="preserve"> </w:t>
      </w:r>
      <w:r w:rsidR="00186A3E" w:rsidRPr="00B6064D">
        <w:rPr>
          <w:rFonts w:eastAsia="Calibri"/>
          <w:szCs w:val="24"/>
        </w:rPr>
        <w:t>modifikavimo</w:t>
      </w:r>
      <w:r w:rsidR="008642C0" w:rsidRPr="00B6064D">
        <w:rPr>
          <w:rFonts w:eastAsia="Calibri"/>
          <w:szCs w:val="24"/>
        </w:rPr>
        <w:t xml:space="preserve"> </w:t>
      </w:r>
      <w:r w:rsidR="001C025C" w:rsidRPr="00B6064D">
        <w:rPr>
          <w:rFonts w:eastAsia="Calibri"/>
          <w:szCs w:val="24"/>
        </w:rPr>
        <w:t xml:space="preserve">paslaugas </w:t>
      </w:r>
      <w:r w:rsidR="008642C0" w:rsidRPr="00B6064D">
        <w:rPr>
          <w:rFonts w:eastAsia="Calibri"/>
          <w:szCs w:val="24"/>
        </w:rPr>
        <w:t xml:space="preserve">sutartais terminais ir </w:t>
      </w:r>
      <w:r w:rsidR="00E705F9" w:rsidRPr="00B6064D">
        <w:rPr>
          <w:rFonts w:eastAsia="Calibri"/>
          <w:szCs w:val="24"/>
        </w:rPr>
        <w:t xml:space="preserve">įvertintų </w:t>
      </w:r>
      <w:r w:rsidR="008642C0" w:rsidRPr="00B6064D">
        <w:rPr>
          <w:rFonts w:eastAsia="Calibri"/>
          <w:szCs w:val="24"/>
        </w:rPr>
        <w:t>darbų apimties ribose</w:t>
      </w:r>
      <w:r w:rsidR="00E705F9" w:rsidRPr="00B6064D">
        <w:rPr>
          <w:rFonts w:eastAsia="Calibri"/>
          <w:szCs w:val="24"/>
        </w:rPr>
        <w:t>.</w:t>
      </w:r>
    </w:p>
    <w:p w14:paraId="176E6EEB" w14:textId="50B3B736" w:rsidR="008642C0" w:rsidRPr="00B6064D" w:rsidRDefault="008642C0" w:rsidP="007D0026">
      <w:pPr>
        <w:numPr>
          <w:ilvl w:val="2"/>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Paslaugų teikėjas atlieka gamy</w:t>
      </w:r>
      <w:r w:rsidR="00A94DAF" w:rsidRPr="00B6064D">
        <w:rPr>
          <w:rFonts w:eastAsia="Calibri"/>
          <w:szCs w:val="24"/>
        </w:rPr>
        <w:t>bi</w:t>
      </w:r>
      <w:r w:rsidRPr="00B6064D">
        <w:rPr>
          <w:rFonts w:eastAsia="Calibri"/>
          <w:szCs w:val="24"/>
        </w:rPr>
        <w:t xml:space="preserve">nį </w:t>
      </w:r>
      <w:r w:rsidR="004F1087" w:rsidRPr="00B6064D">
        <w:rPr>
          <w:rFonts w:eastAsia="Calibri"/>
          <w:szCs w:val="24"/>
        </w:rPr>
        <w:t>atliktų Registro</w:t>
      </w:r>
      <w:r w:rsidR="0075512B" w:rsidRPr="00B6064D">
        <w:rPr>
          <w:rFonts w:eastAsia="Calibri"/>
          <w:szCs w:val="24"/>
        </w:rPr>
        <w:t xml:space="preserve"> ir RSIS</w:t>
      </w:r>
      <w:r w:rsidR="004F1087" w:rsidRPr="00B6064D">
        <w:rPr>
          <w:rFonts w:eastAsia="Calibri"/>
          <w:szCs w:val="24"/>
        </w:rPr>
        <w:t xml:space="preserve"> </w:t>
      </w:r>
      <w:r w:rsidR="00186A3E" w:rsidRPr="00B6064D">
        <w:rPr>
          <w:rFonts w:eastAsia="Calibri"/>
          <w:szCs w:val="24"/>
        </w:rPr>
        <w:t>modifikavimo</w:t>
      </w:r>
      <w:r w:rsidRPr="00B6064D">
        <w:rPr>
          <w:rFonts w:eastAsia="Calibri"/>
          <w:szCs w:val="24"/>
        </w:rPr>
        <w:t xml:space="preserve"> </w:t>
      </w:r>
      <w:r w:rsidR="004F1087" w:rsidRPr="00B6064D">
        <w:rPr>
          <w:rFonts w:eastAsia="Calibri"/>
          <w:szCs w:val="24"/>
        </w:rPr>
        <w:t xml:space="preserve">darbų </w:t>
      </w:r>
      <w:r w:rsidRPr="00B6064D">
        <w:rPr>
          <w:rFonts w:eastAsia="Calibri"/>
          <w:szCs w:val="24"/>
        </w:rPr>
        <w:t>testavimą, atsižvelg</w:t>
      </w:r>
      <w:r w:rsidR="008B5D06" w:rsidRPr="00B6064D">
        <w:rPr>
          <w:rFonts w:eastAsia="Calibri"/>
          <w:szCs w:val="24"/>
        </w:rPr>
        <w:t>damas</w:t>
      </w:r>
      <w:r w:rsidRPr="00B6064D">
        <w:rPr>
          <w:rFonts w:eastAsia="Calibri"/>
          <w:szCs w:val="24"/>
        </w:rPr>
        <w:t xml:space="preserve"> į </w:t>
      </w:r>
      <w:r w:rsidR="004F1087" w:rsidRPr="00B6064D">
        <w:rPr>
          <w:rFonts w:eastAsia="Calibri"/>
          <w:szCs w:val="24"/>
        </w:rPr>
        <w:t xml:space="preserve">modifikavimo paslaugoms </w:t>
      </w:r>
      <w:r w:rsidRPr="00B6064D">
        <w:rPr>
          <w:rFonts w:eastAsia="Calibri"/>
          <w:szCs w:val="24"/>
        </w:rPr>
        <w:t>iškeltus reikalavimus. Kaip įrodymą Paslaugų teikėjas pateikia</w:t>
      </w:r>
      <w:r w:rsidR="00A94DAF" w:rsidRPr="00B6064D">
        <w:rPr>
          <w:rFonts w:eastAsia="Calibri"/>
          <w:szCs w:val="24"/>
        </w:rPr>
        <w:t xml:space="preserve"> Perkančiajai organizacijai </w:t>
      </w:r>
      <w:r w:rsidR="008B5D06" w:rsidRPr="00B6064D">
        <w:rPr>
          <w:rFonts w:eastAsia="Calibri"/>
          <w:szCs w:val="24"/>
        </w:rPr>
        <w:t xml:space="preserve">atliktų modifikavimo darbų </w:t>
      </w:r>
      <w:r w:rsidRPr="00B6064D">
        <w:rPr>
          <w:rFonts w:eastAsia="Calibri"/>
          <w:szCs w:val="24"/>
        </w:rPr>
        <w:t>gamy</w:t>
      </w:r>
      <w:r w:rsidR="00A94DAF" w:rsidRPr="00B6064D">
        <w:rPr>
          <w:rFonts w:eastAsia="Calibri"/>
          <w:szCs w:val="24"/>
        </w:rPr>
        <w:t>b</w:t>
      </w:r>
      <w:r w:rsidRPr="00B6064D">
        <w:rPr>
          <w:rFonts w:eastAsia="Calibri"/>
          <w:szCs w:val="24"/>
        </w:rPr>
        <w:t>inio testavimo protokolą.</w:t>
      </w:r>
    </w:p>
    <w:p w14:paraId="02A1E067" w14:textId="0E34D90F" w:rsidR="008642C0" w:rsidRPr="00B6064D" w:rsidRDefault="008642C0" w:rsidP="007D0026">
      <w:pPr>
        <w:numPr>
          <w:ilvl w:val="2"/>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Paslaugų teikėjas kartu su </w:t>
      </w:r>
      <w:r w:rsidR="00A94DAF" w:rsidRPr="00B6064D">
        <w:rPr>
          <w:rFonts w:eastAsia="Calibri"/>
          <w:szCs w:val="24"/>
        </w:rPr>
        <w:t>Perkančiąja organizacija</w:t>
      </w:r>
      <w:r w:rsidRPr="00B6064D">
        <w:rPr>
          <w:rFonts w:eastAsia="Calibri"/>
          <w:szCs w:val="24"/>
        </w:rPr>
        <w:t xml:space="preserve"> organizuoja </w:t>
      </w:r>
      <w:r w:rsidR="00B905E6" w:rsidRPr="00B6064D">
        <w:rPr>
          <w:rFonts w:eastAsia="Calibri"/>
          <w:szCs w:val="24"/>
        </w:rPr>
        <w:t xml:space="preserve">atliktų modifikavimo darbų </w:t>
      </w:r>
      <w:r w:rsidRPr="00B6064D">
        <w:rPr>
          <w:rFonts w:eastAsia="Calibri"/>
          <w:szCs w:val="24"/>
        </w:rPr>
        <w:t xml:space="preserve">testavimą. </w:t>
      </w:r>
      <w:r w:rsidR="00B905E6" w:rsidRPr="00B6064D">
        <w:rPr>
          <w:rFonts w:eastAsia="Calibri"/>
          <w:szCs w:val="24"/>
        </w:rPr>
        <w:t>Šalių sutarimu, t</w:t>
      </w:r>
      <w:r w:rsidRPr="00B6064D">
        <w:rPr>
          <w:rFonts w:eastAsia="Calibri"/>
          <w:szCs w:val="24"/>
        </w:rPr>
        <w:t xml:space="preserve">estavimui gali būti sudaroma testavimo grupė, susidedanti iš įvairių sričių </w:t>
      </w:r>
      <w:r w:rsidR="00A94DAF" w:rsidRPr="00B6064D">
        <w:rPr>
          <w:rFonts w:eastAsia="Calibri"/>
          <w:szCs w:val="24"/>
        </w:rPr>
        <w:t>Perkančiosios organizacijos</w:t>
      </w:r>
      <w:r w:rsidRPr="00B6064D">
        <w:rPr>
          <w:rFonts w:eastAsia="Calibri"/>
          <w:szCs w:val="24"/>
        </w:rPr>
        <w:t xml:space="preserve"> ir </w:t>
      </w:r>
      <w:r w:rsidR="00A94DAF" w:rsidRPr="00B6064D">
        <w:rPr>
          <w:rFonts w:eastAsia="Calibri"/>
          <w:szCs w:val="24"/>
        </w:rPr>
        <w:t xml:space="preserve">Paslaugų </w:t>
      </w:r>
      <w:r w:rsidR="008C4078" w:rsidRPr="00B6064D">
        <w:rPr>
          <w:rFonts w:eastAsia="Calibri"/>
          <w:szCs w:val="24"/>
        </w:rPr>
        <w:t>teikėjo darbuotojų.</w:t>
      </w:r>
    </w:p>
    <w:p w14:paraId="172A7748" w14:textId="0FFCDCD4" w:rsidR="008642C0" w:rsidRPr="00B6064D" w:rsidRDefault="00A94DAF" w:rsidP="00C7429F">
      <w:pPr>
        <w:numPr>
          <w:ilvl w:val="2"/>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P</w:t>
      </w:r>
      <w:r w:rsidR="0054357E" w:rsidRPr="00B6064D">
        <w:rPr>
          <w:rFonts w:eastAsia="Calibri"/>
          <w:szCs w:val="24"/>
        </w:rPr>
        <w:t>erkančiosios organizacijos</w:t>
      </w:r>
      <w:r w:rsidRPr="00B6064D">
        <w:rPr>
          <w:rFonts w:eastAsia="Calibri"/>
          <w:szCs w:val="24"/>
        </w:rPr>
        <w:t xml:space="preserve"> </w:t>
      </w:r>
      <w:r w:rsidR="008642C0" w:rsidRPr="00B6064D">
        <w:rPr>
          <w:rFonts w:eastAsia="Calibri"/>
          <w:szCs w:val="24"/>
        </w:rPr>
        <w:t>atstovas ar</w:t>
      </w:r>
      <w:r w:rsidR="0064302A" w:rsidRPr="00B6064D">
        <w:rPr>
          <w:rFonts w:eastAsia="Calibri"/>
          <w:szCs w:val="24"/>
        </w:rPr>
        <w:t>ba</w:t>
      </w:r>
      <w:r w:rsidR="008642C0" w:rsidRPr="00B6064D">
        <w:rPr>
          <w:rFonts w:eastAsia="Calibri"/>
          <w:szCs w:val="24"/>
        </w:rPr>
        <w:t xml:space="preserve"> sudaryta testavimo grupė </w:t>
      </w:r>
      <w:r w:rsidR="0064302A" w:rsidRPr="00B6064D">
        <w:rPr>
          <w:rFonts w:eastAsia="Calibri"/>
          <w:szCs w:val="24"/>
        </w:rPr>
        <w:t>į</w:t>
      </w:r>
      <w:r w:rsidR="008642C0" w:rsidRPr="00B6064D">
        <w:rPr>
          <w:rFonts w:eastAsia="Calibri"/>
          <w:szCs w:val="24"/>
        </w:rPr>
        <w:t>vertina testavimo rezultatus. Jeigu vertinimo metu nustat</w:t>
      </w:r>
      <w:r w:rsidR="0064302A" w:rsidRPr="00B6064D">
        <w:rPr>
          <w:rFonts w:eastAsia="Calibri"/>
          <w:szCs w:val="24"/>
        </w:rPr>
        <w:t>oma</w:t>
      </w:r>
      <w:r w:rsidR="008642C0" w:rsidRPr="00B6064D">
        <w:rPr>
          <w:rFonts w:eastAsia="Calibri"/>
          <w:szCs w:val="24"/>
        </w:rPr>
        <w:t xml:space="preserve">, </w:t>
      </w:r>
      <w:r w:rsidR="0064302A" w:rsidRPr="00B6064D">
        <w:rPr>
          <w:rFonts w:eastAsia="Calibri"/>
          <w:szCs w:val="24"/>
        </w:rPr>
        <w:t xml:space="preserve">jog </w:t>
      </w:r>
      <w:r w:rsidR="008C4078" w:rsidRPr="00B6064D">
        <w:rPr>
          <w:rFonts w:eastAsia="Calibri"/>
          <w:szCs w:val="24"/>
        </w:rPr>
        <w:t xml:space="preserve">atlikti </w:t>
      </w:r>
      <w:r w:rsidRPr="00B6064D">
        <w:rPr>
          <w:rFonts w:eastAsia="Calibri"/>
          <w:szCs w:val="24"/>
        </w:rPr>
        <w:t>modifikavim</w:t>
      </w:r>
      <w:r w:rsidR="008C4078" w:rsidRPr="00B6064D">
        <w:rPr>
          <w:rFonts w:eastAsia="Calibri"/>
          <w:szCs w:val="24"/>
        </w:rPr>
        <w:t>o darbai</w:t>
      </w:r>
      <w:r w:rsidR="008642C0" w:rsidRPr="00B6064D">
        <w:rPr>
          <w:rFonts w:eastAsia="Calibri"/>
          <w:szCs w:val="24"/>
        </w:rPr>
        <w:t xml:space="preserve"> neatitinka nustatytų reikalavimų arba yra kitų</w:t>
      </w:r>
      <w:r w:rsidR="0064302A" w:rsidRPr="00B6064D">
        <w:rPr>
          <w:rFonts w:eastAsia="Calibri"/>
          <w:szCs w:val="24"/>
        </w:rPr>
        <w:t xml:space="preserve"> esminių</w:t>
      </w:r>
      <w:r w:rsidR="008642C0" w:rsidRPr="00B6064D">
        <w:rPr>
          <w:rFonts w:eastAsia="Calibri"/>
          <w:szCs w:val="24"/>
        </w:rPr>
        <w:t xml:space="preserve"> neatitikimų, Paslaugų teikėjas </w:t>
      </w:r>
      <w:r w:rsidR="0064302A" w:rsidRPr="00B6064D">
        <w:rPr>
          <w:rFonts w:eastAsia="Calibri"/>
          <w:szCs w:val="24"/>
        </w:rPr>
        <w:t>papildomai, savo sąskaita</w:t>
      </w:r>
      <w:r w:rsidR="007D0026" w:rsidRPr="00B6064D">
        <w:rPr>
          <w:rFonts w:eastAsia="Calibri"/>
          <w:szCs w:val="24"/>
        </w:rPr>
        <w:t xml:space="preserve"> (lėšomis)</w:t>
      </w:r>
      <w:r w:rsidR="0064302A" w:rsidRPr="00B6064D">
        <w:rPr>
          <w:rFonts w:eastAsia="Calibri"/>
          <w:szCs w:val="24"/>
        </w:rPr>
        <w:t xml:space="preserve"> </w:t>
      </w:r>
      <w:r w:rsidR="00C7429F" w:rsidRPr="00B6064D">
        <w:rPr>
          <w:rFonts w:eastAsia="Calibri"/>
          <w:szCs w:val="24"/>
        </w:rPr>
        <w:lastRenderedPageBreak/>
        <w:t xml:space="preserve">neatlygintinai </w:t>
      </w:r>
      <w:r w:rsidR="008642C0" w:rsidRPr="00B6064D">
        <w:rPr>
          <w:rFonts w:eastAsia="Calibri"/>
          <w:szCs w:val="24"/>
        </w:rPr>
        <w:t xml:space="preserve">atlieka </w:t>
      </w:r>
      <w:r w:rsidR="008C4078" w:rsidRPr="00B6064D">
        <w:rPr>
          <w:rFonts w:eastAsia="Calibri"/>
          <w:szCs w:val="24"/>
        </w:rPr>
        <w:t xml:space="preserve">nustatytų </w:t>
      </w:r>
      <w:r w:rsidR="007C033D" w:rsidRPr="00B6064D">
        <w:rPr>
          <w:rFonts w:eastAsia="Calibri"/>
          <w:szCs w:val="24"/>
        </w:rPr>
        <w:t xml:space="preserve">atliktų </w:t>
      </w:r>
      <w:r w:rsidR="008C4078" w:rsidRPr="00B6064D">
        <w:rPr>
          <w:rFonts w:eastAsia="Calibri"/>
          <w:szCs w:val="24"/>
        </w:rPr>
        <w:t>modifikavimo darbų neatitikim</w:t>
      </w:r>
      <w:r w:rsidR="002B43AE" w:rsidRPr="00B6064D">
        <w:rPr>
          <w:rFonts w:eastAsia="Calibri"/>
          <w:szCs w:val="24"/>
        </w:rPr>
        <w:t>ų</w:t>
      </w:r>
      <w:r w:rsidR="008C4078" w:rsidRPr="00B6064D">
        <w:rPr>
          <w:rFonts w:eastAsia="Calibri"/>
          <w:szCs w:val="24"/>
        </w:rPr>
        <w:t xml:space="preserve"> </w:t>
      </w:r>
      <w:r w:rsidR="0064302A" w:rsidRPr="00B6064D">
        <w:rPr>
          <w:rFonts w:eastAsia="Calibri"/>
          <w:szCs w:val="24"/>
        </w:rPr>
        <w:t>keli</w:t>
      </w:r>
      <w:r w:rsidR="002B43AE" w:rsidRPr="00B6064D">
        <w:rPr>
          <w:rFonts w:eastAsia="Calibri"/>
          <w:szCs w:val="24"/>
        </w:rPr>
        <w:t>a</w:t>
      </w:r>
      <w:r w:rsidR="0064302A" w:rsidRPr="00B6064D">
        <w:rPr>
          <w:rFonts w:eastAsia="Calibri"/>
          <w:szCs w:val="24"/>
        </w:rPr>
        <w:t xml:space="preserve">miems </w:t>
      </w:r>
      <w:r w:rsidR="008C4078" w:rsidRPr="00B6064D">
        <w:rPr>
          <w:rFonts w:eastAsia="Calibri"/>
          <w:szCs w:val="24"/>
        </w:rPr>
        <w:t xml:space="preserve">reikalavimams pašalinimą ir </w:t>
      </w:r>
      <w:r w:rsidR="008642C0" w:rsidRPr="00B6064D">
        <w:rPr>
          <w:rFonts w:eastAsia="Calibri"/>
          <w:szCs w:val="24"/>
        </w:rPr>
        <w:t xml:space="preserve">pakartotinį </w:t>
      </w:r>
      <w:r w:rsidR="007C033D" w:rsidRPr="00B6064D">
        <w:rPr>
          <w:rFonts w:eastAsia="Calibri"/>
          <w:szCs w:val="24"/>
        </w:rPr>
        <w:t xml:space="preserve">jų </w:t>
      </w:r>
      <w:r w:rsidR="008642C0" w:rsidRPr="00B6064D">
        <w:rPr>
          <w:rFonts w:eastAsia="Calibri"/>
          <w:szCs w:val="24"/>
        </w:rPr>
        <w:t>testavimą</w:t>
      </w:r>
      <w:r w:rsidR="008C4078" w:rsidRPr="00B6064D">
        <w:rPr>
          <w:rFonts w:eastAsia="Calibri"/>
          <w:szCs w:val="24"/>
        </w:rPr>
        <w:t>.</w:t>
      </w:r>
    </w:p>
    <w:p w14:paraId="532ED0E9" w14:textId="53D6D421" w:rsidR="008642C0" w:rsidRPr="00B6064D" w:rsidRDefault="007F0740" w:rsidP="007D0026">
      <w:pPr>
        <w:numPr>
          <w:ilvl w:val="2"/>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Registro</w:t>
      </w:r>
      <w:r w:rsidR="0075512B" w:rsidRPr="00B6064D">
        <w:rPr>
          <w:rFonts w:eastAsia="Calibri"/>
          <w:szCs w:val="24"/>
        </w:rPr>
        <w:t xml:space="preserve"> ir RSIS</w:t>
      </w:r>
      <w:r w:rsidRPr="00B6064D">
        <w:rPr>
          <w:rFonts w:eastAsia="Calibri"/>
          <w:szCs w:val="24"/>
        </w:rPr>
        <w:t xml:space="preserve"> m</w:t>
      </w:r>
      <w:r w:rsidR="00A94DAF" w:rsidRPr="00B6064D">
        <w:rPr>
          <w:rFonts w:eastAsia="Calibri"/>
          <w:szCs w:val="24"/>
        </w:rPr>
        <w:t xml:space="preserve">odifikavimo </w:t>
      </w:r>
      <w:r w:rsidR="008642C0" w:rsidRPr="00B6064D">
        <w:rPr>
          <w:rFonts w:eastAsia="Calibri"/>
          <w:szCs w:val="24"/>
        </w:rPr>
        <w:t xml:space="preserve">darbai laikomi </w:t>
      </w:r>
      <w:r w:rsidR="0033384C" w:rsidRPr="00B6064D">
        <w:rPr>
          <w:rFonts w:eastAsia="Calibri"/>
          <w:szCs w:val="24"/>
        </w:rPr>
        <w:t>atlikti</w:t>
      </w:r>
      <w:r w:rsidR="004D4AFB" w:rsidRPr="00B6064D">
        <w:rPr>
          <w:rFonts w:eastAsia="Calibri"/>
          <w:szCs w:val="24"/>
        </w:rPr>
        <w:t xml:space="preserve"> tinkamai</w:t>
      </w:r>
      <w:r w:rsidR="008642C0" w:rsidRPr="00B6064D">
        <w:rPr>
          <w:rFonts w:eastAsia="Calibri"/>
          <w:szCs w:val="24"/>
        </w:rPr>
        <w:t xml:space="preserve">, kai </w:t>
      </w:r>
      <w:r w:rsidR="00A94DAF" w:rsidRPr="00B6064D">
        <w:rPr>
          <w:rFonts w:eastAsia="Calibri"/>
          <w:szCs w:val="24"/>
        </w:rPr>
        <w:t xml:space="preserve">Perkančioji organizacija </w:t>
      </w:r>
      <w:r w:rsidR="008642C0" w:rsidRPr="00B6064D">
        <w:rPr>
          <w:rFonts w:eastAsia="Calibri"/>
          <w:szCs w:val="24"/>
        </w:rPr>
        <w:t xml:space="preserve">informuoja, kad Paslaugų teikėjo pateikti rezultatai atitinka </w:t>
      </w:r>
      <w:r w:rsidR="00A94DAF" w:rsidRPr="00B6064D">
        <w:rPr>
          <w:rFonts w:eastAsia="Calibri"/>
          <w:szCs w:val="24"/>
        </w:rPr>
        <w:t xml:space="preserve">modifikavimo </w:t>
      </w:r>
      <w:r w:rsidR="0033384C" w:rsidRPr="00B6064D">
        <w:rPr>
          <w:rFonts w:eastAsia="Calibri"/>
          <w:szCs w:val="24"/>
        </w:rPr>
        <w:t xml:space="preserve">paslaugų įvertinimo dokumente nurodytą </w:t>
      </w:r>
      <w:r w:rsidR="007D0204" w:rsidRPr="00B6064D">
        <w:rPr>
          <w:rFonts w:eastAsia="Calibri"/>
          <w:szCs w:val="24"/>
        </w:rPr>
        <w:t xml:space="preserve">turinį ir </w:t>
      </w:r>
      <w:r w:rsidR="008642C0" w:rsidRPr="00B6064D">
        <w:rPr>
          <w:rFonts w:eastAsia="Calibri"/>
          <w:szCs w:val="24"/>
        </w:rPr>
        <w:t>apimtis, yra sėkmingai ištestuoti ir įdiegt</w:t>
      </w:r>
      <w:r w:rsidR="004D4AFB" w:rsidRPr="00B6064D">
        <w:rPr>
          <w:rFonts w:eastAsia="Calibri"/>
          <w:szCs w:val="24"/>
        </w:rPr>
        <w:t>i</w:t>
      </w:r>
      <w:r w:rsidR="008642C0" w:rsidRPr="00B6064D">
        <w:rPr>
          <w:rFonts w:eastAsia="Calibri"/>
          <w:szCs w:val="24"/>
        </w:rPr>
        <w:t xml:space="preserve"> į darbinę aplinką.</w:t>
      </w:r>
      <w:r w:rsidR="006C6401" w:rsidRPr="00B6064D">
        <w:rPr>
          <w:rFonts w:eastAsia="Calibri"/>
          <w:szCs w:val="24"/>
        </w:rPr>
        <w:t xml:space="preserve"> </w:t>
      </w:r>
      <w:r w:rsidR="0033384C" w:rsidRPr="00B6064D">
        <w:rPr>
          <w:rFonts w:eastAsia="Calibri"/>
          <w:szCs w:val="24"/>
        </w:rPr>
        <w:t>Tinkamai at</w:t>
      </w:r>
      <w:r w:rsidR="006C6401" w:rsidRPr="00B6064D">
        <w:rPr>
          <w:rFonts w:eastAsia="Calibri"/>
          <w:szCs w:val="24"/>
        </w:rPr>
        <w:t xml:space="preserve">likti </w:t>
      </w:r>
      <w:r w:rsidR="0033384C" w:rsidRPr="00B6064D">
        <w:rPr>
          <w:rFonts w:eastAsia="Calibri"/>
          <w:szCs w:val="24"/>
        </w:rPr>
        <w:t>Registro</w:t>
      </w:r>
      <w:r w:rsidR="0075512B" w:rsidRPr="00B6064D">
        <w:rPr>
          <w:rFonts w:eastAsia="Calibri"/>
          <w:szCs w:val="24"/>
        </w:rPr>
        <w:t xml:space="preserve"> ir RSIS</w:t>
      </w:r>
      <w:r w:rsidR="0033384C" w:rsidRPr="00B6064D">
        <w:rPr>
          <w:rFonts w:eastAsia="Calibri"/>
          <w:szCs w:val="24"/>
        </w:rPr>
        <w:t xml:space="preserve"> </w:t>
      </w:r>
      <w:r w:rsidR="006C6401" w:rsidRPr="00B6064D">
        <w:rPr>
          <w:rFonts w:eastAsia="Calibri"/>
          <w:szCs w:val="24"/>
        </w:rPr>
        <w:t>modifikavimo darbai priimami pasirašant suteiktų paslaugų perdavimo – priėmimo aktą.</w:t>
      </w:r>
    </w:p>
    <w:p w14:paraId="1C34BA1A" w14:textId="6AEEC247" w:rsidR="00A56C38" w:rsidRPr="00B6064D" w:rsidRDefault="00A56C38" w:rsidP="00A56C38">
      <w:pPr>
        <w:tabs>
          <w:tab w:val="left" w:pos="1134"/>
        </w:tabs>
      </w:pPr>
    </w:p>
    <w:p w14:paraId="1797EE10" w14:textId="1266D489" w:rsidR="00D843CD" w:rsidRPr="00B6064D" w:rsidRDefault="00D843CD" w:rsidP="00E35C57">
      <w:pPr>
        <w:pStyle w:val="ListParagraph"/>
        <w:numPr>
          <w:ilvl w:val="0"/>
          <w:numId w:val="51"/>
        </w:numPr>
        <w:tabs>
          <w:tab w:val="left" w:pos="0"/>
        </w:tabs>
        <w:jc w:val="center"/>
        <w:outlineLvl w:val="0"/>
        <w:rPr>
          <w:rFonts w:eastAsia="Calibri"/>
          <w:b/>
          <w:bCs/>
          <w:kern w:val="32"/>
          <w:szCs w:val="24"/>
        </w:rPr>
      </w:pPr>
      <w:r w:rsidRPr="00B6064D">
        <w:rPr>
          <w:rFonts w:eastAsia="Calibri"/>
          <w:b/>
          <w:bCs/>
          <w:kern w:val="32"/>
          <w:szCs w:val="24"/>
        </w:rPr>
        <w:t xml:space="preserve">SĄLYGOS IR REIKALAVIMAI PRIEŽIŪROS </w:t>
      </w:r>
      <w:r w:rsidR="00391943" w:rsidRPr="00B6064D">
        <w:rPr>
          <w:rFonts w:eastAsia="Calibri"/>
          <w:b/>
          <w:bCs/>
          <w:kern w:val="32"/>
          <w:szCs w:val="24"/>
        </w:rPr>
        <w:t xml:space="preserve">IR MODIFIKAVIMO </w:t>
      </w:r>
      <w:r w:rsidRPr="00B6064D">
        <w:rPr>
          <w:rFonts w:eastAsia="Calibri"/>
          <w:b/>
          <w:bCs/>
          <w:kern w:val="32"/>
          <w:szCs w:val="24"/>
        </w:rPr>
        <w:t>PASLAUGŲ TEIKIMUI</w:t>
      </w:r>
    </w:p>
    <w:p w14:paraId="64A00857" w14:textId="6A6CD6D5" w:rsidR="00D843CD" w:rsidRPr="00B6064D" w:rsidRDefault="00D843CD" w:rsidP="00664050">
      <w:pPr>
        <w:tabs>
          <w:tab w:val="left" w:pos="284"/>
          <w:tab w:val="left" w:pos="851"/>
          <w:tab w:val="left" w:pos="1134"/>
        </w:tabs>
        <w:ind w:left="567"/>
        <w:contextualSpacing/>
        <w:jc w:val="both"/>
        <w:rPr>
          <w:rFonts w:eastAsia="Calibri"/>
          <w:szCs w:val="24"/>
        </w:rPr>
      </w:pPr>
    </w:p>
    <w:p w14:paraId="58AC96D5" w14:textId="77777777" w:rsidR="00B22E4C" w:rsidRPr="00B6064D" w:rsidRDefault="00B22E4C" w:rsidP="00B22E4C">
      <w:pPr>
        <w:pStyle w:val="ListParagraph"/>
        <w:numPr>
          <w:ilvl w:val="0"/>
          <w:numId w:val="40"/>
        </w:numPr>
        <w:tabs>
          <w:tab w:val="left" w:pos="284"/>
          <w:tab w:val="left" w:pos="851"/>
          <w:tab w:val="left" w:pos="1134"/>
        </w:tabs>
        <w:jc w:val="both"/>
        <w:rPr>
          <w:rFonts w:eastAsia="Calibri"/>
          <w:vanish/>
          <w:szCs w:val="24"/>
        </w:rPr>
      </w:pPr>
    </w:p>
    <w:p w14:paraId="411A7EEA" w14:textId="6E94AC8D" w:rsidR="00A56C38" w:rsidRPr="00B6064D" w:rsidRDefault="00A56C38" w:rsidP="00B22E4C">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Paslaugų teikėjas turi turėti veikiančią elektroninę </w:t>
      </w:r>
      <w:r w:rsidR="007177B5" w:rsidRPr="00B6064D">
        <w:rPr>
          <w:rFonts w:eastAsia="Calibri"/>
          <w:szCs w:val="24"/>
        </w:rPr>
        <w:t xml:space="preserve">paslaugų užsakymų ir </w:t>
      </w:r>
      <w:r w:rsidRPr="00B6064D">
        <w:rPr>
          <w:rFonts w:eastAsia="Calibri"/>
          <w:szCs w:val="24"/>
        </w:rPr>
        <w:t xml:space="preserve">incidentų registravimo sistemą (angl. </w:t>
      </w:r>
      <w:proofErr w:type="spellStart"/>
      <w:r w:rsidRPr="00B6064D">
        <w:rPr>
          <w:rFonts w:eastAsia="Calibri"/>
          <w:szCs w:val="24"/>
        </w:rPr>
        <w:t>Help</w:t>
      </w:r>
      <w:proofErr w:type="spellEnd"/>
      <w:r w:rsidRPr="00B6064D">
        <w:rPr>
          <w:rFonts w:eastAsia="Calibri"/>
          <w:szCs w:val="24"/>
        </w:rPr>
        <w:t xml:space="preserve"> </w:t>
      </w:r>
      <w:proofErr w:type="spellStart"/>
      <w:r w:rsidRPr="00B6064D">
        <w:rPr>
          <w:rFonts w:eastAsia="Calibri"/>
          <w:szCs w:val="24"/>
        </w:rPr>
        <w:t>Desk</w:t>
      </w:r>
      <w:proofErr w:type="spellEnd"/>
      <w:r w:rsidRPr="00B6064D">
        <w:rPr>
          <w:rFonts w:eastAsia="Calibri"/>
          <w:szCs w:val="24"/>
        </w:rPr>
        <w:t xml:space="preserve">), kuri suteikia galimybes registruoti </w:t>
      </w:r>
      <w:r w:rsidR="00EE1E4B" w:rsidRPr="00B6064D">
        <w:rPr>
          <w:rFonts w:eastAsia="Calibri"/>
          <w:szCs w:val="24"/>
        </w:rPr>
        <w:t xml:space="preserve">Perkančiosios organizacijos </w:t>
      </w:r>
      <w:r w:rsidRPr="00B6064D">
        <w:rPr>
          <w:rFonts w:eastAsia="Calibri"/>
          <w:szCs w:val="24"/>
        </w:rPr>
        <w:t>kreipinius įvairiais kanalais (internetine sąsaja, telefonu, el. paštu).</w:t>
      </w:r>
    </w:p>
    <w:p w14:paraId="3083A289" w14:textId="54C005BE" w:rsidR="00A56C38" w:rsidRPr="00B6064D" w:rsidRDefault="009D0EC0" w:rsidP="00A56C38">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Perkančiajai</w:t>
      </w:r>
      <w:r w:rsidR="00A60D50" w:rsidRPr="00B6064D">
        <w:rPr>
          <w:rFonts w:eastAsia="Calibri"/>
          <w:szCs w:val="24"/>
        </w:rPr>
        <w:t xml:space="preserve"> </w:t>
      </w:r>
      <w:r w:rsidR="00EE1E4B" w:rsidRPr="00B6064D">
        <w:rPr>
          <w:rFonts w:eastAsia="Calibri"/>
          <w:szCs w:val="24"/>
        </w:rPr>
        <w:t>organizacijai</w:t>
      </w:r>
      <w:r w:rsidR="00A56C38" w:rsidRPr="00B6064D">
        <w:rPr>
          <w:rFonts w:eastAsia="Calibri"/>
          <w:szCs w:val="24"/>
        </w:rPr>
        <w:t xml:space="preserve"> turi būti suteikta prieiga prie Paslaugų teikėjo </w:t>
      </w:r>
      <w:r w:rsidR="00EE1E4B" w:rsidRPr="00B6064D">
        <w:rPr>
          <w:rFonts w:eastAsia="Calibri"/>
          <w:szCs w:val="24"/>
        </w:rPr>
        <w:t xml:space="preserve">paslaugų užsakymų ir </w:t>
      </w:r>
      <w:r w:rsidR="00A56C38" w:rsidRPr="00B6064D">
        <w:rPr>
          <w:rFonts w:eastAsia="Calibri"/>
          <w:szCs w:val="24"/>
        </w:rPr>
        <w:t xml:space="preserve">incidentų registravimo sistemos, kurioje </w:t>
      </w:r>
      <w:r w:rsidR="00EE1E4B" w:rsidRPr="00B6064D">
        <w:rPr>
          <w:rFonts w:eastAsia="Calibri"/>
          <w:szCs w:val="24"/>
        </w:rPr>
        <w:t>Perkančioji organizacija</w:t>
      </w:r>
      <w:r w:rsidR="00D33E81" w:rsidRPr="00B6064D">
        <w:rPr>
          <w:rFonts w:eastAsia="Calibri"/>
          <w:szCs w:val="24"/>
        </w:rPr>
        <w:t xml:space="preserve"> gali registruoti naujus</w:t>
      </w:r>
      <w:r w:rsidR="00DF7EF5" w:rsidRPr="00B6064D">
        <w:rPr>
          <w:rFonts w:eastAsia="Calibri"/>
          <w:szCs w:val="24"/>
        </w:rPr>
        <w:t>,</w:t>
      </w:r>
      <w:r w:rsidR="00EE1E4B" w:rsidRPr="00B6064D">
        <w:rPr>
          <w:rFonts w:eastAsia="Calibri"/>
          <w:szCs w:val="24"/>
        </w:rPr>
        <w:t xml:space="preserve"> </w:t>
      </w:r>
      <w:r w:rsidR="00A56C38" w:rsidRPr="00B6064D">
        <w:rPr>
          <w:rFonts w:eastAsia="Calibri"/>
          <w:szCs w:val="24"/>
        </w:rPr>
        <w:t xml:space="preserve">redaguoti esamus </w:t>
      </w:r>
      <w:r w:rsidR="00DF7EF5" w:rsidRPr="00B6064D">
        <w:rPr>
          <w:rFonts w:eastAsia="Calibri"/>
          <w:szCs w:val="24"/>
        </w:rPr>
        <w:t>ir</w:t>
      </w:r>
      <w:r w:rsidR="00A56C38" w:rsidRPr="00B6064D">
        <w:rPr>
          <w:rFonts w:eastAsia="Calibri"/>
          <w:szCs w:val="24"/>
        </w:rPr>
        <w:t xml:space="preserve"> peržiūrėti anksčiau registruotus kreipinius.</w:t>
      </w:r>
    </w:p>
    <w:p w14:paraId="0F289B24" w14:textId="0D28851A" w:rsidR="00A56C38" w:rsidRPr="00B6064D" w:rsidRDefault="00A56C38" w:rsidP="00A56C38">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Visi elektroninės incidentų registravimo sistemos kreipiniai klasifikuojami kaip:</w:t>
      </w:r>
    </w:p>
    <w:p w14:paraId="23D4611D" w14:textId="403C1571" w:rsidR="00A56C38" w:rsidRPr="00B6064D" w:rsidRDefault="00A56C38" w:rsidP="00A56C38">
      <w:pPr>
        <w:numPr>
          <w:ilvl w:val="2"/>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kritinis – kai neveikia visa</w:t>
      </w:r>
      <w:r w:rsidR="004A1BC3" w:rsidRPr="00B6064D">
        <w:rPr>
          <w:rFonts w:eastAsia="Calibri"/>
          <w:szCs w:val="24"/>
        </w:rPr>
        <w:t>s</w:t>
      </w:r>
      <w:r w:rsidRPr="00B6064D">
        <w:rPr>
          <w:rFonts w:eastAsia="Calibri"/>
          <w:szCs w:val="24"/>
        </w:rPr>
        <w:t xml:space="preserve"> </w:t>
      </w:r>
      <w:r w:rsidR="004A1BC3" w:rsidRPr="00B6064D">
        <w:rPr>
          <w:rFonts w:eastAsia="Calibri"/>
          <w:szCs w:val="24"/>
        </w:rPr>
        <w:t>Registras</w:t>
      </w:r>
      <w:r w:rsidR="0075512B" w:rsidRPr="00B6064D">
        <w:rPr>
          <w:rFonts w:eastAsia="Calibri"/>
          <w:szCs w:val="24"/>
        </w:rPr>
        <w:t xml:space="preserve"> ir (ar) RSIS</w:t>
      </w:r>
      <w:r w:rsidRPr="00B6064D">
        <w:rPr>
          <w:rFonts w:eastAsia="Calibri"/>
          <w:szCs w:val="24"/>
        </w:rPr>
        <w:t xml:space="preserve"> ir nė vienas naudotojas negali naudotis </w:t>
      </w:r>
      <w:r w:rsidR="004A1BC3" w:rsidRPr="00B6064D">
        <w:rPr>
          <w:rFonts w:eastAsia="Calibri"/>
          <w:szCs w:val="24"/>
        </w:rPr>
        <w:t>Registro</w:t>
      </w:r>
      <w:r w:rsidR="0075512B" w:rsidRPr="00B6064D">
        <w:rPr>
          <w:rFonts w:eastAsia="Calibri"/>
          <w:szCs w:val="24"/>
        </w:rPr>
        <w:t xml:space="preserve"> ir (ar) RSIS</w:t>
      </w:r>
      <w:r w:rsidRPr="00B6064D">
        <w:rPr>
          <w:rFonts w:eastAsia="Calibri"/>
          <w:szCs w:val="24"/>
        </w:rPr>
        <w:t xml:space="preserve"> paslaugomis. Neveikia </w:t>
      </w:r>
      <w:r w:rsidR="004A1BC3" w:rsidRPr="00B6064D">
        <w:rPr>
          <w:rFonts w:eastAsia="Calibri"/>
          <w:szCs w:val="24"/>
        </w:rPr>
        <w:t>Registro</w:t>
      </w:r>
      <w:r w:rsidR="0075512B" w:rsidRPr="00B6064D">
        <w:rPr>
          <w:rFonts w:eastAsia="Calibri"/>
          <w:szCs w:val="24"/>
        </w:rPr>
        <w:t xml:space="preserve"> ir (ar) RSIS</w:t>
      </w:r>
      <w:r w:rsidRPr="00B6064D">
        <w:rPr>
          <w:rFonts w:eastAsia="Calibri"/>
          <w:szCs w:val="24"/>
        </w:rPr>
        <w:t xml:space="preserve"> posistemės, sąveikaujančios su kitomis išorinėmis informacinėmis sistemomis ir registrais;</w:t>
      </w:r>
    </w:p>
    <w:p w14:paraId="259E4F62" w14:textId="73DB8BA3" w:rsidR="00A56C38" w:rsidRPr="00B6064D" w:rsidRDefault="00A56C38" w:rsidP="00A56C38">
      <w:pPr>
        <w:numPr>
          <w:ilvl w:val="2"/>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svarbus – kai neveikia ar neteisingai veikia atitinkamas funkcijas atliekančios </w:t>
      </w:r>
      <w:r w:rsidR="006650EA" w:rsidRPr="00B6064D">
        <w:rPr>
          <w:rFonts w:eastAsia="Calibri"/>
          <w:szCs w:val="24"/>
        </w:rPr>
        <w:t>Registro</w:t>
      </w:r>
      <w:r w:rsidR="0075512B" w:rsidRPr="00B6064D">
        <w:rPr>
          <w:rFonts w:eastAsia="Calibri"/>
          <w:szCs w:val="24"/>
        </w:rPr>
        <w:t xml:space="preserve"> ir (ar) RSIS</w:t>
      </w:r>
      <w:r w:rsidR="006650EA" w:rsidRPr="00B6064D">
        <w:rPr>
          <w:rFonts w:eastAsia="Calibri"/>
          <w:szCs w:val="24"/>
        </w:rPr>
        <w:t xml:space="preserve"> </w:t>
      </w:r>
      <w:r w:rsidRPr="00B6064D">
        <w:rPr>
          <w:rFonts w:eastAsia="Calibri"/>
          <w:szCs w:val="24"/>
        </w:rPr>
        <w:t>posistemės (moduliai) ir nėra laikinų sutrikimo sprendimo būdų;</w:t>
      </w:r>
    </w:p>
    <w:p w14:paraId="45581EC5" w14:textId="5C9E06D7" w:rsidR="00A56C38" w:rsidRPr="00B6064D" w:rsidRDefault="00A56C38" w:rsidP="00A56C38">
      <w:pPr>
        <w:numPr>
          <w:ilvl w:val="2"/>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vidutinis – kai naudotojai negali naudotis arba gali tik iš dalies naudotis tam tikromis </w:t>
      </w:r>
      <w:r w:rsidR="004A1BC3" w:rsidRPr="00B6064D">
        <w:rPr>
          <w:rFonts w:eastAsia="Calibri"/>
          <w:szCs w:val="24"/>
        </w:rPr>
        <w:t>Registro</w:t>
      </w:r>
      <w:r w:rsidR="0075512B" w:rsidRPr="00B6064D">
        <w:rPr>
          <w:rFonts w:eastAsia="Calibri"/>
          <w:szCs w:val="24"/>
        </w:rPr>
        <w:t xml:space="preserve"> ir (ar) RSIS</w:t>
      </w:r>
      <w:r w:rsidRPr="00B6064D">
        <w:rPr>
          <w:rFonts w:eastAsia="Calibri"/>
          <w:szCs w:val="24"/>
        </w:rPr>
        <w:t xml:space="preserve"> funkcijomis arba funkcijos atliekamos nekorektiškai, bet yra laikini sutrikimo sprendimo būdai;</w:t>
      </w:r>
    </w:p>
    <w:p w14:paraId="60A13FEF" w14:textId="77777777" w:rsidR="00A56C38" w:rsidRPr="00B6064D" w:rsidRDefault="00A56C38" w:rsidP="00A56C38">
      <w:pPr>
        <w:numPr>
          <w:ilvl w:val="2"/>
          <w:numId w:val="40"/>
        </w:numPr>
        <w:tabs>
          <w:tab w:val="left" w:pos="284"/>
          <w:tab w:val="left" w:pos="851"/>
          <w:tab w:val="left" w:pos="1134"/>
        </w:tabs>
        <w:contextualSpacing/>
        <w:jc w:val="both"/>
        <w:rPr>
          <w:rFonts w:eastAsia="Calibri"/>
          <w:szCs w:val="24"/>
        </w:rPr>
      </w:pPr>
      <w:r w:rsidRPr="00B6064D">
        <w:rPr>
          <w:rFonts w:eastAsia="Calibri"/>
          <w:szCs w:val="24"/>
        </w:rPr>
        <w:t>žemas –nedideli nesklandumai, neįtakojantys veiklos procesų.</w:t>
      </w:r>
    </w:p>
    <w:p w14:paraId="251EA1E5" w14:textId="7B2DC7B5" w:rsidR="00A56C38" w:rsidRPr="00B6064D" w:rsidRDefault="00A56C38" w:rsidP="00A56C38">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Priklausomai nuo kreipinio klasifikacijos, nustatomi tokie reakcijos ir </w:t>
      </w:r>
      <w:r w:rsidR="00620F48" w:rsidRPr="00B6064D">
        <w:rPr>
          <w:rFonts w:eastAsia="Calibri"/>
          <w:szCs w:val="24"/>
        </w:rPr>
        <w:t>incidento</w:t>
      </w:r>
      <w:r w:rsidR="00537E1F" w:rsidRPr="00B6064D">
        <w:rPr>
          <w:rFonts w:eastAsia="Calibri"/>
          <w:szCs w:val="24"/>
        </w:rPr>
        <w:t xml:space="preserve"> pašalinimo</w:t>
      </w:r>
      <w:r w:rsidRPr="00B6064D">
        <w:rPr>
          <w:rFonts w:eastAsia="Calibri"/>
          <w:szCs w:val="24"/>
        </w:rPr>
        <w:t xml:space="preserve"> laikai:</w:t>
      </w:r>
    </w:p>
    <w:p w14:paraId="2335A184" w14:textId="712FE2B2" w:rsidR="00A56C38" w:rsidRPr="00B6064D" w:rsidRDefault="00A56C38" w:rsidP="00A56C38">
      <w:pPr>
        <w:numPr>
          <w:ilvl w:val="2"/>
          <w:numId w:val="40"/>
        </w:numPr>
        <w:tabs>
          <w:tab w:val="left" w:pos="284"/>
          <w:tab w:val="left" w:pos="851"/>
          <w:tab w:val="left" w:pos="1134"/>
        </w:tabs>
        <w:contextualSpacing/>
        <w:jc w:val="both"/>
        <w:rPr>
          <w:rFonts w:eastAsia="Calibri"/>
          <w:szCs w:val="24"/>
        </w:rPr>
      </w:pPr>
      <w:r w:rsidRPr="00B6064D">
        <w:rPr>
          <w:rFonts w:eastAsia="Calibri"/>
          <w:szCs w:val="24"/>
        </w:rPr>
        <w:t xml:space="preserve">kritinis: reakcijos laikas – 1 val., </w:t>
      </w:r>
      <w:r w:rsidR="00620F48" w:rsidRPr="00B6064D">
        <w:rPr>
          <w:rFonts w:eastAsia="Calibri"/>
          <w:szCs w:val="24"/>
        </w:rPr>
        <w:t>incidento</w:t>
      </w:r>
      <w:r w:rsidR="00B469F9" w:rsidRPr="00B6064D">
        <w:rPr>
          <w:rFonts w:eastAsia="Calibri"/>
          <w:szCs w:val="24"/>
        </w:rPr>
        <w:t xml:space="preserve"> pašalinimo</w:t>
      </w:r>
      <w:r w:rsidRPr="00B6064D">
        <w:rPr>
          <w:rFonts w:eastAsia="Calibri"/>
          <w:szCs w:val="24"/>
        </w:rPr>
        <w:t xml:space="preserve"> laikas – 4 val.;</w:t>
      </w:r>
    </w:p>
    <w:p w14:paraId="5B81F7D4" w14:textId="230B9810" w:rsidR="00A56C38" w:rsidRPr="00B6064D" w:rsidRDefault="00A56C38" w:rsidP="00A56C38">
      <w:pPr>
        <w:numPr>
          <w:ilvl w:val="2"/>
          <w:numId w:val="40"/>
        </w:numPr>
        <w:tabs>
          <w:tab w:val="left" w:pos="284"/>
          <w:tab w:val="left" w:pos="851"/>
          <w:tab w:val="left" w:pos="1134"/>
        </w:tabs>
        <w:contextualSpacing/>
        <w:jc w:val="both"/>
        <w:rPr>
          <w:rFonts w:eastAsia="Calibri"/>
          <w:szCs w:val="24"/>
        </w:rPr>
      </w:pPr>
      <w:r w:rsidRPr="00B6064D">
        <w:rPr>
          <w:rFonts w:eastAsia="Calibri"/>
          <w:szCs w:val="24"/>
        </w:rPr>
        <w:t>svarbus: re</w:t>
      </w:r>
      <w:r w:rsidR="00B469F9" w:rsidRPr="00B6064D">
        <w:rPr>
          <w:rFonts w:eastAsia="Calibri"/>
          <w:szCs w:val="24"/>
        </w:rPr>
        <w:t xml:space="preserve">akcijos laikas – 2 val., </w:t>
      </w:r>
      <w:r w:rsidR="00620F48" w:rsidRPr="00B6064D">
        <w:rPr>
          <w:rFonts w:eastAsia="Calibri"/>
          <w:szCs w:val="24"/>
        </w:rPr>
        <w:t>incidento</w:t>
      </w:r>
      <w:r w:rsidR="00B469F9" w:rsidRPr="00B6064D">
        <w:rPr>
          <w:rFonts w:eastAsia="Calibri"/>
          <w:szCs w:val="24"/>
        </w:rPr>
        <w:t xml:space="preserve"> pašalinimo</w:t>
      </w:r>
      <w:r w:rsidRPr="00B6064D">
        <w:rPr>
          <w:rFonts w:eastAsia="Calibri"/>
          <w:szCs w:val="24"/>
        </w:rPr>
        <w:t xml:space="preserve"> laikas – 8 val.;</w:t>
      </w:r>
    </w:p>
    <w:p w14:paraId="240D66AB" w14:textId="1D5C7AAF" w:rsidR="00A56C38" w:rsidRPr="00B6064D" w:rsidRDefault="00A56C38" w:rsidP="00A56C38">
      <w:pPr>
        <w:numPr>
          <w:ilvl w:val="2"/>
          <w:numId w:val="40"/>
        </w:numPr>
        <w:tabs>
          <w:tab w:val="left" w:pos="284"/>
          <w:tab w:val="left" w:pos="851"/>
          <w:tab w:val="left" w:pos="1134"/>
        </w:tabs>
        <w:contextualSpacing/>
        <w:jc w:val="both"/>
        <w:rPr>
          <w:rFonts w:eastAsia="Calibri"/>
          <w:szCs w:val="24"/>
        </w:rPr>
      </w:pPr>
      <w:r w:rsidRPr="00B6064D">
        <w:rPr>
          <w:rFonts w:eastAsia="Calibri"/>
          <w:szCs w:val="24"/>
        </w:rPr>
        <w:t>vidutinis: reak</w:t>
      </w:r>
      <w:r w:rsidR="00B469F9" w:rsidRPr="00B6064D">
        <w:rPr>
          <w:rFonts w:eastAsia="Calibri"/>
          <w:szCs w:val="24"/>
        </w:rPr>
        <w:t xml:space="preserve">cijos laikas – 4 val., </w:t>
      </w:r>
      <w:r w:rsidR="00620F48" w:rsidRPr="00B6064D">
        <w:rPr>
          <w:rFonts w:eastAsia="Calibri"/>
          <w:szCs w:val="24"/>
        </w:rPr>
        <w:t>incidento</w:t>
      </w:r>
      <w:r w:rsidR="00B469F9" w:rsidRPr="00B6064D">
        <w:rPr>
          <w:rFonts w:eastAsia="Calibri"/>
          <w:szCs w:val="24"/>
        </w:rPr>
        <w:t xml:space="preserve"> pašalinimo</w:t>
      </w:r>
      <w:r w:rsidRPr="00B6064D">
        <w:rPr>
          <w:rFonts w:eastAsia="Calibri"/>
          <w:szCs w:val="24"/>
        </w:rPr>
        <w:t xml:space="preserve"> laikas – 2 darbo dienos;</w:t>
      </w:r>
    </w:p>
    <w:p w14:paraId="3128821E" w14:textId="2B662D1A" w:rsidR="00A56C38" w:rsidRPr="00B6064D" w:rsidRDefault="00A56C38" w:rsidP="00A56C38">
      <w:pPr>
        <w:numPr>
          <w:ilvl w:val="2"/>
          <w:numId w:val="40"/>
        </w:numPr>
        <w:tabs>
          <w:tab w:val="left" w:pos="284"/>
          <w:tab w:val="left" w:pos="851"/>
          <w:tab w:val="left" w:pos="1134"/>
        </w:tabs>
        <w:contextualSpacing/>
        <w:jc w:val="both"/>
        <w:rPr>
          <w:rFonts w:eastAsia="Calibri"/>
          <w:szCs w:val="24"/>
        </w:rPr>
      </w:pPr>
      <w:r w:rsidRPr="00B6064D">
        <w:rPr>
          <w:rFonts w:eastAsia="Calibri"/>
          <w:szCs w:val="24"/>
        </w:rPr>
        <w:t>žemas: reak</w:t>
      </w:r>
      <w:r w:rsidR="00B469F9" w:rsidRPr="00B6064D">
        <w:rPr>
          <w:rFonts w:eastAsia="Calibri"/>
          <w:szCs w:val="24"/>
        </w:rPr>
        <w:t xml:space="preserve">cijos laikas – 8 val., </w:t>
      </w:r>
      <w:r w:rsidR="00620F48" w:rsidRPr="00B6064D">
        <w:rPr>
          <w:rFonts w:eastAsia="Calibri"/>
          <w:szCs w:val="24"/>
        </w:rPr>
        <w:t>incidento</w:t>
      </w:r>
      <w:r w:rsidR="00B469F9" w:rsidRPr="00B6064D">
        <w:rPr>
          <w:rFonts w:eastAsia="Calibri"/>
          <w:szCs w:val="24"/>
        </w:rPr>
        <w:t xml:space="preserve"> pašalinimo</w:t>
      </w:r>
      <w:r w:rsidRPr="00B6064D">
        <w:rPr>
          <w:rFonts w:eastAsia="Calibri"/>
          <w:szCs w:val="24"/>
        </w:rPr>
        <w:t xml:space="preserve"> laikas – 4 darbo dienos.</w:t>
      </w:r>
    </w:p>
    <w:p w14:paraId="7A148420" w14:textId="5131B220" w:rsidR="00A56C38" w:rsidRPr="00B6064D" w:rsidRDefault="00A56C38" w:rsidP="00A56C38">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Je</w:t>
      </w:r>
      <w:r w:rsidR="00B469F9" w:rsidRPr="00B6064D">
        <w:rPr>
          <w:rFonts w:eastAsia="Calibri"/>
          <w:szCs w:val="24"/>
        </w:rPr>
        <w:t xml:space="preserve">i kreipinyje aprašyto </w:t>
      </w:r>
      <w:r w:rsidR="00A13212" w:rsidRPr="00B6064D">
        <w:rPr>
          <w:rFonts w:eastAsia="Calibri"/>
          <w:szCs w:val="24"/>
        </w:rPr>
        <w:t>incidento</w:t>
      </w:r>
      <w:r w:rsidRPr="00B6064D">
        <w:rPr>
          <w:rFonts w:eastAsia="Calibri"/>
          <w:szCs w:val="24"/>
        </w:rPr>
        <w:t xml:space="preserve"> neįmanoma pašalinti per nustatytą pagal kreipinio klasifikaciją </w:t>
      </w:r>
      <w:r w:rsidR="00D022DF" w:rsidRPr="00B6064D">
        <w:rPr>
          <w:rFonts w:eastAsia="Calibri"/>
          <w:szCs w:val="24"/>
        </w:rPr>
        <w:t>pašalinimo</w:t>
      </w:r>
      <w:r w:rsidRPr="00B6064D">
        <w:rPr>
          <w:rFonts w:eastAsia="Calibri"/>
          <w:szCs w:val="24"/>
        </w:rPr>
        <w:t xml:space="preserve"> laiką, Paslaugų teikėjas pateikia </w:t>
      </w:r>
      <w:r w:rsidR="00251F55" w:rsidRPr="00B6064D">
        <w:rPr>
          <w:rFonts w:eastAsia="Calibri"/>
          <w:szCs w:val="24"/>
        </w:rPr>
        <w:t>Perkančiosios organizacijos</w:t>
      </w:r>
      <w:r w:rsidRPr="00B6064D">
        <w:rPr>
          <w:rFonts w:eastAsia="Calibri"/>
          <w:szCs w:val="24"/>
        </w:rPr>
        <w:t xml:space="preserve"> atsakingam asmeniui </w:t>
      </w:r>
      <w:r w:rsidR="00D637AB" w:rsidRPr="00B6064D">
        <w:rPr>
          <w:rFonts w:eastAsia="Calibri"/>
          <w:szCs w:val="24"/>
        </w:rPr>
        <w:t>incidento</w:t>
      </w:r>
      <w:r w:rsidRPr="00B6064D">
        <w:rPr>
          <w:rFonts w:eastAsia="Calibri"/>
          <w:szCs w:val="24"/>
        </w:rPr>
        <w:t xml:space="preserve"> </w:t>
      </w:r>
      <w:r w:rsidR="00D637AB" w:rsidRPr="00B6064D">
        <w:rPr>
          <w:rFonts w:eastAsia="Calibri"/>
          <w:szCs w:val="24"/>
        </w:rPr>
        <w:t>nepašalinimo</w:t>
      </w:r>
      <w:r w:rsidRPr="00B6064D">
        <w:rPr>
          <w:rFonts w:eastAsia="Calibri"/>
          <w:szCs w:val="24"/>
        </w:rPr>
        <w:t xml:space="preserve"> priežastį, o </w:t>
      </w:r>
      <w:r w:rsidR="00D022DF" w:rsidRPr="00B6064D">
        <w:rPr>
          <w:rFonts w:eastAsia="Calibri"/>
          <w:szCs w:val="24"/>
        </w:rPr>
        <w:t>incidento</w:t>
      </w:r>
      <w:r w:rsidR="00B469F9" w:rsidRPr="00B6064D">
        <w:rPr>
          <w:rFonts w:eastAsia="Calibri"/>
          <w:szCs w:val="24"/>
        </w:rPr>
        <w:t xml:space="preserve"> </w:t>
      </w:r>
      <w:r w:rsidR="00D022DF" w:rsidRPr="00B6064D">
        <w:rPr>
          <w:rFonts w:eastAsia="Calibri"/>
          <w:szCs w:val="24"/>
        </w:rPr>
        <w:t xml:space="preserve">pašalinimo </w:t>
      </w:r>
      <w:r w:rsidRPr="00B6064D">
        <w:rPr>
          <w:rFonts w:eastAsia="Calibri"/>
          <w:szCs w:val="24"/>
        </w:rPr>
        <w:t xml:space="preserve">grafiką raštu (el. paštas, elektroninė incidentų registravimo sistema) suderina su </w:t>
      </w:r>
      <w:r w:rsidR="00B469F9" w:rsidRPr="00B6064D">
        <w:rPr>
          <w:rFonts w:eastAsia="Calibri"/>
          <w:szCs w:val="24"/>
        </w:rPr>
        <w:t>Perkančiosios organizacijos</w:t>
      </w:r>
      <w:r w:rsidRPr="00B6064D">
        <w:rPr>
          <w:rFonts w:eastAsia="Calibri"/>
          <w:szCs w:val="24"/>
        </w:rPr>
        <w:t xml:space="preserve"> atsakingu asmeniu ne vėliau kaip per 8 (aštuonias) darbo valandas nuo </w:t>
      </w:r>
      <w:r w:rsidR="00D022DF" w:rsidRPr="00B6064D">
        <w:rPr>
          <w:rFonts w:eastAsia="Calibri"/>
          <w:szCs w:val="24"/>
        </w:rPr>
        <w:t>incidento</w:t>
      </w:r>
      <w:r w:rsidRPr="00B6064D">
        <w:rPr>
          <w:rFonts w:eastAsia="Calibri"/>
          <w:szCs w:val="24"/>
        </w:rPr>
        <w:t xml:space="preserve"> </w:t>
      </w:r>
      <w:r w:rsidR="00D022DF" w:rsidRPr="00B6064D">
        <w:rPr>
          <w:rFonts w:eastAsia="Calibri"/>
          <w:szCs w:val="24"/>
        </w:rPr>
        <w:t xml:space="preserve">pašalinimo laiko </w:t>
      </w:r>
      <w:r w:rsidRPr="00B6064D">
        <w:rPr>
          <w:rFonts w:eastAsia="Calibri"/>
          <w:szCs w:val="24"/>
        </w:rPr>
        <w:t xml:space="preserve">pradžios. Kritinių ir svarbių kreipinių atveju Paslaugų teikėjas </w:t>
      </w:r>
      <w:r w:rsidR="00D022DF" w:rsidRPr="00B6064D">
        <w:rPr>
          <w:rFonts w:eastAsia="Calibri"/>
          <w:szCs w:val="24"/>
        </w:rPr>
        <w:t xml:space="preserve">incidento </w:t>
      </w:r>
      <w:r w:rsidR="00B469F9" w:rsidRPr="00B6064D">
        <w:rPr>
          <w:rFonts w:eastAsia="Calibri"/>
          <w:szCs w:val="24"/>
        </w:rPr>
        <w:t>pašalinimą</w:t>
      </w:r>
      <w:r w:rsidRPr="00B6064D">
        <w:rPr>
          <w:rFonts w:eastAsia="Calibri"/>
          <w:szCs w:val="24"/>
        </w:rPr>
        <w:t xml:space="preserve"> turi </w:t>
      </w:r>
      <w:r w:rsidR="00B469F9" w:rsidRPr="00B6064D">
        <w:rPr>
          <w:rFonts w:eastAsia="Calibri"/>
          <w:szCs w:val="24"/>
        </w:rPr>
        <w:t>atlikti</w:t>
      </w:r>
      <w:r w:rsidRPr="00B6064D">
        <w:rPr>
          <w:rFonts w:eastAsia="Calibri"/>
          <w:szCs w:val="24"/>
        </w:rPr>
        <w:t xml:space="preserve"> per įmanomai trumpiausią laikotarpį.</w:t>
      </w:r>
    </w:p>
    <w:p w14:paraId="0CB1A3AB" w14:textId="0DF98326" w:rsidR="00A56C38" w:rsidRPr="00B6064D" w:rsidRDefault="00A56C38" w:rsidP="00A56C38">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Jei Paslaugų teikėjas kreipinyje aprašyto </w:t>
      </w:r>
      <w:r w:rsidR="001C4137" w:rsidRPr="00B6064D">
        <w:rPr>
          <w:rFonts w:eastAsia="Calibri"/>
          <w:szCs w:val="24"/>
        </w:rPr>
        <w:t>incidento</w:t>
      </w:r>
      <w:r w:rsidRPr="00B6064D">
        <w:rPr>
          <w:rFonts w:eastAsia="Calibri"/>
          <w:szCs w:val="24"/>
        </w:rPr>
        <w:t xml:space="preserve"> nepašalino per suderintą </w:t>
      </w:r>
      <w:r w:rsidR="001C4137" w:rsidRPr="00B6064D">
        <w:rPr>
          <w:rFonts w:eastAsia="Calibri"/>
          <w:szCs w:val="24"/>
        </w:rPr>
        <w:t>incidento</w:t>
      </w:r>
      <w:r w:rsidR="00E350F4" w:rsidRPr="00B6064D">
        <w:rPr>
          <w:rFonts w:eastAsia="Calibri"/>
          <w:szCs w:val="24"/>
        </w:rPr>
        <w:t xml:space="preserve"> pašalinimo</w:t>
      </w:r>
      <w:r w:rsidRPr="00B6064D">
        <w:rPr>
          <w:rFonts w:eastAsia="Calibri"/>
          <w:szCs w:val="24"/>
        </w:rPr>
        <w:t xml:space="preserve"> laiką dėl objektyvių priežasčių ir ne dėl Paslaugų teikėjo kaltės (pvz. </w:t>
      </w:r>
      <w:r w:rsidR="00E350F4" w:rsidRPr="00B6064D">
        <w:rPr>
          <w:rFonts w:eastAsia="Calibri"/>
          <w:szCs w:val="24"/>
        </w:rPr>
        <w:t>Perkančioji organizacija</w:t>
      </w:r>
      <w:r w:rsidRPr="00B6064D">
        <w:rPr>
          <w:rFonts w:eastAsia="Calibri"/>
          <w:szCs w:val="24"/>
        </w:rPr>
        <w:t xml:space="preserve"> neįvykdė sutartų įsipareigojimų </w:t>
      </w:r>
      <w:r w:rsidR="001C4137" w:rsidRPr="00B6064D">
        <w:rPr>
          <w:rFonts w:eastAsia="Calibri"/>
          <w:szCs w:val="24"/>
        </w:rPr>
        <w:t>incidentui</w:t>
      </w:r>
      <w:r w:rsidR="00E350F4" w:rsidRPr="00B6064D">
        <w:rPr>
          <w:rFonts w:eastAsia="Calibri"/>
          <w:szCs w:val="24"/>
        </w:rPr>
        <w:t xml:space="preserve"> pašalinti</w:t>
      </w:r>
      <w:r w:rsidRPr="00B6064D">
        <w:rPr>
          <w:rFonts w:eastAsia="Calibri"/>
          <w:szCs w:val="24"/>
        </w:rPr>
        <w:t xml:space="preserve">, stichinė nelaimė ir pan.), derinamas naujas </w:t>
      </w:r>
      <w:r w:rsidR="001C4137" w:rsidRPr="00B6064D">
        <w:rPr>
          <w:rFonts w:eastAsia="Calibri"/>
          <w:szCs w:val="24"/>
        </w:rPr>
        <w:t>incidento</w:t>
      </w:r>
      <w:r w:rsidR="00E350F4" w:rsidRPr="00B6064D">
        <w:rPr>
          <w:rFonts w:eastAsia="Calibri"/>
          <w:szCs w:val="24"/>
        </w:rPr>
        <w:t xml:space="preserve"> pašalinimo </w:t>
      </w:r>
      <w:r w:rsidRPr="00B6064D">
        <w:rPr>
          <w:rFonts w:eastAsia="Calibri"/>
          <w:szCs w:val="24"/>
        </w:rPr>
        <w:t>laikas.</w:t>
      </w:r>
    </w:p>
    <w:p w14:paraId="15E089A1" w14:textId="0CDD3724" w:rsidR="00A56C38" w:rsidRPr="00B6064D" w:rsidRDefault="00A56C38" w:rsidP="00A56C38">
      <w:pPr>
        <w:numPr>
          <w:ilvl w:val="1"/>
          <w:numId w:val="40"/>
        </w:numPr>
        <w:tabs>
          <w:tab w:val="left" w:pos="284"/>
          <w:tab w:val="left" w:pos="851"/>
          <w:tab w:val="left" w:pos="1134"/>
        </w:tabs>
        <w:ind w:left="0" w:firstLine="567"/>
        <w:contextualSpacing/>
        <w:jc w:val="both"/>
        <w:rPr>
          <w:rFonts w:eastAsia="Calibri"/>
          <w:szCs w:val="24"/>
        </w:rPr>
      </w:pPr>
      <w:r w:rsidRPr="00B6064D">
        <w:rPr>
          <w:rFonts w:eastAsia="Calibri"/>
          <w:szCs w:val="24"/>
        </w:rPr>
        <w:t xml:space="preserve">Paslaugų teikėjas </w:t>
      </w:r>
      <w:r w:rsidR="00182156" w:rsidRPr="00B6064D">
        <w:rPr>
          <w:rFonts w:eastAsia="Calibri"/>
          <w:szCs w:val="24"/>
        </w:rPr>
        <w:t>Registro</w:t>
      </w:r>
      <w:r w:rsidR="001D4DA7" w:rsidRPr="00B6064D">
        <w:rPr>
          <w:rFonts w:eastAsia="Calibri"/>
          <w:szCs w:val="24"/>
        </w:rPr>
        <w:t xml:space="preserve"> ir RSIS</w:t>
      </w:r>
      <w:r w:rsidRPr="00B6064D">
        <w:rPr>
          <w:rFonts w:eastAsia="Calibri"/>
          <w:szCs w:val="24"/>
        </w:rPr>
        <w:t xml:space="preserve"> priežiūros paslaugas teikia naudodamas </w:t>
      </w:r>
      <w:r w:rsidR="00E1574E" w:rsidRPr="00B6064D">
        <w:rPr>
          <w:rFonts w:eastAsia="Calibri"/>
          <w:szCs w:val="24"/>
        </w:rPr>
        <w:t xml:space="preserve">Perkančiosios </w:t>
      </w:r>
      <w:r w:rsidR="009D0EC0" w:rsidRPr="00B6064D">
        <w:rPr>
          <w:rFonts w:eastAsia="Calibri"/>
          <w:szCs w:val="24"/>
        </w:rPr>
        <w:t>organizacijos</w:t>
      </w:r>
      <w:r w:rsidR="00E1574E" w:rsidRPr="00B6064D">
        <w:rPr>
          <w:rFonts w:eastAsia="Calibri"/>
          <w:szCs w:val="24"/>
        </w:rPr>
        <w:t xml:space="preserve"> </w:t>
      </w:r>
      <w:r w:rsidRPr="00B6064D">
        <w:rPr>
          <w:rFonts w:eastAsia="Calibri"/>
          <w:szCs w:val="24"/>
        </w:rPr>
        <w:t xml:space="preserve">informacinių technologijų infrastruktūrą. </w:t>
      </w:r>
      <w:r w:rsidR="00E1574E" w:rsidRPr="00B6064D">
        <w:rPr>
          <w:rFonts w:eastAsia="Calibri"/>
          <w:szCs w:val="24"/>
        </w:rPr>
        <w:t>Perkančioji organizacija</w:t>
      </w:r>
      <w:r w:rsidRPr="00B6064D">
        <w:rPr>
          <w:rFonts w:eastAsia="Calibri"/>
          <w:szCs w:val="24"/>
        </w:rPr>
        <w:t xml:space="preserve"> </w:t>
      </w:r>
      <w:r w:rsidR="00182156" w:rsidRPr="00B6064D">
        <w:rPr>
          <w:rFonts w:eastAsia="Calibri"/>
          <w:szCs w:val="24"/>
        </w:rPr>
        <w:t>Registro</w:t>
      </w:r>
      <w:r w:rsidR="001D4DA7" w:rsidRPr="00B6064D">
        <w:rPr>
          <w:rFonts w:eastAsia="Calibri"/>
          <w:szCs w:val="24"/>
        </w:rPr>
        <w:t xml:space="preserve"> ir RSIS</w:t>
      </w:r>
      <w:r w:rsidR="00182156" w:rsidRPr="00B6064D">
        <w:rPr>
          <w:rFonts w:eastAsia="Calibri"/>
          <w:szCs w:val="24"/>
        </w:rPr>
        <w:t xml:space="preserve"> </w:t>
      </w:r>
      <w:r w:rsidRPr="00B6064D">
        <w:rPr>
          <w:rFonts w:eastAsia="Calibri"/>
          <w:szCs w:val="24"/>
        </w:rPr>
        <w:t xml:space="preserve">priežiūros paslaugoms teikti Paslaugų teikėjui gali suteikti nuotolinio prisijungimo </w:t>
      </w:r>
      <w:r w:rsidR="00E1574E" w:rsidRPr="00B6064D">
        <w:rPr>
          <w:rFonts w:eastAsia="Calibri"/>
          <w:szCs w:val="24"/>
        </w:rPr>
        <w:t xml:space="preserve">galimybę </w:t>
      </w:r>
      <w:r w:rsidRPr="00B6064D">
        <w:rPr>
          <w:rFonts w:eastAsia="Calibri"/>
          <w:szCs w:val="24"/>
        </w:rPr>
        <w:t xml:space="preserve">prie </w:t>
      </w:r>
      <w:r w:rsidR="00182156" w:rsidRPr="00B6064D">
        <w:rPr>
          <w:rFonts w:eastAsia="Calibri"/>
          <w:szCs w:val="24"/>
        </w:rPr>
        <w:t>Registro</w:t>
      </w:r>
      <w:r w:rsidR="001D4DA7" w:rsidRPr="00B6064D">
        <w:rPr>
          <w:rFonts w:eastAsia="Calibri"/>
          <w:szCs w:val="24"/>
        </w:rPr>
        <w:t xml:space="preserve"> ir RSIS</w:t>
      </w:r>
      <w:r w:rsidRPr="00B6064D">
        <w:rPr>
          <w:rFonts w:eastAsia="Calibri"/>
          <w:szCs w:val="24"/>
        </w:rPr>
        <w:t xml:space="preserve"> (gamybinės ir </w:t>
      </w:r>
      <w:proofErr w:type="spellStart"/>
      <w:r w:rsidRPr="00B6064D">
        <w:rPr>
          <w:rFonts w:eastAsia="Calibri"/>
          <w:szCs w:val="24"/>
        </w:rPr>
        <w:t>testinės</w:t>
      </w:r>
      <w:proofErr w:type="spellEnd"/>
      <w:r w:rsidRPr="00B6064D">
        <w:rPr>
          <w:rFonts w:eastAsia="Calibri"/>
          <w:szCs w:val="24"/>
        </w:rPr>
        <w:t xml:space="preserve"> aplinkų) arba </w:t>
      </w:r>
      <w:r w:rsidR="00E1574E" w:rsidRPr="00B6064D">
        <w:rPr>
          <w:rFonts w:eastAsia="Calibri"/>
          <w:szCs w:val="24"/>
        </w:rPr>
        <w:t xml:space="preserve">suteikti galimybę </w:t>
      </w:r>
      <w:r w:rsidRPr="00B6064D">
        <w:rPr>
          <w:rFonts w:eastAsia="Calibri"/>
          <w:szCs w:val="24"/>
        </w:rPr>
        <w:t xml:space="preserve">patekti į </w:t>
      </w:r>
      <w:r w:rsidR="00E1574E" w:rsidRPr="00B6064D">
        <w:rPr>
          <w:rFonts w:eastAsia="Calibri"/>
          <w:szCs w:val="24"/>
        </w:rPr>
        <w:t>Perkančiosio</w:t>
      </w:r>
      <w:r w:rsidR="007D75D9" w:rsidRPr="00B6064D">
        <w:rPr>
          <w:rFonts w:eastAsia="Calibri"/>
          <w:szCs w:val="24"/>
        </w:rPr>
        <w:t>s</w:t>
      </w:r>
      <w:r w:rsidR="00E1574E" w:rsidRPr="00B6064D">
        <w:rPr>
          <w:rFonts w:eastAsia="Calibri"/>
          <w:szCs w:val="24"/>
        </w:rPr>
        <w:t xml:space="preserve"> organizacijos</w:t>
      </w:r>
      <w:r w:rsidRPr="00B6064D">
        <w:rPr>
          <w:rFonts w:eastAsia="Calibri"/>
          <w:szCs w:val="24"/>
        </w:rPr>
        <w:t xml:space="preserve"> patalpas adresu </w:t>
      </w:r>
      <w:r w:rsidR="00182156" w:rsidRPr="00B6064D">
        <w:rPr>
          <w:rFonts w:eastAsia="Calibri"/>
          <w:szCs w:val="24"/>
        </w:rPr>
        <w:t>Kalvarijų g. 153, LT-08352 Vilnius</w:t>
      </w:r>
      <w:r w:rsidRPr="00B6064D">
        <w:rPr>
          <w:rFonts w:eastAsia="Calibri"/>
          <w:szCs w:val="24"/>
        </w:rPr>
        <w:t xml:space="preserve">. Paslaugų teikėjo nuotolinė prieiga prie </w:t>
      </w:r>
      <w:r w:rsidR="00E1574E" w:rsidRPr="00B6064D">
        <w:rPr>
          <w:rFonts w:eastAsia="Calibri"/>
          <w:szCs w:val="24"/>
        </w:rPr>
        <w:t>Perkančiosios organizacijos</w:t>
      </w:r>
      <w:r w:rsidRPr="00B6064D">
        <w:rPr>
          <w:rFonts w:eastAsia="Calibri"/>
          <w:szCs w:val="24"/>
        </w:rPr>
        <w:t xml:space="preserve"> valdomo</w:t>
      </w:r>
      <w:r w:rsidR="002D56A3" w:rsidRPr="00B6064D">
        <w:rPr>
          <w:rFonts w:eastAsia="Calibri"/>
          <w:szCs w:val="24"/>
        </w:rPr>
        <w:t xml:space="preserve"> Registro</w:t>
      </w:r>
      <w:r w:rsidR="001D4DA7" w:rsidRPr="00B6064D">
        <w:rPr>
          <w:rFonts w:eastAsia="Calibri"/>
          <w:szCs w:val="24"/>
        </w:rPr>
        <w:t xml:space="preserve"> ir RSIS</w:t>
      </w:r>
      <w:r w:rsidR="002D56A3" w:rsidRPr="00B6064D">
        <w:rPr>
          <w:rFonts w:eastAsia="Calibri"/>
          <w:szCs w:val="24"/>
        </w:rPr>
        <w:t xml:space="preserve"> </w:t>
      </w:r>
      <w:r w:rsidRPr="00B6064D">
        <w:rPr>
          <w:rFonts w:eastAsia="Calibri"/>
          <w:szCs w:val="24"/>
        </w:rPr>
        <w:t xml:space="preserve">bus ribojama pagal būtinumo principą. Prieigos bus blokuojamos, o prisijungimai suteikiami ribotam laikui ir tik esant būtinybei atlikti konkrečius darbus. Prireikus atlikti </w:t>
      </w:r>
      <w:r w:rsidR="00E1574E" w:rsidRPr="00B6064D">
        <w:rPr>
          <w:rFonts w:eastAsia="Calibri"/>
          <w:szCs w:val="24"/>
        </w:rPr>
        <w:t>Registro</w:t>
      </w:r>
      <w:r w:rsidRPr="00B6064D">
        <w:rPr>
          <w:rFonts w:eastAsia="Calibri"/>
          <w:szCs w:val="24"/>
        </w:rPr>
        <w:t xml:space="preserve"> </w:t>
      </w:r>
      <w:r w:rsidR="001D4DA7" w:rsidRPr="00B6064D">
        <w:rPr>
          <w:rFonts w:eastAsia="Calibri"/>
          <w:szCs w:val="24"/>
        </w:rPr>
        <w:t xml:space="preserve">ir RSIS </w:t>
      </w:r>
      <w:r w:rsidRPr="00B6064D">
        <w:rPr>
          <w:rFonts w:eastAsia="Calibri"/>
          <w:szCs w:val="24"/>
        </w:rPr>
        <w:t>priežiūros darbus, prieiga turi būti užsakoma, ne vėliau kaip 24 val. iki numatomų atlikti darbų pradžios pateikiant prašymą el. paštu</w:t>
      </w:r>
      <w:r w:rsidR="0059217E" w:rsidRPr="00B6064D">
        <w:rPr>
          <w:rFonts w:eastAsia="Calibri"/>
          <w:szCs w:val="24"/>
        </w:rPr>
        <w:t>,</w:t>
      </w:r>
      <w:r w:rsidRPr="00B6064D">
        <w:rPr>
          <w:rFonts w:eastAsia="Calibri"/>
          <w:szCs w:val="24"/>
        </w:rPr>
        <w:t xml:space="preserve"> bei nurodant </w:t>
      </w:r>
      <w:r w:rsidRPr="00B6064D">
        <w:rPr>
          <w:rFonts w:eastAsia="Calibri"/>
          <w:szCs w:val="24"/>
        </w:rPr>
        <w:lastRenderedPageBreak/>
        <w:t xml:space="preserve">numatomus atlikti darbus, jų apimtį ir trukmę, darbų vykdytoją, kuriam reikalinga prieiga. Kilus nenumatytiems kritiniams gedimams, kurių pašalinimui reikalinga skubi pagalba, prieigos prie </w:t>
      </w:r>
      <w:r w:rsidR="0059217E" w:rsidRPr="00B6064D">
        <w:rPr>
          <w:rFonts w:eastAsia="Calibri"/>
          <w:szCs w:val="24"/>
        </w:rPr>
        <w:t>Registro</w:t>
      </w:r>
      <w:r w:rsidR="001D4DA7" w:rsidRPr="00B6064D">
        <w:rPr>
          <w:rFonts w:eastAsia="Calibri"/>
          <w:szCs w:val="24"/>
        </w:rPr>
        <w:t xml:space="preserve"> ir RSIS</w:t>
      </w:r>
      <w:r w:rsidRPr="00B6064D">
        <w:rPr>
          <w:rFonts w:eastAsia="Calibri"/>
          <w:szCs w:val="24"/>
        </w:rPr>
        <w:t xml:space="preserve"> suteikimą inicijuos </w:t>
      </w:r>
      <w:r w:rsidR="00E1574E" w:rsidRPr="00B6064D">
        <w:rPr>
          <w:rFonts w:eastAsia="Calibri"/>
          <w:szCs w:val="24"/>
        </w:rPr>
        <w:t>Perkančioji organizacija</w:t>
      </w:r>
      <w:r w:rsidRPr="00B6064D">
        <w:rPr>
          <w:rFonts w:eastAsia="Calibri"/>
          <w:szCs w:val="24"/>
        </w:rPr>
        <w:t>.</w:t>
      </w:r>
    </w:p>
    <w:p w14:paraId="620C914F" w14:textId="6AA7F6F4" w:rsidR="00A56C38" w:rsidRPr="00B6064D" w:rsidRDefault="00A56C38" w:rsidP="00A56C38">
      <w:pPr>
        <w:numPr>
          <w:ilvl w:val="1"/>
          <w:numId w:val="40"/>
        </w:numPr>
        <w:ind w:left="0" w:firstLine="567"/>
        <w:contextualSpacing/>
        <w:jc w:val="both"/>
        <w:rPr>
          <w:rFonts w:eastAsia="Calibri"/>
          <w:szCs w:val="24"/>
        </w:rPr>
      </w:pPr>
      <w:r w:rsidRPr="00B6064D">
        <w:rPr>
          <w:rFonts w:eastAsia="Calibri"/>
          <w:szCs w:val="24"/>
        </w:rPr>
        <w:t xml:space="preserve">Programinio kodo keitimas, komponentų diegimas, serverio konfigūracijos keitimas ir kitos </w:t>
      </w:r>
      <w:r w:rsidR="00107527" w:rsidRPr="00B6064D">
        <w:rPr>
          <w:rFonts w:eastAsia="Calibri"/>
          <w:szCs w:val="24"/>
        </w:rPr>
        <w:t>Registro</w:t>
      </w:r>
      <w:r w:rsidR="001D4DA7" w:rsidRPr="00B6064D">
        <w:rPr>
          <w:rFonts w:eastAsia="Calibri"/>
          <w:szCs w:val="24"/>
        </w:rPr>
        <w:t xml:space="preserve"> ir RSIS</w:t>
      </w:r>
      <w:r w:rsidRPr="00B6064D">
        <w:rPr>
          <w:rFonts w:eastAsia="Calibri"/>
          <w:szCs w:val="24"/>
        </w:rPr>
        <w:t xml:space="preserve"> priežiūros paslaugos gamybinėje aplinkoje, kurių vykdymas sutrikdys ar sustabdys </w:t>
      </w:r>
      <w:r w:rsidR="00107527" w:rsidRPr="00B6064D">
        <w:rPr>
          <w:rFonts w:eastAsia="Calibri"/>
          <w:szCs w:val="24"/>
        </w:rPr>
        <w:t>Registro</w:t>
      </w:r>
      <w:r w:rsidR="001D4DA7" w:rsidRPr="00B6064D">
        <w:rPr>
          <w:rFonts w:eastAsia="Calibri"/>
          <w:szCs w:val="24"/>
        </w:rPr>
        <w:t xml:space="preserve"> ir RSIS</w:t>
      </w:r>
      <w:r w:rsidRPr="00B6064D">
        <w:rPr>
          <w:rFonts w:eastAsia="Calibri"/>
          <w:szCs w:val="24"/>
        </w:rPr>
        <w:t xml:space="preserve"> funkcionalumą, turi būti atliekamos praėjus ne mažiau kaip 30 min. nuo </w:t>
      </w:r>
      <w:r w:rsidR="00E1574E" w:rsidRPr="00B6064D">
        <w:rPr>
          <w:rFonts w:eastAsia="Calibri"/>
          <w:szCs w:val="24"/>
        </w:rPr>
        <w:t>Perkančiosios organizacijos</w:t>
      </w:r>
      <w:r w:rsidRPr="00B6064D">
        <w:rPr>
          <w:rFonts w:eastAsia="Calibri"/>
          <w:szCs w:val="24"/>
        </w:rPr>
        <w:t xml:space="preserve"> darbo laiko pabaigos. Prieš tai suderinus su </w:t>
      </w:r>
      <w:r w:rsidR="00E1574E" w:rsidRPr="00B6064D">
        <w:rPr>
          <w:rFonts w:eastAsia="Calibri"/>
          <w:szCs w:val="24"/>
        </w:rPr>
        <w:t>Perkančiąja organizacija</w:t>
      </w:r>
      <w:r w:rsidRPr="00B6064D">
        <w:rPr>
          <w:rFonts w:eastAsia="Calibri"/>
          <w:szCs w:val="24"/>
        </w:rPr>
        <w:t xml:space="preserve">, </w:t>
      </w:r>
      <w:r w:rsidR="00107527" w:rsidRPr="00B6064D">
        <w:rPr>
          <w:rFonts w:eastAsia="Calibri"/>
          <w:szCs w:val="24"/>
        </w:rPr>
        <w:t>Registro</w:t>
      </w:r>
      <w:r w:rsidR="001D4DA7" w:rsidRPr="00B6064D">
        <w:rPr>
          <w:rFonts w:eastAsia="Calibri"/>
          <w:szCs w:val="24"/>
        </w:rPr>
        <w:t xml:space="preserve"> ir RSIS</w:t>
      </w:r>
      <w:r w:rsidR="00107527" w:rsidRPr="00B6064D">
        <w:rPr>
          <w:rFonts w:eastAsia="Calibri"/>
          <w:szCs w:val="24"/>
        </w:rPr>
        <w:t xml:space="preserve"> </w:t>
      </w:r>
      <w:r w:rsidRPr="00B6064D">
        <w:rPr>
          <w:rFonts w:eastAsia="Calibri"/>
          <w:szCs w:val="24"/>
        </w:rPr>
        <w:t xml:space="preserve">priežiūros paslaugos gali būti atliekamos ir </w:t>
      </w:r>
      <w:r w:rsidR="00E1574E" w:rsidRPr="00B6064D">
        <w:rPr>
          <w:rFonts w:eastAsia="Calibri"/>
          <w:szCs w:val="24"/>
        </w:rPr>
        <w:t>Perkančiosios organizacijos</w:t>
      </w:r>
      <w:r w:rsidRPr="00B6064D">
        <w:rPr>
          <w:rFonts w:eastAsia="Calibri"/>
          <w:szCs w:val="24"/>
        </w:rPr>
        <w:t xml:space="preserve"> darbo valandomis. </w:t>
      </w:r>
    </w:p>
    <w:p w14:paraId="172F7E9F" w14:textId="393C4E91" w:rsidR="00A56C38" w:rsidRPr="00B6064D" w:rsidRDefault="00A56C38" w:rsidP="00A56C38">
      <w:pPr>
        <w:numPr>
          <w:ilvl w:val="1"/>
          <w:numId w:val="40"/>
        </w:numPr>
        <w:ind w:left="0" w:firstLine="567"/>
        <w:contextualSpacing/>
        <w:jc w:val="both"/>
        <w:rPr>
          <w:rFonts w:eastAsia="Calibri"/>
          <w:szCs w:val="24"/>
        </w:rPr>
      </w:pPr>
      <w:r w:rsidRPr="00B6064D">
        <w:rPr>
          <w:rFonts w:eastAsia="Calibri"/>
          <w:szCs w:val="24"/>
        </w:rPr>
        <w:t xml:space="preserve">Konsultacijos telefonu ir el. paštu turi būti teikiamos </w:t>
      </w:r>
      <w:r w:rsidR="00E1574E" w:rsidRPr="00B6064D">
        <w:rPr>
          <w:rFonts w:eastAsia="Calibri"/>
          <w:szCs w:val="24"/>
        </w:rPr>
        <w:t xml:space="preserve">Perkančiosios organizacijos </w:t>
      </w:r>
      <w:r w:rsidRPr="00B6064D">
        <w:rPr>
          <w:rFonts w:eastAsia="Calibri"/>
          <w:szCs w:val="24"/>
        </w:rPr>
        <w:t xml:space="preserve"> darbo laiku. Paslaugų teikėjas konsultacijas teiks tik </w:t>
      </w:r>
      <w:r w:rsidR="00E1574E" w:rsidRPr="00B6064D">
        <w:rPr>
          <w:rFonts w:eastAsia="Calibri"/>
          <w:szCs w:val="24"/>
        </w:rPr>
        <w:t>Perkančiosios organizacijos</w:t>
      </w:r>
      <w:r w:rsidRPr="00B6064D">
        <w:rPr>
          <w:rFonts w:eastAsia="Calibri"/>
          <w:szCs w:val="24"/>
        </w:rPr>
        <w:t xml:space="preserve"> atsakingiems asmenims.</w:t>
      </w:r>
    </w:p>
    <w:p w14:paraId="14195FBF" w14:textId="52950726" w:rsidR="00A56C38" w:rsidRPr="00B6064D" w:rsidRDefault="00A56C38" w:rsidP="00A56C38">
      <w:pPr>
        <w:numPr>
          <w:ilvl w:val="1"/>
          <w:numId w:val="40"/>
        </w:numPr>
        <w:ind w:left="0" w:firstLine="567"/>
        <w:contextualSpacing/>
        <w:jc w:val="both"/>
        <w:rPr>
          <w:rFonts w:eastAsia="Calibri"/>
          <w:szCs w:val="24"/>
        </w:rPr>
      </w:pPr>
      <w:r w:rsidRPr="00B6064D">
        <w:rPr>
          <w:rFonts w:eastAsia="Calibri"/>
          <w:szCs w:val="24"/>
        </w:rPr>
        <w:t xml:space="preserve">Paslaugų teikėjas turi užtikrinti atitiktį minimaliems organizaciniams ir techniniams kibernetinio saugumo reikalavimams, taikomiems kibernetinio saugumo subjektams, nustatytiems Organizacinių ir techninių kibernetinio saugumo reikalavimų, taikomų kibernetinio saugumo subjektams, apraše, patvirtintame Lietuvos Respublikos Vyriausybės 2018 m. rugpjūčio 13 d. nutarimu Nr. 818 „Dėl Lietuvos Respublikos kibernetinio saugumo įstatymo įgyvendinimo“, taip pat LST EN ISO/IEC 27001:2017 standarte, </w:t>
      </w:r>
      <w:r w:rsidR="0068018C" w:rsidRPr="00B6064D">
        <w:rPr>
          <w:rFonts w:eastAsia="Calibri"/>
          <w:szCs w:val="24"/>
        </w:rPr>
        <w:t>Registro</w:t>
      </w:r>
      <w:r w:rsidRPr="00B6064D">
        <w:rPr>
          <w:rFonts w:eastAsia="Calibri"/>
          <w:szCs w:val="24"/>
        </w:rPr>
        <w:t xml:space="preserve"> duomenų saugos nuostatuose ir kituose teisės ir normatyviniuose aktuose nustatytoms pareigoms ir reikalavimams. Paslaugų teikėjas privalo laikytis visų šių pareigų ir reikalavimų tiek, kiek tai susiję su teikiamomis paslaugomis, įskaitant bet neapsiribojant dėl atitikties organizaciniams ir techniniams kibernetinio saugumo reikalavimams bei atsakomybės už kibernetinį saugumą, dėl savalaikio ir atitinkančio keliamus reikalavimus kibernetinių incidentų ir sutrikimų šalinimo bei dėl kibernetinių incidentų įrodymų (angl. </w:t>
      </w:r>
      <w:proofErr w:type="spellStart"/>
      <w:r w:rsidRPr="00B6064D">
        <w:rPr>
          <w:rFonts w:eastAsia="Calibri"/>
          <w:i/>
          <w:szCs w:val="24"/>
        </w:rPr>
        <w:t>forensic</w:t>
      </w:r>
      <w:proofErr w:type="spellEnd"/>
      <w:r w:rsidRPr="00B6064D">
        <w:rPr>
          <w:rFonts w:eastAsia="Calibri"/>
          <w:i/>
          <w:szCs w:val="24"/>
        </w:rPr>
        <w:t xml:space="preserve"> data</w:t>
      </w:r>
      <w:r w:rsidRPr="00B6064D">
        <w:rPr>
          <w:rFonts w:eastAsia="Calibri"/>
          <w:szCs w:val="24"/>
        </w:rPr>
        <w:t>) išsaugojimo, dėl kitų teisės aktuose nustatytų kibernetinio saugumo priemonių vykdymo.</w:t>
      </w:r>
    </w:p>
    <w:p w14:paraId="2C7AEEE4" w14:textId="77777777" w:rsidR="00A56C38" w:rsidRPr="00B6064D" w:rsidRDefault="00A56C38" w:rsidP="00A56C38">
      <w:pPr>
        <w:tabs>
          <w:tab w:val="left" w:pos="284"/>
          <w:tab w:val="left" w:pos="851"/>
          <w:tab w:val="left" w:pos="1134"/>
        </w:tabs>
        <w:ind w:left="567"/>
        <w:contextualSpacing/>
        <w:jc w:val="both"/>
        <w:rPr>
          <w:rFonts w:eastAsia="Calibri"/>
          <w:b/>
          <w:szCs w:val="24"/>
        </w:rPr>
      </w:pPr>
    </w:p>
    <w:p w14:paraId="323601A7" w14:textId="3C00D791" w:rsidR="00A56C38" w:rsidRPr="00B6064D" w:rsidRDefault="00A56C38" w:rsidP="00E35C57">
      <w:pPr>
        <w:pStyle w:val="ListParagraph"/>
        <w:numPr>
          <w:ilvl w:val="0"/>
          <w:numId w:val="51"/>
        </w:numPr>
        <w:tabs>
          <w:tab w:val="left" w:pos="0"/>
        </w:tabs>
        <w:jc w:val="center"/>
        <w:outlineLvl w:val="0"/>
        <w:rPr>
          <w:rFonts w:ascii="Times New Roman Bold" w:eastAsia="Calibri" w:hAnsi="Times New Roman Bold"/>
          <w:b/>
          <w:bCs/>
          <w:caps/>
          <w:kern w:val="32"/>
          <w:szCs w:val="24"/>
        </w:rPr>
      </w:pPr>
      <w:r w:rsidRPr="00B6064D">
        <w:rPr>
          <w:rFonts w:ascii="Times New Roman Bold" w:eastAsia="Calibri" w:hAnsi="Times New Roman Bold"/>
          <w:b/>
          <w:bCs/>
          <w:caps/>
          <w:kern w:val="32"/>
          <w:szCs w:val="24"/>
        </w:rPr>
        <w:t xml:space="preserve">Reikalavimai </w:t>
      </w:r>
      <w:r w:rsidR="0067150A" w:rsidRPr="00B6064D">
        <w:rPr>
          <w:rFonts w:ascii="Times New Roman Bold" w:eastAsia="Calibri" w:hAnsi="Times New Roman Bold"/>
          <w:b/>
          <w:bCs/>
          <w:caps/>
          <w:kern w:val="32"/>
          <w:szCs w:val="24"/>
        </w:rPr>
        <w:t>REGISTRO</w:t>
      </w:r>
      <w:r w:rsidR="001D4DA7" w:rsidRPr="00B6064D">
        <w:rPr>
          <w:rFonts w:ascii="Times New Roman Bold" w:eastAsia="Calibri" w:hAnsi="Times New Roman Bold"/>
          <w:b/>
          <w:bCs/>
          <w:caps/>
          <w:kern w:val="32"/>
          <w:szCs w:val="24"/>
        </w:rPr>
        <w:t xml:space="preserve"> IR RSIS</w:t>
      </w:r>
      <w:r w:rsidR="0067150A" w:rsidRPr="00B6064D">
        <w:rPr>
          <w:rFonts w:ascii="Times New Roman Bold" w:eastAsia="Calibri" w:hAnsi="Times New Roman Bold"/>
          <w:b/>
          <w:bCs/>
          <w:caps/>
          <w:kern w:val="32"/>
          <w:szCs w:val="24"/>
        </w:rPr>
        <w:t xml:space="preserve"> </w:t>
      </w:r>
      <w:r w:rsidRPr="00B6064D">
        <w:rPr>
          <w:rFonts w:ascii="Times New Roman Bold" w:eastAsia="Calibri" w:hAnsi="Times New Roman Bold"/>
          <w:b/>
          <w:bCs/>
          <w:caps/>
          <w:kern w:val="32"/>
          <w:szCs w:val="24"/>
        </w:rPr>
        <w:t xml:space="preserve">priežiūros </w:t>
      </w:r>
      <w:r w:rsidR="00B6510A" w:rsidRPr="00B6064D">
        <w:rPr>
          <w:rFonts w:ascii="Times New Roman Bold" w:eastAsia="Calibri" w:hAnsi="Times New Roman Bold"/>
          <w:b/>
          <w:bCs/>
          <w:caps/>
          <w:kern w:val="32"/>
          <w:szCs w:val="24"/>
        </w:rPr>
        <w:t xml:space="preserve">IR MODIFIKAVIMO </w:t>
      </w:r>
      <w:r w:rsidRPr="00B6064D">
        <w:rPr>
          <w:rFonts w:ascii="Times New Roman Bold" w:eastAsia="Calibri" w:hAnsi="Times New Roman Bold"/>
          <w:b/>
          <w:bCs/>
          <w:caps/>
          <w:kern w:val="32"/>
          <w:szCs w:val="24"/>
        </w:rPr>
        <w:t>paslaugų teikimo dokumentams</w:t>
      </w:r>
    </w:p>
    <w:p w14:paraId="7E101B32" w14:textId="77777777" w:rsidR="0067150A" w:rsidRPr="00B6064D" w:rsidRDefault="0067150A" w:rsidP="00A56C38">
      <w:pPr>
        <w:pStyle w:val="ListParagraph"/>
        <w:tabs>
          <w:tab w:val="left" w:pos="284"/>
          <w:tab w:val="left" w:pos="851"/>
        </w:tabs>
        <w:ind w:left="0" w:firstLine="567"/>
        <w:jc w:val="both"/>
        <w:rPr>
          <w:rFonts w:eastAsia="Calibri"/>
          <w:szCs w:val="24"/>
        </w:rPr>
      </w:pPr>
    </w:p>
    <w:p w14:paraId="20558C64" w14:textId="77777777" w:rsidR="001F5DFD" w:rsidRPr="00B6064D" w:rsidRDefault="001F5DFD" w:rsidP="001F5DFD">
      <w:pPr>
        <w:pStyle w:val="ListParagraph"/>
        <w:numPr>
          <w:ilvl w:val="0"/>
          <w:numId w:val="40"/>
        </w:numPr>
        <w:jc w:val="both"/>
        <w:rPr>
          <w:rFonts w:eastAsia="Calibri"/>
          <w:vanish/>
          <w:szCs w:val="24"/>
        </w:rPr>
      </w:pPr>
    </w:p>
    <w:p w14:paraId="10594866" w14:textId="77777777" w:rsidR="001F5DFD" w:rsidRPr="00B6064D" w:rsidRDefault="001F5DFD" w:rsidP="001F5DFD">
      <w:pPr>
        <w:pStyle w:val="ListParagraph"/>
        <w:numPr>
          <w:ilvl w:val="0"/>
          <w:numId w:val="40"/>
        </w:numPr>
        <w:jc w:val="both"/>
        <w:rPr>
          <w:rFonts w:eastAsia="Calibri"/>
          <w:vanish/>
          <w:szCs w:val="24"/>
        </w:rPr>
      </w:pPr>
    </w:p>
    <w:p w14:paraId="334A5FC5" w14:textId="77777777" w:rsidR="001F5DFD" w:rsidRPr="00B6064D" w:rsidRDefault="001F5DFD" w:rsidP="001F5DFD">
      <w:pPr>
        <w:pStyle w:val="ListParagraph"/>
        <w:numPr>
          <w:ilvl w:val="0"/>
          <w:numId w:val="34"/>
        </w:numPr>
        <w:tabs>
          <w:tab w:val="left" w:pos="0"/>
        </w:tabs>
        <w:jc w:val="both"/>
        <w:rPr>
          <w:rFonts w:eastAsia="Calibri"/>
          <w:bCs/>
          <w:vanish/>
          <w:szCs w:val="24"/>
        </w:rPr>
      </w:pPr>
    </w:p>
    <w:p w14:paraId="4F0EE4E3" w14:textId="77777777" w:rsidR="001F5DFD" w:rsidRPr="00B6064D" w:rsidRDefault="001F5DFD" w:rsidP="001F5DFD">
      <w:pPr>
        <w:pStyle w:val="ListParagraph"/>
        <w:numPr>
          <w:ilvl w:val="0"/>
          <w:numId w:val="34"/>
        </w:numPr>
        <w:tabs>
          <w:tab w:val="left" w:pos="0"/>
        </w:tabs>
        <w:jc w:val="both"/>
        <w:rPr>
          <w:rFonts w:eastAsia="Calibri"/>
          <w:bCs/>
          <w:vanish/>
          <w:szCs w:val="24"/>
        </w:rPr>
      </w:pPr>
    </w:p>
    <w:p w14:paraId="1F851013" w14:textId="77777777" w:rsidR="001F5DFD" w:rsidRPr="00B6064D" w:rsidRDefault="001F5DFD" w:rsidP="001F5DFD">
      <w:pPr>
        <w:pStyle w:val="ListParagraph"/>
        <w:numPr>
          <w:ilvl w:val="0"/>
          <w:numId w:val="34"/>
        </w:numPr>
        <w:tabs>
          <w:tab w:val="left" w:pos="0"/>
        </w:tabs>
        <w:jc w:val="both"/>
        <w:rPr>
          <w:rFonts w:eastAsia="Calibri"/>
          <w:bCs/>
          <w:vanish/>
          <w:szCs w:val="24"/>
        </w:rPr>
      </w:pPr>
    </w:p>
    <w:p w14:paraId="63BBD625" w14:textId="73D24328" w:rsidR="008A5813" w:rsidRPr="00B6064D" w:rsidRDefault="008A5813" w:rsidP="001F5DFD">
      <w:pPr>
        <w:pStyle w:val="ListParagraph"/>
        <w:numPr>
          <w:ilvl w:val="1"/>
          <w:numId w:val="34"/>
        </w:numPr>
        <w:tabs>
          <w:tab w:val="left" w:pos="0"/>
        </w:tabs>
        <w:ind w:left="0" w:firstLine="567"/>
        <w:jc w:val="both"/>
        <w:rPr>
          <w:rFonts w:eastAsia="Calibri"/>
          <w:bCs/>
          <w:szCs w:val="24"/>
        </w:rPr>
      </w:pPr>
      <w:r w:rsidRPr="00B6064D">
        <w:rPr>
          <w:rFonts w:eastAsia="Calibri"/>
          <w:bCs/>
          <w:szCs w:val="24"/>
        </w:rPr>
        <w:t xml:space="preserve">Visi </w:t>
      </w:r>
      <w:r w:rsidR="00E1574E" w:rsidRPr="00B6064D">
        <w:rPr>
          <w:rFonts w:eastAsia="Calibri"/>
          <w:bCs/>
          <w:szCs w:val="24"/>
        </w:rPr>
        <w:t>p</w:t>
      </w:r>
      <w:r w:rsidRPr="00B6064D">
        <w:rPr>
          <w:rFonts w:eastAsia="Calibri"/>
          <w:bCs/>
          <w:szCs w:val="24"/>
        </w:rPr>
        <w:t xml:space="preserve">aslaugų teikimo rezultatai (ataskaitos, schemos, grafikai, išeities kodai, </w:t>
      </w:r>
      <w:proofErr w:type="spellStart"/>
      <w:r w:rsidRPr="00B6064D">
        <w:rPr>
          <w:rFonts w:eastAsia="Calibri"/>
          <w:bCs/>
          <w:szCs w:val="24"/>
        </w:rPr>
        <w:t>testinės</w:t>
      </w:r>
      <w:proofErr w:type="spellEnd"/>
      <w:r w:rsidRPr="00B6064D">
        <w:rPr>
          <w:rFonts w:eastAsia="Calibri"/>
          <w:bCs/>
          <w:szCs w:val="24"/>
        </w:rPr>
        <w:t>/</w:t>
      </w:r>
      <w:proofErr w:type="spellStart"/>
      <w:r w:rsidRPr="00B6064D">
        <w:rPr>
          <w:rFonts w:eastAsia="Calibri"/>
          <w:bCs/>
          <w:szCs w:val="24"/>
        </w:rPr>
        <w:t>demo</w:t>
      </w:r>
      <w:proofErr w:type="spellEnd"/>
      <w:r w:rsidRPr="00B6064D">
        <w:rPr>
          <w:rFonts w:eastAsia="Calibri"/>
          <w:bCs/>
          <w:szCs w:val="24"/>
        </w:rPr>
        <w:t xml:space="preserve"> aplinkos, dokumentų projektai, analizės rezultatai ir visi kiti su Paslaugų teikimu susiję dokumentai) pateikiami lietuvių kalba. Visos </w:t>
      </w:r>
      <w:r w:rsidR="00E1574E" w:rsidRPr="00B6064D">
        <w:rPr>
          <w:rFonts w:eastAsia="Calibri"/>
          <w:bCs/>
          <w:szCs w:val="24"/>
        </w:rPr>
        <w:t>p</w:t>
      </w:r>
      <w:r w:rsidRPr="00B6064D">
        <w:rPr>
          <w:rFonts w:eastAsia="Calibri"/>
          <w:bCs/>
          <w:szCs w:val="24"/>
        </w:rPr>
        <w:t>aslaugų autorinės teisės turi būti perduotos Perkančiajai organizacijai.</w:t>
      </w:r>
    </w:p>
    <w:p w14:paraId="6FB3A34F" w14:textId="77777777" w:rsidR="001F5DFD" w:rsidRPr="00B6064D" w:rsidRDefault="001F5DFD" w:rsidP="001F5DFD">
      <w:pPr>
        <w:pStyle w:val="ListParagraph"/>
        <w:numPr>
          <w:ilvl w:val="1"/>
          <w:numId w:val="40"/>
        </w:numPr>
        <w:jc w:val="both"/>
        <w:rPr>
          <w:rFonts w:eastAsia="Calibri"/>
          <w:vanish/>
          <w:szCs w:val="24"/>
        </w:rPr>
      </w:pPr>
    </w:p>
    <w:p w14:paraId="1E7AB61A" w14:textId="519E0526" w:rsidR="00A56C38" w:rsidRPr="00B6064D" w:rsidRDefault="00A56C38" w:rsidP="001D4DA7">
      <w:pPr>
        <w:pStyle w:val="ListParagraph"/>
        <w:numPr>
          <w:ilvl w:val="1"/>
          <w:numId w:val="34"/>
        </w:numPr>
        <w:tabs>
          <w:tab w:val="left" w:pos="0"/>
        </w:tabs>
        <w:ind w:left="0" w:firstLine="567"/>
        <w:jc w:val="both"/>
        <w:rPr>
          <w:rFonts w:eastAsia="Calibri"/>
          <w:bCs/>
          <w:szCs w:val="24"/>
        </w:rPr>
      </w:pPr>
      <w:r w:rsidRPr="00B6064D">
        <w:rPr>
          <w:rFonts w:eastAsia="Calibri"/>
          <w:bCs/>
          <w:szCs w:val="24"/>
        </w:rPr>
        <w:t xml:space="preserve">Iki </w:t>
      </w:r>
      <w:r w:rsidR="000B006E" w:rsidRPr="00B6064D">
        <w:rPr>
          <w:rFonts w:eastAsia="Calibri"/>
          <w:bCs/>
          <w:szCs w:val="24"/>
        </w:rPr>
        <w:t>S</w:t>
      </w:r>
      <w:r w:rsidRPr="00B6064D">
        <w:rPr>
          <w:rFonts w:eastAsia="Calibri"/>
          <w:bCs/>
          <w:szCs w:val="24"/>
        </w:rPr>
        <w:t xml:space="preserve">utarties pabaigos Paslaugų teikėjas turi paruošti ir perduoti </w:t>
      </w:r>
      <w:r w:rsidR="009D0EC0" w:rsidRPr="00B6064D">
        <w:rPr>
          <w:rFonts w:eastAsia="Calibri"/>
          <w:bCs/>
          <w:szCs w:val="24"/>
        </w:rPr>
        <w:t>Perkančiajai</w:t>
      </w:r>
      <w:r w:rsidR="00A60D50" w:rsidRPr="00B6064D">
        <w:rPr>
          <w:rFonts w:eastAsia="Calibri"/>
          <w:bCs/>
          <w:szCs w:val="24"/>
        </w:rPr>
        <w:t xml:space="preserve">  </w:t>
      </w:r>
      <w:r w:rsidR="00E1574E" w:rsidRPr="00B6064D">
        <w:rPr>
          <w:rFonts w:eastAsia="Calibri"/>
          <w:bCs/>
          <w:szCs w:val="24"/>
        </w:rPr>
        <w:t>organizacijai</w:t>
      </w:r>
      <w:r w:rsidRPr="00B6064D">
        <w:rPr>
          <w:rFonts w:eastAsia="Calibri"/>
          <w:bCs/>
          <w:szCs w:val="24"/>
        </w:rPr>
        <w:t>:</w:t>
      </w:r>
    </w:p>
    <w:p w14:paraId="64A8D32B" w14:textId="3B56F2F6" w:rsidR="00A56C38" w:rsidRPr="00B6064D" w:rsidRDefault="00A56C38" w:rsidP="001D4DA7">
      <w:pPr>
        <w:pStyle w:val="ListParagraph"/>
        <w:numPr>
          <w:ilvl w:val="2"/>
          <w:numId w:val="34"/>
        </w:numPr>
        <w:tabs>
          <w:tab w:val="left" w:pos="0"/>
        </w:tabs>
        <w:ind w:left="0" w:firstLine="567"/>
        <w:jc w:val="both"/>
        <w:rPr>
          <w:rFonts w:eastAsia="Calibri"/>
          <w:bCs/>
          <w:szCs w:val="24"/>
        </w:rPr>
      </w:pPr>
      <w:r w:rsidRPr="00B6064D">
        <w:rPr>
          <w:rFonts w:eastAsia="Calibri"/>
          <w:bCs/>
          <w:szCs w:val="24"/>
        </w:rPr>
        <w:t xml:space="preserve">atnaujintą </w:t>
      </w:r>
      <w:r w:rsidR="00D459DB" w:rsidRPr="00B6064D">
        <w:rPr>
          <w:rFonts w:eastAsia="Calibri"/>
          <w:bCs/>
          <w:szCs w:val="24"/>
        </w:rPr>
        <w:t>Registro</w:t>
      </w:r>
      <w:r w:rsidR="001D4DA7" w:rsidRPr="00B6064D">
        <w:rPr>
          <w:rFonts w:eastAsia="Calibri"/>
          <w:bCs/>
          <w:szCs w:val="24"/>
        </w:rPr>
        <w:t xml:space="preserve"> </w:t>
      </w:r>
      <w:r w:rsidR="001D4DA7" w:rsidRPr="00B6064D">
        <w:rPr>
          <w:rFonts w:eastAsia="Calibri"/>
          <w:szCs w:val="24"/>
        </w:rPr>
        <w:t>ir RSIS</w:t>
      </w:r>
      <w:r w:rsidR="00D459DB" w:rsidRPr="00B6064D">
        <w:rPr>
          <w:rFonts w:eastAsia="Calibri"/>
          <w:bCs/>
          <w:szCs w:val="24"/>
        </w:rPr>
        <w:t xml:space="preserve"> </w:t>
      </w:r>
      <w:r w:rsidRPr="00B6064D">
        <w:rPr>
          <w:rFonts w:eastAsia="Calibri"/>
          <w:bCs/>
          <w:szCs w:val="24"/>
        </w:rPr>
        <w:t xml:space="preserve">naudotojų instrukciją, dokumentaciją, jei pasikeitė </w:t>
      </w:r>
      <w:r w:rsidR="00D459DB" w:rsidRPr="00B6064D">
        <w:rPr>
          <w:rFonts w:eastAsia="Calibri"/>
          <w:bCs/>
          <w:szCs w:val="24"/>
        </w:rPr>
        <w:t>Registro</w:t>
      </w:r>
      <w:r w:rsidRPr="00B6064D">
        <w:rPr>
          <w:rFonts w:eastAsia="Calibri"/>
          <w:bCs/>
          <w:szCs w:val="24"/>
        </w:rPr>
        <w:t xml:space="preserve"> </w:t>
      </w:r>
      <w:r w:rsidR="001D4DA7" w:rsidRPr="00B6064D">
        <w:rPr>
          <w:rFonts w:eastAsia="Calibri"/>
          <w:szCs w:val="24"/>
        </w:rPr>
        <w:t xml:space="preserve">ir (ar) RSIS </w:t>
      </w:r>
      <w:r w:rsidRPr="00B6064D">
        <w:rPr>
          <w:rFonts w:eastAsia="Calibri"/>
          <w:bCs/>
          <w:szCs w:val="24"/>
        </w:rPr>
        <w:t>funkcionalumas;</w:t>
      </w:r>
    </w:p>
    <w:p w14:paraId="3BB9FCA7" w14:textId="02771E0F" w:rsidR="00A56C38" w:rsidRPr="00B6064D" w:rsidRDefault="00A56C38" w:rsidP="001D4DA7">
      <w:pPr>
        <w:pStyle w:val="ListParagraph"/>
        <w:numPr>
          <w:ilvl w:val="2"/>
          <w:numId w:val="34"/>
        </w:numPr>
        <w:tabs>
          <w:tab w:val="left" w:pos="0"/>
        </w:tabs>
        <w:ind w:left="0" w:firstLine="567"/>
        <w:jc w:val="both"/>
        <w:rPr>
          <w:rFonts w:eastAsia="Calibri"/>
          <w:bCs/>
          <w:szCs w:val="24"/>
        </w:rPr>
      </w:pPr>
      <w:r w:rsidRPr="00B6064D">
        <w:rPr>
          <w:rFonts w:eastAsia="Calibri"/>
          <w:bCs/>
          <w:szCs w:val="24"/>
        </w:rPr>
        <w:t xml:space="preserve">atnaujintas </w:t>
      </w:r>
      <w:r w:rsidR="00D459DB" w:rsidRPr="00B6064D">
        <w:rPr>
          <w:rFonts w:eastAsia="Calibri"/>
          <w:bCs/>
          <w:szCs w:val="24"/>
        </w:rPr>
        <w:t>Registro</w:t>
      </w:r>
      <w:r w:rsidR="001D4DA7" w:rsidRPr="00B6064D">
        <w:rPr>
          <w:rFonts w:eastAsia="Calibri"/>
          <w:bCs/>
          <w:szCs w:val="24"/>
        </w:rPr>
        <w:t xml:space="preserve"> </w:t>
      </w:r>
      <w:r w:rsidR="001D4DA7" w:rsidRPr="00B6064D">
        <w:rPr>
          <w:rFonts w:eastAsia="Calibri"/>
          <w:szCs w:val="24"/>
        </w:rPr>
        <w:t>ir RSIS</w:t>
      </w:r>
      <w:r w:rsidRPr="00B6064D">
        <w:rPr>
          <w:rFonts w:eastAsia="Calibri"/>
          <w:bCs/>
          <w:szCs w:val="24"/>
        </w:rPr>
        <w:t xml:space="preserve"> diegimo instrukcijas, jei pasikeitė </w:t>
      </w:r>
      <w:r w:rsidR="00D459DB" w:rsidRPr="00B6064D">
        <w:rPr>
          <w:rFonts w:eastAsia="Calibri"/>
          <w:bCs/>
          <w:szCs w:val="24"/>
        </w:rPr>
        <w:t>Registro</w:t>
      </w:r>
      <w:r w:rsidR="001D4DA7" w:rsidRPr="00B6064D">
        <w:rPr>
          <w:rFonts w:eastAsia="Calibri"/>
          <w:bCs/>
          <w:szCs w:val="24"/>
        </w:rPr>
        <w:t xml:space="preserve"> </w:t>
      </w:r>
      <w:r w:rsidR="001D4DA7" w:rsidRPr="00B6064D">
        <w:rPr>
          <w:rFonts w:eastAsia="Calibri"/>
          <w:szCs w:val="24"/>
        </w:rPr>
        <w:t>ir (ar) RSIS</w:t>
      </w:r>
      <w:r w:rsidR="00D459DB" w:rsidRPr="00B6064D">
        <w:rPr>
          <w:rFonts w:eastAsia="Calibri"/>
          <w:bCs/>
          <w:szCs w:val="24"/>
        </w:rPr>
        <w:t xml:space="preserve"> </w:t>
      </w:r>
      <w:r w:rsidRPr="00B6064D">
        <w:rPr>
          <w:rFonts w:eastAsia="Calibri"/>
          <w:bCs/>
          <w:szCs w:val="24"/>
        </w:rPr>
        <w:t>komponentų diegimo eiliškumas ir (ar) tvarka;</w:t>
      </w:r>
    </w:p>
    <w:p w14:paraId="691E58F3" w14:textId="6A33EDE6" w:rsidR="00A56C38" w:rsidRPr="00B6064D" w:rsidRDefault="00A56C38" w:rsidP="001D4DA7">
      <w:pPr>
        <w:pStyle w:val="ListParagraph"/>
        <w:numPr>
          <w:ilvl w:val="2"/>
          <w:numId w:val="34"/>
        </w:numPr>
        <w:tabs>
          <w:tab w:val="left" w:pos="0"/>
        </w:tabs>
        <w:ind w:left="0" w:firstLine="567"/>
        <w:jc w:val="both"/>
        <w:rPr>
          <w:rFonts w:eastAsia="Calibri"/>
          <w:bCs/>
          <w:szCs w:val="24"/>
        </w:rPr>
      </w:pPr>
      <w:r w:rsidRPr="00B6064D">
        <w:rPr>
          <w:rFonts w:eastAsia="Calibri"/>
          <w:bCs/>
          <w:szCs w:val="24"/>
        </w:rPr>
        <w:t xml:space="preserve">atnaujintą </w:t>
      </w:r>
      <w:r w:rsidR="00D459DB" w:rsidRPr="00B6064D">
        <w:rPr>
          <w:rFonts w:eastAsia="Calibri"/>
          <w:bCs/>
          <w:szCs w:val="24"/>
        </w:rPr>
        <w:t>Registro</w:t>
      </w:r>
      <w:r w:rsidR="001D4DA7" w:rsidRPr="00B6064D">
        <w:rPr>
          <w:rFonts w:eastAsia="Calibri"/>
          <w:bCs/>
          <w:szCs w:val="24"/>
        </w:rPr>
        <w:t xml:space="preserve"> </w:t>
      </w:r>
      <w:r w:rsidR="001D4DA7" w:rsidRPr="00B6064D">
        <w:rPr>
          <w:rFonts w:eastAsia="Calibri"/>
          <w:szCs w:val="24"/>
        </w:rPr>
        <w:t>ir RSIS</w:t>
      </w:r>
      <w:r w:rsidRPr="00B6064D">
        <w:rPr>
          <w:rFonts w:eastAsia="Calibri"/>
          <w:bCs/>
          <w:szCs w:val="24"/>
        </w:rPr>
        <w:t xml:space="preserve"> programinę įrangą ir jos išeities kodą.</w:t>
      </w:r>
    </w:p>
    <w:p w14:paraId="2FA4DE77" w14:textId="1846AA0F" w:rsidR="000419C3" w:rsidRPr="00B6064D" w:rsidRDefault="000419C3" w:rsidP="000419C3">
      <w:pPr>
        <w:contextualSpacing/>
        <w:jc w:val="both"/>
        <w:rPr>
          <w:rFonts w:eastAsia="Calibri"/>
          <w:szCs w:val="24"/>
        </w:rPr>
      </w:pPr>
    </w:p>
    <w:p w14:paraId="69F6B9DE" w14:textId="23FA0C88" w:rsidR="00BA4DDF" w:rsidRPr="00B6064D" w:rsidRDefault="00BA4DDF" w:rsidP="00E35C57">
      <w:pPr>
        <w:pStyle w:val="ListParagraph"/>
        <w:numPr>
          <w:ilvl w:val="0"/>
          <w:numId w:val="51"/>
        </w:numPr>
        <w:tabs>
          <w:tab w:val="left" w:pos="0"/>
        </w:tabs>
        <w:jc w:val="center"/>
        <w:outlineLvl w:val="0"/>
        <w:rPr>
          <w:rFonts w:ascii="Times New Roman Bold" w:eastAsia="Calibri" w:hAnsi="Times New Roman Bold"/>
          <w:b/>
          <w:bCs/>
          <w:caps/>
          <w:kern w:val="32"/>
          <w:szCs w:val="24"/>
        </w:rPr>
      </w:pPr>
      <w:r w:rsidRPr="00B6064D">
        <w:rPr>
          <w:rFonts w:ascii="Times New Roman Bold" w:eastAsia="Calibri" w:hAnsi="Times New Roman Bold"/>
          <w:b/>
          <w:bCs/>
          <w:caps/>
          <w:kern w:val="32"/>
          <w:szCs w:val="24"/>
        </w:rPr>
        <w:t>DUOMENŲ SAUGOS IR INFORMACIJOS KONFIDENCIALUMO REIKALAVIMAI</w:t>
      </w:r>
    </w:p>
    <w:p w14:paraId="43FD99C2" w14:textId="0452C552" w:rsidR="00BA4DDF" w:rsidRPr="00B6064D" w:rsidRDefault="00BA4DDF" w:rsidP="000419C3">
      <w:pPr>
        <w:contextualSpacing/>
        <w:jc w:val="both"/>
        <w:rPr>
          <w:rFonts w:eastAsia="Calibri"/>
          <w:szCs w:val="24"/>
        </w:rPr>
      </w:pPr>
    </w:p>
    <w:p w14:paraId="5768B096" w14:textId="77777777" w:rsidR="001F5DFD" w:rsidRPr="00B6064D" w:rsidRDefault="001F5DFD" w:rsidP="001F5DFD">
      <w:pPr>
        <w:pStyle w:val="ListParagraph"/>
        <w:numPr>
          <w:ilvl w:val="0"/>
          <w:numId w:val="34"/>
        </w:numPr>
        <w:tabs>
          <w:tab w:val="left" w:pos="0"/>
        </w:tabs>
        <w:jc w:val="both"/>
        <w:rPr>
          <w:rFonts w:eastAsia="Calibri"/>
          <w:bCs/>
          <w:vanish/>
          <w:szCs w:val="24"/>
        </w:rPr>
      </w:pPr>
    </w:p>
    <w:p w14:paraId="7771FC1B" w14:textId="19511A3F" w:rsidR="00BA4DDF" w:rsidRPr="00B6064D" w:rsidRDefault="00BA4DDF" w:rsidP="001F5DFD">
      <w:pPr>
        <w:pStyle w:val="ListParagraph"/>
        <w:numPr>
          <w:ilvl w:val="1"/>
          <w:numId w:val="34"/>
        </w:numPr>
        <w:tabs>
          <w:tab w:val="left" w:pos="0"/>
        </w:tabs>
        <w:ind w:left="0" w:firstLine="567"/>
        <w:jc w:val="both"/>
        <w:rPr>
          <w:rFonts w:eastAsia="Calibri"/>
          <w:bCs/>
          <w:szCs w:val="24"/>
        </w:rPr>
      </w:pPr>
      <w:r w:rsidRPr="00B6064D">
        <w:rPr>
          <w:rFonts w:eastAsia="Calibri"/>
          <w:bCs/>
          <w:szCs w:val="24"/>
        </w:rPr>
        <w:t xml:space="preserve">Paslaugų teikėjas, vykdydamas </w:t>
      </w:r>
      <w:r w:rsidR="00986C90" w:rsidRPr="00B6064D">
        <w:rPr>
          <w:rFonts w:eastAsia="Calibri"/>
          <w:bCs/>
          <w:szCs w:val="24"/>
        </w:rPr>
        <w:t>S</w:t>
      </w:r>
      <w:r w:rsidRPr="00B6064D">
        <w:rPr>
          <w:rFonts w:eastAsia="Calibri"/>
          <w:bCs/>
          <w:szCs w:val="24"/>
        </w:rPr>
        <w:t xml:space="preserve">utarties įsipareigojimus, turi atitikti nustatytus valstybės informacinių sistemų kūrimo, plėtros, modifikavimo, techninės priežiūros, asmens duomenų konfidencialumo, prieinamumo, vientisumo ir informacijos saugos reikalavimus, kurie taikomi antros kategorijos valstybės informacinėms sistemoms, ir vadovautis šios Techninės specifikacijos 3.1 punkte išvardintais teisės aktais bei kitais aktualiais duomenų saugą reglamentuojančiais Lietuvos Respublikos bei </w:t>
      </w:r>
      <w:r w:rsidR="00986C90" w:rsidRPr="00B6064D">
        <w:rPr>
          <w:rFonts w:eastAsia="Calibri"/>
          <w:bCs/>
          <w:szCs w:val="24"/>
        </w:rPr>
        <w:t>Perkančiosios organizacijos</w:t>
      </w:r>
      <w:r w:rsidRPr="00B6064D">
        <w:rPr>
          <w:rFonts w:eastAsia="Calibri"/>
          <w:bCs/>
          <w:szCs w:val="24"/>
        </w:rPr>
        <w:t xml:space="preserve"> teisės aktais.</w:t>
      </w:r>
    </w:p>
    <w:p w14:paraId="6AE18AF9" w14:textId="1259A131" w:rsidR="00BA4DDF" w:rsidRPr="00B6064D" w:rsidRDefault="00BA4DDF" w:rsidP="009F286E">
      <w:pPr>
        <w:pStyle w:val="ListParagraph"/>
        <w:numPr>
          <w:ilvl w:val="1"/>
          <w:numId w:val="34"/>
        </w:numPr>
        <w:tabs>
          <w:tab w:val="left" w:pos="0"/>
          <w:tab w:val="left" w:pos="1276"/>
        </w:tabs>
        <w:ind w:left="0" w:firstLine="567"/>
        <w:jc w:val="both"/>
        <w:rPr>
          <w:rFonts w:eastAsia="Calibri"/>
          <w:bCs/>
          <w:szCs w:val="24"/>
        </w:rPr>
      </w:pPr>
      <w:r w:rsidRPr="00B6064D">
        <w:rPr>
          <w:rFonts w:eastAsia="Calibri"/>
          <w:bCs/>
          <w:szCs w:val="24"/>
        </w:rPr>
        <w:t xml:space="preserve">Paslaugų teikėjui neskelbtina informacija teikiama tik tokios apimties, kuri būtina </w:t>
      </w:r>
      <w:r w:rsidR="00E1574E" w:rsidRPr="00B6064D">
        <w:rPr>
          <w:rFonts w:eastAsia="Calibri"/>
          <w:bCs/>
          <w:szCs w:val="24"/>
        </w:rPr>
        <w:t>Sutarčiai vykdyti ir p</w:t>
      </w:r>
      <w:r w:rsidRPr="00B6064D">
        <w:rPr>
          <w:rFonts w:eastAsia="Calibri"/>
          <w:bCs/>
          <w:szCs w:val="24"/>
        </w:rPr>
        <w:t xml:space="preserve">aslaugoms </w:t>
      </w:r>
      <w:r w:rsidR="00E1574E" w:rsidRPr="00B6064D">
        <w:rPr>
          <w:rFonts w:eastAsia="Calibri"/>
          <w:bCs/>
          <w:szCs w:val="24"/>
        </w:rPr>
        <w:t>suteikti</w:t>
      </w:r>
      <w:r w:rsidRPr="00B6064D">
        <w:rPr>
          <w:rFonts w:eastAsia="Calibri"/>
          <w:bCs/>
          <w:szCs w:val="24"/>
        </w:rPr>
        <w:t>.</w:t>
      </w:r>
      <w:r w:rsidR="00E1574E" w:rsidRPr="00B6064D">
        <w:rPr>
          <w:rFonts w:eastAsia="Calibri"/>
          <w:bCs/>
          <w:szCs w:val="24"/>
        </w:rPr>
        <w:t xml:space="preserve"> </w:t>
      </w:r>
      <w:r w:rsidRPr="00B6064D">
        <w:rPr>
          <w:rFonts w:eastAsia="Calibri"/>
          <w:bCs/>
          <w:szCs w:val="24"/>
        </w:rPr>
        <w:t xml:space="preserve">Paslaugų teikėjas turi imtis visų priemonių gautai informacijai apsaugoti, todėl Paslaugų teikėjui nustatomi tokie pagrindiniai reikalavimai: </w:t>
      </w:r>
    </w:p>
    <w:p w14:paraId="57F497CA" w14:textId="77777777" w:rsidR="001F5DFD" w:rsidRPr="00B6064D" w:rsidRDefault="001F5DFD" w:rsidP="009F286E">
      <w:pPr>
        <w:pStyle w:val="ListParagraph"/>
        <w:numPr>
          <w:ilvl w:val="0"/>
          <w:numId w:val="40"/>
        </w:numPr>
        <w:tabs>
          <w:tab w:val="left" w:pos="1276"/>
        </w:tabs>
        <w:ind w:firstLine="567"/>
        <w:jc w:val="both"/>
        <w:rPr>
          <w:rFonts w:eastAsia="Calibri"/>
          <w:vanish/>
          <w:szCs w:val="24"/>
        </w:rPr>
      </w:pPr>
    </w:p>
    <w:p w14:paraId="2AC85AED" w14:textId="77777777" w:rsidR="001F5DFD" w:rsidRPr="00B6064D" w:rsidRDefault="001F5DFD" w:rsidP="009F286E">
      <w:pPr>
        <w:pStyle w:val="ListParagraph"/>
        <w:numPr>
          <w:ilvl w:val="1"/>
          <w:numId w:val="40"/>
        </w:numPr>
        <w:tabs>
          <w:tab w:val="left" w:pos="1276"/>
        </w:tabs>
        <w:ind w:firstLine="567"/>
        <w:jc w:val="both"/>
        <w:rPr>
          <w:rFonts w:eastAsia="Calibri"/>
          <w:vanish/>
          <w:szCs w:val="24"/>
        </w:rPr>
      </w:pPr>
    </w:p>
    <w:p w14:paraId="4DEA430B" w14:textId="77777777" w:rsidR="001F5DFD" w:rsidRPr="00B6064D" w:rsidRDefault="001F5DFD" w:rsidP="009F286E">
      <w:pPr>
        <w:pStyle w:val="ListParagraph"/>
        <w:numPr>
          <w:ilvl w:val="1"/>
          <w:numId w:val="40"/>
        </w:numPr>
        <w:tabs>
          <w:tab w:val="left" w:pos="1276"/>
        </w:tabs>
        <w:ind w:firstLine="567"/>
        <w:jc w:val="both"/>
        <w:rPr>
          <w:rFonts w:eastAsia="Calibri"/>
          <w:vanish/>
          <w:szCs w:val="24"/>
        </w:rPr>
      </w:pPr>
    </w:p>
    <w:p w14:paraId="699D5356" w14:textId="0C76F4AF" w:rsidR="00BA4DDF" w:rsidRPr="00B6064D" w:rsidRDefault="00BA4DDF" w:rsidP="009F286E">
      <w:pPr>
        <w:pStyle w:val="ListParagraph"/>
        <w:numPr>
          <w:ilvl w:val="2"/>
          <w:numId w:val="34"/>
        </w:numPr>
        <w:tabs>
          <w:tab w:val="left" w:pos="0"/>
          <w:tab w:val="left" w:pos="1276"/>
        </w:tabs>
        <w:ind w:left="0" w:firstLine="567"/>
        <w:jc w:val="both"/>
        <w:rPr>
          <w:rFonts w:eastAsia="Calibri"/>
          <w:bCs/>
          <w:szCs w:val="24"/>
        </w:rPr>
      </w:pPr>
      <w:r w:rsidRPr="00B6064D">
        <w:rPr>
          <w:rFonts w:eastAsia="Calibri"/>
          <w:bCs/>
          <w:szCs w:val="24"/>
        </w:rPr>
        <w:t xml:space="preserve">neskleisti ir neperduoti kitiems fiziniams ar juridiniams asmenims iš </w:t>
      </w:r>
      <w:r w:rsidR="004667B4" w:rsidRPr="00B6064D">
        <w:rPr>
          <w:rFonts w:eastAsia="Calibri"/>
          <w:bCs/>
          <w:szCs w:val="24"/>
        </w:rPr>
        <w:t>Perkančiosios organizacijos</w:t>
      </w:r>
      <w:r w:rsidRPr="00B6064D">
        <w:rPr>
          <w:rFonts w:eastAsia="Calibri"/>
          <w:bCs/>
          <w:szCs w:val="24"/>
        </w:rPr>
        <w:t xml:space="preserve"> gautos informacijos, užtikrinti tinkamą jos saugą, laikyti ją paslaptyje net pasibaigus pirkimo sutarties galiojimui;</w:t>
      </w:r>
    </w:p>
    <w:p w14:paraId="53930533" w14:textId="3BEFD6FA" w:rsidR="00BA4DDF" w:rsidRPr="00B6064D" w:rsidRDefault="00BA4DDF" w:rsidP="009F286E">
      <w:pPr>
        <w:pStyle w:val="ListParagraph"/>
        <w:numPr>
          <w:ilvl w:val="2"/>
          <w:numId w:val="34"/>
        </w:numPr>
        <w:tabs>
          <w:tab w:val="left" w:pos="0"/>
          <w:tab w:val="left" w:pos="1276"/>
        </w:tabs>
        <w:ind w:left="0" w:firstLine="567"/>
        <w:jc w:val="both"/>
        <w:rPr>
          <w:rFonts w:eastAsia="Calibri"/>
          <w:bCs/>
          <w:szCs w:val="24"/>
        </w:rPr>
      </w:pPr>
      <w:r w:rsidRPr="00B6064D">
        <w:rPr>
          <w:rFonts w:eastAsia="Calibri"/>
          <w:bCs/>
          <w:szCs w:val="24"/>
        </w:rPr>
        <w:lastRenderedPageBreak/>
        <w:t xml:space="preserve">Paslaugų teikėjas turi užtikrinti ir garantuoti, kad jo darbuotojai, kurie teiks Paslaugas, saugos </w:t>
      </w:r>
      <w:r w:rsidR="00FC38AB" w:rsidRPr="00B6064D">
        <w:rPr>
          <w:rFonts w:eastAsia="Calibri"/>
          <w:bCs/>
          <w:szCs w:val="24"/>
        </w:rPr>
        <w:t>Perkančiosios organizacijos</w:t>
      </w:r>
      <w:r w:rsidRPr="00B6064D">
        <w:rPr>
          <w:rFonts w:eastAsia="Calibri"/>
          <w:bCs/>
          <w:szCs w:val="24"/>
        </w:rPr>
        <w:t xml:space="preserve"> informacinių sistemų naudojamų duomenų paslaptį tiek Paslaugų teikimo metu, tiek perėjus dirbti į kitas pareigas, tiek pasibaigus pirkimo sutarčiai, tiek pasibaigus Paslaugų teikėjo darbuotojų darbo ar kitokiems santykiams su Paslaugų teikėju;</w:t>
      </w:r>
    </w:p>
    <w:p w14:paraId="4A3B5223" w14:textId="7A5D0E92" w:rsidR="00BA4DDF" w:rsidRPr="00B6064D" w:rsidRDefault="00BA4DDF" w:rsidP="009F286E">
      <w:pPr>
        <w:pStyle w:val="ListParagraph"/>
        <w:numPr>
          <w:ilvl w:val="2"/>
          <w:numId w:val="34"/>
        </w:numPr>
        <w:tabs>
          <w:tab w:val="left" w:pos="0"/>
          <w:tab w:val="left" w:pos="1276"/>
        </w:tabs>
        <w:ind w:left="0" w:firstLine="567"/>
        <w:jc w:val="both"/>
        <w:rPr>
          <w:rFonts w:eastAsia="Calibri"/>
          <w:bCs/>
          <w:szCs w:val="24"/>
        </w:rPr>
      </w:pPr>
      <w:r w:rsidRPr="00B6064D">
        <w:rPr>
          <w:rFonts w:eastAsia="Calibri"/>
          <w:bCs/>
          <w:szCs w:val="24"/>
        </w:rPr>
        <w:t xml:space="preserve">apie informacijos paskleidimo ar perdavimo kitiems fiziniams ar juridiniams asmenims faktą nedelsiant raštu informuoti </w:t>
      </w:r>
      <w:r w:rsidR="00FC38AB" w:rsidRPr="00B6064D">
        <w:rPr>
          <w:rFonts w:eastAsia="Calibri"/>
          <w:bCs/>
          <w:szCs w:val="24"/>
        </w:rPr>
        <w:t>Perkančiąją organizaciją</w:t>
      </w:r>
      <w:r w:rsidR="007A7AF4" w:rsidRPr="00B6064D">
        <w:rPr>
          <w:rFonts w:eastAsia="Calibri"/>
          <w:bCs/>
          <w:szCs w:val="24"/>
        </w:rPr>
        <w:t xml:space="preserve"> </w:t>
      </w:r>
      <w:r w:rsidRPr="00B6064D">
        <w:rPr>
          <w:rFonts w:eastAsia="Calibri"/>
          <w:bCs/>
          <w:szCs w:val="24"/>
        </w:rPr>
        <w:t>ir imtis visų būtinų veiksmų užkirsti kelią tolesniam informacijos paskleidimui;</w:t>
      </w:r>
    </w:p>
    <w:p w14:paraId="60CAF609" w14:textId="327C1C0F" w:rsidR="00BA4DDF" w:rsidRPr="00B6064D" w:rsidRDefault="00BA4DDF" w:rsidP="009F286E">
      <w:pPr>
        <w:pStyle w:val="ListParagraph"/>
        <w:numPr>
          <w:ilvl w:val="2"/>
          <w:numId w:val="34"/>
        </w:numPr>
        <w:tabs>
          <w:tab w:val="left" w:pos="0"/>
          <w:tab w:val="left" w:pos="1276"/>
        </w:tabs>
        <w:ind w:left="0" w:firstLine="567"/>
        <w:jc w:val="both"/>
        <w:rPr>
          <w:rFonts w:eastAsia="Calibri"/>
          <w:bCs/>
          <w:szCs w:val="24"/>
        </w:rPr>
      </w:pPr>
      <w:r w:rsidRPr="00B6064D">
        <w:rPr>
          <w:rFonts w:eastAsia="Calibri"/>
          <w:bCs/>
          <w:szCs w:val="24"/>
        </w:rPr>
        <w:t xml:space="preserve">atlyginti dėl informacijos neteisėto paviešinimo kilusius </w:t>
      </w:r>
      <w:r w:rsidR="007A7AF4" w:rsidRPr="00B6064D">
        <w:rPr>
          <w:rFonts w:eastAsia="Calibri"/>
          <w:bCs/>
          <w:szCs w:val="24"/>
        </w:rPr>
        <w:t xml:space="preserve">tiesioginius </w:t>
      </w:r>
      <w:r w:rsidRPr="00B6064D">
        <w:rPr>
          <w:rFonts w:eastAsia="Calibri"/>
          <w:bCs/>
          <w:szCs w:val="24"/>
        </w:rPr>
        <w:t>nuostolius.</w:t>
      </w:r>
    </w:p>
    <w:p w14:paraId="654D91A2" w14:textId="77777777" w:rsidR="00BA4DDF" w:rsidRPr="00B6064D" w:rsidRDefault="00BA4DDF" w:rsidP="009F286E">
      <w:pPr>
        <w:pStyle w:val="ListParagraph"/>
        <w:numPr>
          <w:ilvl w:val="1"/>
          <w:numId w:val="34"/>
        </w:numPr>
        <w:tabs>
          <w:tab w:val="left" w:pos="0"/>
          <w:tab w:val="left" w:pos="1276"/>
        </w:tabs>
        <w:ind w:left="0" w:firstLine="567"/>
        <w:jc w:val="both"/>
        <w:rPr>
          <w:rFonts w:eastAsia="Calibri"/>
          <w:bCs/>
          <w:szCs w:val="24"/>
        </w:rPr>
      </w:pPr>
      <w:r w:rsidRPr="00B6064D">
        <w:rPr>
          <w:rFonts w:eastAsia="Calibri"/>
          <w:bCs/>
          <w:szCs w:val="24"/>
        </w:rPr>
        <w:t>Visi informacinių sistemų ir informacijos saugumo reikalavimai, kurie taikomi Paslaugų teikėjui, yra taikomi ir jo subtiekėjams (subrangovams).</w:t>
      </w:r>
    </w:p>
    <w:p w14:paraId="6BD8CFF0" w14:textId="6427BDAD" w:rsidR="00BA4DDF" w:rsidRPr="00B6064D" w:rsidRDefault="00BA4DDF" w:rsidP="009F286E">
      <w:pPr>
        <w:pStyle w:val="ListParagraph"/>
        <w:numPr>
          <w:ilvl w:val="1"/>
          <w:numId w:val="34"/>
        </w:numPr>
        <w:tabs>
          <w:tab w:val="left" w:pos="0"/>
          <w:tab w:val="left" w:pos="1276"/>
        </w:tabs>
        <w:ind w:left="0" w:firstLine="567"/>
        <w:jc w:val="both"/>
        <w:rPr>
          <w:rFonts w:eastAsia="Calibri"/>
          <w:bCs/>
          <w:szCs w:val="24"/>
        </w:rPr>
      </w:pPr>
      <w:r w:rsidRPr="00B6064D">
        <w:rPr>
          <w:rFonts w:eastAsia="Calibri"/>
          <w:bCs/>
          <w:szCs w:val="24"/>
        </w:rPr>
        <w:t xml:space="preserve">Siūlomi saugumo sprendimai turi atitikti Bendrajam duomenų apsaugos reglamente, Lietuvos Respublikos, </w:t>
      </w:r>
      <w:r w:rsidR="007A7AF4" w:rsidRPr="00B6064D">
        <w:rPr>
          <w:rFonts w:eastAsia="Calibri"/>
          <w:bCs/>
          <w:szCs w:val="24"/>
        </w:rPr>
        <w:t>Perkančiosios organizacijos</w:t>
      </w:r>
      <w:r w:rsidRPr="00B6064D">
        <w:rPr>
          <w:rFonts w:eastAsia="Calibri"/>
          <w:bCs/>
          <w:szCs w:val="24"/>
        </w:rPr>
        <w:t xml:space="preserve"> teisės aktuose numatytus reikalavimus, susijusius su duomenų saugumu, bei užtikrinti </w:t>
      </w:r>
      <w:r w:rsidR="007A7AF4" w:rsidRPr="00B6064D">
        <w:rPr>
          <w:rFonts w:eastAsia="Calibri"/>
          <w:bCs/>
          <w:szCs w:val="24"/>
        </w:rPr>
        <w:t>Perkančiosios organizacijos</w:t>
      </w:r>
      <w:r w:rsidRPr="00B6064D">
        <w:rPr>
          <w:rFonts w:eastAsia="Calibri"/>
          <w:bCs/>
          <w:szCs w:val="24"/>
        </w:rPr>
        <w:t xml:space="preserve"> infrastruktūros ir duomenų saugą.</w:t>
      </w:r>
    </w:p>
    <w:p w14:paraId="032C6992" w14:textId="648534D6" w:rsidR="003D46DD" w:rsidRPr="00B6064D" w:rsidRDefault="003D46DD" w:rsidP="007920F1">
      <w:pPr>
        <w:pStyle w:val="ListParagraph"/>
        <w:tabs>
          <w:tab w:val="left" w:pos="0"/>
        </w:tabs>
        <w:ind w:left="1080"/>
        <w:outlineLvl w:val="0"/>
        <w:rPr>
          <w:rFonts w:eastAsia="Calibri"/>
          <w:b/>
          <w:bCs/>
          <w:kern w:val="32"/>
          <w:szCs w:val="24"/>
        </w:rPr>
      </w:pPr>
    </w:p>
    <w:p w14:paraId="273CEA6B" w14:textId="77777777" w:rsidR="007920F1" w:rsidRPr="00B6064D" w:rsidRDefault="007920F1" w:rsidP="00E35C57">
      <w:pPr>
        <w:pStyle w:val="ListParagraph"/>
        <w:numPr>
          <w:ilvl w:val="0"/>
          <w:numId w:val="51"/>
        </w:numPr>
        <w:tabs>
          <w:tab w:val="left" w:pos="0"/>
        </w:tabs>
        <w:jc w:val="center"/>
        <w:outlineLvl w:val="0"/>
        <w:rPr>
          <w:rFonts w:ascii="Times New Roman Bold" w:eastAsia="Calibri" w:hAnsi="Times New Roman Bold"/>
          <w:b/>
          <w:bCs/>
          <w:caps/>
          <w:kern w:val="32"/>
          <w:szCs w:val="24"/>
        </w:rPr>
      </w:pPr>
      <w:r w:rsidRPr="00B6064D">
        <w:rPr>
          <w:rFonts w:ascii="Times New Roman Bold" w:eastAsia="Calibri" w:hAnsi="Times New Roman Bold"/>
          <w:b/>
          <w:bCs/>
          <w:caps/>
          <w:kern w:val="32"/>
          <w:szCs w:val="24"/>
        </w:rPr>
        <w:t>Aplinkos apsaugos (žalieji) kriterijai</w:t>
      </w:r>
    </w:p>
    <w:p w14:paraId="31F916DB" w14:textId="77777777" w:rsidR="000F5678" w:rsidRPr="00B6064D" w:rsidRDefault="000F5678" w:rsidP="00E11207"/>
    <w:p w14:paraId="23B1C112" w14:textId="77777777" w:rsidR="001F5DFD" w:rsidRPr="00B6064D" w:rsidRDefault="001F5DFD" w:rsidP="001F5DFD">
      <w:pPr>
        <w:pStyle w:val="ListParagraph"/>
        <w:numPr>
          <w:ilvl w:val="0"/>
          <w:numId w:val="34"/>
        </w:numPr>
        <w:tabs>
          <w:tab w:val="left" w:pos="0"/>
        </w:tabs>
        <w:jc w:val="both"/>
        <w:rPr>
          <w:rFonts w:eastAsia="Calibri"/>
          <w:bCs/>
          <w:vanish/>
          <w:szCs w:val="24"/>
        </w:rPr>
      </w:pPr>
      <w:bookmarkStart w:id="5" w:name="_Hlk125708367"/>
    </w:p>
    <w:p w14:paraId="3534BBCA" w14:textId="01B8A580" w:rsidR="004C4950" w:rsidRPr="00B6064D" w:rsidRDefault="004C4950" w:rsidP="001F5DFD">
      <w:pPr>
        <w:pStyle w:val="ListParagraph"/>
        <w:numPr>
          <w:ilvl w:val="1"/>
          <w:numId w:val="34"/>
        </w:numPr>
        <w:tabs>
          <w:tab w:val="left" w:pos="0"/>
        </w:tabs>
        <w:ind w:left="0" w:firstLine="720"/>
        <w:jc w:val="both"/>
        <w:rPr>
          <w:rFonts w:eastAsia="Calibri"/>
          <w:bCs/>
          <w:szCs w:val="24"/>
        </w:rPr>
      </w:pPr>
      <w:r w:rsidRPr="00B6064D">
        <w:rPr>
          <w:rFonts w:eastAsia="Calibri"/>
          <w:bCs/>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Papildomi aplinkos apsaugos (žalieji) kriterijai nėra nustatomi.</w:t>
      </w:r>
      <w:bookmarkEnd w:id="5"/>
    </w:p>
    <w:p w14:paraId="5EB372CB" w14:textId="3825D866" w:rsidR="007920F1" w:rsidRPr="00B6064D" w:rsidRDefault="007920F1" w:rsidP="00B22890">
      <w:pPr>
        <w:tabs>
          <w:tab w:val="left" w:pos="0"/>
        </w:tabs>
        <w:outlineLvl w:val="0"/>
        <w:rPr>
          <w:rFonts w:ascii="Times New Roman Bold" w:eastAsia="Calibri" w:hAnsi="Times New Roman Bold"/>
          <w:b/>
          <w:bCs/>
          <w:caps/>
          <w:kern w:val="32"/>
          <w:szCs w:val="24"/>
        </w:rPr>
      </w:pPr>
    </w:p>
    <w:p w14:paraId="71D37DFD" w14:textId="1DEA392B" w:rsidR="00E11207" w:rsidRPr="00B6064D" w:rsidRDefault="00E11207" w:rsidP="00E35C57">
      <w:pPr>
        <w:pStyle w:val="ListParagraph"/>
        <w:numPr>
          <w:ilvl w:val="0"/>
          <w:numId w:val="51"/>
        </w:numPr>
        <w:tabs>
          <w:tab w:val="left" w:pos="0"/>
        </w:tabs>
        <w:jc w:val="center"/>
        <w:outlineLvl w:val="0"/>
        <w:rPr>
          <w:rFonts w:eastAsia="Calibri"/>
          <w:b/>
          <w:bCs/>
          <w:kern w:val="32"/>
          <w:szCs w:val="24"/>
        </w:rPr>
      </w:pPr>
      <w:r w:rsidRPr="00B6064D">
        <w:rPr>
          <w:rFonts w:eastAsia="Calibri"/>
          <w:b/>
          <w:bCs/>
          <w:kern w:val="32"/>
          <w:szCs w:val="24"/>
        </w:rPr>
        <w:t>KITOS NUOSTATOS</w:t>
      </w:r>
    </w:p>
    <w:p w14:paraId="3D9FF466" w14:textId="77777777" w:rsidR="00E11207" w:rsidRPr="00B6064D" w:rsidRDefault="00E11207" w:rsidP="00E11207">
      <w:pPr>
        <w:pStyle w:val="ListParagraph"/>
        <w:tabs>
          <w:tab w:val="left" w:pos="0"/>
        </w:tabs>
        <w:ind w:left="1080"/>
        <w:outlineLvl w:val="0"/>
        <w:rPr>
          <w:rFonts w:eastAsia="Calibri"/>
          <w:b/>
          <w:bCs/>
          <w:kern w:val="32"/>
          <w:szCs w:val="24"/>
        </w:rPr>
      </w:pPr>
    </w:p>
    <w:p w14:paraId="676913E9" w14:textId="77777777" w:rsidR="001F5DFD" w:rsidRPr="00B6064D" w:rsidRDefault="001F5DFD" w:rsidP="001F5DFD">
      <w:pPr>
        <w:pStyle w:val="ListParagraph"/>
        <w:numPr>
          <w:ilvl w:val="0"/>
          <w:numId w:val="34"/>
        </w:numPr>
        <w:tabs>
          <w:tab w:val="left" w:pos="0"/>
        </w:tabs>
        <w:jc w:val="both"/>
        <w:rPr>
          <w:rFonts w:eastAsia="Calibri"/>
          <w:bCs/>
          <w:vanish/>
          <w:szCs w:val="24"/>
        </w:rPr>
      </w:pPr>
    </w:p>
    <w:p w14:paraId="59953D75" w14:textId="0816A29D" w:rsidR="00E11207" w:rsidRPr="00B6064D" w:rsidRDefault="00E11207" w:rsidP="001F5DFD">
      <w:pPr>
        <w:pStyle w:val="ListParagraph"/>
        <w:numPr>
          <w:ilvl w:val="1"/>
          <w:numId w:val="34"/>
        </w:numPr>
        <w:tabs>
          <w:tab w:val="left" w:pos="0"/>
        </w:tabs>
        <w:ind w:left="0" w:firstLine="720"/>
        <w:jc w:val="both"/>
        <w:rPr>
          <w:rFonts w:eastAsia="Calibri"/>
          <w:bCs/>
          <w:szCs w:val="24"/>
        </w:rPr>
      </w:pPr>
      <w:r w:rsidRPr="00B6064D">
        <w:rPr>
          <w:rFonts w:eastAsia="Calibri"/>
          <w:bCs/>
          <w:szCs w:val="24"/>
        </w:rPr>
        <w:t>Paslaug</w:t>
      </w:r>
      <w:r w:rsidR="0068018C" w:rsidRPr="00B6064D">
        <w:rPr>
          <w:rFonts w:eastAsia="Calibri"/>
          <w:bCs/>
          <w:szCs w:val="24"/>
        </w:rPr>
        <w:t>ų</w:t>
      </w:r>
      <w:r w:rsidRPr="00B6064D">
        <w:rPr>
          <w:rFonts w:eastAsia="Calibri"/>
          <w:bCs/>
          <w:szCs w:val="24"/>
        </w:rPr>
        <w:t xml:space="preserve"> teikimo vieta: </w:t>
      </w:r>
      <w:r w:rsidR="00A14E9C" w:rsidRPr="00B6064D">
        <w:rPr>
          <w:rFonts w:eastAsia="Calibri"/>
          <w:bCs/>
          <w:szCs w:val="24"/>
        </w:rPr>
        <w:t>Radiacinės saugos c</w:t>
      </w:r>
      <w:r w:rsidR="009056A4" w:rsidRPr="00B6064D">
        <w:rPr>
          <w:rFonts w:eastAsia="Calibri"/>
          <w:bCs/>
          <w:szCs w:val="24"/>
        </w:rPr>
        <w:t>entras</w:t>
      </w:r>
      <w:r w:rsidRPr="00B6064D">
        <w:rPr>
          <w:rFonts w:eastAsia="Calibri"/>
          <w:bCs/>
          <w:szCs w:val="24"/>
        </w:rPr>
        <w:t xml:space="preserve">, </w:t>
      </w:r>
      <w:r w:rsidR="009056A4" w:rsidRPr="00B6064D">
        <w:rPr>
          <w:rFonts w:eastAsia="Calibri"/>
          <w:bCs/>
          <w:szCs w:val="24"/>
        </w:rPr>
        <w:t>Kalvarijų g. 153, LT-08352 Vilnius</w:t>
      </w:r>
      <w:r w:rsidRPr="00B6064D">
        <w:rPr>
          <w:rFonts w:eastAsia="Calibri"/>
          <w:bCs/>
          <w:szCs w:val="24"/>
        </w:rPr>
        <w:t>.</w:t>
      </w:r>
      <w:r w:rsidR="009056A4" w:rsidRPr="00B6064D">
        <w:rPr>
          <w:rFonts w:eastAsia="Calibri"/>
          <w:bCs/>
          <w:szCs w:val="24"/>
        </w:rPr>
        <w:t xml:space="preserve"> </w:t>
      </w:r>
    </w:p>
    <w:p w14:paraId="4D6396BB" w14:textId="6798741D" w:rsidR="00E11207" w:rsidRPr="00B6064D" w:rsidRDefault="00E11207" w:rsidP="009056A4">
      <w:pPr>
        <w:pStyle w:val="ListParagraph"/>
        <w:numPr>
          <w:ilvl w:val="1"/>
          <w:numId w:val="34"/>
        </w:numPr>
        <w:tabs>
          <w:tab w:val="left" w:pos="0"/>
        </w:tabs>
        <w:ind w:left="0" w:firstLine="720"/>
        <w:jc w:val="both"/>
        <w:rPr>
          <w:rFonts w:eastAsia="Calibri"/>
          <w:bCs/>
          <w:szCs w:val="24"/>
        </w:rPr>
      </w:pPr>
      <w:r w:rsidRPr="00B6064D">
        <w:rPr>
          <w:rFonts w:eastAsia="Calibri"/>
          <w:bCs/>
          <w:szCs w:val="24"/>
        </w:rPr>
        <w:t xml:space="preserve">Paslaugų </w:t>
      </w:r>
      <w:r w:rsidR="0068018C" w:rsidRPr="00B6064D">
        <w:rPr>
          <w:rFonts w:eastAsia="Calibri"/>
          <w:bCs/>
          <w:szCs w:val="24"/>
        </w:rPr>
        <w:t>t</w:t>
      </w:r>
      <w:r w:rsidRPr="00B6064D">
        <w:rPr>
          <w:rFonts w:eastAsia="Calibri"/>
          <w:bCs/>
          <w:szCs w:val="24"/>
        </w:rPr>
        <w:t xml:space="preserve">eikėjas turi užtikrinti, kad visa komunikacija </w:t>
      </w:r>
      <w:r w:rsidR="0068018C" w:rsidRPr="00B6064D">
        <w:rPr>
          <w:rFonts w:eastAsia="Calibri"/>
          <w:bCs/>
          <w:szCs w:val="24"/>
        </w:rPr>
        <w:t xml:space="preserve">paslaugų teikimo </w:t>
      </w:r>
      <w:r w:rsidRPr="00B6064D">
        <w:rPr>
          <w:rFonts w:eastAsia="Calibri"/>
          <w:bCs/>
          <w:szCs w:val="24"/>
        </w:rPr>
        <w:t xml:space="preserve">metu vyktų lietuvių kalba. Jei pasitelkiami užsienio šalių ekspertai, </w:t>
      </w:r>
      <w:r w:rsidR="0068018C" w:rsidRPr="00B6064D">
        <w:rPr>
          <w:rFonts w:eastAsia="Calibri"/>
          <w:bCs/>
          <w:szCs w:val="24"/>
        </w:rPr>
        <w:t>Paslaugų t</w:t>
      </w:r>
      <w:r w:rsidRPr="00B6064D">
        <w:rPr>
          <w:rFonts w:eastAsia="Calibri"/>
          <w:bCs/>
          <w:szCs w:val="24"/>
        </w:rPr>
        <w:t>eikėjas turi užtikrinti tinkamą vertimą į lietuvių kalbą.</w:t>
      </w:r>
    </w:p>
    <w:p w14:paraId="0AD6334A" w14:textId="45DB6F35" w:rsidR="00A14E9C" w:rsidRPr="00A14E9C" w:rsidRDefault="00A14E9C" w:rsidP="00A14E9C">
      <w:pPr>
        <w:tabs>
          <w:tab w:val="left" w:pos="0"/>
        </w:tabs>
        <w:jc w:val="center"/>
        <w:rPr>
          <w:rFonts w:eastAsia="Calibri"/>
          <w:bCs/>
          <w:szCs w:val="24"/>
        </w:rPr>
      </w:pPr>
      <w:r w:rsidRPr="00B6064D">
        <w:rPr>
          <w:rFonts w:eastAsia="Calibri"/>
          <w:bCs/>
          <w:szCs w:val="24"/>
        </w:rPr>
        <w:t>_____________</w:t>
      </w:r>
    </w:p>
    <w:p w14:paraId="22D80A1F" w14:textId="77777777" w:rsidR="00E5172F" w:rsidRPr="003D4C2A" w:rsidRDefault="00E5172F" w:rsidP="00CC27CF">
      <w:pPr>
        <w:pStyle w:val="ListParagraph"/>
        <w:tabs>
          <w:tab w:val="left" w:pos="0"/>
        </w:tabs>
        <w:ind w:left="1080"/>
        <w:outlineLvl w:val="0"/>
        <w:rPr>
          <w:rFonts w:eastAsia="Calibri"/>
          <w:b/>
          <w:bCs/>
          <w:kern w:val="32"/>
          <w:szCs w:val="24"/>
        </w:rPr>
      </w:pPr>
    </w:p>
    <w:sectPr w:rsidR="00E5172F" w:rsidRPr="003D4C2A" w:rsidSect="00131532">
      <w:headerReference w:type="default" r:id="rId25"/>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C1B6" w14:textId="77777777" w:rsidR="00892653" w:rsidRDefault="00892653" w:rsidP="00131532">
      <w:r>
        <w:separator/>
      </w:r>
    </w:p>
  </w:endnote>
  <w:endnote w:type="continuationSeparator" w:id="0">
    <w:p w14:paraId="55C1A9AF" w14:textId="77777777" w:rsidR="00892653" w:rsidRDefault="00892653" w:rsidP="0013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DD485" w14:textId="77777777" w:rsidR="00892653" w:rsidRDefault="00892653" w:rsidP="00131532">
      <w:r>
        <w:separator/>
      </w:r>
    </w:p>
  </w:footnote>
  <w:footnote w:type="continuationSeparator" w:id="0">
    <w:p w14:paraId="58E4DFFE" w14:textId="77777777" w:rsidR="00892653" w:rsidRDefault="00892653" w:rsidP="00131532">
      <w:r>
        <w:continuationSeparator/>
      </w:r>
    </w:p>
  </w:footnote>
  <w:footnote w:id="1">
    <w:p w14:paraId="1E3E0D98" w14:textId="75FB182E" w:rsidR="00117205" w:rsidRPr="00117205" w:rsidRDefault="00117205">
      <w:pPr>
        <w:pStyle w:val="FootnoteText"/>
        <w:rPr>
          <w:rFonts w:ascii="Times New Roman" w:hAnsi="Times New Roman" w:cs="Times New Roman"/>
        </w:rPr>
      </w:pPr>
      <w:r w:rsidRPr="004A012E">
        <w:rPr>
          <w:rStyle w:val="FootnoteReference"/>
          <w:rFonts w:ascii="Times New Roman" w:hAnsi="Times New Roman"/>
          <w:highlight w:val="lightGray"/>
        </w:rPr>
        <w:footnoteRef/>
      </w:r>
      <w:r w:rsidRPr="004A012E">
        <w:rPr>
          <w:rFonts w:ascii="Times New Roman" w:hAnsi="Times New Roman" w:cs="Times New Roman"/>
          <w:highlight w:val="lightGray"/>
        </w:rPr>
        <w:t xml:space="preserve">   Priežiūros paslaugos apima visą Registrą</w:t>
      </w:r>
      <w:r w:rsidR="00A65FDD" w:rsidRPr="004A012E">
        <w:rPr>
          <w:rFonts w:ascii="Times New Roman" w:hAnsi="Times New Roman" w:cs="Times New Roman"/>
          <w:highlight w:val="lightGray"/>
        </w:rPr>
        <w:t xml:space="preserve"> ir RSIS</w:t>
      </w:r>
      <w:r w:rsidRPr="004A012E">
        <w:rPr>
          <w:rFonts w:ascii="Times New Roman" w:hAnsi="Times New Roman" w:cs="Times New Roman"/>
          <w:highlight w:val="lightGray"/>
        </w:rPr>
        <w:t>: Registro</w:t>
      </w:r>
      <w:r w:rsidR="00A65FDD" w:rsidRPr="004A012E">
        <w:rPr>
          <w:rFonts w:ascii="Times New Roman" w:hAnsi="Times New Roman" w:cs="Times New Roman"/>
          <w:highlight w:val="lightGray"/>
        </w:rPr>
        <w:t xml:space="preserve"> ir RSIS</w:t>
      </w:r>
      <w:r w:rsidRPr="004A012E">
        <w:rPr>
          <w:rFonts w:ascii="Times New Roman" w:hAnsi="Times New Roman" w:cs="Times New Roman"/>
          <w:highlight w:val="lightGray"/>
        </w:rPr>
        <w:t xml:space="preserve"> būseną Sutarties pasirašymo metu, bei visus patobulinimus ir naujas funkcijas bei integravimo komponentus sukurtus priežiūros laikotarpio metu.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436152"/>
      <w:docPartObj>
        <w:docPartGallery w:val="Page Numbers (Top of Page)"/>
        <w:docPartUnique/>
      </w:docPartObj>
    </w:sdtPr>
    <w:sdtContent>
      <w:p w14:paraId="6C701AF2" w14:textId="019D5D8B" w:rsidR="00131532" w:rsidRDefault="00131532">
        <w:pPr>
          <w:pStyle w:val="Header"/>
          <w:jc w:val="center"/>
        </w:pPr>
        <w:r>
          <w:fldChar w:fldCharType="begin"/>
        </w:r>
        <w:r>
          <w:instrText>PAGE   \* MERGEFORMAT</w:instrText>
        </w:r>
        <w:r>
          <w:fldChar w:fldCharType="separate"/>
        </w:r>
        <w:r w:rsidR="00C7429F">
          <w:rPr>
            <w:noProof/>
          </w:rPr>
          <w:t>6</w:t>
        </w:r>
        <w:r>
          <w:fldChar w:fldCharType="end"/>
        </w:r>
      </w:p>
    </w:sdtContent>
  </w:sdt>
  <w:p w14:paraId="201AB579" w14:textId="77777777" w:rsidR="00131532" w:rsidRDefault="00131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298AE49C"/>
    <w:lvl w:ilvl="0">
      <w:start w:val="1"/>
      <w:numFmt w:val="decimal"/>
      <w:pStyle w:val="TEKSTAS"/>
      <w:lvlText w:val="%1."/>
      <w:lvlJc w:val="left"/>
      <w:pPr>
        <w:ind w:left="1921" w:hanging="360"/>
      </w:pPr>
      <w:rPr>
        <w:rFonts w:ascii="Calibri Light" w:eastAsia="Times New Roman" w:hAnsi="Calibri Light" w:cs="Times New Roman" w:hint="default"/>
        <w:b w:val="0"/>
        <w:sz w:val="24"/>
      </w:rPr>
    </w:lvl>
    <w:lvl w:ilvl="1">
      <w:start w:val="1"/>
      <w:numFmt w:val="decimal"/>
      <w:lvlText w:val="%1.%2."/>
      <w:lvlJc w:val="left"/>
      <w:pPr>
        <w:ind w:left="-6087" w:hanging="432"/>
      </w:pPr>
      <w:rPr>
        <w:rFonts w:cs="Times New Roman"/>
      </w:rPr>
    </w:lvl>
    <w:lvl w:ilvl="2">
      <w:start w:val="1"/>
      <w:numFmt w:val="decimal"/>
      <w:lvlText w:val="%1.%2.%3."/>
      <w:lvlJc w:val="left"/>
      <w:pPr>
        <w:ind w:left="-5863" w:hanging="504"/>
      </w:pPr>
      <w:rPr>
        <w:rFonts w:cs="Times New Roman"/>
      </w:rPr>
    </w:lvl>
    <w:lvl w:ilvl="3">
      <w:start w:val="1"/>
      <w:numFmt w:val="decimal"/>
      <w:lvlText w:val="%1.%2.%3.%4."/>
      <w:lvlJc w:val="left"/>
      <w:pPr>
        <w:ind w:left="-5359" w:hanging="648"/>
      </w:pPr>
      <w:rPr>
        <w:rFonts w:cs="Times New Roman"/>
      </w:rPr>
    </w:lvl>
    <w:lvl w:ilvl="4">
      <w:start w:val="1"/>
      <w:numFmt w:val="decimal"/>
      <w:lvlText w:val="%1.%2.%3.%4.%5."/>
      <w:lvlJc w:val="left"/>
      <w:pPr>
        <w:ind w:left="-4855" w:hanging="792"/>
      </w:pPr>
      <w:rPr>
        <w:rFonts w:cs="Times New Roman"/>
      </w:rPr>
    </w:lvl>
    <w:lvl w:ilvl="5">
      <w:start w:val="1"/>
      <w:numFmt w:val="decimal"/>
      <w:lvlText w:val="%1.%2.%3.%4.%5.%6."/>
      <w:lvlJc w:val="left"/>
      <w:pPr>
        <w:ind w:left="-4351" w:hanging="936"/>
      </w:pPr>
      <w:rPr>
        <w:rFonts w:cs="Times New Roman"/>
      </w:rPr>
    </w:lvl>
    <w:lvl w:ilvl="6">
      <w:start w:val="1"/>
      <w:numFmt w:val="decimal"/>
      <w:lvlText w:val="%1.%2.%3.%4.%5.%6.%7."/>
      <w:lvlJc w:val="left"/>
      <w:pPr>
        <w:ind w:left="-3847" w:hanging="1080"/>
      </w:pPr>
      <w:rPr>
        <w:rFonts w:cs="Times New Roman"/>
      </w:rPr>
    </w:lvl>
    <w:lvl w:ilvl="7">
      <w:start w:val="1"/>
      <w:numFmt w:val="decimal"/>
      <w:lvlText w:val="%1.%2.%3.%4.%5.%6.%7.%8."/>
      <w:lvlJc w:val="left"/>
      <w:pPr>
        <w:ind w:left="-3343" w:hanging="1224"/>
      </w:pPr>
      <w:rPr>
        <w:rFonts w:cs="Times New Roman"/>
      </w:rPr>
    </w:lvl>
    <w:lvl w:ilvl="8">
      <w:start w:val="1"/>
      <w:numFmt w:val="decimal"/>
      <w:lvlText w:val="%1.%2.%3.%4.%5.%6.%7.%8.%9."/>
      <w:lvlJc w:val="left"/>
      <w:pPr>
        <w:ind w:left="-2767" w:hanging="1440"/>
      </w:pPr>
      <w:rPr>
        <w:rFonts w:cs="Times New Roman"/>
      </w:rPr>
    </w:lvl>
  </w:abstractNum>
  <w:abstractNum w:abstractNumId="1" w15:restartNumberingAfterBreak="0">
    <w:nsid w:val="066C1BE9"/>
    <w:multiLevelType w:val="hybridMultilevel"/>
    <w:tmpl w:val="0378961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353"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AD0910"/>
    <w:multiLevelType w:val="multilevel"/>
    <w:tmpl w:val="FF447056"/>
    <w:lvl w:ilvl="0">
      <w:start w:val="9"/>
      <w:numFmt w:val="decimal"/>
      <w:lvlText w:val="%1."/>
      <w:lvlJc w:val="left"/>
      <w:pPr>
        <w:ind w:left="720" w:hanging="720"/>
      </w:pPr>
    </w:lvl>
    <w:lvl w:ilvl="1">
      <w:start w:val="1"/>
      <w:numFmt w:val="decimal"/>
      <w:lvlText w:val="%1.%2."/>
      <w:lvlJc w:val="left"/>
      <w:pPr>
        <w:ind w:left="814" w:hanging="720"/>
      </w:pPr>
    </w:lvl>
    <w:lvl w:ilvl="2">
      <w:start w:val="5"/>
      <w:numFmt w:val="decimal"/>
      <w:lvlText w:val="%1.%2.%3."/>
      <w:lvlJc w:val="left"/>
      <w:pPr>
        <w:ind w:left="908" w:hanging="720"/>
      </w:pPr>
    </w:lvl>
    <w:lvl w:ilvl="3">
      <w:start w:val="2"/>
      <w:numFmt w:val="decimal"/>
      <w:lvlText w:val="%1.%2.%3.%4."/>
      <w:lvlJc w:val="left"/>
      <w:pPr>
        <w:ind w:left="1002" w:hanging="720"/>
      </w:pPr>
    </w:lvl>
    <w:lvl w:ilvl="4">
      <w:start w:val="1"/>
      <w:numFmt w:val="decimal"/>
      <w:lvlText w:val="%1.%2.%3.%4.%5."/>
      <w:lvlJc w:val="left"/>
      <w:pPr>
        <w:ind w:left="1456" w:hanging="1080"/>
      </w:pPr>
    </w:lvl>
    <w:lvl w:ilvl="5">
      <w:start w:val="1"/>
      <w:numFmt w:val="decimal"/>
      <w:lvlText w:val="%1.%2.%3.%4.%5.%6."/>
      <w:lvlJc w:val="left"/>
      <w:pPr>
        <w:ind w:left="1550" w:hanging="1080"/>
      </w:pPr>
    </w:lvl>
    <w:lvl w:ilvl="6">
      <w:start w:val="1"/>
      <w:numFmt w:val="decimal"/>
      <w:lvlText w:val="%1.%2.%3.%4.%5.%6.%7."/>
      <w:lvlJc w:val="left"/>
      <w:pPr>
        <w:ind w:left="2004" w:hanging="1440"/>
      </w:pPr>
    </w:lvl>
    <w:lvl w:ilvl="7">
      <w:start w:val="1"/>
      <w:numFmt w:val="decimal"/>
      <w:lvlText w:val="%1.%2.%3.%4.%5.%6.%7.%8."/>
      <w:lvlJc w:val="left"/>
      <w:pPr>
        <w:ind w:left="2098" w:hanging="1440"/>
      </w:pPr>
    </w:lvl>
    <w:lvl w:ilvl="8">
      <w:start w:val="1"/>
      <w:numFmt w:val="decimal"/>
      <w:lvlText w:val="%1.%2.%3.%4.%5.%6.%7.%8.%9."/>
      <w:lvlJc w:val="left"/>
      <w:pPr>
        <w:ind w:left="2552" w:hanging="1800"/>
      </w:pPr>
    </w:lvl>
  </w:abstractNum>
  <w:abstractNum w:abstractNumId="3" w15:restartNumberingAfterBreak="0">
    <w:nsid w:val="0FC06BF5"/>
    <w:multiLevelType w:val="multilevel"/>
    <w:tmpl w:val="C0A4E66C"/>
    <w:lvl w:ilvl="0">
      <w:start w:val="1"/>
      <w:numFmt w:val="decimal"/>
      <w:lvlText w:val="%1."/>
      <w:lvlJc w:val="left"/>
      <w:pPr>
        <w:ind w:left="2062" w:hanging="360"/>
      </w:pPr>
    </w:lvl>
    <w:lvl w:ilvl="1">
      <w:start w:val="1"/>
      <w:numFmt w:val="decimal"/>
      <w:isLgl/>
      <w:lvlText w:val="%1.%2"/>
      <w:lvlJc w:val="left"/>
      <w:pPr>
        <w:ind w:left="1353" w:hanging="360"/>
      </w:pPr>
      <w:rPr>
        <w:strike w:val="0"/>
      </w:rPr>
    </w:lvl>
    <w:lvl w:ilvl="2">
      <w:start w:val="1"/>
      <w:numFmt w:val="decimal"/>
      <w:isLgl/>
      <w:lvlText w:val="%1.%2.%3"/>
      <w:lvlJc w:val="left"/>
      <w:pPr>
        <w:ind w:left="1288"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4" w15:restartNumberingAfterBreak="0">
    <w:nsid w:val="11673D0D"/>
    <w:multiLevelType w:val="hybridMultilevel"/>
    <w:tmpl w:val="9C1AF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A400DB"/>
    <w:multiLevelType w:val="hybridMultilevel"/>
    <w:tmpl w:val="1ACA26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BF188F5E">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B699B"/>
    <w:multiLevelType w:val="hybridMultilevel"/>
    <w:tmpl w:val="762A9E0A"/>
    <w:lvl w:ilvl="0" w:tplc="5088FA1A">
      <w:start w:val="1"/>
      <w:numFmt w:val="decimal"/>
      <w:lvlText w:val="4.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4218EC"/>
    <w:multiLevelType w:val="hybridMultilevel"/>
    <w:tmpl w:val="023272B4"/>
    <w:lvl w:ilvl="0" w:tplc="0D1678CE">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14414749"/>
    <w:multiLevelType w:val="multilevel"/>
    <w:tmpl w:val="508447FE"/>
    <w:lvl w:ilvl="0">
      <w:start w:val="6"/>
      <w:numFmt w:val="decimal"/>
      <w:lvlText w:val="%1."/>
      <w:lvlJc w:val="left"/>
      <w:pPr>
        <w:ind w:left="108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50A4A73"/>
    <w:multiLevelType w:val="multilevel"/>
    <w:tmpl w:val="AE0A5E34"/>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Zero"/>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19FD3E70"/>
    <w:multiLevelType w:val="hybridMultilevel"/>
    <w:tmpl w:val="2056C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0822FC"/>
    <w:multiLevelType w:val="multilevel"/>
    <w:tmpl w:val="A230A328"/>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EE26F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BD10FF"/>
    <w:multiLevelType w:val="hybridMultilevel"/>
    <w:tmpl w:val="CCC429AC"/>
    <w:lvl w:ilvl="0" w:tplc="B74207F0">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82631B"/>
    <w:multiLevelType w:val="multilevel"/>
    <w:tmpl w:val="99D632A8"/>
    <w:lvl w:ilvl="0">
      <w:start w:val="26"/>
      <w:numFmt w:val="decimal"/>
      <w:lvlText w:val="%1"/>
      <w:lvlJc w:val="left"/>
      <w:pPr>
        <w:ind w:left="420" w:hanging="420"/>
      </w:pPr>
      <w:rPr>
        <w:rFonts w:hint="default"/>
      </w:rPr>
    </w:lvl>
    <w:lvl w:ilvl="1">
      <w:start w:val="3"/>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F3371F9"/>
    <w:multiLevelType w:val="multilevel"/>
    <w:tmpl w:val="524A69D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58311AC"/>
    <w:multiLevelType w:val="hybridMultilevel"/>
    <w:tmpl w:val="80A26E98"/>
    <w:lvl w:ilvl="0" w:tplc="26CA666A">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3D3022F9"/>
    <w:multiLevelType w:val="multilevel"/>
    <w:tmpl w:val="D428AF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4D6EAB"/>
    <w:multiLevelType w:val="multilevel"/>
    <w:tmpl w:val="AE0A5E34"/>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Zero"/>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23A5FE9"/>
    <w:multiLevelType w:val="multilevel"/>
    <w:tmpl w:val="6EF87B86"/>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46057826"/>
    <w:multiLevelType w:val="hybridMultilevel"/>
    <w:tmpl w:val="4B989BBA"/>
    <w:lvl w:ilvl="0" w:tplc="04270001">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21" w15:restartNumberingAfterBreak="0">
    <w:nsid w:val="47083297"/>
    <w:multiLevelType w:val="multilevel"/>
    <w:tmpl w:val="FCB8B116"/>
    <w:lvl w:ilvl="0">
      <w:start w:val="14"/>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C4713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D014B5"/>
    <w:multiLevelType w:val="multilevel"/>
    <w:tmpl w:val="EF261526"/>
    <w:lvl w:ilvl="0">
      <w:start w:val="1"/>
      <w:numFmt w:val="upperRoman"/>
      <w:pStyle w:val="PRAGRAFAS"/>
      <w:lvlText w:val="%1."/>
      <w:lvlJc w:val="left"/>
      <w:pPr>
        <w:ind w:left="2138" w:hanging="720"/>
      </w:pPr>
      <w:rPr>
        <w:rFonts w:cs="Times New Roman"/>
        <w:b/>
      </w:rPr>
    </w:lvl>
    <w:lvl w:ilvl="1">
      <w:start w:val="3"/>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4" w15:restartNumberingAfterBreak="0">
    <w:nsid w:val="4D9C231E"/>
    <w:multiLevelType w:val="multilevel"/>
    <w:tmpl w:val="2B4A3678"/>
    <w:lvl w:ilvl="0">
      <w:start w:val="4"/>
      <w:numFmt w:val="decimal"/>
      <w:lvlText w:val="%1."/>
      <w:lvlJc w:val="left"/>
      <w:pPr>
        <w:ind w:left="360" w:hanging="360"/>
      </w:pPr>
      <w:rPr>
        <w:rFonts w:hint="default"/>
        <w:b/>
        <w:bCs w:val="0"/>
      </w:rPr>
    </w:lvl>
    <w:lvl w:ilvl="1">
      <w:start w:val="3"/>
      <w:numFmt w:val="decimal"/>
      <w:lvlText w:val="%1.%2."/>
      <w:lvlJc w:val="left"/>
      <w:pPr>
        <w:ind w:left="1077" w:hanging="36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4665" w:hanging="108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459" w:hanging="1440"/>
      </w:pPr>
      <w:rPr>
        <w:rFonts w:hint="default"/>
        <w:b w:val="0"/>
      </w:rPr>
    </w:lvl>
    <w:lvl w:ilvl="8">
      <w:start w:val="1"/>
      <w:numFmt w:val="decimal"/>
      <w:lvlText w:val="%1.%2.%3.%4.%5.%6.%7.%8.%9."/>
      <w:lvlJc w:val="left"/>
      <w:pPr>
        <w:ind w:left="7536" w:hanging="1800"/>
      </w:pPr>
      <w:rPr>
        <w:rFonts w:hint="default"/>
        <w:b w:val="0"/>
      </w:rPr>
    </w:lvl>
  </w:abstractNum>
  <w:abstractNum w:abstractNumId="25" w15:restartNumberingAfterBreak="0">
    <w:nsid w:val="514C22A1"/>
    <w:multiLevelType w:val="hybridMultilevel"/>
    <w:tmpl w:val="01069F7E"/>
    <w:lvl w:ilvl="0" w:tplc="780CE46E">
      <w:numFmt w:val="bullet"/>
      <w:lvlText w:val="-"/>
      <w:lvlJc w:val="left"/>
      <w:pPr>
        <w:ind w:left="1129" w:hanging="360"/>
      </w:pPr>
      <w:rPr>
        <w:rFonts w:ascii="Times New Roman" w:eastAsia="Times New Roman"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26" w15:restartNumberingAfterBreak="0">
    <w:nsid w:val="52A000BF"/>
    <w:multiLevelType w:val="multilevel"/>
    <w:tmpl w:val="B7FA6358"/>
    <w:lvl w:ilvl="0">
      <w:start w:val="3"/>
      <w:numFmt w:val="decimal"/>
      <w:lvlText w:val="%1."/>
      <w:lvlJc w:val="left"/>
      <w:pPr>
        <w:ind w:left="540" w:hanging="540"/>
      </w:pPr>
      <w:rPr>
        <w:rFonts w:hint="default"/>
      </w:rPr>
    </w:lvl>
    <w:lvl w:ilvl="1">
      <w:start w:val="3"/>
      <w:numFmt w:val="decimal"/>
      <w:lvlText w:val="%1.%2."/>
      <w:lvlJc w:val="left"/>
      <w:pPr>
        <w:ind w:left="1617" w:hanging="54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7" w15:restartNumberingAfterBreak="0">
    <w:nsid w:val="5307798E"/>
    <w:multiLevelType w:val="multilevel"/>
    <w:tmpl w:val="619E59B4"/>
    <w:lvl w:ilvl="0">
      <w:start w:val="9"/>
      <w:numFmt w:val="decimal"/>
      <w:lvlText w:val="%1."/>
      <w:lvlJc w:val="left"/>
      <w:pPr>
        <w:ind w:left="1004" w:hanging="720"/>
      </w:pPr>
    </w:lvl>
    <w:lvl w:ilvl="1">
      <w:start w:val="2"/>
      <w:numFmt w:val="decimal"/>
      <w:lvlText w:val="%1.%2."/>
      <w:lvlJc w:val="left"/>
      <w:pPr>
        <w:ind w:left="814" w:hanging="720"/>
      </w:pPr>
    </w:lvl>
    <w:lvl w:ilvl="2">
      <w:start w:val="1"/>
      <w:numFmt w:val="decimal"/>
      <w:lvlText w:val="%1.%2.%3."/>
      <w:lvlJc w:val="left"/>
      <w:pPr>
        <w:ind w:left="908" w:hanging="720"/>
      </w:pPr>
    </w:lvl>
    <w:lvl w:ilvl="3">
      <w:start w:val="2"/>
      <w:numFmt w:val="decimal"/>
      <w:lvlText w:val="%1.%2.%3.%4."/>
      <w:lvlJc w:val="left"/>
      <w:pPr>
        <w:ind w:left="1002" w:hanging="720"/>
      </w:pPr>
    </w:lvl>
    <w:lvl w:ilvl="4">
      <w:start w:val="1"/>
      <w:numFmt w:val="decimal"/>
      <w:lvlText w:val="%1.%2.%3.%4.%5."/>
      <w:lvlJc w:val="left"/>
      <w:pPr>
        <w:ind w:left="1456" w:hanging="1080"/>
      </w:pPr>
    </w:lvl>
    <w:lvl w:ilvl="5">
      <w:start w:val="1"/>
      <w:numFmt w:val="decimal"/>
      <w:lvlText w:val="%1.%2.%3.%4.%5.%6."/>
      <w:lvlJc w:val="left"/>
      <w:pPr>
        <w:ind w:left="1550" w:hanging="1080"/>
      </w:pPr>
    </w:lvl>
    <w:lvl w:ilvl="6">
      <w:start w:val="1"/>
      <w:numFmt w:val="decimal"/>
      <w:lvlText w:val="%1.%2.%3.%4.%5.%6.%7."/>
      <w:lvlJc w:val="left"/>
      <w:pPr>
        <w:ind w:left="2004" w:hanging="1440"/>
      </w:pPr>
    </w:lvl>
    <w:lvl w:ilvl="7">
      <w:start w:val="1"/>
      <w:numFmt w:val="decimal"/>
      <w:lvlText w:val="%1.%2.%3.%4.%5.%6.%7.%8."/>
      <w:lvlJc w:val="left"/>
      <w:pPr>
        <w:ind w:left="2098" w:hanging="1440"/>
      </w:pPr>
    </w:lvl>
    <w:lvl w:ilvl="8">
      <w:start w:val="1"/>
      <w:numFmt w:val="decimal"/>
      <w:lvlText w:val="%1.%2.%3.%4.%5.%6.%7.%8.%9."/>
      <w:lvlJc w:val="left"/>
      <w:pPr>
        <w:ind w:left="2552" w:hanging="1800"/>
      </w:pPr>
    </w:lvl>
  </w:abstractNum>
  <w:abstractNum w:abstractNumId="28" w15:restartNumberingAfterBreak="0">
    <w:nsid w:val="5546288F"/>
    <w:multiLevelType w:val="multilevel"/>
    <w:tmpl w:val="DEFADB18"/>
    <w:lvl w:ilvl="0">
      <w:start w:val="1"/>
      <w:numFmt w:val="decimal"/>
      <w:lvlText w:val="%1."/>
      <w:lvlJc w:val="left"/>
      <w:pPr>
        <w:ind w:left="786" w:hanging="360"/>
      </w:pPr>
    </w:lvl>
    <w:lvl w:ilvl="1">
      <w:start w:val="1"/>
      <w:numFmt w:val="decimal"/>
      <w:lvlText w:val="5.%2."/>
      <w:lvlJc w:val="left"/>
      <w:pPr>
        <w:ind w:left="786"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15:restartNumberingAfterBreak="0">
    <w:nsid w:val="554F6D10"/>
    <w:multiLevelType w:val="multilevel"/>
    <w:tmpl w:val="63B221E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A250A4"/>
    <w:multiLevelType w:val="multilevel"/>
    <w:tmpl w:val="D428AF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77E4A97"/>
    <w:multiLevelType w:val="multilevel"/>
    <w:tmpl w:val="C2245BA2"/>
    <w:lvl w:ilvl="0">
      <w:start w:val="1"/>
      <w:numFmt w:val="decimal"/>
      <w:lvlText w:val="%1."/>
      <w:lvlJc w:val="left"/>
      <w:pPr>
        <w:ind w:left="360" w:hanging="360"/>
      </w:pPr>
      <w:rPr>
        <w:rFonts w:eastAsia="Times New Roman"/>
      </w:rPr>
    </w:lvl>
    <w:lvl w:ilvl="1">
      <w:start w:val="1"/>
      <w:numFmt w:val="decimal"/>
      <w:lvlText w:val="%1.%2."/>
      <w:lvlJc w:val="left"/>
      <w:pPr>
        <w:ind w:left="4756" w:hanging="360"/>
      </w:pPr>
      <w:rPr>
        <w:rFonts w:eastAsia="Times New Roman"/>
      </w:rPr>
    </w:lvl>
    <w:lvl w:ilvl="2">
      <w:start w:val="1"/>
      <w:numFmt w:val="decimal"/>
      <w:lvlText w:val="%1.%2.%3."/>
      <w:lvlJc w:val="left"/>
      <w:pPr>
        <w:ind w:left="1146" w:hanging="720"/>
      </w:pPr>
      <w:rPr>
        <w:rFonts w:ascii="Times New Roman" w:eastAsia="Times New Roman" w:hAnsi="Times New Roman" w:cs="Times New Roman" w:hint="default"/>
        <w:sz w:val="24"/>
        <w:szCs w:val="24"/>
      </w:rPr>
    </w:lvl>
    <w:lvl w:ilvl="3">
      <w:start w:val="1"/>
      <w:numFmt w:val="decimal"/>
      <w:lvlText w:val="%1.%2.%3.%4."/>
      <w:lvlJc w:val="left"/>
      <w:pPr>
        <w:ind w:left="13908" w:hanging="720"/>
      </w:pPr>
      <w:rPr>
        <w:rFonts w:eastAsia="Times New Roman"/>
      </w:rPr>
    </w:lvl>
    <w:lvl w:ilvl="4">
      <w:start w:val="1"/>
      <w:numFmt w:val="decimal"/>
      <w:lvlText w:val="%1.%2.%3.%4.%5."/>
      <w:lvlJc w:val="left"/>
      <w:pPr>
        <w:ind w:left="18664" w:hanging="1080"/>
      </w:pPr>
      <w:rPr>
        <w:rFonts w:eastAsia="Times New Roman"/>
      </w:rPr>
    </w:lvl>
    <w:lvl w:ilvl="5">
      <w:start w:val="1"/>
      <w:numFmt w:val="decimal"/>
      <w:lvlText w:val="%1.%2.%3.%4.%5.%6."/>
      <w:lvlJc w:val="left"/>
      <w:pPr>
        <w:ind w:left="23060" w:hanging="1080"/>
      </w:pPr>
      <w:rPr>
        <w:rFonts w:eastAsia="Times New Roman"/>
      </w:rPr>
    </w:lvl>
    <w:lvl w:ilvl="6">
      <w:start w:val="1"/>
      <w:numFmt w:val="decimal"/>
      <w:lvlText w:val="%1.%2.%3.%4.%5.%6.%7."/>
      <w:lvlJc w:val="left"/>
      <w:pPr>
        <w:ind w:left="27816" w:hanging="1440"/>
      </w:pPr>
      <w:rPr>
        <w:rFonts w:eastAsia="Times New Roman"/>
      </w:rPr>
    </w:lvl>
    <w:lvl w:ilvl="7">
      <w:start w:val="1"/>
      <w:numFmt w:val="decimal"/>
      <w:lvlText w:val="%1.%2.%3.%4.%5.%6.%7.%8."/>
      <w:lvlJc w:val="left"/>
      <w:pPr>
        <w:ind w:left="32212" w:hanging="1440"/>
      </w:pPr>
      <w:rPr>
        <w:rFonts w:eastAsia="Times New Roman"/>
      </w:rPr>
    </w:lvl>
    <w:lvl w:ilvl="8">
      <w:start w:val="1"/>
      <w:numFmt w:val="decimal"/>
      <w:lvlText w:val="%1.%2.%3.%4.%5.%6.%7.%8.%9."/>
      <w:lvlJc w:val="left"/>
      <w:pPr>
        <w:ind w:left="-28568" w:hanging="1800"/>
      </w:pPr>
      <w:rPr>
        <w:rFonts w:eastAsia="Times New Roman"/>
      </w:rPr>
    </w:lvl>
  </w:abstractNum>
  <w:abstractNum w:abstractNumId="32" w15:restartNumberingAfterBreak="0">
    <w:nsid w:val="5C88123C"/>
    <w:multiLevelType w:val="multilevel"/>
    <w:tmpl w:val="8AE63666"/>
    <w:lvl w:ilvl="0">
      <w:start w:val="1"/>
      <w:numFmt w:val="decimal"/>
      <w:lvlText w:val="%1."/>
      <w:lvlJc w:val="left"/>
      <w:pPr>
        <w:ind w:left="1077" w:hanging="360"/>
      </w:pPr>
    </w:lvl>
    <w:lvl w:ilvl="1">
      <w:start w:val="1"/>
      <w:numFmt w:val="decimal"/>
      <w:isLgl/>
      <w:lvlText w:val="%1.%2."/>
      <w:lvlJc w:val="left"/>
      <w:pPr>
        <w:ind w:left="1077" w:hanging="360"/>
      </w:pPr>
      <w:rPr>
        <w:rFonts w:hint="default"/>
        <w:b w:val="0"/>
      </w:rPr>
    </w:lvl>
    <w:lvl w:ilvl="2">
      <w:start w:val="1"/>
      <w:numFmt w:val="decimal"/>
      <w:isLgl/>
      <w:lvlText w:val="%1.%2.%3."/>
      <w:lvlJc w:val="left"/>
      <w:pPr>
        <w:ind w:left="1429" w:hanging="720"/>
      </w:pPr>
      <w:rPr>
        <w:rFonts w:hint="default"/>
        <w:b w:val="0"/>
        <w:bCs/>
      </w:rPr>
    </w:lvl>
    <w:lvl w:ilvl="3">
      <w:start w:val="1"/>
      <w:numFmt w:val="decimal"/>
      <w:isLgl/>
      <w:lvlText w:val="%1.%2.%3.%4."/>
      <w:lvlJc w:val="left"/>
      <w:pPr>
        <w:ind w:left="1996" w:hanging="720"/>
      </w:pPr>
      <w:rPr>
        <w:rFonts w:hint="default"/>
        <w:b w:val="0"/>
        <w:bCs/>
      </w:rPr>
    </w:lvl>
    <w:lvl w:ilvl="4">
      <w:start w:val="1"/>
      <w:numFmt w:val="decimal"/>
      <w:isLgl/>
      <w:lvlText w:val="%1.%2.%3.%4.%5."/>
      <w:lvlJc w:val="left"/>
      <w:pPr>
        <w:ind w:left="1789"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3" w15:restartNumberingAfterBreak="0">
    <w:nsid w:val="5E676470"/>
    <w:multiLevelType w:val="multilevel"/>
    <w:tmpl w:val="524A69D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5EA93F4E"/>
    <w:multiLevelType w:val="hybridMultilevel"/>
    <w:tmpl w:val="3AFC685C"/>
    <w:lvl w:ilvl="0" w:tplc="EA3ECB24">
      <w:start w:val="1"/>
      <w:numFmt w:val="bullet"/>
      <w:pStyle w:val="PUNKTAS"/>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F906B8B"/>
    <w:multiLevelType w:val="hybridMultilevel"/>
    <w:tmpl w:val="CD664604"/>
    <w:lvl w:ilvl="0" w:tplc="04270001">
      <w:start w:val="1"/>
      <w:numFmt w:val="bullet"/>
      <w:lvlText w:val=""/>
      <w:lvlJc w:val="left"/>
      <w:pPr>
        <w:ind w:left="1429" w:hanging="360"/>
      </w:pPr>
      <w:rPr>
        <w:rFonts w:ascii="Symbol" w:hAnsi="Symbol" w:hint="default"/>
      </w:rPr>
    </w:lvl>
    <w:lvl w:ilvl="1" w:tplc="9F18C3A0">
      <w:numFmt w:val="bullet"/>
      <w:lvlText w:val="-"/>
      <w:lvlJc w:val="left"/>
      <w:pPr>
        <w:ind w:left="2149" w:hanging="360"/>
      </w:pPr>
      <w:rPr>
        <w:rFonts w:ascii="Times New Roman" w:eastAsia="Calibri" w:hAnsi="Times New Roman" w:cs="Times New Roman"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6" w15:restartNumberingAfterBreak="0">
    <w:nsid w:val="60197A75"/>
    <w:multiLevelType w:val="multilevel"/>
    <w:tmpl w:val="A69659CE"/>
    <w:numStyleLink w:val="doc11111"/>
  </w:abstractNum>
  <w:abstractNum w:abstractNumId="37" w15:restartNumberingAfterBreak="0">
    <w:nsid w:val="63D40746"/>
    <w:multiLevelType w:val="multilevel"/>
    <w:tmpl w:val="524A69D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65EB3D88"/>
    <w:multiLevelType w:val="multilevel"/>
    <w:tmpl w:val="55947308"/>
    <w:lvl w:ilvl="0">
      <w:start w:val="1"/>
      <w:numFmt w:val="decimal"/>
      <w:lvlText w:val="%1."/>
      <w:lvlJc w:val="left"/>
      <w:pPr>
        <w:ind w:left="720" w:hanging="720"/>
      </w:pPr>
      <w:rPr>
        <w:rFonts w:hint="default"/>
      </w:rPr>
    </w:lvl>
    <w:lvl w:ilvl="1">
      <w:start w:val="1"/>
      <w:numFmt w:val="decimal"/>
      <w:lvlText w:val="4.3.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9D27786"/>
    <w:multiLevelType w:val="hybridMultilevel"/>
    <w:tmpl w:val="51D26F16"/>
    <w:lvl w:ilvl="0" w:tplc="780CE46E">
      <w:numFmt w:val="bullet"/>
      <w:lvlText w:val="-"/>
      <w:lvlJc w:val="left"/>
      <w:pPr>
        <w:ind w:left="1849"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0" w15:restartNumberingAfterBreak="0">
    <w:nsid w:val="6C6F2A8B"/>
    <w:multiLevelType w:val="hybridMultilevel"/>
    <w:tmpl w:val="868079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2C84531"/>
    <w:multiLevelType w:val="multilevel"/>
    <w:tmpl w:val="4DFE587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3973721"/>
    <w:multiLevelType w:val="multilevel"/>
    <w:tmpl w:val="D428AF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43C655B"/>
    <w:multiLevelType w:val="multilevel"/>
    <w:tmpl w:val="524A69D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7750F64"/>
    <w:multiLevelType w:val="hybridMultilevel"/>
    <w:tmpl w:val="ABFC6FC6"/>
    <w:lvl w:ilvl="0" w:tplc="3398C6DC">
      <w:start w:val="1"/>
      <w:numFmt w:val="decimal"/>
      <w:lvlText w:val="4.4.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EA73F1"/>
    <w:multiLevelType w:val="multilevel"/>
    <w:tmpl w:val="882C9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DBE31F9"/>
    <w:multiLevelType w:val="multilevel"/>
    <w:tmpl w:val="A69659CE"/>
    <w:styleLink w:val="doc11111"/>
    <w:lvl w:ilvl="0">
      <w:start w:val="1"/>
      <w:numFmt w:val="decimal"/>
      <w:suff w:val="space"/>
      <w:lvlText w:val="%1."/>
      <w:lvlJc w:val="left"/>
      <w:pPr>
        <w:ind w:left="0" w:firstLine="0"/>
      </w:pPr>
      <w:rPr>
        <w:rFonts w:hint="default"/>
        <w:sz w:val="28"/>
        <w14:numForm w14:val="lining"/>
      </w:rPr>
    </w:lvl>
    <w:lvl w:ilvl="1">
      <w:start w:val="1"/>
      <w:numFmt w:val="decimal"/>
      <w:suff w:val="space"/>
      <w:lvlText w:val="%1.%2."/>
      <w:lvlJc w:val="left"/>
      <w:pPr>
        <w:ind w:left="283" w:firstLine="0"/>
      </w:pPr>
      <w:rPr>
        <w:rFonts w:hint="default"/>
        <w:sz w:val="24"/>
        <w14:numForm w14:val="lining"/>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7DCB2F26"/>
    <w:multiLevelType w:val="hybridMultilevel"/>
    <w:tmpl w:val="DCEABE08"/>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F2A54D9"/>
    <w:multiLevelType w:val="multilevel"/>
    <w:tmpl w:val="B2584CE4"/>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7F3F6A0F"/>
    <w:multiLevelType w:val="hybridMultilevel"/>
    <w:tmpl w:val="5A8063A4"/>
    <w:lvl w:ilvl="0" w:tplc="87D8E390">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8941186">
    <w:abstractNumId w:val="32"/>
  </w:num>
  <w:num w:numId="2" w16cid:durableId="600184290">
    <w:abstractNumId w:val="49"/>
  </w:num>
  <w:num w:numId="3" w16cid:durableId="92484617">
    <w:abstractNumId w:val="34"/>
  </w:num>
  <w:num w:numId="4" w16cid:durableId="696583779">
    <w:abstractNumId w:val="6"/>
  </w:num>
  <w:num w:numId="5" w16cid:durableId="582690500">
    <w:abstractNumId w:val="11"/>
  </w:num>
  <w:num w:numId="6" w16cid:durableId="866408193">
    <w:abstractNumId w:val="38"/>
  </w:num>
  <w:num w:numId="7" w16cid:durableId="698699854">
    <w:abstractNumId w:val="44"/>
  </w:num>
  <w:num w:numId="8" w16cid:durableId="2002535256">
    <w:abstractNumId w:val="28"/>
  </w:num>
  <w:num w:numId="9" w16cid:durableId="1894580657">
    <w:abstractNumId w:val="10"/>
  </w:num>
  <w:num w:numId="10" w16cid:durableId="52125653">
    <w:abstractNumId w:val="17"/>
  </w:num>
  <w:num w:numId="11" w16cid:durableId="1391270364">
    <w:abstractNumId w:val="0"/>
  </w:num>
  <w:num w:numId="12" w16cid:durableId="1201238722">
    <w:abstractNumId w:val="23"/>
  </w:num>
  <w:num w:numId="13" w16cid:durableId="1905682673">
    <w:abstractNumId w:val="47"/>
  </w:num>
  <w:num w:numId="14" w16cid:durableId="587464944">
    <w:abstractNumId w:val="9"/>
  </w:num>
  <w:num w:numId="15" w16cid:durableId="592125874">
    <w:abstractNumId w:val="18"/>
  </w:num>
  <w:num w:numId="16" w16cid:durableId="78060894">
    <w:abstractNumId w:val="21"/>
  </w:num>
  <w:num w:numId="17" w16cid:durableId="118649454">
    <w:abstractNumId w:val="14"/>
  </w:num>
  <w:num w:numId="18" w16cid:durableId="197671489">
    <w:abstractNumId w:val="12"/>
  </w:num>
  <w:num w:numId="19" w16cid:durableId="2099475514">
    <w:abstractNumId w:val="22"/>
  </w:num>
  <w:num w:numId="20" w16cid:durableId="1341663713">
    <w:abstractNumId w:val="7"/>
  </w:num>
  <w:num w:numId="21" w16cid:durableId="467745454">
    <w:abstractNumId w:val="13"/>
  </w:num>
  <w:num w:numId="22" w16cid:durableId="673923054">
    <w:abstractNumId w:val="24"/>
  </w:num>
  <w:num w:numId="23" w16cid:durableId="1937245673">
    <w:abstractNumId w:val="4"/>
  </w:num>
  <w:num w:numId="24" w16cid:durableId="852839686">
    <w:abstractNumId w:val="35"/>
  </w:num>
  <w:num w:numId="25" w16cid:durableId="1876309057">
    <w:abstractNumId w:val="25"/>
  </w:num>
  <w:num w:numId="26" w16cid:durableId="619608756">
    <w:abstractNumId w:val="39"/>
  </w:num>
  <w:num w:numId="27" w16cid:durableId="1496604192">
    <w:abstractNumId w:val="20"/>
  </w:num>
  <w:num w:numId="28" w16cid:durableId="722021572">
    <w:abstractNumId w:val="40"/>
  </w:num>
  <w:num w:numId="29" w16cid:durableId="972175366">
    <w:abstractNumId w:val="1"/>
  </w:num>
  <w:num w:numId="30" w16cid:durableId="963004441">
    <w:abstractNumId w:val="26"/>
  </w:num>
  <w:num w:numId="31" w16cid:durableId="2016421550">
    <w:abstractNumId w:val="15"/>
  </w:num>
  <w:num w:numId="32" w16cid:durableId="720716503">
    <w:abstractNumId w:val="19"/>
  </w:num>
  <w:num w:numId="33" w16cid:durableId="1137458113">
    <w:abstractNumId w:val="41"/>
  </w:num>
  <w:num w:numId="34" w16cid:durableId="425613769">
    <w:abstractNumId w:val="8"/>
  </w:num>
  <w:num w:numId="35" w16cid:durableId="124548401">
    <w:abstractNumId w:val="45"/>
  </w:num>
  <w:num w:numId="36" w16cid:durableId="1429619858">
    <w:abstractNumId w:val="30"/>
  </w:num>
  <w:num w:numId="37" w16cid:durableId="67769253">
    <w:abstractNumId w:val="42"/>
  </w:num>
  <w:num w:numId="38" w16cid:durableId="550844355">
    <w:abstractNumId w:val="43"/>
  </w:num>
  <w:num w:numId="39" w16cid:durableId="560946224">
    <w:abstractNumId w:val="5"/>
  </w:num>
  <w:num w:numId="40" w16cid:durableId="130367578">
    <w:abstractNumId w:val="3"/>
  </w:num>
  <w:num w:numId="41" w16cid:durableId="492726087">
    <w:abstractNumId w:val="48"/>
  </w:num>
  <w:num w:numId="42" w16cid:durableId="1155992392">
    <w:abstractNumId w:val="33"/>
  </w:num>
  <w:num w:numId="43" w16cid:durableId="95103372">
    <w:abstractNumId w:val="46"/>
  </w:num>
  <w:num w:numId="44" w16cid:durableId="268976242">
    <w:abstractNumId w:val="36"/>
    <w:lvlOverride w:ilvl="0">
      <w:lvl w:ilvl="0">
        <w:start w:val="1"/>
        <w:numFmt w:val="decimal"/>
        <w:suff w:val="space"/>
        <w:lvlText w:val="%1."/>
        <w:lvlJc w:val="left"/>
        <w:pPr>
          <w:ind w:left="0" w:firstLine="0"/>
        </w:pPr>
        <w:rPr>
          <w:rFonts w:hint="default"/>
          <w:sz w:val="28"/>
          <w14:numForm w14:val="lining"/>
        </w:rPr>
      </w:lvl>
    </w:lvlOverride>
    <w:lvlOverride w:ilvl="1">
      <w:lvl w:ilvl="1">
        <w:start w:val="1"/>
        <w:numFmt w:val="decimal"/>
        <w:suff w:val="space"/>
        <w:lvlText w:val="%1.%2."/>
        <w:lvlJc w:val="left"/>
        <w:pPr>
          <w:ind w:left="283" w:firstLine="0"/>
        </w:pPr>
        <w:rPr>
          <w:rFonts w:hint="default"/>
          <w:sz w:val="24"/>
          <w14:numForm w14:val="lining"/>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5" w16cid:durableId="1065571851">
    <w:abstractNumId w:val="16"/>
  </w:num>
  <w:num w:numId="46" w16cid:durableId="771779528">
    <w:abstractNumId w:val="37"/>
  </w:num>
  <w:num w:numId="47" w16cid:durableId="1275941966">
    <w:abstractNumId w:val="2"/>
    <w:lvlOverride w:ilvl="0">
      <w:startOverride w:val="9"/>
    </w:lvlOverride>
    <w:lvlOverride w:ilvl="1">
      <w:startOverride w:val="1"/>
    </w:lvlOverride>
    <w:lvlOverride w:ilvl="2">
      <w:startOverride w:val="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7290499">
    <w:abstractNumId w:val="27"/>
    <w:lvlOverride w:ilvl="0">
      <w:startOverride w:val="9"/>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833818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17208475">
    <w:abstractNumId w:val="31"/>
  </w:num>
  <w:num w:numId="51" w16cid:durableId="7559832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FB"/>
    <w:rsid w:val="00013C3F"/>
    <w:rsid w:val="0002090D"/>
    <w:rsid w:val="000209F9"/>
    <w:rsid w:val="00026AFB"/>
    <w:rsid w:val="0002734E"/>
    <w:rsid w:val="00040BD0"/>
    <w:rsid w:val="000419C3"/>
    <w:rsid w:val="00044138"/>
    <w:rsid w:val="00044AAF"/>
    <w:rsid w:val="00066E11"/>
    <w:rsid w:val="00067B90"/>
    <w:rsid w:val="0007512B"/>
    <w:rsid w:val="0008101B"/>
    <w:rsid w:val="00083FF9"/>
    <w:rsid w:val="00085ED4"/>
    <w:rsid w:val="00086D72"/>
    <w:rsid w:val="00090418"/>
    <w:rsid w:val="00090BAD"/>
    <w:rsid w:val="000941A3"/>
    <w:rsid w:val="000946F5"/>
    <w:rsid w:val="00096992"/>
    <w:rsid w:val="000A5A40"/>
    <w:rsid w:val="000B006E"/>
    <w:rsid w:val="000B176D"/>
    <w:rsid w:val="000B59D9"/>
    <w:rsid w:val="000C2114"/>
    <w:rsid w:val="000C3309"/>
    <w:rsid w:val="000C4880"/>
    <w:rsid w:val="000C6504"/>
    <w:rsid w:val="000C6F89"/>
    <w:rsid w:val="000C7C2E"/>
    <w:rsid w:val="000D3914"/>
    <w:rsid w:val="000D5A94"/>
    <w:rsid w:val="000D7A13"/>
    <w:rsid w:val="000E0362"/>
    <w:rsid w:val="000E597E"/>
    <w:rsid w:val="000E6002"/>
    <w:rsid w:val="000E6FDE"/>
    <w:rsid w:val="000F0471"/>
    <w:rsid w:val="000F32AC"/>
    <w:rsid w:val="000F5678"/>
    <w:rsid w:val="001009B5"/>
    <w:rsid w:val="00105BEA"/>
    <w:rsid w:val="00107527"/>
    <w:rsid w:val="00110F61"/>
    <w:rsid w:val="0011477C"/>
    <w:rsid w:val="00117205"/>
    <w:rsid w:val="00121BFB"/>
    <w:rsid w:val="00125A28"/>
    <w:rsid w:val="00131532"/>
    <w:rsid w:val="00136952"/>
    <w:rsid w:val="00146D45"/>
    <w:rsid w:val="00152477"/>
    <w:rsid w:val="00153156"/>
    <w:rsid w:val="0015571C"/>
    <w:rsid w:val="00162A90"/>
    <w:rsid w:val="00163FE2"/>
    <w:rsid w:val="00163FF7"/>
    <w:rsid w:val="00167B31"/>
    <w:rsid w:val="001708A2"/>
    <w:rsid w:val="001730DD"/>
    <w:rsid w:val="0017318C"/>
    <w:rsid w:val="00180975"/>
    <w:rsid w:val="0018116E"/>
    <w:rsid w:val="001816BA"/>
    <w:rsid w:val="00182156"/>
    <w:rsid w:val="00183F3A"/>
    <w:rsid w:val="00185A18"/>
    <w:rsid w:val="00186A3E"/>
    <w:rsid w:val="00190E22"/>
    <w:rsid w:val="00191C5F"/>
    <w:rsid w:val="00192CEA"/>
    <w:rsid w:val="001A175A"/>
    <w:rsid w:val="001A49C5"/>
    <w:rsid w:val="001B379F"/>
    <w:rsid w:val="001B3A48"/>
    <w:rsid w:val="001B4ECA"/>
    <w:rsid w:val="001B6884"/>
    <w:rsid w:val="001B7A99"/>
    <w:rsid w:val="001C025C"/>
    <w:rsid w:val="001C0860"/>
    <w:rsid w:val="001C1EEF"/>
    <w:rsid w:val="001C4137"/>
    <w:rsid w:val="001C6366"/>
    <w:rsid w:val="001D4DA7"/>
    <w:rsid w:val="001D66CA"/>
    <w:rsid w:val="001E0DB4"/>
    <w:rsid w:val="001E4D8A"/>
    <w:rsid w:val="001F12DE"/>
    <w:rsid w:val="001F4867"/>
    <w:rsid w:val="001F5A58"/>
    <w:rsid w:val="001F5DFD"/>
    <w:rsid w:val="00203FD4"/>
    <w:rsid w:val="00205799"/>
    <w:rsid w:val="00207C56"/>
    <w:rsid w:val="002167B6"/>
    <w:rsid w:val="00216B00"/>
    <w:rsid w:val="00216FFB"/>
    <w:rsid w:val="00222D22"/>
    <w:rsid w:val="0022587A"/>
    <w:rsid w:val="00226F58"/>
    <w:rsid w:val="002315F0"/>
    <w:rsid w:val="00231DFD"/>
    <w:rsid w:val="00232DEC"/>
    <w:rsid w:val="002339C9"/>
    <w:rsid w:val="00233DDD"/>
    <w:rsid w:val="00234FCF"/>
    <w:rsid w:val="002507F2"/>
    <w:rsid w:val="00251F55"/>
    <w:rsid w:val="00254669"/>
    <w:rsid w:val="002633FC"/>
    <w:rsid w:val="00271C07"/>
    <w:rsid w:val="00273233"/>
    <w:rsid w:val="0027594D"/>
    <w:rsid w:val="002841FB"/>
    <w:rsid w:val="00284C81"/>
    <w:rsid w:val="0028762D"/>
    <w:rsid w:val="00294E70"/>
    <w:rsid w:val="00295A82"/>
    <w:rsid w:val="002A1C49"/>
    <w:rsid w:val="002A23C4"/>
    <w:rsid w:val="002A4730"/>
    <w:rsid w:val="002B43AE"/>
    <w:rsid w:val="002B4FF6"/>
    <w:rsid w:val="002B53AB"/>
    <w:rsid w:val="002B6CAF"/>
    <w:rsid w:val="002C5F7C"/>
    <w:rsid w:val="002D1EF4"/>
    <w:rsid w:val="002D44EF"/>
    <w:rsid w:val="002D56A3"/>
    <w:rsid w:val="002D66DD"/>
    <w:rsid w:val="002D7CFA"/>
    <w:rsid w:val="002E3DAD"/>
    <w:rsid w:val="002F1D73"/>
    <w:rsid w:val="0030065F"/>
    <w:rsid w:val="00301A03"/>
    <w:rsid w:val="003145E1"/>
    <w:rsid w:val="00321A84"/>
    <w:rsid w:val="0033384C"/>
    <w:rsid w:val="00333A9F"/>
    <w:rsid w:val="003378B1"/>
    <w:rsid w:val="00342B1F"/>
    <w:rsid w:val="00343B44"/>
    <w:rsid w:val="00353092"/>
    <w:rsid w:val="00354388"/>
    <w:rsid w:val="003558E6"/>
    <w:rsid w:val="00356300"/>
    <w:rsid w:val="00370E80"/>
    <w:rsid w:val="0037152C"/>
    <w:rsid w:val="0038039E"/>
    <w:rsid w:val="00381389"/>
    <w:rsid w:val="003818A5"/>
    <w:rsid w:val="0038772D"/>
    <w:rsid w:val="00391943"/>
    <w:rsid w:val="003A1FC5"/>
    <w:rsid w:val="003A3C62"/>
    <w:rsid w:val="003A4E56"/>
    <w:rsid w:val="003A5AE3"/>
    <w:rsid w:val="003A73FB"/>
    <w:rsid w:val="003A7D7E"/>
    <w:rsid w:val="003B2628"/>
    <w:rsid w:val="003C0267"/>
    <w:rsid w:val="003C26F9"/>
    <w:rsid w:val="003C45DA"/>
    <w:rsid w:val="003C5DDE"/>
    <w:rsid w:val="003C6396"/>
    <w:rsid w:val="003D229E"/>
    <w:rsid w:val="003D3767"/>
    <w:rsid w:val="003D41BA"/>
    <w:rsid w:val="003D46DD"/>
    <w:rsid w:val="003D4C2A"/>
    <w:rsid w:val="003D6744"/>
    <w:rsid w:val="003D6D65"/>
    <w:rsid w:val="003E3336"/>
    <w:rsid w:val="003E4E54"/>
    <w:rsid w:val="003F2536"/>
    <w:rsid w:val="003F57C0"/>
    <w:rsid w:val="0040118F"/>
    <w:rsid w:val="004029B5"/>
    <w:rsid w:val="004057AE"/>
    <w:rsid w:val="0041601C"/>
    <w:rsid w:val="00417565"/>
    <w:rsid w:val="00420C94"/>
    <w:rsid w:val="004220B4"/>
    <w:rsid w:val="00424460"/>
    <w:rsid w:val="00424E04"/>
    <w:rsid w:val="004253C0"/>
    <w:rsid w:val="00425B73"/>
    <w:rsid w:val="00431052"/>
    <w:rsid w:val="004351AB"/>
    <w:rsid w:val="00436527"/>
    <w:rsid w:val="00436C9A"/>
    <w:rsid w:val="00440FBA"/>
    <w:rsid w:val="0044194C"/>
    <w:rsid w:val="0044307A"/>
    <w:rsid w:val="00443357"/>
    <w:rsid w:val="00444134"/>
    <w:rsid w:val="004512F0"/>
    <w:rsid w:val="00454E36"/>
    <w:rsid w:val="00460177"/>
    <w:rsid w:val="0046169A"/>
    <w:rsid w:val="00464CD7"/>
    <w:rsid w:val="004667B4"/>
    <w:rsid w:val="00472AA6"/>
    <w:rsid w:val="00473B04"/>
    <w:rsid w:val="00473E88"/>
    <w:rsid w:val="00476001"/>
    <w:rsid w:val="00481307"/>
    <w:rsid w:val="004816E7"/>
    <w:rsid w:val="00484293"/>
    <w:rsid w:val="0048578E"/>
    <w:rsid w:val="0048595D"/>
    <w:rsid w:val="00491656"/>
    <w:rsid w:val="00493C23"/>
    <w:rsid w:val="0049490E"/>
    <w:rsid w:val="00496BA2"/>
    <w:rsid w:val="00497DC8"/>
    <w:rsid w:val="004A012E"/>
    <w:rsid w:val="004A0C16"/>
    <w:rsid w:val="004A1BC3"/>
    <w:rsid w:val="004A4AF4"/>
    <w:rsid w:val="004A77A6"/>
    <w:rsid w:val="004B2C98"/>
    <w:rsid w:val="004B59D2"/>
    <w:rsid w:val="004C141F"/>
    <w:rsid w:val="004C4558"/>
    <w:rsid w:val="004C4950"/>
    <w:rsid w:val="004C5FCF"/>
    <w:rsid w:val="004D12F5"/>
    <w:rsid w:val="004D1685"/>
    <w:rsid w:val="004D1BF6"/>
    <w:rsid w:val="004D4AFB"/>
    <w:rsid w:val="004D4B8E"/>
    <w:rsid w:val="004D6C0C"/>
    <w:rsid w:val="004E08DB"/>
    <w:rsid w:val="004F1087"/>
    <w:rsid w:val="004F22F9"/>
    <w:rsid w:val="005000D7"/>
    <w:rsid w:val="00501535"/>
    <w:rsid w:val="00511405"/>
    <w:rsid w:val="00513518"/>
    <w:rsid w:val="0051414B"/>
    <w:rsid w:val="00517E38"/>
    <w:rsid w:val="00517FCC"/>
    <w:rsid w:val="005205F1"/>
    <w:rsid w:val="00523C04"/>
    <w:rsid w:val="00525B5E"/>
    <w:rsid w:val="005369B1"/>
    <w:rsid w:val="00537E1F"/>
    <w:rsid w:val="0054357E"/>
    <w:rsid w:val="00545B07"/>
    <w:rsid w:val="00545D60"/>
    <w:rsid w:val="00546F04"/>
    <w:rsid w:val="0054731A"/>
    <w:rsid w:val="00547E17"/>
    <w:rsid w:val="00556A06"/>
    <w:rsid w:val="00561046"/>
    <w:rsid w:val="0056431C"/>
    <w:rsid w:val="00571910"/>
    <w:rsid w:val="00575B6D"/>
    <w:rsid w:val="0057607E"/>
    <w:rsid w:val="005825DD"/>
    <w:rsid w:val="00590236"/>
    <w:rsid w:val="0059217E"/>
    <w:rsid w:val="005945CE"/>
    <w:rsid w:val="005961AF"/>
    <w:rsid w:val="00596B6D"/>
    <w:rsid w:val="00597A92"/>
    <w:rsid w:val="005A33FD"/>
    <w:rsid w:val="005A5970"/>
    <w:rsid w:val="005A7DF0"/>
    <w:rsid w:val="005B144F"/>
    <w:rsid w:val="005B2530"/>
    <w:rsid w:val="005B6E58"/>
    <w:rsid w:val="005C6F2D"/>
    <w:rsid w:val="005D0130"/>
    <w:rsid w:val="005D2E70"/>
    <w:rsid w:val="005D5399"/>
    <w:rsid w:val="005E01D3"/>
    <w:rsid w:val="005E035A"/>
    <w:rsid w:val="005E19D5"/>
    <w:rsid w:val="005E1D81"/>
    <w:rsid w:val="005F13AF"/>
    <w:rsid w:val="005F3A0B"/>
    <w:rsid w:val="005F778A"/>
    <w:rsid w:val="006019A9"/>
    <w:rsid w:val="006057B6"/>
    <w:rsid w:val="00610345"/>
    <w:rsid w:val="00614765"/>
    <w:rsid w:val="00616D54"/>
    <w:rsid w:val="00620F48"/>
    <w:rsid w:val="006240B0"/>
    <w:rsid w:val="00625C7C"/>
    <w:rsid w:val="00633D3A"/>
    <w:rsid w:val="0063499A"/>
    <w:rsid w:val="0063690F"/>
    <w:rsid w:val="00642FE2"/>
    <w:rsid w:val="0064302A"/>
    <w:rsid w:val="00643664"/>
    <w:rsid w:val="00647960"/>
    <w:rsid w:val="00651D2E"/>
    <w:rsid w:val="0066090A"/>
    <w:rsid w:val="006616DC"/>
    <w:rsid w:val="00663FE7"/>
    <w:rsid w:val="00664050"/>
    <w:rsid w:val="0066482C"/>
    <w:rsid w:val="006650EA"/>
    <w:rsid w:val="006665A2"/>
    <w:rsid w:val="006672DE"/>
    <w:rsid w:val="0067150A"/>
    <w:rsid w:val="0067637E"/>
    <w:rsid w:val="0068018C"/>
    <w:rsid w:val="0068142E"/>
    <w:rsid w:val="006823C0"/>
    <w:rsid w:val="00682F9F"/>
    <w:rsid w:val="00684FF6"/>
    <w:rsid w:val="0068528C"/>
    <w:rsid w:val="00685FDB"/>
    <w:rsid w:val="006867B9"/>
    <w:rsid w:val="0069070E"/>
    <w:rsid w:val="006949F0"/>
    <w:rsid w:val="006961BF"/>
    <w:rsid w:val="006A238D"/>
    <w:rsid w:val="006A336F"/>
    <w:rsid w:val="006A7A87"/>
    <w:rsid w:val="006B100F"/>
    <w:rsid w:val="006C1246"/>
    <w:rsid w:val="006C1600"/>
    <w:rsid w:val="006C48A1"/>
    <w:rsid w:val="006C5411"/>
    <w:rsid w:val="006C6401"/>
    <w:rsid w:val="006D0848"/>
    <w:rsid w:val="006D485F"/>
    <w:rsid w:val="006D5C5C"/>
    <w:rsid w:val="006E4FAB"/>
    <w:rsid w:val="006E5C16"/>
    <w:rsid w:val="006F31BE"/>
    <w:rsid w:val="006F62E2"/>
    <w:rsid w:val="006F62EA"/>
    <w:rsid w:val="006F7D5B"/>
    <w:rsid w:val="00700E8A"/>
    <w:rsid w:val="0070635B"/>
    <w:rsid w:val="007109E3"/>
    <w:rsid w:val="00712D83"/>
    <w:rsid w:val="00713F9E"/>
    <w:rsid w:val="007171B3"/>
    <w:rsid w:val="007177B5"/>
    <w:rsid w:val="00717B58"/>
    <w:rsid w:val="007216DE"/>
    <w:rsid w:val="00725944"/>
    <w:rsid w:val="00731CDD"/>
    <w:rsid w:val="007327DB"/>
    <w:rsid w:val="00732E83"/>
    <w:rsid w:val="00735632"/>
    <w:rsid w:val="00746095"/>
    <w:rsid w:val="0075512B"/>
    <w:rsid w:val="00755E74"/>
    <w:rsid w:val="00761024"/>
    <w:rsid w:val="00762B1F"/>
    <w:rsid w:val="007657E5"/>
    <w:rsid w:val="00770376"/>
    <w:rsid w:val="00774D18"/>
    <w:rsid w:val="007806E8"/>
    <w:rsid w:val="007920F1"/>
    <w:rsid w:val="00796B6F"/>
    <w:rsid w:val="007A14D4"/>
    <w:rsid w:val="007A27F4"/>
    <w:rsid w:val="007A7AF4"/>
    <w:rsid w:val="007B27AA"/>
    <w:rsid w:val="007B3B8A"/>
    <w:rsid w:val="007B43FB"/>
    <w:rsid w:val="007C033D"/>
    <w:rsid w:val="007C44A2"/>
    <w:rsid w:val="007C71FE"/>
    <w:rsid w:val="007C7E02"/>
    <w:rsid w:val="007D0026"/>
    <w:rsid w:val="007D0204"/>
    <w:rsid w:val="007D4BC7"/>
    <w:rsid w:val="007D75D9"/>
    <w:rsid w:val="007E335C"/>
    <w:rsid w:val="007E4766"/>
    <w:rsid w:val="007E62FB"/>
    <w:rsid w:val="007E6A71"/>
    <w:rsid w:val="007F0740"/>
    <w:rsid w:val="007F6130"/>
    <w:rsid w:val="008010BD"/>
    <w:rsid w:val="00801D72"/>
    <w:rsid w:val="00803B44"/>
    <w:rsid w:val="008044C8"/>
    <w:rsid w:val="00806DC1"/>
    <w:rsid w:val="008077B1"/>
    <w:rsid w:val="00812A9A"/>
    <w:rsid w:val="00816A2B"/>
    <w:rsid w:val="00820E65"/>
    <w:rsid w:val="0082348C"/>
    <w:rsid w:val="00846166"/>
    <w:rsid w:val="00853E59"/>
    <w:rsid w:val="00854A67"/>
    <w:rsid w:val="0086160A"/>
    <w:rsid w:val="00863B50"/>
    <w:rsid w:val="008642C0"/>
    <w:rsid w:val="00864F39"/>
    <w:rsid w:val="00867B89"/>
    <w:rsid w:val="00877A50"/>
    <w:rsid w:val="00880E73"/>
    <w:rsid w:val="00880F19"/>
    <w:rsid w:val="008817D7"/>
    <w:rsid w:val="00882194"/>
    <w:rsid w:val="00883B19"/>
    <w:rsid w:val="00892653"/>
    <w:rsid w:val="00892C73"/>
    <w:rsid w:val="00897019"/>
    <w:rsid w:val="0089762B"/>
    <w:rsid w:val="008A5813"/>
    <w:rsid w:val="008B3DFB"/>
    <w:rsid w:val="008B5D06"/>
    <w:rsid w:val="008B6BFB"/>
    <w:rsid w:val="008B7440"/>
    <w:rsid w:val="008B7C3E"/>
    <w:rsid w:val="008C197E"/>
    <w:rsid w:val="008C4052"/>
    <w:rsid w:val="008C4078"/>
    <w:rsid w:val="008C6985"/>
    <w:rsid w:val="008D0E3B"/>
    <w:rsid w:val="008E430A"/>
    <w:rsid w:val="008E4F30"/>
    <w:rsid w:val="008F286E"/>
    <w:rsid w:val="008F7ACC"/>
    <w:rsid w:val="0090001F"/>
    <w:rsid w:val="009056A4"/>
    <w:rsid w:val="00911A39"/>
    <w:rsid w:val="00915764"/>
    <w:rsid w:val="00922497"/>
    <w:rsid w:val="00922F4A"/>
    <w:rsid w:val="009240AB"/>
    <w:rsid w:val="009254F3"/>
    <w:rsid w:val="00943E00"/>
    <w:rsid w:val="009459D5"/>
    <w:rsid w:val="00947C74"/>
    <w:rsid w:val="0095323F"/>
    <w:rsid w:val="009536F0"/>
    <w:rsid w:val="00953809"/>
    <w:rsid w:val="009539E7"/>
    <w:rsid w:val="00955AD4"/>
    <w:rsid w:val="00957590"/>
    <w:rsid w:val="00961A57"/>
    <w:rsid w:val="00961D93"/>
    <w:rsid w:val="0096596B"/>
    <w:rsid w:val="00966101"/>
    <w:rsid w:val="00971134"/>
    <w:rsid w:val="00975096"/>
    <w:rsid w:val="009768CF"/>
    <w:rsid w:val="00976F3E"/>
    <w:rsid w:val="00982077"/>
    <w:rsid w:val="009836F6"/>
    <w:rsid w:val="00986C90"/>
    <w:rsid w:val="00986EE4"/>
    <w:rsid w:val="009A52B0"/>
    <w:rsid w:val="009B40C7"/>
    <w:rsid w:val="009C16A5"/>
    <w:rsid w:val="009C546A"/>
    <w:rsid w:val="009D0EC0"/>
    <w:rsid w:val="009E1BA4"/>
    <w:rsid w:val="009E5902"/>
    <w:rsid w:val="009E5D71"/>
    <w:rsid w:val="009F1274"/>
    <w:rsid w:val="009F2498"/>
    <w:rsid w:val="009F286E"/>
    <w:rsid w:val="009F3F0B"/>
    <w:rsid w:val="009F7523"/>
    <w:rsid w:val="00A02B4F"/>
    <w:rsid w:val="00A0549E"/>
    <w:rsid w:val="00A06500"/>
    <w:rsid w:val="00A07EB9"/>
    <w:rsid w:val="00A13212"/>
    <w:rsid w:val="00A14AB1"/>
    <w:rsid w:val="00A14E9C"/>
    <w:rsid w:val="00A15F48"/>
    <w:rsid w:val="00A23B63"/>
    <w:rsid w:val="00A26471"/>
    <w:rsid w:val="00A26D24"/>
    <w:rsid w:val="00A2742F"/>
    <w:rsid w:val="00A34BC8"/>
    <w:rsid w:val="00A37905"/>
    <w:rsid w:val="00A37AA4"/>
    <w:rsid w:val="00A404EA"/>
    <w:rsid w:val="00A41844"/>
    <w:rsid w:val="00A44860"/>
    <w:rsid w:val="00A45D47"/>
    <w:rsid w:val="00A47907"/>
    <w:rsid w:val="00A56775"/>
    <w:rsid w:val="00A56C38"/>
    <w:rsid w:val="00A60D50"/>
    <w:rsid w:val="00A61311"/>
    <w:rsid w:val="00A63A17"/>
    <w:rsid w:val="00A641F1"/>
    <w:rsid w:val="00A64CDC"/>
    <w:rsid w:val="00A656FB"/>
    <w:rsid w:val="00A65FDD"/>
    <w:rsid w:val="00A704AC"/>
    <w:rsid w:val="00A7145F"/>
    <w:rsid w:val="00A72296"/>
    <w:rsid w:val="00A738AE"/>
    <w:rsid w:val="00A751FF"/>
    <w:rsid w:val="00A76306"/>
    <w:rsid w:val="00A80F7E"/>
    <w:rsid w:val="00A8659A"/>
    <w:rsid w:val="00A94DAF"/>
    <w:rsid w:val="00AA086D"/>
    <w:rsid w:val="00AA2FFA"/>
    <w:rsid w:val="00AA3D6F"/>
    <w:rsid w:val="00AA4947"/>
    <w:rsid w:val="00AB2E18"/>
    <w:rsid w:val="00AB67DE"/>
    <w:rsid w:val="00AB6BB8"/>
    <w:rsid w:val="00AD7AEA"/>
    <w:rsid w:val="00AE2534"/>
    <w:rsid w:val="00AE680C"/>
    <w:rsid w:val="00AF2EDC"/>
    <w:rsid w:val="00AF42C5"/>
    <w:rsid w:val="00B00003"/>
    <w:rsid w:val="00B02B52"/>
    <w:rsid w:val="00B06B06"/>
    <w:rsid w:val="00B12B2E"/>
    <w:rsid w:val="00B17C99"/>
    <w:rsid w:val="00B22890"/>
    <w:rsid w:val="00B22E4C"/>
    <w:rsid w:val="00B247A6"/>
    <w:rsid w:val="00B26DE7"/>
    <w:rsid w:val="00B30906"/>
    <w:rsid w:val="00B41570"/>
    <w:rsid w:val="00B41DAC"/>
    <w:rsid w:val="00B4364C"/>
    <w:rsid w:val="00B4676C"/>
    <w:rsid w:val="00B469F9"/>
    <w:rsid w:val="00B478CA"/>
    <w:rsid w:val="00B5307E"/>
    <w:rsid w:val="00B5380B"/>
    <w:rsid w:val="00B6064D"/>
    <w:rsid w:val="00B65073"/>
    <w:rsid w:val="00B6510A"/>
    <w:rsid w:val="00B66072"/>
    <w:rsid w:val="00B67ACE"/>
    <w:rsid w:val="00B71A76"/>
    <w:rsid w:val="00B76EBA"/>
    <w:rsid w:val="00B90384"/>
    <w:rsid w:val="00B905E6"/>
    <w:rsid w:val="00B96E9C"/>
    <w:rsid w:val="00BA1987"/>
    <w:rsid w:val="00BA4285"/>
    <w:rsid w:val="00BA4DDF"/>
    <w:rsid w:val="00BB17AC"/>
    <w:rsid w:val="00BB3A0E"/>
    <w:rsid w:val="00BD2505"/>
    <w:rsid w:val="00BD544A"/>
    <w:rsid w:val="00BE1C97"/>
    <w:rsid w:val="00BE23B6"/>
    <w:rsid w:val="00BF2785"/>
    <w:rsid w:val="00BF3FFF"/>
    <w:rsid w:val="00BF7C21"/>
    <w:rsid w:val="00C009B3"/>
    <w:rsid w:val="00C10241"/>
    <w:rsid w:val="00C11D11"/>
    <w:rsid w:val="00C14327"/>
    <w:rsid w:val="00C15931"/>
    <w:rsid w:val="00C16CF0"/>
    <w:rsid w:val="00C20B0E"/>
    <w:rsid w:val="00C25A6E"/>
    <w:rsid w:val="00C26B8C"/>
    <w:rsid w:val="00C3093B"/>
    <w:rsid w:val="00C40670"/>
    <w:rsid w:val="00C40CAF"/>
    <w:rsid w:val="00C419A9"/>
    <w:rsid w:val="00C42EC9"/>
    <w:rsid w:val="00C42EF1"/>
    <w:rsid w:val="00C47FA3"/>
    <w:rsid w:val="00C50D4B"/>
    <w:rsid w:val="00C52F09"/>
    <w:rsid w:val="00C53E72"/>
    <w:rsid w:val="00C6405C"/>
    <w:rsid w:val="00C673DD"/>
    <w:rsid w:val="00C7429F"/>
    <w:rsid w:val="00C803AD"/>
    <w:rsid w:val="00C85839"/>
    <w:rsid w:val="00C86890"/>
    <w:rsid w:val="00C92117"/>
    <w:rsid w:val="00C951BD"/>
    <w:rsid w:val="00C956FD"/>
    <w:rsid w:val="00C96ACA"/>
    <w:rsid w:val="00CA7ACE"/>
    <w:rsid w:val="00CB3C5A"/>
    <w:rsid w:val="00CB4BB8"/>
    <w:rsid w:val="00CB4D0B"/>
    <w:rsid w:val="00CB7FE6"/>
    <w:rsid w:val="00CC27CF"/>
    <w:rsid w:val="00CC33AD"/>
    <w:rsid w:val="00CC3806"/>
    <w:rsid w:val="00CC54B1"/>
    <w:rsid w:val="00CD2428"/>
    <w:rsid w:val="00CD2834"/>
    <w:rsid w:val="00CD77F6"/>
    <w:rsid w:val="00CD7C68"/>
    <w:rsid w:val="00CE1DE3"/>
    <w:rsid w:val="00CE2D3D"/>
    <w:rsid w:val="00CF3BE6"/>
    <w:rsid w:val="00CF44E6"/>
    <w:rsid w:val="00CF6448"/>
    <w:rsid w:val="00D022DF"/>
    <w:rsid w:val="00D04E79"/>
    <w:rsid w:val="00D12AA4"/>
    <w:rsid w:val="00D220CF"/>
    <w:rsid w:val="00D26615"/>
    <w:rsid w:val="00D26B6B"/>
    <w:rsid w:val="00D306B4"/>
    <w:rsid w:val="00D335C1"/>
    <w:rsid w:val="00D337F9"/>
    <w:rsid w:val="00D33E81"/>
    <w:rsid w:val="00D35BC1"/>
    <w:rsid w:val="00D408AE"/>
    <w:rsid w:val="00D413B3"/>
    <w:rsid w:val="00D459DB"/>
    <w:rsid w:val="00D475BD"/>
    <w:rsid w:val="00D52275"/>
    <w:rsid w:val="00D604B5"/>
    <w:rsid w:val="00D637AB"/>
    <w:rsid w:val="00D6594C"/>
    <w:rsid w:val="00D754CB"/>
    <w:rsid w:val="00D760CC"/>
    <w:rsid w:val="00D77CBE"/>
    <w:rsid w:val="00D80995"/>
    <w:rsid w:val="00D81460"/>
    <w:rsid w:val="00D843CD"/>
    <w:rsid w:val="00D90FAD"/>
    <w:rsid w:val="00D934F5"/>
    <w:rsid w:val="00D94A3C"/>
    <w:rsid w:val="00D97156"/>
    <w:rsid w:val="00DA2659"/>
    <w:rsid w:val="00DA6107"/>
    <w:rsid w:val="00DA7467"/>
    <w:rsid w:val="00DB5401"/>
    <w:rsid w:val="00DC085F"/>
    <w:rsid w:val="00DD5A8D"/>
    <w:rsid w:val="00DE1D87"/>
    <w:rsid w:val="00DF7EF5"/>
    <w:rsid w:val="00E04B33"/>
    <w:rsid w:val="00E1016B"/>
    <w:rsid w:val="00E11207"/>
    <w:rsid w:val="00E11222"/>
    <w:rsid w:val="00E1574E"/>
    <w:rsid w:val="00E2047B"/>
    <w:rsid w:val="00E27CBF"/>
    <w:rsid w:val="00E350F4"/>
    <w:rsid w:val="00E35C57"/>
    <w:rsid w:val="00E3634C"/>
    <w:rsid w:val="00E40A22"/>
    <w:rsid w:val="00E40B75"/>
    <w:rsid w:val="00E4202E"/>
    <w:rsid w:val="00E50CD0"/>
    <w:rsid w:val="00E5172F"/>
    <w:rsid w:val="00E52CB7"/>
    <w:rsid w:val="00E549D8"/>
    <w:rsid w:val="00E57029"/>
    <w:rsid w:val="00E61032"/>
    <w:rsid w:val="00E64747"/>
    <w:rsid w:val="00E705F9"/>
    <w:rsid w:val="00E75A91"/>
    <w:rsid w:val="00E75C6F"/>
    <w:rsid w:val="00E76A65"/>
    <w:rsid w:val="00E81D8E"/>
    <w:rsid w:val="00E837D4"/>
    <w:rsid w:val="00E9172B"/>
    <w:rsid w:val="00EA262C"/>
    <w:rsid w:val="00EA2888"/>
    <w:rsid w:val="00EB46AC"/>
    <w:rsid w:val="00EC5947"/>
    <w:rsid w:val="00EE0244"/>
    <w:rsid w:val="00EE1E4B"/>
    <w:rsid w:val="00EE37A4"/>
    <w:rsid w:val="00EE508C"/>
    <w:rsid w:val="00EF04D8"/>
    <w:rsid w:val="00EF1625"/>
    <w:rsid w:val="00EF6B22"/>
    <w:rsid w:val="00F00124"/>
    <w:rsid w:val="00F04089"/>
    <w:rsid w:val="00F07C73"/>
    <w:rsid w:val="00F07F92"/>
    <w:rsid w:val="00F10C08"/>
    <w:rsid w:val="00F11715"/>
    <w:rsid w:val="00F17991"/>
    <w:rsid w:val="00F17F70"/>
    <w:rsid w:val="00F228DB"/>
    <w:rsid w:val="00F25576"/>
    <w:rsid w:val="00F2674F"/>
    <w:rsid w:val="00F2682A"/>
    <w:rsid w:val="00F31464"/>
    <w:rsid w:val="00F34895"/>
    <w:rsid w:val="00F3667F"/>
    <w:rsid w:val="00F438AF"/>
    <w:rsid w:val="00F467B3"/>
    <w:rsid w:val="00F51BB9"/>
    <w:rsid w:val="00F53FBB"/>
    <w:rsid w:val="00F6083D"/>
    <w:rsid w:val="00F702A7"/>
    <w:rsid w:val="00F72C4A"/>
    <w:rsid w:val="00F73764"/>
    <w:rsid w:val="00F757FA"/>
    <w:rsid w:val="00F83AE2"/>
    <w:rsid w:val="00F85140"/>
    <w:rsid w:val="00FA1080"/>
    <w:rsid w:val="00FA74B0"/>
    <w:rsid w:val="00FB1913"/>
    <w:rsid w:val="00FB1EA7"/>
    <w:rsid w:val="00FB4D3F"/>
    <w:rsid w:val="00FC168D"/>
    <w:rsid w:val="00FC2B1A"/>
    <w:rsid w:val="00FC3793"/>
    <w:rsid w:val="00FC38AB"/>
    <w:rsid w:val="00FC3952"/>
    <w:rsid w:val="00FC4BD6"/>
    <w:rsid w:val="00FC74EA"/>
    <w:rsid w:val="00FD0612"/>
    <w:rsid w:val="00FD3A4A"/>
    <w:rsid w:val="00FD4274"/>
    <w:rsid w:val="00FD71FD"/>
    <w:rsid w:val="00FE0344"/>
    <w:rsid w:val="00FE38E1"/>
    <w:rsid w:val="00FF2BF3"/>
    <w:rsid w:val="00FF4D00"/>
    <w:rsid w:val="00FF517C"/>
    <w:rsid w:val="00FF7B07"/>
    <w:rsid w:val="00FF7F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E208"/>
  <w15:docId w15:val="{F9E6E306-73AF-4DEA-A25D-32858EB3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AF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4A77A6"/>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6396"/>
    <w:pPr>
      <w:keepNext/>
      <w:keepLines/>
      <w:spacing w:before="160" w:after="120"/>
      <w:ind w:left="283"/>
      <w:outlineLvl w:val="1"/>
    </w:pPr>
    <w:rPr>
      <w:rFonts w:ascii="Georgia" w:eastAsiaTheme="majorEastAsia" w:hAnsi="Georgia" w:cstheme="majorBidi"/>
      <w:color w:val="4472C4" w:themeColor="accent1"/>
      <w:sz w:val="28"/>
      <w:szCs w:val="28"/>
    </w:rPr>
  </w:style>
  <w:style w:type="paragraph" w:styleId="Heading3">
    <w:name w:val="heading 3"/>
    <w:basedOn w:val="Normal"/>
    <w:next w:val="Normal"/>
    <w:link w:val="Heading3Char"/>
    <w:uiPriority w:val="9"/>
    <w:unhideWhenUsed/>
    <w:qFormat/>
    <w:rsid w:val="003C6396"/>
    <w:pPr>
      <w:keepNext/>
      <w:keepLines/>
      <w:spacing w:before="240" w:after="40"/>
      <w:outlineLvl w:val="2"/>
    </w:pPr>
    <w:rPr>
      <w:rFonts w:asciiTheme="minorHAnsi" w:eastAsiaTheme="majorEastAsia" w:hAnsiTheme="minorHAnsi" w:cstheme="majorBidi"/>
      <w:caps/>
      <w:color w:val="4472C4" w:themeColor="accent1"/>
      <w:spacing w:val="6"/>
      <w:sz w:val="21"/>
      <w:szCs w:val="21"/>
    </w:rPr>
  </w:style>
  <w:style w:type="paragraph" w:styleId="Heading4">
    <w:name w:val="heading 4"/>
    <w:basedOn w:val="Normal"/>
    <w:next w:val="Normal"/>
    <w:link w:val="Heading4Char"/>
    <w:uiPriority w:val="9"/>
    <w:unhideWhenUsed/>
    <w:qFormat/>
    <w:rsid w:val="003C6396"/>
    <w:pPr>
      <w:keepNext/>
      <w:keepLines/>
      <w:spacing w:before="200" w:after="40"/>
      <w:outlineLvl w:val="3"/>
    </w:pPr>
    <w:rPr>
      <w:rFonts w:asciiTheme="minorHAnsi" w:eastAsiaTheme="majorEastAsia" w:hAnsiTheme="minorHAnsi" w:cstheme="majorBidi"/>
      <w:b/>
      <w:bCs/>
      <w:color w:val="4472C4" w:themeColor="accent1"/>
      <w:spacing w:val="4"/>
      <w:sz w:val="21"/>
      <w:szCs w:val="22"/>
    </w:rPr>
  </w:style>
  <w:style w:type="paragraph" w:styleId="Heading5">
    <w:name w:val="heading 5"/>
    <w:basedOn w:val="Normal"/>
    <w:next w:val="Normal"/>
    <w:link w:val="Heading5Char"/>
    <w:uiPriority w:val="9"/>
    <w:unhideWhenUsed/>
    <w:qFormat/>
    <w:rsid w:val="003C6396"/>
    <w:pPr>
      <w:keepNext/>
      <w:keepLines/>
      <w:spacing w:before="200" w:after="80"/>
      <w:outlineLvl w:val="4"/>
    </w:pPr>
    <w:rPr>
      <w:rFonts w:asciiTheme="minorHAnsi" w:eastAsiaTheme="majorEastAsia" w:hAnsiTheme="minorHAnsi" w:cstheme="majorBidi"/>
      <w:i/>
      <w:iCs/>
      <w:color w:val="4472C4" w:themeColor="accent1"/>
      <w:spacing w:val="2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Table of contents numbered,List Paragraph21,List Paragraph2,Bullet EY,Buletai,lp1,Bullet 1,Use Case List Paragraph,List Paragraph111,Paragraph,List Paragraph Red,Lentele"/>
    <w:basedOn w:val="Normal"/>
    <w:link w:val="ListParagraphChar"/>
    <w:uiPriority w:val="34"/>
    <w:qFormat/>
    <w:rsid w:val="00D6594C"/>
    <w:pPr>
      <w:ind w:left="720"/>
      <w:contextualSpacing/>
    </w:pPr>
  </w:style>
  <w:style w:type="character" w:styleId="Hyperlink">
    <w:name w:val="Hyperlink"/>
    <w:aliases w:val="Alna"/>
    <w:rsid w:val="004F22F9"/>
    <w:rPr>
      <w:color w:val="0000FF"/>
      <w:u w:val="single"/>
    </w:rPr>
  </w:style>
  <w:style w:type="character" w:styleId="CommentReference">
    <w:name w:val="annotation reference"/>
    <w:semiHidden/>
    <w:rsid w:val="004F22F9"/>
    <w:rPr>
      <w:sz w:val="16"/>
      <w:szCs w:val="16"/>
    </w:rPr>
  </w:style>
  <w:style w:type="paragraph" w:customStyle="1" w:styleId="LENTELSTEKSTAS">
    <w:name w:val="LENTELĖS TEKSTAS"/>
    <w:basedOn w:val="Normal"/>
    <w:link w:val="LENTELSTEKSTASChar"/>
    <w:qFormat/>
    <w:rsid w:val="004F22F9"/>
    <w:pPr>
      <w:jc w:val="both"/>
    </w:pPr>
    <w:rPr>
      <w:szCs w:val="24"/>
    </w:rPr>
  </w:style>
  <w:style w:type="character" w:customStyle="1" w:styleId="LENTELSTEKSTASChar">
    <w:name w:val="LENTELĖS TEKSTAS Char"/>
    <w:link w:val="LENTELSTEKSTAS"/>
    <w:rsid w:val="004F22F9"/>
    <w:rPr>
      <w:rFonts w:ascii="Times New Roman" w:eastAsia="Times New Roman" w:hAnsi="Times New Roman" w:cs="Times New Roman"/>
      <w:sz w:val="24"/>
      <w:szCs w:val="24"/>
    </w:rPr>
  </w:style>
  <w:style w:type="paragraph" w:customStyle="1" w:styleId="PUNKTAS">
    <w:name w:val="PUNKTAS"/>
    <w:basedOn w:val="LENTELSTEKSTAS"/>
    <w:link w:val="PUNKTASChar"/>
    <w:qFormat/>
    <w:rsid w:val="004F22F9"/>
    <w:pPr>
      <w:numPr>
        <w:numId w:val="3"/>
      </w:numPr>
    </w:pPr>
  </w:style>
  <w:style w:type="character" w:customStyle="1" w:styleId="PUNKTASChar">
    <w:name w:val="PUNKTAS Char"/>
    <w:link w:val="PUNKTAS"/>
    <w:rsid w:val="004F22F9"/>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02090D"/>
    <w:rPr>
      <w:sz w:val="20"/>
    </w:rPr>
  </w:style>
  <w:style w:type="character" w:customStyle="1" w:styleId="CommentTextChar">
    <w:name w:val="Comment Text Char"/>
    <w:basedOn w:val="DefaultParagraphFont"/>
    <w:link w:val="CommentText"/>
    <w:uiPriority w:val="99"/>
    <w:semiHidden/>
    <w:rsid w:val="000209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090D"/>
    <w:rPr>
      <w:b/>
      <w:bCs/>
    </w:rPr>
  </w:style>
  <w:style w:type="character" w:customStyle="1" w:styleId="CommentSubjectChar">
    <w:name w:val="Comment Subject Char"/>
    <w:basedOn w:val="CommentTextChar"/>
    <w:link w:val="CommentSubject"/>
    <w:uiPriority w:val="99"/>
    <w:semiHidden/>
    <w:rsid w:val="0002090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09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90D"/>
    <w:rPr>
      <w:rFonts w:ascii="Segoe UI" w:eastAsia="Times New Roman" w:hAnsi="Segoe UI" w:cs="Segoe UI"/>
      <w:sz w:val="18"/>
      <w:szCs w:val="18"/>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Buletai Char,lp1 Char,Bullet 1 Char,List Paragraph111 Char"/>
    <w:link w:val="ListParagraph"/>
    <w:uiPriority w:val="34"/>
    <w:qFormat/>
    <w:locked/>
    <w:rsid w:val="0027594D"/>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4A77A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A77A6"/>
    <w:pPr>
      <w:outlineLvl w:val="9"/>
    </w:pPr>
    <w:rPr>
      <w:lang w:val="en-US"/>
    </w:rPr>
  </w:style>
  <w:style w:type="paragraph" w:styleId="TOC1">
    <w:name w:val="toc 1"/>
    <w:basedOn w:val="Normal"/>
    <w:next w:val="Normal"/>
    <w:autoRedefine/>
    <w:uiPriority w:val="39"/>
    <w:unhideWhenUsed/>
    <w:rsid w:val="004A77A6"/>
    <w:pPr>
      <w:spacing w:after="100" w:line="259" w:lineRule="auto"/>
    </w:pPr>
    <w:rPr>
      <w:rFonts w:asciiTheme="minorHAnsi" w:eastAsiaTheme="minorHAnsi" w:hAnsiTheme="minorHAnsi" w:cstheme="minorBidi"/>
      <w:sz w:val="22"/>
      <w:szCs w:val="22"/>
    </w:rPr>
  </w:style>
  <w:style w:type="paragraph" w:customStyle="1" w:styleId="TEKSTAS">
    <w:name w:val="TEKSTAS"/>
    <w:basedOn w:val="Normal"/>
    <w:link w:val="TEKSTASChar"/>
    <w:qFormat/>
    <w:rsid w:val="004A77A6"/>
    <w:pPr>
      <w:numPr>
        <w:numId w:val="11"/>
      </w:numPr>
      <w:tabs>
        <w:tab w:val="left" w:pos="993"/>
        <w:tab w:val="left" w:pos="1134"/>
      </w:tabs>
      <w:jc w:val="both"/>
    </w:pPr>
    <w:rPr>
      <w:szCs w:val="24"/>
    </w:rPr>
  </w:style>
  <w:style w:type="character" w:customStyle="1" w:styleId="TEKSTASChar">
    <w:name w:val="TEKSTAS Char"/>
    <w:basedOn w:val="DefaultParagraphFont"/>
    <w:link w:val="TEKSTAS"/>
    <w:rsid w:val="004A77A6"/>
    <w:rPr>
      <w:rFonts w:ascii="Times New Roman" w:eastAsia="Times New Roman" w:hAnsi="Times New Roman" w:cs="Times New Roman"/>
      <w:sz w:val="24"/>
      <w:szCs w:val="24"/>
    </w:rPr>
  </w:style>
  <w:style w:type="paragraph" w:customStyle="1" w:styleId="PRAGRAFAS">
    <w:name w:val="PRAGRAFAS"/>
    <w:basedOn w:val="Normal"/>
    <w:link w:val="PRAGRAFASChar"/>
    <w:qFormat/>
    <w:rsid w:val="004A77A6"/>
    <w:pPr>
      <w:numPr>
        <w:numId w:val="12"/>
      </w:numPr>
      <w:tabs>
        <w:tab w:val="left" w:pos="1134"/>
        <w:tab w:val="left" w:pos="1276"/>
      </w:tabs>
      <w:jc w:val="center"/>
    </w:pPr>
    <w:rPr>
      <w:rFonts w:ascii="Times New Roman Bold" w:hAnsi="Times New Roman Bold"/>
      <w:b/>
      <w:bCs/>
      <w:caps/>
      <w:szCs w:val="24"/>
    </w:rPr>
  </w:style>
  <w:style w:type="character" w:customStyle="1" w:styleId="PRAGRAFASChar">
    <w:name w:val="PRAGRAFAS Char"/>
    <w:basedOn w:val="DefaultParagraphFont"/>
    <w:link w:val="PRAGRAFAS"/>
    <w:rsid w:val="004A77A6"/>
    <w:rPr>
      <w:rFonts w:ascii="Times New Roman Bold" w:eastAsia="Times New Roman" w:hAnsi="Times New Roman Bold" w:cs="Times New Roman"/>
      <w:b/>
      <w:bCs/>
      <w:caps/>
      <w:sz w:val="24"/>
      <w:szCs w:val="24"/>
    </w:rPr>
  </w:style>
  <w:style w:type="table" w:styleId="TableGrid">
    <w:name w:val="Table Grid"/>
    <w:basedOn w:val="TableNormal"/>
    <w:uiPriority w:val="39"/>
    <w:rsid w:val="004A7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634C"/>
    <w:pPr>
      <w:spacing w:after="0" w:line="240" w:lineRule="auto"/>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0F0471"/>
    <w:rPr>
      <w:color w:val="605E5C"/>
      <w:shd w:val="clear" w:color="auto" w:fill="E1DFDD"/>
    </w:rPr>
  </w:style>
  <w:style w:type="paragraph" w:styleId="Header">
    <w:name w:val="header"/>
    <w:basedOn w:val="Normal"/>
    <w:link w:val="HeaderChar"/>
    <w:uiPriority w:val="99"/>
    <w:unhideWhenUsed/>
    <w:rsid w:val="00131532"/>
    <w:pPr>
      <w:tabs>
        <w:tab w:val="center" w:pos="4513"/>
        <w:tab w:val="right" w:pos="9026"/>
      </w:tabs>
    </w:pPr>
  </w:style>
  <w:style w:type="character" w:customStyle="1" w:styleId="HeaderChar">
    <w:name w:val="Header Char"/>
    <w:basedOn w:val="DefaultParagraphFont"/>
    <w:link w:val="Header"/>
    <w:uiPriority w:val="99"/>
    <w:rsid w:val="0013153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31532"/>
    <w:pPr>
      <w:tabs>
        <w:tab w:val="center" w:pos="4513"/>
        <w:tab w:val="right" w:pos="9026"/>
      </w:tabs>
    </w:pPr>
  </w:style>
  <w:style w:type="character" w:customStyle="1" w:styleId="FooterChar">
    <w:name w:val="Footer Char"/>
    <w:basedOn w:val="DefaultParagraphFont"/>
    <w:link w:val="Footer"/>
    <w:uiPriority w:val="99"/>
    <w:rsid w:val="00131532"/>
    <w:rPr>
      <w:rFonts w:ascii="Times New Roman" w:eastAsia="Times New Roman" w:hAnsi="Times New Roman" w:cs="Times New Roman"/>
      <w:sz w:val="24"/>
      <w:szCs w:val="20"/>
    </w:rPr>
  </w:style>
  <w:style w:type="character" w:customStyle="1" w:styleId="UnresolvedMention2">
    <w:name w:val="Unresolved Mention2"/>
    <w:basedOn w:val="DefaultParagraphFont"/>
    <w:uiPriority w:val="99"/>
    <w:semiHidden/>
    <w:unhideWhenUsed/>
    <w:rsid w:val="006D485F"/>
    <w:rPr>
      <w:color w:val="605E5C"/>
      <w:shd w:val="clear" w:color="auto" w:fill="E1DFDD"/>
    </w:rPr>
  </w:style>
  <w:style w:type="character" w:styleId="FollowedHyperlink">
    <w:name w:val="FollowedHyperlink"/>
    <w:basedOn w:val="DefaultParagraphFont"/>
    <w:uiPriority w:val="99"/>
    <w:semiHidden/>
    <w:unhideWhenUsed/>
    <w:rsid w:val="00FD0612"/>
    <w:rPr>
      <w:color w:val="954F72" w:themeColor="followedHyperlink"/>
      <w:u w:val="singl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C38"/>
    <w:rPr>
      <w:rFonts w:asciiTheme="minorHAnsi" w:eastAsiaTheme="minorHAnsi" w:hAnsiTheme="minorHAnsi" w:cstheme="minorBidi"/>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C38"/>
    <w:rPr>
      <w:sz w:val="20"/>
      <w:szCs w:val="20"/>
    </w:rPr>
  </w:style>
  <w:style w:type="character" w:styleId="FootnoteReference">
    <w:name w:val="footnote reference"/>
    <w:aliases w:val="Footnote symbol,Times 10 Point,Exposant 3 Point,fr,BVI fnr,ftref,16 Point,Superscript 6 Point,Voetnootverwijzing,Footnote Reference Superscript,Footnote number,o,Footnotemark,FR,Footnotemark1,Footnotemark2, Exposant 3 Point,Nota,FR1"/>
    <w:uiPriority w:val="99"/>
    <w:rsid w:val="00A56C38"/>
    <w:rPr>
      <w:rFonts w:cs="Times New Roman"/>
      <w:vertAlign w:val="superscript"/>
    </w:rPr>
  </w:style>
  <w:style w:type="character" w:customStyle="1" w:styleId="Heading2Char">
    <w:name w:val="Heading 2 Char"/>
    <w:basedOn w:val="DefaultParagraphFont"/>
    <w:link w:val="Heading2"/>
    <w:uiPriority w:val="9"/>
    <w:rsid w:val="003C6396"/>
    <w:rPr>
      <w:rFonts w:ascii="Georgia" w:eastAsiaTheme="majorEastAsia" w:hAnsi="Georgia" w:cstheme="majorBidi"/>
      <w:color w:val="4472C4" w:themeColor="accent1"/>
      <w:sz w:val="28"/>
      <w:szCs w:val="28"/>
    </w:rPr>
  </w:style>
  <w:style w:type="character" w:customStyle="1" w:styleId="Heading3Char">
    <w:name w:val="Heading 3 Char"/>
    <w:basedOn w:val="DefaultParagraphFont"/>
    <w:link w:val="Heading3"/>
    <w:uiPriority w:val="9"/>
    <w:rsid w:val="003C6396"/>
    <w:rPr>
      <w:rFonts w:eastAsiaTheme="majorEastAsia" w:cstheme="majorBidi"/>
      <w:caps/>
      <w:color w:val="4472C4" w:themeColor="accent1"/>
      <w:spacing w:val="6"/>
      <w:sz w:val="21"/>
      <w:szCs w:val="21"/>
    </w:rPr>
  </w:style>
  <w:style w:type="character" w:customStyle="1" w:styleId="Heading4Char">
    <w:name w:val="Heading 4 Char"/>
    <w:basedOn w:val="DefaultParagraphFont"/>
    <w:link w:val="Heading4"/>
    <w:uiPriority w:val="9"/>
    <w:rsid w:val="003C6396"/>
    <w:rPr>
      <w:rFonts w:eastAsiaTheme="majorEastAsia" w:cstheme="majorBidi"/>
      <w:b/>
      <w:bCs/>
      <w:color w:val="4472C4" w:themeColor="accent1"/>
      <w:spacing w:val="4"/>
      <w:sz w:val="21"/>
    </w:rPr>
  </w:style>
  <w:style w:type="character" w:customStyle="1" w:styleId="Heading5Char">
    <w:name w:val="Heading 5 Char"/>
    <w:basedOn w:val="DefaultParagraphFont"/>
    <w:link w:val="Heading5"/>
    <w:uiPriority w:val="9"/>
    <w:rsid w:val="003C6396"/>
    <w:rPr>
      <w:rFonts w:eastAsiaTheme="majorEastAsia" w:cstheme="majorBidi"/>
      <w:i/>
      <w:iCs/>
      <w:color w:val="4472C4" w:themeColor="accent1"/>
      <w:spacing w:val="20"/>
      <w:sz w:val="21"/>
      <w:szCs w:val="20"/>
    </w:rPr>
  </w:style>
  <w:style w:type="numbering" w:customStyle="1" w:styleId="doc11111">
    <w:name w:val="doc 11111"/>
    <w:uiPriority w:val="99"/>
    <w:rsid w:val="003C6396"/>
    <w:pPr>
      <w:numPr>
        <w:numId w:val="43"/>
      </w:numPr>
    </w:pPr>
  </w:style>
  <w:style w:type="paragraph" w:customStyle="1" w:styleId="3lygis">
    <w:name w:val="_3 lygis"/>
    <w:basedOn w:val="Normal"/>
    <w:next w:val="Normal"/>
    <w:qFormat/>
    <w:rsid w:val="00BA4DDF"/>
    <w:pPr>
      <w:keepLines/>
      <w:widowControl w:val="0"/>
      <w:spacing w:after="60"/>
      <w:jc w:val="both"/>
      <w:outlineLvl w:val="1"/>
    </w:pPr>
    <w:rPr>
      <w:color w:val="000000"/>
      <w:szCs w:val="24"/>
      <w:lang w:eastAsia="lt-LT" w:bidi="lt-LT"/>
    </w:rPr>
  </w:style>
  <w:style w:type="character" w:customStyle="1" w:styleId="2lygisChar">
    <w:name w:val="_2_lygis Char"/>
    <w:basedOn w:val="DefaultParagraphFont"/>
    <w:link w:val="2lygis"/>
    <w:locked/>
    <w:rsid w:val="00BA4DDF"/>
    <w:rPr>
      <w:rFonts w:ascii="Times New Roman" w:eastAsia="Times New Roman" w:hAnsi="Times New Roman" w:cs="Times New Roman"/>
      <w:sz w:val="24"/>
      <w:szCs w:val="24"/>
      <w:lang w:eastAsia="lt-LT"/>
    </w:rPr>
  </w:style>
  <w:style w:type="paragraph" w:customStyle="1" w:styleId="2lygis">
    <w:name w:val="_2_lygis"/>
    <w:link w:val="2lygisChar"/>
    <w:qFormat/>
    <w:rsid w:val="00BA4DDF"/>
    <w:pPr>
      <w:tabs>
        <w:tab w:val="left" w:pos="567"/>
      </w:tabs>
      <w:spacing w:after="200" w:line="276" w:lineRule="auto"/>
      <w:jc w:val="both"/>
    </w:pPr>
    <w:rPr>
      <w:rFonts w:ascii="Times New Roman" w:eastAsia="Times New Roman" w:hAnsi="Times New Roman" w:cs="Times New Roman"/>
      <w:sz w:val="24"/>
      <w:szCs w:val="24"/>
      <w:lang w:eastAsia="lt-LT"/>
    </w:rPr>
  </w:style>
  <w:style w:type="paragraph" w:customStyle="1" w:styleId="Tekstas0">
    <w:name w:val="Tekstas"/>
    <w:link w:val="TekstasDiagrama"/>
    <w:qFormat/>
    <w:rsid w:val="00700E8A"/>
    <w:pPr>
      <w:tabs>
        <w:tab w:val="left" w:pos="851"/>
      </w:tabs>
      <w:spacing w:after="0" w:line="276" w:lineRule="auto"/>
      <w:ind w:firstLine="567"/>
      <w:jc w:val="both"/>
    </w:pPr>
    <w:rPr>
      <w:rFonts w:eastAsia="Times New Roman" w:cs="Times New Roman"/>
      <w:sz w:val="24"/>
      <w:szCs w:val="28"/>
      <w:lang w:bidi="en-US"/>
    </w:rPr>
  </w:style>
  <w:style w:type="character" w:customStyle="1" w:styleId="TekstasDiagrama">
    <w:name w:val="Tekstas Diagrama"/>
    <w:basedOn w:val="DefaultParagraphFont"/>
    <w:link w:val="Tekstas0"/>
    <w:rsid w:val="00700E8A"/>
    <w:rPr>
      <w:rFonts w:eastAsia="Times New Roman" w:cs="Times New Roman"/>
      <w:sz w:val="24"/>
      <w:szCs w:val="28"/>
      <w:lang w:bidi="en-US"/>
    </w:rPr>
  </w:style>
  <w:style w:type="character" w:customStyle="1" w:styleId="hgkelc">
    <w:name w:val="hgkelc"/>
    <w:basedOn w:val="DefaultParagraphFont"/>
    <w:rsid w:val="00897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81687">
      <w:bodyDiv w:val="1"/>
      <w:marLeft w:val="0"/>
      <w:marRight w:val="0"/>
      <w:marTop w:val="0"/>
      <w:marBottom w:val="0"/>
      <w:divBdr>
        <w:top w:val="none" w:sz="0" w:space="0" w:color="auto"/>
        <w:left w:val="none" w:sz="0" w:space="0" w:color="auto"/>
        <w:bottom w:val="none" w:sz="0" w:space="0" w:color="auto"/>
        <w:right w:val="none" w:sz="0" w:space="0" w:color="auto"/>
      </w:divBdr>
    </w:div>
    <w:div w:id="233708607">
      <w:bodyDiv w:val="1"/>
      <w:marLeft w:val="0"/>
      <w:marRight w:val="0"/>
      <w:marTop w:val="0"/>
      <w:marBottom w:val="0"/>
      <w:divBdr>
        <w:top w:val="none" w:sz="0" w:space="0" w:color="auto"/>
        <w:left w:val="none" w:sz="0" w:space="0" w:color="auto"/>
        <w:bottom w:val="none" w:sz="0" w:space="0" w:color="auto"/>
        <w:right w:val="none" w:sz="0" w:space="0" w:color="auto"/>
      </w:divBdr>
    </w:div>
    <w:div w:id="979650552">
      <w:bodyDiv w:val="1"/>
      <w:marLeft w:val="0"/>
      <w:marRight w:val="0"/>
      <w:marTop w:val="0"/>
      <w:marBottom w:val="0"/>
      <w:divBdr>
        <w:top w:val="none" w:sz="0" w:space="0" w:color="auto"/>
        <w:left w:val="none" w:sz="0" w:space="0" w:color="auto"/>
        <w:bottom w:val="none" w:sz="0" w:space="0" w:color="auto"/>
        <w:right w:val="none" w:sz="0" w:space="0" w:color="auto"/>
      </w:divBdr>
      <w:divsChild>
        <w:div w:id="750273771">
          <w:marLeft w:val="0"/>
          <w:marRight w:val="0"/>
          <w:marTop w:val="0"/>
          <w:marBottom w:val="0"/>
          <w:divBdr>
            <w:top w:val="none" w:sz="0" w:space="0" w:color="auto"/>
            <w:left w:val="none" w:sz="0" w:space="0" w:color="auto"/>
            <w:bottom w:val="none" w:sz="0" w:space="0" w:color="auto"/>
            <w:right w:val="none" w:sz="0" w:space="0" w:color="auto"/>
          </w:divBdr>
          <w:divsChild>
            <w:div w:id="47993193">
              <w:marLeft w:val="0"/>
              <w:marRight w:val="0"/>
              <w:marTop w:val="0"/>
              <w:marBottom w:val="0"/>
              <w:divBdr>
                <w:top w:val="none" w:sz="0" w:space="0" w:color="auto"/>
                <w:left w:val="none" w:sz="0" w:space="0" w:color="auto"/>
                <w:bottom w:val="none" w:sz="0" w:space="0" w:color="auto"/>
                <w:right w:val="none" w:sz="0" w:space="0" w:color="auto"/>
              </w:divBdr>
            </w:div>
            <w:div w:id="1147014026">
              <w:marLeft w:val="0"/>
              <w:marRight w:val="0"/>
              <w:marTop w:val="0"/>
              <w:marBottom w:val="0"/>
              <w:divBdr>
                <w:top w:val="none" w:sz="0" w:space="0" w:color="auto"/>
                <w:left w:val="none" w:sz="0" w:space="0" w:color="auto"/>
                <w:bottom w:val="none" w:sz="0" w:space="0" w:color="auto"/>
                <w:right w:val="none" w:sz="0" w:space="0" w:color="auto"/>
              </w:divBdr>
            </w:div>
            <w:div w:id="1750231611">
              <w:marLeft w:val="0"/>
              <w:marRight w:val="0"/>
              <w:marTop w:val="0"/>
              <w:marBottom w:val="0"/>
              <w:divBdr>
                <w:top w:val="none" w:sz="0" w:space="0" w:color="auto"/>
                <w:left w:val="none" w:sz="0" w:space="0" w:color="auto"/>
                <w:bottom w:val="none" w:sz="0" w:space="0" w:color="auto"/>
                <w:right w:val="none" w:sz="0" w:space="0" w:color="auto"/>
              </w:divBdr>
            </w:div>
            <w:div w:id="213216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21059">
      <w:bodyDiv w:val="1"/>
      <w:marLeft w:val="0"/>
      <w:marRight w:val="0"/>
      <w:marTop w:val="0"/>
      <w:marBottom w:val="0"/>
      <w:divBdr>
        <w:top w:val="none" w:sz="0" w:space="0" w:color="auto"/>
        <w:left w:val="none" w:sz="0" w:space="0" w:color="auto"/>
        <w:bottom w:val="none" w:sz="0" w:space="0" w:color="auto"/>
        <w:right w:val="none" w:sz="0" w:space="0" w:color="auto"/>
      </w:divBdr>
      <w:divsChild>
        <w:div w:id="990253102">
          <w:marLeft w:val="0"/>
          <w:marRight w:val="0"/>
          <w:marTop w:val="0"/>
          <w:marBottom w:val="0"/>
          <w:divBdr>
            <w:top w:val="none" w:sz="0" w:space="0" w:color="auto"/>
            <w:left w:val="none" w:sz="0" w:space="0" w:color="auto"/>
            <w:bottom w:val="none" w:sz="0" w:space="0" w:color="auto"/>
            <w:right w:val="none" w:sz="0" w:space="0" w:color="auto"/>
          </w:divBdr>
        </w:div>
      </w:divsChild>
    </w:div>
    <w:div w:id="1497573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85C510BA700A/asr" TargetMode="External"/><Relationship Id="rId13" Type="http://schemas.openxmlformats.org/officeDocument/2006/relationships/hyperlink" Target="https://e-seimas.lrs.lt/portal/legalAct/lt/TAD/296c87d09e8e11e383c0832a9f635113/XmexabeGRA" TargetMode="External"/><Relationship Id="rId18" Type="http://schemas.openxmlformats.org/officeDocument/2006/relationships/hyperlink" Target="https://data.gov.lt/page/regulation_lega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tar.lt/portal/lt/legalAct/TAR.501C67902E0B/asr" TargetMode="External"/><Relationship Id="rId7" Type="http://schemas.openxmlformats.org/officeDocument/2006/relationships/endnotes" Target="endnotes.xml"/><Relationship Id="rId12" Type="http://schemas.openxmlformats.org/officeDocument/2006/relationships/hyperlink" Target="https://www.e-tar.lt/portal/lt/legalAct/TAR.5368B592234C/asr" TargetMode="External"/><Relationship Id="rId17" Type="http://schemas.openxmlformats.org/officeDocument/2006/relationships/hyperlink" Target="https://www.e-tar.lt/portal/lt/legalAct/TAR.E6B3CA284A0F/fxxfwbBYIZ"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vpk.lrv.lt/lt/ivpk-leidiniai/viesuju-ir-administraciniu-elektroniniu-paslaugu-patogumo-naudotojams-metodiniai-dokumentai" TargetMode="External"/><Relationship Id="rId20" Type="http://schemas.openxmlformats.org/officeDocument/2006/relationships/hyperlink" Target="https://www.e-tar.lt/portal/lt/legalAct/TAR.ECC7C15499EB/uXWnBuRmE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uri=CELEX%3A32016R0679" TargetMode="External"/><Relationship Id="rId24" Type="http://schemas.openxmlformats.org/officeDocument/2006/relationships/hyperlink" Target="https://www.e-tar.lt/portal/lt/legalAct/c0941620f78d11e880d0fe0db08fac89" TargetMode="External"/><Relationship Id="rId5" Type="http://schemas.openxmlformats.org/officeDocument/2006/relationships/webSettings" Target="webSettings.xml"/><Relationship Id="rId15" Type="http://schemas.openxmlformats.org/officeDocument/2006/relationships/hyperlink" Target="https://www.e-tar.lt/portal/lt/legalAct/a51d4910d45711e3bb00c40fca124f97" TargetMode="External"/><Relationship Id="rId23" Type="http://schemas.openxmlformats.org/officeDocument/2006/relationships/hyperlink" Target="https://www.e-tar.lt/portal/lt/legalAct/TAR.C2FC34E76095/KXbhdynbYM" TargetMode="External"/><Relationship Id="rId10" Type="http://schemas.openxmlformats.org/officeDocument/2006/relationships/hyperlink" Target="https://www.e-tar.lt/portal/lt/legalAct/TAR.FA13E28615F6/asr" TargetMode="External"/><Relationship Id="rId19" Type="http://schemas.openxmlformats.org/officeDocument/2006/relationships/hyperlink" Target="https://e-seimas.lrs.lt/portal/legalAct/lt/TAD/TAIS.71531/asr" TargetMode="External"/><Relationship Id="rId4" Type="http://schemas.openxmlformats.org/officeDocument/2006/relationships/settings" Target="settings.xml"/><Relationship Id="rId9" Type="http://schemas.openxmlformats.org/officeDocument/2006/relationships/hyperlink" Target="https://www.e-tar.lt/portal/lt/legalAct/TAR.C54AFFAA7622/asr" TargetMode="External"/><Relationship Id="rId14" Type="http://schemas.openxmlformats.org/officeDocument/2006/relationships/hyperlink" Target="https://www.e-tar.lt/portal/lt/legalAct/TAR.A97664A25AC6/dyctNtDNon" TargetMode="External"/><Relationship Id="rId22" Type="http://schemas.openxmlformats.org/officeDocument/2006/relationships/hyperlink" Target="https://e-seimas.lrs.lt/portal/legalAct/lt/TAD/TAIS.75489/as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76AF-2503-41EB-A8A7-F9B05C1B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19873</Words>
  <Characters>11329</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Aganauskaitė</dc:creator>
  <cp:keywords/>
  <dc:description/>
  <cp:lastModifiedBy>Rugilė Aganauskaitė</cp:lastModifiedBy>
  <cp:revision>2</cp:revision>
  <dcterms:created xsi:type="dcterms:W3CDTF">2025-04-16T05:24:00Z</dcterms:created>
  <dcterms:modified xsi:type="dcterms:W3CDTF">2025-04-16T05:24:00Z</dcterms:modified>
</cp:coreProperties>
</file>