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BCA78" w14:textId="4F180BD6" w:rsidR="00225372" w:rsidRPr="007B7B67" w:rsidRDefault="00225372" w:rsidP="00225372">
      <w:pPr>
        <w:spacing w:after="0" w:line="240" w:lineRule="auto"/>
        <w:jc w:val="right"/>
        <w:rPr>
          <w:rFonts w:ascii="Jost" w:eastAsia="Times New Roman" w:hAnsi="Jost" w:cs="Times New Roman"/>
          <w:noProof w:val="0"/>
          <w:sz w:val="24"/>
          <w:szCs w:val="24"/>
        </w:rPr>
      </w:pPr>
      <w:r w:rsidRPr="007B7B67">
        <w:rPr>
          <w:rFonts w:ascii="Jost" w:eastAsia="Times New Roman" w:hAnsi="Jost" w:cs="Times New Roman"/>
          <w:noProof w:val="0"/>
          <w:sz w:val="24"/>
          <w:szCs w:val="24"/>
        </w:rPr>
        <w:t>Viešųjų pirkimų komisijos 2023-02-2</w:t>
      </w:r>
      <w:r w:rsidR="000A3B97">
        <w:rPr>
          <w:rFonts w:ascii="Jost" w:eastAsia="Times New Roman" w:hAnsi="Jost" w:cs="Times New Roman"/>
          <w:noProof w:val="0"/>
          <w:sz w:val="24"/>
          <w:szCs w:val="24"/>
        </w:rPr>
        <w:t>3</w:t>
      </w:r>
      <w:r w:rsidRPr="007B7B67">
        <w:rPr>
          <w:rFonts w:ascii="Jost" w:eastAsia="Times New Roman" w:hAnsi="Jost" w:cs="Times New Roman"/>
          <w:noProof w:val="0"/>
          <w:sz w:val="24"/>
          <w:szCs w:val="24"/>
        </w:rPr>
        <w:t xml:space="preserve"> protokolo Nr. 4</w:t>
      </w:r>
    </w:p>
    <w:p w14:paraId="391326B9" w14:textId="77777777" w:rsidR="00225372" w:rsidRPr="007B7B67" w:rsidRDefault="00225372" w:rsidP="00225372">
      <w:pPr>
        <w:spacing w:after="0" w:line="240" w:lineRule="auto"/>
        <w:ind w:left="8370"/>
        <w:jc w:val="right"/>
        <w:rPr>
          <w:rFonts w:ascii="Jost" w:eastAsia="Times New Roman" w:hAnsi="Jost" w:cs="Times New Roman"/>
          <w:noProof w:val="0"/>
          <w:sz w:val="24"/>
          <w:szCs w:val="24"/>
        </w:rPr>
      </w:pPr>
      <w:r w:rsidRPr="007B7B67">
        <w:rPr>
          <w:rFonts w:ascii="Jost" w:eastAsia="Times New Roman" w:hAnsi="Jost" w:cs="Times New Roman"/>
          <w:noProof w:val="0"/>
          <w:sz w:val="24"/>
          <w:szCs w:val="24"/>
        </w:rPr>
        <w:t>1 priedas</w:t>
      </w:r>
    </w:p>
    <w:p w14:paraId="07911C52" w14:textId="77777777" w:rsidR="00225372" w:rsidRPr="007B7B67" w:rsidRDefault="00225372" w:rsidP="00225372">
      <w:pPr>
        <w:rPr>
          <w:rFonts w:ascii="Jost" w:eastAsia="Calibri" w:hAnsi="Jost" w:cs="Arial"/>
          <w:noProof w:val="0"/>
          <w:sz w:val="24"/>
          <w:szCs w:val="24"/>
          <w:lang w:eastAsia="ja-JP"/>
        </w:rPr>
      </w:pPr>
      <w:r w:rsidRPr="007B7B67">
        <w:rPr>
          <w:rFonts w:ascii="Jost" w:eastAsia="Calibri" w:hAnsi="Jost" w:cs="Times New Roman"/>
          <w:b/>
          <w:bCs/>
          <w:iCs/>
          <w:noProof w:val="0"/>
          <w:sz w:val="24"/>
          <w:szCs w:val="24"/>
          <w:lang w:eastAsia="ja-JP"/>
        </w:rPr>
        <w:t>FIZIOTERAPIJOS IR SLAUGOS PRIEMONIŲ UŽSAKYMAI PER CPO LT ELEKTRONINĮ KATALOGĄ</w:t>
      </w:r>
      <w:r w:rsidRPr="007B7B67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, PIRKIMO Nr.</w:t>
      </w:r>
      <w:r w:rsidRPr="007B7B67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7B7B67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646594</w:t>
      </w:r>
    </w:p>
    <w:p w14:paraId="24F7E4BF" w14:textId="77777777" w:rsidR="00225372" w:rsidRPr="007B7B67" w:rsidRDefault="00225372" w:rsidP="0022537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</w:p>
    <w:p w14:paraId="550F29DC" w14:textId="77777777" w:rsidR="00225372" w:rsidRPr="007B7B67" w:rsidRDefault="00225372" w:rsidP="0022537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  <w:r w:rsidRPr="007B7B67"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  <w:t xml:space="preserve">pirkimo kandidatams/dalyviams </w:t>
      </w:r>
    </w:p>
    <w:p w14:paraId="41C5B8C9" w14:textId="77777777" w:rsidR="00225372" w:rsidRPr="007B7B67" w:rsidRDefault="00225372" w:rsidP="00225372">
      <w:pPr>
        <w:spacing w:after="0" w:line="240" w:lineRule="auto"/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</w:pPr>
      <w:r w:rsidRPr="007B7B67"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  <w:t>Teikiama CVP IS priemonėmis</w:t>
      </w:r>
    </w:p>
    <w:p w14:paraId="594EC505" w14:textId="77777777" w:rsidR="00225372" w:rsidRPr="007B7B67" w:rsidRDefault="00225372" w:rsidP="00225372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noProof w:val="0"/>
          <w:sz w:val="24"/>
          <w:szCs w:val="24"/>
          <w:lang w:eastAsia="en-GB"/>
        </w:rPr>
      </w:pPr>
      <w:r w:rsidRPr="007B7B67">
        <w:rPr>
          <w:rFonts w:ascii="Jost" w:eastAsia="Times New Roman" w:hAnsi="Jost" w:cs="Times New Roman"/>
          <w:b/>
          <w:bCs/>
          <w:noProof w:val="0"/>
          <w:sz w:val="24"/>
          <w:szCs w:val="24"/>
          <w:lang w:eastAsia="en-GB"/>
        </w:rPr>
        <w:t>PIRKIMO SĄLYGŲ PATIKSLINIMAS</w:t>
      </w:r>
    </w:p>
    <w:p w14:paraId="48C718B9" w14:textId="627B7933" w:rsidR="00225372" w:rsidRPr="007B7B67" w:rsidRDefault="00225372" w:rsidP="00225372">
      <w:pPr>
        <w:spacing w:after="0" w:line="240" w:lineRule="auto"/>
        <w:ind w:firstLine="720"/>
        <w:jc w:val="both"/>
        <w:rPr>
          <w:rFonts w:ascii="Jost" w:eastAsia="Times New Roman" w:hAnsi="Jost" w:cs="Times New Roman"/>
          <w:noProof w:val="0"/>
          <w:sz w:val="24"/>
          <w:szCs w:val="24"/>
          <w:lang w:eastAsia="lt-LT"/>
        </w:rPr>
      </w:pPr>
      <w:r w:rsidRPr="007B7B67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>Viešojo pirkimo „Fizioterapijos ir slaugos priemonių užsakymai per CPO LT elektroninį katalogą“, kuris vykdomas taikant dinaminę pirkimų sistemą (toliau – DPS), pirkimo Nr.</w:t>
      </w:r>
      <w:r w:rsidRPr="007B7B67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 xml:space="preserve"> </w:t>
      </w:r>
      <w:r w:rsidRPr="007B7B67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>646594</w:t>
      </w:r>
      <w:r w:rsidRPr="007B7B67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 xml:space="preserve"> (toliau – pirkimas), pirkimo dokumentų patikslinimas </w:t>
      </w:r>
      <w:r w:rsidRPr="007B7B67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>CPO LT iniciatyva</w:t>
      </w:r>
      <w:r w:rsidRPr="007B7B67">
        <w:rPr>
          <w:rFonts w:ascii="Jost" w:eastAsia="Times New Roman" w:hAnsi="Jost" w:cs="Times New Roman"/>
          <w:noProof w:val="0"/>
          <w:sz w:val="24"/>
          <w:szCs w:val="24"/>
          <w:lang w:eastAsia="en-GB"/>
        </w:rPr>
        <w:t xml:space="preserve">. </w:t>
      </w:r>
      <w:r w:rsidRPr="007B7B67">
        <w:rPr>
          <w:rFonts w:ascii="Jost" w:eastAsia="Times New Roman" w:hAnsi="Jost" w:cs="Times New Roman"/>
          <w:noProof w:val="0"/>
          <w:color w:val="000000"/>
          <w:sz w:val="24"/>
          <w:szCs w:val="24"/>
          <w:lang w:eastAsia="lt-LT"/>
        </w:rPr>
        <w:t xml:space="preserve">Pirkimo dokumentai tikslinami vadovaujantis pirkimo sąlygų A dalies „Nurodymai dalyviams“ 3.3 papunkčiu </w:t>
      </w:r>
      <w:r w:rsidRPr="007B7B67">
        <w:rPr>
          <w:rFonts w:ascii="Jost" w:eastAsia="Times New Roman" w:hAnsi="Jost" w:cs="Times New Roman"/>
          <w:bCs/>
          <w:noProof w:val="0"/>
          <w:sz w:val="24"/>
          <w:szCs w:val="24"/>
          <w:lang w:eastAsia="lt-LT"/>
        </w:rPr>
        <w:t>ir išdėstomi sekančiai</w:t>
      </w:r>
      <w:r w:rsidRPr="007B7B67">
        <w:rPr>
          <w:rFonts w:ascii="Jost" w:eastAsia="Times New Roman" w:hAnsi="Jost" w:cs="Times New Roman"/>
          <w:noProof w:val="0"/>
          <w:sz w:val="24"/>
          <w:szCs w:val="24"/>
          <w:lang w:eastAsia="lt-LT"/>
        </w:rPr>
        <w:t>:</w:t>
      </w:r>
    </w:p>
    <w:p w14:paraId="35E57A60" w14:textId="4FC66C57" w:rsidR="005D3460" w:rsidRPr="007B7B67" w:rsidRDefault="005D3460" w:rsidP="00225372">
      <w:pPr>
        <w:spacing w:after="0" w:line="240" w:lineRule="auto"/>
        <w:ind w:firstLine="720"/>
        <w:jc w:val="both"/>
        <w:rPr>
          <w:rFonts w:ascii="Jost" w:eastAsia="Times New Roman" w:hAnsi="Jost" w:cs="Times New Roman"/>
          <w:noProof w:val="0"/>
          <w:sz w:val="24"/>
          <w:szCs w:val="24"/>
          <w:lang w:eastAsia="lt-LT"/>
        </w:rPr>
      </w:pPr>
    </w:p>
    <w:p w14:paraId="000EA678" w14:textId="77777777" w:rsidR="005D3460" w:rsidRPr="007B7B67" w:rsidRDefault="005D3460" w:rsidP="005D3460">
      <w:pPr>
        <w:widowControl w:val="0"/>
        <w:shd w:val="clear" w:color="auto" w:fill="FFFFFF"/>
        <w:spacing w:after="0" w:line="240" w:lineRule="auto"/>
        <w:jc w:val="both"/>
        <w:rPr>
          <w:rFonts w:ascii="Jost" w:eastAsia="Times New Roman" w:hAnsi="Jost" w:cstheme="minorHAnsi"/>
          <w:noProof w:val="0"/>
          <w:color w:val="0563C1"/>
          <w:kern w:val="36"/>
          <w:sz w:val="24"/>
          <w:szCs w:val="24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4500"/>
      </w:tblGrid>
      <w:tr w:rsidR="005D3460" w:rsidRPr="007B7B67" w14:paraId="3920AE82" w14:textId="77777777" w:rsidTr="004C256A">
        <w:tc>
          <w:tcPr>
            <w:tcW w:w="9265" w:type="dxa"/>
            <w:gridSpan w:val="2"/>
            <w:shd w:val="clear" w:color="auto" w:fill="auto"/>
          </w:tcPr>
          <w:p w14:paraId="4D14FC52" w14:textId="39BD53E7" w:rsidR="005D3460" w:rsidRPr="007B7B67" w:rsidRDefault="005D3460" w:rsidP="004C256A">
            <w:pPr>
              <w:widowControl w:val="0"/>
              <w:spacing w:after="0" w:line="240" w:lineRule="auto"/>
              <w:contextualSpacing/>
              <w:jc w:val="center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C dalis „Konkretus pirkimas dinaminėje pirkimų sistemoje“</w:t>
            </w:r>
          </w:p>
        </w:tc>
      </w:tr>
      <w:tr w:rsidR="005D3460" w:rsidRPr="007B7B67" w14:paraId="7F5006CD" w14:textId="77777777" w:rsidTr="007B7B67">
        <w:tc>
          <w:tcPr>
            <w:tcW w:w="4765" w:type="dxa"/>
            <w:shd w:val="clear" w:color="auto" w:fill="auto"/>
          </w:tcPr>
          <w:p w14:paraId="35D374BD" w14:textId="77777777" w:rsidR="005D3460" w:rsidRPr="007B7B67" w:rsidRDefault="005D3460" w:rsidP="004C256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Tikslinama vieta</w:t>
            </w:r>
          </w:p>
        </w:tc>
        <w:tc>
          <w:tcPr>
            <w:tcW w:w="4500" w:type="dxa"/>
            <w:shd w:val="clear" w:color="auto" w:fill="auto"/>
          </w:tcPr>
          <w:p w14:paraId="0C324364" w14:textId="77777777" w:rsidR="005D3460" w:rsidRPr="007B7B67" w:rsidRDefault="005D3460" w:rsidP="004C256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Po patikslinimo (</w:t>
            </w:r>
            <w:r w:rsidRPr="007B7B67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tikslinama vieta pažymėta</w:t>
            </w: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5D3460" w:rsidRPr="007B7B67" w14:paraId="7CBD6F24" w14:textId="77777777" w:rsidTr="007B7B67">
        <w:tc>
          <w:tcPr>
            <w:tcW w:w="4765" w:type="dxa"/>
            <w:shd w:val="clear" w:color="auto" w:fill="auto"/>
          </w:tcPr>
          <w:p w14:paraId="148F4670" w14:textId="5BF71469" w:rsidR="007B7B67" w:rsidRPr="007B7B67" w:rsidRDefault="005D3460" w:rsidP="005D3460">
            <w:pPr>
              <w:spacing w:after="200" w:line="276" w:lineRule="auto"/>
              <w:rPr>
                <w:rFonts w:ascii="Jost" w:hAnsi="Jost" w:cs="Times New Roman"/>
                <w:noProof w:val="0"/>
                <w:sz w:val="24"/>
                <w:szCs w:val="24"/>
              </w:rPr>
            </w:pPr>
            <w:r w:rsidRPr="007B7B67">
              <w:rPr>
                <w:rFonts w:ascii="Jost" w:hAnsi="Jost" w:cs="Times New Roman"/>
                <w:noProof w:val="0"/>
                <w:sz w:val="24"/>
                <w:szCs w:val="24"/>
                <w:lang w:val="en-US"/>
              </w:rPr>
              <w:t>1 priedas. Kvietimas pateikti pasi</w:t>
            </w:r>
            <w:r w:rsidRPr="007B7B67">
              <w:rPr>
                <w:rFonts w:ascii="Jost" w:hAnsi="Jost" w:cs="Times New Roman"/>
                <w:noProof w:val="0"/>
                <w:sz w:val="24"/>
                <w:szCs w:val="24"/>
              </w:rPr>
              <w:t>ūlymą</w:t>
            </w:r>
          </w:p>
          <w:p w14:paraId="6B2B8C19" w14:textId="41F5F1A7" w:rsidR="005D3460" w:rsidRDefault="005D3460" w:rsidP="005D3460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&lt;...&gt;</w:t>
            </w:r>
          </w:p>
          <w:p w14:paraId="13446F75" w14:textId="77777777" w:rsidR="007B7B67" w:rsidRPr="007B7B67" w:rsidRDefault="007B7B67" w:rsidP="005D3460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</w:p>
          <w:p w14:paraId="78B38E58" w14:textId="4A57B3E9" w:rsidR="005D3460" w:rsidRPr="007B7B67" w:rsidRDefault="005D3460" w:rsidP="005D3460">
            <w:pPr>
              <w:rPr>
                <w:rFonts w:ascii="Jost" w:hAnsi="Jost"/>
                <w:sz w:val="24"/>
                <w:szCs w:val="24"/>
              </w:rPr>
            </w:pPr>
            <w:r w:rsidRPr="007B7B67">
              <w:rPr>
                <w:rFonts w:ascii="Jost" w:hAnsi="Jost"/>
                <w:sz w:val="24"/>
                <w:szCs w:val="24"/>
              </w:rPr>
              <w:t>10) Konkretaus pirkimo kiekvienos prekės perkamo kiekio numatomas maksimalus biudžetas Eur be PVM;</w:t>
            </w:r>
          </w:p>
          <w:p w14:paraId="1BDE0D5E" w14:textId="77777777" w:rsidR="005D3460" w:rsidRPr="007B7B67" w:rsidRDefault="005D3460" w:rsidP="004C256A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0" w:type="dxa"/>
            <w:shd w:val="clear" w:color="auto" w:fill="auto"/>
          </w:tcPr>
          <w:p w14:paraId="34D41922" w14:textId="1EF4E2D5" w:rsidR="00510570" w:rsidRPr="007B7B67" w:rsidRDefault="00510570" w:rsidP="00510570">
            <w:pPr>
              <w:spacing w:after="200" w:line="276" w:lineRule="auto"/>
              <w:rPr>
                <w:rFonts w:ascii="Jost" w:hAnsi="Jost" w:cs="Times New Roman"/>
                <w:noProof w:val="0"/>
                <w:sz w:val="24"/>
                <w:szCs w:val="24"/>
                <w:lang w:val="en-US"/>
              </w:rPr>
            </w:pPr>
            <w:r w:rsidRPr="007B7B67">
              <w:rPr>
                <w:rFonts w:ascii="Jost" w:hAnsi="Jost" w:cs="Times New Roman"/>
                <w:noProof w:val="0"/>
                <w:sz w:val="24"/>
                <w:szCs w:val="24"/>
                <w:lang w:val="en-US"/>
              </w:rPr>
              <w:t>1 priedas. Kvietimas pateikti pasi</w:t>
            </w:r>
            <w:r w:rsidRPr="007B7B67">
              <w:rPr>
                <w:rFonts w:ascii="Jost" w:hAnsi="Jost" w:cs="Times New Roman"/>
                <w:noProof w:val="0"/>
                <w:sz w:val="24"/>
                <w:szCs w:val="24"/>
              </w:rPr>
              <w:t>ūlymą</w:t>
            </w:r>
          </w:p>
          <w:p w14:paraId="47D4F5F5" w14:textId="4374A289" w:rsidR="00510570" w:rsidRDefault="00510570" w:rsidP="00510570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  <w:t>&lt;...&gt;</w:t>
            </w:r>
          </w:p>
          <w:p w14:paraId="6C8C4319" w14:textId="77777777" w:rsidR="007B7B67" w:rsidRPr="007B7B67" w:rsidRDefault="007B7B67" w:rsidP="00510570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</w:p>
          <w:p w14:paraId="4FEC9DB8" w14:textId="26736375" w:rsidR="00510570" w:rsidRPr="007B7B67" w:rsidRDefault="00510570" w:rsidP="00510570">
            <w:pPr>
              <w:rPr>
                <w:rFonts w:ascii="Jost" w:hAnsi="Jost"/>
                <w:sz w:val="24"/>
                <w:szCs w:val="24"/>
              </w:rPr>
            </w:pPr>
            <w:r w:rsidRPr="007B7B67">
              <w:rPr>
                <w:rFonts w:ascii="Jost" w:hAnsi="Jost"/>
                <w:sz w:val="24"/>
                <w:szCs w:val="24"/>
              </w:rPr>
              <w:t xml:space="preserve">10) Konkretaus pirkimo kiekvienos prekės perkamo kiekio numatomas maksimalus biudžetas Eur </w:t>
            </w:r>
            <w:r w:rsidRPr="007B7B67">
              <w:rPr>
                <w:rFonts w:ascii="Jost" w:hAnsi="Jost"/>
                <w:strike/>
                <w:sz w:val="24"/>
                <w:szCs w:val="24"/>
              </w:rPr>
              <w:t>be</w:t>
            </w:r>
            <w:r w:rsidRPr="007B7B67">
              <w:rPr>
                <w:rFonts w:ascii="Jost" w:hAnsi="Jost"/>
                <w:sz w:val="24"/>
                <w:szCs w:val="24"/>
              </w:rPr>
              <w:t xml:space="preserve"> </w:t>
            </w:r>
            <w:r w:rsidRPr="007B7B67">
              <w:rPr>
                <w:rFonts w:ascii="Jost" w:hAnsi="Jost"/>
                <w:sz w:val="24"/>
                <w:szCs w:val="24"/>
                <w:highlight w:val="yellow"/>
              </w:rPr>
              <w:t>su</w:t>
            </w:r>
            <w:r w:rsidRPr="007B7B67">
              <w:rPr>
                <w:rFonts w:ascii="Jost" w:hAnsi="Jost"/>
                <w:sz w:val="24"/>
                <w:szCs w:val="24"/>
              </w:rPr>
              <w:t xml:space="preserve"> PVM;</w:t>
            </w:r>
          </w:p>
          <w:p w14:paraId="258F124A" w14:textId="77777777" w:rsidR="005D3460" w:rsidRPr="007B7B67" w:rsidRDefault="005D3460" w:rsidP="004C256A">
            <w:pPr>
              <w:tabs>
                <w:tab w:val="left" w:pos="567"/>
                <w:tab w:val="left" w:pos="1276"/>
              </w:tabs>
              <w:spacing w:after="0" w:line="240" w:lineRule="auto"/>
              <w:rPr>
                <w:rFonts w:ascii="Jost" w:eastAsia="Times New Roman" w:hAnsi="Jost" w:cs="Times New Roman"/>
                <w:i/>
                <w:iCs/>
                <w:noProof w:val="0"/>
                <w:sz w:val="24"/>
                <w:szCs w:val="24"/>
                <w:lang w:eastAsia="lt-LT"/>
              </w:rPr>
            </w:pPr>
          </w:p>
        </w:tc>
      </w:tr>
      <w:tr w:rsidR="005D3460" w:rsidRPr="007B7B67" w14:paraId="2133A61F" w14:textId="77777777" w:rsidTr="007B7B67">
        <w:tc>
          <w:tcPr>
            <w:tcW w:w="4765" w:type="dxa"/>
            <w:shd w:val="clear" w:color="auto" w:fill="auto"/>
          </w:tcPr>
          <w:p w14:paraId="11CF4C3A" w14:textId="77777777" w:rsidR="00F91F6C" w:rsidRPr="007B7B67" w:rsidRDefault="00F91F6C" w:rsidP="00F91F6C">
            <w:pPr>
              <w:spacing w:after="0"/>
              <w:rPr>
                <w:rFonts w:ascii="Jost" w:hAnsi="Jost" w:cs="Times New Roman"/>
                <w:sz w:val="24"/>
                <w:szCs w:val="24"/>
              </w:rPr>
            </w:pPr>
            <w:r w:rsidRPr="007B7B67">
              <w:rPr>
                <w:rFonts w:ascii="Jost" w:hAnsi="Jost" w:cs="Times New Roman"/>
                <w:sz w:val="24"/>
                <w:szCs w:val="24"/>
              </w:rPr>
              <w:t>2 priedas. Pirkimo sutarties projektas</w:t>
            </w:r>
          </w:p>
          <w:p w14:paraId="49BC950F" w14:textId="58B539EB" w:rsidR="005D3460" w:rsidRPr="007B7B67" w:rsidRDefault="005D3460" w:rsidP="00510570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7A140A0D" w14:textId="77777777" w:rsidR="0003554C" w:rsidRPr="007B7B67" w:rsidRDefault="0003554C" w:rsidP="00510570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4D9BCC98" w14:textId="77777777" w:rsidR="00F91F6C" w:rsidRPr="007B7B67" w:rsidRDefault="00F91F6C" w:rsidP="00F91F6C">
            <w:pPr>
              <w:spacing w:after="40" w:line="240" w:lineRule="auto"/>
              <w:jc w:val="both"/>
              <w:outlineLvl w:val="1"/>
              <w:rPr>
                <w:rFonts w:ascii="Jost" w:eastAsia="Times New Roman" w:hAnsi="Jost" w:cs="Times New Roman"/>
                <w:bCs/>
                <w:iCs/>
                <w:strike/>
                <w:noProof w:val="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>9.1. Pirkimo sutartis įsigalioja [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highlight w:val="lightGray"/>
                <w:lang w:eastAsia="lt-LT"/>
              </w:rPr>
              <w:t>ją pasirašius abiem Šalims ir TIEKĖJUI pateikus reikalaujamą Pirkimo sutarties įvykdymo užtikrinimą (jeigu taikomas)]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 xml:space="preserve"> </w:t>
            </w:r>
            <w:r w:rsidRPr="007B7B67">
              <w:rPr>
                <w:rFonts w:ascii="Jost" w:eastAsia="Times New Roman" w:hAnsi="Jost" w:cs="Arial"/>
                <w:bCs/>
                <w:i/>
                <w:iCs/>
                <w:noProof w:val="0"/>
                <w:sz w:val="24"/>
                <w:szCs w:val="24"/>
                <w:lang w:eastAsia="lt-LT"/>
              </w:rPr>
              <w:t xml:space="preserve">arba 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highlight w:val="lightGray"/>
                <w:lang w:eastAsia="lt-LT"/>
              </w:rPr>
              <w:t>[PIRKĖJO pasirinkta Pirkimo sutarties įsigaliojimo data]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 xml:space="preserve"> bei galioja iki visiško sutarties Šalių sutartinių įsipareigojimų įvykdymo arba Pirkimo sutarties nutraukimo Pirkimo sutartyje ar įstatymuose nustatytais atvejais.</w:t>
            </w:r>
            <w:bookmarkStart w:id="0" w:name="_Hlk124340425"/>
            <w:r w:rsidRPr="007B7B67">
              <w:rPr>
                <w:rFonts w:ascii="Jost" w:eastAsia="Times New Roman" w:hAnsi="Jost" w:cs="Times New Roman"/>
                <w:bCs/>
                <w:iCs/>
                <w:strike/>
                <w:noProof w:val="0"/>
                <w:sz w:val="24"/>
                <w:szCs w:val="24"/>
                <w:lang w:eastAsia="lt-LT"/>
              </w:rPr>
              <w:t xml:space="preserve"> </w:t>
            </w:r>
            <w:bookmarkEnd w:id="0"/>
          </w:p>
          <w:p w14:paraId="7617292A" w14:textId="77777777" w:rsidR="005D3460" w:rsidRPr="007B7B67" w:rsidRDefault="005D3460" w:rsidP="004C256A">
            <w:pPr>
              <w:widowControl w:val="0"/>
              <w:spacing w:after="0" w:line="240" w:lineRule="auto"/>
              <w:contextualSpacing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0" w:type="dxa"/>
            <w:shd w:val="clear" w:color="auto" w:fill="auto"/>
          </w:tcPr>
          <w:p w14:paraId="2F5B873E" w14:textId="77777777" w:rsidR="00F91F6C" w:rsidRPr="007B7B67" w:rsidRDefault="00F91F6C" w:rsidP="00F91F6C">
            <w:pPr>
              <w:spacing w:after="0"/>
              <w:rPr>
                <w:rFonts w:ascii="Jost" w:hAnsi="Jost" w:cs="Times New Roman"/>
                <w:sz w:val="24"/>
                <w:szCs w:val="24"/>
              </w:rPr>
            </w:pPr>
            <w:r w:rsidRPr="007B7B67">
              <w:rPr>
                <w:rFonts w:ascii="Jost" w:hAnsi="Jost" w:cs="Times New Roman"/>
                <w:sz w:val="24"/>
                <w:szCs w:val="24"/>
              </w:rPr>
              <w:t>2 priedas. Pirkimo sutarties projektas</w:t>
            </w:r>
          </w:p>
          <w:p w14:paraId="255A2ABE" w14:textId="77777777" w:rsidR="0003554C" w:rsidRPr="007B7B67" w:rsidRDefault="0003554C" w:rsidP="0003554C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0F267326" w14:textId="77777777" w:rsidR="0003554C" w:rsidRPr="007B7B67" w:rsidRDefault="0003554C" w:rsidP="0003554C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0405E94D" w14:textId="77777777" w:rsidR="00F91F6C" w:rsidRPr="007B7B67" w:rsidRDefault="00F91F6C" w:rsidP="00F91F6C">
            <w:pPr>
              <w:spacing w:after="40" w:line="240" w:lineRule="auto"/>
              <w:jc w:val="both"/>
              <w:outlineLvl w:val="1"/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 xml:space="preserve">9.1. Pirkimo sutartis įsigalioja 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highlight w:val="lightGray"/>
                <w:lang w:eastAsia="lt-LT"/>
              </w:rPr>
              <w:t>[ją pasirašius abiem Šalims ir TIEKĖJUI pateikus reikalaujamą Pirkimo sutarties įvykdymo užtikrinimą (jeigu taikomas)]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 xml:space="preserve"> </w:t>
            </w:r>
            <w:r w:rsidRPr="007B7B67">
              <w:rPr>
                <w:rFonts w:ascii="Jost" w:eastAsia="Times New Roman" w:hAnsi="Jost" w:cs="Arial"/>
                <w:bCs/>
                <w:i/>
                <w:iCs/>
                <w:noProof w:val="0"/>
                <w:sz w:val="24"/>
                <w:szCs w:val="24"/>
                <w:lang w:eastAsia="lt-LT"/>
              </w:rPr>
              <w:t xml:space="preserve">arba 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highlight w:val="lightGray"/>
                <w:lang w:eastAsia="lt-LT"/>
              </w:rPr>
              <w:t xml:space="preserve">[PIRKĖJO pasirinkta Pirkimo sutarties įsigaliojimo data] 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>bei galioja</w:t>
            </w:r>
            <w:r w:rsidRPr="007B7B67">
              <w:rPr>
                <w:rFonts w:ascii="Jost" w:hAnsi="Jost"/>
                <w:sz w:val="24"/>
                <w:szCs w:val="24"/>
              </w:rPr>
              <w:t xml:space="preserve"> </w:t>
            </w:r>
            <w:r w:rsidRPr="007B7B67">
              <w:rPr>
                <w:rFonts w:ascii="Jost" w:hAnsi="Jost"/>
                <w:sz w:val="24"/>
                <w:szCs w:val="24"/>
                <w:highlight w:val="yellow"/>
              </w:rPr>
              <w:t>[nuo 2 iki 12 mėn]</w:t>
            </w:r>
            <w:r w:rsidRPr="007B7B67">
              <w:rPr>
                <w:rFonts w:ascii="Jost" w:eastAsia="Times New Roman" w:hAnsi="Jost" w:cs="Arial"/>
                <w:bCs/>
                <w:iCs/>
                <w:noProof w:val="0"/>
                <w:sz w:val="24"/>
                <w:szCs w:val="24"/>
                <w:lang w:eastAsia="lt-LT"/>
              </w:rPr>
              <w:t xml:space="preserve"> iki visiško sutarties Šalių sutartinių įsipareigojimų įvykdymo arba Pirkimo sutarties nutraukimo Pirkimo sutartyje ar įstatymuose nustatytais atvejais.</w:t>
            </w:r>
            <w:r w:rsidRPr="007B7B67">
              <w:rPr>
                <w:rFonts w:ascii="Jost" w:eastAsia="Times New Roman" w:hAnsi="Jost" w:cs="Times New Roman"/>
                <w:bCs/>
                <w:iCs/>
                <w:strike/>
                <w:noProof w:val="0"/>
                <w:sz w:val="24"/>
                <w:szCs w:val="24"/>
                <w:lang w:eastAsia="lt-LT"/>
              </w:rPr>
              <w:t xml:space="preserve"> </w:t>
            </w:r>
          </w:p>
          <w:p w14:paraId="5A30E7A6" w14:textId="77777777" w:rsidR="005D3460" w:rsidRPr="007B7B67" w:rsidRDefault="005D3460" w:rsidP="007B7B67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</w:tr>
      <w:tr w:rsidR="005D3460" w:rsidRPr="007B7B67" w14:paraId="59936FF5" w14:textId="77777777" w:rsidTr="007B7B67">
        <w:tc>
          <w:tcPr>
            <w:tcW w:w="4765" w:type="dxa"/>
            <w:shd w:val="clear" w:color="auto" w:fill="auto"/>
          </w:tcPr>
          <w:p w14:paraId="47F37B36" w14:textId="0D88CF1F" w:rsidR="00494DEC" w:rsidRPr="00373242" w:rsidRDefault="00494DEC" w:rsidP="0085337F">
            <w:pPr>
              <w:spacing w:after="20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73242">
              <w:rPr>
                <w:rFonts w:ascii="Jost" w:hAnsi="Jost"/>
                <w:i/>
                <w:iCs/>
                <w:sz w:val="24"/>
                <w:szCs w:val="24"/>
              </w:rPr>
              <w:t>Papildoma 2 priede „</w:t>
            </w:r>
            <w:r w:rsidRPr="00373242">
              <w:rPr>
                <w:rFonts w:ascii="Jost" w:hAnsi="Jost" w:cs="Times New Roman"/>
                <w:i/>
                <w:iCs/>
                <w:sz w:val="24"/>
                <w:szCs w:val="24"/>
              </w:rPr>
              <w:t>Pirkimo sutarties projektas</w:t>
            </w:r>
            <w:r w:rsidRPr="00373242">
              <w:rPr>
                <w:rFonts w:ascii="Jost" w:hAnsi="Jost"/>
                <w:i/>
                <w:iCs/>
                <w:sz w:val="24"/>
                <w:szCs w:val="24"/>
              </w:rPr>
              <w:t xml:space="preserve">“ </w:t>
            </w:r>
            <w:r w:rsidR="00DE143E" w:rsidRPr="00373242">
              <w:rPr>
                <w:i/>
                <w:iCs/>
                <w:sz w:val="24"/>
                <w:szCs w:val="24"/>
              </w:rPr>
              <w:t>informacija</w:t>
            </w:r>
            <w:r w:rsidRPr="00373242">
              <w:rPr>
                <w:i/>
                <w:iCs/>
                <w:sz w:val="24"/>
                <w:szCs w:val="24"/>
              </w:rPr>
              <w:t xml:space="preserve"> </w:t>
            </w:r>
            <w:r w:rsidR="00DE143E" w:rsidRPr="00373242">
              <w:rPr>
                <w:i/>
                <w:iCs/>
                <w:sz w:val="24"/>
                <w:szCs w:val="24"/>
              </w:rPr>
              <w:t>apie</w:t>
            </w:r>
            <w:r w:rsidRPr="00373242">
              <w:rPr>
                <w:i/>
                <w:iCs/>
                <w:sz w:val="24"/>
                <w:szCs w:val="24"/>
              </w:rPr>
              <w:t xml:space="preserve"> Pirkėjo atsakingo asmens bei atstovaujančio asmens pateikiam</w:t>
            </w:r>
            <w:r w:rsidR="00FB3D52">
              <w:rPr>
                <w:i/>
                <w:iCs/>
                <w:sz w:val="24"/>
                <w:szCs w:val="24"/>
              </w:rPr>
              <w:t>us</w:t>
            </w:r>
            <w:r w:rsidRPr="00373242">
              <w:rPr>
                <w:i/>
                <w:iCs/>
                <w:sz w:val="24"/>
                <w:szCs w:val="24"/>
              </w:rPr>
              <w:t xml:space="preserve"> rekvizit</w:t>
            </w:r>
            <w:r w:rsidR="00FB3D52">
              <w:rPr>
                <w:i/>
                <w:iCs/>
                <w:sz w:val="24"/>
                <w:szCs w:val="24"/>
              </w:rPr>
              <w:t>us</w:t>
            </w:r>
            <w:r w:rsidRPr="00373242">
              <w:rPr>
                <w:i/>
                <w:iCs/>
                <w:sz w:val="24"/>
                <w:szCs w:val="24"/>
              </w:rPr>
              <w:t>.</w:t>
            </w:r>
          </w:p>
          <w:p w14:paraId="5578AC6E" w14:textId="5C3C6768" w:rsidR="00DE143E" w:rsidRPr="00C40384" w:rsidRDefault="00DE143E" w:rsidP="0085337F">
            <w:pPr>
              <w:spacing w:after="200" w:line="240" w:lineRule="auto"/>
              <w:jc w:val="both"/>
              <w:rPr>
                <w:rFonts w:ascii="Jost" w:eastAsia="Times New Roman" w:hAnsi="Jost" w:cs="Times New Roman"/>
                <w:i/>
                <w:iCs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4500" w:type="dxa"/>
            <w:shd w:val="clear" w:color="auto" w:fill="auto"/>
          </w:tcPr>
          <w:tbl>
            <w:tblPr>
              <w:tblW w:w="4748" w:type="pct"/>
              <w:tblInd w:w="115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068"/>
            </w:tblGrid>
            <w:tr w:rsidR="0037512F" w:rsidRPr="009767C5" w14:paraId="5FEE4D8E" w14:textId="77777777" w:rsidTr="00EA2669">
              <w:trPr>
                <w:cantSplit/>
                <w:trHeight w:val="185"/>
              </w:trPr>
              <w:tc>
                <w:tcPr>
                  <w:tcW w:w="2445" w:type="pct"/>
                  <w:vAlign w:val="bottom"/>
                  <w:hideMark/>
                </w:tcPr>
                <w:p w14:paraId="5300824B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Už Pirkimo sutarties pakeitimų paskelbimą atsakingas asmuo:</w:t>
                  </w:r>
                </w:p>
                <w:p w14:paraId="55935907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[vardas, pavardė, pareigos]</w:t>
                  </w:r>
                </w:p>
                <w:p w14:paraId="10CB3CF5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[Tel.]</w:t>
                  </w:r>
                </w:p>
              </w:tc>
            </w:tr>
            <w:tr w:rsidR="0037512F" w:rsidRPr="009767C5" w14:paraId="7395E274" w14:textId="77777777" w:rsidTr="00EA2669">
              <w:trPr>
                <w:cantSplit/>
                <w:trHeight w:val="419"/>
              </w:trPr>
              <w:tc>
                <w:tcPr>
                  <w:tcW w:w="2445" w:type="pct"/>
                  <w:vAlign w:val="bottom"/>
                </w:tcPr>
                <w:p w14:paraId="54223686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</w:p>
                <w:p w14:paraId="3F9288C6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Atstovaujantis asmuo</w:t>
                  </w:r>
                </w:p>
              </w:tc>
            </w:tr>
            <w:tr w:rsidR="0037512F" w:rsidRPr="009767C5" w14:paraId="7A893822" w14:textId="77777777" w:rsidTr="00EA2669">
              <w:trPr>
                <w:cantSplit/>
                <w:trHeight w:val="215"/>
              </w:trPr>
              <w:tc>
                <w:tcPr>
                  <w:tcW w:w="2445" w:type="pct"/>
                  <w:vAlign w:val="bottom"/>
                  <w:hideMark/>
                </w:tcPr>
                <w:p w14:paraId="581D63C4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Vardas, Pavardė:</w:t>
                  </w:r>
                </w:p>
              </w:tc>
            </w:tr>
            <w:tr w:rsidR="0037512F" w:rsidRPr="009767C5" w14:paraId="68ED10DA" w14:textId="77777777" w:rsidTr="00EA2669">
              <w:trPr>
                <w:cantSplit/>
                <w:trHeight w:val="204"/>
              </w:trPr>
              <w:tc>
                <w:tcPr>
                  <w:tcW w:w="2445" w:type="pct"/>
                  <w:hideMark/>
                </w:tcPr>
                <w:p w14:paraId="7D3B59B3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lastRenderedPageBreak/>
                    <w:t>Pareigos:</w:t>
                  </w:r>
                </w:p>
              </w:tc>
            </w:tr>
            <w:tr w:rsidR="0037512F" w:rsidRPr="009767C5" w14:paraId="0022C762" w14:textId="77777777" w:rsidTr="00EA2669">
              <w:trPr>
                <w:cantSplit/>
                <w:trHeight w:val="215"/>
              </w:trPr>
              <w:tc>
                <w:tcPr>
                  <w:tcW w:w="2445" w:type="pct"/>
                  <w:hideMark/>
                </w:tcPr>
                <w:p w14:paraId="69AC5987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Parašas:</w:t>
                  </w:r>
                </w:p>
                <w:p w14:paraId="13F3842F" w14:textId="77777777" w:rsidR="0037512F" w:rsidRPr="0037512F" w:rsidRDefault="0037512F" w:rsidP="0037512F">
                  <w:pPr>
                    <w:spacing w:after="40" w:line="256" w:lineRule="auto"/>
                    <w:jc w:val="both"/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</w:pPr>
                  <w:r w:rsidRPr="0037512F">
                    <w:rPr>
                      <w:rFonts w:ascii="Jost" w:eastAsia="Times New Roman" w:hAnsi="Jost" w:cs="Times New Roman"/>
                      <w:noProof w:val="0"/>
                      <w:sz w:val="24"/>
                      <w:szCs w:val="24"/>
                      <w:highlight w:val="yellow"/>
                      <w:lang w:eastAsia="lt-LT"/>
                    </w:rPr>
                    <w:t>Data:</w:t>
                  </w:r>
                </w:p>
              </w:tc>
            </w:tr>
          </w:tbl>
          <w:p w14:paraId="117BE882" w14:textId="3E014C76" w:rsidR="005D3460" w:rsidRPr="0037512F" w:rsidRDefault="005D3460" w:rsidP="0085337F">
            <w:pPr>
              <w:spacing w:after="0" w:line="240" w:lineRule="auto"/>
              <w:jc w:val="both"/>
              <w:rPr>
                <w:rFonts w:ascii="Jost" w:eastAsia="Times New Roman" w:hAnsi="Jost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85337F" w:rsidRPr="007B7B67" w14:paraId="5015C7B6" w14:textId="77777777" w:rsidTr="007B7B67">
        <w:tc>
          <w:tcPr>
            <w:tcW w:w="4765" w:type="dxa"/>
            <w:shd w:val="clear" w:color="auto" w:fill="auto"/>
          </w:tcPr>
          <w:p w14:paraId="50D37A8F" w14:textId="52527184" w:rsidR="000A3B97" w:rsidRPr="000A3B97" w:rsidRDefault="000A3B97" w:rsidP="0085337F">
            <w:pPr>
              <w:spacing w:after="0" w:line="276" w:lineRule="auto"/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0A3B97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lastRenderedPageBreak/>
              <w:t>Pirkimo sutarties pried</w:t>
            </w:r>
            <w:r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as</w:t>
            </w:r>
            <w:r w:rsidRPr="000A3B97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„T</w:t>
            </w:r>
            <w:r w:rsidR="00500E02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IEKĖJO</w:t>
            </w:r>
            <w:r w:rsidRPr="000A3B97"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pasiūlymas“</w:t>
            </w:r>
            <w:r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5C4C3645" w14:textId="77777777" w:rsidR="0085337F" w:rsidRPr="000A3B97" w:rsidRDefault="0085337F" w:rsidP="000A3B97">
            <w:pPr>
              <w:spacing w:after="0" w:line="276" w:lineRule="auto"/>
              <w:rPr>
                <w:rFonts w:ascii="Jost" w:eastAsia="Times New Roman" w:hAnsi="Jost" w:cs="Times New Roman"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0" w:type="dxa"/>
            <w:shd w:val="clear" w:color="auto" w:fill="auto"/>
          </w:tcPr>
          <w:p w14:paraId="236424B7" w14:textId="19AE28E6" w:rsidR="000A3B97" w:rsidRPr="000A3B97" w:rsidRDefault="000A3B97" w:rsidP="000A3B97">
            <w:pPr>
              <w:spacing w:after="0" w:line="276" w:lineRule="auto"/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Prie pirkimo dok</w:t>
            </w:r>
            <w:r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umentų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 xml:space="preserve"> pat</w:t>
            </w:r>
            <w:r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ikiama aktuali redakc</w:t>
            </w:r>
            <w:r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ija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, patikslint</w:t>
            </w:r>
            <w:r w:rsidR="00500E02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os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 xml:space="preserve"> viet</w:t>
            </w:r>
            <w:r w:rsidR="00500E02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os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 xml:space="preserve"> pa</w:t>
            </w:r>
            <w:r w:rsidR="00500E02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ž</w:t>
            </w:r>
            <w:r w:rsidRPr="000A3B97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ym</w:t>
            </w:r>
            <w:r w:rsidR="00500E02">
              <w:rPr>
                <w:rFonts w:ascii="Jost" w:hAnsi="Jost"/>
                <w:noProof w:val="0"/>
                <w:color w:val="000000" w:themeColor="text1"/>
                <w:sz w:val="24"/>
                <w:szCs w:val="24"/>
                <w:lang w:val="en-US"/>
              </w:rPr>
              <w:t>ėtos.</w:t>
            </w:r>
          </w:p>
          <w:p w14:paraId="5BDC52DC" w14:textId="77777777" w:rsidR="000A3B97" w:rsidRDefault="000A3B97" w:rsidP="0085337F">
            <w:pPr>
              <w:spacing w:after="0" w:line="276" w:lineRule="auto"/>
              <w:rPr>
                <w:rFonts w:ascii="Jost" w:hAnsi="Jost" w:cs="Times New Roman"/>
                <w:iCs/>
                <w:noProof w:val="0"/>
                <w:sz w:val="24"/>
                <w:szCs w:val="24"/>
              </w:rPr>
            </w:pPr>
          </w:p>
          <w:p w14:paraId="45119F37" w14:textId="252D632C" w:rsidR="0085337F" w:rsidRPr="007B7B67" w:rsidRDefault="0085337F" w:rsidP="000A3B97">
            <w:pPr>
              <w:spacing w:after="0" w:line="276" w:lineRule="auto"/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7C1B80" w:rsidRPr="007B7B67" w14:paraId="4E04825A" w14:textId="77777777" w:rsidTr="00254A3C">
        <w:tc>
          <w:tcPr>
            <w:tcW w:w="4765" w:type="dxa"/>
            <w:shd w:val="clear" w:color="auto" w:fill="auto"/>
          </w:tcPr>
          <w:p w14:paraId="1B8802DA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hAnsi="Jost" w:cs="Times New Roman"/>
                <w:iCs/>
                <w:noProof w:val="0"/>
                <w:sz w:val="24"/>
                <w:szCs w:val="24"/>
              </w:rPr>
              <w:t>3 priedas. Pasiūlymų kainos ir kokybės santykio vertinimo kriterijai ir tvarka</w:t>
            </w: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BE229C1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3E68B2AC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519B36FE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  <w:r w:rsidRPr="007B7B67">
              <w:rPr>
                <w:rFonts w:ascii="Jost" w:hAnsi="Jost"/>
                <w:sz w:val="24"/>
                <w:szCs w:val="24"/>
              </w:rPr>
              <w:t>1.1. Vertinimo kriterijai:</w:t>
            </w:r>
          </w:p>
          <w:p w14:paraId="4A998531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7E97773F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13C6B2E9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  <w:r w:rsidRPr="007B7B67"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lt"/>
              </w:rPr>
              <w:t>C=(1 – (tiekėjo siūloma kaina/konkretaus užsakymo konkrečios prekės vieneto maksimalus biudžetas su PVM)) * Kainos lyginamasis svoris</w:t>
            </w:r>
          </w:p>
          <w:p w14:paraId="48CA5469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151509BA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6322E648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4CE93D75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2AE7A186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132C5A5D" w14:textId="77777777" w:rsidR="000A3B9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27935C9B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5B547056" w14:textId="77777777" w:rsidR="000A3B97" w:rsidRPr="007B7B67" w:rsidRDefault="000A3B97" w:rsidP="000A3B97">
            <w:pPr>
              <w:spacing w:after="200" w:line="240" w:lineRule="auto"/>
              <w:jc w:val="both"/>
              <w:rPr>
                <w:rFonts w:ascii="Jost" w:hAnsi="Jost"/>
                <w:noProof w:val="0"/>
                <w:sz w:val="24"/>
                <w:szCs w:val="24"/>
                <w:lang w:val="en-US"/>
              </w:rPr>
            </w:pPr>
            <w:r w:rsidRPr="007B7B67">
              <w:rPr>
                <w:rFonts w:ascii="Jost" w:hAnsi="Jost"/>
                <w:i/>
                <w:iCs/>
                <w:noProof w:val="0"/>
                <w:color w:val="000000" w:themeColor="text1"/>
                <w:sz w:val="24"/>
                <w:szCs w:val="24"/>
                <w:lang w:val="en-US"/>
              </w:rPr>
      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      </w:r>
          </w:p>
          <w:p w14:paraId="0EA4E232" w14:textId="53E1402B" w:rsidR="007C1B80" w:rsidRPr="007B7B67" w:rsidRDefault="007C1B80" w:rsidP="007C1B80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0" w:type="dxa"/>
            <w:shd w:val="clear" w:color="auto" w:fill="auto"/>
          </w:tcPr>
          <w:p w14:paraId="5098E2CE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hAnsi="Jost" w:cs="Times New Roman"/>
                <w:iCs/>
                <w:noProof w:val="0"/>
                <w:sz w:val="24"/>
                <w:szCs w:val="24"/>
              </w:rPr>
              <w:t>3 priedas. Pasiūlymų kainos ir kokybės santykio vertinimo kriterijai ir tvarka</w:t>
            </w: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1441CC16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3B3F13E7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7DEB4953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  <w:r w:rsidRPr="007B7B67">
              <w:rPr>
                <w:rFonts w:ascii="Jost" w:hAnsi="Jost"/>
                <w:sz w:val="24"/>
                <w:szCs w:val="24"/>
              </w:rPr>
              <w:t>1.1. Vertinimo kriterijai:</w:t>
            </w:r>
          </w:p>
          <w:p w14:paraId="4668EF23" w14:textId="77777777" w:rsidR="000A3B97" w:rsidRPr="007B7B67" w:rsidRDefault="000A3B97" w:rsidP="000A3B97">
            <w:pPr>
              <w:spacing w:after="0" w:line="276" w:lineRule="auto"/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7B7B67">
              <w:rPr>
                <w:rFonts w:ascii="Jost" w:eastAsia="Times New Roman" w:hAnsi="Jost" w:cs="Times New Roman"/>
                <w:noProof w:val="0"/>
                <w:color w:val="000000"/>
                <w:sz w:val="24"/>
                <w:szCs w:val="24"/>
                <w:lang w:eastAsia="lt-LT"/>
              </w:rPr>
              <w:t>&lt;...&gt;</w:t>
            </w:r>
          </w:p>
          <w:p w14:paraId="42AAE077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sz w:val="24"/>
                <w:szCs w:val="24"/>
              </w:rPr>
            </w:pPr>
          </w:p>
          <w:p w14:paraId="30720B66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strike/>
                <w:noProof w:val="0"/>
                <w:sz w:val="24"/>
                <w:szCs w:val="24"/>
                <w:lang w:val="en-US"/>
              </w:rPr>
            </w:pPr>
            <w:r w:rsidRPr="007B7B67">
              <w:rPr>
                <w:rFonts w:ascii="Jost" w:hAnsi="Jost"/>
                <w:b/>
                <w:bCs/>
                <w:i/>
                <w:iCs/>
                <w:strike/>
                <w:noProof w:val="0"/>
                <w:sz w:val="24"/>
                <w:szCs w:val="24"/>
                <w:lang w:val="lt"/>
              </w:rPr>
              <w:t>C=(1 – (tiekėjo siūloma kaina/konkretaus užsakymo konkrečios prekės vieneto maksimalus biudžetas su PVM)) * Kainos lyginamasis svoris</w:t>
            </w:r>
          </w:p>
          <w:p w14:paraId="222C1D8D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highlight w:val="yellow"/>
                <w:lang w:val="lt"/>
              </w:rPr>
            </w:pPr>
          </w:p>
          <w:p w14:paraId="1176675E" w14:textId="77777777" w:rsidR="000A3B97" w:rsidRPr="00B54289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en-US"/>
              </w:rPr>
            </w:pP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  <w:t xml:space="preserve">C 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en-US"/>
              </w:rPr>
              <w:t>= (1 - C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vertAlign w:val="subscript"/>
                <w:lang w:val="en-US"/>
              </w:rPr>
              <w:t xml:space="preserve">p 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en-US"/>
              </w:rPr>
              <w:t>/C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vertAlign w:val="subscript"/>
                <w:lang w:val="en-US"/>
              </w:rPr>
              <w:t xml:space="preserve">max 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en-US"/>
              </w:rPr>
              <w:t>)* Y</w:t>
            </w:r>
          </w:p>
          <w:p w14:paraId="06683D05" w14:textId="77777777" w:rsidR="000A3B97" w:rsidRPr="00B54289" w:rsidRDefault="000A3B97" w:rsidP="000A3B97">
            <w:pPr>
              <w:spacing w:after="0" w:line="240" w:lineRule="auto"/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</w:pP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  <w:t>Cp - tiekėjo siūloma kaina su PVM</w:t>
            </w:r>
          </w:p>
          <w:p w14:paraId="67F9A14F" w14:textId="77777777" w:rsidR="000A3B97" w:rsidRPr="00B54289" w:rsidRDefault="000A3B97" w:rsidP="000A3B97">
            <w:pPr>
              <w:spacing w:after="0" w:line="240" w:lineRule="auto"/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</w:pP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en-US"/>
              </w:rPr>
              <w:t>C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vertAlign w:val="subscript"/>
                <w:lang w:val="en-US"/>
              </w:rPr>
              <w:t>max</w:t>
            </w: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  <w:t xml:space="preserve"> – užsakovo nurodyta konkrečios prekės vieneto maksimali kaina su PVM</w:t>
            </w:r>
          </w:p>
          <w:p w14:paraId="6EAE5240" w14:textId="77777777" w:rsidR="000A3B97" w:rsidRPr="00B54289" w:rsidRDefault="000A3B97" w:rsidP="000A3B97">
            <w:pPr>
              <w:spacing w:after="0" w:line="240" w:lineRule="auto"/>
              <w:rPr>
                <w:rFonts w:ascii="Jost" w:hAnsi="Jost"/>
                <w:b/>
                <w:bCs/>
                <w:noProof w:val="0"/>
                <w:sz w:val="24"/>
                <w:szCs w:val="24"/>
                <w:lang w:val="en-US"/>
              </w:rPr>
            </w:pPr>
            <w:r w:rsidRPr="00B54289">
              <w:rPr>
                <w:rFonts w:ascii="Jost" w:hAnsi="Jost"/>
                <w:b/>
                <w:bCs/>
                <w:noProof w:val="0"/>
                <w:sz w:val="24"/>
                <w:szCs w:val="24"/>
                <w:highlight w:val="yellow"/>
                <w:lang w:val="lt"/>
              </w:rPr>
              <w:t>Y - Kainos lyginamasis svoris</w:t>
            </w:r>
          </w:p>
          <w:p w14:paraId="30965970" w14:textId="77777777" w:rsidR="000A3B97" w:rsidRPr="007B7B67" w:rsidRDefault="000A3B97" w:rsidP="000A3B97">
            <w:pPr>
              <w:spacing w:after="0" w:line="240" w:lineRule="auto"/>
              <w:jc w:val="both"/>
              <w:rPr>
                <w:rFonts w:ascii="Jost" w:hAnsi="Jost"/>
                <w:b/>
                <w:bCs/>
                <w:i/>
                <w:iCs/>
                <w:noProof w:val="0"/>
                <w:sz w:val="24"/>
                <w:szCs w:val="24"/>
                <w:lang w:val="en-US"/>
              </w:rPr>
            </w:pPr>
          </w:p>
          <w:p w14:paraId="12F1DEA7" w14:textId="77777777" w:rsidR="000A3B97" w:rsidRPr="007B7B67" w:rsidRDefault="000A3B97" w:rsidP="000A3B97">
            <w:pPr>
              <w:spacing w:after="200" w:line="240" w:lineRule="auto"/>
              <w:jc w:val="both"/>
              <w:rPr>
                <w:rFonts w:ascii="Jost" w:hAnsi="Jost"/>
                <w:strike/>
                <w:noProof w:val="0"/>
                <w:sz w:val="24"/>
                <w:szCs w:val="24"/>
                <w:lang w:val="en-US"/>
              </w:rPr>
            </w:pPr>
            <w:r w:rsidRPr="007B7B67">
              <w:rPr>
                <w:rFonts w:ascii="Jost" w:hAnsi="Jost"/>
                <w:i/>
                <w:iCs/>
                <w:strike/>
                <w:noProof w:val="0"/>
                <w:color w:val="000000" w:themeColor="text1"/>
                <w:sz w:val="24"/>
                <w:szCs w:val="24"/>
                <w:lang w:val="en-US"/>
              </w:rPr>
      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      </w:r>
          </w:p>
          <w:p w14:paraId="20649713" w14:textId="77777777" w:rsidR="007C1B80" w:rsidRPr="007B7B67" w:rsidRDefault="007C1B80" w:rsidP="000A3B97">
            <w:pPr>
              <w:spacing w:after="0" w:line="276" w:lineRule="auto"/>
              <w:rPr>
                <w:rFonts w:ascii="Jost" w:eastAsia="Calibri" w:hAnsi="Jost" w:cs="Times New Roman"/>
                <w:noProof w:val="0"/>
                <w:sz w:val="24"/>
                <w:szCs w:val="24"/>
                <w:lang w:eastAsia="lt-LT"/>
              </w:rPr>
            </w:pPr>
          </w:p>
        </w:tc>
      </w:tr>
    </w:tbl>
    <w:p w14:paraId="65F771CB" w14:textId="77777777" w:rsidR="005D3460" w:rsidRPr="007B7B67" w:rsidRDefault="005D3460" w:rsidP="005D3460">
      <w:pPr>
        <w:widowControl w:val="0"/>
        <w:tabs>
          <w:tab w:val="left" w:pos="1134"/>
        </w:tabs>
        <w:spacing w:after="0" w:line="240" w:lineRule="auto"/>
        <w:jc w:val="both"/>
        <w:rPr>
          <w:rFonts w:ascii="Jost" w:eastAsia="Times New Roman" w:hAnsi="Jost" w:cs="Times New Roman"/>
          <w:b/>
          <w:noProof w:val="0"/>
          <w:sz w:val="24"/>
          <w:szCs w:val="24"/>
          <w:lang w:val="en-US" w:eastAsia="lt-LT"/>
        </w:rPr>
      </w:pPr>
    </w:p>
    <w:p w14:paraId="60D55CB3" w14:textId="77777777" w:rsidR="005D3460" w:rsidRPr="007B7B67" w:rsidRDefault="005D3460" w:rsidP="005D346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Jost" w:eastAsia="Times New Roman" w:hAnsi="Jost" w:cs="Times New Roman"/>
          <w:b/>
          <w:noProof w:val="0"/>
          <w:sz w:val="24"/>
          <w:szCs w:val="24"/>
          <w:lang w:eastAsia="lt-LT"/>
        </w:rPr>
      </w:pPr>
    </w:p>
    <w:sectPr w:rsidR="005D3460" w:rsidRPr="007B7B67">
      <w:headerReference w:type="default" r:id="rId7"/>
      <w:footerReference w:type="even" r:id="rId8"/>
      <w:footerReference w:type="first" r:id="rId9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355D7" w14:textId="77777777" w:rsidR="00A40011" w:rsidRDefault="00DE143E">
      <w:pPr>
        <w:spacing w:after="0" w:line="240" w:lineRule="auto"/>
      </w:pPr>
      <w:r>
        <w:separator/>
      </w:r>
    </w:p>
  </w:endnote>
  <w:endnote w:type="continuationSeparator" w:id="0">
    <w:p w14:paraId="285C556D" w14:textId="77777777" w:rsidR="00A40011" w:rsidRDefault="00DE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1CD3" w14:textId="77777777" w:rsidR="003222C1" w:rsidRDefault="00035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220B32E" w14:textId="77777777" w:rsidR="003222C1" w:rsidRDefault="00322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C3F" w14:textId="77777777" w:rsidR="003222C1" w:rsidRDefault="003222C1">
    <w:pPr>
      <w:pStyle w:val="Footer"/>
      <w:jc w:val="center"/>
    </w:pPr>
  </w:p>
  <w:p w14:paraId="51E0CAB2" w14:textId="77777777" w:rsidR="003222C1" w:rsidRDefault="00322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0C3" w14:textId="77777777" w:rsidR="00A40011" w:rsidRDefault="00DE143E">
      <w:pPr>
        <w:spacing w:after="0" w:line="240" w:lineRule="auto"/>
      </w:pPr>
      <w:r>
        <w:separator/>
      </w:r>
    </w:p>
  </w:footnote>
  <w:footnote w:type="continuationSeparator" w:id="0">
    <w:p w14:paraId="24D84FF3" w14:textId="77777777" w:rsidR="00A40011" w:rsidRDefault="00DE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523E" w14:textId="77777777" w:rsidR="003222C1" w:rsidRDefault="0003554C">
    <w:pPr>
      <w:pStyle w:val="Head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8D202F8" w14:textId="77777777" w:rsidR="003222C1" w:rsidRPr="00AD6481" w:rsidRDefault="0032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C4270"/>
    <w:multiLevelType w:val="hybridMultilevel"/>
    <w:tmpl w:val="1D2C6C02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2"/>
    <w:rsid w:val="0003554C"/>
    <w:rsid w:val="000A3B97"/>
    <w:rsid w:val="0019440A"/>
    <w:rsid w:val="001B742D"/>
    <w:rsid w:val="00225372"/>
    <w:rsid w:val="002328EE"/>
    <w:rsid w:val="003222C1"/>
    <w:rsid w:val="0033146F"/>
    <w:rsid w:val="00373242"/>
    <w:rsid w:val="0037512F"/>
    <w:rsid w:val="00494DEC"/>
    <w:rsid w:val="00500E02"/>
    <w:rsid w:val="00510570"/>
    <w:rsid w:val="005D3460"/>
    <w:rsid w:val="006604AD"/>
    <w:rsid w:val="00732462"/>
    <w:rsid w:val="007B7B67"/>
    <w:rsid w:val="007C1B80"/>
    <w:rsid w:val="0085337F"/>
    <w:rsid w:val="009970D6"/>
    <w:rsid w:val="00A40011"/>
    <w:rsid w:val="00B54289"/>
    <w:rsid w:val="00B95227"/>
    <w:rsid w:val="00C37CEE"/>
    <w:rsid w:val="00C40384"/>
    <w:rsid w:val="00DE143E"/>
    <w:rsid w:val="00F91F6C"/>
    <w:rsid w:val="00FB3D52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D90A"/>
  <w15:chartTrackingRefBased/>
  <w15:docId w15:val="{14DAD302-A597-49C4-AE49-D816DE3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372"/>
    <w:rPr>
      <w:noProof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372"/>
    <w:rPr>
      <w:noProof/>
      <w:lang w:val="lt-LT"/>
    </w:rPr>
  </w:style>
  <w:style w:type="character" w:styleId="PageNumber">
    <w:name w:val="page number"/>
    <w:basedOn w:val="DefaultParagraphFont"/>
    <w:rsid w:val="00225372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Normal"/>
    <w:link w:val="ListParagraphChar"/>
    <w:uiPriority w:val="99"/>
    <w:qFormat/>
    <w:rsid w:val="005D3460"/>
    <w:pPr>
      <w:spacing w:after="200" w:line="240" w:lineRule="auto"/>
      <w:ind w:left="720"/>
      <w:contextualSpacing/>
      <w:jc w:val="both"/>
    </w:pPr>
    <w:rPr>
      <w:rFonts w:ascii="Times New Roman" w:hAnsi="Times New Roman"/>
      <w:noProof w:val="0"/>
      <w:sz w:val="24"/>
      <w:lang w:val="en-US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5D3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2</cp:revision>
  <dcterms:created xsi:type="dcterms:W3CDTF">2024-12-05T08:18:00Z</dcterms:created>
  <dcterms:modified xsi:type="dcterms:W3CDTF">2024-12-05T08:18:00Z</dcterms:modified>
</cp:coreProperties>
</file>