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A6A4B0F"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Nr.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55D6E4B0"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w:t>
      </w:r>
      <w:r w:rsidR="00752E13">
        <w:rPr>
          <w:bCs/>
          <w:sz w:val="22"/>
          <w:szCs w:val="22"/>
        </w:rPr>
        <w:t>tiekėj</w:t>
      </w:r>
      <w:r w:rsidR="001A223D" w:rsidRPr="00A00441">
        <w:rPr>
          <w:bCs/>
          <w:sz w:val="22"/>
          <w:szCs w:val="22"/>
        </w:rPr>
        <w:t>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43196239" w:rsidR="001A223D" w:rsidRPr="00A00441" w:rsidRDefault="001A223D" w:rsidP="00A375E3">
            <w:pPr>
              <w:tabs>
                <w:tab w:val="left" w:pos="9639"/>
              </w:tabs>
              <w:jc w:val="center"/>
              <w:rPr>
                <w:b/>
                <w:bCs/>
                <w:sz w:val="22"/>
                <w:szCs w:val="22"/>
              </w:rPr>
            </w:pPr>
            <w:r w:rsidRPr="00A00441">
              <w:rPr>
                <w:b/>
                <w:bCs/>
                <w:sz w:val="22"/>
                <w:szCs w:val="22"/>
              </w:rPr>
              <w:t>Sub</w:t>
            </w:r>
            <w:r w:rsidR="00752E13">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10F81D09"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752E13">
              <w:rPr>
                <w:b/>
                <w:bCs/>
                <w:sz w:val="22"/>
                <w:szCs w:val="22"/>
              </w:rPr>
              <w:t>tiekėjas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w:t>
      </w:r>
      <w:r w:rsidRPr="00832C69">
        <w:rPr>
          <w:sz w:val="20"/>
          <w:szCs w:val="20"/>
        </w:rPr>
        <w:lastRenderedPageBreak/>
        <w:t>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771B36A8" w14:textId="06348B11" w:rsidR="000D5DE0" w:rsidRDefault="000D5DE0" w:rsidP="00832C69">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w:t>
      </w:r>
    </w:p>
    <w:p w14:paraId="210DE57F" w14:textId="77777777" w:rsidR="00B07345" w:rsidRDefault="00B07345" w:rsidP="00832C69">
      <w:pPr>
        <w:jc w:val="both"/>
        <w:rPr>
          <w:b/>
          <w:bCs/>
          <w:sz w:val="22"/>
          <w:szCs w:val="22"/>
        </w:rPr>
      </w:pPr>
    </w:p>
    <w:tbl>
      <w:tblPr>
        <w:tblStyle w:val="TableGrid"/>
        <w:tblW w:w="10064" w:type="dxa"/>
        <w:tblInd w:w="137" w:type="dxa"/>
        <w:tblLook w:val="04A0" w:firstRow="1" w:lastRow="0" w:firstColumn="1" w:lastColumn="0" w:noHBand="0" w:noVBand="1"/>
      </w:tblPr>
      <w:tblGrid>
        <w:gridCol w:w="852"/>
        <w:gridCol w:w="3826"/>
        <w:gridCol w:w="2459"/>
        <w:gridCol w:w="2927"/>
      </w:tblGrid>
      <w:tr w:rsidR="00007290" w14:paraId="579E4675" w14:textId="77777777" w:rsidTr="001C128D">
        <w:tc>
          <w:tcPr>
            <w:tcW w:w="852" w:type="dxa"/>
          </w:tcPr>
          <w:p w14:paraId="3ECAAF35" w14:textId="5321D949" w:rsidR="00007290" w:rsidRDefault="00007290" w:rsidP="00832C69">
            <w:pPr>
              <w:jc w:val="both"/>
              <w:rPr>
                <w:b/>
                <w:bCs/>
                <w:sz w:val="22"/>
                <w:szCs w:val="22"/>
              </w:rPr>
            </w:pPr>
            <w:r>
              <w:rPr>
                <w:b/>
                <w:bCs/>
                <w:sz w:val="22"/>
                <w:szCs w:val="22"/>
              </w:rPr>
              <w:t>Eil.Nr.</w:t>
            </w:r>
          </w:p>
        </w:tc>
        <w:tc>
          <w:tcPr>
            <w:tcW w:w="3826" w:type="dxa"/>
          </w:tcPr>
          <w:p w14:paraId="00B0654A" w14:textId="3A82FEB3" w:rsidR="00007290" w:rsidRDefault="00007290" w:rsidP="00832C69">
            <w:pPr>
              <w:jc w:val="both"/>
              <w:rPr>
                <w:b/>
                <w:bCs/>
                <w:sz w:val="22"/>
                <w:szCs w:val="22"/>
              </w:rPr>
            </w:pPr>
            <w:r>
              <w:rPr>
                <w:b/>
                <w:bCs/>
                <w:sz w:val="22"/>
                <w:szCs w:val="22"/>
              </w:rPr>
              <w:t>Paslaugos pavadinimas</w:t>
            </w:r>
          </w:p>
        </w:tc>
        <w:tc>
          <w:tcPr>
            <w:tcW w:w="2459" w:type="dxa"/>
          </w:tcPr>
          <w:p w14:paraId="0D87F10A" w14:textId="07C1CC9F" w:rsidR="00007290" w:rsidRDefault="00007290" w:rsidP="00832C69">
            <w:pPr>
              <w:jc w:val="both"/>
              <w:rPr>
                <w:b/>
                <w:bCs/>
                <w:sz w:val="22"/>
                <w:szCs w:val="22"/>
              </w:rPr>
            </w:pPr>
            <w:r w:rsidRPr="00007290">
              <w:rPr>
                <w:b/>
                <w:bCs/>
                <w:sz w:val="22"/>
                <w:szCs w:val="22"/>
              </w:rPr>
              <w:t xml:space="preserve">Kaina </w:t>
            </w:r>
            <w:r w:rsidRPr="00B07345">
              <w:rPr>
                <w:b/>
                <w:bCs/>
                <w:color w:val="FF0000"/>
                <w:sz w:val="22"/>
                <w:szCs w:val="22"/>
              </w:rPr>
              <w:t xml:space="preserve">be </w:t>
            </w:r>
            <w:r>
              <w:rPr>
                <w:b/>
                <w:bCs/>
                <w:sz w:val="22"/>
                <w:szCs w:val="22"/>
              </w:rPr>
              <w:t>PVM Eur</w:t>
            </w:r>
          </w:p>
        </w:tc>
        <w:tc>
          <w:tcPr>
            <w:tcW w:w="2927" w:type="dxa"/>
          </w:tcPr>
          <w:p w14:paraId="3336C7DD" w14:textId="6B51546A" w:rsidR="00007290" w:rsidRDefault="00007290" w:rsidP="00832C69">
            <w:pPr>
              <w:jc w:val="both"/>
              <w:rPr>
                <w:b/>
                <w:bCs/>
                <w:sz w:val="22"/>
                <w:szCs w:val="22"/>
              </w:rPr>
            </w:pPr>
            <w:r>
              <w:rPr>
                <w:b/>
                <w:bCs/>
                <w:sz w:val="22"/>
                <w:szCs w:val="22"/>
              </w:rPr>
              <w:t>Kaina</w:t>
            </w:r>
            <w:r w:rsidRPr="00B07345">
              <w:rPr>
                <w:b/>
                <w:bCs/>
                <w:sz w:val="22"/>
                <w:szCs w:val="22"/>
              </w:rPr>
              <w:t xml:space="preserve"> </w:t>
            </w:r>
            <w:r w:rsidRPr="00B07345">
              <w:rPr>
                <w:b/>
                <w:bCs/>
                <w:color w:val="FF0000"/>
                <w:sz w:val="22"/>
                <w:szCs w:val="22"/>
              </w:rPr>
              <w:t xml:space="preserve">su </w:t>
            </w:r>
            <w:r w:rsidRPr="00B07345">
              <w:rPr>
                <w:b/>
                <w:bCs/>
                <w:sz w:val="22"/>
                <w:szCs w:val="22"/>
              </w:rPr>
              <w:t>PVM Eur</w:t>
            </w:r>
          </w:p>
        </w:tc>
      </w:tr>
      <w:tr w:rsidR="00007290" w14:paraId="18F2766D" w14:textId="77777777" w:rsidTr="001C128D">
        <w:tc>
          <w:tcPr>
            <w:tcW w:w="852" w:type="dxa"/>
          </w:tcPr>
          <w:p w14:paraId="4BF4F849" w14:textId="074527AE" w:rsidR="00007290" w:rsidRDefault="00007290" w:rsidP="00832C69">
            <w:pPr>
              <w:jc w:val="both"/>
              <w:rPr>
                <w:b/>
                <w:bCs/>
                <w:sz w:val="22"/>
                <w:szCs w:val="22"/>
              </w:rPr>
            </w:pPr>
            <w:r>
              <w:rPr>
                <w:b/>
                <w:bCs/>
                <w:sz w:val="22"/>
                <w:szCs w:val="22"/>
              </w:rPr>
              <w:t>1.</w:t>
            </w:r>
          </w:p>
        </w:tc>
        <w:tc>
          <w:tcPr>
            <w:tcW w:w="3826" w:type="dxa"/>
          </w:tcPr>
          <w:p w14:paraId="0FE5EDD3" w14:textId="787D896D" w:rsidR="00007290" w:rsidRDefault="00007290" w:rsidP="00832C69">
            <w:pPr>
              <w:jc w:val="both"/>
              <w:rPr>
                <w:b/>
                <w:bCs/>
                <w:sz w:val="22"/>
                <w:szCs w:val="22"/>
              </w:rPr>
            </w:pPr>
            <w:r w:rsidRPr="00007290">
              <w:rPr>
                <w:b/>
                <w:bCs/>
                <w:sz w:val="22"/>
                <w:szCs w:val="22"/>
              </w:rPr>
              <w:t xml:space="preserve">Muziejaus svetainės atnaujinimo </w:t>
            </w:r>
            <w:r w:rsidR="001C128D">
              <w:rPr>
                <w:b/>
                <w:bCs/>
                <w:sz w:val="22"/>
                <w:szCs w:val="22"/>
              </w:rPr>
              <w:t>paslaugos</w:t>
            </w:r>
            <w:r>
              <w:rPr>
                <w:b/>
                <w:bCs/>
                <w:sz w:val="22"/>
                <w:szCs w:val="22"/>
              </w:rPr>
              <w:t xml:space="preserve"> pagal techninę specifikaciją</w:t>
            </w:r>
          </w:p>
        </w:tc>
        <w:tc>
          <w:tcPr>
            <w:tcW w:w="2459" w:type="dxa"/>
          </w:tcPr>
          <w:p w14:paraId="02E18150" w14:textId="77777777" w:rsidR="00007290" w:rsidRDefault="00007290" w:rsidP="00832C69">
            <w:pPr>
              <w:jc w:val="both"/>
              <w:rPr>
                <w:b/>
                <w:bCs/>
                <w:sz w:val="22"/>
                <w:szCs w:val="22"/>
              </w:rPr>
            </w:pPr>
          </w:p>
        </w:tc>
        <w:tc>
          <w:tcPr>
            <w:tcW w:w="2927" w:type="dxa"/>
          </w:tcPr>
          <w:p w14:paraId="202A7C62" w14:textId="77777777" w:rsidR="00007290" w:rsidRPr="00B07345" w:rsidRDefault="00007290" w:rsidP="00832C69">
            <w:pPr>
              <w:jc w:val="both"/>
              <w:rPr>
                <w:b/>
                <w:bCs/>
                <w:sz w:val="22"/>
                <w:szCs w:val="22"/>
              </w:rPr>
            </w:pPr>
          </w:p>
        </w:tc>
      </w:tr>
      <w:tr w:rsidR="00007290" w14:paraId="6CA34005" w14:textId="77777777" w:rsidTr="001C128D">
        <w:tc>
          <w:tcPr>
            <w:tcW w:w="7137" w:type="dxa"/>
            <w:gridSpan w:val="3"/>
          </w:tcPr>
          <w:p w14:paraId="6A0BD307" w14:textId="067D95B9" w:rsidR="00007290" w:rsidRDefault="00007290" w:rsidP="00007290">
            <w:pPr>
              <w:jc w:val="right"/>
              <w:rPr>
                <w:b/>
                <w:bCs/>
                <w:sz w:val="22"/>
                <w:szCs w:val="22"/>
              </w:rPr>
            </w:pPr>
            <w:r w:rsidRPr="00007290">
              <w:rPr>
                <w:b/>
                <w:bCs/>
                <w:sz w:val="22"/>
                <w:szCs w:val="22"/>
              </w:rPr>
              <w:t xml:space="preserve">Bendra pasiūlymo kaina </w:t>
            </w:r>
            <w:r w:rsidRPr="00007290">
              <w:rPr>
                <w:b/>
                <w:bCs/>
                <w:color w:val="FF0000"/>
                <w:sz w:val="22"/>
                <w:szCs w:val="22"/>
              </w:rPr>
              <w:t xml:space="preserve">su </w:t>
            </w:r>
            <w:r w:rsidRPr="00007290">
              <w:rPr>
                <w:b/>
                <w:bCs/>
                <w:sz w:val="22"/>
                <w:szCs w:val="22"/>
              </w:rPr>
              <w:t>PVM Eur</w:t>
            </w:r>
          </w:p>
        </w:tc>
        <w:tc>
          <w:tcPr>
            <w:tcW w:w="2927" w:type="dxa"/>
          </w:tcPr>
          <w:p w14:paraId="62AB9C97" w14:textId="77777777" w:rsidR="00007290" w:rsidRPr="00B07345" w:rsidRDefault="00007290" w:rsidP="00832C69">
            <w:pPr>
              <w:jc w:val="both"/>
              <w:rPr>
                <w:b/>
                <w:bCs/>
                <w:sz w:val="22"/>
                <w:szCs w:val="22"/>
              </w:rPr>
            </w:pPr>
          </w:p>
        </w:tc>
      </w:tr>
    </w:tbl>
    <w:p w14:paraId="1A78839B" w14:textId="77777777" w:rsidR="00C936B1" w:rsidRPr="00A00441" w:rsidRDefault="00C936B1" w:rsidP="00832C69">
      <w:pPr>
        <w:jc w:val="both"/>
        <w:rPr>
          <w:b/>
          <w:bCs/>
          <w:sz w:val="22"/>
          <w:szCs w:val="22"/>
        </w:rPr>
      </w:pPr>
    </w:p>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4554" w14:textId="77777777" w:rsidR="009C35C6" w:rsidRDefault="009C35C6" w:rsidP="00632805">
      <w:r>
        <w:separator/>
      </w:r>
    </w:p>
  </w:endnote>
  <w:endnote w:type="continuationSeparator" w:id="0">
    <w:p w14:paraId="2F7535BE" w14:textId="77777777" w:rsidR="009C35C6" w:rsidRDefault="009C35C6"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253D" w14:textId="77777777" w:rsidR="009C35C6" w:rsidRDefault="009C35C6" w:rsidP="00632805">
      <w:r>
        <w:separator/>
      </w:r>
    </w:p>
  </w:footnote>
  <w:footnote w:type="continuationSeparator" w:id="0">
    <w:p w14:paraId="0C34A41A" w14:textId="77777777" w:rsidR="009C35C6" w:rsidRDefault="009C35C6"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07290"/>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128D"/>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2493"/>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2E1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78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35C6"/>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97EDE"/>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600"/>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484"/>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721</Words>
  <Characters>4112</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4824</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5</cp:revision>
  <cp:lastPrinted>2021-10-21T06:30:00Z</cp:lastPrinted>
  <dcterms:created xsi:type="dcterms:W3CDTF">2025-04-25T12:41:00Z</dcterms:created>
  <dcterms:modified xsi:type="dcterms:W3CDTF">2025-04-29T10:05:00Z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