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1808A" w14:textId="77777777" w:rsidR="008C31B9" w:rsidRPr="00824356" w:rsidRDefault="008C31B9" w:rsidP="008C31B9">
      <w:pPr>
        <w:spacing w:after="0" w:line="240" w:lineRule="auto"/>
        <w:jc w:val="both"/>
        <w:rPr>
          <w:rFonts w:ascii="Times New Roman" w:hAnsi="Times New Roman" w:cs="Times New Roman"/>
          <w:color w:val="000000" w:themeColor="text1"/>
          <w:sz w:val="24"/>
          <w:szCs w:val="24"/>
        </w:rPr>
      </w:pPr>
    </w:p>
    <w:p w14:paraId="377CEA27" w14:textId="0F9A61E0" w:rsidR="008C31B9" w:rsidRPr="00824356" w:rsidRDefault="008C31B9" w:rsidP="008C31B9">
      <w:pPr>
        <w:pStyle w:val="NormalWeb"/>
        <w:shd w:val="clear" w:color="auto" w:fill="FFFFFF"/>
        <w:spacing w:before="0" w:beforeAutospacing="0" w:after="0" w:afterAutospacing="0"/>
        <w:ind w:firstLine="851"/>
        <w:jc w:val="both"/>
        <w:rPr>
          <w:rFonts w:ascii="Jost" w:hAnsi="Jost"/>
          <w:color w:val="000000"/>
        </w:rPr>
      </w:pPr>
      <w:r w:rsidRPr="00824356">
        <w:rPr>
          <w:rFonts w:ascii="Jost" w:eastAsia="Calibri" w:hAnsi="Jost"/>
        </w:rPr>
        <w:t xml:space="preserve">Viešojo pirkimo komisija (toliau – Komisija) informuoja, </w:t>
      </w:r>
      <w:bookmarkStart w:id="0" w:name="_Hlk100580739"/>
      <w:r w:rsidRPr="00824356">
        <w:rPr>
          <w:rFonts w:ascii="Jost" w:eastAsia="Calibri" w:hAnsi="Jost"/>
        </w:rPr>
        <w:t xml:space="preserve">kad </w:t>
      </w:r>
      <w:bookmarkEnd w:id="0"/>
      <w:r w:rsidRPr="00824356">
        <w:rPr>
          <w:rFonts w:ascii="Jost" w:hAnsi="Jost"/>
          <w:color w:val="000000"/>
        </w:rPr>
        <w:t>vadovaujantis pirkimo dokumentų A dalies „Nurodymai dalyviams“ 3.3 punktu ir pirkimo dokumentų C dalies „Konkretus pirkimas dinaminėje pirkimų sistemoje“ (toliau – Pirkimo dokumentai C dalis) Pirkimo dokumentų C dalies 2 priedo „Pirkimo sutarties forma“ 5.7 punktą ir jį išdėstyti taip:</w:t>
      </w:r>
    </w:p>
    <w:p w14:paraId="0C4AE064" w14:textId="5DCCC291" w:rsidR="008C31B9" w:rsidRPr="00824356" w:rsidRDefault="008C31B9" w:rsidP="008C31B9">
      <w:pPr>
        <w:spacing w:after="0" w:line="240" w:lineRule="auto"/>
        <w:ind w:firstLine="720"/>
        <w:jc w:val="both"/>
        <w:rPr>
          <w:rFonts w:ascii="Jost" w:eastAsia="Times New Roman" w:hAnsi="Jost" w:cs="Tahoma"/>
          <w:bCs/>
          <w:i/>
          <w:iCs/>
          <w:sz w:val="24"/>
          <w:szCs w:val="24"/>
          <w:shd w:val="clear" w:color="auto" w:fill="FFFFFF"/>
          <w:lang w:eastAsia="lt-LT"/>
        </w:rPr>
      </w:pPr>
      <w:bookmarkStart w:id="1" w:name="_Hlk144287378"/>
      <w:r w:rsidRPr="00824356">
        <w:rPr>
          <w:rFonts w:ascii="Jost" w:eastAsia="Times New Roman" w:hAnsi="Jost" w:cs="Times New Roman"/>
          <w:i/>
          <w:iCs/>
          <w:color w:val="000000"/>
          <w:sz w:val="24"/>
          <w:szCs w:val="24"/>
          <w:lang w:eastAsia="lt-LT"/>
        </w:rPr>
        <w:t>5.7."</w:t>
      </w:r>
      <w:r w:rsidRPr="00824356">
        <w:rPr>
          <w:rFonts w:ascii="Jost" w:hAnsi="Jost"/>
          <w:i/>
          <w:iCs/>
          <w:noProof/>
          <w:sz w:val="24"/>
          <w:szCs w:val="24"/>
          <w:shd w:val="clear" w:color="auto" w:fill="FFFFFF"/>
        </w:rPr>
        <w:t>Kartu su pristatomomis Prekėmis pateikiama galiojančio CE sertifikato arba gamintojo EB atitikties deklaracijos kopija pagal Europos Parlamento ir Tarybos reglamentą (ES) 2017/745 dėl medicinos priemonių originalo ir lietuvių kalba</w:t>
      </w:r>
      <w:r w:rsidR="00CD0396" w:rsidRPr="00824356">
        <w:rPr>
          <w:rFonts w:ascii="Jost" w:hAnsi="Jost"/>
          <w:i/>
          <w:iCs/>
          <w:sz w:val="24"/>
          <w:szCs w:val="24"/>
          <w:shd w:val="clear" w:color="auto" w:fill="FFFFFF"/>
        </w:rPr>
        <w:t xml:space="preserve"> (jei taikomas reikalavimas dėl CE ženklinimo).</w:t>
      </w:r>
      <w:r w:rsidR="00CD0396" w:rsidRPr="00824356">
        <w:rPr>
          <w:rFonts w:ascii="Jost" w:eastAsia="Times New Roman" w:hAnsi="Jost" w:cs="Tahoma"/>
          <w:bCs/>
          <w:i/>
          <w:iCs/>
          <w:sz w:val="24"/>
          <w:szCs w:val="24"/>
          <w:lang w:eastAsia="lt-LT"/>
        </w:rPr>
        <w:t xml:space="preserve"> </w:t>
      </w:r>
      <w:r w:rsidRPr="00824356">
        <w:rPr>
          <w:rFonts w:ascii="Jost" w:eastAsia="Times New Roman" w:hAnsi="Jost" w:cs="Tahoma"/>
          <w:bCs/>
          <w:i/>
          <w:iCs/>
          <w:sz w:val="24"/>
          <w:szCs w:val="24"/>
          <w:lang w:eastAsia="lt-LT"/>
        </w:rPr>
        <w:t xml:space="preserve"> </w:t>
      </w:r>
      <w:r w:rsidRPr="00824356">
        <w:rPr>
          <w:rFonts w:ascii="Jost" w:eastAsia="Times New Roman" w:hAnsi="Jost" w:cs="Arial"/>
          <w:bCs/>
          <w:i/>
          <w:iCs/>
          <w:sz w:val="24"/>
          <w:szCs w:val="24"/>
          <w:shd w:val="clear" w:color="auto" w:fill="FFFFFF"/>
          <w:lang w:eastAsia="lt-LT"/>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r w:rsidRPr="00824356">
        <w:rPr>
          <w:rFonts w:ascii="Jost" w:eastAsia="Times New Roman" w:hAnsi="Jost" w:cs="Tahoma"/>
          <w:bCs/>
          <w:i/>
          <w:iCs/>
          <w:sz w:val="24"/>
          <w:szCs w:val="24"/>
          <w:shd w:val="clear" w:color="auto" w:fill="FFFFFF"/>
          <w:lang w:eastAsia="lt-LT"/>
        </w:rPr>
        <w:t>.</w:t>
      </w:r>
    </w:p>
    <w:bookmarkEnd w:id="1"/>
    <w:p w14:paraId="143103E6" w14:textId="7D01D7A5" w:rsidR="008C31B9" w:rsidRPr="00824356" w:rsidRDefault="00D94AF7" w:rsidP="008C31B9">
      <w:pPr>
        <w:widowControl w:val="0"/>
        <w:shd w:val="clear" w:color="auto" w:fill="FFFFFF"/>
        <w:spacing w:after="0" w:line="240" w:lineRule="auto"/>
        <w:ind w:firstLine="720"/>
        <w:jc w:val="both"/>
        <w:rPr>
          <w:rFonts w:ascii="Jost" w:hAnsi="Jost"/>
          <w:sz w:val="24"/>
          <w:szCs w:val="24"/>
        </w:rPr>
      </w:pPr>
      <w:r w:rsidRPr="00824356">
        <w:rPr>
          <w:rFonts w:ascii="Jost" w:hAnsi="Jost"/>
          <w:color w:val="000000"/>
          <w:sz w:val="24"/>
          <w:szCs w:val="24"/>
        </w:rPr>
        <w:t>Taip pat v</w:t>
      </w:r>
      <w:r w:rsidR="00F66B25" w:rsidRPr="00824356">
        <w:rPr>
          <w:rFonts w:ascii="Jost" w:hAnsi="Jost"/>
          <w:color w:val="000000"/>
          <w:sz w:val="24"/>
          <w:szCs w:val="24"/>
        </w:rPr>
        <w:t>adovaujantis pirkimo dokumentų A dalies "Nurodymai dalyviams" 2.8 punktu</w:t>
      </w:r>
      <w:r w:rsidR="00077A87" w:rsidRPr="00824356">
        <w:rPr>
          <w:rFonts w:ascii="Jost" w:hAnsi="Jost"/>
          <w:color w:val="000000"/>
          <w:sz w:val="24"/>
          <w:szCs w:val="24"/>
        </w:rPr>
        <w:t xml:space="preserve"> yra</w:t>
      </w:r>
      <w:r w:rsidR="00F66B25" w:rsidRPr="00824356">
        <w:rPr>
          <w:rFonts w:ascii="Jost" w:hAnsi="Jost"/>
          <w:color w:val="000000"/>
          <w:sz w:val="24"/>
          <w:szCs w:val="24"/>
        </w:rPr>
        <w:t xml:space="preserve"> patikslin</w:t>
      </w:r>
      <w:r w:rsidR="0004744D" w:rsidRPr="00824356">
        <w:rPr>
          <w:rFonts w:ascii="Jost" w:hAnsi="Jost"/>
          <w:color w:val="000000"/>
          <w:sz w:val="24"/>
          <w:szCs w:val="24"/>
        </w:rPr>
        <w:t>ama</w:t>
      </w:r>
      <w:r w:rsidR="00F66B25" w:rsidRPr="00824356">
        <w:rPr>
          <w:rFonts w:ascii="Jost" w:hAnsi="Jost"/>
          <w:color w:val="000000"/>
          <w:sz w:val="24"/>
          <w:szCs w:val="24"/>
        </w:rPr>
        <w:t xml:space="preserve"> </w:t>
      </w:r>
      <w:r w:rsidR="0004744D" w:rsidRPr="00824356">
        <w:rPr>
          <w:rFonts w:ascii="Jost" w:hAnsi="Jost"/>
          <w:color w:val="000000"/>
          <w:sz w:val="24"/>
          <w:szCs w:val="24"/>
        </w:rPr>
        <w:t>p</w:t>
      </w:r>
      <w:r w:rsidR="00F66B25" w:rsidRPr="00824356">
        <w:rPr>
          <w:rFonts w:ascii="Jost" w:hAnsi="Jost"/>
          <w:color w:val="000000"/>
          <w:sz w:val="24"/>
          <w:szCs w:val="24"/>
        </w:rPr>
        <w:t>irkimo dokumentų B dalies „</w:t>
      </w:r>
      <w:r w:rsidR="00F66B25" w:rsidRPr="00824356">
        <w:rPr>
          <w:rFonts w:ascii="Jost" w:hAnsi="Jost"/>
          <w:sz w:val="24"/>
          <w:szCs w:val="24"/>
        </w:rPr>
        <w:t xml:space="preserve">Lazda su 3 ar 4 kojelėmis“ </w:t>
      </w:r>
      <w:r w:rsidR="00F66B25" w:rsidRPr="00824356">
        <w:rPr>
          <w:rFonts w:ascii="Jost" w:hAnsi="Jost"/>
          <w:color w:val="000000"/>
          <w:sz w:val="24"/>
          <w:szCs w:val="24"/>
        </w:rPr>
        <w:t>technin</w:t>
      </w:r>
      <w:r w:rsidR="0004744D" w:rsidRPr="00824356">
        <w:rPr>
          <w:rFonts w:ascii="Jost" w:hAnsi="Jost"/>
          <w:color w:val="000000"/>
          <w:sz w:val="24"/>
          <w:szCs w:val="24"/>
        </w:rPr>
        <w:t>ė</w:t>
      </w:r>
      <w:r w:rsidR="00F66B25" w:rsidRPr="00824356">
        <w:rPr>
          <w:rFonts w:ascii="Jost" w:hAnsi="Jost"/>
          <w:color w:val="000000"/>
          <w:sz w:val="24"/>
          <w:szCs w:val="24"/>
        </w:rPr>
        <w:t xml:space="preserve"> specifikacij</w:t>
      </w:r>
      <w:r w:rsidR="0004744D" w:rsidRPr="00824356">
        <w:rPr>
          <w:rFonts w:ascii="Jost" w:hAnsi="Jost"/>
          <w:color w:val="000000"/>
          <w:sz w:val="24"/>
          <w:szCs w:val="24"/>
        </w:rPr>
        <w:t>a.</w:t>
      </w:r>
    </w:p>
    <w:p w14:paraId="3D7CCA2D" w14:textId="77777777" w:rsidR="000E0F8A" w:rsidRPr="00824356" w:rsidRDefault="000E0F8A" w:rsidP="008C31B9">
      <w:pPr>
        <w:widowControl w:val="0"/>
        <w:shd w:val="clear" w:color="auto" w:fill="FFFFFF"/>
        <w:spacing w:after="0" w:line="240" w:lineRule="auto"/>
        <w:ind w:firstLine="720"/>
        <w:jc w:val="both"/>
        <w:rPr>
          <w:rFonts w:ascii="Jost" w:hAnsi="Jost"/>
          <w:sz w:val="24"/>
          <w:szCs w:val="24"/>
        </w:rPr>
      </w:pPr>
    </w:p>
    <w:p w14:paraId="74FC1658" w14:textId="77777777" w:rsidR="000E0F8A" w:rsidRPr="00824356" w:rsidRDefault="000E0F8A" w:rsidP="008C31B9">
      <w:pPr>
        <w:widowControl w:val="0"/>
        <w:shd w:val="clear" w:color="auto" w:fill="FFFFFF"/>
        <w:spacing w:after="0" w:line="240" w:lineRule="auto"/>
        <w:ind w:firstLine="720"/>
        <w:jc w:val="both"/>
        <w:rPr>
          <w:rFonts w:ascii="Jost" w:hAnsi="Jost"/>
          <w:sz w:val="24"/>
          <w:szCs w:val="24"/>
        </w:rPr>
      </w:pPr>
    </w:p>
    <w:p w14:paraId="376F3AC3" w14:textId="77777777" w:rsidR="008C31B9" w:rsidRPr="00824356" w:rsidRDefault="008C31B9" w:rsidP="008C31B9">
      <w:pPr>
        <w:widowControl w:val="0"/>
        <w:shd w:val="clear" w:color="auto" w:fill="FFFFFF"/>
        <w:spacing w:after="0" w:line="240" w:lineRule="auto"/>
        <w:ind w:firstLine="720"/>
        <w:jc w:val="both"/>
        <w:rPr>
          <w:rFonts w:ascii="Jost" w:hAnsi="Jost"/>
          <w:sz w:val="24"/>
          <w:szCs w:val="24"/>
        </w:rPr>
      </w:pPr>
      <w:r w:rsidRPr="00824356">
        <w:rPr>
          <w:rFonts w:ascii="Jost" w:hAnsi="Jost"/>
          <w:sz w:val="24"/>
          <w:szCs w:val="24"/>
        </w:rPr>
        <w:t>PRIDEDAMA:</w:t>
      </w:r>
    </w:p>
    <w:p w14:paraId="412E2B1F" w14:textId="49CC5B33" w:rsidR="008C31B9" w:rsidRPr="00824356" w:rsidRDefault="008C48E4" w:rsidP="00FE25B6">
      <w:pPr>
        <w:pStyle w:val="NormalWeb"/>
        <w:shd w:val="clear" w:color="auto" w:fill="FFFFFF"/>
        <w:spacing w:before="0" w:beforeAutospacing="0" w:after="0" w:afterAutospacing="0"/>
        <w:ind w:firstLine="720"/>
        <w:jc w:val="both"/>
        <w:rPr>
          <w:rFonts w:ascii="Jost" w:hAnsi="Jost"/>
        </w:rPr>
      </w:pPr>
      <w:r w:rsidRPr="00824356">
        <w:rPr>
          <w:rFonts w:ascii="Jost" w:hAnsi="Jost"/>
        </w:rPr>
        <w:t xml:space="preserve">1. </w:t>
      </w:r>
      <w:r w:rsidR="008C31B9" w:rsidRPr="00824356">
        <w:rPr>
          <w:rFonts w:ascii="Jost" w:hAnsi="Jost"/>
        </w:rPr>
        <w:t>C dalis. 2 priedas_Pirkimo sutarties forma_aktuali nuo_2023.08.3</w:t>
      </w:r>
      <w:r w:rsidR="001B7234">
        <w:rPr>
          <w:rFonts w:ascii="Jost" w:hAnsi="Jost"/>
        </w:rPr>
        <w:t>1</w:t>
      </w:r>
      <w:r w:rsidR="008C31B9" w:rsidRPr="00824356">
        <w:rPr>
          <w:rFonts w:ascii="Jost" w:hAnsi="Jost"/>
          <w:color w:val="000000"/>
        </w:rPr>
        <w:t xml:space="preserve"> (tikslinta vieta pažymėta geltonai).</w:t>
      </w:r>
    </w:p>
    <w:p w14:paraId="366031B7" w14:textId="343905EC" w:rsidR="00172A58" w:rsidRPr="00824356" w:rsidRDefault="008C48E4" w:rsidP="00FE25B6">
      <w:pPr>
        <w:spacing w:after="0" w:line="240" w:lineRule="auto"/>
        <w:ind w:firstLine="720"/>
        <w:jc w:val="both"/>
        <w:rPr>
          <w:rFonts w:ascii="Jost" w:hAnsi="Jost" w:cs="Times New Roman"/>
          <w:color w:val="000000" w:themeColor="text1"/>
          <w:sz w:val="24"/>
          <w:szCs w:val="24"/>
        </w:rPr>
      </w:pPr>
      <w:r w:rsidRPr="00824356">
        <w:rPr>
          <w:rFonts w:ascii="Jost" w:hAnsi="Jost" w:cs="Times New Roman"/>
          <w:color w:val="000000" w:themeColor="text1"/>
          <w:sz w:val="24"/>
          <w:szCs w:val="24"/>
        </w:rPr>
        <w:t xml:space="preserve">2. </w:t>
      </w:r>
      <w:r w:rsidR="008E180F" w:rsidRPr="00824356">
        <w:rPr>
          <w:rFonts w:ascii="Jost" w:hAnsi="Jost"/>
          <w:sz w:val="24"/>
          <w:szCs w:val="24"/>
          <w:lang w:eastAsia="lt-LT"/>
        </w:rPr>
        <w:t>B dalis „Techninė specifikacija“ aktuali redakcija 2023-08-3</w:t>
      </w:r>
      <w:r w:rsidR="001B7234">
        <w:rPr>
          <w:rFonts w:ascii="Jost" w:hAnsi="Jost"/>
          <w:sz w:val="24"/>
          <w:szCs w:val="24"/>
          <w:lang w:eastAsia="lt-LT"/>
        </w:rPr>
        <w:t>1</w:t>
      </w:r>
      <w:r w:rsidR="008E180F" w:rsidRPr="00824356">
        <w:rPr>
          <w:rFonts w:ascii="Jost" w:hAnsi="Jost"/>
          <w:sz w:val="24"/>
          <w:szCs w:val="24"/>
          <w:lang w:eastAsia="lt-LT"/>
        </w:rPr>
        <w:t>.</w:t>
      </w:r>
      <w:r w:rsidR="00FE25B6" w:rsidRPr="00824356">
        <w:rPr>
          <w:rFonts w:ascii="Jost" w:hAnsi="Jost"/>
          <w:sz w:val="24"/>
          <w:szCs w:val="24"/>
          <w:lang w:eastAsia="lt-LT"/>
        </w:rPr>
        <w:t xml:space="preserve"> </w:t>
      </w:r>
      <w:r w:rsidR="00172A58" w:rsidRPr="00824356">
        <w:rPr>
          <w:rFonts w:ascii="Jost" w:hAnsi="Jost"/>
          <w:color w:val="000000"/>
          <w:sz w:val="24"/>
          <w:szCs w:val="24"/>
        </w:rPr>
        <w:t>(tikslintos vietos pažymėtos raudonai).</w:t>
      </w:r>
    </w:p>
    <w:p w14:paraId="6F99B1FB" w14:textId="77777777" w:rsidR="004A4344" w:rsidRPr="00824356" w:rsidRDefault="004A4344" w:rsidP="008C31B9">
      <w:pPr>
        <w:spacing w:after="0" w:line="240" w:lineRule="auto"/>
        <w:ind w:firstLine="720"/>
        <w:jc w:val="both"/>
        <w:rPr>
          <w:rFonts w:ascii="Jost" w:hAnsi="Jost" w:cs="Times New Roman"/>
          <w:color w:val="000000" w:themeColor="text1"/>
          <w:sz w:val="24"/>
          <w:szCs w:val="24"/>
        </w:rPr>
      </w:pPr>
    </w:p>
    <w:p w14:paraId="21C49C27" w14:textId="77777777" w:rsidR="004A4344" w:rsidRPr="00824356" w:rsidRDefault="004A4344" w:rsidP="008C31B9">
      <w:pPr>
        <w:spacing w:after="0" w:line="240" w:lineRule="auto"/>
        <w:ind w:firstLine="720"/>
        <w:jc w:val="both"/>
        <w:rPr>
          <w:rFonts w:ascii="Jost" w:hAnsi="Jost" w:cs="Times New Roman"/>
          <w:color w:val="000000" w:themeColor="text1"/>
          <w:sz w:val="24"/>
          <w:szCs w:val="24"/>
        </w:rPr>
      </w:pPr>
    </w:p>
    <w:p w14:paraId="40704237" w14:textId="77777777" w:rsidR="004A4344" w:rsidRPr="00824356" w:rsidRDefault="004A4344" w:rsidP="008C31B9">
      <w:pPr>
        <w:spacing w:after="0" w:line="240" w:lineRule="auto"/>
        <w:ind w:firstLine="720"/>
        <w:jc w:val="both"/>
        <w:rPr>
          <w:rFonts w:ascii="Jost" w:hAnsi="Jost" w:cs="Times New Roman"/>
          <w:color w:val="000000" w:themeColor="text1"/>
          <w:sz w:val="24"/>
          <w:szCs w:val="24"/>
        </w:rPr>
      </w:pPr>
    </w:p>
    <w:p w14:paraId="4C0BE0B7" w14:textId="77777777" w:rsidR="004A4344" w:rsidRPr="00824356" w:rsidRDefault="004A4344" w:rsidP="008C31B9">
      <w:pPr>
        <w:spacing w:after="0" w:line="240" w:lineRule="auto"/>
        <w:ind w:firstLine="720"/>
        <w:jc w:val="both"/>
        <w:rPr>
          <w:rFonts w:ascii="Jost" w:hAnsi="Jost" w:cs="Times New Roman"/>
          <w:color w:val="000000" w:themeColor="text1"/>
          <w:sz w:val="24"/>
          <w:szCs w:val="24"/>
        </w:rPr>
      </w:pPr>
    </w:p>
    <w:p w14:paraId="0FC28795" w14:textId="77777777" w:rsidR="004A4344" w:rsidRPr="00824356" w:rsidRDefault="004A4344" w:rsidP="008C31B9">
      <w:pPr>
        <w:spacing w:after="0" w:line="240" w:lineRule="auto"/>
        <w:ind w:firstLine="720"/>
        <w:jc w:val="both"/>
        <w:rPr>
          <w:rFonts w:ascii="Jost" w:hAnsi="Jost" w:cs="Times New Roman"/>
          <w:color w:val="000000" w:themeColor="text1"/>
          <w:sz w:val="24"/>
          <w:szCs w:val="24"/>
        </w:rPr>
      </w:pPr>
    </w:p>
    <w:p w14:paraId="639D6216" w14:textId="7EB8B9F2" w:rsidR="008C31B9" w:rsidRPr="00824356" w:rsidRDefault="008C31B9" w:rsidP="008C31B9">
      <w:pPr>
        <w:spacing w:after="0" w:line="240" w:lineRule="auto"/>
        <w:ind w:firstLine="720"/>
        <w:jc w:val="both"/>
        <w:rPr>
          <w:rFonts w:ascii="Jost" w:hAnsi="Jost" w:cs="Times New Roman"/>
          <w:color w:val="000000" w:themeColor="text1"/>
          <w:sz w:val="24"/>
          <w:szCs w:val="24"/>
        </w:rPr>
      </w:pPr>
      <w:r w:rsidRPr="00824356">
        <w:rPr>
          <w:rFonts w:ascii="Jost" w:hAnsi="Jost" w:cs="Times New Roman"/>
          <w:color w:val="000000" w:themeColor="text1"/>
          <w:sz w:val="24"/>
          <w:szCs w:val="24"/>
        </w:rPr>
        <w:t>Pagarbiai</w:t>
      </w:r>
    </w:p>
    <w:p w14:paraId="27C8D470" w14:textId="77777777" w:rsidR="008C31B9" w:rsidRPr="00824356" w:rsidRDefault="008C31B9" w:rsidP="008C31B9">
      <w:pPr>
        <w:spacing w:after="0" w:line="240" w:lineRule="auto"/>
        <w:ind w:firstLine="720"/>
        <w:jc w:val="both"/>
        <w:rPr>
          <w:rFonts w:ascii="Jost" w:hAnsi="Jost" w:cs="Times New Roman"/>
          <w:color w:val="000000" w:themeColor="text1"/>
          <w:sz w:val="24"/>
          <w:szCs w:val="24"/>
        </w:rPr>
      </w:pPr>
      <w:r w:rsidRPr="00824356">
        <w:rPr>
          <w:rFonts w:ascii="Jost" w:hAnsi="Jost" w:cs="Times New Roman"/>
          <w:color w:val="000000" w:themeColor="text1"/>
          <w:sz w:val="24"/>
          <w:szCs w:val="24"/>
        </w:rPr>
        <w:t>Viešojo pirkimo komisija</w:t>
      </w:r>
    </w:p>
    <w:p w14:paraId="39ABC380" w14:textId="77777777" w:rsidR="001B742D" w:rsidRPr="00824356" w:rsidRDefault="001B742D">
      <w:pPr>
        <w:rPr>
          <w:sz w:val="24"/>
          <w:szCs w:val="24"/>
        </w:rPr>
      </w:pPr>
    </w:p>
    <w:sectPr w:rsidR="001B742D" w:rsidRPr="00824356" w:rsidSect="001919F8">
      <w:headerReference w:type="default" r:id="rId6"/>
      <w:headerReference w:type="first" r:id="rId7"/>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BDEE" w14:textId="77777777" w:rsidR="000C06ED" w:rsidRDefault="000C06ED" w:rsidP="008C31B9">
      <w:pPr>
        <w:spacing w:after="0" w:line="240" w:lineRule="auto"/>
      </w:pPr>
      <w:r>
        <w:separator/>
      </w:r>
    </w:p>
  </w:endnote>
  <w:endnote w:type="continuationSeparator" w:id="0">
    <w:p w14:paraId="256E5DD0" w14:textId="77777777" w:rsidR="000C06ED" w:rsidRDefault="000C06ED" w:rsidP="008C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302B1" w14:textId="77777777" w:rsidR="000C06ED" w:rsidRDefault="000C06ED" w:rsidP="008C31B9">
      <w:pPr>
        <w:spacing w:after="0" w:line="240" w:lineRule="auto"/>
      </w:pPr>
      <w:r>
        <w:separator/>
      </w:r>
    </w:p>
  </w:footnote>
  <w:footnote w:type="continuationSeparator" w:id="0">
    <w:p w14:paraId="1D871494" w14:textId="77777777" w:rsidR="000C06ED" w:rsidRDefault="000C06ED" w:rsidP="008C3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92734"/>
      <w:docPartObj>
        <w:docPartGallery w:val="Page Numbers (Top of Page)"/>
        <w:docPartUnique/>
      </w:docPartObj>
    </w:sdtPr>
    <w:sdtEndPr/>
    <w:sdtContent>
      <w:p w14:paraId="5E8A9C7C" w14:textId="77777777" w:rsidR="00352B38" w:rsidRDefault="008C31B9">
        <w:pPr>
          <w:pStyle w:val="Header"/>
          <w:jc w:val="center"/>
        </w:pPr>
        <w:r>
          <w:fldChar w:fldCharType="begin"/>
        </w:r>
        <w:r>
          <w:instrText>PAGE   \* MERGEFORMAT</w:instrText>
        </w:r>
        <w:r>
          <w:fldChar w:fldCharType="separate"/>
        </w:r>
        <w:r>
          <w:rPr>
            <w:noProof/>
          </w:rPr>
          <w:t>2</w:t>
        </w:r>
        <w:r>
          <w:fldChar w:fldCharType="end"/>
        </w:r>
      </w:p>
    </w:sdtContent>
  </w:sdt>
  <w:p w14:paraId="06A22C0C" w14:textId="77777777" w:rsidR="00352B38" w:rsidRDefault="00352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EF911" w14:textId="77777777" w:rsidR="00352B38" w:rsidRDefault="00352B38" w:rsidP="001919F8">
    <w:pPr>
      <w:pStyle w:val="Header"/>
      <w:jc w:val="center"/>
      <w:rPr>
        <w:b/>
      </w:rPr>
    </w:pPr>
  </w:p>
  <w:p w14:paraId="5CB5D877" w14:textId="77777777" w:rsidR="00352B38" w:rsidRDefault="00352B38" w:rsidP="001919F8">
    <w:pPr>
      <w:pStyle w:val="Header"/>
      <w:jc w:val="center"/>
      <w:rPr>
        <w:b/>
      </w:rPr>
    </w:pPr>
  </w:p>
  <w:p w14:paraId="473E3E86" w14:textId="77777777" w:rsidR="00352B38" w:rsidRPr="00E45D31" w:rsidRDefault="008C31B9" w:rsidP="00215238">
    <w:pPr>
      <w:pStyle w:val="Header"/>
      <w:jc w:val="center"/>
      <w:rPr>
        <w:rFonts w:ascii="Jost" w:hAnsi="Jost" w:cs="Times New Roman"/>
        <w:b/>
        <w:sz w:val="24"/>
        <w:szCs w:val="24"/>
      </w:rPr>
    </w:pPr>
    <w:r w:rsidRPr="00E45D31">
      <w:rPr>
        <w:rFonts w:ascii="Jost" w:hAnsi="Jost" w:cs="Times New Roman"/>
        <w:b/>
        <w:sz w:val="24"/>
        <w:szCs w:val="24"/>
      </w:rPr>
      <w:t>DINAMINĖ PIRKIMO SISTEMA (DPS)</w:t>
    </w:r>
  </w:p>
  <w:p w14:paraId="39F166BC" w14:textId="0B98C539" w:rsidR="00352B38" w:rsidRPr="00E45D31" w:rsidRDefault="008C31B9" w:rsidP="00215238">
    <w:pPr>
      <w:pStyle w:val="Header"/>
      <w:jc w:val="center"/>
      <w:rPr>
        <w:rFonts w:ascii="Jost" w:hAnsi="Jost" w:cs="Times New Roman"/>
        <w:b/>
        <w:sz w:val="24"/>
        <w:szCs w:val="24"/>
      </w:rPr>
    </w:pPr>
    <w:r w:rsidRPr="00465467">
      <w:rPr>
        <w:rFonts w:ascii="Jost" w:eastAsia="Times New Roman" w:hAnsi="Jost" w:cs="Times New Roman"/>
        <w:b/>
        <w:bCs/>
        <w:sz w:val="24"/>
        <w:szCs w:val="24"/>
        <w:lang w:eastAsia="lt-LT"/>
      </w:rPr>
      <w:t xml:space="preserve">FIZIOTERAPIJOS IR SLAUGOS PRIEMONIŲ UŽSAKYMAI PER CPO LT ELEKTRONINĮ </w:t>
    </w:r>
    <w:r w:rsidRPr="00E45D31">
      <w:rPr>
        <w:rFonts w:ascii="Jost" w:hAnsi="Jost" w:cs="Times New Roman"/>
        <w:b/>
        <w:bCs/>
        <w:color w:val="000000"/>
        <w:sz w:val="24"/>
        <w:szCs w:val="24"/>
      </w:rPr>
      <w:t>KATALOGĄ</w:t>
    </w:r>
    <w:r w:rsidRPr="00E45D31">
      <w:rPr>
        <w:rFonts w:ascii="Jost" w:hAnsi="Jost" w:cs="Times New Roman"/>
        <w:b/>
        <w:sz w:val="24"/>
        <w:szCs w:val="24"/>
      </w:rPr>
      <w:t xml:space="preserve"> PIRKIMO NR. </w:t>
    </w:r>
    <w:r>
      <w:rPr>
        <w:rFonts w:ascii="Jost" w:hAnsi="Jost" w:cs="Times New Roman"/>
        <w:b/>
        <w:sz w:val="24"/>
        <w:szCs w:val="24"/>
      </w:rPr>
      <w:t>646594</w:t>
    </w:r>
  </w:p>
  <w:p w14:paraId="7CFEFBC8" w14:textId="3BCD4BF7" w:rsidR="00352B38" w:rsidRPr="00E45D31" w:rsidRDefault="008C31B9" w:rsidP="00215238">
    <w:pPr>
      <w:pStyle w:val="Header"/>
      <w:jc w:val="center"/>
      <w:rPr>
        <w:rFonts w:ascii="Jost" w:hAnsi="Jost" w:cs="Times New Roman"/>
        <w:b/>
        <w:sz w:val="24"/>
        <w:szCs w:val="24"/>
      </w:rPr>
    </w:pPr>
    <w:r w:rsidRPr="00E45D31">
      <w:rPr>
        <w:rFonts w:ascii="Jost" w:hAnsi="Jost" w:cs="Times New Roman"/>
        <w:b/>
        <w:sz w:val="24"/>
        <w:szCs w:val="24"/>
      </w:rPr>
      <w:t>2023-</w:t>
    </w:r>
    <w:r>
      <w:rPr>
        <w:rFonts w:ascii="Jost" w:hAnsi="Jost" w:cs="Times New Roman"/>
        <w:b/>
        <w:sz w:val="24"/>
        <w:szCs w:val="24"/>
      </w:rPr>
      <w:t>08</w:t>
    </w:r>
    <w:r w:rsidRPr="00E45D31">
      <w:rPr>
        <w:rFonts w:ascii="Jost" w:hAnsi="Jost" w:cs="Times New Roman"/>
        <w:b/>
        <w:sz w:val="24"/>
        <w:szCs w:val="24"/>
      </w:rPr>
      <w:t>-</w:t>
    </w:r>
    <w:r>
      <w:rPr>
        <w:rFonts w:ascii="Jost" w:hAnsi="Jost" w:cs="Times New Roman"/>
        <w:b/>
        <w:sz w:val="24"/>
        <w:szCs w:val="24"/>
      </w:rPr>
      <w:t>3</w:t>
    </w:r>
    <w:r w:rsidR="00FF0633">
      <w:rPr>
        <w:rFonts w:ascii="Jost" w:hAnsi="Jost" w:cs="Times New Roman"/>
        <w:b/>
        <w:sz w:val="24"/>
        <w:szCs w:val="24"/>
      </w:rPr>
      <w:t>1</w:t>
    </w:r>
  </w:p>
  <w:p w14:paraId="5D0E1E6B" w14:textId="77777777" w:rsidR="00352B38" w:rsidRPr="00E45D31" w:rsidRDefault="00352B38" w:rsidP="001919F8">
    <w:pPr>
      <w:pStyle w:val="Header"/>
      <w:rPr>
        <w:rFonts w:ascii="Jost" w:hAnsi="Jost" w:cs="Times New Roman"/>
        <w:i/>
        <w:sz w:val="24"/>
        <w:szCs w:val="24"/>
      </w:rPr>
    </w:pPr>
  </w:p>
  <w:p w14:paraId="01B1C4F8" w14:textId="77777777" w:rsidR="00352B38" w:rsidRPr="00E45D31" w:rsidRDefault="008C31B9" w:rsidP="001919F8">
    <w:pPr>
      <w:pStyle w:val="Header"/>
      <w:rPr>
        <w:rFonts w:ascii="Jost" w:hAnsi="Jost" w:cs="Times New Roman"/>
        <w:i/>
        <w:sz w:val="24"/>
        <w:szCs w:val="24"/>
      </w:rPr>
    </w:pPr>
    <w:r w:rsidRPr="00E45D31">
      <w:rPr>
        <w:rFonts w:ascii="Jost" w:hAnsi="Jost" w:cs="Times New Roman"/>
        <w:i/>
        <w:sz w:val="24"/>
        <w:szCs w:val="24"/>
      </w:rPr>
      <w:t>Kandidatams/dalyviams</w:t>
    </w:r>
  </w:p>
  <w:p w14:paraId="1BDE0642" w14:textId="77777777" w:rsidR="00352B38" w:rsidRPr="00E45D31" w:rsidRDefault="008C31B9" w:rsidP="001919F8">
    <w:pPr>
      <w:pStyle w:val="Header"/>
      <w:rPr>
        <w:rFonts w:ascii="Jost" w:hAnsi="Jost" w:cs="Times New Roman"/>
        <w:i/>
        <w:sz w:val="24"/>
        <w:szCs w:val="24"/>
      </w:rPr>
    </w:pPr>
    <w:r w:rsidRPr="00E45D31">
      <w:rPr>
        <w:rFonts w:ascii="Jost" w:hAnsi="Jost" w:cs="Times New Roman"/>
        <w:i/>
        <w:sz w:val="24"/>
        <w:szCs w:val="24"/>
      </w:rPr>
      <w:t>Siunčiama CVP IS</w:t>
    </w:r>
  </w:p>
  <w:p w14:paraId="2FA2D33E" w14:textId="77777777" w:rsidR="00352B38" w:rsidRPr="00647897" w:rsidRDefault="00352B38">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B9"/>
    <w:rsid w:val="0004744D"/>
    <w:rsid w:val="00077A87"/>
    <w:rsid w:val="000C06ED"/>
    <w:rsid w:val="000E0F8A"/>
    <w:rsid w:val="00172A58"/>
    <w:rsid w:val="001B7234"/>
    <w:rsid w:val="001B742D"/>
    <w:rsid w:val="00352B38"/>
    <w:rsid w:val="004A4344"/>
    <w:rsid w:val="00824356"/>
    <w:rsid w:val="008C31B9"/>
    <w:rsid w:val="008C48E4"/>
    <w:rsid w:val="008E180F"/>
    <w:rsid w:val="00CD0396"/>
    <w:rsid w:val="00D94AF7"/>
    <w:rsid w:val="00EE06D3"/>
    <w:rsid w:val="00F66B25"/>
    <w:rsid w:val="00FE25B6"/>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DE38"/>
  <w15:chartTrackingRefBased/>
  <w15:docId w15:val="{6DCAFDF5-7E75-4341-B7AC-236D66F3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B9"/>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1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8C3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1B9"/>
    <w:rPr>
      <w:kern w:val="0"/>
      <w:lang w:val="lt-LT"/>
      <w14:ligatures w14:val="none"/>
    </w:rPr>
  </w:style>
  <w:style w:type="paragraph" w:styleId="Footer">
    <w:name w:val="footer"/>
    <w:basedOn w:val="Normal"/>
    <w:link w:val="FooterChar"/>
    <w:uiPriority w:val="99"/>
    <w:unhideWhenUsed/>
    <w:rsid w:val="008C3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1B9"/>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2024-12-05T08:22:00Z</dcterms:created>
  <dcterms:modified xsi:type="dcterms:W3CDTF">2024-12-05T08:22:00Z</dcterms:modified>
</cp:coreProperties>
</file>