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87010" w14:textId="77777777" w:rsidR="00AF7451" w:rsidRPr="00AF7451" w:rsidRDefault="00891C47" w:rsidP="00AF7451">
      <w:pPr>
        <w:ind w:left="5579"/>
        <w:jc w:val="right"/>
        <w:rPr>
          <w:i/>
          <w:lang w:val="lt-LT" w:eastAsia="ar-SA"/>
        </w:rPr>
      </w:pPr>
      <w:r w:rsidRPr="00891C47">
        <w:rPr>
          <w:rFonts w:eastAsia="Calibri"/>
          <w:lang w:val="lt-LT"/>
        </w:rPr>
        <w:tab/>
      </w:r>
      <w:r>
        <w:rPr>
          <w:rFonts w:eastAsia="Calibri"/>
          <w:lang w:val="lt-LT"/>
        </w:rPr>
        <w:tab/>
      </w:r>
      <w:r>
        <w:rPr>
          <w:rFonts w:eastAsia="Calibri"/>
          <w:lang w:val="lt-LT"/>
        </w:rPr>
        <w:tab/>
      </w:r>
      <w:r>
        <w:rPr>
          <w:rFonts w:eastAsia="Calibri"/>
          <w:lang w:val="lt-LT"/>
        </w:rPr>
        <w:tab/>
      </w:r>
      <w:r>
        <w:rPr>
          <w:rFonts w:eastAsia="Calibri"/>
          <w:lang w:val="lt-LT"/>
        </w:rPr>
        <w:tab/>
      </w:r>
      <w:r w:rsidR="00AF7451" w:rsidRPr="00AF7451">
        <w:rPr>
          <w:i/>
          <w:lang w:val="lt-LT" w:eastAsia="ar-SA"/>
        </w:rPr>
        <w:t>Pirkimo sąlygų</w:t>
      </w:r>
    </w:p>
    <w:p w14:paraId="7F7FC490" w14:textId="77777777" w:rsidR="00AF7451" w:rsidRPr="00AF7451" w:rsidRDefault="00AF7451" w:rsidP="00AF7451">
      <w:pPr>
        <w:suppressAutoHyphens/>
        <w:ind w:left="5579"/>
        <w:jc w:val="right"/>
        <w:rPr>
          <w:i/>
          <w:lang w:val="lt-LT" w:eastAsia="ar-SA"/>
        </w:rPr>
      </w:pPr>
      <w:r w:rsidRPr="00AF7451">
        <w:rPr>
          <w:i/>
          <w:lang w:val="lt-LT" w:eastAsia="ar-SA"/>
        </w:rPr>
        <w:t>1 priedas</w:t>
      </w:r>
    </w:p>
    <w:p w14:paraId="63A4D5B3" w14:textId="77777777" w:rsidR="00AF7451" w:rsidRPr="00AF7451" w:rsidRDefault="00AF7451" w:rsidP="00AF7451">
      <w:pPr>
        <w:tabs>
          <w:tab w:val="left" w:pos="5760"/>
        </w:tabs>
        <w:suppressAutoHyphens/>
        <w:rPr>
          <w:i/>
          <w:caps/>
          <w:lang w:val="lt-LT" w:eastAsia="ar-SA"/>
        </w:rPr>
      </w:pPr>
    </w:p>
    <w:p w14:paraId="144D7871" w14:textId="6E66845A" w:rsidR="00891C47" w:rsidRPr="00891C47" w:rsidRDefault="00891C47" w:rsidP="00AF7451">
      <w:pPr>
        <w:tabs>
          <w:tab w:val="left" w:pos="7088"/>
        </w:tabs>
        <w:rPr>
          <w:bCs/>
          <w:lang w:val="lt-LT" w:eastAsia="lt-LT"/>
        </w:rPr>
      </w:pPr>
    </w:p>
    <w:p w14:paraId="377B69F4" w14:textId="77777777" w:rsidR="00D21BF2" w:rsidRPr="00D21BF2" w:rsidRDefault="00D21BF2" w:rsidP="00D21BF2">
      <w:pPr>
        <w:jc w:val="center"/>
        <w:outlineLvl w:val="1"/>
        <w:rPr>
          <w:b/>
          <w:szCs w:val="20"/>
          <w:lang w:val="lt-LT"/>
        </w:rPr>
      </w:pPr>
      <w:r w:rsidRPr="00D21BF2">
        <w:rPr>
          <w:b/>
          <w:szCs w:val="20"/>
          <w:lang w:val="lt-LT"/>
        </w:rPr>
        <w:t xml:space="preserve">LIETUVOS KARIUOMENĖS </w:t>
      </w:r>
    </w:p>
    <w:p w14:paraId="149C7E79" w14:textId="4F24994C" w:rsidR="00D21BF2" w:rsidRPr="00D21BF2" w:rsidRDefault="00D21BF2" w:rsidP="00D21BF2">
      <w:pPr>
        <w:jc w:val="center"/>
        <w:outlineLvl w:val="1"/>
        <w:rPr>
          <w:b/>
          <w:szCs w:val="20"/>
          <w:lang w:val="lt-LT"/>
        </w:rPr>
      </w:pPr>
      <w:r>
        <w:rPr>
          <w:b/>
          <w:szCs w:val="20"/>
          <w:lang w:val="lt-LT"/>
        </w:rPr>
        <w:t>DEPŲ TARNYBA</w:t>
      </w:r>
    </w:p>
    <w:p w14:paraId="3571D0C5" w14:textId="77777777" w:rsidR="00D21BF2" w:rsidRDefault="00D21BF2" w:rsidP="007347D4">
      <w:pPr>
        <w:jc w:val="center"/>
        <w:rPr>
          <w:b/>
          <w:lang w:val="lt-LT"/>
        </w:rPr>
      </w:pPr>
    </w:p>
    <w:p w14:paraId="053C8024" w14:textId="77777777" w:rsidR="007347D4" w:rsidRPr="00EA6373" w:rsidRDefault="007347D4" w:rsidP="007347D4">
      <w:pPr>
        <w:jc w:val="center"/>
        <w:rPr>
          <w:b/>
          <w:lang w:val="lt-LT"/>
        </w:rPr>
      </w:pPr>
      <w:r w:rsidRPr="00EA6373">
        <w:rPr>
          <w:b/>
          <w:lang w:val="lt-LT"/>
        </w:rPr>
        <w:t xml:space="preserve">ELEKTRINIO </w:t>
      </w:r>
      <w:r w:rsidR="0056657D">
        <w:rPr>
          <w:b/>
          <w:lang w:val="lt-LT"/>
        </w:rPr>
        <w:t>RIETUVO</w:t>
      </w:r>
    </w:p>
    <w:p w14:paraId="7D0C9F25" w14:textId="77777777" w:rsidR="00335889" w:rsidRPr="00EA6373" w:rsidRDefault="00335889" w:rsidP="00335889">
      <w:pPr>
        <w:pStyle w:val="NormalWeb"/>
        <w:spacing w:before="0" w:beforeAutospacing="0" w:after="0" w:afterAutospacing="0"/>
        <w:jc w:val="center"/>
        <w:rPr>
          <w:b/>
        </w:rPr>
      </w:pPr>
      <w:r w:rsidRPr="00EA6373">
        <w:rPr>
          <w:b/>
        </w:rPr>
        <w:t>TECHNINĖ SPECIFIKACIJ</w:t>
      </w:r>
      <w:r w:rsidR="00350E10" w:rsidRPr="00EA6373">
        <w:rPr>
          <w:b/>
        </w:rPr>
        <w:t>A</w:t>
      </w:r>
    </w:p>
    <w:p w14:paraId="684245E0" w14:textId="77777777" w:rsidR="00335889" w:rsidRPr="00EA6373" w:rsidRDefault="00335889" w:rsidP="00335889">
      <w:pPr>
        <w:jc w:val="center"/>
        <w:rPr>
          <w:b/>
          <w:lang w:val="lt-LT"/>
        </w:rPr>
      </w:pPr>
    </w:p>
    <w:p w14:paraId="309326B3" w14:textId="77777777" w:rsidR="007C7A0D" w:rsidRDefault="007C7A0D" w:rsidP="007C7A0D">
      <w:pPr>
        <w:pStyle w:val="ListParagraph"/>
        <w:numPr>
          <w:ilvl w:val="0"/>
          <w:numId w:val="9"/>
        </w:numPr>
        <w:spacing w:after="0"/>
        <w:ind w:left="0" w:firstLine="851"/>
        <w:jc w:val="both"/>
        <w:rPr>
          <w:rFonts w:ascii="Times New Roman" w:eastAsia="Times New Roman" w:hAnsi="Times New Roman"/>
          <w:sz w:val="24"/>
          <w:szCs w:val="24"/>
        </w:rPr>
      </w:pPr>
      <w:r w:rsidRPr="00EA6373">
        <w:rPr>
          <w:rFonts w:ascii="Times New Roman" w:eastAsia="Times New Roman" w:hAnsi="Times New Roman"/>
          <w:b/>
          <w:sz w:val="24"/>
          <w:szCs w:val="24"/>
        </w:rPr>
        <w:t>Bendrieji reikalavimai:</w:t>
      </w:r>
      <w:r w:rsidRPr="00EA6373">
        <w:rPr>
          <w:rFonts w:ascii="Times New Roman" w:eastAsia="Times New Roman" w:hAnsi="Times New Roman"/>
          <w:sz w:val="24"/>
          <w:szCs w:val="24"/>
        </w:rPr>
        <w:t xml:space="preserve"> Lietuvos kariuomenės Depų tarnyba (toliau – Pirkėjas) numato įsigyti elektrinį </w:t>
      </w:r>
      <w:proofErr w:type="spellStart"/>
      <w:r>
        <w:rPr>
          <w:rFonts w:ascii="Times New Roman" w:eastAsia="Times New Roman" w:hAnsi="Times New Roman"/>
          <w:sz w:val="24"/>
          <w:szCs w:val="24"/>
        </w:rPr>
        <w:t>rietuvą</w:t>
      </w:r>
      <w:proofErr w:type="spellEnd"/>
      <w:r w:rsidRPr="00EA6373">
        <w:rPr>
          <w:rFonts w:ascii="Times New Roman" w:eastAsia="Times New Roman" w:hAnsi="Times New Roman"/>
          <w:sz w:val="24"/>
          <w:szCs w:val="24"/>
        </w:rPr>
        <w:t xml:space="preserve"> (toliau – </w:t>
      </w:r>
      <w:proofErr w:type="spellStart"/>
      <w:r>
        <w:rPr>
          <w:rFonts w:ascii="Times New Roman" w:eastAsia="Times New Roman" w:hAnsi="Times New Roman"/>
          <w:sz w:val="24"/>
          <w:szCs w:val="24"/>
        </w:rPr>
        <w:t>rietuvas</w:t>
      </w:r>
      <w:proofErr w:type="spellEnd"/>
      <w:r w:rsidRPr="00EA6373">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Rietuvas</w:t>
      </w:r>
      <w:proofErr w:type="spellEnd"/>
      <w:r w:rsidRPr="00EA6373">
        <w:rPr>
          <w:rFonts w:ascii="Times New Roman" w:eastAsia="Times New Roman" w:hAnsi="Times New Roman"/>
          <w:sz w:val="24"/>
          <w:szCs w:val="24"/>
        </w:rPr>
        <w:t xml:space="preserve"> bus naudojamas </w:t>
      </w:r>
      <w:proofErr w:type="spellStart"/>
      <w:r w:rsidRPr="00EA6373">
        <w:rPr>
          <w:rFonts w:ascii="Times New Roman" w:eastAsia="Times New Roman" w:hAnsi="Times New Roman"/>
          <w:sz w:val="24"/>
          <w:szCs w:val="24"/>
        </w:rPr>
        <w:t>europa</w:t>
      </w:r>
      <w:r>
        <w:rPr>
          <w:rFonts w:ascii="Times New Roman" w:eastAsia="Times New Roman" w:hAnsi="Times New Roman"/>
          <w:sz w:val="24"/>
          <w:szCs w:val="24"/>
        </w:rPr>
        <w:t>dėklų</w:t>
      </w:r>
      <w:proofErr w:type="spellEnd"/>
      <w:r w:rsidRPr="00EA6373">
        <w:rPr>
          <w:rFonts w:ascii="Times New Roman" w:eastAsia="Times New Roman" w:hAnsi="Times New Roman"/>
          <w:sz w:val="24"/>
          <w:szCs w:val="24"/>
        </w:rPr>
        <w:t xml:space="preserve"> krovimo</w:t>
      </w:r>
      <w:r>
        <w:rPr>
          <w:rFonts w:ascii="Times New Roman" w:eastAsia="Times New Roman" w:hAnsi="Times New Roman"/>
          <w:sz w:val="24"/>
          <w:szCs w:val="24"/>
        </w:rPr>
        <w:t xml:space="preserve"> darbams </w:t>
      </w:r>
      <w:r w:rsidRPr="00EA6373">
        <w:rPr>
          <w:rFonts w:ascii="Times New Roman" w:eastAsia="Times New Roman" w:hAnsi="Times New Roman"/>
          <w:sz w:val="24"/>
          <w:szCs w:val="24"/>
        </w:rPr>
        <w:t xml:space="preserve">atlikti sandėlio viduje </w:t>
      </w:r>
      <w:r>
        <w:rPr>
          <w:rFonts w:ascii="Times New Roman" w:eastAsia="Times New Roman" w:hAnsi="Times New Roman"/>
          <w:sz w:val="24"/>
          <w:szCs w:val="24"/>
        </w:rPr>
        <w:t>(siauruose stelažų koridoriuose</w:t>
      </w:r>
      <w:r w:rsidRPr="00EA6373">
        <w:rPr>
          <w:rFonts w:ascii="Times New Roman" w:eastAsia="Times New Roman" w:hAnsi="Times New Roman"/>
          <w:sz w:val="24"/>
          <w:szCs w:val="24"/>
        </w:rPr>
        <w:t xml:space="preserve"> į</w:t>
      </w:r>
      <w:r>
        <w:rPr>
          <w:rFonts w:ascii="Times New Roman" w:eastAsia="Times New Roman" w:hAnsi="Times New Roman"/>
          <w:sz w:val="24"/>
          <w:szCs w:val="24"/>
        </w:rPr>
        <w:t xml:space="preserve"> didelio aukščio stelažus ir iš jų)</w:t>
      </w:r>
      <w:r w:rsidRPr="00EA6373">
        <w:rPr>
          <w:rFonts w:ascii="Times New Roman" w:eastAsia="Times New Roman" w:hAnsi="Times New Roman"/>
          <w:sz w:val="24"/>
          <w:szCs w:val="24"/>
        </w:rPr>
        <w:t xml:space="preserve">. </w:t>
      </w:r>
    </w:p>
    <w:p w14:paraId="18406E22" w14:textId="77777777" w:rsidR="007C7A0D" w:rsidRPr="00EA6373" w:rsidRDefault="007C7A0D" w:rsidP="007C7A0D">
      <w:pPr>
        <w:numPr>
          <w:ilvl w:val="0"/>
          <w:numId w:val="9"/>
        </w:numPr>
        <w:spacing w:line="360" w:lineRule="auto"/>
        <w:ind w:left="0" w:firstLine="851"/>
        <w:jc w:val="both"/>
        <w:rPr>
          <w:lang w:val="lt-LT"/>
        </w:rPr>
      </w:pPr>
      <w:r w:rsidRPr="00EA6373">
        <w:rPr>
          <w:b/>
          <w:lang w:val="lt-LT"/>
        </w:rPr>
        <w:t>Techninės savybės:</w:t>
      </w:r>
      <w:r w:rsidRPr="00EA6373">
        <w:rPr>
          <w:lang w:val="lt-LT"/>
        </w:rPr>
        <w:t xml:space="preserve"> </w:t>
      </w:r>
      <w:proofErr w:type="spellStart"/>
      <w:r>
        <w:rPr>
          <w:lang w:val="lt-LT"/>
        </w:rPr>
        <w:t>Rietuvas</w:t>
      </w:r>
      <w:proofErr w:type="spellEnd"/>
      <w:r w:rsidRPr="00EA6373">
        <w:rPr>
          <w:lang w:val="lt-LT"/>
        </w:rPr>
        <w:t xml:space="preserve"> turi atitikti </w:t>
      </w:r>
      <w:r>
        <w:rPr>
          <w:lang w:val="lt-LT"/>
        </w:rPr>
        <w:t>šiuos</w:t>
      </w:r>
      <w:r w:rsidRPr="00EA6373">
        <w:rPr>
          <w:lang w:val="lt-LT"/>
        </w:rPr>
        <w:t xml:space="preserve"> reikalavimus</w:t>
      </w:r>
      <w:r>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8"/>
        <w:gridCol w:w="1043"/>
        <w:gridCol w:w="3508"/>
      </w:tblGrid>
      <w:tr w:rsidR="007C7A0D" w:rsidRPr="00EA6373" w14:paraId="125BCB16" w14:textId="77777777" w:rsidTr="00C7112E">
        <w:tc>
          <w:tcPr>
            <w:tcW w:w="5382" w:type="dxa"/>
            <w:shd w:val="clear" w:color="auto" w:fill="auto"/>
            <w:vAlign w:val="center"/>
          </w:tcPr>
          <w:p w14:paraId="7ACDBE4D" w14:textId="77777777" w:rsidR="007C7A0D" w:rsidRPr="0092720D" w:rsidRDefault="007C7A0D" w:rsidP="00C7112E">
            <w:pPr>
              <w:spacing w:line="276" w:lineRule="auto"/>
              <w:jc w:val="center"/>
              <w:rPr>
                <w:b/>
                <w:lang w:val="lt-LT"/>
              </w:rPr>
            </w:pPr>
            <w:r w:rsidRPr="0092720D">
              <w:rPr>
                <w:b/>
                <w:lang w:val="lt-LT"/>
              </w:rPr>
              <w:t>Techninės savybės</w:t>
            </w:r>
          </w:p>
        </w:tc>
        <w:tc>
          <w:tcPr>
            <w:tcW w:w="588" w:type="dxa"/>
            <w:shd w:val="clear" w:color="auto" w:fill="auto"/>
            <w:vAlign w:val="center"/>
          </w:tcPr>
          <w:p w14:paraId="420A99C4" w14:textId="77777777" w:rsidR="007C7A0D" w:rsidRPr="00383108" w:rsidRDefault="007C7A0D" w:rsidP="00C7112E">
            <w:pPr>
              <w:jc w:val="center"/>
              <w:rPr>
                <w:lang w:val="lt-LT"/>
              </w:rPr>
            </w:pPr>
            <w:r w:rsidRPr="00094AE5">
              <w:rPr>
                <w:b/>
                <w:lang w:val="lt-LT"/>
              </w:rPr>
              <w:t xml:space="preserve">Mato </w:t>
            </w:r>
            <w:r>
              <w:rPr>
                <w:b/>
                <w:lang w:val="lt-LT"/>
              </w:rPr>
              <w:t>vienetas</w:t>
            </w:r>
          </w:p>
        </w:tc>
        <w:tc>
          <w:tcPr>
            <w:tcW w:w="3659" w:type="dxa"/>
            <w:shd w:val="clear" w:color="auto" w:fill="auto"/>
            <w:vAlign w:val="center"/>
          </w:tcPr>
          <w:p w14:paraId="2BB9CF8B" w14:textId="77777777" w:rsidR="007C7A0D" w:rsidRPr="00383108" w:rsidRDefault="007C7A0D" w:rsidP="00C7112E">
            <w:pPr>
              <w:spacing w:line="276" w:lineRule="auto"/>
              <w:jc w:val="center"/>
              <w:rPr>
                <w:lang w:val="lt-LT"/>
              </w:rPr>
            </w:pPr>
            <w:r w:rsidRPr="00094AE5">
              <w:rPr>
                <w:b/>
                <w:lang w:val="lt-LT"/>
              </w:rPr>
              <w:t>Techninių savybių reikalavimai</w:t>
            </w:r>
          </w:p>
        </w:tc>
      </w:tr>
      <w:tr w:rsidR="007C7A0D" w:rsidRPr="00EA6373" w14:paraId="4A270364" w14:textId="77777777" w:rsidTr="00C7112E">
        <w:tc>
          <w:tcPr>
            <w:tcW w:w="5382" w:type="dxa"/>
            <w:shd w:val="clear" w:color="auto" w:fill="auto"/>
          </w:tcPr>
          <w:p w14:paraId="668AB852" w14:textId="77777777" w:rsidR="007C7A0D" w:rsidRPr="00383108" w:rsidRDefault="007C7A0D" w:rsidP="00C7112E">
            <w:pPr>
              <w:spacing w:line="276" w:lineRule="auto"/>
              <w:jc w:val="both"/>
            </w:pPr>
            <w:proofErr w:type="spellStart"/>
            <w:r w:rsidRPr="00383108">
              <w:t>Rietuvo</w:t>
            </w:r>
            <w:proofErr w:type="spellEnd"/>
            <w:r w:rsidRPr="00383108">
              <w:t xml:space="preserve"> </w:t>
            </w:r>
            <w:proofErr w:type="spellStart"/>
            <w:r w:rsidRPr="00383108">
              <w:t>keliamoji</w:t>
            </w:r>
            <w:proofErr w:type="spellEnd"/>
            <w:r w:rsidRPr="00383108">
              <w:t xml:space="preserve"> </w:t>
            </w:r>
            <w:proofErr w:type="spellStart"/>
            <w:r w:rsidRPr="00383108">
              <w:t>galia</w:t>
            </w:r>
            <w:proofErr w:type="spellEnd"/>
            <w:r w:rsidRPr="00383108">
              <w:t xml:space="preserve"> </w:t>
            </w:r>
            <w:proofErr w:type="spellStart"/>
            <w:r w:rsidRPr="00383108">
              <w:t>aukščiausiame</w:t>
            </w:r>
            <w:proofErr w:type="spellEnd"/>
            <w:r w:rsidRPr="00383108">
              <w:t xml:space="preserve"> </w:t>
            </w:r>
            <w:proofErr w:type="spellStart"/>
            <w:r w:rsidRPr="00383108">
              <w:t>taške</w:t>
            </w:r>
            <w:proofErr w:type="spellEnd"/>
            <w:r w:rsidRPr="00383108">
              <w:t xml:space="preserve"> (</w:t>
            </w:r>
            <w:proofErr w:type="spellStart"/>
            <w:r w:rsidRPr="00383108">
              <w:t>prie</w:t>
            </w:r>
            <w:proofErr w:type="spellEnd"/>
            <w:r w:rsidRPr="00383108">
              <w:t xml:space="preserve"> </w:t>
            </w:r>
            <w:r>
              <w:t>500</w:t>
            </w:r>
            <w:r w:rsidRPr="00383108">
              <w:t xml:space="preserve"> mm </w:t>
            </w:r>
            <w:proofErr w:type="spellStart"/>
            <w:r w:rsidRPr="00383108">
              <w:t>svorio</w:t>
            </w:r>
            <w:proofErr w:type="spellEnd"/>
            <w:r w:rsidRPr="00383108">
              <w:t xml:space="preserve"> </w:t>
            </w:r>
            <w:proofErr w:type="spellStart"/>
            <w:r w:rsidRPr="00383108">
              <w:t>centro</w:t>
            </w:r>
            <w:proofErr w:type="spellEnd"/>
            <w:r w:rsidRPr="00383108">
              <w:t>)</w:t>
            </w:r>
          </w:p>
        </w:tc>
        <w:tc>
          <w:tcPr>
            <w:tcW w:w="588" w:type="dxa"/>
            <w:shd w:val="clear" w:color="auto" w:fill="auto"/>
            <w:vAlign w:val="center"/>
          </w:tcPr>
          <w:p w14:paraId="72CE1DDE" w14:textId="77777777" w:rsidR="007C7A0D" w:rsidRDefault="007C7A0D" w:rsidP="00C7112E">
            <w:pPr>
              <w:jc w:val="center"/>
              <w:rPr>
                <w:lang w:val="lt-LT"/>
              </w:rPr>
            </w:pPr>
            <w:r>
              <w:rPr>
                <w:lang w:val="lt-LT"/>
              </w:rPr>
              <w:t>k</w:t>
            </w:r>
            <w:r w:rsidRPr="00383108">
              <w:rPr>
                <w:lang w:val="lt-LT"/>
              </w:rPr>
              <w:t>g</w:t>
            </w:r>
          </w:p>
        </w:tc>
        <w:tc>
          <w:tcPr>
            <w:tcW w:w="3659" w:type="dxa"/>
            <w:shd w:val="clear" w:color="auto" w:fill="auto"/>
          </w:tcPr>
          <w:p w14:paraId="685CC60E" w14:textId="77777777" w:rsidR="007C7A0D" w:rsidRPr="00383108" w:rsidRDefault="007C7A0D" w:rsidP="00C7112E">
            <w:pPr>
              <w:spacing w:line="276" w:lineRule="auto"/>
              <w:rPr>
                <w:lang w:val="lt-LT"/>
              </w:rPr>
            </w:pPr>
            <w:r w:rsidRPr="00383108">
              <w:rPr>
                <w:lang w:val="lt-LT"/>
              </w:rPr>
              <w:t>ne mažiau  1400</w:t>
            </w:r>
          </w:p>
        </w:tc>
      </w:tr>
      <w:tr w:rsidR="007C7A0D" w:rsidRPr="00EA6373" w14:paraId="03B448EE" w14:textId="77777777" w:rsidTr="00C7112E">
        <w:tc>
          <w:tcPr>
            <w:tcW w:w="5382" w:type="dxa"/>
            <w:shd w:val="clear" w:color="auto" w:fill="auto"/>
          </w:tcPr>
          <w:p w14:paraId="55B9FA47" w14:textId="77777777" w:rsidR="007C7A0D" w:rsidRPr="00383108" w:rsidRDefault="007C7A0D" w:rsidP="00C7112E">
            <w:pPr>
              <w:spacing w:line="276" w:lineRule="auto"/>
              <w:jc w:val="both"/>
            </w:pPr>
            <w:proofErr w:type="spellStart"/>
            <w:r w:rsidRPr="00383108">
              <w:t>Rietuvo</w:t>
            </w:r>
            <w:proofErr w:type="spellEnd"/>
            <w:r w:rsidRPr="00383108">
              <w:t xml:space="preserve"> </w:t>
            </w:r>
            <w:proofErr w:type="spellStart"/>
            <w:r w:rsidRPr="00383108">
              <w:t>keliamoji</w:t>
            </w:r>
            <w:proofErr w:type="spellEnd"/>
            <w:r w:rsidRPr="00383108">
              <w:t xml:space="preserve"> </w:t>
            </w:r>
            <w:proofErr w:type="spellStart"/>
            <w:r w:rsidRPr="00383108">
              <w:t>galia</w:t>
            </w:r>
            <w:proofErr w:type="spellEnd"/>
            <w:r w:rsidRPr="00383108">
              <w:t xml:space="preserve"> (</w:t>
            </w:r>
            <w:proofErr w:type="spellStart"/>
            <w:r w:rsidRPr="00383108">
              <w:t>prie</w:t>
            </w:r>
            <w:proofErr w:type="spellEnd"/>
            <w:r w:rsidRPr="00383108">
              <w:t xml:space="preserve"> 500</w:t>
            </w:r>
            <w:r>
              <w:t xml:space="preserve"> mm </w:t>
            </w:r>
            <w:proofErr w:type="spellStart"/>
            <w:r w:rsidRPr="00383108">
              <w:t>svorio</w:t>
            </w:r>
            <w:proofErr w:type="spellEnd"/>
            <w:r w:rsidRPr="00383108">
              <w:t xml:space="preserve"> </w:t>
            </w:r>
            <w:proofErr w:type="spellStart"/>
            <w:r w:rsidRPr="00383108">
              <w:t>centro</w:t>
            </w:r>
            <w:proofErr w:type="spellEnd"/>
            <w:r w:rsidRPr="00383108">
              <w:t>)</w:t>
            </w:r>
          </w:p>
        </w:tc>
        <w:tc>
          <w:tcPr>
            <w:tcW w:w="588" w:type="dxa"/>
            <w:shd w:val="clear" w:color="auto" w:fill="auto"/>
            <w:vAlign w:val="center"/>
          </w:tcPr>
          <w:p w14:paraId="5AC365A9" w14:textId="77777777" w:rsidR="007C7A0D" w:rsidRPr="00383108" w:rsidRDefault="007C7A0D" w:rsidP="00C7112E">
            <w:pPr>
              <w:jc w:val="center"/>
              <w:rPr>
                <w:lang w:val="lt-LT"/>
              </w:rPr>
            </w:pPr>
            <w:r w:rsidRPr="00383108">
              <w:rPr>
                <w:lang w:val="lt-LT"/>
              </w:rPr>
              <w:t>kg</w:t>
            </w:r>
          </w:p>
        </w:tc>
        <w:tc>
          <w:tcPr>
            <w:tcW w:w="3659" w:type="dxa"/>
            <w:shd w:val="clear" w:color="auto" w:fill="auto"/>
          </w:tcPr>
          <w:p w14:paraId="151FE581" w14:textId="77777777" w:rsidR="007C7A0D" w:rsidRPr="00383108" w:rsidRDefault="007C7A0D" w:rsidP="00C7112E">
            <w:pPr>
              <w:spacing w:line="276" w:lineRule="auto"/>
              <w:rPr>
                <w:lang w:val="lt-LT"/>
              </w:rPr>
            </w:pPr>
            <w:r w:rsidRPr="00383108">
              <w:rPr>
                <w:lang w:val="lt-LT"/>
              </w:rPr>
              <w:t>ne mažiau  1600</w:t>
            </w:r>
          </w:p>
        </w:tc>
      </w:tr>
      <w:tr w:rsidR="007C7A0D" w:rsidRPr="00EA6373" w14:paraId="0A981C7B" w14:textId="77777777" w:rsidTr="00C7112E">
        <w:tc>
          <w:tcPr>
            <w:tcW w:w="5382" w:type="dxa"/>
            <w:shd w:val="clear" w:color="auto" w:fill="auto"/>
          </w:tcPr>
          <w:p w14:paraId="365E7561" w14:textId="77777777" w:rsidR="007C7A0D" w:rsidRPr="00383108" w:rsidRDefault="007C7A0D" w:rsidP="00C7112E">
            <w:pPr>
              <w:spacing w:line="276" w:lineRule="auto"/>
              <w:jc w:val="both"/>
              <w:rPr>
                <w:lang w:val="lt-LT"/>
              </w:rPr>
            </w:pPr>
            <w:proofErr w:type="spellStart"/>
            <w:r w:rsidRPr="00383108">
              <w:rPr>
                <w:lang w:val="lt-LT"/>
              </w:rPr>
              <w:t>Rietuvo</w:t>
            </w:r>
            <w:proofErr w:type="spellEnd"/>
            <w:r w:rsidRPr="00383108">
              <w:rPr>
                <w:lang w:val="lt-LT"/>
              </w:rPr>
              <w:t xml:space="preserve"> kėlimo aukštis</w:t>
            </w:r>
          </w:p>
        </w:tc>
        <w:tc>
          <w:tcPr>
            <w:tcW w:w="588" w:type="dxa"/>
            <w:shd w:val="clear" w:color="auto" w:fill="auto"/>
            <w:vAlign w:val="center"/>
          </w:tcPr>
          <w:p w14:paraId="60C9D670" w14:textId="77777777" w:rsidR="007C7A0D" w:rsidRPr="00383108" w:rsidRDefault="007C7A0D" w:rsidP="00C7112E">
            <w:pPr>
              <w:jc w:val="center"/>
              <w:rPr>
                <w:lang w:val="lt-LT"/>
              </w:rPr>
            </w:pPr>
            <w:r w:rsidRPr="00383108">
              <w:rPr>
                <w:lang w:val="lt-LT"/>
              </w:rPr>
              <w:t>mm</w:t>
            </w:r>
          </w:p>
        </w:tc>
        <w:tc>
          <w:tcPr>
            <w:tcW w:w="3659" w:type="dxa"/>
            <w:shd w:val="clear" w:color="auto" w:fill="auto"/>
          </w:tcPr>
          <w:p w14:paraId="3A347C7A" w14:textId="77777777" w:rsidR="007C7A0D" w:rsidRPr="00383108" w:rsidRDefault="007C7A0D" w:rsidP="00C7112E">
            <w:pPr>
              <w:spacing w:line="276" w:lineRule="auto"/>
              <w:rPr>
                <w:lang w:val="lt-LT"/>
              </w:rPr>
            </w:pPr>
            <w:r>
              <w:rPr>
                <w:lang w:val="lt-LT"/>
              </w:rPr>
              <w:t>ne mažiau</w:t>
            </w:r>
            <w:r w:rsidRPr="00383108">
              <w:rPr>
                <w:lang w:val="lt-LT"/>
              </w:rPr>
              <w:t xml:space="preserve"> 7500</w:t>
            </w:r>
          </w:p>
        </w:tc>
      </w:tr>
      <w:tr w:rsidR="007C7A0D" w:rsidRPr="00EA6373" w14:paraId="167DF217" w14:textId="77777777" w:rsidTr="00C7112E">
        <w:tc>
          <w:tcPr>
            <w:tcW w:w="5382" w:type="dxa"/>
            <w:shd w:val="clear" w:color="auto" w:fill="auto"/>
          </w:tcPr>
          <w:p w14:paraId="08894B17" w14:textId="77777777" w:rsidR="007C7A0D" w:rsidRPr="00383108" w:rsidRDefault="007C7A0D" w:rsidP="00C7112E">
            <w:pPr>
              <w:spacing w:line="276" w:lineRule="auto"/>
              <w:jc w:val="both"/>
              <w:rPr>
                <w:lang w:val="lt-LT"/>
              </w:rPr>
            </w:pPr>
            <w:proofErr w:type="spellStart"/>
            <w:r w:rsidRPr="00383108">
              <w:rPr>
                <w:lang w:val="lt-LT"/>
              </w:rPr>
              <w:t>Rietuvui</w:t>
            </w:r>
            <w:proofErr w:type="spellEnd"/>
            <w:r w:rsidRPr="00383108">
              <w:rPr>
                <w:lang w:val="lt-LT"/>
              </w:rPr>
              <w:t xml:space="preserve"> reikalingas tarpas tarp stelažų su standartin</w:t>
            </w:r>
            <w:r>
              <w:rPr>
                <w:lang w:val="lt-LT"/>
              </w:rPr>
              <w:t>iu</w:t>
            </w:r>
            <w:r w:rsidRPr="00383108">
              <w:rPr>
                <w:lang w:val="lt-LT"/>
              </w:rPr>
              <w:t xml:space="preserve"> </w:t>
            </w:r>
            <w:proofErr w:type="spellStart"/>
            <w:r w:rsidRPr="00383108">
              <w:rPr>
                <w:lang w:val="lt-LT"/>
              </w:rPr>
              <w:t>euro</w:t>
            </w:r>
            <w:r>
              <w:rPr>
                <w:lang w:val="lt-LT"/>
              </w:rPr>
              <w:t>padėklu</w:t>
            </w:r>
            <w:proofErr w:type="spellEnd"/>
            <w:r w:rsidRPr="00383108">
              <w:rPr>
                <w:lang w:val="lt-LT"/>
              </w:rPr>
              <w:t xml:space="preserve"> (800x1200 mm)</w:t>
            </w:r>
          </w:p>
        </w:tc>
        <w:tc>
          <w:tcPr>
            <w:tcW w:w="588" w:type="dxa"/>
            <w:shd w:val="clear" w:color="auto" w:fill="auto"/>
            <w:vAlign w:val="center"/>
          </w:tcPr>
          <w:p w14:paraId="161271DF" w14:textId="77777777" w:rsidR="007C7A0D" w:rsidRPr="00383108" w:rsidRDefault="007C7A0D" w:rsidP="00C7112E">
            <w:pPr>
              <w:jc w:val="center"/>
              <w:rPr>
                <w:lang w:val="lt-LT"/>
              </w:rPr>
            </w:pPr>
            <w:r w:rsidRPr="00383108">
              <w:rPr>
                <w:lang w:val="lt-LT"/>
              </w:rPr>
              <w:t>mm</w:t>
            </w:r>
          </w:p>
        </w:tc>
        <w:tc>
          <w:tcPr>
            <w:tcW w:w="3659" w:type="dxa"/>
            <w:shd w:val="clear" w:color="auto" w:fill="auto"/>
          </w:tcPr>
          <w:p w14:paraId="5CA73A8C" w14:textId="77777777" w:rsidR="007C7A0D" w:rsidRPr="00383108" w:rsidRDefault="007C7A0D" w:rsidP="00C7112E">
            <w:pPr>
              <w:spacing w:line="276" w:lineRule="auto"/>
              <w:rPr>
                <w:lang w:val="lt-LT"/>
              </w:rPr>
            </w:pPr>
            <w:r w:rsidRPr="00383108">
              <w:rPr>
                <w:lang w:val="lt-LT"/>
              </w:rPr>
              <w:t>iki 2950</w:t>
            </w:r>
          </w:p>
        </w:tc>
      </w:tr>
      <w:tr w:rsidR="007C7A0D" w:rsidRPr="00EA6373" w14:paraId="0C526BCC" w14:textId="77777777" w:rsidTr="00C7112E">
        <w:tc>
          <w:tcPr>
            <w:tcW w:w="5382" w:type="dxa"/>
            <w:shd w:val="clear" w:color="auto" w:fill="auto"/>
          </w:tcPr>
          <w:p w14:paraId="78BD1F0A" w14:textId="77777777" w:rsidR="007C7A0D" w:rsidRPr="00383108" w:rsidRDefault="007C7A0D" w:rsidP="00C7112E">
            <w:pPr>
              <w:spacing w:line="276" w:lineRule="auto"/>
              <w:jc w:val="both"/>
              <w:rPr>
                <w:highlight w:val="yellow"/>
                <w:lang w:val="lt-LT"/>
              </w:rPr>
            </w:pPr>
            <w:proofErr w:type="spellStart"/>
            <w:r w:rsidRPr="003A158E">
              <w:t>Rietuvo</w:t>
            </w:r>
            <w:proofErr w:type="spellEnd"/>
            <w:r w:rsidRPr="003A158E">
              <w:t xml:space="preserve"> </w:t>
            </w:r>
            <w:proofErr w:type="spellStart"/>
            <w:r>
              <w:t>s</w:t>
            </w:r>
            <w:r w:rsidRPr="003A158E">
              <w:t>tatybinis</w:t>
            </w:r>
            <w:proofErr w:type="spellEnd"/>
            <w:r w:rsidRPr="003A158E">
              <w:t xml:space="preserve"> </w:t>
            </w:r>
            <w:proofErr w:type="spellStart"/>
            <w:r w:rsidRPr="003A158E">
              <w:t>aukštis</w:t>
            </w:r>
            <w:proofErr w:type="spellEnd"/>
          </w:p>
        </w:tc>
        <w:tc>
          <w:tcPr>
            <w:tcW w:w="588" w:type="dxa"/>
            <w:shd w:val="clear" w:color="auto" w:fill="auto"/>
            <w:vAlign w:val="center"/>
          </w:tcPr>
          <w:p w14:paraId="0A5CB5CD" w14:textId="77777777" w:rsidR="007C7A0D" w:rsidRPr="00383108" w:rsidRDefault="007C7A0D" w:rsidP="00C7112E">
            <w:pPr>
              <w:jc w:val="center"/>
              <w:rPr>
                <w:highlight w:val="yellow"/>
                <w:lang w:val="lt-LT"/>
              </w:rPr>
            </w:pPr>
            <w:r w:rsidRPr="003A158E">
              <w:rPr>
                <w:lang w:val="lt-LT"/>
              </w:rPr>
              <w:t>mm</w:t>
            </w:r>
          </w:p>
        </w:tc>
        <w:tc>
          <w:tcPr>
            <w:tcW w:w="3659" w:type="dxa"/>
            <w:shd w:val="clear" w:color="auto" w:fill="auto"/>
          </w:tcPr>
          <w:p w14:paraId="21B733FE" w14:textId="77777777" w:rsidR="007C7A0D" w:rsidRPr="003A158E" w:rsidRDefault="007C7A0D" w:rsidP="00C7112E">
            <w:pPr>
              <w:spacing w:line="276" w:lineRule="auto"/>
              <w:rPr>
                <w:lang w:val="lt-LT"/>
              </w:rPr>
            </w:pPr>
            <w:r w:rsidRPr="003A158E">
              <w:rPr>
                <w:lang w:val="lt-LT"/>
              </w:rPr>
              <w:t>ne daugiau 3400</w:t>
            </w:r>
          </w:p>
        </w:tc>
      </w:tr>
      <w:tr w:rsidR="007C7A0D" w:rsidRPr="00EA6373" w14:paraId="6EA9972C" w14:textId="77777777" w:rsidTr="00C7112E">
        <w:tc>
          <w:tcPr>
            <w:tcW w:w="5382" w:type="dxa"/>
            <w:shd w:val="clear" w:color="auto" w:fill="auto"/>
          </w:tcPr>
          <w:p w14:paraId="50FE2063" w14:textId="77777777" w:rsidR="007C7A0D" w:rsidRPr="00383108" w:rsidRDefault="007C7A0D" w:rsidP="00C7112E">
            <w:pPr>
              <w:spacing w:line="276" w:lineRule="auto"/>
              <w:jc w:val="both"/>
              <w:rPr>
                <w:lang w:val="lt-LT"/>
              </w:rPr>
            </w:pPr>
            <w:proofErr w:type="spellStart"/>
            <w:r w:rsidRPr="00383108">
              <w:t>Laisvas</w:t>
            </w:r>
            <w:proofErr w:type="spellEnd"/>
            <w:r w:rsidRPr="00383108">
              <w:t xml:space="preserve"> </w:t>
            </w:r>
            <w:proofErr w:type="spellStart"/>
            <w:r w:rsidRPr="00383108">
              <w:t>kėlimas</w:t>
            </w:r>
            <w:proofErr w:type="spellEnd"/>
          </w:p>
        </w:tc>
        <w:tc>
          <w:tcPr>
            <w:tcW w:w="588" w:type="dxa"/>
            <w:shd w:val="clear" w:color="auto" w:fill="auto"/>
            <w:vAlign w:val="center"/>
          </w:tcPr>
          <w:p w14:paraId="402D6768" w14:textId="77777777" w:rsidR="007C7A0D" w:rsidRPr="00383108" w:rsidRDefault="007C7A0D" w:rsidP="00C7112E">
            <w:pPr>
              <w:jc w:val="center"/>
              <w:rPr>
                <w:lang w:val="lt-LT"/>
              </w:rPr>
            </w:pPr>
            <w:r w:rsidRPr="00383108">
              <w:rPr>
                <w:lang w:val="lt-LT"/>
              </w:rPr>
              <w:t>mm</w:t>
            </w:r>
          </w:p>
        </w:tc>
        <w:tc>
          <w:tcPr>
            <w:tcW w:w="3659" w:type="dxa"/>
            <w:shd w:val="clear" w:color="auto" w:fill="auto"/>
          </w:tcPr>
          <w:p w14:paraId="28E4DAC6" w14:textId="77777777" w:rsidR="007C7A0D" w:rsidRPr="00383108" w:rsidRDefault="007C7A0D" w:rsidP="00C7112E">
            <w:pPr>
              <w:spacing w:line="276" w:lineRule="auto"/>
              <w:rPr>
                <w:lang w:val="lt-LT"/>
              </w:rPr>
            </w:pPr>
            <w:r w:rsidRPr="00383108">
              <w:rPr>
                <w:lang w:val="lt-LT"/>
              </w:rPr>
              <w:t>ne mažiau  2300</w:t>
            </w:r>
          </w:p>
        </w:tc>
      </w:tr>
      <w:tr w:rsidR="007C7A0D" w:rsidRPr="00EA6373" w14:paraId="3FEEEDC7" w14:textId="77777777" w:rsidTr="00C7112E">
        <w:tc>
          <w:tcPr>
            <w:tcW w:w="5382" w:type="dxa"/>
            <w:shd w:val="clear" w:color="auto" w:fill="auto"/>
          </w:tcPr>
          <w:p w14:paraId="7B196A7E" w14:textId="77777777" w:rsidR="007C7A0D" w:rsidRPr="00383108" w:rsidRDefault="007C7A0D" w:rsidP="00C7112E">
            <w:pPr>
              <w:spacing w:line="276" w:lineRule="auto"/>
              <w:jc w:val="both"/>
              <w:rPr>
                <w:lang w:val="lt-LT"/>
              </w:rPr>
            </w:pPr>
            <w:proofErr w:type="spellStart"/>
            <w:r w:rsidRPr="00383108">
              <w:t>Apsisukimo</w:t>
            </w:r>
            <w:proofErr w:type="spellEnd"/>
            <w:r w:rsidRPr="00383108">
              <w:t xml:space="preserve"> </w:t>
            </w:r>
            <w:proofErr w:type="spellStart"/>
            <w:r w:rsidRPr="00383108">
              <w:t>spindulys</w:t>
            </w:r>
            <w:proofErr w:type="spellEnd"/>
          </w:p>
        </w:tc>
        <w:tc>
          <w:tcPr>
            <w:tcW w:w="588" w:type="dxa"/>
            <w:shd w:val="clear" w:color="auto" w:fill="auto"/>
            <w:vAlign w:val="center"/>
          </w:tcPr>
          <w:p w14:paraId="19175930" w14:textId="77777777" w:rsidR="007C7A0D" w:rsidRPr="00383108" w:rsidRDefault="007C7A0D" w:rsidP="00C7112E">
            <w:pPr>
              <w:jc w:val="center"/>
              <w:rPr>
                <w:lang w:val="lt-LT"/>
              </w:rPr>
            </w:pPr>
            <w:r w:rsidRPr="00383108">
              <w:rPr>
                <w:lang w:val="lt-LT"/>
              </w:rPr>
              <w:t>mm</w:t>
            </w:r>
          </w:p>
        </w:tc>
        <w:tc>
          <w:tcPr>
            <w:tcW w:w="3659" w:type="dxa"/>
            <w:shd w:val="clear" w:color="auto" w:fill="auto"/>
          </w:tcPr>
          <w:p w14:paraId="2FC55231" w14:textId="77777777" w:rsidR="007C7A0D" w:rsidRPr="00383108" w:rsidRDefault="007C7A0D" w:rsidP="00C7112E">
            <w:pPr>
              <w:spacing w:line="276" w:lineRule="auto"/>
              <w:rPr>
                <w:lang w:val="lt-LT"/>
              </w:rPr>
            </w:pPr>
            <w:r w:rsidRPr="00383108">
              <w:rPr>
                <w:lang w:val="lt-LT"/>
              </w:rPr>
              <w:t>ne daugiau 1900</w:t>
            </w:r>
          </w:p>
        </w:tc>
      </w:tr>
      <w:tr w:rsidR="007C7A0D" w:rsidRPr="00EA6373" w14:paraId="55F31853" w14:textId="77777777" w:rsidTr="00C7112E">
        <w:tc>
          <w:tcPr>
            <w:tcW w:w="5382" w:type="dxa"/>
            <w:shd w:val="clear" w:color="auto" w:fill="auto"/>
          </w:tcPr>
          <w:p w14:paraId="4C24CC2D" w14:textId="77777777" w:rsidR="007C7A0D" w:rsidRPr="00383108" w:rsidRDefault="007C7A0D" w:rsidP="00C7112E">
            <w:pPr>
              <w:spacing w:line="276" w:lineRule="auto"/>
              <w:jc w:val="both"/>
              <w:rPr>
                <w:lang w:val="lt-LT"/>
              </w:rPr>
            </w:pPr>
            <w:proofErr w:type="spellStart"/>
            <w:r w:rsidRPr="00383108">
              <w:t>Šakių</w:t>
            </w:r>
            <w:proofErr w:type="spellEnd"/>
            <w:r w:rsidRPr="00383108">
              <w:t xml:space="preserve"> </w:t>
            </w:r>
            <w:proofErr w:type="spellStart"/>
            <w:r w:rsidRPr="00383108">
              <w:t>ilgis</w:t>
            </w:r>
            <w:proofErr w:type="spellEnd"/>
          </w:p>
        </w:tc>
        <w:tc>
          <w:tcPr>
            <w:tcW w:w="588" w:type="dxa"/>
            <w:shd w:val="clear" w:color="auto" w:fill="auto"/>
            <w:vAlign w:val="center"/>
          </w:tcPr>
          <w:p w14:paraId="3AB9AEDE" w14:textId="77777777" w:rsidR="007C7A0D" w:rsidRPr="00383108" w:rsidRDefault="007C7A0D" w:rsidP="00C7112E">
            <w:pPr>
              <w:jc w:val="center"/>
              <w:rPr>
                <w:lang w:val="lt-LT"/>
              </w:rPr>
            </w:pPr>
            <w:r w:rsidRPr="00383108">
              <w:rPr>
                <w:lang w:val="lt-LT"/>
              </w:rPr>
              <w:t>mm</w:t>
            </w:r>
          </w:p>
        </w:tc>
        <w:tc>
          <w:tcPr>
            <w:tcW w:w="3659" w:type="dxa"/>
            <w:shd w:val="clear" w:color="auto" w:fill="auto"/>
          </w:tcPr>
          <w:p w14:paraId="0076504C" w14:textId="77777777" w:rsidR="007C7A0D" w:rsidRPr="00383108" w:rsidRDefault="007C7A0D" w:rsidP="00C7112E">
            <w:pPr>
              <w:spacing w:line="276" w:lineRule="auto"/>
              <w:rPr>
                <w:lang w:val="lt-LT"/>
              </w:rPr>
            </w:pPr>
            <w:r w:rsidRPr="00383108">
              <w:rPr>
                <w:lang w:val="lt-LT"/>
              </w:rPr>
              <w:t>ne mažiau  1150</w:t>
            </w:r>
          </w:p>
        </w:tc>
      </w:tr>
      <w:tr w:rsidR="007C7A0D" w:rsidRPr="00EA6373" w14:paraId="6CA09F3C" w14:textId="77777777" w:rsidTr="00C7112E">
        <w:trPr>
          <w:trHeight w:val="211"/>
        </w:trPr>
        <w:tc>
          <w:tcPr>
            <w:tcW w:w="5382" w:type="dxa"/>
            <w:shd w:val="clear" w:color="auto" w:fill="auto"/>
          </w:tcPr>
          <w:p w14:paraId="69F90224" w14:textId="77777777" w:rsidR="007C7A0D" w:rsidRPr="00383108" w:rsidRDefault="007C7A0D" w:rsidP="00C7112E">
            <w:pPr>
              <w:spacing w:line="276" w:lineRule="auto"/>
              <w:jc w:val="both"/>
              <w:rPr>
                <w:lang w:val="lt-LT"/>
              </w:rPr>
            </w:pPr>
            <w:proofErr w:type="spellStart"/>
            <w:r w:rsidRPr="00383108">
              <w:t>Kėlimo</w:t>
            </w:r>
            <w:proofErr w:type="spellEnd"/>
            <w:r w:rsidRPr="00383108">
              <w:t xml:space="preserve"> </w:t>
            </w:r>
            <w:proofErr w:type="spellStart"/>
            <w:r w:rsidRPr="00383108">
              <w:t>variklis</w:t>
            </w:r>
            <w:proofErr w:type="spellEnd"/>
          </w:p>
        </w:tc>
        <w:tc>
          <w:tcPr>
            <w:tcW w:w="588" w:type="dxa"/>
            <w:shd w:val="clear" w:color="auto" w:fill="auto"/>
            <w:vAlign w:val="center"/>
          </w:tcPr>
          <w:p w14:paraId="10D40A27" w14:textId="77777777" w:rsidR="007C7A0D" w:rsidRPr="00383108" w:rsidRDefault="007C7A0D" w:rsidP="00C7112E">
            <w:pPr>
              <w:jc w:val="center"/>
              <w:rPr>
                <w:lang w:val="lt-LT"/>
              </w:rPr>
            </w:pPr>
            <w:r w:rsidRPr="00383108">
              <w:rPr>
                <w:lang w:val="lt-LT"/>
              </w:rPr>
              <w:t>kW</w:t>
            </w:r>
          </w:p>
        </w:tc>
        <w:tc>
          <w:tcPr>
            <w:tcW w:w="3659" w:type="dxa"/>
            <w:shd w:val="clear" w:color="auto" w:fill="auto"/>
          </w:tcPr>
          <w:p w14:paraId="3196434D" w14:textId="77777777" w:rsidR="007C7A0D" w:rsidRPr="00383108" w:rsidRDefault="007C7A0D" w:rsidP="00C7112E">
            <w:pPr>
              <w:spacing w:line="276" w:lineRule="auto"/>
              <w:rPr>
                <w:lang w:val="lt-LT"/>
              </w:rPr>
            </w:pPr>
            <w:r w:rsidRPr="00383108">
              <w:rPr>
                <w:lang w:val="lt-LT"/>
              </w:rPr>
              <w:t>ne mažiau  13,5</w:t>
            </w:r>
          </w:p>
        </w:tc>
      </w:tr>
      <w:tr w:rsidR="007C7A0D" w:rsidRPr="00EA6373" w14:paraId="120DBE81" w14:textId="77777777" w:rsidTr="00C7112E">
        <w:trPr>
          <w:trHeight w:val="211"/>
        </w:trPr>
        <w:tc>
          <w:tcPr>
            <w:tcW w:w="5382" w:type="dxa"/>
            <w:shd w:val="clear" w:color="auto" w:fill="auto"/>
          </w:tcPr>
          <w:p w14:paraId="6909BED3" w14:textId="77777777" w:rsidR="007C7A0D" w:rsidRPr="00383108" w:rsidRDefault="007C7A0D" w:rsidP="00C7112E">
            <w:pPr>
              <w:spacing w:line="276" w:lineRule="auto"/>
              <w:jc w:val="both"/>
            </w:pPr>
            <w:proofErr w:type="spellStart"/>
            <w:r>
              <w:t>Važiavimo</w:t>
            </w:r>
            <w:proofErr w:type="spellEnd"/>
            <w:r>
              <w:t xml:space="preserve"> </w:t>
            </w:r>
            <w:proofErr w:type="spellStart"/>
            <w:r>
              <w:t>greitis</w:t>
            </w:r>
            <w:proofErr w:type="spellEnd"/>
            <w:r>
              <w:t xml:space="preserve"> </w:t>
            </w:r>
            <w:proofErr w:type="spellStart"/>
            <w:r>
              <w:t>su</w:t>
            </w:r>
            <w:proofErr w:type="spellEnd"/>
            <w:r>
              <w:t xml:space="preserve"> </w:t>
            </w:r>
            <w:proofErr w:type="spellStart"/>
            <w:r>
              <w:t>kroviniu</w:t>
            </w:r>
            <w:proofErr w:type="spellEnd"/>
            <w:r>
              <w:t xml:space="preserve"> / be </w:t>
            </w:r>
            <w:proofErr w:type="spellStart"/>
            <w:r>
              <w:t>krovinio</w:t>
            </w:r>
            <w:proofErr w:type="spellEnd"/>
          </w:p>
        </w:tc>
        <w:tc>
          <w:tcPr>
            <w:tcW w:w="588" w:type="dxa"/>
            <w:shd w:val="clear" w:color="auto" w:fill="auto"/>
            <w:vAlign w:val="center"/>
          </w:tcPr>
          <w:p w14:paraId="35EA9293" w14:textId="77777777" w:rsidR="007C7A0D" w:rsidRPr="00383108" w:rsidRDefault="007C7A0D" w:rsidP="00C7112E">
            <w:pPr>
              <w:jc w:val="center"/>
              <w:rPr>
                <w:lang w:val="lt-LT"/>
              </w:rPr>
            </w:pPr>
            <w:r>
              <w:rPr>
                <w:lang w:val="lt-LT"/>
              </w:rPr>
              <w:t>km/h</w:t>
            </w:r>
          </w:p>
        </w:tc>
        <w:tc>
          <w:tcPr>
            <w:tcW w:w="3659" w:type="dxa"/>
            <w:shd w:val="clear" w:color="auto" w:fill="auto"/>
          </w:tcPr>
          <w:p w14:paraId="0305D6CA" w14:textId="77777777" w:rsidR="007C7A0D" w:rsidRPr="00383108" w:rsidRDefault="007C7A0D" w:rsidP="00C7112E">
            <w:pPr>
              <w:spacing w:line="276" w:lineRule="auto"/>
              <w:rPr>
                <w:lang w:val="lt-LT"/>
              </w:rPr>
            </w:pPr>
            <w:r>
              <w:rPr>
                <w:lang w:val="lt-LT"/>
              </w:rPr>
              <w:t>ne mažiau 14,0</w:t>
            </w:r>
          </w:p>
        </w:tc>
      </w:tr>
      <w:tr w:rsidR="007C7A0D" w:rsidRPr="00EA6373" w14:paraId="2E1FE861" w14:textId="77777777" w:rsidTr="00C7112E">
        <w:tc>
          <w:tcPr>
            <w:tcW w:w="5382" w:type="dxa"/>
            <w:shd w:val="clear" w:color="auto" w:fill="auto"/>
          </w:tcPr>
          <w:p w14:paraId="34521A68" w14:textId="77777777" w:rsidR="007C7A0D" w:rsidRPr="00383108" w:rsidRDefault="007C7A0D" w:rsidP="00C7112E">
            <w:pPr>
              <w:spacing w:line="276" w:lineRule="auto"/>
              <w:jc w:val="both"/>
            </w:pPr>
            <w:proofErr w:type="spellStart"/>
            <w:r w:rsidRPr="00383108">
              <w:rPr>
                <w:lang w:eastAsia="lt-LT"/>
              </w:rPr>
              <w:t>Kėlimo</w:t>
            </w:r>
            <w:proofErr w:type="spellEnd"/>
            <w:r w:rsidRPr="00383108">
              <w:rPr>
                <w:lang w:eastAsia="lt-LT"/>
              </w:rPr>
              <w:t xml:space="preserve"> </w:t>
            </w:r>
            <w:proofErr w:type="spellStart"/>
            <w:r w:rsidRPr="00383108">
              <w:rPr>
                <w:lang w:eastAsia="lt-LT"/>
              </w:rPr>
              <w:t>greitis</w:t>
            </w:r>
            <w:proofErr w:type="spellEnd"/>
          </w:p>
        </w:tc>
        <w:tc>
          <w:tcPr>
            <w:tcW w:w="588" w:type="dxa"/>
            <w:shd w:val="clear" w:color="auto" w:fill="auto"/>
            <w:vAlign w:val="center"/>
          </w:tcPr>
          <w:p w14:paraId="4CCBD375" w14:textId="77777777" w:rsidR="007C7A0D" w:rsidRPr="00383108" w:rsidRDefault="007C7A0D" w:rsidP="00C7112E">
            <w:pPr>
              <w:jc w:val="center"/>
              <w:rPr>
                <w:lang w:val="lt-LT"/>
              </w:rPr>
            </w:pPr>
            <w:r>
              <w:rPr>
                <w:lang w:val="lt-LT"/>
              </w:rPr>
              <w:t>m/s</w:t>
            </w:r>
          </w:p>
        </w:tc>
        <w:tc>
          <w:tcPr>
            <w:tcW w:w="3659" w:type="dxa"/>
            <w:shd w:val="clear" w:color="auto" w:fill="auto"/>
          </w:tcPr>
          <w:p w14:paraId="427C1AE0" w14:textId="77777777" w:rsidR="007C7A0D" w:rsidRPr="00383108" w:rsidRDefault="007C7A0D" w:rsidP="00C7112E">
            <w:pPr>
              <w:spacing w:line="276" w:lineRule="auto"/>
              <w:rPr>
                <w:lang w:val="lt-LT"/>
              </w:rPr>
            </w:pPr>
            <w:proofErr w:type="spellStart"/>
            <w:r w:rsidRPr="00383108">
              <w:rPr>
                <w:lang w:eastAsia="lt-LT"/>
              </w:rPr>
              <w:t>nuo</w:t>
            </w:r>
            <w:proofErr w:type="spellEnd"/>
            <w:r w:rsidRPr="00383108">
              <w:rPr>
                <w:lang w:eastAsia="lt-LT"/>
              </w:rPr>
              <w:t xml:space="preserve"> 0,43 </w:t>
            </w:r>
            <w:proofErr w:type="spellStart"/>
            <w:r w:rsidRPr="00383108">
              <w:rPr>
                <w:lang w:eastAsia="lt-LT"/>
              </w:rPr>
              <w:t>su</w:t>
            </w:r>
            <w:proofErr w:type="spellEnd"/>
            <w:r w:rsidRPr="00383108">
              <w:rPr>
                <w:lang w:eastAsia="lt-LT"/>
              </w:rPr>
              <w:t xml:space="preserve"> </w:t>
            </w:r>
            <w:proofErr w:type="spellStart"/>
            <w:r w:rsidRPr="00383108">
              <w:rPr>
                <w:lang w:eastAsia="lt-LT"/>
              </w:rPr>
              <w:t>kroviniu</w:t>
            </w:r>
            <w:proofErr w:type="spellEnd"/>
            <w:r w:rsidRPr="00383108">
              <w:rPr>
                <w:lang w:eastAsia="lt-LT"/>
              </w:rPr>
              <w:t xml:space="preserve">, be </w:t>
            </w:r>
            <w:proofErr w:type="spellStart"/>
            <w:r w:rsidRPr="00383108">
              <w:rPr>
                <w:lang w:eastAsia="lt-LT"/>
              </w:rPr>
              <w:t>krovinio</w:t>
            </w:r>
            <w:proofErr w:type="spellEnd"/>
            <w:r w:rsidRPr="00383108">
              <w:rPr>
                <w:lang w:eastAsia="lt-LT"/>
              </w:rPr>
              <w:t xml:space="preserve"> –  </w:t>
            </w:r>
            <w:proofErr w:type="spellStart"/>
            <w:r w:rsidRPr="00383108">
              <w:rPr>
                <w:lang w:eastAsia="lt-LT"/>
              </w:rPr>
              <w:t>nuo</w:t>
            </w:r>
            <w:proofErr w:type="spellEnd"/>
            <w:r w:rsidRPr="00383108">
              <w:rPr>
                <w:lang w:eastAsia="lt-LT"/>
              </w:rPr>
              <w:t xml:space="preserve"> 0,</w:t>
            </w:r>
            <w:r>
              <w:rPr>
                <w:lang w:eastAsia="lt-LT"/>
              </w:rPr>
              <w:t>55</w:t>
            </w:r>
          </w:p>
        </w:tc>
      </w:tr>
      <w:tr w:rsidR="007C7A0D" w:rsidRPr="00EA6373" w14:paraId="60566394" w14:textId="77777777" w:rsidTr="00C7112E">
        <w:tc>
          <w:tcPr>
            <w:tcW w:w="5382" w:type="dxa"/>
            <w:shd w:val="clear" w:color="auto" w:fill="auto"/>
          </w:tcPr>
          <w:p w14:paraId="1922A563" w14:textId="77777777" w:rsidR="007C7A0D" w:rsidRPr="00383108" w:rsidRDefault="007C7A0D" w:rsidP="00C7112E">
            <w:pPr>
              <w:spacing w:line="276" w:lineRule="auto"/>
              <w:jc w:val="both"/>
              <w:rPr>
                <w:lang w:val="lt-LT"/>
              </w:rPr>
            </w:pPr>
            <w:proofErr w:type="spellStart"/>
            <w:r w:rsidRPr="00383108">
              <w:t>Važiavimo</w:t>
            </w:r>
            <w:proofErr w:type="spellEnd"/>
            <w:r w:rsidRPr="00383108">
              <w:t xml:space="preserve"> </w:t>
            </w:r>
            <w:proofErr w:type="spellStart"/>
            <w:r w:rsidRPr="00383108">
              <w:t>variklis</w:t>
            </w:r>
            <w:proofErr w:type="spellEnd"/>
          </w:p>
        </w:tc>
        <w:tc>
          <w:tcPr>
            <w:tcW w:w="588" w:type="dxa"/>
            <w:shd w:val="clear" w:color="auto" w:fill="auto"/>
            <w:vAlign w:val="center"/>
          </w:tcPr>
          <w:p w14:paraId="612F79C4" w14:textId="77777777" w:rsidR="007C7A0D" w:rsidRPr="00383108" w:rsidRDefault="007C7A0D" w:rsidP="00C7112E">
            <w:pPr>
              <w:jc w:val="center"/>
              <w:rPr>
                <w:lang w:val="lt-LT"/>
              </w:rPr>
            </w:pPr>
            <w:r w:rsidRPr="00383108">
              <w:rPr>
                <w:lang w:val="lt-LT"/>
              </w:rPr>
              <w:t>kW</w:t>
            </w:r>
          </w:p>
        </w:tc>
        <w:tc>
          <w:tcPr>
            <w:tcW w:w="3659" w:type="dxa"/>
            <w:shd w:val="clear" w:color="auto" w:fill="auto"/>
          </w:tcPr>
          <w:p w14:paraId="755F33E2" w14:textId="77777777" w:rsidR="007C7A0D" w:rsidRPr="00383108" w:rsidRDefault="007C7A0D" w:rsidP="00C7112E">
            <w:pPr>
              <w:spacing w:line="276" w:lineRule="auto"/>
              <w:rPr>
                <w:lang w:val="lt-LT"/>
              </w:rPr>
            </w:pPr>
            <w:r w:rsidRPr="00383108">
              <w:rPr>
                <w:lang w:val="lt-LT"/>
              </w:rPr>
              <w:t>ne mažiau  6,3</w:t>
            </w:r>
          </w:p>
        </w:tc>
      </w:tr>
      <w:tr w:rsidR="007C7A0D" w:rsidRPr="00EA6373" w14:paraId="11F1CBB6" w14:textId="77777777" w:rsidTr="00C7112E">
        <w:tc>
          <w:tcPr>
            <w:tcW w:w="5382" w:type="dxa"/>
            <w:shd w:val="clear" w:color="auto" w:fill="auto"/>
          </w:tcPr>
          <w:p w14:paraId="6D3715FB" w14:textId="77777777" w:rsidR="007C7A0D" w:rsidRPr="00383108" w:rsidRDefault="007C7A0D" w:rsidP="00C7112E">
            <w:pPr>
              <w:spacing w:line="276" w:lineRule="auto"/>
              <w:jc w:val="both"/>
              <w:rPr>
                <w:lang w:val="lt-LT"/>
              </w:rPr>
            </w:pPr>
            <w:proofErr w:type="spellStart"/>
            <w:r w:rsidRPr="00383108">
              <w:rPr>
                <w:lang w:val="lt-LT"/>
              </w:rPr>
              <w:t>Rietuvo</w:t>
            </w:r>
            <w:proofErr w:type="spellEnd"/>
            <w:r w:rsidRPr="00383108">
              <w:rPr>
                <w:lang w:val="lt-LT"/>
              </w:rPr>
              <w:t xml:space="preserve"> baterija</w:t>
            </w:r>
          </w:p>
        </w:tc>
        <w:tc>
          <w:tcPr>
            <w:tcW w:w="588" w:type="dxa"/>
            <w:shd w:val="clear" w:color="auto" w:fill="auto"/>
            <w:vAlign w:val="center"/>
          </w:tcPr>
          <w:p w14:paraId="755329A1" w14:textId="77777777" w:rsidR="007C7A0D" w:rsidRPr="00383108" w:rsidRDefault="007C7A0D" w:rsidP="00C7112E">
            <w:pPr>
              <w:jc w:val="center"/>
              <w:rPr>
                <w:lang w:val="lt-LT"/>
              </w:rPr>
            </w:pPr>
            <w:r w:rsidRPr="00383108">
              <w:rPr>
                <w:lang w:val="lt-LT"/>
              </w:rPr>
              <w:t>V</w:t>
            </w:r>
          </w:p>
        </w:tc>
        <w:tc>
          <w:tcPr>
            <w:tcW w:w="3659" w:type="dxa"/>
            <w:shd w:val="clear" w:color="auto" w:fill="auto"/>
          </w:tcPr>
          <w:p w14:paraId="1270F19D" w14:textId="77777777" w:rsidR="007C7A0D" w:rsidRPr="00383108" w:rsidRDefault="007C7A0D" w:rsidP="00C7112E">
            <w:pPr>
              <w:spacing w:line="276" w:lineRule="auto"/>
              <w:rPr>
                <w:lang w:val="lt-LT"/>
              </w:rPr>
            </w:pPr>
            <w:r>
              <w:rPr>
                <w:lang w:val="lt-LT"/>
              </w:rPr>
              <w:t>ne mažiau 48</w:t>
            </w:r>
            <w:r w:rsidRPr="00383108">
              <w:rPr>
                <w:lang w:val="lt-LT"/>
              </w:rPr>
              <w:t xml:space="preserve">, </w:t>
            </w:r>
            <w:proofErr w:type="spellStart"/>
            <w:r w:rsidRPr="00383108">
              <w:rPr>
                <w:lang w:val="lt-LT"/>
              </w:rPr>
              <w:t>Li</w:t>
            </w:r>
            <w:proofErr w:type="spellEnd"/>
            <w:r w:rsidRPr="00383108">
              <w:rPr>
                <w:lang w:val="lt-LT"/>
              </w:rPr>
              <w:t>-ION, neaptarnaujama, uždaro tipo</w:t>
            </w:r>
          </w:p>
        </w:tc>
      </w:tr>
      <w:tr w:rsidR="007C7A0D" w:rsidRPr="00EA6373" w14:paraId="7B0D024F" w14:textId="77777777" w:rsidTr="00C7112E">
        <w:tc>
          <w:tcPr>
            <w:tcW w:w="5382" w:type="dxa"/>
            <w:shd w:val="clear" w:color="auto" w:fill="auto"/>
          </w:tcPr>
          <w:p w14:paraId="0420B706" w14:textId="77777777" w:rsidR="007C7A0D" w:rsidRPr="00383108" w:rsidRDefault="007C7A0D" w:rsidP="00C7112E">
            <w:pPr>
              <w:spacing w:line="276" w:lineRule="auto"/>
              <w:jc w:val="both"/>
              <w:rPr>
                <w:lang w:val="lt-LT"/>
              </w:rPr>
            </w:pPr>
            <w:proofErr w:type="spellStart"/>
            <w:r w:rsidRPr="00383108">
              <w:rPr>
                <w:lang w:val="lt-LT"/>
              </w:rPr>
              <w:t>Rietuvo</w:t>
            </w:r>
            <w:proofErr w:type="spellEnd"/>
            <w:r w:rsidRPr="00383108">
              <w:rPr>
                <w:lang w:val="lt-LT"/>
              </w:rPr>
              <w:t xml:space="preserve"> baterija, talpa</w:t>
            </w:r>
          </w:p>
        </w:tc>
        <w:tc>
          <w:tcPr>
            <w:tcW w:w="588" w:type="dxa"/>
            <w:shd w:val="clear" w:color="auto" w:fill="auto"/>
            <w:vAlign w:val="center"/>
          </w:tcPr>
          <w:p w14:paraId="761A139A" w14:textId="77777777" w:rsidR="007C7A0D" w:rsidRPr="00383108" w:rsidRDefault="007C7A0D" w:rsidP="00C7112E">
            <w:pPr>
              <w:jc w:val="center"/>
              <w:rPr>
                <w:lang w:val="lt-LT"/>
              </w:rPr>
            </w:pPr>
            <w:r w:rsidRPr="00383108">
              <w:rPr>
                <w:lang w:val="lt-LT"/>
              </w:rPr>
              <w:t>Ah</w:t>
            </w:r>
          </w:p>
        </w:tc>
        <w:tc>
          <w:tcPr>
            <w:tcW w:w="3659" w:type="dxa"/>
            <w:shd w:val="clear" w:color="auto" w:fill="auto"/>
          </w:tcPr>
          <w:p w14:paraId="616F0483" w14:textId="77777777" w:rsidR="007C7A0D" w:rsidRPr="00383108" w:rsidRDefault="007C7A0D" w:rsidP="00C7112E">
            <w:pPr>
              <w:spacing w:line="276" w:lineRule="auto"/>
              <w:rPr>
                <w:lang w:val="lt-LT"/>
              </w:rPr>
            </w:pPr>
            <w:r w:rsidRPr="00383108">
              <w:rPr>
                <w:lang w:val="lt-LT"/>
              </w:rPr>
              <w:t>ne mažiau  400</w:t>
            </w:r>
          </w:p>
        </w:tc>
      </w:tr>
      <w:tr w:rsidR="007C7A0D" w:rsidRPr="00EA6373" w14:paraId="21D9DE46" w14:textId="77777777" w:rsidTr="00C7112E">
        <w:tc>
          <w:tcPr>
            <w:tcW w:w="5382" w:type="dxa"/>
            <w:shd w:val="clear" w:color="auto" w:fill="auto"/>
          </w:tcPr>
          <w:p w14:paraId="3D1E800B" w14:textId="77777777" w:rsidR="007C7A0D" w:rsidRPr="00383108" w:rsidRDefault="007C7A0D" w:rsidP="00C7112E">
            <w:pPr>
              <w:spacing w:line="276" w:lineRule="auto"/>
              <w:jc w:val="both"/>
              <w:rPr>
                <w:lang w:val="lt-LT"/>
              </w:rPr>
            </w:pPr>
            <w:proofErr w:type="spellStart"/>
            <w:r w:rsidRPr="00383108">
              <w:rPr>
                <w:lang w:val="lt-LT"/>
              </w:rPr>
              <w:t>Rietuvo</w:t>
            </w:r>
            <w:proofErr w:type="spellEnd"/>
            <w:r w:rsidRPr="00383108">
              <w:rPr>
                <w:lang w:val="lt-LT"/>
              </w:rPr>
              <w:t xml:space="preserve"> darbo laikas vienu pakrovimu</w:t>
            </w:r>
          </w:p>
        </w:tc>
        <w:tc>
          <w:tcPr>
            <w:tcW w:w="588" w:type="dxa"/>
            <w:shd w:val="clear" w:color="auto" w:fill="auto"/>
            <w:vAlign w:val="center"/>
          </w:tcPr>
          <w:p w14:paraId="5622FCD6" w14:textId="77777777" w:rsidR="007C7A0D" w:rsidRPr="00383108" w:rsidRDefault="007C7A0D" w:rsidP="00C7112E">
            <w:pPr>
              <w:jc w:val="center"/>
              <w:rPr>
                <w:lang w:val="lt-LT"/>
              </w:rPr>
            </w:pPr>
            <w:r w:rsidRPr="00383108">
              <w:rPr>
                <w:lang w:val="lt-LT"/>
              </w:rPr>
              <w:t>h</w:t>
            </w:r>
          </w:p>
        </w:tc>
        <w:tc>
          <w:tcPr>
            <w:tcW w:w="3659" w:type="dxa"/>
            <w:shd w:val="clear" w:color="auto" w:fill="auto"/>
          </w:tcPr>
          <w:p w14:paraId="174A8B97" w14:textId="77777777" w:rsidR="007C7A0D" w:rsidRPr="00383108" w:rsidRDefault="007C7A0D" w:rsidP="00C7112E">
            <w:pPr>
              <w:spacing w:line="276" w:lineRule="auto"/>
              <w:rPr>
                <w:lang w:val="lt-LT"/>
              </w:rPr>
            </w:pPr>
            <w:r w:rsidRPr="00383108">
              <w:rPr>
                <w:lang w:val="lt-LT"/>
              </w:rPr>
              <w:t xml:space="preserve">ne mažiau </w:t>
            </w:r>
            <w:r>
              <w:rPr>
                <w:lang w:val="lt-LT"/>
              </w:rPr>
              <w:t>5</w:t>
            </w:r>
          </w:p>
        </w:tc>
      </w:tr>
      <w:tr w:rsidR="007C7A0D" w:rsidRPr="00EA6373" w14:paraId="3C0BDE1E" w14:textId="77777777" w:rsidTr="00C7112E">
        <w:tc>
          <w:tcPr>
            <w:tcW w:w="5382" w:type="dxa"/>
            <w:shd w:val="clear" w:color="auto" w:fill="auto"/>
          </w:tcPr>
          <w:p w14:paraId="3E30E2AB" w14:textId="77777777" w:rsidR="007C7A0D" w:rsidRPr="00383108" w:rsidRDefault="007C7A0D" w:rsidP="00C7112E">
            <w:pPr>
              <w:spacing w:line="276" w:lineRule="auto"/>
              <w:jc w:val="both"/>
              <w:rPr>
                <w:lang w:val="lt-LT"/>
              </w:rPr>
            </w:pPr>
            <w:proofErr w:type="spellStart"/>
            <w:r w:rsidRPr="00383108">
              <w:rPr>
                <w:lang w:val="lt-LT"/>
              </w:rPr>
              <w:t>Rietuvo</w:t>
            </w:r>
            <w:proofErr w:type="spellEnd"/>
            <w:r w:rsidRPr="00383108">
              <w:rPr>
                <w:lang w:val="lt-LT"/>
              </w:rPr>
              <w:t xml:space="preserve"> pakrovimo laikas</w:t>
            </w:r>
          </w:p>
        </w:tc>
        <w:tc>
          <w:tcPr>
            <w:tcW w:w="588" w:type="dxa"/>
            <w:shd w:val="clear" w:color="auto" w:fill="auto"/>
            <w:vAlign w:val="center"/>
          </w:tcPr>
          <w:p w14:paraId="74749FA5" w14:textId="77777777" w:rsidR="007C7A0D" w:rsidRPr="00383108" w:rsidRDefault="007C7A0D" w:rsidP="00C7112E">
            <w:pPr>
              <w:jc w:val="center"/>
              <w:rPr>
                <w:lang w:val="lt-LT"/>
              </w:rPr>
            </w:pPr>
            <w:r w:rsidRPr="00383108">
              <w:rPr>
                <w:lang w:val="lt-LT"/>
              </w:rPr>
              <w:t>h</w:t>
            </w:r>
          </w:p>
        </w:tc>
        <w:tc>
          <w:tcPr>
            <w:tcW w:w="3659" w:type="dxa"/>
            <w:shd w:val="clear" w:color="auto" w:fill="auto"/>
          </w:tcPr>
          <w:p w14:paraId="391D81DD" w14:textId="77777777" w:rsidR="007C7A0D" w:rsidRPr="00383108" w:rsidRDefault="007C7A0D" w:rsidP="00C7112E">
            <w:pPr>
              <w:spacing w:line="276" w:lineRule="auto"/>
              <w:rPr>
                <w:lang w:val="lt-LT"/>
              </w:rPr>
            </w:pPr>
            <w:r w:rsidRPr="00383108">
              <w:rPr>
                <w:lang w:val="lt-LT"/>
              </w:rPr>
              <w:t>iki 3</w:t>
            </w:r>
          </w:p>
        </w:tc>
      </w:tr>
    </w:tbl>
    <w:p w14:paraId="2E54EEC7" w14:textId="77777777" w:rsidR="007C7A0D" w:rsidRPr="00F0740E" w:rsidRDefault="007C7A0D" w:rsidP="007C7A0D">
      <w:pPr>
        <w:pStyle w:val="ListParagraph"/>
        <w:numPr>
          <w:ilvl w:val="0"/>
          <w:numId w:val="9"/>
        </w:numPr>
        <w:spacing w:before="120" w:after="0"/>
        <w:ind w:left="0" w:firstLine="851"/>
        <w:contextualSpacing w:val="0"/>
        <w:jc w:val="both"/>
        <w:rPr>
          <w:rFonts w:ascii="Times New Roman" w:eastAsia="Times New Roman" w:hAnsi="Times New Roman"/>
          <w:b/>
          <w:sz w:val="24"/>
          <w:szCs w:val="24"/>
        </w:rPr>
      </w:pPr>
      <w:r w:rsidRPr="00F0740E">
        <w:rPr>
          <w:rFonts w:ascii="Times New Roman" w:eastAsia="Times New Roman" w:hAnsi="Times New Roman"/>
          <w:b/>
          <w:sz w:val="24"/>
          <w:szCs w:val="24"/>
        </w:rPr>
        <w:t xml:space="preserve">Papildomi reikalavimai </w:t>
      </w:r>
      <w:proofErr w:type="spellStart"/>
      <w:r w:rsidRPr="00F0740E">
        <w:rPr>
          <w:rFonts w:ascii="Times New Roman" w:eastAsia="Times New Roman" w:hAnsi="Times New Roman"/>
          <w:b/>
          <w:sz w:val="24"/>
          <w:szCs w:val="24"/>
        </w:rPr>
        <w:t>rietuvui</w:t>
      </w:r>
      <w:proofErr w:type="spellEnd"/>
      <w:r w:rsidRPr="00F0740E">
        <w:rPr>
          <w:rFonts w:ascii="Times New Roman" w:eastAsia="Times New Roman" w:hAnsi="Times New Roman"/>
          <w:b/>
          <w:sz w:val="24"/>
          <w:szCs w:val="24"/>
        </w:rPr>
        <w:t>:</w:t>
      </w:r>
    </w:p>
    <w:p w14:paraId="0B5925E2" w14:textId="77777777" w:rsidR="007C7A0D" w:rsidRDefault="007C7A0D" w:rsidP="007C7A0D">
      <w:pPr>
        <w:pStyle w:val="ListParagraph"/>
        <w:numPr>
          <w:ilvl w:val="1"/>
          <w:numId w:val="9"/>
        </w:numPr>
        <w:jc w:val="both"/>
        <w:rPr>
          <w:rFonts w:ascii="Times New Roman" w:eastAsia="Times New Roman" w:hAnsi="Times New Roman"/>
          <w:sz w:val="24"/>
          <w:szCs w:val="24"/>
        </w:rPr>
      </w:pPr>
      <w:proofErr w:type="spellStart"/>
      <w:r>
        <w:rPr>
          <w:rFonts w:ascii="Times New Roman" w:eastAsia="Times New Roman" w:hAnsi="Times New Roman"/>
          <w:sz w:val="24"/>
          <w:szCs w:val="24"/>
        </w:rPr>
        <w:t>rietuvas</w:t>
      </w:r>
      <w:proofErr w:type="spellEnd"/>
      <w:r>
        <w:rPr>
          <w:rFonts w:ascii="Times New Roman" w:eastAsia="Times New Roman" w:hAnsi="Times New Roman"/>
          <w:sz w:val="24"/>
          <w:szCs w:val="24"/>
        </w:rPr>
        <w:t xml:space="preserve"> turi būti naujas ir nenaudotas;</w:t>
      </w:r>
    </w:p>
    <w:p w14:paraId="760EFD8E"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F0740E">
        <w:rPr>
          <w:rFonts w:ascii="Times New Roman" w:eastAsia="Times New Roman" w:hAnsi="Times New Roman"/>
          <w:sz w:val="24"/>
          <w:szCs w:val="24"/>
        </w:rPr>
        <w:t>privalo turėti baterijos įkrovimo įtaisą bei įkrovimo indikatorių;</w:t>
      </w:r>
    </w:p>
    <w:p w14:paraId="3822221A"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F0740E">
        <w:rPr>
          <w:rFonts w:ascii="Times New Roman" w:eastAsia="Times New Roman" w:hAnsi="Times New Roman"/>
          <w:sz w:val="24"/>
          <w:szCs w:val="24"/>
        </w:rPr>
        <w:t xml:space="preserve">turi turėti </w:t>
      </w:r>
      <w:proofErr w:type="spellStart"/>
      <w:r w:rsidRPr="00F0740E">
        <w:rPr>
          <w:rFonts w:ascii="Times New Roman" w:eastAsia="Times New Roman" w:hAnsi="Times New Roman"/>
          <w:sz w:val="24"/>
          <w:szCs w:val="24"/>
        </w:rPr>
        <w:t>poliuretaninius</w:t>
      </w:r>
      <w:proofErr w:type="spellEnd"/>
      <w:r w:rsidRPr="00F0740E">
        <w:rPr>
          <w:rFonts w:ascii="Times New Roman" w:eastAsia="Times New Roman" w:hAnsi="Times New Roman"/>
          <w:sz w:val="24"/>
          <w:szCs w:val="24"/>
        </w:rPr>
        <w:t xml:space="preserve"> ratukus;</w:t>
      </w:r>
    </w:p>
    <w:p w14:paraId="1083207B"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F0740E">
        <w:rPr>
          <w:rFonts w:ascii="Times New Roman" w:eastAsia="Times New Roman" w:hAnsi="Times New Roman"/>
          <w:sz w:val="24"/>
          <w:szCs w:val="24"/>
        </w:rPr>
        <w:t>turi turėti avarinį išjungiklį;</w:t>
      </w:r>
    </w:p>
    <w:p w14:paraId="1181CAC7"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F0740E">
        <w:rPr>
          <w:rFonts w:ascii="Times New Roman" w:eastAsia="Times New Roman" w:hAnsi="Times New Roman"/>
          <w:sz w:val="24"/>
          <w:szCs w:val="24"/>
        </w:rPr>
        <w:t>turi turėti kamerą, skirtą matyti padėklų padėjimą į stelažus;</w:t>
      </w:r>
    </w:p>
    <w:p w14:paraId="3B4D01B2" w14:textId="77777777" w:rsidR="007C7A0D" w:rsidRPr="00532B26" w:rsidRDefault="007C7A0D" w:rsidP="007C7A0D">
      <w:pPr>
        <w:pStyle w:val="ListParagraph"/>
        <w:numPr>
          <w:ilvl w:val="1"/>
          <w:numId w:val="9"/>
        </w:numPr>
        <w:rPr>
          <w:rFonts w:ascii="Times New Roman" w:eastAsia="Times New Roman" w:hAnsi="Times New Roman"/>
          <w:sz w:val="24"/>
          <w:szCs w:val="24"/>
        </w:rPr>
      </w:pPr>
      <w:r>
        <w:rPr>
          <w:rFonts w:ascii="Times New Roman" w:eastAsia="Times New Roman" w:hAnsi="Times New Roman"/>
          <w:sz w:val="24"/>
          <w:szCs w:val="24"/>
        </w:rPr>
        <w:t>turi turėti LED darbo žibintus;</w:t>
      </w:r>
    </w:p>
    <w:p w14:paraId="1446D57F"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F0740E">
        <w:rPr>
          <w:rFonts w:ascii="Times New Roman" w:eastAsia="Times New Roman" w:hAnsi="Times New Roman"/>
          <w:sz w:val="24"/>
          <w:szCs w:val="24"/>
        </w:rPr>
        <w:t>turi turėti operatoriaus sėdimą vietą;</w:t>
      </w:r>
    </w:p>
    <w:p w14:paraId="7C7915B7"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F0740E">
        <w:rPr>
          <w:rFonts w:ascii="Times New Roman" w:eastAsia="Times New Roman" w:hAnsi="Times New Roman"/>
          <w:sz w:val="24"/>
          <w:szCs w:val="24"/>
        </w:rPr>
        <w:t>šakės turi būti automatiniu būdu stumdomos į šonus (šoninis poslinkis);</w:t>
      </w:r>
    </w:p>
    <w:p w14:paraId="4C43109B"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F0740E">
        <w:rPr>
          <w:rFonts w:ascii="Times New Roman" w:hAnsi="Times New Roman"/>
          <w:bCs/>
          <w:iCs/>
          <w:sz w:val="24"/>
          <w:szCs w:val="24"/>
          <w:lang w:eastAsia="lt-LT"/>
        </w:rPr>
        <w:lastRenderedPageBreak/>
        <w:t xml:space="preserve">turi turėti hidraulinių funkcijų valdymą </w:t>
      </w:r>
      <w:proofErr w:type="spellStart"/>
      <w:r w:rsidRPr="00F0740E">
        <w:rPr>
          <w:rFonts w:ascii="Times New Roman" w:hAnsi="Times New Roman"/>
          <w:bCs/>
          <w:iCs/>
          <w:sz w:val="24"/>
          <w:szCs w:val="24"/>
          <w:lang w:eastAsia="lt-LT"/>
        </w:rPr>
        <w:t>porankyje</w:t>
      </w:r>
      <w:proofErr w:type="spellEnd"/>
      <w:r w:rsidRPr="00F0740E">
        <w:rPr>
          <w:rFonts w:ascii="Times New Roman" w:hAnsi="Times New Roman"/>
          <w:bCs/>
          <w:iCs/>
          <w:sz w:val="24"/>
          <w:szCs w:val="24"/>
          <w:lang w:eastAsia="lt-LT"/>
        </w:rPr>
        <w:t>;</w:t>
      </w:r>
    </w:p>
    <w:p w14:paraId="43E0DF5A" w14:textId="77777777" w:rsidR="007C7A0D" w:rsidRPr="00F0740E" w:rsidRDefault="007C7A0D" w:rsidP="007C7A0D">
      <w:pPr>
        <w:pStyle w:val="ListParagraph"/>
        <w:numPr>
          <w:ilvl w:val="1"/>
          <w:numId w:val="9"/>
        </w:numPr>
        <w:jc w:val="both"/>
        <w:rPr>
          <w:rFonts w:ascii="Times New Roman" w:eastAsia="Times New Roman" w:hAnsi="Times New Roman"/>
          <w:sz w:val="24"/>
          <w:szCs w:val="24"/>
        </w:rPr>
      </w:pPr>
      <w:r w:rsidRPr="00D229DE">
        <w:rPr>
          <w:rFonts w:ascii="Times New Roman" w:hAnsi="Times New Roman"/>
          <w:bCs/>
          <w:iCs/>
          <w:sz w:val="24"/>
          <w:szCs w:val="24"/>
          <w:lang w:eastAsia="lt-LT"/>
        </w:rPr>
        <w:t>turi turėti šakių kėlimo aukščio nustatymo lygių funkciją;</w:t>
      </w:r>
    </w:p>
    <w:p w14:paraId="24E55FC1" w14:textId="77777777" w:rsidR="007C7A0D" w:rsidRPr="005F3E9A" w:rsidRDefault="007C7A0D" w:rsidP="007C7A0D">
      <w:pPr>
        <w:pStyle w:val="ListParagraph"/>
        <w:numPr>
          <w:ilvl w:val="1"/>
          <w:numId w:val="9"/>
        </w:numPr>
        <w:jc w:val="both"/>
        <w:rPr>
          <w:sz w:val="24"/>
          <w:szCs w:val="24"/>
        </w:rPr>
      </w:pPr>
      <w:r w:rsidRPr="005F3E9A">
        <w:rPr>
          <w:rFonts w:ascii="Times New Roman" w:hAnsi="Times New Roman"/>
          <w:bCs/>
          <w:iCs/>
          <w:sz w:val="24"/>
          <w:szCs w:val="24"/>
          <w:lang w:eastAsia="lt-LT"/>
        </w:rPr>
        <w:t xml:space="preserve">turi turėti posūkių kontrolės funkciją, kuri užtikrina </w:t>
      </w:r>
      <w:proofErr w:type="spellStart"/>
      <w:r w:rsidRPr="005F3E9A">
        <w:rPr>
          <w:rFonts w:ascii="Times New Roman" w:hAnsi="Times New Roman"/>
          <w:bCs/>
          <w:iCs/>
          <w:sz w:val="24"/>
          <w:szCs w:val="24"/>
          <w:lang w:eastAsia="lt-LT"/>
        </w:rPr>
        <w:t>rietuvo</w:t>
      </w:r>
      <w:proofErr w:type="spellEnd"/>
      <w:r w:rsidRPr="005F3E9A">
        <w:rPr>
          <w:rFonts w:ascii="Times New Roman" w:hAnsi="Times New Roman"/>
          <w:bCs/>
          <w:iCs/>
          <w:sz w:val="24"/>
          <w:szCs w:val="24"/>
          <w:lang w:eastAsia="lt-LT"/>
        </w:rPr>
        <w:t xml:space="preserve"> saugumą posūkiuose.</w:t>
      </w:r>
    </w:p>
    <w:p w14:paraId="0E9743B6" w14:textId="77777777" w:rsidR="007C7A0D" w:rsidRPr="00F0740E" w:rsidRDefault="007C7A0D" w:rsidP="007C7A0D">
      <w:pPr>
        <w:pStyle w:val="ListParagraph"/>
        <w:numPr>
          <w:ilvl w:val="0"/>
          <w:numId w:val="10"/>
        </w:numPr>
        <w:spacing w:after="0"/>
        <w:ind w:left="0" w:firstLine="851"/>
        <w:jc w:val="both"/>
        <w:rPr>
          <w:rFonts w:ascii="Times New Roman" w:hAnsi="Times New Roman"/>
          <w:b/>
          <w:sz w:val="24"/>
          <w:szCs w:val="24"/>
        </w:rPr>
      </w:pPr>
      <w:r w:rsidRPr="00F0740E">
        <w:rPr>
          <w:rFonts w:ascii="Times New Roman" w:hAnsi="Times New Roman"/>
          <w:b/>
          <w:sz w:val="24"/>
          <w:szCs w:val="24"/>
        </w:rPr>
        <w:t>Reikalavimai Tiekėjui</w:t>
      </w:r>
      <w:r>
        <w:rPr>
          <w:rFonts w:ascii="Times New Roman" w:hAnsi="Times New Roman"/>
          <w:b/>
          <w:sz w:val="24"/>
          <w:szCs w:val="24"/>
        </w:rPr>
        <w:t>:</w:t>
      </w:r>
    </w:p>
    <w:p w14:paraId="5C0D535D" w14:textId="77777777" w:rsidR="007C7A0D" w:rsidRDefault="007C7A0D" w:rsidP="007C7A0D">
      <w:pPr>
        <w:numPr>
          <w:ilvl w:val="1"/>
          <w:numId w:val="10"/>
        </w:numPr>
        <w:spacing w:line="276" w:lineRule="auto"/>
        <w:ind w:left="0" w:firstLine="851"/>
        <w:jc w:val="both"/>
        <w:rPr>
          <w:lang w:val="lt-LT"/>
        </w:rPr>
      </w:pPr>
      <w:proofErr w:type="spellStart"/>
      <w:r w:rsidRPr="00F0740E">
        <w:rPr>
          <w:lang w:val="lt-LT"/>
        </w:rPr>
        <w:t>Rietuvui</w:t>
      </w:r>
      <w:proofErr w:type="spellEnd"/>
      <w:r w:rsidRPr="00F0740E">
        <w:rPr>
          <w:lang w:val="lt-LT"/>
        </w:rPr>
        <w:t xml:space="preserve"> turi būti suteikta ne trumpesnė nei 24 (dvidešimt keturių) mėnesių garantija nuo jo pristatymo Pirkėjui dienos. Jei per garantinį laikotarpį, nesant Pirkėjo kaltės, atsiranda trūkumai, Tiekėjas įsipareigoja pašalinti trūkumus ne vėliau kaip per 5 (penkias) darbo dienas nuo pranešimo apie juos gavimo dienos.</w:t>
      </w:r>
    </w:p>
    <w:p w14:paraId="0644041C" w14:textId="77777777" w:rsidR="007C7A0D" w:rsidRDefault="007C7A0D" w:rsidP="007C7A0D">
      <w:pPr>
        <w:numPr>
          <w:ilvl w:val="1"/>
          <w:numId w:val="10"/>
        </w:numPr>
        <w:spacing w:line="276" w:lineRule="auto"/>
        <w:ind w:left="0" w:firstLine="851"/>
        <w:jc w:val="both"/>
        <w:rPr>
          <w:lang w:val="lt-LT"/>
        </w:rPr>
      </w:pPr>
      <w:r w:rsidRPr="009343E6">
        <w:rPr>
          <w:lang w:val="lt-LT"/>
        </w:rPr>
        <w:t xml:space="preserve">Sugedus garantiniam </w:t>
      </w:r>
      <w:proofErr w:type="spellStart"/>
      <w:r>
        <w:rPr>
          <w:lang w:val="lt-LT"/>
        </w:rPr>
        <w:t>rietuvui</w:t>
      </w:r>
      <w:proofErr w:type="spellEnd"/>
      <w:r w:rsidRPr="009343E6">
        <w:rPr>
          <w:lang w:val="lt-LT"/>
        </w:rPr>
        <w:t xml:space="preserve">, kai atsarginių dalių pristatymas ar remontas užtruks </w:t>
      </w:r>
      <w:r>
        <w:rPr>
          <w:lang w:val="lt-LT"/>
        </w:rPr>
        <w:t>daugiau nei 5 (penkias) darbo dienas –</w:t>
      </w:r>
      <w:r w:rsidRPr="009343E6">
        <w:rPr>
          <w:lang w:val="lt-LT"/>
        </w:rPr>
        <w:t xml:space="preserve"> pristatyti nemokamai pirkėjui kitą lygiavertį </w:t>
      </w:r>
      <w:proofErr w:type="spellStart"/>
      <w:r>
        <w:rPr>
          <w:lang w:val="lt-LT"/>
        </w:rPr>
        <w:t>rietuvą</w:t>
      </w:r>
      <w:proofErr w:type="spellEnd"/>
      <w:r w:rsidRPr="009343E6">
        <w:rPr>
          <w:lang w:val="lt-LT"/>
        </w:rPr>
        <w:t xml:space="preserve">, kol bus suremontuotas pirkėjo garantinis </w:t>
      </w:r>
      <w:proofErr w:type="spellStart"/>
      <w:r>
        <w:rPr>
          <w:lang w:val="lt-LT"/>
        </w:rPr>
        <w:t>rietuvas</w:t>
      </w:r>
      <w:proofErr w:type="spellEnd"/>
      <w:r w:rsidRPr="009343E6">
        <w:rPr>
          <w:lang w:val="lt-LT"/>
        </w:rPr>
        <w:t>.</w:t>
      </w:r>
    </w:p>
    <w:p w14:paraId="7A5E5A2B" w14:textId="77777777" w:rsidR="007C7A0D" w:rsidRDefault="007C7A0D" w:rsidP="007C7A0D">
      <w:pPr>
        <w:jc w:val="both"/>
      </w:pPr>
    </w:p>
    <w:p w14:paraId="2AF5D8D2" w14:textId="19169549" w:rsidR="00D21BF2" w:rsidRDefault="00D21BF2" w:rsidP="00D21BF2">
      <w:pPr>
        <w:spacing w:line="276" w:lineRule="auto"/>
        <w:ind w:left="851"/>
        <w:jc w:val="center"/>
        <w:rPr>
          <w:lang w:val="lt-LT"/>
        </w:rPr>
      </w:pPr>
      <w:bookmarkStart w:id="0" w:name="_GoBack"/>
      <w:bookmarkEnd w:id="0"/>
      <w:r>
        <w:rPr>
          <w:lang w:val="lt-LT"/>
        </w:rPr>
        <w:t>_________________________________</w:t>
      </w:r>
    </w:p>
    <w:p w14:paraId="6F9A2462" w14:textId="77777777" w:rsidR="0092720D" w:rsidRDefault="0092720D" w:rsidP="00D21BF2">
      <w:pPr>
        <w:jc w:val="center"/>
      </w:pPr>
    </w:p>
    <w:p w14:paraId="41BF7046" w14:textId="77777777" w:rsidR="0092720D" w:rsidRDefault="0092720D" w:rsidP="00D21BF2">
      <w:pPr>
        <w:jc w:val="center"/>
      </w:pPr>
    </w:p>
    <w:sectPr w:rsidR="0092720D" w:rsidSect="00610B34">
      <w:headerReference w:type="even" r:id="rId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2EE3C" w14:textId="77777777" w:rsidR="00C60E6E" w:rsidRDefault="00C60E6E">
      <w:r>
        <w:separator/>
      </w:r>
    </w:p>
  </w:endnote>
  <w:endnote w:type="continuationSeparator" w:id="0">
    <w:p w14:paraId="5452AD06" w14:textId="77777777" w:rsidR="00C60E6E" w:rsidRDefault="00C6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A2061" w14:textId="77777777" w:rsidR="00C60E6E" w:rsidRDefault="00C60E6E">
      <w:r>
        <w:separator/>
      </w:r>
    </w:p>
  </w:footnote>
  <w:footnote w:type="continuationSeparator" w:id="0">
    <w:p w14:paraId="2555E5DF" w14:textId="77777777" w:rsidR="00C60E6E" w:rsidRDefault="00C60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C0696" w14:textId="77777777" w:rsidR="00732C23" w:rsidRDefault="00732C23" w:rsidP="001158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C5712C" w14:textId="77777777" w:rsidR="00732C23" w:rsidRDefault="00732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EE9A7" w14:textId="438A887D" w:rsidR="00732C23" w:rsidRDefault="00732C23" w:rsidP="001158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7B0D">
      <w:rPr>
        <w:rStyle w:val="PageNumber"/>
        <w:noProof/>
      </w:rPr>
      <w:t>2</w:t>
    </w:r>
    <w:r>
      <w:rPr>
        <w:rStyle w:val="PageNumber"/>
      </w:rPr>
      <w:fldChar w:fldCharType="end"/>
    </w:r>
  </w:p>
  <w:p w14:paraId="6DA670D3" w14:textId="77777777" w:rsidR="00732C23" w:rsidRDefault="00732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706"/>
    <w:multiLevelType w:val="multilevel"/>
    <w:tmpl w:val="8C900BB2"/>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C91905"/>
    <w:multiLevelType w:val="hybridMultilevel"/>
    <w:tmpl w:val="18F4AA34"/>
    <w:lvl w:ilvl="0" w:tplc="6980B0E0">
      <w:start w:val="1"/>
      <w:numFmt w:val="lowerLetter"/>
      <w:lvlText w:val="%1."/>
      <w:lvlJc w:val="left"/>
      <w:pPr>
        <w:tabs>
          <w:tab w:val="num" w:pos="360"/>
        </w:tabs>
        <w:ind w:left="360" w:hanging="360"/>
      </w:pPr>
      <w:rPr>
        <w:rFonts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759C9"/>
    <w:multiLevelType w:val="multilevel"/>
    <w:tmpl w:val="D95C3774"/>
    <w:lvl w:ilvl="0">
      <w:start w:val="4"/>
      <w:numFmt w:val="decimal"/>
      <w:lvlText w:val="%1."/>
      <w:lvlJc w:val="left"/>
      <w:pPr>
        <w:ind w:left="360" w:hanging="360"/>
      </w:pPr>
      <w:rPr>
        <w:rFonts w:hint="default"/>
        <w:b/>
      </w:rPr>
    </w:lvl>
    <w:lvl w:ilvl="1">
      <w:start w:val="1"/>
      <w:numFmt w:val="decimal"/>
      <w:lvlText w:val="%1.%2."/>
      <w:lvlJc w:val="left"/>
      <w:pPr>
        <w:ind w:left="121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B75888"/>
    <w:multiLevelType w:val="hybridMultilevel"/>
    <w:tmpl w:val="6F1024DC"/>
    <w:lvl w:ilvl="0" w:tplc="C1800290">
      <w:start w:val="1"/>
      <w:numFmt w:val="decimal"/>
      <w:lvlText w:val="4.%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15:restartNumberingAfterBreak="0">
    <w:nsid w:val="3B346A11"/>
    <w:multiLevelType w:val="multilevel"/>
    <w:tmpl w:val="952E91A0"/>
    <w:lvl w:ilvl="0">
      <w:start w:val="2010"/>
      <w:numFmt w:val="decimal"/>
      <w:lvlText w:val="%1-"/>
      <w:lvlJc w:val="left"/>
      <w:pPr>
        <w:tabs>
          <w:tab w:val="num" w:pos="870"/>
        </w:tabs>
        <w:ind w:left="870" w:hanging="870"/>
      </w:pPr>
      <w:rPr>
        <w:rFonts w:hint="default"/>
      </w:rPr>
    </w:lvl>
    <w:lvl w:ilvl="1">
      <w:start w:val="10"/>
      <w:numFmt w:val="decimal"/>
      <w:lvlText w:val="%1-%2-"/>
      <w:lvlJc w:val="left"/>
      <w:pPr>
        <w:tabs>
          <w:tab w:val="num" w:pos="870"/>
        </w:tabs>
        <w:ind w:left="870" w:hanging="870"/>
      </w:pPr>
      <w:rPr>
        <w:rFonts w:hint="default"/>
        <w:b w:val="0"/>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1D848A8"/>
    <w:multiLevelType w:val="multilevel"/>
    <w:tmpl w:val="459CD472"/>
    <w:lvl w:ilvl="0">
      <w:start w:val="1"/>
      <w:numFmt w:val="decimal"/>
      <w:lvlText w:val="%1."/>
      <w:lvlJc w:val="left"/>
      <w:pPr>
        <w:ind w:left="1080" w:hanging="360"/>
      </w:pPr>
      <w:rPr>
        <w:rFonts w:hint="default"/>
        <w:b/>
      </w:rPr>
    </w:lvl>
    <w:lvl w:ilvl="1">
      <w:start w:val="1"/>
      <w:numFmt w:val="decimal"/>
      <w:isLgl/>
      <w:lvlText w:val="%1.%2."/>
      <w:lvlJc w:val="left"/>
      <w:pPr>
        <w:ind w:left="1271" w:hanging="420"/>
      </w:pPr>
      <w:rPr>
        <w:rFonts w:ascii="Times New Roman" w:hAnsi="Times New Roman" w:cs="Times New Roman" w:hint="default"/>
        <w:b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6" w15:restartNumberingAfterBreak="0">
    <w:nsid w:val="56942F09"/>
    <w:multiLevelType w:val="hybridMultilevel"/>
    <w:tmpl w:val="E5267B5C"/>
    <w:lvl w:ilvl="0" w:tplc="696A7610">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521934"/>
    <w:multiLevelType w:val="hybridMultilevel"/>
    <w:tmpl w:val="2BDAC338"/>
    <w:lvl w:ilvl="0" w:tplc="0F32546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B6E4AE1"/>
    <w:multiLevelType w:val="hybridMultilevel"/>
    <w:tmpl w:val="F7AC3150"/>
    <w:lvl w:ilvl="0" w:tplc="93C69A6E">
      <w:start w:val="2019"/>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024852"/>
    <w:multiLevelType w:val="multilevel"/>
    <w:tmpl w:val="8124E68C"/>
    <w:lvl w:ilvl="0">
      <w:start w:val="2011"/>
      <w:numFmt w:val="decimal"/>
      <w:lvlText w:val="%1-"/>
      <w:lvlJc w:val="left"/>
      <w:pPr>
        <w:tabs>
          <w:tab w:val="num" w:pos="900"/>
        </w:tabs>
        <w:ind w:left="900" w:hanging="900"/>
      </w:pPr>
      <w:rPr>
        <w:rFonts w:hint="default"/>
      </w:rPr>
    </w:lvl>
    <w:lvl w:ilvl="1">
      <w:start w:val="8"/>
      <w:numFmt w:val="decimalZero"/>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0701E9"/>
    <w:multiLevelType w:val="hybridMultilevel"/>
    <w:tmpl w:val="4A3C675E"/>
    <w:lvl w:ilvl="0" w:tplc="04270001">
      <w:start w:val="1"/>
      <w:numFmt w:val="bullet"/>
      <w:lvlText w:val=""/>
      <w:lvlJc w:val="left"/>
      <w:pPr>
        <w:ind w:left="1287" w:hanging="360"/>
      </w:pPr>
      <w:rPr>
        <w:rFonts w:ascii="Symbol" w:hAnsi="Symbol" w:hint="default"/>
      </w:rPr>
    </w:lvl>
    <w:lvl w:ilvl="1" w:tplc="E5EE9878">
      <w:numFmt w:val="bullet"/>
      <w:lvlText w:val="-"/>
      <w:lvlJc w:val="left"/>
      <w:pPr>
        <w:ind w:left="2007" w:hanging="360"/>
      </w:pPr>
      <w:rPr>
        <w:rFonts w:ascii="Times New Roman" w:eastAsia="Times New Roman" w:hAnsi="Times New Roman" w:cs="Times New Roman"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7FDD21D5"/>
    <w:multiLevelType w:val="hybridMultilevel"/>
    <w:tmpl w:val="8C900BB2"/>
    <w:lvl w:ilvl="0" w:tplc="45E01D96">
      <w:start w:val="1"/>
      <w:numFmt w:val="bullet"/>
      <w:lvlText w:val=""/>
      <w:lvlJc w:val="left"/>
      <w:pPr>
        <w:tabs>
          <w:tab w:val="num" w:pos="567"/>
        </w:tabs>
        <w:ind w:left="567"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1"/>
  </w:num>
  <w:num w:numId="4">
    <w:abstractNumId w:val="4"/>
  </w:num>
  <w:num w:numId="5">
    <w:abstractNumId w:val="9"/>
  </w:num>
  <w:num w:numId="6">
    <w:abstractNumId w:val="6"/>
  </w:num>
  <w:num w:numId="7">
    <w:abstractNumId w:val="8"/>
  </w:num>
  <w:num w:numId="8">
    <w:abstractNumId w:val="10"/>
  </w:num>
  <w:num w:numId="9">
    <w:abstractNumId w:val="5"/>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EF7"/>
    <w:rsid w:val="00006FC5"/>
    <w:rsid w:val="00023F7B"/>
    <w:rsid w:val="00025652"/>
    <w:rsid w:val="000258C4"/>
    <w:rsid w:val="00053CCC"/>
    <w:rsid w:val="0005464E"/>
    <w:rsid w:val="0006682F"/>
    <w:rsid w:val="0007142F"/>
    <w:rsid w:val="000767C7"/>
    <w:rsid w:val="000A42FE"/>
    <w:rsid w:val="000B3F6E"/>
    <w:rsid w:val="000D0343"/>
    <w:rsid w:val="000D1271"/>
    <w:rsid w:val="000D4979"/>
    <w:rsid w:val="000E0D25"/>
    <w:rsid w:val="000E53C1"/>
    <w:rsid w:val="000E7DDC"/>
    <w:rsid w:val="000F38ED"/>
    <w:rsid w:val="000F45CA"/>
    <w:rsid w:val="000F4E89"/>
    <w:rsid w:val="001037C2"/>
    <w:rsid w:val="0011583E"/>
    <w:rsid w:val="00125FFA"/>
    <w:rsid w:val="001264E7"/>
    <w:rsid w:val="0013406C"/>
    <w:rsid w:val="001345B7"/>
    <w:rsid w:val="00143745"/>
    <w:rsid w:val="00143EC3"/>
    <w:rsid w:val="00151C9B"/>
    <w:rsid w:val="00157EE7"/>
    <w:rsid w:val="001711FA"/>
    <w:rsid w:val="001719CC"/>
    <w:rsid w:val="00172D7A"/>
    <w:rsid w:val="001731D7"/>
    <w:rsid w:val="00176DCD"/>
    <w:rsid w:val="001829DA"/>
    <w:rsid w:val="00184791"/>
    <w:rsid w:val="00194ADA"/>
    <w:rsid w:val="001B07AF"/>
    <w:rsid w:val="001C46A3"/>
    <w:rsid w:val="001C5A6A"/>
    <w:rsid w:val="001C645E"/>
    <w:rsid w:val="001D7670"/>
    <w:rsid w:val="001E5BFA"/>
    <w:rsid w:val="001F41F5"/>
    <w:rsid w:val="00222992"/>
    <w:rsid w:val="00237D13"/>
    <w:rsid w:val="00250B1E"/>
    <w:rsid w:val="00253378"/>
    <w:rsid w:val="00254ED1"/>
    <w:rsid w:val="00255FAF"/>
    <w:rsid w:val="00257CA9"/>
    <w:rsid w:val="00257EC8"/>
    <w:rsid w:val="00266644"/>
    <w:rsid w:val="00291163"/>
    <w:rsid w:val="00293E9C"/>
    <w:rsid w:val="002C2014"/>
    <w:rsid w:val="002D7BD6"/>
    <w:rsid w:val="002E0033"/>
    <w:rsid w:val="002E0301"/>
    <w:rsid w:val="002F0AE8"/>
    <w:rsid w:val="00317B25"/>
    <w:rsid w:val="00320899"/>
    <w:rsid w:val="00321F44"/>
    <w:rsid w:val="00326C70"/>
    <w:rsid w:val="00335889"/>
    <w:rsid w:val="00341554"/>
    <w:rsid w:val="00346818"/>
    <w:rsid w:val="00350E10"/>
    <w:rsid w:val="00361722"/>
    <w:rsid w:val="0036603E"/>
    <w:rsid w:val="003674E7"/>
    <w:rsid w:val="0037410B"/>
    <w:rsid w:val="00383108"/>
    <w:rsid w:val="00396C36"/>
    <w:rsid w:val="003A158E"/>
    <w:rsid w:val="003A41F9"/>
    <w:rsid w:val="003A67B4"/>
    <w:rsid w:val="003B1E85"/>
    <w:rsid w:val="003C1534"/>
    <w:rsid w:val="003D32F5"/>
    <w:rsid w:val="003F5E9C"/>
    <w:rsid w:val="003F79FE"/>
    <w:rsid w:val="0040359F"/>
    <w:rsid w:val="004059E8"/>
    <w:rsid w:val="0043421B"/>
    <w:rsid w:val="00435188"/>
    <w:rsid w:val="00464DF4"/>
    <w:rsid w:val="00471671"/>
    <w:rsid w:val="00482DE7"/>
    <w:rsid w:val="004967C4"/>
    <w:rsid w:val="004B3046"/>
    <w:rsid w:val="004B3AA7"/>
    <w:rsid w:val="004B7170"/>
    <w:rsid w:val="004D4FD0"/>
    <w:rsid w:val="004F6542"/>
    <w:rsid w:val="0050548C"/>
    <w:rsid w:val="00506F17"/>
    <w:rsid w:val="00520D95"/>
    <w:rsid w:val="00532B26"/>
    <w:rsid w:val="00535A33"/>
    <w:rsid w:val="00547851"/>
    <w:rsid w:val="005514F0"/>
    <w:rsid w:val="0056657D"/>
    <w:rsid w:val="00567CAC"/>
    <w:rsid w:val="00574193"/>
    <w:rsid w:val="0057753C"/>
    <w:rsid w:val="005872BE"/>
    <w:rsid w:val="00587FD2"/>
    <w:rsid w:val="00594946"/>
    <w:rsid w:val="005978F2"/>
    <w:rsid w:val="005A12E9"/>
    <w:rsid w:val="005A1406"/>
    <w:rsid w:val="005A1C35"/>
    <w:rsid w:val="005A2F45"/>
    <w:rsid w:val="005A2F4C"/>
    <w:rsid w:val="005B1DB3"/>
    <w:rsid w:val="005B3511"/>
    <w:rsid w:val="005C3FE5"/>
    <w:rsid w:val="005D036D"/>
    <w:rsid w:val="005D3C7B"/>
    <w:rsid w:val="005D585D"/>
    <w:rsid w:val="005E6A82"/>
    <w:rsid w:val="005E7B0D"/>
    <w:rsid w:val="005F3E9A"/>
    <w:rsid w:val="005F7AC5"/>
    <w:rsid w:val="00600AFF"/>
    <w:rsid w:val="0060128D"/>
    <w:rsid w:val="0060372E"/>
    <w:rsid w:val="00610B34"/>
    <w:rsid w:val="00615698"/>
    <w:rsid w:val="006169D2"/>
    <w:rsid w:val="00625DBC"/>
    <w:rsid w:val="006345B7"/>
    <w:rsid w:val="00635E56"/>
    <w:rsid w:val="00643378"/>
    <w:rsid w:val="0065107D"/>
    <w:rsid w:val="00654C9F"/>
    <w:rsid w:val="00661A7A"/>
    <w:rsid w:val="0066221F"/>
    <w:rsid w:val="006666C3"/>
    <w:rsid w:val="00671449"/>
    <w:rsid w:val="00692B13"/>
    <w:rsid w:val="006B0B5E"/>
    <w:rsid w:val="006B1B2D"/>
    <w:rsid w:val="006B598E"/>
    <w:rsid w:val="006B7AF6"/>
    <w:rsid w:val="006C66CC"/>
    <w:rsid w:val="006D3E59"/>
    <w:rsid w:val="006E3334"/>
    <w:rsid w:val="006E5079"/>
    <w:rsid w:val="00714F1D"/>
    <w:rsid w:val="007159A2"/>
    <w:rsid w:val="00717526"/>
    <w:rsid w:val="00732C23"/>
    <w:rsid w:val="007347D4"/>
    <w:rsid w:val="00751C1F"/>
    <w:rsid w:val="00756012"/>
    <w:rsid w:val="0075699E"/>
    <w:rsid w:val="00781560"/>
    <w:rsid w:val="007C0058"/>
    <w:rsid w:val="007C0278"/>
    <w:rsid w:val="007C7A0D"/>
    <w:rsid w:val="007F3581"/>
    <w:rsid w:val="007F3B86"/>
    <w:rsid w:val="00806597"/>
    <w:rsid w:val="0081243D"/>
    <w:rsid w:val="00817BFF"/>
    <w:rsid w:val="008203DE"/>
    <w:rsid w:val="00822BC7"/>
    <w:rsid w:val="00827BBF"/>
    <w:rsid w:val="0083777E"/>
    <w:rsid w:val="00851D28"/>
    <w:rsid w:val="00857805"/>
    <w:rsid w:val="008653D5"/>
    <w:rsid w:val="008835FE"/>
    <w:rsid w:val="00890C14"/>
    <w:rsid w:val="00891C47"/>
    <w:rsid w:val="008954CB"/>
    <w:rsid w:val="00897356"/>
    <w:rsid w:val="008A31C2"/>
    <w:rsid w:val="008B00C7"/>
    <w:rsid w:val="008C0FE8"/>
    <w:rsid w:val="008E0151"/>
    <w:rsid w:val="008E0339"/>
    <w:rsid w:val="008E4EF7"/>
    <w:rsid w:val="008F351C"/>
    <w:rsid w:val="00910A9F"/>
    <w:rsid w:val="00912577"/>
    <w:rsid w:val="00913FDE"/>
    <w:rsid w:val="009167EF"/>
    <w:rsid w:val="00925CFC"/>
    <w:rsid w:val="00926AC1"/>
    <w:rsid w:val="0092720D"/>
    <w:rsid w:val="009343E6"/>
    <w:rsid w:val="00951178"/>
    <w:rsid w:val="009566BA"/>
    <w:rsid w:val="00960B1A"/>
    <w:rsid w:val="00964B9C"/>
    <w:rsid w:val="00976D21"/>
    <w:rsid w:val="009835AC"/>
    <w:rsid w:val="00992DF7"/>
    <w:rsid w:val="009947F8"/>
    <w:rsid w:val="009B373B"/>
    <w:rsid w:val="009C450A"/>
    <w:rsid w:val="009C6820"/>
    <w:rsid w:val="009D64C0"/>
    <w:rsid w:val="00A14911"/>
    <w:rsid w:val="00A35189"/>
    <w:rsid w:val="00A43CD5"/>
    <w:rsid w:val="00A4596B"/>
    <w:rsid w:val="00A624D2"/>
    <w:rsid w:val="00A70DDA"/>
    <w:rsid w:val="00A71BBB"/>
    <w:rsid w:val="00A72F07"/>
    <w:rsid w:val="00A74C2E"/>
    <w:rsid w:val="00A85FF1"/>
    <w:rsid w:val="00A942FF"/>
    <w:rsid w:val="00A97199"/>
    <w:rsid w:val="00AA18C7"/>
    <w:rsid w:val="00AB683A"/>
    <w:rsid w:val="00AD2FD7"/>
    <w:rsid w:val="00AF7451"/>
    <w:rsid w:val="00B41878"/>
    <w:rsid w:val="00B540D2"/>
    <w:rsid w:val="00B55362"/>
    <w:rsid w:val="00B60249"/>
    <w:rsid w:val="00B62451"/>
    <w:rsid w:val="00B94031"/>
    <w:rsid w:val="00BC2B59"/>
    <w:rsid w:val="00BC75FD"/>
    <w:rsid w:val="00BD3670"/>
    <w:rsid w:val="00BE3C18"/>
    <w:rsid w:val="00BE431C"/>
    <w:rsid w:val="00BE72F5"/>
    <w:rsid w:val="00BF4374"/>
    <w:rsid w:val="00BF5818"/>
    <w:rsid w:val="00BF5D30"/>
    <w:rsid w:val="00C151C5"/>
    <w:rsid w:val="00C23F3D"/>
    <w:rsid w:val="00C25A34"/>
    <w:rsid w:val="00C37EE0"/>
    <w:rsid w:val="00C40912"/>
    <w:rsid w:val="00C60E6E"/>
    <w:rsid w:val="00C73F96"/>
    <w:rsid w:val="00CA450A"/>
    <w:rsid w:val="00CB4C95"/>
    <w:rsid w:val="00CC6A06"/>
    <w:rsid w:val="00CD7DAF"/>
    <w:rsid w:val="00CE2639"/>
    <w:rsid w:val="00D01D93"/>
    <w:rsid w:val="00D066B9"/>
    <w:rsid w:val="00D07E0B"/>
    <w:rsid w:val="00D126D6"/>
    <w:rsid w:val="00D21BF2"/>
    <w:rsid w:val="00D229DE"/>
    <w:rsid w:val="00D41519"/>
    <w:rsid w:val="00D50CE5"/>
    <w:rsid w:val="00D54302"/>
    <w:rsid w:val="00D652F5"/>
    <w:rsid w:val="00D76B5A"/>
    <w:rsid w:val="00D76C8E"/>
    <w:rsid w:val="00D77843"/>
    <w:rsid w:val="00DB4B0E"/>
    <w:rsid w:val="00DD79BC"/>
    <w:rsid w:val="00DF05D6"/>
    <w:rsid w:val="00DF2DF3"/>
    <w:rsid w:val="00DF5406"/>
    <w:rsid w:val="00DF6732"/>
    <w:rsid w:val="00E07879"/>
    <w:rsid w:val="00E17D85"/>
    <w:rsid w:val="00E2053F"/>
    <w:rsid w:val="00E20973"/>
    <w:rsid w:val="00E3378C"/>
    <w:rsid w:val="00E427AC"/>
    <w:rsid w:val="00E50312"/>
    <w:rsid w:val="00E74F59"/>
    <w:rsid w:val="00EA6373"/>
    <w:rsid w:val="00EC4E7D"/>
    <w:rsid w:val="00F0740E"/>
    <w:rsid w:val="00F162C8"/>
    <w:rsid w:val="00F16935"/>
    <w:rsid w:val="00F30E68"/>
    <w:rsid w:val="00F4347D"/>
    <w:rsid w:val="00F518BB"/>
    <w:rsid w:val="00F54988"/>
    <w:rsid w:val="00F61D71"/>
    <w:rsid w:val="00F62BE9"/>
    <w:rsid w:val="00F66F4C"/>
    <w:rsid w:val="00F6704F"/>
    <w:rsid w:val="00F72050"/>
    <w:rsid w:val="00F83581"/>
    <w:rsid w:val="00F83C80"/>
    <w:rsid w:val="00F92266"/>
    <w:rsid w:val="00F95E11"/>
    <w:rsid w:val="00FA5F25"/>
    <w:rsid w:val="00FB0952"/>
    <w:rsid w:val="00FB1CFE"/>
    <w:rsid w:val="00FB77F4"/>
    <w:rsid w:val="00FC5CEC"/>
    <w:rsid w:val="00FD57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33DC4"/>
  <w15:chartTrackingRefBased/>
  <w15:docId w15:val="{CF355425-8272-417C-8CF3-B575CBF3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7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55362"/>
    <w:pPr>
      <w:spacing w:before="100" w:beforeAutospacing="1" w:after="100" w:afterAutospacing="1"/>
    </w:pPr>
    <w:rPr>
      <w:lang w:val="it-IT" w:eastAsia="it-IT"/>
    </w:rPr>
  </w:style>
  <w:style w:type="paragraph" w:styleId="Header">
    <w:name w:val="header"/>
    <w:basedOn w:val="Normal"/>
    <w:rsid w:val="00D066B9"/>
    <w:pPr>
      <w:tabs>
        <w:tab w:val="center" w:pos="4819"/>
        <w:tab w:val="right" w:pos="9638"/>
      </w:tabs>
    </w:pPr>
  </w:style>
  <w:style w:type="character" w:styleId="PageNumber">
    <w:name w:val="page number"/>
    <w:basedOn w:val="DefaultParagraphFont"/>
    <w:rsid w:val="00D066B9"/>
  </w:style>
  <w:style w:type="paragraph" w:styleId="BalloonText">
    <w:name w:val="Balloon Text"/>
    <w:basedOn w:val="Normal"/>
    <w:semiHidden/>
    <w:rsid w:val="00B60249"/>
    <w:rPr>
      <w:rFonts w:ascii="Tahoma" w:hAnsi="Tahoma" w:cs="Tahoma"/>
      <w:sz w:val="16"/>
      <w:szCs w:val="16"/>
    </w:rPr>
  </w:style>
  <w:style w:type="paragraph" w:styleId="ListParagraph">
    <w:name w:val="List Paragraph"/>
    <w:basedOn w:val="Normal"/>
    <w:uiPriority w:val="34"/>
    <w:qFormat/>
    <w:rsid w:val="00D76B5A"/>
    <w:pPr>
      <w:spacing w:after="200" w:line="276" w:lineRule="auto"/>
      <w:ind w:left="720"/>
      <w:contextualSpacing/>
    </w:pPr>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3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387</Words>
  <Characters>2207</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HCData</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Romas</dc:creator>
  <cp:lastModifiedBy>Windows User</cp:lastModifiedBy>
  <cp:revision>7</cp:revision>
  <cp:lastPrinted>2011-08-18T10:57:00Z</cp:lastPrinted>
  <dcterms:created xsi:type="dcterms:W3CDTF">2025-04-10T12:12:00Z</dcterms:created>
  <dcterms:modified xsi:type="dcterms:W3CDTF">2025-04-23T06:19:00Z</dcterms:modified>
</cp:coreProperties>
</file>