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4137C" w14:textId="77777777" w:rsidR="00A51ED7" w:rsidRPr="00053B75" w:rsidRDefault="00A51ED7" w:rsidP="00A51ED7">
      <w:pPr>
        <w:jc w:val="right"/>
        <w:rPr>
          <w:i/>
        </w:rPr>
      </w:pPr>
      <w:r w:rsidRPr="00053B75">
        <w:rPr>
          <w:i/>
        </w:rPr>
        <w:t>Pirkimo sąlygų</w:t>
      </w:r>
    </w:p>
    <w:p w14:paraId="721C2F12" w14:textId="77777777" w:rsidR="00A51ED7" w:rsidRPr="00053B75" w:rsidRDefault="00A51ED7" w:rsidP="00A51ED7">
      <w:pPr>
        <w:jc w:val="right"/>
        <w:rPr>
          <w:i/>
        </w:rPr>
      </w:pPr>
      <w:r w:rsidRPr="00053B75">
        <w:rPr>
          <w:i/>
        </w:rPr>
        <w:t>2 priedo priedėlis</w:t>
      </w:r>
    </w:p>
    <w:p w14:paraId="489C78A6" w14:textId="334B9640" w:rsidR="00697174" w:rsidRPr="00D0287A" w:rsidRDefault="00A519EB" w:rsidP="00697174">
      <w:pPr>
        <w:jc w:val="center"/>
        <w:rPr>
          <w:b/>
        </w:rPr>
      </w:pPr>
      <w:r>
        <w:rPr>
          <w:b/>
        </w:rPr>
        <w:t>ELEKTRINIO RIETUVO</w:t>
      </w:r>
    </w:p>
    <w:p w14:paraId="49A13BD2" w14:textId="6D71FA4E" w:rsidR="00053B75" w:rsidRPr="006B64D2" w:rsidRDefault="00727A42" w:rsidP="00053B75">
      <w:pPr>
        <w:suppressAutoHyphens/>
        <w:autoSpaceDE w:val="0"/>
        <w:autoSpaceDN w:val="0"/>
        <w:adjustRightInd w:val="0"/>
        <w:jc w:val="center"/>
        <w:rPr>
          <w:b/>
          <w:caps/>
        </w:rPr>
      </w:pPr>
      <w:r>
        <w:rPr>
          <w:b/>
          <w:caps/>
        </w:rPr>
        <w:t>SIŪLOMI TECHNINIAI PARAMETRAI</w:t>
      </w:r>
    </w:p>
    <w:p w14:paraId="7582F7FF" w14:textId="77777777" w:rsidR="00A51ED7" w:rsidRDefault="00A51ED7" w:rsidP="00A51ED7">
      <w:pPr>
        <w:spacing w:line="276" w:lineRule="auto"/>
        <w:jc w:val="center"/>
        <w:rPr>
          <w:b/>
        </w:rPr>
      </w:pPr>
    </w:p>
    <w:p w14:paraId="3C70F8E2" w14:textId="786B81C6" w:rsidR="00A51ED7" w:rsidRDefault="00A51ED7" w:rsidP="009D063F">
      <w:pPr>
        <w:pStyle w:val="ListParagraph"/>
        <w:numPr>
          <w:ilvl w:val="0"/>
          <w:numId w:val="1"/>
        </w:numPr>
        <w:tabs>
          <w:tab w:val="left" w:pos="1134"/>
        </w:tabs>
        <w:ind w:left="0" w:firstLine="720"/>
        <w:jc w:val="both"/>
      </w:pPr>
      <w:r>
        <w:t>Pažymime, kad Pirkimo sąlygų 2 priedo</w:t>
      </w:r>
      <w:r w:rsidR="007B4201">
        <w:t xml:space="preserve"> „</w:t>
      </w:r>
      <w:r w:rsidR="002B5153">
        <w:t>Elektrinio rietuvo</w:t>
      </w:r>
      <w:r w:rsidR="00697174">
        <w:t xml:space="preserve"> siūlomi techniniai parametrai</w:t>
      </w:r>
      <w:r w:rsidR="007B4201">
        <w:t>“</w:t>
      </w:r>
      <w:r>
        <w:t xml:space="preserve"> priedėlis yra neatsiejama pasiūlymo dalis.</w:t>
      </w:r>
    </w:p>
    <w:p w14:paraId="5508CAB2" w14:textId="77777777" w:rsidR="00A51ED7" w:rsidRPr="00220682" w:rsidRDefault="00A51ED7" w:rsidP="009D063F">
      <w:pPr>
        <w:pStyle w:val="ListParagraph"/>
        <w:numPr>
          <w:ilvl w:val="0"/>
          <w:numId w:val="1"/>
        </w:numPr>
        <w:tabs>
          <w:tab w:val="left" w:pos="1134"/>
        </w:tabs>
        <w:ind w:left="0" w:firstLine="720"/>
        <w:jc w:val="both"/>
      </w:pPr>
      <w:r>
        <w:t xml:space="preserve">Tiekėjas turi užpildyti stulpelį </w:t>
      </w:r>
      <w:r>
        <w:rPr>
          <w:b/>
          <w:i/>
        </w:rPr>
        <w:t>„Siūloma prekė visiškai atitinka pirkimo dokumentuose nustatytus techninius reikalavimus ir jos savybės tokios:“</w:t>
      </w:r>
    </w:p>
    <w:p w14:paraId="4D54EB46" w14:textId="77777777" w:rsidR="00DE284B" w:rsidRDefault="00DE284B" w:rsidP="009D063F">
      <w:pPr>
        <w:pStyle w:val="ListParagraph"/>
        <w:numPr>
          <w:ilvl w:val="0"/>
          <w:numId w:val="1"/>
        </w:numPr>
        <w:tabs>
          <w:tab w:val="left" w:pos="1134"/>
        </w:tabs>
        <w:ind w:left="0" w:firstLine="720"/>
        <w:jc w:val="both"/>
      </w:pPr>
      <w:r>
        <w:t>Patvirtindamas, kad pasiūlymas atitinka techninės specifikacijos reikalavimus, nurodytus Pirkimo sąlygų 1 priede „Techninė specifikacija“ tiekėjas turi pateikti</w:t>
      </w:r>
      <w:r w:rsidRPr="008A4B4D">
        <w:t xml:space="preserve"> siūlomų prekių atitikimą kokybės ir/ar techniniams reikalavimams dokumentus.</w:t>
      </w:r>
    </w:p>
    <w:p w14:paraId="4DD2C9C0" w14:textId="77777777" w:rsidR="00DE284B" w:rsidRDefault="00DE284B" w:rsidP="009D063F">
      <w:pPr>
        <w:pStyle w:val="ListParagraph"/>
        <w:numPr>
          <w:ilvl w:val="0"/>
          <w:numId w:val="1"/>
        </w:numPr>
        <w:tabs>
          <w:tab w:val="left" w:pos="1134"/>
        </w:tabs>
        <w:ind w:left="0" w:firstLine="720"/>
        <w:jc w:val="both"/>
      </w:pPr>
      <w:r>
        <w:t>Tiekėjas, teikdamas pasiūlymą pirkimui, patvirtina, kad vykdant viešojo pirkimo-pardavimo sutartį įsigyjamas objektas atitiks šiuos reikalavimus:</w:t>
      </w:r>
    </w:p>
    <w:p w14:paraId="2A92A51D" w14:textId="77777777" w:rsidR="00A51ED7" w:rsidRDefault="00A51ED7" w:rsidP="00A51ED7">
      <w:pPr>
        <w:spacing w:line="276" w:lineRule="auto"/>
        <w:jc w:val="both"/>
      </w:pPr>
    </w:p>
    <w:tbl>
      <w:tblPr>
        <w:tblStyle w:val="TableGrid"/>
        <w:tblW w:w="0" w:type="auto"/>
        <w:tblInd w:w="137" w:type="dxa"/>
        <w:tblLook w:val="04A0" w:firstRow="1" w:lastRow="0" w:firstColumn="1" w:lastColumn="0" w:noHBand="0" w:noVBand="1"/>
      </w:tblPr>
      <w:tblGrid>
        <w:gridCol w:w="3489"/>
        <w:gridCol w:w="3472"/>
        <w:gridCol w:w="2864"/>
      </w:tblGrid>
      <w:tr w:rsidR="00B779A3" w:rsidRPr="009F5680" w14:paraId="2731F1BC" w14:textId="64286D4F" w:rsidTr="00B779A3">
        <w:tc>
          <w:tcPr>
            <w:tcW w:w="3489" w:type="dxa"/>
          </w:tcPr>
          <w:p w14:paraId="56D5259F" w14:textId="77777777" w:rsidR="00B779A3" w:rsidRDefault="00B779A3" w:rsidP="00AA6909">
            <w:pPr>
              <w:suppressAutoHyphens/>
              <w:spacing w:line="276" w:lineRule="auto"/>
              <w:jc w:val="center"/>
              <w:rPr>
                <w:b/>
                <w:lang w:eastAsia="en-US"/>
              </w:rPr>
            </w:pPr>
          </w:p>
          <w:p w14:paraId="4A1127AB" w14:textId="77777777" w:rsidR="00B779A3" w:rsidRDefault="00B779A3" w:rsidP="00AA6909">
            <w:pPr>
              <w:suppressAutoHyphens/>
              <w:spacing w:line="276" w:lineRule="auto"/>
              <w:jc w:val="center"/>
              <w:rPr>
                <w:b/>
                <w:lang w:eastAsia="en-US"/>
              </w:rPr>
            </w:pPr>
          </w:p>
          <w:p w14:paraId="0F2B9BF9" w14:textId="77777777" w:rsidR="00B779A3" w:rsidRDefault="00B779A3" w:rsidP="00AA6909">
            <w:pPr>
              <w:suppressAutoHyphens/>
              <w:spacing w:line="276" w:lineRule="auto"/>
              <w:jc w:val="center"/>
              <w:rPr>
                <w:b/>
                <w:lang w:eastAsia="en-US"/>
              </w:rPr>
            </w:pPr>
          </w:p>
          <w:p w14:paraId="170B5290" w14:textId="77777777" w:rsidR="00B779A3" w:rsidRDefault="00B779A3" w:rsidP="00AA6909">
            <w:pPr>
              <w:suppressAutoHyphens/>
              <w:spacing w:line="276" w:lineRule="auto"/>
              <w:jc w:val="center"/>
              <w:rPr>
                <w:b/>
                <w:lang w:eastAsia="en-US"/>
              </w:rPr>
            </w:pPr>
            <w:r>
              <w:rPr>
                <w:b/>
                <w:lang w:eastAsia="en-US"/>
              </w:rPr>
              <w:t>Pirkimo dokumentuose nurodyta reikšmė</w:t>
            </w:r>
          </w:p>
          <w:p w14:paraId="286B0D25" w14:textId="77777777" w:rsidR="00B779A3" w:rsidRPr="009F5680" w:rsidRDefault="00B779A3" w:rsidP="00AA6909">
            <w:pPr>
              <w:suppressAutoHyphens/>
              <w:spacing w:line="276" w:lineRule="auto"/>
              <w:jc w:val="both"/>
              <w:rPr>
                <w:b/>
                <w:lang w:eastAsia="en-US"/>
              </w:rPr>
            </w:pPr>
          </w:p>
        </w:tc>
        <w:tc>
          <w:tcPr>
            <w:tcW w:w="3472" w:type="dxa"/>
          </w:tcPr>
          <w:p w14:paraId="20B00142" w14:textId="77777777" w:rsidR="00B779A3" w:rsidRDefault="00B779A3" w:rsidP="00AA6909">
            <w:pPr>
              <w:suppressAutoHyphens/>
              <w:spacing w:line="276" w:lineRule="auto"/>
              <w:jc w:val="center"/>
              <w:rPr>
                <w:i/>
                <w:lang w:eastAsia="en-US"/>
              </w:rPr>
            </w:pPr>
            <w:r>
              <w:rPr>
                <w:i/>
                <w:lang w:eastAsia="en-US"/>
              </w:rPr>
              <w:t>Siūloma prekė</w:t>
            </w:r>
            <w:r w:rsidRPr="009F5680">
              <w:rPr>
                <w:i/>
                <w:lang w:eastAsia="en-US"/>
              </w:rPr>
              <w:t xml:space="preserve"> visiškai atitinka pirkimo dokumentuose nustatytus techninius reikalavimus ir jos savybės tokios: </w:t>
            </w:r>
          </w:p>
          <w:p w14:paraId="1B2CF7FA" w14:textId="77777777" w:rsidR="00B779A3" w:rsidRPr="009F5680" w:rsidRDefault="00B779A3" w:rsidP="00F61862">
            <w:pPr>
              <w:suppressAutoHyphens/>
              <w:spacing w:line="276" w:lineRule="auto"/>
              <w:jc w:val="center"/>
              <w:rPr>
                <w:i/>
                <w:color w:val="FF0000"/>
                <w:lang w:eastAsia="en-US"/>
              </w:rPr>
            </w:pPr>
            <w:r w:rsidRPr="00AB4306">
              <w:rPr>
                <w:b/>
                <w:i/>
                <w:color w:val="FF0000"/>
              </w:rPr>
              <w:t>(Tiekėjas turi pažymėti TAIP/N</w:t>
            </w:r>
            <w:r>
              <w:rPr>
                <w:b/>
                <w:i/>
                <w:color w:val="FF0000"/>
              </w:rPr>
              <w:t>E ir/ar pateikti tikslias reikšmes bei pateikti nuorodą į pridėtus dokumentus kuriuose yra informacija patvirtinanti lentelėje pateiktus duomenis</w:t>
            </w:r>
            <w:r w:rsidRPr="00AB4306">
              <w:rPr>
                <w:b/>
                <w:i/>
                <w:color w:val="FF0000"/>
              </w:rPr>
              <w:t>)</w:t>
            </w:r>
            <w:r>
              <w:rPr>
                <w:b/>
                <w:i/>
                <w:color w:val="FF0000"/>
              </w:rPr>
              <w:t>.</w:t>
            </w:r>
          </w:p>
        </w:tc>
        <w:tc>
          <w:tcPr>
            <w:tcW w:w="2864" w:type="dxa"/>
          </w:tcPr>
          <w:p w14:paraId="10340326" w14:textId="77777777" w:rsidR="00B779A3" w:rsidRDefault="00B779A3" w:rsidP="00AA6909">
            <w:pPr>
              <w:suppressAutoHyphens/>
              <w:spacing w:line="276" w:lineRule="auto"/>
              <w:jc w:val="center"/>
              <w:rPr>
                <w:b/>
                <w:lang w:eastAsia="en-US"/>
              </w:rPr>
            </w:pPr>
          </w:p>
          <w:p w14:paraId="36697098" w14:textId="77777777" w:rsidR="00B779A3" w:rsidRDefault="00B779A3" w:rsidP="00AA6909">
            <w:pPr>
              <w:suppressAutoHyphens/>
              <w:spacing w:line="276" w:lineRule="auto"/>
              <w:jc w:val="center"/>
              <w:rPr>
                <w:b/>
                <w:lang w:eastAsia="en-US"/>
              </w:rPr>
            </w:pPr>
          </w:p>
          <w:p w14:paraId="06113C02" w14:textId="77777777" w:rsidR="00B779A3" w:rsidRDefault="00B779A3" w:rsidP="00AA6909">
            <w:pPr>
              <w:suppressAutoHyphens/>
              <w:spacing w:line="276" w:lineRule="auto"/>
              <w:jc w:val="center"/>
              <w:rPr>
                <w:b/>
                <w:lang w:eastAsia="en-US"/>
              </w:rPr>
            </w:pPr>
          </w:p>
          <w:p w14:paraId="7DF66675" w14:textId="0443529D" w:rsidR="00B779A3" w:rsidRDefault="00B779A3" w:rsidP="00B779A3">
            <w:pPr>
              <w:suppressAutoHyphens/>
              <w:spacing w:line="276" w:lineRule="auto"/>
              <w:rPr>
                <w:i/>
                <w:lang w:eastAsia="en-US"/>
              </w:rPr>
            </w:pPr>
            <w:r w:rsidRPr="00B779A3">
              <w:rPr>
                <w:b/>
                <w:lang w:eastAsia="en-US"/>
              </w:rPr>
              <w:t>Nuoroda į dokumentą, puslapį, punktą</w:t>
            </w:r>
          </w:p>
        </w:tc>
      </w:tr>
      <w:tr w:rsidR="00B779A3" w:rsidRPr="009F5680" w14:paraId="03A75B66" w14:textId="70C592E2" w:rsidTr="00B779A3">
        <w:trPr>
          <w:trHeight w:val="619"/>
        </w:trPr>
        <w:tc>
          <w:tcPr>
            <w:tcW w:w="6961" w:type="dxa"/>
            <w:gridSpan w:val="2"/>
            <w:shd w:val="clear" w:color="auto" w:fill="E7E6E6" w:themeFill="background2"/>
          </w:tcPr>
          <w:p w14:paraId="421390D0" w14:textId="7BD07E7A" w:rsidR="00B779A3" w:rsidRPr="00A51ED7" w:rsidRDefault="00B779A3" w:rsidP="00697174">
            <w:pPr>
              <w:pStyle w:val="ListParagraph"/>
              <w:numPr>
                <w:ilvl w:val="0"/>
                <w:numId w:val="2"/>
              </w:numPr>
              <w:suppressAutoHyphens/>
              <w:spacing w:before="120" w:line="276" w:lineRule="auto"/>
              <w:jc w:val="center"/>
              <w:rPr>
                <w:b/>
                <w:lang w:eastAsia="en-US"/>
              </w:rPr>
            </w:pPr>
            <w:r>
              <w:rPr>
                <w:b/>
                <w:color w:val="000000" w:themeColor="text1"/>
              </w:rPr>
              <w:t>Pirkimo objekto paskirtis:</w:t>
            </w:r>
          </w:p>
        </w:tc>
        <w:tc>
          <w:tcPr>
            <w:tcW w:w="2864" w:type="dxa"/>
            <w:shd w:val="clear" w:color="auto" w:fill="E7E6E6" w:themeFill="background2"/>
          </w:tcPr>
          <w:p w14:paraId="66A0D605" w14:textId="77777777" w:rsidR="00B779A3" w:rsidRDefault="00B779A3" w:rsidP="00B779A3">
            <w:pPr>
              <w:pStyle w:val="ListParagraph"/>
              <w:suppressAutoHyphens/>
              <w:spacing w:before="120" w:line="276" w:lineRule="auto"/>
              <w:rPr>
                <w:b/>
                <w:color w:val="000000" w:themeColor="text1"/>
              </w:rPr>
            </w:pPr>
          </w:p>
        </w:tc>
      </w:tr>
      <w:tr w:rsidR="00B779A3" w:rsidRPr="008847A3" w14:paraId="09F0C650" w14:textId="433F69A3" w:rsidTr="00B779A3">
        <w:trPr>
          <w:trHeight w:val="563"/>
        </w:trPr>
        <w:tc>
          <w:tcPr>
            <w:tcW w:w="3489" w:type="dxa"/>
          </w:tcPr>
          <w:p w14:paraId="466A17BE" w14:textId="51CFAB80" w:rsidR="00B779A3" w:rsidRPr="002B5153" w:rsidRDefault="00B779A3" w:rsidP="002B5153">
            <w:pPr>
              <w:pStyle w:val="ListParagraph"/>
              <w:tabs>
                <w:tab w:val="left" w:pos="851"/>
                <w:tab w:val="left" w:pos="1134"/>
              </w:tabs>
              <w:ind w:left="0"/>
              <w:jc w:val="both"/>
            </w:pPr>
            <w:r>
              <w:t>Krauti europadėklus sandėlio viduje (siauruose stelažų koridoriuose į didelio aukščio stelažus ir iš jų)</w:t>
            </w:r>
          </w:p>
        </w:tc>
        <w:tc>
          <w:tcPr>
            <w:tcW w:w="3472" w:type="dxa"/>
          </w:tcPr>
          <w:p w14:paraId="62E86ED5" w14:textId="609EA02C" w:rsidR="00B779A3" w:rsidRPr="00697174" w:rsidRDefault="00B779A3" w:rsidP="006020CE">
            <w:pPr>
              <w:jc w:val="center"/>
              <w:rPr>
                <w:i/>
                <w:color w:val="FF0000"/>
              </w:rPr>
            </w:pPr>
            <w:r w:rsidRPr="008C10B5">
              <w:rPr>
                <w:i/>
                <w:color w:val="FF0000"/>
              </w:rPr>
              <w:t>Taip/Ne</w:t>
            </w:r>
          </w:p>
        </w:tc>
        <w:tc>
          <w:tcPr>
            <w:tcW w:w="2864" w:type="dxa"/>
          </w:tcPr>
          <w:p w14:paraId="72C47AA9" w14:textId="77777777" w:rsidR="00B779A3" w:rsidRPr="008C10B5" w:rsidRDefault="00B779A3" w:rsidP="006020CE">
            <w:pPr>
              <w:jc w:val="center"/>
              <w:rPr>
                <w:i/>
                <w:color w:val="FF0000"/>
              </w:rPr>
            </w:pPr>
          </w:p>
        </w:tc>
      </w:tr>
      <w:tr w:rsidR="00B779A3" w:rsidRPr="008847A3" w14:paraId="6E89FE32" w14:textId="76A2AD89" w:rsidTr="00B779A3">
        <w:trPr>
          <w:trHeight w:val="620"/>
        </w:trPr>
        <w:tc>
          <w:tcPr>
            <w:tcW w:w="6961" w:type="dxa"/>
            <w:gridSpan w:val="2"/>
            <w:shd w:val="clear" w:color="auto" w:fill="E7E6E6" w:themeFill="background2"/>
          </w:tcPr>
          <w:p w14:paraId="28A57519" w14:textId="7FEA2B92" w:rsidR="00B779A3" w:rsidRPr="00A51ED7" w:rsidRDefault="00B779A3" w:rsidP="00A51ED7">
            <w:pPr>
              <w:pStyle w:val="ListParagraph"/>
              <w:numPr>
                <w:ilvl w:val="0"/>
                <w:numId w:val="2"/>
              </w:numPr>
              <w:suppressAutoHyphens/>
              <w:spacing w:before="120" w:line="276" w:lineRule="auto"/>
              <w:jc w:val="center"/>
              <w:rPr>
                <w:b/>
                <w:color w:val="FF0000"/>
                <w:lang w:eastAsia="en-US"/>
              </w:rPr>
            </w:pPr>
            <w:r>
              <w:rPr>
                <w:b/>
                <w:color w:val="000000"/>
              </w:rPr>
              <w:t>Techninės savybės</w:t>
            </w:r>
            <w:r w:rsidRPr="00CE5162">
              <w:rPr>
                <w:b/>
                <w:color w:val="000000"/>
              </w:rPr>
              <w:t>:</w:t>
            </w:r>
          </w:p>
        </w:tc>
        <w:tc>
          <w:tcPr>
            <w:tcW w:w="2864" w:type="dxa"/>
            <w:shd w:val="clear" w:color="auto" w:fill="E7E6E6" w:themeFill="background2"/>
          </w:tcPr>
          <w:p w14:paraId="59E8629E" w14:textId="77777777" w:rsidR="00B779A3" w:rsidRDefault="00B779A3" w:rsidP="00B779A3">
            <w:pPr>
              <w:pStyle w:val="ListParagraph"/>
              <w:suppressAutoHyphens/>
              <w:spacing w:before="120" w:line="276" w:lineRule="auto"/>
              <w:rPr>
                <w:b/>
                <w:color w:val="000000"/>
              </w:rPr>
            </w:pPr>
          </w:p>
        </w:tc>
      </w:tr>
      <w:tr w:rsidR="00B779A3" w14:paraId="53DB2398" w14:textId="7389F6D0" w:rsidTr="00B779A3">
        <w:trPr>
          <w:trHeight w:val="620"/>
        </w:trPr>
        <w:tc>
          <w:tcPr>
            <w:tcW w:w="3489" w:type="dxa"/>
          </w:tcPr>
          <w:p w14:paraId="598C10A6" w14:textId="1F1197C0" w:rsidR="00B779A3" w:rsidRPr="00A51ED7" w:rsidRDefault="00035626" w:rsidP="00035626">
            <w:pPr>
              <w:pStyle w:val="ListParagraph"/>
              <w:tabs>
                <w:tab w:val="left" w:pos="851"/>
                <w:tab w:val="left" w:pos="1134"/>
              </w:tabs>
              <w:ind w:left="0"/>
              <w:jc w:val="both"/>
            </w:pPr>
            <w:r>
              <w:t>2</w:t>
            </w:r>
            <w:r w:rsidR="00B779A3">
              <w:t>.</w:t>
            </w:r>
            <w:r>
              <w:t>1</w:t>
            </w:r>
            <w:r w:rsidR="00B779A3">
              <w:t>.</w:t>
            </w:r>
            <w:r>
              <w:t xml:space="preserve"> </w:t>
            </w:r>
            <w:r w:rsidR="00B779A3" w:rsidRPr="00383108">
              <w:t xml:space="preserve">keliamoji galia aukščiausiame taške (prie </w:t>
            </w:r>
            <w:r w:rsidR="00B779A3">
              <w:t>500</w:t>
            </w:r>
            <w:r w:rsidR="00B779A3" w:rsidRPr="00383108">
              <w:t xml:space="preserve"> mm svorio centro)</w:t>
            </w:r>
            <w:r w:rsidR="00B779A3">
              <w:t xml:space="preserve"> ne mažiau 1400 kg</w:t>
            </w:r>
          </w:p>
        </w:tc>
        <w:tc>
          <w:tcPr>
            <w:tcW w:w="3472" w:type="dxa"/>
          </w:tcPr>
          <w:p w14:paraId="603A1470" w14:textId="77777777" w:rsidR="00B779A3" w:rsidRPr="00697174" w:rsidRDefault="00B779A3" w:rsidP="00697174">
            <w:pPr>
              <w:jc w:val="center"/>
              <w:rPr>
                <w:i/>
                <w:color w:val="FF0000"/>
              </w:rPr>
            </w:pPr>
            <w:r w:rsidRPr="00697174">
              <w:rPr>
                <w:i/>
                <w:color w:val="FF0000"/>
              </w:rPr>
              <w:t>Taip/Ne</w:t>
            </w:r>
          </w:p>
          <w:p w14:paraId="28172EAB" w14:textId="77777777" w:rsidR="00B779A3" w:rsidRDefault="00B779A3" w:rsidP="00B779A3">
            <w:pPr>
              <w:suppressAutoHyphens/>
              <w:spacing w:line="276" w:lineRule="auto"/>
              <w:jc w:val="center"/>
              <w:rPr>
                <w:i/>
                <w:color w:val="FF0000"/>
                <w:lang w:eastAsia="en-US"/>
              </w:rPr>
            </w:pPr>
            <w:r w:rsidRPr="00697174">
              <w:rPr>
                <w:i/>
                <w:color w:val="FF0000"/>
                <w:lang w:eastAsia="en-US"/>
              </w:rPr>
              <w:t>tiksli reikšmė</w:t>
            </w:r>
          </w:p>
          <w:p w14:paraId="6D9A4F25" w14:textId="1C661849" w:rsidR="00B779A3" w:rsidRDefault="00B779A3" w:rsidP="00B779A3">
            <w:pPr>
              <w:suppressAutoHyphens/>
              <w:spacing w:line="276" w:lineRule="auto"/>
              <w:jc w:val="center"/>
              <w:rPr>
                <w:color w:val="FF0000"/>
                <w:lang w:eastAsia="en-US"/>
              </w:rPr>
            </w:pPr>
            <w:r>
              <w:rPr>
                <w:i/>
                <w:color w:val="FF0000"/>
                <w:lang w:eastAsia="en-US"/>
              </w:rPr>
              <w:t>____ kg</w:t>
            </w:r>
          </w:p>
        </w:tc>
        <w:tc>
          <w:tcPr>
            <w:tcW w:w="2864" w:type="dxa"/>
          </w:tcPr>
          <w:p w14:paraId="0ECE7B4F" w14:textId="77777777" w:rsidR="00B779A3" w:rsidRPr="00697174" w:rsidRDefault="00B779A3" w:rsidP="00697174">
            <w:pPr>
              <w:jc w:val="center"/>
              <w:rPr>
                <w:i/>
                <w:color w:val="FF0000"/>
              </w:rPr>
            </w:pPr>
          </w:p>
        </w:tc>
      </w:tr>
      <w:tr w:rsidR="00B779A3" w14:paraId="33BA53D0" w14:textId="225D2EFD" w:rsidTr="00B779A3">
        <w:trPr>
          <w:trHeight w:val="620"/>
        </w:trPr>
        <w:tc>
          <w:tcPr>
            <w:tcW w:w="3489" w:type="dxa"/>
          </w:tcPr>
          <w:p w14:paraId="5360D04D" w14:textId="2B47682B" w:rsidR="00B779A3" w:rsidRDefault="00B779A3" w:rsidP="00035626">
            <w:pPr>
              <w:pStyle w:val="ListParagraph"/>
              <w:tabs>
                <w:tab w:val="left" w:pos="851"/>
                <w:tab w:val="left" w:pos="1134"/>
              </w:tabs>
              <w:ind w:left="0"/>
              <w:jc w:val="both"/>
            </w:pPr>
            <w:r>
              <w:t>2.</w:t>
            </w:r>
            <w:r w:rsidR="00035626">
              <w:t>2</w:t>
            </w:r>
            <w:r>
              <w:t xml:space="preserve">. </w:t>
            </w:r>
            <w:r w:rsidRPr="00383108">
              <w:t>keliamoji galia (prie 500</w:t>
            </w:r>
            <w:r>
              <w:t xml:space="preserve"> mm </w:t>
            </w:r>
            <w:r w:rsidRPr="00383108">
              <w:t>svorio centro)</w:t>
            </w:r>
            <w:r>
              <w:t xml:space="preserve"> ne mažiau 1600 kg</w:t>
            </w:r>
          </w:p>
        </w:tc>
        <w:tc>
          <w:tcPr>
            <w:tcW w:w="3472" w:type="dxa"/>
          </w:tcPr>
          <w:p w14:paraId="5EC0DBE5" w14:textId="77777777" w:rsidR="00B779A3" w:rsidRPr="00697174" w:rsidRDefault="00B779A3" w:rsidP="00B779A3">
            <w:pPr>
              <w:jc w:val="center"/>
              <w:rPr>
                <w:i/>
                <w:color w:val="FF0000"/>
              </w:rPr>
            </w:pPr>
            <w:r w:rsidRPr="00697174">
              <w:rPr>
                <w:i/>
                <w:color w:val="FF0000"/>
              </w:rPr>
              <w:t>Taip/Ne</w:t>
            </w:r>
          </w:p>
          <w:p w14:paraId="27C0D7EE" w14:textId="77777777" w:rsidR="00B779A3" w:rsidRDefault="00B779A3" w:rsidP="00B779A3">
            <w:pPr>
              <w:suppressAutoHyphens/>
              <w:spacing w:line="276" w:lineRule="auto"/>
              <w:jc w:val="center"/>
              <w:rPr>
                <w:i/>
                <w:color w:val="FF0000"/>
                <w:lang w:eastAsia="en-US"/>
              </w:rPr>
            </w:pPr>
            <w:r w:rsidRPr="00697174">
              <w:rPr>
                <w:i/>
                <w:color w:val="FF0000"/>
                <w:lang w:eastAsia="en-US"/>
              </w:rPr>
              <w:t>tiksli reikšmė</w:t>
            </w:r>
          </w:p>
          <w:p w14:paraId="4423FD54" w14:textId="2C2882FB" w:rsidR="00B779A3" w:rsidRPr="00E35D81" w:rsidRDefault="00B779A3" w:rsidP="00B779A3">
            <w:pPr>
              <w:suppressAutoHyphens/>
              <w:spacing w:line="276" w:lineRule="auto"/>
              <w:jc w:val="center"/>
              <w:rPr>
                <w:i/>
                <w:color w:val="FF0000"/>
              </w:rPr>
            </w:pPr>
            <w:r>
              <w:rPr>
                <w:i/>
                <w:color w:val="FF0000"/>
                <w:lang w:eastAsia="en-US"/>
              </w:rPr>
              <w:t>____ kg</w:t>
            </w:r>
          </w:p>
        </w:tc>
        <w:tc>
          <w:tcPr>
            <w:tcW w:w="2864" w:type="dxa"/>
          </w:tcPr>
          <w:p w14:paraId="6BE0569B" w14:textId="77777777" w:rsidR="00B779A3" w:rsidRPr="00697174" w:rsidRDefault="00B779A3" w:rsidP="00A519EB">
            <w:pPr>
              <w:jc w:val="center"/>
              <w:rPr>
                <w:i/>
                <w:color w:val="FF0000"/>
              </w:rPr>
            </w:pPr>
          </w:p>
        </w:tc>
      </w:tr>
      <w:tr w:rsidR="00B779A3" w14:paraId="31390875" w14:textId="18676914" w:rsidTr="00B779A3">
        <w:trPr>
          <w:trHeight w:val="620"/>
        </w:trPr>
        <w:tc>
          <w:tcPr>
            <w:tcW w:w="3489" w:type="dxa"/>
          </w:tcPr>
          <w:p w14:paraId="6CB932F2" w14:textId="1455CA02" w:rsidR="00B779A3" w:rsidRDefault="00B779A3" w:rsidP="00035626">
            <w:pPr>
              <w:pStyle w:val="ListParagraph"/>
              <w:tabs>
                <w:tab w:val="left" w:pos="851"/>
                <w:tab w:val="left" w:pos="1134"/>
              </w:tabs>
              <w:ind w:left="0"/>
              <w:jc w:val="both"/>
            </w:pPr>
            <w:r>
              <w:t>2.</w:t>
            </w:r>
            <w:r w:rsidR="00035626">
              <w:t>3</w:t>
            </w:r>
            <w:r>
              <w:t xml:space="preserve">. </w:t>
            </w:r>
            <w:r w:rsidRPr="00383108">
              <w:t>kėlimo aukštis</w:t>
            </w:r>
            <w:r>
              <w:t xml:space="preserve"> ne mažiau 7500 mm</w:t>
            </w:r>
          </w:p>
        </w:tc>
        <w:tc>
          <w:tcPr>
            <w:tcW w:w="3472" w:type="dxa"/>
          </w:tcPr>
          <w:p w14:paraId="06D01EAA" w14:textId="77777777" w:rsidR="00B779A3" w:rsidRPr="00697174" w:rsidRDefault="00B779A3" w:rsidP="00B779A3">
            <w:pPr>
              <w:jc w:val="center"/>
              <w:rPr>
                <w:i/>
                <w:color w:val="FF0000"/>
              </w:rPr>
            </w:pPr>
            <w:r w:rsidRPr="00697174">
              <w:rPr>
                <w:i/>
                <w:color w:val="FF0000"/>
              </w:rPr>
              <w:t>Taip/Ne</w:t>
            </w:r>
          </w:p>
          <w:p w14:paraId="79351375" w14:textId="77777777" w:rsidR="00B779A3" w:rsidRDefault="00B779A3" w:rsidP="00B779A3">
            <w:pPr>
              <w:suppressAutoHyphens/>
              <w:spacing w:line="276" w:lineRule="auto"/>
              <w:jc w:val="center"/>
              <w:rPr>
                <w:i/>
                <w:color w:val="FF0000"/>
                <w:lang w:eastAsia="en-US"/>
              </w:rPr>
            </w:pPr>
            <w:r w:rsidRPr="00697174">
              <w:rPr>
                <w:i/>
                <w:color w:val="FF0000"/>
                <w:lang w:eastAsia="en-US"/>
              </w:rPr>
              <w:t>tiksli reikšmė</w:t>
            </w:r>
          </w:p>
          <w:p w14:paraId="17E46D12" w14:textId="5F994C40" w:rsidR="00B779A3" w:rsidRDefault="00B779A3" w:rsidP="00B779A3">
            <w:pPr>
              <w:suppressAutoHyphens/>
              <w:spacing w:line="276" w:lineRule="auto"/>
              <w:jc w:val="center"/>
              <w:rPr>
                <w:i/>
                <w:color w:val="FF0000"/>
              </w:rPr>
            </w:pPr>
            <w:r>
              <w:rPr>
                <w:i/>
                <w:color w:val="FF0000"/>
                <w:lang w:eastAsia="en-US"/>
              </w:rPr>
              <w:t>____ mm</w:t>
            </w:r>
          </w:p>
        </w:tc>
        <w:tc>
          <w:tcPr>
            <w:tcW w:w="2864" w:type="dxa"/>
          </w:tcPr>
          <w:p w14:paraId="5236E5FA" w14:textId="77777777" w:rsidR="00B779A3" w:rsidRPr="00697174" w:rsidRDefault="00B779A3" w:rsidP="00697174">
            <w:pPr>
              <w:jc w:val="center"/>
              <w:rPr>
                <w:i/>
                <w:color w:val="FF0000"/>
              </w:rPr>
            </w:pPr>
          </w:p>
        </w:tc>
      </w:tr>
      <w:tr w:rsidR="00B779A3" w14:paraId="75BE9F37" w14:textId="1F218D20" w:rsidTr="00B779A3">
        <w:trPr>
          <w:trHeight w:val="620"/>
        </w:trPr>
        <w:tc>
          <w:tcPr>
            <w:tcW w:w="3489" w:type="dxa"/>
          </w:tcPr>
          <w:p w14:paraId="5F8A5A67" w14:textId="607374C0" w:rsidR="00B779A3" w:rsidRDefault="00B779A3" w:rsidP="00035626">
            <w:pPr>
              <w:pStyle w:val="ListParagraph"/>
              <w:tabs>
                <w:tab w:val="left" w:pos="851"/>
                <w:tab w:val="left" w:pos="1134"/>
              </w:tabs>
              <w:ind w:left="0"/>
              <w:jc w:val="both"/>
            </w:pPr>
            <w:r>
              <w:lastRenderedPageBreak/>
              <w:t>2.</w:t>
            </w:r>
            <w:r w:rsidR="00035626">
              <w:t>4</w:t>
            </w:r>
            <w:r>
              <w:t xml:space="preserve">. </w:t>
            </w:r>
            <w:r w:rsidRPr="00383108">
              <w:t>reikalingas tarpas tarp stelažų su standartin</w:t>
            </w:r>
            <w:r>
              <w:t>iu</w:t>
            </w:r>
            <w:r w:rsidRPr="00383108">
              <w:t xml:space="preserve"> euro</w:t>
            </w:r>
            <w:r>
              <w:t>padėklu (800x1200 mm) iki 2950 mm</w:t>
            </w:r>
          </w:p>
        </w:tc>
        <w:tc>
          <w:tcPr>
            <w:tcW w:w="3472" w:type="dxa"/>
          </w:tcPr>
          <w:p w14:paraId="38E5FADC" w14:textId="77777777" w:rsidR="00B779A3" w:rsidRPr="00697174" w:rsidRDefault="00B779A3" w:rsidP="00B779A3">
            <w:pPr>
              <w:jc w:val="center"/>
              <w:rPr>
                <w:i/>
                <w:color w:val="FF0000"/>
              </w:rPr>
            </w:pPr>
            <w:r w:rsidRPr="00697174">
              <w:rPr>
                <w:i/>
                <w:color w:val="FF0000"/>
              </w:rPr>
              <w:t>Taip/Ne</w:t>
            </w:r>
          </w:p>
          <w:p w14:paraId="69D5A81B" w14:textId="77777777" w:rsidR="00B779A3" w:rsidRDefault="00B779A3" w:rsidP="00B779A3">
            <w:pPr>
              <w:suppressAutoHyphens/>
              <w:spacing w:line="276" w:lineRule="auto"/>
              <w:jc w:val="center"/>
              <w:rPr>
                <w:i/>
                <w:color w:val="FF0000"/>
                <w:lang w:eastAsia="en-US"/>
              </w:rPr>
            </w:pPr>
            <w:r w:rsidRPr="00697174">
              <w:rPr>
                <w:i/>
                <w:color w:val="FF0000"/>
                <w:lang w:eastAsia="en-US"/>
              </w:rPr>
              <w:t>tiksli reikšmė</w:t>
            </w:r>
          </w:p>
          <w:p w14:paraId="59BAFE67" w14:textId="2C4CF22C" w:rsidR="00B779A3" w:rsidRPr="00697174" w:rsidRDefault="00B779A3" w:rsidP="00B779A3">
            <w:pPr>
              <w:pStyle w:val="Body2"/>
              <w:jc w:val="center"/>
              <w:rPr>
                <w:i/>
                <w:color w:val="FF0000"/>
                <w:sz w:val="24"/>
                <w:szCs w:val="24"/>
                <w:lang w:val="lt-LT"/>
              </w:rPr>
            </w:pPr>
            <w:r>
              <w:rPr>
                <w:i/>
                <w:color w:val="FF0000"/>
              </w:rPr>
              <w:t>____ mm</w:t>
            </w:r>
          </w:p>
        </w:tc>
        <w:tc>
          <w:tcPr>
            <w:tcW w:w="2864" w:type="dxa"/>
          </w:tcPr>
          <w:p w14:paraId="652FCE47" w14:textId="77777777" w:rsidR="00B779A3" w:rsidRPr="00697174" w:rsidRDefault="00B779A3" w:rsidP="00A519EB">
            <w:pPr>
              <w:jc w:val="center"/>
              <w:rPr>
                <w:i/>
                <w:color w:val="FF0000"/>
              </w:rPr>
            </w:pPr>
          </w:p>
        </w:tc>
      </w:tr>
      <w:tr w:rsidR="00B779A3" w14:paraId="63017894" w14:textId="760968D5" w:rsidTr="00B779A3">
        <w:trPr>
          <w:trHeight w:val="620"/>
        </w:trPr>
        <w:tc>
          <w:tcPr>
            <w:tcW w:w="3489" w:type="dxa"/>
          </w:tcPr>
          <w:p w14:paraId="31BEADE5" w14:textId="2CEF2975" w:rsidR="00B779A3" w:rsidRPr="00B34385" w:rsidRDefault="00B779A3" w:rsidP="00035626">
            <w:pPr>
              <w:rPr>
                <w:b/>
              </w:rPr>
            </w:pPr>
            <w:r>
              <w:t>2.</w:t>
            </w:r>
            <w:r w:rsidR="00035626">
              <w:t>5</w:t>
            </w:r>
            <w:r>
              <w:t>.</w:t>
            </w:r>
            <w:r w:rsidRPr="003A158E">
              <w:t xml:space="preserve"> </w:t>
            </w:r>
            <w:r>
              <w:t>s</w:t>
            </w:r>
            <w:r w:rsidRPr="003A158E">
              <w:t>tatybinis aukštis</w:t>
            </w:r>
            <w:r>
              <w:t xml:space="preserve"> </w:t>
            </w:r>
            <w:r w:rsidRPr="003A158E">
              <w:t>ne daugiau 3400</w:t>
            </w:r>
            <w:r>
              <w:t xml:space="preserve"> mm </w:t>
            </w:r>
          </w:p>
        </w:tc>
        <w:tc>
          <w:tcPr>
            <w:tcW w:w="3472" w:type="dxa"/>
          </w:tcPr>
          <w:p w14:paraId="751CED1A" w14:textId="77777777" w:rsidR="00B779A3" w:rsidRPr="00697174" w:rsidRDefault="00B779A3" w:rsidP="00B779A3">
            <w:pPr>
              <w:jc w:val="center"/>
              <w:rPr>
                <w:i/>
                <w:color w:val="FF0000"/>
              </w:rPr>
            </w:pPr>
            <w:r w:rsidRPr="00697174">
              <w:rPr>
                <w:i/>
                <w:color w:val="FF0000"/>
              </w:rPr>
              <w:t>Taip/Ne</w:t>
            </w:r>
          </w:p>
          <w:p w14:paraId="71C0FF3F" w14:textId="77777777" w:rsidR="00B779A3" w:rsidRDefault="00B779A3" w:rsidP="00B779A3">
            <w:pPr>
              <w:suppressAutoHyphens/>
              <w:spacing w:line="276" w:lineRule="auto"/>
              <w:jc w:val="center"/>
              <w:rPr>
                <w:i/>
                <w:color w:val="FF0000"/>
                <w:lang w:eastAsia="en-US"/>
              </w:rPr>
            </w:pPr>
            <w:r w:rsidRPr="00697174">
              <w:rPr>
                <w:i/>
                <w:color w:val="FF0000"/>
                <w:lang w:eastAsia="en-US"/>
              </w:rPr>
              <w:t>tiksli reikšmė</w:t>
            </w:r>
          </w:p>
          <w:p w14:paraId="7B220407" w14:textId="0961B03B" w:rsidR="00B779A3" w:rsidRPr="00697174" w:rsidRDefault="00B779A3" w:rsidP="00B779A3">
            <w:pPr>
              <w:pStyle w:val="Body2"/>
              <w:jc w:val="center"/>
              <w:rPr>
                <w:i/>
                <w:color w:val="FF0000"/>
                <w:sz w:val="24"/>
                <w:szCs w:val="24"/>
                <w:lang w:val="lt-LT"/>
              </w:rPr>
            </w:pPr>
            <w:r>
              <w:rPr>
                <w:i/>
                <w:color w:val="FF0000"/>
              </w:rPr>
              <w:t>____ mm</w:t>
            </w:r>
          </w:p>
        </w:tc>
        <w:tc>
          <w:tcPr>
            <w:tcW w:w="2864" w:type="dxa"/>
          </w:tcPr>
          <w:p w14:paraId="6207BAEC" w14:textId="77777777" w:rsidR="00B779A3" w:rsidRPr="00697174" w:rsidRDefault="00B779A3" w:rsidP="00B34385">
            <w:pPr>
              <w:jc w:val="center"/>
              <w:rPr>
                <w:i/>
                <w:color w:val="FF0000"/>
              </w:rPr>
            </w:pPr>
          </w:p>
        </w:tc>
      </w:tr>
      <w:tr w:rsidR="00B779A3" w14:paraId="5AD59BC3" w14:textId="5D9AE033" w:rsidTr="00B779A3">
        <w:trPr>
          <w:trHeight w:val="620"/>
        </w:trPr>
        <w:tc>
          <w:tcPr>
            <w:tcW w:w="3489" w:type="dxa"/>
          </w:tcPr>
          <w:p w14:paraId="7845A502" w14:textId="63FBB7D5" w:rsidR="00B779A3" w:rsidRDefault="00B779A3" w:rsidP="00035626">
            <w:pPr>
              <w:pStyle w:val="ListParagraph"/>
              <w:tabs>
                <w:tab w:val="left" w:pos="851"/>
                <w:tab w:val="left" w:pos="1134"/>
              </w:tabs>
              <w:ind w:left="0"/>
              <w:jc w:val="both"/>
            </w:pPr>
            <w:r>
              <w:t>2.</w:t>
            </w:r>
            <w:r w:rsidR="00035626">
              <w:t>6</w:t>
            </w:r>
            <w:r>
              <w:t>. l</w:t>
            </w:r>
            <w:r w:rsidRPr="00383108">
              <w:t>aisvas kėlimas</w:t>
            </w:r>
            <w:r>
              <w:t xml:space="preserve"> </w:t>
            </w:r>
            <w:r w:rsidRPr="00383108">
              <w:t>ne mažiau  2300</w:t>
            </w:r>
            <w:r>
              <w:t xml:space="preserve"> mm</w:t>
            </w:r>
          </w:p>
        </w:tc>
        <w:tc>
          <w:tcPr>
            <w:tcW w:w="3472" w:type="dxa"/>
          </w:tcPr>
          <w:p w14:paraId="6FFCDB81" w14:textId="77777777" w:rsidR="00B779A3" w:rsidRPr="00697174" w:rsidRDefault="00B779A3" w:rsidP="00B779A3">
            <w:pPr>
              <w:jc w:val="center"/>
              <w:rPr>
                <w:i/>
                <w:color w:val="FF0000"/>
              </w:rPr>
            </w:pPr>
            <w:r w:rsidRPr="00697174">
              <w:rPr>
                <w:i/>
                <w:color w:val="FF0000"/>
              </w:rPr>
              <w:t>Taip/Ne</w:t>
            </w:r>
          </w:p>
          <w:p w14:paraId="527DE1F8" w14:textId="77777777" w:rsidR="00B779A3" w:rsidRDefault="00B779A3" w:rsidP="00B779A3">
            <w:pPr>
              <w:suppressAutoHyphens/>
              <w:spacing w:line="276" w:lineRule="auto"/>
              <w:jc w:val="center"/>
              <w:rPr>
                <w:i/>
                <w:color w:val="FF0000"/>
                <w:lang w:eastAsia="en-US"/>
              </w:rPr>
            </w:pPr>
            <w:r w:rsidRPr="00697174">
              <w:rPr>
                <w:i/>
                <w:color w:val="FF0000"/>
                <w:lang w:eastAsia="en-US"/>
              </w:rPr>
              <w:t>tiksli reikšmė</w:t>
            </w:r>
          </w:p>
          <w:p w14:paraId="22D830D2" w14:textId="24C09C26" w:rsidR="00B779A3" w:rsidRPr="00697174" w:rsidRDefault="00B779A3" w:rsidP="00B779A3">
            <w:pPr>
              <w:pStyle w:val="Body2"/>
              <w:jc w:val="center"/>
              <w:rPr>
                <w:i/>
                <w:color w:val="FF0000"/>
                <w:sz w:val="24"/>
                <w:szCs w:val="24"/>
                <w:lang w:val="lt-LT"/>
              </w:rPr>
            </w:pPr>
            <w:r>
              <w:rPr>
                <w:i/>
                <w:color w:val="FF0000"/>
              </w:rPr>
              <w:t>____ mm</w:t>
            </w:r>
          </w:p>
        </w:tc>
        <w:tc>
          <w:tcPr>
            <w:tcW w:w="2864" w:type="dxa"/>
          </w:tcPr>
          <w:p w14:paraId="1997F705" w14:textId="77777777" w:rsidR="00B779A3" w:rsidRPr="00697174" w:rsidRDefault="00B779A3" w:rsidP="00D42117">
            <w:pPr>
              <w:jc w:val="center"/>
              <w:rPr>
                <w:i/>
                <w:color w:val="FF0000"/>
              </w:rPr>
            </w:pPr>
          </w:p>
        </w:tc>
      </w:tr>
      <w:tr w:rsidR="00B779A3" w14:paraId="3D8075AD" w14:textId="75EC4345" w:rsidTr="00B779A3">
        <w:trPr>
          <w:trHeight w:val="620"/>
        </w:trPr>
        <w:tc>
          <w:tcPr>
            <w:tcW w:w="3489" w:type="dxa"/>
          </w:tcPr>
          <w:p w14:paraId="64F6229D" w14:textId="0450BC99" w:rsidR="00B779A3" w:rsidRDefault="00B779A3" w:rsidP="00035626">
            <w:pPr>
              <w:pStyle w:val="ListParagraph"/>
              <w:tabs>
                <w:tab w:val="left" w:pos="851"/>
                <w:tab w:val="left" w:pos="1134"/>
              </w:tabs>
              <w:ind w:left="0"/>
              <w:jc w:val="both"/>
            </w:pPr>
            <w:r>
              <w:t>2.</w:t>
            </w:r>
            <w:r w:rsidR="00035626">
              <w:t>7</w:t>
            </w:r>
            <w:r>
              <w:t>. a</w:t>
            </w:r>
            <w:r w:rsidRPr="00383108">
              <w:t>psisukimo spindulys</w:t>
            </w:r>
            <w:r>
              <w:t xml:space="preserve"> </w:t>
            </w:r>
            <w:r w:rsidRPr="00383108">
              <w:t>ne daugiau 1900</w:t>
            </w:r>
            <w:r>
              <w:t xml:space="preserve"> mm</w:t>
            </w:r>
          </w:p>
        </w:tc>
        <w:tc>
          <w:tcPr>
            <w:tcW w:w="3472" w:type="dxa"/>
          </w:tcPr>
          <w:p w14:paraId="1F66FA9B" w14:textId="77777777" w:rsidR="00B779A3" w:rsidRPr="00697174" w:rsidRDefault="00B779A3" w:rsidP="00B779A3">
            <w:pPr>
              <w:jc w:val="center"/>
              <w:rPr>
                <w:i/>
                <w:color w:val="FF0000"/>
              </w:rPr>
            </w:pPr>
            <w:r w:rsidRPr="00697174">
              <w:rPr>
                <w:i/>
                <w:color w:val="FF0000"/>
              </w:rPr>
              <w:t>Taip/Ne</w:t>
            </w:r>
          </w:p>
          <w:p w14:paraId="4CA8C661" w14:textId="77777777" w:rsidR="00B779A3" w:rsidRDefault="00B779A3" w:rsidP="00B779A3">
            <w:pPr>
              <w:suppressAutoHyphens/>
              <w:spacing w:line="276" w:lineRule="auto"/>
              <w:jc w:val="center"/>
              <w:rPr>
                <w:i/>
                <w:color w:val="FF0000"/>
                <w:lang w:eastAsia="en-US"/>
              </w:rPr>
            </w:pPr>
            <w:r w:rsidRPr="00697174">
              <w:rPr>
                <w:i/>
                <w:color w:val="FF0000"/>
                <w:lang w:eastAsia="en-US"/>
              </w:rPr>
              <w:t>tiksli reikšmė</w:t>
            </w:r>
          </w:p>
          <w:p w14:paraId="519ADF97" w14:textId="4C34945F" w:rsidR="00B779A3" w:rsidRPr="00697174" w:rsidRDefault="00B779A3" w:rsidP="00B779A3">
            <w:pPr>
              <w:pStyle w:val="Body2"/>
              <w:jc w:val="center"/>
              <w:rPr>
                <w:i/>
                <w:color w:val="FF0000"/>
                <w:sz w:val="24"/>
                <w:szCs w:val="24"/>
                <w:lang w:val="lt-LT"/>
              </w:rPr>
            </w:pPr>
            <w:r>
              <w:rPr>
                <w:i/>
                <w:color w:val="FF0000"/>
              </w:rPr>
              <w:t>____ mm</w:t>
            </w:r>
          </w:p>
        </w:tc>
        <w:tc>
          <w:tcPr>
            <w:tcW w:w="2864" w:type="dxa"/>
          </w:tcPr>
          <w:p w14:paraId="03DDA0B6" w14:textId="77777777" w:rsidR="00B779A3" w:rsidRPr="00697174" w:rsidRDefault="00B779A3" w:rsidP="00D42117">
            <w:pPr>
              <w:jc w:val="center"/>
              <w:rPr>
                <w:i/>
                <w:color w:val="FF0000"/>
              </w:rPr>
            </w:pPr>
          </w:p>
        </w:tc>
      </w:tr>
      <w:tr w:rsidR="00B779A3" w14:paraId="07DD13CF" w14:textId="686B164B" w:rsidTr="00B779A3">
        <w:trPr>
          <w:trHeight w:val="620"/>
        </w:trPr>
        <w:tc>
          <w:tcPr>
            <w:tcW w:w="3489" w:type="dxa"/>
          </w:tcPr>
          <w:p w14:paraId="7CB33A61" w14:textId="04C556BA" w:rsidR="00B779A3" w:rsidRDefault="00B779A3" w:rsidP="00035626">
            <w:pPr>
              <w:pStyle w:val="ListParagraph"/>
              <w:tabs>
                <w:tab w:val="left" w:pos="851"/>
                <w:tab w:val="left" w:pos="1134"/>
              </w:tabs>
              <w:ind w:left="0"/>
              <w:jc w:val="both"/>
            </w:pPr>
            <w:r>
              <w:t>2.</w:t>
            </w:r>
            <w:r w:rsidR="00035626">
              <w:t>8</w:t>
            </w:r>
            <w:r>
              <w:t>. š</w:t>
            </w:r>
            <w:r w:rsidRPr="00383108">
              <w:t>akių ilgis</w:t>
            </w:r>
            <w:r>
              <w:t xml:space="preserve"> </w:t>
            </w:r>
            <w:r w:rsidRPr="00383108">
              <w:t>ne mažiau  1150</w:t>
            </w:r>
            <w:r>
              <w:t xml:space="preserve"> mm</w:t>
            </w:r>
          </w:p>
        </w:tc>
        <w:tc>
          <w:tcPr>
            <w:tcW w:w="3472" w:type="dxa"/>
          </w:tcPr>
          <w:p w14:paraId="0CA43A24" w14:textId="77777777" w:rsidR="00B779A3" w:rsidRPr="00697174" w:rsidRDefault="00B779A3" w:rsidP="00B779A3">
            <w:pPr>
              <w:jc w:val="center"/>
              <w:rPr>
                <w:i/>
                <w:color w:val="FF0000"/>
              </w:rPr>
            </w:pPr>
            <w:r w:rsidRPr="00697174">
              <w:rPr>
                <w:i/>
                <w:color w:val="FF0000"/>
              </w:rPr>
              <w:t>Taip/Ne</w:t>
            </w:r>
          </w:p>
          <w:p w14:paraId="13573BB7" w14:textId="77777777" w:rsidR="00B779A3" w:rsidRDefault="00B779A3" w:rsidP="00B779A3">
            <w:pPr>
              <w:suppressAutoHyphens/>
              <w:spacing w:line="276" w:lineRule="auto"/>
              <w:jc w:val="center"/>
              <w:rPr>
                <w:i/>
                <w:color w:val="FF0000"/>
                <w:lang w:eastAsia="en-US"/>
              </w:rPr>
            </w:pPr>
            <w:r w:rsidRPr="00697174">
              <w:rPr>
                <w:i/>
                <w:color w:val="FF0000"/>
                <w:lang w:eastAsia="en-US"/>
              </w:rPr>
              <w:t>tiksli reikšmė</w:t>
            </w:r>
          </w:p>
          <w:p w14:paraId="02D3868A" w14:textId="7E6DBECE" w:rsidR="00B779A3" w:rsidRPr="00697174" w:rsidRDefault="00B779A3" w:rsidP="00B779A3">
            <w:pPr>
              <w:pStyle w:val="Body2"/>
              <w:jc w:val="center"/>
              <w:rPr>
                <w:i/>
                <w:color w:val="FF0000"/>
                <w:sz w:val="24"/>
                <w:szCs w:val="24"/>
                <w:lang w:val="lt-LT"/>
              </w:rPr>
            </w:pPr>
            <w:r>
              <w:rPr>
                <w:i/>
                <w:color w:val="FF0000"/>
              </w:rPr>
              <w:t>____ mm</w:t>
            </w:r>
          </w:p>
        </w:tc>
        <w:tc>
          <w:tcPr>
            <w:tcW w:w="2864" w:type="dxa"/>
          </w:tcPr>
          <w:p w14:paraId="6F433394" w14:textId="77777777" w:rsidR="00B779A3" w:rsidRPr="00697174" w:rsidRDefault="00B779A3" w:rsidP="00D42117">
            <w:pPr>
              <w:jc w:val="center"/>
              <w:rPr>
                <w:i/>
                <w:color w:val="FF0000"/>
              </w:rPr>
            </w:pPr>
          </w:p>
        </w:tc>
      </w:tr>
      <w:tr w:rsidR="00B779A3" w14:paraId="51DBB2A9" w14:textId="001EAA08" w:rsidTr="00B779A3">
        <w:trPr>
          <w:trHeight w:val="620"/>
        </w:trPr>
        <w:tc>
          <w:tcPr>
            <w:tcW w:w="3489" w:type="dxa"/>
          </w:tcPr>
          <w:p w14:paraId="6F3BEE24" w14:textId="212AE3D6" w:rsidR="00B779A3" w:rsidRDefault="00B779A3" w:rsidP="003F30A8">
            <w:pPr>
              <w:pStyle w:val="ListParagraph"/>
              <w:tabs>
                <w:tab w:val="left" w:pos="851"/>
                <w:tab w:val="left" w:pos="1134"/>
              </w:tabs>
              <w:ind w:left="0"/>
              <w:jc w:val="both"/>
            </w:pPr>
            <w:r>
              <w:t>2.</w:t>
            </w:r>
            <w:r w:rsidR="00035626">
              <w:t>9</w:t>
            </w:r>
            <w:r>
              <w:t>. k</w:t>
            </w:r>
            <w:r w:rsidRPr="00383108">
              <w:t>ėlimo variklis</w:t>
            </w:r>
            <w:r>
              <w:t xml:space="preserve"> </w:t>
            </w:r>
            <w:r w:rsidR="003F30A8">
              <w:t>ne mažiau 13,5 kW</w:t>
            </w:r>
          </w:p>
        </w:tc>
        <w:tc>
          <w:tcPr>
            <w:tcW w:w="3472" w:type="dxa"/>
          </w:tcPr>
          <w:p w14:paraId="064C7C0B" w14:textId="77777777" w:rsidR="00B779A3" w:rsidRPr="00697174" w:rsidRDefault="00B779A3" w:rsidP="00B779A3">
            <w:pPr>
              <w:jc w:val="center"/>
              <w:rPr>
                <w:i/>
                <w:color w:val="FF0000"/>
              </w:rPr>
            </w:pPr>
            <w:r w:rsidRPr="00697174">
              <w:rPr>
                <w:i/>
                <w:color w:val="FF0000"/>
              </w:rPr>
              <w:t>Taip/Ne</w:t>
            </w:r>
          </w:p>
          <w:p w14:paraId="3F3F737C" w14:textId="77777777" w:rsidR="00B779A3" w:rsidRDefault="00B779A3" w:rsidP="00B779A3">
            <w:pPr>
              <w:suppressAutoHyphens/>
              <w:spacing w:line="276" w:lineRule="auto"/>
              <w:jc w:val="center"/>
              <w:rPr>
                <w:i/>
                <w:color w:val="FF0000"/>
                <w:lang w:eastAsia="en-US"/>
              </w:rPr>
            </w:pPr>
            <w:r w:rsidRPr="00697174">
              <w:rPr>
                <w:i/>
                <w:color w:val="FF0000"/>
                <w:lang w:eastAsia="en-US"/>
              </w:rPr>
              <w:t>tiksli reikšmė</w:t>
            </w:r>
          </w:p>
          <w:p w14:paraId="692BD6C8" w14:textId="1AFAC381" w:rsidR="00B779A3" w:rsidRPr="00697174" w:rsidRDefault="003F30A8" w:rsidP="00B779A3">
            <w:pPr>
              <w:pStyle w:val="Body2"/>
              <w:jc w:val="center"/>
              <w:rPr>
                <w:i/>
                <w:color w:val="FF0000"/>
                <w:sz w:val="24"/>
                <w:szCs w:val="24"/>
                <w:lang w:val="lt-LT"/>
              </w:rPr>
            </w:pPr>
            <w:r>
              <w:rPr>
                <w:i/>
                <w:color w:val="FF0000"/>
              </w:rPr>
              <w:t>____ kW</w:t>
            </w:r>
          </w:p>
        </w:tc>
        <w:tc>
          <w:tcPr>
            <w:tcW w:w="2864" w:type="dxa"/>
          </w:tcPr>
          <w:p w14:paraId="336DB2B9" w14:textId="77777777" w:rsidR="00B779A3" w:rsidRPr="00697174" w:rsidRDefault="00B779A3" w:rsidP="00D42117">
            <w:pPr>
              <w:jc w:val="center"/>
              <w:rPr>
                <w:i/>
                <w:color w:val="FF0000"/>
              </w:rPr>
            </w:pPr>
          </w:p>
        </w:tc>
      </w:tr>
      <w:tr w:rsidR="00035626" w14:paraId="3C985EF9" w14:textId="77777777" w:rsidTr="00B779A3">
        <w:trPr>
          <w:trHeight w:val="620"/>
        </w:trPr>
        <w:tc>
          <w:tcPr>
            <w:tcW w:w="3489" w:type="dxa"/>
          </w:tcPr>
          <w:p w14:paraId="4B710A17" w14:textId="314E4420" w:rsidR="00035626" w:rsidRDefault="003F30A8" w:rsidP="00035626">
            <w:pPr>
              <w:pStyle w:val="ListParagraph"/>
              <w:tabs>
                <w:tab w:val="left" w:pos="851"/>
                <w:tab w:val="left" w:pos="1134"/>
              </w:tabs>
              <w:ind w:left="0"/>
              <w:jc w:val="both"/>
            </w:pPr>
            <w:r>
              <w:t>2.10. Važiavimo greitis su kroviniu / be krovinio ne mažiau 14,0</w:t>
            </w:r>
            <w:r w:rsidR="00590FF1">
              <w:t xml:space="preserve"> km/h</w:t>
            </w:r>
          </w:p>
        </w:tc>
        <w:tc>
          <w:tcPr>
            <w:tcW w:w="3472" w:type="dxa"/>
          </w:tcPr>
          <w:p w14:paraId="70F4D4D7" w14:textId="77777777" w:rsidR="00590FF1" w:rsidRPr="00697174" w:rsidRDefault="00590FF1" w:rsidP="00590FF1">
            <w:pPr>
              <w:jc w:val="center"/>
              <w:rPr>
                <w:i/>
                <w:color w:val="FF0000"/>
              </w:rPr>
            </w:pPr>
            <w:r w:rsidRPr="00697174">
              <w:rPr>
                <w:i/>
                <w:color w:val="FF0000"/>
              </w:rPr>
              <w:t>Taip/Ne</w:t>
            </w:r>
          </w:p>
          <w:p w14:paraId="31339ABA" w14:textId="77777777" w:rsidR="00590FF1" w:rsidRDefault="00590FF1" w:rsidP="00590FF1">
            <w:pPr>
              <w:suppressAutoHyphens/>
              <w:spacing w:line="276" w:lineRule="auto"/>
              <w:jc w:val="center"/>
              <w:rPr>
                <w:i/>
                <w:color w:val="FF0000"/>
                <w:lang w:eastAsia="en-US"/>
              </w:rPr>
            </w:pPr>
            <w:r w:rsidRPr="00697174">
              <w:rPr>
                <w:i/>
                <w:color w:val="FF0000"/>
                <w:lang w:eastAsia="en-US"/>
              </w:rPr>
              <w:t>tiksli reikšmė</w:t>
            </w:r>
          </w:p>
          <w:p w14:paraId="4A9D038C" w14:textId="5D67EE7B" w:rsidR="00035626" w:rsidRPr="00697174" w:rsidRDefault="00590FF1" w:rsidP="00590FF1">
            <w:pPr>
              <w:suppressAutoHyphens/>
              <w:spacing w:line="276" w:lineRule="auto"/>
              <w:jc w:val="center"/>
              <w:rPr>
                <w:i/>
                <w:color w:val="FF0000"/>
              </w:rPr>
            </w:pPr>
            <w:r>
              <w:rPr>
                <w:i/>
                <w:color w:val="FF0000"/>
                <w:lang w:eastAsia="en-US"/>
              </w:rPr>
              <w:t>_</w:t>
            </w:r>
            <w:r>
              <w:rPr>
                <w:i/>
                <w:color w:val="FF0000"/>
                <w:lang w:val="en-US"/>
              </w:rPr>
              <w:t>___</w:t>
            </w:r>
            <w:r>
              <w:rPr>
                <w:i/>
                <w:color w:val="FF0000"/>
              </w:rPr>
              <w:t xml:space="preserve">km/h </w:t>
            </w:r>
          </w:p>
        </w:tc>
        <w:tc>
          <w:tcPr>
            <w:tcW w:w="2864" w:type="dxa"/>
          </w:tcPr>
          <w:p w14:paraId="049E00FB" w14:textId="77777777" w:rsidR="00035626" w:rsidRPr="00697174" w:rsidRDefault="00035626" w:rsidP="00D42117">
            <w:pPr>
              <w:jc w:val="center"/>
              <w:rPr>
                <w:i/>
                <w:color w:val="FF0000"/>
              </w:rPr>
            </w:pPr>
          </w:p>
        </w:tc>
      </w:tr>
      <w:tr w:rsidR="00035626" w14:paraId="21E48DAC" w14:textId="77777777" w:rsidTr="00B779A3">
        <w:trPr>
          <w:trHeight w:val="620"/>
        </w:trPr>
        <w:tc>
          <w:tcPr>
            <w:tcW w:w="3489" w:type="dxa"/>
          </w:tcPr>
          <w:p w14:paraId="49CAB3A2" w14:textId="65A5B15B" w:rsidR="00035626" w:rsidRDefault="00590FF1" w:rsidP="00035626">
            <w:pPr>
              <w:pStyle w:val="ListParagraph"/>
              <w:tabs>
                <w:tab w:val="left" w:pos="851"/>
                <w:tab w:val="left" w:pos="1134"/>
              </w:tabs>
              <w:ind w:left="0"/>
              <w:jc w:val="both"/>
            </w:pPr>
            <w:r>
              <w:t xml:space="preserve">2.11. </w:t>
            </w:r>
            <w:r w:rsidRPr="00383108">
              <w:t>Kėlimo greitis</w:t>
            </w:r>
            <w:r>
              <w:t xml:space="preserve"> </w:t>
            </w:r>
            <w:r w:rsidRPr="00383108">
              <w:t>nuo 0,43 su kroviniu, be krovinio –  nuo 0,</w:t>
            </w:r>
            <w:r>
              <w:t>55 m/s</w:t>
            </w:r>
          </w:p>
        </w:tc>
        <w:tc>
          <w:tcPr>
            <w:tcW w:w="3472" w:type="dxa"/>
          </w:tcPr>
          <w:p w14:paraId="5C764665" w14:textId="77777777" w:rsidR="00590FF1" w:rsidRPr="00697174" w:rsidRDefault="00590FF1" w:rsidP="00590FF1">
            <w:pPr>
              <w:jc w:val="center"/>
              <w:rPr>
                <w:i/>
                <w:color w:val="FF0000"/>
              </w:rPr>
            </w:pPr>
            <w:r w:rsidRPr="00697174">
              <w:rPr>
                <w:i/>
                <w:color w:val="FF0000"/>
              </w:rPr>
              <w:t>Taip/Ne</w:t>
            </w:r>
          </w:p>
          <w:p w14:paraId="407786B4" w14:textId="77777777" w:rsidR="00590FF1" w:rsidRDefault="00590FF1" w:rsidP="00590FF1">
            <w:pPr>
              <w:suppressAutoHyphens/>
              <w:spacing w:line="276" w:lineRule="auto"/>
              <w:jc w:val="center"/>
              <w:rPr>
                <w:i/>
                <w:color w:val="FF0000"/>
                <w:lang w:eastAsia="en-US"/>
              </w:rPr>
            </w:pPr>
            <w:r w:rsidRPr="00697174">
              <w:rPr>
                <w:i/>
                <w:color w:val="FF0000"/>
                <w:lang w:eastAsia="en-US"/>
              </w:rPr>
              <w:t>tiksli reikšmė</w:t>
            </w:r>
          </w:p>
          <w:p w14:paraId="005A3C60" w14:textId="69EA5C7F" w:rsidR="00035626" w:rsidRPr="00697174" w:rsidRDefault="00590FF1" w:rsidP="00590FF1">
            <w:pPr>
              <w:jc w:val="center"/>
              <w:rPr>
                <w:i/>
                <w:color w:val="FF0000"/>
              </w:rPr>
            </w:pPr>
            <w:r>
              <w:rPr>
                <w:i/>
                <w:color w:val="FF0000"/>
                <w:lang w:eastAsia="en-US"/>
              </w:rPr>
              <w:t>_</w:t>
            </w:r>
            <w:r>
              <w:rPr>
                <w:i/>
                <w:color w:val="FF0000"/>
                <w:lang w:val="en-US"/>
              </w:rPr>
              <w:t>___</w:t>
            </w:r>
            <w:r>
              <w:rPr>
                <w:i/>
                <w:color w:val="FF0000"/>
              </w:rPr>
              <w:t>m/s</w:t>
            </w:r>
          </w:p>
        </w:tc>
        <w:tc>
          <w:tcPr>
            <w:tcW w:w="2864" w:type="dxa"/>
          </w:tcPr>
          <w:p w14:paraId="20CADF48" w14:textId="77777777" w:rsidR="00035626" w:rsidRPr="00697174" w:rsidRDefault="00035626" w:rsidP="00D42117">
            <w:pPr>
              <w:jc w:val="center"/>
              <w:rPr>
                <w:i/>
                <w:color w:val="FF0000"/>
              </w:rPr>
            </w:pPr>
          </w:p>
        </w:tc>
      </w:tr>
      <w:tr w:rsidR="00B779A3" w14:paraId="4D7EDA39" w14:textId="126E376E" w:rsidTr="00B779A3">
        <w:trPr>
          <w:trHeight w:val="620"/>
        </w:trPr>
        <w:tc>
          <w:tcPr>
            <w:tcW w:w="3489" w:type="dxa"/>
          </w:tcPr>
          <w:p w14:paraId="7C3AB6EB" w14:textId="04C7B9BD" w:rsidR="00B779A3" w:rsidRDefault="00B779A3" w:rsidP="00590FF1">
            <w:pPr>
              <w:pStyle w:val="ListParagraph"/>
              <w:tabs>
                <w:tab w:val="left" w:pos="851"/>
                <w:tab w:val="left" w:pos="1134"/>
              </w:tabs>
              <w:ind w:left="0"/>
              <w:jc w:val="both"/>
            </w:pPr>
            <w:r>
              <w:t>2.1</w:t>
            </w:r>
            <w:r w:rsidR="00590FF1">
              <w:t>2</w:t>
            </w:r>
            <w:r>
              <w:t>. v</w:t>
            </w:r>
            <w:r w:rsidRPr="00383108">
              <w:t>ažiavimo variklis</w:t>
            </w:r>
            <w:r>
              <w:t xml:space="preserve"> </w:t>
            </w:r>
            <w:r w:rsidRPr="00383108">
              <w:t>ne mažiau  6,3</w:t>
            </w:r>
            <w:r>
              <w:t xml:space="preserve"> kW</w:t>
            </w:r>
          </w:p>
        </w:tc>
        <w:tc>
          <w:tcPr>
            <w:tcW w:w="3472" w:type="dxa"/>
          </w:tcPr>
          <w:p w14:paraId="0FAD6892" w14:textId="77777777" w:rsidR="00B779A3" w:rsidRPr="00697174" w:rsidRDefault="00B779A3" w:rsidP="00B779A3">
            <w:pPr>
              <w:jc w:val="center"/>
              <w:rPr>
                <w:i/>
                <w:color w:val="FF0000"/>
              </w:rPr>
            </w:pPr>
            <w:r w:rsidRPr="00697174">
              <w:rPr>
                <w:i/>
                <w:color w:val="FF0000"/>
              </w:rPr>
              <w:t>Taip/Ne</w:t>
            </w:r>
          </w:p>
          <w:p w14:paraId="0A9172D9" w14:textId="77777777" w:rsidR="00B779A3" w:rsidRDefault="00B779A3" w:rsidP="00B779A3">
            <w:pPr>
              <w:suppressAutoHyphens/>
              <w:spacing w:line="276" w:lineRule="auto"/>
              <w:jc w:val="center"/>
              <w:rPr>
                <w:i/>
                <w:color w:val="FF0000"/>
                <w:lang w:eastAsia="en-US"/>
              </w:rPr>
            </w:pPr>
            <w:r w:rsidRPr="00697174">
              <w:rPr>
                <w:i/>
                <w:color w:val="FF0000"/>
                <w:lang w:eastAsia="en-US"/>
              </w:rPr>
              <w:t>tiksli reikšmė</w:t>
            </w:r>
          </w:p>
          <w:p w14:paraId="738842FD" w14:textId="6B29B239" w:rsidR="00B779A3" w:rsidRPr="00B779A3" w:rsidRDefault="00B779A3" w:rsidP="00B779A3">
            <w:pPr>
              <w:pStyle w:val="Body2"/>
              <w:jc w:val="center"/>
              <w:rPr>
                <w:i/>
                <w:color w:val="FF0000"/>
                <w:sz w:val="24"/>
                <w:szCs w:val="24"/>
                <w:u w:val="words"/>
                <w:lang w:val="lt-LT"/>
              </w:rPr>
            </w:pPr>
            <w:r>
              <w:rPr>
                <w:i/>
                <w:color w:val="FF0000"/>
              </w:rPr>
              <w:t xml:space="preserve">____ </w:t>
            </w:r>
            <w:r w:rsidR="00BB6429">
              <w:rPr>
                <w:i/>
                <w:color w:val="FF0000"/>
              </w:rPr>
              <w:t>k</w:t>
            </w:r>
            <w:bookmarkStart w:id="0" w:name="_GoBack"/>
            <w:bookmarkEnd w:id="0"/>
            <w:r>
              <w:rPr>
                <w:i/>
                <w:color w:val="FF0000"/>
              </w:rPr>
              <w:t>W</w:t>
            </w:r>
          </w:p>
        </w:tc>
        <w:tc>
          <w:tcPr>
            <w:tcW w:w="2864" w:type="dxa"/>
          </w:tcPr>
          <w:p w14:paraId="29513F1E" w14:textId="77777777" w:rsidR="00B779A3" w:rsidRPr="00697174" w:rsidRDefault="00B779A3" w:rsidP="00D42117">
            <w:pPr>
              <w:jc w:val="center"/>
              <w:rPr>
                <w:i/>
                <w:color w:val="FF0000"/>
              </w:rPr>
            </w:pPr>
          </w:p>
        </w:tc>
      </w:tr>
      <w:tr w:rsidR="00B779A3" w14:paraId="4A9AC23C" w14:textId="2CEF38AB" w:rsidTr="00B779A3">
        <w:trPr>
          <w:trHeight w:val="620"/>
        </w:trPr>
        <w:tc>
          <w:tcPr>
            <w:tcW w:w="3489" w:type="dxa"/>
          </w:tcPr>
          <w:p w14:paraId="25375690" w14:textId="48A1DDA6" w:rsidR="00B779A3" w:rsidRDefault="00B779A3" w:rsidP="00590FF1">
            <w:pPr>
              <w:pStyle w:val="ListParagraph"/>
              <w:tabs>
                <w:tab w:val="left" w:pos="851"/>
                <w:tab w:val="left" w:pos="1134"/>
              </w:tabs>
              <w:ind w:left="0"/>
              <w:jc w:val="both"/>
            </w:pPr>
            <w:r>
              <w:t>2.1</w:t>
            </w:r>
            <w:r w:rsidR="00590FF1">
              <w:t>3</w:t>
            </w:r>
            <w:r>
              <w:t>.</w:t>
            </w:r>
            <w:r w:rsidRPr="00383108">
              <w:t xml:space="preserve"> baterija</w:t>
            </w:r>
            <w:r>
              <w:t xml:space="preserve"> ne mažiau 48V</w:t>
            </w:r>
            <w:r w:rsidRPr="00383108">
              <w:t>, Li-ION, neaptarnaujama, uždaro tipo</w:t>
            </w:r>
          </w:p>
        </w:tc>
        <w:tc>
          <w:tcPr>
            <w:tcW w:w="3472" w:type="dxa"/>
          </w:tcPr>
          <w:p w14:paraId="60416BB9" w14:textId="77777777" w:rsidR="00B779A3" w:rsidRPr="00697174" w:rsidRDefault="00B779A3" w:rsidP="00B779A3">
            <w:pPr>
              <w:jc w:val="center"/>
              <w:rPr>
                <w:i/>
                <w:color w:val="FF0000"/>
              </w:rPr>
            </w:pPr>
            <w:r w:rsidRPr="00697174">
              <w:rPr>
                <w:i/>
                <w:color w:val="FF0000"/>
              </w:rPr>
              <w:t>Taip/Ne</w:t>
            </w:r>
          </w:p>
          <w:p w14:paraId="48CE81EE" w14:textId="77777777" w:rsidR="00B779A3" w:rsidRDefault="00B779A3" w:rsidP="00B779A3">
            <w:pPr>
              <w:suppressAutoHyphens/>
              <w:spacing w:line="276" w:lineRule="auto"/>
              <w:jc w:val="center"/>
              <w:rPr>
                <w:i/>
                <w:color w:val="FF0000"/>
                <w:lang w:eastAsia="en-US"/>
              </w:rPr>
            </w:pPr>
            <w:r w:rsidRPr="00697174">
              <w:rPr>
                <w:i/>
                <w:color w:val="FF0000"/>
                <w:lang w:eastAsia="en-US"/>
              </w:rPr>
              <w:t>tiksli reikšmė</w:t>
            </w:r>
          </w:p>
          <w:p w14:paraId="57008929" w14:textId="653FE410" w:rsidR="00B779A3" w:rsidRPr="00697174" w:rsidRDefault="00B779A3" w:rsidP="00B779A3">
            <w:pPr>
              <w:pStyle w:val="Body2"/>
              <w:jc w:val="center"/>
              <w:rPr>
                <w:i/>
                <w:color w:val="FF0000"/>
                <w:sz w:val="24"/>
                <w:szCs w:val="24"/>
                <w:lang w:val="lt-LT"/>
              </w:rPr>
            </w:pPr>
            <w:r>
              <w:rPr>
                <w:i/>
                <w:color w:val="FF0000"/>
              </w:rPr>
              <w:t>____ V</w:t>
            </w:r>
          </w:p>
        </w:tc>
        <w:tc>
          <w:tcPr>
            <w:tcW w:w="2864" w:type="dxa"/>
          </w:tcPr>
          <w:p w14:paraId="705DB8A2" w14:textId="77777777" w:rsidR="00B779A3" w:rsidRPr="00697174" w:rsidRDefault="00B779A3" w:rsidP="00D42117">
            <w:pPr>
              <w:jc w:val="center"/>
              <w:rPr>
                <w:i/>
                <w:color w:val="FF0000"/>
              </w:rPr>
            </w:pPr>
          </w:p>
        </w:tc>
      </w:tr>
      <w:tr w:rsidR="00B779A3" w14:paraId="65F6C792" w14:textId="568107C0" w:rsidTr="00B779A3">
        <w:trPr>
          <w:trHeight w:val="620"/>
        </w:trPr>
        <w:tc>
          <w:tcPr>
            <w:tcW w:w="3489" w:type="dxa"/>
          </w:tcPr>
          <w:p w14:paraId="16B2674B" w14:textId="7C5A6BD5" w:rsidR="00B779A3" w:rsidRDefault="00B779A3" w:rsidP="00590FF1">
            <w:pPr>
              <w:pStyle w:val="ListParagraph"/>
              <w:tabs>
                <w:tab w:val="left" w:pos="851"/>
                <w:tab w:val="left" w:pos="1134"/>
              </w:tabs>
              <w:ind w:left="0"/>
              <w:jc w:val="both"/>
            </w:pPr>
            <w:r>
              <w:t>2.1</w:t>
            </w:r>
            <w:r w:rsidR="00590FF1">
              <w:t>4</w:t>
            </w:r>
            <w:r>
              <w:t>.</w:t>
            </w:r>
            <w:r w:rsidRPr="00383108">
              <w:t xml:space="preserve"> baterija, talpa</w:t>
            </w:r>
            <w:r>
              <w:t xml:space="preserve"> </w:t>
            </w:r>
            <w:r w:rsidRPr="00383108">
              <w:t>ne mažiau 400</w:t>
            </w:r>
            <w:r>
              <w:t xml:space="preserve"> Ah</w:t>
            </w:r>
          </w:p>
        </w:tc>
        <w:tc>
          <w:tcPr>
            <w:tcW w:w="3472" w:type="dxa"/>
          </w:tcPr>
          <w:p w14:paraId="7D9B3064" w14:textId="77777777" w:rsidR="00B779A3" w:rsidRPr="00697174" w:rsidRDefault="00B779A3" w:rsidP="00B779A3">
            <w:pPr>
              <w:jc w:val="center"/>
              <w:rPr>
                <w:i/>
                <w:color w:val="FF0000"/>
              </w:rPr>
            </w:pPr>
            <w:r w:rsidRPr="00697174">
              <w:rPr>
                <w:i/>
                <w:color w:val="FF0000"/>
              </w:rPr>
              <w:t>Taip/Ne</w:t>
            </w:r>
          </w:p>
          <w:p w14:paraId="459C6C4E" w14:textId="77777777" w:rsidR="00B779A3" w:rsidRDefault="00B779A3" w:rsidP="00B779A3">
            <w:pPr>
              <w:suppressAutoHyphens/>
              <w:spacing w:line="276" w:lineRule="auto"/>
              <w:jc w:val="center"/>
              <w:rPr>
                <w:i/>
                <w:color w:val="FF0000"/>
                <w:lang w:eastAsia="en-US"/>
              </w:rPr>
            </w:pPr>
            <w:r w:rsidRPr="00697174">
              <w:rPr>
                <w:i/>
                <w:color w:val="FF0000"/>
                <w:lang w:eastAsia="en-US"/>
              </w:rPr>
              <w:t>tiksli reikšmė</w:t>
            </w:r>
          </w:p>
          <w:p w14:paraId="553178DE" w14:textId="3138A9A6" w:rsidR="00B779A3" w:rsidRPr="00697174" w:rsidRDefault="00B779A3" w:rsidP="00B779A3">
            <w:pPr>
              <w:pStyle w:val="Body2"/>
              <w:jc w:val="center"/>
              <w:rPr>
                <w:i/>
                <w:color w:val="FF0000"/>
                <w:sz w:val="24"/>
                <w:szCs w:val="24"/>
                <w:lang w:val="lt-LT"/>
              </w:rPr>
            </w:pPr>
            <w:r>
              <w:rPr>
                <w:i/>
                <w:color w:val="FF0000"/>
              </w:rPr>
              <w:t>____ Ah</w:t>
            </w:r>
          </w:p>
        </w:tc>
        <w:tc>
          <w:tcPr>
            <w:tcW w:w="2864" w:type="dxa"/>
          </w:tcPr>
          <w:p w14:paraId="2F1335FB" w14:textId="77777777" w:rsidR="00B779A3" w:rsidRPr="00697174" w:rsidRDefault="00B779A3" w:rsidP="00D42117">
            <w:pPr>
              <w:jc w:val="center"/>
              <w:rPr>
                <w:i/>
                <w:color w:val="FF0000"/>
              </w:rPr>
            </w:pPr>
          </w:p>
        </w:tc>
      </w:tr>
      <w:tr w:rsidR="00B779A3" w14:paraId="56AF8F28" w14:textId="0F0AA0E0" w:rsidTr="00B779A3">
        <w:trPr>
          <w:trHeight w:val="620"/>
        </w:trPr>
        <w:tc>
          <w:tcPr>
            <w:tcW w:w="3489" w:type="dxa"/>
          </w:tcPr>
          <w:p w14:paraId="7E0C3341" w14:textId="5EFA4060" w:rsidR="00B779A3" w:rsidRDefault="00B779A3" w:rsidP="00590FF1">
            <w:pPr>
              <w:pStyle w:val="ListParagraph"/>
              <w:tabs>
                <w:tab w:val="left" w:pos="851"/>
                <w:tab w:val="left" w:pos="1134"/>
              </w:tabs>
              <w:ind w:left="0"/>
              <w:jc w:val="both"/>
            </w:pPr>
            <w:r>
              <w:t>2.1</w:t>
            </w:r>
            <w:r w:rsidR="00590FF1">
              <w:t>5</w:t>
            </w:r>
            <w:r>
              <w:t>.</w:t>
            </w:r>
            <w:r w:rsidRPr="00383108">
              <w:t xml:space="preserve"> darbo laikas vienu pakrovimu</w:t>
            </w:r>
            <w:r>
              <w:t xml:space="preserve"> ne mažiau 5 h</w:t>
            </w:r>
          </w:p>
        </w:tc>
        <w:tc>
          <w:tcPr>
            <w:tcW w:w="3472" w:type="dxa"/>
          </w:tcPr>
          <w:p w14:paraId="221D8632" w14:textId="77777777" w:rsidR="00B779A3" w:rsidRPr="00697174" w:rsidRDefault="00B779A3" w:rsidP="00B779A3">
            <w:pPr>
              <w:jc w:val="center"/>
              <w:rPr>
                <w:i/>
                <w:color w:val="FF0000"/>
              </w:rPr>
            </w:pPr>
            <w:r w:rsidRPr="00697174">
              <w:rPr>
                <w:i/>
                <w:color w:val="FF0000"/>
              </w:rPr>
              <w:t>Taip/Ne</w:t>
            </w:r>
          </w:p>
          <w:p w14:paraId="61B1E110" w14:textId="77777777" w:rsidR="00B779A3" w:rsidRDefault="00B779A3" w:rsidP="00B779A3">
            <w:pPr>
              <w:suppressAutoHyphens/>
              <w:spacing w:line="276" w:lineRule="auto"/>
              <w:jc w:val="center"/>
              <w:rPr>
                <w:i/>
                <w:color w:val="FF0000"/>
                <w:lang w:eastAsia="en-US"/>
              </w:rPr>
            </w:pPr>
            <w:r w:rsidRPr="00697174">
              <w:rPr>
                <w:i/>
                <w:color w:val="FF0000"/>
                <w:lang w:eastAsia="en-US"/>
              </w:rPr>
              <w:t>tiksli reikšmė</w:t>
            </w:r>
          </w:p>
          <w:p w14:paraId="35173741" w14:textId="7834ADA7" w:rsidR="00B779A3" w:rsidRPr="00697174" w:rsidRDefault="00B779A3" w:rsidP="00B779A3">
            <w:pPr>
              <w:pStyle w:val="Body2"/>
              <w:jc w:val="center"/>
              <w:rPr>
                <w:i/>
                <w:color w:val="FF0000"/>
                <w:sz w:val="24"/>
                <w:szCs w:val="24"/>
                <w:lang w:val="lt-LT"/>
              </w:rPr>
            </w:pPr>
            <w:r>
              <w:rPr>
                <w:i/>
                <w:color w:val="FF0000"/>
              </w:rPr>
              <w:t>____ h</w:t>
            </w:r>
          </w:p>
        </w:tc>
        <w:tc>
          <w:tcPr>
            <w:tcW w:w="2864" w:type="dxa"/>
          </w:tcPr>
          <w:p w14:paraId="25CA57D1" w14:textId="77777777" w:rsidR="00B779A3" w:rsidRPr="00697174" w:rsidRDefault="00B779A3" w:rsidP="00D42117">
            <w:pPr>
              <w:jc w:val="center"/>
              <w:rPr>
                <w:i/>
                <w:color w:val="FF0000"/>
              </w:rPr>
            </w:pPr>
          </w:p>
        </w:tc>
      </w:tr>
      <w:tr w:rsidR="00B779A3" w14:paraId="1AB83A84" w14:textId="5E97A75E" w:rsidTr="00B779A3">
        <w:trPr>
          <w:trHeight w:val="620"/>
        </w:trPr>
        <w:tc>
          <w:tcPr>
            <w:tcW w:w="3489" w:type="dxa"/>
          </w:tcPr>
          <w:p w14:paraId="4683EEF2" w14:textId="12582E2A" w:rsidR="00B779A3" w:rsidRDefault="00B779A3" w:rsidP="00590FF1">
            <w:pPr>
              <w:pStyle w:val="ListParagraph"/>
              <w:tabs>
                <w:tab w:val="left" w:pos="851"/>
                <w:tab w:val="left" w:pos="1134"/>
              </w:tabs>
              <w:ind w:left="0"/>
              <w:jc w:val="both"/>
            </w:pPr>
            <w:r>
              <w:t>2.1</w:t>
            </w:r>
            <w:r w:rsidR="00590FF1">
              <w:t>6</w:t>
            </w:r>
            <w:r>
              <w:t>.</w:t>
            </w:r>
            <w:r w:rsidRPr="00383108">
              <w:t xml:space="preserve"> pakrovimo laikas</w:t>
            </w:r>
            <w:r>
              <w:t xml:space="preserve"> iki 3 h</w:t>
            </w:r>
          </w:p>
        </w:tc>
        <w:tc>
          <w:tcPr>
            <w:tcW w:w="3472" w:type="dxa"/>
          </w:tcPr>
          <w:p w14:paraId="765E8F84" w14:textId="77777777" w:rsidR="00B779A3" w:rsidRPr="00697174" w:rsidRDefault="00B779A3" w:rsidP="00B779A3">
            <w:pPr>
              <w:jc w:val="center"/>
              <w:rPr>
                <w:i/>
                <w:color w:val="FF0000"/>
              </w:rPr>
            </w:pPr>
            <w:r w:rsidRPr="00697174">
              <w:rPr>
                <w:i/>
                <w:color w:val="FF0000"/>
              </w:rPr>
              <w:t>Taip/Ne</w:t>
            </w:r>
          </w:p>
          <w:p w14:paraId="24B4AA4C" w14:textId="77777777" w:rsidR="00B779A3" w:rsidRDefault="00B779A3" w:rsidP="00B779A3">
            <w:pPr>
              <w:suppressAutoHyphens/>
              <w:spacing w:line="276" w:lineRule="auto"/>
              <w:jc w:val="center"/>
              <w:rPr>
                <w:i/>
                <w:color w:val="FF0000"/>
                <w:lang w:eastAsia="en-US"/>
              </w:rPr>
            </w:pPr>
            <w:r w:rsidRPr="00697174">
              <w:rPr>
                <w:i/>
                <w:color w:val="FF0000"/>
                <w:lang w:eastAsia="en-US"/>
              </w:rPr>
              <w:t>tiksli reikšmė</w:t>
            </w:r>
          </w:p>
          <w:p w14:paraId="4E72872A" w14:textId="585E798A" w:rsidR="00B779A3" w:rsidRPr="00697174" w:rsidRDefault="00B779A3" w:rsidP="00B779A3">
            <w:pPr>
              <w:pStyle w:val="Body2"/>
              <w:jc w:val="center"/>
              <w:rPr>
                <w:i/>
                <w:color w:val="FF0000"/>
                <w:sz w:val="24"/>
                <w:szCs w:val="24"/>
                <w:lang w:val="lt-LT"/>
              </w:rPr>
            </w:pPr>
            <w:r>
              <w:rPr>
                <w:i/>
                <w:color w:val="FF0000"/>
              </w:rPr>
              <w:t>____ h</w:t>
            </w:r>
          </w:p>
        </w:tc>
        <w:tc>
          <w:tcPr>
            <w:tcW w:w="2864" w:type="dxa"/>
          </w:tcPr>
          <w:p w14:paraId="7AFCB50F" w14:textId="77777777" w:rsidR="00B779A3" w:rsidRPr="00697174" w:rsidRDefault="00B779A3" w:rsidP="00D42117">
            <w:pPr>
              <w:jc w:val="center"/>
              <w:rPr>
                <w:i/>
                <w:color w:val="FF0000"/>
              </w:rPr>
            </w:pPr>
          </w:p>
        </w:tc>
      </w:tr>
      <w:tr w:rsidR="00B779A3" w:rsidRPr="009F5680" w14:paraId="26370EFB" w14:textId="4BBB0094" w:rsidTr="00B779A3">
        <w:trPr>
          <w:trHeight w:val="619"/>
        </w:trPr>
        <w:tc>
          <w:tcPr>
            <w:tcW w:w="6961" w:type="dxa"/>
            <w:gridSpan w:val="2"/>
            <w:shd w:val="clear" w:color="auto" w:fill="E7E6E6" w:themeFill="background2"/>
          </w:tcPr>
          <w:p w14:paraId="7D1B952E" w14:textId="692E1B53" w:rsidR="00B779A3" w:rsidRPr="00D42117" w:rsidRDefault="00B779A3" w:rsidP="00D42117">
            <w:pPr>
              <w:pStyle w:val="ListParagraph"/>
              <w:numPr>
                <w:ilvl w:val="0"/>
                <w:numId w:val="2"/>
              </w:numPr>
              <w:suppressAutoHyphens/>
              <w:spacing w:before="120" w:line="276" w:lineRule="auto"/>
              <w:jc w:val="center"/>
              <w:rPr>
                <w:b/>
                <w:lang w:eastAsia="en-US"/>
              </w:rPr>
            </w:pPr>
            <w:r>
              <w:rPr>
                <w:b/>
                <w:color w:val="000000" w:themeColor="text1"/>
              </w:rPr>
              <w:t>Papildomi reikalavimai</w:t>
            </w:r>
            <w:r w:rsidRPr="00D42117">
              <w:rPr>
                <w:b/>
                <w:color w:val="000000" w:themeColor="text1"/>
              </w:rPr>
              <w:t>:</w:t>
            </w:r>
          </w:p>
        </w:tc>
        <w:tc>
          <w:tcPr>
            <w:tcW w:w="2864" w:type="dxa"/>
            <w:shd w:val="clear" w:color="auto" w:fill="E7E6E6" w:themeFill="background2"/>
          </w:tcPr>
          <w:p w14:paraId="3BAD576D" w14:textId="77777777" w:rsidR="00B779A3" w:rsidRDefault="00B779A3" w:rsidP="00B779A3">
            <w:pPr>
              <w:pStyle w:val="ListParagraph"/>
              <w:suppressAutoHyphens/>
              <w:spacing w:before="120" w:line="276" w:lineRule="auto"/>
              <w:rPr>
                <w:b/>
                <w:color w:val="000000" w:themeColor="text1"/>
              </w:rPr>
            </w:pPr>
          </w:p>
          <w:p w14:paraId="6011F89E" w14:textId="77777777" w:rsidR="00B779A3" w:rsidRDefault="00B779A3" w:rsidP="00B779A3">
            <w:pPr>
              <w:pStyle w:val="ListParagraph"/>
              <w:suppressAutoHyphens/>
              <w:spacing w:before="120" w:line="276" w:lineRule="auto"/>
              <w:rPr>
                <w:b/>
                <w:color w:val="000000" w:themeColor="text1"/>
              </w:rPr>
            </w:pPr>
          </w:p>
        </w:tc>
      </w:tr>
      <w:tr w:rsidR="00590FF1" w14:paraId="7CF6C7DA" w14:textId="77777777" w:rsidTr="00B779A3">
        <w:trPr>
          <w:trHeight w:val="620"/>
        </w:trPr>
        <w:tc>
          <w:tcPr>
            <w:tcW w:w="3489" w:type="dxa"/>
          </w:tcPr>
          <w:p w14:paraId="4799B453" w14:textId="0B12C999" w:rsidR="00590FF1" w:rsidRDefault="00590FF1" w:rsidP="004C13BD">
            <w:pPr>
              <w:pStyle w:val="ListParagraph"/>
              <w:tabs>
                <w:tab w:val="left" w:pos="851"/>
                <w:tab w:val="left" w:pos="1134"/>
              </w:tabs>
              <w:ind w:left="0"/>
              <w:jc w:val="both"/>
            </w:pPr>
            <w:r>
              <w:t>3.1. turi būti naujas ir nenaudotas</w:t>
            </w:r>
          </w:p>
        </w:tc>
        <w:tc>
          <w:tcPr>
            <w:tcW w:w="3472" w:type="dxa"/>
          </w:tcPr>
          <w:p w14:paraId="146FF039" w14:textId="77777777" w:rsidR="00590FF1" w:rsidRPr="00697174" w:rsidRDefault="00590FF1" w:rsidP="00590FF1">
            <w:pPr>
              <w:jc w:val="center"/>
              <w:rPr>
                <w:i/>
                <w:color w:val="FF0000"/>
              </w:rPr>
            </w:pPr>
            <w:r w:rsidRPr="00697174">
              <w:rPr>
                <w:i/>
                <w:color w:val="FF0000"/>
              </w:rPr>
              <w:t>Taip/Ne</w:t>
            </w:r>
          </w:p>
          <w:p w14:paraId="6EA7A153" w14:textId="77777777" w:rsidR="00590FF1" w:rsidRPr="00697174" w:rsidRDefault="00590FF1" w:rsidP="00D42117">
            <w:pPr>
              <w:jc w:val="center"/>
              <w:rPr>
                <w:i/>
                <w:color w:val="FF0000"/>
              </w:rPr>
            </w:pPr>
          </w:p>
        </w:tc>
        <w:tc>
          <w:tcPr>
            <w:tcW w:w="2864" w:type="dxa"/>
          </w:tcPr>
          <w:p w14:paraId="2FE4F0CD" w14:textId="77777777" w:rsidR="00590FF1" w:rsidRPr="00697174" w:rsidRDefault="00590FF1" w:rsidP="00D42117">
            <w:pPr>
              <w:jc w:val="center"/>
              <w:rPr>
                <w:i/>
                <w:color w:val="FF0000"/>
              </w:rPr>
            </w:pPr>
          </w:p>
        </w:tc>
      </w:tr>
      <w:tr w:rsidR="00B779A3" w14:paraId="34A42926" w14:textId="2C7BB0D9" w:rsidTr="00B779A3">
        <w:trPr>
          <w:trHeight w:val="620"/>
        </w:trPr>
        <w:tc>
          <w:tcPr>
            <w:tcW w:w="3489" w:type="dxa"/>
          </w:tcPr>
          <w:p w14:paraId="1406E78F" w14:textId="7F94A849" w:rsidR="00B779A3" w:rsidRDefault="00B779A3" w:rsidP="00590FF1">
            <w:pPr>
              <w:pStyle w:val="ListParagraph"/>
              <w:tabs>
                <w:tab w:val="left" w:pos="851"/>
                <w:tab w:val="left" w:pos="1134"/>
              </w:tabs>
              <w:ind w:left="0"/>
              <w:jc w:val="both"/>
            </w:pPr>
            <w:r>
              <w:lastRenderedPageBreak/>
              <w:t>3.</w:t>
            </w:r>
            <w:r w:rsidR="00590FF1">
              <w:t>2</w:t>
            </w:r>
            <w:r>
              <w:t xml:space="preserve">. </w:t>
            </w:r>
            <w:r w:rsidRPr="00F0740E">
              <w:t>privalo t</w:t>
            </w:r>
            <w:r w:rsidR="00590FF1">
              <w:t>urėti baterijos įkrovimo įtaisą</w:t>
            </w:r>
            <w:r w:rsidRPr="00F0740E">
              <w:t xml:space="preserve"> bei įkrovimo indikatorių</w:t>
            </w:r>
          </w:p>
        </w:tc>
        <w:tc>
          <w:tcPr>
            <w:tcW w:w="3472" w:type="dxa"/>
          </w:tcPr>
          <w:p w14:paraId="78084B0B" w14:textId="77777777" w:rsidR="00B779A3" w:rsidRPr="00697174" w:rsidRDefault="00B779A3" w:rsidP="00D42117">
            <w:pPr>
              <w:jc w:val="center"/>
              <w:rPr>
                <w:i/>
                <w:color w:val="FF0000"/>
              </w:rPr>
            </w:pPr>
            <w:r w:rsidRPr="00697174">
              <w:rPr>
                <w:i/>
                <w:color w:val="FF0000"/>
              </w:rPr>
              <w:t>Taip/Ne</w:t>
            </w:r>
          </w:p>
          <w:p w14:paraId="67EE1B8F" w14:textId="3B6988BC" w:rsidR="00B779A3" w:rsidRDefault="00B779A3" w:rsidP="00D42117">
            <w:pPr>
              <w:suppressAutoHyphens/>
              <w:spacing w:line="276" w:lineRule="auto"/>
              <w:jc w:val="center"/>
              <w:rPr>
                <w:i/>
                <w:color w:val="FF0000"/>
              </w:rPr>
            </w:pPr>
          </w:p>
        </w:tc>
        <w:tc>
          <w:tcPr>
            <w:tcW w:w="2864" w:type="dxa"/>
          </w:tcPr>
          <w:p w14:paraId="203C3A71" w14:textId="77777777" w:rsidR="00B779A3" w:rsidRPr="00697174" w:rsidRDefault="00B779A3" w:rsidP="00D42117">
            <w:pPr>
              <w:jc w:val="center"/>
              <w:rPr>
                <w:i/>
                <w:color w:val="FF0000"/>
              </w:rPr>
            </w:pPr>
          </w:p>
        </w:tc>
      </w:tr>
      <w:tr w:rsidR="00B779A3" w14:paraId="335BA30C" w14:textId="419AD113" w:rsidTr="00B779A3">
        <w:trPr>
          <w:trHeight w:val="620"/>
        </w:trPr>
        <w:tc>
          <w:tcPr>
            <w:tcW w:w="3489" w:type="dxa"/>
          </w:tcPr>
          <w:p w14:paraId="1B5DBDBA" w14:textId="422C9A8C" w:rsidR="00B779A3" w:rsidRDefault="00B779A3" w:rsidP="00590FF1">
            <w:pPr>
              <w:pStyle w:val="ListParagraph"/>
              <w:tabs>
                <w:tab w:val="left" w:pos="851"/>
                <w:tab w:val="left" w:pos="1134"/>
              </w:tabs>
              <w:ind w:left="0"/>
              <w:jc w:val="both"/>
            </w:pPr>
            <w:r>
              <w:rPr>
                <w:lang w:eastAsia="ru-RU"/>
              </w:rPr>
              <w:t>3.</w:t>
            </w:r>
            <w:r w:rsidR="00590FF1">
              <w:rPr>
                <w:lang w:eastAsia="ru-RU"/>
              </w:rPr>
              <w:t>3</w:t>
            </w:r>
            <w:r>
              <w:rPr>
                <w:lang w:eastAsia="ru-RU"/>
              </w:rPr>
              <w:t xml:space="preserve">. </w:t>
            </w:r>
            <w:r w:rsidRPr="00F0740E">
              <w:t>turi turėti poliuretaninius ratukus</w:t>
            </w:r>
          </w:p>
        </w:tc>
        <w:tc>
          <w:tcPr>
            <w:tcW w:w="3472" w:type="dxa"/>
          </w:tcPr>
          <w:p w14:paraId="3A9BC8AB" w14:textId="77777777" w:rsidR="00B779A3" w:rsidRPr="00697174" w:rsidRDefault="00B779A3" w:rsidP="00D42117">
            <w:pPr>
              <w:jc w:val="center"/>
              <w:rPr>
                <w:i/>
                <w:color w:val="FF0000"/>
              </w:rPr>
            </w:pPr>
            <w:r w:rsidRPr="00697174">
              <w:rPr>
                <w:i/>
                <w:color w:val="FF0000"/>
              </w:rPr>
              <w:t>Taip/Ne</w:t>
            </w:r>
          </w:p>
          <w:p w14:paraId="76444017" w14:textId="5AAF79D3" w:rsidR="00B779A3" w:rsidRDefault="00B779A3" w:rsidP="00D42117">
            <w:pPr>
              <w:suppressAutoHyphens/>
              <w:spacing w:line="276" w:lineRule="auto"/>
              <w:jc w:val="center"/>
              <w:rPr>
                <w:i/>
                <w:color w:val="FF0000"/>
              </w:rPr>
            </w:pPr>
          </w:p>
        </w:tc>
        <w:tc>
          <w:tcPr>
            <w:tcW w:w="2864" w:type="dxa"/>
          </w:tcPr>
          <w:p w14:paraId="6B539F70" w14:textId="77777777" w:rsidR="00B779A3" w:rsidRPr="00697174" w:rsidRDefault="00B779A3" w:rsidP="00D42117">
            <w:pPr>
              <w:jc w:val="center"/>
              <w:rPr>
                <w:i/>
                <w:color w:val="FF0000"/>
              </w:rPr>
            </w:pPr>
          </w:p>
        </w:tc>
      </w:tr>
      <w:tr w:rsidR="00B779A3" w14:paraId="447204D8" w14:textId="02188E37" w:rsidTr="00B779A3">
        <w:trPr>
          <w:trHeight w:val="620"/>
        </w:trPr>
        <w:tc>
          <w:tcPr>
            <w:tcW w:w="3489" w:type="dxa"/>
          </w:tcPr>
          <w:p w14:paraId="2719E886" w14:textId="42984A1B" w:rsidR="00B779A3" w:rsidRDefault="00B779A3" w:rsidP="00590FF1">
            <w:pPr>
              <w:pStyle w:val="ListParagraph"/>
              <w:tabs>
                <w:tab w:val="left" w:pos="851"/>
                <w:tab w:val="left" w:pos="1134"/>
              </w:tabs>
              <w:ind w:left="0"/>
              <w:jc w:val="both"/>
            </w:pPr>
            <w:r>
              <w:t>3.</w:t>
            </w:r>
            <w:r w:rsidR="00590FF1">
              <w:t>4</w:t>
            </w:r>
            <w:r>
              <w:t xml:space="preserve">. </w:t>
            </w:r>
            <w:r w:rsidRPr="00F0740E">
              <w:t>turi turėti avarinį išjungiklį</w:t>
            </w:r>
          </w:p>
        </w:tc>
        <w:tc>
          <w:tcPr>
            <w:tcW w:w="3472" w:type="dxa"/>
          </w:tcPr>
          <w:p w14:paraId="1F6327CB" w14:textId="77777777" w:rsidR="00B779A3" w:rsidRPr="00697174" w:rsidRDefault="00B779A3" w:rsidP="00D42117">
            <w:pPr>
              <w:jc w:val="center"/>
              <w:rPr>
                <w:i/>
                <w:color w:val="FF0000"/>
              </w:rPr>
            </w:pPr>
            <w:r w:rsidRPr="00697174">
              <w:rPr>
                <w:i/>
                <w:color w:val="FF0000"/>
              </w:rPr>
              <w:t>Taip/Ne</w:t>
            </w:r>
          </w:p>
          <w:p w14:paraId="27FA328D" w14:textId="18E17237" w:rsidR="00B779A3" w:rsidRDefault="00B779A3" w:rsidP="00D42117">
            <w:pPr>
              <w:suppressAutoHyphens/>
              <w:spacing w:line="276" w:lineRule="auto"/>
              <w:jc w:val="center"/>
              <w:rPr>
                <w:i/>
                <w:color w:val="FF0000"/>
              </w:rPr>
            </w:pPr>
          </w:p>
        </w:tc>
        <w:tc>
          <w:tcPr>
            <w:tcW w:w="2864" w:type="dxa"/>
          </w:tcPr>
          <w:p w14:paraId="031497A5" w14:textId="77777777" w:rsidR="00B779A3" w:rsidRPr="00697174" w:rsidRDefault="00B779A3" w:rsidP="00D42117">
            <w:pPr>
              <w:jc w:val="center"/>
              <w:rPr>
                <w:i/>
                <w:color w:val="FF0000"/>
              </w:rPr>
            </w:pPr>
          </w:p>
        </w:tc>
      </w:tr>
      <w:tr w:rsidR="00B779A3" w14:paraId="226A8060" w14:textId="480A493E" w:rsidTr="00B779A3">
        <w:trPr>
          <w:trHeight w:val="620"/>
        </w:trPr>
        <w:tc>
          <w:tcPr>
            <w:tcW w:w="3489" w:type="dxa"/>
          </w:tcPr>
          <w:p w14:paraId="1EBD6E38" w14:textId="62F64065" w:rsidR="00B779A3" w:rsidRDefault="00B779A3" w:rsidP="00590FF1">
            <w:pPr>
              <w:pStyle w:val="ListParagraph"/>
              <w:tabs>
                <w:tab w:val="left" w:pos="851"/>
                <w:tab w:val="left" w:pos="1134"/>
              </w:tabs>
              <w:ind w:left="0"/>
              <w:jc w:val="both"/>
            </w:pPr>
            <w:r>
              <w:t>3.</w:t>
            </w:r>
            <w:r w:rsidR="00590FF1">
              <w:t>5</w:t>
            </w:r>
            <w:r>
              <w:t xml:space="preserve">. </w:t>
            </w:r>
            <w:r w:rsidRPr="00F0740E">
              <w:t>turi turėti kamerą, skirtą matyti padėklų padėjimą į stelažus</w:t>
            </w:r>
          </w:p>
        </w:tc>
        <w:tc>
          <w:tcPr>
            <w:tcW w:w="3472" w:type="dxa"/>
          </w:tcPr>
          <w:p w14:paraId="5EEACDAB" w14:textId="77777777" w:rsidR="00B779A3" w:rsidRPr="00697174" w:rsidRDefault="00B779A3" w:rsidP="00D42117">
            <w:pPr>
              <w:jc w:val="center"/>
              <w:rPr>
                <w:i/>
                <w:color w:val="FF0000"/>
              </w:rPr>
            </w:pPr>
            <w:r w:rsidRPr="00697174">
              <w:rPr>
                <w:i/>
                <w:color w:val="FF0000"/>
              </w:rPr>
              <w:t>Taip/Ne</w:t>
            </w:r>
          </w:p>
          <w:p w14:paraId="643A0F51" w14:textId="1BE7644D" w:rsidR="00B779A3" w:rsidRDefault="00B779A3" w:rsidP="00D42117">
            <w:pPr>
              <w:suppressAutoHyphens/>
              <w:spacing w:line="276" w:lineRule="auto"/>
              <w:jc w:val="center"/>
              <w:rPr>
                <w:i/>
                <w:color w:val="FF0000"/>
              </w:rPr>
            </w:pPr>
          </w:p>
        </w:tc>
        <w:tc>
          <w:tcPr>
            <w:tcW w:w="2864" w:type="dxa"/>
          </w:tcPr>
          <w:p w14:paraId="4DA8B81E" w14:textId="77777777" w:rsidR="00B779A3" w:rsidRPr="00697174" w:rsidRDefault="00B779A3" w:rsidP="00D42117">
            <w:pPr>
              <w:jc w:val="center"/>
              <w:rPr>
                <w:i/>
                <w:color w:val="FF0000"/>
              </w:rPr>
            </w:pPr>
          </w:p>
        </w:tc>
      </w:tr>
      <w:tr w:rsidR="00B779A3" w14:paraId="7237A441" w14:textId="5CAC3EF9" w:rsidTr="00B779A3">
        <w:trPr>
          <w:trHeight w:val="620"/>
        </w:trPr>
        <w:tc>
          <w:tcPr>
            <w:tcW w:w="3489" w:type="dxa"/>
          </w:tcPr>
          <w:p w14:paraId="5E74DEB3" w14:textId="5DB90EA7" w:rsidR="00B779A3" w:rsidRDefault="00B779A3" w:rsidP="00590FF1">
            <w:pPr>
              <w:pStyle w:val="ListParagraph"/>
              <w:tabs>
                <w:tab w:val="left" w:pos="851"/>
                <w:tab w:val="left" w:pos="1134"/>
              </w:tabs>
              <w:ind w:left="0"/>
              <w:jc w:val="both"/>
            </w:pPr>
            <w:r>
              <w:t>3.</w:t>
            </w:r>
            <w:r w:rsidR="00590FF1">
              <w:t>6</w:t>
            </w:r>
            <w:r>
              <w:t>. turi turėti LED darbo žibintus</w:t>
            </w:r>
          </w:p>
        </w:tc>
        <w:tc>
          <w:tcPr>
            <w:tcW w:w="3472" w:type="dxa"/>
          </w:tcPr>
          <w:p w14:paraId="6692FD27" w14:textId="77777777" w:rsidR="00B779A3" w:rsidRPr="00697174" w:rsidRDefault="00B779A3" w:rsidP="00D42117">
            <w:pPr>
              <w:jc w:val="center"/>
              <w:rPr>
                <w:i/>
                <w:color w:val="FF0000"/>
              </w:rPr>
            </w:pPr>
            <w:r w:rsidRPr="00697174">
              <w:rPr>
                <w:i/>
                <w:color w:val="FF0000"/>
              </w:rPr>
              <w:t>Taip/Ne</w:t>
            </w:r>
          </w:p>
          <w:p w14:paraId="44906320" w14:textId="16FF99EB" w:rsidR="00B779A3" w:rsidRPr="00697174" w:rsidRDefault="00B779A3" w:rsidP="00D42117">
            <w:pPr>
              <w:jc w:val="center"/>
              <w:rPr>
                <w:i/>
                <w:color w:val="FF0000"/>
              </w:rPr>
            </w:pPr>
          </w:p>
        </w:tc>
        <w:tc>
          <w:tcPr>
            <w:tcW w:w="2864" w:type="dxa"/>
          </w:tcPr>
          <w:p w14:paraId="56F8BBC2" w14:textId="77777777" w:rsidR="00B779A3" w:rsidRPr="00697174" w:rsidRDefault="00B779A3" w:rsidP="00D42117">
            <w:pPr>
              <w:jc w:val="center"/>
              <w:rPr>
                <w:i/>
                <w:color w:val="FF0000"/>
              </w:rPr>
            </w:pPr>
          </w:p>
        </w:tc>
      </w:tr>
      <w:tr w:rsidR="00B779A3" w14:paraId="091E19D7" w14:textId="1F47F17F" w:rsidTr="00B779A3">
        <w:trPr>
          <w:trHeight w:val="620"/>
        </w:trPr>
        <w:tc>
          <w:tcPr>
            <w:tcW w:w="3489" w:type="dxa"/>
          </w:tcPr>
          <w:p w14:paraId="6914C8A1" w14:textId="40C17402" w:rsidR="00B779A3" w:rsidRDefault="00B779A3" w:rsidP="00590FF1">
            <w:pPr>
              <w:tabs>
                <w:tab w:val="left" w:pos="851"/>
                <w:tab w:val="left" w:pos="1134"/>
              </w:tabs>
              <w:jc w:val="both"/>
            </w:pPr>
            <w:r>
              <w:t>3.</w:t>
            </w:r>
            <w:r w:rsidR="00590FF1">
              <w:t>7</w:t>
            </w:r>
            <w:r>
              <w:t xml:space="preserve">. </w:t>
            </w:r>
            <w:r w:rsidRPr="00F0740E">
              <w:t>turi turėti operatoriaus sėdimą vietą</w:t>
            </w:r>
          </w:p>
        </w:tc>
        <w:tc>
          <w:tcPr>
            <w:tcW w:w="3472" w:type="dxa"/>
          </w:tcPr>
          <w:p w14:paraId="1F45D513" w14:textId="77777777" w:rsidR="00B779A3" w:rsidRPr="00697174" w:rsidRDefault="00B779A3" w:rsidP="00EF7470">
            <w:pPr>
              <w:jc w:val="center"/>
              <w:rPr>
                <w:i/>
                <w:color w:val="FF0000"/>
              </w:rPr>
            </w:pPr>
            <w:r w:rsidRPr="00697174">
              <w:rPr>
                <w:i/>
                <w:color w:val="FF0000"/>
              </w:rPr>
              <w:t>Taip/Ne</w:t>
            </w:r>
          </w:p>
          <w:p w14:paraId="5D61B9B4" w14:textId="66C08BD5" w:rsidR="00B779A3" w:rsidRPr="00697174" w:rsidRDefault="00B779A3" w:rsidP="00EF7470">
            <w:pPr>
              <w:jc w:val="center"/>
              <w:rPr>
                <w:i/>
                <w:color w:val="FF0000"/>
              </w:rPr>
            </w:pPr>
          </w:p>
        </w:tc>
        <w:tc>
          <w:tcPr>
            <w:tcW w:w="2864" w:type="dxa"/>
          </w:tcPr>
          <w:p w14:paraId="26085DD2" w14:textId="77777777" w:rsidR="00B779A3" w:rsidRPr="00697174" w:rsidRDefault="00B779A3" w:rsidP="00EF7470">
            <w:pPr>
              <w:jc w:val="center"/>
              <w:rPr>
                <w:i/>
                <w:color w:val="FF0000"/>
              </w:rPr>
            </w:pPr>
          </w:p>
        </w:tc>
      </w:tr>
      <w:tr w:rsidR="00B779A3" w14:paraId="4EBD00AE" w14:textId="2A03FC1C" w:rsidTr="00B779A3">
        <w:trPr>
          <w:trHeight w:val="620"/>
        </w:trPr>
        <w:tc>
          <w:tcPr>
            <w:tcW w:w="3489" w:type="dxa"/>
          </w:tcPr>
          <w:p w14:paraId="5EC45C57" w14:textId="18F01008" w:rsidR="00B779A3" w:rsidRDefault="00B779A3" w:rsidP="00590FF1">
            <w:pPr>
              <w:pStyle w:val="ListParagraph"/>
              <w:tabs>
                <w:tab w:val="left" w:pos="851"/>
                <w:tab w:val="left" w:pos="1134"/>
              </w:tabs>
              <w:ind w:left="0"/>
              <w:jc w:val="both"/>
            </w:pPr>
            <w:r>
              <w:t>3.</w:t>
            </w:r>
            <w:r w:rsidR="00590FF1">
              <w:t>8</w:t>
            </w:r>
            <w:r>
              <w:t xml:space="preserve">. </w:t>
            </w:r>
            <w:r w:rsidRPr="00F0740E">
              <w:t>šakės turi būti automatiniu būdu stumdomos į šonus (šoninis poslinkis)</w:t>
            </w:r>
          </w:p>
        </w:tc>
        <w:tc>
          <w:tcPr>
            <w:tcW w:w="3472" w:type="dxa"/>
          </w:tcPr>
          <w:p w14:paraId="65809CC3" w14:textId="77777777" w:rsidR="00B779A3" w:rsidRPr="00697174" w:rsidRDefault="00B779A3" w:rsidP="00EF7470">
            <w:pPr>
              <w:jc w:val="center"/>
              <w:rPr>
                <w:i/>
                <w:color w:val="FF0000"/>
              </w:rPr>
            </w:pPr>
            <w:r w:rsidRPr="00697174">
              <w:rPr>
                <w:i/>
                <w:color w:val="FF0000"/>
              </w:rPr>
              <w:t>Taip/Ne</w:t>
            </w:r>
          </w:p>
          <w:p w14:paraId="2E174BA0" w14:textId="03C164D1" w:rsidR="00B779A3" w:rsidRPr="00697174" w:rsidRDefault="00B779A3" w:rsidP="00EF7470">
            <w:pPr>
              <w:jc w:val="center"/>
              <w:rPr>
                <w:i/>
                <w:color w:val="FF0000"/>
              </w:rPr>
            </w:pPr>
          </w:p>
        </w:tc>
        <w:tc>
          <w:tcPr>
            <w:tcW w:w="2864" w:type="dxa"/>
          </w:tcPr>
          <w:p w14:paraId="75EB8833" w14:textId="77777777" w:rsidR="00B779A3" w:rsidRPr="00697174" w:rsidRDefault="00B779A3" w:rsidP="00EF7470">
            <w:pPr>
              <w:jc w:val="center"/>
              <w:rPr>
                <w:i/>
                <w:color w:val="FF0000"/>
              </w:rPr>
            </w:pPr>
          </w:p>
        </w:tc>
      </w:tr>
      <w:tr w:rsidR="00B779A3" w14:paraId="194FC532" w14:textId="67D4F80C" w:rsidTr="00B779A3">
        <w:trPr>
          <w:trHeight w:val="620"/>
        </w:trPr>
        <w:tc>
          <w:tcPr>
            <w:tcW w:w="3489" w:type="dxa"/>
          </w:tcPr>
          <w:p w14:paraId="45C577F1" w14:textId="41CEE5CC" w:rsidR="00B779A3" w:rsidRDefault="00B779A3" w:rsidP="00590FF1">
            <w:pPr>
              <w:pStyle w:val="ListParagraph"/>
              <w:tabs>
                <w:tab w:val="left" w:pos="851"/>
                <w:tab w:val="left" w:pos="1134"/>
              </w:tabs>
              <w:ind w:left="0"/>
              <w:jc w:val="both"/>
            </w:pPr>
            <w:r>
              <w:t>3.</w:t>
            </w:r>
            <w:r w:rsidR="00590FF1">
              <w:t>9</w:t>
            </w:r>
            <w:r>
              <w:t xml:space="preserve">. </w:t>
            </w:r>
            <w:r>
              <w:rPr>
                <w:bCs/>
                <w:iCs/>
              </w:rPr>
              <w:t>turi turėti hidraulinių funkcijų valdymą porankyje</w:t>
            </w:r>
          </w:p>
        </w:tc>
        <w:tc>
          <w:tcPr>
            <w:tcW w:w="3472" w:type="dxa"/>
          </w:tcPr>
          <w:p w14:paraId="7F0E72DF" w14:textId="77777777" w:rsidR="00B779A3" w:rsidRPr="00697174" w:rsidRDefault="00B779A3" w:rsidP="00D42117">
            <w:pPr>
              <w:jc w:val="center"/>
              <w:rPr>
                <w:i/>
                <w:color w:val="FF0000"/>
              </w:rPr>
            </w:pPr>
            <w:r w:rsidRPr="00697174">
              <w:rPr>
                <w:i/>
                <w:color w:val="FF0000"/>
              </w:rPr>
              <w:t>Taip/Ne</w:t>
            </w:r>
          </w:p>
          <w:p w14:paraId="43972ABF" w14:textId="2D4551C3" w:rsidR="00B779A3" w:rsidRPr="00697174" w:rsidRDefault="00B779A3" w:rsidP="00D42117">
            <w:pPr>
              <w:jc w:val="center"/>
              <w:rPr>
                <w:i/>
                <w:color w:val="FF0000"/>
              </w:rPr>
            </w:pPr>
          </w:p>
        </w:tc>
        <w:tc>
          <w:tcPr>
            <w:tcW w:w="2864" w:type="dxa"/>
          </w:tcPr>
          <w:p w14:paraId="703CD75F" w14:textId="77777777" w:rsidR="00B779A3" w:rsidRPr="00697174" w:rsidRDefault="00B779A3" w:rsidP="00D42117">
            <w:pPr>
              <w:jc w:val="center"/>
              <w:rPr>
                <w:i/>
                <w:color w:val="FF0000"/>
              </w:rPr>
            </w:pPr>
          </w:p>
        </w:tc>
      </w:tr>
      <w:tr w:rsidR="00B779A3" w14:paraId="03522A8D" w14:textId="691F50BE" w:rsidTr="00B779A3">
        <w:trPr>
          <w:trHeight w:val="620"/>
        </w:trPr>
        <w:tc>
          <w:tcPr>
            <w:tcW w:w="3489" w:type="dxa"/>
          </w:tcPr>
          <w:p w14:paraId="3D31A8CE" w14:textId="305C1376" w:rsidR="00B779A3" w:rsidRDefault="00B779A3" w:rsidP="00590FF1">
            <w:pPr>
              <w:pStyle w:val="ListParagraph"/>
              <w:tabs>
                <w:tab w:val="left" w:pos="851"/>
                <w:tab w:val="left" w:pos="1134"/>
              </w:tabs>
              <w:ind w:left="0"/>
              <w:jc w:val="both"/>
            </w:pPr>
            <w:r>
              <w:t>3.</w:t>
            </w:r>
            <w:r w:rsidR="00590FF1">
              <w:t>10</w:t>
            </w:r>
            <w:r>
              <w:t xml:space="preserve">. </w:t>
            </w:r>
            <w:r w:rsidRPr="00D229DE">
              <w:rPr>
                <w:bCs/>
                <w:iCs/>
              </w:rPr>
              <w:t>turi turėti šakių kėlimo aukščio nustatymo lygių funkciją</w:t>
            </w:r>
          </w:p>
        </w:tc>
        <w:tc>
          <w:tcPr>
            <w:tcW w:w="3472" w:type="dxa"/>
          </w:tcPr>
          <w:p w14:paraId="417B684C" w14:textId="77777777" w:rsidR="00B779A3" w:rsidRPr="00697174" w:rsidRDefault="00B779A3" w:rsidP="00EF7470">
            <w:pPr>
              <w:jc w:val="center"/>
              <w:rPr>
                <w:i/>
                <w:color w:val="FF0000"/>
              </w:rPr>
            </w:pPr>
            <w:r w:rsidRPr="00697174">
              <w:rPr>
                <w:i/>
                <w:color w:val="FF0000"/>
              </w:rPr>
              <w:t>Taip/Ne</w:t>
            </w:r>
          </w:p>
          <w:p w14:paraId="3525B9B5" w14:textId="575E6348" w:rsidR="00B779A3" w:rsidRPr="00697174" w:rsidRDefault="00B779A3" w:rsidP="00EF7470">
            <w:pPr>
              <w:jc w:val="center"/>
              <w:rPr>
                <w:i/>
                <w:color w:val="FF0000"/>
              </w:rPr>
            </w:pPr>
          </w:p>
        </w:tc>
        <w:tc>
          <w:tcPr>
            <w:tcW w:w="2864" w:type="dxa"/>
          </w:tcPr>
          <w:p w14:paraId="71698554" w14:textId="77777777" w:rsidR="00B779A3" w:rsidRPr="00697174" w:rsidRDefault="00B779A3" w:rsidP="00EF7470">
            <w:pPr>
              <w:jc w:val="center"/>
              <w:rPr>
                <w:i/>
                <w:color w:val="FF0000"/>
              </w:rPr>
            </w:pPr>
          </w:p>
        </w:tc>
      </w:tr>
      <w:tr w:rsidR="00B779A3" w14:paraId="36828482" w14:textId="782CCE77" w:rsidTr="00B779A3">
        <w:trPr>
          <w:trHeight w:val="620"/>
        </w:trPr>
        <w:tc>
          <w:tcPr>
            <w:tcW w:w="3489" w:type="dxa"/>
          </w:tcPr>
          <w:p w14:paraId="63B05D2C" w14:textId="1A29424D" w:rsidR="00B779A3" w:rsidRDefault="00B779A3" w:rsidP="00590FF1">
            <w:pPr>
              <w:pStyle w:val="ListParagraph"/>
              <w:tabs>
                <w:tab w:val="left" w:pos="851"/>
                <w:tab w:val="left" w:pos="1134"/>
              </w:tabs>
              <w:ind w:left="0"/>
              <w:jc w:val="both"/>
            </w:pPr>
            <w:r>
              <w:t>3.1</w:t>
            </w:r>
            <w:r w:rsidR="00590FF1">
              <w:t>1</w:t>
            </w:r>
            <w:r>
              <w:t xml:space="preserve">. </w:t>
            </w:r>
            <w:r w:rsidRPr="005F3E9A">
              <w:rPr>
                <w:bCs/>
                <w:iCs/>
              </w:rPr>
              <w:t>turi turėti posūkių kontrolės funkciją, kuri užtikrina rietuvo saugumą posūkiuose</w:t>
            </w:r>
          </w:p>
        </w:tc>
        <w:tc>
          <w:tcPr>
            <w:tcW w:w="3472" w:type="dxa"/>
          </w:tcPr>
          <w:p w14:paraId="474F297E" w14:textId="77777777" w:rsidR="00B779A3" w:rsidRPr="00697174" w:rsidRDefault="00B779A3" w:rsidP="00EF7470">
            <w:pPr>
              <w:jc w:val="center"/>
              <w:rPr>
                <w:i/>
                <w:color w:val="FF0000"/>
              </w:rPr>
            </w:pPr>
            <w:r w:rsidRPr="00697174">
              <w:rPr>
                <w:i/>
                <w:color w:val="FF0000"/>
              </w:rPr>
              <w:t>Taip/Ne</w:t>
            </w:r>
          </w:p>
          <w:p w14:paraId="7FF35EA3" w14:textId="5B1398E5" w:rsidR="00B779A3" w:rsidRPr="00697174" w:rsidRDefault="00B779A3" w:rsidP="00EF7470">
            <w:pPr>
              <w:jc w:val="center"/>
              <w:rPr>
                <w:i/>
                <w:color w:val="FF0000"/>
              </w:rPr>
            </w:pPr>
          </w:p>
        </w:tc>
        <w:tc>
          <w:tcPr>
            <w:tcW w:w="2864" w:type="dxa"/>
          </w:tcPr>
          <w:p w14:paraId="69F99B3F" w14:textId="77777777" w:rsidR="00B779A3" w:rsidRPr="00697174" w:rsidRDefault="00B779A3" w:rsidP="00EF7470">
            <w:pPr>
              <w:jc w:val="center"/>
              <w:rPr>
                <w:i/>
                <w:color w:val="FF0000"/>
              </w:rPr>
            </w:pPr>
          </w:p>
        </w:tc>
      </w:tr>
      <w:tr w:rsidR="00B779A3" w:rsidRPr="009F5680" w14:paraId="7CD59059" w14:textId="27C5AF02" w:rsidTr="00B779A3">
        <w:trPr>
          <w:trHeight w:val="619"/>
        </w:trPr>
        <w:tc>
          <w:tcPr>
            <w:tcW w:w="6961" w:type="dxa"/>
            <w:gridSpan w:val="2"/>
            <w:shd w:val="clear" w:color="auto" w:fill="E7E6E6" w:themeFill="background2"/>
          </w:tcPr>
          <w:p w14:paraId="57734972" w14:textId="724240CA" w:rsidR="00B779A3" w:rsidRPr="00697174" w:rsidRDefault="00B779A3" w:rsidP="00D42117">
            <w:pPr>
              <w:suppressAutoHyphens/>
              <w:spacing w:before="120" w:line="276" w:lineRule="auto"/>
              <w:ind w:left="360"/>
              <w:jc w:val="center"/>
              <w:rPr>
                <w:b/>
                <w:lang w:eastAsia="en-US"/>
              </w:rPr>
            </w:pPr>
            <w:r>
              <w:rPr>
                <w:b/>
                <w:color w:val="000000" w:themeColor="text1"/>
              </w:rPr>
              <w:t xml:space="preserve">4. </w:t>
            </w:r>
            <w:r>
              <w:rPr>
                <w:b/>
                <w:lang w:eastAsia="ru-RU"/>
              </w:rPr>
              <w:t>Garantiniai reikalavimai</w:t>
            </w:r>
            <w:r w:rsidRPr="00697174">
              <w:rPr>
                <w:b/>
                <w:color w:val="000000" w:themeColor="text1"/>
              </w:rPr>
              <w:t>:</w:t>
            </w:r>
          </w:p>
        </w:tc>
        <w:tc>
          <w:tcPr>
            <w:tcW w:w="2864" w:type="dxa"/>
            <w:shd w:val="clear" w:color="auto" w:fill="E7E6E6" w:themeFill="background2"/>
          </w:tcPr>
          <w:p w14:paraId="65D7A183" w14:textId="77777777" w:rsidR="00B779A3" w:rsidRDefault="00B779A3" w:rsidP="00D42117">
            <w:pPr>
              <w:suppressAutoHyphens/>
              <w:spacing w:before="120" w:line="276" w:lineRule="auto"/>
              <w:ind w:left="360"/>
              <w:jc w:val="center"/>
              <w:rPr>
                <w:b/>
                <w:color w:val="000000" w:themeColor="text1"/>
              </w:rPr>
            </w:pPr>
          </w:p>
        </w:tc>
      </w:tr>
      <w:tr w:rsidR="00B779A3" w14:paraId="07A58846" w14:textId="1C5C0ADD" w:rsidTr="00B779A3">
        <w:trPr>
          <w:trHeight w:val="620"/>
        </w:trPr>
        <w:tc>
          <w:tcPr>
            <w:tcW w:w="3489" w:type="dxa"/>
          </w:tcPr>
          <w:p w14:paraId="4482F608" w14:textId="45E9C96F" w:rsidR="00B779A3" w:rsidRDefault="00B779A3" w:rsidP="006F10B7">
            <w:pPr>
              <w:pStyle w:val="ListParagraph"/>
              <w:tabs>
                <w:tab w:val="left" w:pos="851"/>
                <w:tab w:val="left" w:pos="1134"/>
              </w:tabs>
              <w:ind w:left="0"/>
              <w:jc w:val="both"/>
              <w:rPr>
                <w:lang w:eastAsia="ru-RU"/>
              </w:rPr>
            </w:pPr>
            <w:r>
              <w:t>4.1.r</w:t>
            </w:r>
            <w:r w:rsidRPr="00F0740E">
              <w:t>ietuvui turi būti suteikta ne trumpesnė nei 24 (dvidešimt keturių) mėnesių garantija nuo jo pristatymo Pirkėjui dienos. Jei per garantinį laikotarpį, nesant Pirkėjo kaltės, atsiranda trūkumai, Tiekėjas įsipareigoja pašalinti trūkumus ne vėliau kaip per 5 (penkias) darbo dienas nuo pranešimo apie juos gavimo dienos</w:t>
            </w:r>
          </w:p>
        </w:tc>
        <w:tc>
          <w:tcPr>
            <w:tcW w:w="3472" w:type="dxa"/>
          </w:tcPr>
          <w:p w14:paraId="6C7AE38C" w14:textId="002F6B39" w:rsidR="00B779A3" w:rsidRPr="00697174" w:rsidRDefault="00B779A3" w:rsidP="00B779A3">
            <w:pPr>
              <w:jc w:val="center"/>
              <w:rPr>
                <w:i/>
                <w:color w:val="FF0000"/>
              </w:rPr>
            </w:pPr>
            <w:r>
              <w:rPr>
                <w:i/>
                <w:color w:val="FF0000"/>
                <w:lang w:eastAsia="en-US"/>
              </w:rPr>
              <w:softHyphen/>
            </w:r>
            <w:r>
              <w:rPr>
                <w:i/>
                <w:color w:val="FF0000"/>
                <w:lang w:eastAsia="en-US"/>
              </w:rPr>
              <w:softHyphen/>
            </w:r>
            <w:r w:rsidRPr="00697174">
              <w:rPr>
                <w:i/>
                <w:color w:val="FF0000"/>
              </w:rPr>
              <w:t xml:space="preserve"> Taip/Ne</w:t>
            </w:r>
          </w:p>
          <w:p w14:paraId="417865B3" w14:textId="77777777" w:rsidR="00B779A3" w:rsidRDefault="00B779A3" w:rsidP="00B779A3">
            <w:pPr>
              <w:suppressAutoHyphens/>
              <w:spacing w:line="276" w:lineRule="auto"/>
              <w:jc w:val="center"/>
              <w:rPr>
                <w:i/>
                <w:color w:val="FF0000"/>
                <w:lang w:eastAsia="en-US"/>
              </w:rPr>
            </w:pPr>
            <w:r w:rsidRPr="00697174">
              <w:rPr>
                <w:i/>
                <w:color w:val="FF0000"/>
                <w:lang w:eastAsia="en-US"/>
              </w:rPr>
              <w:t>tiksli reikšmė</w:t>
            </w:r>
          </w:p>
          <w:p w14:paraId="6F255E74" w14:textId="147BAE49" w:rsidR="00B779A3" w:rsidRPr="00697174" w:rsidRDefault="00B779A3" w:rsidP="00B779A3">
            <w:pPr>
              <w:jc w:val="center"/>
              <w:rPr>
                <w:i/>
                <w:color w:val="FF0000"/>
              </w:rPr>
            </w:pPr>
            <w:r>
              <w:rPr>
                <w:i/>
                <w:color w:val="FF0000"/>
                <w:lang w:eastAsia="en-US"/>
              </w:rPr>
              <w:t>____ mėn.</w:t>
            </w:r>
          </w:p>
        </w:tc>
        <w:tc>
          <w:tcPr>
            <w:tcW w:w="2864" w:type="dxa"/>
          </w:tcPr>
          <w:p w14:paraId="121985D2" w14:textId="77777777" w:rsidR="00B779A3" w:rsidRPr="00697174" w:rsidRDefault="00B779A3" w:rsidP="00D42117">
            <w:pPr>
              <w:jc w:val="center"/>
              <w:rPr>
                <w:i/>
                <w:color w:val="FF0000"/>
              </w:rPr>
            </w:pPr>
          </w:p>
        </w:tc>
      </w:tr>
      <w:tr w:rsidR="00B779A3" w14:paraId="59F1E39D" w14:textId="782F9257" w:rsidTr="00B779A3">
        <w:trPr>
          <w:trHeight w:val="620"/>
        </w:trPr>
        <w:tc>
          <w:tcPr>
            <w:tcW w:w="3489" w:type="dxa"/>
          </w:tcPr>
          <w:p w14:paraId="3C2F56CF" w14:textId="6E979AA7" w:rsidR="00B779A3" w:rsidRDefault="00B779A3" w:rsidP="00590FF1">
            <w:pPr>
              <w:pStyle w:val="ListParagraph"/>
              <w:tabs>
                <w:tab w:val="left" w:pos="851"/>
                <w:tab w:val="left" w:pos="1134"/>
              </w:tabs>
              <w:ind w:left="0"/>
              <w:jc w:val="both"/>
              <w:rPr>
                <w:lang w:eastAsia="ru-RU"/>
              </w:rPr>
            </w:pPr>
            <w:r>
              <w:t>4.2.s</w:t>
            </w:r>
            <w:r w:rsidRPr="009343E6">
              <w:t xml:space="preserve">ugedus garantiniam </w:t>
            </w:r>
            <w:r>
              <w:t>rietuvui</w:t>
            </w:r>
            <w:r w:rsidRPr="009343E6">
              <w:t xml:space="preserve">, kai atsarginių dalių pristatymas ar remontas užtruks </w:t>
            </w:r>
            <w:r>
              <w:t xml:space="preserve">daugiau nei 5 (penkias) darbo dienas </w:t>
            </w:r>
            <w:r w:rsidR="00590FF1">
              <w:t>–Tiekėjas turi</w:t>
            </w:r>
            <w:r w:rsidRPr="009343E6">
              <w:t xml:space="preserve"> pristatyti </w:t>
            </w:r>
            <w:r w:rsidR="00590FF1">
              <w:t>Pirkėjui nemokamai</w:t>
            </w:r>
            <w:r w:rsidRPr="009343E6">
              <w:t xml:space="preserve"> kitą lygiavertį </w:t>
            </w:r>
            <w:r>
              <w:t>rietuvą</w:t>
            </w:r>
            <w:r w:rsidRPr="009343E6">
              <w:t xml:space="preserve">, kol bus suremontuotas </w:t>
            </w:r>
            <w:r w:rsidR="00590FF1">
              <w:t>P</w:t>
            </w:r>
            <w:r w:rsidRPr="009343E6">
              <w:t xml:space="preserve">irkėjo garantinis </w:t>
            </w:r>
            <w:r>
              <w:t>rietuvas</w:t>
            </w:r>
          </w:p>
        </w:tc>
        <w:tc>
          <w:tcPr>
            <w:tcW w:w="3472" w:type="dxa"/>
          </w:tcPr>
          <w:p w14:paraId="52BE7DC5" w14:textId="77777777" w:rsidR="00B779A3" w:rsidRDefault="00B779A3" w:rsidP="00D42117">
            <w:pPr>
              <w:jc w:val="center"/>
              <w:rPr>
                <w:i/>
                <w:color w:val="FF0000"/>
              </w:rPr>
            </w:pPr>
          </w:p>
          <w:p w14:paraId="70EBC39B" w14:textId="77777777" w:rsidR="00B779A3" w:rsidRPr="00697174" w:rsidRDefault="00B779A3" w:rsidP="00D42117">
            <w:pPr>
              <w:jc w:val="center"/>
              <w:rPr>
                <w:i/>
                <w:color w:val="FF0000"/>
              </w:rPr>
            </w:pPr>
            <w:r w:rsidRPr="00697174">
              <w:rPr>
                <w:i/>
                <w:color w:val="FF0000"/>
              </w:rPr>
              <w:t>Taip/Ne</w:t>
            </w:r>
          </w:p>
          <w:p w14:paraId="7F2217A4" w14:textId="31FA8F9D" w:rsidR="00B779A3" w:rsidRPr="00697174" w:rsidRDefault="00B779A3" w:rsidP="00D42117">
            <w:pPr>
              <w:jc w:val="center"/>
              <w:rPr>
                <w:i/>
                <w:color w:val="FF0000"/>
              </w:rPr>
            </w:pPr>
          </w:p>
        </w:tc>
        <w:tc>
          <w:tcPr>
            <w:tcW w:w="2864" w:type="dxa"/>
          </w:tcPr>
          <w:p w14:paraId="540E17A1" w14:textId="77777777" w:rsidR="00B779A3" w:rsidRDefault="00B779A3" w:rsidP="00D42117">
            <w:pPr>
              <w:jc w:val="center"/>
              <w:rPr>
                <w:i/>
                <w:color w:val="FF0000"/>
              </w:rPr>
            </w:pPr>
          </w:p>
        </w:tc>
      </w:tr>
    </w:tbl>
    <w:p w14:paraId="0917DE55" w14:textId="77777777" w:rsidR="00AA6909" w:rsidRDefault="00AA6909" w:rsidP="00AA6909">
      <w:pPr>
        <w:jc w:val="center"/>
      </w:pPr>
    </w:p>
    <w:p w14:paraId="0E2A3CE5" w14:textId="77777777" w:rsidR="00053B75" w:rsidRDefault="00053B75" w:rsidP="00AA6909">
      <w:pPr>
        <w:jc w:val="center"/>
      </w:pPr>
    </w:p>
    <w:p w14:paraId="1ECCDB60" w14:textId="77777777" w:rsidR="0015302D" w:rsidRPr="003B14F2" w:rsidRDefault="0015302D" w:rsidP="0015302D">
      <w:pPr>
        <w:pStyle w:val="EndnoteText"/>
        <w:jc w:val="both"/>
        <w:rPr>
          <w:lang w:val="en-US"/>
        </w:rPr>
      </w:pPr>
      <w:r w:rsidRPr="003B14F2">
        <w:rPr>
          <w:i/>
          <w:sz w:val="24"/>
          <w:szCs w:val="24"/>
        </w:rPr>
        <w:t xml:space="preserve">Tiekėjas turi pateikti dokumentus, įrodančius </w:t>
      </w:r>
      <w:r>
        <w:rPr>
          <w:i/>
          <w:sz w:val="24"/>
          <w:szCs w:val="24"/>
        </w:rPr>
        <w:t>siūlomos</w:t>
      </w:r>
      <w:r w:rsidRPr="003B14F2">
        <w:rPr>
          <w:i/>
          <w:sz w:val="24"/>
          <w:szCs w:val="24"/>
        </w:rPr>
        <w:t xml:space="preserve"> prekės atitikimą techniniams reikalavimams, nurodytiems šioje lentelėje. Įrodančiais dokumentais bus laikomi siūlomos prekės techninių charakteristikų aprašymai, kiti lygiaverčiai dokumentai, įrodantys atitiktį nustatytiems reikalavimam</w:t>
      </w:r>
      <w:r>
        <w:rPr>
          <w:i/>
          <w:sz w:val="24"/>
          <w:szCs w:val="24"/>
        </w:rPr>
        <w:t>s, gamintojo parengti katalogai</w:t>
      </w:r>
      <w:r w:rsidRPr="003B14F2">
        <w:rPr>
          <w:i/>
          <w:sz w:val="24"/>
          <w:szCs w:val="24"/>
        </w:rPr>
        <w:t xml:space="preserve"> ir pan.</w:t>
      </w:r>
    </w:p>
    <w:p w14:paraId="2D17C48C" w14:textId="77777777" w:rsidR="00053B75" w:rsidRDefault="00053B75" w:rsidP="00AA6909">
      <w:pPr>
        <w:jc w:val="center"/>
      </w:pPr>
    </w:p>
    <w:sectPr w:rsidR="00053B75">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49DBC" w14:textId="77777777" w:rsidR="00F7646A" w:rsidRDefault="00F7646A" w:rsidP="00A51ED7">
      <w:r>
        <w:separator/>
      </w:r>
    </w:p>
  </w:endnote>
  <w:endnote w:type="continuationSeparator" w:id="0">
    <w:p w14:paraId="7DA7FD94" w14:textId="77777777" w:rsidR="00F7646A" w:rsidRDefault="00F7646A" w:rsidP="00A51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5C234" w14:textId="77777777" w:rsidR="00F7646A" w:rsidRDefault="00F7646A" w:rsidP="00A51ED7">
      <w:r>
        <w:separator/>
      </w:r>
    </w:p>
  </w:footnote>
  <w:footnote w:type="continuationSeparator" w:id="0">
    <w:p w14:paraId="6332C4BC" w14:textId="77777777" w:rsidR="00F7646A" w:rsidRDefault="00F7646A" w:rsidP="00A51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2636F"/>
    <w:multiLevelType w:val="multilevel"/>
    <w:tmpl w:val="04F476C4"/>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 w15:restartNumberingAfterBreak="0">
    <w:nsid w:val="130C54A4"/>
    <w:multiLevelType w:val="multilevel"/>
    <w:tmpl w:val="04F476C4"/>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15836482"/>
    <w:multiLevelType w:val="hybridMultilevel"/>
    <w:tmpl w:val="8118027C"/>
    <w:lvl w:ilvl="0" w:tplc="0ACEF8B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7BF2175"/>
    <w:multiLevelType w:val="hybridMultilevel"/>
    <w:tmpl w:val="625607C8"/>
    <w:lvl w:ilvl="0" w:tplc="A9E8A834">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4" w15:restartNumberingAfterBreak="0">
    <w:nsid w:val="23901054"/>
    <w:multiLevelType w:val="hybridMultilevel"/>
    <w:tmpl w:val="230CEFB6"/>
    <w:lvl w:ilvl="0" w:tplc="0BDAF8BE">
      <w:start w:val="1"/>
      <w:numFmt w:val="bullet"/>
      <w:lvlText w:val=""/>
      <w:lvlJc w:val="left"/>
      <w:pPr>
        <w:ind w:left="1656" w:hanging="360"/>
      </w:pPr>
      <w:rPr>
        <w:rFonts w:ascii="Symbol" w:hAnsi="Symbol" w:hint="default"/>
      </w:rPr>
    </w:lvl>
    <w:lvl w:ilvl="1" w:tplc="0BDAF8BE">
      <w:start w:val="1"/>
      <w:numFmt w:val="bullet"/>
      <w:lvlText w:val=""/>
      <w:lvlJc w:val="left"/>
      <w:pPr>
        <w:ind w:left="1296" w:hanging="360"/>
      </w:pPr>
      <w:rPr>
        <w:rFonts w:ascii="Symbol" w:hAnsi="Symbol" w:hint="default"/>
      </w:rPr>
    </w:lvl>
    <w:lvl w:ilvl="2" w:tplc="0BDAF8BE">
      <w:start w:val="1"/>
      <w:numFmt w:val="bullet"/>
      <w:lvlText w:val=""/>
      <w:lvlJc w:val="left"/>
      <w:pPr>
        <w:ind w:left="2016" w:hanging="360"/>
      </w:pPr>
      <w:rPr>
        <w:rFonts w:ascii="Symbol" w:hAnsi="Symbol" w:hint="default"/>
      </w:rPr>
    </w:lvl>
    <w:lvl w:ilvl="3" w:tplc="04270001">
      <w:start w:val="1"/>
      <w:numFmt w:val="bullet"/>
      <w:lvlText w:val=""/>
      <w:lvlJc w:val="left"/>
      <w:pPr>
        <w:ind w:left="2736" w:hanging="360"/>
      </w:pPr>
      <w:rPr>
        <w:rFonts w:ascii="Symbol" w:hAnsi="Symbol" w:hint="default"/>
      </w:rPr>
    </w:lvl>
    <w:lvl w:ilvl="4" w:tplc="04270003">
      <w:start w:val="1"/>
      <w:numFmt w:val="bullet"/>
      <w:lvlText w:val="o"/>
      <w:lvlJc w:val="left"/>
      <w:pPr>
        <w:ind w:left="3456" w:hanging="360"/>
      </w:pPr>
      <w:rPr>
        <w:rFonts w:ascii="Courier New" w:hAnsi="Courier New" w:cs="Courier New" w:hint="default"/>
      </w:rPr>
    </w:lvl>
    <w:lvl w:ilvl="5" w:tplc="04270005">
      <w:start w:val="1"/>
      <w:numFmt w:val="bullet"/>
      <w:lvlText w:val=""/>
      <w:lvlJc w:val="left"/>
      <w:pPr>
        <w:ind w:left="4176" w:hanging="360"/>
      </w:pPr>
      <w:rPr>
        <w:rFonts w:ascii="Wingdings" w:hAnsi="Wingdings" w:hint="default"/>
      </w:rPr>
    </w:lvl>
    <w:lvl w:ilvl="6" w:tplc="04270001">
      <w:start w:val="1"/>
      <w:numFmt w:val="bullet"/>
      <w:lvlText w:val=""/>
      <w:lvlJc w:val="left"/>
      <w:pPr>
        <w:ind w:left="4896" w:hanging="360"/>
      </w:pPr>
      <w:rPr>
        <w:rFonts w:ascii="Symbol" w:hAnsi="Symbol" w:hint="default"/>
      </w:rPr>
    </w:lvl>
    <w:lvl w:ilvl="7" w:tplc="04270003">
      <w:start w:val="1"/>
      <w:numFmt w:val="bullet"/>
      <w:lvlText w:val="o"/>
      <w:lvlJc w:val="left"/>
      <w:pPr>
        <w:ind w:left="5616" w:hanging="360"/>
      </w:pPr>
      <w:rPr>
        <w:rFonts w:ascii="Courier New" w:hAnsi="Courier New" w:cs="Courier New" w:hint="default"/>
      </w:rPr>
    </w:lvl>
    <w:lvl w:ilvl="8" w:tplc="04270005">
      <w:start w:val="1"/>
      <w:numFmt w:val="bullet"/>
      <w:lvlText w:val=""/>
      <w:lvlJc w:val="left"/>
      <w:pPr>
        <w:ind w:left="6336" w:hanging="360"/>
      </w:pPr>
      <w:rPr>
        <w:rFonts w:ascii="Wingdings" w:hAnsi="Wingdings" w:hint="default"/>
      </w:rPr>
    </w:lvl>
  </w:abstractNum>
  <w:abstractNum w:abstractNumId="5" w15:restartNumberingAfterBreak="0">
    <w:nsid w:val="24032CFF"/>
    <w:multiLevelType w:val="hybridMultilevel"/>
    <w:tmpl w:val="01B61DDC"/>
    <w:lvl w:ilvl="0" w:tplc="0ACEF8BA">
      <w:start w:val="1"/>
      <w:numFmt w:val="bullet"/>
      <w:lvlText w:val=""/>
      <w:lvlJc w:val="left"/>
      <w:pPr>
        <w:ind w:left="4615"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9461143"/>
    <w:multiLevelType w:val="hybridMultilevel"/>
    <w:tmpl w:val="E0DE4512"/>
    <w:lvl w:ilvl="0" w:tplc="3A86A64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275AB"/>
    <w:multiLevelType w:val="multilevel"/>
    <w:tmpl w:val="32CAF65C"/>
    <w:lvl w:ilvl="0">
      <w:start w:val="1"/>
      <w:numFmt w:val="decimal"/>
      <w:pStyle w:val="Heading1"/>
      <w:lvlText w:val="%1."/>
      <w:lvlJc w:val="left"/>
      <w:pPr>
        <w:ind w:left="360" w:hanging="360"/>
      </w:pPr>
    </w:lvl>
    <w:lvl w:ilvl="1">
      <w:start w:val="1"/>
      <w:numFmt w:val="decimal"/>
      <w:pStyle w:val="Heading2"/>
      <w:lvlText w:val="%1.%2."/>
      <w:lvlJc w:val="left"/>
      <w:pPr>
        <w:ind w:left="114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CA3113"/>
    <w:multiLevelType w:val="hybridMultilevel"/>
    <w:tmpl w:val="BC64CE5A"/>
    <w:lvl w:ilvl="0" w:tplc="0BDAF8BE">
      <w:start w:val="1"/>
      <w:numFmt w:val="bullet"/>
      <w:lvlText w:val=""/>
      <w:lvlJc w:val="left"/>
      <w:pPr>
        <w:ind w:left="4048" w:hanging="360"/>
      </w:pPr>
      <w:rPr>
        <w:rFonts w:ascii="Symbol" w:hAnsi="Symbol" w:hint="default"/>
      </w:rPr>
    </w:lvl>
    <w:lvl w:ilvl="1" w:tplc="04270003">
      <w:start w:val="1"/>
      <w:numFmt w:val="bullet"/>
      <w:lvlText w:val="o"/>
      <w:lvlJc w:val="left"/>
      <w:pPr>
        <w:ind w:left="4768" w:hanging="360"/>
      </w:pPr>
      <w:rPr>
        <w:rFonts w:ascii="Courier New" w:hAnsi="Courier New" w:cs="Courier New" w:hint="default"/>
      </w:rPr>
    </w:lvl>
    <w:lvl w:ilvl="2" w:tplc="04270005">
      <w:start w:val="1"/>
      <w:numFmt w:val="bullet"/>
      <w:lvlText w:val=""/>
      <w:lvlJc w:val="left"/>
      <w:pPr>
        <w:ind w:left="5488" w:hanging="360"/>
      </w:pPr>
      <w:rPr>
        <w:rFonts w:ascii="Wingdings" w:hAnsi="Wingdings" w:hint="default"/>
      </w:rPr>
    </w:lvl>
    <w:lvl w:ilvl="3" w:tplc="04270001">
      <w:start w:val="1"/>
      <w:numFmt w:val="bullet"/>
      <w:lvlText w:val=""/>
      <w:lvlJc w:val="left"/>
      <w:pPr>
        <w:ind w:left="6208" w:hanging="360"/>
      </w:pPr>
      <w:rPr>
        <w:rFonts w:ascii="Symbol" w:hAnsi="Symbol" w:hint="default"/>
      </w:rPr>
    </w:lvl>
    <w:lvl w:ilvl="4" w:tplc="04270003">
      <w:start w:val="1"/>
      <w:numFmt w:val="bullet"/>
      <w:lvlText w:val="o"/>
      <w:lvlJc w:val="left"/>
      <w:pPr>
        <w:ind w:left="6928" w:hanging="360"/>
      </w:pPr>
      <w:rPr>
        <w:rFonts w:ascii="Courier New" w:hAnsi="Courier New" w:cs="Courier New" w:hint="default"/>
      </w:rPr>
    </w:lvl>
    <w:lvl w:ilvl="5" w:tplc="04270005">
      <w:start w:val="1"/>
      <w:numFmt w:val="bullet"/>
      <w:lvlText w:val=""/>
      <w:lvlJc w:val="left"/>
      <w:pPr>
        <w:ind w:left="7648" w:hanging="360"/>
      </w:pPr>
      <w:rPr>
        <w:rFonts w:ascii="Wingdings" w:hAnsi="Wingdings" w:hint="default"/>
      </w:rPr>
    </w:lvl>
    <w:lvl w:ilvl="6" w:tplc="04270001">
      <w:start w:val="1"/>
      <w:numFmt w:val="bullet"/>
      <w:lvlText w:val=""/>
      <w:lvlJc w:val="left"/>
      <w:pPr>
        <w:ind w:left="8368" w:hanging="360"/>
      </w:pPr>
      <w:rPr>
        <w:rFonts w:ascii="Symbol" w:hAnsi="Symbol" w:hint="default"/>
      </w:rPr>
    </w:lvl>
    <w:lvl w:ilvl="7" w:tplc="04270003">
      <w:start w:val="1"/>
      <w:numFmt w:val="bullet"/>
      <w:lvlText w:val="o"/>
      <w:lvlJc w:val="left"/>
      <w:pPr>
        <w:ind w:left="9088" w:hanging="360"/>
      </w:pPr>
      <w:rPr>
        <w:rFonts w:ascii="Courier New" w:hAnsi="Courier New" w:cs="Courier New" w:hint="default"/>
      </w:rPr>
    </w:lvl>
    <w:lvl w:ilvl="8" w:tplc="04270005">
      <w:start w:val="1"/>
      <w:numFmt w:val="bullet"/>
      <w:lvlText w:val=""/>
      <w:lvlJc w:val="left"/>
      <w:pPr>
        <w:ind w:left="9808" w:hanging="360"/>
      </w:pPr>
      <w:rPr>
        <w:rFonts w:ascii="Wingdings" w:hAnsi="Wingdings" w:hint="default"/>
      </w:rPr>
    </w:lvl>
  </w:abstractNum>
  <w:abstractNum w:abstractNumId="9" w15:restartNumberingAfterBreak="0">
    <w:nsid w:val="4D376948"/>
    <w:multiLevelType w:val="multilevel"/>
    <w:tmpl w:val="04F476C4"/>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51F313F9"/>
    <w:multiLevelType w:val="multilevel"/>
    <w:tmpl w:val="096A7A2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534123CB"/>
    <w:multiLevelType w:val="multilevel"/>
    <w:tmpl w:val="DA44E5B4"/>
    <w:lvl w:ilvl="0">
      <w:start w:val="2"/>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12" w15:restartNumberingAfterBreak="0">
    <w:nsid w:val="7E0F6777"/>
    <w:multiLevelType w:val="multilevel"/>
    <w:tmpl w:val="4DC61F88"/>
    <w:lvl w:ilvl="0">
      <w:start w:val="1"/>
      <w:numFmt w:val="decimal"/>
      <w:lvlText w:val="%1."/>
      <w:lvlJc w:val="left"/>
      <w:pPr>
        <w:ind w:left="720" w:hanging="360"/>
      </w:pPr>
      <w:rPr>
        <w:rFonts w:hint="default"/>
        <w:color w:val="auto"/>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12"/>
  </w:num>
  <w:num w:numId="3">
    <w:abstractNumId w:val="4"/>
  </w:num>
  <w:num w:numId="4">
    <w:abstractNumId w:val="8"/>
  </w:num>
  <w:num w:numId="5">
    <w:abstractNumId w:val="2"/>
  </w:num>
  <w:num w:numId="6">
    <w:abstractNumId w:val="5"/>
  </w:num>
  <w:num w:numId="7">
    <w:abstractNumId w:val="7"/>
  </w:num>
  <w:num w:numId="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4C"/>
    <w:rsid w:val="00022051"/>
    <w:rsid w:val="00035626"/>
    <w:rsid w:val="00051290"/>
    <w:rsid w:val="00053B75"/>
    <w:rsid w:val="000A15FE"/>
    <w:rsid w:val="000A66BF"/>
    <w:rsid w:val="000F508C"/>
    <w:rsid w:val="0012381E"/>
    <w:rsid w:val="0015302D"/>
    <w:rsid w:val="00221857"/>
    <w:rsid w:val="00242DFF"/>
    <w:rsid w:val="00266677"/>
    <w:rsid w:val="00273C81"/>
    <w:rsid w:val="002B5153"/>
    <w:rsid w:val="002D1CD2"/>
    <w:rsid w:val="002D386F"/>
    <w:rsid w:val="002F1F4C"/>
    <w:rsid w:val="003061AC"/>
    <w:rsid w:val="00381CEA"/>
    <w:rsid w:val="003B73B6"/>
    <w:rsid w:val="003D197A"/>
    <w:rsid w:val="003D2996"/>
    <w:rsid w:val="003E5110"/>
    <w:rsid w:val="003F30A8"/>
    <w:rsid w:val="00430314"/>
    <w:rsid w:val="00441427"/>
    <w:rsid w:val="00455D87"/>
    <w:rsid w:val="00495395"/>
    <w:rsid w:val="004C13BD"/>
    <w:rsid w:val="004D2A10"/>
    <w:rsid w:val="004F0D2E"/>
    <w:rsid w:val="004F5D00"/>
    <w:rsid w:val="00506DC0"/>
    <w:rsid w:val="005364A0"/>
    <w:rsid w:val="00537416"/>
    <w:rsid w:val="00590FF1"/>
    <w:rsid w:val="00591E2B"/>
    <w:rsid w:val="005A36E8"/>
    <w:rsid w:val="005C50DB"/>
    <w:rsid w:val="006020CE"/>
    <w:rsid w:val="00603277"/>
    <w:rsid w:val="00630B0F"/>
    <w:rsid w:val="006840CC"/>
    <w:rsid w:val="0068710C"/>
    <w:rsid w:val="00697174"/>
    <w:rsid w:val="006E00F3"/>
    <w:rsid w:val="006F10B7"/>
    <w:rsid w:val="007058BA"/>
    <w:rsid w:val="00721601"/>
    <w:rsid w:val="00727A42"/>
    <w:rsid w:val="0073316E"/>
    <w:rsid w:val="00751BFB"/>
    <w:rsid w:val="00797BF3"/>
    <w:rsid w:val="007A65CC"/>
    <w:rsid w:val="007B4201"/>
    <w:rsid w:val="007D3859"/>
    <w:rsid w:val="008240B4"/>
    <w:rsid w:val="00842A65"/>
    <w:rsid w:val="0086410B"/>
    <w:rsid w:val="0087724F"/>
    <w:rsid w:val="008B2430"/>
    <w:rsid w:val="008C10B5"/>
    <w:rsid w:val="00906D1D"/>
    <w:rsid w:val="00934E7C"/>
    <w:rsid w:val="00957247"/>
    <w:rsid w:val="0099077D"/>
    <w:rsid w:val="009A7CC0"/>
    <w:rsid w:val="009D063F"/>
    <w:rsid w:val="009E49A3"/>
    <w:rsid w:val="009E78D9"/>
    <w:rsid w:val="009F6569"/>
    <w:rsid w:val="00A15B98"/>
    <w:rsid w:val="00A216B0"/>
    <w:rsid w:val="00A23E0A"/>
    <w:rsid w:val="00A519EB"/>
    <w:rsid w:val="00A51ED7"/>
    <w:rsid w:val="00AA6909"/>
    <w:rsid w:val="00AE071B"/>
    <w:rsid w:val="00B34385"/>
    <w:rsid w:val="00B65748"/>
    <w:rsid w:val="00B7370E"/>
    <w:rsid w:val="00B779A3"/>
    <w:rsid w:val="00BB544D"/>
    <w:rsid w:val="00BB6429"/>
    <w:rsid w:val="00C577D8"/>
    <w:rsid w:val="00CF2C9F"/>
    <w:rsid w:val="00D263AD"/>
    <w:rsid w:val="00D42117"/>
    <w:rsid w:val="00D85ED9"/>
    <w:rsid w:val="00DA077E"/>
    <w:rsid w:val="00DD2973"/>
    <w:rsid w:val="00DE284B"/>
    <w:rsid w:val="00DE7CF3"/>
    <w:rsid w:val="00E35D81"/>
    <w:rsid w:val="00E763EA"/>
    <w:rsid w:val="00E80156"/>
    <w:rsid w:val="00E87E6F"/>
    <w:rsid w:val="00EF7470"/>
    <w:rsid w:val="00F04B8D"/>
    <w:rsid w:val="00F61862"/>
    <w:rsid w:val="00F70CDC"/>
    <w:rsid w:val="00F71341"/>
    <w:rsid w:val="00F74AA0"/>
    <w:rsid w:val="00F7646A"/>
    <w:rsid w:val="00FD0CA3"/>
    <w:rsid w:val="00FD7AA9"/>
    <w:rsid w:val="00FE0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BECC"/>
  <w15:chartTrackingRefBased/>
  <w15:docId w15:val="{5399C627-2C95-45D7-AC8F-7EF54FB6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857"/>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
    <w:qFormat/>
    <w:rsid w:val="00A51ED7"/>
    <w:pPr>
      <w:numPr>
        <w:numId w:val="12"/>
      </w:numPr>
      <w:spacing w:line="276" w:lineRule="auto"/>
      <w:jc w:val="both"/>
      <w:outlineLvl w:val="0"/>
    </w:pPr>
    <w:rPr>
      <w:b/>
      <w:u w:val="single"/>
      <w:lang w:eastAsia="ar-SA"/>
    </w:rPr>
  </w:style>
  <w:style w:type="paragraph" w:styleId="Heading2">
    <w:name w:val="heading 2"/>
    <w:basedOn w:val="Normal"/>
    <w:next w:val="Normal"/>
    <w:link w:val="Heading2Char"/>
    <w:uiPriority w:val="9"/>
    <w:unhideWhenUsed/>
    <w:qFormat/>
    <w:rsid w:val="00A51ED7"/>
    <w:pPr>
      <w:numPr>
        <w:ilvl w:val="1"/>
        <w:numId w:val="12"/>
      </w:numPr>
      <w:spacing w:line="276" w:lineRule="auto"/>
      <w:jc w:val="both"/>
      <w:outlineLvl w:val="1"/>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
    <w:basedOn w:val="Normal"/>
    <w:link w:val="ListParagraphChar"/>
    <w:qFormat/>
    <w:rsid w:val="00A51ED7"/>
    <w:pPr>
      <w:ind w:left="720"/>
      <w:contextualSpacing/>
    </w:pPr>
  </w:style>
  <w:style w:type="character" w:customStyle="1" w:styleId="ListParagraphChar">
    <w:name w:val="List Paragraph Char"/>
    <w:aliases w:val="Numbering Char,ERP-List Paragraph Char,List Paragraph11 Char,Bullet EY Char,List Paragraph2 Char,List Paragraph Red Char,List Paragraph1 Char"/>
    <w:link w:val="ListParagraph"/>
    <w:qFormat/>
    <w:rsid w:val="00A51ED7"/>
    <w:rPr>
      <w:rFonts w:ascii="Times New Roman" w:eastAsia="Times New Roman" w:hAnsi="Times New Roman" w:cs="Times New Roman"/>
      <w:sz w:val="24"/>
      <w:szCs w:val="24"/>
      <w:lang w:val="lt-LT" w:eastAsia="lt-LT"/>
    </w:rPr>
  </w:style>
  <w:style w:type="table" w:styleId="TableGrid">
    <w:name w:val="Table Grid"/>
    <w:basedOn w:val="TableNormal"/>
    <w:rsid w:val="00A51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1ED7"/>
    <w:rPr>
      <w:rFonts w:ascii="Times New Roman" w:eastAsia="Times New Roman" w:hAnsi="Times New Roman" w:cs="Times New Roman"/>
      <w:b/>
      <w:sz w:val="24"/>
      <w:szCs w:val="24"/>
      <w:u w:val="single"/>
      <w:lang w:val="lt-LT" w:eastAsia="ar-SA"/>
    </w:rPr>
  </w:style>
  <w:style w:type="character" w:customStyle="1" w:styleId="Heading2Char">
    <w:name w:val="Heading 2 Char"/>
    <w:basedOn w:val="DefaultParagraphFont"/>
    <w:link w:val="Heading2"/>
    <w:uiPriority w:val="9"/>
    <w:rsid w:val="00A51ED7"/>
    <w:rPr>
      <w:rFonts w:ascii="Times New Roman" w:eastAsia="Times New Roman" w:hAnsi="Times New Roman" w:cs="Times New Roman"/>
      <w:sz w:val="24"/>
      <w:szCs w:val="24"/>
      <w:lang w:val="lt-LT" w:eastAsia="ar-SA"/>
    </w:rPr>
  </w:style>
  <w:style w:type="paragraph" w:styleId="FootnoteText">
    <w:name w:val="footnote text"/>
    <w:basedOn w:val="Normal"/>
    <w:link w:val="FootnoteTextChar"/>
    <w:uiPriority w:val="99"/>
    <w:semiHidden/>
    <w:unhideWhenUsed/>
    <w:rsid w:val="00A51ED7"/>
    <w:pPr>
      <w:spacing w:line="276" w:lineRule="auto"/>
      <w:ind w:left="2126" w:hanging="1049"/>
      <w:jc w:val="both"/>
    </w:pPr>
    <w:rPr>
      <w:sz w:val="20"/>
      <w:szCs w:val="20"/>
      <w:lang w:eastAsia="ar-SA"/>
    </w:rPr>
  </w:style>
  <w:style w:type="character" w:customStyle="1" w:styleId="FootnoteTextChar">
    <w:name w:val="Footnote Text Char"/>
    <w:basedOn w:val="DefaultParagraphFont"/>
    <w:link w:val="FootnoteText"/>
    <w:uiPriority w:val="99"/>
    <w:semiHidden/>
    <w:rsid w:val="00A51ED7"/>
    <w:rPr>
      <w:rFonts w:ascii="Times New Roman" w:eastAsia="Times New Roman" w:hAnsi="Times New Roman" w:cs="Times New Roman"/>
      <w:sz w:val="20"/>
      <w:szCs w:val="20"/>
      <w:lang w:val="lt-LT" w:eastAsia="ar-SA"/>
    </w:rPr>
  </w:style>
  <w:style w:type="character" w:styleId="FootnoteReference">
    <w:name w:val="footnote reference"/>
    <w:basedOn w:val="DefaultParagraphFont"/>
    <w:uiPriority w:val="99"/>
    <w:semiHidden/>
    <w:unhideWhenUsed/>
    <w:rsid w:val="00A51ED7"/>
    <w:rPr>
      <w:vertAlign w:val="superscript"/>
    </w:rPr>
  </w:style>
  <w:style w:type="character" w:styleId="Hyperlink">
    <w:name w:val="Hyperlink"/>
    <w:basedOn w:val="DefaultParagraphFont"/>
    <w:uiPriority w:val="99"/>
    <w:unhideWhenUsed/>
    <w:rsid w:val="00A51ED7"/>
    <w:rPr>
      <w:color w:val="0563C1" w:themeColor="hyperlink"/>
      <w:u w:val="single"/>
    </w:rPr>
  </w:style>
  <w:style w:type="character" w:styleId="FollowedHyperlink">
    <w:name w:val="FollowedHyperlink"/>
    <w:basedOn w:val="DefaultParagraphFont"/>
    <w:uiPriority w:val="99"/>
    <w:semiHidden/>
    <w:unhideWhenUsed/>
    <w:rsid w:val="00F70CDC"/>
    <w:rPr>
      <w:color w:val="954F72" w:themeColor="followedHyperlink"/>
      <w:u w:val="single"/>
    </w:rPr>
  </w:style>
  <w:style w:type="paragraph" w:styleId="Caption">
    <w:name w:val="caption"/>
    <w:basedOn w:val="Normal"/>
    <w:next w:val="Normal"/>
    <w:uiPriority w:val="35"/>
    <w:unhideWhenUsed/>
    <w:qFormat/>
    <w:rsid w:val="000A15FE"/>
    <w:pPr>
      <w:spacing w:after="200" w:line="276" w:lineRule="auto"/>
      <w:ind w:left="2126" w:hanging="1049"/>
      <w:jc w:val="both"/>
    </w:pPr>
    <w:rPr>
      <w:i/>
      <w:iCs/>
      <w:color w:val="44546A" w:themeColor="text2"/>
      <w:sz w:val="18"/>
      <w:szCs w:val="18"/>
      <w:lang w:eastAsia="ar-SA"/>
    </w:rPr>
  </w:style>
  <w:style w:type="paragraph" w:styleId="BalloonText">
    <w:name w:val="Balloon Text"/>
    <w:basedOn w:val="Normal"/>
    <w:link w:val="BalloonTextChar"/>
    <w:uiPriority w:val="99"/>
    <w:semiHidden/>
    <w:unhideWhenUsed/>
    <w:rsid w:val="007B42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201"/>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7B4201"/>
    <w:rPr>
      <w:sz w:val="16"/>
      <w:szCs w:val="16"/>
    </w:rPr>
  </w:style>
  <w:style w:type="paragraph" w:styleId="CommentText">
    <w:name w:val="annotation text"/>
    <w:basedOn w:val="Normal"/>
    <w:link w:val="CommentTextChar"/>
    <w:uiPriority w:val="99"/>
    <w:semiHidden/>
    <w:unhideWhenUsed/>
    <w:rsid w:val="007B4201"/>
    <w:rPr>
      <w:sz w:val="20"/>
      <w:szCs w:val="20"/>
    </w:rPr>
  </w:style>
  <w:style w:type="character" w:customStyle="1" w:styleId="CommentTextChar">
    <w:name w:val="Comment Text Char"/>
    <w:basedOn w:val="DefaultParagraphFont"/>
    <w:link w:val="CommentText"/>
    <w:uiPriority w:val="99"/>
    <w:semiHidden/>
    <w:rsid w:val="007B420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7B4201"/>
    <w:rPr>
      <w:b/>
      <w:bCs/>
    </w:rPr>
  </w:style>
  <w:style w:type="character" w:customStyle="1" w:styleId="CommentSubjectChar">
    <w:name w:val="Comment Subject Char"/>
    <w:basedOn w:val="CommentTextChar"/>
    <w:link w:val="CommentSubject"/>
    <w:uiPriority w:val="99"/>
    <w:semiHidden/>
    <w:rsid w:val="007B4201"/>
    <w:rPr>
      <w:rFonts w:ascii="Times New Roman" w:eastAsia="Times New Roman" w:hAnsi="Times New Roman" w:cs="Times New Roman"/>
      <w:b/>
      <w:bCs/>
      <w:sz w:val="20"/>
      <w:szCs w:val="20"/>
      <w:lang w:val="lt-LT" w:eastAsia="lt-LT"/>
    </w:rPr>
  </w:style>
  <w:style w:type="paragraph" w:customStyle="1" w:styleId="Body2">
    <w:name w:val="Body 2"/>
    <w:rsid w:val="006971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EndnoteText">
    <w:name w:val="endnote text"/>
    <w:basedOn w:val="Normal"/>
    <w:link w:val="EndnoteTextChar"/>
    <w:uiPriority w:val="99"/>
    <w:semiHidden/>
    <w:unhideWhenUsed/>
    <w:rsid w:val="0015302D"/>
    <w:rPr>
      <w:sz w:val="20"/>
      <w:szCs w:val="20"/>
    </w:rPr>
  </w:style>
  <w:style w:type="character" w:customStyle="1" w:styleId="EndnoteTextChar">
    <w:name w:val="Endnote Text Char"/>
    <w:basedOn w:val="DefaultParagraphFont"/>
    <w:link w:val="EndnoteText"/>
    <w:uiPriority w:val="99"/>
    <w:semiHidden/>
    <w:rsid w:val="0015302D"/>
    <w:rPr>
      <w:rFonts w:ascii="Times New Roman" w:eastAsia="Times New Roman" w:hAnsi="Times New Roman" w:cs="Times New Roman"/>
      <w:sz w:val="20"/>
      <w:szCs w:val="20"/>
      <w:lang w:val="lt-LT" w:eastAsia="lt-LT"/>
    </w:rPr>
  </w:style>
  <w:style w:type="character" w:styleId="EndnoteReference">
    <w:name w:val="endnote reference"/>
    <w:basedOn w:val="DefaultParagraphFont"/>
    <w:uiPriority w:val="99"/>
    <w:semiHidden/>
    <w:unhideWhenUsed/>
    <w:rsid w:val="001530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dcterms:created xsi:type="dcterms:W3CDTF">2025-04-10T12:39:00Z</dcterms:created>
  <dcterms:modified xsi:type="dcterms:W3CDTF">2025-04-23T06:30:00Z</dcterms:modified>
</cp:coreProperties>
</file>