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865" w:type="dxa"/>
        <w:tblInd w:w="250" w:type="dxa"/>
        <w:tblLayout w:type="fixed"/>
        <w:tblLook w:val="04A0" w:firstRow="1" w:lastRow="0" w:firstColumn="1" w:lastColumn="0" w:noHBand="0" w:noVBand="1"/>
      </w:tblPr>
      <w:tblGrid>
        <w:gridCol w:w="735"/>
        <w:gridCol w:w="6750"/>
        <w:gridCol w:w="7380"/>
      </w:tblGrid>
      <w:tr w:rsidR="00D7300F" w:rsidRPr="0051696D" w14:paraId="1675FB7F" w14:textId="77777777" w:rsidTr="001C2A02">
        <w:trPr>
          <w:trHeight w:val="257"/>
        </w:trPr>
        <w:tc>
          <w:tcPr>
            <w:tcW w:w="735" w:type="dxa"/>
          </w:tcPr>
          <w:p w14:paraId="36B01DAD" w14:textId="77777777" w:rsidR="00D7300F" w:rsidRPr="0051696D" w:rsidRDefault="00D7300F" w:rsidP="001C2A02">
            <w:pPr>
              <w:jc w:val="center"/>
              <w:rPr>
                <w:rFonts w:ascii="Jost" w:hAnsi="Jost" w:cs="Times New Roman"/>
                <w:b/>
                <w:sz w:val="24"/>
                <w:szCs w:val="24"/>
              </w:rPr>
            </w:pPr>
            <w:r w:rsidRPr="0051696D">
              <w:rPr>
                <w:rFonts w:ascii="Jost" w:hAnsi="Jost" w:cs="Times New Roman"/>
                <w:b/>
                <w:sz w:val="24"/>
                <w:szCs w:val="24"/>
              </w:rPr>
              <w:t>Eil. Nr.</w:t>
            </w:r>
          </w:p>
        </w:tc>
        <w:tc>
          <w:tcPr>
            <w:tcW w:w="6750" w:type="dxa"/>
          </w:tcPr>
          <w:p w14:paraId="1D6F4101" w14:textId="77777777" w:rsidR="00D7300F" w:rsidRPr="0051696D" w:rsidRDefault="00D7300F" w:rsidP="001C2A02">
            <w:pPr>
              <w:jc w:val="center"/>
              <w:rPr>
                <w:rFonts w:ascii="Jost" w:hAnsi="Jost" w:cs="Times New Roman"/>
                <w:b/>
                <w:sz w:val="24"/>
                <w:szCs w:val="24"/>
              </w:rPr>
            </w:pPr>
            <w:r w:rsidRPr="0051696D">
              <w:rPr>
                <w:rFonts w:ascii="Jost" w:hAnsi="Jost" w:cs="Times New Roman"/>
                <w:b/>
                <w:sz w:val="24"/>
                <w:szCs w:val="24"/>
              </w:rPr>
              <w:t xml:space="preserve">Klausimas </w:t>
            </w:r>
          </w:p>
        </w:tc>
        <w:tc>
          <w:tcPr>
            <w:tcW w:w="7380" w:type="dxa"/>
          </w:tcPr>
          <w:p w14:paraId="501D7DF5" w14:textId="77777777" w:rsidR="00D7300F" w:rsidRPr="0051696D" w:rsidRDefault="00D7300F" w:rsidP="001C2A02">
            <w:pPr>
              <w:jc w:val="center"/>
              <w:rPr>
                <w:rFonts w:ascii="Jost" w:hAnsi="Jost" w:cs="Times New Roman"/>
                <w:b/>
                <w:sz w:val="24"/>
                <w:szCs w:val="24"/>
              </w:rPr>
            </w:pPr>
            <w:r w:rsidRPr="0051696D">
              <w:rPr>
                <w:rFonts w:ascii="Jost" w:hAnsi="Jost" w:cs="Times New Roman"/>
                <w:b/>
                <w:sz w:val="24"/>
                <w:szCs w:val="24"/>
              </w:rPr>
              <w:t>Atsakymas</w:t>
            </w:r>
          </w:p>
        </w:tc>
      </w:tr>
      <w:tr w:rsidR="00D7300F" w:rsidRPr="0051696D" w14:paraId="2C1F4910" w14:textId="77777777" w:rsidTr="001C2A02">
        <w:trPr>
          <w:trHeight w:val="456"/>
        </w:trPr>
        <w:tc>
          <w:tcPr>
            <w:tcW w:w="14865" w:type="dxa"/>
            <w:gridSpan w:val="3"/>
          </w:tcPr>
          <w:p w14:paraId="473DE24C" w14:textId="04E50198" w:rsidR="00D7300F" w:rsidRPr="003C159E" w:rsidRDefault="00D7300F" w:rsidP="001C2A02">
            <w:pPr>
              <w:shd w:val="clear" w:color="auto" w:fill="FFFFFF"/>
              <w:jc w:val="both"/>
              <w:rPr>
                <w:rFonts w:ascii="Jost" w:hAnsi="Jost" w:cs="Times New Roman"/>
                <w:sz w:val="24"/>
                <w:szCs w:val="24"/>
              </w:rPr>
            </w:pPr>
            <w:r>
              <w:rPr>
                <w:rFonts w:ascii="Jost" w:hAnsi="Jost" w:cs="Times New Roman"/>
                <w:b/>
                <w:bCs/>
                <w:i/>
                <w:sz w:val="24"/>
                <w:szCs w:val="24"/>
              </w:rPr>
              <w:t>P</w:t>
            </w:r>
            <w:r w:rsidRPr="003C159E">
              <w:rPr>
                <w:rFonts w:ascii="Jost" w:hAnsi="Jost" w:cs="Times New Roman"/>
                <w:b/>
                <w:bCs/>
                <w:i/>
                <w:sz w:val="24"/>
                <w:szCs w:val="24"/>
              </w:rPr>
              <w:t>aklausimas.</w:t>
            </w:r>
            <w:r w:rsidRPr="003C159E">
              <w:rPr>
                <w:rFonts w:ascii="Jost" w:hAnsi="Jost" w:cs="Times New Roman"/>
                <w:i/>
                <w:sz w:val="24"/>
                <w:szCs w:val="24"/>
              </w:rPr>
              <w:t xml:space="preserve"> </w:t>
            </w:r>
            <w:r w:rsidRPr="00D7300F">
              <w:rPr>
                <w:rFonts w:ascii="Jost" w:hAnsi="Jost" w:cs="Times New Roman"/>
                <w:i/>
                <w:sz w:val="24"/>
                <w:szCs w:val="24"/>
              </w:rPr>
              <w:t xml:space="preserve">Tiekėjo </w:t>
            </w:r>
            <w:r w:rsidRPr="00D7300F">
              <w:rPr>
                <w:rFonts w:ascii="Calibri" w:hAnsi="Calibri" w:cs="Calibri"/>
                <w:sz w:val="23"/>
                <w:szCs w:val="23"/>
                <w:shd w:val="clear" w:color="auto" w:fill="FFFFFF"/>
              </w:rPr>
              <w:t xml:space="preserve">2024-03-27 12:33 </w:t>
            </w:r>
            <w:r w:rsidRPr="00D7300F">
              <w:rPr>
                <w:rFonts w:ascii="Jost" w:hAnsi="Jost" w:cs="Times New Roman"/>
                <w:i/>
                <w:sz w:val="24"/>
                <w:szCs w:val="24"/>
              </w:rPr>
              <w:t>val</w:t>
            </w:r>
            <w:r w:rsidRPr="003C159E">
              <w:rPr>
                <w:rFonts w:ascii="Jost" w:hAnsi="Jost" w:cs="Times New Roman"/>
                <w:i/>
                <w:sz w:val="24"/>
                <w:szCs w:val="24"/>
              </w:rPr>
              <w:t xml:space="preserve">. pateiktas klausimas </w:t>
            </w:r>
          </w:p>
        </w:tc>
      </w:tr>
      <w:tr w:rsidR="00D7300F" w:rsidRPr="0051696D" w14:paraId="2DD87291" w14:textId="77777777" w:rsidTr="001C2A02">
        <w:trPr>
          <w:trHeight w:val="1014"/>
        </w:trPr>
        <w:tc>
          <w:tcPr>
            <w:tcW w:w="735" w:type="dxa"/>
          </w:tcPr>
          <w:p w14:paraId="4742C148" w14:textId="77777777" w:rsidR="00D7300F" w:rsidRPr="0051696D" w:rsidRDefault="00D7300F" w:rsidP="001C2A02">
            <w:pPr>
              <w:shd w:val="clear" w:color="auto" w:fill="FFFFFF"/>
              <w:spacing w:after="150"/>
              <w:rPr>
                <w:rFonts w:ascii="Jost" w:eastAsia="Times New Roman" w:hAnsi="Jost" w:cs="Times New Roman"/>
                <w:color w:val="333333"/>
                <w:sz w:val="24"/>
                <w:szCs w:val="24"/>
                <w:lang w:val="en-US"/>
              </w:rPr>
            </w:pPr>
            <w:r w:rsidRPr="0051696D">
              <w:rPr>
                <w:rFonts w:ascii="Jost" w:eastAsia="Times New Roman" w:hAnsi="Jost" w:cs="Times New Roman"/>
                <w:color w:val="333333"/>
                <w:sz w:val="24"/>
                <w:szCs w:val="24"/>
                <w:lang w:val="en-US"/>
              </w:rPr>
              <w:t>1.</w:t>
            </w:r>
          </w:p>
        </w:tc>
        <w:tc>
          <w:tcPr>
            <w:tcW w:w="6750" w:type="dxa"/>
          </w:tcPr>
          <w:p w14:paraId="7B14F62F" w14:textId="45888A39" w:rsidR="00D7300F" w:rsidRDefault="00D7300F" w:rsidP="00D7300F">
            <w:pPr>
              <w:pStyle w:val="NormalWeb"/>
              <w:shd w:val="clear" w:color="auto" w:fill="FFFFFF"/>
              <w:spacing w:before="0" w:beforeAutospacing="0" w:after="150" w:afterAutospacing="0"/>
              <w:jc w:val="both"/>
              <w:rPr>
                <w:rFonts w:ascii="Jost" w:hAnsi="Jost" w:cs="Calibri"/>
              </w:rPr>
            </w:pPr>
            <w:r w:rsidRPr="00F466A4">
              <w:rPr>
                <w:rFonts w:ascii="Jost" w:hAnsi="Jost" w:cs="Calibri"/>
              </w:rPr>
              <w:t>CPO LT kataloge pateikėme produktą pagal pateiktą ,,Magneto terapijos aparatas" techninę specifikaciją. Po auditavimo buvo atmesta, nes buvo panaikinta techninė specifikacija. Prašome pateikti priežastis techninės specifikacijos atmetimo</w:t>
            </w:r>
            <w:r>
              <w:rPr>
                <w:rFonts w:ascii="Jost" w:hAnsi="Jost" w:cs="Calibri"/>
              </w:rPr>
              <w:t>.</w:t>
            </w:r>
          </w:p>
          <w:p w14:paraId="66FDB228" w14:textId="7C5F9CF2" w:rsidR="00D7300F" w:rsidRPr="00502852" w:rsidRDefault="00D7300F" w:rsidP="001C2A02">
            <w:pPr>
              <w:spacing w:after="150" w:line="300" w:lineRule="atLeast"/>
              <w:jc w:val="both"/>
              <w:rPr>
                <w:rFonts w:ascii="Jost" w:eastAsia="Times New Roman" w:hAnsi="Jost" w:cs="Times New Roman"/>
                <w:sz w:val="24"/>
                <w:szCs w:val="24"/>
                <w:lang w:val="en-US"/>
              </w:rPr>
            </w:pPr>
          </w:p>
        </w:tc>
        <w:tc>
          <w:tcPr>
            <w:tcW w:w="7380" w:type="dxa"/>
          </w:tcPr>
          <w:p w14:paraId="7B66BD0F" w14:textId="377DCD93" w:rsidR="00C555E4" w:rsidRPr="007F1283" w:rsidRDefault="00C555E4" w:rsidP="00C555E4">
            <w:pPr>
              <w:pStyle w:val="NoSpacing"/>
              <w:ind w:firstLine="720"/>
              <w:jc w:val="both"/>
              <w:rPr>
                <w:rFonts w:ascii="Jost" w:hAnsi="Jost" w:cs="Calibri"/>
                <w:sz w:val="24"/>
                <w:szCs w:val="24"/>
                <w:lang w:eastAsia="lt-LT"/>
              </w:rPr>
            </w:pPr>
            <w:r w:rsidRPr="007F1283">
              <w:rPr>
                <w:rFonts w:ascii="Jost" w:hAnsi="Jost"/>
                <w:color w:val="212121"/>
                <w:sz w:val="24"/>
                <w:szCs w:val="24"/>
                <w:shd w:val="clear" w:color="auto" w:fill="FFFFFF"/>
              </w:rPr>
              <w:t xml:space="preserve">CPO LT elektroniniame kataloge publikuotą </w:t>
            </w:r>
            <w:r w:rsidRPr="007F1283">
              <w:rPr>
                <w:rFonts w:ascii="Jost" w:hAnsi="Jost"/>
                <w:color w:val="000000"/>
                <w:sz w:val="24"/>
                <w:szCs w:val="24"/>
                <w:lang w:eastAsia="lt-LT"/>
              </w:rPr>
              <w:t>techninę specifikaciją „MP5.MAGNETOTERAPIJOS APARATAS“ buvo tikslinga panaikinti, kadangi</w:t>
            </w:r>
            <w:r w:rsidRPr="007F1283">
              <w:rPr>
                <w:rFonts w:ascii="Jost" w:hAnsi="Jost"/>
                <w:sz w:val="24"/>
                <w:szCs w:val="24"/>
              </w:rPr>
              <w:t xml:space="preserve"> tiekėjams pradėjus siūlyti atitinkančias šią techninę specifikaciją prekes CPO LT elektroniniame kataloge, pastebėta ir nustatyta, kad tiekėjai šios techninės specifikacijos reikalavimus atitinka, tačiau jų siūlomos prekės nėra lygiavertės ir nėra konkurencingos vertės atžvilgiu, todėl </w:t>
            </w:r>
            <w:r w:rsidRPr="007F1283">
              <w:rPr>
                <w:rFonts w:ascii="Jost" w:hAnsi="Jost" w:cs="Calibri"/>
                <w:sz w:val="24"/>
                <w:szCs w:val="24"/>
                <w:lang w:val="en-US" w:eastAsia="lt-LT"/>
              </w:rPr>
              <w:t>v</w:t>
            </w:r>
            <w:r w:rsidRPr="007F1283">
              <w:rPr>
                <w:rFonts w:ascii="Jost" w:hAnsi="Jost" w:cs="Calibri"/>
                <w:sz w:val="24"/>
                <w:szCs w:val="24"/>
                <w:lang w:val="en-US"/>
              </w:rPr>
              <w:t>adovaujantis</w:t>
            </w:r>
            <w:r w:rsidRPr="007F1283">
              <w:rPr>
                <w:rFonts w:ascii="Jost" w:hAnsi="Jost"/>
                <w:color w:val="000000"/>
                <w:sz w:val="24"/>
                <w:szCs w:val="24"/>
                <w:lang w:val="en-US" w:eastAsia="lt-LT"/>
              </w:rPr>
              <w:t xml:space="preserve"> pirkimo dokumentų A dalies "Nurodymai dalyviams" 3.3. punktu buvo </w:t>
            </w:r>
            <w:r w:rsidRPr="007F1283">
              <w:rPr>
                <w:rFonts w:ascii="Jost" w:hAnsi="Jost"/>
                <w:color w:val="000000"/>
                <w:sz w:val="24"/>
                <w:szCs w:val="24"/>
                <w:lang w:val="en-US"/>
              </w:rPr>
              <w:t xml:space="preserve">panaikinta </w:t>
            </w:r>
            <w:r w:rsidRPr="007F1283">
              <w:rPr>
                <w:rFonts w:ascii="Jost" w:hAnsi="Jost"/>
                <w:color w:val="000000"/>
                <w:sz w:val="24"/>
                <w:szCs w:val="24"/>
                <w:lang w:val="en-US" w:eastAsia="lt-LT"/>
              </w:rPr>
              <w:t>techninė specifikacija „MP5.MAGNETOTERAPIJOS APARATAS“</w:t>
            </w:r>
            <w:r w:rsidRPr="007F1283">
              <w:rPr>
                <w:rFonts w:ascii="Jost" w:hAnsi="Jost"/>
                <w:sz w:val="24"/>
                <w:szCs w:val="24"/>
              </w:rPr>
              <w:t xml:space="preserve"> </w:t>
            </w:r>
            <w:r w:rsidRPr="007F1283">
              <w:rPr>
                <w:rFonts w:ascii="Jost" w:hAnsi="Jost"/>
                <w:color w:val="000000"/>
                <w:sz w:val="24"/>
                <w:szCs w:val="24"/>
                <w:lang w:val="en-US" w:eastAsia="lt-LT"/>
              </w:rPr>
              <w:t>kuri bus</w:t>
            </w:r>
            <w:r w:rsidRPr="007F1283">
              <w:rPr>
                <w:rFonts w:ascii="Jost" w:hAnsi="Jost" w:cs="Calibri"/>
                <w:sz w:val="24"/>
                <w:szCs w:val="24"/>
                <w:lang w:val="en-US"/>
              </w:rPr>
              <w:t xml:space="preserve"> </w:t>
            </w:r>
            <w:r w:rsidRPr="007F1283">
              <w:rPr>
                <w:rFonts w:ascii="Jost" w:hAnsi="Jost"/>
                <w:sz w:val="24"/>
                <w:szCs w:val="24"/>
                <w:lang w:val="en-US"/>
              </w:rPr>
              <w:t xml:space="preserve">vertinama iš naujo atliekant rinkos tyrimą, </w:t>
            </w:r>
            <w:r w:rsidRPr="007F1283">
              <w:rPr>
                <w:rStyle w:val="ui-provider"/>
                <w:rFonts w:ascii="Jost" w:hAnsi="Jost"/>
                <w:sz w:val="24"/>
                <w:szCs w:val="24"/>
              </w:rPr>
              <w:t xml:space="preserve">bei </w:t>
            </w:r>
            <w:r w:rsidRPr="007F1283">
              <w:rPr>
                <w:rFonts w:ascii="Jost" w:hAnsi="Jost"/>
                <w:color w:val="000000"/>
                <w:sz w:val="24"/>
                <w:szCs w:val="24"/>
              </w:rPr>
              <w:t xml:space="preserve">pakoreguota </w:t>
            </w:r>
            <w:r w:rsidRPr="007F1283">
              <w:rPr>
                <w:rFonts w:ascii="Jost" w:hAnsi="Jost"/>
                <w:sz w:val="24"/>
                <w:szCs w:val="24"/>
              </w:rPr>
              <w:t>paskelbta prie pirkimo dokumentų.</w:t>
            </w:r>
            <w:r>
              <w:rPr>
                <w:rFonts w:ascii="Jost" w:hAnsi="Jost"/>
                <w:sz w:val="24"/>
                <w:szCs w:val="24"/>
              </w:rPr>
              <w:t xml:space="preserve"> </w:t>
            </w:r>
            <w:r w:rsidRPr="008404CC">
              <w:rPr>
                <w:rFonts w:ascii="Jost" w:hAnsi="Jost"/>
                <w:sz w:val="24"/>
                <w:szCs w:val="24"/>
              </w:rPr>
              <w:t>Atkreiptinas dėmesys, kad vadovaujantis Pirkimo dokumentų A dalies „Nurodymai dalyviams“ 2.8. p. CPO LT turi teisę DPS galiojimo metu  tikslinti esamas arba kurti naujas technines specifikacijas.</w:t>
            </w:r>
          </w:p>
          <w:p w14:paraId="7D3D259A" w14:textId="715C4241" w:rsidR="00D7300F" w:rsidRPr="006B33A7" w:rsidRDefault="00D7300F" w:rsidP="006B33A7">
            <w:pPr>
              <w:widowControl w:val="0"/>
              <w:spacing w:after="0" w:line="240" w:lineRule="auto"/>
              <w:ind w:firstLine="851"/>
              <w:contextualSpacing/>
              <w:jc w:val="both"/>
              <w:rPr>
                <w:rFonts w:ascii="Jost" w:hAnsi="Jost"/>
                <w:noProof/>
                <w:sz w:val="24"/>
                <w:szCs w:val="24"/>
              </w:rPr>
            </w:pPr>
          </w:p>
        </w:tc>
      </w:tr>
      <w:tr w:rsidR="00D7300F" w:rsidRPr="0051696D" w14:paraId="704870B1" w14:textId="77777777" w:rsidTr="001C2A02">
        <w:trPr>
          <w:trHeight w:val="546"/>
        </w:trPr>
        <w:tc>
          <w:tcPr>
            <w:tcW w:w="14865" w:type="dxa"/>
            <w:gridSpan w:val="3"/>
          </w:tcPr>
          <w:p w14:paraId="63AFF49F" w14:textId="57108F13" w:rsidR="00D7300F" w:rsidRPr="00502852" w:rsidRDefault="00D7300F" w:rsidP="001C2A02">
            <w:pPr>
              <w:shd w:val="clear" w:color="auto" w:fill="FFFFFF"/>
              <w:jc w:val="both"/>
              <w:rPr>
                <w:rStyle w:val="normaltextrun"/>
                <w:rFonts w:ascii="Jost" w:hAnsi="Jost"/>
                <w:sz w:val="24"/>
                <w:szCs w:val="24"/>
              </w:rPr>
            </w:pPr>
          </w:p>
        </w:tc>
      </w:tr>
    </w:tbl>
    <w:p w14:paraId="45750C5C" w14:textId="77777777" w:rsidR="00D7300F" w:rsidRPr="002115F1" w:rsidRDefault="00D7300F" w:rsidP="00D7300F">
      <w:pPr>
        <w:spacing w:after="0"/>
        <w:jc w:val="both"/>
        <w:rPr>
          <w:rFonts w:ascii="Times New Roman" w:hAnsi="Times New Roman" w:cs="Times New Roman"/>
          <w:sz w:val="24"/>
          <w:szCs w:val="24"/>
        </w:rPr>
      </w:pPr>
    </w:p>
    <w:p w14:paraId="752085E0" w14:textId="77777777" w:rsidR="001B742D" w:rsidRDefault="001B742D"/>
    <w:sectPr w:rsidR="001B742D" w:rsidSect="0024089E">
      <w:headerReference w:type="default" r:id="rId6"/>
      <w:footerReference w:type="default" r:id="rId7"/>
      <w:pgSz w:w="16838" w:h="11906" w:orient="landscape"/>
      <w:pgMar w:top="650" w:right="820" w:bottom="990" w:left="1134" w:header="504" w:footer="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DD11B" w14:textId="77777777" w:rsidR="0024089E" w:rsidRDefault="0024089E" w:rsidP="00D7300F">
      <w:pPr>
        <w:spacing w:after="0" w:line="240" w:lineRule="auto"/>
      </w:pPr>
      <w:r>
        <w:separator/>
      </w:r>
    </w:p>
  </w:endnote>
  <w:endnote w:type="continuationSeparator" w:id="0">
    <w:p w14:paraId="5EC86AE7" w14:textId="77777777" w:rsidR="0024089E" w:rsidRDefault="0024089E" w:rsidP="00D7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ost">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74852"/>
      <w:docPartObj>
        <w:docPartGallery w:val="Page Numbers (Bottom of Page)"/>
        <w:docPartUnique/>
      </w:docPartObj>
    </w:sdtPr>
    <w:sdtEndPr>
      <w:rPr>
        <w:noProof/>
      </w:rPr>
    </w:sdtEndPr>
    <w:sdtContent>
      <w:p w14:paraId="45E489BB" w14:textId="77777777" w:rsidR="00517D7B" w:rsidRDefault="00517D7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B84AB10" w14:textId="77777777" w:rsidR="00517D7B" w:rsidRDefault="00517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D6BAD" w14:textId="77777777" w:rsidR="0024089E" w:rsidRDefault="0024089E" w:rsidP="00D7300F">
      <w:pPr>
        <w:spacing w:after="0" w:line="240" w:lineRule="auto"/>
      </w:pPr>
      <w:r>
        <w:separator/>
      </w:r>
    </w:p>
  </w:footnote>
  <w:footnote w:type="continuationSeparator" w:id="0">
    <w:p w14:paraId="1A713B71" w14:textId="77777777" w:rsidR="0024089E" w:rsidRDefault="0024089E" w:rsidP="00D73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80F5F" w14:textId="175CD19E" w:rsidR="00517D7B" w:rsidRPr="006C587A" w:rsidRDefault="00517D7B" w:rsidP="006C587A">
    <w:pPr>
      <w:pStyle w:val="Header"/>
      <w:ind w:right="-646"/>
      <w:jc w:val="right"/>
      <w:rPr>
        <w:rFonts w:ascii="Jost" w:hAnsi="Jost" w:cs="Times New Roman"/>
        <w:sz w:val="24"/>
        <w:szCs w:val="24"/>
      </w:rPr>
    </w:pPr>
    <w:r w:rsidRPr="006C587A">
      <w:rPr>
        <w:rFonts w:ascii="Jost" w:hAnsi="Jost" w:cs="Times New Roman"/>
        <w:sz w:val="24"/>
        <w:szCs w:val="24"/>
      </w:rPr>
      <w:t>202</w:t>
    </w:r>
    <w:r w:rsidR="00D7300F">
      <w:rPr>
        <w:rFonts w:ascii="Jost" w:hAnsi="Jost" w:cs="Times New Roman"/>
        <w:sz w:val="24"/>
        <w:szCs w:val="24"/>
      </w:rPr>
      <w:t>4</w:t>
    </w:r>
    <w:r w:rsidRPr="006C587A">
      <w:rPr>
        <w:rFonts w:ascii="Jost" w:hAnsi="Jost" w:cs="Times New Roman"/>
        <w:sz w:val="24"/>
        <w:szCs w:val="24"/>
      </w:rPr>
      <w:t xml:space="preserve"> m. </w:t>
    </w:r>
    <w:r w:rsidR="00D7300F">
      <w:rPr>
        <w:rFonts w:ascii="Jost" w:hAnsi="Jost" w:cs="Times New Roman"/>
        <w:sz w:val="24"/>
        <w:szCs w:val="24"/>
      </w:rPr>
      <w:t>balandžio</w:t>
    </w:r>
    <w:r w:rsidRPr="006C587A">
      <w:rPr>
        <w:rFonts w:ascii="Jost" w:hAnsi="Jost" w:cs="Times New Roman"/>
        <w:sz w:val="24"/>
        <w:szCs w:val="24"/>
      </w:rPr>
      <w:t xml:space="preserve"> </w:t>
    </w:r>
    <w:r w:rsidR="00D7300F">
      <w:rPr>
        <w:rFonts w:ascii="Jost" w:hAnsi="Jost" w:cs="Times New Roman"/>
        <w:sz w:val="24"/>
        <w:szCs w:val="24"/>
      </w:rPr>
      <w:t>0</w:t>
    </w:r>
    <w:r w:rsidR="00F61966">
      <w:rPr>
        <w:rFonts w:ascii="Jost" w:hAnsi="Jost" w:cs="Times New Roman"/>
        <w:sz w:val="24"/>
        <w:szCs w:val="24"/>
      </w:rPr>
      <w:t>3</w:t>
    </w:r>
    <w:r w:rsidRPr="006C587A">
      <w:rPr>
        <w:rFonts w:ascii="Jost" w:hAnsi="Jost" w:cs="Times New Roman"/>
        <w:sz w:val="24"/>
        <w:szCs w:val="24"/>
      </w:rPr>
      <w:t xml:space="preserve"> d.</w:t>
    </w:r>
  </w:p>
  <w:p w14:paraId="51228335" w14:textId="05E8D242" w:rsidR="00517D7B" w:rsidRPr="006C587A" w:rsidRDefault="00517D7B" w:rsidP="006C587A">
    <w:pPr>
      <w:pStyle w:val="Header"/>
      <w:ind w:left="-450" w:right="-646"/>
      <w:jc w:val="right"/>
      <w:rPr>
        <w:rFonts w:ascii="Jost" w:hAnsi="Jost" w:cs="Times New Roman"/>
        <w:sz w:val="24"/>
        <w:szCs w:val="24"/>
      </w:rPr>
    </w:pPr>
    <w:r w:rsidRPr="006C587A">
      <w:rPr>
        <w:rFonts w:ascii="Jost" w:hAnsi="Jost" w:cs="Times New Roman"/>
        <w:sz w:val="24"/>
        <w:szCs w:val="24"/>
      </w:rPr>
      <w:t>Viešojo pirkimo „</w:t>
    </w:r>
    <w:r>
      <w:rPr>
        <w:rFonts w:ascii="Jost" w:hAnsi="Jost" w:cs="Times New Roman"/>
        <w:sz w:val="24"/>
        <w:szCs w:val="24"/>
      </w:rPr>
      <w:t>Fizioterapijos ir slaugos priemonių</w:t>
    </w:r>
    <w:r w:rsidRPr="006C587A">
      <w:rPr>
        <w:rFonts w:ascii="Jost" w:hAnsi="Jost" w:cs="Times New Roman"/>
        <w:sz w:val="24"/>
        <w:szCs w:val="24"/>
      </w:rPr>
      <w:t xml:space="preserve"> užsakymai per CPO LT elektroninį katalogą “ (Pirkimo Nr.</w:t>
    </w:r>
    <w:r w:rsidRPr="006C587A">
      <w:rPr>
        <w:rFonts w:ascii="Jost" w:hAnsi="Jost" w:cs="Calibri"/>
        <w:color w:val="333333"/>
        <w:sz w:val="24"/>
        <w:szCs w:val="24"/>
        <w:shd w:val="clear" w:color="auto" w:fill="FFFFFF"/>
      </w:rPr>
      <w:t xml:space="preserve"> </w:t>
    </w:r>
    <w:r w:rsidRPr="00187C2C">
      <w:rPr>
        <w:rFonts w:ascii="Jost" w:hAnsi="Jost" w:cs="Calibri"/>
        <w:sz w:val="24"/>
        <w:szCs w:val="24"/>
        <w:lang w:eastAsia="lt-LT"/>
      </w:rPr>
      <w:t>646594</w:t>
    </w:r>
    <w:r w:rsidRPr="006C587A">
      <w:rPr>
        <w:rFonts w:ascii="Jost" w:hAnsi="Jost" w:cs="Times New Roman"/>
        <w:sz w:val="24"/>
        <w:szCs w:val="24"/>
      </w:rPr>
      <w:t xml:space="preserve">) komisijos posėdžio protokolo </w:t>
    </w:r>
    <w:r>
      <w:rPr>
        <w:rFonts w:ascii="Jost" w:hAnsi="Jost" w:cs="Times New Roman"/>
        <w:sz w:val="24"/>
        <w:szCs w:val="24"/>
      </w:rPr>
      <w:t xml:space="preserve">Nr. </w:t>
    </w:r>
    <w:r w:rsidR="00940ADD">
      <w:rPr>
        <w:rFonts w:ascii="Jost" w:hAnsi="Jost" w:cs="Times New Roman"/>
        <w:sz w:val="24"/>
        <w:szCs w:val="24"/>
      </w:rPr>
      <w:t>3</w:t>
    </w:r>
    <w:r w:rsidR="00D7300F">
      <w:rPr>
        <w:rFonts w:ascii="Jost" w:hAnsi="Jost" w:cs="Times New Roman"/>
        <w:sz w:val="24"/>
        <w:szCs w:val="24"/>
      </w:rPr>
      <w:t>7</w:t>
    </w:r>
    <w:r>
      <w:rPr>
        <w:rFonts w:ascii="Jost" w:hAnsi="Jost" w:cs="Times New Roman"/>
        <w:sz w:val="24"/>
        <w:szCs w:val="24"/>
      </w:rPr>
      <w:t xml:space="preserve">, </w:t>
    </w:r>
    <w:r w:rsidRPr="006C587A">
      <w:rPr>
        <w:rFonts w:ascii="Jost" w:hAnsi="Jost" w:cs="Times New Roman"/>
        <w:sz w:val="24"/>
        <w:szCs w:val="24"/>
      </w:rPr>
      <w:t>priedas</w:t>
    </w:r>
  </w:p>
  <w:p w14:paraId="34105DF9" w14:textId="77777777" w:rsidR="00517D7B" w:rsidRDefault="00517D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0F"/>
    <w:rsid w:val="000E7539"/>
    <w:rsid w:val="001B742D"/>
    <w:rsid w:val="0024089E"/>
    <w:rsid w:val="00517D7B"/>
    <w:rsid w:val="006B33A7"/>
    <w:rsid w:val="00940ADD"/>
    <w:rsid w:val="00B41775"/>
    <w:rsid w:val="00C555E4"/>
    <w:rsid w:val="00D12E8C"/>
    <w:rsid w:val="00D7300F"/>
    <w:rsid w:val="00F6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3C5B"/>
  <w15:chartTrackingRefBased/>
  <w15:docId w15:val="{78C3754C-5234-4192-A3B9-428DA67E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00F"/>
    <w:pPr>
      <w:spacing w:after="200" w:line="276" w:lineRule="auto"/>
    </w:pPr>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00F"/>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300F"/>
    <w:rPr>
      <w:kern w:val="0"/>
      <w:lang w:val="lt-LT"/>
      <w14:ligatures w14:val="none"/>
    </w:rPr>
  </w:style>
  <w:style w:type="paragraph" w:styleId="Footer">
    <w:name w:val="footer"/>
    <w:basedOn w:val="Normal"/>
    <w:link w:val="FooterChar"/>
    <w:uiPriority w:val="99"/>
    <w:unhideWhenUsed/>
    <w:rsid w:val="00D7300F"/>
    <w:pPr>
      <w:tabs>
        <w:tab w:val="center" w:pos="4819"/>
        <w:tab w:val="right" w:pos="9638"/>
      </w:tabs>
      <w:spacing w:after="0" w:line="240" w:lineRule="auto"/>
    </w:pPr>
  </w:style>
  <w:style w:type="character" w:customStyle="1" w:styleId="FooterChar">
    <w:name w:val="Footer Char"/>
    <w:basedOn w:val="DefaultParagraphFont"/>
    <w:link w:val="Footer"/>
    <w:uiPriority w:val="99"/>
    <w:rsid w:val="00D7300F"/>
    <w:rPr>
      <w:kern w:val="0"/>
      <w:lang w:val="lt-LT"/>
      <w14:ligatures w14:val="none"/>
    </w:rPr>
  </w:style>
  <w:style w:type="table" w:styleId="TableGrid">
    <w:name w:val="Table Grid"/>
    <w:basedOn w:val="TableNormal"/>
    <w:uiPriority w:val="59"/>
    <w:rsid w:val="00D7300F"/>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7300F"/>
  </w:style>
  <w:style w:type="paragraph" w:styleId="NormalWeb">
    <w:name w:val="Normal (Web)"/>
    <w:basedOn w:val="Normal"/>
    <w:uiPriority w:val="99"/>
    <w:unhideWhenUsed/>
    <w:rsid w:val="00D730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6B33A7"/>
  </w:style>
  <w:style w:type="paragraph" w:styleId="NoSpacing">
    <w:name w:val="No Spacing"/>
    <w:uiPriority w:val="1"/>
    <w:qFormat/>
    <w:rsid w:val="00C555E4"/>
    <w:pPr>
      <w:spacing w:after="0" w:line="240" w:lineRule="auto"/>
    </w:pPr>
    <w:rPr>
      <w:noProof/>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2</cp:revision>
  <dcterms:created xsi:type="dcterms:W3CDTF">2024-12-05T08:27:00Z</dcterms:created>
  <dcterms:modified xsi:type="dcterms:W3CDTF">2024-12-05T08:27:00Z</dcterms:modified>
</cp:coreProperties>
</file>