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1F1FF" w14:textId="53194D65" w:rsidR="00523CEA" w:rsidRPr="002228E8" w:rsidRDefault="00630FA9" w:rsidP="00864B96">
      <w:pPr>
        <w:pStyle w:val="Antrat2"/>
        <w:spacing w:before="0" w:after="0" w:line="240" w:lineRule="auto"/>
        <w:ind w:left="5954" w:firstLine="0"/>
        <w:rPr>
          <w:rFonts w:ascii="Times New Roman" w:eastAsia="Calibri" w:hAnsi="Times New Roman" w:cs="Times New Roman"/>
          <w:color w:val="auto"/>
          <w:sz w:val="24"/>
          <w:szCs w:val="24"/>
        </w:rPr>
      </w:pPr>
      <w:bookmarkStart w:id="0" w:name="_Toc150194003"/>
      <w:bookmarkStart w:id="1" w:name="_Toc179186142"/>
      <w:r>
        <w:rPr>
          <w:rFonts w:ascii="Times New Roman" w:eastAsia="Calibri" w:hAnsi="Times New Roman" w:cs="Times New Roman"/>
          <w:color w:val="auto"/>
          <w:sz w:val="24"/>
          <w:szCs w:val="24"/>
        </w:rPr>
        <w:t>P</w:t>
      </w:r>
      <w:r w:rsidR="00523CEA" w:rsidRPr="002228E8">
        <w:rPr>
          <w:rFonts w:ascii="Times New Roman" w:eastAsia="Calibri" w:hAnsi="Times New Roman" w:cs="Times New Roman"/>
          <w:color w:val="auto"/>
          <w:sz w:val="24"/>
          <w:szCs w:val="24"/>
        </w:rPr>
        <w:t xml:space="preserve">irkimo sąlygų 1 priedas </w:t>
      </w:r>
      <w:bookmarkStart w:id="2" w:name="_Hlk162288040"/>
      <w:r w:rsidR="00523CEA" w:rsidRPr="002228E8">
        <w:rPr>
          <w:rFonts w:ascii="Times New Roman" w:eastAsia="Calibri" w:hAnsi="Times New Roman" w:cs="Times New Roman"/>
          <w:color w:val="auto"/>
          <w:sz w:val="24"/>
          <w:szCs w:val="24"/>
        </w:rPr>
        <w:t>„Tiekėjų pašalinimo pagrindai“</w:t>
      </w:r>
      <w:bookmarkEnd w:id="0"/>
      <w:bookmarkEnd w:id="1"/>
    </w:p>
    <w:bookmarkEnd w:id="2"/>
    <w:p w14:paraId="1DDDA74B" w14:textId="77777777" w:rsidR="00523CEA" w:rsidRPr="002228E8" w:rsidRDefault="00523CEA" w:rsidP="00523CEA">
      <w:pPr>
        <w:keepNext/>
        <w:keepLines/>
        <w:spacing w:line="240" w:lineRule="auto"/>
        <w:ind w:left="318"/>
        <w:jc w:val="right"/>
        <w:rPr>
          <w:rFonts w:ascii="Times New Roman" w:eastAsia="Arial" w:hAnsi="Times New Roman" w:cs="Times New Roman"/>
          <w:b/>
          <w:bCs/>
          <w:sz w:val="24"/>
          <w:szCs w:val="24"/>
        </w:rPr>
      </w:pPr>
    </w:p>
    <w:p w14:paraId="5B67B20D" w14:textId="77777777" w:rsidR="00523CEA" w:rsidRDefault="00523CEA" w:rsidP="00523CEA">
      <w:pPr>
        <w:spacing w:line="240" w:lineRule="auto"/>
        <w:ind w:firstLine="0"/>
        <w:jc w:val="center"/>
        <w:rPr>
          <w:rFonts w:ascii="Times New Roman" w:eastAsia="Arial" w:hAnsi="Times New Roman" w:cs="Times New Roman"/>
          <w:b/>
          <w:bCs/>
          <w:smallCaps/>
          <w:sz w:val="24"/>
          <w:szCs w:val="24"/>
        </w:rPr>
      </w:pPr>
      <w:r w:rsidRPr="002228E8">
        <w:rPr>
          <w:rFonts w:ascii="Times New Roman" w:eastAsia="Arial" w:hAnsi="Times New Roman" w:cs="Times New Roman"/>
          <w:b/>
          <w:bCs/>
          <w:smallCaps/>
          <w:sz w:val="24"/>
          <w:szCs w:val="24"/>
        </w:rPr>
        <w:t>TIEKĖJŲ PAŠALINIMO PAGRINDAI</w:t>
      </w:r>
    </w:p>
    <w:p w14:paraId="34267357" w14:textId="77777777" w:rsidR="00523CEA" w:rsidRDefault="00523CEA" w:rsidP="00523CEA">
      <w:pPr>
        <w:spacing w:line="240" w:lineRule="auto"/>
        <w:ind w:firstLine="0"/>
        <w:jc w:val="center"/>
        <w:rPr>
          <w:rFonts w:ascii="Times New Roman" w:eastAsia="Arial" w:hAnsi="Times New Roman" w:cs="Times New Roman"/>
          <w:b/>
          <w:bCs/>
          <w:smallCaps/>
          <w:sz w:val="24"/>
          <w:szCs w:val="24"/>
        </w:rPr>
      </w:pPr>
    </w:p>
    <w:p w14:paraId="4223A98C" w14:textId="77777777" w:rsidR="00523CEA" w:rsidRPr="002228E8" w:rsidRDefault="00523CEA" w:rsidP="00523CEA">
      <w:pPr>
        <w:spacing w:line="240" w:lineRule="auto"/>
        <w:ind w:firstLine="0"/>
        <w:jc w:val="center"/>
        <w:rPr>
          <w:rFonts w:ascii="Times New Roman" w:eastAsia="Arial" w:hAnsi="Times New Roman" w:cs="Times New Roman"/>
          <w:b/>
          <w:bCs/>
          <w:smallCaps/>
          <w:sz w:val="24"/>
          <w:szCs w:val="24"/>
        </w:rPr>
      </w:pPr>
    </w:p>
    <w:p w14:paraId="6D2C2AA3" w14:textId="77777777" w:rsidR="00523CEA" w:rsidRPr="00052B68" w:rsidRDefault="00523CEA" w:rsidP="00523CEA">
      <w:pPr>
        <w:pStyle w:val="Sraopastraipa"/>
        <w:numPr>
          <w:ilvl w:val="0"/>
          <w:numId w:val="1"/>
        </w:numPr>
        <w:spacing w:line="240" w:lineRule="auto"/>
        <w:rPr>
          <w:rFonts w:ascii="Times New Roman" w:eastAsia="Arial" w:hAnsi="Times New Roman" w:cs="Times New Roman"/>
          <w:iCs/>
          <w:sz w:val="24"/>
          <w:szCs w:val="24"/>
        </w:rPr>
      </w:pPr>
      <w:r w:rsidRPr="00052B68">
        <w:rPr>
          <w:rFonts w:ascii="Times New Roman" w:eastAsia="Arial" w:hAnsi="Times New Roman" w:cs="Times New Roman"/>
          <w:iCs/>
          <w:sz w:val="24"/>
          <w:szCs w:val="24"/>
        </w:rPr>
        <w:t xml:space="preserve">Perkančioji organizacija atmeta tiekėjo pasiūlymą, jeigu: </w:t>
      </w:r>
    </w:p>
    <w:p w14:paraId="526C93B1" w14:textId="61230A45" w:rsidR="00523CEA" w:rsidRPr="00052B68" w:rsidRDefault="00523CEA" w:rsidP="00523CEA">
      <w:pPr>
        <w:pStyle w:val="Betarp"/>
        <w:ind w:firstLine="709"/>
        <w:rPr>
          <w:rFonts w:ascii="Times New Roman" w:eastAsia="Yu Mincho" w:hAnsi="Times New Roman" w:cs="Times New Roman"/>
          <w:b/>
          <w:iCs/>
          <w:sz w:val="24"/>
          <w:szCs w:val="24"/>
        </w:rPr>
      </w:pPr>
      <w:r w:rsidRPr="00052B68">
        <w:rPr>
          <w:rFonts w:ascii="Times New Roman" w:eastAsia="Arial" w:hAnsi="Times New Roman" w:cs="Times New Roman"/>
          <w:iCs/>
          <w:sz w:val="24"/>
          <w:szCs w:val="24"/>
        </w:rPr>
        <w:t>1.1.</w:t>
      </w:r>
      <w:r w:rsidR="00D04139" w:rsidRPr="00052B68">
        <w:rPr>
          <w:rFonts w:ascii="Times New Roman" w:eastAsia="Arial" w:hAnsi="Times New Roman" w:cs="Times New Roman"/>
          <w:iCs/>
          <w:sz w:val="24"/>
          <w:szCs w:val="24"/>
        </w:rPr>
        <w:t xml:space="preserve"> T</w:t>
      </w:r>
      <w:r w:rsidRPr="00052B68">
        <w:rPr>
          <w:rFonts w:ascii="Times New Roman" w:eastAsia="Arial" w:hAnsi="Times New Roman" w:cs="Times New Roman"/>
          <w:iCs/>
          <w:sz w:val="24"/>
          <w:szCs w:val="24"/>
        </w:rPr>
        <w:t xml:space="preserve">iekėjas yra neatlikęs jam paskirtos baudžiamojo poveikio priemonės – uždraudimo juridiniam asmeniui dalyvauti viešuosiuose pirkimuose </w:t>
      </w:r>
      <w:r w:rsidRPr="00052B68">
        <w:rPr>
          <w:rFonts w:ascii="Times New Roman" w:hAnsi="Times New Roman" w:cs="Times New Roman"/>
          <w:iCs/>
          <w:sz w:val="24"/>
          <w:szCs w:val="24"/>
        </w:rPr>
        <w:t>duomenų</w:t>
      </w:r>
      <w:r w:rsidRPr="00052B68">
        <w:rPr>
          <w:rFonts w:ascii="Times New Roman" w:hAnsi="Times New Roman" w:cs="Times New Roman"/>
          <w:i/>
          <w:sz w:val="24"/>
          <w:szCs w:val="24"/>
        </w:rPr>
        <w:t xml:space="preserve"> </w:t>
      </w:r>
      <w:r w:rsidRPr="00052B68">
        <w:rPr>
          <w:rFonts w:ascii="Times New Roman" w:hAnsi="Times New Roman" w:cs="Times New Roman"/>
          <w:b/>
          <w:iCs/>
          <w:sz w:val="24"/>
          <w:szCs w:val="24"/>
        </w:rPr>
        <w:t>(</w:t>
      </w:r>
      <w:r w:rsidRPr="00052B68">
        <w:rPr>
          <w:rFonts w:ascii="Times New Roman" w:eastAsia="Yu Mincho" w:hAnsi="Times New Roman" w:cs="Times New Roman"/>
          <w:b/>
          <w:iCs/>
          <w:sz w:val="24"/>
          <w:szCs w:val="24"/>
        </w:rPr>
        <w:t>VPĮ 46 straipsnio 2</w:t>
      </w:r>
      <w:r w:rsidRPr="00052B68">
        <w:rPr>
          <w:rFonts w:ascii="Times New Roman" w:eastAsia="Yu Mincho" w:hAnsi="Times New Roman" w:cs="Times New Roman"/>
          <w:b/>
          <w:iCs/>
          <w:sz w:val="24"/>
          <w:szCs w:val="24"/>
          <w:vertAlign w:val="superscript"/>
        </w:rPr>
        <w:t>1</w:t>
      </w:r>
      <w:r w:rsidRPr="00052B68">
        <w:rPr>
          <w:rFonts w:ascii="Times New Roman" w:eastAsia="Yu Mincho" w:hAnsi="Times New Roman" w:cs="Times New Roman"/>
          <w:b/>
          <w:iCs/>
          <w:sz w:val="24"/>
          <w:szCs w:val="24"/>
        </w:rPr>
        <w:t xml:space="preserve"> dalis</w:t>
      </w:r>
      <w:r w:rsidRPr="00052B68">
        <w:rPr>
          <w:rFonts w:ascii="Times New Roman" w:eastAsia="Arial" w:hAnsi="Times New Roman" w:cs="Times New Roman"/>
          <w:iCs/>
          <w:sz w:val="24"/>
          <w:szCs w:val="24"/>
        </w:rPr>
        <w:t xml:space="preserve">, </w:t>
      </w:r>
      <w:r w:rsidRPr="00052B68">
        <w:rPr>
          <w:rFonts w:ascii="Times New Roman" w:eastAsia="Yu Mincho" w:hAnsi="Times New Roman" w:cs="Times New Roman"/>
          <w:b/>
          <w:bCs/>
          <w:sz w:val="24"/>
          <w:szCs w:val="24"/>
        </w:rPr>
        <w:t>EBVPD</w:t>
      </w:r>
      <w:r w:rsidRPr="00052B68">
        <w:rPr>
          <w:rFonts w:ascii="Times New Roman" w:eastAsia="Arial" w:hAnsi="Times New Roman" w:cs="Times New Roman"/>
          <w:b/>
          <w:bCs/>
          <w:sz w:val="24"/>
          <w:szCs w:val="24"/>
        </w:rPr>
        <w:t xml:space="preserve"> III dalies D2 punktas)</w:t>
      </w:r>
      <w:r w:rsidRPr="00052B68">
        <w:rPr>
          <w:rFonts w:ascii="Times New Roman" w:eastAsia="Yu Mincho" w:hAnsi="Times New Roman" w:cs="Times New Roman"/>
          <w:b/>
          <w:bCs/>
          <w:sz w:val="24"/>
          <w:szCs w:val="24"/>
        </w:rPr>
        <w:t>.</w:t>
      </w:r>
    </w:p>
    <w:p w14:paraId="2A6ADD78" w14:textId="77777777" w:rsidR="00523CEA" w:rsidRPr="002228E8" w:rsidRDefault="00523CEA" w:rsidP="00523CEA">
      <w:pPr>
        <w:pStyle w:val="Betarp"/>
        <w:ind w:firstLine="720"/>
        <w:rPr>
          <w:rFonts w:ascii="Times New Roman" w:eastAsia="Yu Mincho" w:hAnsi="Times New Roman" w:cs="Times New Roman"/>
          <w:b/>
          <w:iCs/>
          <w:sz w:val="24"/>
          <w:szCs w:val="24"/>
        </w:rPr>
      </w:pPr>
      <w:r w:rsidRPr="002228E8">
        <w:rPr>
          <w:rFonts w:ascii="Times New Roman" w:eastAsia="Arial" w:hAnsi="Times New Roman" w:cs="Times New Roman"/>
          <w:iCs/>
          <w:sz w:val="24"/>
          <w:szCs w:val="24"/>
        </w:rPr>
        <w:t>1.</w:t>
      </w:r>
      <w:r>
        <w:rPr>
          <w:rFonts w:ascii="Times New Roman" w:eastAsia="Arial" w:hAnsi="Times New Roman" w:cs="Times New Roman"/>
          <w:iCs/>
          <w:sz w:val="24"/>
          <w:szCs w:val="24"/>
        </w:rPr>
        <w:t>2</w:t>
      </w:r>
      <w:r w:rsidRPr="002228E8">
        <w:rPr>
          <w:rFonts w:ascii="Times New Roman" w:eastAsia="Arial" w:hAnsi="Times New Roman" w:cs="Times New Roman"/>
          <w:iCs/>
          <w:sz w:val="24"/>
          <w:szCs w:val="24"/>
        </w:rPr>
        <w:t xml:space="preserve">. </w:t>
      </w:r>
      <w:r w:rsidRPr="002228E8">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Pr="002228E8">
        <w:rPr>
          <w:rFonts w:ascii="Times New Roman" w:hAnsi="Times New Roman" w:cs="Times New Roman"/>
          <w:i/>
          <w:sz w:val="24"/>
          <w:szCs w:val="24"/>
        </w:rPr>
        <w:t xml:space="preserve"> </w:t>
      </w:r>
      <w:r w:rsidRPr="002228E8">
        <w:rPr>
          <w:rFonts w:ascii="Times New Roman" w:hAnsi="Times New Roman" w:cs="Times New Roman"/>
          <w:b/>
          <w:iCs/>
          <w:sz w:val="24"/>
          <w:szCs w:val="24"/>
        </w:rPr>
        <w:t>(</w:t>
      </w:r>
      <w:r w:rsidRPr="002228E8">
        <w:rPr>
          <w:rFonts w:ascii="Times New Roman" w:eastAsia="Yu Mincho" w:hAnsi="Times New Roman" w:cs="Times New Roman"/>
          <w:b/>
          <w:iCs/>
          <w:sz w:val="24"/>
          <w:szCs w:val="24"/>
        </w:rPr>
        <w:t>VPĮ 46 straipsnio 4 dalies 1 punktas</w:t>
      </w:r>
      <w:r w:rsidRPr="002228E8">
        <w:rPr>
          <w:rFonts w:ascii="Times New Roman" w:eastAsia="Arial" w:hAnsi="Times New Roman" w:cs="Times New Roman"/>
          <w:iCs/>
          <w:sz w:val="24"/>
          <w:szCs w:val="24"/>
        </w:rPr>
        <w:t xml:space="preserve">, </w:t>
      </w:r>
      <w:r w:rsidRPr="002228E8">
        <w:rPr>
          <w:rFonts w:ascii="Times New Roman" w:eastAsia="Yu Mincho" w:hAnsi="Times New Roman" w:cs="Times New Roman"/>
          <w:b/>
          <w:bCs/>
          <w:sz w:val="24"/>
          <w:szCs w:val="24"/>
        </w:rPr>
        <w:t>EBVPD</w:t>
      </w:r>
      <w:r w:rsidRPr="002228E8">
        <w:rPr>
          <w:rFonts w:ascii="Times New Roman" w:eastAsia="Arial" w:hAnsi="Times New Roman" w:cs="Times New Roman"/>
          <w:b/>
          <w:bCs/>
          <w:sz w:val="24"/>
          <w:szCs w:val="24"/>
        </w:rPr>
        <w:t xml:space="preserve"> III dalies C10 punktas)</w:t>
      </w:r>
      <w:r w:rsidRPr="002228E8">
        <w:rPr>
          <w:rFonts w:ascii="Times New Roman" w:eastAsia="Yu Mincho" w:hAnsi="Times New Roman" w:cs="Times New Roman"/>
          <w:b/>
          <w:bCs/>
          <w:sz w:val="24"/>
          <w:szCs w:val="24"/>
        </w:rPr>
        <w:t>.</w:t>
      </w:r>
    </w:p>
    <w:p w14:paraId="60BF1B36" w14:textId="77777777" w:rsidR="00523CEA" w:rsidRPr="002228E8" w:rsidRDefault="00523CEA" w:rsidP="00523CEA">
      <w:pPr>
        <w:pStyle w:val="Betarp"/>
        <w:ind w:firstLine="720"/>
        <w:rPr>
          <w:rFonts w:ascii="Times New Roman" w:hAnsi="Times New Roman" w:cs="Times New Roman"/>
          <w:b/>
          <w:iCs/>
          <w:sz w:val="24"/>
          <w:szCs w:val="24"/>
        </w:rPr>
      </w:pPr>
      <w:r w:rsidRPr="002228E8">
        <w:rPr>
          <w:rFonts w:ascii="Times New Roman" w:eastAsia="Arial" w:hAnsi="Times New Roman" w:cs="Times New Roman"/>
          <w:iCs/>
          <w:sz w:val="24"/>
          <w:szCs w:val="24"/>
        </w:rPr>
        <w:t>1.</w:t>
      </w:r>
      <w:r>
        <w:rPr>
          <w:rFonts w:ascii="Times New Roman" w:eastAsia="Arial" w:hAnsi="Times New Roman" w:cs="Times New Roman"/>
          <w:iCs/>
          <w:sz w:val="24"/>
          <w:szCs w:val="24"/>
        </w:rPr>
        <w:t>3</w:t>
      </w:r>
      <w:r w:rsidRPr="002228E8">
        <w:rPr>
          <w:rFonts w:ascii="Times New Roman" w:eastAsia="Arial" w:hAnsi="Times New Roman" w:cs="Times New Roman"/>
          <w:iCs/>
          <w:sz w:val="24"/>
          <w:szCs w:val="24"/>
        </w:rPr>
        <w:t xml:space="preserve">. </w:t>
      </w:r>
      <w:r w:rsidRPr="002228E8">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228E8">
        <w:rPr>
          <w:rFonts w:ascii="Times New Roman" w:hAnsi="Times New Roman" w:cs="Times New Roman"/>
          <w:b/>
          <w:iCs/>
          <w:sz w:val="24"/>
          <w:szCs w:val="24"/>
        </w:rPr>
        <w:t>(</w:t>
      </w:r>
      <w:r w:rsidRPr="002228E8">
        <w:rPr>
          <w:rFonts w:ascii="Times New Roman" w:eastAsia="Yu Mincho" w:hAnsi="Times New Roman" w:cs="Times New Roman"/>
          <w:b/>
          <w:iCs/>
          <w:sz w:val="24"/>
          <w:szCs w:val="24"/>
        </w:rPr>
        <w:t>VPĮ</w:t>
      </w:r>
      <w:r>
        <w:rPr>
          <w:rFonts w:ascii="Times New Roman" w:eastAsia="Yu Mincho" w:hAnsi="Times New Roman" w:cs="Times New Roman"/>
          <w:b/>
          <w:iCs/>
          <w:sz w:val="24"/>
          <w:szCs w:val="24"/>
        </w:rPr>
        <w:t> </w:t>
      </w:r>
      <w:r w:rsidRPr="002228E8">
        <w:rPr>
          <w:rFonts w:ascii="Times New Roman" w:eastAsia="Yu Mincho" w:hAnsi="Times New Roman" w:cs="Times New Roman"/>
          <w:b/>
          <w:iCs/>
          <w:sz w:val="24"/>
          <w:szCs w:val="24"/>
        </w:rPr>
        <w:t xml:space="preserve">46 straipsnio 4 dalies 2 punktas, </w:t>
      </w:r>
      <w:r w:rsidRPr="002228E8">
        <w:rPr>
          <w:rFonts w:ascii="Times New Roman" w:eastAsia="Yu Mincho" w:hAnsi="Times New Roman" w:cs="Times New Roman"/>
          <w:b/>
          <w:bCs/>
          <w:sz w:val="24"/>
          <w:szCs w:val="24"/>
        </w:rPr>
        <w:t>EBVPD</w:t>
      </w:r>
      <w:r w:rsidRPr="002228E8">
        <w:rPr>
          <w:rFonts w:ascii="Times New Roman" w:eastAsia="Arial" w:hAnsi="Times New Roman" w:cs="Times New Roman"/>
          <w:b/>
          <w:bCs/>
          <w:sz w:val="24"/>
          <w:szCs w:val="24"/>
        </w:rPr>
        <w:t xml:space="preserve"> III dalies C12 punktas)</w:t>
      </w:r>
      <w:r w:rsidRPr="002228E8">
        <w:rPr>
          <w:rFonts w:ascii="Times New Roman" w:eastAsia="Yu Mincho" w:hAnsi="Times New Roman" w:cs="Times New Roman"/>
          <w:b/>
          <w:bCs/>
          <w:sz w:val="24"/>
          <w:szCs w:val="24"/>
        </w:rPr>
        <w:t>.</w:t>
      </w:r>
    </w:p>
    <w:p w14:paraId="1E83BF8F" w14:textId="77777777" w:rsidR="00523CEA" w:rsidRPr="002228E8" w:rsidRDefault="00523CEA" w:rsidP="00523CEA">
      <w:pPr>
        <w:pStyle w:val="Betarp"/>
        <w:ind w:firstLine="720"/>
        <w:rPr>
          <w:rFonts w:ascii="Times New Roman" w:eastAsia="Yu Mincho" w:hAnsi="Times New Roman" w:cs="Times New Roman"/>
          <w:b/>
          <w:bCs/>
          <w:iCs/>
          <w:sz w:val="24"/>
          <w:szCs w:val="24"/>
        </w:rPr>
      </w:pPr>
      <w:r w:rsidRPr="002228E8">
        <w:rPr>
          <w:rFonts w:ascii="Times New Roman" w:eastAsia="Arial" w:hAnsi="Times New Roman" w:cs="Times New Roman"/>
          <w:iCs/>
          <w:sz w:val="24"/>
          <w:szCs w:val="24"/>
        </w:rPr>
        <w:t>1.</w:t>
      </w:r>
      <w:r>
        <w:rPr>
          <w:rFonts w:ascii="Times New Roman" w:eastAsia="Arial" w:hAnsi="Times New Roman" w:cs="Times New Roman"/>
          <w:iCs/>
          <w:sz w:val="24"/>
          <w:szCs w:val="24"/>
        </w:rPr>
        <w:t>4</w:t>
      </w:r>
      <w:r w:rsidRPr="002228E8">
        <w:rPr>
          <w:rFonts w:ascii="Times New Roman" w:eastAsia="Arial" w:hAnsi="Times New Roman" w:cs="Times New Roman"/>
          <w:iCs/>
          <w:sz w:val="24"/>
          <w:szCs w:val="24"/>
        </w:rPr>
        <w:t xml:space="preserve">. </w:t>
      </w:r>
      <w:r w:rsidRPr="002228E8">
        <w:rPr>
          <w:rFonts w:ascii="Times New Roman" w:hAnsi="Times New Roman" w:cs="Times New Roman"/>
          <w:iCs/>
          <w:sz w:val="24"/>
          <w:szCs w:val="24"/>
        </w:rPr>
        <w:t xml:space="preserve">Pažeista konkurencija, kaip nustatyta VPĮ 27 straipsnio 3 ir 4 dalyse, ir atitinkamos padėties negalima ištaisyti </w:t>
      </w:r>
      <w:r w:rsidRPr="002228E8">
        <w:rPr>
          <w:rFonts w:ascii="Times New Roman" w:hAnsi="Times New Roman" w:cs="Times New Roman"/>
          <w:b/>
          <w:iCs/>
          <w:sz w:val="24"/>
          <w:szCs w:val="24"/>
        </w:rPr>
        <w:t>(</w:t>
      </w:r>
      <w:r w:rsidRPr="002228E8">
        <w:rPr>
          <w:rFonts w:ascii="Times New Roman" w:eastAsia="Yu Mincho" w:hAnsi="Times New Roman" w:cs="Times New Roman"/>
          <w:b/>
          <w:iCs/>
          <w:sz w:val="24"/>
          <w:szCs w:val="24"/>
        </w:rPr>
        <w:t xml:space="preserve">VPĮ 46 straipsnio 4 dalies 3 punktas, </w:t>
      </w:r>
      <w:r w:rsidRPr="002228E8">
        <w:rPr>
          <w:rFonts w:ascii="Times New Roman" w:eastAsia="Yu Mincho" w:hAnsi="Times New Roman" w:cs="Times New Roman"/>
          <w:b/>
          <w:bCs/>
          <w:sz w:val="24"/>
          <w:szCs w:val="24"/>
        </w:rPr>
        <w:t>EBVPD</w:t>
      </w:r>
      <w:r w:rsidRPr="002228E8">
        <w:rPr>
          <w:rFonts w:ascii="Times New Roman" w:eastAsia="Arial" w:hAnsi="Times New Roman" w:cs="Times New Roman"/>
          <w:b/>
          <w:bCs/>
          <w:sz w:val="24"/>
          <w:szCs w:val="24"/>
        </w:rPr>
        <w:t xml:space="preserve"> III dalies C13 punktas)</w:t>
      </w:r>
      <w:r w:rsidRPr="002228E8">
        <w:rPr>
          <w:rFonts w:ascii="Times New Roman" w:eastAsia="Yu Mincho" w:hAnsi="Times New Roman" w:cs="Times New Roman"/>
          <w:b/>
          <w:bCs/>
          <w:sz w:val="24"/>
          <w:szCs w:val="24"/>
        </w:rPr>
        <w:t>.</w:t>
      </w:r>
    </w:p>
    <w:p w14:paraId="3F589BBA" w14:textId="77777777" w:rsidR="00523CEA" w:rsidRPr="002228E8" w:rsidRDefault="00523CEA" w:rsidP="00523CEA">
      <w:pPr>
        <w:pStyle w:val="Betarp"/>
        <w:rPr>
          <w:rFonts w:ascii="Times New Roman" w:eastAsia="Yu Mincho" w:hAnsi="Times New Roman" w:cs="Times New Roman"/>
          <w:b/>
          <w:bCs/>
          <w:sz w:val="24"/>
          <w:szCs w:val="24"/>
        </w:rPr>
      </w:pPr>
      <w:r w:rsidRPr="002228E8">
        <w:rPr>
          <w:rFonts w:ascii="Times New Roman" w:eastAsia="Arial" w:hAnsi="Times New Roman" w:cs="Times New Roman"/>
          <w:iCs/>
          <w:sz w:val="24"/>
          <w:szCs w:val="24"/>
        </w:rPr>
        <w:t>1.</w:t>
      </w:r>
      <w:r>
        <w:rPr>
          <w:rFonts w:ascii="Times New Roman" w:eastAsia="Arial" w:hAnsi="Times New Roman" w:cs="Times New Roman"/>
          <w:iCs/>
          <w:sz w:val="24"/>
          <w:szCs w:val="24"/>
        </w:rPr>
        <w:t>5</w:t>
      </w:r>
      <w:r w:rsidRPr="002228E8">
        <w:rPr>
          <w:rFonts w:ascii="Times New Roman" w:eastAsia="Arial" w:hAnsi="Times New Roman" w:cs="Times New Roman"/>
          <w:iCs/>
          <w:sz w:val="24"/>
          <w:szCs w:val="24"/>
        </w:rPr>
        <w:t xml:space="preserve">. </w:t>
      </w:r>
      <w:r w:rsidRPr="002228E8">
        <w:rPr>
          <w:rFonts w:ascii="Times New Roman" w:hAnsi="Times New Roman" w:cs="Times New Roman"/>
          <w:iCs/>
          <w:sz w:val="24"/>
          <w:szCs w:val="24"/>
        </w:rPr>
        <w:t>Tiekėjas pirkimo procedūrų metu nuslėpė informaciją ar pateikė melagingą informaciją apie atitiktį VPĮ 46 ir 47</w:t>
      </w:r>
      <w:r w:rsidRPr="002228E8">
        <w:rPr>
          <w:rFonts w:ascii="Times New Roman" w:hAnsi="Times New Roman" w:cs="Times New Roman"/>
          <w:sz w:val="24"/>
          <w:szCs w:val="24"/>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2228E8">
        <w:rPr>
          <w:rFonts w:ascii="Times New Roman" w:eastAsia="Yu Mincho" w:hAnsi="Times New Roman" w:cs="Times New Roman"/>
          <w:b/>
          <w:bCs/>
          <w:sz w:val="24"/>
          <w:szCs w:val="24"/>
        </w:rPr>
        <w:t>VPĮ 46 straipsnio 4 dalies 4 punktas, EBVPD</w:t>
      </w:r>
      <w:r w:rsidRPr="002228E8">
        <w:rPr>
          <w:rFonts w:ascii="Times New Roman" w:eastAsia="Arial" w:hAnsi="Times New Roman" w:cs="Times New Roman"/>
          <w:b/>
          <w:bCs/>
          <w:sz w:val="24"/>
          <w:szCs w:val="24"/>
        </w:rPr>
        <w:t xml:space="preserve"> III dalies C15 punktas)</w:t>
      </w:r>
      <w:r w:rsidRPr="002228E8">
        <w:rPr>
          <w:rFonts w:ascii="Times New Roman" w:eastAsia="Yu Mincho" w:hAnsi="Times New Roman" w:cs="Times New Roman"/>
          <w:b/>
          <w:bCs/>
          <w:sz w:val="24"/>
          <w:szCs w:val="24"/>
        </w:rPr>
        <w:t>.</w:t>
      </w:r>
    </w:p>
    <w:p w14:paraId="455B130D" w14:textId="77777777" w:rsidR="00523CEA" w:rsidRPr="002228E8" w:rsidRDefault="00523CEA" w:rsidP="00523CEA">
      <w:pPr>
        <w:pStyle w:val="Betarp"/>
        <w:rPr>
          <w:rFonts w:ascii="Verdana" w:eastAsia="Yu Mincho" w:hAnsi="Verdana" w:cs="Arial"/>
          <w:sz w:val="22"/>
          <w:szCs w:val="22"/>
        </w:rPr>
      </w:pPr>
      <w:r w:rsidRPr="002228E8">
        <w:rPr>
          <w:rFonts w:ascii="Times New Roman" w:eastAsia="Arial" w:hAnsi="Times New Roman" w:cs="Times New Roman"/>
          <w:sz w:val="24"/>
          <w:szCs w:val="24"/>
        </w:rPr>
        <w:t>1.</w:t>
      </w:r>
      <w:r>
        <w:rPr>
          <w:rFonts w:ascii="Times New Roman" w:eastAsia="Arial" w:hAnsi="Times New Roman" w:cs="Times New Roman"/>
          <w:sz w:val="24"/>
          <w:szCs w:val="24"/>
        </w:rPr>
        <w:t>6</w:t>
      </w:r>
      <w:r w:rsidRPr="002228E8">
        <w:rPr>
          <w:rFonts w:ascii="Times New Roman" w:eastAsia="Arial" w:hAnsi="Times New Roman" w:cs="Times New Roman"/>
          <w:sz w:val="24"/>
          <w:szCs w:val="24"/>
        </w:rPr>
        <w:t>.</w:t>
      </w:r>
      <w:r w:rsidRPr="002228E8">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228E8">
        <w:rPr>
          <w:rFonts w:ascii="Times New Roman" w:hAnsi="Times New Roman" w:cs="Times New Roman"/>
          <w:sz w:val="24"/>
          <w:szCs w:val="24"/>
        </w:rPr>
        <w:t>(</w:t>
      </w:r>
      <w:r w:rsidRPr="002228E8">
        <w:rPr>
          <w:rFonts w:ascii="Times New Roman" w:eastAsia="Yu Mincho" w:hAnsi="Times New Roman" w:cs="Times New Roman"/>
          <w:b/>
          <w:sz w:val="24"/>
          <w:szCs w:val="24"/>
        </w:rPr>
        <w:t xml:space="preserve">VPĮ 46 straipsnio 4 dalies 5 punktas, </w:t>
      </w:r>
      <w:r w:rsidRPr="002228E8">
        <w:rPr>
          <w:rFonts w:ascii="Times New Roman" w:eastAsia="Yu Mincho" w:hAnsi="Times New Roman" w:cs="Times New Roman"/>
          <w:b/>
          <w:bCs/>
          <w:sz w:val="24"/>
          <w:szCs w:val="24"/>
        </w:rPr>
        <w:t>EBVPD</w:t>
      </w:r>
      <w:r w:rsidRPr="002228E8">
        <w:rPr>
          <w:rFonts w:ascii="Times New Roman" w:eastAsia="Arial" w:hAnsi="Times New Roman" w:cs="Times New Roman"/>
          <w:b/>
          <w:bCs/>
          <w:sz w:val="24"/>
          <w:szCs w:val="24"/>
        </w:rPr>
        <w:t xml:space="preserve"> III dalies C15 punktas)</w:t>
      </w:r>
      <w:r w:rsidRPr="002228E8">
        <w:rPr>
          <w:rFonts w:ascii="Times New Roman" w:eastAsia="Yu Mincho" w:hAnsi="Times New Roman" w:cs="Times New Roman"/>
          <w:b/>
          <w:bCs/>
          <w:sz w:val="24"/>
          <w:szCs w:val="24"/>
        </w:rPr>
        <w:t>.</w:t>
      </w:r>
    </w:p>
    <w:p w14:paraId="51F6A374" w14:textId="77777777" w:rsidR="00523CEA" w:rsidRPr="002228E8" w:rsidRDefault="00523CEA" w:rsidP="00523CEA">
      <w:pPr>
        <w:pStyle w:val="Betarp"/>
        <w:rPr>
          <w:rFonts w:ascii="Times New Roman" w:eastAsia="Yu Mincho" w:hAnsi="Times New Roman" w:cs="Times New Roman"/>
          <w:b/>
          <w:bCs/>
          <w:sz w:val="24"/>
          <w:szCs w:val="24"/>
        </w:rPr>
      </w:pPr>
      <w:r w:rsidRPr="002228E8">
        <w:rPr>
          <w:rFonts w:ascii="Times New Roman" w:hAnsi="Times New Roman" w:cs="Times New Roman"/>
          <w:sz w:val="24"/>
          <w:szCs w:val="24"/>
          <w:lang w:eastAsia="en-US"/>
        </w:rPr>
        <w:t>1.</w:t>
      </w:r>
      <w:r>
        <w:rPr>
          <w:rFonts w:ascii="Times New Roman" w:hAnsi="Times New Roman" w:cs="Times New Roman"/>
          <w:sz w:val="24"/>
          <w:szCs w:val="24"/>
          <w:lang w:eastAsia="en-US"/>
        </w:rPr>
        <w:t>7</w:t>
      </w:r>
      <w:r w:rsidRPr="002228E8">
        <w:rPr>
          <w:rFonts w:ascii="Times New Roman" w:hAnsi="Times New Roman" w:cs="Times New Roman"/>
          <w:sz w:val="24"/>
          <w:szCs w:val="24"/>
          <w:lang w:eastAsia="en-US"/>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E968C9" w14:textId="77777777" w:rsidR="00523CEA" w:rsidRPr="002228E8" w:rsidRDefault="00523CEA" w:rsidP="00523CEA">
      <w:pPr>
        <w:pStyle w:val="Betarp"/>
        <w:rPr>
          <w:rFonts w:ascii="Times New Roman" w:eastAsia="Yu Mincho" w:hAnsi="Times New Roman" w:cs="Times New Roman"/>
          <w:b/>
          <w:bCs/>
          <w:sz w:val="24"/>
          <w:szCs w:val="24"/>
        </w:rPr>
      </w:pPr>
      <w:r w:rsidRPr="002228E8">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2228E8">
        <w:rPr>
          <w:rFonts w:ascii="Times New Roman" w:hAnsi="Times New Roman" w:cs="Times New Roman"/>
          <w:sz w:val="24"/>
          <w:szCs w:val="24"/>
          <w:lang w:eastAsia="en-US"/>
        </w:rPr>
        <w:lastRenderedPageBreak/>
        <w:t>ankstesnė sutartis buvo nutraukta anksčiau, negu toje sutartyje nustatytas jos galiojimo terminas, buvo pareikalauta atlyginti žalą ar taikomos kitos panašios sankcijos (</w:t>
      </w:r>
      <w:r w:rsidRPr="002228E8">
        <w:rPr>
          <w:rFonts w:ascii="Times New Roman" w:eastAsia="Yu Mincho" w:hAnsi="Times New Roman" w:cs="Times New Roman"/>
          <w:b/>
          <w:bCs/>
          <w:sz w:val="24"/>
          <w:szCs w:val="24"/>
          <w:lang w:eastAsia="en-US"/>
        </w:rPr>
        <w:t>VPĮ 46 straipsnio 4 dalies 6 punktas</w:t>
      </w:r>
      <w:r w:rsidRPr="002228E8">
        <w:rPr>
          <w:rFonts w:ascii="Times New Roman" w:hAnsi="Times New Roman" w:cs="Times New Roman"/>
          <w:sz w:val="24"/>
          <w:szCs w:val="24"/>
          <w:lang w:eastAsia="en-US"/>
        </w:rPr>
        <w:t xml:space="preserve">, </w:t>
      </w:r>
      <w:r w:rsidRPr="002228E8">
        <w:rPr>
          <w:rFonts w:ascii="Times New Roman" w:eastAsia="Yu Mincho" w:hAnsi="Times New Roman" w:cs="Times New Roman"/>
          <w:b/>
          <w:bCs/>
          <w:sz w:val="24"/>
          <w:szCs w:val="24"/>
        </w:rPr>
        <w:t>EBVPD</w:t>
      </w:r>
      <w:r w:rsidRPr="002228E8">
        <w:rPr>
          <w:rFonts w:ascii="Times New Roman" w:eastAsia="Arial" w:hAnsi="Times New Roman" w:cs="Times New Roman"/>
          <w:b/>
          <w:bCs/>
          <w:sz w:val="24"/>
          <w:szCs w:val="24"/>
        </w:rPr>
        <w:t xml:space="preserve"> III dalies C14</w:t>
      </w:r>
      <w:r>
        <w:rPr>
          <w:rFonts w:ascii="Times New Roman" w:eastAsia="Arial" w:hAnsi="Times New Roman" w:cs="Times New Roman"/>
          <w:b/>
          <w:bCs/>
          <w:sz w:val="24"/>
          <w:szCs w:val="24"/>
        </w:rPr>
        <w:t> </w:t>
      </w:r>
      <w:r w:rsidRPr="002228E8">
        <w:rPr>
          <w:rFonts w:ascii="Times New Roman" w:eastAsia="Arial" w:hAnsi="Times New Roman" w:cs="Times New Roman"/>
          <w:b/>
          <w:bCs/>
          <w:sz w:val="24"/>
          <w:szCs w:val="24"/>
        </w:rPr>
        <w:t>punktas)</w:t>
      </w:r>
      <w:r w:rsidRPr="002228E8">
        <w:rPr>
          <w:rFonts w:ascii="Times New Roman" w:eastAsia="Yu Mincho" w:hAnsi="Times New Roman" w:cs="Times New Roman"/>
          <w:b/>
          <w:bCs/>
          <w:sz w:val="24"/>
          <w:szCs w:val="24"/>
        </w:rPr>
        <w:t>.</w:t>
      </w:r>
    </w:p>
    <w:p w14:paraId="7E65EA71" w14:textId="77777777" w:rsidR="00523CEA" w:rsidRPr="002228E8" w:rsidRDefault="00523CEA" w:rsidP="00523CEA">
      <w:pPr>
        <w:pStyle w:val="Betarp"/>
        <w:rPr>
          <w:rFonts w:ascii="Times New Roman" w:hAnsi="Times New Roman" w:cs="Times New Roman"/>
          <w:sz w:val="24"/>
          <w:szCs w:val="24"/>
          <w:lang w:eastAsia="en-US"/>
        </w:rPr>
      </w:pPr>
      <w:r w:rsidRPr="002228E8">
        <w:rPr>
          <w:rFonts w:ascii="Times New Roman" w:eastAsia="Yu Mincho" w:hAnsi="Times New Roman" w:cs="Times New Roman"/>
          <w:sz w:val="24"/>
          <w:szCs w:val="24"/>
          <w:lang w:eastAsia="en-US"/>
        </w:rPr>
        <w:t xml:space="preserve">2. </w:t>
      </w:r>
      <w:r w:rsidRPr="002228E8">
        <w:rPr>
          <w:rFonts w:ascii="Times New Roman" w:hAnsi="Times New Roman" w:cs="Times New Roman"/>
          <w:sz w:val="24"/>
          <w:szCs w:val="24"/>
          <w:lang w:eastAsia="en-US"/>
        </w:rPr>
        <w:t xml:space="preserve">Priimant sprendimus dėl tiekėjo pašalinimo iš pirkimo procedūros šio priedo </w:t>
      </w:r>
      <w:r w:rsidRPr="00E431DC">
        <w:rPr>
          <w:rFonts w:ascii="Times New Roman" w:hAnsi="Times New Roman" w:cs="Times New Roman"/>
          <w:color w:val="000000" w:themeColor="text1"/>
          <w:sz w:val="24"/>
          <w:szCs w:val="24"/>
          <w:lang w:eastAsia="en-US"/>
        </w:rPr>
        <w:t xml:space="preserve">1.1 – 1.3 ir 1.6 </w:t>
      </w:r>
      <w:r w:rsidRPr="002228E8">
        <w:rPr>
          <w:rFonts w:ascii="Times New Roman" w:hAnsi="Times New Roman" w:cs="Times New Roman"/>
          <w:sz w:val="24"/>
          <w:szCs w:val="24"/>
          <w:lang w:eastAsia="en-US"/>
        </w:rPr>
        <w:t>punktuose nurodytais pašalinimo pagrindais, iš Lietuvoje įsteigtų subjektų įrodančių dokumentų nereikalaujama. Užtenka pateikto EBVPD.</w:t>
      </w:r>
    </w:p>
    <w:p w14:paraId="26DFE1F8" w14:textId="77777777" w:rsidR="00523CEA" w:rsidRPr="002228E8" w:rsidRDefault="00523CEA" w:rsidP="00523CEA">
      <w:pPr>
        <w:pStyle w:val="Betarp"/>
        <w:rPr>
          <w:rFonts w:ascii="Segoe UI" w:eastAsia="Times New Roman" w:hAnsi="Segoe UI" w:cs="Segoe UI"/>
          <w:b/>
          <w:bCs/>
          <w:color w:val="000000"/>
          <w:spacing w:val="2"/>
          <w:sz w:val="24"/>
          <w:szCs w:val="24"/>
        </w:rPr>
      </w:pPr>
      <w:r w:rsidRPr="002228E8">
        <w:rPr>
          <w:rFonts w:ascii="Times New Roman" w:eastAsia="Yu Mincho" w:hAnsi="Times New Roman" w:cs="Times New Roman"/>
          <w:bCs/>
          <w:sz w:val="24"/>
          <w:szCs w:val="24"/>
          <w:lang w:eastAsia="en-US"/>
        </w:rPr>
        <w:t xml:space="preserve">3. </w:t>
      </w:r>
      <w:r w:rsidRPr="002228E8">
        <w:rPr>
          <w:rFonts w:ascii="Times New Roman" w:hAnsi="Times New Roman" w:cs="Times New Roman"/>
          <w:sz w:val="24"/>
          <w:szCs w:val="24"/>
          <w:lang w:eastAsia="en-US"/>
        </w:rPr>
        <w:t xml:space="preserve">Priimant sprendimus dėl tiekėjo pašalinimo iš pirkimo procedūros šio priedo </w:t>
      </w:r>
      <w:r w:rsidRPr="00E431DC">
        <w:rPr>
          <w:rFonts w:ascii="Times New Roman" w:hAnsi="Times New Roman" w:cs="Times New Roman"/>
          <w:color w:val="000000" w:themeColor="text1"/>
          <w:sz w:val="24"/>
          <w:szCs w:val="24"/>
          <w:lang w:eastAsia="en-US"/>
        </w:rPr>
        <w:t xml:space="preserve">1.4 punkte </w:t>
      </w:r>
      <w:r w:rsidRPr="002228E8">
        <w:rPr>
          <w:rFonts w:ascii="Times New Roman" w:hAnsi="Times New Roman" w:cs="Times New Roman"/>
          <w:sz w:val="24"/>
          <w:szCs w:val="24"/>
          <w:lang w:eastAsia="en-US"/>
        </w:rPr>
        <w:t>nurodytu pašalinimo pagrindu, iš tiekėjų įrodančių dokumentų nereikalaujama. Užtenka pateikto EBVPD.</w:t>
      </w:r>
    </w:p>
    <w:p w14:paraId="75ECB6BD" w14:textId="77777777" w:rsidR="00523CEA" w:rsidRPr="002228E8" w:rsidRDefault="00523CEA" w:rsidP="00523CEA">
      <w:pPr>
        <w:pStyle w:val="Betarp"/>
        <w:rPr>
          <w:rFonts w:ascii="Times New Roman" w:eastAsia="Times New Roman" w:hAnsi="Times New Roman" w:cs="Times New Roman"/>
          <w:bCs/>
          <w:color w:val="000000"/>
          <w:spacing w:val="2"/>
          <w:sz w:val="24"/>
          <w:szCs w:val="24"/>
        </w:rPr>
      </w:pPr>
      <w:r w:rsidRPr="002228E8">
        <w:rPr>
          <w:rFonts w:ascii="Times New Roman" w:eastAsia="Times New Roman" w:hAnsi="Times New Roman" w:cs="Times New Roman"/>
          <w:bCs/>
          <w:color w:val="000000"/>
          <w:spacing w:val="2"/>
          <w:sz w:val="24"/>
          <w:szCs w:val="24"/>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152B7416" w14:textId="77777777" w:rsidR="00523CEA" w:rsidRPr="002228E8" w:rsidRDefault="00523CEA" w:rsidP="00523CEA">
      <w:pPr>
        <w:spacing w:line="240" w:lineRule="auto"/>
        <w:rPr>
          <w:rFonts w:ascii="Times New Roman" w:eastAsia="Times New Roman" w:hAnsi="Times New Roman" w:cs="Times New Roman"/>
          <w:sz w:val="24"/>
          <w:szCs w:val="24"/>
          <w:lang w:eastAsia="en-US"/>
        </w:rPr>
      </w:pPr>
      <w:r w:rsidRPr="002228E8">
        <w:rPr>
          <w:rFonts w:ascii="Times New Roman" w:eastAsia="Yu Mincho" w:hAnsi="Times New Roman" w:cs="Times New Roman"/>
          <w:sz w:val="24"/>
          <w:szCs w:val="24"/>
          <w:lang w:eastAsia="en-US"/>
        </w:rPr>
        <w:t>4.</w:t>
      </w:r>
      <w:r w:rsidRPr="002228E8">
        <w:rPr>
          <w:rFonts w:ascii="Times New Roman" w:hAnsi="Times New Roman" w:cs="Times New Roman"/>
          <w:sz w:val="24"/>
          <w:szCs w:val="24"/>
          <w:lang w:eastAsia="en-US"/>
        </w:rPr>
        <w:t xml:space="preserve"> Priimant sprendimus dėl tiekėjo pašalinimo iš pirkimo procedūros šio priedo </w:t>
      </w:r>
      <w:r w:rsidRPr="00E431DC">
        <w:rPr>
          <w:rFonts w:ascii="Times New Roman" w:hAnsi="Times New Roman" w:cs="Times New Roman"/>
          <w:color w:val="000000" w:themeColor="text1"/>
          <w:sz w:val="24"/>
          <w:szCs w:val="24"/>
          <w:lang w:eastAsia="en-US"/>
        </w:rPr>
        <w:t>1.5 punkte</w:t>
      </w:r>
      <w:r w:rsidRPr="0012397F">
        <w:rPr>
          <w:rFonts w:ascii="Times New Roman" w:hAnsi="Times New Roman" w:cs="Times New Roman"/>
          <w:color w:val="0070C0"/>
          <w:sz w:val="24"/>
          <w:szCs w:val="24"/>
          <w:lang w:eastAsia="en-US"/>
        </w:rPr>
        <w:t xml:space="preserve"> </w:t>
      </w:r>
      <w:r w:rsidRPr="002228E8">
        <w:rPr>
          <w:rFonts w:ascii="Times New Roman" w:hAnsi="Times New Roman" w:cs="Times New Roman"/>
          <w:sz w:val="24"/>
          <w:szCs w:val="24"/>
          <w:lang w:eastAsia="en-US"/>
        </w:rPr>
        <w:t xml:space="preserve">nurodytu pašalinimo pagrindu, iš Lietuvoje įsteigtų subjektų įrodančių dokumentų nereikalaujama. Užtenka pateikto EBVPD. </w:t>
      </w:r>
      <w:r w:rsidRPr="002228E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hyperlink r:id="rId5" w:history="1">
        <w:r w:rsidRPr="002228E8">
          <w:rPr>
            <w:rFonts w:ascii="Times New Roman" w:eastAsia="Times New Roman" w:hAnsi="Times New Roman" w:cs="Times New Roman"/>
            <w:color w:val="4472C4"/>
            <w:sz w:val="24"/>
            <w:szCs w:val="24"/>
            <w:lang w:eastAsia="en-US"/>
          </w:rPr>
          <w:t>https://vpt.lrv.lt/lt/nuorodos/kiti-duomenys/powerbi/melaginga-informacija-pateikusiu-tiekeju-sarasas-3/</w:t>
        </w:r>
      </w:hyperlink>
      <w:r w:rsidRPr="002228E8">
        <w:rPr>
          <w:rFonts w:ascii="Times New Roman" w:eastAsia="Times New Roman" w:hAnsi="Times New Roman" w:cs="Times New Roman"/>
          <w:color w:val="4472C4"/>
          <w:sz w:val="24"/>
          <w:szCs w:val="24"/>
          <w:lang w:eastAsia="en-US"/>
        </w:rPr>
        <w:t xml:space="preserve"> </w:t>
      </w:r>
    </w:p>
    <w:p w14:paraId="3F113A8C" w14:textId="77777777" w:rsidR="00523CEA" w:rsidRPr="002228E8" w:rsidRDefault="00523CEA" w:rsidP="00523CEA">
      <w:pPr>
        <w:pStyle w:val="Betarp"/>
        <w:rPr>
          <w:rFonts w:ascii="Times New Roman" w:eastAsia="Times New Roman" w:hAnsi="Times New Roman" w:cs="Times New Roman"/>
          <w:sz w:val="24"/>
          <w:szCs w:val="24"/>
          <w:lang w:eastAsia="en-US"/>
        </w:rPr>
      </w:pPr>
      <w:r w:rsidRPr="002228E8">
        <w:rPr>
          <w:rFonts w:ascii="Times New Roman" w:eastAsia="Yu Mincho" w:hAnsi="Times New Roman" w:cs="Times New Roman"/>
          <w:sz w:val="24"/>
          <w:szCs w:val="24"/>
          <w:lang w:eastAsia="en-US"/>
        </w:rPr>
        <w:t>5.</w:t>
      </w:r>
      <w:r w:rsidRPr="002228E8">
        <w:rPr>
          <w:rFonts w:ascii="Times New Roman" w:eastAsia="Yu Mincho" w:hAnsi="Times New Roman" w:cs="Times New Roman"/>
          <w:b/>
          <w:bCs/>
          <w:sz w:val="24"/>
          <w:szCs w:val="24"/>
          <w:lang w:eastAsia="en-US"/>
        </w:rPr>
        <w:t xml:space="preserve"> </w:t>
      </w:r>
      <w:r w:rsidRPr="002228E8">
        <w:rPr>
          <w:rFonts w:ascii="Times New Roman" w:hAnsi="Times New Roman" w:cs="Times New Roman"/>
          <w:sz w:val="24"/>
          <w:szCs w:val="24"/>
          <w:lang w:eastAsia="en-US"/>
        </w:rPr>
        <w:t xml:space="preserve">Priimant </w:t>
      </w:r>
      <w:bookmarkStart w:id="3" w:name="_Hlk150352954"/>
      <w:r w:rsidRPr="002228E8">
        <w:rPr>
          <w:rFonts w:ascii="Times New Roman" w:hAnsi="Times New Roman" w:cs="Times New Roman"/>
          <w:sz w:val="24"/>
          <w:szCs w:val="24"/>
          <w:lang w:eastAsia="en-US"/>
        </w:rPr>
        <w:t xml:space="preserve">sprendimus dėl tiekėjo pašalinimo iš pirkimo procedūros šio priedo </w:t>
      </w:r>
      <w:r w:rsidRPr="0012397F">
        <w:rPr>
          <w:rFonts w:ascii="Times New Roman" w:hAnsi="Times New Roman" w:cs="Times New Roman"/>
          <w:color w:val="0070C0"/>
          <w:sz w:val="24"/>
          <w:szCs w:val="24"/>
          <w:lang w:eastAsia="en-US"/>
        </w:rPr>
        <w:t>1</w:t>
      </w:r>
      <w:r w:rsidRPr="00E431DC">
        <w:rPr>
          <w:rFonts w:ascii="Times New Roman" w:hAnsi="Times New Roman" w:cs="Times New Roman"/>
          <w:color w:val="000000" w:themeColor="text1"/>
          <w:sz w:val="24"/>
          <w:szCs w:val="24"/>
          <w:lang w:eastAsia="en-US"/>
        </w:rPr>
        <w:t>.7 punkte</w:t>
      </w:r>
      <w:r w:rsidRPr="0012397F">
        <w:rPr>
          <w:rFonts w:ascii="Times New Roman" w:hAnsi="Times New Roman" w:cs="Times New Roman"/>
          <w:color w:val="0070C0"/>
          <w:sz w:val="24"/>
          <w:szCs w:val="24"/>
          <w:lang w:eastAsia="en-US"/>
        </w:rPr>
        <w:t xml:space="preserve"> </w:t>
      </w:r>
      <w:r w:rsidRPr="002228E8">
        <w:rPr>
          <w:rFonts w:ascii="Times New Roman" w:hAnsi="Times New Roman" w:cs="Times New Roman"/>
          <w:sz w:val="24"/>
          <w:szCs w:val="24"/>
          <w:lang w:eastAsia="en-US"/>
        </w:rPr>
        <w:t xml:space="preserve">nurodytu </w:t>
      </w:r>
      <w:bookmarkEnd w:id="3"/>
      <w:r w:rsidRPr="002228E8">
        <w:rPr>
          <w:rFonts w:ascii="Times New Roman" w:hAnsi="Times New Roman" w:cs="Times New Roman"/>
          <w:sz w:val="24"/>
          <w:szCs w:val="24"/>
          <w:lang w:eastAsia="en-US"/>
        </w:rPr>
        <w:t>pašalinimo pagrindu, atsižvelgiama į pagal</w:t>
      </w:r>
      <w:r w:rsidRPr="002228E8">
        <w:rPr>
          <w:rFonts w:ascii="Times New Roman" w:hAnsi="Times New Roman" w:cs="Times New Roman"/>
          <w:b/>
          <w:bCs/>
          <w:sz w:val="24"/>
          <w:szCs w:val="24"/>
          <w:lang w:eastAsia="en-US"/>
        </w:rPr>
        <w:t xml:space="preserve"> VPĮ 91 straipsnį skelbiamą informaciją (perkančioji organizaciją šią informaciją tikrina savarankiškai nacionalinėje duomenų bazėje adresu: </w:t>
      </w:r>
    </w:p>
    <w:p w14:paraId="12FFDC70" w14:textId="77777777" w:rsidR="00523CEA" w:rsidRPr="002228E8" w:rsidRDefault="00523CEA" w:rsidP="00523CEA">
      <w:pPr>
        <w:spacing w:line="240" w:lineRule="auto"/>
        <w:ind w:firstLine="0"/>
        <w:rPr>
          <w:rFonts w:ascii="Times New Roman" w:eastAsia="Times New Roman" w:hAnsi="Times New Roman" w:cs="Times New Roman"/>
          <w:color w:val="0070C0"/>
          <w:sz w:val="24"/>
          <w:szCs w:val="24"/>
        </w:rPr>
      </w:pPr>
      <w:hyperlink r:id="rId6" w:history="1">
        <w:r w:rsidRPr="002228E8">
          <w:rPr>
            <w:rFonts w:ascii="Times New Roman" w:eastAsia="Times New Roman" w:hAnsi="Times New Roman" w:cs="Times New Roman"/>
            <w:color w:val="0070C0"/>
            <w:sz w:val="24"/>
            <w:szCs w:val="24"/>
          </w:rPr>
          <w:t>https://vpt.lrv.lt/lt/nuorodos/kiti-duomenys/powerbi/nepatikimi-tiekejai-1/</w:t>
        </w:r>
      </w:hyperlink>
    </w:p>
    <w:p w14:paraId="7CB8646A" w14:textId="77777777" w:rsidR="00523CEA" w:rsidRPr="002228E8" w:rsidRDefault="00523CEA" w:rsidP="00523CEA">
      <w:pPr>
        <w:pStyle w:val="Betarp"/>
        <w:rPr>
          <w:rFonts w:ascii="Times New Roman" w:hAnsi="Times New Roman" w:cs="Times New Roman"/>
          <w:sz w:val="24"/>
          <w:szCs w:val="24"/>
        </w:rPr>
      </w:pPr>
    </w:p>
    <w:p w14:paraId="48F12B65" w14:textId="77777777" w:rsidR="00523CEA" w:rsidRPr="002228E8" w:rsidRDefault="00523CEA" w:rsidP="00523CEA">
      <w:pPr>
        <w:spacing w:line="240" w:lineRule="auto"/>
        <w:ind w:firstLine="0"/>
        <w:rPr>
          <w:rFonts w:ascii="Times New Roman" w:eastAsia="Times New Roman" w:hAnsi="Times New Roman" w:cs="Times New Roman"/>
          <w:bCs/>
          <w:color w:val="0070C0"/>
          <w:sz w:val="24"/>
          <w:szCs w:val="24"/>
          <w:lang w:eastAsia="en-US"/>
        </w:rPr>
      </w:pPr>
      <w:hyperlink r:id="rId7" w:history="1">
        <w:r w:rsidRPr="002228E8">
          <w:rPr>
            <w:rFonts w:ascii="Times New Roman" w:eastAsia="Times New Roman" w:hAnsi="Times New Roman" w:cs="Times New Roman"/>
            <w:bCs/>
            <w:color w:val="0070C0"/>
            <w:sz w:val="24"/>
            <w:szCs w:val="24"/>
            <w:lang w:eastAsia="en-US"/>
          </w:rPr>
          <w:t>https://vpt.lrv.lt/lt/pasalinimo-pagrindai-1/nepatikimu-koncesininku-sarasas-1/nepatikimu-koncesininku-sarasas/</w:t>
        </w:r>
      </w:hyperlink>
    </w:p>
    <w:p w14:paraId="671AA951" w14:textId="77777777" w:rsidR="00523CEA" w:rsidRPr="002228E8" w:rsidRDefault="00523CEA" w:rsidP="00523CEA">
      <w:pPr>
        <w:pStyle w:val="Betarp"/>
        <w:ind w:firstLine="0"/>
        <w:jc w:val="center"/>
        <w:rPr>
          <w:rFonts w:ascii="Times New Roman" w:hAnsi="Times New Roman" w:cs="Times New Roman"/>
          <w:sz w:val="24"/>
          <w:szCs w:val="24"/>
          <w:lang w:eastAsia="en-US"/>
        </w:rPr>
      </w:pPr>
    </w:p>
    <w:p w14:paraId="1736E170" w14:textId="77777777" w:rsidR="00531962" w:rsidRDefault="00531962"/>
    <w:sectPr w:rsidR="0053196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6202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0E"/>
    <w:rsid w:val="00052B68"/>
    <w:rsid w:val="00186F38"/>
    <w:rsid w:val="002046A0"/>
    <w:rsid w:val="002B5D0B"/>
    <w:rsid w:val="00523CEA"/>
    <w:rsid w:val="00531962"/>
    <w:rsid w:val="00630FA9"/>
    <w:rsid w:val="0069650E"/>
    <w:rsid w:val="00864B96"/>
    <w:rsid w:val="00884AD9"/>
    <w:rsid w:val="00924805"/>
    <w:rsid w:val="00BD1256"/>
    <w:rsid w:val="00D04139"/>
    <w:rsid w:val="00E431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FFF0"/>
  <w15:chartTrackingRefBased/>
  <w15:docId w15:val="{9654D211-FFDD-4C27-8500-D9FE1B53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3CEA"/>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96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96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65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65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65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650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650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650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650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65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965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65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65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65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65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65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65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65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6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65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650E"/>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65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65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650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650E"/>
    <w:pPr>
      <w:ind w:left="720"/>
      <w:contextualSpacing/>
    </w:pPr>
  </w:style>
  <w:style w:type="character" w:styleId="Rykuspabraukimas">
    <w:name w:val="Intense Emphasis"/>
    <w:basedOn w:val="Numatytasispastraiposriftas"/>
    <w:uiPriority w:val="21"/>
    <w:qFormat/>
    <w:rsid w:val="0069650E"/>
    <w:rPr>
      <w:i/>
      <w:iCs/>
      <w:color w:val="0F4761" w:themeColor="accent1" w:themeShade="BF"/>
    </w:rPr>
  </w:style>
  <w:style w:type="paragraph" w:styleId="Iskirtacitata">
    <w:name w:val="Intense Quote"/>
    <w:basedOn w:val="prastasis"/>
    <w:next w:val="prastasis"/>
    <w:link w:val="IskirtacitataDiagrama"/>
    <w:uiPriority w:val="30"/>
    <w:qFormat/>
    <w:rsid w:val="00696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650E"/>
    <w:rPr>
      <w:i/>
      <w:iCs/>
      <w:color w:val="0F4761" w:themeColor="accent1" w:themeShade="BF"/>
    </w:rPr>
  </w:style>
  <w:style w:type="character" w:styleId="Rykinuoroda">
    <w:name w:val="Intense Reference"/>
    <w:basedOn w:val="Numatytasispastraiposriftas"/>
    <w:uiPriority w:val="32"/>
    <w:qFormat/>
    <w:rsid w:val="0069650E"/>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23CEA"/>
  </w:style>
  <w:style w:type="paragraph" w:styleId="Betarp">
    <w:name w:val="No Spacing"/>
    <w:link w:val="BetarpDiagrama"/>
    <w:uiPriority w:val="1"/>
    <w:qFormat/>
    <w:rsid w:val="00523CEA"/>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23CE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uorodos/kiti-duomenys/powerbi/nepatikimi-tiekejai-1/" TargetMode="External"/><Relationship Id="rId5" Type="http://schemas.openxmlformats.org/officeDocument/2006/relationships/hyperlink" Target="https://vpt.lrv.lt/lt/nuorodos/kiti-duomenys/powerbi/melaginga-informacija-pateikusiu-tiekeju-sarasas-3/%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3921</Words>
  <Characters>2235</Characters>
  <Application>Microsoft Office Word</Application>
  <DocSecurity>0</DocSecurity>
  <Lines>18</Lines>
  <Paragraphs>12</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Matonytė</dc:creator>
  <cp:keywords/>
  <dc:description/>
  <cp:lastModifiedBy>Mindaugas Vaina</cp:lastModifiedBy>
  <cp:revision>7</cp:revision>
  <dcterms:created xsi:type="dcterms:W3CDTF">2025-02-20T12:22:00Z</dcterms:created>
  <dcterms:modified xsi:type="dcterms:W3CDTF">2025-04-28T11:27:00Z</dcterms:modified>
</cp:coreProperties>
</file>