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2A72" w14:textId="3342B6B5" w:rsidR="00B253AC" w:rsidRDefault="00B253AC" w:rsidP="00B253AC">
      <w:pPr>
        <w:pStyle w:val="prastasis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Pirkimo sąlygų 4 priedas</w:t>
      </w:r>
    </w:p>
    <w:p w14:paraId="57E3FAC0" w14:textId="32D36A0C" w:rsidR="009D3A03" w:rsidRDefault="00000000">
      <w:pPr>
        <w:pStyle w:val="prastasis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ULTRAGARSO ĮRANGOS TECHNINĖ SPECIFIKACIJA</w:t>
      </w:r>
    </w:p>
    <w:tbl>
      <w:tblPr>
        <w:tblW w:w="92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552"/>
        <w:gridCol w:w="5913"/>
      </w:tblGrid>
      <w:tr w:rsidR="009D3A03" w14:paraId="187C82EE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8153" w14:textId="77777777" w:rsidR="009D3A03" w:rsidRDefault="00000000">
            <w:pPr>
              <w:pStyle w:val="prastasis1"/>
              <w:widowControl w:val="0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Eil.</w:t>
            </w:r>
          </w:p>
          <w:p w14:paraId="00C92460" w14:textId="77777777" w:rsidR="009D3A03" w:rsidRDefault="00000000">
            <w:pPr>
              <w:pStyle w:val="prastasis1"/>
              <w:widowControl w:val="0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1479" w14:textId="77777777" w:rsidR="009D3A03" w:rsidRDefault="00000000">
            <w:pPr>
              <w:pStyle w:val="prastasis1"/>
              <w:widowControl w:val="0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lang w:eastAsia="lt-LT"/>
              </w:rPr>
              <w:t>Parametras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3621" w14:textId="77777777" w:rsidR="009D3A03" w:rsidRDefault="00000000">
            <w:pPr>
              <w:pStyle w:val="prastasis1"/>
              <w:widowControl w:val="0"/>
              <w:ind w:right="-104"/>
              <w:jc w:val="center"/>
              <w:rPr>
                <w:rFonts w:ascii="Times New Roman" w:eastAsia="Times New Roman" w:hAnsi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t-LT"/>
              </w:rPr>
              <w:t>Reikalaujama parametro reikšmė</w:t>
            </w:r>
          </w:p>
        </w:tc>
      </w:tr>
      <w:tr w:rsidR="009D3A03" w14:paraId="3453C05C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B083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7971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Sistemos struktūra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B499" w14:textId="77777777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Pilnai skaitmeninis ultragarsinio spindulio formavimas;</w:t>
            </w:r>
          </w:p>
          <w:p w14:paraId="64133589" w14:textId="77777777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2. Valdymo panelėje integruotas liečiamas ekranas, kurio įstrižainė ne mažesnė kaip 12 colių;</w:t>
            </w:r>
          </w:p>
          <w:p w14:paraId="4FF9AE72" w14:textId="77777777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3. Valdymo panelė kilnojama aukštyn ir žemyn, pasukama į šonus;</w:t>
            </w:r>
          </w:p>
          <w:p w14:paraId="38A637E9" w14:textId="2A6F8726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4.</w:t>
            </w:r>
            <w:r w:rsidR="002D4199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N</w:t>
            </w: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e mažesnis kaip 23 colio įstrižainės vaizdo monitorius; </w:t>
            </w:r>
          </w:p>
          <w:p w14:paraId="5BBBC015" w14:textId="77777777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5. Vaizdo monitorius kilnojamas aukštyn ir žemyn, pasukamas į šonus;</w:t>
            </w:r>
          </w:p>
          <w:p w14:paraId="4CC4C8AF" w14:textId="77777777" w:rsidR="009D3A03" w:rsidRDefault="00000000">
            <w:pPr>
              <w:pStyle w:val="prastasis1"/>
              <w:widowControl w:val="0"/>
              <w:spacing w:after="0"/>
              <w:ind w:left="74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6. Integruotas ultragarsinio gelio šildytuvas.</w:t>
            </w:r>
          </w:p>
        </w:tc>
      </w:tr>
      <w:tr w:rsidR="009D3A03" w14:paraId="42EB8DF6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5AA6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41E3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Ultragarsinių tyrimų tipai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5620E" w14:textId="77777777" w:rsidR="009D3A03" w:rsidRDefault="00000000">
            <w:pPr>
              <w:pStyle w:val="prastasis1"/>
              <w:widowControl w:val="0"/>
              <w:spacing w:after="0"/>
              <w:ind w:left="92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Pilvo organų tyrimai;</w:t>
            </w:r>
          </w:p>
          <w:p w14:paraId="50CF7C97" w14:textId="77777777" w:rsidR="009D3A03" w:rsidRDefault="00000000">
            <w:pPr>
              <w:pStyle w:val="prastasis1"/>
              <w:widowControl w:val="0"/>
              <w:spacing w:after="0"/>
              <w:ind w:left="92" w:right="-39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2. Paviršinių struktūrų tyrimai.</w:t>
            </w:r>
          </w:p>
        </w:tc>
      </w:tr>
      <w:tr w:rsidR="009D3A03" w14:paraId="68007ECF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1FFCA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D808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Skenavimo režimai: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50BF" w14:textId="77777777" w:rsidR="009D3A03" w:rsidRDefault="009D3A03">
            <w:pPr>
              <w:pStyle w:val="prastasis1"/>
              <w:widowControl w:val="0"/>
              <w:tabs>
                <w:tab w:val="left" w:pos="364"/>
              </w:tabs>
              <w:snapToGrid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9D3A03" w14:paraId="3F131F97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DB9B7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9E9D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B režimas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3ADB3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1.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Maksimalus skenavimo gylis ne mažiau kaip 50 cm;</w:t>
            </w:r>
          </w:p>
          <w:p w14:paraId="5AEB7C80" w14:textId="77777777" w:rsidR="009D3A03" w:rsidRDefault="00000000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</w:t>
            </w:r>
            <w:r>
              <w:rPr>
                <w:rStyle w:val="Numatytasispastraiposriftas1"/>
                <w:rFonts w:ascii="Times New Roman" w:eastAsia="Times New Roman" w:hAnsi="Times New Roman"/>
                <w:lang w:val="en-US" w:eastAsia="lt-LT"/>
              </w:rPr>
              <w:t xml:space="preserve">.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Specialūs programiniai algoritmai triukšmams ir artefaktams mažinti: vaizdų sumavimo režimas, kuriame vaizdas sudaromas iš kelių vaizdų, gaunamų kreipiant skenavimo spindulį keliais skirtingais kampais;</w:t>
            </w:r>
          </w:p>
          <w:p w14:paraId="1714177D" w14:textId="77777777" w:rsidR="009D3A03" w:rsidRDefault="00000000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color w:val="000000"/>
              </w:rPr>
              <w:t>3. Stiprinimo kompensacija (</w:t>
            </w:r>
            <w:r>
              <w:rPr>
                <w:rStyle w:val="Numatytasispastraiposriftas1"/>
                <w:rFonts w:ascii="Times New Roman" w:hAnsi="Times New Roman"/>
                <w:i/>
                <w:iCs/>
                <w:color w:val="000000"/>
              </w:rPr>
              <w:t>angl. TGC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) ne mažiau kaip 8 pakopų;</w:t>
            </w:r>
          </w:p>
          <w:p w14:paraId="78D5D9D8" w14:textId="77777777" w:rsidR="009D3A03" w:rsidRDefault="00000000">
            <w:pPr>
              <w:pStyle w:val="prastasis1"/>
              <w:spacing w:after="0"/>
            </w:pPr>
            <w:r>
              <w:rPr>
                <w:rStyle w:val="Numatytasispastraiposriftas1"/>
                <w:rFonts w:ascii="Times New Roman" w:hAnsi="Times New Roman"/>
                <w:color w:val="000000"/>
              </w:rPr>
              <w:t xml:space="preserve">4. </w:t>
            </w:r>
            <w:r>
              <w:rPr>
                <w:rStyle w:val="Numatytasispastraiposriftas1"/>
                <w:rFonts w:ascii="Times New Roman" w:eastAsia="Times New Roman" w:hAnsi="Times New Roman"/>
                <w:spacing w:val="2"/>
                <w:lang w:eastAsia="lt-LT"/>
              </w:rPr>
              <w:t xml:space="preserve"> B rėžimo konfigūruojami parametrai - </w:t>
            </w: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automatiniam pilkosios skalės parametrų optimizavimui, vieno mygtuko paspaudimu.</w:t>
            </w:r>
          </w:p>
        </w:tc>
      </w:tr>
      <w:tr w:rsidR="009D3A03" w14:paraId="477129BD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C1E4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2019" w14:textId="77777777" w:rsidR="009D3A03" w:rsidRDefault="00000000">
            <w:pPr>
              <w:pStyle w:val="prastasis1"/>
              <w:widowControl w:val="0"/>
              <w:tabs>
                <w:tab w:val="left" w:pos="36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Audinių harmonikų vaizdavimas;</w:t>
            </w:r>
          </w:p>
          <w:p w14:paraId="33121183" w14:textId="77777777" w:rsidR="009D3A03" w:rsidRDefault="009D3A03">
            <w:pPr>
              <w:pStyle w:val="prastasis1"/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8B6F" w14:textId="49E454CA" w:rsidR="009D3A03" w:rsidRDefault="00000000">
            <w:pPr>
              <w:pStyle w:val="prastasis1"/>
              <w:widowControl w:val="0"/>
              <w:tabs>
                <w:tab w:val="left" w:pos="36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Turi audinių harmonikų vaizdavimo režimą</w:t>
            </w:r>
            <w:r w:rsidR="002D4199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.</w:t>
            </w:r>
          </w:p>
          <w:p w14:paraId="628FF32E" w14:textId="77777777" w:rsidR="009D3A03" w:rsidRDefault="009D3A03">
            <w:pPr>
              <w:pStyle w:val="prastasis1"/>
              <w:widowControl w:val="0"/>
              <w:tabs>
                <w:tab w:val="left" w:pos="36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9D3A03" w14:paraId="2CD7E081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B256E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7CAC5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Spalvinis dopleris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AD14A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1. Lango kampo keitimas;</w:t>
            </w:r>
          </w:p>
          <w:p w14:paraId="1E6BE90A" w14:textId="2E971FF4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2. </w:t>
            </w:r>
            <w:r>
              <w:rPr>
                <w:rStyle w:val="Numatytasispastraiposriftas1"/>
                <w:rFonts w:ascii="Times New Roman" w:hAnsi="Times New Roman"/>
              </w:rPr>
              <w:t xml:space="preserve">PRF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 xml:space="preserve"> ne siauresnis kaip  0,5</w:t>
            </w:r>
            <w:r w:rsidR="002D4199">
              <w:rPr>
                <w:rStyle w:val="Numatytasispastraiposriftas1"/>
                <w:rFonts w:ascii="Times New Roman" w:hAnsi="Times New Roman"/>
                <w:color w:val="000000"/>
              </w:rPr>
              <w:t>-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24,0</w:t>
            </w:r>
            <w:r w:rsidR="002D4199">
              <w:rPr>
                <w:rStyle w:val="Numatytasispastraiposriftas1"/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 xml:space="preserve"> KHz.</w:t>
            </w:r>
          </w:p>
        </w:tc>
      </w:tr>
      <w:tr w:rsidR="009D3A03" w14:paraId="2C601AD5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6D5B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 xml:space="preserve">3.4.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C3A9C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Spalvinis galios dopleris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16AEF" w14:textId="13A095F9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Turi spalvinio galios doplerio režimą</w:t>
            </w:r>
            <w:r w:rsidR="002D4199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9D3A03" w14:paraId="67D53049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2635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AE5F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Pulsinės bangos spektrinis doplerinis vaizdavimo režimas;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5ABE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Pulsinės bangos doplerio konfigūruojami parametrai:</w:t>
            </w:r>
          </w:p>
          <w:p w14:paraId="3D8BD189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Automatinis spektrinių kreivių matavimas realiame laike;</w:t>
            </w:r>
          </w:p>
          <w:p w14:paraId="37F25C8C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2. Automatinis parametrų optimizavimas.</w:t>
            </w:r>
          </w:p>
        </w:tc>
      </w:tr>
      <w:tr w:rsidR="009D3A03" w14:paraId="3EC3A7C4" w14:textId="77777777">
        <w:tc>
          <w:tcPr>
            <w:tcW w:w="8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A6105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EA5D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Praplėsto lauko (trapecinio vaizdavimo) režimas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BAD7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Praplėsto lauko (trapecinio vaizdavimo) režimas veikiantis su linijiniu davikliu.</w:t>
            </w:r>
          </w:p>
        </w:tc>
      </w:tr>
      <w:tr w:rsidR="009D3A03" w14:paraId="0E4E6D1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7E5FD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3.7.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084F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Tripleksinis režimas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79AC" w14:textId="77777777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Tripleksinis režimas, veikiantis su visais spalvinio ir spektrinio doplerio režimais.</w:t>
            </w:r>
          </w:p>
        </w:tc>
      </w:tr>
      <w:tr w:rsidR="009D3A03" w14:paraId="210CD750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C845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F2C1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Jungtys davikliams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C157" w14:textId="12A62AC8" w:rsidR="009D3A03" w:rsidRDefault="00000000">
            <w:pPr>
              <w:pStyle w:val="prastasis1"/>
              <w:widowControl w:val="0"/>
              <w:tabs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Symbol" w:hAnsi="Times New Roman"/>
                <w:lang w:eastAsia="lt-LT"/>
              </w:rPr>
              <w:t>Ne mažiau kaip</w:t>
            </w: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 4 aktyvios jungtys</w:t>
            </w:r>
            <w:r w:rsidR="002D4199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9D3A03" w14:paraId="0475087A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CE17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FA68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Pacientų duomenų archyvas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54E82" w14:textId="77777777" w:rsidR="009D3A03" w:rsidRDefault="00000000">
            <w:pPr>
              <w:pStyle w:val="prastasis1"/>
              <w:widowControl w:val="0"/>
              <w:tabs>
                <w:tab w:val="left" w:pos="325"/>
              </w:tabs>
              <w:snapToGrid w:val="0"/>
              <w:spacing w:after="0"/>
              <w:ind w:left="92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Vidinis kietasis diskas pacientų duomenų įrašymui;</w:t>
            </w:r>
          </w:p>
          <w:p w14:paraId="1771AC44" w14:textId="77777777" w:rsidR="009D3A03" w:rsidRDefault="00000000">
            <w:pPr>
              <w:pStyle w:val="prastasis1"/>
              <w:widowControl w:val="0"/>
              <w:tabs>
                <w:tab w:val="left" w:pos="325"/>
              </w:tabs>
              <w:snapToGrid w:val="0"/>
              <w:spacing w:after="0"/>
              <w:ind w:left="92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2. Įrašymas į USB atmintines;</w:t>
            </w:r>
          </w:p>
          <w:p w14:paraId="7EEA7AC6" w14:textId="77777777" w:rsidR="009D3A03" w:rsidRDefault="00000000">
            <w:pPr>
              <w:pStyle w:val="prastasis1"/>
              <w:widowControl w:val="0"/>
              <w:tabs>
                <w:tab w:val="left" w:pos="325"/>
              </w:tabs>
              <w:snapToGrid w:val="0"/>
              <w:spacing w:after="0"/>
              <w:ind w:left="92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3. DICOM standarto palaikomos funkcijos: Storage (arba </w:t>
            </w: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lastRenderedPageBreak/>
              <w:t>lygiavertė), Modality Worklist (arba lygiavertė), Query/Retrieve (arba lygiavertė).</w:t>
            </w:r>
          </w:p>
        </w:tc>
      </w:tr>
      <w:tr w:rsidR="009D3A03" w14:paraId="7157DFA7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2DE41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val="en-US" w:eastAsia="lt-LT"/>
              </w:rPr>
            </w:pPr>
            <w:r>
              <w:rPr>
                <w:rFonts w:ascii="Times New Roman" w:eastAsia="Times New Roman" w:hAnsi="Times New Roman"/>
                <w:lang w:val="en-US" w:eastAsia="lt-LT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52459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Komplektacija: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6824" w14:textId="77777777" w:rsidR="009D3A03" w:rsidRDefault="009D3A03">
            <w:pPr>
              <w:pStyle w:val="prastasis1"/>
              <w:widowControl w:val="0"/>
              <w:tabs>
                <w:tab w:val="left" w:pos="654"/>
              </w:tabs>
              <w:snapToGrid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</w:p>
        </w:tc>
      </w:tr>
      <w:tr w:rsidR="009D3A03" w14:paraId="3DEA02FF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BFACF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6.1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1BBD4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Konveksinis daviklis 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8BAE" w14:textId="77777777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Apžiūros kampas ne mažesnis kaip 65</w:t>
            </w:r>
            <w:r>
              <w:rPr>
                <w:rStyle w:val="Numatytasispastraiposriftas1"/>
                <w:rFonts w:ascii="Times New Roman" w:eastAsia="Times New Roman" w:hAnsi="Times New Roman"/>
                <w:vertAlign w:val="superscript"/>
                <w:lang w:eastAsia="lt-LT"/>
              </w:rPr>
              <w:t>o</w:t>
            </w: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;</w:t>
            </w:r>
          </w:p>
          <w:p w14:paraId="3A2E7FFB" w14:textId="195B39A6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2. Dažnio diapazonas ne siauresnis kaip  2,0</w:t>
            </w:r>
            <w:r w:rsidR="002D4199">
              <w:rPr>
                <w:rFonts w:ascii="Times New Roman" w:eastAsia="Times New Roman" w:hAnsi="Times New Roman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lang w:eastAsia="lt-LT"/>
              </w:rPr>
              <w:t>5,0 MHz</w:t>
            </w:r>
            <w:r w:rsidR="002D4199">
              <w:rPr>
                <w:rFonts w:ascii="Times New Roman" w:eastAsia="Times New Roman" w:hAnsi="Times New Roman"/>
                <w:lang w:eastAsia="lt-LT"/>
              </w:rPr>
              <w:t>;</w:t>
            </w:r>
          </w:p>
          <w:p w14:paraId="24F09DFF" w14:textId="5BBF6208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3.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Darbinių elementų skaičius ne mažesnis kaip 190</w:t>
            </w:r>
            <w:r w:rsidR="002D4199">
              <w:rPr>
                <w:rStyle w:val="Numatytasispastraiposriftas1"/>
                <w:rFonts w:ascii="Times New Roman" w:hAnsi="Times New Roman"/>
                <w:color w:val="000000"/>
              </w:rPr>
              <w:t>.</w:t>
            </w:r>
          </w:p>
        </w:tc>
      </w:tr>
      <w:tr w:rsidR="009D3A03" w14:paraId="247376F9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1D5CA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6.2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8876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Linijinis daviklis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0E27" w14:textId="77777777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1. Paviršiaus ilgis ne mažesnis kaip 38 mm;</w:t>
            </w:r>
          </w:p>
          <w:p w14:paraId="7476CE99" w14:textId="312301B9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2. Dažnio diapazonas ne siauresnis kaip 5,0</w:t>
            </w:r>
            <w:r w:rsidR="002D4199">
              <w:rPr>
                <w:rFonts w:ascii="Times New Roman" w:eastAsia="Times New Roman" w:hAnsi="Times New Roman"/>
                <w:lang w:eastAsia="lt-LT"/>
              </w:rPr>
              <w:t>-</w:t>
            </w:r>
            <w:r>
              <w:rPr>
                <w:rFonts w:ascii="Times New Roman" w:eastAsia="Times New Roman" w:hAnsi="Times New Roman"/>
                <w:lang w:eastAsia="lt-LT"/>
              </w:rPr>
              <w:t>12,0 MHz</w:t>
            </w:r>
            <w:r w:rsidR="002D4199">
              <w:rPr>
                <w:rFonts w:ascii="Times New Roman" w:eastAsia="Times New Roman" w:hAnsi="Times New Roman"/>
                <w:lang w:eastAsia="lt-LT"/>
              </w:rPr>
              <w:t>;</w:t>
            </w:r>
          </w:p>
          <w:p w14:paraId="0CE0BB05" w14:textId="2705D11A" w:rsidR="009D3A03" w:rsidRDefault="00000000">
            <w:pPr>
              <w:pStyle w:val="prastasis1"/>
              <w:widowControl w:val="0"/>
              <w:tabs>
                <w:tab w:val="left" w:pos="-1843"/>
                <w:tab w:val="left" w:pos="654"/>
              </w:tabs>
              <w:snapToGrid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 xml:space="preserve">3. </w:t>
            </w:r>
            <w:r>
              <w:rPr>
                <w:rStyle w:val="Numatytasispastraiposriftas1"/>
                <w:rFonts w:ascii="Times New Roman" w:hAnsi="Times New Roman"/>
                <w:color w:val="000000"/>
              </w:rPr>
              <w:t>Darbinių elementų skaičius ne mažesnis kaip 190</w:t>
            </w:r>
            <w:r w:rsidR="002D4199">
              <w:rPr>
                <w:rStyle w:val="Numatytasispastraiposriftas1"/>
                <w:rFonts w:ascii="Times New Roman" w:hAnsi="Times New Roman"/>
                <w:color w:val="000000"/>
              </w:rPr>
              <w:t>.</w:t>
            </w:r>
          </w:p>
        </w:tc>
      </w:tr>
      <w:tr w:rsidR="009D3A03" w14:paraId="2EDD9482" w14:textId="777777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80538" w14:textId="77777777" w:rsidR="009D3A03" w:rsidRDefault="00000000">
            <w:pPr>
              <w:pStyle w:val="prastasis1"/>
              <w:widowControl w:val="0"/>
              <w:spacing w:after="0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4295" w14:textId="77777777" w:rsidR="009D3A03" w:rsidRDefault="00000000">
            <w:pPr>
              <w:pStyle w:val="prastasis1"/>
              <w:widowControl w:val="0"/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Ultragarsinio aparato maitinimo šaltinis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371A" w14:textId="49120D74" w:rsidR="009D3A03" w:rsidRDefault="00000000">
            <w:pPr>
              <w:pStyle w:val="prastasis1"/>
              <w:widowControl w:val="0"/>
              <w:tabs>
                <w:tab w:val="left" w:pos="654"/>
              </w:tabs>
              <w:spacing w:after="0"/>
            </w:pPr>
            <w:r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~220 ± 10% V, 50Hz elektros tinklas</w:t>
            </w:r>
            <w:r w:rsidR="002D4199">
              <w:rPr>
                <w:rStyle w:val="Numatytasispastraiposriftas1"/>
                <w:rFonts w:ascii="Times New Roman" w:eastAsia="Times New Roman" w:hAnsi="Times New Roman"/>
                <w:lang w:eastAsia="lt-LT"/>
              </w:rPr>
              <w:t>.</w:t>
            </w:r>
          </w:p>
          <w:p w14:paraId="6B5ECCA4" w14:textId="77777777" w:rsidR="009D3A03" w:rsidRDefault="009D3A03">
            <w:pPr>
              <w:pStyle w:val="prastasis1"/>
              <w:widowControl w:val="0"/>
              <w:tabs>
                <w:tab w:val="left" w:pos="233"/>
              </w:tabs>
              <w:spacing w:after="0"/>
              <w:rPr>
                <w:rFonts w:ascii="Times New Roman" w:eastAsia="Times New Roman" w:hAnsi="Times New Roman"/>
                <w:lang w:eastAsia="lt-LT"/>
              </w:rPr>
            </w:pPr>
          </w:p>
        </w:tc>
      </w:tr>
    </w:tbl>
    <w:p w14:paraId="64D84695" w14:textId="77777777" w:rsidR="009D3A03" w:rsidRDefault="00000000">
      <w:pPr>
        <w:pStyle w:val="prastasis1"/>
        <w:jc w:val="both"/>
      </w:pPr>
      <w:r>
        <w:rPr>
          <w:rStyle w:val="Numatytasispastraiposriftas1"/>
          <w:rFonts w:ascii="Times New Roman" w:hAnsi="Times New Roman"/>
          <w:b/>
          <w:sz w:val="24"/>
          <w:szCs w:val="24"/>
        </w:rPr>
        <w:t>Pastaba: Siūlomos prekės atitinka nurodytus privalomus reikalavimus (kartu pateikiami siūlomos prekės aprašymai, brošiūros ar kiti dokumentai, patvirtinantys atitiktį nurodytiems privalomiems reikalavimams), pateikiant nuorodas į konkrečius prie pasiūlymo pridedamų dokumentų puslapius.</w:t>
      </w:r>
    </w:p>
    <w:sectPr w:rsidR="009D3A03">
      <w:pgSz w:w="11906" w:h="16838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39BB" w14:textId="77777777" w:rsidR="0036159D" w:rsidRDefault="0036159D">
      <w:pPr>
        <w:spacing w:after="0" w:line="240" w:lineRule="auto"/>
      </w:pPr>
      <w:r>
        <w:separator/>
      </w:r>
    </w:p>
  </w:endnote>
  <w:endnote w:type="continuationSeparator" w:id="0">
    <w:p w14:paraId="65283418" w14:textId="77777777" w:rsidR="0036159D" w:rsidRDefault="0036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6CA30" w14:textId="77777777" w:rsidR="0036159D" w:rsidRDefault="003615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0B390E" w14:textId="77777777" w:rsidR="0036159D" w:rsidRDefault="0036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03"/>
    <w:rsid w:val="0009385E"/>
    <w:rsid w:val="0027755C"/>
    <w:rsid w:val="002D4199"/>
    <w:rsid w:val="0036159D"/>
    <w:rsid w:val="003A6045"/>
    <w:rsid w:val="00455315"/>
    <w:rsid w:val="005A2075"/>
    <w:rsid w:val="005A268F"/>
    <w:rsid w:val="007C6AC4"/>
    <w:rsid w:val="008259B0"/>
    <w:rsid w:val="009D3A03"/>
    <w:rsid w:val="00A42087"/>
    <w:rsid w:val="00AD3FF8"/>
    <w:rsid w:val="00B2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9B3"/>
  <w15:docId w15:val="{F439BB68-657A-4C5F-A587-29A3D1FE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</w:pPr>
  </w:style>
  <w:style w:type="character" w:customStyle="1" w:styleId="Numatytasispastraiposriftas1">
    <w:name w:val="Numatytasis pastraipos šrifta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Ugnė Kvyklienė</dc:creator>
  <cp:lastModifiedBy>Ugnė Kvyklienė</cp:lastModifiedBy>
  <cp:revision>5</cp:revision>
  <cp:lastPrinted>2025-04-15T10:41:00Z</cp:lastPrinted>
  <dcterms:created xsi:type="dcterms:W3CDTF">2025-04-15T11:26:00Z</dcterms:created>
  <dcterms:modified xsi:type="dcterms:W3CDTF">2025-04-29T08:25:00Z</dcterms:modified>
</cp:coreProperties>
</file>