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8F23" w14:textId="6E9729AC" w:rsidR="00B70109" w:rsidRPr="009570BF" w:rsidRDefault="00B70109" w:rsidP="00B70109">
      <w:pPr>
        <w:pStyle w:val="Stilius5"/>
        <w:spacing w:after="0"/>
        <w:jc w:val="right"/>
        <w:outlineLvl w:val="0"/>
        <w:rPr>
          <w:b w:val="0"/>
          <w:bCs/>
          <w:sz w:val="24"/>
          <w:szCs w:val="24"/>
        </w:rPr>
      </w:pPr>
      <w:r w:rsidRPr="009570BF">
        <w:rPr>
          <w:b w:val="0"/>
          <w:bCs/>
          <w:sz w:val="24"/>
          <w:szCs w:val="24"/>
        </w:rPr>
        <w:t xml:space="preserve">Pirkimo sąlygų </w:t>
      </w:r>
      <w:r w:rsidR="00FE5E3B">
        <w:rPr>
          <w:b w:val="0"/>
          <w:bCs/>
          <w:sz w:val="24"/>
          <w:szCs w:val="24"/>
        </w:rPr>
        <w:t xml:space="preserve"> </w:t>
      </w:r>
      <w:r w:rsidR="004626C8">
        <w:rPr>
          <w:b w:val="0"/>
          <w:bCs/>
          <w:sz w:val="24"/>
          <w:szCs w:val="24"/>
        </w:rPr>
        <w:t>7</w:t>
      </w:r>
      <w:r w:rsidR="00FE5E3B">
        <w:rPr>
          <w:b w:val="0"/>
          <w:bCs/>
          <w:sz w:val="24"/>
          <w:szCs w:val="24"/>
        </w:rPr>
        <w:t xml:space="preserve"> </w:t>
      </w:r>
      <w:r w:rsidRPr="009570BF">
        <w:rPr>
          <w:b w:val="0"/>
          <w:bCs/>
          <w:sz w:val="24"/>
          <w:szCs w:val="24"/>
        </w:rPr>
        <w:t xml:space="preserve"> priedas</w:t>
      </w:r>
    </w:p>
    <w:p w14:paraId="20C9598F" w14:textId="33ADE438" w:rsidR="00B70109" w:rsidRPr="009570BF" w:rsidRDefault="00B70109" w:rsidP="008416A0">
      <w:pPr>
        <w:pStyle w:val="Stilius5"/>
        <w:spacing w:after="0"/>
        <w:jc w:val="right"/>
        <w:outlineLvl w:val="0"/>
        <w:rPr>
          <w:sz w:val="24"/>
          <w:szCs w:val="24"/>
        </w:rPr>
      </w:pPr>
      <w:r w:rsidRPr="009570BF">
        <w:rPr>
          <w:sz w:val="24"/>
          <w:szCs w:val="24"/>
        </w:rPr>
        <w:t>PROJEKTAS</w:t>
      </w:r>
    </w:p>
    <w:p w14:paraId="2E6D1E1F" w14:textId="77777777" w:rsidR="0018509C" w:rsidRPr="009570BF" w:rsidRDefault="0018509C" w:rsidP="0018509C">
      <w:pPr>
        <w:numPr>
          <w:ilvl w:val="12"/>
          <w:numId w:val="0"/>
        </w:numPr>
        <w:tabs>
          <w:tab w:val="left" w:pos="3969"/>
        </w:tabs>
        <w:jc w:val="right"/>
        <w:rPr>
          <w:rFonts w:cs="Times New Roman"/>
          <w:b/>
          <w:bCs/>
          <w:color w:val="FF0000"/>
          <w:szCs w:val="24"/>
        </w:rPr>
      </w:pPr>
      <w:r w:rsidRPr="009570BF">
        <w:rPr>
          <w:b/>
          <w:bCs/>
          <w:szCs w:val="24"/>
        </w:rPr>
        <w:tab/>
      </w:r>
      <w:r w:rsidRPr="009570BF">
        <w:rPr>
          <w:b/>
          <w:bCs/>
          <w:szCs w:val="24"/>
        </w:rPr>
        <w:tab/>
      </w:r>
      <w:r w:rsidRPr="009570BF">
        <w:rPr>
          <w:b/>
          <w:bCs/>
          <w:szCs w:val="24"/>
        </w:rPr>
        <w:tab/>
      </w:r>
      <w:r w:rsidRPr="009570BF">
        <w:rPr>
          <w:b/>
          <w:bCs/>
          <w:szCs w:val="24"/>
        </w:rPr>
        <w:tab/>
      </w:r>
    </w:p>
    <w:p w14:paraId="2A86C172" w14:textId="0B265708" w:rsidR="00FE5E3B" w:rsidRPr="00FE5E3B" w:rsidRDefault="00FE5E3B" w:rsidP="00FE5E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rPr>
          <w:rFonts w:eastAsia="Times New Roman" w:cs="Times New Roman"/>
          <w:b/>
          <w:bCs/>
          <w:color w:val="000000"/>
          <w:szCs w:val="22"/>
          <w:lang w:eastAsia="lt-LT"/>
        </w:rPr>
      </w:pPr>
      <w:bookmarkStart w:id="0" w:name="_Hlk69733908"/>
      <w:r w:rsidRPr="00FE5E3B">
        <w:rPr>
          <w:rFonts w:eastAsia="Times New Roman" w:cs="Times New Roman"/>
          <w:b/>
          <w:bCs/>
          <w:color w:val="000000"/>
          <w:szCs w:val="22"/>
          <w:lang w:eastAsia="lt-LT"/>
        </w:rPr>
        <w:t xml:space="preserve">KĖDAINIŲ EVANGELIKŲ REFORMATŲ BAŽNYČIOS PASTATO </w:t>
      </w:r>
      <w:r w:rsidR="000F3DA4">
        <w:rPr>
          <w:rFonts w:eastAsia="Times New Roman" w:cs="Times New Roman"/>
          <w:b/>
          <w:bCs/>
          <w:color w:val="000000"/>
          <w:szCs w:val="22"/>
          <w:lang w:eastAsia="lt-LT"/>
        </w:rPr>
        <w:t xml:space="preserve">VARGONŲ IR JŲ KONSTRUKCIJŲ </w:t>
      </w:r>
      <w:r w:rsidRPr="00FE5E3B">
        <w:rPr>
          <w:rFonts w:eastAsia="Times New Roman" w:cs="Times New Roman"/>
          <w:b/>
          <w:bCs/>
          <w:color w:val="000000"/>
          <w:szCs w:val="22"/>
          <w:lang w:eastAsia="lt-LT"/>
        </w:rPr>
        <w:t>MONTAVIMO DARBŲ</w:t>
      </w:r>
    </w:p>
    <w:p w14:paraId="245CAAE4" w14:textId="3FA4A625" w:rsidR="00B70109" w:rsidRPr="009570BF" w:rsidRDefault="00B70109" w:rsidP="00B70109">
      <w:pPr>
        <w:widowControl/>
        <w:suppressAutoHyphens w:val="0"/>
        <w:ind w:firstLine="567"/>
        <w:jc w:val="center"/>
        <w:rPr>
          <w:rFonts w:eastAsiaTheme="minorHAnsi" w:cs="Times New Roman"/>
          <w:b/>
          <w:szCs w:val="24"/>
          <w:lang w:eastAsia="en-US"/>
        </w:rPr>
      </w:pPr>
      <w:r w:rsidRPr="009570BF">
        <w:rPr>
          <w:rFonts w:eastAsiaTheme="minorHAnsi" w:cs="Times New Roman"/>
          <w:b/>
          <w:szCs w:val="24"/>
          <w:lang w:eastAsia="en-US"/>
        </w:rPr>
        <w:t xml:space="preserve">SUTARTIS </w:t>
      </w:r>
    </w:p>
    <w:p w14:paraId="1214ABD9" w14:textId="69A68281" w:rsidR="00B70109" w:rsidRPr="009570BF" w:rsidRDefault="00B70109" w:rsidP="00B70109">
      <w:pPr>
        <w:widowControl/>
        <w:suppressAutoHyphens w:val="0"/>
        <w:ind w:firstLine="567"/>
        <w:jc w:val="center"/>
        <w:rPr>
          <w:rFonts w:eastAsiaTheme="minorHAnsi" w:cs="Times New Roman"/>
          <w:bCs/>
          <w:i/>
          <w:iCs/>
          <w:szCs w:val="24"/>
          <w:lang w:eastAsia="en-US"/>
        </w:rPr>
      </w:pPr>
    </w:p>
    <w:p w14:paraId="6ABCEEC9" w14:textId="77777777" w:rsidR="0018509C" w:rsidRPr="009570BF" w:rsidRDefault="0018509C" w:rsidP="0018509C">
      <w:pPr>
        <w:numPr>
          <w:ilvl w:val="12"/>
          <w:numId w:val="0"/>
        </w:numPr>
        <w:tabs>
          <w:tab w:val="left" w:pos="3969"/>
        </w:tabs>
        <w:jc w:val="center"/>
        <w:rPr>
          <w:szCs w:val="24"/>
        </w:rPr>
      </w:pPr>
    </w:p>
    <w:bookmarkEnd w:id="0"/>
    <w:p w14:paraId="6D2172FA" w14:textId="77777777" w:rsidR="0018509C" w:rsidRPr="009570BF" w:rsidRDefault="0018509C" w:rsidP="0018509C">
      <w:pPr>
        <w:jc w:val="center"/>
        <w:rPr>
          <w:rFonts w:cs="Times New Roman"/>
          <w:szCs w:val="24"/>
        </w:rPr>
      </w:pPr>
      <w:r w:rsidRPr="009570BF">
        <w:rPr>
          <w:rFonts w:cs="Times New Roman"/>
          <w:szCs w:val="24"/>
        </w:rPr>
        <w:t xml:space="preserve">2025 m. ............ d. Nr. </w:t>
      </w:r>
    </w:p>
    <w:p w14:paraId="3744D87B" w14:textId="77777777" w:rsidR="0018509C" w:rsidRDefault="0018509C" w:rsidP="0018509C">
      <w:pPr>
        <w:jc w:val="center"/>
        <w:rPr>
          <w:rFonts w:cs="Times New Roman"/>
          <w:szCs w:val="24"/>
        </w:rPr>
      </w:pPr>
      <w:r w:rsidRPr="009570BF">
        <w:rPr>
          <w:rFonts w:cs="Times New Roman"/>
          <w:szCs w:val="24"/>
        </w:rPr>
        <w:t>Kėdainiai</w:t>
      </w:r>
    </w:p>
    <w:p w14:paraId="6731C3AB" w14:textId="77777777" w:rsidR="0018509C" w:rsidRDefault="0018509C" w:rsidP="0018509C">
      <w:pPr>
        <w:rPr>
          <w:rFonts w:cs="Times New Roman"/>
          <w:szCs w:val="24"/>
        </w:rPr>
      </w:pPr>
    </w:p>
    <w:p w14:paraId="006F8F5E" w14:textId="654E561A" w:rsidR="00361CB0" w:rsidRDefault="00361CB0" w:rsidP="00361CB0">
      <w:pPr>
        <w:ind w:firstLine="567"/>
        <w:jc w:val="both"/>
        <w:rPr>
          <w:rFonts w:cs="Times New Roman"/>
          <w:szCs w:val="24"/>
        </w:rPr>
      </w:pPr>
      <w:r w:rsidRPr="00951646">
        <w:rPr>
          <w:rFonts w:cs="Times New Roman"/>
          <w:szCs w:val="24"/>
        </w:rPr>
        <w:t>Kėdainių krašto muzieju</w:t>
      </w:r>
      <w:r>
        <w:rPr>
          <w:rFonts w:cs="Times New Roman"/>
          <w:szCs w:val="24"/>
        </w:rPr>
        <w:t xml:space="preserve">s </w:t>
      </w:r>
      <w:r w:rsidRPr="009D5D83">
        <w:rPr>
          <w:rFonts w:cs="Times New Roman"/>
          <w:szCs w:val="24"/>
        </w:rPr>
        <w:t xml:space="preserve"> </w:t>
      </w:r>
      <w:r>
        <w:rPr>
          <w:rFonts w:cs="Times New Roman"/>
          <w:szCs w:val="24"/>
        </w:rPr>
        <w:t xml:space="preserve">(įm. k. </w:t>
      </w:r>
      <w:r w:rsidRPr="00951646">
        <w:rPr>
          <w:rFonts w:cs="Times New Roman"/>
          <w:szCs w:val="24"/>
        </w:rPr>
        <w:t>188204587)</w:t>
      </w:r>
      <w:r>
        <w:rPr>
          <w:rFonts w:cs="Times New Roman"/>
          <w:szCs w:val="24"/>
        </w:rPr>
        <w:t xml:space="preserve"> </w:t>
      </w:r>
      <w:r w:rsidRPr="009D5D83">
        <w:rPr>
          <w:rFonts w:cs="Times New Roman"/>
          <w:szCs w:val="24"/>
        </w:rPr>
        <w:t>, atstovaujama</w:t>
      </w:r>
      <w:r>
        <w:rPr>
          <w:rFonts w:cs="Times New Roman"/>
          <w:szCs w:val="24"/>
        </w:rPr>
        <w:t>s</w:t>
      </w:r>
      <w:r w:rsidRPr="009D5D83">
        <w:rPr>
          <w:rFonts w:cs="Times New Roman"/>
          <w:szCs w:val="24"/>
        </w:rPr>
        <w:t xml:space="preserve"> </w:t>
      </w:r>
      <w:r>
        <w:rPr>
          <w:rFonts w:cs="Times New Roman"/>
          <w:szCs w:val="24"/>
        </w:rPr>
        <w:t xml:space="preserve">direktoriaus Rimanto Žirgulio </w:t>
      </w:r>
      <w:r w:rsidRPr="009D5D83">
        <w:rPr>
          <w:rFonts w:cs="Times New Roman"/>
          <w:szCs w:val="24"/>
        </w:rPr>
        <w:t xml:space="preserve"> (toliau vadinama </w:t>
      </w:r>
      <w:r w:rsidRPr="009D5D83">
        <w:rPr>
          <w:rFonts w:cs="Times New Roman"/>
          <w:b/>
          <w:bCs/>
          <w:szCs w:val="24"/>
        </w:rPr>
        <w:t>„Užsakovu“</w:t>
      </w:r>
      <w:r w:rsidRPr="009D5D83">
        <w:rPr>
          <w:rFonts w:cs="Times New Roman"/>
          <w:szCs w:val="24"/>
        </w:rPr>
        <w:t xml:space="preserve">), veikiančio pagal </w:t>
      </w:r>
      <w:r>
        <w:rPr>
          <w:rFonts w:cs="Times New Roman"/>
          <w:szCs w:val="24"/>
        </w:rPr>
        <w:t>įstaigos nuostatus</w:t>
      </w:r>
      <w:r w:rsidRPr="009D5D83">
        <w:rPr>
          <w:rFonts w:cs="Times New Roman"/>
          <w:szCs w:val="24"/>
        </w:rPr>
        <w:t xml:space="preserve"> ir </w:t>
      </w:r>
      <w:r>
        <w:rPr>
          <w:rFonts w:cs="Times New Roman"/>
          <w:szCs w:val="24"/>
        </w:rPr>
        <w:t xml:space="preserve">                                     </w:t>
      </w:r>
      <w:r w:rsidRPr="009D5D83">
        <w:rPr>
          <w:rFonts w:eastAsia="Calibri" w:cs="Times New Roman"/>
          <w:szCs w:val="24"/>
        </w:rPr>
        <w:t>, (</w:t>
      </w:r>
      <w:r w:rsidRPr="009D5D83">
        <w:rPr>
          <w:rFonts w:cs="Times New Roman"/>
          <w:szCs w:val="24"/>
        </w:rPr>
        <w:t>įmonės kodas</w:t>
      </w:r>
      <w:r>
        <w:rPr>
          <w:rFonts w:eastAsia="Calibri" w:cs="Times New Roman"/>
          <w:szCs w:val="24"/>
          <w:shd w:val="clear" w:color="auto" w:fill="FFFFFF"/>
        </w:rPr>
        <w:t xml:space="preserve">                         </w:t>
      </w:r>
      <w:r w:rsidRPr="009D5D83">
        <w:rPr>
          <w:rFonts w:eastAsia="Calibri" w:cs="Times New Roman"/>
          <w:szCs w:val="24"/>
        </w:rPr>
        <w:t>)</w:t>
      </w:r>
      <w:r w:rsidRPr="009D5D83">
        <w:rPr>
          <w:rFonts w:cs="Times New Roman"/>
          <w:szCs w:val="24"/>
        </w:rPr>
        <w:t xml:space="preserve">, </w:t>
      </w:r>
      <w:r w:rsidRPr="009D5D83">
        <w:rPr>
          <w:rFonts w:eastAsia="Calibri" w:cs="Times New Roman"/>
          <w:szCs w:val="24"/>
        </w:rPr>
        <w:t xml:space="preserve">atstovaujama </w:t>
      </w:r>
      <w:r>
        <w:rPr>
          <w:rFonts w:eastAsia="Calibri" w:cs="Times New Roman"/>
          <w:szCs w:val="24"/>
        </w:rPr>
        <w:t xml:space="preserve">                                     </w:t>
      </w:r>
      <w:r w:rsidRPr="009D5D83">
        <w:rPr>
          <w:rFonts w:cs="Times New Roman"/>
          <w:szCs w:val="24"/>
        </w:rPr>
        <w:t xml:space="preserve">(toliau vadinama </w:t>
      </w:r>
      <w:r w:rsidRPr="009D5D83">
        <w:rPr>
          <w:rFonts w:cs="Times New Roman"/>
          <w:b/>
          <w:bCs/>
          <w:szCs w:val="24"/>
        </w:rPr>
        <w:t>„Rangovu“</w:t>
      </w:r>
      <w:r w:rsidRPr="009D5D83">
        <w:rPr>
          <w:rFonts w:cs="Times New Roman"/>
          <w:szCs w:val="24"/>
        </w:rPr>
        <w:t>), veikiančio įmonės įstatų pagrindu, toliau kartu vadinami</w:t>
      </w:r>
      <w:r>
        <w:rPr>
          <w:rFonts w:cs="Times New Roman"/>
          <w:szCs w:val="24"/>
        </w:rPr>
        <w:t xml:space="preserve"> </w:t>
      </w:r>
      <w:r w:rsidRPr="009D5D83">
        <w:rPr>
          <w:rFonts w:cs="Times New Roman"/>
          <w:b/>
          <w:szCs w:val="24"/>
        </w:rPr>
        <w:t>„Šalimis“</w:t>
      </w:r>
      <w:r w:rsidRPr="009D5D83">
        <w:rPr>
          <w:rFonts w:cs="Times New Roman"/>
          <w:szCs w:val="24"/>
        </w:rPr>
        <w:t xml:space="preserve">, o kiekvienas atskirai – </w:t>
      </w:r>
      <w:r w:rsidRPr="009D5D83">
        <w:rPr>
          <w:rFonts w:cs="Times New Roman"/>
          <w:b/>
          <w:szCs w:val="24"/>
        </w:rPr>
        <w:t>„Šalimi“</w:t>
      </w:r>
      <w:r w:rsidRPr="009D5D83">
        <w:rPr>
          <w:rFonts w:cs="Times New Roman"/>
          <w:szCs w:val="24"/>
        </w:rPr>
        <w:t xml:space="preserve">, sudarė šią rangos darbų </w:t>
      </w:r>
      <w:r>
        <w:rPr>
          <w:rFonts w:cs="Times New Roman"/>
          <w:szCs w:val="24"/>
        </w:rPr>
        <w:t>sutartį (toliau – Sutartis).</w:t>
      </w:r>
    </w:p>
    <w:p w14:paraId="708F037D" w14:textId="64E35638" w:rsidR="0018509C" w:rsidRDefault="0018509C" w:rsidP="00B70109">
      <w:pPr>
        <w:tabs>
          <w:tab w:val="left" w:pos="5245"/>
        </w:tabs>
        <w:ind w:firstLine="709"/>
        <w:jc w:val="both"/>
        <w:rPr>
          <w:rFonts w:cs="Times New Roman"/>
          <w:szCs w:val="24"/>
        </w:rPr>
      </w:pP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DD8BE" w14:textId="4C01B1D5" w:rsidR="0018509C" w:rsidRDefault="0018509C" w:rsidP="0018509C">
      <w:pPr>
        <w:jc w:val="both"/>
        <w:rPr>
          <w:rFonts w:cs="Times New Roman"/>
          <w:szCs w:val="24"/>
        </w:rPr>
      </w:pPr>
      <w:r>
        <w:rPr>
          <w:rFonts w:cs="Times New Roman"/>
          <w:kern w:val="2"/>
          <w:szCs w:val="24"/>
        </w:rPr>
        <w:tab/>
        <w:t>1.1</w:t>
      </w:r>
      <w:r w:rsidR="004301D1">
        <w:rPr>
          <w:rFonts w:cs="Times New Roman"/>
          <w:kern w:val="2"/>
          <w:szCs w:val="24"/>
        </w:rPr>
        <w:t>.</w:t>
      </w:r>
      <w:r w:rsidR="00B70109" w:rsidRPr="00B70109">
        <w:rPr>
          <w:kern w:val="2"/>
          <w:szCs w:val="24"/>
          <w14:ligatures w14:val="standardContextual"/>
        </w:rPr>
        <w:t xml:space="preserve"> </w:t>
      </w:r>
      <w:r w:rsidR="00B70109" w:rsidRPr="00933ADE">
        <w:rPr>
          <w:kern w:val="2"/>
          <w:szCs w:val="24"/>
          <w14:ligatures w14:val="standardContextual"/>
        </w:rPr>
        <w:t xml:space="preserve">Šia Sutartimi Rangovas įsipareigoja Sutartyje nustatyta tvarka ir sąlygomis,  vadovaudamasis </w:t>
      </w:r>
      <w:r w:rsidR="00B70109" w:rsidRPr="002C0C1D">
        <w:rPr>
          <w:kern w:val="2"/>
          <w:szCs w:val="24"/>
          <w14:ligatures w14:val="standardContextual"/>
        </w:rPr>
        <w:t>techniniu darbo projektu</w:t>
      </w:r>
      <w:r w:rsidR="00B70109" w:rsidRPr="00933ADE">
        <w:rPr>
          <w:kern w:val="2"/>
          <w:szCs w:val="24"/>
          <w14:ligatures w14:val="standardContextual"/>
        </w:rPr>
        <w:t xml:space="preserve"> (Sutarties 1 priedas) ir Veikl</w:t>
      </w:r>
      <w:r w:rsidR="00B70109">
        <w:rPr>
          <w:kern w:val="2"/>
          <w:szCs w:val="24"/>
          <w14:ligatures w14:val="standardContextual"/>
        </w:rPr>
        <w:t>ų</w:t>
      </w:r>
      <w:r w:rsidR="00B70109" w:rsidRPr="00933ADE">
        <w:rPr>
          <w:kern w:val="2"/>
          <w:szCs w:val="24"/>
          <w14:ligatures w14:val="standardContextual"/>
        </w:rPr>
        <w:t xml:space="preserve"> sąrašu (Sutarties 2 priedas), kurie yra šios Sutarties neatskiriamos dalys</w:t>
      </w:r>
      <w:r w:rsidR="00B70109">
        <w:rPr>
          <w:kern w:val="2"/>
          <w:szCs w:val="24"/>
          <w14:ligatures w14:val="standardContextual"/>
        </w:rPr>
        <w:t>, atlikti darbus (toliau – „</w:t>
      </w:r>
      <w:r w:rsidR="00B70109">
        <w:rPr>
          <w:bCs/>
          <w:kern w:val="2"/>
          <w:szCs w:val="24"/>
          <w14:ligatures w14:val="standardContextual"/>
        </w:rPr>
        <w:t>Darbai</w:t>
      </w:r>
      <w:r w:rsidR="00B70109">
        <w:rPr>
          <w:b/>
          <w:kern w:val="2"/>
          <w:szCs w:val="24"/>
          <w14:ligatures w14:val="standardContextual"/>
        </w:rPr>
        <w:t>“</w:t>
      </w:r>
      <w:r w:rsidR="00B70109">
        <w:rPr>
          <w:kern w:val="2"/>
          <w:szCs w:val="24"/>
          <w14:ligatures w14:val="standardContextual"/>
        </w:rPr>
        <w:t>) ir perduoti Darbų rezultatą Užsakovui, o Užsakovas sudaryti Rangovui būtinas sąlygas Darbams atlikti, Sutartyje numatyta tvarka priimti Darbų rezultatą  ir apmokėti už Darbus Sutartyje nustatyta tvarka ir terminais.</w:t>
      </w:r>
    </w:p>
    <w:p w14:paraId="45A0B67B" w14:textId="77777777" w:rsidR="0018509C" w:rsidRDefault="0018509C" w:rsidP="0018509C">
      <w:pPr>
        <w:jc w:val="both"/>
        <w:rPr>
          <w:rFonts w:eastAsia="Calibri" w:cs="Times New Roman"/>
          <w:szCs w:val="24"/>
        </w:rPr>
      </w:pPr>
    </w:p>
    <w:p w14:paraId="41857522" w14:textId="77777777" w:rsidR="0018509C" w:rsidRDefault="0018509C" w:rsidP="0018509C">
      <w:pPr>
        <w:jc w:val="both"/>
        <w:rPr>
          <w:rFonts w:eastAsia="Calibri" w:cs="Times New Roman"/>
          <w:szCs w:val="24"/>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796BF0F4" w:rsidR="00B70109" w:rsidRPr="00B70109" w:rsidRDefault="0018509C" w:rsidP="00B70109">
      <w:pPr>
        <w:tabs>
          <w:tab w:val="left" w:pos="567"/>
        </w:tabs>
        <w:jc w:val="both"/>
        <w:rPr>
          <w:rFonts w:cs="Times New Roman"/>
          <w:szCs w:val="24"/>
          <w:lang w:eastAsia="en-US" w:bidi="en-US"/>
        </w:rPr>
      </w:pPr>
      <w:r>
        <w:rPr>
          <w:rFonts w:cs="Times New Roman"/>
          <w:szCs w:val="24"/>
        </w:rPr>
        <w:tab/>
        <w:t xml:space="preserve">  2.1</w:t>
      </w:r>
      <w:r w:rsidR="004301D1">
        <w:rPr>
          <w:rFonts w:cs="Times New Roman"/>
          <w:szCs w:val="24"/>
        </w:rPr>
        <w:t>.</w:t>
      </w:r>
      <w:r>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 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Default="0031291A" w:rsidP="00B70109">
      <w:pPr>
        <w:tabs>
          <w:tab w:val="left" w:pos="567"/>
        </w:tabs>
        <w:jc w:val="both"/>
        <w:rPr>
          <w:rFonts w:cs="Times New Roman"/>
          <w:szCs w:val="24"/>
        </w:rPr>
      </w:pPr>
      <w:r>
        <w:rPr>
          <w:rFonts w:eastAsia="Calibri" w:cs="Times New Roman"/>
          <w:szCs w:val="24"/>
        </w:rPr>
        <w:t xml:space="preserve">            </w:t>
      </w:r>
      <w:r w:rsidR="0018509C">
        <w:rPr>
          <w:rFonts w:eastAsia="Calibri" w:cs="Times New Roman"/>
          <w:szCs w:val="24"/>
        </w:rPr>
        <w:t>2.2.</w:t>
      </w:r>
      <w:r w:rsidR="0018509C">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t>Pradinės sutarties vertė nekinta per visą sutarties vykdymo laikotarpį, išskyrus kai sutarties vertė peržiūrima pagal joje nurodytas kainų</w:t>
      </w:r>
      <w:bookmarkStart w:id="1" w:name="_ftnref2"/>
      <w:r w:rsidR="0018509C">
        <w:t xml:space="preserve"> peržiūros sąlygas. </w:t>
      </w:r>
      <w:bookmarkEnd w:id="1"/>
      <w:r w:rsidR="0018509C">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Default="0018509C" w:rsidP="0018509C">
      <w:pPr>
        <w:tabs>
          <w:tab w:val="left" w:pos="567"/>
        </w:tabs>
        <w:jc w:val="both"/>
        <w:rPr>
          <w:rFonts w:eastAsia="Calibri"/>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w:t>
      </w:r>
      <w:r>
        <w:rPr>
          <w:rFonts w:eastAsia="Calibri" w:cs="Times New Roman"/>
          <w:szCs w:val="24"/>
        </w:rPr>
        <w:lastRenderedPageBreak/>
        <w:t>PVM inicijuoja Rangovas, jis turi raštu kreiptis į Užsakovą ir pateikti konkrečius skaičiavimus dėl pasikeitusio PVM įtakos Sutarties kainai. Užsakovas taip pat turi teisę inicijuoti Sutarties kainos perskaičiavimą dėl pasikeitusio PVM.</w:t>
      </w:r>
    </w:p>
    <w:p w14:paraId="4A788846" w14:textId="189DB007" w:rsidR="0018509C" w:rsidRDefault="0018509C" w:rsidP="0018509C">
      <w:pPr>
        <w:pStyle w:val="Pagrindinistekstas"/>
        <w:widowControl/>
        <w:spacing w:after="0"/>
        <w:ind w:firstLine="562"/>
        <w:jc w:val="both"/>
        <w:rPr>
          <w:sz w:val="24"/>
          <w:szCs w:val="24"/>
        </w:rPr>
      </w:pPr>
      <w:r>
        <w:rPr>
          <w:sz w:val="24"/>
          <w:szCs w:val="24"/>
        </w:rPr>
        <w:t>2.4.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mokėtinos sumos negali būti perskaičiuojamos. Rangovui mokėtinos sumos už statybos darbus gali būti perskaičiuojamos jeigu Valstybės duomenų agentūros (</w:t>
      </w:r>
      <w:hyperlink r:id="rId5" w:history="1">
        <w:r>
          <w:rPr>
            <w:rStyle w:val="Hipersaitas"/>
            <w:color w:val="auto"/>
            <w:sz w:val="24"/>
            <w:szCs w:val="24"/>
          </w:rPr>
          <w:t>www.stat.gov.lt</w:t>
        </w:r>
      </w:hyperlink>
      <w:r>
        <w:rPr>
          <w:sz w:val="24"/>
          <w:szCs w:val="24"/>
        </w:rPr>
        <w:t>) kas mėnesį skelbiamo statybos sąnaudų elementų kainų indekso (toliau - Indeksas), labiausiai atitinkančio Objekto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0D10C32B" w14:textId="77777777" w:rsidR="0018509C" w:rsidRDefault="0018509C" w:rsidP="0018509C">
      <w:pPr>
        <w:pStyle w:val="Pagrindinistekstas"/>
        <w:ind w:left="567"/>
        <w:rPr>
          <w:sz w:val="24"/>
          <w:szCs w:val="24"/>
        </w:rPr>
      </w:pPr>
      <w:r>
        <w:rPr>
          <w:sz w:val="24"/>
          <w:szCs w:val="24"/>
        </w:rPr>
        <w:t>K = IPb / IPr</w:t>
      </w:r>
    </w:p>
    <w:p w14:paraId="571C0503" w14:textId="77777777" w:rsidR="0018509C" w:rsidRDefault="0018509C" w:rsidP="0018509C">
      <w:pPr>
        <w:pStyle w:val="Pagrindinistekstas"/>
        <w:ind w:left="567"/>
        <w:rPr>
          <w:sz w:val="24"/>
          <w:szCs w:val="24"/>
        </w:rPr>
      </w:pPr>
      <w:r>
        <w:rPr>
          <w:sz w:val="24"/>
          <w:szCs w:val="24"/>
        </w:rPr>
        <w:t xml:space="preserve">Kur:                </w:t>
      </w:r>
    </w:p>
    <w:p w14:paraId="68F92D5D" w14:textId="77777777" w:rsidR="0018509C" w:rsidRDefault="0018509C" w:rsidP="0018509C">
      <w:pPr>
        <w:pStyle w:val="Pagrindinistekstas"/>
        <w:ind w:left="567"/>
        <w:rPr>
          <w:sz w:val="24"/>
          <w:szCs w:val="24"/>
        </w:rPr>
      </w:pPr>
      <w:r>
        <w:rPr>
          <w:sz w:val="24"/>
          <w:szCs w:val="24"/>
        </w:rPr>
        <w:t>K – Indekso pokyčio koeficientas;</w:t>
      </w:r>
    </w:p>
    <w:p w14:paraId="3A4E2A7E" w14:textId="77777777" w:rsidR="0018509C" w:rsidRDefault="0018509C" w:rsidP="0018509C">
      <w:pPr>
        <w:pStyle w:val="Pagrindinistekstas"/>
        <w:ind w:left="567"/>
        <w:rPr>
          <w:sz w:val="24"/>
          <w:szCs w:val="24"/>
        </w:rPr>
      </w:pPr>
      <w:r>
        <w:rPr>
          <w:sz w:val="24"/>
          <w:szCs w:val="24"/>
        </w:rPr>
        <w:t>IPr – Indekso reikšmė laikotarpio pradžioje;</w:t>
      </w:r>
    </w:p>
    <w:p w14:paraId="63C0F837" w14:textId="77777777" w:rsidR="0018509C" w:rsidRDefault="0018509C" w:rsidP="0018509C">
      <w:pPr>
        <w:pStyle w:val="Pagrindinistekstas"/>
        <w:ind w:left="567"/>
        <w:rPr>
          <w:sz w:val="24"/>
          <w:szCs w:val="24"/>
        </w:rPr>
      </w:pPr>
      <w:r>
        <w:rPr>
          <w:sz w:val="24"/>
          <w:szCs w:val="24"/>
        </w:rPr>
        <w:t>IPb – Indekso reikšmė laikotarpio pabaigoje;</w:t>
      </w:r>
    </w:p>
    <w:p w14:paraId="7CFF4B04" w14:textId="77777777" w:rsidR="0018509C" w:rsidRDefault="0018509C" w:rsidP="0018509C">
      <w:pPr>
        <w:pStyle w:val="Pagrindinistekstas"/>
        <w:ind w:left="567"/>
        <w:rPr>
          <w:sz w:val="24"/>
          <w:szCs w:val="24"/>
        </w:rPr>
      </w:pPr>
      <w:r>
        <w:rPr>
          <w:sz w:val="24"/>
          <w:szCs w:val="24"/>
        </w:rPr>
        <w:t>Laikotarpis yra bet koks laikotarpis, kurio pradžia yra ne ankstesnė nei sutarties įsigaliojimo diena, o pabaiga ne vėlesnė, negu paskutiniojo Darbų perdavimo-priėmimo akto pagal Sutartį sudarymo diena.</w:t>
      </w:r>
    </w:p>
    <w:p w14:paraId="68EDCE03" w14:textId="2D2635F7" w:rsidR="0018509C" w:rsidRDefault="0018509C" w:rsidP="0018509C">
      <w:pPr>
        <w:pStyle w:val="Pagrindinistekstas"/>
        <w:widowControl/>
        <w:spacing w:after="0"/>
        <w:jc w:val="both"/>
        <w:rPr>
          <w:sz w:val="24"/>
          <w:szCs w:val="24"/>
        </w:rPr>
      </w:pPr>
      <w:r>
        <w:rPr>
          <w:sz w:val="24"/>
          <w:szCs w:val="24"/>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06054925" w14:textId="77777777" w:rsidR="0018509C" w:rsidRDefault="0018509C" w:rsidP="0018509C">
      <w:pPr>
        <w:pStyle w:val="Pagrindinistekstas"/>
        <w:widowControl/>
        <w:spacing w:after="0"/>
        <w:jc w:val="both"/>
        <w:rPr>
          <w:sz w:val="24"/>
          <w:szCs w:val="24"/>
        </w:rPr>
      </w:pPr>
      <w:r>
        <w:rPr>
          <w:sz w:val="24"/>
          <w:szCs w:val="24"/>
        </w:rPr>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13D3D42E" w14:textId="77777777" w:rsidR="0018509C" w:rsidRDefault="0018509C" w:rsidP="0018509C">
      <w:pPr>
        <w:pStyle w:val="Pagrindinistekstas"/>
        <w:widowControl/>
        <w:spacing w:after="0"/>
        <w:jc w:val="both"/>
        <w:rPr>
          <w:sz w:val="24"/>
          <w:szCs w:val="24"/>
        </w:rPr>
      </w:pPr>
      <w:r>
        <w:rPr>
          <w:sz w:val="24"/>
          <w:szCs w:val="24"/>
        </w:rPr>
        <w:t xml:space="preserve">        2.7. </w:t>
      </w:r>
      <w:r w:rsidRPr="00FD7790">
        <w:rPr>
          <w:sz w:val="24"/>
          <w:szCs w:val="24"/>
        </w:rPr>
        <w:t xml:space="preserve">Pirmoji Sutarties kainos peržiūra gali būti atliekama ne anksčiau nei po 6 mėnesių po Sutarties įsigaliojimo </w:t>
      </w:r>
      <w:r>
        <w:rPr>
          <w:sz w:val="24"/>
          <w:szCs w:val="24"/>
        </w:rPr>
        <w:t xml:space="preserve">ir po to Sutarties kaina gali būti peržiūrima ne dažniau negu kas 6 mėnesius. </w:t>
      </w:r>
    </w:p>
    <w:p w14:paraId="407FA3FB" w14:textId="77777777" w:rsidR="0018509C" w:rsidRDefault="0018509C" w:rsidP="0018509C">
      <w:pPr>
        <w:pStyle w:val="Pagrindinistekstas"/>
        <w:widowControl/>
        <w:spacing w:after="0"/>
        <w:jc w:val="both"/>
        <w:rPr>
          <w:sz w:val="24"/>
          <w:szCs w:val="24"/>
        </w:rPr>
      </w:pPr>
      <w:r>
        <w:rPr>
          <w:sz w:val="24"/>
          <w:szCs w:val="24"/>
        </w:rPr>
        <w:t xml:space="preserve">         2.8. Vėlesnis kainų perskaičiavimas negali apimti laikotarpio, už kurį jau buvo atliktas perskaičiavimas.</w:t>
      </w:r>
    </w:p>
    <w:p w14:paraId="7BC2A1A8" w14:textId="77777777" w:rsidR="0018509C" w:rsidRDefault="0018509C" w:rsidP="0018509C">
      <w:pPr>
        <w:pStyle w:val="Pagrindinistekstas"/>
        <w:widowControl/>
        <w:spacing w:after="0"/>
        <w:jc w:val="both"/>
        <w:rPr>
          <w:sz w:val="24"/>
          <w:szCs w:val="24"/>
        </w:rPr>
      </w:pPr>
      <w:r>
        <w:rPr>
          <w:sz w:val="24"/>
          <w:szCs w:val="24"/>
        </w:rPr>
        <w:t xml:space="preserve">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63F6847" w14:textId="77777777" w:rsidR="0031291A" w:rsidRDefault="0031291A" w:rsidP="0018509C">
      <w:pPr>
        <w:tabs>
          <w:tab w:val="left" w:pos="567"/>
          <w:tab w:val="left" w:pos="1276"/>
        </w:tabs>
        <w:ind w:firstLine="562"/>
        <w:jc w:val="both"/>
        <w:rPr>
          <w:color w:val="000000" w:themeColor="text1"/>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7E211316" w14:textId="31DB904E" w:rsidR="0018509C" w:rsidRDefault="0018509C" w:rsidP="0018509C">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Rangovas Darbus pradeda įsigaliojus Sutarčiai ir baigia per</w:t>
      </w:r>
      <w:r w:rsidR="0031291A">
        <w:rPr>
          <w:rFonts w:cs="Times New Roman"/>
          <w:szCs w:val="24"/>
        </w:rPr>
        <w:t xml:space="preserve"> </w:t>
      </w:r>
      <w:r w:rsidR="001F526F">
        <w:rPr>
          <w:rFonts w:cs="Times New Roman"/>
          <w:szCs w:val="24"/>
        </w:rPr>
        <w:t>8</w:t>
      </w:r>
      <w:r>
        <w:rPr>
          <w:rFonts w:cs="Times New Roman"/>
          <w:szCs w:val="24"/>
        </w:rPr>
        <w:t xml:space="preserve"> mėnesius nuo Sutarties įsigaliojimo dienos. Pirkimo sutartis įsigalioja ją pasirašius abiem Šalims </w:t>
      </w:r>
      <w:r>
        <w:rPr>
          <w:rFonts w:eastAsia="Times New Roman" w:cs="Times New Roman"/>
          <w:szCs w:val="24"/>
        </w:rPr>
        <w:t xml:space="preserve">bei </w:t>
      </w:r>
      <w:r>
        <w:rPr>
          <w:rFonts w:cs="Times New Roman"/>
          <w:szCs w:val="24"/>
        </w:rPr>
        <w:t>galioja iki visiško pirkimo sutarties Šalių sutartinių įsipareigojimų įvykdymo.</w:t>
      </w:r>
    </w:p>
    <w:p w14:paraId="10ECFAE2" w14:textId="008C1C6C" w:rsidR="008B2547" w:rsidRDefault="008B2547" w:rsidP="0018509C">
      <w:pPr>
        <w:widowControl/>
        <w:ind w:firstLine="567"/>
        <w:jc w:val="both"/>
        <w:rPr>
          <w:kern w:val="2"/>
          <w:szCs w:val="24"/>
          <w14:ligatures w14:val="standardContextual"/>
        </w:rPr>
      </w:pPr>
      <w:r>
        <w:rPr>
          <w:rFonts w:cs="Times New Roman"/>
          <w:szCs w:val="24"/>
        </w:rPr>
        <w:lastRenderedPageBreak/>
        <w:t>3.2.</w:t>
      </w:r>
      <w:r w:rsidR="00F11A76">
        <w:rPr>
          <w:rFonts w:cs="Times New Roman"/>
          <w:szCs w:val="24"/>
        </w:rPr>
        <w:t xml:space="preserve"> </w:t>
      </w:r>
      <w:r w:rsidR="00F11A76">
        <w:rPr>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Default="0018509C" w:rsidP="0018509C">
      <w:pPr>
        <w:widowControl/>
        <w:ind w:firstLine="567"/>
        <w:jc w:val="both"/>
        <w:rPr>
          <w:rFonts w:eastAsia="Times New Roman" w:cs="Times New Roman"/>
          <w:b/>
          <w:szCs w:val="24"/>
        </w:rPr>
      </w:pPr>
      <w:r>
        <w:rPr>
          <w:rFonts w:cs="Times New Roman"/>
          <w:szCs w:val="24"/>
        </w:rPr>
        <w:t>3.</w:t>
      </w:r>
      <w:r w:rsidR="00581311">
        <w:rPr>
          <w:rFonts w:cs="Times New Roman"/>
          <w:szCs w:val="24"/>
        </w:rPr>
        <w:t>3</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18509C" w:rsidRDefault="0018509C" w:rsidP="0018509C">
      <w:pPr>
        <w:pStyle w:val="Stilius3"/>
        <w:spacing w:before="0"/>
        <w:rPr>
          <w:lang w:val="lt-LT"/>
        </w:rPr>
      </w:pPr>
      <w:r w:rsidRPr="0018509C">
        <w:rPr>
          <w:lang w:val="lt-LT"/>
        </w:rPr>
        <w:t xml:space="preserve">         3.</w:t>
      </w:r>
      <w:r w:rsidR="00581311">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18509C" w:rsidRDefault="0018509C" w:rsidP="0018509C">
      <w:pPr>
        <w:pStyle w:val="Stilius3"/>
        <w:spacing w:before="0"/>
        <w:rPr>
          <w:lang w:val="lt-LT"/>
        </w:rPr>
      </w:pPr>
      <w:r w:rsidRPr="0018509C">
        <w:rPr>
          <w:lang w:val="lt-LT"/>
        </w:rPr>
        <w:t xml:space="preserve">Aplinkybės, dėl kurių gali būti stabdomi Darbai, yra: </w:t>
      </w:r>
    </w:p>
    <w:p w14:paraId="31837952"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BD20333"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2D18F25"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1C6D738F"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2DF6E4C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73B2959B"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5223ED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35C2B19B"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09245F81" w14:textId="41407949" w:rsidR="0018509C" w:rsidRPr="0031291A" w:rsidRDefault="0018509C" w:rsidP="0018509C">
      <w:pPr>
        <w:pStyle w:val="Stilius3"/>
        <w:spacing w:before="0"/>
        <w:ind w:firstLine="567"/>
        <w:rPr>
          <w:lang w:val="lt-LT"/>
        </w:rPr>
      </w:pPr>
      <w:r>
        <w:t>3.</w:t>
      </w:r>
      <w:r w:rsidR="00581311">
        <w:t>5</w:t>
      </w:r>
      <w: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Default="0018509C" w:rsidP="0018509C">
      <w:pPr>
        <w:widowControl/>
        <w:ind w:firstLine="567"/>
        <w:jc w:val="both"/>
        <w:rPr>
          <w:rFonts w:eastAsia="Times New Roman" w:cs="Times New Roman"/>
          <w:szCs w:val="24"/>
        </w:rPr>
      </w:pPr>
      <w:r>
        <w:rPr>
          <w:rFonts w:eastAsia="Times New Roman" w:cs="Times New Roman"/>
          <w:szCs w:val="24"/>
        </w:rPr>
        <w:t>3.</w:t>
      </w:r>
      <w:r w:rsidR="00581311">
        <w:rPr>
          <w:rFonts w:eastAsia="Times New Roman" w:cs="Times New Roman"/>
          <w:szCs w:val="24"/>
        </w:rPr>
        <w:t>6</w:t>
      </w:r>
      <w:r>
        <w:rPr>
          <w:rFonts w:eastAsia="Times New Roman" w:cs="Times New Roman"/>
          <w:szCs w:val="24"/>
        </w:rPr>
        <w:t>. Rangovas turi teisę užbaigti Darbus anksčiau sutarto termino.</w:t>
      </w:r>
    </w:p>
    <w:p w14:paraId="1E6AC81E" w14:textId="77777777" w:rsidR="0018509C" w:rsidRDefault="0018509C" w:rsidP="0018509C">
      <w:pPr>
        <w:widowControl/>
        <w:ind w:firstLine="567"/>
        <w:jc w:val="both"/>
        <w:rPr>
          <w:rFonts w:eastAsia="Times New Roman" w:cs="Times New Roman"/>
          <w:szCs w:val="24"/>
        </w:rPr>
      </w:pPr>
    </w:p>
    <w:p w14:paraId="018BECE3" w14:textId="77777777" w:rsidR="0018509C" w:rsidRDefault="0018509C" w:rsidP="0018509C">
      <w:pPr>
        <w:widowControl/>
        <w:ind w:firstLine="567"/>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Default="0018509C" w:rsidP="0018509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7E79EC65" w14:textId="54BF95AA" w:rsidR="0018509C" w:rsidRDefault="0018509C" w:rsidP="0018509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003214C6" w:rsidRPr="00FD7790">
        <w:rPr>
          <w:rFonts w:cs="Times New Roman"/>
          <w:bCs/>
          <w:szCs w:val="24"/>
        </w:rPr>
        <w:t>R</w:t>
      </w:r>
      <w:r w:rsidRPr="00FD7790">
        <w:rPr>
          <w:rFonts w:cs="Times New Roman"/>
          <w:bCs/>
          <w:szCs w:val="24"/>
        </w:rPr>
        <w:t>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266ECD36" w14:textId="56ADC74A"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t xml:space="preserve">4.3. </w:t>
      </w:r>
      <w:r w:rsidR="003214C6" w:rsidRPr="00F44B52">
        <w:rPr>
          <w:kern w:val="2"/>
          <w:szCs w:val="24"/>
          <w14:ligatures w14:val="standardContextual"/>
        </w:rPr>
        <w:t>Apmokėjimo už tinkamai pagal Sutartį atliktus Darbus sumai nustatyti turi būti taikomos Veiklų sąraše nurodytos fiksuotos Darbų grupių (etapų) kainos.</w:t>
      </w:r>
    </w:p>
    <w:p w14:paraId="09B5812F" w14:textId="46F38FEF"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4.4. Veiklų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patikrindamas dalinai atlikto Darbo grupės (etapo) apimtį, turi įvertinti, kokia Veiklų sąraše numatyto Darbo grupės (etapo) dalis procentais yra faktiškai atlikta ir pranešti Rangovui.</w:t>
      </w:r>
    </w:p>
    <w:p w14:paraId="3AFFADCF" w14:textId="77777777"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 Tarpiniam mokėjimui gauti, Rangovas privalo iki einamojo mėnesio 25 dienos pateikti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77777777" w:rsidR="004301D1" w:rsidRDefault="003214C6" w:rsidP="004301D1">
      <w:pPr>
        <w:widowControl/>
        <w:ind w:firstLine="567"/>
        <w:jc w:val="both"/>
        <w:rPr>
          <w:kern w:val="2"/>
          <w:szCs w:val="24"/>
          <w14:ligatures w14:val="standardContextual"/>
        </w:rPr>
      </w:pPr>
      <w:r w:rsidRPr="00F44B52">
        <w:rPr>
          <w:kern w:val="2"/>
          <w:szCs w:val="24"/>
          <w14:ligatures w14:val="standardContextual"/>
        </w:rPr>
        <w:lastRenderedPageBreak/>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F44B52"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4.5.2. </w:t>
      </w:r>
      <w:r w:rsidR="0081508E" w:rsidRPr="00F44B52">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D974D58" w14:textId="74254FDE" w:rsidR="0081508E" w:rsidRPr="003214C6" w:rsidRDefault="0081508E" w:rsidP="00C26C37">
      <w:pPr>
        <w:widowControl/>
        <w:ind w:firstLine="567"/>
        <w:jc w:val="both"/>
        <w:rPr>
          <w:kern w:val="2"/>
          <w:szCs w:val="24"/>
          <w14:ligatures w14:val="standardContextual"/>
        </w:rPr>
      </w:pPr>
      <w:r w:rsidRPr="00F44B52">
        <w:rPr>
          <w:kern w:val="2"/>
          <w:szCs w:val="24"/>
          <w14:ligatures w14:val="standardContextual"/>
        </w:rPr>
        <w:t>4.</w:t>
      </w:r>
      <w:r w:rsidR="00C26C37" w:rsidRPr="00F44B52">
        <w:rPr>
          <w:kern w:val="2"/>
          <w:szCs w:val="24"/>
          <w14:ligatures w14:val="standardContextual"/>
        </w:rPr>
        <w:t>6</w:t>
      </w:r>
      <w:r w:rsidRPr="00F44B52">
        <w:rPr>
          <w:kern w:val="2"/>
          <w:szCs w:val="24"/>
          <w14:ligatures w14:val="standardContextual"/>
        </w:rPr>
        <w:t>. Kiekvieno tarpinio mokėjimo suma sumažinama atėmus 5</w:t>
      </w:r>
      <w:r w:rsidRPr="00F44B52">
        <w:rPr>
          <w:kern w:val="2"/>
          <w:szCs w:val="24"/>
          <w:lang w:val="en-US"/>
          <w14:ligatures w14:val="standardContextual"/>
        </w:rPr>
        <w:t xml:space="preserve">% </w:t>
      </w:r>
      <w:r w:rsidRPr="00F44B52">
        <w:rPr>
          <w:kern w:val="2"/>
          <w:szCs w:val="24"/>
          <w14:ligatures w14:val="standardContextual"/>
        </w:rPr>
        <w:t>(penkių procentų) sulaikymą.</w:t>
      </w:r>
    </w:p>
    <w:p w14:paraId="0779A9EB" w14:textId="239F341C"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012724">
        <w:rPr>
          <w:kern w:val="2"/>
          <w:szCs w:val="24"/>
          <w14:ligatures w14:val="standardContextual"/>
        </w:rPr>
        <w:t>7.</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58F40851" w:rsidR="0018509C" w:rsidRDefault="0018509C" w:rsidP="0018509C">
      <w:pPr>
        <w:ind w:firstLine="567"/>
        <w:jc w:val="both"/>
        <w:rPr>
          <w:szCs w:val="24"/>
        </w:rPr>
      </w:pPr>
      <w:r w:rsidRPr="00136A0C">
        <w:rPr>
          <w:rFonts w:eastAsia="Calibri" w:cs="Times New Roman"/>
          <w:szCs w:val="24"/>
        </w:rPr>
        <w:t>4.</w:t>
      </w:r>
      <w:r w:rsidR="00595E5A" w:rsidRPr="00136A0C">
        <w:rPr>
          <w:rFonts w:eastAsia="Calibri" w:cs="Times New Roman"/>
          <w:szCs w:val="24"/>
        </w:rPr>
        <w:t>8</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(penkias)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240FBE4C"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595E5A">
        <w:rPr>
          <w:rFonts w:cs="Times New Roman"/>
          <w:bCs/>
          <w:szCs w:val="24"/>
          <w:lang w:eastAsia="en-US"/>
        </w:rPr>
        <w:t>8</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6"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3A9CE6FB"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595E5A" w:rsidRPr="003A004B">
        <w:rPr>
          <w:rFonts w:cs="Times New Roman"/>
          <w:bCs/>
          <w:szCs w:val="24"/>
          <w:lang w:eastAsia="en-US"/>
        </w:rPr>
        <w:t>8</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6D25BEB5"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595E5A" w:rsidRPr="003A004B">
        <w:rPr>
          <w:rFonts w:cs="Times New Roman"/>
          <w:bCs/>
          <w:szCs w:val="24"/>
          <w:lang w:eastAsia="en-US"/>
        </w:rPr>
        <w:t>8</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77777777" w:rsidR="003149CE" w:rsidRDefault="0018509C" w:rsidP="003149CE">
      <w:pPr>
        <w:widowControl/>
        <w:ind w:firstLine="567"/>
        <w:jc w:val="both"/>
        <w:rPr>
          <w:rFonts w:eastAsia="Calibri" w:cs="Times New Roman"/>
          <w:szCs w:val="24"/>
        </w:rPr>
      </w:pPr>
      <w:r>
        <w:rPr>
          <w:rFonts w:cs="Times New Roman"/>
          <w:szCs w:val="24"/>
        </w:rPr>
        <w:t>4.</w:t>
      </w:r>
      <w:r w:rsidR="00595E5A">
        <w:rPr>
          <w:rFonts w:cs="Times New Roman"/>
          <w:szCs w:val="24"/>
        </w:rPr>
        <w:t>9</w:t>
      </w:r>
      <w:r>
        <w:rPr>
          <w:rFonts w:cs="Times New Roman"/>
          <w:szCs w:val="24"/>
        </w:rPr>
        <w:t>. Užsakovas turi teisę sulaikyti mokėjimus už atliktus Darbus, jeigu dėl Rangovo kaltės:</w:t>
      </w:r>
    </w:p>
    <w:p w14:paraId="233EC7B3" w14:textId="73308FD6" w:rsidR="0018509C" w:rsidRDefault="0018509C" w:rsidP="003149CE">
      <w:pPr>
        <w:widowControl/>
        <w:ind w:firstLine="851"/>
        <w:jc w:val="both"/>
        <w:rPr>
          <w:rFonts w:eastAsia="Calibri" w:cs="Times New Roman"/>
          <w:szCs w:val="24"/>
        </w:rPr>
      </w:pPr>
      <w:r>
        <w:rPr>
          <w:rFonts w:cs="Times New Roman"/>
          <w:szCs w:val="24"/>
        </w:rPr>
        <w:t>4.</w:t>
      </w:r>
      <w:r w:rsidR="00595E5A">
        <w:rPr>
          <w:rFonts w:cs="Times New Roman"/>
          <w:szCs w:val="24"/>
        </w:rPr>
        <w:t>9</w:t>
      </w:r>
      <w:r>
        <w:rPr>
          <w:rFonts w:cs="Times New Roman"/>
          <w:szCs w:val="24"/>
        </w:rPr>
        <w:t>.1. nepašalinti Darbų trūkumai;</w:t>
      </w:r>
    </w:p>
    <w:p w14:paraId="3A7FD673" w14:textId="483248E5" w:rsidR="0018509C" w:rsidRDefault="0018509C" w:rsidP="007376A6">
      <w:pPr>
        <w:widowControl/>
        <w:ind w:firstLine="851"/>
        <w:jc w:val="both"/>
        <w:rPr>
          <w:rFonts w:eastAsia="Calibri" w:cs="Times New Roman"/>
          <w:szCs w:val="24"/>
        </w:rPr>
      </w:pPr>
      <w:r>
        <w:rPr>
          <w:rFonts w:cs="Times New Roman"/>
          <w:szCs w:val="24"/>
        </w:rPr>
        <w:t>4.</w:t>
      </w:r>
      <w:r w:rsidR="00595E5A">
        <w:rPr>
          <w:rFonts w:cs="Times New Roman"/>
          <w:szCs w:val="24"/>
        </w:rPr>
        <w:t>9</w:t>
      </w:r>
      <w:r>
        <w:rPr>
          <w:rFonts w:cs="Times New Roman"/>
          <w:szCs w:val="24"/>
        </w:rPr>
        <w:t>.2. Užsakovui padaryti nuostoliai;</w:t>
      </w:r>
    </w:p>
    <w:p w14:paraId="5552CB00" w14:textId="00C53C23" w:rsidR="0018509C" w:rsidRDefault="0018509C" w:rsidP="007376A6">
      <w:pPr>
        <w:widowControl/>
        <w:ind w:firstLine="851"/>
        <w:jc w:val="both"/>
        <w:rPr>
          <w:rFonts w:eastAsia="Calibri" w:cs="Times New Roman"/>
          <w:szCs w:val="24"/>
        </w:rPr>
      </w:pPr>
      <w:r>
        <w:rPr>
          <w:rFonts w:cs="Times New Roman"/>
          <w:szCs w:val="24"/>
        </w:rPr>
        <w:t>4.</w:t>
      </w:r>
      <w:r w:rsidR="00595E5A">
        <w:rPr>
          <w:rFonts w:cs="Times New Roman"/>
          <w:szCs w:val="24"/>
        </w:rPr>
        <w:t>9</w:t>
      </w:r>
      <w:r>
        <w:rPr>
          <w:rFonts w:cs="Times New Roman"/>
          <w:szCs w:val="24"/>
        </w:rPr>
        <w:t>.3. kitais Sutartyje numatytais atvejais.</w:t>
      </w:r>
    </w:p>
    <w:p w14:paraId="15B30740" w14:textId="77777777" w:rsidR="006C41FE" w:rsidRDefault="0018509C" w:rsidP="006C41FE">
      <w:pPr>
        <w:numPr>
          <w:ilvl w:val="12"/>
          <w:numId w:val="0"/>
        </w:numPr>
        <w:ind w:firstLine="567"/>
        <w:jc w:val="both"/>
        <w:rPr>
          <w:rFonts w:cs="Times New Roman"/>
          <w:szCs w:val="24"/>
        </w:rPr>
      </w:pPr>
      <w:r>
        <w:rPr>
          <w:rFonts w:cs="Times New Roman"/>
          <w:szCs w:val="24"/>
        </w:rPr>
        <w:t>4.</w:t>
      </w:r>
      <w:r w:rsidR="00012724">
        <w:rPr>
          <w:rFonts w:cs="Times New Roman"/>
          <w:szCs w:val="24"/>
        </w:rPr>
        <w:t>1</w:t>
      </w:r>
      <w:r w:rsidR="00595E5A">
        <w:rPr>
          <w:rFonts w:cs="Times New Roman"/>
          <w:szCs w:val="24"/>
        </w:rPr>
        <w:t>0</w:t>
      </w:r>
      <w:r>
        <w:rPr>
          <w:rFonts w:cs="Times New Roman"/>
          <w:szCs w:val="24"/>
        </w:rPr>
        <w:t>. Esant ginčytinoms pozicijoms (pretenzijoms dėl Darbų kokybės ir atitikimo Sutarties sąlygoms), Užsakovas priima bei apmoka neginčytiną darbų dalį.</w:t>
      </w:r>
    </w:p>
    <w:p w14:paraId="26C780A7" w14:textId="688FA10E" w:rsidR="006C41FE" w:rsidRDefault="006C41FE" w:rsidP="006C41FE">
      <w:pPr>
        <w:numPr>
          <w:ilvl w:val="12"/>
          <w:numId w:val="0"/>
        </w:numPr>
        <w:ind w:firstLine="567"/>
        <w:jc w:val="both"/>
        <w:rPr>
          <w:rFonts w:cs="Times New Roman"/>
          <w:szCs w:val="24"/>
        </w:rPr>
      </w:pPr>
      <w:r>
        <w:rPr>
          <w:rFonts w:cs="Times New Roman"/>
          <w:szCs w:val="24"/>
        </w:rPr>
        <w:t>4.11.</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6958C880" w14:textId="6AFB73F2"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6C41FE">
        <w:rPr>
          <w:rFonts w:cs="Times New Roman"/>
          <w:szCs w:val="24"/>
        </w:rPr>
        <w:t>2</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w:t>
      </w:r>
      <w:r>
        <w:rPr>
          <w:rFonts w:cs="Times New Roman"/>
          <w:szCs w:val="24"/>
        </w:rPr>
        <w:lastRenderedPageBreak/>
        <w:t xml:space="preserve">metų garantiją. </w:t>
      </w:r>
      <w:r>
        <w:rPr>
          <w:rFonts w:eastAsia="Times New Roman" w:cs="Times New Roman"/>
          <w:szCs w:val="24"/>
        </w:rPr>
        <w:t>Garantiniu laikotarpiu, atsiradus atliktų darbų defektų, Rangovas  privalo šiuos defektus pašalinti savo lėšomis.</w:t>
      </w:r>
    </w:p>
    <w:p w14:paraId="65C29E26" w14:textId="7777777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77777777" w:rsidR="0018509C" w:rsidRDefault="0018509C" w:rsidP="0018509C">
      <w:pPr>
        <w:tabs>
          <w:tab w:val="left" w:pos="343"/>
        </w:tabs>
        <w:rPr>
          <w:rFonts w:cs="Times New Roman"/>
          <w:b/>
          <w:szCs w:val="24"/>
        </w:rPr>
      </w:pPr>
      <w:r>
        <w:rPr>
          <w:rFonts w:cs="Times New Roman"/>
          <w:b/>
          <w:szCs w:val="24"/>
        </w:rPr>
        <w:tab/>
      </w:r>
      <w:r>
        <w:rPr>
          <w:rFonts w:cs="Times New Roman"/>
          <w:b/>
          <w:szCs w:val="24"/>
        </w:rPr>
        <w:tab/>
      </w: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77777777"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05F197ED" w14:textId="4E44DEC9" w:rsidR="0018509C" w:rsidRPr="00F44B52" w:rsidRDefault="0018509C" w:rsidP="0018509C">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 kuriame numatytos darbų apimtys ir vertės </w:t>
      </w:r>
      <w:r w:rsidRPr="00F44B52">
        <w:rPr>
          <w:rFonts w:cs="Times New Roman"/>
          <w:szCs w:val="24"/>
        </w:rPr>
        <w:t>išskleistos mėnesiais.</w:t>
      </w:r>
    </w:p>
    <w:p w14:paraId="48E1CD1C" w14:textId="0678FD1B" w:rsidR="00F53A94" w:rsidRPr="00F44B52" w:rsidRDefault="0018509C" w:rsidP="0018509C">
      <w:pPr>
        <w:numPr>
          <w:ilvl w:val="12"/>
          <w:numId w:val="0"/>
        </w:numPr>
        <w:ind w:firstLine="567"/>
        <w:jc w:val="both"/>
        <w:rPr>
          <w:rFonts w:cs="Times New Roman"/>
          <w:szCs w:val="24"/>
        </w:rPr>
      </w:pPr>
      <w:r w:rsidRPr="00892E4B">
        <w:rPr>
          <w:rFonts w:cs="Times New Roman"/>
          <w:szCs w:val="24"/>
        </w:rPr>
        <w:t>6.2.</w:t>
      </w:r>
      <w:r w:rsidR="00595E5A" w:rsidRPr="00892E4B">
        <w:rPr>
          <w:rFonts w:cs="Times New Roman"/>
          <w:szCs w:val="24"/>
        </w:rPr>
        <w:t>2</w:t>
      </w:r>
      <w:r w:rsidRPr="00892E4B">
        <w:rPr>
          <w:rFonts w:cs="Times New Roman"/>
          <w:szCs w:val="24"/>
        </w:rPr>
        <w:t xml:space="preserve">. </w:t>
      </w:r>
      <w:r w:rsidR="00C46610" w:rsidRPr="00892E4B">
        <w:rPr>
          <w:rFonts w:cs="Times New Roman"/>
          <w:szCs w:val="24"/>
        </w:rPr>
        <w:t>Rangovas privalo vykdyti ir užbaigti Darbus pagal Sutartį, vadovaudamasis projekte numatyta Darbų apimtimi, techninėmis specifikacijomis ir schemomis,</w:t>
      </w:r>
      <w:r w:rsidR="00C46610" w:rsidRPr="00F44B52">
        <w:rPr>
          <w:rFonts w:cs="Times New Roman"/>
          <w:szCs w:val="24"/>
        </w:rPr>
        <w:t xml:space="preserve"> laikydamasis  Veiklų sąrašo detalizuotame priede pateikto grafiko,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w:t>
      </w:r>
      <w:r w:rsidRPr="00F44B52">
        <w:rPr>
          <w:kern w:val="2"/>
          <w:szCs w:val="24"/>
          <w14:ligatures w14:val="standardContextual"/>
        </w:rPr>
        <w:lastRenderedPageBreak/>
        <w:t xml:space="preserve">turėjo ir galėjo numatyti ir įvertinti dar iki pasiūlymų pateikimo termino pabaigos. </w:t>
      </w:r>
    </w:p>
    <w:p w14:paraId="62E2C1FB" w14:textId="77777777"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0BE1971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r w:rsidR="005345FB">
        <w:rPr>
          <w:rFonts w:cs="Times New Roman"/>
          <w:szCs w:val="24"/>
        </w:rPr>
        <w:t xml:space="preserve"> bei projektą.</w:t>
      </w:r>
    </w:p>
    <w:p w14:paraId="037879DE" w14:textId="2CD8321F"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567F7DB2"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w:t>
      </w:r>
      <w:r w:rsidR="005345FB" w:rsidRPr="00C43CF9">
        <w:rPr>
          <w:rFonts w:cs="Times New Roman"/>
          <w:color w:val="000000" w:themeColor="text1"/>
          <w:szCs w:val="24"/>
        </w:rPr>
        <w:t>pateikti Užsakovui</w:t>
      </w:r>
      <w:r w:rsidR="005345FB" w:rsidRPr="00E86529">
        <w:rPr>
          <w:rFonts w:cs="Times New Roman"/>
          <w:color w:val="000000" w:themeColor="text1"/>
          <w:szCs w:val="24"/>
        </w:rPr>
        <w:t xml:space="preserve"> įsakymo</w:t>
      </w:r>
      <w:r w:rsidR="005345FB">
        <w:rPr>
          <w:rFonts w:cs="Times New Roman"/>
          <w:color w:val="000000" w:themeColor="text1"/>
          <w:szCs w:val="24"/>
        </w:rPr>
        <w:t xml:space="preserve"> (ar kito dokumento) </w:t>
      </w:r>
      <w:r w:rsidR="005345FB" w:rsidRPr="00E86529">
        <w:rPr>
          <w:rFonts w:cs="Times New Roman"/>
          <w:color w:val="000000" w:themeColor="text1"/>
          <w:szCs w:val="24"/>
        </w:rPr>
        <w:t>apie Darbų vadovo paskyrimą</w:t>
      </w:r>
      <w:r w:rsidR="005345FB">
        <w:rPr>
          <w:rFonts w:cs="Times New Roman"/>
          <w:color w:val="000000" w:themeColor="text1"/>
          <w:szCs w:val="24"/>
        </w:rPr>
        <w:t xml:space="preserve"> kopiją.</w:t>
      </w:r>
    </w:p>
    <w:p w14:paraId="69D55EB7" w14:textId="25403799"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r w:rsidR="008A38C9" w:rsidRPr="00253A8B">
        <w:rPr>
          <w:rFonts w:cs="Times New Roman"/>
          <w:szCs w:val="24"/>
          <w:shd w:val="clear" w:color="auto" w:fill="FFFFFF"/>
        </w:rPr>
        <w:t>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3" w:name="_Hlk189472967"/>
      <w:r w:rsidR="00A11018">
        <w:rPr>
          <w:rFonts w:cs="Times New Roman"/>
          <w:szCs w:val="24"/>
        </w:rPr>
        <w:t>Rangovas privalo</w:t>
      </w:r>
      <w:bookmarkEnd w:id="3"/>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95F8787"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514AB7F5"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savo sąskaita atlyginti nuostolius, kurie atsirado dėl netinkamo Darbų vykdymo</w:t>
      </w:r>
      <w:r w:rsidR="00A11018">
        <w:rPr>
          <w:rFonts w:cs="Times New Roman"/>
          <w:szCs w:val="24"/>
        </w:rPr>
        <w:t>.</w:t>
      </w:r>
    </w:p>
    <w:p w14:paraId="5C7903D6" w14:textId="55D86DE5" w:rsidR="0018509C" w:rsidRPr="00A73EE4" w:rsidRDefault="0018509C" w:rsidP="0018509C">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2994FE9D" w14:textId="4A99A5DC" w:rsidR="0018509C" w:rsidRPr="00B944E8" w:rsidRDefault="0018509C" w:rsidP="0018509C">
      <w:pPr>
        <w:ind w:firstLine="567"/>
        <w:jc w:val="both"/>
        <w:rPr>
          <w:rFonts w:cs="Times New Roman"/>
          <w:b/>
          <w:bCs/>
          <w:szCs w:val="24"/>
        </w:rPr>
      </w:pPr>
      <w:r w:rsidRPr="00A73EE4">
        <w:rPr>
          <w:szCs w:val="24"/>
        </w:rPr>
        <w:t>6.2.</w:t>
      </w:r>
      <w:r w:rsidR="00FD7790">
        <w:rPr>
          <w:szCs w:val="24"/>
        </w:rPr>
        <w:t>19</w:t>
      </w:r>
      <w:r w:rsidRPr="00A73EE4">
        <w:rPr>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w:t>
      </w:r>
      <w:r w:rsidRPr="00A73EE4">
        <w:rPr>
          <w:szCs w:val="24"/>
        </w:rPr>
        <w:lastRenderedPageBreak/>
        <w:t xml:space="preserve">pateikimo ir Sutarties pasirašymo, gali būti keičiamas Rangovui pateikus raštišką prašymą, nurodant keitimo pagrindą, ir gavus Užsakovo raštišką sutikimą. Statybos darbų vadovo kompetencija negali būti žemesnė nei buvo numatyta pirkimo </w:t>
      </w:r>
      <w:r w:rsidR="005345FB">
        <w:rPr>
          <w:szCs w:val="24"/>
        </w:rPr>
        <w:t>dokumentuose</w:t>
      </w:r>
      <w:r w:rsidRPr="00A73EE4">
        <w:rPr>
          <w:szCs w:val="24"/>
        </w:rPr>
        <w:t xml:space="preserv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53F886A7" w14:textId="2237F4EB" w:rsidR="0018509C" w:rsidRPr="00B944E8" w:rsidRDefault="0018509C" w:rsidP="0018509C">
      <w:pPr>
        <w:ind w:firstLine="567"/>
        <w:jc w:val="both"/>
        <w:rPr>
          <w:rFonts w:cs="Times New Roman"/>
          <w:szCs w:val="24"/>
        </w:rPr>
      </w:pPr>
      <w:r w:rsidRPr="00B944E8">
        <w:rPr>
          <w:rFonts w:cs="Times New Roman"/>
          <w:szCs w:val="24"/>
        </w:rPr>
        <w:t>6.2.</w:t>
      </w:r>
      <w:r w:rsidR="0052681C" w:rsidRPr="00B944E8">
        <w:rPr>
          <w:rFonts w:cs="Times New Roman"/>
          <w:szCs w:val="24"/>
        </w:rPr>
        <w:t>2</w:t>
      </w:r>
      <w:r w:rsidR="00FD7790">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410C5FA8" w14:textId="2C5DB52D" w:rsidR="00253A8B" w:rsidRDefault="0018509C" w:rsidP="00253A8B">
      <w:pPr>
        <w:ind w:firstLine="567"/>
        <w:jc w:val="both"/>
        <w:rPr>
          <w:rFonts w:eastAsiaTheme="minorHAnsi" w:cs="Times New Roman"/>
          <w:szCs w:val="24"/>
        </w:rPr>
      </w:pPr>
      <w:r w:rsidRPr="00253A8B">
        <w:rPr>
          <w:rFonts w:cs="Times New Roman"/>
          <w:szCs w:val="24"/>
        </w:rPr>
        <w:t>6.2.</w:t>
      </w:r>
      <w:r w:rsidR="0052681C" w:rsidRPr="00253A8B">
        <w:rPr>
          <w:rFonts w:cs="Times New Roman"/>
          <w:szCs w:val="24"/>
        </w:rPr>
        <w:t>2</w:t>
      </w:r>
      <w:r w:rsidR="00FD7790">
        <w:rPr>
          <w:rFonts w:cs="Times New Roman"/>
          <w:szCs w:val="24"/>
        </w:rPr>
        <w:t>1</w:t>
      </w:r>
      <w:r w:rsidRPr="00253A8B">
        <w:rPr>
          <w:rFonts w:cs="Times New Roman"/>
          <w:szCs w:val="24"/>
        </w:rPr>
        <w:t>. Užsakovui paprašius, Rangovas pateikia dokumentus patvirtinančius, kad, vykdydamas Darbus taikys Sutarties 6.2.</w:t>
      </w:r>
      <w:r w:rsidR="00595E5A" w:rsidRPr="00253A8B">
        <w:rPr>
          <w:rFonts w:cs="Times New Roman"/>
          <w:szCs w:val="24"/>
        </w:rPr>
        <w:t>2</w:t>
      </w:r>
      <w:r w:rsidR="000B1526">
        <w:rPr>
          <w:rFonts w:cs="Times New Roman"/>
          <w:szCs w:val="24"/>
        </w:rPr>
        <w:t>0</w:t>
      </w:r>
      <w:r w:rsidRPr="00253A8B">
        <w:rPr>
          <w:rFonts w:cs="Times New Roman"/>
          <w:szCs w:val="24"/>
        </w:rPr>
        <w:t xml:space="preserve">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00253A8B" w:rsidRPr="00253A8B">
        <w:rPr>
          <w:rFonts w:eastAsiaTheme="minorHAnsi" w:cs="Times New Roman"/>
          <w:szCs w:val="24"/>
        </w:rPr>
        <w:t xml:space="preserve"> </w:t>
      </w:r>
    </w:p>
    <w:p w14:paraId="40A8D802" w14:textId="77777777" w:rsidR="0018509C" w:rsidRPr="00253A8B" w:rsidRDefault="0018509C" w:rsidP="0018509C">
      <w:pPr>
        <w:tabs>
          <w:tab w:val="left" w:pos="373"/>
        </w:tabs>
        <w:jc w:val="both"/>
        <w:rPr>
          <w:rFonts w:cs="Times New Roman"/>
          <w:b/>
          <w:bCs/>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77777777" w:rsidR="0018509C" w:rsidRPr="00253A8B" w:rsidRDefault="0018509C" w:rsidP="0018509C">
      <w:pPr>
        <w:ind w:firstLine="567"/>
        <w:jc w:val="both"/>
        <w:rPr>
          <w:rFonts w:cs="Times New Roman"/>
          <w:b/>
          <w:szCs w:val="24"/>
        </w:rPr>
      </w:pPr>
      <w:r w:rsidRPr="00253A8B">
        <w:rPr>
          <w:rFonts w:cs="Times New Roman"/>
          <w:b/>
          <w:szCs w:val="24"/>
        </w:rPr>
        <w:tab/>
      </w:r>
    </w:p>
    <w:p w14:paraId="5DDE82A0" w14:textId="5C99D0AD"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.1.Užsakovas:</w:t>
      </w:r>
    </w:p>
    <w:p w14:paraId="3C462352" w14:textId="31A139D0"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1FC0178A"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790EF6" w:rsidRPr="003361DC">
        <w:rPr>
          <w:rFonts w:eastAsia="Calibri" w:cs="Times New Roman"/>
          <w:bCs/>
          <w:szCs w:val="24"/>
        </w:rPr>
        <w:t>2</w:t>
      </w:r>
      <w:r w:rsidR="0018509C" w:rsidRPr="00790EF6">
        <w:rPr>
          <w:rFonts w:cs="Times New Roman"/>
          <w:color w:val="FF0000"/>
          <w:szCs w:val="24"/>
        </w:rPr>
        <w:t xml:space="preserve"> </w:t>
      </w:r>
      <w:r w:rsidR="0018509C" w:rsidRPr="00253A8B">
        <w:rPr>
          <w:rFonts w:cs="Times New Roman"/>
          <w:szCs w:val="24"/>
        </w:rPr>
        <w:t>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21FC5AC3"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FD7790">
        <w:rPr>
          <w:rFonts w:cs="Times New Roman"/>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lastRenderedPageBreak/>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51B48012" w14:textId="5B1C7157" w:rsidR="009F17F3" w:rsidRDefault="009F17F3" w:rsidP="009F17F3">
      <w:pPr>
        <w:pStyle w:val="SSutSkyrius"/>
        <w:spacing w:before="0" w:after="0"/>
        <w:jc w:val="center"/>
        <w:rPr>
          <w:color w:val="auto"/>
          <w:sz w:val="24"/>
        </w:rPr>
      </w:pPr>
      <w:r>
        <w:rPr>
          <w:bCs/>
          <w:color w:val="auto"/>
          <w:sz w:val="24"/>
        </w:rPr>
        <w:t>IX SKYRIUS</w:t>
      </w:r>
    </w:p>
    <w:p w14:paraId="14A224A8" w14:textId="77777777" w:rsidR="009F17F3" w:rsidRDefault="009F17F3" w:rsidP="009F17F3">
      <w:pPr>
        <w:numPr>
          <w:ilvl w:val="12"/>
          <w:numId w:val="0"/>
        </w:numPr>
        <w:ind w:firstLine="851"/>
        <w:jc w:val="center"/>
        <w:rPr>
          <w:rFonts w:cs="Times New Roman"/>
          <w:b/>
          <w:szCs w:val="24"/>
        </w:rPr>
      </w:pPr>
      <w:r>
        <w:rPr>
          <w:rFonts w:cs="Times New Roman"/>
          <w:b/>
          <w:szCs w:val="24"/>
        </w:rPr>
        <w:t>SUTARTIES ĮVYKDYMO UŽTIKRINIMAS</w:t>
      </w:r>
    </w:p>
    <w:p w14:paraId="65D2ED44" w14:textId="77777777" w:rsidR="002C0C1D" w:rsidRDefault="002C0C1D" w:rsidP="002C0C1D">
      <w:pPr>
        <w:tabs>
          <w:tab w:val="left" w:pos="0"/>
        </w:tabs>
        <w:jc w:val="both"/>
        <w:rPr>
          <w:rFonts w:cs="Times New Roman"/>
          <w:szCs w:val="24"/>
        </w:rPr>
      </w:pPr>
    </w:p>
    <w:p w14:paraId="1EA43B35" w14:textId="1A77F8D4" w:rsidR="002C0C1D" w:rsidRDefault="002C0C1D" w:rsidP="00731BB5">
      <w:pPr>
        <w:tabs>
          <w:tab w:val="left" w:pos="0"/>
        </w:tabs>
        <w:ind w:firstLine="567"/>
        <w:jc w:val="both"/>
        <w:rPr>
          <w:rFonts w:cs="Times New Roman"/>
          <w:szCs w:val="24"/>
        </w:rPr>
      </w:pPr>
      <w:r w:rsidRPr="002C0C1D">
        <w:rPr>
          <w:rFonts w:cs="Times New Roman"/>
          <w:szCs w:val="24"/>
        </w:rPr>
        <w:t xml:space="preserve">9.1. </w:t>
      </w:r>
      <w:r w:rsidR="00731BB5">
        <w:rPr>
          <w:rFonts w:cs="Times New Roman"/>
          <w:szCs w:val="24"/>
        </w:rPr>
        <w:t>Sutarties įvykdymo užtikrinimas nereikalaujamas.</w:t>
      </w:r>
    </w:p>
    <w:p w14:paraId="5F5DA156" w14:textId="77777777" w:rsidR="0018509C" w:rsidRDefault="0018509C" w:rsidP="0018509C">
      <w:pPr>
        <w:pStyle w:val="SSutSkyrius"/>
        <w:spacing w:before="0" w:after="0"/>
        <w:rPr>
          <w:bCs/>
          <w:color w:val="auto"/>
          <w:sz w:val="24"/>
        </w:rPr>
      </w:pPr>
    </w:p>
    <w:p w14:paraId="0FE9EA15" w14:textId="14CA0B3F" w:rsidR="0018509C" w:rsidRDefault="00253A8B" w:rsidP="00253A8B">
      <w:pPr>
        <w:pStyle w:val="SSutSkyrius"/>
        <w:spacing w:before="0" w:after="0"/>
        <w:rPr>
          <w:color w:val="auto"/>
          <w:sz w:val="24"/>
        </w:rPr>
      </w:pPr>
      <w:r>
        <w:rPr>
          <w:bCs/>
          <w:color w:val="auto"/>
          <w:sz w:val="24"/>
        </w:rPr>
        <w:t xml:space="preserve">                                                                      X</w:t>
      </w:r>
      <w:r w:rsidR="0018509C">
        <w:rPr>
          <w:bCs/>
          <w:color w:val="auto"/>
          <w:sz w:val="24"/>
        </w:rPr>
        <w:t xml:space="preserve"> SKYRIUS</w:t>
      </w:r>
      <w:r w:rsidR="0018509C">
        <w:rPr>
          <w:b w:val="0"/>
          <w:color w:val="auto"/>
          <w:sz w:val="24"/>
        </w:rPr>
        <w:t xml:space="preserve"> </w:t>
      </w:r>
    </w:p>
    <w:p w14:paraId="1BC5D629" w14:textId="77777777" w:rsidR="0018509C" w:rsidRDefault="0018509C" w:rsidP="0018509C">
      <w:pPr>
        <w:numPr>
          <w:ilvl w:val="12"/>
          <w:numId w:val="0"/>
        </w:numPr>
        <w:ind w:firstLine="851"/>
        <w:rPr>
          <w:rFonts w:cs="Times New Roman"/>
          <w:b/>
          <w:caps/>
          <w:szCs w:val="24"/>
        </w:rPr>
      </w:pPr>
      <w:r>
        <w:rPr>
          <w:rFonts w:cs="Times New Roman"/>
          <w:b/>
          <w:caps/>
          <w:szCs w:val="24"/>
        </w:rPr>
        <w:t xml:space="preserve">                                           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ED7A617" w:rsidR="0018509C" w:rsidRDefault="0018509C" w:rsidP="0018509C">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9F17F3">
        <w:rPr>
          <w:rFonts w:eastAsia="Calibri" w:cs="Times New Roman"/>
          <w:szCs w:val="24"/>
          <w:lang w:eastAsia="en-US"/>
        </w:rPr>
        <w:t>0</w:t>
      </w:r>
      <w:r>
        <w:rPr>
          <w:rFonts w:eastAsia="Calibri" w:cs="Times New Roman"/>
          <w:szCs w:val="24"/>
          <w:lang w:eastAsia="en-US"/>
        </w:rPr>
        <w:t xml:space="preserve">.1. Sutarties Šalys visus ginčus stengiasi išspręsti derybomis. Kilus ginčui, Sutarties Šalys raštu išdėsto savo nuomonę kitai Šaliai ir pasiūlo ginčo sprendimą. Gavusi pasiūlymą </w:t>
      </w:r>
      <w:r>
        <w:rPr>
          <w:rFonts w:eastAsia="Calibri" w:cs="Times New Roman"/>
          <w:szCs w:val="24"/>
          <w:lang w:eastAsia="en-US"/>
        </w:rPr>
        <w:lastRenderedPageBreak/>
        <w:t>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Default="0018509C" w:rsidP="0018509C">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9F17F3">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5E83EEE4" w:rsidR="0018509C" w:rsidRDefault="0018509C" w:rsidP="0018509C">
      <w:pPr>
        <w:pStyle w:val="SSutSkyrius"/>
        <w:spacing w:before="0" w:after="0"/>
        <w:jc w:val="center"/>
        <w:rPr>
          <w:color w:val="auto"/>
          <w:sz w:val="24"/>
        </w:rPr>
      </w:pPr>
      <w:r>
        <w:rPr>
          <w:bCs/>
          <w:color w:val="auto"/>
          <w:sz w:val="24"/>
        </w:rPr>
        <w:t>XI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0D2C0530" w:rsidR="00EC0818" w:rsidRPr="00FD7790" w:rsidRDefault="000E78FD" w:rsidP="000E78FD">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w:t>
      </w:r>
      <w:r w:rsidR="009F17F3" w:rsidRPr="00FD7790">
        <w:rPr>
          <w:rFonts w:cs="Times New Roman"/>
          <w:szCs w:val="24"/>
        </w:rPr>
        <w:t>11</w:t>
      </w:r>
      <w:r w:rsidR="0018509C" w:rsidRPr="00FD7790">
        <w:rPr>
          <w:rFonts w:cs="Times New Roman"/>
          <w:szCs w:val="24"/>
        </w:rPr>
        <w:t>.1.</w:t>
      </w:r>
      <w:r w:rsidR="009F17F3" w:rsidRPr="00FD7790">
        <w:rPr>
          <w:rFonts w:eastAsia="Cambria"/>
          <w:color w:val="FF0000"/>
        </w:rPr>
        <w:t xml:space="preserve"> </w:t>
      </w:r>
      <w:r w:rsidR="009F17F3" w:rsidRPr="00FD7790">
        <w:rPr>
          <w:rFonts w:eastAsia="Cambria"/>
        </w:rPr>
        <w:t xml:space="preserve">Sutartis gali būti nutraukiama </w:t>
      </w:r>
      <w:r w:rsidRPr="00FD7790">
        <w:rPr>
          <w:rFonts w:eastAsia="Cambria"/>
        </w:rPr>
        <w:t>viešųjų pirkimų įstatymo</w:t>
      </w:r>
      <w:r w:rsidR="009F17F3"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789BF68F"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7498DEE0"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630F1164" w:rsidR="000E78FD" w:rsidRDefault="0018509C" w:rsidP="000E78FD">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4" w:name="_Hlk191389441"/>
      <w:r w:rsidRPr="00FD7790">
        <w:rPr>
          <w:rFonts w:cs="Times New Roman"/>
          <w:szCs w:val="24"/>
        </w:rPr>
        <w:t>jei</w:t>
      </w:r>
      <w:r w:rsidRPr="00275504">
        <w:rPr>
          <w:rFonts w:cs="Times New Roman"/>
          <w:szCs w:val="24"/>
        </w:rPr>
        <w:t xml:space="preserve"> Rangovas nevykdo Sutarties </w:t>
      </w:r>
      <w:bookmarkStart w:id="5" w:name="_Hlk189644050"/>
      <w:r w:rsidRPr="00275504">
        <w:rPr>
          <w:rFonts w:cs="Times New Roman"/>
          <w:szCs w:val="24"/>
        </w:rPr>
        <w:t xml:space="preserve"> </w:t>
      </w:r>
      <w:bookmarkEnd w:id="5"/>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Pr="004301D1">
        <w:rPr>
          <w:rFonts w:cs="Times New Roman"/>
          <w:szCs w:val="24"/>
        </w:rPr>
        <w:t>, 6.2.</w:t>
      </w:r>
      <w:r w:rsidR="0052681C" w:rsidRPr="004301D1">
        <w:rPr>
          <w:rFonts w:cs="Times New Roman"/>
          <w:szCs w:val="24"/>
        </w:rPr>
        <w:t>2</w:t>
      </w:r>
      <w:r w:rsidR="00FD7790" w:rsidRPr="004301D1">
        <w:rPr>
          <w:rFonts w:cs="Times New Roman"/>
          <w:szCs w:val="24"/>
        </w:rPr>
        <w:t>1</w:t>
      </w:r>
      <w:r w:rsidR="003361DC">
        <w:rPr>
          <w:rFonts w:cs="Times New Roman"/>
          <w:color w:val="FF0000"/>
          <w:szCs w:val="24"/>
        </w:rPr>
        <w:t>.</w:t>
      </w:r>
      <w:r w:rsidR="003E1D47" w:rsidRPr="00790EF6">
        <w:rPr>
          <w:rFonts w:cs="Times New Roman"/>
          <w:color w:val="FF0000"/>
          <w:szCs w:val="24"/>
        </w:rPr>
        <w:t xml:space="preserve"> </w:t>
      </w:r>
      <w:r w:rsidR="00892E4B" w:rsidRPr="00790EF6">
        <w:rPr>
          <w:rFonts w:cs="Times New Roman"/>
          <w:color w:val="FF0000"/>
          <w:szCs w:val="24"/>
        </w:rPr>
        <w:t xml:space="preserve"> </w:t>
      </w:r>
      <w:r w:rsidR="00892E4B" w:rsidRPr="004301D1">
        <w:rPr>
          <w:rFonts w:cs="Times New Roman"/>
          <w:szCs w:val="24"/>
        </w:rPr>
        <w:t xml:space="preserve">ir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4"/>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Default="000E78FD" w:rsidP="000E78FD">
      <w:pPr>
        <w:numPr>
          <w:ilvl w:val="12"/>
          <w:numId w:val="0"/>
        </w:numPr>
        <w:ind w:firstLine="567"/>
        <w:jc w:val="both"/>
        <w:rPr>
          <w:rFonts w:cs="Times New Roman"/>
          <w:b/>
          <w:i/>
          <w:szCs w:val="24"/>
        </w:rPr>
      </w:pPr>
      <w:r>
        <w:rPr>
          <w:rFonts w:cs="Times New Roman"/>
          <w:szCs w:val="24"/>
        </w:rPr>
        <w:t>11.5.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6CCAAA5A" w:rsidR="000E78FD" w:rsidRDefault="000E78FD" w:rsidP="000E78FD">
      <w:pPr>
        <w:ind w:firstLine="567"/>
        <w:jc w:val="both"/>
        <w:rPr>
          <w:rFonts w:cs="Times New Roman"/>
          <w:b/>
          <w:i/>
          <w:szCs w:val="24"/>
        </w:rPr>
      </w:pPr>
      <w:r>
        <w:rPr>
          <w:rFonts w:cs="Times New Roman"/>
          <w:szCs w:val="24"/>
        </w:rPr>
        <w:t>11.5.1. jeigu Rangovas laiku nepradeda Darbų arba dirba nekokybiškai arba naudoja nekokybiškas ir nesertifikuotas medžiagas;</w:t>
      </w:r>
    </w:p>
    <w:p w14:paraId="2EC1079E" w14:textId="2CE7200B" w:rsidR="000E78FD" w:rsidRDefault="000E78FD" w:rsidP="000E78FD">
      <w:pPr>
        <w:numPr>
          <w:ilvl w:val="12"/>
          <w:numId w:val="0"/>
        </w:numPr>
        <w:ind w:firstLine="567"/>
        <w:jc w:val="both"/>
        <w:rPr>
          <w:rFonts w:cs="Times New Roman"/>
          <w:szCs w:val="24"/>
        </w:rPr>
      </w:pPr>
      <w:r>
        <w:rPr>
          <w:rFonts w:cs="Times New Roman"/>
          <w:szCs w:val="24"/>
        </w:rPr>
        <w:t>11.5.2.  jeigu Rangovas nepajėgia vykdyti Sutarties įsipareigojimų ir nepateikia svarių įrodymų dėl Darbų vykdymo ateityje;</w:t>
      </w:r>
    </w:p>
    <w:p w14:paraId="3E4E09EC" w14:textId="28242AF1" w:rsidR="000E78FD" w:rsidRDefault="000E78FD" w:rsidP="000E78FD">
      <w:pPr>
        <w:numPr>
          <w:ilvl w:val="12"/>
          <w:numId w:val="0"/>
        </w:numPr>
        <w:ind w:firstLine="567"/>
        <w:jc w:val="both"/>
        <w:rPr>
          <w:rFonts w:cs="Times New Roman"/>
          <w:szCs w:val="24"/>
        </w:rPr>
      </w:pPr>
      <w:r>
        <w:rPr>
          <w:rFonts w:cs="Times New Roman"/>
          <w:szCs w:val="24"/>
        </w:rPr>
        <w:t>11.5.3.  jeigu dėl nenugalimos jėgos Darbai atidedami neribotam laikui;</w:t>
      </w:r>
    </w:p>
    <w:p w14:paraId="52DF6E30" w14:textId="7C2723F2" w:rsidR="000E78FD" w:rsidRDefault="000E78FD" w:rsidP="000E78FD">
      <w:pPr>
        <w:numPr>
          <w:ilvl w:val="12"/>
          <w:numId w:val="0"/>
        </w:numPr>
        <w:ind w:firstLine="567"/>
        <w:jc w:val="both"/>
        <w:rPr>
          <w:rFonts w:cs="Times New Roman"/>
          <w:szCs w:val="24"/>
        </w:rPr>
      </w:pPr>
      <w:r>
        <w:rPr>
          <w:rFonts w:cs="Times New Roman"/>
          <w:szCs w:val="24"/>
        </w:rPr>
        <w:t>11.5.4.  jeigu Rangovas nesilaiko Darbų atlikimo termino, išskyrus atvejus, kai Darbų vykdyti neleidžia oro ir kitos nuo Rangovo nepriklausančios sąlygos;</w:t>
      </w:r>
    </w:p>
    <w:p w14:paraId="0223784A" w14:textId="46EF611B" w:rsidR="000E78FD" w:rsidRPr="00275504" w:rsidRDefault="000E78FD" w:rsidP="000E78FD">
      <w:pPr>
        <w:numPr>
          <w:ilvl w:val="12"/>
          <w:numId w:val="0"/>
        </w:numPr>
        <w:ind w:firstLine="567"/>
        <w:jc w:val="both"/>
        <w:rPr>
          <w:color w:val="000000"/>
        </w:rPr>
      </w:pPr>
      <w:r>
        <w:rPr>
          <w:rFonts w:cs="Times New Roman"/>
          <w:szCs w:val="24"/>
        </w:rPr>
        <w:t>11.5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25CA5B8B" w14:textId="3BCEC363" w:rsidR="000E78FD" w:rsidRPr="00275504" w:rsidRDefault="000E78FD" w:rsidP="000E78FD">
      <w:pPr>
        <w:numPr>
          <w:ilvl w:val="12"/>
          <w:numId w:val="0"/>
        </w:numPr>
        <w:ind w:firstLine="567"/>
        <w:jc w:val="both"/>
        <w:rPr>
          <w:color w:val="000000"/>
        </w:rPr>
      </w:pPr>
      <w:r>
        <w:rPr>
          <w:color w:val="000000"/>
        </w:rPr>
        <w:t>11.5.</w:t>
      </w:r>
      <w:r w:rsidR="00573FA4">
        <w:rPr>
          <w:color w:val="000000"/>
        </w:rPr>
        <w:t>6</w:t>
      </w:r>
      <w:r w:rsidRPr="00275504">
        <w:rPr>
          <w:color w:val="000000"/>
        </w:rPr>
        <w:t>. paaiškėjo, kad Rangovas, turėjo būti pašalintas iš pirkimo procedūros pagal viešųjų pirkimų įstatymo 46 straipsnio 1 dalį;</w:t>
      </w:r>
    </w:p>
    <w:p w14:paraId="5F26A0DD" w14:textId="253DE425" w:rsidR="000E78FD" w:rsidRPr="00275504" w:rsidRDefault="000E78FD" w:rsidP="000E78FD">
      <w:pPr>
        <w:numPr>
          <w:ilvl w:val="12"/>
          <w:numId w:val="0"/>
        </w:numPr>
        <w:ind w:firstLine="567"/>
        <w:jc w:val="both"/>
        <w:rPr>
          <w:color w:val="000000"/>
        </w:rPr>
      </w:pPr>
      <w:r>
        <w:rPr>
          <w:color w:val="000000"/>
        </w:rPr>
        <w:t>11.5</w:t>
      </w:r>
      <w:r w:rsidRPr="00275504">
        <w:rPr>
          <w:color w:val="000000"/>
        </w:rPr>
        <w:t>.</w:t>
      </w:r>
      <w:r w:rsidR="00573FA4">
        <w:rPr>
          <w:color w:val="000000"/>
        </w:rPr>
        <w:t>7</w:t>
      </w:r>
      <w:r w:rsidRPr="00275504">
        <w:rPr>
          <w:color w:val="000000"/>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25DA29F" w:rsidR="000E78FD" w:rsidRDefault="000E78FD" w:rsidP="000E78FD">
      <w:pPr>
        <w:numPr>
          <w:ilvl w:val="12"/>
          <w:numId w:val="0"/>
        </w:numPr>
        <w:ind w:firstLine="567"/>
        <w:jc w:val="both"/>
        <w:rPr>
          <w:color w:val="000000"/>
        </w:rPr>
      </w:pPr>
      <w:r>
        <w:rPr>
          <w:color w:val="000000"/>
        </w:rPr>
        <w:t>11.5</w:t>
      </w:r>
      <w:r w:rsidRPr="00275504">
        <w:rPr>
          <w:color w:val="000000"/>
        </w:rPr>
        <w:t>.</w:t>
      </w:r>
      <w:r w:rsidR="00573FA4">
        <w:rPr>
          <w:color w:val="000000"/>
        </w:rPr>
        <w:t>8</w:t>
      </w:r>
      <w:r w:rsidRPr="00275504">
        <w:rPr>
          <w:color w:val="000000"/>
        </w:rPr>
        <w:t>.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691EFD3D" w14:textId="6991E914" w:rsidR="000E78FD" w:rsidRDefault="00453864" w:rsidP="000E78FD">
      <w:pPr>
        <w:numPr>
          <w:ilvl w:val="12"/>
          <w:numId w:val="0"/>
        </w:numPr>
        <w:ind w:firstLine="567"/>
        <w:jc w:val="both"/>
        <w:rPr>
          <w:rFonts w:cs="Times New Roman"/>
          <w:szCs w:val="24"/>
        </w:rPr>
      </w:pPr>
      <w:r>
        <w:rPr>
          <w:rFonts w:cs="Times New Roman"/>
          <w:szCs w:val="24"/>
        </w:rPr>
        <w:t>11.6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045DAE6B" w:rsidR="000E78FD" w:rsidRDefault="00453864" w:rsidP="000E78FD">
      <w:pPr>
        <w:numPr>
          <w:ilvl w:val="12"/>
          <w:numId w:val="0"/>
        </w:numPr>
        <w:ind w:firstLine="567"/>
        <w:jc w:val="both"/>
        <w:rPr>
          <w:rFonts w:cs="Times New Roman"/>
          <w:szCs w:val="24"/>
        </w:rPr>
      </w:pPr>
      <w:r>
        <w:rPr>
          <w:rFonts w:cs="Times New Roman"/>
          <w:szCs w:val="24"/>
        </w:rPr>
        <w:t>11.7</w:t>
      </w:r>
      <w:r w:rsidR="000E78FD">
        <w:rPr>
          <w:rFonts w:cs="Times New Roman"/>
          <w:szCs w:val="24"/>
        </w:rPr>
        <w:t xml:space="preserve">. Užsakovas, esant svarbioms priežastims, bet kuriuo metu gali nutraukti Sutartį, </w:t>
      </w:r>
      <w:r w:rsidR="000E78FD">
        <w:rPr>
          <w:rFonts w:cs="Times New Roman"/>
          <w:szCs w:val="24"/>
        </w:rPr>
        <w:lastRenderedPageBreak/>
        <w:t>prieš 14 kalendorinių dienų apie Sutarties nutraukimą įspėjęs Rangovą. Užsakovas privalo apmokėti Rangovui už iki Sutarties nutraukimo atliktus Darbus.</w:t>
      </w:r>
    </w:p>
    <w:p w14:paraId="68A6F9F0" w14:textId="78138765" w:rsidR="000E78FD" w:rsidRPr="00A2538F" w:rsidRDefault="00453864" w:rsidP="000E78FD">
      <w:pPr>
        <w:numPr>
          <w:ilvl w:val="12"/>
          <w:numId w:val="0"/>
        </w:numPr>
        <w:ind w:firstLine="567"/>
        <w:jc w:val="both"/>
        <w:rPr>
          <w:rFonts w:cs="Times New Roman"/>
          <w:strike/>
          <w:color w:val="FF0000"/>
          <w:szCs w:val="24"/>
        </w:rPr>
      </w:pPr>
      <w:r>
        <w:rPr>
          <w:rFonts w:cs="Times New Roman"/>
          <w:szCs w:val="24"/>
        </w:rPr>
        <w:t>11.8</w:t>
      </w:r>
      <w:r w:rsidR="000E78FD">
        <w:rPr>
          <w:rFonts w:cs="Times New Roman"/>
          <w:szCs w:val="24"/>
        </w:rPr>
        <w:t>. Užsakovas turi teisę nesikreipdamas į teismą vienašališkai nutraukti Sutartį (įspėjęs apie tai Rangovą prieš 14 kalendorinių dienų)</w:t>
      </w:r>
      <w:r w:rsidR="003361DC">
        <w:rPr>
          <w:rFonts w:cs="Times New Roman"/>
          <w:szCs w:val="24"/>
        </w:rPr>
        <w:t>:</w:t>
      </w:r>
    </w:p>
    <w:p w14:paraId="68CF5B74" w14:textId="16C51653"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.1. savo iniciatyva, nesant Užsakovo pritarimo, sustabdo Darbus daugiau kaip 20 kalendorinių dienų;</w:t>
      </w:r>
    </w:p>
    <w:p w14:paraId="75F4673A" w14:textId="711B4865"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 xml:space="preserve">.2. nesilaiko Sutarties 3.1 punkte nustatytų terminų ir tai Užsakovui suteikia pagrindą manyti, jog Darbai nebus užbaigti laiku; </w:t>
      </w:r>
    </w:p>
    <w:p w14:paraId="3C29001A" w14:textId="4B8A1B9A" w:rsidR="000E78FD" w:rsidRDefault="00453864" w:rsidP="000E78FD">
      <w:pPr>
        <w:numPr>
          <w:ilvl w:val="12"/>
          <w:numId w:val="0"/>
        </w:numPr>
        <w:ind w:firstLine="567"/>
        <w:jc w:val="both"/>
        <w:rPr>
          <w:rFonts w:cs="Times New Roman"/>
          <w:szCs w:val="24"/>
        </w:rPr>
      </w:pPr>
      <w:r>
        <w:rPr>
          <w:rFonts w:cs="Times New Roman"/>
          <w:szCs w:val="24"/>
        </w:rPr>
        <w:t>11.8.3</w:t>
      </w:r>
      <w:r w:rsidR="000E78FD">
        <w:rPr>
          <w:rFonts w:cs="Times New Roman"/>
          <w:szCs w:val="24"/>
        </w:rPr>
        <w:t>. nevykdo pagrįstų Užsakovo atstovų nurodymų dėl Rangovo atliekamų Darbų kokybės ir toliau vykdo Darbus, neatitinkančius statybą reglamentuojančių teisės aktų;</w:t>
      </w:r>
    </w:p>
    <w:p w14:paraId="0BF5ABCE" w14:textId="3DF1D73B" w:rsidR="000E78FD" w:rsidRDefault="00453864" w:rsidP="000E78FD">
      <w:pPr>
        <w:numPr>
          <w:ilvl w:val="12"/>
          <w:numId w:val="0"/>
        </w:numPr>
        <w:ind w:firstLine="567"/>
        <w:jc w:val="both"/>
        <w:rPr>
          <w:rFonts w:cs="Times New Roman"/>
          <w:szCs w:val="24"/>
        </w:rPr>
      </w:pPr>
      <w:r>
        <w:rPr>
          <w:rFonts w:cs="Times New Roman"/>
          <w:szCs w:val="24"/>
        </w:rPr>
        <w:t>11.8</w:t>
      </w:r>
      <w:r w:rsidR="000E78FD" w:rsidRPr="00AF3E9E">
        <w:rPr>
          <w:rFonts w:cs="Times New Roman"/>
          <w:szCs w:val="24"/>
        </w:rPr>
        <w:t xml:space="preserve">.4. nevykdo kitų pagrįstų raštiškų Užsakovo atstovų </w:t>
      </w:r>
      <w:r w:rsidR="000E78FD" w:rsidRPr="00A37677">
        <w:rPr>
          <w:rFonts w:cs="Times New Roman"/>
          <w:szCs w:val="24"/>
        </w:rPr>
        <w:t>reikalavimų</w:t>
      </w:r>
      <w:r w:rsidR="000E78FD">
        <w:rPr>
          <w:rFonts w:cs="Times New Roman"/>
          <w:szCs w:val="24"/>
        </w:rPr>
        <w:t xml:space="preserve"> </w:t>
      </w:r>
      <w:r w:rsidR="000E78FD" w:rsidRPr="00AF3E9E">
        <w:rPr>
          <w:rFonts w:cs="Times New Roman"/>
          <w:szCs w:val="24"/>
        </w:rPr>
        <w:t>dėl šioje Sutartyje numatytų įsipareigojimų vykdymo;</w:t>
      </w:r>
    </w:p>
    <w:p w14:paraId="6ACCC6D0" w14:textId="04F29372"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5. kitais šioje Sutartyje numatytais atvejais.</w:t>
      </w:r>
    </w:p>
    <w:p w14:paraId="4CF4169E" w14:textId="55EB5966"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 Rangovas turi teisę vienašališkai, nesikreipdamas į teismą, nutraukti Sutartį ir apie tai raštu prieš 14 kalendorinių dienų pranešti Užsakovui.</w:t>
      </w:r>
    </w:p>
    <w:p w14:paraId="4B148B62" w14:textId="1124ECC8"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.1. jeigu Užsakovas nepajėgia vykdyti Sutarties įsipareigojimų ir nepateikia realių garantijų apie galimybę juos vykdyti;</w:t>
      </w:r>
    </w:p>
    <w:p w14:paraId="6E33FC3A" w14:textId="6186474F"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.2. jeigu dėl nenugalimos jėgos Darbai atidedami neribotam laikui.</w:t>
      </w:r>
    </w:p>
    <w:p w14:paraId="1AEBA9A9" w14:textId="5DD88379" w:rsidR="00453864" w:rsidRDefault="00453864" w:rsidP="000E78FD">
      <w:pPr>
        <w:numPr>
          <w:ilvl w:val="12"/>
          <w:numId w:val="0"/>
        </w:numPr>
        <w:ind w:firstLine="567"/>
        <w:jc w:val="both"/>
        <w:rPr>
          <w:rFonts w:cs="Times New Roman"/>
          <w:szCs w:val="24"/>
        </w:rPr>
      </w:pPr>
      <w:r>
        <w:rPr>
          <w:rFonts w:cs="Times New Roman"/>
          <w:szCs w:val="24"/>
        </w:rPr>
        <w:t>11.10</w:t>
      </w:r>
      <w:r w:rsidR="000E78FD">
        <w:rPr>
          <w:rFonts w:cs="Times New Roman"/>
          <w:szCs w:val="24"/>
        </w:rPr>
        <w:t>. Šalis, negalinti vykdyti Sutarties įsipareigojimų, privalo nedelsiant, ne vėliau kaip per 1 darbo dieną, raštu pranešti apie tai kitai Šaliai.</w:t>
      </w:r>
    </w:p>
    <w:p w14:paraId="21F61A6B" w14:textId="0E100E2D" w:rsidR="0018509C" w:rsidRPr="00275504" w:rsidRDefault="0018509C" w:rsidP="0018509C">
      <w:pPr>
        <w:numPr>
          <w:ilvl w:val="12"/>
          <w:numId w:val="0"/>
        </w:numPr>
        <w:ind w:firstLine="567"/>
        <w:jc w:val="both"/>
        <w:rPr>
          <w:rFonts w:cs="Times New Roman"/>
          <w:szCs w:val="24"/>
        </w:rPr>
      </w:pPr>
      <w:r w:rsidRPr="00275504">
        <w:rPr>
          <w:rFonts w:cs="Times New Roman"/>
          <w:szCs w:val="24"/>
        </w:rPr>
        <w:t>1</w:t>
      </w:r>
      <w:r w:rsidR="000E78FD">
        <w:rPr>
          <w:rFonts w:cs="Times New Roman"/>
          <w:szCs w:val="24"/>
        </w:rPr>
        <w:t>1</w:t>
      </w:r>
      <w:r w:rsidRPr="00275504">
        <w:rPr>
          <w:rFonts w:cs="Times New Roman"/>
          <w:szCs w:val="24"/>
        </w:rPr>
        <w:t>.</w:t>
      </w:r>
      <w:r w:rsidR="00453864">
        <w:rPr>
          <w:rFonts w:cs="Times New Roman"/>
          <w:szCs w:val="24"/>
        </w:rPr>
        <w:t>11</w:t>
      </w:r>
      <w:r w:rsidRPr="00275504">
        <w:rPr>
          <w:rFonts w:cs="Times New Roman"/>
          <w:szCs w:val="24"/>
        </w:rPr>
        <w:t xml:space="preserve">. Jeigu Rangovas nutraukia Darbus, vėluoja atlikti bet kokią Darbų grupę pagal Veiklos sąraše (Sutarties </w:t>
      </w:r>
      <w:r w:rsidR="00A2538F" w:rsidRPr="003361DC">
        <w:rPr>
          <w:rFonts w:cs="Times New Roman"/>
          <w:szCs w:val="24"/>
        </w:rPr>
        <w:t>2</w:t>
      </w:r>
      <w:r w:rsidR="00A2538F">
        <w:rPr>
          <w:rFonts w:cs="Times New Roman"/>
          <w:szCs w:val="24"/>
        </w:rPr>
        <w:t xml:space="preserve"> </w:t>
      </w:r>
      <w:r w:rsidRPr="00275504">
        <w:rPr>
          <w:rFonts w:cs="Times New Roman"/>
          <w:szCs w:val="24"/>
        </w:rPr>
        <w:t>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453864">
        <w:rPr>
          <w:rFonts w:cs="Times New Roman"/>
          <w:szCs w:val="24"/>
        </w:rPr>
        <w:t>1.12</w:t>
      </w:r>
      <w:r w:rsidRPr="00275504">
        <w:rPr>
          <w:rFonts w:cs="Times New Roman"/>
          <w:szCs w:val="24"/>
        </w:rPr>
        <w:t>. Sutarties nutraukimas atleidžia Užsakovą ir Rangovą nuo sutarties vykdymo.</w:t>
      </w:r>
    </w:p>
    <w:p w14:paraId="3ECE5130" w14:textId="333C41E4"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453864">
        <w:rPr>
          <w:rFonts w:cs="Times New Roman"/>
          <w:szCs w:val="24"/>
        </w:rPr>
        <w:t>1.13</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3EB54FFD"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453864">
        <w:rPr>
          <w:rFonts w:cs="Times New Roman"/>
          <w:szCs w:val="24"/>
        </w:rPr>
        <w:t>1</w:t>
      </w:r>
      <w:r w:rsidR="004301D1">
        <w:rPr>
          <w:rFonts w:cs="Times New Roman"/>
          <w:szCs w:val="24"/>
        </w:rPr>
        <w:t>.</w:t>
      </w:r>
      <w:r w:rsidR="00453864">
        <w:rPr>
          <w:rFonts w:cs="Times New Roman"/>
          <w:szCs w:val="24"/>
        </w:rPr>
        <w:t>14</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3F955B1"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11.15.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7D75E100"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49DDA71D"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12.1. Atsakomybė pagal Sutartį netaikoma, taip pat Šalys gali būti visiškai ar iš dalies atleistos nuo civilinės atsakomybės šiais pagrindais:</w:t>
      </w:r>
    </w:p>
    <w:p w14:paraId="32FCBA2F" w14:textId="5760EDA2" w:rsidR="00260D7A" w:rsidRDefault="00A37677" w:rsidP="00A37677">
      <w:pPr>
        <w:tabs>
          <w:tab w:val="left" w:pos="567"/>
          <w:tab w:val="left" w:pos="851"/>
          <w:tab w:val="left" w:pos="992"/>
          <w:tab w:val="left" w:pos="1134"/>
        </w:tabs>
        <w:jc w:val="both"/>
        <w:rPr>
          <w:rFonts w:eastAsia="Cambria"/>
        </w:rPr>
      </w:pPr>
      <w:r>
        <w:rPr>
          <w:rFonts w:eastAsia="Cambria"/>
        </w:rPr>
        <w:tab/>
      </w:r>
      <w:r w:rsidR="00260D7A">
        <w:rPr>
          <w:rFonts w:eastAsia="Cambria"/>
        </w:rPr>
        <w:t>12.1.1.</w:t>
      </w:r>
      <w:r w:rsidR="00260D7A">
        <w:rPr>
          <w:rFonts w:eastAsia="Cambria"/>
        </w:rPr>
        <w:tab/>
        <w:t xml:space="preserve">dėl nenugalimos jėgos (force majeure) – taikomos Lietuvos Respublikos civilinio kodekso 6.212 straipsnio ir Lietuvos Respublikos Vyriausybės 1996 m. liepos 15 d. </w:t>
      </w:r>
      <w:r w:rsidR="00260D7A">
        <w:rPr>
          <w:rFonts w:eastAsia="Cambria"/>
        </w:rPr>
        <w:lastRenderedPageBreak/>
        <w:t>nutarimu Nr. 840 „Dėl Atleidimo nuo atsakomybės esant nenugalimos jėgos (force majeure) aplinkybėms taisyklių patvirtinimo” patvirtintų taisyklių nuostatos;</w:t>
      </w:r>
    </w:p>
    <w:p w14:paraId="247F6409" w14:textId="3C89417C" w:rsidR="00260D7A" w:rsidRDefault="00A37677" w:rsidP="00A37677">
      <w:pPr>
        <w:tabs>
          <w:tab w:val="left" w:pos="567"/>
          <w:tab w:val="left" w:pos="851"/>
          <w:tab w:val="left" w:pos="992"/>
          <w:tab w:val="left" w:pos="1134"/>
        </w:tabs>
        <w:jc w:val="both"/>
        <w:rPr>
          <w:rFonts w:eastAsia="Cambria"/>
        </w:rPr>
      </w:pPr>
      <w:r>
        <w:tab/>
      </w:r>
      <w:r w:rsidR="00260D7A">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12.2.</w:t>
      </w:r>
      <w:r w:rsidR="00260D7A">
        <w:rPr>
          <w:rFonts w:eastAsia="Arial"/>
          <w:b/>
          <w:bCs/>
        </w:rPr>
        <w:tab/>
      </w:r>
      <w:r w:rsidR="00260D7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260D7A">
        <w:rPr>
          <w:rFonts w:eastAsia="Arial"/>
        </w:rPr>
        <w:t>12.3.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12.4.</w:t>
      </w:r>
      <w:r w:rsidR="00260D7A">
        <w:rPr>
          <w:rFonts w:eastAsia="Arial"/>
        </w:rPr>
        <w:tab/>
        <w:t>Jeigu nenugalimos jėgos (</w:t>
      </w:r>
      <w:r w:rsidR="00260D7A">
        <w:rPr>
          <w:rFonts w:eastAsia="Arial"/>
          <w:iCs/>
        </w:rPr>
        <w:t>force majeure</w:t>
      </w:r>
      <w:r w:rsidR="00260D7A">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2724CD1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II</w:t>
      </w:r>
      <w:r>
        <w:rPr>
          <w:bCs/>
          <w:color w:val="auto"/>
          <w:sz w:val="24"/>
        </w:rPr>
        <w:t xml:space="preserve"> SKYRIUS</w:t>
      </w:r>
    </w:p>
    <w:p w14:paraId="4798793F" w14:textId="77777777" w:rsidR="0018509C" w:rsidRDefault="0018509C" w:rsidP="0018509C">
      <w:pPr>
        <w:numPr>
          <w:ilvl w:val="12"/>
          <w:numId w:val="0"/>
        </w:numPr>
        <w:jc w:val="center"/>
        <w:rPr>
          <w:rFonts w:cs="Times New Roman"/>
          <w:b/>
          <w:caps/>
          <w:szCs w:val="24"/>
        </w:rPr>
      </w:pPr>
      <w:r>
        <w:rPr>
          <w:rFonts w:cs="Times New Roman"/>
          <w:b/>
          <w:caps/>
          <w:szCs w:val="24"/>
        </w:rPr>
        <w:t>Kitos sutarties sąlygos</w:t>
      </w:r>
    </w:p>
    <w:p w14:paraId="79B16285" w14:textId="77777777" w:rsidR="00275504" w:rsidRDefault="00275504" w:rsidP="004301D1">
      <w:pPr>
        <w:numPr>
          <w:ilvl w:val="12"/>
          <w:numId w:val="0"/>
        </w:numPr>
        <w:jc w:val="both"/>
        <w:rPr>
          <w:rFonts w:cs="Times New Roman"/>
          <w:szCs w:val="24"/>
        </w:rPr>
      </w:pPr>
    </w:p>
    <w:p w14:paraId="430A54A3" w14:textId="5BB32920" w:rsidR="003D6870" w:rsidRDefault="00275504" w:rsidP="003D6870">
      <w:pPr>
        <w:ind w:firstLine="567"/>
        <w:jc w:val="both"/>
      </w:pPr>
      <w:r>
        <w:rPr>
          <w:rFonts w:eastAsia="Arial"/>
          <w:szCs w:val="24"/>
        </w:rPr>
        <w:t>1</w:t>
      </w:r>
      <w:r w:rsidR="00453864">
        <w:rPr>
          <w:rFonts w:eastAsia="Arial"/>
          <w:szCs w:val="24"/>
        </w:rPr>
        <w:t>3</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D6870">
        <w:t xml:space="preserve"> </w:t>
      </w:r>
    </w:p>
    <w:p w14:paraId="41F4BED4" w14:textId="6F4B56FB" w:rsidR="003D6870" w:rsidRPr="003E1D47" w:rsidRDefault="003D6870" w:rsidP="003D6870">
      <w:pPr>
        <w:ind w:firstLine="567"/>
        <w:rPr>
          <w:rFonts w:eastAsiaTheme="minorHAnsi" w:cs="Calibri"/>
          <w:lang w:eastAsia="en-US"/>
        </w:rPr>
      </w:pPr>
      <w:r w:rsidRPr="003E1D47">
        <w:t>1</w:t>
      </w:r>
      <w:r w:rsidR="00453864" w:rsidRPr="003E1D47">
        <w:t>3</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6549A334" w14:textId="77777777" w:rsidR="003D6870" w:rsidRPr="003E1D47" w:rsidRDefault="003D6870" w:rsidP="003D6870">
      <w:r w:rsidRPr="003E1D47">
        <w:rPr>
          <w:i/>
          <w:iCs/>
        </w:rPr>
        <w:t>(įrašyti ūkio subjekto ir/ar subrangovo pavadinimą, kontaktinius duomenis ir jo atstovą).</w:t>
      </w:r>
    </w:p>
    <w:p w14:paraId="795BA470" w14:textId="27B3ED32" w:rsidR="00275504" w:rsidRPr="00A37677" w:rsidRDefault="00275504" w:rsidP="00275504">
      <w:pPr>
        <w:tabs>
          <w:tab w:val="left" w:pos="567"/>
          <w:tab w:val="left" w:pos="851"/>
          <w:tab w:val="left" w:pos="992"/>
          <w:tab w:val="left" w:pos="1134"/>
        </w:tabs>
        <w:jc w:val="both"/>
        <w:rPr>
          <w:rFonts w:eastAsia="Arial"/>
          <w:szCs w:val="24"/>
        </w:rPr>
      </w:pPr>
      <w:r w:rsidRPr="003E1D47">
        <w:rPr>
          <w:rFonts w:eastAsia="Arial"/>
          <w:szCs w:val="24"/>
        </w:rPr>
        <w:tab/>
        <w:t>1</w:t>
      </w:r>
      <w:r w:rsidR="00453864" w:rsidRPr="003E1D47">
        <w:rPr>
          <w:rFonts w:eastAsia="Arial"/>
          <w:szCs w:val="24"/>
        </w:rPr>
        <w:t>3</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BC0631C" w14:textId="4B88677E"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3</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2EA6FDEB" w14:textId="06BC44C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3</w:t>
      </w:r>
      <w:r w:rsidRPr="00A37677">
        <w:rPr>
          <w:rFonts w:eastAsia="Cambria"/>
          <w:szCs w:val="24"/>
        </w:rPr>
        <w:t>.2.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1E3CCBD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lastRenderedPageBreak/>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8FE54DE" w14:textId="21D8545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1A41FD81"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22DD4C6" w14:textId="5076DD6A"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29739AD6"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77777777"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453864" w:rsidRPr="000A6F9E">
        <w:rPr>
          <w:rFonts w:eastAsia="Cambria"/>
          <w:szCs w:val="24"/>
        </w:rPr>
        <w:t>3</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316477A8"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13.13.1. prašymą pakeisti Rangovo sudėtį ir įrodymus, pagrindžiančius bent vieną partnerio atsisakymo ar keitimo aplinkybę, nurodytą Sutartyje; </w:t>
      </w:r>
    </w:p>
    <w:p w14:paraId="05AB1318"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xml:space="preserve">         13.13.2. naujos jungtinės veiklos sutarties ar esamos jungtinės veiklos sutarties pakeitimo kopiją, kurioje, jeigu partneris pasitraukia, turi būti nurodyta, kad pasitraukiančiojo partnerio </w:t>
      </w:r>
      <w:r w:rsidRPr="00D7313B">
        <w:rPr>
          <w:rFonts w:eastAsia="Cambria"/>
          <w:szCs w:val="24"/>
        </w:rPr>
        <w:lastRenderedPageBreak/>
        <w:t>įsipareigojimus visa apimtimi perima pasiliekantis jungtinės veiklos partneris (toliau – pasiliekantysis partneris); </w:t>
      </w:r>
    </w:p>
    <w:p w14:paraId="0F08354C" w14:textId="5762D36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33C4BCB"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6" w:name="_Hlk192168883"/>
      <w:r w:rsidRPr="00D7313B">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6"/>
    </w:p>
    <w:p w14:paraId="34905D00" w14:textId="3FAD447A" w:rsidR="0018509C" w:rsidRDefault="0018509C" w:rsidP="0018509C">
      <w:pPr>
        <w:numPr>
          <w:ilvl w:val="12"/>
          <w:numId w:val="0"/>
        </w:numPr>
        <w:ind w:firstLine="56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Default="0018509C" w:rsidP="00A91A73">
      <w:pPr>
        <w:ind w:left="30" w:firstLine="53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45DF470F" w14:textId="2BCE91AF" w:rsidR="00731BB5" w:rsidRPr="004F1A02" w:rsidRDefault="0018509C" w:rsidP="00731BB5">
      <w:pPr>
        <w:pStyle w:val="Sraopastraipa"/>
        <w:tabs>
          <w:tab w:val="left" w:pos="1134"/>
        </w:tabs>
        <w:overflowPunct w:val="0"/>
        <w:autoSpaceDE w:val="0"/>
        <w:autoSpaceDN w:val="0"/>
        <w:adjustRightInd w:val="0"/>
        <w:ind w:left="567"/>
        <w:jc w:val="both"/>
        <w:rPr>
          <w:noProof/>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w:t>
      </w:r>
      <w:r w:rsidR="00731BB5" w:rsidRPr="004F1A02">
        <w:rPr>
          <w:rFonts w:eastAsia="Calibri"/>
          <w:szCs w:val="24"/>
        </w:rPr>
        <w:t xml:space="preserve">Už Sutarties vykdymą atsakinga </w:t>
      </w:r>
      <w:r w:rsidR="00731BB5">
        <w:rPr>
          <w:rFonts w:eastAsia="Calibri"/>
          <w:szCs w:val="24"/>
        </w:rPr>
        <w:t xml:space="preserve">kultūrinių renginių organizatorė </w:t>
      </w:r>
      <w:r w:rsidR="00731BB5" w:rsidRPr="004F1A02">
        <w:rPr>
          <w:rFonts w:eastAsia="Calibri"/>
          <w:szCs w:val="24"/>
        </w:rPr>
        <w:t>Simona Dren, tel. +370 63662595,  el. p. simonadren@gmail.com.</w:t>
      </w:r>
      <w:r w:rsidR="00731BB5" w:rsidRPr="004F1A02">
        <w:rPr>
          <w:i/>
          <w:iCs/>
          <w:noProof/>
          <w:szCs w:val="24"/>
        </w:rPr>
        <w:t xml:space="preserve"> </w:t>
      </w:r>
    </w:p>
    <w:p w14:paraId="51106643" w14:textId="4FF6A0E1" w:rsidR="0018509C" w:rsidRDefault="0018509C" w:rsidP="00731BB5">
      <w:pPr>
        <w:ind w:firstLine="567"/>
        <w:jc w:val="both"/>
        <w:rPr>
          <w:rFonts w:eastAsia="Times New Roman" w:cs="Times New Roman"/>
          <w:i/>
          <w:iCs/>
          <w:szCs w:val="24"/>
        </w:rPr>
      </w:pPr>
      <w:r>
        <w:rPr>
          <w:rFonts w:eastAsia="Calibri" w:cs="Tahoma"/>
          <w:szCs w:val="24"/>
        </w:rPr>
        <w:t>1</w:t>
      </w:r>
      <w:r w:rsidR="00453864">
        <w:rPr>
          <w:rFonts w:eastAsia="Calibri" w:cs="Tahoma"/>
          <w:szCs w:val="24"/>
        </w:rPr>
        <w:t>3</w:t>
      </w:r>
      <w:r>
        <w:rPr>
          <w:rFonts w:eastAsia="Calibri" w:cs="Tahoma"/>
          <w:szCs w:val="24"/>
        </w:rPr>
        <w:t>.</w:t>
      </w:r>
      <w:r w:rsidR="00275504">
        <w:rPr>
          <w:rFonts w:eastAsia="Calibri" w:cs="Tahoma"/>
          <w:szCs w:val="24"/>
        </w:rPr>
        <w:t>1</w:t>
      </w:r>
      <w:r w:rsidR="004301D1">
        <w:rPr>
          <w:rFonts w:eastAsia="Calibri" w:cs="Tahoma"/>
          <w:szCs w:val="24"/>
        </w:rPr>
        <w:t>7</w:t>
      </w:r>
      <w:r>
        <w:rPr>
          <w:rFonts w:eastAsia="Calibri" w:cs="Tahoma"/>
          <w:szCs w:val="24"/>
        </w:rPr>
        <w:t xml:space="preserve">. Rangovo asmuo atsakingas už Sutarties vykdymą </w:t>
      </w:r>
      <w:r>
        <w:rPr>
          <w:rFonts w:eastAsia="Times New Roman" w:cs="Times New Roman"/>
          <w:i/>
          <w:iCs/>
          <w:szCs w:val="24"/>
        </w:rPr>
        <w:t>.......................................</w:t>
      </w:r>
    </w:p>
    <w:p w14:paraId="7D2FF865" w14:textId="2162CBEC" w:rsidR="0018509C" w:rsidRPr="001F105D" w:rsidRDefault="0018509C" w:rsidP="0018509C">
      <w:pPr>
        <w:ind w:firstLine="56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345935A6" w14:textId="3CB7944D" w:rsidR="0018509C" w:rsidRPr="001F105D" w:rsidRDefault="0018509C" w:rsidP="0018509C">
      <w:pPr>
        <w:ind w:firstLine="567"/>
        <w:rPr>
          <w:rFonts w:cs="Times New Roman"/>
          <w:szCs w:val="24"/>
        </w:rPr>
      </w:pPr>
      <w:r w:rsidRPr="001F105D">
        <w:rPr>
          <w:rStyle w:val="FontStyle27"/>
          <w:sz w:val="24"/>
          <w:szCs w:val="24"/>
        </w:rPr>
        <w:t>1</w:t>
      </w:r>
      <w:r w:rsidR="00453864">
        <w:rPr>
          <w:rStyle w:val="FontStyle27"/>
          <w:sz w:val="24"/>
          <w:szCs w:val="24"/>
        </w:rPr>
        <w:t>3</w:t>
      </w:r>
      <w:r w:rsidRPr="001F105D">
        <w:rPr>
          <w:rStyle w:val="FontStyle27"/>
          <w:sz w:val="24"/>
          <w:szCs w:val="24"/>
        </w:rPr>
        <w:t>.</w:t>
      </w:r>
      <w:r w:rsidR="00275504">
        <w:rPr>
          <w:rStyle w:val="FontStyle27"/>
          <w:sz w:val="24"/>
          <w:szCs w:val="24"/>
        </w:rPr>
        <w:t>1</w:t>
      </w:r>
      <w:r w:rsidR="004301D1">
        <w:rPr>
          <w:rStyle w:val="FontStyle27"/>
          <w:sz w:val="24"/>
          <w:szCs w:val="24"/>
        </w:rPr>
        <w:t>9</w:t>
      </w:r>
      <w:r w:rsidRPr="001F105D">
        <w:rPr>
          <w:rStyle w:val="FontStyle27"/>
          <w:sz w:val="24"/>
          <w:szCs w:val="24"/>
        </w:rPr>
        <w:t>. Sutartis sudaryta 2 (dviem) vienodą teisinę galią turinčiais egzemplioriais, po vieną kiekvienai Sutarties Šaliai.</w:t>
      </w:r>
    </w:p>
    <w:p w14:paraId="5D6BFDFD" w14:textId="19F0A3F8" w:rsidR="0018509C" w:rsidRDefault="0018509C" w:rsidP="0018509C">
      <w:pPr>
        <w:ind w:firstLine="567"/>
        <w:rPr>
          <w:rFonts w:cs="Times New Roman"/>
          <w:szCs w:val="24"/>
        </w:rPr>
      </w:pPr>
      <w:r>
        <w:rPr>
          <w:rFonts w:cs="Times New Roman"/>
          <w:szCs w:val="24"/>
        </w:rPr>
        <w:t>1</w:t>
      </w:r>
      <w:r w:rsidR="00453864">
        <w:rPr>
          <w:rFonts w:cs="Times New Roman"/>
          <w:szCs w:val="24"/>
        </w:rPr>
        <w:t>3</w:t>
      </w:r>
      <w:r>
        <w:rPr>
          <w:rFonts w:cs="Times New Roman"/>
          <w:szCs w:val="24"/>
        </w:rPr>
        <w:t>.</w:t>
      </w:r>
      <w:r w:rsidR="006562C8">
        <w:rPr>
          <w:rFonts w:cs="Times New Roman"/>
          <w:szCs w:val="24"/>
        </w:rPr>
        <w:t>20</w:t>
      </w:r>
      <w:r>
        <w:rPr>
          <w:rFonts w:cs="Times New Roman"/>
          <w:szCs w:val="24"/>
        </w:rPr>
        <w:t>. Sutarties priedai:</w:t>
      </w:r>
    </w:p>
    <w:p w14:paraId="12FBC734" w14:textId="605CBE43" w:rsidR="0018509C" w:rsidRDefault="0018509C" w:rsidP="0018509C">
      <w:pPr>
        <w:widowControl/>
        <w:ind w:left="567"/>
        <w:rPr>
          <w:rFonts w:eastAsia="Calibri" w:cs="Times New Roman"/>
          <w:szCs w:val="24"/>
        </w:rPr>
      </w:pPr>
      <w:r>
        <w:rPr>
          <w:rFonts w:eastAsia="Calibri" w:cs="Times New Roman"/>
          <w:szCs w:val="24"/>
        </w:rPr>
        <w:t>1</w:t>
      </w:r>
      <w:r w:rsidR="00453864">
        <w:rPr>
          <w:rFonts w:eastAsia="Calibri" w:cs="Times New Roman"/>
          <w:szCs w:val="24"/>
        </w:rPr>
        <w:t>3</w:t>
      </w:r>
      <w:r>
        <w:rPr>
          <w:rFonts w:eastAsia="Calibri" w:cs="Times New Roman"/>
          <w:szCs w:val="24"/>
        </w:rPr>
        <w:t>.</w:t>
      </w:r>
      <w:r w:rsidR="006562C8">
        <w:rPr>
          <w:rFonts w:eastAsia="Calibri" w:cs="Times New Roman"/>
          <w:szCs w:val="24"/>
        </w:rPr>
        <w:t>20</w:t>
      </w:r>
      <w:r>
        <w:rPr>
          <w:rFonts w:eastAsia="Calibri" w:cs="Times New Roman"/>
          <w:szCs w:val="24"/>
        </w:rPr>
        <w:t xml:space="preserve">.1. </w:t>
      </w:r>
      <w:r w:rsidR="001F105D">
        <w:rPr>
          <w:kern w:val="2"/>
          <w:szCs w:val="24"/>
          <w14:ligatures w14:val="standardContextual"/>
        </w:rPr>
        <w:t>Techninis darbo projektas, 1 priedas, skaitmeninis dokumentas;</w:t>
      </w:r>
    </w:p>
    <w:p w14:paraId="428832ED" w14:textId="63ED458F" w:rsidR="0018509C" w:rsidRPr="00731BB5" w:rsidRDefault="0018509C" w:rsidP="00731BB5">
      <w:pPr>
        <w:widowControl/>
        <w:ind w:left="567"/>
        <w:rPr>
          <w:rFonts w:eastAsia="Calibri" w:cs="Times New Roman"/>
          <w:szCs w:val="24"/>
        </w:rPr>
      </w:pPr>
      <w:r>
        <w:rPr>
          <w:rFonts w:eastAsia="Calibri" w:cs="Times New Roman"/>
          <w:szCs w:val="24"/>
        </w:rPr>
        <w:t>1</w:t>
      </w:r>
      <w:r w:rsidR="00453864">
        <w:rPr>
          <w:rFonts w:eastAsia="Calibri" w:cs="Times New Roman"/>
          <w:szCs w:val="24"/>
        </w:rPr>
        <w:t>3</w:t>
      </w:r>
      <w:r>
        <w:rPr>
          <w:rFonts w:eastAsia="Calibri" w:cs="Times New Roman"/>
          <w:szCs w:val="24"/>
        </w:rPr>
        <w:t>.</w:t>
      </w:r>
      <w:r w:rsidR="006562C8">
        <w:rPr>
          <w:rFonts w:eastAsia="Calibri" w:cs="Times New Roman"/>
          <w:szCs w:val="24"/>
        </w:rPr>
        <w:t>20</w:t>
      </w:r>
      <w:r>
        <w:rPr>
          <w:rFonts w:eastAsia="Calibri" w:cs="Times New Roman"/>
          <w:szCs w:val="24"/>
        </w:rPr>
        <w:t xml:space="preserve">.2. </w:t>
      </w:r>
      <w:r w:rsidR="001F105D">
        <w:rPr>
          <w:kern w:val="2"/>
          <w:szCs w:val="24"/>
          <w14:ligatures w14:val="standardContextual"/>
        </w:rPr>
        <w:t>Veiklų sąrašas, 2 priedas, 1 lapas.</w:t>
      </w:r>
    </w:p>
    <w:p w14:paraId="7E1690B3" w14:textId="77777777" w:rsidR="0018509C" w:rsidRDefault="0018509C" w:rsidP="0018509C">
      <w:pPr>
        <w:rPr>
          <w:lang w:eastAsia="lt-LT"/>
        </w:rPr>
      </w:pPr>
    </w:p>
    <w:p w14:paraId="3384EAE2" w14:textId="77777777" w:rsidR="0018509C" w:rsidRDefault="0018509C" w:rsidP="0018509C">
      <w:pPr>
        <w:pStyle w:val="SSutSkyrius"/>
        <w:spacing w:before="0" w:after="0"/>
        <w:jc w:val="center"/>
        <w:rPr>
          <w:color w:val="auto"/>
          <w:sz w:val="24"/>
        </w:rPr>
      </w:pPr>
      <w:r>
        <w:rPr>
          <w:bCs/>
          <w:color w:val="auto"/>
          <w:sz w:val="24"/>
        </w:rPr>
        <w:t>XIV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1342F93F" w14:textId="4CD54112" w:rsidR="005146A2" w:rsidRDefault="001F105D" w:rsidP="0018509C">
      <w:pPr>
        <w:rPr>
          <w:rFonts w:cs="Times New Roman"/>
          <w:b/>
          <w:szCs w:val="24"/>
        </w:rPr>
      </w:pPr>
      <w:r>
        <w:rPr>
          <w:rFonts w:cs="Times New Roman"/>
          <w:b/>
          <w:szCs w:val="24"/>
        </w:rPr>
        <w:t xml:space="preserve">  </w:t>
      </w:r>
      <w:r w:rsidR="0018509C">
        <w:rPr>
          <w:rFonts w:cs="Times New Roman"/>
          <w:b/>
          <w:szCs w:val="24"/>
        </w:rPr>
        <w:t>Užsakovas:</w:t>
      </w:r>
    </w:p>
    <w:p w14:paraId="7CF8F522" w14:textId="77777777" w:rsidR="00731BB5" w:rsidRPr="0023050E" w:rsidRDefault="005146A2" w:rsidP="00731BB5">
      <w:pPr>
        <w:ind w:left="30"/>
        <w:jc w:val="both"/>
        <w:rPr>
          <w:rFonts w:cs="Times New Roman"/>
          <w:bCs/>
          <w:szCs w:val="24"/>
        </w:rPr>
      </w:pPr>
      <w:r>
        <w:rPr>
          <w:rFonts w:cs="Times New Roman"/>
          <w:b/>
          <w:szCs w:val="24"/>
        </w:rPr>
        <w:t xml:space="preserve">  </w:t>
      </w:r>
      <w:r w:rsidR="00731BB5" w:rsidRPr="00B43836">
        <w:rPr>
          <w:rFonts w:cs="Times New Roman"/>
          <w:b/>
          <w:bCs/>
          <w:szCs w:val="24"/>
        </w:rPr>
        <w:t>Užsakova</w:t>
      </w:r>
      <w:r w:rsidR="00731BB5" w:rsidRPr="0023050E">
        <w:rPr>
          <w:rFonts w:cs="Times New Roman"/>
          <w:b/>
          <w:bCs/>
          <w:szCs w:val="24"/>
        </w:rPr>
        <w:t>s:</w:t>
      </w:r>
      <w:r w:rsidR="00731BB5" w:rsidRPr="0023050E">
        <w:rPr>
          <w:rFonts w:cs="Times New Roman"/>
          <w:b/>
          <w:bCs/>
          <w:szCs w:val="24"/>
        </w:rPr>
        <w:tab/>
      </w:r>
      <w:r w:rsidR="00731BB5" w:rsidRPr="0023050E">
        <w:rPr>
          <w:rFonts w:cs="Times New Roman"/>
          <w:b/>
          <w:bCs/>
          <w:szCs w:val="24"/>
        </w:rPr>
        <w:tab/>
      </w:r>
      <w:r w:rsidR="00731BB5" w:rsidRPr="0023050E">
        <w:rPr>
          <w:rFonts w:cs="Times New Roman"/>
          <w:b/>
          <w:bCs/>
          <w:szCs w:val="24"/>
        </w:rPr>
        <w:tab/>
        <w:t xml:space="preserve">              </w:t>
      </w:r>
      <w:r w:rsidR="00731BB5">
        <w:rPr>
          <w:rFonts w:cs="Times New Roman"/>
          <w:b/>
          <w:bCs/>
          <w:szCs w:val="24"/>
        </w:rPr>
        <w:tab/>
      </w:r>
      <w:r w:rsidR="00731BB5">
        <w:rPr>
          <w:rFonts w:cs="Times New Roman"/>
          <w:b/>
          <w:bCs/>
          <w:szCs w:val="24"/>
        </w:rPr>
        <w:tab/>
      </w:r>
      <w:r w:rsidR="00731BB5" w:rsidRPr="0023050E">
        <w:rPr>
          <w:rFonts w:cs="Times New Roman"/>
          <w:b/>
          <w:bCs/>
          <w:szCs w:val="24"/>
        </w:rPr>
        <w:t>Rangovas:</w:t>
      </w:r>
    </w:p>
    <w:p w14:paraId="75E116DA" w14:textId="528C9B5E" w:rsidR="00731BB5" w:rsidRPr="0023050E" w:rsidRDefault="00731BB5" w:rsidP="00731BB5">
      <w:pPr>
        <w:tabs>
          <w:tab w:val="left" w:pos="4536"/>
          <w:tab w:val="left" w:pos="4678"/>
          <w:tab w:val="left" w:pos="4820"/>
        </w:tabs>
        <w:ind w:left="30"/>
        <w:jc w:val="both"/>
        <w:rPr>
          <w:rFonts w:eastAsia="Calibri" w:cs="Times New Roman"/>
          <w:szCs w:val="24"/>
          <w:shd w:val="clear" w:color="auto" w:fill="F9F9F9"/>
        </w:rPr>
      </w:pPr>
      <w:r>
        <w:rPr>
          <w:rFonts w:cs="Times New Roman"/>
          <w:szCs w:val="24"/>
        </w:rPr>
        <w:t>Kėdainių krašto muziejus</w:t>
      </w:r>
      <w:r>
        <w:rPr>
          <w:rFonts w:cs="Times New Roman"/>
          <w:szCs w:val="24"/>
        </w:rPr>
        <w:tab/>
        <w:t xml:space="preserve">                                 </w:t>
      </w:r>
    </w:p>
    <w:p w14:paraId="5736B2FD" w14:textId="74FABF5F" w:rsidR="00731BB5" w:rsidRPr="0023050E" w:rsidRDefault="00731BB5" w:rsidP="00731BB5">
      <w:pPr>
        <w:rPr>
          <w:rFonts w:eastAsia="Calibri" w:cs="Times New Roman"/>
          <w:color w:val="000000"/>
          <w:szCs w:val="24"/>
        </w:rPr>
      </w:pPr>
      <w:r w:rsidRPr="0023050E">
        <w:rPr>
          <w:rFonts w:eastAsia="Calibri" w:cs="Times New Roman"/>
          <w:color w:val="000000"/>
          <w:szCs w:val="24"/>
        </w:rPr>
        <w:t xml:space="preserve">įstaigos kodas </w:t>
      </w:r>
      <w:r w:rsidRPr="00515774">
        <w:rPr>
          <w:rFonts w:eastAsia="Times New Roman" w:cs="Times New Roman"/>
          <w:szCs w:val="24"/>
        </w:rPr>
        <w:t>188204587</w:t>
      </w:r>
      <w:r w:rsidRPr="0023050E">
        <w:rPr>
          <w:rFonts w:eastAsia="Calibri" w:cs="Times New Roman"/>
          <w:color w:val="000000"/>
          <w:szCs w:val="24"/>
        </w:rPr>
        <w:t xml:space="preserve">                                   </w:t>
      </w:r>
      <w:r>
        <w:rPr>
          <w:rFonts w:eastAsia="Calibri" w:cs="Times New Roman"/>
          <w:color w:val="000000"/>
          <w:szCs w:val="24"/>
        </w:rPr>
        <w:tab/>
      </w:r>
      <w:r>
        <w:rPr>
          <w:rFonts w:eastAsia="Calibri" w:cs="Times New Roman"/>
          <w:color w:val="000000"/>
          <w:szCs w:val="24"/>
        </w:rPr>
        <w:tab/>
      </w:r>
    </w:p>
    <w:p w14:paraId="687D6F3F" w14:textId="1997F0BA" w:rsidR="00731BB5" w:rsidRPr="0023050E" w:rsidRDefault="00731BB5" w:rsidP="00731BB5">
      <w:pPr>
        <w:tabs>
          <w:tab w:val="left" w:pos="4678"/>
        </w:tabs>
        <w:rPr>
          <w:rFonts w:eastAsia="Calibri" w:cs="Times New Roman"/>
          <w:color w:val="000000"/>
          <w:szCs w:val="24"/>
        </w:rPr>
      </w:pPr>
      <w:r w:rsidRPr="0023050E">
        <w:rPr>
          <w:rFonts w:eastAsia="Calibri" w:cs="Times New Roman"/>
          <w:color w:val="000000"/>
          <w:szCs w:val="24"/>
        </w:rPr>
        <w:t xml:space="preserve">a/s LT </w:t>
      </w:r>
      <w:r w:rsidRPr="00107CC5">
        <w:rPr>
          <w:rFonts w:cs="Times New Roman"/>
          <w:szCs w:val="24"/>
        </w:rPr>
        <w:t>53 7300 0100 0252 2363</w:t>
      </w:r>
      <w:r>
        <w:rPr>
          <w:rFonts w:eastAsia="Calibri" w:cs="Times New Roman"/>
          <w:color w:val="000000"/>
          <w:szCs w:val="24"/>
        </w:rPr>
        <w:tab/>
      </w:r>
      <w:r>
        <w:rPr>
          <w:rFonts w:eastAsia="Calibri" w:cs="Times New Roman"/>
          <w:color w:val="000000"/>
          <w:szCs w:val="24"/>
        </w:rPr>
        <w:tab/>
        <w:t xml:space="preserve">                      </w:t>
      </w:r>
      <w:r w:rsidRPr="0023050E">
        <w:rPr>
          <w:rFonts w:eastAsia="Calibri" w:cs="Times New Roman"/>
          <w:color w:val="000000"/>
          <w:szCs w:val="24"/>
        </w:rPr>
        <w:t xml:space="preserve">  </w:t>
      </w:r>
    </w:p>
    <w:p w14:paraId="2F21ADD6" w14:textId="13A8D087" w:rsidR="00731BB5" w:rsidRPr="0023050E" w:rsidRDefault="00731BB5" w:rsidP="00731BB5">
      <w:pPr>
        <w:tabs>
          <w:tab w:val="left" w:pos="4678"/>
        </w:tabs>
        <w:spacing w:line="259" w:lineRule="auto"/>
        <w:rPr>
          <w:rFonts w:eastAsia="Times New Roman" w:cs="Times New Roman"/>
          <w:szCs w:val="24"/>
        </w:rPr>
      </w:pPr>
      <w:r w:rsidRPr="00493271">
        <w:rPr>
          <w:rFonts w:eastAsia="Calibri" w:cs="Times New Roman"/>
          <w:color w:val="000000"/>
          <w:szCs w:val="24"/>
          <w:lang w:val="en-US"/>
        </w:rPr>
        <w:t>„Swedbank” AB</w:t>
      </w:r>
      <w:r w:rsidRPr="00493271">
        <w:rPr>
          <w:rFonts w:eastAsia="Calibri" w:cs="Times New Roman"/>
          <w:color w:val="000000"/>
          <w:szCs w:val="24"/>
        </w:rPr>
        <w:t xml:space="preserve"> </w:t>
      </w:r>
      <w:r w:rsidRPr="0023050E">
        <w:rPr>
          <w:rFonts w:eastAsia="Calibri" w:cs="Times New Roman"/>
          <w:color w:val="000000"/>
          <w:szCs w:val="24"/>
        </w:rPr>
        <w:t xml:space="preserve">bankas, banko kodas </w:t>
      </w:r>
      <w:r>
        <w:rPr>
          <w:rFonts w:eastAsia="Calibri" w:cs="Times New Roman"/>
          <w:color w:val="000000"/>
          <w:szCs w:val="24"/>
        </w:rPr>
        <w:t>73000</w:t>
      </w:r>
      <w:r w:rsidRPr="0023050E">
        <w:rPr>
          <w:rFonts w:eastAsia="Calibri" w:cs="Times New Roman"/>
          <w:color w:val="000000"/>
          <w:szCs w:val="24"/>
        </w:rPr>
        <w:t xml:space="preserve">                  </w:t>
      </w:r>
      <w:r>
        <w:rPr>
          <w:rFonts w:eastAsia="Times New Roman" w:cs="Times New Roman"/>
          <w:szCs w:val="24"/>
        </w:rPr>
        <w:tab/>
      </w:r>
    </w:p>
    <w:p w14:paraId="3A16BE70" w14:textId="3049A0C1" w:rsidR="00731BB5" w:rsidRPr="0023050E" w:rsidRDefault="00731BB5" w:rsidP="00731BB5">
      <w:pPr>
        <w:spacing w:line="259" w:lineRule="auto"/>
        <w:rPr>
          <w:rFonts w:eastAsia="Times New Roman" w:cs="Times New Roman"/>
          <w:szCs w:val="24"/>
        </w:rPr>
      </w:pPr>
      <w:r w:rsidRPr="0023050E">
        <w:rPr>
          <w:rFonts w:eastAsia="Calibri" w:cs="Times New Roman"/>
          <w:color w:val="000000"/>
          <w:szCs w:val="24"/>
        </w:rPr>
        <w:t>tel.</w:t>
      </w:r>
      <w:r w:rsidRPr="006627B3">
        <w:rPr>
          <w:rFonts w:ascii="Arial" w:hAnsi="Arial" w:cs="Arial"/>
          <w:color w:val="FFFFFF"/>
          <w:sz w:val="30"/>
          <w:szCs w:val="30"/>
        </w:rPr>
        <w:t xml:space="preserve"> </w:t>
      </w:r>
      <w:r w:rsidRPr="006627B3">
        <w:rPr>
          <w:rFonts w:eastAsia="Calibri" w:cs="Times New Roman"/>
          <w:color w:val="000000"/>
          <w:szCs w:val="24"/>
        </w:rPr>
        <w:t>+370 347 53685</w:t>
      </w:r>
      <w:r>
        <w:rPr>
          <w:rFonts w:eastAsia="Calibri" w:cs="Times New Roman"/>
          <w:color w:val="000000"/>
          <w:szCs w:val="24"/>
        </w:rPr>
        <w:tab/>
      </w:r>
      <w:r>
        <w:rPr>
          <w:rFonts w:eastAsia="Calibri" w:cs="Times New Roman"/>
          <w:color w:val="000000"/>
          <w:szCs w:val="24"/>
        </w:rPr>
        <w:tab/>
        <w:t xml:space="preserve">                                           </w:t>
      </w:r>
    </w:p>
    <w:p w14:paraId="1594A469" w14:textId="77777777" w:rsidR="00731BB5" w:rsidRPr="00894965" w:rsidRDefault="00731BB5" w:rsidP="00731BB5">
      <w:pPr>
        <w:autoSpaceDN w:val="0"/>
        <w:textAlignment w:val="baseline"/>
        <w:rPr>
          <w:rFonts w:eastAsia="Times New Roman" w:cs="Times New Roman"/>
          <w:szCs w:val="24"/>
        </w:rPr>
      </w:pPr>
      <w:r w:rsidRPr="0023050E">
        <w:rPr>
          <w:rFonts w:eastAsia="Times New Roman" w:cs="Times New Roman"/>
          <w:szCs w:val="24"/>
        </w:rPr>
        <w:t xml:space="preserve">                                                                                           </w:t>
      </w:r>
      <w:r w:rsidRPr="0023050E">
        <w:rPr>
          <w:rFonts w:eastAsia="Calibri" w:cs="Times New Roman"/>
          <w:color w:val="000000"/>
          <w:szCs w:val="24"/>
        </w:rPr>
        <w:t xml:space="preserve">  </w:t>
      </w:r>
    </w:p>
    <w:p w14:paraId="0273FBD5" w14:textId="77777777" w:rsidR="00731BB5" w:rsidRDefault="00731BB5" w:rsidP="00731BB5">
      <w:pPr>
        <w:tabs>
          <w:tab w:val="left" w:pos="4678"/>
        </w:tabs>
        <w:rPr>
          <w:rFonts w:eastAsia="Calibri" w:cs="Times New Roman"/>
          <w:color w:val="000000"/>
          <w:szCs w:val="24"/>
        </w:rPr>
      </w:pPr>
      <w:r w:rsidRPr="0023050E">
        <w:rPr>
          <w:rFonts w:eastAsia="Calibri" w:cs="Times New Roman"/>
          <w:color w:val="000000"/>
          <w:szCs w:val="24"/>
        </w:rPr>
        <w:t>Kėdainių</w:t>
      </w:r>
      <w:r>
        <w:rPr>
          <w:rFonts w:eastAsia="Calibri" w:cs="Times New Roman"/>
          <w:color w:val="000000"/>
          <w:szCs w:val="24"/>
        </w:rPr>
        <w:t xml:space="preserve"> krašto muziejaus direktorius</w:t>
      </w:r>
    </w:p>
    <w:p w14:paraId="3690C9E2" w14:textId="2C8CCAB7" w:rsidR="00731BB5" w:rsidRPr="0023050E" w:rsidRDefault="00731BB5" w:rsidP="00731BB5">
      <w:pPr>
        <w:tabs>
          <w:tab w:val="left" w:pos="4678"/>
        </w:tabs>
        <w:rPr>
          <w:rFonts w:eastAsia="Calibri" w:cs="Times New Roman"/>
          <w:color w:val="000000"/>
          <w:szCs w:val="24"/>
        </w:rPr>
      </w:pPr>
      <w:r>
        <w:rPr>
          <w:rFonts w:eastAsia="Calibri" w:cs="Times New Roman"/>
          <w:color w:val="000000"/>
          <w:szCs w:val="24"/>
        </w:rPr>
        <w:t>Rimantas Žirgulis</w:t>
      </w:r>
      <w:r>
        <w:rPr>
          <w:rFonts w:eastAsia="Calibri" w:cs="Times New Roman"/>
          <w:color w:val="000000"/>
          <w:szCs w:val="24"/>
        </w:rPr>
        <w:tab/>
      </w:r>
      <w:r>
        <w:rPr>
          <w:rFonts w:eastAsia="Calibri" w:cs="Times New Roman"/>
          <w:color w:val="000000"/>
          <w:szCs w:val="24"/>
        </w:rPr>
        <w:tab/>
      </w:r>
      <w:r>
        <w:rPr>
          <w:rFonts w:eastAsia="Calibri" w:cs="Times New Roman"/>
          <w:color w:val="000000"/>
          <w:szCs w:val="24"/>
        </w:rPr>
        <w:tab/>
      </w:r>
      <w:r w:rsidRPr="0023050E">
        <w:rPr>
          <w:rFonts w:eastAsia="Calibri" w:cs="Times New Roman"/>
          <w:szCs w:val="24"/>
        </w:rPr>
        <w:t xml:space="preserve"> </w:t>
      </w:r>
      <w:r w:rsidRPr="0023050E">
        <w:rPr>
          <w:rFonts w:eastAsia="Calibri" w:cs="Times New Roman"/>
          <w:color w:val="000000"/>
          <w:szCs w:val="24"/>
        </w:rPr>
        <w:t xml:space="preserve">                                    </w:t>
      </w:r>
    </w:p>
    <w:p w14:paraId="6B9DC316" w14:textId="20926DD8" w:rsidR="00731BB5" w:rsidRPr="0023050E" w:rsidRDefault="00731BB5" w:rsidP="00731BB5">
      <w:pPr>
        <w:tabs>
          <w:tab w:val="left" w:pos="4678"/>
        </w:tabs>
        <w:jc w:val="both"/>
        <w:rPr>
          <w:rFonts w:cs="Times New Roman"/>
          <w:color w:val="000000"/>
          <w:szCs w:val="24"/>
        </w:rPr>
      </w:pPr>
      <w:r>
        <w:rPr>
          <w:rFonts w:cs="Times New Roman"/>
          <w:szCs w:val="24"/>
        </w:rPr>
        <w:tab/>
      </w:r>
      <w:r>
        <w:rPr>
          <w:rFonts w:cs="Times New Roman"/>
          <w:szCs w:val="24"/>
        </w:rPr>
        <w:tab/>
      </w:r>
      <w:r>
        <w:rPr>
          <w:rFonts w:cs="Times New Roman"/>
          <w:szCs w:val="24"/>
        </w:rPr>
        <w:tab/>
      </w:r>
    </w:p>
    <w:p w14:paraId="1E5207A0" w14:textId="77777777" w:rsidR="00731BB5" w:rsidRPr="0023050E" w:rsidRDefault="00731BB5" w:rsidP="00731BB5">
      <w:pPr>
        <w:jc w:val="both"/>
        <w:rPr>
          <w:rFonts w:cs="Times New Roman"/>
          <w:szCs w:val="24"/>
        </w:rPr>
      </w:pPr>
      <w:r w:rsidRPr="0023050E">
        <w:rPr>
          <w:rFonts w:cs="Times New Roman"/>
          <w:szCs w:val="24"/>
        </w:rPr>
        <w:t xml:space="preserve">                                                     </w:t>
      </w:r>
    </w:p>
    <w:p w14:paraId="4BFB3681" w14:textId="77777777" w:rsidR="00731BB5" w:rsidRPr="0023050E" w:rsidRDefault="00731BB5" w:rsidP="00731BB5">
      <w:pPr>
        <w:tabs>
          <w:tab w:val="left" w:pos="4678"/>
        </w:tabs>
        <w:jc w:val="both"/>
        <w:rPr>
          <w:rFonts w:cs="Times New Roman"/>
          <w:szCs w:val="24"/>
        </w:rPr>
      </w:pPr>
      <w:r w:rsidRPr="0023050E">
        <w:rPr>
          <w:rFonts w:cs="Times New Roman"/>
          <w:szCs w:val="24"/>
        </w:rPr>
        <w:t xml:space="preserve">______________________                                  </w:t>
      </w:r>
      <w:r>
        <w:rPr>
          <w:rFonts w:cs="Times New Roman"/>
          <w:szCs w:val="24"/>
        </w:rPr>
        <w:tab/>
      </w:r>
      <w:r>
        <w:rPr>
          <w:rFonts w:cs="Times New Roman"/>
          <w:szCs w:val="24"/>
        </w:rPr>
        <w:tab/>
      </w:r>
      <w:r w:rsidRPr="0023050E">
        <w:rPr>
          <w:rFonts w:cs="Times New Roman"/>
          <w:szCs w:val="24"/>
        </w:rPr>
        <w:t xml:space="preserve">__________________________                                           </w:t>
      </w:r>
    </w:p>
    <w:p w14:paraId="7F66C13C" w14:textId="77777777" w:rsidR="00731BB5" w:rsidRPr="0023050E" w:rsidRDefault="00731BB5" w:rsidP="00731BB5">
      <w:pPr>
        <w:tabs>
          <w:tab w:val="left" w:pos="4536"/>
          <w:tab w:val="left" w:pos="4678"/>
        </w:tabs>
        <w:jc w:val="both"/>
        <w:rPr>
          <w:rFonts w:cs="Times New Roman"/>
          <w:sz w:val="16"/>
          <w:szCs w:val="16"/>
        </w:rPr>
      </w:pPr>
      <w:r w:rsidRPr="0023050E">
        <w:rPr>
          <w:rFonts w:cs="Times New Roman"/>
          <w:sz w:val="16"/>
          <w:szCs w:val="16"/>
        </w:rPr>
        <w:t xml:space="preserve">    (pareigos, vardas, pavardė, parašas) </w:t>
      </w:r>
      <w:r w:rsidRPr="0023050E">
        <w:rPr>
          <w:rFonts w:cs="Times New Roman"/>
          <w:sz w:val="16"/>
          <w:szCs w:val="16"/>
        </w:rPr>
        <w:tab/>
      </w:r>
      <w:r w:rsidRPr="0023050E">
        <w:rPr>
          <w:rFonts w:cs="Times New Roman"/>
          <w:sz w:val="16"/>
          <w:szCs w:val="16"/>
        </w:rPr>
        <w:tab/>
        <w:t xml:space="preserve">     </w:t>
      </w:r>
      <w:r>
        <w:rPr>
          <w:rFonts w:cs="Times New Roman"/>
          <w:sz w:val="16"/>
          <w:szCs w:val="16"/>
        </w:rPr>
        <w:tab/>
      </w:r>
      <w:r>
        <w:rPr>
          <w:rFonts w:cs="Times New Roman"/>
          <w:sz w:val="16"/>
          <w:szCs w:val="16"/>
        </w:rPr>
        <w:tab/>
      </w:r>
      <w:r w:rsidRPr="0023050E">
        <w:rPr>
          <w:rFonts w:cs="Times New Roman"/>
          <w:sz w:val="16"/>
          <w:szCs w:val="16"/>
        </w:rPr>
        <w:t xml:space="preserve">(pareigos, vardas, pavardė, parašas)  </w:t>
      </w:r>
    </w:p>
    <w:p w14:paraId="24101ADA" w14:textId="77777777" w:rsidR="00731BB5" w:rsidRPr="0023050E" w:rsidRDefault="00731BB5" w:rsidP="00731BB5">
      <w:pPr>
        <w:jc w:val="both"/>
        <w:rPr>
          <w:rFonts w:cs="Times New Roman"/>
          <w:sz w:val="16"/>
          <w:szCs w:val="16"/>
        </w:rPr>
      </w:pPr>
      <w:r w:rsidRPr="0023050E">
        <w:rPr>
          <w:rFonts w:cs="Times New Roman"/>
          <w:sz w:val="16"/>
          <w:szCs w:val="16"/>
        </w:rPr>
        <w:t xml:space="preserve">                                                            </w:t>
      </w:r>
    </w:p>
    <w:p w14:paraId="18E2E102" w14:textId="77777777" w:rsidR="00731BB5" w:rsidRPr="0023050E" w:rsidRDefault="00731BB5" w:rsidP="00731BB5">
      <w:pPr>
        <w:jc w:val="both"/>
        <w:rPr>
          <w:rFonts w:cs="Times New Roman"/>
          <w:sz w:val="16"/>
          <w:szCs w:val="16"/>
        </w:rPr>
      </w:pPr>
    </w:p>
    <w:p w14:paraId="52DECBF6" w14:textId="77777777" w:rsidR="00731BB5" w:rsidRPr="0023050E" w:rsidRDefault="00731BB5" w:rsidP="00731BB5">
      <w:pPr>
        <w:spacing w:after="160" w:line="252" w:lineRule="auto"/>
        <w:rPr>
          <w:rFonts w:ascii="Calibri" w:eastAsia="Calibri" w:hAnsi="Calibri" w:cs="Times New Roman"/>
          <w:sz w:val="20"/>
        </w:rPr>
      </w:pPr>
      <w:r w:rsidRPr="0023050E">
        <w:rPr>
          <w:rFonts w:cs="Times New Roman"/>
          <w:sz w:val="20"/>
        </w:rPr>
        <w:t xml:space="preserve">                                       A. V.                                                                                           A.V.</w:t>
      </w:r>
    </w:p>
    <w:p w14:paraId="48438C16" w14:textId="77777777" w:rsidR="00731BB5" w:rsidRPr="00077034" w:rsidRDefault="00731BB5" w:rsidP="00731BB5">
      <w:pPr>
        <w:jc w:val="both"/>
        <w:rPr>
          <w:rFonts w:cs="Times New Roman"/>
          <w:szCs w:val="24"/>
        </w:rPr>
      </w:pPr>
    </w:p>
    <w:p w14:paraId="62CD27FA" w14:textId="6261FB29" w:rsidR="0018509C" w:rsidRPr="002E5E24" w:rsidRDefault="0018509C" w:rsidP="00731BB5">
      <w:pPr>
        <w:rPr>
          <w:rFonts w:ascii="Calibri" w:eastAsia="Calibri" w:hAnsi="Calibri" w:cs="Times New Roman"/>
          <w:sz w:val="20"/>
          <w:lang w:eastAsia="en-US"/>
        </w:rPr>
      </w:pPr>
    </w:p>
    <w:sectPr w:rsidR="0018509C" w:rsidRPr="002E5E24" w:rsidSect="00136A0C">
      <w:pgSz w:w="11906" w:h="16838" w:code="9"/>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6D5D9D"/>
    <w:multiLevelType w:val="multilevel"/>
    <w:tmpl w:val="1A2A118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4586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5872630">
    <w:abstractNumId w:val="2"/>
    <w:lvlOverride w:ilvl="0">
      <w:startOverride w:val="1"/>
    </w:lvlOverride>
    <w:lvlOverride w:ilvl="1"/>
    <w:lvlOverride w:ilvl="2"/>
    <w:lvlOverride w:ilvl="3"/>
    <w:lvlOverride w:ilvl="4"/>
    <w:lvlOverride w:ilvl="5"/>
    <w:lvlOverride w:ilvl="6"/>
    <w:lvlOverride w:ilvl="7"/>
    <w:lvlOverride w:ilvl="8"/>
  </w:num>
  <w:num w:numId="3" w16cid:durableId="413622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A36A6"/>
    <w:rsid w:val="000A6F9E"/>
    <w:rsid w:val="000B1526"/>
    <w:rsid w:val="000C5944"/>
    <w:rsid w:val="000E1E58"/>
    <w:rsid w:val="000E78FD"/>
    <w:rsid w:val="000F3DA4"/>
    <w:rsid w:val="00115E9A"/>
    <w:rsid w:val="0013200C"/>
    <w:rsid w:val="00136A0C"/>
    <w:rsid w:val="00140A8B"/>
    <w:rsid w:val="001422BD"/>
    <w:rsid w:val="00142FEB"/>
    <w:rsid w:val="0018509C"/>
    <w:rsid w:val="00185320"/>
    <w:rsid w:val="00195494"/>
    <w:rsid w:val="001F105D"/>
    <w:rsid w:val="001F526F"/>
    <w:rsid w:val="002220A5"/>
    <w:rsid w:val="0022355F"/>
    <w:rsid w:val="002271A0"/>
    <w:rsid w:val="00245265"/>
    <w:rsid w:val="002537C6"/>
    <w:rsid w:val="00253A8B"/>
    <w:rsid w:val="00260D7A"/>
    <w:rsid w:val="0027448D"/>
    <w:rsid w:val="00275504"/>
    <w:rsid w:val="002B27CB"/>
    <w:rsid w:val="002B5AEE"/>
    <w:rsid w:val="002C0C1D"/>
    <w:rsid w:val="002E5E24"/>
    <w:rsid w:val="002F642F"/>
    <w:rsid w:val="0030231A"/>
    <w:rsid w:val="0031291A"/>
    <w:rsid w:val="003149CE"/>
    <w:rsid w:val="003214C6"/>
    <w:rsid w:val="00322F53"/>
    <w:rsid w:val="0032716B"/>
    <w:rsid w:val="00327B46"/>
    <w:rsid w:val="003361DC"/>
    <w:rsid w:val="00337A67"/>
    <w:rsid w:val="00340F3E"/>
    <w:rsid w:val="0035229D"/>
    <w:rsid w:val="00361CB0"/>
    <w:rsid w:val="00361EA9"/>
    <w:rsid w:val="00386B55"/>
    <w:rsid w:val="003A004B"/>
    <w:rsid w:val="003D3785"/>
    <w:rsid w:val="003D6870"/>
    <w:rsid w:val="003E14BD"/>
    <w:rsid w:val="003E1D47"/>
    <w:rsid w:val="00407ABE"/>
    <w:rsid w:val="0041254B"/>
    <w:rsid w:val="00423C29"/>
    <w:rsid w:val="004301D1"/>
    <w:rsid w:val="00435476"/>
    <w:rsid w:val="00444262"/>
    <w:rsid w:val="00453864"/>
    <w:rsid w:val="0045726E"/>
    <w:rsid w:val="004626C8"/>
    <w:rsid w:val="00464F1D"/>
    <w:rsid w:val="00467065"/>
    <w:rsid w:val="00470056"/>
    <w:rsid w:val="004717E4"/>
    <w:rsid w:val="004967FC"/>
    <w:rsid w:val="004C5599"/>
    <w:rsid w:val="005146A2"/>
    <w:rsid w:val="00517967"/>
    <w:rsid w:val="0052681C"/>
    <w:rsid w:val="005345FB"/>
    <w:rsid w:val="00556BAB"/>
    <w:rsid w:val="00573FA4"/>
    <w:rsid w:val="00581311"/>
    <w:rsid w:val="00595E5A"/>
    <w:rsid w:val="005B1EA3"/>
    <w:rsid w:val="005C151A"/>
    <w:rsid w:val="00614B00"/>
    <w:rsid w:val="00627E87"/>
    <w:rsid w:val="006562C8"/>
    <w:rsid w:val="00662B72"/>
    <w:rsid w:val="006B3207"/>
    <w:rsid w:val="006B5985"/>
    <w:rsid w:val="006C41FE"/>
    <w:rsid w:val="006E5BB9"/>
    <w:rsid w:val="00731BB5"/>
    <w:rsid w:val="007376A6"/>
    <w:rsid w:val="00751CBF"/>
    <w:rsid w:val="00753B50"/>
    <w:rsid w:val="007633A9"/>
    <w:rsid w:val="00767BD8"/>
    <w:rsid w:val="00790EF6"/>
    <w:rsid w:val="007A0D47"/>
    <w:rsid w:val="007A448F"/>
    <w:rsid w:val="007D0A4E"/>
    <w:rsid w:val="0081508E"/>
    <w:rsid w:val="008416A0"/>
    <w:rsid w:val="008445A0"/>
    <w:rsid w:val="00892E4B"/>
    <w:rsid w:val="008A38C9"/>
    <w:rsid w:val="008B2547"/>
    <w:rsid w:val="008B59FB"/>
    <w:rsid w:val="00912A11"/>
    <w:rsid w:val="0091740E"/>
    <w:rsid w:val="009174F7"/>
    <w:rsid w:val="00943673"/>
    <w:rsid w:val="00947FA5"/>
    <w:rsid w:val="009570BF"/>
    <w:rsid w:val="00977BAA"/>
    <w:rsid w:val="00982CD9"/>
    <w:rsid w:val="009B3FED"/>
    <w:rsid w:val="009C1C67"/>
    <w:rsid w:val="009F17F3"/>
    <w:rsid w:val="009F7434"/>
    <w:rsid w:val="00A11018"/>
    <w:rsid w:val="00A2538F"/>
    <w:rsid w:val="00A37677"/>
    <w:rsid w:val="00A43F9E"/>
    <w:rsid w:val="00A55271"/>
    <w:rsid w:val="00A73EE4"/>
    <w:rsid w:val="00A91A73"/>
    <w:rsid w:val="00AA624F"/>
    <w:rsid w:val="00AF3E9E"/>
    <w:rsid w:val="00B234F7"/>
    <w:rsid w:val="00B51091"/>
    <w:rsid w:val="00B70109"/>
    <w:rsid w:val="00B711AB"/>
    <w:rsid w:val="00B93010"/>
    <w:rsid w:val="00B944E8"/>
    <w:rsid w:val="00B9650F"/>
    <w:rsid w:val="00BA6E4B"/>
    <w:rsid w:val="00C26C37"/>
    <w:rsid w:val="00C33EAE"/>
    <w:rsid w:val="00C46610"/>
    <w:rsid w:val="00C8681C"/>
    <w:rsid w:val="00D31288"/>
    <w:rsid w:val="00D34AD9"/>
    <w:rsid w:val="00D61822"/>
    <w:rsid w:val="00D64350"/>
    <w:rsid w:val="00D7308C"/>
    <w:rsid w:val="00D7313B"/>
    <w:rsid w:val="00D77EA1"/>
    <w:rsid w:val="00D86116"/>
    <w:rsid w:val="00D87AAB"/>
    <w:rsid w:val="00DC0A82"/>
    <w:rsid w:val="00E4720E"/>
    <w:rsid w:val="00E87DAA"/>
    <w:rsid w:val="00E9597E"/>
    <w:rsid w:val="00EA1586"/>
    <w:rsid w:val="00EA636D"/>
    <w:rsid w:val="00EC0818"/>
    <w:rsid w:val="00EE3A47"/>
    <w:rsid w:val="00F04701"/>
    <w:rsid w:val="00F11120"/>
    <w:rsid w:val="00F11A76"/>
    <w:rsid w:val="00F30154"/>
    <w:rsid w:val="00F44B52"/>
    <w:rsid w:val="00F53A94"/>
    <w:rsid w:val="00F921A4"/>
    <w:rsid w:val="00FA40D4"/>
    <w:rsid w:val="00FD7790"/>
    <w:rsid w:val="00FE5E3B"/>
    <w:rsid w:val="00FF0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semiHidden/>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731BB5"/>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www.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29944</Words>
  <Characters>17069</Characters>
  <Application>Microsoft Office Word</Application>
  <DocSecurity>0</DocSecurity>
  <Lines>142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7</cp:revision>
  <dcterms:created xsi:type="dcterms:W3CDTF">2025-04-01T13:53:00Z</dcterms:created>
  <dcterms:modified xsi:type="dcterms:W3CDTF">2025-04-30T06:24:00Z</dcterms:modified>
</cp:coreProperties>
</file>