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FFFB" w14:textId="77777777" w:rsidR="00A15385" w:rsidRPr="00A15385" w:rsidRDefault="00A15385" w:rsidP="00A15385">
      <w:pPr>
        <w:tabs>
          <w:tab w:val="center" w:pos="5245"/>
          <w:tab w:val="right" w:pos="9026"/>
        </w:tabs>
        <w:ind w:left="4395"/>
        <w:jc w:val="right"/>
        <w:rPr>
          <w:rFonts w:asciiTheme="majorBidi" w:eastAsiaTheme="minorEastAsia" w:hAnsiTheme="majorBidi" w:cstheme="majorBidi"/>
          <w:color w:val="0070C0"/>
          <w:szCs w:val="24"/>
          <w:lang w:eastAsia="lt-LT"/>
        </w:rPr>
      </w:pPr>
      <w:r w:rsidRPr="00A15385">
        <w:rPr>
          <w:rFonts w:asciiTheme="majorBidi" w:eastAsiaTheme="minorEastAsia" w:hAnsiTheme="majorBidi" w:cstheme="majorBidi"/>
          <w:color w:val="0070C0"/>
          <w:szCs w:val="24"/>
          <w:lang w:eastAsia="lt-LT"/>
        </w:rPr>
        <w:t>Pirkimo sąlygų 8 priedas „Paslaugų pirkimo – pardavimo sutarties specialiosios sąlygos“</w:t>
      </w:r>
    </w:p>
    <w:p w14:paraId="377AEC68" w14:textId="77777777" w:rsidR="006711C0" w:rsidRDefault="006711C0" w:rsidP="006711C0">
      <w:pPr>
        <w:tabs>
          <w:tab w:val="left" w:pos="5400"/>
        </w:tabs>
        <w:ind w:firstLine="62"/>
        <w:textAlignment w:val="center"/>
      </w:pPr>
    </w:p>
    <w:p w14:paraId="01CC28A1" w14:textId="77777777" w:rsidR="006711C0" w:rsidRDefault="006711C0" w:rsidP="006711C0">
      <w:pPr>
        <w:tabs>
          <w:tab w:val="left" w:pos="5400"/>
        </w:tabs>
        <w:textAlignment w:val="center"/>
        <w:rPr>
          <w:szCs w:val="24"/>
        </w:rPr>
      </w:pPr>
    </w:p>
    <w:p w14:paraId="103F499C" w14:textId="77777777" w:rsidR="006711C0" w:rsidRDefault="006711C0" w:rsidP="006711C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F7A416" w14:textId="77777777" w:rsidR="006711C0" w:rsidRDefault="006711C0" w:rsidP="006711C0">
      <w:pPr>
        <w:widowControl w:val="0"/>
        <w:pBdr>
          <w:top w:val="nil"/>
          <w:left w:val="nil"/>
          <w:bottom w:val="nil"/>
          <w:right w:val="nil"/>
          <w:between w:val="nil"/>
        </w:pBdr>
        <w:tabs>
          <w:tab w:val="left" w:pos="567"/>
          <w:tab w:val="left" w:pos="851"/>
        </w:tabs>
        <w:jc w:val="center"/>
        <w:rPr>
          <w:b/>
          <w:bCs/>
          <w:caps/>
          <w:szCs w:val="24"/>
        </w:rPr>
      </w:pPr>
    </w:p>
    <w:p w14:paraId="6AF1A361" w14:textId="77777777" w:rsidR="006711C0" w:rsidRDefault="006711C0" w:rsidP="006711C0">
      <w:pPr>
        <w:widowControl w:val="0"/>
        <w:pBdr>
          <w:top w:val="nil"/>
          <w:left w:val="nil"/>
          <w:bottom w:val="nil"/>
          <w:right w:val="nil"/>
          <w:between w:val="nil"/>
        </w:pBdr>
        <w:tabs>
          <w:tab w:val="left" w:pos="567"/>
          <w:tab w:val="left" w:pos="851"/>
        </w:tabs>
        <w:jc w:val="center"/>
        <w:rPr>
          <w:caps/>
          <w:szCs w:val="24"/>
        </w:rPr>
      </w:pPr>
    </w:p>
    <w:p w14:paraId="5315A2D8" w14:textId="77777777" w:rsidR="006711C0" w:rsidRDefault="006711C0" w:rsidP="006711C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11C0" w14:paraId="465585B7" w14:textId="77777777" w:rsidTr="005941BE">
        <w:tc>
          <w:tcPr>
            <w:tcW w:w="2448" w:type="dxa"/>
          </w:tcPr>
          <w:p w14:paraId="001513D0" w14:textId="77777777" w:rsidR="006711C0" w:rsidRDefault="006711C0" w:rsidP="005941BE">
            <w:pPr>
              <w:jc w:val="both"/>
              <w:rPr>
                <w:b/>
                <w:kern w:val="2"/>
                <w:szCs w:val="24"/>
              </w:rPr>
            </w:pPr>
            <w:r>
              <w:rPr>
                <w:b/>
                <w:kern w:val="2"/>
                <w:szCs w:val="24"/>
              </w:rPr>
              <w:t>Sutarties pavadinimas</w:t>
            </w:r>
          </w:p>
        </w:tc>
        <w:tc>
          <w:tcPr>
            <w:tcW w:w="7110" w:type="dxa"/>
            <w:gridSpan w:val="3"/>
          </w:tcPr>
          <w:p w14:paraId="43A5AFC9" w14:textId="6D5C9D15" w:rsidR="006711C0" w:rsidRDefault="006147C5" w:rsidP="005941BE">
            <w:pPr>
              <w:jc w:val="both"/>
              <w:rPr>
                <w:kern w:val="2"/>
                <w:szCs w:val="24"/>
              </w:rPr>
            </w:pPr>
            <w:r>
              <w:rPr>
                <w:kern w:val="2"/>
                <w:szCs w:val="24"/>
              </w:rPr>
              <w:t>B</w:t>
            </w:r>
            <w:r w:rsidRPr="006147C5">
              <w:rPr>
                <w:kern w:val="2"/>
                <w:szCs w:val="24"/>
              </w:rPr>
              <w:t xml:space="preserve">uvusios mokyklos pastato, </w:t>
            </w:r>
            <w:r>
              <w:rPr>
                <w:kern w:val="2"/>
                <w:szCs w:val="24"/>
              </w:rPr>
              <w:t>D</w:t>
            </w:r>
            <w:r w:rsidRPr="006147C5">
              <w:rPr>
                <w:kern w:val="2"/>
                <w:szCs w:val="24"/>
              </w:rPr>
              <w:t xml:space="preserve">raugystės g. 10, </w:t>
            </w:r>
            <w:r>
              <w:rPr>
                <w:kern w:val="2"/>
                <w:szCs w:val="24"/>
              </w:rPr>
              <w:t>V</w:t>
            </w:r>
            <w:r w:rsidRPr="006147C5">
              <w:rPr>
                <w:kern w:val="2"/>
                <w:szCs w:val="24"/>
              </w:rPr>
              <w:t>isagine  ir aplinkinės teritorijos konversijos</w:t>
            </w:r>
            <w:r w:rsidR="000B77CF">
              <w:rPr>
                <w:kern w:val="2"/>
                <w:szCs w:val="24"/>
              </w:rPr>
              <w:t>,</w:t>
            </w:r>
            <w:r w:rsidRPr="006147C5">
              <w:rPr>
                <w:kern w:val="2"/>
                <w:szCs w:val="24"/>
              </w:rPr>
              <w:t xml:space="preserve"> pritaikant ją daugiafunkcinės  arenos statybai</w:t>
            </w:r>
            <w:r w:rsidR="000B77CF">
              <w:rPr>
                <w:kern w:val="2"/>
                <w:szCs w:val="24"/>
              </w:rPr>
              <w:t xml:space="preserve">, </w:t>
            </w:r>
            <w:r w:rsidRPr="006147C5">
              <w:rPr>
                <w:kern w:val="2"/>
                <w:szCs w:val="24"/>
              </w:rPr>
              <w:t>galimybių studijos ir investicijų projekto parengimo</w:t>
            </w:r>
            <w:r>
              <w:rPr>
                <w:kern w:val="2"/>
                <w:szCs w:val="24"/>
              </w:rPr>
              <w:t xml:space="preserve"> paslaugos</w:t>
            </w:r>
          </w:p>
        </w:tc>
      </w:tr>
      <w:tr w:rsidR="006711C0" w14:paraId="3E63AE95" w14:textId="77777777" w:rsidTr="005941BE">
        <w:tc>
          <w:tcPr>
            <w:tcW w:w="2448" w:type="dxa"/>
          </w:tcPr>
          <w:p w14:paraId="59F7A0D6" w14:textId="77777777" w:rsidR="006711C0" w:rsidRDefault="006711C0" w:rsidP="005941BE">
            <w:pPr>
              <w:jc w:val="both"/>
              <w:rPr>
                <w:b/>
                <w:kern w:val="2"/>
                <w:szCs w:val="24"/>
              </w:rPr>
            </w:pPr>
            <w:r>
              <w:rPr>
                <w:b/>
                <w:kern w:val="2"/>
                <w:szCs w:val="24"/>
              </w:rPr>
              <w:t>Sutarties data</w:t>
            </w:r>
          </w:p>
        </w:tc>
        <w:tc>
          <w:tcPr>
            <w:tcW w:w="2177" w:type="dxa"/>
          </w:tcPr>
          <w:p w14:paraId="0BE2060A" w14:textId="77777777" w:rsidR="006711C0" w:rsidRDefault="006711C0" w:rsidP="005941BE">
            <w:pPr>
              <w:jc w:val="both"/>
              <w:rPr>
                <w:kern w:val="2"/>
                <w:szCs w:val="24"/>
              </w:rPr>
            </w:pPr>
          </w:p>
        </w:tc>
        <w:tc>
          <w:tcPr>
            <w:tcW w:w="2362" w:type="dxa"/>
          </w:tcPr>
          <w:p w14:paraId="790E6E5E" w14:textId="77777777" w:rsidR="006711C0" w:rsidRDefault="006711C0" w:rsidP="005941BE">
            <w:pPr>
              <w:jc w:val="both"/>
              <w:rPr>
                <w:b/>
                <w:kern w:val="2"/>
                <w:szCs w:val="24"/>
              </w:rPr>
            </w:pPr>
            <w:r>
              <w:rPr>
                <w:b/>
                <w:kern w:val="2"/>
                <w:szCs w:val="24"/>
              </w:rPr>
              <w:t>Sutarties numeris</w:t>
            </w:r>
          </w:p>
        </w:tc>
        <w:tc>
          <w:tcPr>
            <w:tcW w:w="2571" w:type="dxa"/>
          </w:tcPr>
          <w:p w14:paraId="39AD09F4" w14:textId="77777777" w:rsidR="006711C0" w:rsidRDefault="006711C0" w:rsidP="005941BE">
            <w:pPr>
              <w:jc w:val="both"/>
              <w:rPr>
                <w:kern w:val="2"/>
                <w:szCs w:val="24"/>
              </w:rPr>
            </w:pPr>
          </w:p>
        </w:tc>
      </w:tr>
    </w:tbl>
    <w:p w14:paraId="112D54E9" w14:textId="77777777" w:rsidR="006711C0" w:rsidRDefault="006711C0" w:rsidP="006711C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11C0" w14:paraId="2E04FE92" w14:textId="77777777" w:rsidTr="005941BE">
        <w:tc>
          <w:tcPr>
            <w:tcW w:w="9558" w:type="dxa"/>
            <w:gridSpan w:val="3"/>
          </w:tcPr>
          <w:p w14:paraId="131F2CC3" w14:textId="77777777" w:rsidR="006711C0" w:rsidRDefault="006711C0" w:rsidP="005941BE">
            <w:pPr>
              <w:jc w:val="center"/>
              <w:rPr>
                <w:b/>
                <w:kern w:val="2"/>
                <w:szCs w:val="24"/>
              </w:rPr>
            </w:pPr>
            <w:r>
              <w:rPr>
                <w:b/>
                <w:kern w:val="2"/>
                <w:szCs w:val="24"/>
              </w:rPr>
              <w:t>1. SUTARTIES ŠALYS</w:t>
            </w:r>
          </w:p>
        </w:tc>
      </w:tr>
      <w:tr w:rsidR="006711C0" w14:paraId="60B5A8B0" w14:textId="77777777" w:rsidTr="005941BE">
        <w:tc>
          <w:tcPr>
            <w:tcW w:w="2808" w:type="dxa"/>
            <w:vMerge w:val="restart"/>
          </w:tcPr>
          <w:p w14:paraId="10A6F6B1" w14:textId="77777777" w:rsidR="006711C0" w:rsidRDefault="006711C0" w:rsidP="005941BE">
            <w:pPr>
              <w:jc w:val="center"/>
              <w:rPr>
                <w:b/>
                <w:kern w:val="2"/>
                <w:szCs w:val="24"/>
              </w:rPr>
            </w:pPr>
          </w:p>
          <w:p w14:paraId="70529AFF" w14:textId="77777777" w:rsidR="006711C0" w:rsidRDefault="006711C0" w:rsidP="005941BE">
            <w:pPr>
              <w:jc w:val="center"/>
              <w:rPr>
                <w:b/>
                <w:kern w:val="2"/>
                <w:szCs w:val="24"/>
              </w:rPr>
            </w:pPr>
          </w:p>
          <w:p w14:paraId="2C111968" w14:textId="77777777" w:rsidR="006711C0" w:rsidRDefault="006711C0" w:rsidP="005941BE">
            <w:pPr>
              <w:jc w:val="center"/>
              <w:rPr>
                <w:b/>
                <w:kern w:val="2"/>
                <w:szCs w:val="24"/>
              </w:rPr>
            </w:pPr>
          </w:p>
          <w:p w14:paraId="27086C7F" w14:textId="77777777" w:rsidR="006711C0" w:rsidRDefault="006711C0" w:rsidP="005941BE">
            <w:pPr>
              <w:rPr>
                <w:b/>
                <w:kern w:val="2"/>
                <w:szCs w:val="24"/>
              </w:rPr>
            </w:pPr>
          </w:p>
          <w:p w14:paraId="09370315" w14:textId="77777777" w:rsidR="006711C0" w:rsidRDefault="006711C0" w:rsidP="005941BE">
            <w:pPr>
              <w:rPr>
                <w:b/>
                <w:kern w:val="2"/>
                <w:szCs w:val="24"/>
              </w:rPr>
            </w:pPr>
            <w:r>
              <w:rPr>
                <w:b/>
                <w:kern w:val="2"/>
                <w:szCs w:val="24"/>
              </w:rPr>
              <w:t>1.1. Pirkėjas</w:t>
            </w:r>
          </w:p>
        </w:tc>
        <w:tc>
          <w:tcPr>
            <w:tcW w:w="3240" w:type="dxa"/>
          </w:tcPr>
          <w:p w14:paraId="1E7DDFEC" w14:textId="77777777" w:rsidR="006711C0" w:rsidRDefault="006711C0" w:rsidP="005941BE">
            <w:pPr>
              <w:rPr>
                <w:kern w:val="2"/>
                <w:szCs w:val="24"/>
              </w:rPr>
            </w:pPr>
            <w:r>
              <w:rPr>
                <w:kern w:val="2"/>
                <w:szCs w:val="24"/>
              </w:rPr>
              <w:t>1.1.1. Pavadinimas</w:t>
            </w:r>
          </w:p>
        </w:tc>
        <w:tc>
          <w:tcPr>
            <w:tcW w:w="3510" w:type="dxa"/>
          </w:tcPr>
          <w:p w14:paraId="5E04296A" w14:textId="4461FE94" w:rsidR="006711C0" w:rsidRDefault="00D75C4F" w:rsidP="005941BE">
            <w:pPr>
              <w:jc w:val="center"/>
              <w:rPr>
                <w:kern w:val="2"/>
                <w:szCs w:val="24"/>
              </w:rPr>
            </w:pPr>
            <w:r>
              <w:rPr>
                <w:kern w:val="2"/>
                <w:szCs w:val="24"/>
              </w:rPr>
              <w:t>Visagino savivaldybės administracija</w:t>
            </w:r>
          </w:p>
        </w:tc>
      </w:tr>
      <w:tr w:rsidR="006711C0" w14:paraId="61BA4985" w14:textId="77777777" w:rsidTr="005941BE">
        <w:tc>
          <w:tcPr>
            <w:tcW w:w="2808" w:type="dxa"/>
            <w:vMerge/>
          </w:tcPr>
          <w:p w14:paraId="34155855" w14:textId="77777777" w:rsidR="006711C0" w:rsidRDefault="006711C0" w:rsidP="005941BE">
            <w:pPr>
              <w:rPr>
                <w:kern w:val="2"/>
                <w:szCs w:val="24"/>
              </w:rPr>
            </w:pPr>
          </w:p>
        </w:tc>
        <w:tc>
          <w:tcPr>
            <w:tcW w:w="3240" w:type="dxa"/>
          </w:tcPr>
          <w:p w14:paraId="31EA7A0A" w14:textId="77777777" w:rsidR="006711C0" w:rsidRDefault="006711C0" w:rsidP="005941BE">
            <w:pPr>
              <w:rPr>
                <w:kern w:val="2"/>
                <w:szCs w:val="24"/>
              </w:rPr>
            </w:pPr>
            <w:r>
              <w:rPr>
                <w:kern w:val="2"/>
                <w:szCs w:val="24"/>
              </w:rPr>
              <w:t>1.1.2. Juridinio asmens kodas</w:t>
            </w:r>
          </w:p>
        </w:tc>
        <w:tc>
          <w:tcPr>
            <w:tcW w:w="3510" w:type="dxa"/>
          </w:tcPr>
          <w:p w14:paraId="0B589E37" w14:textId="47995318" w:rsidR="006711C0" w:rsidRDefault="00D75C4F" w:rsidP="005941BE">
            <w:pPr>
              <w:jc w:val="center"/>
              <w:rPr>
                <w:kern w:val="2"/>
                <w:szCs w:val="24"/>
              </w:rPr>
            </w:pPr>
            <w:r>
              <w:rPr>
                <w:kern w:val="2"/>
                <w:szCs w:val="24"/>
              </w:rPr>
              <w:t>188711925</w:t>
            </w:r>
          </w:p>
        </w:tc>
      </w:tr>
      <w:tr w:rsidR="006711C0" w14:paraId="32E94D96" w14:textId="77777777" w:rsidTr="005941BE">
        <w:tc>
          <w:tcPr>
            <w:tcW w:w="2808" w:type="dxa"/>
            <w:vMerge/>
          </w:tcPr>
          <w:p w14:paraId="42A34D3B" w14:textId="77777777" w:rsidR="006711C0" w:rsidRDefault="006711C0" w:rsidP="005941BE">
            <w:pPr>
              <w:rPr>
                <w:kern w:val="2"/>
                <w:szCs w:val="24"/>
              </w:rPr>
            </w:pPr>
          </w:p>
        </w:tc>
        <w:tc>
          <w:tcPr>
            <w:tcW w:w="3240" w:type="dxa"/>
          </w:tcPr>
          <w:p w14:paraId="0DD6A914" w14:textId="77777777" w:rsidR="006711C0" w:rsidRDefault="006711C0" w:rsidP="005941BE">
            <w:pPr>
              <w:rPr>
                <w:kern w:val="2"/>
                <w:szCs w:val="24"/>
              </w:rPr>
            </w:pPr>
            <w:r>
              <w:rPr>
                <w:kern w:val="2"/>
                <w:szCs w:val="24"/>
              </w:rPr>
              <w:t>1.1.3. Adresas</w:t>
            </w:r>
          </w:p>
        </w:tc>
        <w:tc>
          <w:tcPr>
            <w:tcW w:w="3510" w:type="dxa"/>
          </w:tcPr>
          <w:p w14:paraId="7F21132B" w14:textId="4FAF0B4A" w:rsidR="006711C0" w:rsidRDefault="00D75C4F" w:rsidP="005941BE">
            <w:pPr>
              <w:jc w:val="center"/>
              <w:rPr>
                <w:kern w:val="2"/>
                <w:szCs w:val="24"/>
              </w:rPr>
            </w:pPr>
            <w:r>
              <w:rPr>
                <w:kern w:val="2"/>
                <w:szCs w:val="24"/>
              </w:rPr>
              <w:t xml:space="preserve">Parko g. 14, </w:t>
            </w:r>
            <w:r w:rsidR="00A36C3E" w:rsidRPr="00A36C3E">
              <w:rPr>
                <w:kern w:val="2"/>
                <w:szCs w:val="24"/>
              </w:rPr>
              <w:t>31140</w:t>
            </w:r>
            <w:r w:rsidR="00A36C3E">
              <w:rPr>
                <w:kern w:val="2"/>
                <w:szCs w:val="24"/>
              </w:rPr>
              <w:t xml:space="preserve"> Visaginas</w:t>
            </w:r>
          </w:p>
        </w:tc>
      </w:tr>
      <w:tr w:rsidR="006711C0" w14:paraId="0080D6D1" w14:textId="77777777" w:rsidTr="005941BE">
        <w:tc>
          <w:tcPr>
            <w:tcW w:w="2808" w:type="dxa"/>
            <w:vMerge/>
          </w:tcPr>
          <w:p w14:paraId="3B523BCC" w14:textId="77777777" w:rsidR="006711C0" w:rsidRDefault="006711C0" w:rsidP="005941BE">
            <w:pPr>
              <w:rPr>
                <w:kern w:val="2"/>
                <w:szCs w:val="24"/>
              </w:rPr>
            </w:pPr>
          </w:p>
        </w:tc>
        <w:tc>
          <w:tcPr>
            <w:tcW w:w="3240" w:type="dxa"/>
          </w:tcPr>
          <w:p w14:paraId="5CCCE5D0" w14:textId="77777777" w:rsidR="006711C0" w:rsidRDefault="006711C0" w:rsidP="005941BE">
            <w:pPr>
              <w:rPr>
                <w:kern w:val="2"/>
                <w:szCs w:val="24"/>
              </w:rPr>
            </w:pPr>
            <w:r>
              <w:rPr>
                <w:kern w:val="2"/>
                <w:szCs w:val="24"/>
              </w:rPr>
              <w:t>1.1.4. PVM mokėtojo kodas</w:t>
            </w:r>
          </w:p>
        </w:tc>
        <w:tc>
          <w:tcPr>
            <w:tcW w:w="3510" w:type="dxa"/>
          </w:tcPr>
          <w:p w14:paraId="3B993B33" w14:textId="77777777" w:rsidR="006711C0" w:rsidRDefault="006711C0" w:rsidP="005941BE">
            <w:pPr>
              <w:jc w:val="center"/>
              <w:rPr>
                <w:kern w:val="2"/>
                <w:szCs w:val="24"/>
              </w:rPr>
            </w:pPr>
          </w:p>
        </w:tc>
      </w:tr>
      <w:tr w:rsidR="006711C0" w14:paraId="4A717C96" w14:textId="77777777" w:rsidTr="005941BE">
        <w:tc>
          <w:tcPr>
            <w:tcW w:w="2808" w:type="dxa"/>
            <w:vMerge/>
          </w:tcPr>
          <w:p w14:paraId="69BDC7BF" w14:textId="77777777" w:rsidR="006711C0" w:rsidRDefault="006711C0" w:rsidP="005941BE">
            <w:pPr>
              <w:rPr>
                <w:kern w:val="2"/>
                <w:szCs w:val="24"/>
              </w:rPr>
            </w:pPr>
          </w:p>
        </w:tc>
        <w:tc>
          <w:tcPr>
            <w:tcW w:w="3240" w:type="dxa"/>
          </w:tcPr>
          <w:p w14:paraId="30A4D097" w14:textId="77777777" w:rsidR="006711C0" w:rsidRDefault="006711C0" w:rsidP="005941BE">
            <w:pPr>
              <w:rPr>
                <w:kern w:val="2"/>
                <w:szCs w:val="24"/>
              </w:rPr>
            </w:pPr>
            <w:r>
              <w:rPr>
                <w:kern w:val="2"/>
                <w:szCs w:val="24"/>
              </w:rPr>
              <w:t>1.1.5. Atsiskaitomoji sąskaita</w:t>
            </w:r>
          </w:p>
        </w:tc>
        <w:tc>
          <w:tcPr>
            <w:tcW w:w="3510" w:type="dxa"/>
          </w:tcPr>
          <w:p w14:paraId="3DE30CDE" w14:textId="22571064" w:rsidR="006711C0" w:rsidRDefault="00DE4E53" w:rsidP="005941BE">
            <w:pPr>
              <w:jc w:val="center"/>
              <w:rPr>
                <w:kern w:val="2"/>
                <w:szCs w:val="24"/>
              </w:rPr>
            </w:pPr>
            <w:r w:rsidRPr="00DE4E53">
              <w:rPr>
                <w:kern w:val="2"/>
                <w:szCs w:val="24"/>
              </w:rPr>
              <w:t>Nr. LT957300010042144361</w:t>
            </w:r>
          </w:p>
        </w:tc>
      </w:tr>
      <w:tr w:rsidR="006711C0" w14:paraId="0EFC0808" w14:textId="77777777" w:rsidTr="005941BE">
        <w:tc>
          <w:tcPr>
            <w:tcW w:w="2808" w:type="dxa"/>
            <w:vMerge/>
          </w:tcPr>
          <w:p w14:paraId="7EC55B75" w14:textId="77777777" w:rsidR="006711C0" w:rsidRDefault="006711C0" w:rsidP="005941BE">
            <w:pPr>
              <w:rPr>
                <w:kern w:val="2"/>
                <w:szCs w:val="24"/>
              </w:rPr>
            </w:pPr>
          </w:p>
        </w:tc>
        <w:tc>
          <w:tcPr>
            <w:tcW w:w="3240" w:type="dxa"/>
          </w:tcPr>
          <w:p w14:paraId="745296F4" w14:textId="77777777" w:rsidR="006711C0" w:rsidRDefault="006711C0" w:rsidP="005941BE">
            <w:pPr>
              <w:rPr>
                <w:kern w:val="2"/>
                <w:szCs w:val="24"/>
              </w:rPr>
            </w:pPr>
            <w:r>
              <w:rPr>
                <w:kern w:val="2"/>
                <w:szCs w:val="24"/>
              </w:rPr>
              <w:t>1.1.6. Bankas, banko kodas</w:t>
            </w:r>
          </w:p>
        </w:tc>
        <w:tc>
          <w:tcPr>
            <w:tcW w:w="3510" w:type="dxa"/>
          </w:tcPr>
          <w:p w14:paraId="1F760DCC" w14:textId="2D93A6E7" w:rsidR="006711C0" w:rsidRDefault="00DE4E53" w:rsidP="005941BE">
            <w:pPr>
              <w:jc w:val="center"/>
              <w:rPr>
                <w:kern w:val="2"/>
                <w:szCs w:val="24"/>
              </w:rPr>
            </w:pPr>
            <w:r w:rsidRPr="00DE4E53">
              <w:rPr>
                <w:kern w:val="2"/>
                <w:szCs w:val="24"/>
              </w:rPr>
              <w:t>AB Swedbank, 73000</w:t>
            </w:r>
          </w:p>
        </w:tc>
      </w:tr>
      <w:tr w:rsidR="006711C0" w14:paraId="306A6186" w14:textId="77777777" w:rsidTr="005941BE">
        <w:tc>
          <w:tcPr>
            <w:tcW w:w="2808" w:type="dxa"/>
            <w:vMerge/>
          </w:tcPr>
          <w:p w14:paraId="75CCC1DE" w14:textId="77777777" w:rsidR="006711C0" w:rsidRDefault="006711C0" w:rsidP="005941BE">
            <w:pPr>
              <w:rPr>
                <w:kern w:val="2"/>
                <w:szCs w:val="24"/>
              </w:rPr>
            </w:pPr>
          </w:p>
        </w:tc>
        <w:tc>
          <w:tcPr>
            <w:tcW w:w="3240" w:type="dxa"/>
          </w:tcPr>
          <w:p w14:paraId="4B364CDF" w14:textId="77777777" w:rsidR="006711C0" w:rsidRDefault="006711C0" w:rsidP="005941BE">
            <w:pPr>
              <w:rPr>
                <w:kern w:val="2"/>
                <w:szCs w:val="24"/>
              </w:rPr>
            </w:pPr>
            <w:r>
              <w:rPr>
                <w:kern w:val="2"/>
                <w:szCs w:val="24"/>
              </w:rPr>
              <w:t>1.1.7. Telefonas</w:t>
            </w:r>
          </w:p>
        </w:tc>
        <w:tc>
          <w:tcPr>
            <w:tcW w:w="3510" w:type="dxa"/>
          </w:tcPr>
          <w:p w14:paraId="7D2FDE26" w14:textId="02395ED7" w:rsidR="006711C0" w:rsidRDefault="00A36C3E" w:rsidP="005941BE">
            <w:pPr>
              <w:jc w:val="center"/>
              <w:rPr>
                <w:kern w:val="2"/>
                <w:szCs w:val="24"/>
              </w:rPr>
            </w:pPr>
            <w:r w:rsidRPr="00A36C3E">
              <w:rPr>
                <w:kern w:val="2"/>
                <w:szCs w:val="24"/>
              </w:rPr>
              <w:t>+370 386 31 551</w:t>
            </w:r>
          </w:p>
        </w:tc>
      </w:tr>
      <w:tr w:rsidR="006711C0" w14:paraId="72382E56" w14:textId="77777777" w:rsidTr="005941BE">
        <w:tc>
          <w:tcPr>
            <w:tcW w:w="2808" w:type="dxa"/>
            <w:vMerge/>
          </w:tcPr>
          <w:p w14:paraId="7C2C261F" w14:textId="77777777" w:rsidR="006711C0" w:rsidRDefault="006711C0" w:rsidP="005941BE">
            <w:pPr>
              <w:rPr>
                <w:kern w:val="2"/>
                <w:szCs w:val="24"/>
              </w:rPr>
            </w:pPr>
          </w:p>
        </w:tc>
        <w:tc>
          <w:tcPr>
            <w:tcW w:w="3240" w:type="dxa"/>
          </w:tcPr>
          <w:p w14:paraId="44BF684D" w14:textId="77777777" w:rsidR="006711C0" w:rsidRDefault="006711C0" w:rsidP="005941BE">
            <w:pPr>
              <w:rPr>
                <w:kern w:val="2"/>
                <w:szCs w:val="24"/>
              </w:rPr>
            </w:pPr>
            <w:r>
              <w:rPr>
                <w:kern w:val="2"/>
                <w:szCs w:val="24"/>
              </w:rPr>
              <w:t>1.1.8. El. paštas</w:t>
            </w:r>
          </w:p>
        </w:tc>
        <w:tc>
          <w:tcPr>
            <w:tcW w:w="3510" w:type="dxa"/>
          </w:tcPr>
          <w:p w14:paraId="7E112151" w14:textId="7C5240AD" w:rsidR="006711C0" w:rsidRDefault="00A36C3E" w:rsidP="005941BE">
            <w:pPr>
              <w:jc w:val="center"/>
              <w:rPr>
                <w:kern w:val="2"/>
                <w:szCs w:val="24"/>
              </w:rPr>
            </w:pPr>
            <w:r w:rsidRPr="00A36C3E">
              <w:rPr>
                <w:kern w:val="2"/>
                <w:szCs w:val="24"/>
              </w:rPr>
              <w:t>visaginas@visaginas.lt</w:t>
            </w:r>
          </w:p>
        </w:tc>
      </w:tr>
      <w:tr w:rsidR="006711C0" w14:paraId="23C397D6" w14:textId="77777777" w:rsidTr="005941BE">
        <w:tc>
          <w:tcPr>
            <w:tcW w:w="2808" w:type="dxa"/>
            <w:vMerge/>
          </w:tcPr>
          <w:p w14:paraId="70569AA4" w14:textId="77777777" w:rsidR="006711C0" w:rsidRDefault="006711C0" w:rsidP="005941BE">
            <w:pPr>
              <w:rPr>
                <w:kern w:val="2"/>
                <w:szCs w:val="24"/>
              </w:rPr>
            </w:pPr>
          </w:p>
        </w:tc>
        <w:tc>
          <w:tcPr>
            <w:tcW w:w="3240" w:type="dxa"/>
          </w:tcPr>
          <w:p w14:paraId="45777A17" w14:textId="77777777" w:rsidR="006711C0" w:rsidRDefault="006711C0" w:rsidP="005941BE">
            <w:pPr>
              <w:rPr>
                <w:kern w:val="2"/>
                <w:szCs w:val="24"/>
              </w:rPr>
            </w:pPr>
            <w:r>
              <w:rPr>
                <w:kern w:val="2"/>
                <w:szCs w:val="24"/>
              </w:rPr>
              <w:t>1.1.9. Šalies atstovas</w:t>
            </w:r>
          </w:p>
        </w:tc>
        <w:tc>
          <w:tcPr>
            <w:tcW w:w="3510" w:type="dxa"/>
          </w:tcPr>
          <w:p w14:paraId="1393AF95" w14:textId="451638D2" w:rsidR="006711C0" w:rsidRDefault="00EF217C" w:rsidP="005941BE">
            <w:pPr>
              <w:jc w:val="center"/>
              <w:rPr>
                <w:kern w:val="2"/>
                <w:szCs w:val="24"/>
              </w:rPr>
            </w:pPr>
            <w:r>
              <w:rPr>
                <w:kern w:val="2"/>
                <w:szCs w:val="24"/>
              </w:rPr>
              <w:t>Administracijos direktorius Virginijus Andrius Bukauskas</w:t>
            </w:r>
          </w:p>
        </w:tc>
      </w:tr>
      <w:tr w:rsidR="006711C0" w14:paraId="39DAC397" w14:textId="77777777" w:rsidTr="005941BE">
        <w:tc>
          <w:tcPr>
            <w:tcW w:w="2808" w:type="dxa"/>
            <w:vMerge/>
          </w:tcPr>
          <w:p w14:paraId="21A4A2C5" w14:textId="77777777" w:rsidR="006711C0" w:rsidRDefault="006711C0" w:rsidP="005941BE">
            <w:pPr>
              <w:rPr>
                <w:kern w:val="2"/>
                <w:szCs w:val="24"/>
              </w:rPr>
            </w:pPr>
          </w:p>
        </w:tc>
        <w:tc>
          <w:tcPr>
            <w:tcW w:w="3240" w:type="dxa"/>
          </w:tcPr>
          <w:p w14:paraId="4405119E" w14:textId="77777777" w:rsidR="006711C0" w:rsidRDefault="006711C0" w:rsidP="005941BE">
            <w:pPr>
              <w:rPr>
                <w:kern w:val="2"/>
                <w:szCs w:val="24"/>
              </w:rPr>
            </w:pPr>
            <w:r>
              <w:rPr>
                <w:kern w:val="2"/>
                <w:szCs w:val="24"/>
              </w:rPr>
              <w:t>1.1.10. Atstovavimo pagrindas</w:t>
            </w:r>
          </w:p>
        </w:tc>
        <w:tc>
          <w:tcPr>
            <w:tcW w:w="3510" w:type="dxa"/>
          </w:tcPr>
          <w:p w14:paraId="1181C121" w14:textId="095DCBD8" w:rsidR="006711C0" w:rsidRDefault="00C85615" w:rsidP="005941BE">
            <w:pPr>
              <w:jc w:val="center"/>
              <w:rPr>
                <w:kern w:val="2"/>
                <w:szCs w:val="24"/>
              </w:rPr>
            </w:pPr>
            <w:r w:rsidRPr="00923170">
              <w:rPr>
                <w:kern w:val="2"/>
              </w:rPr>
              <w:t>Visagino savivaldybės administracijos nuostatai, patvirtinti 2024-01-26 Visagino savivaldybės tarybos sprendimu Nr. TS-1 ,,Dėl Visagino savivaldybės administracijos nuostatų patvirtinimo“</w:t>
            </w:r>
          </w:p>
        </w:tc>
      </w:tr>
      <w:tr w:rsidR="006711C0" w14:paraId="290B96EC" w14:textId="77777777" w:rsidTr="005941BE">
        <w:tc>
          <w:tcPr>
            <w:tcW w:w="2808" w:type="dxa"/>
            <w:vMerge w:val="restart"/>
          </w:tcPr>
          <w:p w14:paraId="188E3EF7" w14:textId="77777777" w:rsidR="006711C0" w:rsidRDefault="006711C0" w:rsidP="005941BE">
            <w:pPr>
              <w:rPr>
                <w:b/>
                <w:kern w:val="2"/>
                <w:szCs w:val="24"/>
              </w:rPr>
            </w:pPr>
          </w:p>
          <w:p w14:paraId="24124BAB" w14:textId="77777777" w:rsidR="006711C0" w:rsidRDefault="006711C0" w:rsidP="005941BE">
            <w:pPr>
              <w:rPr>
                <w:b/>
                <w:kern w:val="2"/>
                <w:szCs w:val="24"/>
              </w:rPr>
            </w:pPr>
          </w:p>
          <w:p w14:paraId="6CEDB2F7" w14:textId="77777777" w:rsidR="006711C0" w:rsidRDefault="006711C0" w:rsidP="005941BE">
            <w:pPr>
              <w:rPr>
                <w:b/>
                <w:kern w:val="2"/>
                <w:szCs w:val="24"/>
              </w:rPr>
            </w:pPr>
          </w:p>
          <w:p w14:paraId="75F79162" w14:textId="77777777" w:rsidR="006711C0" w:rsidRDefault="006711C0" w:rsidP="005941BE">
            <w:pPr>
              <w:rPr>
                <w:b/>
                <w:kern w:val="2"/>
                <w:szCs w:val="24"/>
              </w:rPr>
            </w:pPr>
            <w:r>
              <w:rPr>
                <w:b/>
                <w:kern w:val="2"/>
                <w:szCs w:val="24"/>
              </w:rPr>
              <w:t>1.2. Tiekėjas</w:t>
            </w:r>
          </w:p>
          <w:p w14:paraId="27DFAFAB" w14:textId="77777777" w:rsidR="006711C0" w:rsidRDefault="006711C0" w:rsidP="00785777">
            <w:pPr>
              <w:rPr>
                <w:b/>
                <w:kern w:val="2"/>
                <w:szCs w:val="24"/>
              </w:rPr>
            </w:pPr>
          </w:p>
        </w:tc>
        <w:tc>
          <w:tcPr>
            <w:tcW w:w="3240" w:type="dxa"/>
          </w:tcPr>
          <w:p w14:paraId="4B62FA87" w14:textId="77777777" w:rsidR="006711C0" w:rsidRDefault="006711C0" w:rsidP="005941BE">
            <w:pPr>
              <w:rPr>
                <w:kern w:val="2"/>
                <w:szCs w:val="24"/>
              </w:rPr>
            </w:pPr>
            <w:r>
              <w:rPr>
                <w:kern w:val="2"/>
                <w:szCs w:val="24"/>
              </w:rPr>
              <w:t>1.2.1. Pavadinimas</w:t>
            </w:r>
          </w:p>
        </w:tc>
        <w:tc>
          <w:tcPr>
            <w:tcW w:w="3510" w:type="dxa"/>
          </w:tcPr>
          <w:p w14:paraId="2F31EADB" w14:textId="77777777" w:rsidR="006711C0" w:rsidRDefault="006711C0" w:rsidP="005941BE">
            <w:pPr>
              <w:jc w:val="center"/>
              <w:rPr>
                <w:kern w:val="2"/>
                <w:szCs w:val="24"/>
              </w:rPr>
            </w:pPr>
          </w:p>
        </w:tc>
      </w:tr>
      <w:tr w:rsidR="006711C0" w14:paraId="00E48647" w14:textId="77777777" w:rsidTr="005941BE">
        <w:tc>
          <w:tcPr>
            <w:tcW w:w="2808" w:type="dxa"/>
            <w:vMerge/>
          </w:tcPr>
          <w:p w14:paraId="3CA99A86" w14:textId="77777777" w:rsidR="006711C0" w:rsidRDefault="006711C0" w:rsidP="005941BE">
            <w:pPr>
              <w:rPr>
                <w:b/>
                <w:kern w:val="2"/>
                <w:szCs w:val="24"/>
              </w:rPr>
            </w:pPr>
          </w:p>
        </w:tc>
        <w:tc>
          <w:tcPr>
            <w:tcW w:w="3240" w:type="dxa"/>
          </w:tcPr>
          <w:p w14:paraId="5199E8C3" w14:textId="77777777" w:rsidR="006711C0" w:rsidRDefault="006711C0" w:rsidP="005941BE">
            <w:pPr>
              <w:rPr>
                <w:kern w:val="2"/>
                <w:szCs w:val="24"/>
              </w:rPr>
            </w:pPr>
            <w:r>
              <w:rPr>
                <w:kern w:val="2"/>
                <w:szCs w:val="24"/>
              </w:rPr>
              <w:t>1.2.2. Juridinio asmens kodas</w:t>
            </w:r>
          </w:p>
        </w:tc>
        <w:tc>
          <w:tcPr>
            <w:tcW w:w="3510" w:type="dxa"/>
          </w:tcPr>
          <w:p w14:paraId="188351C4" w14:textId="77777777" w:rsidR="006711C0" w:rsidRDefault="006711C0" w:rsidP="005941BE">
            <w:pPr>
              <w:jc w:val="center"/>
              <w:rPr>
                <w:kern w:val="2"/>
                <w:szCs w:val="24"/>
              </w:rPr>
            </w:pPr>
          </w:p>
        </w:tc>
      </w:tr>
      <w:tr w:rsidR="006711C0" w14:paraId="30016270" w14:textId="77777777" w:rsidTr="005941BE">
        <w:tc>
          <w:tcPr>
            <w:tcW w:w="2808" w:type="dxa"/>
            <w:vMerge/>
          </w:tcPr>
          <w:p w14:paraId="59FFFC80" w14:textId="77777777" w:rsidR="006711C0" w:rsidRDefault="006711C0" w:rsidP="005941BE">
            <w:pPr>
              <w:rPr>
                <w:b/>
                <w:kern w:val="2"/>
                <w:szCs w:val="24"/>
              </w:rPr>
            </w:pPr>
          </w:p>
        </w:tc>
        <w:tc>
          <w:tcPr>
            <w:tcW w:w="3240" w:type="dxa"/>
          </w:tcPr>
          <w:p w14:paraId="4C86A8DF" w14:textId="77777777" w:rsidR="006711C0" w:rsidRDefault="006711C0" w:rsidP="005941BE">
            <w:pPr>
              <w:rPr>
                <w:kern w:val="2"/>
                <w:szCs w:val="24"/>
              </w:rPr>
            </w:pPr>
            <w:r>
              <w:rPr>
                <w:kern w:val="2"/>
                <w:szCs w:val="24"/>
              </w:rPr>
              <w:t>1.2.3. Adresas</w:t>
            </w:r>
          </w:p>
        </w:tc>
        <w:tc>
          <w:tcPr>
            <w:tcW w:w="3510" w:type="dxa"/>
          </w:tcPr>
          <w:p w14:paraId="6509474E" w14:textId="77777777" w:rsidR="006711C0" w:rsidRDefault="006711C0" w:rsidP="005941BE">
            <w:pPr>
              <w:jc w:val="center"/>
              <w:rPr>
                <w:kern w:val="2"/>
                <w:szCs w:val="24"/>
              </w:rPr>
            </w:pPr>
          </w:p>
        </w:tc>
      </w:tr>
      <w:tr w:rsidR="006711C0" w14:paraId="6404DBBF" w14:textId="77777777" w:rsidTr="005941BE">
        <w:tc>
          <w:tcPr>
            <w:tcW w:w="2808" w:type="dxa"/>
            <w:vMerge/>
          </w:tcPr>
          <w:p w14:paraId="402A3A21" w14:textId="77777777" w:rsidR="006711C0" w:rsidRDefault="006711C0" w:rsidP="005941BE">
            <w:pPr>
              <w:rPr>
                <w:b/>
                <w:kern w:val="2"/>
                <w:szCs w:val="24"/>
              </w:rPr>
            </w:pPr>
          </w:p>
        </w:tc>
        <w:tc>
          <w:tcPr>
            <w:tcW w:w="3240" w:type="dxa"/>
          </w:tcPr>
          <w:p w14:paraId="2F04DCDB" w14:textId="77777777" w:rsidR="006711C0" w:rsidRDefault="006711C0" w:rsidP="005941BE">
            <w:pPr>
              <w:rPr>
                <w:kern w:val="2"/>
                <w:szCs w:val="24"/>
              </w:rPr>
            </w:pPr>
            <w:r>
              <w:rPr>
                <w:kern w:val="2"/>
                <w:szCs w:val="24"/>
              </w:rPr>
              <w:t>1.2.4. PVM mokėtojo kodas</w:t>
            </w:r>
          </w:p>
        </w:tc>
        <w:tc>
          <w:tcPr>
            <w:tcW w:w="3510" w:type="dxa"/>
          </w:tcPr>
          <w:p w14:paraId="6899815E" w14:textId="77777777" w:rsidR="006711C0" w:rsidRDefault="006711C0" w:rsidP="005941BE">
            <w:pPr>
              <w:jc w:val="center"/>
              <w:rPr>
                <w:kern w:val="2"/>
                <w:szCs w:val="24"/>
              </w:rPr>
            </w:pPr>
          </w:p>
        </w:tc>
      </w:tr>
      <w:tr w:rsidR="006711C0" w14:paraId="269F2FF1" w14:textId="77777777" w:rsidTr="005941BE">
        <w:tc>
          <w:tcPr>
            <w:tcW w:w="2808" w:type="dxa"/>
            <w:vMerge/>
          </w:tcPr>
          <w:p w14:paraId="296F1E1B" w14:textId="77777777" w:rsidR="006711C0" w:rsidRDefault="006711C0" w:rsidP="005941BE">
            <w:pPr>
              <w:rPr>
                <w:b/>
                <w:kern w:val="2"/>
                <w:szCs w:val="24"/>
              </w:rPr>
            </w:pPr>
          </w:p>
        </w:tc>
        <w:tc>
          <w:tcPr>
            <w:tcW w:w="3240" w:type="dxa"/>
          </w:tcPr>
          <w:p w14:paraId="26E2C4FB" w14:textId="77777777" w:rsidR="006711C0" w:rsidRDefault="006711C0" w:rsidP="005941BE">
            <w:pPr>
              <w:rPr>
                <w:kern w:val="2"/>
                <w:szCs w:val="24"/>
              </w:rPr>
            </w:pPr>
            <w:r>
              <w:rPr>
                <w:kern w:val="2"/>
                <w:szCs w:val="24"/>
              </w:rPr>
              <w:t>1.2.5. Atsiskaitomoji sąskaita</w:t>
            </w:r>
          </w:p>
        </w:tc>
        <w:tc>
          <w:tcPr>
            <w:tcW w:w="3510" w:type="dxa"/>
          </w:tcPr>
          <w:p w14:paraId="64AB9C7C" w14:textId="77777777" w:rsidR="006711C0" w:rsidRDefault="006711C0" w:rsidP="005941BE">
            <w:pPr>
              <w:jc w:val="center"/>
              <w:rPr>
                <w:kern w:val="2"/>
                <w:szCs w:val="24"/>
              </w:rPr>
            </w:pPr>
          </w:p>
        </w:tc>
      </w:tr>
      <w:tr w:rsidR="006711C0" w14:paraId="0876FDB7" w14:textId="77777777" w:rsidTr="005941BE">
        <w:tc>
          <w:tcPr>
            <w:tcW w:w="2808" w:type="dxa"/>
            <w:vMerge/>
          </w:tcPr>
          <w:p w14:paraId="43FF03CC" w14:textId="77777777" w:rsidR="006711C0" w:rsidRDefault="006711C0" w:rsidP="005941BE">
            <w:pPr>
              <w:rPr>
                <w:b/>
                <w:kern w:val="2"/>
                <w:szCs w:val="24"/>
              </w:rPr>
            </w:pPr>
          </w:p>
        </w:tc>
        <w:tc>
          <w:tcPr>
            <w:tcW w:w="3240" w:type="dxa"/>
          </w:tcPr>
          <w:p w14:paraId="29417B62" w14:textId="77777777" w:rsidR="006711C0" w:rsidRDefault="006711C0" w:rsidP="005941BE">
            <w:pPr>
              <w:rPr>
                <w:kern w:val="2"/>
                <w:szCs w:val="24"/>
              </w:rPr>
            </w:pPr>
            <w:r>
              <w:rPr>
                <w:kern w:val="2"/>
                <w:szCs w:val="24"/>
              </w:rPr>
              <w:t>1.2.6. Bankas, banko kodas</w:t>
            </w:r>
          </w:p>
        </w:tc>
        <w:tc>
          <w:tcPr>
            <w:tcW w:w="3510" w:type="dxa"/>
          </w:tcPr>
          <w:p w14:paraId="50272303" w14:textId="77777777" w:rsidR="006711C0" w:rsidRDefault="006711C0" w:rsidP="005941BE">
            <w:pPr>
              <w:jc w:val="center"/>
              <w:rPr>
                <w:kern w:val="2"/>
                <w:szCs w:val="24"/>
              </w:rPr>
            </w:pPr>
          </w:p>
        </w:tc>
      </w:tr>
      <w:tr w:rsidR="006711C0" w14:paraId="0AAD7261" w14:textId="77777777" w:rsidTr="005941BE">
        <w:tc>
          <w:tcPr>
            <w:tcW w:w="2808" w:type="dxa"/>
            <w:vMerge/>
          </w:tcPr>
          <w:p w14:paraId="57EFFDDE" w14:textId="77777777" w:rsidR="006711C0" w:rsidRDefault="006711C0" w:rsidP="005941BE">
            <w:pPr>
              <w:rPr>
                <w:b/>
                <w:kern w:val="2"/>
                <w:szCs w:val="24"/>
              </w:rPr>
            </w:pPr>
          </w:p>
        </w:tc>
        <w:tc>
          <w:tcPr>
            <w:tcW w:w="3240" w:type="dxa"/>
          </w:tcPr>
          <w:p w14:paraId="2CEB03D1" w14:textId="77777777" w:rsidR="006711C0" w:rsidRDefault="006711C0" w:rsidP="005941BE">
            <w:pPr>
              <w:rPr>
                <w:kern w:val="2"/>
                <w:szCs w:val="24"/>
              </w:rPr>
            </w:pPr>
            <w:r>
              <w:rPr>
                <w:kern w:val="2"/>
                <w:szCs w:val="24"/>
              </w:rPr>
              <w:t>1.2.7. Telefonas</w:t>
            </w:r>
          </w:p>
        </w:tc>
        <w:tc>
          <w:tcPr>
            <w:tcW w:w="3510" w:type="dxa"/>
          </w:tcPr>
          <w:p w14:paraId="4EFE3E6B" w14:textId="77777777" w:rsidR="006711C0" w:rsidRDefault="006711C0" w:rsidP="005941BE">
            <w:pPr>
              <w:jc w:val="center"/>
              <w:rPr>
                <w:kern w:val="2"/>
                <w:szCs w:val="24"/>
              </w:rPr>
            </w:pPr>
          </w:p>
        </w:tc>
      </w:tr>
      <w:tr w:rsidR="006711C0" w14:paraId="75D48BF5" w14:textId="77777777" w:rsidTr="005941BE">
        <w:tc>
          <w:tcPr>
            <w:tcW w:w="2808" w:type="dxa"/>
            <w:vMerge/>
          </w:tcPr>
          <w:p w14:paraId="3B09AF1B" w14:textId="77777777" w:rsidR="006711C0" w:rsidRDefault="006711C0" w:rsidP="005941BE">
            <w:pPr>
              <w:rPr>
                <w:b/>
                <w:kern w:val="2"/>
                <w:szCs w:val="24"/>
              </w:rPr>
            </w:pPr>
          </w:p>
        </w:tc>
        <w:tc>
          <w:tcPr>
            <w:tcW w:w="3240" w:type="dxa"/>
          </w:tcPr>
          <w:p w14:paraId="7D8F7DAA" w14:textId="77777777" w:rsidR="006711C0" w:rsidRDefault="006711C0" w:rsidP="005941BE">
            <w:pPr>
              <w:rPr>
                <w:kern w:val="2"/>
                <w:szCs w:val="24"/>
              </w:rPr>
            </w:pPr>
            <w:r>
              <w:rPr>
                <w:kern w:val="2"/>
                <w:szCs w:val="24"/>
              </w:rPr>
              <w:t>1.2.8. El. paštas</w:t>
            </w:r>
          </w:p>
        </w:tc>
        <w:tc>
          <w:tcPr>
            <w:tcW w:w="3510" w:type="dxa"/>
          </w:tcPr>
          <w:p w14:paraId="04D4E151" w14:textId="77777777" w:rsidR="006711C0" w:rsidRDefault="006711C0" w:rsidP="005941BE">
            <w:pPr>
              <w:jc w:val="center"/>
              <w:rPr>
                <w:kern w:val="2"/>
                <w:szCs w:val="24"/>
              </w:rPr>
            </w:pPr>
          </w:p>
        </w:tc>
      </w:tr>
      <w:tr w:rsidR="006711C0" w14:paraId="342CB21F" w14:textId="77777777" w:rsidTr="005941BE">
        <w:tc>
          <w:tcPr>
            <w:tcW w:w="2808" w:type="dxa"/>
            <w:vMerge/>
          </w:tcPr>
          <w:p w14:paraId="760A244C" w14:textId="77777777" w:rsidR="006711C0" w:rsidRDefault="006711C0" w:rsidP="005941BE">
            <w:pPr>
              <w:rPr>
                <w:b/>
                <w:kern w:val="2"/>
                <w:szCs w:val="24"/>
              </w:rPr>
            </w:pPr>
          </w:p>
        </w:tc>
        <w:tc>
          <w:tcPr>
            <w:tcW w:w="3240" w:type="dxa"/>
          </w:tcPr>
          <w:p w14:paraId="7E1F5FD5" w14:textId="77777777" w:rsidR="006711C0" w:rsidRDefault="006711C0" w:rsidP="005941BE">
            <w:pPr>
              <w:rPr>
                <w:kern w:val="2"/>
                <w:szCs w:val="24"/>
              </w:rPr>
            </w:pPr>
            <w:r>
              <w:rPr>
                <w:kern w:val="2"/>
                <w:szCs w:val="24"/>
              </w:rPr>
              <w:t>1.2.9. Šalies atstovas</w:t>
            </w:r>
          </w:p>
        </w:tc>
        <w:tc>
          <w:tcPr>
            <w:tcW w:w="3510" w:type="dxa"/>
          </w:tcPr>
          <w:p w14:paraId="14AC61B2" w14:textId="77777777" w:rsidR="006711C0" w:rsidRDefault="006711C0" w:rsidP="005941BE">
            <w:pPr>
              <w:jc w:val="center"/>
              <w:rPr>
                <w:kern w:val="2"/>
                <w:szCs w:val="24"/>
              </w:rPr>
            </w:pPr>
          </w:p>
        </w:tc>
      </w:tr>
      <w:tr w:rsidR="006711C0" w14:paraId="0265A469" w14:textId="77777777" w:rsidTr="005941BE">
        <w:tc>
          <w:tcPr>
            <w:tcW w:w="2808" w:type="dxa"/>
            <w:vMerge/>
          </w:tcPr>
          <w:p w14:paraId="31BA1B8A" w14:textId="77777777" w:rsidR="006711C0" w:rsidRDefault="006711C0" w:rsidP="005941BE">
            <w:pPr>
              <w:rPr>
                <w:b/>
                <w:kern w:val="2"/>
                <w:szCs w:val="24"/>
              </w:rPr>
            </w:pPr>
          </w:p>
        </w:tc>
        <w:tc>
          <w:tcPr>
            <w:tcW w:w="3240" w:type="dxa"/>
          </w:tcPr>
          <w:p w14:paraId="4BBF5386" w14:textId="77777777" w:rsidR="006711C0" w:rsidRDefault="006711C0" w:rsidP="005941BE">
            <w:pPr>
              <w:rPr>
                <w:kern w:val="2"/>
                <w:szCs w:val="24"/>
              </w:rPr>
            </w:pPr>
            <w:r>
              <w:rPr>
                <w:kern w:val="2"/>
                <w:szCs w:val="24"/>
              </w:rPr>
              <w:t>1.2.10. Atstovavimo pagrindas</w:t>
            </w:r>
          </w:p>
        </w:tc>
        <w:tc>
          <w:tcPr>
            <w:tcW w:w="3510" w:type="dxa"/>
          </w:tcPr>
          <w:p w14:paraId="05F42615" w14:textId="77777777" w:rsidR="006711C0" w:rsidRDefault="006711C0" w:rsidP="005941BE">
            <w:pPr>
              <w:jc w:val="center"/>
              <w:rPr>
                <w:kern w:val="2"/>
                <w:szCs w:val="24"/>
              </w:rPr>
            </w:pPr>
          </w:p>
        </w:tc>
      </w:tr>
    </w:tbl>
    <w:p w14:paraId="10610D24" w14:textId="77777777" w:rsidR="006711C0" w:rsidRDefault="006711C0" w:rsidP="006711C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711C0" w14:paraId="553C66D4" w14:textId="77777777" w:rsidTr="005941BE">
        <w:trPr>
          <w:trHeight w:val="300"/>
        </w:trPr>
        <w:tc>
          <w:tcPr>
            <w:tcW w:w="9535" w:type="dxa"/>
            <w:gridSpan w:val="4"/>
          </w:tcPr>
          <w:p w14:paraId="7641CC02" w14:textId="77777777" w:rsidR="006711C0" w:rsidRDefault="006711C0" w:rsidP="005941BE">
            <w:pPr>
              <w:jc w:val="center"/>
              <w:rPr>
                <w:b/>
                <w:kern w:val="2"/>
                <w:szCs w:val="24"/>
              </w:rPr>
            </w:pPr>
            <w:r>
              <w:rPr>
                <w:b/>
                <w:kern w:val="2"/>
                <w:szCs w:val="24"/>
              </w:rPr>
              <w:t>2. ATSAKINGI ASMENYS</w:t>
            </w:r>
          </w:p>
        </w:tc>
      </w:tr>
      <w:tr w:rsidR="006711C0" w14:paraId="686CDC76" w14:textId="77777777" w:rsidTr="005941BE">
        <w:trPr>
          <w:trHeight w:val="300"/>
        </w:trPr>
        <w:tc>
          <w:tcPr>
            <w:tcW w:w="3094" w:type="dxa"/>
            <w:gridSpan w:val="2"/>
          </w:tcPr>
          <w:p w14:paraId="0941C7D5" w14:textId="77777777" w:rsidR="006711C0" w:rsidRDefault="006711C0" w:rsidP="005941B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954974" w14:textId="44E931F0" w:rsidR="00EF217C" w:rsidRPr="00EF217C" w:rsidRDefault="00EF217C" w:rsidP="005941BE">
            <w:pPr>
              <w:rPr>
                <w:kern w:val="2"/>
                <w:szCs w:val="24"/>
              </w:rPr>
            </w:pPr>
            <w:proofErr w:type="spellStart"/>
            <w:r w:rsidRPr="00EF217C">
              <w:rPr>
                <w:kern w:val="2"/>
                <w:szCs w:val="24"/>
              </w:rPr>
              <w:lastRenderedPageBreak/>
              <w:t>Aleksej</w:t>
            </w:r>
            <w:proofErr w:type="spellEnd"/>
            <w:r w:rsidRPr="00EF217C">
              <w:rPr>
                <w:kern w:val="2"/>
                <w:szCs w:val="24"/>
              </w:rPr>
              <w:t xml:space="preserve"> </w:t>
            </w:r>
            <w:proofErr w:type="spellStart"/>
            <w:r w:rsidRPr="00EF217C">
              <w:rPr>
                <w:kern w:val="2"/>
                <w:szCs w:val="24"/>
              </w:rPr>
              <w:t>Gergel</w:t>
            </w:r>
            <w:proofErr w:type="spellEnd"/>
            <w:r w:rsidRPr="00EF217C">
              <w:rPr>
                <w:kern w:val="2"/>
                <w:szCs w:val="24"/>
              </w:rPr>
              <w:t xml:space="preserve"> Vietinio ūkio valdymo ir statybos skyriaus inžinierius statybai (vyriausiasis specialistas), +370 386 61 212, </w:t>
            </w:r>
            <w:hyperlink r:id="rId4" w:history="1">
              <w:r w:rsidRPr="00EF217C">
                <w:rPr>
                  <w:rStyle w:val="Hipersaitas"/>
                  <w:color w:val="auto"/>
                  <w:kern w:val="2"/>
                  <w:szCs w:val="24"/>
                </w:rPr>
                <w:t>aleksej.gergel@visaginas.lt</w:t>
              </w:r>
            </w:hyperlink>
            <w:r w:rsidRPr="00EF217C">
              <w:rPr>
                <w:kern w:val="2"/>
                <w:szCs w:val="24"/>
              </w:rPr>
              <w:t xml:space="preserve">, atsakingas už </w:t>
            </w:r>
            <w:r>
              <w:rPr>
                <w:kern w:val="2"/>
                <w:szCs w:val="24"/>
              </w:rPr>
              <w:t>Galimybių s</w:t>
            </w:r>
            <w:r w:rsidRPr="00EF217C">
              <w:rPr>
                <w:kern w:val="2"/>
                <w:szCs w:val="24"/>
              </w:rPr>
              <w:t xml:space="preserve">tudijos </w:t>
            </w:r>
            <w:r w:rsidRPr="00EF217C">
              <w:rPr>
                <w:kern w:val="2"/>
                <w:szCs w:val="24"/>
              </w:rPr>
              <w:lastRenderedPageBreak/>
              <w:t>parengimo paslaugų priėmimą ir vykdymo kontrolę, sąskaitų per SABIS priėmimą.</w:t>
            </w:r>
          </w:p>
          <w:p w14:paraId="3B9BF0AC" w14:textId="58D619A5" w:rsidR="00EF217C" w:rsidRPr="00EF217C" w:rsidRDefault="00EF217C" w:rsidP="005941BE">
            <w:pPr>
              <w:rPr>
                <w:kern w:val="2"/>
                <w:szCs w:val="24"/>
              </w:rPr>
            </w:pPr>
            <w:r w:rsidRPr="00EF217C">
              <w:rPr>
                <w:kern w:val="2"/>
                <w:szCs w:val="24"/>
              </w:rPr>
              <w:t xml:space="preserve">Inga Stankevičienė, Strateginio planavimo ir investicijų valdymo skyriaus patarėja, +370 386 39 117, </w:t>
            </w:r>
            <w:hyperlink r:id="rId5" w:history="1">
              <w:r w:rsidRPr="00EF217C">
                <w:rPr>
                  <w:rStyle w:val="Hipersaitas"/>
                  <w:color w:val="auto"/>
                  <w:kern w:val="2"/>
                  <w:szCs w:val="24"/>
                </w:rPr>
                <w:t>inga.stankeviciene@visaginas.lt</w:t>
              </w:r>
            </w:hyperlink>
            <w:r w:rsidRPr="00EF217C">
              <w:rPr>
                <w:kern w:val="2"/>
                <w:szCs w:val="24"/>
              </w:rPr>
              <w:t xml:space="preserve">, atsakinga už </w:t>
            </w:r>
            <w:r>
              <w:rPr>
                <w:kern w:val="2"/>
                <w:szCs w:val="24"/>
              </w:rPr>
              <w:t>Investicijų projekto</w:t>
            </w:r>
            <w:r w:rsidRPr="00EF217C">
              <w:rPr>
                <w:kern w:val="2"/>
                <w:szCs w:val="24"/>
              </w:rPr>
              <w:t xml:space="preserve"> parengimo paslaugų priėmimą ir vykdymo kontrolę. </w:t>
            </w:r>
          </w:p>
        </w:tc>
      </w:tr>
      <w:tr w:rsidR="006711C0" w14:paraId="11C1E613" w14:textId="77777777" w:rsidTr="005941BE">
        <w:trPr>
          <w:trHeight w:val="300"/>
        </w:trPr>
        <w:tc>
          <w:tcPr>
            <w:tcW w:w="3094" w:type="dxa"/>
            <w:gridSpan w:val="2"/>
          </w:tcPr>
          <w:p w14:paraId="33527CE0" w14:textId="77777777" w:rsidR="006711C0" w:rsidRDefault="006711C0" w:rsidP="005941BE">
            <w:pPr>
              <w:rPr>
                <w:b/>
                <w:kern w:val="2"/>
                <w:szCs w:val="24"/>
              </w:rPr>
            </w:pPr>
            <w:r>
              <w:rPr>
                <w:b/>
                <w:kern w:val="2"/>
                <w:szCs w:val="24"/>
              </w:rPr>
              <w:lastRenderedPageBreak/>
              <w:t>2.2. Tiekėjo kontaktiniai asmenys, atsakingi už Sutarties vykdymą</w:t>
            </w:r>
          </w:p>
        </w:tc>
        <w:tc>
          <w:tcPr>
            <w:tcW w:w="6441" w:type="dxa"/>
            <w:gridSpan w:val="2"/>
          </w:tcPr>
          <w:p w14:paraId="7E8D6753" w14:textId="40416FE6" w:rsidR="006711C0" w:rsidRDefault="006711C0" w:rsidP="005941BE">
            <w:pPr>
              <w:rPr>
                <w:color w:val="4472C4"/>
                <w:kern w:val="2"/>
                <w:szCs w:val="24"/>
              </w:rPr>
            </w:pPr>
          </w:p>
        </w:tc>
      </w:tr>
      <w:tr w:rsidR="006711C0" w14:paraId="6F3BDC6D" w14:textId="77777777" w:rsidTr="005941BE">
        <w:trPr>
          <w:trHeight w:val="300"/>
        </w:trPr>
        <w:tc>
          <w:tcPr>
            <w:tcW w:w="9535" w:type="dxa"/>
            <w:gridSpan w:val="4"/>
          </w:tcPr>
          <w:p w14:paraId="56A41163" w14:textId="77777777" w:rsidR="006711C0" w:rsidRDefault="006711C0" w:rsidP="005941BE">
            <w:pPr>
              <w:jc w:val="center"/>
              <w:rPr>
                <w:b/>
                <w:kern w:val="2"/>
                <w:szCs w:val="24"/>
              </w:rPr>
            </w:pPr>
            <w:r>
              <w:rPr>
                <w:b/>
                <w:kern w:val="2"/>
                <w:szCs w:val="24"/>
              </w:rPr>
              <w:t>3. SUTARTIES DALYKAS</w:t>
            </w:r>
          </w:p>
        </w:tc>
      </w:tr>
      <w:tr w:rsidR="006711C0" w14:paraId="23ECA9ED" w14:textId="77777777" w:rsidTr="005941BE">
        <w:trPr>
          <w:trHeight w:val="300"/>
        </w:trPr>
        <w:tc>
          <w:tcPr>
            <w:tcW w:w="3094" w:type="dxa"/>
            <w:gridSpan w:val="2"/>
          </w:tcPr>
          <w:p w14:paraId="66843D27" w14:textId="77777777" w:rsidR="006711C0" w:rsidRDefault="006711C0" w:rsidP="005941BE">
            <w:pPr>
              <w:rPr>
                <w:b/>
                <w:kern w:val="2"/>
                <w:szCs w:val="24"/>
              </w:rPr>
            </w:pPr>
            <w:r>
              <w:rPr>
                <w:b/>
                <w:kern w:val="2"/>
                <w:szCs w:val="24"/>
              </w:rPr>
              <w:t>3.1. Sutarties dalykas</w:t>
            </w:r>
          </w:p>
        </w:tc>
        <w:tc>
          <w:tcPr>
            <w:tcW w:w="6441" w:type="dxa"/>
            <w:gridSpan w:val="2"/>
          </w:tcPr>
          <w:p w14:paraId="7A2AEF3C" w14:textId="55C53DC8" w:rsidR="006711C0" w:rsidRDefault="006711C0" w:rsidP="005941BE">
            <w:pPr>
              <w:rPr>
                <w:color w:val="000000"/>
                <w:kern w:val="2"/>
                <w:szCs w:val="24"/>
              </w:rPr>
            </w:pPr>
            <w:r>
              <w:rPr>
                <w:kern w:val="2"/>
                <w:szCs w:val="24"/>
              </w:rPr>
              <w:t xml:space="preserve">Tiekėjas įsipareigoja Sutartyje numatytomis sąlygomis suteikti Pirkėjui </w:t>
            </w:r>
            <w:r w:rsidR="000B77CF" w:rsidRPr="00C85615">
              <w:rPr>
                <w:kern w:val="2"/>
                <w:szCs w:val="24"/>
              </w:rPr>
              <w:t>p</w:t>
            </w:r>
            <w:r w:rsidRPr="00C85615">
              <w:rPr>
                <w:kern w:val="2"/>
                <w:szCs w:val="24"/>
              </w:rPr>
              <w:t>aslaugas</w:t>
            </w:r>
            <w:r w:rsidR="006147C5" w:rsidRPr="00C85615">
              <w:rPr>
                <w:kern w:val="2"/>
                <w:szCs w:val="24"/>
              </w:rPr>
              <w:t>:</w:t>
            </w:r>
            <w:r w:rsidR="000B77CF" w:rsidRPr="00C85615">
              <w:rPr>
                <w:kern w:val="2"/>
                <w:szCs w:val="24"/>
              </w:rPr>
              <w:t xml:space="preserve"> parengti  </w:t>
            </w:r>
            <w:r w:rsidR="006147C5" w:rsidRPr="00C85615">
              <w:rPr>
                <w:kern w:val="2"/>
                <w:szCs w:val="24"/>
              </w:rPr>
              <w:t>buvusios mokyklos pastato, Draugystės g. 10, Visagine  ir aplinkinės teritorijos konversijos</w:t>
            </w:r>
            <w:r w:rsidR="000B77CF" w:rsidRPr="00C85615">
              <w:rPr>
                <w:kern w:val="2"/>
                <w:szCs w:val="24"/>
              </w:rPr>
              <w:t>,</w:t>
            </w:r>
            <w:r w:rsidR="006147C5" w:rsidRPr="00C85615">
              <w:rPr>
                <w:kern w:val="2"/>
                <w:szCs w:val="24"/>
              </w:rPr>
              <w:t xml:space="preserve"> pritaikant ją daugiafunkcinės  arenos statybai</w:t>
            </w:r>
            <w:r w:rsidR="000B77CF" w:rsidRPr="00C85615">
              <w:rPr>
                <w:kern w:val="2"/>
                <w:szCs w:val="24"/>
              </w:rPr>
              <w:t>,</w:t>
            </w:r>
            <w:r w:rsidR="006147C5" w:rsidRPr="00C85615">
              <w:rPr>
                <w:kern w:val="2"/>
                <w:szCs w:val="24"/>
              </w:rPr>
              <w:t xml:space="preserve"> galimybių studij</w:t>
            </w:r>
            <w:r w:rsidR="000B77CF" w:rsidRPr="00C85615">
              <w:rPr>
                <w:kern w:val="2"/>
                <w:szCs w:val="24"/>
              </w:rPr>
              <w:t>ą</w:t>
            </w:r>
            <w:r w:rsidR="00B72185" w:rsidRPr="00C85615">
              <w:rPr>
                <w:kern w:val="2"/>
                <w:szCs w:val="24"/>
              </w:rPr>
              <w:t xml:space="preserve"> (toliau</w:t>
            </w:r>
            <w:r w:rsidR="000B77CF" w:rsidRPr="00C85615">
              <w:rPr>
                <w:kern w:val="2"/>
                <w:szCs w:val="24"/>
              </w:rPr>
              <w:t xml:space="preserve"> </w:t>
            </w:r>
            <w:r w:rsidR="00B72185" w:rsidRPr="00C85615">
              <w:rPr>
                <w:kern w:val="2"/>
                <w:szCs w:val="24"/>
              </w:rPr>
              <w:t>- Studija)</w:t>
            </w:r>
            <w:r w:rsidR="006147C5" w:rsidRPr="00C85615">
              <w:rPr>
                <w:kern w:val="2"/>
                <w:szCs w:val="24"/>
              </w:rPr>
              <w:t xml:space="preserve"> ir investicijų projekt</w:t>
            </w:r>
            <w:r w:rsidR="000B77CF" w:rsidRPr="00C85615">
              <w:rPr>
                <w:kern w:val="2"/>
                <w:szCs w:val="24"/>
              </w:rPr>
              <w:t>ą</w:t>
            </w:r>
            <w:r w:rsidR="006147C5" w:rsidRPr="00C85615">
              <w:rPr>
                <w:kern w:val="2"/>
                <w:szCs w:val="24"/>
              </w:rPr>
              <w:t xml:space="preserve"> </w:t>
            </w:r>
            <w:r w:rsidR="00B72185" w:rsidRPr="00C85615">
              <w:rPr>
                <w:kern w:val="2"/>
                <w:szCs w:val="24"/>
              </w:rPr>
              <w:t>(toliau - IP</w:t>
            </w:r>
            <w:r w:rsidR="006147C5" w:rsidRPr="00C85615">
              <w:rPr>
                <w:kern w:val="2"/>
                <w:szCs w:val="24"/>
              </w:rPr>
              <w:t xml:space="preserve"> </w:t>
            </w:r>
            <w:r w:rsidRPr="00C85615">
              <w:rPr>
                <w:kern w:val="2"/>
                <w:szCs w:val="24"/>
              </w:rPr>
              <w:t>(toliau – Paslaugos).</w:t>
            </w:r>
          </w:p>
          <w:p w14:paraId="5C28CA7B" w14:textId="5647F028" w:rsidR="006711C0" w:rsidRDefault="006711C0" w:rsidP="005941B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00785777">
              <w:rPr>
                <w:color w:val="000000"/>
                <w:kern w:val="2"/>
                <w:szCs w:val="24"/>
              </w:rPr>
              <w:t xml:space="preserve">Nr. 1 </w:t>
            </w:r>
            <w:r>
              <w:rPr>
                <w:color w:val="000000"/>
                <w:kern w:val="2"/>
                <w:szCs w:val="24"/>
              </w:rPr>
              <w:t xml:space="preserve">„Techninė specifikacija“ (toliau – Techninė specifikacija) ir Sutarties priede </w:t>
            </w:r>
            <w:r w:rsidR="00785777">
              <w:rPr>
                <w:color w:val="000000"/>
                <w:kern w:val="2"/>
                <w:szCs w:val="24"/>
              </w:rPr>
              <w:t xml:space="preserve">Nr.2 </w:t>
            </w:r>
            <w:r>
              <w:rPr>
                <w:color w:val="000000"/>
                <w:kern w:val="2"/>
                <w:szCs w:val="24"/>
              </w:rPr>
              <w:t>„Pasiūlymas“.</w:t>
            </w:r>
          </w:p>
        </w:tc>
      </w:tr>
      <w:tr w:rsidR="006711C0" w14:paraId="2914BE99" w14:textId="77777777" w:rsidTr="005941BE">
        <w:trPr>
          <w:trHeight w:val="300"/>
        </w:trPr>
        <w:tc>
          <w:tcPr>
            <w:tcW w:w="3094" w:type="dxa"/>
            <w:gridSpan w:val="2"/>
          </w:tcPr>
          <w:p w14:paraId="493FA963" w14:textId="77777777" w:rsidR="006711C0" w:rsidRDefault="006711C0" w:rsidP="005941BE">
            <w:pPr>
              <w:rPr>
                <w:b/>
                <w:kern w:val="2"/>
                <w:szCs w:val="24"/>
              </w:rPr>
            </w:pPr>
            <w:r>
              <w:rPr>
                <w:b/>
                <w:kern w:val="2"/>
                <w:szCs w:val="24"/>
              </w:rPr>
              <w:t>3.2. Pirkimo pavadinimas ir numeris</w:t>
            </w:r>
          </w:p>
        </w:tc>
        <w:tc>
          <w:tcPr>
            <w:tcW w:w="6441" w:type="dxa"/>
            <w:gridSpan w:val="2"/>
          </w:tcPr>
          <w:p w14:paraId="2A520EF6" w14:textId="32DFFBA2" w:rsidR="006711C0" w:rsidRDefault="00C85615" w:rsidP="005941BE">
            <w:pPr>
              <w:rPr>
                <w:kern w:val="2"/>
                <w:szCs w:val="24"/>
              </w:rPr>
            </w:pPr>
            <w:r w:rsidRPr="00923170">
              <w:rPr>
                <w:kern w:val="2"/>
                <w:szCs w:val="24"/>
              </w:rPr>
              <w:t>Buvusios mokyklos pastato, Draugystės g. 10, Visagine  ir aplinkinės teritorijos konversijos, pritaikant ją daugiafunkcinės  arenos statybai, galimybių studijos ir investicijų projekto parengimo paslaugos</w:t>
            </w:r>
            <w:r>
              <w:rPr>
                <w:kern w:val="2"/>
                <w:szCs w:val="24"/>
              </w:rPr>
              <w:t xml:space="preserve">. Pirkimo ID </w:t>
            </w:r>
            <w:r w:rsidRPr="00923170">
              <w:rPr>
                <w:color w:val="00B0F0"/>
                <w:kern w:val="2"/>
                <w:szCs w:val="24"/>
              </w:rPr>
              <w:t>.....</w:t>
            </w:r>
          </w:p>
        </w:tc>
      </w:tr>
      <w:tr w:rsidR="006711C0" w14:paraId="4B3A18E2" w14:textId="77777777" w:rsidTr="005941BE">
        <w:trPr>
          <w:trHeight w:val="300"/>
        </w:trPr>
        <w:tc>
          <w:tcPr>
            <w:tcW w:w="3094" w:type="dxa"/>
            <w:gridSpan w:val="2"/>
          </w:tcPr>
          <w:p w14:paraId="1BE0B526" w14:textId="77777777" w:rsidR="006711C0" w:rsidRDefault="006711C0" w:rsidP="005941BE">
            <w:pPr>
              <w:rPr>
                <w:b/>
                <w:kern w:val="2"/>
                <w:szCs w:val="24"/>
              </w:rPr>
            </w:pPr>
            <w:r>
              <w:rPr>
                <w:b/>
                <w:kern w:val="2"/>
                <w:szCs w:val="24"/>
              </w:rPr>
              <w:t>3.3. Informacija apie Europos Sąjungos lėšomis finansuojamą projektą arba kitą projektą</w:t>
            </w:r>
          </w:p>
        </w:tc>
        <w:tc>
          <w:tcPr>
            <w:tcW w:w="6441" w:type="dxa"/>
            <w:gridSpan w:val="2"/>
          </w:tcPr>
          <w:p w14:paraId="169223D0" w14:textId="77777777" w:rsidR="006711C0" w:rsidRDefault="006711C0" w:rsidP="005941BE">
            <w:pPr>
              <w:rPr>
                <w:kern w:val="2"/>
                <w:szCs w:val="24"/>
              </w:rPr>
            </w:pPr>
            <w:r>
              <w:rPr>
                <w:kern w:val="2"/>
                <w:szCs w:val="24"/>
              </w:rPr>
              <w:t>Netaikoma</w:t>
            </w:r>
          </w:p>
          <w:p w14:paraId="7F748E18" w14:textId="77777777" w:rsidR="006711C0" w:rsidRDefault="006711C0" w:rsidP="005941BE">
            <w:pPr>
              <w:rPr>
                <w:kern w:val="2"/>
                <w:szCs w:val="24"/>
              </w:rPr>
            </w:pPr>
          </w:p>
          <w:p w14:paraId="59E898C8" w14:textId="7262BCC9" w:rsidR="006711C0" w:rsidRDefault="006711C0" w:rsidP="005941BE">
            <w:pPr>
              <w:rPr>
                <w:kern w:val="2"/>
                <w:szCs w:val="24"/>
              </w:rPr>
            </w:pPr>
          </w:p>
        </w:tc>
      </w:tr>
      <w:tr w:rsidR="006711C0" w14:paraId="44B6F899" w14:textId="77777777" w:rsidTr="005941BE">
        <w:trPr>
          <w:trHeight w:val="300"/>
        </w:trPr>
        <w:tc>
          <w:tcPr>
            <w:tcW w:w="9535" w:type="dxa"/>
            <w:gridSpan w:val="4"/>
          </w:tcPr>
          <w:p w14:paraId="0ED962FB" w14:textId="77777777" w:rsidR="006711C0" w:rsidRDefault="006711C0" w:rsidP="005941B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711C0" w14:paraId="3F0E0824" w14:textId="77777777" w:rsidTr="005941BE">
        <w:trPr>
          <w:trHeight w:val="300"/>
        </w:trPr>
        <w:tc>
          <w:tcPr>
            <w:tcW w:w="3094" w:type="dxa"/>
            <w:gridSpan w:val="2"/>
          </w:tcPr>
          <w:p w14:paraId="52A10CFD" w14:textId="77777777" w:rsidR="006711C0" w:rsidRDefault="006711C0" w:rsidP="005941BE">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8AD329E" w14:textId="77777777" w:rsidR="002F1AD2" w:rsidRDefault="006711C0" w:rsidP="002F1AD2">
            <w:pPr>
              <w:rPr>
                <w:color w:val="000000"/>
                <w:szCs w:val="24"/>
              </w:rPr>
            </w:pPr>
            <w:r>
              <w:rPr>
                <w:color w:val="000000"/>
                <w:kern w:val="2"/>
                <w:szCs w:val="24"/>
              </w:rPr>
              <w:t xml:space="preserve">Tiekėjas įsipareigoja </w:t>
            </w:r>
            <w:r>
              <w:rPr>
                <w:color w:val="000000"/>
                <w:szCs w:val="24"/>
              </w:rPr>
              <w:t>suteikti Paslaugas</w:t>
            </w:r>
            <w:r w:rsidR="002F1AD2">
              <w:rPr>
                <w:color w:val="000000"/>
                <w:szCs w:val="24"/>
              </w:rPr>
              <w:t>:</w:t>
            </w:r>
          </w:p>
          <w:p w14:paraId="077C2440" w14:textId="7A71BCBE" w:rsidR="002F1AD2" w:rsidRDefault="002F1AD2" w:rsidP="002F1AD2">
            <w:pPr>
              <w:rPr>
                <w:rStyle w:val="normaltextrun"/>
                <w:rFonts w:eastAsiaTheme="majorEastAsia"/>
              </w:rPr>
            </w:pPr>
            <w:r w:rsidRPr="006B3107">
              <w:rPr>
                <w:rStyle w:val="normaltextrun"/>
                <w:rFonts w:eastAsiaTheme="majorEastAsia"/>
                <w:b/>
                <w:bCs/>
              </w:rPr>
              <w:t xml:space="preserve">Studijos parengimo terminas: </w:t>
            </w:r>
            <w:r w:rsidRPr="006B3107">
              <w:rPr>
                <w:rStyle w:val="normaltextrun"/>
                <w:rFonts w:eastAsiaTheme="majorEastAsia"/>
              </w:rPr>
              <w:t>180 dienų nuo Sutarties įsigaliojimo dienos.</w:t>
            </w:r>
          </w:p>
          <w:p w14:paraId="6894502B" w14:textId="5D4DB657" w:rsidR="002F1AD2" w:rsidRDefault="002F1AD2" w:rsidP="002F1AD2">
            <w:pPr>
              <w:rPr>
                <w:kern w:val="2"/>
                <w:szCs w:val="24"/>
              </w:rPr>
            </w:pPr>
            <w:r w:rsidRPr="002F1AD2">
              <w:rPr>
                <w:b/>
                <w:bCs/>
                <w:kern w:val="2"/>
                <w:szCs w:val="24"/>
              </w:rPr>
              <w:t>I</w:t>
            </w:r>
            <w:r w:rsidR="00B72185">
              <w:rPr>
                <w:b/>
                <w:bCs/>
                <w:kern w:val="2"/>
                <w:szCs w:val="24"/>
              </w:rPr>
              <w:t>P</w:t>
            </w:r>
            <w:r w:rsidRPr="002F1AD2">
              <w:rPr>
                <w:b/>
                <w:bCs/>
                <w:kern w:val="2"/>
                <w:szCs w:val="24"/>
              </w:rPr>
              <w:t xml:space="preserve"> parengimo terminas</w:t>
            </w:r>
            <w:r w:rsidRPr="002F1AD2">
              <w:rPr>
                <w:kern w:val="2"/>
                <w:szCs w:val="24"/>
              </w:rPr>
              <w:t xml:space="preserve">: per 90 dienų nuo Studijos parengimo ir pateikimo </w:t>
            </w:r>
            <w:r>
              <w:rPr>
                <w:kern w:val="2"/>
                <w:szCs w:val="24"/>
              </w:rPr>
              <w:t>Pirkėjui</w:t>
            </w:r>
            <w:r w:rsidRPr="002F1AD2">
              <w:rPr>
                <w:kern w:val="2"/>
                <w:szCs w:val="24"/>
              </w:rPr>
              <w:t>.</w:t>
            </w:r>
          </w:p>
          <w:p w14:paraId="1322F497" w14:textId="5B794B1B" w:rsidR="006711C0" w:rsidRDefault="006711C0" w:rsidP="005941BE">
            <w:pPr>
              <w:rPr>
                <w:kern w:val="2"/>
                <w:szCs w:val="24"/>
              </w:rPr>
            </w:pPr>
          </w:p>
        </w:tc>
      </w:tr>
      <w:tr w:rsidR="006711C0" w14:paraId="6D641688" w14:textId="77777777" w:rsidTr="005941BE">
        <w:trPr>
          <w:trHeight w:val="300"/>
        </w:trPr>
        <w:tc>
          <w:tcPr>
            <w:tcW w:w="3094" w:type="dxa"/>
            <w:gridSpan w:val="2"/>
          </w:tcPr>
          <w:p w14:paraId="185B2B44" w14:textId="77777777" w:rsidR="006711C0" w:rsidRDefault="006711C0" w:rsidP="005941BE">
            <w:pPr>
              <w:rPr>
                <w:b/>
                <w:kern w:val="2"/>
                <w:szCs w:val="24"/>
              </w:rPr>
            </w:pPr>
            <w:r>
              <w:rPr>
                <w:b/>
                <w:kern w:val="2"/>
                <w:szCs w:val="24"/>
              </w:rPr>
              <w:t>4.2. Paslaugų / jų dalies / etapo / periodo suteikimo termino pratęsimas</w:t>
            </w:r>
          </w:p>
        </w:tc>
        <w:tc>
          <w:tcPr>
            <w:tcW w:w="6441" w:type="dxa"/>
            <w:gridSpan w:val="2"/>
          </w:tcPr>
          <w:p w14:paraId="7E6F9E5A" w14:textId="18111C8D" w:rsidR="006711C0" w:rsidRDefault="006711C0" w:rsidP="00B72185">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2F1AD2">
              <w:rPr>
                <w:kern w:val="2"/>
                <w:szCs w:val="24"/>
              </w:rPr>
              <w:t xml:space="preserve"> 20 kalendorinių dienų</w:t>
            </w:r>
            <w:r>
              <w:rPr>
                <w:kern w:val="2"/>
                <w:szCs w:val="24"/>
              </w:rPr>
              <w:t xml:space="preserve">, apie tai praneša Pirkėjui, pateikdamas minėtų aplinkybių egzistavimo įrodymus. Nurodytas aplinkybes vertina Pirkėjas. Pirkėjui sutikus, Paslaugų </w:t>
            </w:r>
            <w:r>
              <w:rPr>
                <w:kern w:val="2"/>
                <w:szCs w:val="24"/>
              </w:rPr>
              <w:lastRenderedPageBreak/>
              <w:t xml:space="preserve">suteikimo terminas gali būti pratęsiamas tik minėtų aplinkybių egzistavimo laikotarpiui, bet ne ilgiau nei </w:t>
            </w:r>
            <w:r w:rsidR="002F1AD2">
              <w:rPr>
                <w:kern w:val="2"/>
                <w:szCs w:val="24"/>
              </w:rPr>
              <w:t xml:space="preserve">1 mėnesio </w:t>
            </w:r>
            <w:r>
              <w:rPr>
                <w:kern w:val="2"/>
                <w:szCs w:val="24"/>
              </w:rPr>
              <w:t xml:space="preserve"> laikotarpiui.</w:t>
            </w:r>
          </w:p>
          <w:p w14:paraId="1377938C" w14:textId="2A40D7BA" w:rsidR="006711C0" w:rsidRDefault="006711C0" w:rsidP="005941BE">
            <w:pPr>
              <w:rPr>
                <w:szCs w:val="24"/>
              </w:rPr>
            </w:pPr>
          </w:p>
        </w:tc>
      </w:tr>
      <w:tr w:rsidR="006711C0" w14:paraId="56C935EF" w14:textId="77777777" w:rsidTr="005941BE">
        <w:trPr>
          <w:trHeight w:val="300"/>
        </w:trPr>
        <w:tc>
          <w:tcPr>
            <w:tcW w:w="3094" w:type="dxa"/>
            <w:gridSpan w:val="2"/>
          </w:tcPr>
          <w:p w14:paraId="33C153D9" w14:textId="77777777" w:rsidR="006711C0" w:rsidRDefault="006711C0" w:rsidP="005941BE">
            <w:pPr>
              <w:rPr>
                <w:b/>
                <w:kern w:val="2"/>
                <w:szCs w:val="24"/>
              </w:rPr>
            </w:pPr>
            <w:r>
              <w:rPr>
                <w:b/>
                <w:kern w:val="2"/>
                <w:szCs w:val="24"/>
              </w:rPr>
              <w:lastRenderedPageBreak/>
              <w:t>4.3. Užsakymų teikimo tvarka</w:t>
            </w:r>
          </w:p>
        </w:tc>
        <w:tc>
          <w:tcPr>
            <w:tcW w:w="6441" w:type="dxa"/>
            <w:gridSpan w:val="2"/>
          </w:tcPr>
          <w:p w14:paraId="1ABA69CD" w14:textId="77777777" w:rsidR="006711C0" w:rsidRDefault="006711C0" w:rsidP="005941BE">
            <w:pPr>
              <w:rPr>
                <w:szCs w:val="24"/>
              </w:rPr>
            </w:pPr>
            <w:r>
              <w:rPr>
                <w:szCs w:val="24"/>
              </w:rPr>
              <w:t>Netaikoma</w:t>
            </w:r>
          </w:p>
          <w:p w14:paraId="7C799943" w14:textId="77777777" w:rsidR="006711C0" w:rsidRDefault="006711C0" w:rsidP="005941BE">
            <w:pPr>
              <w:rPr>
                <w:szCs w:val="24"/>
              </w:rPr>
            </w:pPr>
          </w:p>
          <w:p w14:paraId="082D8EBA" w14:textId="6380FE99" w:rsidR="006711C0" w:rsidRDefault="006711C0" w:rsidP="005941BE">
            <w:pPr>
              <w:rPr>
                <w:szCs w:val="24"/>
              </w:rPr>
            </w:pPr>
          </w:p>
        </w:tc>
      </w:tr>
      <w:tr w:rsidR="006711C0" w14:paraId="690039E4" w14:textId="77777777" w:rsidTr="0097210F">
        <w:trPr>
          <w:trHeight w:val="1004"/>
        </w:trPr>
        <w:tc>
          <w:tcPr>
            <w:tcW w:w="3094" w:type="dxa"/>
            <w:gridSpan w:val="2"/>
            <w:tcBorders>
              <w:top w:val="single" w:sz="4" w:space="0" w:color="auto"/>
              <w:left w:val="single" w:sz="4" w:space="0" w:color="auto"/>
              <w:bottom w:val="single" w:sz="4" w:space="0" w:color="auto"/>
              <w:right w:val="single" w:sz="4" w:space="0" w:color="auto"/>
            </w:tcBorders>
          </w:tcPr>
          <w:p w14:paraId="0026ECCB" w14:textId="77777777" w:rsidR="006711C0" w:rsidRDefault="006711C0" w:rsidP="005941B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56C87D" w14:textId="77777777" w:rsidR="006711C0" w:rsidRDefault="006711C0" w:rsidP="005941BE">
            <w:pPr>
              <w:rPr>
                <w:kern w:val="2"/>
                <w:szCs w:val="24"/>
              </w:rPr>
            </w:pPr>
            <w:r>
              <w:rPr>
                <w:kern w:val="2"/>
                <w:szCs w:val="24"/>
              </w:rPr>
              <w:t>Netaikoma</w:t>
            </w:r>
          </w:p>
          <w:p w14:paraId="004B6F7A" w14:textId="66B42851" w:rsidR="006711C0" w:rsidRDefault="006711C0" w:rsidP="005941BE">
            <w:pPr>
              <w:rPr>
                <w:szCs w:val="24"/>
              </w:rPr>
            </w:pPr>
          </w:p>
        </w:tc>
      </w:tr>
      <w:tr w:rsidR="006711C0" w14:paraId="0CDEA430" w14:textId="77777777" w:rsidTr="005941BE">
        <w:trPr>
          <w:trHeight w:val="300"/>
        </w:trPr>
        <w:tc>
          <w:tcPr>
            <w:tcW w:w="3094" w:type="dxa"/>
            <w:gridSpan w:val="2"/>
          </w:tcPr>
          <w:p w14:paraId="48B9BDDD" w14:textId="77777777" w:rsidR="006711C0" w:rsidRDefault="006711C0" w:rsidP="005941BE">
            <w:pPr>
              <w:rPr>
                <w:b/>
                <w:kern w:val="2"/>
                <w:szCs w:val="24"/>
              </w:rPr>
            </w:pPr>
            <w:r>
              <w:rPr>
                <w:b/>
                <w:kern w:val="2"/>
                <w:szCs w:val="24"/>
              </w:rPr>
              <w:t>4.5. Pateikiami dokumentai</w:t>
            </w:r>
          </w:p>
        </w:tc>
        <w:tc>
          <w:tcPr>
            <w:tcW w:w="6441" w:type="dxa"/>
            <w:gridSpan w:val="2"/>
          </w:tcPr>
          <w:p w14:paraId="4BC80D34" w14:textId="0D750C65" w:rsidR="00BD3A91" w:rsidRPr="00BD3A91" w:rsidRDefault="006711C0" w:rsidP="00BD3A91">
            <w:pPr>
              <w:jc w:val="both"/>
              <w:rPr>
                <w:kern w:val="2"/>
                <w:szCs w:val="24"/>
              </w:rPr>
            </w:pPr>
            <w:r>
              <w:rPr>
                <w:kern w:val="2"/>
                <w:szCs w:val="24"/>
              </w:rPr>
              <w:t xml:space="preserve">Turi būti pateikiami šie dokumentai: </w:t>
            </w:r>
            <w:r w:rsidRPr="00B72185">
              <w:rPr>
                <w:kern w:val="2"/>
                <w:szCs w:val="24"/>
              </w:rPr>
              <w:t>Paslaugų perdavimo-priėmimo aktas ir Sąskaita</w:t>
            </w:r>
            <w:r w:rsidR="00B72185" w:rsidRPr="00B72185">
              <w:rPr>
                <w:kern w:val="2"/>
                <w:szCs w:val="24"/>
              </w:rPr>
              <w:t xml:space="preserve">. </w:t>
            </w:r>
            <w:r w:rsidR="00B72185" w:rsidRPr="00BD3A91">
              <w:rPr>
                <w:kern w:val="2"/>
                <w:szCs w:val="24"/>
              </w:rPr>
              <w:t>Studij</w:t>
            </w:r>
            <w:r w:rsidR="000B77CF" w:rsidRPr="00BD3A91">
              <w:rPr>
                <w:kern w:val="2"/>
                <w:szCs w:val="24"/>
              </w:rPr>
              <w:t>a</w:t>
            </w:r>
            <w:r w:rsidR="00B72185" w:rsidRPr="00BD3A91">
              <w:rPr>
                <w:kern w:val="2"/>
                <w:szCs w:val="24"/>
              </w:rPr>
              <w:t xml:space="preserve"> ir IP</w:t>
            </w:r>
            <w:r w:rsidR="001B06E3" w:rsidRPr="00BD3A91">
              <w:rPr>
                <w:kern w:val="2"/>
                <w:szCs w:val="24"/>
              </w:rPr>
              <w:t xml:space="preserve"> </w:t>
            </w:r>
            <w:r w:rsidR="00B72185" w:rsidRPr="00BD3A91">
              <w:rPr>
                <w:kern w:val="2"/>
                <w:szCs w:val="24"/>
              </w:rPr>
              <w:t xml:space="preserve">perduodami Pirkėjui, kartu pateikiant skaitmeninę laikmeną su įrašyta </w:t>
            </w:r>
            <w:r w:rsidR="00B72185" w:rsidRPr="00B72185">
              <w:rPr>
                <w:kern w:val="2"/>
                <w:szCs w:val="24"/>
              </w:rPr>
              <w:t xml:space="preserve">galutine Studijos </w:t>
            </w:r>
            <w:r w:rsidR="00B72185">
              <w:rPr>
                <w:kern w:val="2"/>
                <w:szCs w:val="24"/>
              </w:rPr>
              <w:t xml:space="preserve">ir IP  </w:t>
            </w:r>
            <w:r w:rsidR="00B72185" w:rsidRPr="00B72185">
              <w:rPr>
                <w:kern w:val="2"/>
                <w:szCs w:val="24"/>
              </w:rPr>
              <w:t>versija redaguojamu formatu (Word, Excel ar panašiu, patvirtintu Pirkėjo) arba galutinę versiją (redaguojamu formatu) atsiunčiant per kitas failų perdavimo priemones</w:t>
            </w:r>
            <w:r w:rsidR="00BD3A91" w:rsidRPr="00BD3A91">
              <w:rPr>
                <w:rFonts w:ascii="TimesNewRomanPSMT" w:eastAsiaTheme="minorHAnsi" w:hAnsi="TimesNewRomanPSMT" w:cs="TimesNewRomanPSMT"/>
                <w:szCs w:val="24"/>
                <w14:ligatures w14:val="standardContextual"/>
              </w:rPr>
              <w:t xml:space="preserve"> </w:t>
            </w:r>
            <w:r w:rsidR="00BD3A91" w:rsidRPr="00BD3A91">
              <w:rPr>
                <w:kern w:val="2"/>
                <w:szCs w:val="24"/>
              </w:rPr>
              <w:t xml:space="preserve">el. paštu </w:t>
            </w:r>
            <w:hyperlink r:id="rId6" w:history="1">
              <w:r w:rsidR="00BD3A91" w:rsidRPr="00024D24">
                <w:rPr>
                  <w:rStyle w:val="Hipersaitas"/>
                  <w:kern w:val="2"/>
                  <w:szCs w:val="24"/>
                </w:rPr>
                <w:t>visaginas@visaginas.lt</w:t>
              </w:r>
            </w:hyperlink>
            <w:r w:rsidR="00BD3A91">
              <w:rPr>
                <w:kern w:val="2"/>
                <w:szCs w:val="24"/>
              </w:rPr>
              <w:t xml:space="preserve"> </w:t>
            </w:r>
            <w:r w:rsidR="00BD3A91" w:rsidRPr="00BD3A91">
              <w:rPr>
                <w:kern w:val="2"/>
                <w:szCs w:val="24"/>
              </w:rPr>
              <w:t>bei pridedant Studijos rengimui naudotą</w:t>
            </w:r>
          </w:p>
          <w:p w14:paraId="18B5ADF1" w14:textId="5E692FB1" w:rsidR="006711C0" w:rsidRDefault="00BD3A91" w:rsidP="00BD3A91">
            <w:pPr>
              <w:jc w:val="both"/>
              <w:rPr>
                <w:szCs w:val="24"/>
              </w:rPr>
            </w:pPr>
            <w:r w:rsidRPr="00BD3A91">
              <w:rPr>
                <w:kern w:val="2"/>
                <w:szCs w:val="24"/>
              </w:rPr>
              <w:t>medžiagą.</w:t>
            </w:r>
            <w:r w:rsidR="00B72185" w:rsidRPr="00B72185">
              <w:rPr>
                <w:color w:val="FF0000"/>
                <w:kern w:val="2"/>
                <w:szCs w:val="24"/>
              </w:rPr>
              <w:t xml:space="preserve"> </w:t>
            </w:r>
            <w:r w:rsidR="006711C0">
              <w:rPr>
                <w:kern w:val="2"/>
                <w:szCs w:val="24"/>
              </w:rPr>
              <w:t>Tiekėjui nepateikus nurodytų dokumentų, laikoma, kad Paslaugos neatitinka Sutartyje nustatytų reikalavimų.</w:t>
            </w:r>
          </w:p>
        </w:tc>
      </w:tr>
      <w:tr w:rsidR="006711C0" w14:paraId="38F3F3E6" w14:textId="77777777" w:rsidTr="005941BE">
        <w:trPr>
          <w:trHeight w:val="300"/>
        </w:trPr>
        <w:tc>
          <w:tcPr>
            <w:tcW w:w="9535" w:type="dxa"/>
            <w:gridSpan w:val="4"/>
          </w:tcPr>
          <w:p w14:paraId="544D6A4D" w14:textId="77777777" w:rsidR="006711C0" w:rsidRDefault="006711C0" w:rsidP="005941BE">
            <w:pPr>
              <w:jc w:val="center"/>
              <w:rPr>
                <w:b/>
                <w:kern w:val="2"/>
                <w:szCs w:val="24"/>
              </w:rPr>
            </w:pPr>
            <w:r>
              <w:rPr>
                <w:b/>
                <w:kern w:val="2"/>
                <w:szCs w:val="24"/>
              </w:rPr>
              <w:t>5. SUTARTIES KAINA IR ATSISKAITYMO TVARKA</w:t>
            </w:r>
          </w:p>
        </w:tc>
      </w:tr>
      <w:tr w:rsidR="006711C0" w14:paraId="6AB5024C" w14:textId="77777777" w:rsidTr="005941BE">
        <w:trPr>
          <w:trHeight w:val="300"/>
        </w:trPr>
        <w:tc>
          <w:tcPr>
            <w:tcW w:w="3094" w:type="dxa"/>
            <w:gridSpan w:val="2"/>
          </w:tcPr>
          <w:p w14:paraId="01E095ED" w14:textId="77777777" w:rsidR="006711C0" w:rsidRDefault="006711C0" w:rsidP="005941BE">
            <w:pPr>
              <w:rPr>
                <w:b/>
                <w:kern w:val="2"/>
                <w:szCs w:val="24"/>
              </w:rPr>
            </w:pPr>
            <w:r>
              <w:rPr>
                <w:b/>
                <w:kern w:val="2"/>
                <w:szCs w:val="24"/>
              </w:rPr>
              <w:t>5.1. Sutarčiai taikomas kainos apskaičiavimo būdas</w:t>
            </w:r>
          </w:p>
        </w:tc>
        <w:tc>
          <w:tcPr>
            <w:tcW w:w="6441" w:type="dxa"/>
            <w:gridSpan w:val="2"/>
          </w:tcPr>
          <w:p w14:paraId="4107DDE2" w14:textId="77777777" w:rsidR="006711C0" w:rsidRDefault="006711C0" w:rsidP="005941BE">
            <w:pPr>
              <w:rPr>
                <w:kern w:val="2"/>
                <w:szCs w:val="24"/>
              </w:rPr>
            </w:pPr>
            <w:r>
              <w:rPr>
                <w:kern w:val="2"/>
                <w:szCs w:val="24"/>
              </w:rPr>
              <w:t>Fiksuotos kainos kainodara</w:t>
            </w:r>
          </w:p>
          <w:p w14:paraId="65D81146" w14:textId="77777777" w:rsidR="006711C0" w:rsidRDefault="006711C0" w:rsidP="005941BE">
            <w:pPr>
              <w:rPr>
                <w:kern w:val="2"/>
                <w:szCs w:val="24"/>
              </w:rPr>
            </w:pPr>
          </w:p>
          <w:p w14:paraId="6BA66D1E" w14:textId="3971B367" w:rsidR="006711C0" w:rsidRDefault="006711C0" w:rsidP="005941BE">
            <w:pPr>
              <w:rPr>
                <w:color w:val="4472C4"/>
                <w:kern w:val="2"/>
                <w:szCs w:val="24"/>
              </w:rPr>
            </w:pPr>
          </w:p>
        </w:tc>
      </w:tr>
      <w:tr w:rsidR="006711C0" w14:paraId="67610F8A" w14:textId="77777777" w:rsidTr="005941BE">
        <w:trPr>
          <w:trHeight w:val="300"/>
        </w:trPr>
        <w:tc>
          <w:tcPr>
            <w:tcW w:w="3094" w:type="dxa"/>
            <w:gridSpan w:val="2"/>
          </w:tcPr>
          <w:p w14:paraId="3D26004A" w14:textId="77777777" w:rsidR="006711C0" w:rsidRDefault="006711C0" w:rsidP="005941B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5E5F930" w14:textId="77777777" w:rsidR="006711C0" w:rsidRDefault="006711C0" w:rsidP="005941BE">
            <w:pPr>
              <w:rPr>
                <w:b/>
                <w:kern w:val="2"/>
                <w:szCs w:val="24"/>
              </w:rPr>
            </w:pPr>
          </w:p>
          <w:p w14:paraId="12958C45" w14:textId="77777777" w:rsidR="006711C0" w:rsidRDefault="006711C0" w:rsidP="005941BE">
            <w:pPr>
              <w:rPr>
                <w:b/>
                <w:kern w:val="2"/>
                <w:szCs w:val="24"/>
              </w:rPr>
            </w:pPr>
          </w:p>
          <w:p w14:paraId="0E32E0DA" w14:textId="77777777" w:rsidR="006711C0" w:rsidRDefault="006711C0" w:rsidP="005941BE">
            <w:pPr>
              <w:rPr>
                <w:b/>
                <w:kern w:val="2"/>
                <w:szCs w:val="24"/>
              </w:rPr>
            </w:pPr>
          </w:p>
          <w:p w14:paraId="50E8BDFF" w14:textId="390B48AB" w:rsidR="006711C0" w:rsidRDefault="006711C0" w:rsidP="005941BE">
            <w:pPr>
              <w:jc w:val="both"/>
              <w:rPr>
                <w:b/>
                <w:color w:val="FF0000"/>
                <w:kern w:val="2"/>
                <w:szCs w:val="24"/>
              </w:rPr>
            </w:pPr>
          </w:p>
          <w:p w14:paraId="0BCDBF53" w14:textId="77777777" w:rsidR="006711C0" w:rsidRDefault="006711C0" w:rsidP="005941BE">
            <w:pPr>
              <w:rPr>
                <w:b/>
                <w:kern w:val="2"/>
                <w:szCs w:val="24"/>
              </w:rPr>
            </w:pPr>
          </w:p>
        </w:tc>
        <w:tc>
          <w:tcPr>
            <w:tcW w:w="6441" w:type="dxa"/>
            <w:gridSpan w:val="2"/>
          </w:tcPr>
          <w:p w14:paraId="6F3184E7" w14:textId="77777777" w:rsidR="006711C0" w:rsidRDefault="006711C0" w:rsidP="005941BE">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9C48322" w14:textId="77777777" w:rsidR="006711C0" w:rsidRDefault="006711C0" w:rsidP="005941B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E79ADF" w14:textId="77777777" w:rsidR="006711C0" w:rsidRDefault="006711C0" w:rsidP="005941B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2D4FF3" w14:textId="77777777" w:rsidR="006711C0" w:rsidRDefault="006711C0" w:rsidP="005941BE">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711C0" w14:paraId="6E8C80C5" w14:textId="77777777" w:rsidTr="005941BE">
        <w:trPr>
          <w:trHeight w:val="300"/>
        </w:trPr>
        <w:tc>
          <w:tcPr>
            <w:tcW w:w="3094" w:type="dxa"/>
            <w:gridSpan w:val="2"/>
          </w:tcPr>
          <w:p w14:paraId="3E46F3C0" w14:textId="77777777" w:rsidR="006711C0" w:rsidRDefault="006711C0" w:rsidP="005941B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301F3ED" w14:textId="77777777" w:rsidR="006711C0" w:rsidRDefault="006711C0" w:rsidP="005941BE">
            <w:pPr>
              <w:rPr>
                <w:b/>
                <w:kern w:val="2"/>
                <w:szCs w:val="24"/>
              </w:rPr>
            </w:pPr>
          </w:p>
          <w:p w14:paraId="3CF7A982" w14:textId="77777777" w:rsidR="006711C0" w:rsidRDefault="006711C0" w:rsidP="005941BE">
            <w:pPr>
              <w:rPr>
                <w:kern w:val="2"/>
                <w:szCs w:val="24"/>
              </w:rPr>
            </w:pPr>
          </w:p>
        </w:tc>
        <w:tc>
          <w:tcPr>
            <w:tcW w:w="6441" w:type="dxa"/>
            <w:gridSpan w:val="2"/>
          </w:tcPr>
          <w:p w14:paraId="5671919F" w14:textId="42D1E9B2" w:rsidR="003D452F" w:rsidRPr="0097210F" w:rsidRDefault="003D452F" w:rsidP="003D452F">
            <w:pPr>
              <w:rPr>
                <w:kern w:val="2"/>
                <w:szCs w:val="24"/>
              </w:rPr>
            </w:pPr>
            <w:r w:rsidRPr="0097210F">
              <w:rPr>
                <w:kern w:val="2"/>
                <w:szCs w:val="24"/>
              </w:rPr>
              <w:t>Sutarties kaina  bus perskaičiuojama:</w:t>
            </w:r>
          </w:p>
          <w:p w14:paraId="5DEC5222" w14:textId="77777777" w:rsidR="003D452F" w:rsidRPr="0097210F" w:rsidRDefault="003D452F" w:rsidP="003D452F">
            <w:pPr>
              <w:rPr>
                <w:kern w:val="2"/>
                <w:szCs w:val="24"/>
              </w:rPr>
            </w:pPr>
            <w:r w:rsidRPr="0097210F">
              <w:rPr>
                <w:kern w:val="2"/>
                <w:szCs w:val="24"/>
              </w:rPr>
              <w:t>5.3.1. dėl PVM tarifo pasikeitimo;</w:t>
            </w:r>
          </w:p>
          <w:p w14:paraId="10E2F98E" w14:textId="352C4DF4" w:rsidR="006711C0" w:rsidRDefault="003D452F" w:rsidP="003D452F">
            <w:pPr>
              <w:rPr>
                <w:color w:val="FF0000"/>
                <w:kern w:val="2"/>
                <w:szCs w:val="24"/>
              </w:rPr>
            </w:pPr>
            <w:r w:rsidRPr="0097210F">
              <w:rPr>
                <w:kern w:val="2"/>
                <w:szCs w:val="24"/>
              </w:rPr>
              <w:t>5.3.</w:t>
            </w:r>
            <w:r w:rsidR="00B203C1" w:rsidRPr="0097210F">
              <w:rPr>
                <w:kern w:val="2"/>
                <w:szCs w:val="24"/>
              </w:rPr>
              <w:t>2</w:t>
            </w:r>
            <w:r w:rsidRPr="0097210F">
              <w:rPr>
                <w:kern w:val="2"/>
                <w:szCs w:val="24"/>
              </w:rPr>
              <w:t>. pasikeitus Lietuvos Respublikos Vyriausybės nustatytam minimaliam darbo užmokesčio dydžiui;</w:t>
            </w:r>
          </w:p>
        </w:tc>
      </w:tr>
      <w:tr w:rsidR="006711C0" w14:paraId="7F71576D" w14:textId="77777777" w:rsidTr="005941BE">
        <w:trPr>
          <w:trHeight w:val="300"/>
        </w:trPr>
        <w:tc>
          <w:tcPr>
            <w:tcW w:w="3094" w:type="dxa"/>
            <w:gridSpan w:val="2"/>
          </w:tcPr>
          <w:p w14:paraId="1F34EAA6" w14:textId="77777777" w:rsidR="006711C0" w:rsidRDefault="006711C0" w:rsidP="005941BE">
            <w:pPr>
              <w:rPr>
                <w:b/>
                <w:kern w:val="2"/>
                <w:szCs w:val="24"/>
              </w:rPr>
            </w:pPr>
            <w:r>
              <w:rPr>
                <w:b/>
                <w:kern w:val="2"/>
                <w:szCs w:val="24"/>
              </w:rPr>
              <w:t>5.3.1. Sutarties kainos / įkainių peržiūra dėl PVM tarifo pasikeitimo</w:t>
            </w:r>
          </w:p>
        </w:tc>
        <w:tc>
          <w:tcPr>
            <w:tcW w:w="6441" w:type="dxa"/>
            <w:gridSpan w:val="2"/>
          </w:tcPr>
          <w:p w14:paraId="4C1A9721" w14:textId="31831E27" w:rsidR="006711C0" w:rsidRDefault="006711C0" w:rsidP="005941B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w:t>
            </w:r>
            <w:r w:rsidR="001B06E3">
              <w:rPr>
                <w:kern w:val="2"/>
                <w:szCs w:val="24"/>
              </w:rPr>
              <w:t xml:space="preserve">a </w:t>
            </w:r>
            <w:r>
              <w:rPr>
                <w:kern w:val="2"/>
                <w:szCs w:val="24"/>
              </w:rPr>
              <w:t>perskaičiuojami nekeičiant P</w:t>
            </w:r>
            <w:r>
              <w:rPr>
                <w:szCs w:val="24"/>
              </w:rPr>
              <w:t>aslaugų</w:t>
            </w:r>
            <w:r>
              <w:rPr>
                <w:kern w:val="2"/>
                <w:szCs w:val="24"/>
              </w:rPr>
              <w:t xml:space="preserve"> kainos  be PVM.</w:t>
            </w:r>
          </w:p>
          <w:p w14:paraId="0518337B" w14:textId="77777777" w:rsidR="006711C0" w:rsidRDefault="006711C0" w:rsidP="005941BE">
            <w:pPr>
              <w:rPr>
                <w:kern w:val="2"/>
                <w:szCs w:val="24"/>
              </w:rPr>
            </w:pPr>
          </w:p>
          <w:p w14:paraId="0C7BAB8F" w14:textId="3A246273" w:rsidR="006711C0" w:rsidRDefault="006711C0" w:rsidP="005941BE">
            <w:pPr>
              <w:rPr>
                <w:szCs w:val="24"/>
              </w:rPr>
            </w:pPr>
            <w:r>
              <w:rPr>
                <w:kern w:val="2"/>
                <w:szCs w:val="24"/>
              </w:rPr>
              <w:t>Perskaičiuota Sutarties kaina  įforminama Susitarimu ir turi būti taikoma nuo naujo PVM įvedimo datos (nepriklausomai nuo to, kada pasirašytas Susitarimas).</w:t>
            </w:r>
          </w:p>
        </w:tc>
      </w:tr>
      <w:tr w:rsidR="00B203C1" w14:paraId="54613C24" w14:textId="77777777" w:rsidTr="005941BE">
        <w:trPr>
          <w:trHeight w:val="300"/>
        </w:trPr>
        <w:tc>
          <w:tcPr>
            <w:tcW w:w="3094" w:type="dxa"/>
            <w:gridSpan w:val="2"/>
          </w:tcPr>
          <w:p w14:paraId="3A33DF91" w14:textId="77777777" w:rsidR="00B203C1" w:rsidRDefault="00B203C1" w:rsidP="00B203C1">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6D20E50F" w14:textId="77777777" w:rsidR="00B203C1" w:rsidRPr="0097210F" w:rsidRDefault="00B203C1" w:rsidP="00B203C1">
            <w:pPr>
              <w:jc w:val="both"/>
              <w:rPr>
                <w:szCs w:val="24"/>
                <w:shd w:val="clear" w:color="auto" w:fill="FFFFFF"/>
              </w:rPr>
            </w:pPr>
            <w:r w:rsidRPr="0097210F">
              <w:rPr>
                <w:szCs w:val="24"/>
                <w:shd w:val="clear" w:color="auto" w:fill="FFFFFF"/>
              </w:rPr>
              <w:lastRenderedPageBreak/>
              <w:t>Pasikeitus Lietuvos Respublikos Vyriausybės nustatytam minimaliam darbo užmokesčio</w:t>
            </w:r>
            <w:r w:rsidRPr="0097210F">
              <w:rPr>
                <w:szCs w:val="24"/>
              </w:rPr>
              <w:t xml:space="preserve"> </w:t>
            </w:r>
            <w:r w:rsidRPr="0097210F">
              <w:rPr>
                <w:szCs w:val="24"/>
                <w:shd w:val="clear" w:color="auto" w:fill="FFFFFF"/>
              </w:rPr>
              <w:t xml:space="preserve">dydžiui, jeigu apie šį pakeitimą buvo viešai paskelbta tik po pasiūlymų pateikimo termino, </w:t>
            </w:r>
            <w:r w:rsidRPr="0097210F">
              <w:rPr>
                <w:szCs w:val="24"/>
                <w:shd w:val="clear" w:color="auto" w:fill="FFFFFF"/>
              </w:rPr>
              <w:lastRenderedPageBreak/>
              <w:t>nustatyto</w:t>
            </w:r>
            <w:r w:rsidRPr="0097210F">
              <w:rPr>
                <w:szCs w:val="24"/>
              </w:rPr>
              <w:t xml:space="preserve"> </w:t>
            </w:r>
            <w:r w:rsidRPr="0097210F">
              <w:rPr>
                <w:szCs w:val="24"/>
                <w:shd w:val="clear" w:color="auto" w:fill="FFFFFF"/>
              </w:rPr>
              <w:t>Paslaugų pirkimo sąlygose, pabaigos, ir jeigu Tiekėjas  raštu pateikia Pirkėjui prašymą</w:t>
            </w:r>
            <w:r w:rsidRPr="0097210F">
              <w:rPr>
                <w:szCs w:val="24"/>
              </w:rPr>
              <w:t xml:space="preserve"> </w:t>
            </w:r>
            <w:r w:rsidRPr="0097210F">
              <w:rPr>
                <w:szCs w:val="24"/>
                <w:shd w:val="clear" w:color="auto" w:fill="FFFFFF"/>
              </w:rPr>
              <w:t>dėl įkainių peržiūros, pridėdamas atliktus skaičiavimus, įrodančius dokumentus ar nuorodas į oficialius</w:t>
            </w:r>
            <w:r w:rsidRPr="0097210F">
              <w:rPr>
                <w:szCs w:val="24"/>
              </w:rPr>
              <w:t xml:space="preserve"> </w:t>
            </w:r>
            <w:r w:rsidRPr="0097210F">
              <w:rPr>
                <w:szCs w:val="24"/>
                <w:shd w:val="clear" w:color="auto" w:fill="FFFFFF"/>
              </w:rPr>
              <w:t>šaltinius, pagrindžiančius, jog atsirado Sutartyje nustatytos sąlygos, leidžiančios perskaičiuoti Sutarties</w:t>
            </w:r>
            <w:r w:rsidRPr="0097210F">
              <w:rPr>
                <w:szCs w:val="24"/>
              </w:rPr>
              <w:t xml:space="preserve"> </w:t>
            </w:r>
            <w:r w:rsidRPr="0097210F">
              <w:rPr>
                <w:szCs w:val="24"/>
                <w:shd w:val="clear" w:color="auto" w:fill="FFFFFF"/>
              </w:rPr>
              <w:t>įkainį. Tokiu atveju sutarties įkainis perskaičiuojami atsižvelgiant į minimalaus darbo užmokesčio</w:t>
            </w:r>
            <w:r w:rsidRPr="0097210F">
              <w:rPr>
                <w:szCs w:val="24"/>
              </w:rPr>
              <w:t xml:space="preserve"> </w:t>
            </w:r>
            <w:r w:rsidRPr="0097210F">
              <w:rPr>
                <w:szCs w:val="24"/>
                <w:shd w:val="clear" w:color="auto" w:fill="FFFFFF"/>
              </w:rPr>
              <w:t>padidėjimą pagal pateiktą žemiau nurodytą formulę:</w:t>
            </w:r>
          </w:p>
          <w:p w14:paraId="22006C4F" w14:textId="77777777" w:rsidR="00B203C1" w:rsidRPr="0097210F" w:rsidRDefault="00000000" w:rsidP="00B203C1">
            <w:pPr>
              <w:rPr>
                <w:b/>
                <w:bCs/>
                <w:i/>
                <w:iCs/>
                <w:kern w:val="2"/>
                <w:sz w:val="18"/>
                <w:szCs w:val="18"/>
                <w:lang w:val="ru-RU"/>
              </w:rPr>
            </w:pPr>
            <m:oMathPara>
              <m:oMath>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po perskaičiavimo</m:t>
                    </m:r>
                  </m:sub>
                </m:sSub>
                <m:r>
                  <m:rPr>
                    <m:sty m:val="bi"/>
                  </m:rPr>
                  <w:rPr>
                    <w:rFonts w:ascii="Cambria Math" w:hAnsi="Cambria Math"/>
                    <w:kern w:val="2"/>
                    <w:sz w:val="18"/>
                    <w:szCs w:val="18"/>
                    <w:lang w:val="en-US"/>
                  </w:rPr>
                  <m:t>=</m:t>
                </m:r>
                <w:bookmarkStart w:id="0" w:name="_Hlk74142290"/>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prieš perskaičiavimą</m:t>
                    </m:r>
                  </m:sub>
                </m:sSub>
                <w:bookmarkEnd w:id="0"/>
                <m:r>
                  <m:rPr>
                    <m:sty m:val="bi"/>
                  </m:rPr>
                  <w:rPr>
                    <w:rFonts w:ascii="Cambria Math" w:hAnsi="Cambria Math"/>
                    <w:kern w:val="2"/>
                    <w:sz w:val="18"/>
                    <w:szCs w:val="18"/>
                    <w:lang w:val="en-US"/>
                  </w:rPr>
                  <m:t xml:space="preserve">× </m:t>
                </m:r>
                <m:d>
                  <m:dPr>
                    <m:ctrlPr>
                      <w:rPr>
                        <w:rFonts w:ascii="Cambria Math" w:hAnsi="Cambria Math"/>
                        <w:bCs/>
                        <w:i/>
                        <w:iCs/>
                        <w:kern w:val="2"/>
                        <w:sz w:val="18"/>
                        <w:szCs w:val="18"/>
                        <w:lang w:val="en-US"/>
                      </w:rPr>
                    </m:ctrlPr>
                  </m:dPr>
                  <m:e>
                    <m:r>
                      <m:rPr>
                        <m:sty m:val="bi"/>
                      </m:rPr>
                      <w:rPr>
                        <w:rFonts w:ascii="Cambria Math" w:hAnsi="Cambria Math"/>
                        <w:kern w:val="2"/>
                        <w:sz w:val="18"/>
                        <w:szCs w:val="18"/>
                        <w:lang w:val="en-US"/>
                      </w:rPr>
                      <m:t>1+0,5×</m:t>
                    </m:r>
                    <m:f>
                      <m:fPr>
                        <m:ctrlPr>
                          <w:rPr>
                            <w:rFonts w:ascii="Cambria Math" w:hAnsi="Cambria Math"/>
                            <w:bCs/>
                            <w:i/>
                            <w:iCs/>
                            <w:kern w:val="2"/>
                            <w:sz w:val="18"/>
                            <w:szCs w:val="18"/>
                            <w:lang w:val="en-US"/>
                          </w:rPr>
                        </m:ctrlPr>
                      </m:fPr>
                      <m:num>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po pasikeitimo</m:t>
                            </m:r>
                          </m:sub>
                        </m:sSub>
                        <m:r>
                          <m:rPr>
                            <m:sty m:val="bi"/>
                          </m:rPr>
                          <w:rPr>
                            <w:rFonts w:ascii="Cambria Math" w:hAnsi="Cambria Math"/>
                            <w:kern w:val="2"/>
                            <w:sz w:val="18"/>
                            <w:szCs w:val="18"/>
                            <w:lang w:val="en-US"/>
                          </w:rPr>
                          <m:t>-</m:t>
                        </m:r>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num>
                      <m:den>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den>
                    </m:f>
                  </m:e>
                </m:d>
              </m:oMath>
            </m:oMathPara>
          </w:p>
          <w:p w14:paraId="0547CFEB" w14:textId="77777777" w:rsidR="00B203C1" w:rsidRPr="0097210F" w:rsidRDefault="00B203C1" w:rsidP="00B203C1">
            <w:pPr>
              <w:rPr>
                <w:bCs/>
                <w:kern w:val="2"/>
                <w:szCs w:val="24"/>
                <w:lang w:val="en-US"/>
              </w:rPr>
            </w:pPr>
          </w:p>
          <w:p w14:paraId="2F002D35" w14:textId="77777777" w:rsidR="00B203C1" w:rsidRPr="0097210F" w:rsidRDefault="00000000" w:rsidP="00B203C1">
            <w:pPr>
              <w:rPr>
                <w:bCs/>
                <w:kern w:val="2"/>
                <w:szCs w:val="24"/>
                <w:lang w:val="en-US"/>
              </w:rPr>
            </w:pPr>
            <m:oMath>
              <m:sSub>
                <m:sSubPr>
                  <m:ctrlPr>
                    <w:rPr>
                      <w:rFonts w:ascii="Cambria Math" w:hAnsi="Cambria Math"/>
                      <w:bCs/>
                      <w:i/>
                      <w:iCs/>
                      <w:kern w:val="2"/>
                      <w:szCs w:val="24"/>
                      <w:lang w:val="en-US"/>
                    </w:rPr>
                  </m:ctrlPr>
                </m:sSubPr>
                <m:e>
                  <m:r>
                    <w:rPr>
                      <w:rFonts w:ascii="Cambria Math" w:hAnsi="Cambria Math"/>
                      <w:kern w:val="2"/>
                      <w:szCs w:val="24"/>
                      <w:lang w:val="en-US"/>
                    </w:rPr>
                    <m:t>PĮ</m:t>
                  </m:r>
                </m:e>
                <m:sub>
                  <m:r>
                    <w:rPr>
                      <w:rFonts w:ascii="Cambria Math" w:hAnsi="Cambria Math"/>
                      <w:kern w:val="2"/>
                      <w:szCs w:val="24"/>
                      <w:lang w:val="en-US"/>
                    </w:rPr>
                    <m:t>prieš perskaičiavimą</m:t>
                  </m:r>
                </m:sub>
              </m:sSub>
            </m:oMath>
            <w:r w:rsidR="00B203C1" w:rsidRPr="0097210F">
              <w:rPr>
                <w:bCs/>
                <w:kern w:val="2"/>
                <w:szCs w:val="24"/>
                <w:lang w:val="en-US"/>
              </w:rPr>
              <w:t xml:space="preserve"> – Paslaugų įkainis prieš perskaičiavimą.</w:t>
            </w:r>
          </w:p>
          <w:p w14:paraId="34D324FE" w14:textId="77777777" w:rsidR="00B203C1" w:rsidRPr="0097210F" w:rsidRDefault="00000000" w:rsidP="00B203C1">
            <w:pPr>
              <w:rPr>
                <w:bCs/>
                <w:i/>
                <w:i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P</m:t>
                  </m:r>
                  <m:r>
                    <w:rPr>
                      <w:rFonts w:ascii="Cambria Math" w:hAnsi="Cambria Math"/>
                      <w:kern w:val="2"/>
                      <w:szCs w:val="24"/>
                      <w:lang w:val="pt-PT"/>
                    </w:rPr>
                    <m:t>Į</m:t>
                  </m:r>
                </m:e>
                <m:sub>
                  <m:r>
                    <w:rPr>
                      <w:rFonts w:ascii="Cambria Math" w:hAnsi="Cambria Math"/>
                      <w:kern w:val="2"/>
                      <w:szCs w:val="24"/>
                      <w:lang w:val="en-US"/>
                    </w:rPr>
                    <m:t>po</m:t>
                  </m:r>
                  <m:r>
                    <w:rPr>
                      <w:rFonts w:ascii="Cambria Math" w:hAnsi="Cambria Math"/>
                      <w:kern w:val="2"/>
                      <w:szCs w:val="24"/>
                      <w:lang w:val="pt-PT"/>
                    </w:rPr>
                    <m:t xml:space="preserve"> </m:t>
                  </m:r>
                  <m:r>
                    <w:rPr>
                      <w:rFonts w:ascii="Cambria Math" w:hAnsi="Cambria Math"/>
                      <w:kern w:val="2"/>
                      <w:szCs w:val="24"/>
                      <w:lang w:val="en-US"/>
                    </w:rPr>
                    <m:t>perskai</m:t>
                  </m:r>
                  <m:r>
                    <w:rPr>
                      <w:rFonts w:ascii="Cambria Math" w:hAnsi="Cambria Math"/>
                      <w:kern w:val="2"/>
                      <w:szCs w:val="24"/>
                      <w:lang w:val="pt-PT"/>
                    </w:rPr>
                    <m:t>č</m:t>
                  </m:r>
                  <m:r>
                    <w:rPr>
                      <w:rFonts w:ascii="Cambria Math" w:hAnsi="Cambria Math"/>
                      <w:kern w:val="2"/>
                      <w:szCs w:val="24"/>
                      <w:lang w:val="en-US"/>
                    </w:rPr>
                    <m:t>iavimo</m:t>
                  </m:r>
                </m:sub>
              </m:sSub>
            </m:oMath>
            <w:r w:rsidR="00B203C1" w:rsidRPr="0097210F">
              <w:rPr>
                <w:bCs/>
                <w:kern w:val="2"/>
                <w:szCs w:val="24"/>
                <w:lang w:val="pt-PT"/>
              </w:rPr>
              <w:t xml:space="preserve"> – Paslaugų įkainis po perskaičiavimo;</w:t>
            </w:r>
          </w:p>
          <w:p w14:paraId="233EFCD7" w14:textId="77777777" w:rsidR="00B203C1" w:rsidRPr="0097210F" w:rsidRDefault="00000000" w:rsidP="00B203C1">
            <w:pPr>
              <w:rPr>
                <w:b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MDU</m:t>
                  </m:r>
                </m:e>
                <m:sub>
                  <m:r>
                    <w:rPr>
                      <w:rFonts w:ascii="Cambria Math" w:hAnsi="Cambria Math"/>
                      <w:kern w:val="2"/>
                      <w:szCs w:val="24"/>
                      <w:lang w:val="en-US"/>
                    </w:rPr>
                    <m:t>prie</m:t>
                  </m:r>
                  <m:r>
                    <w:rPr>
                      <w:rFonts w:ascii="Cambria Math" w:hAnsi="Cambria Math"/>
                      <w:kern w:val="2"/>
                      <w:szCs w:val="24"/>
                      <w:lang w:val="pt-PT"/>
                    </w:rPr>
                    <m:t xml:space="preserve">š </m:t>
                  </m:r>
                  <m:r>
                    <w:rPr>
                      <w:rFonts w:ascii="Cambria Math" w:hAnsi="Cambria Math"/>
                      <w:kern w:val="2"/>
                      <w:szCs w:val="24"/>
                      <w:lang w:val="en-US"/>
                    </w:rPr>
                    <m:t>pasikeitim</m:t>
                  </m:r>
                  <m:r>
                    <w:rPr>
                      <w:rFonts w:ascii="Cambria Math" w:hAnsi="Cambria Math"/>
                      <w:kern w:val="2"/>
                      <w:szCs w:val="24"/>
                      <w:lang w:val="pt-PT"/>
                    </w:rPr>
                    <m:t>ą</m:t>
                  </m:r>
                </m:sub>
              </m:sSub>
            </m:oMath>
            <w:r w:rsidR="00B203C1" w:rsidRPr="0097210F">
              <w:rPr>
                <w:bCs/>
                <w:kern w:val="2"/>
                <w:szCs w:val="24"/>
                <w:lang w:val="pt-PT"/>
              </w:rPr>
              <w:t xml:space="preserve"> – Minimalaus darbo užmokesčio dydis iki pasikeitimo;</w:t>
            </w:r>
          </w:p>
          <w:p w14:paraId="42769268" w14:textId="52C486B8" w:rsidR="00B203C1" w:rsidRPr="0097210F" w:rsidRDefault="00000000" w:rsidP="00B203C1">
            <w:pPr>
              <w:rPr>
                <w:bCs/>
                <w:strike/>
                <w:kern w:val="2"/>
                <w:szCs w:val="24"/>
              </w:rPr>
            </w:pPr>
            <m:oMath>
              <m:sSub>
                <m:sSubPr>
                  <m:ctrlPr>
                    <w:rPr>
                      <w:rFonts w:ascii="Cambria Math" w:hAnsi="Cambria Math"/>
                      <w:bCs/>
                      <w:i/>
                      <w:iCs/>
                      <w:kern w:val="2"/>
                      <w:szCs w:val="24"/>
                    </w:rPr>
                  </m:ctrlPr>
                </m:sSubPr>
                <m:e>
                  <m:r>
                    <w:rPr>
                      <w:rFonts w:ascii="Cambria Math" w:hAnsi="Cambria Math"/>
                      <w:kern w:val="2"/>
                      <w:szCs w:val="24"/>
                    </w:rPr>
                    <m:t>MDU</m:t>
                  </m:r>
                </m:e>
                <m:sub>
                  <m:r>
                    <w:rPr>
                      <w:rFonts w:ascii="Cambria Math" w:hAnsi="Cambria Math"/>
                      <w:kern w:val="2"/>
                      <w:szCs w:val="24"/>
                    </w:rPr>
                    <m:t>po pasikeitimo</m:t>
                  </m:r>
                </m:sub>
              </m:sSub>
            </m:oMath>
            <w:r w:rsidR="00B203C1" w:rsidRPr="0097210F">
              <w:rPr>
                <w:bCs/>
                <w:i/>
                <w:iCs/>
                <w:kern w:val="2"/>
                <w:szCs w:val="24"/>
              </w:rPr>
              <w:t xml:space="preserve"> </w:t>
            </w:r>
            <w:r w:rsidR="00B203C1" w:rsidRPr="0097210F">
              <w:rPr>
                <w:bCs/>
                <w:kern w:val="2"/>
                <w:szCs w:val="24"/>
              </w:rPr>
              <w:t>–</w:t>
            </w:r>
            <w:r w:rsidR="00B203C1" w:rsidRPr="0097210F">
              <w:rPr>
                <w:bCs/>
                <w:i/>
                <w:iCs/>
                <w:kern w:val="2"/>
                <w:szCs w:val="24"/>
              </w:rPr>
              <w:t xml:space="preserve"> </w:t>
            </w:r>
            <w:r w:rsidR="00B203C1" w:rsidRPr="0097210F">
              <w:rPr>
                <w:bCs/>
                <w:kern w:val="2"/>
                <w:szCs w:val="24"/>
              </w:rPr>
              <w:t>Minimalaus darbo užmokesčio dydis po pasikeitimo.</w:t>
            </w:r>
            <w:r w:rsidR="00B203C1" w:rsidRPr="0097210F">
              <w:rPr>
                <w:kern w:val="2"/>
                <w:szCs w:val="24"/>
              </w:rPr>
              <w:t xml:space="preserve"> </w:t>
            </w:r>
          </w:p>
          <w:p w14:paraId="59DB7280" w14:textId="77777777" w:rsidR="00B203C1" w:rsidRPr="0097210F" w:rsidRDefault="00B203C1" w:rsidP="00B203C1">
            <w:pPr>
              <w:tabs>
                <w:tab w:val="left" w:pos="142"/>
                <w:tab w:val="left" w:pos="567"/>
                <w:tab w:val="left" w:pos="851"/>
                <w:tab w:val="left" w:pos="993"/>
              </w:tabs>
              <w:ind w:firstLine="567"/>
              <w:jc w:val="both"/>
              <w:rPr>
                <w:kern w:val="2"/>
                <w:szCs w:val="24"/>
              </w:rPr>
            </w:pPr>
            <w:r w:rsidRPr="0097210F">
              <w:rPr>
                <w:rFonts w:eastAsia="Arial Unicode MS"/>
                <w:szCs w:val="24"/>
                <w:bdr w:val="nil"/>
                <w:shd w:val="clear" w:color="auto" w:fill="FFFFFF"/>
              </w:rPr>
              <w:t>Įkainio pakeitimas įforminamas Šalims pasirašant papildomą susitarimą prie</w:t>
            </w:r>
            <w:r w:rsidRPr="0097210F">
              <w:rPr>
                <w:rFonts w:eastAsia="Arial Unicode MS"/>
                <w:szCs w:val="24"/>
                <w:bdr w:val="nil"/>
              </w:rPr>
              <w:t xml:space="preserve"> </w:t>
            </w:r>
            <w:r w:rsidRPr="0097210F">
              <w:rPr>
                <w:rFonts w:eastAsia="Arial Unicode MS"/>
                <w:szCs w:val="24"/>
                <w:bdr w:val="nil"/>
                <w:shd w:val="clear" w:color="auto" w:fill="FFFFFF"/>
              </w:rPr>
              <w:t>Sutarties. Perskaičiuotas įkainis taikomas nuo susitarimo pasirašymo dienos, jei susitarime nenustatyta</w:t>
            </w:r>
            <w:r w:rsidRPr="0097210F">
              <w:rPr>
                <w:rFonts w:eastAsia="Arial Unicode MS"/>
                <w:szCs w:val="24"/>
                <w:bdr w:val="nil"/>
              </w:rPr>
              <w:t xml:space="preserve"> </w:t>
            </w:r>
            <w:r w:rsidRPr="0097210F">
              <w:rPr>
                <w:rFonts w:eastAsia="Arial Unicode MS"/>
                <w:szCs w:val="24"/>
                <w:bdr w:val="nil"/>
                <w:shd w:val="clear" w:color="auto" w:fill="FFFFFF"/>
              </w:rPr>
              <w:t>kitaip, likusiai neįvykdytai Sutarties apimčiai, neviršijant maksimalios Sutarties kainos.</w:t>
            </w:r>
          </w:p>
          <w:p w14:paraId="714DE543" w14:textId="20E1B6A9" w:rsidR="00B203C1" w:rsidRPr="0097210F" w:rsidRDefault="00B203C1" w:rsidP="00B203C1">
            <w:pPr>
              <w:rPr>
                <w:szCs w:val="24"/>
                <w:highlight w:val="yellow"/>
              </w:rPr>
            </w:pPr>
          </w:p>
        </w:tc>
      </w:tr>
      <w:tr w:rsidR="00B203C1" w14:paraId="1207CD2D" w14:textId="77777777" w:rsidTr="005941BE">
        <w:trPr>
          <w:trHeight w:val="300"/>
        </w:trPr>
        <w:tc>
          <w:tcPr>
            <w:tcW w:w="3094" w:type="dxa"/>
            <w:gridSpan w:val="2"/>
          </w:tcPr>
          <w:p w14:paraId="750D1B01" w14:textId="618277E7" w:rsidR="00B203C1" w:rsidRDefault="00B203C1" w:rsidP="00B203C1">
            <w:pPr>
              <w:rPr>
                <w:kern w:val="2"/>
                <w:szCs w:val="24"/>
              </w:rPr>
            </w:pPr>
            <w:r>
              <w:rPr>
                <w:b/>
                <w:kern w:val="2"/>
                <w:szCs w:val="24"/>
              </w:rPr>
              <w:lastRenderedPageBreak/>
              <w:t>5.3.3. Sutarties kainos / įkainių peržiūra dėl kainų lygio pokyčio</w:t>
            </w:r>
          </w:p>
          <w:p w14:paraId="12D1E8D5" w14:textId="63FCF2F9" w:rsidR="00B203C1" w:rsidRDefault="00B203C1" w:rsidP="00B203C1">
            <w:pPr>
              <w:rPr>
                <w:b/>
                <w:kern w:val="2"/>
                <w:szCs w:val="24"/>
              </w:rPr>
            </w:pPr>
          </w:p>
        </w:tc>
        <w:tc>
          <w:tcPr>
            <w:tcW w:w="6441" w:type="dxa"/>
            <w:gridSpan w:val="2"/>
          </w:tcPr>
          <w:p w14:paraId="5F4C6D3E" w14:textId="4DBA7C5C" w:rsidR="00B203C1" w:rsidRPr="0097210F" w:rsidRDefault="00B203C1" w:rsidP="00B203C1">
            <w:pPr>
              <w:rPr>
                <w:kern w:val="2"/>
                <w:szCs w:val="24"/>
              </w:rPr>
            </w:pPr>
            <w:r w:rsidRPr="0097210F">
              <w:rPr>
                <w:kern w:val="2"/>
                <w:szCs w:val="24"/>
              </w:rPr>
              <w:t>Netaikoma</w:t>
            </w:r>
          </w:p>
        </w:tc>
      </w:tr>
      <w:tr w:rsidR="00B203C1" w14:paraId="2970CFAF" w14:textId="77777777" w:rsidTr="005941BE">
        <w:trPr>
          <w:trHeight w:val="300"/>
        </w:trPr>
        <w:tc>
          <w:tcPr>
            <w:tcW w:w="3094" w:type="dxa"/>
            <w:gridSpan w:val="2"/>
          </w:tcPr>
          <w:p w14:paraId="5056EF2B" w14:textId="77777777" w:rsidR="00B203C1" w:rsidRDefault="00B203C1" w:rsidP="00B203C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222AD3" w14:textId="77777777" w:rsidR="00B203C1" w:rsidRDefault="00B203C1" w:rsidP="00B203C1">
            <w:pPr>
              <w:rPr>
                <w:kern w:val="2"/>
                <w:szCs w:val="24"/>
              </w:rPr>
            </w:pPr>
            <w:r>
              <w:rPr>
                <w:kern w:val="2"/>
                <w:szCs w:val="24"/>
              </w:rPr>
              <w:t>Netaikoma</w:t>
            </w:r>
          </w:p>
          <w:p w14:paraId="27DB76FF" w14:textId="17461F06" w:rsidR="00B203C1" w:rsidRDefault="00B203C1" w:rsidP="00B203C1">
            <w:pPr>
              <w:rPr>
                <w:szCs w:val="24"/>
              </w:rPr>
            </w:pPr>
          </w:p>
        </w:tc>
      </w:tr>
      <w:tr w:rsidR="00B203C1" w14:paraId="0747A282" w14:textId="77777777" w:rsidTr="005941BE">
        <w:trPr>
          <w:trHeight w:val="300"/>
        </w:trPr>
        <w:tc>
          <w:tcPr>
            <w:tcW w:w="3094" w:type="dxa"/>
            <w:gridSpan w:val="2"/>
          </w:tcPr>
          <w:p w14:paraId="67DC2525" w14:textId="77777777" w:rsidR="00B203C1" w:rsidRDefault="00B203C1" w:rsidP="00B203C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389DB9B" w14:textId="77777777" w:rsidR="00B203C1" w:rsidRDefault="00B203C1" w:rsidP="00B203C1">
            <w:pPr>
              <w:rPr>
                <w:kern w:val="2"/>
                <w:szCs w:val="24"/>
              </w:rPr>
            </w:pPr>
            <w:r>
              <w:rPr>
                <w:kern w:val="2"/>
                <w:szCs w:val="24"/>
              </w:rPr>
              <w:t>Netaikoma</w:t>
            </w:r>
          </w:p>
          <w:p w14:paraId="5ABA70A5" w14:textId="77777777" w:rsidR="00B203C1" w:rsidRDefault="00B203C1" w:rsidP="00B203C1">
            <w:pPr>
              <w:rPr>
                <w:kern w:val="2"/>
                <w:szCs w:val="24"/>
              </w:rPr>
            </w:pPr>
          </w:p>
          <w:p w14:paraId="5892800F" w14:textId="210E3B93" w:rsidR="00B203C1" w:rsidRDefault="00B203C1" w:rsidP="00B203C1">
            <w:pPr>
              <w:rPr>
                <w:szCs w:val="24"/>
              </w:rPr>
            </w:pPr>
          </w:p>
        </w:tc>
      </w:tr>
      <w:tr w:rsidR="00B203C1" w14:paraId="7D17B3CE" w14:textId="77777777" w:rsidTr="005941BE">
        <w:trPr>
          <w:trHeight w:val="300"/>
        </w:trPr>
        <w:tc>
          <w:tcPr>
            <w:tcW w:w="3094" w:type="dxa"/>
            <w:gridSpan w:val="2"/>
          </w:tcPr>
          <w:p w14:paraId="62320DA5" w14:textId="77777777" w:rsidR="00B203C1" w:rsidRDefault="00B203C1" w:rsidP="00B203C1">
            <w:pPr>
              <w:rPr>
                <w:b/>
                <w:kern w:val="2"/>
                <w:szCs w:val="24"/>
              </w:rPr>
            </w:pPr>
            <w:r>
              <w:rPr>
                <w:b/>
                <w:kern w:val="2"/>
                <w:szCs w:val="24"/>
              </w:rPr>
              <w:t>5.5. Atsiskaitymo su Tiekėju terminas ir tvarka</w:t>
            </w:r>
          </w:p>
        </w:tc>
        <w:tc>
          <w:tcPr>
            <w:tcW w:w="6441" w:type="dxa"/>
            <w:gridSpan w:val="2"/>
          </w:tcPr>
          <w:p w14:paraId="35426A87" w14:textId="7E69FC4A" w:rsidR="00B203C1" w:rsidRDefault="00B203C1" w:rsidP="00B203C1">
            <w:pPr>
              <w:rPr>
                <w:kern w:val="2"/>
                <w:szCs w:val="24"/>
              </w:rPr>
            </w:pPr>
            <w:r>
              <w:rPr>
                <w:kern w:val="2"/>
                <w:szCs w:val="24"/>
              </w:rPr>
              <w:t>Pirkėjas atsiskaito su Tiekėju ne vėliau kaip per 30</w:t>
            </w:r>
            <w:r>
              <w:t xml:space="preserve"> </w:t>
            </w:r>
            <w:r w:rsidRPr="001B06E3">
              <w:rPr>
                <w:kern w:val="2"/>
                <w:szCs w:val="24"/>
              </w:rPr>
              <w:t>kalendorinių dienų</w:t>
            </w:r>
            <w:r>
              <w:rPr>
                <w:kern w:val="2"/>
                <w:szCs w:val="24"/>
              </w:rPr>
              <w:t xml:space="preserve"> nuo Sąskaitos gavimo dienos.</w:t>
            </w:r>
          </w:p>
          <w:p w14:paraId="4DFCB47F" w14:textId="77777777" w:rsidR="00B203C1" w:rsidRDefault="00B203C1" w:rsidP="00B203C1">
            <w:pPr>
              <w:rPr>
                <w:color w:val="000000"/>
                <w:kern w:val="2"/>
                <w:szCs w:val="24"/>
                <w:shd w:val="clear" w:color="auto" w:fill="FFFFFF"/>
              </w:rPr>
            </w:pPr>
          </w:p>
          <w:p w14:paraId="1388AB13" w14:textId="172B9D93" w:rsidR="00B203C1" w:rsidRPr="000606D8" w:rsidRDefault="00B203C1" w:rsidP="00B203C1">
            <w:pPr>
              <w:jc w:val="both"/>
              <w:rPr>
                <w:color w:val="000000"/>
                <w:kern w:val="2"/>
                <w:szCs w:val="24"/>
                <w:shd w:val="clear" w:color="auto" w:fill="FFFFFF"/>
              </w:rPr>
            </w:pPr>
            <w:r>
              <w:rPr>
                <w:color w:val="000000"/>
                <w:kern w:val="2"/>
                <w:szCs w:val="24"/>
                <w:shd w:val="clear" w:color="auto" w:fill="FFFFFF"/>
              </w:rPr>
              <w:t>Apmokėjimo sąlygos: n</w:t>
            </w:r>
            <w:r w:rsidRPr="000606D8">
              <w:rPr>
                <w:color w:val="000000"/>
                <w:kern w:val="2"/>
                <w:szCs w:val="24"/>
                <w:shd w:val="clear" w:color="auto" w:fill="FFFFFF"/>
              </w:rPr>
              <w:t xml:space="preserve">umatomas tarpinis atsiskaitymas su </w:t>
            </w:r>
            <w:r>
              <w:rPr>
                <w:color w:val="000000"/>
                <w:kern w:val="2"/>
                <w:szCs w:val="24"/>
                <w:shd w:val="clear" w:color="auto" w:fill="FFFFFF"/>
              </w:rPr>
              <w:t>T</w:t>
            </w:r>
            <w:r w:rsidRPr="000606D8">
              <w:rPr>
                <w:color w:val="000000"/>
                <w:kern w:val="2"/>
                <w:szCs w:val="24"/>
                <w:shd w:val="clear" w:color="auto" w:fill="FFFFFF"/>
              </w:rPr>
              <w:t xml:space="preserve">iekėju. Parengus ir suderinus Studiją su </w:t>
            </w:r>
            <w:r>
              <w:rPr>
                <w:color w:val="000000"/>
                <w:kern w:val="2"/>
                <w:szCs w:val="24"/>
                <w:shd w:val="clear" w:color="auto" w:fill="FFFFFF"/>
              </w:rPr>
              <w:t>Pirkėju</w:t>
            </w:r>
            <w:r w:rsidRPr="000606D8">
              <w:rPr>
                <w:color w:val="000000"/>
                <w:kern w:val="2"/>
                <w:szCs w:val="24"/>
                <w:shd w:val="clear" w:color="auto" w:fill="FFFFFF"/>
              </w:rPr>
              <w:t xml:space="preserve">, pateikiamas paslaugų perdavimo- priėmimo aktas Techninės specifikacijos 7.5. punkte nustatyta tvarka. Galutinis atsiskaitymas su  </w:t>
            </w:r>
            <w:r>
              <w:rPr>
                <w:color w:val="000000"/>
                <w:kern w:val="2"/>
                <w:szCs w:val="24"/>
                <w:shd w:val="clear" w:color="auto" w:fill="FFFFFF"/>
              </w:rPr>
              <w:t>Tie</w:t>
            </w:r>
            <w:r w:rsidRPr="000606D8">
              <w:rPr>
                <w:color w:val="000000"/>
                <w:kern w:val="2"/>
                <w:szCs w:val="24"/>
                <w:shd w:val="clear" w:color="auto" w:fill="FFFFFF"/>
              </w:rPr>
              <w:t>kėj</w:t>
            </w:r>
            <w:r>
              <w:rPr>
                <w:color w:val="000000"/>
                <w:kern w:val="2"/>
                <w:szCs w:val="24"/>
                <w:shd w:val="clear" w:color="auto" w:fill="FFFFFF"/>
              </w:rPr>
              <w:t>u</w:t>
            </w:r>
            <w:r w:rsidRPr="000606D8">
              <w:rPr>
                <w:color w:val="000000"/>
                <w:kern w:val="2"/>
                <w:szCs w:val="24"/>
                <w:shd w:val="clear" w:color="auto" w:fill="FFFFFF"/>
              </w:rPr>
              <w:t xml:space="preserve"> vykdomas visiškai įgyvendinus sutartį.  </w:t>
            </w:r>
          </w:p>
        </w:tc>
      </w:tr>
      <w:tr w:rsidR="00B203C1" w14:paraId="4D410D92" w14:textId="77777777" w:rsidTr="005941BE">
        <w:trPr>
          <w:trHeight w:val="300"/>
        </w:trPr>
        <w:tc>
          <w:tcPr>
            <w:tcW w:w="3094" w:type="dxa"/>
            <w:gridSpan w:val="2"/>
          </w:tcPr>
          <w:p w14:paraId="1159DB5D" w14:textId="77777777" w:rsidR="00B203C1" w:rsidRDefault="00B203C1" w:rsidP="00B203C1">
            <w:pPr>
              <w:rPr>
                <w:b/>
                <w:kern w:val="2"/>
                <w:szCs w:val="24"/>
              </w:rPr>
            </w:pPr>
            <w:r>
              <w:rPr>
                <w:b/>
                <w:kern w:val="2"/>
                <w:szCs w:val="24"/>
              </w:rPr>
              <w:t>5.6. Avansas</w:t>
            </w:r>
          </w:p>
        </w:tc>
        <w:tc>
          <w:tcPr>
            <w:tcW w:w="6441" w:type="dxa"/>
            <w:gridSpan w:val="2"/>
          </w:tcPr>
          <w:p w14:paraId="14564927" w14:textId="259ADFE5" w:rsidR="00B203C1" w:rsidRPr="000606D8" w:rsidRDefault="00B203C1" w:rsidP="00B203C1">
            <w:pPr>
              <w:rPr>
                <w:kern w:val="2"/>
                <w:szCs w:val="24"/>
              </w:rPr>
            </w:pPr>
            <w:r>
              <w:rPr>
                <w:kern w:val="2"/>
                <w:szCs w:val="24"/>
              </w:rPr>
              <w:t>Netaikoma</w:t>
            </w:r>
          </w:p>
        </w:tc>
      </w:tr>
      <w:tr w:rsidR="00B203C1" w14:paraId="3C01D4BC" w14:textId="77777777" w:rsidTr="005941BE">
        <w:trPr>
          <w:trHeight w:val="300"/>
        </w:trPr>
        <w:tc>
          <w:tcPr>
            <w:tcW w:w="3094" w:type="dxa"/>
            <w:gridSpan w:val="2"/>
          </w:tcPr>
          <w:p w14:paraId="53B280EA" w14:textId="77777777" w:rsidR="00B203C1" w:rsidRDefault="00B203C1" w:rsidP="00B203C1">
            <w:pPr>
              <w:rPr>
                <w:b/>
                <w:kern w:val="2"/>
                <w:szCs w:val="24"/>
              </w:rPr>
            </w:pPr>
            <w:r>
              <w:rPr>
                <w:b/>
                <w:kern w:val="2"/>
                <w:szCs w:val="24"/>
              </w:rPr>
              <w:t>5.7. Avanso užtikrinimas</w:t>
            </w:r>
          </w:p>
        </w:tc>
        <w:tc>
          <w:tcPr>
            <w:tcW w:w="6441" w:type="dxa"/>
            <w:gridSpan w:val="2"/>
          </w:tcPr>
          <w:p w14:paraId="3CD7C087" w14:textId="374AD78C" w:rsidR="00B203C1" w:rsidRDefault="00B203C1" w:rsidP="00B203C1">
            <w:pPr>
              <w:rPr>
                <w:kern w:val="2"/>
                <w:szCs w:val="24"/>
              </w:rPr>
            </w:pPr>
            <w:r>
              <w:rPr>
                <w:kern w:val="2"/>
                <w:szCs w:val="24"/>
              </w:rPr>
              <w:t>Netaikoma</w:t>
            </w:r>
            <w:r>
              <w:rPr>
                <w:color w:val="000000"/>
                <w:kern w:val="2"/>
                <w:szCs w:val="24"/>
                <w:shd w:val="clear" w:color="auto" w:fill="FFFFFF"/>
              </w:rPr>
              <w:t xml:space="preserve"> </w:t>
            </w:r>
          </w:p>
        </w:tc>
      </w:tr>
      <w:tr w:rsidR="00B203C1" w14:paraId="2F80B88A" w14:textId="77777777" w:rsidTr="005941BE">
        <w:trPr>
          <w:trHeight w:val="300"/>
        </w:trPr>
        <w:tc>
          <w:tcPr>
            <w:tcW w:w="9535" w:type="dxa"/>
            <w:gridSpan w:val="4"/>
          </w:tcPr>
          <w:p w14:paraId="2D4AF409" w14:textId="77777777" w:rsidR="00B203C1" w:rsidRDefault="00B203C1" w:rsidP="00B203C1">
            <w:pPr>
              <w:jc w:val="center"/>
              <w:rPr>
                <w:b/>
                <w:kern w:val="2"/>
                <w:szCs w:val="24"/>
              </w:rPr>
            </w:pPr>
            <w:r>
              <w:rPr>
                <w:b/>
                <w:kern w:val="2"/>
                <w:szCs w:val="24"/>
              </w:rPr>
              <w:t>6. PASLAUGŲ KOKYBĖ IR GARANTINIAI ĮSIPAREIGOJIMAI</w:t>
            </w:r>
          </w:p>
        </w:tc>
      </w:tr>
      <w:tr w:rsidR="00B203C1" w14:paraId="30548AC0" w14:textId="77777777" w:rsidTr="0097210F">
        <w:trPr>
          <w:trHeight w:val="532"/>
        </w:trPr>
        <w:tc>
          <w:tcPr>
            <w:tcW w:w="3094" w:type="dxa"/>
            <w:gridSpan w:val="2"/>
          </w:tcPr>
          <w:p w14:paraId="7834539B" w14:textId="77777777" w:rsidR="00B203C1" w:rsidRDefault="00B203C1" w:rsidP="00B203C1">
            <w:pPr>
              <w:rPr>
                <w:b/>
                <w:kern w:val="2"/>
                <w:szCs w:val="24"/>
              </w:rPr>
            </w:pPr>
            <w:r>
              <w:rPr>
                <w:b/>
                <w:kern w:val="2"/>
                <w:szCs w:val="24"/>
              </w:rPr>
              <w:lastRenderedPageBreak/>
              <w:t>6.1. Garantinis terminas</w:t>
            </w:r>
          </w:p>
        </w:tc>
        <w:tc>
          <w:tcPr>
            <w:tcW w:w="6441" w:type="dxa"/>
            <w:gridSpan w:val="2"/>
          </w:tcPr>
          <w:p w14:paraId="0A785A79" w14:textId="77777777" w:rsidR="00B203C1" w:rsidRDefault="00B203C1" w:rsidP="00B203C1">
            <w:pPr>
              <w:rPr>
                <w:kern w:val="2"/>
                <w:szCs w:val="24"/>
              </w:rPr>
            </w:pPr>
            <w:r>
              <w:rPr>
                <w:kern w:val="2"/>
                <w:szCs w:val="24"/>
              </w:rPr>
              <w:t>Netaikoma</w:t>
            </w:r>
          </w:p>
          <w:p w14:paraId="46337C7E" w14:textId="77777777" w:rsidR="00B203C1" w:rsidRDefault="00B203C1" w:rsidP="00B203C1">
            <w:pPr>
              <w:rPr>
                <w:kern w:val="2"/>
                <w:szCs w:val="24"/>
              </w:rPr>
            </w:pPr>
          </w:p>
          <w:p w14:paraId="3284EBBD" w14:textId="642719FB" w:rsidR="00B203C1" w:rsidRDefault="00B203C1" w:rsidP="00B203C1">
            <w:pPr>
              <w:rPr>
                <w:szCs w:val="24"/>
              </w:rPr>
            </w:pPr>
          </w:p>
        </w:tc>
      </w:tr>
      <w:tr w:rsidR="00B203C1" w14:paraId="6DCD2986" w14:textId="77777777" w:rsidTr="005941BE">
        <w:trPr>
          <w:trHeight w:val="300"/>
        </w:trPr>
        <w:tc>
          <w:tcPr>
            <w:tcW w:w="3094" w:type="dxa"/>
            <w:gridSpan w:val="2"/>
          </w:tcPr>
          <w:p w14:paraId="365BC077" w14:textId="77777777" w:rsidR="00B203C1" w:rsidRDefault="00B203C1" w:rsidP="00B203C1">
            <w:pPr>
              <w:rPr>
                <w:b/>
                <w:kern w:val="2"/>
                <w:szCs w:val="24"/>
              </w:rPr>
            </w:pPr>
            <w:r>
              <w:rPr>
                <w:b/>
                <w:szCs w:val="24"/>
              </w:rPr>
              <w:t>6.2. Terminas Paslaugų trūkumams pašalinti</w:t>
            </w:r>
          </w:p>
        </w:tc>
        <w:tc>
          <w:tcPr>
            <w:tcW w:w="6441" w:type="dxa"/>
            <w:gridSpan w:val="2"/>
          </w:tcPr>
          <w:p w14:paraId="78F37177" w14:textId="77777777" w:rsidR="00B203C1" w:rsidRDefault="00B203C1" w:rsidP="00B203C1">
            <w:pPr>
              <w:rPr>
                <w:kern w:val="2"/>
                <w:szCs w:val="24"/>
              </w:rPr>
            </w:pPr>
            <w:r>
              <w:rPr>
                <w:kern w:val="2"/>
                <w:szCs w:val="24"/>
              </w:rPr>
              <w:t>Netaikoma</w:t>
            </w:r>
          </w:p>
          <w:p w14:paraId="2E54D313" w14:textId="77777777" w:rsidR="00B203C1" w:rsidRDefault="00B203C1" w:rsidP="00B203C1">
            <w:pPr>
              <w:rPr>
                <w:kern w:val="2"/>
                <w:szCs w:val="24"/>
              </w:rPr>
            </w:pPr>
          </w:p>
          <w:p w14:paraId="31E30896" w14:textId="4B1CA02E" w:rsidR="00B203C1" w:rsidRDefault="00B203C1" w:rsidP="00B203C1">
            <w:pPr>
              <w:rPr>
                <w:kern w:val="2"/>
                <w:szCs w:val="24"/>
              </w:rPr>
            </w:pPr>
          </w:p>
        </w:tc>
      </w:tr>
      <w:tr w:rsidR="00B203C1" w14:paraId="2F8FC9D4" w14:textId="77777777" w:rsidTr="005941BE">
        <w:trPr>
          <w:trHeight w:val="300"/>
        </w:trPr>
        <w:tc>
          <w:tcPr>
            <w:tcW w:w="3094" w:type="dxa"/>
            <w:gridSpan w:val="2"/>
          </w:tcPr>
          <w:p w14:paraId="72BEDB02" w14:textId="77777777" w:rsidR="00B203C1" w:rsidRDefault="00B203C1" w:rsidP="00B203C1">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EE4DA22" w14:textId="4342EE43" w:rsidR="00B203C1" w:rsidRDefault="00B203C1" w:rsidP="00B203C1">
            <w:pPr>
              <w:rPr>
                <w:kern w:val="2"/>
                <w:szCs w:val="24"/>
              </w:rPr>
            </w:pPr>
            <w:r>
              <w:rPr>
                <w:kern w:val="2"/>
                <w:szCs w:val="24"/>
              </w:rPr>
              <w:t xml:space="preserve">Netaikoma </w:t>
            </w:r>
          </w:p>
          <w:p w14:paraId="16A0BD6D" w14:textId="2439D111" w:rsidR="00B203C1" w:rsidRDefault="00B203C1" w:rsidP="00B203C1">
            <w:pPr>
              <w:rPr>
                <w:kern w:val="2"/>
                <w:szCs w:val="24"/>
              </w:rPr>
            </w:pPr>
          </w:p>
        </w:tc>
      </w:tr>
      <w:tr w:rsidR="00B203C1" w14:paraId="0C7D8423" w14:textId="77777777" w:rsidTr="005941BE">
        <w:trPr>
          <w:trHeight w:val="300"/>
        </w:trPr>
        <w:tc>
          <w:tcPr>
            <w:tcW w:w="9535" w:type="dxa"/>
            <w:gridSpan w:val="4"/>
          </w:tcPr>
          <w:p w14:paraId="3A3E8B94" w14:textId="77777777" w:rsidR="00B203C1" w:rsidRDefault="00B203C1" w:rsidP="00B203C1">
            <w:pPr>
              <w:jc w:val="center"/>
              <w:rPr>
                <w:b/>
                <w:kern w:val="2"/>
                <w:szCs w:val="24"/>
              </w:rPr>
            </w:pPr>
            <w:r>
              <w:rPr>
                <w:b/>
                <w:kern w:val="2"/>
                <w:szCs w:val="24"/>
              </w:rPr>
              <w:t>7. SUTARTIES VYKDYMUI PASITELKIAMI SUBTIEKĖJAI IR (AR) SPECIALISTAI</w:t>
            </w:r>
          </w:p>
        </w:tc>
      </w:tr>
      <w:tr w:rsidR="00B203C1" w14:paraId="6CCD9670" w14:textId="77777777" w:rsidTr="005941BE">
        <w:trPr>
          <w:trHeight w:val="300"/>
        </w:trPr>
        <w:tc>
          <w:tcPr>
            <w:tcW w:w="3094" w:type="dxa"/>
            <w:gridSpan w:val="2"/>
          </w:tcPr>
          <w:p w14:paraId="4642DE40" w14:textId="77777777" w:rsidR="00B203C1" w:rsidRDefault="00B203C1" w:rsidP="00B203C1">
            <w:pPr>
              <w:rPr>
                <w:b/>
                <w:bCs/>
                <w:kern w:val="2"/>
                <w:szCs w:val="24"/>
              </w:rPr>
            </w:pPr>
            <w:r>
              <w:rPr>
                <w:b/>
                <w:bCs/>
                <w:kern w:val="2"/>
                <w:szCs w:val="24"/>
              </w:rPr>
              <w:t>7.1. Sutarties vykdymui pasitelkiami subtiekėjai ir (ar) specialistai</w:t>
            </w:r>
          </w:p>
        </w:tc>
        <w:tc>
          <w:tcPr>
            <w:tcW w:w="6441" w:type="dxa"/>
            <w:gridSpan w:val="2"/>
          </w:tcPr>
          <w:p w14:paraId="42A4F405" w14:textId="77777777" w:rsidR="00B203C1" w:rsidRPr="0097210F" w:rsidRDefault="00B203C1" w:rsidP="0097210F">
            <w:pPr>
              <w:jc w:val="both"/>
              <w:rPr>
                <w:kern w:val="2"/>
                <w:szCs w:val="24"/>
              </w:rPr>
            </w:pPr>
            <w:r w:rsidRPr="0097210F">
              <w:rPr>
                <w:kern w:val="2"/>
                <w:szCs w:val="24"/>
              </w:rPr>
              <w:t>Sutarties vykdymui subtiekėjai ir (ar) specialistai nepasitelkiami.</w:t>
            </w:r>
          </w:p>
          <w:p w14:paraId="4D3236D6" w14:textId="77777777" w:rsidR="00B203C1" w:rsidRPr="0097210F" w:rsidRDefault="00B203C1" w:rsidP="0097210F">
            <w:pPr>
              <w:jc w:val="both"/>
              <w:rPr>
                <w:kern w:val="2"/>
                <w:szCs w:val="24"/>
              </w:rPr>
            </w:pPr>
          </w:p>
          <w:p w14:paraId="1A6E9379" w14:textId="77777777" w:rsidR="00B203C1" w:rsidRPr="0097210F" w:rsidRDefault="00B203C1" w:rsidP="0097210F">
            <w:pPr>
              <w:jc w:val="both"/>
              <w:rPr>
                <w:kern w:val="2"/>
                <w:szCs w:val="24"/>
              </w:rPr>
            </w:pPr>
            <w:r w:rsidRPr="0097210F">
              <w:rPr>
                <w:kern w:val="2"/>
                <w:szCs w:val="24"/>
              </w:rPr>
              <w:t>arba</w:t>
            </w:r>
          </w:p>
          <w:p w14:paraId="1F1C59BB" w14:textId="77777777" w:rsidR="00B203C1" w:rsidRPr="0097210F" w:rsidRDefault="00B203C1" w:rsidP="0097210F">
            <w:pPr>
              <w:jc w:val="both"/>
              <w:rPr>
                <w:kern w:val="2"/>
                <w:szCs w:val="24"/>
              </w:rPr>
            </w:pPr>
          </w:p>
          <w:p w14:paraId="4E102FC9" w14:textId="1F2FE1E3" w:rsidR="00B203C1" w:rsidRPr="0097210F" w:rsidRDefault="00B203C1" w:rsidP="0097210F">
            <w:pPr>
              <w:jc w:val="both"/>
              <w:rPr>
                <w:kern w:val="2"/>
                <w:szCs w:val="24"/>
              </w:rPr>
            </w:pPr>
            <w:r w:rsidRPr="0097210F">
              <w:rPr>
                <w:kern w:val="2"/>
                <w:szCs w:val="24"/>
              </w:rPr>
              <w:t xml:space="preserve">Sutarties vykdymui pasitelkiami subtiekėjai ir (ar) specialistai yra nurodyti Sutarties priede Nr. </w:t>
            </w:r>
            <w:r w:rsidR="0097210F" w:rsidRPr="0097210F">
              <w:rPr>
                <w:kern w:val="2"/>
                <w:szCs w:val="24"/>
              </w:rPr>
              <w:t>3</w:t>
            </w:r>
            <w:r w:rsidRPr="0097210F">
              <w:rPr>
                <w:kern w:val="2"/>
                <w:szCs w:val="24"/>
              </w:rPr>
              <w:t xml:space="preserve"> „Sutarties vykdymui pasitelkiami subtiekėjai ir (ar) specialistai“</w:t>
            </w:r>
          </w:p>
          <w:p w14:paraId="7530CCCE" w14:textId="25EE321A" w:rsidR="00B203C1" w:rsidRPr="00B203C1" w:rsidRDefault="00B203C1" w:rsidP="0097210F">
            <w:pPr>
              <w:jc w:val="both"/>
              <w:rPr>
                <w:b/>
                <w:bCs/>
                <w:i/>
                <w:iCs/>
                <w:kern w:val="2"/>
                <w:szCs w:val="24"/>
              </w:rPr>
            </w:pPr>
            <w:r w:rsidRPr="0097210F">
              <w:rPr>
                <w:b/>
                <w:bCs/>
                <w:i/>
                <w:iCs/>
                <w:kern w:val="2"/>
                <w:szCs w:val="24"/>
              </w:rPr>
              <w:t>(Pasirašant sutartį bus paliktas tinkamas variantas)</w:t>
            </w:r>
          </w:p>
          <w:p w14:paraId="76531806" w14:textId="7A8D9851" w:rsidR="00B203C1" w:rsidRDefault="00B203C1" w:rsidP="00B203C1">
            <w:pPr>
              <w:rPr>
                <w:b/>
                <w:kern w:val="2"/>
                <w:szCs w:val="24"/>
              </w:rPr>
            </w:pPr>
          </w:p>
        </w:tc>
      </w:tr>
      <w:tr w:rsidR="00B203C1" w14:paraId="7D2D495A" w14:textId="77777777" w:rsidTr="005941BE">
        <w:trPr>
          <w:trHeight w:val="300"/>
        </w:trPr>
        <w:tc>
          <w:tcPr>
            <w:tcW w:w="9535" w:type="dxa"/>
            <w:gridSpan w:val="4"/>
          </w:tcPr>
          <w:p w14:paraId="2611350F" w14:textId="77777777" w:rsidR="00B203C1" w:rsidRDefault="00B203C1" w:rsidP="00B203C1">
            <w:pPr>
              <w:jc w:val="center"/>
              <w:rPr>
                <w:b/>
                <w:kern w:val="2"/>
                <w:szCs w:val="24"/>
              </w:rPr>
            </w:pPr>
            <w:r>
              <w:rPr>
                <w:b/>
                <w:kern w:val="2"/>
                <w:szCs w:val="24"/>
              </w:rPr>
              <w:t>8. PRIEVOLIŲ PAGAL SUTARTĮ ĮVYKDYMO UŽTIKRINIMAS</w:t>
            </w:r>
          </w:p>
        </w:tc>
      </w:tr>
      <w:tr w:rsidR="00B203C1" w14:paraId="58AEC2DB" w14:textId="77777777" w:rsidTr="005941BE">
        <w:trPr>
          <w:trHeight w:val="300"/>
        </w:trPr>
        <w:tc>
          <w:tcPr>
            <w:tcW w:w="3094" w:type="dxa"/>
            <w:gridSpan w:val="2"/>
          </w:tcPr>
          <w:p w14:paraId="4D63F7C8" w14:textId="77777777" w:rsidR="00B203C1" w:rsidRDefault="00B203C1" w:rsidP="00B203C1">
            <w:pPr>
              <w:rPr>
                <w:b/>
                <w:kern w:val="2"/>
                <w:szCs w:val="24"/>
              </w:rPr>
            </w:pPr>
            <w:r>
              <w:rPr>
                <w:b/>
                <w:kern w:val="2"/>
                <w:szCs w:val="24"/>
              </w:rPr>
              <w:t>8.1. Prievolių pagal Sutartį įvykdymo užtikrinimas</w:t>
            </w:r>
          </w:p>
        </w:tc>
        <w:tc>
          <w:tcPr>
            <w:tcW w:w="6441" w:type="dxa"/>
            <w:gridSpan w:val="2"/>
          </w:tcPr>
          <w:p w14:paraId="4CABD2A8" w14:textId="3E95279C" w:rsidR="00B203C1" w:rsidRPr="00865E08" w:rsidRDefault="00B203C1" w:rsidP="00B203C1">
            <w:pPr>
              <w:jc w:val="both"/>
              <w:rPr>
                <w:kern w:val="2"/>
                <w:szCs w:val="24"/>
              </w:rPr>
            </w:pPr>
            <w:r>
              <w:rPr>
                <w:kern w:val="2"/>
                <w:szCs w:val="24"/>
              </w:rPr>
              <w:t xml:space="preserve">Prievolių pagal Sutartį įvykdymas užtikrinamas </w:t>
            </w:r>
            <w:r w:rsidRPr="00865E08">
              <w:rPr>
                <w:kern w:val="2"/>
                <w:szCs w:val="24"/>
              </w:rPr>
              <w:t>pirmo pareikalavimo banko garantija arba Draudimo bendrovės laidavimo draudimu.</w:t>
            </w:r>
          </w:p>
          <w:p w14:paraId="76BD5690" w14:textId="4EA0BD10" w:rsidR="00B203C1" w:rsidRDefault="00B203C1" w:rsidP="00B203C1">
            <w:pPr>
              <w:rPr>
                <w:kern w:val="2"/>
                <w:szCs w:val="24"/>
              </w:rPr>
            </w:pPr>
          </w:p>
        </w:tc>
      </w:tr>
      <w:tr w:rsidR="00B203C1" w14:paraId="1AE83509" w14:textId="77777777" w:rsidTr="005941BE">
        <w:trPr>
          <w:trHeight w:val="300"/>
        </w:trPr>
        <w:tc>
          <w:tcPr>
            <w:tcW w:w="3094" w:type="dxa"/>
            <w:gridSpan w:val="2"/>
          </w:tcPr>
          <w:p w14:paraId="43761ECE" w14:textId="77777777" w:rsidR="00B203C1" w:rsidRDefault="00B203C1" w:rsidP="00B203C1">
            <w:pPr>
              <w:rPr>
                <w:b/>
                <w:kern w:val="2"/>
                <w:szCs w:val="24"/>
              </w:rPr>
            </w:pPr>
            <w:r>
              <w:rPr>
                <w:b/>
                <w:kern w:val="2"/>
                <w:szCs w:val="24"/>
              </w:rPr>
              <w:t>8.2 Sutarties įvykdymo užtikrinimo galiojimo terminas</w:t>
            </w:r>
          </w:p>
        </w:tc>
        <w:tc>
          <w:tcPr>
            <w:tcW w:w="6441" w:type="dxa"/>
            <w:gridSpan w:val="2"/>
          </w:tcPr>
          <w:p w14:paraId="55F7B504" w14:textId="4EBC97F9" w:rsidR="00B203C1" w:rsidRDefault="00B203C1" w:rsidP="00B203C1">
            <w:pPr>
              <w:rPr>
                <w:kern w:val="2"/>
                <w:szCs w:val="24"/>
              </w:rPr>
            </w:pPr>
            <w:r>
              <w:rPr>
                <w:bCs/>
                <w:kern w:val="2"/>
                <w:szCs w:val="24"/>
              </w:rPr>
              <w:t xml:space="preserve">Sutarties įvykdymo užtikrinimo galiojimo terminas turi būti ne trumpesnis nei </w:t>
            </w:r>
            <w:r w:rsidR="0097210F">
              <w:rPr>
                <w:kern w:val="2"/>
                <w:szCs w:val="24"/>
              </w:rPr>
              <w:t>Sutarties galiojimo</w:t>
            </w:r>
            <w:r>
              <w:rPr>
                <w:kern w:val="2"/>
                <w:szCs w:val="24"/>
              </w:rPr>
              <w:t xml:space="preserve"> terminas.</w:t>
            </w:r>
          </w:p>
        </w:tc>
      </w:tr>
      <w:tr w:rsidR="00B203C1" w14:paraId="66B2A030" w14:textId="77777777" w:rsidTr="005941BE">
        <w:trPr>
          <w:trHeight w:val="300"/>
        </w:trPr>
        <w:tc>
          <w:tcPr>
            <w:tcW w:w="3094" w:type="dxa"/>
            <w:gridSpan w:val="2"/>
          </w:tcPr>
          <w:p w14:paraId="5947559D" w14:textId="77777777" w:rsidR="00B203C1" w:rsidRDefault="00B203C1" w:rsidP="00B203C1">
            <w:pPr>
              <w:rPr>
                <w:b/>
                <w:kern w:val="2"/>
                <w:szCs w:val="24"/>
              </w:rPr>
            </w:pPr>
            <w:r>
              <w:rPr>
                <w:b/>
                <w:kern w:val="2"/>
                <w:szCs w:val="24"/>
              </w:rPr>
              <w:t>8.3. Sutarties įvykdymo užtikrinimo pateikimas</w:t>
            </w:r>
          </w:p>
        </w:tc>
        <w:tc>
          <w:tcPr>
            <w:tcW w:w="6441" w:type="dxa"/>
            <w:gridSpan w:val="2"/>
          </w:tcPr>
          <w:p w14:paraId="6A3AA401" w14:textId="19DF6D7B" w:rsidR="00B203C1" w:rsidRDefault="00B203C1" w:rsidP="00B203C1">
            <w:pPr>
              <w:rPr>
                <w:szCs w:val="24"/>
              </w:rPr>
            </w:pPr>
            <w:r>
              <w:rPr>
                <w:color w:val="000000"/>
                <w:kern w:val="2"/>
                <w:szCs w:val="24"/>
                <w:shd w:val="clear" w:color="auto" w:fill="FFFFFF"/>
              </w:rPr>
              <w:t xml:space="preserve">Tiekėjas ne vėliau kaip per </w:t>
            </w:r>
            <w:r w:rsidRPr="00865E08">
              <w:rPr>
                <w:kern w:val="2"/>
                <w:szCs w:val="24"/>
                <w:shd w:val="clear" w:color="auto" w:fill="FFFFFF"/>
              </w:rPr>
              <w:t>10 (dešimt) darbo dienų) nuo Sutarties pasirašymo dienos turi pateikti Pirkėjui 5 proc. nuo Pradinės Sutarties vertės,</w:t>
            </w:r>
            <w:r w:rsidRPr="00865E08">
              <w:rPr>
                <w:kern w:val="2"/>
                <w:szCs w:val="24"/>
              </w:rPr>
              <w:t xml:space="preserve"> </w:t>
            </w:r>
            <w:r w:rsidRPr="00865E08">
              <w:rPr>
                <w:kern w:val="2"/>
                <w:szCs w:val="24"/>
                <w:shd w:val="clear" w:color="auto" w:fill="FFFFFF"/>
              </w:rPr>
              <w:t xml:space="preserve">nurodytos </w:t>
            </w:r>
            <w:r w:rsidRPr="00865E08">
              <w:rPr>
                <w:kern w:val="2"/>
                <w:szCs w:val="24"/>
              </w:rPr>
              <w:t xml:space="preserve">Specialiųjų sąlygų </w:t>
            </w:r>
            <w:r w:rsidRPr="00865E08">
              <w:rPr>
                <w:kern w:val="2"/>
                <w:szCs w:val="24"/>
                <w:shd w:val="clear" w:color="auto" w:fill="FFFFFF"/>
              </w:rPr>
              <w:t xml:space="preserve">5.2 punkte pirmo pareikalavimo banko garantiją arba draudimo bendrovės laidavimo draudimo raštą, </w:t>
            </w:r>
            <w:r>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B203C1" w14:paraId="52437C35" w14:textId="77777777" w:rsidTr="005941BE">
        <w:trPr>
          <w:trHeight w:val="300"/>
        </w:trPr>
        <w:tc>
          <w:tcPr>
            <w:tcW w:w="9535" w:type="dxa"/>
            <w:gridSpan w:val="4"/>
          </w:tcPr>
          <w:p w14:paraId="6DB84BDE" w14:textId="77777777" w:rsidR="00B203C1" w:rsidRDefault="00B203C1" w:rsidP="00B203C1">
            <w:pPr>
              <w:jc w:val="center"/>
              <w:rPr>
                <w:b/>
                <w:kern w:val="2"/>
                <w:szCs w:val="24"/>
              </w:rPr>
            </w:pPr>
            <w:r>
              <w:rPr>
                <w:b/>
                <w:kern w:val="2"/>
                <w:szCs w:val="24"/>
              </w:rPr>
              <w:t>9. ŠALIŲ ATSAKOMYBĖ</w:t>
            </w:r>
          </w:p>
        </w:tc>
      </w:tr>
      <w:tr w:rsidR="00B203C1" w14:paraId="4D844C89" w14:textId="77777777" w:rsidTr="005941BE">
        <w:trPr>
          <w:trHeight w:val="300"/>
        </w:trPr>
        <w:tc>
          <w:tcPr>
            <w:tcW w:w="3094" w:type="dxa"/>
            <w:gridSpan w:val="2"/>
          </w:tcPr>
          <w:p w14:paraId="0200E123" w14:textId="77777777" w:rsidR="00B203C1" w:rsidRDefault="00B203C1" w:rsidP="00B203C1">
            <w:pPr>
              <w:rPr>
                <w:b/>
                <w:kern w:val="2"/>
                <w:szCs w:val="24"/>
              </w:rPr>
            </w:pPr>
            <w:r>
              <w:rPr>
                <w:b/>
                <w:kern w:val="2"/>
                <w:szCs w:val="24"/>
              </w:rPr>
              <w:t>9.1. Pirkėjui taikomos netesybos už mokėjimų pagal Sutartį vėlavimą</w:t>
            </w:r>
          </w:p>
        </w:tc>
        <w:tc>
          <w:tcPr>
            <w:tcW w:w="6441" w:type="dxa"/>
            <w:gridSpan w:val="2"/>
          </w:tcPr>
          <w:p w14:paraId="76C9B40F" w14:textId="6967C951" w:rsidR="00B203C1" w:rsidRPr="00865E08" w:rsidRDefault="00B203C1" w:rsidP="00B203C1">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65E08">
              <w:rPr>
                <w:kern w:val="2"/>
                <w:szCs w:val="24"/>
              </w:rPr>
              <w:t>0,02 (dvi šimtosios) procento dydžio delspinigius nuo neapmokėtos sumos be PVM už kiekvieną vėlavimo dieną.</w:t>
            </w:r>
          </w:p>
          <w:p w14:paraId="4460B81F" w14:textId="0F4D7E75" w:rsidR="00B203C1" w:rsidRDefault="00B203C1" w:rsidP="00B203C1">
            <w:pPr>
              <w:spacing w:line="259" w:lineRule="auto"/>
              <w:rPr>
                <w:color w:val="000000"/>
                <w:kern w:val="2"/>
                <w:szCs w:val="24"/>
              </w:rPr>
            </w:pPr>
          </w:p>
        </w:tc>
      </w:tr>
      <w:tr w:rsidR="00B203C1" w14:paraId="3E30D66B" w14:textId="77777777" w:rsidTr="005941BE">
        <w:trPr>
          <w:trHeight w:val="300"/>
        </w:trPr>
        <w:tc>
          <w:tcPr>
            <w:tcW w:w="3094" w:type="dxa"/>
            <w:gridSpan w:val="2"/>
          </w:tcPr>
          <w:p w14:paraId="6779045A" w14:textId="77777777" w:rsidR="00B203C1" w:rsidRDefault="00B203C1" w:rsidP="00B203C1">
            <w:pPr>
              <w:rPr>
                <w:b/>
                <w:kern w:val="2"/>
                <w:szCs w:val="24"/>
              </w:rPr>
            </w:pPr>
            <w:r>
              <w:rPr>
                <w:b/>
                <w:szCs w:val="24"/>
              </w:rPr>
              <w:t>9.2. Tiekėjui taikomos netesybos</w:t>
            </w:r>
          </w:p>
        </w:tc>
        <w:tc>
          <w:tcPr>
            <w:tcW w:w="6441" w:type="dxa"/>
            <w:gridSpan w:val="2"/>
          </w:tcPr>
          <w:p w14:paraId="28A8CFB5" w14:textId="4A32F47B" w:rsidR="00B203C1" w:rsidRPr="00865E08" w:rsidRDefault="00B203C1" w:rsidP="00B203C1">
            <w:pPr>
              <w:rPr>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865E08">
              <w:rPr>
                <w:kern w:val="2"/>
                <w:szCs w:val="24"/>
              </w:rPr>
              <w:t xml:space="preserve">0,02 (dvi šimtosios) procento dydžio delspinigius už kiekvieną uždelstą dieną nuo </w:t>
            </w:r>
            <w:r w:rsidRPr="00865E08">
              <w:rPr>
                <w:kern w:val="2"/>
                <w:szCs w:val="24"/>
              </w:rPr>
              <w:lastRenderedPageBreak/>
              <w:t>laiku nesuteiktų Paslaugų ar kitų sutartinių įsipareigojimų nevykdymo kainos be PVM.</w:t>
            </w:r>
          </w:p>
          <w:p w14:paraId="6F351284" w14:textId="77777777" w:rsidR="00B203C1" w:rsidRDefault="00B203C1" w:rsidP="00B203C1">
            <w:pPr>
              <w:rPr>
                <w:color w:val="000000"/>
                <w:kern w:val="2"/>
                <w:szCs w:val="24"/>
              </w:rPr>
            </w:pPr>
          </w:p>
          <w:p w14:paraId="621441E5" w14:textId="33996211" w:rsidR="00B203C1" w:rsidRDefault="00B203C1" w:rsidP="00B203C1">
            <w:pPr>
              <w:rPr>
                <w:b/>
                <w:kern w:val="2"/>
                <w:szCs w:val="24"/>
              </w:rPr>
            </w:pPr>
            <w:r>
              <w:rPr>
                <w:color w:val="000000"/>
                <w:kern w:val="2"/>
                <w:szCs w:val="24"/>
              </w:rPr>
              <w:t>9.2.2. Tiekėjas privalo sumokėti Pirkėjui netesybas per 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B203C1" w14:paraId="589D7386" w14:textId="77777777" w:rsidTr="005941BE">
        <w:trPr>
          <w:trHeight w:val="300"/>
        </w:trPr>
        <w:tc>
          <w:tcPr>
            <w:tcW w:w="3094" w:type="dxa"/>
            <w:gridSpan w:val="2"/>
          </w:tcPr>
          <w:p w14:paraId="729E93BF" w14:textId="77777777" w:rsidR="00B203C1" w:rsidRDefault="00B203C1" w:rsidP="00B203C1">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0217EE4" w14:textId="06FCDED1" w:rsidR="00B203C1" w:rsidRDefault="00B203C1" w:rsidP="00B203C1">
            <w:pPr>
              <w:rPr>
                <w:kern w:val="2"/>
                <w:szCs w:val="24"/>
              </w:rPr>
            </w:pPr>
            <w:r>
              <w:rPr>
                <w:kern w:val="2"/>
                <w:szCs w:val="24"/>
              </w:rPr>
              <w:t>9.3.1. Nutraukus Sutartį dėl esminio Sutarties pažeidimo, mokama 500 Eur dydžio bauda.</w:t>
            </w:r>
          </w:p>
          <w:p w14:paraId="1AFF74FD" w14:textId="77777777" w:rsidR="00B203C1" w:rsidRDefault="00B203C1" w:rsidP="00B203C1">
            <w:pPr>
              <w:rPr>
                <w:kern w:val="2"/>
                <w:szCs w:val="24"/>
              </w:rPr>
            </w:pPr>
          </w:p>
          <w:p w14:paraId="5537DEE8" w14:textId="782CBF3B" w:rsidR="00B203C1" w:rsidRDefault="00B203C1" w:rsidP="00B203C1">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500 Eur dydžio bauda.</w:t>
            </w:r>
          </w:p>
          <w:p w14:paraId="5B6F51AE" w14:textId="67B12FD8" w:rsidR="00B203C1" w:rsidRDefault="00B203C1" w:rsidP="00B203C1">
            <w:pPr>
              <w:rPr>
                <w:kern w:val="2"/>
                <w:szCs w:val="24"/>
              </w:rPr>
            </w:pPr>
          </w:p>
        </w:tc>
      </w:tr>
      <w:tr w:rsidR="00B203C1" w14:paraId="79F43D53" w14:textId="77777777" w:rsidTr="005941BE">
        <w:trPr>
          <w:trHeight w:val="300"/>
        </w:trPr>
        <w:tc>
          <w:tcPr>
            <w:tcW w:w="3094" w:type="dxa"/>
            <w:gridSpan w:val="2"/>
          </w:tcPr>
          <w:p w14:paraId="2B65CA6D" w14:textId="77777777" w:rsidR="00B203C1" w:rsidRDefault="00B203C1" w:rsidP="00B203C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B137CE7" w14:textId="77777777" w:rsidR="00B203C1" w:rsidRDefault="00B203C1" w:rsidP="00B203C1">
            <w:pPr>
              <w:rPr>
                <w:color w:val="000000"/>
                <w:kern w:val="2"/>
                <w:szCs w:val="24"/>
              </w:rPr>
            </w:pPr>
            <w:r>
              <w:rPr>
                <w:color w:val="000000"/>
                <w:kern w:val="2"/>
                <w:szCs w:val="24"/>
              </w:rPr>
              <w:t>Netaikoma</w:t>
            </w:r>
          </w:p>
          <w:p w14:paraId="35ABAACC" w14:textId="77777777" w:rsidR="00B203C1" w:rsidRDefault="00B203C1" w:rsidP="00B203C1">
            <w:pPr>
              <w:rPr>
                <w:kern w:val="2"/>
                <w:szCs w:val="24"/>
              </w:rPr>
            </w:pPr>
          </w:p>
          <w:p w14:paraId="48AB9808" w14:textId="13856396" w:rsidR="00B203C1" w:rsidRDefault="00B203C1" w:rsidP="00B203C1">
            <w:pPr>
              <w:rPr>
                <w:kern w:val="2"/>
                <w:szCs w:val="24"/>
              </w:rPr>
            </w:pPr>
          </w:p>
        </w:tc>
      </w:tr>
      <w:tr w:rsidR="00B203C1" w14:paraId="1CDDB733" w14:textId="77777777" w:rsidTr="005941BE">
        <w:trPr>
          <w:trHeight w:val="300"/>
        </w:trPr>
        <w:tc>
          <w:tcPr>
            <w:tcW w:w="3094" w:type="dxa"/>
            <w:gridSpan w:val="2"/>
          </w:tcPr>
          <w:p w14:paraId="29E191DD" w14:textId="77777777" w:rsidR="00B203C1" w:rsidRDefault="00B203C1" w:rsidP="00B203C1">
            <w:pPr>
              <w:rPr>
                <w:b/>
                <w:kern w:val="2"/>
                <w:szCs w:val="24"/>
              </w:rPr>
            </w:pPr>
            <w:r>
              <w:rPr>
                <w:b/>
                <w:kern w:val="2"/>
                <w:szCs w:val="24"/>
              </w:rPr>
              <w:t>9.5. Tiekėjui taikomos baudos dėl aplinkosauginių ir (arba) socialinių kriterijų nesilaikymo</w:t>
            </w:r>
          </w:p>
        </w:tc>
        <w:tc>
          <w:tcPr>
            <w:tcW w:w="6441" w:type="dxa"/>
            <w:gridSpan w:val="2"/>
          </w:tcPr>
          <w:p w14:paraId="4DA596BD" w14:textId="77777777" w:rsidR="00B203C1" w:rsidRDefault="00B203C1" w:rsidP="00B203C1">
            <w:pPr>
              <w:rPr>
                <w:color w:val="000000"/>
                <w:kern w:val="2"/>
                <w:szCs w:val="24"/>
              </w:rPr>
            </w:pPr>
            <w:r>
              <w:rPr>
                <w:color w:val="000000"/>
                <w:kern w:val="2"/>
                <w:szCs w:val="24"/>
              </w:rPr>
              <w:t>Netaikoma</w:t>
            </w:r>
          </w:p>
          <w:p w14:paraId="6494A720" w14:textId="77777777" w:rsidR="00B203C1" w:rsidRDefault="00B203C1" w:rsidP="00B203C1">
            <w:pPr>
              <w:rPr>
                <w:kern w:val="2"/>
                <w:szCs w:val="24"/>
              </w:rPr>
            </w:pPr>
          </w:p>
          <w:p w14:paraId="496AAF8E" w14:textId="7F4A3D77" w:rsidR="00B203C1" w:rsidRDefault="00B203C1" w:rsidP="00B203C1">
            <w:pPr>
              <w:rPr>
                <w:color w:val="4472C4"/>
                <w:kern w:val="2"/>
                <w:szCs w:val="24"/>
              </w:rPr>
            </w:pPr>
          </w:p>
        </w:tc>
      </w:tr>
      <w:tr w:rsidR="00B203C1" w14:paraId="0E28231B" w14:textId="77777777" w:rsidTr="005941BE">
        <w:trPr>
          <w:trHeight w:val="300"/>
        </w:trPr>
        <w:tc>
          <w:tcPr>
            <w:tcW w:w="3094" w:type="dxa"/>
            <w:gridSpan w:val="2"/>
          </w:tcPr>
          <w:p w14:paraId="00C9E67D" w14:textId="77777777" w:rsidR="00B203C1" w:rsidRDefault="00B203C1" w:rsidP="00B203C1">
            <w:pPr>
              <w:rPr>
                <w:b/>
                <w:kern w:val="2"/>
                <w:szCs w:val="24"/>
              </w:rPr>
            </w:pPr>
            <w:r>
              <w:rPr>
                <w:b/>
                <w:kern w:val="2"/>
                <w:szCs w:val="24"/>
              </w:rPr>
              <w:t>9.6. Tiekėjui / Pirkėjui taikoma bauda dėl konfidencialumo reikalavimų nesilaikymo</w:t>
            </w:r>
          </w:p>
        </w:tc>
        <w:tc>
          <w:tcPr>
            <w:tcW w:w="6441" w:type="dxa"/>
            <w:gridSpan w:val="2"/>
          </w:tcPr>
          <w:p w14:paraId="5C9BFD69" w14:textId="77777777" w:rsidR="00B203C1" w:rsidRDefault="00B203C1" w:rsidP="00B203C1">
            <w:pPr>
              <w:rPr>
                <w:kern w:val="2"/>
                <w:szCs w:val="24"/>
              </w:rPr>
            </w:pPr>
            <w:r>
              <w:rPr>
                <w:kern w:val="2"/>
                <w:szCs w:val="24"/>
              </w:rPr>
              <w:t>Netaikoma</w:t>
            </w:r>
          </w:p>
          <w:p w14:paraId="6755813B" w14:textId="77777777" w:rsidR="00B203C1" w:rsidRDefault="00B203C1" w:rsidP="00B203C1">
            <w:pPr>
              <w:rPr>
                <w:kern w:val="2"/>
                <w:szCs w:val="24"/>
              </w:rPr>
            </w:pPr>
          </w:p>
          <w:p w14:paraId="202D8A87" w14:textId="5E250579" w:rsidR="00B203C1" w:rsidRDefault="00B203C1" w:rsidP="00B203C1">
            <w:pPr>
              <w:rPr>
                <w:color w:val="4472C4"/>
                <w:kern w:val="2"/>
                <w:szCs w:val="24"/>
              </w:rPr>
            </w:pPr>
          </w:p>
        </w:tc>
      </w:tr>
      <w:tr w:rsidR="00B203C1" w14:paraId="19B54E23" w14:textId="77777777" w:rsidTr="005941BE">
        <w:trPr>
          <w:trHeight w:val="300"/>
        </w:trPr>
        <w:tc>
          <w:tcPr>
            <w:tcW w:w="3094" w:type="dxa"/>
            <w:gridSpan w:val="2"/>
          </w:tcPr>
          <w:p w14:paraId="34D76FEB" w14:textId="77777777" w:rsidR="00B203C1" w:rsidRDefault="00B203C1" w:rsidP="00B203C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7ED4B2F" w14:textId="3EA21535" w:rsidR="00B203C1" w:rsidRDefault="00B203C1" w:rsidP="00B203C1">
            <w:pPr>
              <w:rPr>
                <w:color w:val="4472C4"/>
                <w:kern w:val="2"/>
                <w:szCs w:val="24"/>
              </w:rPr>
            </w:pPr>
            <w:r>
              <w:rPr>
                <w:szCs w:val="24"/>
              </w:rPr>
              <w:t xml:space="preserve">Netaikoma </w:t>
            </w:r>
          </w:p>
          <w:p w14:paraId="15488224" w14:textId="4D4FEDEA" w:rsidR="00B203C1" w:rsidRDefault="00B203C1" w:rsidP="00B203C1">
            <w:pPr>
              <w:rPr>
                <w:color w:val="4472C4"/>
                <w:kern w:val="2"/>
                <w:szCs w:val="24"/>
              </w:rPr>
            </w:pPr>
          </w:p>
        </w:tc>
      </w:tr>
      <w:tr w:rsidR="00B203C1" w14:paraId="22AFCA77" w14:textId="77777777" w:rsidTr="005941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834AE3" w14:textId="77777777" w:rsidR="00B203C1" w:rsidRDefault="00B203C1" w:rsidP="00B203C1">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F992F13" w14:textId="76C79B85" w:rsidR="00B203C1" w:rsidRDefault="00B203C1" w:rsidP="00B203C1">
            <w:pPr>
              <w:rPr>
                <w:color w:val="4472C4"/>
                <w:kern w:val="2"/>
                <w:szCs w:val="24"/>
              </w:rPr>
            </w:pPr>
            <w:r w:rsidRPr="00865E08">
              <w:rPr>
                <w:kern w:val="2"/>
                <w:szCs w:val="24"/>
              </w:rPr>
              <w:t>100 Eur</w:t>
            </w:r>
          </w:p>
        </w:tc>
      </w:tr>
      <w:tr w:rsidR="00B203C1" w14:paraId="4D790188" w14:textId="77777777" w:rsidTr="005941BE">
        <w:trPr>
          <w:trHeight w:val="300"/>
        </w:trPr>
        <w:tc>
          <w:tcPr>
            <w:tcW w:w="3094" w:type="dxa"/>
            <w:gridSpan w:val="2"/>
          </w:tcPr>
          <w:p w14:paraId="4CF6F38C" w14:textId="77777777" w:rsidR="00B203C1" w:rsidRDefault="00B203C1" w:rsidP="00B203C1">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38EA242B" w14:textId="6D195DC5" w:rsidR="00B203C1" w:rsidRDefault="00B203C1" w:rsidP="00B203C1">
            <w:pPr>
              <w:rPr>
                <w:kern w:val="2"/>
                <w:szCs w:val="24"/>
              </w:rPr>
            </w:pPr>
            <w:r w:rsidRPr="00DC0C70">
              <w:rPr>
                <w:kern w:val="2"/>
                <w:szCs w:val="24"/>
              </w:rPr>
              <w:lastRenderedPageBreak/>
              <w:t>100 Eur</w:t>
            </w:r>
            <w:r w:rsidR="00DC0C70" w:rsidRPr="00DC0C70">
              <w:rPr>
                <w:kern w:val="2"/>
                <w:szCs w:val="24"/>
              </w:rPr>
              <w:t xml:space="preserve"> </w:t>
            </w:r>
          </w:p>
          <w:p w14:paraId="32B93110" w14:textId="77777777" w:rsidR="00B203C1" w:rsidRDefault="00B203C1" w:rsidP="00B203C1">
            <w:pPr>
              <w:rPr>
                <w:szCs w:val="24"/>
              </w:rPr>
            </w:pPr>
          </w:p>
          <w:p w14:paraId="059C0503" w14:textId="77777777" w:rsidR="00B203C1" w:rsidRDefault="00B203C1" w:rsidP="00B203C1">
            <w:pPr>
              <w:rPr>
                <w:color w:val="4472C4"/>
                <w:kern w:val="2"/>
                <w:szCs w:val="24"/>
              </w:rPr>
            </w:pPr>
          </w:p>
        </w:tc>
      </w:tr>
      <w:tr w:rsidR="00B203C1" w14:paraId="6A1C0466" w14:textId="77777777" w:rsidTr="005941BE">
        <w:trPr>
          <w:trHeight w:val="300"/>
        </w:trPr>
        <w:tc>
          <w:tcPr>
            <w:tcW w:w="3094" w:type="dxa"/>
            <w:gridSpan w:val="2"/>
          </w:tcPr>
          <w:p w14:paraId="363C9626" w14:textId="77777777" w:rsidR="00B203C1" w:rsidRDefault="00B203C1" w:rsidP="00B203C1">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D58FE2E" w14:textId="0E1520F6" w:rsidR="00B203C1" w:rsidRDefault="00B203C1" w:rsidP="00B203C1">
            <w:pPr>
              <w:rPr>
                <w:color w:val="4472C4"/>
                <w:kern w:val="2"/>
                <w:szCs w:val="24"/>
              </w:rPr>
            </w:pPr>
          </w:p>
        </w:tc>
      </w:tr>
      <w:tr w:rsidR="00B203C1" w14:paraId="1ED664CD" w14:textId="77777777" w:rsidTr="005941BE">
        <w:trPr>
          <w:trHeight w:val="300"/>
        </w:trPr>
        <w:tc>
          <w:tcPr>
            <w:tcW w:w="9535" w:type="dxa"/>
            <w:gridSpan w:val="4"/>
          </w:tcPr>
          <w:p w14:paraId="4FE1A727" w14:textId="77777777" w:rsidR="00B203C1" w:rsidRDefault="00B203C1" w:rsidP="00B203C1">
            <w:pPr>
              <w:jc w:val="center"/>
              <w:rPr>
                <w:color w:val="4472C4"/>
                <w:kern w:val="2"/>
                <w:szCs w:val="24"/>
              </w:rPr>
            </w:pPr>
            <w:r>
              <w:rPr>
                <w:b/>
                <w:kern w:val="2"/>
                <w:szCs w:val="24"/>
              </w:rPr>
              <w:t>10. ESMINĖS SUTARTIES SĄLYGOS</w:t>
            </w:r>
          </w:p>
        </w:tc>
      </w:tr>
      <w:tr w:rsidR="00B203C1" w14:paraId="5B50E8D5" w14:textId="77777777" w:rsidTr="005941BE">
        <w:trPr>
          <w:trHeight w:val="300"/>
        </w:trPr>
        <w:tc>
          <w:tcPr>
            <w:tcW w:w="3094" w:type="dxa"/>
            <w:gridSpan w:val="2"/>
          </w:tcPr>
          <w:p w14:paraId="21E5D9F3" w14:textId="77777777" w:rsidR="00B203C1" w:rsidRDefault="00B203C1" w:rsidP="00B203C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9E71214" w14:textId="77777777" w:rsidR="00B203C1" w:rsidRDefault="00B203C1" w:rsidP="00B203C1">
            <w:pPr>
              <w:rPr>
                <w:kern w:val="2"/>
                <w:szCs w:val="24"/>
              </w:rPr>
            </w:pPr>
            <w:r>
              <w:rPr>
                <w:kern w:val="2"/>
                <w:szCs w:val="24"/>
              </w:rPr>
              <w:t>Netaikoma</w:t>
            </w:r>
          </w:p>
          <w:p w14:paraId="44CBD902" w14:textId="0D80CC04" w:rsidR="00B203C1" w:rsidRDefault="00B203C1" w:rsidP="00B203C1">
            <w:pPr>
              <w:rPr>
                <w:color w:val="4472C4"/>
                <w:kern w:val="2"/>
                <w:szCs w:val="24"/>
              </w:rPr>
            </w:pPr>
          </w:p>
        </w:tc>
      </w:tr>
      <w:tr w:rsidR="00B203C1" w14:paraId="278FB60F" w14:textId="77777777" w:rsidTr="005941BE">
        <w:trPr>
          <w:trHeight w:val="300"/>
        </w:trPr>
        <w:tc>
          <w:tcPr>
            <w:tcW w:w="9535" w:type="dxa"/>
            <w:gridSpan w:val="4"/>
          </w:tcPr>
          <w:p w14:paraId="4A011BAE" w14:textId="77777777" w:rsidR="00B203C1" w:rsidRDefault="00B203C1" w:rsidP="00B203C1">
            <w:pPr>
              <w:jc w:val="center"/>
              <w:rPr>
                <w:b/>
                <w:kern w:val="2"/>
                <w:szCs w:val="24"/>
              </w:rPr>
            </w:pPr>
            <w:r>
              <w:rPr>
                <w:b/>
                <w:kern w:val="2"/>
                <w:szCs w:val="24"/>
              </w:rPr>
              <w:t>11. SUTARTIES GALIOJIMAS IR KEITIMAS</w:t>
            </w:r>
          </w:p>
        </w:tc>
      </w:tr>
      <w:tr w:rsidR="00B203C1" w14:paraId="487B90D6" w14:textId="77777777" w:rsidTr="005941BE">
        <w:trPr>
          <w:trHeight w:val="300"/>
        </w:trPr>
        <w:tc>
          <w:tcPr>
            <w:tcW w:w="3094" w:type="dxa"/>
            <w:gridSpan w:val="2"/>
          </w:tcPr>
          <w:p w14:paraId="4F481ABD" w14:textId="77777777" w:rsidR="00B203C1" w:rsidRDefault="00B203C1" w:rsidP="00B203C1">
            <w:pPr>
              <w:rPr>
                <w:b/>
                <w:kern w:val="2"/>
                <w:szCs w:val="24"/>
              </w:rPr>
            </w:pPr>
            <w:r>
              <w:rPr>
                <w:b/>
                <w:szCs w:val="24"/>
              </w:rPr>
              <w:t>11.1. Sutarties sudarymas ir įsigaliojimas</w:t>
            </w:r>
          </w:p>
        </w:tc>
        <w:tc>
          <w:tcPr>
            <w:tcW w:w="6441" w:type="dxa"/>
            <w:gridSpan w:val="2"/>
          </w:tcPr>
          <w:p w14:paraId="2F812090" w14:textId="77777777" w:rsidR="00B203C1" w:rsidRDefault="00B203C1" w:rsidP="00B203C1">
            <w:pPr>
              <w:rPr>
                <w:kern w:val="2"/>
                <w:szCs w:val="24"/>
              </w:rPr>
            </w:pPr>
            <w:r>
              <w:rPr>
                <w:kern w:val="2"/>
                <w:szCs w:val="24"/>
              </w:rPr>
              <w:t>Ši Sutartis laikoma sudaryta, kai (pirma) ją pasirašo abi Šalys, ir (antra) pateikiamas sutarties įvykdymo užtikrinimas.</w:t>
            </w:r>
          </w:p>
          <w:p w14:paraId="07CB0CF5" w14:textId="146A56C2" w:rsidR="00B203C1" w:rsidRDefault="00B203C1" w:rsidP="00B203C1">
            <w:pPr>
              <w:rPr>
                <w:color w:val="4472C4"/>
                <w:kern w:val="2"/>
                <w:szCs w:val="24"/>
              </w:rPr>
            </w:pPr>
            <w:r>
              <w:rPr>
                <w:kern w:val="2"/>
                <w:szCs w:val="24"/>
              </w:rPr>
              <w:t xml:space="preserve">Sutartis galioja iki visiško prievolių įvykdymo. </w:t>
            </w:r>
          </w:p>
          <w:p w14:paraId="271E1796" w14:textId="1CAA3F0D" w:rsidR="00B203C1" w:rsidRDefault="00B203C1" w:rsidP="00B203C1">
            <w:pPr>
              <w:rPr>
                <w:color w:val="4472C4"/>
                <w:kern w:val="2"/>
                <w:szCs w:val="24"/>
              </w:rPr>
            </w:pPr>
          </w:p>
        </w:tc>
      </w:tr>
      <w:tr w:rsidR="00B203C1" w14:paraId="66C80BA5" w14:textId="77777777" w:rsidTr="005941BE">
        <w:trPr>
          <w:trHeight w:val="300"/>
        </w:trPr>
        <w:tc>
          <w:tcPr>
            <w:tcW w:w="3094" w:type="dxa"/>
            <w:gridSpan w:val="2"/>
          </w:tcPr>
          <w:p w14:paraId="47703630" w14:textId="77777777" w:rsidR="00B203C1" w:rsidRDefault="00B203C1" w:rsidP="00B203C1">
            <w:pPr>
              <w:rPr>
                <w:b/>
                <w:kern w:val="2"/>
                <w:szCs w:val="24"/>
              </w:rPr>
            </w:pPr>
            <w:r>
              <w:rPr>
                <w:b/>
                <w:kern w:val="2"/>
                <w:szCs w:val="24"/>
              </w:rPr>
              <w:t>11.2. Sutarties galiojimo termino pratęsimas</w:t>
            </w:r>
          </w:p>
        </w:tc>
        <w:tc>
          <w:tcPr>
            <w:tcW w:w="6441" w:type="dxa"/>
            <w:gridSpan w:val="2"/>
          </w:tcPr>
          <w:p w14:paraId="2E24D3BC" w14:textId="2E0F463C" w:rsidR="00B203C1" w:rsidRPr="0097210F" w:rsidRDefault="00DC0C70" w:rsidP="00B203C1">
            <w:pPr>
              <w:rPr>
                <w:kern w:val="2"/>
                <w:szCs w:val="24"/>
              </w:rPr>
            </w:pPr>
            <w:r w:rsidRPr="0097210F">
              <w:rPr>
                <w:kern w:val="2"/>
                <w:szCs w:val="24"/>
              </w:rPr>
              <w:t>Netaikoma</w:t>
            </w:r>
          </w:p>
          <w:p w14:paraId="617BD5DB" w14:textId="05A83C30" w:rsidR="00B203C1" w:rsidRDefault="00B203C1" w:rsidP="00B203C1">
            <w:pPr>
              <w:rPr>
                <w:kern w:val="2"/>
                <w:szCs w:val="24"/>
              </w:rPr>
            </w:pPr>
          </w:p>
        </w:tc>
      </w:tr>
      <w:tr w:rsidR="00B203C1" w14:paraId="2967740E" w14:textId="77777777" w:rsidTr="005941BE">
        <w:trPr>
          <w:trHeight w:val="300"/>
        </w:trPr>
        <w:tc>
          <w:tcPr>
            <w:tcW w:w="9535" w:type="dxa"/>
            <w:gridSpan w:val="4"/>
          </w:tcPr>
          <w:p w14:paraId="2373B806" w14:textId="77777777" w:rsidR="00B203C1" w:rsidRDefault="00B203C1" w:rsidP="00B203C1">
            <w:pPr>
              <w:jc w:val="center"/>
              <w:rPr>
                <w:b/>
                <w:kern w:val="2"/>
                <w:szCs w:val="24"/>
              </w:rPr>
            </w:pPr>
            <w:r>
              <w:rPr>
                <w:b/>
                <w:kern w:val="2"/>
                <w:szCs w:val="24"/>
              </w:rPr>
              <w:t>12. SUTARTIES NUTRAUKIMAS</w:t>
            </w:r>
          </w:p>
        </w:tc>
      </w:tr>
      <w:tr w:rsidR="00B203C1" w14:paraId="4810841D" w14:textId="77777777" w:rsidTr="005941BE">
        <w:trPr>
          <w:trHeight w:val="300"/>
        </w:trPr>
        <w:tc>
          <w:tcPr>
            <w:tcW w:w="3058" w:type="dxa"/>
            <w:tcBorders>
              <w:top w:val="single" w:sz="4" w:space="0" w:color="auto"/>
              <w:left w:val="single" w:sz="4" w:space="0" w:color="auto"/>
              <w:bottom w:val="single" w:sz="4" w:space="0" w:color="auto"/>
              <w:right w:val="single" w:sz="4" w:space="0" w:color="auto"/>
            </w:tcBorders>
          </w:tcPr>
          <w:p w14:paraId="00DC0792" w14:textId="77777777" w:rsidR="00B203C1" w:rsidRDefault="00B203C1" w:rsidP="00B203C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1B0E49" w14:textId="77777777" w:rsidR="00B203C1" w:rsidRDefault="00B203C1" w:rsidP="00B203C1">
            <w:pPr>
              <w:rPr>
                <w:kern w:val="2"/>
                <w:szCs w:val="24"/>
              </w:rPr>
            </w:pPr>
            <w:r>
              <w:rPr>
                <w:kern w:val="2"/>
                <w:szCs w:val="24"/>
              </w:rPr>
              <w:t>Sutartis gali būti nutraukiama rašytiniu Šalių susitarimu arba vienašališkai, Bendrosiose sąlygose nustatyta tvarka.</w:t>
            </w:r>
          </w:p>
          <w:p w14:paraId="6CFFBA5E" w14:textId="77777777" w:rsidR="00B203C1" w:rsidRDefault="00B203C1" w:rsidP="00B203C1">
            <w:pPr>
              <w:rPr>
                <w:kern w:val="2"/>
                <w:szCs w:val="24"/>
              </w:rPr>
            </w:pPr>
          </w:p>
          <w:p w14:paraId="6567540E" w14:textId="5B9E3DBB" w:rsidR="00B203C1" w:rsidRDefault="00B203C1" w:rsidP="00B203C1">
            <w:pPr>
              <w:rPr>
                <w:color w:val="4472C4"/>
                <w:kern w:val="2"/>
                <w:szCs w:val="24"/>
              </w:rPr>
            </w:pPr>
          </w:p>
        </w:tc>
      </w:tr>
      <w:tr w:rsidR="00B203C1" w14:paraId="36970DCE" w14:textId="77777777" w:rsidTr="005941BE">
        <w:trPr>
          <w:trHeight w:val="300"/>
        </w:trPr>
        <w:tc>
          <w:tcPr>
            <w:tcW w:w="3058" w:type="dxa"/>
            <w:tcBorders>
              <w:top w:val="single" w:sz="4" w:space="0" w:color="auto"/>
              <w:left w:val="single" w:sz="4" w:space="0" w:color="auto"/>
              <w:bottom w:val="single" w:sz="4" w:space="0" w:color="auto"/>
              <w:right w:val="single" w:sz="4" w:space="0" w:color="auto"/>
            </w:tcBorders>
          </w:tcPr>
          <w:p w14:paraId="3CA91D02" w14:textId="77777777" w:rsidR="00B203C1" w:rsidRDefault="00B203C1" w:rsidP="00B203C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52D221" w14:textId="63C814D7" w:rsidR="00B203C1" w:rsidRPr="00B53738" w:rsidRDefault="00B203C1" w:rsidP="00B203C1">
            <w:pPr>
              <w:rPr>
                <w:szCs w:val="24"/>
              </w:rPr>
            </w:pPr>
            <w:r w:rsidRPr="00B53738">
              <w:rPr>
                <w:szCs w:val="24"/>
              </w:rPr>
              <w:t>12.2.1.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745C13" w14:textId="266AB128" w:rsidR="00B203C1" w:rsidRPr="00B53738" w:rsidRDefault="00B203C1" w:rsidP="00B203C1">
            <w:pPr>
              <w:spacing w:line="257" w:lineRule="auto"/>
              <w:jc w:val="both"/>
              <w:rPr>
                <w:rFonts w:eastAsia="Arial"/>
                <w:kern w:val="2"/>
                <w:szCs w:val="24"/>
                <w:lang w:val="lt"/>
              </w:rPr>
            </w:pPr>
            <w:r w:rsidRPr="00B53738">
              <w:rPr>
                <w:rFonts w:eastAsia="Arial"/>
                <w:kern w:val="2"/>
                <w:szCs w:val="24"/>
                <w:lang w:val="lt"/>
              </w:rPr>
              <w:t>12.2.2. jeigu Tiekėjas nesilaiko Sutartyje nustatytų Paslaugų teikimo terminų 2 (du) kartus iš eilės arba vėluoja suteikti Paslaugas daugiau nei 30 kalendorinių dienų nuo Sutartyje nustatyto Paslaugų suteikimo termino;</w:t>
            </w:r>
          </w:p>
          <w:p w14:paraId="3E7C6808" w14:textId="377321D8" w:rsidR="00B203C1" w:rsidRPr="00B53738" w:rsidRDefault="00B203C1" w:rsidP="00B203C1">
            <w:pPr>
              <w:tabs>
                <w:tab w:val="left" w:pos="567"/>
                <w:tab w:val="left" w:pos="851"/>
                <w:tab w:val="left" w:pos="992"/>
                <w:tab w:val="left" w:pos="1134"/>
              </w:tabs>
              <w:spacing w:line="257" w:lineRule="auto"/>
              <w:jc w:val="both"/>
              <w:rPr>
                <w:rFonts w:eastAsia="Arial"/>
                <w:kern w:val="2"/>
                <w:szCs w:val="24"/>
                <w:lang w:val="lt"/>
              </w:rPr>
            </w:pPr>
            <w:r w:rsidRPr="00B53738">
              <w:rPr>
                <w:rFonts w:eastAsia="Arial"/>
                <w:kern w:val="2"/>
                <w:szCs w:val="24"/>
                <w:lang w:val="lt"/>
              </w:rPr>
              <w:t>12.2.3. Tiekėjas daugiau kaip 2 (du) kartus suteikia Paslaugas, kurios neatitinka Sutartyje ir (ar) įstatymuose nustatytų reikalavimų Paslaugoms;</w:t>
            </w:r>
          </w:p>
          <w:p w14:paraId="45AFD592" w14:textId="5750381D" w:rsidR="00B203C1" w:rsidRPr="00B53738" w:rsidRDefault="00B203C1" w:rsidP="00B203C1">
            <w:pPr>
              <w:tabs>
                <w:tab w:val="left" w:pos="567"/>
                <w:tab w:val="left" w:pos="851"/>
                <w:tab w:val="left" w:pos="992"/>
                <w:tab w:val="left" w:pos="1134"/>
              </w:tabs>
              <w:spacing w:line="257" w:lineRule="auto"/>
              <w:jc w:val="both"/>
              <w:rPr>
                <w:rFonts w:eastAsia="Arial"/>
                <w:kern w:val="2"/>
                <w:szCs w:val="24"/>
                <w:lang w:val="lt"/>
              </w:rPr>
            </w:pPr>
            <w:r w:rsidRPr="00B53738">
              <w:rPr>
                <w:rFonts w:eastAsia="Arial"/>
                <w:kern w:val="2"/>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F7B26A4" w14:textId="0A6BDB5B" w:rsidR="00B203C1" w:rsidRPr="00B53738" w:rsidRDefault="00B203C1" w:rsidP="00B203C1">
            <w:pPr>
              <w:spacing w:line="257" w:lineRule="auto"/>
              <w:rPr>
                <w:rFonts w:eastAsia="Arial"/>
                <w:kern w:val="2"/>
                <w:szCs w:val="24"/>
                <w:lang w:val="lt"/>
              </w:rPr>
            </w:pPr>
            <w:r w:rsidRPr="00B53738">
              <w:rPr>
                <w:rFonts w:eastAsia="Arial"/>
                <w:kern w:val="2"/>
                <w:szCs w:val="24"/>
                <w:lang w:val="lt"/>
              </w:rPr>
              <w:t>12.2.5. Tiekėjas pažeidžia Bendrųjų sąlygų nuostatas dėl Sutarties vykdymui pasitelkiamų naujų subtiekėjų ir (ar) specialistų / esamų subtiekėjų ir (ar) specialistų keitimo.</w:t>
            </w:r>
          </w:p>
          <w:p w14:paraId="6BC318B0" w14:textId="16CC9D39" w:rsidR="00B203C1" w:rsidRDefault="00B203C1" w:rsidP="00B203C1">
            <w:pPr>
              <w:spacing w:line="257" w:lineRule="auto"/>
              <w:rPr>
                <w:rFonts w:eastAsia="Arial"/>
                <w:color w:val="FF0000"/>
                <w:kern w:val="2"/>
                <w:szCs w:val="24"/>
              </w:rPr>
            </w:pPr>
          </w:p>
        </w:tc>
      </w:tr>
      <w:tr w:rsidR="00B203C1" w14:paraId="07A27887" w14:textId="77777777" w:rsidTr="005941BE">
        <w:trPr>
          <w:trHeight w:val="300"/>
        </w:trPr>
        <w:tc>
          <w:tcPr>
            <w:tcW w:w="9535" w:type="dxa"/>
            <w:gridSpan w:val="4"/>
          </w:tcPr>
          <w:p w14:paraId="5BF95799" w14:textId="6DC25C08" w:rsidR="00B203C1" w:rsidRDefault="00B203C1" w:rsidP="00B203C1">
            <w:pPr>
              <w:jc w:val="center"/>
              <w:rPr>
                <w:kern w:val="2"/>
                <w:szCs w:val="24"/>
              </w:rPr>
            </w:pPr>
            <w:r>
              <w:rPr>
                <w:b/>
                <w:kern w:val="2"/>
                <w:szCs w:val="24"/>
              </w:rPr>
              <w:t xml:space="preserve">13. APLINKOS APSAUGOS IR SOCIALINIAI KRITERIJAI </w:t>
            </w:r>
          </w:p>
        </w:tc>
      </w:tr>
      <w:tr w:rsidR="00B203C1" w14:paraId="7BE2E583" w14:textId="77777777" w:rsidTr="005941BE">
        <w:trPr>
          <w:trHeight w:val="300"/>
        </w:trPr>
        <w:tc>
          <w:tcPr>
            <w:tcW w:w="3058" w:type="dxa"/>
          </w:tcPr>
          <w:p w14:paraId="7EF694C0" w14:textId="77777777" w:rsidR="00B203C1" w:rsidRDefault="00B203C1" w:rsidP="00B203C1">
            <w:pPr>
              <w:rPr>
                <w:b/>
                <w:kern w:val="2"/>
                <w:szCs w:val="24"/>
              </w:rPr>
            </w:pPr>
            <w:r>
              <w:rPr>
                <w:b/>
                <w:kern w:val="2"/>
                <w:szCs w:val="24"/>
              </w:rPr>
              <w:t xml:space="preserve">13.1. Su perkamomis paslaugomis susiję  aplinkos apsaugos kriterijai </w:t>
            </w:r>
          </w:p>
        </w:tc>
        <w:tc>
          <w:tcPr>
            <w:tcW w:w="6477" w:type="dxa"/>
            <w:gridSpan w:val="3"/>
          </w:tcPr>
          <w:p w14:paraId="2E57DDC0" w14:textId="79C18A28" w:rsidR="00B203C1" w:rsidRPr="008671E1" w:rsidRDefault="00B203C1" w:rsidP="00B203C1">
            <w:pPr>
              <w:jc w:val="both"/>
              <w:rPr>
                <w:color w:val="000000"/>
                <w:kern w:val="2"/>
                <w:szCs w:val="24"/>
                <w:shd w:val="clear" w:color="auto" w:fill="FFFFFF"/>
              </w:rPr>
            </w:pPr>
            <w:r w:rsidRPr="00DF3F01">
              <w:rPr>
                <w:color w:val="000000"/>
                <w:kern w:val="2"/>
                <w:szCs w:val="24"/>
                <w:shd w:val="clear" w:color="auto" w:fill="FFFFFF"/>
              </w:rPr>
              <w:t>Aplinkosauginiai kriterijai P</w:t>
            </w:r>
            <w:r>
              <w:rPr>
                <w:color w:val="000000"/>
                <w:kern w:val="2"/>
                <w:szCs w:val="24"/>
                <w:shd w:val="clear" w:color="auto" w:fill="FFFFFF"/>
              </w:rPr>
              <w:t>aslaugoms</w:t>
            </w:r>
            <w:r w:rsidRPr="00DF3F01">
              <w:rPr>
                <w:color w:val="000000"/>
                <w:kern w:val="2"/>
                <w:szCs w:val="24"/>
                <w:shd w:val="clear" w:color="auto" w:fill="FFFFFF"/>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4.4.</w:t>
            </w:r>
            <w:r>
              <w:rPr>
                <w:color w:val="000000"/>
                <w:kern w:val="2"/>
                <w:szCs w:val="24"/>
                <w:shd w:val="clear" w:color="auto" w:fill="FFFFFF"/>
              </w:rPr>
              <w:t>3</w:t>
            </w:r>
            <w:r w:rsidRPr="00DF3F01">
              <w:rPr>
                <w:color w:val="000000"/>
                <w:kern w:val="2"/>
                <w:szCs w:val="24"/>
                <w:shd w:val="clear" w:color="auto" w:fill="FFFFFF"/>
              </w:rPr>
              <w:t xml:space="preserve"> papunkčiu</w:t>
            </w:r>
            <w:r>
              <w:rPr>
                <w:color w:val="000000"/>
                <w:kern w:val="2"/>
                <w:szCs w:val="24"/>
                <w:shd w:val="clear" w:color="auto" w:fill="FFFFFF"/>
              </w:rPr>
              <w:t xml:space="preserve"> - </w:t>
            </w:r>
            <w:r w:rsidRPr="00A66C60">
              <w:rPr>
                <w:kern w:val="2"/>
                <w:szCs w:val="24"/>
              </w:rPr>
              <w:t xml:space="preserve">perkama  nematerialaus pobūdžio (intelektinė) ar kitokia paslauga, nesusijusi su materialaus objekto sukūrimu, </w:t>
            </w:r>
            <w:r w:rsidRPr="00A66C60">
              <w:rPr>
                <w:kern w:val="2"/>
                <w:szCs w:val="24"/>
              </w:rPr>
              <w:lastRenderedPageBreak/>
              <w:t>kurios teikimo metu nėra numatomas reikšmingas neigiamas poveikis aplinkai, nesukuriamas taršos šaltinis ir negeneruojamos atliekos</w:t>
            </w:r>
          </w:p>
        </w:tc>
      </w:tr>
      <w:tr w:rsidR="00B203C1" w14:paraId="623E399D" w14:textId="77777777" w:rsidTr="005941BE">
        <w:trPr>
          <w:trHeight w:val="300"/>
        </w:trPr>
        <w:tc>
          <w:tcPr>
            <w:tcW w:w="3058" w:type="dxa"/>
          </w:tcPr>
          <w:p w14:paraId="4A8BDFD4" w14:textId="77777777" w:rsidR="00B203C1" w:rsidRDefault="00B203C1" w:rsidP="00B203C1">
            <w:pPr>
              <w:rPr>
                <w:b/>
                <w:kern w:val="2"/>
                <w:szCs w:val="24"/>
              </w:rPr>
            </w:pPr>
            <w:r>
              <w:rPr>
                <w:b/>
                <w:kern w:val="2"/>
                <w:szCs w:val="24"/>
              </w:rPr>
              <w:lastRenderedPageBreak/>
              <w:t>13.2. Su perkamomis Paslaugomis susiję socialiniai kriterijai</w:t>
            </w:r>
          </w:p>
        </w:tc>
        <w:tc>
          <w:tcPr>
            <w:tcW w:w="6477" w:type="dxa"/>
            <w:gridSpan w:val="3"/>
          </w:tcPr>
          <w:p w14:paraId="7316B0FD" w14:textId="77777777" w:rsidR="00B203C1" w:rsidRDefault="00B203C1" w:rsidP="00B203C1">
            <w:pPr>
              <w:rPr>
                <w:color w:val="000000"/>
                <w:kern w:val="2"/>
                <w:szCs w:val="24"/>
                <w:shd w:val="clear" w:color="auto" w:fill="FFFFFF"/>
              </w:rPr>
            </w:pPr>
            <w:r>
              <w:rPr>
                <w:color w:val="000000"/>
                <w:kern w:val="2"/>
                <w:szCs w:val="24"/>
                <w:shd w:val="clear" w:color="auto" w:fill="FFFFFF"/>
              </w:rPr>
              <w:t>Netaikoma</w:t>
            </w:r>
          </w:p>
          <w:p w14:paraId="4890C61B" w14:textId="77777777" w:rsidR="00B203C1" w:rsidRDefault="00B203C1" w:rsidP="00B203C1">
            <w:pPr>
              <w:rPr>
                <w:color w:val="000000"/>
                <w:kern w:val="2"/>
                <w:szCs w:val="24"/>
                <w:shd w:val="clear" w:color="auto" w:fill="FFFFFF"/>
              </w:rPr>
            </w:pPr>
          </w:p>
          <w:p w14:paraId="46BD2B98" w14:textId="764CBCC2" w:rsidR="00B203C1" w:rsidRDefault="00B203C1" w:rsidP="00B203C1">
            <w:pPr>
              <w:rPr>
                <w:color w:val="0070C0"/>
                <w:kern w:val="2"/>
                <w:szCs w:val="24"/>
              </w:rPr>
            </w:pPr>
          </w:p>
        </w:tc>
      </w:tr>
      <w:tr w:rsidR="00B203C1" w14:paraId="482A4274" w14:textId="77777777" w:rsidTr="005941BE">
        <w:trPr>
          <w:trHeight w:val="300"/>
        </w:trPr>
        <w:tc>
          <w:tcPr>
            <w:tcW w:w="9535" w:type="dxa"/>
            <w:gridSpan w:val="4"/>
          </w:tcPr>
          <w:p w14:paraId="08351C3F" w14:textId="77777777" w:rsidR="00B203C1" w:rsidRDefault="00B203C1" w:rsidP="00B203C1">
            <w:pPr>
              <w:jc w:val="center"/>
              <w:rPr>
                <w:b/>
                <w:kern w:val="2"/>
                <w:szCs w:val="24"/>
              </w:rPr>
            </w:pPr>
            <w:r>
              <w:rPr>
                <w:b/>
                <w:kern w:val="2"/>
                <w:szCs w:val="24"/>
              </w:rPr>
              <w:t xml:space="preserve">14. BENDRŲJŲ SĄLYGŲ PAKEITIMAI IR PAPILDYMAI </w:t>
            </w:r>
          </w:p>
          <w:p w14:paraId="7889590D" w14:textId="04D68E95" w:rsidR="00B203C1" w:rsidRDefault="00B203C1" w:rsidP="00B203C1">
            <w:pPr>
              <w:jc w:val="center"/>
              <w:rPr>
                <w:kern w:val="2"/>
                <w:szCs w:val="24"/>
              </w:rPr>
            </w:pPr>
            <w:r>
              <w:rPr>
                <w:color w:val="4472C4"/>
                <w:kern w:val="2"/>
                <w:szCs w:val="24"/>
              </w:rPr>
              <w:t xml:space="preserve"> </w:t>
            </w:r>
          </w:p>
        </w:tc>
      </w:tr>
      <w:tr w:rsidR="00B203C1" w14:paraId="5CA498A7" w14:textId="77777777" w:rsidTr="005941BE">
        <w:trPr>
          <w:trHeight w:val="300"/>
        </w:trPr>
        <w:tc>
          <w:tcPr>
            <w:tcW w:w="3058" w:type="dxa"/>
          </w:tcPr>
          <w:p w14:paraId="18444A5D" w14:textId="77777777" w:rsidR="00B203C1" w:rsidRDefault="00B203C1" w:rsidP="00B203C1">
            <w:pPr>
              <w:rPr>
                <w:b/>
                <w:kern w:val="2"/>
                <w:szCs w:val="24"/>
              </w:rPr>
            </w:pPr>
            <w:r>
              <w:rPr>
                <w:b/>
                <w:kern w:val="2"/>
                <w:szCs w:val="24"/>
              </w:rPr>
              <w:t xml:space="preserve">14.1. </w:t>
            </w:r>
          </w:p>
        </w:tc>
        <w:tc>
          <w:tcPr>
            <w:tcW w:w="6477" w:type="dxa"/>
            <w:gridSpan w:val="3"/>
          </w:tcPr>
          <w:p w14:paraId="1752C036" w14:textId="5F57BD15" w:rsidR="00B203C1" w:rsidRDefault="00B203C1" w:rsidP="00B203C1">
            <w:pPr>
              <w:rPr>
                <w:kern w:val="2"/>
                <w:szCs w:val="24"/>
              </w:rPr>
            </w:pPr>
            <w:r>
              <w:rPr>
                <w:kern w:val="2"/>
                <w:szCs w:val="24"/>
              </w:rPr>
              <w:t>Netaikoma</w:t>
            </w:r>
          </w:p>
        </w:tc>
      </w:tr>
      <w:tr w:rsidR="00B203C1" w14:paraId="5558CB14" w14:textId="77777777" w:rsidTr="005941BE">
        <w:trPr>
          <w:trHeight w:val="300"/>
        </w:trPr>
        <w:tc>
          <w:tcPr>
            <w:tcW w:w="3058" w:type="dxa"/>
          </w:tcPr>
          <w:p w14:paraId="318131FC" w14:textId="77777777" w:rsidR="00B203C1" w:rsidRDefault="00B203C1" w:rsidP="00B203C1">
            <w:pPr>
              <w:rPr>
                <w:b/>
                <w:kern w:val="2"/>
                <w:szCs w:val="24"/>
              </w:rPr>
            </w:pPr>
            <w:r>
              <w:rPr>
                <w:b/>
                <w:kern w:val="2"/>
                <w:szCs w:val="24"/>
              </w:rPr>
              <w:t>14.2.</w:t>
            </w:r>
          </w:p>
        </w:tc>
        <w:tc>
          <w:tcPr>
            <w:tcW w:w="6477" w:type="dxa"/>
            <w:gridSpan w:val="3"/>
          </w:tcPr>
          <w:p w14:paraId="4BCB67C5" w14:textId="4E9AECE9" w:rsidR="00B203C1" w:rsidRDefault="00B203C1" w:rsidP="00B203C1">
            <w:pPr>
              <w:rPr>
                <w:kern w:val="2"/>
                <w:szCs w:val="24"/>
              </w:rPr>
            </w:pPr>
            <w:r>
              <w:rPr>
                <w:kern w:val="2"/>
                <w:szCs w:val="24"/>
              </w:rPr>
              <w:t>Netaikoma</w:t>
            </w:r>
          </w:p>
        </w:tc>
      </w:tr>
      <w:tr w:rsidR="00B203C1" w14:paraId="03E8F7EE" w14:textId="77777777" w:rsidTr="005941BE">
        <w:trPr>
          <w:trHeight w:val="300"/>
        </w:trPr>
        <w:tc>
          <w:tcPr>
            <w:tcW w:w="3058" w:type="dxa"/>
          </w:tcPr>
          <w:p w14:paraId="4A73A84A" w14:textId="77777777" w:rsidR="00B203C1" w:rsidRDefault="00B203C1" w:rsidP="00B203C1">
            <w:pPr>
              <w:rPr>
                <w:b/>
                <w:kern w:val="2"/>
                <w:szCs w:val="24"/>
              </w:rPr>
            </w:pPr>
            <w:r>
              <w:rPr>
                <w:b/>
                <w:kern w:val="2"/>
                <w:szCs w:val="24"/>
              </w:rPr>
              <w:t>14.3.</w:t>
            </w:r>
          </w:p>
        </w:tc>
        <w:tc>
          <w:tcPr>
            <w:tcW w:w="6477" w:type="dxa"/>
            <w:gridSpan w:val="3"/>
          </w:tcPr>
          <w:p w14:paraId="30714175" w14:textId="1AD22664" w:rsidR="00B203C1" w:rsidRPr="000654A7" w:rsidRDefault="00B203C1" w:rsidP="00B203C1">
            <w:pPr>
              <w:rPr>
                <w:kern w:val="2"/>
                <w:szCs w:val="24"/>
              </w:rPr>
            </w:pPr>
            <w:r w:rsidRPr="000654A7">
              <w:rPr>
                <w:kern w:val="2"/>
                <w:szCs w:val="24"/>
              </w:rPr>
              <w:t>Netaikoma</w:t>
            </w:r>
          </w:p>
        </w:tc>
      </w:tr>
      <w:tr w:rsidR="00B203C1" w14:paraId="403BF43F" w14:textId="77777777" w:rsidTr="005941BE">
        <w:trPr>
          <w:trHeight w:val="300"/>
        </w:trPr>
        <w:tc>
          <w:tcPr>
            <w:tcW w:w="3058" w:type="dxa"/>
          </w:tcPr>
          <w:p w14:paraId="1B7C1172" w14:textId="77777777" w:rsidR="00B203C1" w:rsidRDefault="00B203C1" w:rsidP="00B203C1">
            <w:pPr>
              <w:rPr>
                <w:b/>
                <w:kern w:val="2"/>
                <w:szCs w:val="24"/>
              </w:rPr>
            </w:pPr>
            <w:r>
              <w:rPr>
                <w:b/>
                <w:kern w:val="2"/>
                <w:szCs w:val="24"/>
              </w:rPr>
              <w:t>14.4.</w:t>
            </w:r>
          </w:p>
        </w:tc>
        <w:tc>
          <w:tcPr>
            <w:tcW w:w="6477" w:type="dxa"/>
            <w:gridSpan w:val="3"/>
          </w:tcPr>
          <w:p w14:paraId="01B60DCC" w14:textId="49B2C45C" w:rsidR="00B203C1" w:rsidRPr="000654A7" w:rsidRDefault="00B203C1" w:rsidP="00B203C1">
            <w:pPr>
              <w:rPr>
                <w:kern w:val="2"/>
                <w:szCs w:val="24"/>
              </w:rPr>
            </w:pPr>
            <w:r w:rsidRPr="000654A7">
              <w:rPr>
                <w:kern w:val="2"/>
                <w:szCs w:val="24"/>
              </w:rPr>
              <w:t>Netaikoma</w:t>
            </w:r>
          </w:p>
        </w:tc>
      </w:tr>
      <w:tr w:rsidR="00B203C1" w14:paraId="102FA0D9" w14:textId="77777777" w:rsidTr="005941BE">
        <w:trPr>
          <w:trHeight w:val="300"/>
        </w:trPr>
        <w:tc>
          <w:tcPr>
            <w:tcW w:w="3058" w:type="dxa"/>
          </w:tcPr>
          <w:p w14:paraId="5715E403" w14:textId="77777777" w:rsidR="00B203C1" w:rsidRDefault="00B203C1" w:rsidP="00B203C1">
            <w:pPr>
              <w:rPr>
                <w:b/>
                <w:kern w:val="2"/>
                <w:szCs w:val="24"/>
              </w:rPr>
            </w:pPr>
            <w:r>
              <w:rPr>
                <w:b/>
                <w:kern w:val="2"/>
                <w:szCs w:val="24"/>
              </w:rPr>
              <w:t>14.5.</w:t>
            </w:r>
          </w:p>
        </w:tc>
        <w:tc>
          <w:tcPr>
            <w:tcW w:w="6477" w:type="dxa"/>
            <w:gridSpan w:val="3"/>
          </w:tcPr>
          <w:p w14:paraId="7DD930BC" w14:textId="77777777" w:rsidR="00B203C1" w:rsidRDefault="00B203C1" w:rsidP="00B203C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203C1" w14:paraId="7137CAE6" w14:textId="77777777" w:rsidTr="005941BE">
        <w:trPr>
          <w:trHeight w:val="300"/>
        </w:trPr>
        <w:tc>
          <w:tcPr>
            <w:tcW w:w="9535" w:type="dxa"/>
            <w:gridSpan w:val="4"/>
          </w:tcPr>
          <w:p w14:paraId="0E3A64C0" w14:textId="77777777" w:rsidR="00B203C1" w:rsidRDefault="00B203C1" w:rsidP="00B203C1">
            <w:pPr>
              <w:jc w:val="center"/>
              <w:rPr>
                <w:b/>
                <w:kern w:val="2"/>
                <w:szCs w:val="24"/>
              </w:rPr>
            </w:pPr>
            <w:r>
              <w:rPr>
                <w:b/>
                <w:kern w:val="2"/>
                <w:szCs w:val="24"/>
              </w:rPr>
              <w:t>15. SUTARTIES PRIEDAI</w:t>
            </w:r>
          </w:p>
        </w:tc>
      </w:tr>
      <w:tr w:rsidR="00B203C1" w14:paraId="1D2CB752" w14:textId="77777777" w:rsidTr="005941BE">
        <w:trPr>
          <w:trHeight w:val="300"/>
        </w:trPr>
        <w:tc>
          <w:tcPr>
            <w:tcW w:w="3058" w:type="dxa"/>
          </w:tcPr>
          <w:p w14:paraId="046FDFC1" w14:textId="77777777" w:rsidR="00B203C1" w:rsidRDefault="00B203C1" w:rsidP="00B203C1">
            <w:pPr>
              <w:jc w:val="center"/>
              <w:rPr>
                <w:b/>
                <w:kern w:val="2"/>
                <w:szCs w:val="24"/>
              </w:rPr>
            </w:pPr>
            <w:r>
              <w:rPr>
                <w:b/>
                <w:kern w:val="2"/>
                <w:szCs w:val="24"/>
              </w:rPr>
              <w:t>15.1. Priedas Nr. 1</w:t>
            </w:r>
          </w:p>
        </w:tc>
        <w:tc>
          <w:tcPr>
            <w:tcW w:w="6477" w:type="dxa"/>
            <w:gridSpan w:val="3"/>
          </w:tcPr>
          <w:p w14:paraId="52E7AEE0" w14:textId="451C64B0" w:rsidR="00B203C1" w:rsidRPr="00806AA4" w:rsidRDefault="00B203C1" w:rsidP="00B203C1">
            <w:pPr>
              <w:rPr>
                <w:bCs/>
                <w:kern w:val="2"/>
                <w:szCs w:val="24"/>
              </w:rPr>
            </w:pPr>
            <w:r w:rsidRPr="00806AA4">
              <w:rPr>
                <w:bCs/>
                <w:kern w:val="2"/>
                <w:szCs w:val="24"/>
              </w:rPr>
              <w:t>Techninė specifikacija</w:t>
            </w:r>
          </w:p>
        </w:tc>
      </w:tr>
      <w:tr w:rsidR="00B203C1" w14:paraId="0744C57F" w14:textId="77777777" w:rsidTr="005941BE">
        <w:trPr>
          <w:trHeight w:val="300"/>
        </w:trPr>
        <w:tc>
          <w:tcPr>
            <w:tcW w:w="3058" w:type="dxa"/>
          </w:tcPr>
          <w:p w14:paraId="57818680" w14:textId="77777777" w:rsidR="00B203C1" w:rsidRDefault="00B203C1" w:rsidP="00B203C1">
            <w:pPr>
              <w:jc w:val="center"/>
              <w:rPr>
                <w:b/>
                <w:kern w:val="2"/>
                <w:szCs w:val="24"/>
              </w:rPr>
            </w:pPr>
            <w:r>
              <w:rPr>
                <w:b/>
                <w:kern w:val="2"/>
                <w:szCs w:val="24"/>
              </w:rPr>
              <w:t>15.2. Priedas Nr. 2</w:t>
            </w:r>
          </w:p>
        </w:tc>
        <w:tc>
          <w:tcPr>
            <w:tcW w:w="6477" w:type="dxa"/>
            <w:gridSpan w:val="3"/>
          </w:tcPr>
          <w:p w14:paraId="1F11C1CE" w14:textId="18DFA7AD" w:rsidR="00B203C1" w:rsidRPr="00806AA4" w:rsidRDefault="00B203C1" w:rsidP="00B203C1">
            <w:pPr>
              <w:rPr>
                <w:bCs/>
                <w:kern w:val="2"/>
                <w:szCs w:val="24"/>
              </w:rPr>
            </w:pPr>
            <w:r w:rsidRPr="00806AA4">
              <w:rPr>
                <w:bCs/>
                <w:kern w:val="2"/>
                <w:szCs w:val="24"/>
              </w:rPr>
              <w:t>Tiekėjo pasiūlymas</w:t>
            </w:r>
          </w:p>
        </w:tc>
      </w:tr>
      <w:tr w:rsidR="00B203C1" w14:paraId="32A7E442" w14:textId="77777777" w:rsidTr="005941BE">
        <w:trPr>
          <w:trHeight w:val="300"/>
        </w:trPr>
        <w:tc>
          <w:tcPr>
            <w:tcW w:w="3058" w:type="dxa"/>
          </w:tcPr>
          <w:p w14:paraId="74593B73" w14:textId="77777777" w:rsidR="00B203C1" w:rsidRDefault="00B203C1" w:rsidP="00B203C1">
            <w:pPr>
              <w:jc w:val="center"/>
              <w:rPr>
                <w:b/>
                <w:kern w:val="2"/>
                <w:szCs w:val="24"/>
              </w:rPr>
            </w:pPr>
            <w:r>
              <w:rPr>
                <w:b/>
                <w:kern w:val="2"/>
                <w:szCs w:val="24"/>
              </w:rPr>
              <w:t>15.3. Priedas Nr. 3</w:t>
            </w:r>
          </w:p>
        </w:tc>
        <w:tc>
          <w:tcPr>
            <w:tcW w:w="6477" w:type="dxa"/>
            <w:gridSpan w:val="3"/>
          </w:tcPr>
          <w:p w14:paraId="1E4AB253" w14:textId="2DF5CCDC" w:rsidR="00B203C1" w:rsidRPr="00806AA4" w:rsidRDefault="00B203C1" w:rsidP="00B203C1">
            <w:pPr>
              <w:rPr>
                <w:bCs/>
                <w:kern w:val="2"/>
                <w:szCs w:val="24"/>
              </w:rPr>
            </w:pPr>
            <w:r w:rsidRPr="00806AA4">
              <w:rPr>
                <w:bCs/>
                <w:kern w:val="2"/>
                <w:szCs w:val="24"/>
              </w:rPr>
              <w:t>Sutarties vykdymui pasitelkiami subtiekėjai ir (ar) specialistai</w:t>
            </w:r>
          </w:p>
        </w:tc>
      </w:tr>
      <w:tr w:rsidR="00B203C1" w14:paraId="57D3A50E" w14:textId="77777777" w:rsidTr="005941BE">
        <w:trPr>
          <w:trHeight w:val="300"/>
        </w:trPr>
        <w:tc>
          <w:tcPr>
            <w:tcW w:w="3058" w:type="dxa"/>
          </w:tcPr>
          <w:p w14:paraId="6DEC841A" w14:textId="77777777" w:rsidR="00B203C1" w:rsidRDefault="00B203C1" w:rsidP="00B203C1">
            <w:pPr>
              <w:jc w:val="center"/>
              <w:rPr>
                <w:b/>
                <w:kern w:val="2"/>
                <w:szCs w:val="24"/>
              </w:rPr>
            </w:pPr>
            <w:r>
              <w:rPr>
                <w:b/>
                <w:kern w:val="2"/>
                <w:szCs w:val="24"/>
              </w:rPr>
              <w:t>15.4. Priedas Nr. 4</w:t>
            </w:r>
          </w:p>
        </w:tc>
        <w:tc>
          <w:tcPr>
            <w:tcW w:w="6477" w:type="dxa"/>
            <w:gridSpan w:val="3"/>
          </w:tcPr>
          <w:p w14:paraId="2594C844" w14:textId="77777777" w:rsidR="00B203C1" w:rsidRDefault="00B203C1" w:rsidP="00B203C1">
            <w:pPr>
              <w:jc w:val="center"/>
              <w:rPr>
                <w:b/>
                <w:kern w:val="2"/>
                <w:szCs w:val="24"/>
              </w:rPr>
            </w:pPr>
          </w:p>
        </w:tc>
      </w:tr>
      <w:tr w:rsidR="00B203C1" w14:paraId="4BB4EBE4" w14:textId="77777777" w:rsidTr="005941BE">
        <w:trPr>
          <w:trHeight w:val="300"/>
        </w:trPr>
        <w:tc>
          <w:tcPr>
            <w:tcW w:w="3058" w:type="dxa"/>
          </w:tcPr>
          <w:p w14:paraId="6D6FE772" w14:textId="77777777" w:rsidR="00B203C1" w:rsidRDefault="00B203C1" w:rsidP="00B203C1">
            <w:pPr>
              <w:jc w:val="center"/>
              <w:rPr>
                <w:b/>
                <w:kern w:val="2"/>
                <w:szCs w:val="24"/>
              </w:rPr>
            </w:pPr>
            <w:r>
              <w:rPr>
                <w:b/>
                <w:kern w:val="2"/>
                <w:szCs w:val="24"/>
              </w:rPr>
              <w:t>15.5. Priedas Nr. 5</w:t>
            </w:r>
          </w:p>
        </w:tc>
        <w:tc>
          <w:tcPr>
            <w:tcW w:w="6477" w:type="dxa"/>
            <w:gridSpan w:val="3"/>
          </w:tcPr>
          <w:p w14:paraId="790EE6B0" w14:textId="77777777" w:rsidR="00B203C1" w:rsidRDefault="00B203C1" w:rsidP="00B203C1">
            <w:pPr>
              <w:jc w:val="center"/>
              <w:rPr>
                <w:b/>
                <w:kern w:val="2"/>
                <w:szCs w:val="24"/>
              </w:rPr>
            </w:pPr>
          </w:p>
        </w:tc>
      </w:tr>
      <w:tr w:rsidR="00B203C1" w14:paraId="4F52924A" w14:textId="77777777" w:rsidTr="005941BE">
        <w:tc>
          <w:tcPr>
            <w:tcW w:w="9535" w:type="dxa"/>
            <w:gridSpan w:val="4"/>
          </w:tcPr>
          <w:p w14:paraId="76CA70B4" w14:textId="77777777" w:rsidR="00B203C1" w:rsidRDefault="00B203C1" w:rsidP="00B203C1">
            <w:pPr>
              <w:jc w:val="center"/>
              <w:rPr>
                <w:b/>
                <w:kern w:val="2"/>
                <w:szCs w:val="24"/>
              </w:rPr>
            </w:pPr>
            <w:r>
              <w:rPr>
                <w:b/>
                <w:kern w:val="2"/>
                <w:szCs w:val="24"/>
              </w:rPr>
              <w:t>16. ŠALIŲ ATSTOVŲ PARAŠAI</w:t>
            </w:r>
          </w:p>
        </w:tc>
      </w:tr>
      <w:tr w:rsidR="00B203C1" w14:paraId="5DDBDC82" w14:textId="77777777" w:rsidTr="005941BE">
        <w:tc>
          <w:tcPr>
            <w:tcW w:w="5224" w:type="dxa"/>
            <w:gridSpan w:val="3"/>
          </w:tcPr>
          <w:p w14:paraId="2DC3061D" w14:textId="77777777" w:rsidR="00B203C1" w:rsidRDefault="00B203C1" w:rsidP="00B203C1">
            <w:pPr>
              <w:jc w:val="center"/>
              <w:rPr>
                <w:b/>
                <w:kern w:val="2"/>
                <w:szCs w:val="24"/>
              </w:rPr>
            </w:pPr>
            <w:r>
              <w:rPr>
                <w:b/>
                <w:kern w:val="2"/>
                <w:szCs w:val="24"/>
              </w:rPr>
              <w:t>PIRKĖJAS</w:t>
            </w:r>
          </w:p>
        </w:tc>
        <w:tc>
          <w:tcPr>
            <w:tcW w:w="4311" w:type="dxa"/>
          </w:tcPr>
          <w:p w14:paraId="2DCE4939" w14:textId="77777777" w:rsidR="00B203C1" w:rsidRDefault="00B203C1" w:rsidP="00B203C1">
            <w:pPr>
              <w:jc w:val="center"/>
              <w:rPr>
                <w:b/>
                <w:kern w:val="2"/>
                <w:szCs w:val="24"/>
              </w:rPr>
            </w:pPr>
            <w:r>
              <w:rPr>
                <w:b/>
                <w:kern w:val="2"/>
                <w:szCs w:val="24"/>
              </w:rPr>
              <w:t>TIEKĖJAS</w:t>
            </w:r>
          </w:p>
        </w:tc>
      </w:tr>
      <w:tr w:rsidR="00B203C1" w14:paraId="4A73A80E" w14:textId="77777777" w:rsidTr="005941BE">
        <w:tc>
          <w:tcPr>
            <w:tcW w:w="5224" w:type="dxa"/>
            <w:gridSpan w:val="3"/>
          </w:tcPr>
          <w:p w14:paraId="56A74808" w14:textId="4ECCA9B2" w:rsidR="00B203C1" w:rsidRDefault="00B203C1" w:rsidP="00B203C1">
            <w:pPr>
              <w:jc w:val="center"/>
              <w:rPr>
                <w:color w:val="4472C4"/>
                <w:kern w:val="2"/>
                <w:szCs w:val="24"/>
              </w:rPr>
            </w:pPr>
            <w:r w:rsidRPr="00AE54F7">
              <w:rPr>
                <w:kern w:val="2"/>
                <w:szCs w:val="24"/>
              </w:rPr>
              <w:t>Administracijos direktorius Virginijus Andrius Bukauskas</w:t>
            </w:r>
          </w:p>
        </w:tc>
        <w:tc>
          <w:tcPr>
            <w:tcW w:w="4311" w:type="dxa"/>
          </w:tcPr>
          <w:p w14:paraId="6A834ED1" w14:textId="77777777" w:rsidR="00B203C1" w:rsidRDefault="00B203C1" w:rsidP="00B203C1">
            <w:pPr>
              <w:jc w:val="center"/>
              <w:rPr>
                <w:b/>
                <w:kern w:val="2"/>
                <w:szCs w:val="24"/>
              </w:rPr>
            </w:pPr>
            <w:r>
              <w:rPr>
                <w:color w:val="4472C4"/>
                <w:kern w:val="2"/>
                <w:szCs w:val="24"/>
              </w:rPr>
              <w:t>(nurodomos atstovo pareigos, vardas, pavardė)</w:t>
            </w:r>
          </w:p>
        </w:tc>
      </w:tr>
      <w:tr w:rsidR="00B203C1" w14:paraId="34BF7A31" w14:textId="77777777" w:rsidTr="005941BE">
        <w:tc>
          <w:tcPr>
            <w:tcW w:w="5224" w:type="dxa"/>
            <w:gridSpan w:val="3"/>
          </w:tcPr>
          <w:p w14:paraId="5202EBCA" w14:textId="77777777" w:rsidR="00B203C1" w:rsidRDefault="00B203C1" w:rsidP="00B203C1">
            <w:pPr>
              <w:jc w:val="center"/>
              <w:rPr>
                <w:b/>
                <w:color w:val="4472C4"/>
                <w:kern w:val="2"/>
                <w:szCs w:val="24"/>
              </w:rPr>
            </w:pPr>
          </w:p>
          <w:p w14:paraId="551C81E4" w14:textId="77777777" w:rsidR="00B203C1" w:rsidRDefault="00B203C1" w:rsidP="00B203C1">
            <w:pPr>
              <w:jc w:val="center"/>
              <w:rPr>
                <w:b/>
                <w:color w:val="4472C4"/>
                <w:kern w:val="2"/>
                <w:szCs w:val="24"/>
              </w:rPr>
            </w:pPr>
            <w:r>
              <w:rPr>
                <w:b/>
                <w:color w:val="4472C4"/>
                <w:kern w:val="2"/>
                <w:szCs w:val="24"/>
              </w:rPr>
              <w:t>(parašas)</w:t>
            </w:r>
          </w:p>
          <w:p w14:paraId="41AFFC0B" w14:textId="77777777" w:rsidR="00B203C1" w:rsidRDefault="00B203C1" w:rsidP="00B203C1">
            <w:pPr>
              <w:jc w:val="center"/>
              <w:rPr>
                <w:b/>
                <w:color w:val="4472C4"/>
                <w:kern w:val="2"/>
                <w:szCs w:val="24"/>
              </w:rPr>
            </w:pPr>
          </w:p>
          <w:p w14:paraId="17650146" w14:textId="77777777" w:rsidR="00B203C1" w:rsidRDefault="00B203C1" w:rsidP="00B203C1">
            <w:pPr>
              <w:jc w:val="center"/>
              <w:rPr>
                <w:b/>
                <w:color w:val="4472C4"/>
                <w:kern w:val="2"/>
                <w:szCs w:val="24"/>
              </w:rPr>
            </w:pPr>
          </w:p>
        </w:tc>
        <w:tc>
          <w:tcPr>
            <w:tcW w:w="4311" w:type="dxa"/>
          </w:tcPr>
          <w:p w14:paraId="18EE94A7" w14:textId="77777777" w:rsidR="00B203C1" w:rsidRDefault="00B203C1" w:rsidP="00B203C1">
            <w:pPr>
              <w:jc w:val="center"/>
              <w:rPr>
                <w:b/>
                <w:color w:val="4472C4"/>
                <w:kern w:val="2"/>
                <w:szCs w:val="24"/>
              </w:rPr>
            </w:pPr>
          </w:p>
          <w:p w14:paraId="13C98351" w14:textId="77777777" w:rsidR="00B203C1" w:rsidRDefault="00B203C1" w:rsidP="00B203C1">
            <w:pPr>
              <w:jc w:val="center"/>
              <w:rPr>
                <w:b/>
                <w:color w:val="4472C4"/>
                <w:kern w:val="2"/>
                <w:szCs w:val="24"/>
              </w:rPr>
            </w:pPr>
            <w:r>
              <w:rPr>
                <w:b/>
                <w:color w:val="4472C4"/>
                <w:kern w:val="2"/>
                <w:szCs w:val="24"/>
              </w:rPr>
              <w:t>(parašas)</w:t>
            </w:r>
          </w:p>
        </w:tc>
      </w:tr>
    </w:tbl>
    <w:p w14:paraId="30BF7362" w14:textId="77777777" w:rsidR="006711C0" w:rsidRDefault="006711C0" w:rsidP="006711C0">
      <w:pPr>
        <w:rPr>
          <w:szCs w:val="24"/>
        </w:rPr>
      </w:pPr>
    </w:p>
    <w:p w14:paraId="3BBA3850" w14:textId="77777777" w:rsidR="006711C0" w:rsidRDefault="006711C0" w:rsidP="006711C0">
      <w:pPr>
        <w:rPr>
          <w:szCs w:val="24"/>
        </w:rPr>
      </w:pPr>
    </w:p>
    <w:p w14:paraId="720F3A5D" w14:textId="77777777" w:rsidR="006711C0" w:rsidRDefault="006711C0" w:rsidP="006711C0">
      <w:pPr>
        <w:tabs>
          <w:tab w:val="left" w:pos="5400"/>
        </w:tabs>
        <w:jc w:val="center"/>
        <w:textAlignment w:val="center"/>
      </w:pPr>
      <w:r>
        <w:rPr>
          <w:b/>
          <w:bCs/>
        </w:rPr>
        <w:t>______________</w:t>
      </w:r>
    </w:p>
    <w:p w14:paraId="1ECBFB06" w14:textId="77777777" w:rsidR="00C92EE8" w:rsidRDefault="00C92EE8"/>
    <w:sectPr w:rsidR="00C92EE8" w:rsidSect="006711C0">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C0"/>
    <w:rsid w:val="00042693"/>
    <w:rsid w:val="000606D8"/>
    <w:rsid w:val="000654A7"/>
    <w:rsid w:val="00071972"/>
    <w:rsid w:val="000B77CF"/>
    <w:rsid w:val="000D3243"/>
    <w:rsid w:val="001604AC"/>
    <w:rsid w:val="001B06E3"/>
    <w:rsid w:val="001B5B50"/>
    <w:rsid w:val="00205A18"/>
    <w:rsid w:val="00213DC9"/>
    <w:rsid w:val="00223FD5"/>
    <w:rsid w:val="002F1AD2"/>
    <w:rsid w:val="00307864"/>
    <w:rsid w:val="003D452F"/>
    <w:rsid w:val="00412440"/>
    <w:rsid w:val="005D6545"/>
    <w:rsid w:val="005E6874"/>
    <w:rsid w:val="006147C5"/>
    <w:rsid w:val="00615D66"/>
    <w:rsid w:val="0061676C"/>
    <w:rsid w:val="006410BB"/>
    <w:rsid w:val="006711C0"/>
    <w:rsid w:val="007261C6"/>
    <w:rsid w:val="00785777"/>
    <w:rsid w:val="00806AA4"/>
    <w:rsid w:val="00863A53"/>
    <w:rsid w:val="00865E08"/>
    <w:rsid w:val="008671E1"/>
    <w:rsid w:val="008C234C"/>
    <w:rsid w:val="0097210F"/>
    <w:rsid w:val="00A14EEF"/>
    <w:rsid w:val="00A15385"/>
    <w:rsid w:val="00A23FC5"/>
    <w:rsid w:val="00A36C3E"/>
    <w:rsid w:val="00A66C60"/>
    <w:rsid w:val="00A76465"/>
    <w:rsid w:val="00A83EB6"/>
    <w:rsid w:val="00AE54F7"/>
    <w:rsid w:val="00B203C1"/>
    <w:rsid w:val="00B5070D"/>
    <w:rsid w:val="00B53738"/>
    <w:rsid w:val="00B72185"/>
    <w:rsid w:val="00BD3A91"/>
    <w:rsid w:val="00C16670"/>
    <w:rsid w:val="00C2404E"/>
    <w:rsid w:val="00C571B0"/>
    <w:rsid w:val="00C61796"/>
    <w:rsid w:val="00C85615"/>
    <w:rsid w:val="00C92EE8"/>
    <w:rsid w:val="00CB36FE"/>
    <w:rsid w:val="00CB6F53"/>
    <w:rsid w:val="00D75C4F"/>
    <w:rsid w:val="00DB06A4"/>
    <w:rsid w:val="00DC0C70"/>
    <w:rsid w:val="00DE4E53"/>
    <w:rsid w:val="00DF3A49"/>
    <w:rsid w:val="00DF3F01"/>
    <w:rsid w:val="00E27BD1"/>
    <w:rsid w:val="00E652F6"/>
    <w:rsid w:val="00EF217C"/>
    <w:rsid w:val="00F83497"/>
    <w:rsid w:val="00FA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7998"/>
  <w15:chartTrackingRefBased/>
  <w15:docId w15:val="{838AC652-B41B-4318-964D-BDB4AD04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1C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711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711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711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711C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711C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711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711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711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711C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11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11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11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11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11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11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11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11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11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11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711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11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711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11C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711C0"/>
    <w:rPr>
      <w:i/>
      <w:iCs/>
      <w:color w:val="404040" w:themeColor="text1" w:themeTint="BF"/>
    </w:rPr>
  </w:style>
  <w:style w:type="paragraph" w:styleId="Sraopastraipa">
    <w:name w:val="List Paragraph"/>
    <w:basedOn w:val="prastasis"/>
    <w:uiPriority w:val="34"/>
    <w:qFormat/>
    <w:rsid w:val="006711C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711C0"/>
    <w:rPr>
      <w:i/>
      <w:iCs/>
      <w:color w:val="2F5496" w:themeColor="accent1" w:themeShade="BF"/>
    </w:rPr>
  </w:style>
  <w:style w:type="paragraph" w:styleId="Iskirtacitata">
    <w:name w:val="Intense Quote"/>
    <w:basedOn w:val="prastasis"/>
    <w:next w:val="prastasis"/>
    <w:link w:val="IskirtacitataDiagrama"/>
    <w:uiPriority w:val="30"/>
    <w:qFormat/>
    <w:rsid w:val="006711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711C0"/>
    <w:rPr>
      <w:i/>
      <w:iCs/>
      <w:color w:val="2F5496" w:themeColor="accent1" w:themeShade="BF"/>
    </w:rPr>
  </w:style>
  <w:style w:type="character" w:styleId="Rykinuoroda">
    <w:name w:val="Intense Reference"/>
    <w:basedOn w:val="Numatytasispastraiposriftas"/>
    <w:uiPriority w:val="32"/>
    <w:qFormat/>
    <w:rsid w:val="006711C0"/>
    <w:rPr>
      <w:b/>
      <w:bCs/>
      <w:smallCaps/>
      <w:color w:val="2F5496" w:themeColor="accent1" w:themeShade="BF"/>
      <w:spacing w:val="5"/>
    </w:rPr>
  </w:style>
  <w:style w:type="character" w:styleId="Vietosrezervavimoenklotekstas">
    <w:name w:val="Placeholder Text"/>
    <w:basedOn w:val="Numatytasispastraiposriftas"/>
    <w:rsid w:val="006711C0"/>
    <w:rPr>
      <w:color w:val="808080"/>
    </w:rPr>
  </w:style>
  <w:style w:type="character" w:customStyle="1" w:styleId="normaltextrun">
    <w:name w:val="normaltextrun"/>
    <w:basedOn w:val="Numatytasispastraiposriftas"/>
    <w:rsid w:val="002F1AD2"/>
  </w:style>
  <w:style w:type="character" w:styleId="Hipersaitas">
    <w:name w:val="Hyperlink"/>
    <w:basedOn w:val="Numatytasispastraiposriftas"/>
    <w:uiPriority w:val="99"/>
    <w:unhideWhenUsed/>
    <w:rsid w:val="00EF217C"/>
    <w:rPr>
      <w:color w:val="0563C1" w:themeColor="hyperlink"/>
      <w:u w:val="single"/>
    </w:rPr>
  </w:style>
  <w:style w:type="character" w:styleId="Neapdorotaspaminjimas">
    <w:name w:val="Unresolved Mention"/>
    <w:basedOn w:val="Numatytasispastraiposriftas"/>
    <w:uiPriority w:val="99"/>
    <w:semiHidden/>
    <w:unhideWhenUsed/>
    <w:rsid w:val="00EF217C"/>
    <w:rPr>
      <w:color w:val="605E5C"/>
      <w:shd w:val="clear" w:color="auto" w:fill="E1DFDD"/>
    </w:rPr>
  </w:style>
  <w:style w:type="character" w:styleId="Komentaronuoroda">
    <w:name w:val="annotation reference"/>
    <w:basedOn w:val="Numatytasispastraiposriftas"/>
    <w:uiPriority w:val="99"/>
    <w:semiHidden/>
    <w:unhideWhenUsed/>
    <w:rsid w:val="00B203C1"/>
    <w:rPr>
      <w:sz w:val="16"/>
      <w:szCs w:val="16"/>
    </w:rPr>
  </w:style>
  <w:style w:type="paragraph" w:styleId="Komentarotekstas">
    <w:name w:val="annotation text"/>
    <w:basedOn w:val="prastasis"/>
    <w:link w:val="KomentarotekstasDiagrama"/>
    <w:uiPriority w:val="99"/>
    <w:unhideWhenUsed/>
    <w:rsid w:val="00B203C1"/>
    <w:rPr>
      <w:sz w:val="20"/>
    </w:rPr>
  </w:style>
  <w:style w:type="character" w:customStyle="1" w:styleId="KomentarotekstasDiagrama">
    <w:name w:val="Komentaro tekstas Diagrama"/>
    <w:basedOn w:val="Numatytasispastraiposriftas"/>
    <w:link w:val="Komentarotekstas"/>
    <w:uiPriority w:val="99"/>
    <w:rsid w:val="00B203C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03C1"/>
    <w:rPr>
      <w:b/>
      <w:bCs/>
    </w:rPr>
  </w:style>
  <w:style w:type="character" w:customStyle="1" w:styleId="KomentarotemaDiagrama">
    <w:name w:val="Komentaro tema Diagrama"/>
    <w:basedOn w:val="KomentarotekstasDiagrama"/>
    <w:link w:val="Komentarotema"/>
    <w:uiPriority w:val="99"/>
    <w:semiHidden/>
    <w:rsid w:val="00B203C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saginas@visaginas.lt" TargetMode="External"/><Relationship Id="rId5" Type="http://schemas.openxmlformats.org/officeDocument/2006/relationships/hyperlink" Target="mailto:inga.stankeviciene@visaginas.lt" TargetMode="External"/><Relationship Id="rId4" Type="http://schemas.openxmlformats.org/officeDocument/2006/relationships/hyperlink" Target="mailto:aleksej.gergel@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10029</Words>
  <Characters>5718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Rūta Mikulėnė</cp:lastModifiedBy>
  <cp:revision>4</cp:revision>
  <dcterms:created xsi:type="dcterms:W3CDTF">2025-04-30T07:04:00Z</dcterms:created>
  <dcterms:modified xsi:type="dcterms:W3CDTF">2025-04-30T08:26:00Z</dcterms:modified>
</cp:coreProperties>
</file>