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16BF1A4A" w:rsidR="00901DFC" w:rsidRDefault="00A84B63" w:rsidP="00901DFC">
      <w:pPr>
        <w:pStyle w:val="Pagrindinistekstas"/>
        <w:tabs>
          <w:tab w:val="left" w:pos="3969"/>
        </w:tabs>
        <w:jc w:val="center"/>
        <w:rPr>
          <w:rStyle w:val="PagrindinistekstasDiagrama"/>
          <w:b/>
          <w:bCs/>
          <w:sz w:val="24"/>
          <w:szCs w:val="24"/>
          <w:lang w:bidi="en-US"/>
        </w:rPr>
      </w:pPr>
      <w:r w:rsidRPr="00A84B63">
        <w:rPr>
          <w:rStyle w:val="PagrindinistekstasDiagrama"/>
          <w:b/>
          <w:bCs/>
          <w:sz w:val="24"/>
          <w:szCs w:val="24"/>
          <w:lang w:bidi="en-US"/>
        </w:rPr>
        <w:t>VP-26</w:t>
      </w:r>
      <w:r w:rsidR="00B25AC0">
        <w:rPr>
          <w:rStyle w:val="PagrindinistekstasDiagrama"/>
          <w:b/>
          <w:bCs/>
          <w:sz w:val="24"/>
          <w:szCs w:val="24"/>
          <w:lang w:bidi="en-US"/>
        </w:rPr>
        <w:t>39</w:t>
      </w:r>
      <w:r w:rsidRPr="00A84B63">
        <w:rPr>
          <w:rStyle w:val="PagrindinistekstasDiagrama"/>
          <w:b/>
          <w:bCs/>
          <w:sz w:val="24"/>
          <w:szCs w:val="24"/>
          <w:lang w:bidi="en-US"/>
        </w:rPr>
        <w:t xml:space="preserve"> </w:t>
      </w:r>
      <w:r w:rsidR="00B25AC0">
        <w:rPr>
          <w:rStyle w:val="PagrindinistekstasDiagrama"/>
          <w:b/>
          <w:bCs/>
          <w:sz w:val="24"/>
          <w:szCs w:val="24"/>
          <w:lang w:bidi="en-US"/>
        </w:rPr>
        <w:t>SKELBIMŲ PUBLIKAVIMO SPAUDOJE</w:t>
      </w:r>
      <w:r w:rsidRPr="00A84B63">
        <w:rPr>
          <w:rStyle w:val="PagrindinistekstasDiagrama"/>
          <w:b/>
          <w:bCs/>
          <w:sz w:val="24"/>
          <w:szCs w:val="24"/>
          <w:lang w:bidi="en-US"/>
        </w:rPr>
        <w:t xml:space="preserve"> PASLAUGOS</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25AC0">
      <w:pPr>
        <w:pStyle w:val="Sraopastraipa"/>
        <w:numPr>
          <w:ilvl w:val="0"/>
          <w:numId w:val="1"/>
        </w:numPr>
        <w:tabs>
          <w:tab w:val="left" w:pos="426"/>
        </w:tabs>
        <w:ind w:left="426" w:hanging="426"/>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B25AC0">
      <w:pPr>
        <w:pStyle w:val="Pagrindinistekstas"/>
        <w:numPr>
          <w:ilvl w:val="0"/>
          <w:numId w:val="1"/>
        </w:numPr>
        <w:tabs>
          <w:tab w:val="left" w:pos="426"/>
        </w:tabs>
        <w:ind w:left="426" w:hanging="426"/>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B25AC0">
      <w:pPr>
        <w:pStyle w:val="Pagrindinistekstas"/>
        <w:numPr>
          <w:ilvl w:val="0"/>
          <w:numId w:val="1"/>
        </w:numPr>
        <w:tabs>
          <w:tab w:val="left" w:pos="426"/>
          <w:tab w:val="left" w:pos="454"/>
        </w:tabs>
        <w:ind w:left="426" w:hanging="426"/>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B25AC0">
      <w:pPr>
        <w:pStyle w:val="Pagrindinistekstas"/>
        <w:numPr>
          <w:ilvl w:val="0"/>
          <w:numId w:val="1"/>
        </w:numPr>
        <w:tabs>
          <w:tab w:val="left" w:pos="426"/>
          <w:tab w:val="left" w:pos="454"/>
        </w:tabs>
        <w:ind w:left="426" w:hanging="426"/>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25AC0">
      <w:pPr>
        <w:pStyle w:val="Pagrindinistekstas"/>
        <w:tabs>
          <w:tab w:val="left" w:pos="426"/>
        </w:tabs>
        <w:ind w:left="426" w:hanging="426"/>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68FCE0CB" w14:textId="2D42E5C9" w:rsidR="0006469F" w:rsidRDefault="0006469F"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 priedas</w:t>
      </w:r>
      <w:r w:rsidRPr="0006469F">
        <w:rPr>
          <w:rStyle w:val="PagrindinistekstasDiagrama"/>
          <w:sz w:val="24"/>
          <w:szCs w:val="24"/>
          <w:lang w:eastAsia="en-US" w:bidi="en-US"/>
        </w:rPr>
        <w:t>. Informacija apie maksimalius suplanuotus įkainius</w:t>
      </w:r>
      <w:r>
        <w:rPr>
          <w:rStyle w:val="PagrindinistekstasDiagrama"/>
          <w:sz w:val="24"/>
          <w:szCs w:val="24"/>
          <w:lang w:eastAsia="en-US" w:bidi="en-US"/>
        </w:rPr>
        <w:t>.</w:t>
      </w:r>
    </w:p>
    <w:p w14:paraId="39D47CF8" w14:textId="7946E119" w:rsidR="00B44BBF" w:rsidRDefault="00B44BBF" w:rsidP="00232C18">
      <w:pPr>
        <w:pStyle w:val="Pagrindinistekstas"/>
        <w:ind w:firstLine="0"/>
        <w:jc w:val="both"/>
        <w:rPr>
          <w:rStyle w:val="PagrindinistekstasDiagrama"/>
          <w:sz w:val="24"/>
          <w:szCs w:val="24"/>
          <w:lang w:eastAsia="en-US" w:bidi="en-US"/>
        </w:rPr>
      </w:pPr>
      <w:r w:rsidRPr="00B44BBF">
        <w:rPr>
          <w:rStyle w:val="PagrindinistekstasDiagrama"/>
          <w:sz w:val="24"/>
          <w:szCs w:val="24"/>
          <w:lang w:eastAsia="en-US" w:bidi="en-US"/>
        </w:rPr>
        <w:t>7 priedas</w:t>
      </w:r>
      <w:r>
        <w:rPr>
          <w:rStyle w:val="PagrindinistekstasDiagrama"/>
          <w:sz w:val="24"/>
          <w:szCs w:val="24"/>
          <w:lang w:eastAsia="en-US" w:bidi="en-US"/>
        </w:rPr>
        <w:t xml:space="preserve">. </w:t>
      </w:r>
      <w:r w:rsidRPr="00B44BBF">
        <w:rPr>
          <w:rStyle w:val="PagrindinistekstasDiagrama"/>
          <w:sz w:val="24"/>
          <w:szCs w:val="24"/>
          <w:lang w:eastAsia="en-US" w:bidi="en-US"/>
        </w:rPr>
        <w:t>Tiekėjo suteiktų paslaugų sąrašas</w:t>
      </w:r>
      <w:r>
        <w:rPr>
          <w:rStyle w:val="PagrindinistekstasDiagrama"/>
          <w:sz w:val="24"/>
          <w:szCs w:val="24"/>
          <w:lang w:eastAsia="en-US" w:bidi="en-US"/>
        </w:rPr>
        <w:t>.</w:t>
      </w:r>
    </w:p>
    <w:p w14:paraId="7BC02CCC" w14:textId="6C488BFA" w:rsidR="00233E84" w:rsidRDefault="00233E84"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3C3CC58A"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paslaugas – </w:t>
      </w:r>
      <w:bookmarkStart w:id="2" w:name="_Hlk167915916"/>
      <w:r w:rsidR="0097079E" w:rsidRPr="0097079E">
        <w:rPr>
          <w:b/>
          <w:bCs/>
          <w:sz w:val="24"/>
          <w:szCs w:val="24"/>
        </w:rPr>
        <w:t>VP-26</w:t>
      </w:r>
      <w:r w:rsidR="00B731ED">
        <w:rPr>
          <w:b/>
          <w:bCs/>
          <w:sz w:val="24"/>
          <w:szCs w:val="24"/>
        </w:rPr>
        <w:t>39</w:t>
      </w:r>
      <w:r w:rsidR="0097079E" w:rsidRPr="0097079E">
        <w:rPr>
          <w:b/>
          <w:bCs/>
          <w:sz w:val="24"/>
          <w:szCs w:val="24"/>
        </w:rPr>
        <w:t xml:space="preserve"> </w:t>
      </w:r>
      <w:r w:rsidR="00B731ED">
        <w:rPr>
          <w:b/>
          <w:bCs/>
          <w:sz w:val="24"/>
          <w:szCs w:val="24"/>
        </w:rPr>
        <w:t>Skelbimų publikavimo spaudoje</w:t>
      </w:r>
      <w:r w:rsidR="0097079E" w:rsidRPr="0097079E">
        <w:rPr>
          <w:b/>
          <w:bCs/>
          <w:sz w:val="24"/>
          <w:szCs w:val="24"/>
        </w:rPr>
        <w:t xml:space="preserve">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2020E857"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dėl pirkimo procedūrų – Viešųjų pirkimų skyriaus viešųjų pirkimų specialis</w:t>
      </w:r>
      <w:r w:rsidR="00B731ED">
        <w:rPr>
          <w:rStyle w:val="PagrindinistekstasDiagrama"/>
          <w:sz w:val="24"/>
          <w:szCs w:val="24"/>
        </w:rPr>
        <w:t>tė</w:t>
      </w:r>
      <w:r w:rsidR="004E7607" w:rsidRPr="004E7607">
        <w:rPr>
          <w:rStyle w:val="PagrindinistekstasDiagrama"/>
          <w:sz w:val="24"/>
          <w:szCs w:val="24"/>
        </w:rPr>
        <w:t xml:space="preserve"> </w:t>
      </w:r>
      <w:r w:rsidR="00B731ED">
        <w:rPr>
          <w:rStyle w:val="PagrindinistekstasDiagrama"/>
          <w:sz w:val="24"/>
          <w:szCs w:val="24"/>
        </w:rPr>
        <w:t xml:space="preserve">Lina </w:t>
      </w:r>
      <w:proofErr w:type="spellStart"/>
      <w:r w:rsidR="00B731ED">
        <w:rPr>
          <w:rStyle w:val="PagrindinistekstasDiagrama"/>
          <w:sz w:val="24"/>
          <w:szCs w:val="24"/>
        </w:rPr>
        <w:t>Bukavickienė</w:t>
      </w:r>
      <w:r w:rsidR="004E7607" w:rsidRPr="004E7607">
        <w:rPr>
          <w:rStyle w:val="PagrindinistekstasDiagrama"/>
          <w:sz w:val="24"/>
          <w:szCs w:val="24"/>
        </w:rPr>
        <w:t>,</w:t>
      </w:r>
      <w:proofErr w:type="spellEnd"/>
      <w:r w:rsidR="004E7607" w:rsidRPr="004E7607">
        <w:rPr>
          <w:rStyle w:val="PagrindinistekstasDiagrama"/>
          <w:sz w:val="24"/>
          <w:szCs w:val="24"/>
        </w:rPr>
        <w:t xml:space="preserve"> tel. </w:t>
      </w:r>
      <w:r w:rsidR="001C0EAD" w:rsidRPr="001C0EAD">
        <w:rPr>
          <w:rStyle w:val="PagrindinistekstasDiagrama"/>
          <w:sz w:val="24"/>
          <w:szCs w:val="24"/>
        </w:rPr>
        <w:t xml:space="preserve">+37066930835, el. p. </w:t>
      </w:r>
      <w:hyperlink r:id="rId15" w:history="1">
        <w:r w:rsidR="001C0EAD" w:rsidRPr="00B324AD">
          <w:rPr>
            <w:rStyle w:val="Hipersaitas"/>
            <w:sz w:val="24"/>
            <w:szCs w:val="24"/>
          </w:rPr>
          <w:t>lina.bukavickiene@turtas.lt</w:t>
        </w:r>
      </w:hyperlink>
      <w:r w:rsidR="001C0EAD">
        <w:rPr>
          <w:rStyle w:val="PagrindinistekstasDiagrama"/>
          <w:sz w:val="24"/>
          <w:szCs w:val="24"/>
        </w:rPr>
        <w:t>.</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6A4652F3" w:rsidR="0098311F" w:rsidRDefault="00D20A00" w:rsidP="0098311F">
      <w:pPr>
        <w:pStyle w:val="Pagrindinistekstas"/>
        <w:numPr>
          <w:ilvl w:val="1"/>
          <w:numId w:val="2"/>
        </w:numPr>
        <w:tabs>
          <w:tab w:val="left" w:pos="1024"/>
        </w:tabs>
        <w:ind w:firstLine="560"/>
        <w:jc w:val="both"/>
        <w:rPr>
          <w:b/>
          <w:bCs/>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A8310D">
        <w:rPr>
          <w:b/>
          <w:bCs/>
          <w:sz w:val="24"/>
          <w:szCs w:val="24"/>
        </w:rPr>
        <w:t>Skelbimų publikavimo spaudoje</w:t>
      </w:r>
      <w:r w:rsidR="00A8310D" w:rsidRPr="0097079E">
        <w:rPr>
          <w:b/>
          <w:bCs/>
          <w:sz w:val="24"/>
          <w:szCs w:val="24"/>
        </w:rPr>
        <w:t xml:space="preserve"> paslaugo</w:t>
      </w:r>
      <w:r w:rsidR="00A8310D" w:rsidRPr="0098311F">
        <w:rPr>
          <w:rStyle w:val="PagrindinistekstasDiagrama"/>
          <w:sz w:val="24"/>
          <w:szCs w:val="24"/>
        </w:rPr>
        <w:t xml:space="preserve"> </w:t>
      </w:r>
      <w:r w:rsidRPr="0098311F">
        <w:rPr>
          <w:rStyle w:val="PagrindinistekstasDiagrama"/>
          <w:sz w:val="24"/>
          <w:szCs w:val="24"/>
        </w:rPr>
        <w:t>(toliau - pirkimas), kuri</w:t>
      </w:r>
      <w:r w:rsidR="0079522F" w:rsidRPr="0098311F">
        <w:rPr>
          <w:rStyle w:val="PagrindinistekstasDiagrama"/>
          <w:sz w:val="24"/>
          <w:szCs w:val="24"/>
        </w:rPr>
        <w:t>o</w:t>
      </w:r>
      <w:r w:rsidRPr="0098311F">
        <w:rPr>
          <w:rStyle w:val="PagrindinistekstasDiagrama"/>
          <w:sz w:val="24"/>
          <w:szCs w:val="24"/>
        </w:rPr>
        <w:t>s detalizuot</w:t>
      </w:r>
      <w:r w:rsidR="0079522F" w:rsidRPr="0098311F">
        <w:rPr>
          <w:rStyle w:val="PagrindinistekstasDiagrama"/>
          <w:sz w:val="24"/>
          <w:szCs w:val="24"/>
        </w:rPr>
        <w:t>o</w:t>
      </w:r>
      <w:r w:rsidRPr="0098311F">
        <w:rPr>
          <w:rStyle w:val="PagrindinistekstasDiagrama"/>
          <w:sz w:val="24"/>
          <w:szCs w:val="24"/>
        </w:rPr>
        <w:t>s techninėje specifikacijoje</w:t>
      </w:r>
      <w:r w:rsidR="009E239D" w:rsidRPr="0098311F">
        <w:rPr>
          <w:rStyle w:val="PagrindinistekstasDiagrama"/>
          <w:sz w:val="24"/>
          <w:szCs w:val="24"/>
        </w:rPr>
        <w:t xml:space="preserve"> 2 </w:t>
      </w:r>
      <w:r w:rsidRPr="0098311F">
        <w:rPr>
          <w:rStyle w:val="PagrindinistekstasDiagrama"/>
          <w:sz w:val="24"/>
          <w:szCs w:val="24"/>
        </w:rPr>
        <w:t>pried</w:t>
      </w:r>
      <w:r w:rsidR="009E239D" w:rsidRPr="0098311F">
        <w:rPr>
          <w:rStyle w:val="PagrindinistekstasDiagrama"/>
          <w:sz w:val="24"/>
          <w:szCs w:val="24"/>
        </w:rPr>
        <w:t>e</w:t>
      </w:r>
      <w:r w:rsidRPr="0098311F">
        <w:rPr>
          <w:rStyle w:val="PagrindinistekstasDiagrama"/>
          <w:sz w:val="24"/>
          <w:szCs w:val="24"/>
        </w:rPr>
        <w:t>.</w:t>
      </w:r>
      <w:bookmarkEnd w:id="5"/>
      <w:r w:rsidR="007C747A" w:rsidRPr="0098311F">
        <w:rPr>
          <w:sz w:val="24"/>
          <w:szCs w:val="24"/>
        </w:rPr>
        <w:t xml:space="preserve"> </w:t>
      </w:r>
    </w:p>
    <w:p w14:paraId="6E3665C6" w14:textId="12D1D240"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 xml:space="preserve">Paslaugų teikimo terminas – </w:t>
      </w:r>
      <w:r w:rsidR="002C680E" w:rsidRPr="00677C9C">
        <w:rPr>
          <w:color w:val="000000" w:themeColor="text1"/>
          <w:sz w:val="24"/>
        </w:rPr>
        <w:t xml:space="preserve">įsigalioja </w:t>
      </w:r>
      <w:r w:rsidR="002C680E" w:rsidRPr="00677C9C">
        <w:rPr>
          <w:iCs/>
          <w:color w:val="000000" w:themeColor="text1"/>
          <w:sz w:val="24"/>
        </w:rPr>
        <w:t>nuo Sutarties pasirašymo dienos</w:t>
      </w:r>
      <w:r w:rsidR="00A8310D">
        <w:rPr>
          <w:iCs/>
          <w:color w:val="000000" w:themeColor="text1"/>
          <w:sz w:val="24"/>
        </w:rPr>
        <w:t xml:space="preserve"> </w:t>
      </w:r>
      <w:r w:rsidR="002C680E" w:rsidRPr="0058240E">
        <w:rPr>
          <w:color w:val="000000" w:themeColor="text1"/>
          <w:sz w:val="24"/>
        </w:rPr>
        <w:t xml:space="preserve">ir </w:t>
      </w:r>
      <w:r w:rsidR="002C680E" w:rsidRPr="0058240E">
        <w:rPr>
          <w:b/>
          <w:bCs/>
          <w:color w:val="000000" w:themeColor="text1"/>
          <w:sz w:val="24"/>
        </w:rPr>
        <w:t xml:space="preserve">galioja </w:t>
      </w:r>
      <w:r w:rsidR="00E32855">
        <w:rPr>
          <w:b/>
          <w:bCs/>
          <w:color w:val="000000" w:themeColor="text1"/>
          <w:sz w:val="24"/>
        </w:rPr>
        <w:t>24</w:t>
      </w:r>
      <w:r w:rsidR="002C680E" w:rsidRPr="0058240E">
        <w:rPr>
          <w:b/>
          <w:bCs/>
          <w:color w:val="000000" w:themeColor="text1"/>
          <w:sz w:val="24"/>
        </w:rPr>
        <w:t xml:space="preserve"> mėnesi</w:t>
      </w:r>
      <w:r w:rsidR="00A8310D">
        <w:rPr>
          <w:b/>
          <w:bCs/>
          <w:color w:val="000000" w:themeColor="text1"/>
          <w:sz w:val="24"/>
        </w:rPr>
        <w:t>u</w:t>
      </w:r>
      <w:r w:rsidR="00E32855">
        <w:rPr>
          <w:b/>
          <w:bCs/>
          <w:color w:val="000000" w:themeColor="text1"/>
          <w:sz w:val="24"/>
        </w:rPr>
        <w:t>s</w:t>
      </w:r>
      <w:r w:rsidR="002C680E" w:rsidRPr="002C680E">
        <w:rPr>
          <w:color w:val="000000" w:themeColor="text1"/>
          <w:sz w:val="24"/>
        </w:rPr>
        <w:t>.</w:t>
      </w:r>
    </w:p>
    <w:p w14:paraId="7405A36D" w14:textId="2D10D31A"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7CA06E66"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kalendorin</w:t>
      </w:r>
      <w:r w:rsidR="006F0FC0">
        <w:rPr>
          <w:rStyle w:val="PagrindinistekstasDiagrama"/>
          <w:b/>
          <w:bCs/>
          <w:sz w:val="24"/>
          <w:szCs w:val="24"/>
        </w:rPr>
        <w:t>ių</w:t>
      </w:r>
      <w:r w:rsidR="009E239D" w:rsidRPr="00F55F1C">
        <w:rPr>
          <w:rStyle w:val="PagrindinistekstasDiagrama"/>
          <w:b/>
          <w:bCs/>
          <w:sz w:val="24"/>
          <w:szCs w:val="24"/>
        </w:rPr>
        <w:t xml:space="preserve"> </w:t>
      </w:r>
      <w:r w:rsidRPr="00F55F1C">
        <w:rPr>
          <w:rStyle w:val="PagrindinistekstasDiagrama"/>
          <w:b/>
          <w:bCs/>
          <w:sz w:val="24"/>
          <w:szCs w:val="24"/>
        </w:rPr>
        <w:t>dien</w:t>
      </w:r>
      <w:r w:rsidR="006F0FC0">
        <w:rPr>
          <w:rStyle w:val="PagrindinistekstasDiagrama"/>
          <w:b/>
          <w:bCs/>
          <w:sz w:val="24"/>
          <w:szCs w:val="24"/>
        </w:rPr>
        <w:t>ų</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E744AA">
              <w:rPr>
                <w:rFonts w:asciiTheme="majorBidi" w:hAnsiTheme="majorBidi" w:cstheme="majorBidi"/>
                <w:bCs/>
                <w:sz w:val="22"/>
                <w:szCs w:val="22"/>
                <w:lang w:eastAsia="en-US"/>
              </w:rPr>
              <w:lastRenderedPageBreak/>
              <w:t xml:space="preserve">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 xml:space="preserve">padalinys, per pastaruosius 5 metus buvo priimtas ir įsiteisėjęs apkaltinamasis teismo </w:t>
            </w:r>
            <w:r w:rsidRPr="00F463F5">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lastRenderedPageBreak/>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 xml:space="preserve">tos dienos, kai tiekėjas </w:t>
            </w:r>
            <w:r w:rsidRPr="00F463F5">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F463F5">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 xml:space="preserve">.1. </w:t>
      </w:r>
      <w:r w:rsidRPr="00F55F1C">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2D2F9CB0" w14:textId="5C77BFE8" w:rsidR="0065367A" w:rsidRDefault="008F2478" w:rsidP="0065367A">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6A7EDB" w:rsidRPr="006A7EDB" w14:paraId="0857BFEE" w14:textId="77777777" w:rsidTr="006A7EDB">
        <w:trPr>
          <w:trHeight w:val="549"/>
        </w:trPr>
        <w:tc>
          <w:tcPr>
            <w:tcW w:w="360" w:type="pct"/>
            <w:shd w:val="clear" w:color="auto" w:fill="auto"/>
            <w:tcMar>
              <w:left w:w="108" w:type="dxa"/>
            </w:tcMar>
            <w:vAlign w:val="center"/>
          </w:tcPr>
          <w:p w14:paraId="6DD520E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245CA35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10F36E5E"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5DDC83D"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6A7EDB" w:rsidRPr="006A7EDB" w14:paraId="40AD930C" w14:textId="77777777" w:rsidTr="006A7EDB">
        <w:tc>
          <w:tcPr>
            <w:tcW w:w="360" w:type="pct"/>
            <w:shd w:val="clear" w:color="auto" w:fill="auto"/>
            <w:tcMar>
              <w:left w:w="108" w:type="dxa"/>
            </w:tcMar>
          </w:tcPr>
          <w:p w14:paraId="296AB2ED" w14:textId="77777777" w:rsidR="006A7EDB" w:rsidRPr="006A7EDB" w:rsidRDefault="006A7EDB" w:rsidP="006A7EDB">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466F062E" w14:textId="77777777" w:rsidR="006D221A" w:rsidRPr="00C07E5A" w:rsidRDefault="006D221A" w:rsidP="006D221A">
            <w:pPr>
              <w:jc w:val="both"/>
              <w:rPr>
                <w:rFonts w:asciiTheme="majorBidi" w:hAnsiTheme="majorBidi" w:cstheme="majorBidi"/>
                <w:sz w:val="22"/>
                <w:szCs w:val="22"/>
              </w:rPr>
            </w:pPr>
            <w:r w:rsidRPr="00C07E5A">
              <w:rPr>
                <w:rFonts w:asciiTheme="majorBidi" w:hAnsiTheme="majorBidi" w:cstheme="majorBidi"/>
                <w:sz w:val="22"/>
                <w:szCs w:val="22"/>
              </w:rPr>
              <w:t>Tiekėjas per paskutinius 3 (tris) metus (jeigu tiekėjas vykdė veiklą mažiau nei 3 metus – per laikotarpį nuo tiekėjo įregistravimo dienos) iki pasiūlymų pateikimo termino pabaigos pagal vieną ar daugiau sutarčių yra tinkamai suteikęs ar teikia paslaugas, kurios (-</w:t>
            </w:r>
            <w:proofErr w:type="spellStart"/>
            <w:r w:rsidRPr="00C07E5A">
              <w:rPr>
                <w:rFonts w:asciiTheme="majorBidi" w:hAnsiTheme="majorBidi" w:cstheme="majorBidi"/>
                <w:sz w:val="22"/>
                <w:szCs w:val="22"/>
              </w:rPr>
              <w:t>ių</w:t>
            </w:r>
            <w:proofErr w:type="spellEnd"/>
            <w:r w:rsidRPr="00C07E5A">
              <w:rPr>
                <w:rFonts w:asciiTheme="majorBidi" w:hAnsiTheme="majorBidi" w:cstheme="majorBidi"/>
                <w:sz w:val="22"/>
                <w:szCs w:val="22"/>
              </w:rPr>
              <w:t>) objektas – skelbimų spaudoje paslaugos, ir kurios (-</w:t>
            </w:r>
            <w:proofErr w:type="spellStart"/>
            <w:r w:rsidRPr="00C07E5A">
              <w:rPr>
                <w:rFonts w:asciiTheme="majorBidi" w:hAnsiTheme="majorBidi" w:cstheme="majorBidi"/>
                <w:sz w:val="22"/>
                <w:szCs w:val="22"/>
              </w:rPr>
              <w:t>ių</w:t>
            </w:r>
            <w:proofErr w:type="spellEnd"/>
            <w:r w:rsidRPr="00C07E5A">
              <w:rPr>
                <w:rFonts w:asciiTheme="majorBidi" w:hAnsiTheme="majorBidi" w:cstheme="majorBidi"/>
                <w:sz w:val="22"/>
                <w:szCs w:val="22"/>
              </w:rPr>
              <w:t xml:space="preserve">) bendra vertė yra ne mažesnė kaip 10 000,00 EUR be PVM. </w:t>
            </w:r>
          </w:p>
          <w:p w14:paraId="532C24E3" w14:textId="6EF3F213" w:rsidR="00AE010C" w:rsidRPr="00C07E5A" w:rsidRDefault="00AE010C" w:rsidP="00C9664B">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C07E5A">
              <w:rPr>
                <w:rFonts w:asciiTheme="majorBidi" w:eastAsia="Times New Roman" w:hAnsiTheme="majorBidi" w:cstheme="majorBidi"/>
                <w:iCs/>
                <w:color w:val="auto"/>
                <w:spacing w:val="2"/>
                <w:sz w:val="22"/>
                <w:szCs w:val="22"/>
                <w:lang w:bidi="ar-SA"/>
              </w:rPr>
              <w:t xml:space="preserve"> </w:t>
            </w:r>
          </w:p>
          <w:p w14:paraId="22A4D060" w14:textId="5F90009D" w:rsidR="006A7EDB" w:rsidRPr="00C07E5A" w:rsidRDefault="00AE010C" w:rsidP="00C9664B">
            <w:pPr>
              <w:widowControl/>
              <w:tabs>
                <w:tab w:val="left" w:pos="321"/>
              </w:tabs>
              <w:autoSpaceDN w:val="0"/>
              <w:jc w:val="both"/>
              <w:rPr>
                <w:rFonts w:ascii="Times New Roman" w:eastAsia="Times New Roman" w:hAnsi="Times New Roman" w:cs="Times New Roman"/>
                <w:i/>
                <w:color w:val="auto"/>
                <w:spacing w:val="2"/>
                <w:sz w:val="22"/>
                <w:szCs w:val="22"/>
                <w:lang w:bidi="ar-SA"/>
              </w:rPr>
            </w:pPr>
            <w:r w:rsidRPr="00C07E5A">
              <w:rPr>
                <w:rFonts w:ascii="Times New Roman" w:eastAsia="Times New Roman" w:hAnsi="Times New Roman" w:cs="Times New Roman"/>
                <w:i/>
                <w:color w:val="auto"/>
                <w:spacing w:val="2"/>
                <w:sz w:val="22"/>
                <w:szCs w:val="22"/>
                <w:lang w:bidi="ar-SA"/>
              </w:rPr>
              <w:t>Jei tiekėjas teikia informaciją apie vykdomą (-</w:t>
            </w:r>
            <w:proofErr w:type="spellStart"/>
            <w:r w:rsidRPr="00C07E5A">
              <w:rPr>
                <w:rFonts w:ascii="Times New Roman" w:eastAsia="Times New Roman" w:hAnsi="Times New Roman" w:cs="Times New Roman"/>
                <w:i/>
                <w:color w:val="auto"/>
                <w:spacing w:val="2"/>
                <w:sz w:val="22"/>
                <w:szCs w:val="22"/>
                <w:lang w:bidi="ar-SA"/>
              </w:rPr>
              <w:t>as</w:t>
            </w:r>
            <w:proofErr w:type="spellEnd"/>
            <w:r w:rsidRPr="00C07E5A">
              <w:rPr>
                <w:rFonts w:ascii="Times New Roman" w:eastAsia="Times New Roman" w:hAnsi="Times New Roman" w:cs="Times New Roman"/>
                <w:i/>
                <w:color w:val="auto"/>
                <w:spacing w:val="2"/>
                <w:sz w:val="22"/>
                <w:szCs w:val="22"/>
                <w:lang w:bidi="ar-SA"/>
              </w:rPr>
              <w:t>) sutartį (-</w:t>
            </w:r>
            <w:proofErr w:type="spellStart"/>
            <w:r w:rsidRPr="00C07E5A">
              <w:rPr>
                <w:rFonts w:ascii="Times New Roman" w:eastAsia="Times New Roman" w:hAnsi="Times New Roman" w:cs="Times New Roman"/>
                <w:i/>
                <w:color w:val="auto"/>
                <w:spacing w:val="2"/>
                <w:sz w:val="22"/>
                <w:szCs w:val="22"/>
                <w:lang w:bidi="ar-SA"/>
              </w:rPr>
              <w:t>is</w:t>
            </w:r>
            <w:proofErr w:type="spellEnd"/>
            <w:r w:rsidRPr="00C07E5A">
              <w:rPr>
                <w:rFonts w:ascii="Times New Roman" w:eastAsia="Times New Roman" w:hAnsi="Times New Roman" w:cs="Times New Roman"/>
                <w:i/>
                <w:color w:val="auto"/>
                <w:spacing w:val="2"/>
                <w:sz w:val="22"/>
                <w:szCs w:val="22"/>
                <w:lang w:bidi="ar-SA"/>
              </w:rPr>
              <w:t>), laikoma, kad jo patirtis atitinka keliamą reikalavimą, jei vykdomos (-ų) sutarties (-</w:t>
            </w:r>
            <w:proofErr w:type="spellStart"/>
            <w:r w:rsidRPr="00C07E5A">
              <w:rPr>
                <w:rFonts w:ascii="Times New Roman" w:eastAsia="Times New Roman" w:hAnsi="Times New Roman" w:cs="Times New Roman"/>
                <w:i/>
                <w:color w:val="auto"/>
                <w:spacing w:val="2"/>
                <w:sz w:val="22"/>
                <w:szCs w:val="22"/>
                <w:lang w:bidi="ar-SA"/>
              </w:rPr>
              <w:t>čių</w:t>
            </w:r>
            <w:proofErr w:type="spellEnd"/>
            <w:r w:rsidRPr="00C07E5A">
              <w:rPr>
                <w:rFonts w:ascii="Times New Roman" w:eastAsia="Times New Roman" w:hAnsi="Times New Roman" w:cs="Times New Roman"/>
                <w:i/>
                <w:color w:val="auto"/>
                <w:spacing w:val="2"/>
                <w:sz w:val="22"/>
                <w:szCs w:val="22"/>
                <w:lang w:bidi="ar-SA"/>
              </w:rPr>
              <w:t>) įvykdyta dalis per pastaruosius 3 metus arba per laiką nuo tiekėjo įregistravimo dienos (jei tiekėjas vykdo veiklą mažiau nei 3 metus) yra ne mažesnė (-ės) kaip 60 000,00 Eur be PVM.</w:t>
            </w:r>
          </w:p>
        </w:tc>
        <w:tc>
          <w:tcPr>
            <w:tcW w:w="1743" w:type="pct"/>
            <w:tcBorders>
              <w:left w:val="single" w:sz="4" w:space="0" w:color="000001"/>
              <w:right w:val="single" w:sz="4" w:space="0" w:color="000001"/>
            </w:tcBorders>
            <w:shd w:val="clear" w:color="auto" w:fill="auto"/>
            <w:tcMar>
              <w:left w:w="108" w:type="dxa"/>
            </w:tcMar>
          </w:tcPr>
          <w:p w14:paraId="0107DEDD" w14:textId="38F0BEC7" w:rsidR="004F7597" w:rsidRPr="00C07E5A" w:rsidRDefault="007F1B53" w:rsidP="00C9664B">
            <w:pPr>
              <w:widowControl/>
              <w:tabs>
                <w:tab w:val="left" w:pos="212"/>
              </w:tabs>
              <w:autoSpaceDN w:val="0"/>
              <w:jc w:val="both"/>
              <w:rPr>
                <w:rFonts w:ascii="Times New Roman" w:eastAsia="Times New Roman" w:hAnsi="Times New Roman" w:cs="Times New Roman"/>
                <w:iCs/>
                <w:noProof/>
                <w:color w:val="auto"/>
                <w:sz w:val="22"/>
                <w:szCs w:val="22"/>
                <w:lang w:bidi="ar-SA"/>
              </w:rPr>
            </w:pPr>
            <w:r w:rsidRPr="00C07E5A">
              <w:rPr>
                <w:rFonts w:ascii="Times New Roman" w:eastAsia="Times New Roman" w:hAnsi="Times New Roman" w:cs="Times New Roman"/>
                <w:iCs/>
                <w:noProof/>
                <w:color w:val="auto"/>
                <w:sz w:val="22"/>
                <w:szCs w:val="22"/>
                <w:lang w:bidi="ar-SA"/>
              </w:rPr>
              <w:t xml:space="preserve">1. </w:t>
            </w:r>
            <w:r w:rsidR="00C9664B" w:rsidRPr="00C07E5A">
              <w:rPr>
                <w:rFonts w:ascii="Times New Roman" w:eastAsia="Times New Roman" w:hAnsi="Times New Roman" w:cs="Times New Roman"/>
                <w:iCs/>
                <w:noProof/>
                <w:color w:val="auto"/>
                <w:sz w:val="22"/>
                <w:szCs w:val="22"/>
                <w:lang w:bidi="ar-SA"/>
              </w:rPr>
              <w:t>Pagrindinių per pastaruosius 3 metus suteiktų paslaugų sąrašas</w:t>
            </w:r>
            <w:r w:rsidR="009E2817" w:rsidRPr="00C07E5A">
              <w:rPr>
                <w:rFonts w:ascii="Times New Roman" w:eastAsia="Times New Roman" w:hAnsi="Times New Roman" w:cs="Times New Roman"/>
                <w:iCs/>
                <w:noProof/>
                <w:color w:val="auto"/>
                <w:sz w:val="22"/>
                <w:szCs w:val="22"/>
                <w:lang w:bidi="ar-SA"/>
              </w:rPr>
              <w:t xml:space="preserve"> </w:t>
            </w:r>
            <w:r w:rsidR="009E2817" w:rsidRPr="00C07E5A">
              <w:rPr>
                <w:rFonts w:asciiTheme="majorBidi" w:hAnsiTheme="majorBidi" w:cstheme="majorBidi"/>
                <w:sz w:val="22"/>
                <w:szCs w:val="22"/>
              </w:rPr>
              <w:t>(pirkimo sąlygų 7 priedas)</w:t>
            </w:r>
            <w:r w:rsidR="00C9664B" w:rsidRPr="00C07E5A">
              <w:rPr>
                <w:rFonts w:ascii="Times New Roman" w:eastAsia="Times New Roman" w:hAnsi="Times New Roman" w:cs="Times New Roman"/>
                <w:iCs/>
                <w:noProof/>
                <w:color w:val="auto"/>
                <w:sz w:val="22"/>
                <w:szCs w:val="22"/>
                <w:lang w:bidi="ar-SA"/>
              </w:rPr>
              <w:t xml:space="preserve">, kuriame nurodytos paslaugų datos (sutarties (sutarčių) sudarymo ir įvykdymo datos, trumpas sutarties pirkimo objekto aprašymas ir paslaugų gavėjai (tiek viešieji, tiek privatieji), </w:t>
            </w:r>
            <w:r w:rsidR="0038333B" w:rsidRPr="00C07E5A">
              <w:rPr>
                <w:rFonts w:ascii="Times New Roman" w:eastAsia="Times New Roman" w:hAnsi="Times New Roman" w:cs="Times New Roman"/>
                <w:iCs/>
                <w:noProof/>
                <w:color w:val="auto"/>
                <w:sz w:val="22"/>
                <w:szCs w:val="22"/>
                <w:lang w:bidi="ar-SA"/>
              </w:rPr>
              <w:t>suteiktų paslaugų bendrą sumą</w:t>
            </w:r>
            <w:r w:rsidR="00C9664B" w:rsidRPr="00C07E5A">
              <w:rPr>
                <w:rFonts w:ascii="Times New Roman" w:eastAsia="Times New Roman" w:hAnsi="Times New Roman" w:cs="Times New Roman"/>
                <w:iCs/>
                <w:noProof/>
                <w:color w:val="auto"/>
                <w:sz w:val="22"/>
                <w:szCs w:val="22"/>
                <w:lang w:bidi="ar-SA"/>
              </w:rPr>
              <w:t xml:space="preserve">, kontaktiniai gavėjo duomenys (informacijai patikrinti), </w:t>
            </w:r>
          </w:p>
          <w:p w14:paraId="755944FA" w14:textId="10CC7FDB" w:rsidR="006A7EDB" w:rsidRPr="00C07E5A" w:rsidRDefault="004F7597" w:rsidP="00C9664B">
            <w:pPr>
              <w:widowControl/>
              <w:tabs>
                <w:tab w:val="left" w:pos="212"/>
              </w:tabs>
              <w:autoSpaceDN w:val="0"/>
              <w:jc w:val="both"/>
              <w:rPr>
                <w:rFonts w:ascii="Times New Roman" w:eastAsia="Times New Roman" w:hAnsi="Times New Roman" w:cs="Times New Roman"/>
                <w:iCs/>
                <w:noProof/>
                <w:color w:val="auto"/>
                <w:sz w:val="22"/>
                <w:szCs w:val="22"/>
                <w:lang w:bidi="ar-SA"/>
              </w:rPr>
            </w:pPr>
            <w:r w:rsidRPr="00C07E5A">
              <w:rPr>
                <w:rFonts w:ascii="Times New Roman" w:eastAsia="Times New Roman" w:hAnsi="Times New Roman" w:cs="Times New Roman"/>
                <w:iCs/>
                <w:noProof/>
                <w:color w:val="auto"/>
                <w:sz w:val="22"/>
                <w:szCs w:val="22"/>
                <w:lang w:bidi="ar-SA"/>
              </w:rPr>
              <w:t xml:space="preserve">2. </w:t>
            </w:r>
            <w:r w:rsidR="00CE0195" w:rsidRPr="00C07E5A">
              <w:rPr>
                <w:rFonts w:ascii="Times New Roman" w:eastAsia="Times New Roman" w:hAnsi="Times New Roman" w:cs="Times New Roman"/>
                <w:iCs/>
                <w:noProof/>
                <w:color w:val="auto"/>
                <w:sz w:val="22"/>
                <w:szCs w:val="22"/>
                <w:lang w:bidi="ar-SA"/>
              </w:rPr>
              <w:t>Sąraše nurodytų sutarčių užsakovų pažymos (patvirtintos užsakovo arba jo įgalioto asmens), patvirtinančios, kad sutartiniai įsipareigojimai įvykdyti tinkamai. Tiekėjas, vietoje pažymų, taip pat gali pateikti ir užsakovo (-ų) pasirašytus paslaugų priėmimo-perdavimo aktus ar kitus dokumentus, jei juose yra nurodyta visa informacija, kuri turi būti pažymoje</w:t>
            </w:r>
            <w:r w:rsidR="00C9664B" w:rsidRPr="00C07E5A">
              <w:rPr>
                <w:rFonts w:ascii="Times New Roman" w:eastAsia="Times New Roman" w:hAnsi="Times New Roman" w:cs="Times New Roman"/>
                <w:iCs/>
                <w:noProof/>
                <w:color w:val="auto"/>
                <w:sz w:val="22"/>
                <w:szCs w:val="22"/>
                <w:lang w:bidi="ar-SA"/>
              </w:rPr>
              <w:t>.</w:t>
            </w:r>
          </w:p>
        </w:tc>
        <w:tc>
          <w:tcPr>
            <w:tcW w:w="1131" w:type="pct"/>
            <w:shd w:val="clear" w:color="auto" w:fill="auto"/>
          </w:tcPr>
          <w:p w14:paraId="7CB82D44" w14:textId="28131BB3" w:rsidR="006A7EDB" w:rsidRPr="006A7EDB" w:rsidRDefault="00FE799C" w:rsidP="00A36D8F">
            <w:pPr>
              <w:tabs>
                <w:tab w:val="left" w:pos="75"/>
              </w:tabs>
              <w:autoSpaceDE w:val="0"/>
              <w:adjustRightInd w:val="0"/>
              <w:jc w:val="both"/>
              <w:rPr>
                <w:rFonts w:ascii="Times New Roman" w:eastAsia="Calibri" w:hAnsi="Times New Roman" w:cs="Times New Roman"/>
                <w:color w:val="auto"/>
                <w:sz w:val="22"/>
                <w:szCs w:val="22"/>
                <w:lang w:eastAsia="en-US" w:bidi="ar-SA"/>
              </w:rPr>
            </w:pPr>
            <w:r w:rsidRPr="002C2E51">
              <w:rPr>
                <w:rFonts w:asciiTheme="majorBidi" w:hAnsiTheme="majorBidi" w:cstheme="majorBidi"/>
                <w:sz w:val="22"/>
                <w:szCs w:val="22"/>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r>
    </w:tbl>
    <w:p w14:paraId="79DC89FA" w14:textId="77777777" w:rsidR="008F2478" w:rsidRDefault="008F2478" w:rsidP="008F2478">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10785446"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73146D">
        <w:rPr>
          <w:b/>
          <w:bCs/>
          <w:sz w:val="24"/>
          <w:szCs w:val="24"/>
          <w:lang w:val="lt-LT"/>
        </w:rPr>
        <w:t>Kartu su Pasiūlymu</w:t>
      </w:r>
      <w:r w:rsidRPr="00AD590A">
        <w:rPr>
          <w:sz w:val="24"/>
          <w:szCs w:val="24"/>
          <w:lang w:val="lt-LT"/>
        </w:rPr>
        <w:t xml:space="preserve"> Tiekėjas turi pateikti užpildytą deklaraciją dėl (ne)atitikties Reglamento nuostatoms (pirkimo sąlygų </w:t>
      </w:r>
      <w:r w:rsidR="00E150FF">
        <w:rPr>
          <w:b/>
          <w:bCs/>
          <w:sz w:val="24"/>
          <w:szCs w:val="24"/>
          <w:lang w:val="lt-LT"/>
        </w:rPr>
        <w:t>8</w:t>
      </w:r>
      <w:r w:rsidRPr="00D554FE">
        <w:rPr>
          <w:b/>
          <w:bCs/>
          <w:sz w:val="24"/>
          <w:szCs w:val="24"/>
          <w:lang w:val="lt-LT"/>
        </w:rPr>
        <w:t xml:space="preserve"> priedas</w:t>
      </w:r>
      <w:r w:rsidRPr="00AD590A">
        <w:rPr>
          <w:sz w:val="24"/>
          <w:szCs w:val="24"/>
          <w:lang w:val="lt-LT"/>
        </w:rPr>
        <w:t xml:space="preserve">). Kilus abejonių dėl tiekėjo (ne)atitikties Reglamento nuostatoms, </w:t>
      </w:r>
      <w:r w:rsidRPr="00AD590A">
        <w:rPr>
          <w:sz w:val="24"/>
          <w:szCs w:val="24"/>
          <w:lang w:val="lt-LT"/>
        </w:rPr>
        <w:lastRenderedPageBreak/>
        <w:t>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178D6BFB"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dalies 1-3 punktuose nurodytų sąlygų. Tiekėjas kartu su Pasiūlymu turi pateikti užpildytą</w:t>
      </w:r>
      <w:r w:rsidR="0078430A">
        <w:rPr>
          <w:rFonts w:eastAsia="Arial"/>
          <w:sz w:val="24"/>
          <w:szCs w:val="24"/>
          <w:lang w:val="lt-LT"/>
        </w:rPr>
        <w:t xml:space="preserve"> ir pasirašytą</w:t>
      </w:r>
      <w:r w:rsidRPr="00D554FE">
        <w:rPr>
          <w:rFonts w:eastAsia="Arial"/>
          <w:sz w:val="24"/>
          <w:szCs w:val="24"/>
          <w:lang w:val="lt-LT"/>
        </w:rPr>
        <w:t xml:space="preserve"> deklaraciją (pirkimo sąlygų </w:t>
      </w:r>
      <w:r w:rsidR="00E150FF">
        <w:rPr>
          <w:rFonts w:eastAsia="Arial"/>
          <w:b/>
          <w:bCs/>
          <w:sz w:val="24"/>
          <w:szCs w:val="24"/>
          <w:lang w:val="lt-LT"/>
        </w:rPr>
        <w:t>8</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w:t>
      </w:r>
      <w:r w:rsidRPr="00F55F1C">
        <w:rPr>
          <w:rStyle w:val="PagrindinistekstasDiagrama"/>
          <w:sz w:val="24"/>
          <w:szCs w:val="24"/>
        </w:rPr>
        <w:lastRenderedPageBreak/>
        <w:t>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w:t>
      </w:r>
      <w:r w:rsidRPr="00F55F1C">
        <w:rPr>
          <w:rStyle w:val="PagrindinistekstasDiagrama"/>
          <w:sz w:val="24"/>
          <w:szCs w:val="24"/>
        </w:rPr>
        <w:lastRenderedPageBreak/>
        <w:t>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lastRenderedPageBreak/>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w:t>
      </w:r>
      <w:r w:rsidRPr="001C5DB3">
        <w:rPr>
          <w:rStyle w:val="PagrindinistekstasDiagrama"/>
          <w:b/>
          <w:bCs/>
          <w:sz w:val="24"/>
          <w:szCs w:val="24"/>
        </w:rPr>
        <w:t>pasirašytą</w:t>
      </w:r>
      <w:r w:rsidRPr="00F55F1C">
        <w:rPr>
          <w:rStyle w:val="PagrindinistekstasDiagrama"/>
          <w:sz w:val="24"/>
          <w:szCs w:val="24"/>
        </w:rPr>
        <w:t xml:space="preserve">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56EF04FF" w14:textId="03ACCDBE" w:rsidR="001C5DB3" w:rsidRDefault="00887067"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rPr>
        <w:t xml:space="preserve">Užpildytą ir pasirašytą </w:t>
      </w:r>
      <w:r w:rsidRPr="00887067">
        <w:rPr>
          <w:rStyle w:val="PagrindinistekstasDiagrama"/>
          <w:sz w:val="24"/>
          <w:szCs w:val="24"/>
        </w:rPr>
        <w:t>Tiekėjo deklaracij</w:t>
      </w:r>
      <w:r>
        <w:rPr>
          <w:rStyle w:val="PagrindinistekstasDiagrama"/>
          <w:sz w:val="24"/>
          <w:szCs w:val="24"/>
        </w:rPr>
        <w:t>ą</w:t>
      </w:r>
      <w:r w:rsidRPr="00887067">
        <w:rPr>
          <w:rStyle w:val="PagrindinistekstasDiagrama"/>
          <w:sz w:val="24"/>
          <w:szCs w:val="24"/>
        </w:rPr>
        <w:t xml:space="preserve"> dėl atitikimo nacionalinio saugumo reikalavimams</w:t>
      </w:r>
      <w:r>
        <w:rPr>
          <w:rStyle w:val="PagrindinistekstasDiagrama"/>
          <w:sz w:val="24"/>
          <w:szCs w:val="24"/>
        </w:rPr>
        <w:t xml:space="preserve"> (pirkimo sąlygų </w:t>
      </w:r>
      <w:r w:rsidRPr="00887067">
        <w:rPr>
          <w:rStyle w:val="PagrindinistekstasDiagrama"/>
          <w:b/>
          <w:bCs/>
          <w:sz w:val="24"/>
          <w:szCs w:val="24"/>
        </w:rPr>
        <w:t>8 priedas</w:t>
      </w:r>
      <w:r>
        <w:rPr>
          <w:rStyle w:val="PagrindinistekstasDiagrama"/>
          <w:sz w:val="24"/>
          <w:szCs w:val="24"/>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 xml:space="preserve">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w:t>
      </w:r>
      <w:r w:rsidRPr="00F55F1C">
        <w:rPr>
          <w:rStyle w:val="PagrindinistekstasDiagrama"/>
          <w:sz w:val="24"/>
          <w:szCs w:val="24"/>
        </w:rPr>
        <w:lastRenderedPageBreak/>
        <w:t>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lastRenderedPageBreak/>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lastRenderedPageBreak/>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lastRenderedPageBreak/>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6B6E05AD"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D755F0">
        <w:rPr>
          <w:rStyle w:val="PagrindinistekstasDiagrama"/>
          <w:b/>
          <w:bCs/>
          <w:sz w:val="24"/>
          <w:szCs w:val="24"/>
        </w:rPr>
        <w:t>6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lastRenderedPageBreak/>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lastRenderedPageBreak/>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t>BAIGIAMOSIOS NUOSTATOS</w:t>
      </w:r>
      <w:bookmarkEnd w:id="44"/>
    </w:p>
    <w:p w14:paraId="3DE9C963" w14:textId="77777777" w:rsidR="002D33DC" w:rsidRPr="00400052" w:rsidRDefault="002D33DC" w:rsidP="002D33DC">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4CDFA1D9" w14:textId="77777777" w:rsidR="002D33DC" w:rsidRPr="00400052" w:rsidRDefault="002D33DC" w:rsidP="002D33DC">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3A50D53A" w:rsidR="00400052" w:rsidRPr="00400052" w:rsidRDefault="002D33DC" w:rsidP="002D33DC">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xml:space="preserve">), o su turimomis teisėmis ir jų įgyvendinimo tvarka galima susipažinti dokumente „Duomenų subjektų </w:t>
      </w:r>
      <w:r w:rsidRPr="00AB6424">
        <w:rPr>
          <w:sz w:val="24"/>
          <w:szCs w:val="24"/>
        </w:rPr>
        <w:lastRenderedPageBreak/>
        <w:t>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906D" w14:textId="77777777" w:rsidR="00CD38F3" w:rsidRDefault="00CD38F3">
      <w:r>
        <w:separator/>
      </w:r>
    </w:p>
  </w:endnote>
  <w:endnote w:type="continuationSeparator" w:id="0">
    <w:p w14:paraId="204B2AF6" w14:textId="77777777" w:rsidR="00CD38F3" w:rsidRDefault="00CD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8709" w14:textId="77777777" w:rsidR="00CD38F3" w:rsidRDefault="00CD38F3">
      <w:r>
        <w:separator/>
      </w:r>
    </w:p>
  </w:footnote>
  <w:footnote w:type="continuationSeparator" w:id="0">
    <w:p w14:paraId="03417FB1" w14:textId="77777777" w:rsidR="00CD38F3" w:rsidRDefault="00CD38F3">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26EF"/>
    <w:rsid w:val="000A55AA"/>
    <w:rsid w:val="000B584D"/>
    <w:rsid w:val="000C03AB"/>
    <w:rsid w:val="000C0BE3"/>
    <w:rsid w:val="000C0CE6"/>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0EAD"/>
    <w:rsid w:val="001C46CB"/>
    <w:rsid w:val="001C5DB3"/>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5CCE"/>
    <w:rsid w:val="002429F6"/>
    <w:rsid w:val="00246AB2"/>
    <w:rsid w:val="0024773F"/>
    <w:rsid w:val="00247858"/>
    <w:rsid w:val="00250ACD"/>
    <w:rsid w:val="00251763"/>
    <w:rsid w:val="0026155E"/>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33DC"/>
    <w:rsid w:val="002D6022"/>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B7282"/>
    <w:rsid w:val="003C41F8"/>
    <w:rsid w:val="003C4414"/>
    <w:rsid w:val="003C5600"/>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502E2"/>
    <w:rsid w:val="004558EF"/>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502C93"/>
    <w:rsid w:val="00505369"/>
    <w:rsid w:val="005078B9"/>
    <w:rsid w:val="00507F8E"/>
    <w:rsid w:val="005106AB"/>
    <w:rsid w:val="0051076A"/>
    <w:rsid w:val="00515847"/>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D09"/>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21A"/>
    <w:rsid w:val="006D24BE"/>
    <w:rsid w:val="006D4961"/>
    <w:rsid w:val="006E2359"/>
    <w:rsid w:val="006E3175"/>
    <w:rsid w:val="006E661B"/>
    <w:rsid w:val="006E68D0"/>
    <w:rsid w:val="006F0C90"/>
    <w:rsid w:val="006F0FC0"/>
    <w:rsid w:val="006F5434"/>
    <w:rsid w:val="006F6E0A"/>
    <w:rsid w:val="006F7CDF"/>
    <w:rsid w:val="0070563A"/>
    <w:rsid w:val="00707B39"/>
    <w:rsid w:val="00712D2C"/>
    <w:rsid w:val="00712DF8"/>
    <w:rsid w:val="007168FD"/>
    <w:rsid w:val="00717D52"/>
    <w:rsid w:val="0072295F"/>
    <w:rsid w:val="00725FE4"/>
    <w:rsid w:val="00726A4E"/>
    <w:rsid w:val="0073146D"/>
    <w:rsid w:val="00736C74"/>
    <w:rsid w:val="00737225"/>
    <w:rsid w:val="00737671"/>
    <w:rsid w:val="00744809"/>
    <w:rsid w:val="00745FEB"/>
    <w:rsid w:val="00756E68"/>
    <w:rsid w:val="00766C51"/>
    <w:rsid w:val="00770B4D"/>
    <w:rsid w:val="00773A28"/>
    <w:rsid w:val="0078092A"/>
    <w:rsid w:val="0078280E"/>
    <w:rsid w:val="0078430A"/>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87067"/>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239D"/>
    <w:rsid w:val="009E2817"/>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61CC7"/>
    <w:rsid w:val="00A6386D"/>
    <w:rsid w:val="00A64F25"/>
    <w:rsid w:val="00A67E8F"/>
    <w:rsid w:val="00A72A35"/>
    <w:rsid w:val="00A73579"/>
    <w:rsid w:val="00A81C1A"/>
    <w:rsid w:val="00A8310D"/>
    <w:rsid w:val="00A84B63"/>
    <w:rsid w:val="00A87206"/>
    <w:rsid w:val="00A97A3A"/>
    <w:rsid w:val="00A97BAE"/>
    <w:rsid w:val="00AA2D3B"/>
    <w:rsid w:val="00AA50DE"/>
    <w:rsid w:val="00AB6D2C"/>
    <w:rsid w:val="00AC43B5"/>
    <w:rsid w:val="00AC6B03"/>
    <w:rsid w:val="00AC7B08"/>
    <w:rsid w:val="00AD0A30"/>
    <w:rsid w:val="00AD126B"/>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25AC0"/>
    <w:rsid w:val="00B331B9"/>
    <w:rsid w:val="00B3382A"/>
    <w:rsid w:val="00B33ED3"/>
    <w:rsid w:val="00B36CF8"/>
    <w:rsid w:val="00B40CBF"/>
    <w:rsid w:val="00B44BBF"/>
    <w:rsid w:val="00B50B69"/>
    <w:rsid w:val="00B578D3"/>
    <w:rsid w:val="00B621A5"/>
    <w:rsid w:val="00B625AE"/>
    <w:rsid w:val="00B7040D"/>
    <w:rsid w:val="00B70DA4"/>
    <w:rsid w:val="00B731ED"/>
    <w:rsid w:val="00B73491"/>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52B7"/>
    <w:rsid w:val="00BE6A29"/>
    <w:rsid w:val="00C015AA"/>
    <w:rsid w:val="00C04C5B"/>
    <w:rsid w:val="00C07E5A"/>
    <w:rsid w:val="00C13764"/>
    <w:rsid w:val="00C14627"/>
    <w:rsid w:val="00C22633"/>
    <w:rsid w:val="00C23F6C"/>
    <w:rsid w:val="00C2429C"/>
    <w:rsid w:val="00C31EFE"/>
    <w:rsid w:val="00C33970"/>
    <w:rsid w:val="00C36A6F"/>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664B"/>
    <w:rsid w:val="00C9701D"/>
    <w:rsid w:val="00CB1674"/>
    <w:rsid w:val="00CB371A"/>
    <w:rsid w:val="00CB4387"/>
    <w:rsid w:val="00CC676F"/>
    <w:rsid w:val="00CD32CD"/>
    <w:rsid w:val="00CD38D3"/>
    <w:rsid w:val="00CD38F3"/>
    <w:rsid w:val="00CD7592"/>
    <w:rsid w:val="00CE0195"/>
    <w:rsid w:val="00CE3881"/>
    <w:rsid w:val="00CE3904"/>
    <w:rsid w:val="00CF24D4"/>
    <w:rsid w:val="00CF67B0"/>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0FF"/>
    <w:rsid w:val="00E153FF"/>
    <w:rsid w:val="00E15714"/>
    <w:rsid w:val="00E1660D"/>
    <w:rsid w:val="00E16CF4"/>
    <w:rsid w:val="00E16DC7"/>
    <w:rsid w:val="00E179FA"/>
    <w:rsid w:val="00E2228C"/>
    <w:rsid w:val="00E22439"/>
    <w:rsid w:val="00E32855"/>
    <w:rsid w:val="00E35436"/>
    <w:rsid w:val="00E3620D"/>
    <w:rsid w:val="00E36890"/>
    <w:rsid w:val="00E37507"/>
    <w:rsid w:val="00E37D56"/>
    <w:rsid w:val="00E41721"/>
    <w:rsid w:val="00E42BCB"/>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99E"/>
    <w:rsid w:val="00EF0BDF"/>
    <w:rsid w:val="00EF5D14"/>
    <w:rsid w:val="00EF726D"/>
    <w:rsid w:val="00EF7E1E"/>
    <w:rsid w:val="00F00C63"/>
    <w:rsid w:val="00F10986"/>
    <w:rsid w:val="00F1356C"/>
    <w:rsid w:val="00F13B46"/>
    <w:rsid w:val="00F13DD4"/>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2D50"/>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lina.bukavic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A3083D4-2D70-40F5-9675-11BBFDEB1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21</Pages>
  <Words>45987</Words>
  <Characters>26213</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BUKAVICKIENĖ, Lina | Turto bankas</cp:lastModifiedBy>
  <cp:revision>89</cp:revision>
  <dcterms:created xsi:type="dcterms:W3CDTF">2024-12-12T14:00:00Z</dcterms:created>
  <dcterms:modified xsi:type="dcterms:W3CDTF">2025-04-30T10:23:00Z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