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F42F" w14:textId="67C02A74" w:rsidR="00811526" w:rsidRPr="00811526" w:rsidRDefault="00811526" w:rsidP="00811526">
      <w:pPr>
        <w:spacing w:line="20" w:lineRule="atLeast"/>
        <w:ind w:left="34"/>
        <w:jc w:val="right"/>
        <w:rPr>
          <w:rFonts w:eastAsia="Calibri"/>
          <w:bCs/>
          <w:lang w:eastAsia="en-US"/>
        </w:rPr>
      </w:pPr>
      <w:r w:rsidRPr="00811526">
        <w:rPr>
          <w:rFonts w:eastAsia="Calibri"/>
          <w:bCs/>
          <w:lang w:eastAsia="en-US"/>
        </w:rPr>
        <w:t>2 priedas</w:t>
      </w:r>
    </w:p>
    <w:p w14:paraId="5C65B468" w14:textId="77777777" w:rsidR="00811526" w:rsidRDefault="00811526" w:rsidP="008536D7">
      <w:pPr>
        <w:spacing w:line="20" w:lineRule="atLeast"/>
        <w:ind w:left="34"/>
        <w:jc w:val="center"/>
        <w:rPr>
          <w:rFonts w:eastAsia="Calibri"/>
          <w:b/>
          <w:lang w:eastAsia="en-US"/>
        </w:rPr>
      </w:pPr>
    </w:p>
    <w:p w14:paraId="1904798E" w14:textId="77777777" w:rsidR="0064431D" w:rsidRDefault="0064431D" w:rsidP="0064431D">
      <w:pPr>
        <w:spacing w:line="20" w:lineRule="atLeast"/>
        <w:ind w:left="34"/>
        <w:jc w:val="center"/>
        <w:rPr>
          <w:rFonts w:eastAsia="Calibri"/>
          <w:b/>
          <w:i/>
          <w:lang w:eastAsia="en-US"/>
        </w:rPr>
      </w:pPr>
      <w:r>
        <w:rPr>
          <w:rStyle w:val="PagrindinistekstasDiagrama"/>
          <w:rFonts w:eastAsia="SimSun"/>
          <w:b/>
          <w:bCs/>
          <w:lang w:bidi="en-US"/>
        </w:rPr>
        <w:t>SKELBIMŲ PUBLIKAVIMO SPAUDOJE</w:t>
      </w:r>
      <w:r w:rsidRPr="00A84B63">
        <w:rPr>
          <w:rStyle w:val="PagrindinistekstasDiagrama"/>
          <w:rFonts w:eastAsia="SimSun"/>
          <w:b/>
          <w:bCs/>
          <w:lang w:bidi="en-US"/>
        </w:rPr>
        <w:t xml:space="preserve"> </w:t>
      </w:r>
      <w:r w:rsidR="008536D7" w:rsidRPr="009C68EC">
        <w:rPr>
          <w:rFonts w:eastAsia="Calibri"/>
          <w:b/>
          <w:lang w:eastAsia="en-US"/>
        </w:rPr>
        <w:t>PASLAUGŲ</w:t>
      </w:r>
      <w:r w:rsidR="008536D7" w:rsidRPr="009C68EC">
        <w:rPr>
          <w:rFonts w:eastAsia="Calibri"/>
          <w:b/>
          <w:i/>
          <w:lang w:eastAsia="en-US"/>
        </w:rPr>
        <w:t xml:space="preserve"> </w:t>
      </w:r>
    </w:p>
    <w:p w14:paraId="3DBE646C" w14:textId="176F044B" w:rsidR="008536D7" w:rsidRPr="009C68EC" w:rsidRDefault="008536D7" w:rsidP="0064431D">
      <w:pPr>
        <w:spacing w:line="20" w:lineRule="atLeast"/>
        <w:ind w:left="34"/>
        <w:jc w:val="center"/>
        <w:rPr>
          <w:rFonts w:eastAsia="Calibri"/>
          <w:b/>
          <w:lang w:eastAsia="en-US"/>
        </w:rPr>
      </w:pPr>
      <w:r w:rsidRPr="009C68EC">
        <w:rPr>
          <w:rFonts w:eastAsia="Calibri"/>
          <w:b/>
          <w:lang w:eastAsia="en-US"/>
        </w:rPr>
        <w:t>TECHNINĖ SPECIFIKACIJA</w:t>
      </w:r>
    </w:p>
    <w:p w14:paraId="3DBE646D" w14:textId="77777777" w:rsidR="008536D7" w:rsidRPr="009C68EC" w:rsidRDefault="008536D7" w:rsidP="008536D7">
      <w:pPr>
        <w:spacing w:line="20" w:lineRule="atLeast"/>
        <w:ind w:left="34"/>
        <w:jc w:val="center"/>
        <w:rPr>
          <w:rFonts w:eastAsia="Calibri"/>
          <w:i/>
          <w:lang w:eastAsia="en-US"/>
        </w:rPr>
      </w:pPr>
    </w:p>
    <w:p w14:paraId="3DBE646E" w14:textId="77777777" w:rsidR="008536D7" w:rsidRPr="009C68EC" w:rsidRDefault="008536D7" w:rsidP="008536D7">
      <w:pPr>
        <w:pStyle w:val="Sraopastraipa"/>
        <w:numPr>
          <w:ilvl w:val="0"/>
          <w:numId w:val="1"/>
        </w:numPr>
        <w:rPr>
          <w:rFonts w:eastAsia="Times New Roman"/>
          <w:b/>
          <w:lang w:eastAsia="lt-LT"/>
        </w:rPr>
      </w:pPr>
      <w:r w:rsidRPr="009C68EC">
        <w:rPr>
          <w:rFonts w:eastAsia="Times New Roman"/>
          <w:b/>
          <w:lang w:eastAsia="lt-LT"/>
        </w:rPr>
        <w:t>PERKAMŲ PASLAUGŲ POBŪDIS</w:t>
      </w:r>
    </w:p>
    <w:p w14:paraId="3DBE646F" w14:textId="77777777" w:rsidR="008536D7" w:rsidRPr="009C68EC" w:rsidRDefault="008536D7" w:rsidP="008536D7">
      <w:pPr>
        <w:pStyle w:val="Sraopastraipa"/>
        <w:ind w:left="927"/>
        <w:rPr>
          <w:rFonts w:eastAsia="Times New Roman"/>
          <w:b/>
          <w:lang w:eastAsia="lt-LT"/>
        </w:rPr>
      </w:pPr>
    </w:p>
    <w:p w14:paraId="3DBE6470" w14:textId="77777777" w:rsidR="008536D7" w:rsidRPr="009C68EC" w:rsidRDefault="008536D7" w:rsidP="008536D7">
      <w:pPr>
        <w:tabs>
          <w:tab w:val="left" w:pos="567"/>
        </w:tabs>
        <w:jc w:val="both"/>
        <w:rPr>
          <w:rFonts w:eastAsia="Calibri"/>
        </w:rPr>
      </w:pPr>
      <w:r w:rsidRPr="009C68EC">
        <w:rPr>
          <w:rFonts w:eastAsia="Calibri"/>
        </w:rPr>
        <w:tab/>
        <w:t xml:space="preserve">1.1. Perkamos </w:t>
      </w:r>
      <w:r w:rsidRPr="009C68EC">
        <w:rPr>
          <w:rFonts w:eastAsia="Times New Roman"/>
          <w:lang w:eastAsia="lt-LT"/>
        </w:rPr>
        <w:t>skelbimų publikavimo spaudoje paslaugos, reikalingos VĮ Turto banko veiklai efektyviai organizuoti.</w:t>
      </w:r>
    </w:p>
    <w:p w14:paraId="3DBE6471" w14:textId="296C3BD9" w:rsidR="008536D7" w:rsidRPr="009C68EC" w:rsidRDefault="008536D7" w:rsidP="008536D7">
      <w:pPr>
        <w:tabs>
          <w:tab w:val="left" w:pos="567"/>
          <w:tab w:val="left" w:pos="1276"/>
        </w:tabs>
        <w:jc w:val="both"/>
        <w:rPr>
          <w:rFonts w:eastAsia="Calibri"/>
        </w:rPr>
      </w:pPr>
      <w:r w:rsidRPr="009C68EC">
        <w:rPr>
          <w:rFonts w:eastAsia="Calibri"/>
        </w:rPr>
        <w:tab/>
        <w:t xml:space="preserve">1.2. </w:t>
      </w:r>
      <w:r>
        <w:rPr>
          <w:rFonts w:eastAsia="Calibri"/>
        </w:rPr>
        <w:t>N</w:t>
      </w:r>
      <w:r w:rsidRPr="009C68EC">
        <w:rPr>
          <w:rFonts w:eastAsia="Calibri"/>
        </w:rPr>
        <w:t xml:space="preserve">acionalinės reikšmės </w:t>
      </w:r>
      <w:r w:rsidR="00ED3062">
        <w:rPr>
          <w:rFonts w:eastAsia="Calibri"/>
        </w:rPr>
        <w:t xml:space="preserve">popieriniuose </w:t>
      </w:r>
      <w:r w:rsidRPr="009C68EC">
        <w:rPr>
          <w:rFonts w:eastAsia="Calibri"/>
        </w:rPr>
        <w:t>leidiniuose</w:t>
      </w:r>
      <w:r>
        <w:rPr>
          <w:rFonts w:eastAsia="Calibri"/>
        </w:rPr>
        <w:t xml:space="preserve"> preliminariai </w:t>
      </w:r>
      <w:r w:rsidRPr="009C68EC">
        <w:rPr>
          <w:rFonts w:eastAsia="Calibri"/>
        </w:rPr>
        <w:t>planuojama užsakyti</w:t>
      </w:r>
      <w:r>
        <w:rPr>
          <w:rFonts w:eastAsia="Calibri"/>
        </w:rPr>
        <w:t xml:space="preserve"> iki </w:t>
      </w:r>
      <w:r w:rsidR="00AB5795">
        <w:rPr>
          <w:rFonts w:eastAsia="Calibri"/>
        </w:rPr>
        <w:t>45</w:t>
      </w:r>
      <w:r>
        <w:rPr>
          <w:rFonts w:eastAsia="Calibri"/>
        </w:rPr>
        <w:t xml:space="preserve"> procentų </w:t>
      </w:r>
      <w:r w:rsidR="003E41A3">
        <w:rPr>
          <w:rFonts w:eastAsia="Calibri"/>
        </w:rPr>
        <w:t xml:space="preserve">pradinės sutarties vertės </w:t>
      </w:r>
      <w:r w:rsidRPr="009C68EC">
        <w:rPr>
          <w:rFonts w:eastAsia="Calibri"/>
        </w:rPr>
        <w:t>reikalingų skelbimų publikavimo paslaugų.</w:t>
      </w:r>
    </w:p>
    <w:p w14:paraId="3DBE6472" w14:textId="75DB72DE" w:rsidR="008536D7" w:rsidRPr="009C68EC" w:rsidRDefault="008536D7" w:rsidP="003E41A3">
      <w:pPr>
        <w:tabs>
          <w:tab w:val="left" w:pos="900"/>
        </w:tabs>
        <w:spacing w:line="276" w:lineRule="auto"/>
        <w:ind w:firstLine="567"/>
        <w:jc w:val="both"/>
        <w:rPr>
          <w:rFonts w:eastAsia="Calibri"/>
        </w:rPr>
      </w:pPr>
      <w:r w:rsidRPr="009C68EC">
        <w:rPr>
          <w:rFonts w:eastAsia="Calibri"/>
        </w:rPr>
        <w:t xml:space="preserve">1.3. </w:t>
      </w:r>
      <w:r>
        <w:rPr>
          <w:rFonts w:eastAsia="Calibri"/>
        </w:rPr>
        <w:t>R</w:t>
      </w:r>
      <w:r w:rsidRPr="009C68EC">
        <w:rPr>
          <w:rFonts w:eastAsia="Calibri"/>
        </w:rPr>
        <w:t xml:space="preserve">egioninės reikšmės </w:t>
      </w:r>
      <w:r w:rsidR="00ED3062">
        <w:rPr>
          <w:rFonts w:eastAsia="Calibri"/>
        </w:rPr>
        <w:t xml:space="preserve">popieriniuose </w:t>
      </w:r>
      <w:r w:rsidRPr="009C68EC">
        <w:rPr>
          <w:rFonts w:eastAsia="Calibri"/>
        </w:rPr>
        <w:t>leidiniuose</w:t>
      </w:r>
      <w:r>
        <w:rPr>
          <w:rFonts w:eastAsia="Calibri"/>
        </w:rPr>
        <w:t xml:space="preserve"> preliminariai </w:t>
      </w:r>
      <w:r w:rsidRPr="009C68EC">
        <w:rPr>
          <w:rFonts w:eastAsia="Calibri"/>
        </w:rPr>
        <w:t>planuojama užsakyti</w:t>
      </w:r>
      <w:r>
        <w:rPr>
          <w:rFonts w:eastAsia="Calibri"/>
        </w:rPr>
        <w:t xml:space="preserve"> iki </w:t>
      </w:r>
      <w:r w:rsidR="00AB5795">
        <w:rPr>
          <w:rFonts w:eastAsia="Calibri"/>
        </w:rPr>
        <w:t>5</w:t>
      </w:r>
      <w:r w:rsidR="00743462">
        <w:rPr>
          <w:rFonts w:eastAsia="Calibri"/>
        </w:rPr>
        <w:t>5</w:t>
      </w:r>
      <w:r>
        <w:rPr>
          <w:rFonts w:eastAsia="Calibri"/>
        </w:rPr>
        <w:t xml:space="preserve"> procentų </w:t>
      </w:r>
      <w:r w:rsidR="003E41A3" w:rsidRPr="003E41A3">
        <w:rPr>
          <w:rFonts w:eastAsia="Calibri"/>
        </w:rPr>
        <w:t xml:space="preserve">pradinės sutarties vertės </w:t>
      </w:r>
      <w:r w:rsidRPr="009C68EC">
        <w:rPr>
          <w:rFonts w:eastAsia="Calibri"/>
        </w:rPr>
        <w:t>reikalingų skelbimų publikavimo paslaugų.</w:t>
      </w:r>
    </w:p>
    <w:p w14:paraId="3DBE6473" w14:textId="546507D9" w:rsidR="008536D7" w:rsidRPr="009C68EC" w:rsidRDefault="008536D7" w:rsidP="008536D7">
      <w:pPr>
        <w:tabs>
          <w:tab w:val="left" w:pos="900"/>
        </w:tabs>
        <w:spacing w:line="276" w:lineRule="auto"/>
        <w:ind w:firstLine="567"/>
        <w:jc w:val="both"/>
        <w:rPr>
          <w:rFonts w:eastAsia="Calibri"/>
        </w:rPr>
      </w:pPr>
      <w:r w:rsidRPr="009C68EC">
        <w:rPr>
          <w:rFonts w:eastAsia="Calibri"/>
        </w:rPr>
        <w:t>1</w:t>
      </w:r>
      <w:r w:rsidRPr="00A7793B">
        <w:rPr>
          <w:rFonts w:eastAsia="Calibri"/>
        </w:rPr>
        <w:t xml:space="preserve">.4.  </w:t>
      </w:r>
      <w:r w:rsidR="003E41A3">
        <w:rPr>
          <w:rFonts w:eastAsia="Times New Roman"/>
          <w:lang w:eastAsia="lt-LT"/>
        </w:rPr>
        <w:t>S</w:t>
      </w:r>
      <w:r w:rsidR="00156C9C" w:rsidRPr="00A7793B">
        <w:rPr>
          <w:rFonts w:eastAsia="Times New Roman"/>
          <w:lang w:eastAsia="lt-LT"/>
        </w:rPr>
        <w:t xml:space="preserve">kelbimų publikavimo spaudoje </w:t>
      </w:r>
      <w:r w:rsidRPr="00A7793B">
        <w:rPr>
          <w:rFonts w:eastAsia="Calibri"/>
        </w:rPr>
        <w:t xml:space="preserve">paslaugų </w:t>
      </w:r>
      <w:r w:rsidR="00146208" w:rsidRPr="00A7793B">
        <w:rPr>
          <w:rFonts w:eastAsia="Calibri"/>
        </w:rPr>
        <w:t>teikimo</w:t>
      </w:r>
      <w:r w:rsidRPr="00A7793B">
        <w:rPr>
          <w:rFonts w:eastAsia="Calibri"/>
        </w:rPr>
        <w:t xml:space="preserve"> laikotarpis </w:t>
      </w:r>
      <w:r w:rsidR="00D76A35">
        <w:rPr>
          <w:rFonts w:eastAsia="Calibri"/>
        </w:rPr>
        <w:t>24</w:t>
      </w:r>
      <w:r w:rsidRPr="00A7793B">
        <w:rPr>
          <w:rFonts w:eastAsia="Calibri"/>
        </w:rPr>
        <w:t xml:space="preserve"> mėn.</w:t>
      </w:r>
      <w:r w:rsidRPr="009C68EC">
        <w:rPr>
          <w:rFonts w:eastAsia="Calibri"/>
        </w:rPr>
        <w:t xml:space="preserve"> </w:t>
      </w:r>
    </w:p>
    <w:p w14:paraId="3DBE6474" w14:textId="0D4A6BA1" w:rsidR="008536D7" w:rsidRPr="009C68EC" w:rsidRDefault="008536D7" w:rsidP="008536D7">
      <w:pPr>
        <w:tabs>
          <w:tab w:val="left" w:pos="900"/>
        </w:tabs>
        <w:spacing w:line="276" w:lineRule="auto"/>
        <w:ind w:firstLine="567"/>
        <w:jc w:val="both"/>
        <w:rPr>
          <w:rFonts w:eastAsia="Calibri"/>
        </w:rPr>
      </w:pPr>
      <w:r w:rsidRPr="009C68EC">
        <w:rPr>
          <w:rFonts w:eastAsia="Calibri"/>
        </w:rPr>
        <w:t xml:space="preserve">1.5. </w:t>
      </w:r>
      <w:r w:rsidR="008B69C8">
        <w:rPr>
          <w:rFonts w:eastAsia="Times New Roman"/>
          <w:lang w:eastAsia="lt-LT"/>
        </w:rPr>
        <w:t>S</w:t>
      </w:r>
      <w:r w:rsidR="008B69C8" w:rsidRPr="009C68EC">
        <w:rPr>
          <w:rFonts w:eastAsia="Times New Roman"/>
          <w:lang w:eastAsia="lt-LT"/>
        </w:rPr>
        <w:t xml:space="preserve">kelbimų publikavimo spaudoje </w:t>
      </w:r>
      <w:r w:rsidR="008B69C8">
        <w:rPr>
          <w:rFonts w:eastAsia="Calibri"/>
        </w:rPr>
        <w:t>p</w:t>
      </w:r>
      <w:r w:rsidRPr="009C68EC">
        <w:rPr>
          <w:rFonts w:eastAsia="Calibri"/>
        </w:rPr>
        <w:t>aslaugos bus perkamos pagal</w:t>
      </w:r>
      <w:r w:rsidR="003E41A3">
        <w:rPr>
          <w:rFonts w:eastAsia="Calibri"/>
        </w:rPr>
        <w:t xml:space="preserve"> faktinį</w:t>
      </w:r>
      <w:r w:rsidRPr="009C68EC">
        <w:rPr>
          <w:rFonts w:eastAsia="Calibri"/>
        </w:rPr>
        <w:t xml:space="preserve"> poreikį.</w:t>
      </w:r>
    </w:p>
    <w:p w14:paraId="7CA6458D" w14:textId="7045C1F3" w:rsidR="00820DFB" w:rsidRDefault="008536D7" w:rsidP="008536D7">
      <w:pPr>
        <w:tabs>
          <w:tab w:val="left" w:pos="900"/>
        </w:tabs>
        <w:spacing w:line="276" w:lineRule="auto"/>
        <w:ind w:firstLine="567"/>
        <w:jc w:val="both"/>
        <w:rPr>
          <w:rFonts w:eastAsia="Times New Roman"/>
          <w:lang w:eastAsia="lt-LT"/>
        </w:rPr>
      </w:pPr>
      <w:r w:rsidRPr="009C68EC">
        <w:rPr>
          <w:rFonts w:eastAsia="Calibri"/>
        </w:rPr>
        <w:t xml:space="preserve">1.6. VĮ Turto banko (toliau tekste - </w:t>
      </w:r>
      <w:r w:rsidR="00CC6ACB" w:rsidRPr="009C68EC">
        <w:rPr>
          <w:rFonts w:eastAsia="Calibri"/>
        </w:rPr>
        <w:t>Užsakov</w:t>
      </w:r>
      <w:r w:rsidR="00CC6ACB">
        <w:rPr>
          <w:rFonts w:eastAsia="Calibri"/>
        </w:rPr>
        <w:t>as</w:t>
      </w:r>
      <w:r w:rsidRPr="009C68EC">
        <w:rPr>
          <w:rFonts w:eastAsia="Calibri"/>
        </w:rPr>
        <w:t xml:space="preserve">) darbuotojai, atsakingi už sutarties vykdymą, pateikia užsakymą </w:t>
      </w:r>
      <w:r w:rsidR="00CC6ACB">
        <w:rPr>
          <w:rFonts w:eastAsia="Calibri"/>
        </w:rPr>
        <w:t>v</w:t>
      </w:r>
      <w:r w:rsidRPr="009C68EC">
        <w:rPr>
          <w:rFonts w:eastAsia="Calibri"/>
        </w:rPr>
        <w:t>ykdytojui elektroniniu paštu, nurodydami šią informaciją: skelbimo tekstas, leidin</w:t>
      </w:r>
      <w:r w:rsidR="009D77E1">
        <w:rPr>
          <w:rFonts w:eastAsia="Calibri"/>
        </w:rPr>
        <w:t>io</w:t>
      </w:r>
      <w:r w:rsidRPr="009C68EC">
        <w:rPr>
          <w:rFonts w:eastAsia="Calibri"/>
        </w:rPr>
        <w:t xml:space="preserve">, kuriame turi būti išspausdintas skelbimas, </w:t>
      </w:r>
      <w:r w:rsidR="009D77E1">
        <w:rPr>
          <w:rFonts w:eastAsia="Calibri"/>
        </w:rPr>
        <w:t xml:space="preserve">pavadinimas, </w:t>
      </w:r>
      <w:r w:rsidRPr="009C68EC">
        <w:rPr>
          <w:rFonts w:eastAsia="Calibri"/>
        </w:rPr>
        <w:t xml:space="preserve">skelbimo paskelbimo terminas, </w:t>
      </w:r>
      <w:r w:rsidRPr="009C68EC">
        <w:rPr>
          <w:rFonts w:eastAsia="Times New Roman"/>
          <w:lang w:eastAsia="lt-LT"/>
        </w:rPr>
        <w:t>techniniai parametrai (</w:t>
      </w:r>
      <w:r w:rsidR="00BC7319">
        <w:rPr>
          <w:rFonts w:eastAsia="Times New Roman"/>
          <w:lang w:eastAsia="lt-LT"/>
        </w:rPr>
        <w:t>skelbimo</w:t>
      </w:r>
      <w:r w:rsidRPr="009C68EC">
        <w:rPr>
          <w:rFonts w:eastAsia="Times New Roman"/>
          <w:lang w:eastAsia="lt-LT"/>
        </w:rPr>
        <w:t xml:space="preserve"> spalva, rėmelis ir pan.)</w:t>
      </w:r>
      <w:r w:rsidR="0050588E">
        <w:rPr>
          <w:rFonts w:eastAsia="Times New Roman"/>
          <w:lang w:eastAsia="lt-LT"/>
        </w:rPr>
        <w:t>, kita svarbi informacija</w:t>
      </w:r>
      <w:r w:rsidR="00C9462D">
        <w:rPr>
          <w:rFonts w:eastAsia="Times New Roman"/>
          <w:lang w:eastAsia="lt-LT"/>
        </w:rPr>
        <w:t>.</w:t>
      </w:r>
    </w:p>
    <w:p w14:paraId="3DBE6476" w14:textId="4AC4755F" w:rsidR="008536D7" w:rsidRPr="009C68EC" w:rsidRDefault="008536D7" w:rsidP="008536D7">
      <w:pPr>
        <w:tabs>
          <w:tab w:val="left" w:pos="900"/>
        </w:tabs>
        <w:spacing w:line="276" w:lineRule="auto"/>
        <w:ind w:firstLine="567"/>
        <w:jc w:val="both"/>
        <w:rPr>
          <w:rFonts w:eastAsia="Calibri"/>
        </w:rPr>
      </w:pPr>
      <w:r w:rsidRPr="009C68EC">
        <w:rPr>
          <w:rFonts w:eastAsia="Times New Roman"/>
          <w:lang w:eastAsia="lt-LT"/>
        </w:rPr>
        <w:t xml:space="preserve">1.7. Vykdytojas </w:t>
      </w:r>
      <w:r w:rsidR="003E41A3">
        <w:rPr>
          <w:rFonts w:eastAsia="Times New Roman"/>
          <w:lang w:eastAsia="lt-LT"/>
        </w:rPr>
        <w:t xml:space="preserve">nedelsiant </w:t>
      </w:r>
      <w:r w:rsidRPr="009C68EC">
        <w:rPr>
          <w:rFonts w:eastAsia="Times New Roman"/>
          <w:lang w:eastAsia="lt-LT"/>
        </w:rPr>
        <w:t>patvirtina užsakymo gavimą tuo pačiu būdu, kokiu buvo pateiktas užsakymas.</w:t>
      </w:r>
    </w:p>
    <w:p w14:paraId="3DBE6477" w14:textId="4967BE40" w:rsidR="008536D7" w:rsidRDefault="008536D7" w:rsidP="008536D7">
      <w:pPr>
        <w:tabs>
          <w:tab w:val="left" w:pos="900"/>
        </w:tabs>
        <w:spacing w:line="276" w:lineRule="auto"/>
        <w:ind w:firstLine="567"/>
        <w:jc w:val="both"/>
        <w:rPr>
          <w:rFonts w:eastAsia="Times New Roman"/>
          <w:lang w:eastAsia="lt-LT"/>
        </w:rPr>
      </w:pPr>
      <w:r w:rsidRPr="009C68EC">
        <w:rPr>
          <w:rFonts w:eastAsia="Calibri"/>
        </w:rPr>
        <w:t xml:space="preserve">1.8. </w:t>
      </w:r>
      <w:r w:rsidR="00CC6ACB">
        <w:rPr>
          <w:rFonts w:eastAsia="Times New Roman"/>
          <w:lang w:eastAsia="lt-LT"/>
        </w:rPr>
        <w:t>S</w:t>
      </w:r>
      <w:r w:rsidR="00CC6ACB" w:rsidRPr="009C68EC">
        <w:rPr>
          <w:rFonts w:eastAsia="Times New Roman"/>
          <w:lang w:eastAsia="lt-LT"/>
        </w:rPr>
        <w:t>kelbimų publikavimo spaudoje</w:t>
      </w:r>
      <w:r w:rsidRPr="009C68EC">
        <w:rPr>
          <w:rFonts w:eastAsia="Times New Roman"/>
          <w:lang w:eastAsia="lt-LT"/>
        </w:rPr>
        <w:t xml:space="preserve"> paslaugoms keliami reikalavimai:</w:t>
      </w:r>
    </w:p>
    <w:p w14:paraId="3DBE6478" w14:textId="5789C912" w:rsidR="008536D7" w:rsidRPr="009C68EC" w:rsidRDefault="008E7D8C" w:rsidP="008536D7">
      <w:pPr>
        <w:tabs>
          <w:tab w:val="left" w:pos="900"/>
        </w:tabs>
        <w:spacing w:line="276" w:lineRule="auto"/>
        <w:ind w:firstLine="567"/>
        <w:jc w:val="both"/>
        <w:rPr>
          <w:rFonts w:eastAsia="Times New Roman"/>
          <w:lang w:eastAsia="lt-LT"/>
        </w:rPr>
      </w:pPr>
      <w:r>
        <w:rPr>
          <w:rFonts w:eastAsia="Times New Roman"/>
          <w:lang w:eastAsia="lt-LT"/>
        </w:rPr>
        <w:t>1.8.1.</w:t>
      </w:r>
      <w:r w:rsidR="00FB5EA9">
        <w:rPr>
          <w:rFonts w:eastAsia="Times New Roman"/>
          <w:lang w:eastAsia="lt-LT"/>
        </w:rPr>
        <w:t xml:space="preserve"> </w:t>
      </w:r>
      <w:r w:rsidR="00B819D1">
        <w:rPr>
          <w:rFonts w:eastAsia="Times New Roman"/>
          <w:lang w:eastAsia="lt-LT"/>
        </w:rPr>
        <w:t xml:space="preserve">Vykdytojas parengia </w:t>
      </w:r>
      <w:r w:rsidR="00A12063">
        <w:rPr>
          <w:rFonts w:eastAsia="Times New Roman"/>
          <w:lang w:eastAsia="lt-LT"/>
        </w:rPr>
        <w:t>s</w:t>
      </w:r>
      <w:r w:rsidR="00B819D1">
        <w:rPr>
          <w:rFonts w:eastAsia="Times New Roman"/>
          <w:lang w:eastAsia="lt-LT"/>
        </w:rPr>
        <w:t>kelbimo maketą</w:t>
      </w:r>
      <w:r w:rsidR="00A12063">
        <w:rPr>
          <w:rFonts w:eastAsia="Times New Roman"/>
          <w:lang w:eastAsia="lt-LT"/>
        </w:rPr>
        <w:t>.</w:t>
      </w:r>
      <w:r w:rsidR="008536D7" w:rsidRPr="009C68EC">
        <w:rPr>
          <w:rFonts w:eastAsia="Times New Roman"/>
          <w:lang w:eastAsia="lt-LT"/>
        </w:rPr>
        <w:t xml:space="preserve"> </w:t>
      </w:r>
      <w:r w:rsidR="00A12063">
        <w:rPr>
          <w:rFonts w:eastAsia="Times New Roman"/>
          <w:lang w:eastAsia="lt-LT"/>
        </w:rPr>
        <w:t>S</w:t>
      </w:r>
      <w:r w:rsidR="008536D7" w:rsidRPr="009C68EC">
        <w:rPr>
          <w:rFonts w:eastAsia="Times New Roman"/>
          <w:lang w:eastAsia="lt-LT"/>
        </w:rPr>
        <w:t>kelbimas turi būti įrėmintas ir sumaketuotas kokybiškai, nepaliekant tuščios vietos ir maksimaliai išnaudojant visą skelbimo plotą;</w:t>
      </w:r>
    </w:p>
    <w:p w14:paraId="3DBE6479" w14:textId="77777777" w:rsidR="008536D7" w:rsidRPr="009C68EC" w:rsidRDefault="008536D7" w:rsidP="008536D7">
      <w:pPr>
        <w:tabs>
          <w:tab w:val="left" w:pos="900"/>
        </w:tabs>
        <w:spacing w:line="276" w:lineRule="auto"/>
        <w:ind w:firstLine="567"/>
        <w:jc w:val="both"/>
        <w:rPr>
          <w:rFonts w:eastAsia="Times New Roman"/>
          <w:lang w:eastAsia="lt-LT"/>
        </w:rPr>
      </w:pPr>
      <w:r w:rsidRPr="009C68EC">
        <w:rPr>
          <w:rFonts w:eastAsia="Times New Roman"/>
          <w:lang w:eastAsia="lt-LT"/>
        </w:rPr>
        <w:t>1.8.2. skelbimas turi būti išspausdintas laiku ir užsakytame leidinyje.</w:t>
      </w:r>
    </w:p>
    <w:p w14:paraId="3DBE647A" w14:textId="77777777" w:rsidR="008536D7" w:rsidRPr="009C68EC" w:rsidRDefault="008536D7" w:rsidP="008536D7">
      <w:pPr>
        <w:tabs>
          <w:tab w:val="left" w:pos="900"/>
        </w:tabs>
        <w:spacing w:line="276" w:lineRule="auto"/>
        <w:ind w:firstLine="567"/>
        <w:jc w:val="both"/>
        <w:rPr>
          <w:rFonts w:eastAsia="Times New Roman"/>
          <w:lang w:eastAsia="lt-LT"/>
        </w:rPr>
      </w:pPr>
      <w:r w:rsidRPr="009C68EC">
        <w:rPr>
          <w:rFonts w:eastAsia="Times New Roman"/>
          <w:lang w:eastAsia="lt-LT"/>
        </w:rPr>
        <w:t>1.8.3. užsakytame leidinyje išspausdintas skelbimas turi tiksliai atitikti paskutinę suderintą skelbimo užsakymo redakciją.</w:t>
      </w:r>
    </w:p>
    <w:p w14:paraId="3DBE647B" w14:textId="764BF46A" w:rsidR="008536D7" w:rsidRDefault="008536D7" w:rsidP="008536D7">
      <w:pPr>
        <w:tabs>
          <w:tab w:val="left" w:pos="900"/>
        </w:tabs>
        <w:spacing w:line="276" w:lineRule="auto"/>
        <w:ind w:firstLine="567"/>
        <w:jc w:val="both"/>
        <w:rPr>
          <w:rFonts w:eastAsia="Calibri"/>
        </w:rPr>
      </w:pPr>
      <w:r w:rsidRPr="009C68EC">
        <w:rPr>
          <w:rFonts w:eastAsia="Calibri"/>
        </w:rPr>
        <w:t xml:space="preserve">1.8.4. </w:t>
      </w:r>
      <w:r w:rsidRPr="000F0B72">
        <w:rPr>
          <w:rFonts w:eastAsia="Calibri"/>
          <w:b/>
          <w:bCs/>
          <w:i/>
          <w:iCs/>
        </w:rPr>
        <w:t xml:space="preserve">Skelbimai </w:t>
      </w:r>
      <w:r w:rsidR="00750E47" w:rsidRPr="000F0B72">
        <w:rPr>
          <w:rFonts w:eastAsia="Calibri"/>
          <w:b/>
          <w:bCs/>
          <w:i/>
          <w:iCs/>
        </w:rPr>
        <w:t xml:space="preserve">nacionalinės reikšmės </w:t>
      </w:r>
      <w:r w:rsidR="00F07647">
        <w:rPr>
          <w:rFonts w:eastAsia="Calibri"/>
          <w:b/>
          <w:bCs/>
          <w:i/>
          <w:iCs/>
        </w:rPr>
        <w:t xml:space="preserve">popieriniuose </w:t>
      </w:r>
      <w:r w:rsidR="00750E47" w:rsidRPr="000F0B72">
        <w:rPr>
          <w:rFonts w:eastAsia="Calibri"/>
          <w:b/>
          <w:bCs/>
          <w:i/>
          <w:iCs/>
        </w:rPr>
        <w:t xml:space="preserve">leidiniuose </w:t>
      </w:r>
      <w:r w:rsidRPr="000F0B72">
        <w:rPr>
          <w:rFonts w:eastAsia="Calibri"/>
          <w:b/>
          <w:bCs/>
          <w:i/>
          <w:iCs/>
        </w:rPr>
        <w:t>publikuojami darbo dienomis</w:t>
      </w:r>
      <w:r w:rsidRPr="009C68EC">
        <w:rPr>
          <w:rFonts w:eastAsia="Calibri"/>
        </w:rPr>
        <w:t xml:space="preserve">. Skelbimai </w:t>
      </w:r>
      <w:r w:rsidR="00750E47">
        <w:rPr>
          <w:rFonts w:eastAsia="Calibri"/>
        </w:rPr>
        <w:t xml:space="preserve">nacionalinės reikšmės leidiniuose </w:t>
      </w:r>
      <w:r w:rsidRPr="009C68EC">
        <w:rPr>
          <w:rFonts w:eastAsia="Calibri"/>
        </w:rPr>
        <w:t xml:space="preserve">gali būti publikuojami šeštadieniais, jeigu nesikeičia spausdinimo įkainiai. </w:t>
      </w:r>
      <w:r w:rsidR="00750E47" w:rsidRPr="000F0B72">
        <w:rPr>
          <w:rFonts w:eastAsia="Calibri"/>
          <w:b/>
          <w:bCs/>
          <w:i/>
          <w:iCs/>
        </w:rPr>
        <w:t xml:space="preserve">Skelbimai regioninės reikšmės </w:t>
      </w:r>
      <w:r w:rsidR="00F07647">
        <w:rPr>
          <w:rFonts w:eastAsia="Calibri"/>
          <w:b/>
          <w:bCs/>
          <w:i/>
          <w:iCs/>
        </w:rPr>
        <w:t xml:space="preserve">popieriniuose </w:t>
      </w:r>
      <w:r w:rsidR="00750E47" w:rsidRPr="000F0B72">
        <w:rPr>
          <w:rFonts w:eastAsia="Calibri"/>
          <w:b/>
          <w:bCs/>
          <w:i/>
          <w:iCs/>
        </w:rPr>
        <w:t>leidiniuose publikuojami šeštadieniais</w:t>
      </w:r>
      <w:r w:rsidR="00750E47" w:rsidRPr="00AC2051">
        <w:rPr>
          <w:rFonts w:eastAsia="Calibri"/>
        </w:rPr>
        <w:t>.</w:t>
      </w:r>
      <w:r w:rsidR="00AC2051" w:rsidRPr="00AC2051">
        <w:rPr>
          <w:rFonts w:eastAsia="Calibri"/>
        </w:rPr>
        <w:t xml:space="preserve"> Skelbimai regioninės reikšmės leidiniuose gali būti publikuojami darbo dienomis, jeigu leidinys išleidžiamas tik darbo dienomis</w:t>
      </w:r>
      <w:r w:rsidR="00164769">
        <w:rPr>
          <w:rFonts w:eastAsia="Calibri"/>
        </w:rPr>
        <w:t xml:space="preserve"> </w:t>
      </w:r>
      <w:r w:rsidR="00610CF6">
        <w:rPr>
          <w:rFonts w:eastAsia="Calibri"/>
        </w:rPr>
        <w:t>ir/</w:t>
      </w:r>
      <w:r w:rsidR="00164769">
        <w:rPr>
          <w:rFonts w:eastAsia="Calibri"/>
        </w:rPr>
        <w:t xml:space="preserve">arba </w:t>
      </w:r>
      <w:r w:rsidR="00CF4C8D" w:rsidRPr="00CF4C8D">
        <w:rPr>
          <w:rFonts w:eastAsia="Calibri"/>
        </w:rPr>
        <w:t>jeigu nesikeičia spausdinimo įkainiai</w:t>
      </w:r>
      <w:r w:rsidR="00164769">
        <w:rPr>
          <w:rFonts w:eastAsia="Calibri"/>
        </w:rPr>
        <w:t>.</w:t>
      </w:r>
      <w:r w:rsidR="00AC2051" w:rsidRPr="00AC2051">
        <w:rPr>
          <w:rFonts w:eastAsia="Calibri"/>
        </w:rPr>
        <w:t xml:space="preserve"> </w:t>
      </w:r>
    </w:p>
    <w:p w14:paraId="2B13B9D3" w14:textId="597D9C5C" w:rsidR="00194EF6" w:rsidRPr="00AC2051" w:rsidRDefault="00130BE4" w:rsidP="008536D7">
      <w:pPr>
        <w:tabs>
          <w:tab w:val="left" w:pos="900"/>
        </w:tabs>
        <w:spacing w:line="276" w:lineRule="auto"/>
        <w:ind w:firstLine="567"/>
        <w:jc w:val="both"/>
        <w:rPr>
          <w:rFonts w:eastAsia="Calibri"/>
        </w:rPr>
      </w:pPr>
      <w:r>
        <w:rPr>
          <w:rFonts w:eastAsia="Calibri"/>
        </w:rPr>
        <w:t>1.8.5. Skelbimai publikuojami lietuvių kalba</w:t>
      </w:r>
      <w:r w:rsidR="00D3215B">
        <w:rPr>
          <w:rFonts w:eastAsia="Calibri"/>
        </w:rPr>
        <w:t>.</w:t>
      </w:r>
    </w:p>
    <w:p w14:paraId="3DBE647C" w14:textId="4E68AB6F" w:rsidR="008536D7" w:rsidRDefault="008536D7" w:rsidP="008536D7">
      <w:pPr>
        <w:tabs>
          <w:tab w:val="left" w:pos="900"/>
        </w:tabs>
        <w:spacing w:line="276" w:lineRule="auto"/>
        <w:ind w:firstLine="567"/>
        <w:jc w:val="both"/>
        <w:rPr>
          <w:color w:val="000000"/>
          <w:lang w:eastAsia="en-US"/>
        </w:rPr>
      </w:pPr>
      <w:r w:rsidRPr="009C68EC">
        <w:rPr>
          <w:rFonts w:eastAsia="Calibri"/>
        </w:rPr>
        <w:t>1.8.</w:t>
      </w:r>
      <w:r w:rsidR="009A0E66">
        <w:rPr>
          <w:rFonts w:eastAsia="Calibri"/>
        </w:rPr>
        <w:t>6</w:t>
      </w:r>
      <w:r w:rsidRPr="009C68EC">
        <w:rPr>
          <w:rFonts w:eastAsia="Calibri"/>
        </w:rPr>
        <w:t xml:space="preserve">. Skelbimai publikuojami </w:t>
      </w:r>
      <w:r w:rsidRPr="009C68EC">
        <w:rPr>
          <w:color w:val="000000"/>
          <w:lang w:eastAsia="en-US"/>
        </w:rPr>
        <w:t>klasifikuotų ar reklaminių puslapių skiltyse arba kitoje</w:t>
      </w:r>
      <w:r w:rsidR="003E41A3">
        <w:rPr>
          <w:color w:val="000000"/>
          <w:lang w:eastAsia="en-US"/>
        </w:rPr>
        <w:t xml:space="preserve"> su Užsakovu </w:t>
      </w:r>
      <w:r w:rsidRPr="009C68EC">
        <w:rPr>
          <w:color w:val="000000"/>
          <w:lang w:eastAsia="en-US"/>
        </w:rPr>
        <w:t xml:space="preserve"> sutartoje leidinio vietoje. Skelbimai gali būti spalvoti arba nespalvoti, priklausomai nuo leidinio reikalavimų.</w:t>
      </w:r>
      <w:r w:rsidR="00BB0086">
        <w:rPr>
          <w:color w:val="000000"/>
          <w:lang w:eastAsia="en-US"/>
        </w:rPr>
        <w:t xml:space="preserve"> Jeigu skelbimo spalva įtakoja skelbimo kainą, renkamasis pigesnis nespalvotas skelbimas. Jeigu skelbimo spalva neįtakoja skelbimo kainos, </w:t>
      </w:r>
      <w:r w:rsidR="00E149F8">
        <w:rPr>
          <w:color w:val="000000"/>
          <w:lang w:eastAsia="en-US"/>
        </w:rPr>
        <w:t xml:space="preserve">pasirenkamas </w:t>
      </w:r>
      <w:r w:rsidR="00BB0086">
        <w:rPr>
          <w:color w:val="000000"/>
          <w:lang w:eastAsia="en-US"/>
        </w:rPr>
        <w:t xml:space="preserve">spalvotas skelbimas. </w:t>
      </w:r>
    </w:p>
    <w:p w14:paraId="3DBE647D" w14:textId="0A506FF6" w:rsidR="008536D7" w:rsidRPr="009C68EC" w:rsidRDefault="008536D7" w:rsidP="008536D7">
      <w:pPr>
        <w:tabs>
          <w:tab w:val="left" w:pos="900"/>
        </w:tabs>
        <w:spacing w:line="276" w:lineRule="auto"/>
        <w:ind w:firstLine="567"/>
        <w:jc w:val="both"/>
        <w:rPr>
          <w:rFonts w:eastAsia="Times New Roman"/>
          <w:lang w:eastAsia="lt-LT"/>
        </w:rPr>
      </w:pPr>
      <w:r w:rsidRPr="009C68EC">
        <w:rPr>
          <w:rFonts w:eastAsia="Times New Roman"/>
          <w:lang w:eastAsia="lt-LT"/>
        </w:rPr>
        <w:t>1.8.</w:t>
      </w:r>
      <w:r w:rsidR="009A0E66">
        <w:rPr>
          <w:rFonts w:eastAsia="Times New Roman"/>
          <w:lang w:eastAsia="lt-LT"/>
        </w:rPr>
        <w:t>7</w:t>
      </w:r>
      <w:r w:rsidRPr="009C68EC">
        <w:rPr>
          <w:rFonts w:eastAsia="Times New Roman"/>
          <w:lang w:eastAsia="lt-LT"/>
        </w:rPr>
        <w:t>. Vykdytojas privalo garantuoti gautų užsakymų konfidencialumą ir saugumą, t.</w:t>
      </w:r>
      <w:r w:rsidR="00CC6ACB">
        <w:rPr>
          <w:rFonts w:eastAsia="Times New Roman"/>
          <w:lang w:eastAsia="lt-LT"/>
        </w:rPr>
        <w:t xml:space="preserve"> </w:t>
      </w:r>
      <w:r w:rsidRPr="009C68EC">
        <w:rPr>
          <w:rFonts w:eastAsia="Times New Roman"/>
          <w:lang w:eastAsia="lt-LT"/>
        </w:rPr>
        <w:t>y. su užsakymo vykdymu susijusi dokumentacija ar žodinė informacija turi būti apsaugota nuo patekimo tretiesiems asmenims.</w:t>
      </w:r>
    </w:p>
    <w:p w14:paraId="3DBE647E" w14:textId="28024158" w:rsidR="008536D7" w:rsidRDefault="008536D7" w:rsidP="008536D7">
      <w:pPr>
        <w:tabs>
          <w:tab w:val="left" w:pos="900"/>
        </w:tabs>
        <w:spacing w:line="276" w:lineRule="auto"/>
        <w:ind w:firstLine="567"/>
        <w:jc w:val="both"/>
        <w:rPr>
          <w:rFonts w:eastAsia="Times New Roman"/>
          <w:lang w:eastAsia="lt-LT"/>
        </w:rPr>
      </w:pPr>
      <w:r w:rsidRPr="009C68EC">
        <w:rPr>
          <w:rFonts w:eastAsia="Times New Roman"/>
          <w:lang w:eastAsia="lt-LT"/>
        </w:rPr>
        <w:t>1.8.</w:t>
      </w:r>
      <w:r w:rsidR="009A0E66">
        <w:rPr>
          <w:rFonts w:eastAsia="Times New Roman"/>
          <w:lang w:eastAsia="lt-LT"/>
        </w:rPr>
        <w:t>8</w:t>
      </w:r>
      <w:r w:rsidRPr="009C68EC">
        <w:rPr>
          <w:rFonts w:eastAsia="Times New Roman"/>
          <w:lang w:eastAsia="lt-LT"/>
        </w:rPr>
        <w:t xml:space="preserve">. </w:t>
      </w:r>
      <w:r w:rsidR="003E41A3">
        <w:rPr>
          <w:rFonts w:eastAsia="Times New Roman"/>
          <w:lang w:eastAsia="lt-LT"/>
        </w:rPr>
        <w:t>V</w:t>
      </w:r>
      <w:r w:rsidRPr="009C68EC">
        <w:rPr>
          <w:rFonts w:eastAsia="Times New Roman"/>
          <w:lang w:eastAsia="lt-LT"/>
        </w:rPr>
        <w:t xml:space="preserve">ykdytojas privalo atlikti užsakymą per </w:t>
      </w:r>
      <w:r w:rsidR="0000033D">
        <w:rPr>
          <w:rFonts w:eastAsia="Times New Roman"/>
          <w:lang w:eastAsia="lt-LT"/>
        </w:rPr>
        <w:t>2</w:t>
      </w:r>
      <w:r w:rsidR="00E149F8" w:rsidRPr="004453E3">
        <w:rPr>
          <w:rFonts w:eastAsia="Times New Roman"/>
          <w:lang w:eastAsia="lt-LT"/>
        </w:rPr>
        <w:t xml:space="preserve"> (</w:t>
      </w:r>
      <w:r w:rsidR="0000033D" w:rsidRPr="004453E3">
        <w:rPr>
          <w:rFonts w:eastAsia="Times New Roman"/>
          <w:lang w:eastAsia="lt-LT"/>
        </w:rPr>
        <w:t>dvi</w:t>
      </w:r>
      <w:r w:rsidR="00E149F8">
        <w:rPr>
          <w:rFonts w:eastAsia="Times New Roman"/>
          <w:lang w:eastAsia="lt-LT"/>
        </w:rPr>
        <w:t>)</w:t>
      </w:r>
      <w:r w:rsidRPr="009C68EC">
        <w:rPr>
          <w:rFonts w:eastAsia="Times New Roman"/>
          <w:lang w:eastAsia="lt-LT"/>
        </w:rPr>
        <w:t xml:space="preserve"> darbo dienas</w:t>
      </w:r>
      <w:r w:rsidR="0068506A">
        <w:rPr>
          <w:rFonts w:eastAsia="Times New Roman"/>
          <w:lang w:eastAsia="lt-LT"/>
        </w:rPr>
        <w:t xml:space="preserve"> nacionalinės reikšmės leidiniuose</w:t>
      </w:r>
      <w:r w:rsidR="0096113C">
        <w:rPr>
          <w:rFonts w:eastAsia="Times New Roman"/>
          <w:lang w:eastAsia="lt-LT"/>
        </w:rPr>
        <w:t>, per 3 (tris) darbo dienas</w:t>
      </w:r>
      <w:r w:rsidR="003E41A3">
        <w:rPr>
          <w:rFonts w:eastAsia="Times New Roman"/>
          <w:lang w:eastAsia="lt-LT"/>
        </w:rPr>
        <w:t xml:space="preserve"> nuo Užsakymo gavimo dienos</w:t>
      </w:r>
      <w:r w:rsidR="0096113C">
        <w:rPr>
          <w:rFonts w:eastAsia="Times New Roman"/>
          <w:lang w:eastAsia="lt-LT"/>
        </w:rPr>
        <w:t xml:space="preserve"> regioninės reikšmės leidiniuose</w:t>
      </w:r>
      <w:r w:rsidRPr="009C68EC">
        <w:rPr>
          <w:rFonts w:eastAsia="Times New Roman"/>
          <w:lang w:eastAsia="lt-LT"/>
        </w:rPr>
        <w:t xml:space="preserve"> ar</w:t>
      </w:r>
      <w:r w:rsidR="00C10BDF">
        <w:rPr>
          <w:rFonts w:eastAsia="Times New Roman"/>
          <w:lang w:eastAsia="lt-LT"/>
        </w:rPr>
        <w:t xml:space="preserve">ba </w:t>
      </w:r>
      <w:r w:rsidRPr="009C68EC">
        <w:rPr>
          <w:rFonts w:eastAsia="Times New Roman"/>
          <w:lang w:eastAsia="lt-LT"/>
        </w:rPr>
        <w:t xml:space="preserve"> </w:t>
      </w:r>
      <w:r w:rsidR="00C10BDF" w:rsidRPr="009C68EC">
        <w:rPr>
          <w:rFonts w:eastAsia="Times New Roman"/>
          <w:lang w:eastAsia="lt-LT"/>
        </w:rPr>
        <w:t xml:space="preserve">iš anksto </w:t>
      </w:r>
      <w:r w:rsidRPr="009C68EC">
        <w:rPr>
          <w:rFonts w:eastAsia="Times New Roman"/>
          <w:lang w:eastAsia="lt-LT"/>
        </w:rPr>
        <w:t xml:space="preserve">per šalių </w:t>
      </w:r>
      <w:r w:rsidR="00C10BDF" w:rsidRPr="009C68EC">
        <w:rPr>
          <w:rFonts w:eastAsia="Times New Roman"/>
          <w:lang w:eastAsia="lt-LT"/>
        </w:rPr>
        <w:t xml:space="preserve">suderintą </w:t>
      </w:r>
      <w:r w:rsidRPr="009C68EC">
        <w:rPr>
          <w:rFonts w:eastAsia="Times New Roman"/>
          <w:lang w:eastAsia="lt-LT"/>
        </w:rPr>
        <w:t>terminą</w:t>
      </w:r>
      <w:r w:rsidR="00C10BDF">
        <w:rPr>
          <w:rFonts w:eastAsia="Times New Roman"/>
          <w:lang w:eastAsia="lt-LT"/>
        </w:rPr>
        <w:t>.</w:t>
      </w:r>
      <w:r w:rsidRPr="009C68EC">
        <w:rPr>
          <w:rFonts w:eastAsia="Times New Roman"/>
          <w:lang w:eastAsia="lt-LT"/>
        </w:rPr>
        <w:t xml:space="preserve">   </w:t>
      </w:r>
    </w:p>
    <w:p w14:paraId="37773C39" w14:textId="5046581C" w:rsidR="006701EF" w:rsidRPr="006701EF" w:rsidRDefault="006701EF" w:rsidP="006701EF">
      <w:pPr>
        <w:tabs>
          <w:tab w:val="left" w:pos="900"/>
        </w:tabs>
        <w:spacing w:line="276" w:lineRule="auto"/>
        <w:ind w:firstLine="567"/>
        <w:jc w:val="both"/>
        <w:rPr>
          <w:rFonts w:eastAsia="Times New Roman"/>
          <w:lang w:eastAsia="lt-LT"/>
        </w:rPr>
      </w:pPr>
      <w:r>
        <w:rPr>
          <w:rFonts w:eastAsia="Times New Roman"/>
          <w:lang w:eastAsia="lt-LT"/>
        </w:rPr>
        <w:t>1.8.</w:t>
      </w:r>
      <w:r w:rsidR="009A0E66">
        <w:rPr>
          <w:rFonts w:eastAsia="Times New Roman"/>
          <w:lang w:eastAsia="lt-LT"/>
        </w:rPr>
        <w:t>9</w:t>
      </w:r>
      <w:r>
        <w:rPr>
          <w:rFonts w:eastAsia="Times New Roman"/>
          <w:lang w:eastAsia="lt-LT"/>
        </w:rPr>
        <w:t xml:space="preserve">. </w:t>
      </w:r>
      <w:bookmarkStart w:id="0" w:name="_Hlk51590010"/>
      <w:r>
        <w:rPr>
          <w:rFonts w:eastAsia="Times New Roman"/>
          <w:lang w:eastAsia="lt-LT"/>
        </w:rPr>
        <w:t xml:space="preserve">Vykdytojas </w:t>
      </w:r>
      <w:r w:rsidRPr="006701EF">
        <w:rPr>
          <w:rFonts w:eastAsia="Times New Roman"/>
          <w:lang w:eastAsia="lt-LT"/>
        </w:rPr>
        <w:t xml:space="preserve">informaciją apie suteiktas paslaugas užsakovui pateikia ne vėliau per </w:t>
      </w:r>
      <w:r w:rsidR="006A6C94">
        <w:rPr>
          <w:rFonts w:eastAsia="Times New Roman"/>
          <w:lang w:eastAsia="lt-LT"/>
        </w:rPr>
        <w:t>3</w:t>
      </w:r>
      <w:r w:rsidRPr="006701EF">
        <w:rPr>
          <w:rFonts w:eastAsia="Times New Roman"/>
          <w:lang w:eastAsia="lt-LT"/>
        </w:rPr>
        <w:t xml:space="preserve"> (</w:t>
      </w:r>
      <w:r w:rsidR="006A6C94">
        <w:rPr>
          <w:rFonts w:eastAsia="Times New Roman"/>
          <w:lang w:eastAsia="lt-LT"/>
        </w:rPr>
        <w:t>tris</w:t>
      </w:r>
      <w:r w:rsidRPr="006701EF">
        <w:rPr>
          <w:rFonts w:eastAsia="Times New Roman"/>
          <w:lang w:eastAsia="lt-LT"/>
        </w:rPr>
        <w:t>) darbo dienas nuo skelbimų publikavimo spaudoje dienos, atsiunčiant Užsakovui elektroniniu paštu skelbimų publikavimo faktą patvirtinančias kopijas</w:t>
      </w:r>
      <w:r>
        <w:rPr>
          <w:rFonts w:eastAsia="Times New Roman"/>
          <w:lang w:eastAsia="lt-LT"/>
        </w:rPr>
        <w:t xml:space="preserve">. Atskirais atvejais (pvz. </w:t>
      </w:r>
      <w:r w:rsidR="00937907">
        <w:rPr>
          <w:rFonts w:eastAsia="Times New Roman"/>
          <w:lang w:eastAsia="lt-LT"/>
        </w:rPr>
        <w:t xml:space="preserve">skelbiant spaudoje </w:t>
      </w:r>
      <w:r w:rsidR="00937907">
        <w:rPr>
          <w:rFonts w:eastAsia="Times New Roman"/>
          <w:lang w:eastAsia="lt-LT"/>
        </w:rPr>
        <w:lastRenderedPageBreak/>
        <w:t xml:space="preserve">skelbimus apie </w:t>
      </w:r>
      <w:r>
        <w:rPr>
          <w:rFonts w:eastAsia="Times New Roman"/>
          <w:lang w:eastAsia="lt-LT"/>
        </w:rPr>
        <w:t>įmon</w:t>
      </w:r>
      <w:r w:rsidR="00937907">
        <w:rPr>
          <w:rFonts w:eastAsia="Times New Roman"/>
          <w:lang w:eastAsia="lt-LT"/>
        </w:rPr>
        <w:t>ių likvidavimą) vykdytojas privalo neatlygintinai pateikti</w:t>
      </w:r>
      <w:r w:rsidR="00937907" w:rsidRPr="00937907">
        <w:rPr>
          <w:rFonts w:eastAsia="Times New Roman"/>
          <w:bCs/>
          <w:lang w:eastAsia="lt-LT"/>
        </w:rPr>
        <w:t xml:space="preserve"> </w:t>
      </w:r>
      <w:r w:rsidR="00937907">
        <w:rPr>
          <w:rFonts w:eastAsia="Times New Roman"/>
          <w:lang w:eastAsia="lt-LT"/>
        </w:rPr>
        <w:t>užsakovui</w:t>
      </w:r>
      <w:r w:rsidR="00937907" w:rsidRPr="00937907">
        <w:rPr>
          <w:rFonts w:eastAsia="Times New Roman"/>
          <w:bCs/>
          <w:lang w:eastAsia="lt-LT"/>
        </w:rPr>
        <w:t xml:space="preserve"> laikraščių, kuriuose bu</w:t>
      </w:r>
      <w:r w:rsidR="00937907">
        <w:rPr>
          <w:rFonts w:eastAsia="Times New Roman"/>
          <w:bCs/>
          <w:lang w:eastAsia="lt-LT"/>
        </w:rPr>
        <w:t xml:space="preserve">vo </w:t>
      </w:r>
      <w:r w:rsidR="00937907" w:rsidRPr="00937907">
        <w:rPr>
          <w:rFonts w:eastAsia="Times New Roman"/>
          <w:bCs/>
          <w:lang w:eastAsia="lt-LT"/>
        </w:rPr>
        <w:t>išspausdintas skelbimas, originalus.</w:t>
      </w:r>
      <w:r w:rsidRPr="006701EF">
        <w:rPr>
          <w:rFonts w:eastAsia="Times New Roman"/>
          <w:lang w:eastAsia="lt-LT"/>
        </w:rPr>
        <w:t xml:space="preserve"> </w:t>
      </w:r>
    </w:p>
    <w:bookmarkEnd w:id="0"/>
    <w:p w14:paraId="3DBE647F" w14:textId="627E3348" w:rsidR="008536D7" w:rsidRDefault="008536D7" w:rsidP="008536D7">
      <w:pPr>
        <w:tabs>
          <w:tab w:val="left" w:pos="993"/>
        </w:tabs>
        <w:spacing w:after="200" w:line="276" w:lineRule="auto"/>
        <w:ind w:firstLine="567"/>
        <w:contextualSpacing/>
        <w:jc w:val="both"/>
        <w:rPr>
          <w:rFonts w:eastAsia="Times New Roman"/>
          <w:lang w:eastAsia="lt-LT"/>
        </w:rPr>
      </w:pPr>
      <w:r w:rsidRPr="00A7793B">
        <w:rPr>
          <w:rFonts w:eastAsia="Times New Roman"/>
          <w:lang w:eastAsia="lt-LT"/>
        </w:rPr>
        <w:t xml:space="preserve">1.9. Užsakovas </w:t>
      </w:r>
      <w:r w:rsidR="007B4687" w:rsidRPr="00A7793B">
        <w:rPr>
          <w:rFonts w:eastAsia="Times New Roman"/>
          <w:lang w:eastAsia="lt-LT"/>
        </w:rPr>
        <w:t>paslaugų teikimo</w:t>
      </w:r>
      <w:r w:rsidRPr="00A7793B">
        <w:rPr>
          <w:rFonts w:eastAsia="Times New Roman"/>
          <w:lang w:eastAsia="lt-LT"/>
        </w:rPr>
        <w:t xml:space="preserve"> laikotarpiu planuoja </w:t>
      </w:r>
      <w:r w:rsidR="00BB0086" w:rsidRPr="00A7793B">
        <w:rPr>
          <w:rFonts w:eastAsia="Times New Roman"/>
          <w:lang w:eastAsia="lt-LT"/>
        </w:rPr>
        <w:t xml:space="preserve">užsakyti iki </w:t>
      </w:r>
      <w:r w:rsidR="00AA63FA">
        <w:rPr>
          <w:rFonts w:eastAsia="Times New Roman"/>
          <w:lang w:eastAsia="lt-LT"/>
        </w:rPr>
        <w:t xml:space="preserve">120 </w:t>
      </w:r>
      <w:r w:rsidR="00BB0086" w:rsidRPr="00A7793B">
        <w:rPr>
          <w:rFonts w:eastAsia="Times New Roman"/>
          <w:lang w:eastAsia="lt-LT"/>
        </w:rPr>
        <w:t xml:space="preserve">000 kv. cm </w:t>
      </w:r>
      <w:r w:rsidRPr="00A7793B">
        <w:rPr>
          <w:rFonts w:eastAsia="Times New Roman"/>
          <w:lang w:eastAsia="lt-LT"/>
        </w:rPr>
        <w:t>skelbimų</w:t>
      </w:r>
      <w:r w:rsidR="00C10BDF">
        <w:rPr>
          <w:rFonts w:eastAsia="Times New Roman"/>
          <w:lang w:eastAsia="lt-LT"/>
        </w:rPr>
        <w:t>, neviršijant pradinės sutarties vertės.</w:t>
      </w:r>
    </w:p>
    <w:p w14:paraId="27091E0A" w14:textId="4E2444E2" w:rsidR="002E14E3" w:rsidRPr="002E14E3" w:rsidRDefault="00454D46" w:rsidP="00E019E9">
      <w:pPr>
        <w:tabs>
          <w:tab w:val="left" w:pos="993"/>
        </w:tabs>
        <w:spacing w:after="200" w:line="276" w:lineRule="auto"/>
        <w:ind w:firstLine="567"/>
        <w:contextualSpacing/>
        <w:jc w:val="both"/>
      </w:pPr>
      <w:r>
        <w:t>1.10</w:t>
      </w:r>
      <w:r w:rsidR="00E019E9">
        <w:t xml:space="preserve">. </w:t>
      </w:r>
      <w:r w:rsidR="002E14E3" w:rsidRPr="002E14E3">
        <w:t>Teikdamas paslaugas tiekėjas turi sunaudoti kaip įmanoma mažiau gamtos išteklių bei po paslaugų suteikimo spausdinti leidiniai, t. y. virtę atliekomis, turi būti tinkami pakartotinai naudoti ar perdirbti.</w:t>
      </w:r>
    </w:p>
    <w:p w14:paraId="23D22938" w14:textId="7A777651" w:rsidR="002E14E3" w:rsidRPr="002E14E3" w:rsidRDefault="004F0459" w:rsidP="002E14E3">
      <w:pPr>
        <w:tabs>
          <w:tab w:val="left" w:pos="993"/>
        </w:tabs>
        <w:spacing w:after="200" w:line="276" w:lineRule="auto"/>
        <w:ind w:firstLine="567"/>
        <w:contextualSpacing/>
        <w:jc w:val="both"/>
      </w:pPr>
      <w:r>
        <w:t xml:space="preserve">1.11. </w:t>
      </w:r>
      <w:r w:rsidR="002E14E3" w:rsidRPr="002E14E3">
        <w:t>Taip pat visi Sutarties pasirašymo ir vykdymo metu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aprašo, patvirtinto Lietuvos Respublikos aplinkos apsaugos ministro 2011 m. birželio 28 d. įsakymu Nr. D1-508 (aktuali redakcija) 4.4.4.1 p. ir 4.4.4.5. p. reikalavimus.</w:t>
      </w:r>
    </w:p>
    <w:p w14:paraId="13BFEE10" w14:textId="50CA6D34" w:rsidR="00524765" w:rsidRPr="00F07647" w:rsidRDefault="00524765" w:rsidP="00524765">
      <w:pPr>
        <w:tabs>
          <w:tab w:val="left" w:pos="993"/>
        </w:tabs>
        <w:spacing w:after="200" w:line="276" w:lineRule="auto"/>
        <w:ind w:firstLine="567"/>
        <w:contextualSpacing/>
        <w:jc w:val="both"/>
      </w:pPr>
      <w:bookmarkStart w:id="1" w:name="part_9aa59a7257674d0787143ca9829c91b0"/>
      <w:bookmarkStart w:id="2" w:name="part_7f78ada6d39f4f8c9d7990a872e27034"/>
      <w:bookmarkStart w:id="3" w:name="part_b825c8953469487caca6ea7f511f8478"/>
      <w:bookmarkStart w:id="4" w:name="part_c24dd8876f1d46429a21099c9a36cdca"/>
      <w:bookmarkEnd w:id="1"/>
      <w:bookmarkEnd w:id="2"/>
      <w:bookmarkEnd w:id="3"/>
      <w:bookmarkEnd w:id="4"/>
    </w:p>
    <w:p w14:paraId="3DBE6480" w14:textId="1F81BB9A" w:rsidR="008C3F09" w:rsidRDefault="008C3F09" w:rsidP="000A0DEA">
      <w:pPr>
        <w:jc w:val="center"/>
      </w:pPr>
      <w:bookmarkStart w:id="5" w:name="part_bc692ef2e7914db3941bfcdcbe48f518"/>
      <w:bookmarkStart w:id="6" w:name="part_0a2373422dfd4d59b8abd1db05caf411"/>
      <w:bookmarkEnd w:id="5"/>
      <w:bookmarkEnd w:id="6"/>
    </w:p>
    <w:sectPr w:rsidR="008C3F09" w:rsidSect="00937907">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60A6D"/>
    <w:multiLevelType w:val="hybridMultilevel"/>
    <w:tmpl w:val="68B08B68"/>
    <w:lvl w:ilvl="0" w:tplc="498E450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4304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D7"/>
    <w:rsid w:val="0000033D"/>
    <w:rsid w:val="00016678"/>
    <w:rsid w:val="0002391F"/>
    <w:rsid w:val="000370AA"/>
    <w:rsid w:val="00052DC0"/>
    <w:rsid w:val="00053440"/>
    <w:rsid w:val="000A0DEA"/>
    <w:rsid w:val="000A0F3F"/>
    <w:rsid w:val="000F0B72"/>
    <w:rsid w:val="00130BE4"/>
    <w:rsid w:val="00146208"/>
    <w:rsid w:val="00154E57"/>
    <w:rsid w:val="00156C9C"/>
    <w:rsid w:val="00164769"/>
    <w:rsid w:val="00194EF6"/>
    <w:rsid w:val="00250F0D"/>
    <w:rsid w:val="002C7FF0"/>
    <w:rsid w:val="002E14E3"/>
    <w:rsid w:val="003247D3"/>
    <w:rsid w:val="00362362"/>
    <w:rsid w:val="00383F8B"/>
    <w:rsid w:val="003C14C4"/>
    <w:rsid w:val="003D13C0"/>
    <w:rsid w:val="003E41A3"/>
    <w:rsid w:val="003F44A5"/>
    <w:rsid w:val="0040612C"/>
    <w:rsid w:val="00415854"/>
    <w:rsid w:val="004207DC"/>
    <w:rsid w:val="00422824"/>
    <w:rsid w:val="00432C4E"/>
    <w:rsid w:val="004453E3"/>
    <w:rsid w:val="00454D46"/>
    <w:rsid w:val="004F0459"/>
    <w:rsid w:val="0050588E"/>
    <w:rsid w:val="00524765"/>
    <w:rsid w:val="005516AE"/>
    <w:rsid w:val="00560C4E"/>
    <w:rsid w:val="005F562D"/>
    <w:rsid w:val="00610CF6"/>
    <w:rsid w:val="0064431D"/>
    <w:rsid w:val="006701EF"/>
    <w:rsid w:val="0068506A"/>
    <w:rsid w:val="006A6C94"/>
    <w:rsid w:val="006C170F"/>
    <w:rsid w:val="00704D1A"/>
    <w:rsid w:val="00720FC9"/>
    <w:rsid w:val="00743462"/>
    <w:rsid w:val="00750E47"/>
    <w:rsid w:val="007678DA"/>
    <w:rsid w:val="007A489A"/>
    <w:rsid w:val="007B0A49"/>
    <w:rsid w:val="007B4687"/>
    <w:rsid w:val="007C0CB7"/>
    <w:rsid w:val="00811526"/>
    <w:rsid w:val="00815101"/>
    <w:rsid w:val="00820DFB"/>
    <w:rsid w:val="008536D7"/>
    <w:rsid w:val="008A36D8"/>
    <w:rsid w:val="008B69C8"/>
    <w:rsid w:val="008C3F09"/>
    <w:rsid w:val="008E7D8C"/>
    <w:rsid w:val="008F2095"/>
    <w:rsid w:val="008F5D67"/>
    <w:rsid w:val="00937907"/>
    <w:rsid w:val="0096113C"/>
    <w:rsid w:val="009757F7"/>
    <w:rsid w:val="00990A64"/>
    <w:rsid w:val="009A0E66"/>
    <w:rsid w:val="009A5EC2"/>
    <w:rsid w:val="009D77E1"/>
    <w:rsid w:val="00A11D0C"/>
    <w:rsid w:val="00A12063"/>
    <w:rsid w:val="00A1486A"/>
    <w:rsid w:val="00A35E8D"/>
    <w:rsid w:val="00A7793B"/>
    <w:rsid w:val="00AA63FA"/>
    <w:rsid w:val="00AB5795"/>
    <w:rsid w:val="00AC2051"/>
    <w:rsid w:val="00AD674C"/>
    <w:rsid w:val="00B27A6F"/>
    <w:rsid w:val="00B819D1"/>
    <w:rsid w:val="00B82276"/>
    <w:rsid w:val="00BB0086"/>
    <w:rsid w:val="00BC508A"/>
    <w:rsid w:val="00BC7319"/>
    <w:rsid w:val="00BE3B9B"/>
    <w:rsid w:val="00C10BDF"/>
    <w:rsid w:val="00C33970"/>
    <w:rsid w:val="00C534FC"/>
    <w:rsid w:val="00C6484E"/>
    <w:rsid w:val="00C9462D"/>
    <w:rsid w:val="00CA6CC2"/>
    <w:rsid w:val="00CC6ACB"/>
    <w:rsid w:val="00CD27D1"/>
    <w:rsid w:val="00CF4C8D"/>
    <w:rsid w:val="00D07218"/>
    <w:rsid w:val="00D1251B"/>
    <w:rsid w:val="00D16930"/>
    <w:rsid w:val="00D3215B"/>
    <w:rsid w:val="00D440A8"/>
    <w:rsid w:val="00D626E6"/>
    <w:rsid w:val="00D76A35"/>
    <w:rsid w:val="00D848B1"/>
    <w:rsid w:val="00DC3A80"/>
    <w:rsid w:val="00DE1A8B"/>
    <w:rsid w:val="00E019E9"/>
    <w:rsid w:val="00E149F8"/>
    <w:rsid w:val="00E17931"/>
    <w:rsid w:val="00EA26F5"/>
    <w:rsid w:val="00EB338E"/>
    <w:rsid w:val="00EB7891"/>
    <w:rsid w:val="00ED2934"/>
    <w:rsid w:val="00ED3062"/>
    <w:rsid w:val="00EE3669"/>
    <w:rsid w:val="00F07647"/>
    <w:rsid w:val="00FB5EA9"/>
    <w:rsid w:val="00FD600D"/>
    <w:rsid w:val="00FE6F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6466"/>
  <w15:docId w15:val="{A17141C3-8CC5-4484-97E2-DA9E9D3DB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36D7"/>
    <w:pPr>
      <w:spacing w:after="0" w:line="240" w:lineRule="auto"/>
    </w:pPr>
    <w:rPr>
      <w:rFonts w:ascii="Times New Roman" w:eastAsia="SimSu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8536D7"/>
    <w:pPr>
      <w:ind w:left="720"/>
      <w:contextualSpacing/>
    </w:p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8536D7"/>
    <w:rPr>
      <w:rFonts w:ascii="Times New Roman" w:eastAsia="SimSun" w:hAnsi="Times New Roman" w:cs="Times New Roman"/>
      <w:sz w:val="24"/>
      <w:szCs w:val="24"/>
      <w:lang w:eastAsia="zh-CN"/>
    </w:rPr>
  </w:style>
  <w:style w:type="paragraph" w:styleId="Debesliotekstas">
    <w:name w:val="Balloon Text"/>
    <w:basedOn w:val="prastasis"/>
    <w:link w:val="DebesliotekstasDiagrama"/>
    <w:uiPriority w:val="99"/>
    <w:semiHidden/>
    <w:unhideWhenUsed/>
    <w:rsid w:val="00CC6A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6ACB"/>
    <w:rPr>
      <w:rFonts w:ascii="Segoe UI" w:eastAsia="SimSun" w:hAnsi="Segoe UI" w:cs="Segoe UI"/>
      <w:sz w:val="18"/>
      <w:szCs w:val="18"/>
      <w:lang w:eastAsia="zh-CN"/>
    </w:rPr>
  </w:style>
  <w:style w:type="paragraph" w:styleId="Pataisymai">
    <w:name w:val="Revision"/>
    <w:hidden/>
    <w:uiPriority w:val="99"/>
    <w:semiHidden/>
    <w:rsid w:val="004453E3"/>
    <w:pPr>
      <w:spacing w:after="0" w:line="240" w:lineRule="auto"/>
    </w:pPr>
    <w:rPr>
      <w:rFonts w:ascii="Times New Roman" w:eastAsia="SimSun" w:hAnsi="Times New Roman" w:cs="Times New Roman"/>
      <w:sz w:val="24"/>
      <w:szCs w:val="24"/>
      <w:lang w:eastAsia="zh-CN"/>
    </w:rPr>
  </w:style>
  <w:style w:type="character" w:styleId="Komentaronuoroda">
    <w:name w:val="annotation reference"/>
    <w:basedOn w:val="Numatytasispastraiposriftas"/>
    <w:uiPriority w:val="99"/>
    <w:semiHidden/>
    <w:unhideWhenUsed/>
    <w:rsid w:val="00C10BDF"/>
    <w:rPr>
      <w:sz w:val="16"/>
      <w:szCs w:val="16"/>
    </w:rPr>
  </w:style>
  <w:style w:type="paragraph" w:styleId="Komentarotekstas">
    <w:name w:val="annotation text"/>
    <w:basedOn w:val="prastasis"/>
    <w:link w:val="KomentarotekstasDiagrama"/>
    <w:uiPriority w:val="99"/>
    <w:unhideWhenUsed/>
    <w:rsid w:val="00C10BDF"/>
    <w:rPr>
      <w:sz w:val="20"/>
      <w:szCs w:val="20"/>
    </w:rPr>
  </w:style>
  <w:style w:type="character" w:customStyle="1" w:styleId="KomentarotekstasDiagrama">
    <w:name w:val="Komentaro tekstas Diagrama"/>
    <w:basedOn w:val="Numatytasispastraiposriftas"/>
    <w:link w:val="Komentarotekstas"/>
    <w:uiPriority w:val="99"/>
    <w:rsid w:val="00C10BDF"/>
    <w:rPr>
      <w:rFonts w:ascii="Times New Roman" w:eastAsia="SimSu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C10BDF"/>
    <w:rPr>
      <w:b/>
      <w:bCs/>
    </w:rPr>
  </w:style>
  <w:style w:type="character" w:customStyle="1" w:styleId="KomentarotemaDiagrama">
    <w:name w:val="Komentaro tema Diagrama"/>
    <w:basedOn w:val="KomentarotekstasDiagrama"/>
    <w:link w:val="Komentarotema"/>
    <w:uiPriority w:val="99"/>
    <w:semiHidden/>
    <w:rsid w:val="00C10BDF"/>
    <w:rPr>
      <w:rFonts w:ascii="Times New Roman" w:eastAsia="SimSun" w:hAnsi="Times New Roman" w:cs="Times New Roman"/>
      <w:b/>
      <w:bCs/>
      <w:sz w:val="20"/>
      <w:szCs w:val="20"/>
      <w:lang w:eastAsia="zh-CN"/>
    </w:rPr>
  </w:style>
  <w:style w:type="character" w:styleId="Hipersaitas">
    <w:name w:val="Hyperlink"/>
    <w:basedOn w:val="Numatytasispastraiposriftas"/>
    <w:uiPriority w:val="99"/>
    <w:unhideWhenUsed/>
    <w:rsid w:val="00524765"/>
    <w:rPr>
      <w:color w:val="0000FF" w:themeColor="hyperlink"/>
      <w:u w:val="single"/>
    </w:rPr>
  </w:style>
  <w:style w:type="character" w:styleId="Neapdorotaspaminjimas">
    <w:name w:val="Unresolved Mention"/>
    <w:basedOn w:val="Numatytasispastraiposriftas"/>
    <w:uiPriority w:val="99"/>
    <w:semiHidden/>
    <w:unhideWhenUsed/>
    <w:rsid w:val="00524765"/>
    <w:rPr>
      <w:color w:val="605E5C"/>
      <w:shd w:val="clear" w:color="auto" w:fill="E1DFDD"/>
    </w:rPr>
  </w:style>
  <w:style w:type="character" w:customStyle="1" w:styleId="PagrindinistekstasDiagrama">
    <w:name w:val="Pagrindinis tekstas Diagrama"/>
    <w:basedOn w:val="Numatytasispastraiposriftas"/>
    <w:link w:val="Pagrindinistekstas"/>
    <w:rsid w:val="0064431D"/>
    <w:rPr>
      <w:rFonts w:ascii="Times New Roman" w:eastAsia="Times New Roman" w:hAnsi="Times New Roman" w:cs="Times New Roman"/>
    </w:rPr>
  </w:style>
  <w:style w:type="paragraph" w:styleId="Pagrindinistekstas">
    <w:name w:val="Body Text"/>
    <w:basedOn w:val="prastasis"/>
    <w:link w:val="PagrindinistekstasDiagrama"/>
    <w:qFormat/>
    <w:rsid w:val="0064431D"/>
    <w:pPr>
      <w:widowControl w:val="0"/>
      <w:ind w:firstLine="400"/>
    </w:pPr>
    <w:rPr>
      <w:rFonts w:eastAsia="Times New Roman"/>
      <w:sz w:val="22"/>
      <w:szCs w:val="22"/>
      <w:lang w:eastAsia="en-US"/>
    </w:rPr>
  </w:style>
  <w:style w:type="character" w:customStyle="1" w:styleId="PagrindinistekstasDiagrama1">
    <w:name w:val="Pagrindinis tekstas Diagrama1"/>
    <w:basedOn w:val="Numatytasispastraiposriftas"/>
    <w:uiPriority w:val="99"/>
    <w:semiHidden/>
    <w:rsid w:val="0064431D"/>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986251">
      <w:bodyDiv w:val="1"/>
      <w:marLeft w:val="0"/>
      <w:marRight w:val="0"/>
      <w:marTop w:val="0"/>
      <w:marBottom w:val="0"/>
      <w:divBdr>
        <w:top w:val="none" w:sz="0" w:space="0" w:color="auto"/>
        <w:left w:val="none" w:sz="0" w:space="0" w:color="auto"/>
        <w:bottom w:val="none" w:sz="0" w:space="0" w:color="auto"/>
        <w:right w:val="none" w:sz="0" w:space="0" w:color="auto"/>
      </w:divBdr>
    </w:div>
    <w:div w:id="741366261">
      <w:bodyDiv w:val="1"/>
      <w:marLeft w:val="0"/>
      <w:marRight w:val="0"/>
      <w:marTop w:val="0"/>
      <w:marBottom w:val="0"/>
      <w:divBdr>
        <w:top w:val="none" w:sz="0" w:space="0" w:color="auto"/>
        <w:left w:val="none" w:sz="0" w:space="0" w:color="auto"/>
        <w:bottom w:val="none" w:sz="0" w:space="0" w:color="auto"/>
        <w:right w:val="none" w:sz="0" w:space="0" w:color="auto"/>
      </w:divBdr>
      <w:divsChild>
        <w:div w:id="427428195">
          <w:marLeft w:val="0"/>
          <w:marRight w:val="0"/>
          <w:marTop w:val="0"/>
          <w:marBottom w:val="0"/>
          <w:divBdr>
            <w:top w:val="none" w:sz="0" w:space="0" w:color="auto"/>
            <w:left w:val="none" w:sz="0" w:space="0" w:color="auto"/>
            <w:bottom w:val="none" w:sz="0" w:space="0" w:color="auto"/>
            <w:right w:val="none" w:sz="0" w:space="0" w:color="auto"/>
          </w:divBdr>
        </w:div>
        <w:div w:id="1557816521">
          <w:marLeft w:val="0"/>
          <w:marRight w:val="0"/>
          <w:marTop w:val="0"/>
          <w:marBottom w:val="0"/>
          <w:divBdr>
            <w:top w:val="none" w:sz="0" w:space="0" w:color="auto"/>
            <w:left w:val="none" w:sz="0" w:space="0" w:color="auto"/>
            <w:bottom w:val="none" w:sz="0" w:space="0" w:color="auto"/>
            <w:right w:val="none" w:sz="0" w:space="0" w:color="auto"/>
          </w:divBdr>
          <w:divsChild>
            <w:div w:id="478497638">
              <w:marLeft w:val="0"/>
              <w:marRight w:val="0"/>
              <w:marTop w:val="0"/>
              <w:marBottom w:val="0"/>
              <w:divBdr>
                <w:top w:val="none" w:sz="0" w:space="0" w:color="auto"/>
                <w:left w:val="none" w:sz="0" w:space="0" w:color="auto"/>
                <w:bottom w:val="none" w:sz="0" w:space="0" w:color="auto"/>
                <w:right w:val="none" w:sz="0" w:space="0" w:color="auto"/>
              </w:divBdr>
            </w:div>
            <w:div w:id="632756828">
              <w:marLeft w:val="0"/>
              <w:marRight w:val="0"/>
              <w:marTop w:val="0"/>
              <w:marBottom w:val="0"/>
              <w:divBdr>
                <w:top w:val="none" w:sz="0" w:space="0" w:color="auto"/>
                <w:left w:val="none" w:sz="0" w:space="0" w:color="auto"/>
                <w:bottom w:val="none" w:sz="0" w:space="0" w:color="auto"/>
                <w:right w:val="none" w:sz="0" w:space="0" w:color="auto"/>
              </w:divBdr>
            </w:div>
            <w:div w:id="1290546843">
              <w:marLeft w:val="0"/>
              <w:marRight w:val="0"/>
              <w:marTop w:val="0"/>
              <w:marBottom w:val="0"/>
              <w:divBdr>
                <w:top w:val="none" w:sz="0" w:space="0" w:color="auto"/>
                <w:left w:val="none" w:sz="0" w:space="0" w:color="auto"/>
                <w:bottom w:val="none" w:sz="0" w:space="0" w:color="auto"/>
                <w:right w:val="none" w:sz="0" w:space="0" w:color="auto"/>
              </w:divBdr>
            </w:div>
            <w:div w:id="116413122">
              <w:marLeft w:val="0"/>
              <w:marRight w:val="0"/>
              <w:marTop w:val="0"/>
              <w:marBottom w:val="0"/>
              <w:divBdr>
                <w:top w:val="none" w:sz="0" w:space="0" w:color="auto"/>
                <w:left w:val="none" w:sz="0" w:space="0" w:color="auto"/>
                <w:bottom w:val="none" w:sz="0" w:space="0" w:color="auto"/>
                <w:right w:val="none" w:sz="0" w:space="0" w:color="auto"/>
              </w:divBdr>
            </w:div>
            <w:div w:id="18324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61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D7032-358F-41A2-9D30-FF5CC3669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3036</Words>
  <Characters>1731</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ALEKNIENE, Lina</dc:creator>
  <cp:lastModifiedBy>BUKAVICKIENĖ, Lina | Turto bankas</cp:lastModifiedBy>
  <cp:revision>14</cp:revision>
  <dcterms:created xsi:type="dcterms:W3CDTF">2025-04-02T06:45:00Z</dcterms:created>
  <dcterms:modified xsi:type="dcterms:W3CDTF">2025-04-29T07:15:00Z</dcterms:modified>
</cp:coreProperties>
</file>