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67397F2"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F833A6">
            <w:rPr>
              <w:rFonts w:ascii="Times New Roman" w:hAnsi="Times New Roman" w:cs="Times New Roman"/>
              <w:sz w:val="24"/>
              <w:szCs w:val="24"/>
            </w:rPr>
            <w:t>4</w:t>
          </w:r>
          <w:r w:rsidR="00C70F39">
            <w:rPr>
              <w:rFonts w:ascii="Times New Roman" w:hAnsi="Times New Roman" w:cs="Times New Roman"/>
              <w:sz w:val="24"/>
              <w:szCs w:val="24"/>
            </w:rPr>
            <w:t>-</w:t>
          </w:r>
          <w:r w:rsidR="00F833A6">
            <w:rPr>
              <w:rFonts w:ascii="Times New Roman" w:hAnsi="Times New Roman" w:cs="Times New Roman"/>
              <w:sz w:val="24"/>
              <w:szCs w:val="24"/>
            </w:rPr>
            <w:t>30</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0C489D31"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BD5C58">
            <w:rPr>
              <w:rFonts w:ascii="Times New Roman" w:hAnsi="Times New Roman" w:cs="Times New Roman"/>
              <w:b/>
              <w:bCs/>
              <w:sz w:val="24"/>
              <w:szCs w:val="24"/>
            </w:rPr>
            <w:t>GEOGRAFIJA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077EC00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618EB0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51E715FC" w14:textId="4A63789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4</w:t>
                </w:r>
                <w:r w:rsidRPr="0026700E">
                  <w:rPr>
                    <w:rFonts w:ascii="Times New Roman" w:hAnsi="Times New Roman" w:cs="Times New Roman"/>
                    <w:noProof/>
                    <w:webHidden/>
                    <w:sz w:val="24"/>
                    <w:szCs w:val="24"/>
                  </w:rPr>
                  <w:fldChar w:fldCharType="end"/>
                </w:r>
              </w:hyperlink>
            </w:p>
            <w:p w14:paraId="29434F06" w14:textId="46D08DE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7</w:t>
                </w:r>
                <w:r w:rsidRPr="0026700E">
                  <w:rPr>
                    <w:rFonts w:ascii="Times New Roman" w:hAnsi="Times New Roman" w:cs="Times New Roman"/>
                    <w:noProof/>
                    <w:webHidden/>
                    <w:sz w:val="24"/>
                    <w:szCs w:val="24"/>
                  </w:rPr>
                  <w:fldChar w:fldCharType="end"/>
                </w:r>
              </w:hyperlink>
            </w:p>
            <w:p w14:paraId="163B50EE" w14:textId="424783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9</w:t>
                </w:r>
                <w:r w:rsidRPr="0026700E">
                  <w:rPr>
                    <w:rFonts w:ascii="Times New Roman" w:hAnsi="Times New Roman" w:cs="Times New Roman"/>
                    <w:noProof/>
                    <w:webHidden/>
                    <w:sz w:val="24"/>
                    <w:szCs w:val="24"/>
                  </w:rPr>
                  <w:fldChar w:fldCharType="end"/>
                </w:r>
              </w:hyperlink>
            </w:p>
            <w:p w14:paraId="7C9C7354" w14:textId="0BC971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10</w:t>
                </w:r>
                <w:r w:rsidRPr="0026700E">
                  <w:rPr>
                    <w:rFonts w:ascii="Times New Roman" w:hAnsi="Times New Roman" w:cs="Times New Roman"/>
                    <w:noProof/>
                    <w:webHidden/>
                    <w:sz w:val="24"/>
                    <w:szCs w:val="24"/>
                  </w:rPr>
                  <w:fldChar w:fldCharType="end"/>
                </w:r>
              </w:hyperlink>
            </w:p>
            <w:p w14:paraId="1901588D" w14:textId="034DD2E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11</w:t>
                </w:r>
                <w:r w:rsidRPr="0026700E">
                  <w:rPr>
                    <w:rFonts w:ascii="Times New Roman" w:hAnsi="Times New Roman" w:cs="Times New Roman"/>
                    <w:noProof/>
                    <w:webHidden/>
                    <w:sz w:val="24"/>
                    <w:szCs w:val="24"/>
                  </w:rPr>
                  <w:fldChar w:fldCharType="end"/>
                </w:r>
              </w:hyperlink>
            </w:p>
            <w:p w14:paraId="63AED696" w14:textId="4E07948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12</w:t>
                </w:r>
                <w:r w:rsidRPr="0026700E">
                  <w:rPr>
                    <w:rFonts w:ascii="Times New Roman" w:hAnsi="Times New Roman" w:cs="Times New Roman"/>
                    <w:noProof/>
                    <w:webHidden/>
                    <w:sz w:val="24"/>
                    <w:szCs w:val="24"/>
                  </w:rPr>
                  <w:fldChar w:fldCharType="end"/>
                </w:r>
              </w:hyperlink>
            </w:p>
            <w:p w14:paraId="456B2FA1" w14:textId="7DEBD959"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3C0F05FC" w14:textId="37D5C96C"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13</w:t>
                </w:r>
                <w:r w:rsidRPr="0026700E">
                  <w:rPr>
                    <w:rFonts w:ascii="Times New Roman" w:hAnsi="Times New Roman" w:cs="Times New Roman"/>
                    <w:noProof/>
                    <w:webHidden/>
                    <w:sz w:val="24"/>
                    <w:szCs w:val="24"/>
                  </w:rPr>
                  <w:fldChar w:fldCharType="end"/>
                </w:r>
              </w:hyperlink>
            </w:p>
            <w:p w14:paraId="27656DDD" w14:textId="6884F150"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18</w:t>
                </w:r>
                <w:r w:rsidRPr="0026700E">
                  <w:rPr>
                    <w:rFonts w:ascii="Times New Roman" w:hAnsi="Times New Roman" w:cs="Times New Roman"/>
                    <w:noProof/>
                    <w:webHidden/>
                    <w:sz w:val="24"/>
                    <w:szCs w:val="24"/>
                  </w:rPr>
                  <w:fldChar w:fldCharType="end"/>
                </w:r>
              </w:hyperlink>
            </w:p>
            <w:p w14:paraId="79347E8A" w14:textId="2A1351E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_Toc126333941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19</w:t>
                </w:r>
                <w:r w:rsidRPr="0026700E">
                  <w:rPr>
                    <w:rFonts w:ascii="Times New Roman" w:hAnsi="Times New Roman" w:cs="Times New Roman"/>
                    <w:noProof/>
                    <w:webHidden/>
                    <w:sz w:val="24"/>
                    <w:szCs w:val="24"/>
                  </w:rPr>
                  <w:fldChar w:fldCharType="end"/>
                </w:r>
              </w:hyperlink>
            </w:p>
            <w:p w14:paraId="6DE76A5E" w14:textId="3B24C78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_Toc126333942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20</w:t>
                </w:r>
                <w:r w:rsidRPr="0026700E">
                  <w:rPr>
                    <w:rFonts w:ascii="Times New Roman" w:hAnsi="Times New Roman" w:cs="Times New Roman"/>
                    <w:noProof/>
                    <w:webHidden/>
                    <w:sz w:val="24"/>
                    <w:szCs w:val="24"/>
                  </w:rPr>
                  <w:fldChar w:fldCharType="end"/>
                </w:r>
              </w:hyperlink>
            </w:p>
            <w:p w14:paraId="61E88A43" w14:textId="16E3E6E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_Toc126333943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24</w:t>
                </w:r>
                <w:r w:rsidRPr="0026700E">
                  <w:rPr>
                    <w:rFonts w:ascii="Times New Roman" w:hAnsi="Times New Roman" w:cs="Times New Roman"/>
                    <w:noProof/>
                    <w:webHidden/>
                    <w:sz w:val="24"/>
                    <w:szCs w:val="24"/>
                  </w:rPr>
                  <w:fldChar w:fldCharType="end"/>
                </w:r>
              </w:hyperlink>
            </w:p>
            <w:p w14:paraId="310D1EC2" w14:textId="498ABC0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_Toc126333944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25</w:t>
                </w:r>
                <w:r w:rsidRPr="0026700E">
                  <w:rPr>
                    <w:rFonts w:ascii="Times New Roman" w:hAnsi="Times New Roman" w:cs="Times New Roman"/>
                    <w:noProof/>
                    <w:webHidden/>
                    <w:sz w:val="24"/>
                    <w:szCs w:val="24"/>
                  </w:rPr>
                  <w:fldChar w:fldCharType="end"/>
                </w:r>
              </w:hyperlink>
            </w:p>
            <w:p w14:paraId="5F61B9F6" w14:textId="11AF108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_Toc126333945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26</w:t>
                </w:r>
                <w:r w:rsidRPr="0026700E">
                  <w:rPr>
                    <w:rFonts w:ascii="Times New Roman" w:hAnsi="Times New Roman" w:cs="Times New Roman"/>
                    <w:noProof/>
                    <w:webHidden/>
                    <w:sz w:val="24"/>
                    <w:szCs w:val="24"/>
                  </w:rPr>
                  <w:fldChar w:fldCharType="end"/>
                </w:r>
              </w:hyperlink>
            </w:p>
            <w:p w14:paraId="43280921" w14:textId="34778FC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_Toc126333946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27</w:t>
                </w:r>
                <w:r w:rsidRPr="0026700E">
                  <w:rPr>
                    <w:rFonts w:ascii="Times New Roman" w:hAnsi="Times New Roman" w:cs="Times New Roman"/>
                    <w:noProof/>
                    <w:webHidden/>
                    <w:sz w:val="24"/>
                    <w:szCs w:val="24"/>
                  </w:rPr>
                  <w:fldChar w:fldCharType="end"/>
                </w:r>
              </w:hyperlink>
            </w:p>
            <w:p w14:paraId="71F30D01" w14:textId="77DBD18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_Toc126333947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29</w:t>
                </w:r>
                <w:r w:rsidRPr="0026700E">
                  <w:rPr>
                    <w:rFonts w:ascii="Times New Roman" w:hAnsi="Times New Roman" w:cs="Times New Roman"/>
                    <w:noProof/>
                    <w:webHidden/>
                    <w:sz w:val="24"/>
                    <w:szCs w:val="24"/>
                  </w:rPr>
                  <w:fldChar w:fldCharType="end"/>
                </w:r>
              </w:hyperlink>
            </w:p>
            <w:p w14:paraId="1446CD49" w14:textId="12CF2A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30</w:t>
                </w:r>
                <w:r w:rsidRPr="0026700E">
                  <w:rPr>
                    <w:rFonts w:ascii="Times New Roman" w:hAnsi="Times New Roman" w:cs="Times New Roman"/>
                    <w:noProof/>
                    <w:webHidden/>
                    <w:sz w:val="24"/>
                    <w:szCs w:val="24"/>
                  </w:rPr>
                  <w:fldChar w:fldCharType="end"/>
                </w:r>
              </w:hyperlink>
            </w:p>
            <w:p w14:paraId="7B3E2EFA" w14:textId="46EA297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_Toc126333949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31</w:t>
                </w:r>
                <w:r w:rsidRPr="0026700E">
                  <w:rPr>
                    <w:rFonts w:ascii="Times New Roman" w:hAnsi="Times New Roman" w:cs="Times New Roman"/>
                    <w:noProof/>
                    <w:webHidden/>
                    <w:sz w:val="24"/>
                    <w:szCs w:val="24"/>
                  </w:rPr>
                  <w:fldChar w:fldCharType="end"/>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46C878BA"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 </w:t>
      </w:r>
      <w:r w:rsidR="003878DD">
        <w:rPr>
          <w:rFonts w:ascii="Times New Roman" w:eastAsia="Times New Roman" w:hAnsi="Times New Roman" w:cs="Times New Roman"/>
          <w:color w:val="000000" w:themeColor="text1"/>
          <w:sz w:val="24"/>
          <w:szCs w:val="24"/>
        </w:rPr>
        <w:t>o</w:t>
      </w:r>
      <w:r w:rsidR="003878DD" w:rsidRPr="00887C1C">
        <w:rPr>
          <w:rFonts w:ascii="Times New Roman" w:eastAsia="Times New Roman" w:hAnsi="Times New Roman" w:cs="Times New Roman"/>
          <w:color w:val="000000" w:themeColor="text1"/>
          <w:sz w:val="24"/>
          <w:szCs w:val="24"/>
        </w:rPr>
        <w:t xml:space="preserve">riginalaus turinio 30 (trisdešimties) geografijos VBE I dalies užduočių klausimų blokų ir </w:t>
      </w:r>
      <w:r w:rsidR="003878DD" w:rsidRPr="00D26ED0">
        <w:rPr>
          <w:rFonts w:ascii="Times New Roman" w:eastAsia="Times New Roman" w:hAnsi="Times New Roman" w:cs="Times New Roman"/>
          <w:color w:val="000000" w:themeColor="text1"/>
          <w:sz w:val="24"/>
          <w:szCs w:val="24"/>
        </w:rPr>
        <w:t>18 (aštuoniolikos)</w:t>
      </w:r>
      <w:r w:rsidR="003878DD" w:rsidRPr="00887C1C">
        <w:rPr>
          <w:rFonts w:ascii="Times New Roman" w:eastAsia="Times New Roman" w:hAnsi="Times New Roman" w:cs="Times New Roman"/>
          <w:color w:val="000000" w:themeColor="text1"/>
          <w:sz w:val="24"/>
          <w:szCs w:val="24"/>
        </w:rPr>
        <w:t xml:space="preserve"> geografijos VBE II dalies užduočių klausimų blokų, atitinkančių techninėje specifikacijoje nustatytus reikalavimus, bei jų vertinimo instrukcijų (kurios yra neatsiejamos užduočių klausimų blokų dalys) parengimas ir intelektinės nuosavybės teisės perdavimas perkančiajai organizacijai ir geografijos VBE I dalies užduočių, geografijos VBE II dalies užduočių recenzavimo bei atlikčių vertinimo paslaugos.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6D05F33B"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200B63E4"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266F1B">
        <w:rPr>
          <w:rFonts w:ascii="Times New Roman" w:hAnsi="Times New Roman" w:cs="Times New Roman"/>
          <w:b/>
          <w:bCs/>
          <w:sz w:val="24"/>
          <w:szCs w:val="24"/>
        </w:rPr>
        <w:t xml:space="preserve"> </w:t>
      </w:r>
      <w:r w:rsidR="00266F1B" w:rsidRPr="00887C1C">
        <w:rPr>
          <w:rFonts w:ascii="Times New Roman" w:eastAsia="Times New Roman" w:hAnsi="Times New Roman" w:cs="Times New Roman"/>
          <w:color w:val="000000" w:themeColor="text1"/>
          <w:sz w:val="24"/>
          <w:szCs w:val="24"/>
        </w:rPr>
        <w:t>geografijos VBE I dalies ir geografijos VBE II dalies užduočių klausimų blokų parengimas</w:t>
      </w:r>
      <w:r w:rsidR="00266F1B" w:rsidDel="00266F1B">
        <w:rPr>
          <w:rFonts w:ascii="Times New Roman" w:eastAsia="Times New Roman" w:hAnsi="Times New Roman" w:cs="Times New Roman"/>
          <w:color w:val="000000" w:themeColor="text1"/>
          <w:sz w:val="24"/>
          <w:szCs w:val="24"/>
        </w:rPr>
        <w:t xml:space="preserve"> </w:t>
      </w:r>
      <w:r w:rsidR="005C4E01">
        <w:rPr>
          <w:rFonts w:ascii="Times New Roman" w:eastAsia="Times New Roman" w:hAnsi="Times New Roman" w:cs="Times New Roman"/>
          <w:color w:val="000000" w:themeColor="text1"/>
          <w:sz w:val="24"/>
          <w:szCs w:val="24"/>
        </w:rPr>
        <w:t xml:space="preserve">– </w:t>
      </w:r>
      <w:r w:rsidR="00B833E9">
        <w:rPr>
          <w:rFonts w:ascii="Times New Roman" w:eastAsia="Times New Roman" w:hAnsi="Times New Roman" w:cs="Times New Roman"/>
          <w:color w:val="000000" w:themeColor="text1"/>
          <w:sz w:val="24"/>
          <w:szCs w:val="24"/>
        </w:rPr>
        <w:t>27</w:t>
      </w:r>
      <w:r w:rsidR="00761A1C">
        <w:rPr>
          <w:rFonts w:ascii="Times New Roman" w:eastAsia="Times New Roman" w:hAnsi="Times New Roman" w:cs="Times New Roman"/>
          <w:color w:val="000000" w:themeColor="text1"/>
          <w:sz w:val="24"/>
          <w:szCs w:val="24"/>
        </w:rPr>
        <w:t>573,7 su PVM.</w:t>
      </w:r>
    </w:p>
    <w:p w14:paraId="16C0B59B" w14:textId="23D201F1"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374F4D" w:rsidRPr="00887C1C">
        <w:rPr>
          <w:rFonts w:ascii="Times New Roman" w:eastAsia="Times New Roman" w:hAnsi="Times New Roman" w:cs="Times New Roman"/>
          <w:color w:val="000000" w:themeColor="text1"/>
          <w:sz w:val="24"/>
          <w:szCs w:val="24"/>
        </w:rPr>
        <w:t>geografijos</w:t>
      </w:r>
      <w:r w:rsidR="00374F4D" w:rsidDel="00374F4D">
        <w:rPr>
          <w:rFonts w:ascii="Times New Roman" w:eastAsia="Times New Roman" w:hAnsi="Times New Roman" w:cs="Times New Roman"/>
          <w:color w:val="000000" w:themeColor="text1"/>
          <w:sz w:val="24"/>
          <w:szCs w:val="24"/>
        </w:rPr>
        <w:t xml:space="preserve"> </w:t>
      </w:r>
      <w:r w:rsidR="008C2B57" w:rsidRPr="00887C1C">
        <w:rPr>
          <w:rFonts w:ascii="Times New Roman" w:eastAsia="Times New Roman" w:hAnsi="Times New Roman" w:cs="Times New Roman"/>
          <w:color w:val="000000" w:themeColor="text1"/>
          <w:sz w:val="24"/>
          <w:szCs w:val="24"/>
        </w:rPr>
        <w:t xml:space="preserve"> VBE I dalies ir </w:t>
      </w:r>
      <w:r w:rsidR="00374F4D" w:rsidRPr="00887C1C">
        <w:rPr>
          <w:rFonts w:ascii="Times New Roman" w:eastAsia="Times New Roman" w:hAnsi="Times New Roman" w:cs="Times New Roman"/>
          <w:color w:val="000000" w:themeColor="text1"/>
          <w:sz w:val="24"/>
          <w:szCs w:val="24"/>
        </w:rPr>
        <w:t>geografijos</w:t>
      </w:r>
      <w:r w:rsidR="00374F4D" w:rsidDel="00374F4D">
        <w:rPr>
          <w:rFonts w:ascii="Times New Roman" w:eastAsia="Times New Roman" w:hAnsi="Times New Roman" w:cs="Times New Roman"/>
          <w:color w:val="000000" w:themeColor="text1"/>
          <w:sz w:val="24"/>
          <w:szCs w:val="24"/>
        </w:rPr>
        <w:t xml:space="preserve"> </w:t>
      </w:r>
      <w:r w:rsidR="008C2B57" w:rsidRPr="00887C1C">
        <w:rPr>
          <w:rFonts w:ascii="Times New Roman" w:eastAsia="Times New Roman" w:hAnsi="Times New Roman" w:cs="Times New Roman"/>
          <w:color w:val="000000" w:themeColor="text1"/>
          <w:sz w:val="24"/>
          <w:szCs w:val="24"/>
        </w:rPr>
        <w:t xml:space="preserve"> VBE II dalies užduočių recenzavimas</w:t>
      </w:r>
      <w:r w:rsidR="008C2B57">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7878,2 Eur su PVM.</w:t>
      </w:r>
    </w:p>
    <w:p w14:paraId="06F98211" w14:textId="2CFB4C06"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F93AA5" w:rsidRPr="00887C1C">
        <w:rPr>
          <w:rFonts w:ascii="Times New Roman" w:eastAsia="Times New Roman" w:hAnsi="Times New Roman" w:cs="Times New Roman"/>
          <w:color w:val="000000" w:themeColor="text1"/>
          <w:sz w:val="24"/>
          <w:szCs w:val="24"/>
        </w:rPr>
        <w:t>geografijos</w:t>
      </w:r>
      <w:r w:rsidR="00F93AA5" w:rsidDel="00F93AA5">
        <w:rPr>
          <w:rFonts w:ascii="Times New Roman" w:eastAsia="Times New Roman" w:hAnsi="Times New Roman" w:cs="Times New Roman"/>
          <w:color w:val="000000" w:themeColor="text1"/>
          <w:sz w:val="24"/>
          <w:szCs w:val="24"/>
        </w:rPr>
        <w:t xml:space="preserve"> </w:t>
      </w:r>
      <w:r w:rsidR="008553CF" w:rsidRPr="00887C1C">
        <w:rPr>
          <w:rFonts w:ascii="Times New Roman" w:eastAsia="Times New Roman" w:hAnsi="Times New Roman" w:cs="Times New Roman"/>
          <w:color w:val="000000" w:themeColor="text1"/>
          <w:sz w:val="24"/>
          <w:szCs w:val="24"/>
        </w:rPr>
        <w:t xml:space="preserve"> VBE I dalies ir </w:t>
      </w:r>
      <w:r w:rsidR="00F93AA5" w:rsidRPr="00887C1C">
        <w:rPr>
          <w:rFonts w:ascii="Times New Roman" w:eastAsia="Times New Roman" w:hAnsi="Times New Roman" w:cs="Times New Roman"/>
          <w:color w:val="000000" w:themeColor="text1"/>
          <w:sz w:val="24"/>
          <w:szCs w:val="24"/>
        </w:rPr>
        <w:t>geografijos</w:t>
      </w:r>
      <w:r w:rsidR="00F93AA5" w:rsidDel="00F93AA5">
        <w:rPr>
          <w:rFonts w:ascii="Times New Roman" w:eastAsia="Times New Roman" w:hAnsi="Times New Roman" w:cs="Times New Roman"/>
          <w:color w:val="000000" w:themeColor="text1"/>
          <w:sz w:val="24"/>
          <w:szCs w:val="24"/>
        </w:rPr>
        <w:t xml:space="preserve"> </w:t>
      </w:r>
      <w:r w:rsidR="008553CF" w:rsidRPr="00887C1C">
        <w:rPr>
          <w:rFonts w:ascii="Times New Roman" w:eastAsia="Times New Roman" w:hAnsi="Times New Roman" w:cs="Times New Roman"/>
          <w:color w:val="000000" w:themeColor="text1"/>
          <w:sz w:val="24"/>
          <w:szCs w:val="24"/>
        </w:rPr>
        <w:t xml:space="preserve"> VBE II dalies užduočių atlikčių vertinimas</w:t>
      </w:r>
      <w:r w:rsidR="008553CF">
        <w:rPr>
          <w:rFonts w:ascii="Times New Roman" w:eastAsia="Times New Roman" w:hAnsi="Times New Roman" w:cs="Times New Roman"/>
          <w:color w:val="000000" w:themeColor="text1"/>
          <w:sz w:val="24"/>
          <w:szCs w:val="24"/>
        </w:rPr>
        <w:t xml:space="preserve"> </w:t>
      </w:r>
      <w:r w:rsidR="008A60F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2571C">
        <w:rPr>
          <w:rFonts w:ascii="Times New Roman" w:eastAsia="Times New Roman" w:hAnsi="Times New Roman" w:cs="Times New Roman"/>
          <w:color w:val="000000" w:themeColor="text1"/>
          <w:sz w:val="24"/>
          <w:szCs w:val="24"/>
        </w:rPr>
        <w:t>39</w:t>
      </w:r>
      <w:r w:rsidR="008A60F1">
        <w:rPr>
          <w:rFonts w:ascii="Times New Roman" w:eastAsia="Times New Roman" w:hAnsi="Times New Roman" w:cs="Times New Roman"/>
          <w:color w:val="000000" w:themeColor="text1"/>
          <w:sz w:val="24"/>
          <w:szCs w:val="24"/>
        </w:rPr>
        <w:t>39,1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E53E12" w:rsidRPr="0026700E">
        <w:rPr>
          <w:rFonts w:ascii="Times New Roman" w:hAnsi="Times New Roman" w:cs="Times New Roman"/>
          <w:sz w:val="24"/>
          <w:szCs w:val="24"/>
        </w:rPr>
        <w:lastRenderedPageBreak/>
        <w:t xml:space="preserve">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2FC905EB" w14:textId="77777777" w:rsidR="00987105" w:rsidRDefault="00987105" w:rsidP="00987105">
      <w:pPr>
        <w:spacing w:after="0" w:line="240" w:lineRule="auto"/>
        <w:jc w:val="center"/>
        <w:textAlignment w:val="baseline"/>
        <w:rPr>
          <w:rFonts w:ascii="Times New Roman" w:eastAsia="Times New Roman" w:hAnsi="Times New Roman" w:cs="Times New Roman"/>
          <w:b/>
          <w:bCs/>
          <w:color w:val="000000"/>
          <w:sz w:val="24"/>
          <w:szCs w:val="24"/>
        </w:rPr>
      </w:pPr>
      <w:r w:rsidRPr="00E6325A">
        <w:rPr>
          <w:rFonts w:ascii="Times New Roman" w:hAnsi="Times New Roman" w:cs="Times New Roman"/>
          <w:b/>
          <w:sz w:val="24"/>
          <w:szCs w:val="24"/>
        </w:rPr>
        <w:t>VBE UŽDUOČIŲ PARENGIMO, VERTINIMO IR RECENZAVIMO PASLAUGOS (GEOGRAFIJA)</w:t>
      </w:r>
    </w:p>
    <w:p w14:paraId="4DF4E355" w14:textId="77777777" w:rsidR="00987105" w:rsidRDefault="00987105" w:rsidP="00987105">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46C22159" w14:textId="77777777" w:rsidR="00987105" w:rsidRDefault="00987105" w:rsidP="00987105">
      <w:pPr>
        <w:spacing w:after="0" w:line="240" w:lineRule="auto"/>
        <w:jc w:val="center"/>
        <w:textAlignment w:val="baseline"/>
        <w:rPr>
          <w:rFonts w:ascii="Times New Roman" w:eastAsia="Times New Roman" w:hAnsi="Times New Roman" w:cs="Times New Roman"/>
          <w:color w:val="000000"/>
          <w:sz w:val="24"/>
          <w:szCs w:val="24"/>
        </w:rPr>
      </w:pPr>
    </w:p>
    <w:p w14:paraId="20863BA2" w14:textId="77777777" w:rsidR="00987105" w:rsidRPr="00567AF9" w:rsidRDefault="00987105" w:rsidP="00987105">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58AA89B2" w14:textId="77777777" w:rsidR="00987105" w:rsidRPr="00567AF9" w:rsidRDefault="00987105" w:rsidP="00987105">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21715552" w14:textId="77777777" w:rsidR="00987105" w:rsidRPr="00567AF9" w:rsidRDefault="00987105" w:rsidP="00987105">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13E2F499" w14:textId="77777777" w:rsidR="00987105" w:rsidRPr="00567AF9" w:rsidRDefault="00987105" w:rsidP="00987105">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04CE41D7" w14:textId="77777777" w:rsidR="00987105" w:rsidRPr="00887C1C" w:rsidRDefault="00987105" w:rsidP="00987105">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VBE) vertinimo kaitą ir didesnio skaičiaus bei aukštesnių kompetencijų vertintojų poreikį. </w:t>
      </w:r>
    </w:p>
    <w:p w14:paraId="77C087AE" w14:textId="77777777" w:rsidR="00987105" w:rsidRPr="00887C1C"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1.4. Pirkimo objektas: Originalaus turinio 30 (trisdešimties) geografijos VBE I dalies užduočių klausimų blokų ir </w:t>
      </w:r>
      <w:r w:rsidRPr="00D26ED0">
        <w:rPr>
          <w:rFonts w:ascii="Times New Roman" w:eastAsia="Times New Roman" w:hAnsi="Times New Roman" w:cs="Times New Roman"/>
          <w:color w:val="000000" w:themeColor="text1"/>
          <w:sz w:val="24"/>
          <w:szCs w:val="24"/>
        </w:rPr>
        <w:t>18 (aštuoniolikos)</w:t>
      </w:r>
      <w:r w:rsidRPr="00887C1C">
        <w:rPr>
          <w:rFonts w:ascii="Times New Roman" w:eastAsia="Times New Roman" w:hAnsi="Times New Roman" w:cs="Times New Roman"/>
          <w:color w:val="000000" w:themeColor="text1"/>
          <w:sz w:val="24"/>
          <w:szCs w:val="24"/>
        </w:rPr>
        <w:t xml:space="preserve"> geografijos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geografijos VBE I dalies užduočių, geografijos VBE II dalies užduočių recenzavimo bei atlikčių vertinimo paslaugos.   </w:t>
      </w:r>
    </w:p>
    <w:p w14:paraId="30220F5B" w14:textId="77777777" w:rsidR="00987105" w:rsidRPr="00887C1C"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25B3D453" w14:textId="77777777" w:rsidR="00987105" w:rsidRPr="00887C1C" w:rsidRDefault="00987105" w:rsidP="00987105">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 dalis – geografijos VBE I dalies ir geografijos VBE II dalies užduočių klausimų blokų parengimas; </w:t>
      </w:r>
    </w:p>
    <w:p w14:paraId="7EE54BD1" w14:textId="77777777" w:rsidR="00987105" w:rsidRPr="00887C1C" w:rsidRDefault="00987105" w:rsidP="00987105">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 dalis – geografijos VBE I dalies ir geografijos VBE II dalies užduočių recenzavimas; </w:t>
      </w:r>
    </w:p>
    <w:p w14:paraId="3D9A7EB2" w14:textId="77777777" w:rsidR="00987105" w:rsidRPr="00887C1C" w:rsidRDefault="00987105" w:rsidP="00987105">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3 dalis – geografijos VBE I dalies ir geografijos VBE II dalies užduočių atlikčių vertinimas.</w:t>
      </w:r>
    </w:p>
    <w:p w14:paraId="6AFB508C" w14:textId="77777777" w:rsidR="00987105" w:rsidRPr="00887C1C"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1.6. Paslaugų teikėjas/-ai negali vienu metu teikti pasiūlymų 1 ir 2 pirkimų dalims.</w:t>
      </w:r>
    </w:p>
    <w:p w14:paraId="464DFB8D" w14:textId="77777777" w:rsidR="00987105" w:rsidRDefault="00987105" w:rsidP="00987105">
      <w:pPr>
        <w:spacing w:after="0" w:line="240" w:lineRule="auto"/>
        <w:jc w:val="center"/>
        <w:textAlignment w:val="baseline"/>
        <w:rPr>
          <w:rFonts w:ascii="Times New Roman" w:eastAsia="Times New Roman" w:hAnsi="Times New Roman" w:cs="Times New Roman"/>
          <w:b/>
          <w:color w:val="000000" w:themeColor="text1"/>
          <w:sz w:val="24"/>
          <w:szCs w:val="24"/>
        </w:rPr>
      </w:pPr>
    </w:p>
    <w:p w14:paraId="38B83141" w14:textId="77777777" w:rsidR="00987105" w:rsidRPr="00C35AEF" w:rsidRDefault="00987105" w:rsidP="00987105">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0D466D13" w14:textId="77777777" w:rsidR="00987105"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61D318F0" w14:textId="77777777" w:rsidR="00987105" w:rsidRDefault="00987105" w:rsidP="00987105">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7A70A160" w14:textId="77777777" w:rsidR="00987105"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Programa – </w:t>
      </w:r>
      <w:r w:rsidRPr="00FC49D5">
        <w:rPr>
          <w:rFonts w:ascii="Times New Roman" w:hAnsi="Times New Roman" w:cs="Times New Roman"/>
          <w:color w:val="000000" w:themeColor="text1"/>
          <w:sz w:val="24"/>
          <w:szCs w:val="24"/>
        </w:rPr>
        <w:t>Geografijos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w:t>
      </w:r>
    </w:p>
    <w:p w14:paraId="4DEBD92F" w14:textId="77777777" w:rsidR="00987105" w:rsidRPr="00B55C35" w:rsidRDefault="00987105" w:rsidP="00987105">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Pr>
          <w:rFonts w:ascii="Times New Roman" w:eastAsia="Times New Roman" w:hAnsi="Times New Roman" w:cs="Times New Roman"/>
          <w:color w:val="000000" w:themeColor="text1"/>
          <w:sz w:val="24"/>
          <w:szCs w:val="24"/>
        </w:rPr>
        <w:t xml:space="preserve">2.3. Aprašas – </w:t>
      </w:r>
      <w:r>
        <w:rPr>
          <w:rFonts w:ascii="Times New Roman" w:hAnsi="Times New Roman" w:cs="Times New Roman"/>
          <w:color w:val="000000" w:themeColor="text1"/>
          <w:sz w:val="24"/>
          <w:szCs w:val="24"/>
        </w:rPr>
        <w:t xml:space="preserve">Visuomeninio ugdymo </w:t>
      </w:r>
      <w:r w:rsidRPr="00231630">
        <w:rPr>
          <w:rFonts w:ascii="Times New Roman" w:hAnsi="Times New Roman" w:cs="Times New Roman"/>
          <w:color w:val="000000" w:themeColor="text1"/>
          <w:sz w:val="24"/>
          <w:szCs w:val="24"/>
        </w:rPr>
        <w:t>dalykų valstybinių brandos egzaminų užduočių</w:t>
      </w:r>
      <w:r>
        <w:rPr>
          <w:rFonts w:ascii="Times New Roman" w:eastAsia="Calibri" w:hAnsi="Times New Roman" w:cs="Times New Roman"/>
          <w:color w:val="000000" w:themeColor="text1"/>
          <w:spacing w:val="-2"/>
          <w:sz w:val="24"/>
          <w:szCs w:val="24"/>
        </w:rPr>
        <w:t xml:space="preserve"> aprašas </w:t>
      </w:r>
      <w:r w:rsidRPr="00B55C35">
        <w:rPr>
          <w:rFonts w:ascii="Times New Roman" w:eastAsia="Calibri" w:hAnsi="Times New Roman" w:cs="Times New Roman"/>
          <w:i/>
          <w:color w:val="000000" w:themeColor="text1"/>
          <w:spacing w:val="-4"/>
          <w:sz w:val="24"/>
          <w:szCs w:val="24"/>
        </w:rPr>
        <w:t>(</w:t>
      </w:r>
      <w:r w:rsidRPr="00B55C35">
        <w:rPr>
          <w:rFonts w:ascii="Times New Roman" w:hAnsi="Times New Roman" w:cs="Times New Roman"/>
          <w:i/>
          <w:color w:val="000000" w:themeColor="text1"/>
          <w:spacing w:val="-4"/>
          <w:sz w:val="24"/>
          <w:szCs w:val="24"/>
        </w:rPr>
        <w:t>https://www.nsa.smm.lt/egzaminai-ir-pasiekimu-patikrinimai/brandos-egzaminai/uzduociu-aprasai/)</w:t>
      </w:r>
      <w:r w:rsidRPr="00B55C35">
        <w:rPr>
          <w:rFonts w:ascii="Times New Roman" w:eastAsia="Calibri" w:hAnsi="Times New Roman" w:cs="Times New Roman"/>
          <w:i/>
          <w:color w:val="000000" w:themeColor="text1"/>
          <w:spacing w:val="-4"/>
          <w:sz w:val="24"/>
          <w:szCs w:val="24"/>
        </w:rPr>
        <w:t>.</w:t>
      </w:r>
    </w:p>
    <w:p w14:paraId="6BF7BCE8" w14:textId="77777777" w:rsidR="00987105"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1A171282" w14:textId="77777777" w:rsidR="00987105" w:rsidRPr="00887C1C"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sidRPr="00887C1C">
        <w:rPr>
          <w:rFonts w:ascii="Times New Roman" w:eastAsia="Times New Roman" w:hAnsi="Times New Roman" w:cs="Times New Roman"/>
          <w:color w:val="000000" w:themeColor="text1"/>
          <w:sz w:val="24"/>
          <w:szCs w:val="24"/>
        </w:rPr>
        <w:t>geografijos VBE I dalies užduotis ir geografijos VBE II dalies užduotis.</w:t>
      </w:r>
    </w:p>
    <w:p w14:paraId="022DD362" w14:textId="77777777" w:rsidR="00987105" w:rsidRPr="00887C1C"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3312F506" w14:textId="77777777" w:rsidR="00987105" w:rsidRPr="00887C1C"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794EB747" w14:textId="77777777" w:rsidR="00987105" w:rsidRPr="00DD6339"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5BDA164D" w14:textId="77777777" w:rsidR="00987105" w:rsidRPr="00567AF9" w:rsidRDefault="00987105" w:rsidP="00987105">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58967D62" w14:textId="77777777" w:rsidR="00987105" w:rsidRDefault="00987105" w:rsidP="00987105">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20550AA5" w14:textId="77777777" w:rsidR="00987105" w:rsidRPr="00567AF9" w:rsidRDefault="00987105" w:rsidP="00987105">
      <w:pPr>
        <w:spacing w:after="0" w:line="240" w:lineRule="auto"/>
        <w:jc w:val="center"/>
        <w:textAlignment w:val="baseline"/>
        <w:rPr>
          <w:rFonts w:ascii="Times New Roman" w:eastAsia="Times New Roman" w:hAnsi="Times New Roman" w:cs="Times New Roman"/>
          <w:sz w:val="24"/>
          <w:szCs w:val="24"/>
        </w:rPr>
      </w:pPr>
    </w:p>
    <w:p w14:paraId="798620F2" w14:textId="77777777" w:rsidR="00987105" w:rsidRPr="00717EF2" w:rsidRDefault="00987105" w:rsidP="00987105">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29AAEF48" w14:textId="77777777" w:rsidR="00987105" w:rsidRPr="00717EF2" w:rsidRDefault="00987105" w:rsidP="00987105">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1DAA714E" w14:textId="77777777" w:rsidR="00987105" w:rsidRPr="00FC352E" w:rsidRDefault="00987105" w:rsidP="00987105">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2EC97024" w14:textId="77777777" w:rsidR="00987105" w:rsidRPr="00FF78EA" w:rsidRDefault="00987105" w:rsidP="00987105">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privalo užtikrinti konfidencialumą visą sutarties vykdymo laikotarpį bei neribotą laiką po jo.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w:t>
      </w:r>
      <w:r w:rsidRPr="00FF78EA">
        <w:rPr>
          <w:rFonts w:ascii="Times New Roman" w:hAnsi="Times New Roman" w:cs="Times New Roman"/>
          <w:color w:val="000000" w:themeColor="text1"/>
          <w:sz w:val="24"/>
          <w:szCs w:val="24"/>
        </w:rPr>
        <w:lastRenderedPageBreak/>
        <w:t xml:space="preserve">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00DFCE67" w14:textId="77777777" w:rsidR="00987105" w:rsidRPr="00682B5F"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Pr="00682B5F">
        <w:rPr>
          <w:rFonts w:ascii="Times New Roman" w:eastAsia="Times New Roman" w:hAnsi="Times New Roman" w:cs="Times New Roman"/>
          <w:i/>
          <w:iCs/>
          <w:color w:val="000000" w:themeColor="text1"/>
          <w:sz w:val="24"/>
          <w:szCs w:val="24"/>
        </w:rPr>
        <w:t>aplinkai, nesukuriamas taršos šaltinis ir negeneruojamos atliekos.</w:t>
      </w:r>
      <w:r w:rsidRPr="00682B5F">
        <w:rPr>
          <w:rFonts w:ascii="Times New Roman" w:eastAsia="Times New Roman" w:hAnsi="Times New Roman" w:cs="Times New Roman"/>
          <w:color w:val="000000" w:themeColor="text1"/>
          <w:sz w:val="24"/>
          <w:szCs w:val="24"/>
        </w:rPr>
        <w:t> </w:t>
      </w:r>
    </w:p>
    <w:p w14:paraId="24FDF72C" w14:textId="77777777" w:rsidR="00987105" w:rsidRPr="00FC49D5" w:rsidRDefault="00987105" w:rsidP="00987105">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3.6. PO ir Paslaugų teikėjo abipusiu sutarimu, jei per vienerius metus nuo sutarties pasirašymo dienos pasikeistų Geografijos bendroji programa ir (arba) Visuomeninio ugdymo dalykų valstybinių brandos egzaminų užduočių aprašas, </w:t>
      </w:r>
      <w:r w:rsidRPr="00887C1C">
        <w:rPr>
          <w:rFonts w:ascii="Times New Roman" w:eastAsia="Times New Roman" w:hAnsi="Times New Roman" w:cs="Times New Roman"/>
          <w:color w:val="000000" w:themeColor="text1"/>
          <w:sz w:val="24"/>
          <w:szCs w:val="24"/>
        </w:rPr>
        <w:t xml:space="preserve">techninės specifikacijos punktai </w:t>
      </w:r>
      <w:r w:rsidRPr="443A9C60">
        <w:rPr>
          <w:rFonts w:ascii="Times New Roman" w:eastAsia="Times New Roman" w:hAnsi="Times New Roman" w:cs="Times New Roman"/>
          <w:color w:val="000000" w:themeColor="text1"/>
          <w:sz w:val="24"/>
          <w:szCs w:val="24"/>
        </w:rPr>
        <w:t xml:space="preserve">gali būti keičiami raštu. </w:t>
      </w:r>
    </w:p>
    <w:p w14:paraId="3E001DD7" w14:textId="77777777" w:rsidR="00987105" w:rsidRDefault="00987105" w:rsidP="00987105">
      <w:pPr>
        <w:spacing w:after="0" w:line="240" w:lineRule="auto"/>
        <w:jc w:val="center"/>
        <w:rPr>
          <w:rFonts w:ascii="Times New Roman" w:eastAsia="Times New Roman" w:hAnsi="Times New Roman" w:cs="Times New Roman"/>
          <w:color w:val="000000" w:themeColor="text1"/>
          <w:sz w:val="24"/>
          <w:szCs w:val="24"/>
        </w:rPr>
      </w:pPr>
    </w:p>
    <w:p w14:paraId="258591B1"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sidRPr="1AFCC2CF">
        <w:rPr>
          <w:rFonts w:ascii="Times New Roman" w:eastAsia="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geografijos VBE I dalies ir VBE II dalies </w:t>
      </w:r>
      <w:r>
        <w:rPr>
          <w:rFonts w:ascii="Times New Roman" w:hAnsi="Times New Roman" w:cs="Times New Roman"/>
          <w:b/>
          <w:bCs/>
          <w:color w:val="000000" w:themeColor="text1"/>
          <w:sz w:val="24"/>
          <w:szCs w:val="24"/>
        </w:rPr>
        <w:t xml:space="preserve">užduočių </w:t>
      </w:r>
    </w:p>
    <w:p w14:paraId="10330786"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10B45974" w14:textId="77777777" w:rsidR="00987105" w:rsidRPr="00FC49D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1D86C56" w14:textId="77777777" w:rsidR="00987105" w:rsidRPr="00FC49D5" w:rsidRDefault="00987105" w:rsidP="00987105">
      <w:pPr>
        <w:spacing w:after="0" w:line="240" w:lineRule="auto"/>
        <w:jc w:val="center"/>
        <w:rPr>
          <w:rFonts w:ascii="Times New Roman" w:hAnsi="Times New Roman" w:cs="Times New Roman"/>
          <w:b/>
          <w:bCs/>
          <w:color w:val="000000" w:themeColor="text1"/>
          <w:sz w:val="24"/>
          <w:szCs w:val="24"/>
        </w:rPr>
      </w:pPr>
    </w:p>
    <w:p w14:paraId="16C11E19" w14:textId="77777777" w:rsidR="00987105" w:rsidRPr="00FC49D5" w:rsidRDefault="00987105" w:rsidP="00987105">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09AC6C7E" w14:textId="77777777" w:rsidR="00987105" w:rsidRDefault="00987105" w:rsidP="00987105">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36CAD539" w14:textId="77777777" w:rsidR="00987105"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1E62AF12" w14:textId="77777777" w:rsidR="00987105" w:rsidRDefault="00987105" w:rsidP="00987105">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4AE30454" w14:textId="77777777" w:rsidR="00987105" w:rsidRPr="00AC7008"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iš anksto jas aptarus ir suderinus raštu su PO atstovu.  </w:t>
      </w:r>
    </w:p>
    <w:p w14:paraId="0229EC9A" w14:textId="77777777" w:rsidR="00987105" w:rsidRPr="00AC7008"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turi būti laikomasi kognityvinių gebėjimų grupių (žinių ir supratimo – 20 proc., taikymo – 40 proc. ir aukštesniųjų mąstymo gebėjimų – 40 proc.) proporcijų, iš anksto jas aptarus ir suderinus raštu su PO atstovu.</w:t>
      </w:r>
    </w:p>
    <w:p w14:paraId="1D667A82" w14:textId="77777777" w:rsidR="00987105" w:rsidRPr="00AC7008"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7F76874B" w14:textId="77777777" w:rsidR="00987105" w:rsidRPr="00FC49D5" w:rsidRDefault="00987105" w:rsidP="00987105">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 Slenkstinio lygio klausimai su šaltiniais turi būti suformuluoti taip, kad būtų tikrinamas mokinio gebėjimas tik rasti informaciją ir nereikalau</w:t>
      </w:r>
      <w:r>
        <w:rPr>
          <w:rFonts w:ascii="Times New Roman" w:hAnsi="Times New Roman" w:cs="Times New Roman"/>
          <w:color w:val="000000" w:themeColor="text1"/>
          <w:sz w:val="24"/>
          <w:szCs w:val="24"/>
        </w:rPr>
        <w:t>jama</w:t>
      </w:r>
      <w:r w:rsidRPr="443A9C60">
        <w:rPr>
          <w:rFonts w:ascii="Times New Roman" w:hAnsi="Times New Roman" w:cs="Times New Roman"/>
          <w:color w:val="000000" w:themeColor="text1"/>
          <w:sz w:val="24"/>
          <w:szCs w:val="24"/>
        </w:rPr>
        <w:t xml:space="preserve"> tos informacijos pritaikyti, sisteminti, pertvarkyti. </w:t>
      </w:r>
    </w:p>
    <w:p w14:paraId="013156B0" w14:textId="77777777" w:rsidR="00987105" w:rsidRPr="00372AC6" w:rsidRDefault="00987105" w:rsidP="00987105">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5CD75CF3" w14:textId="77777777" w:rsidR="00987105" w:rsidRDefault="00987105" w:rsidP="00987105">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4D15CD44" w14:textId="77777777" w:rsidR="00987105" w:rsidRPr="00887C1C" w:rsidRDefault="00987105" w:rsidP="00987105">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587079BA" w14:textId="77777777" w:rsidR="00987105" w:rsidRPr="00717EF2" w:rsidRDefault="00987105" w:rsidP="00987105">
      <w:pPr>
        <w:pStyle w:val="Betarp"/>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6DFAAE1B" w14:textId="77777777" w:rsidR="00987105" w:rsidRDefault="00987105" w:rsidP="00987105">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44F64455" w14:textId="77777777" w:rsidR="00987105" w:rsidRPr="009D2131" w:rsidRDefault="00987105" w:rsidP="0098710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36A85AE7" w14:textId="77777777" w:rsidR="00987105" w:rsidRPr="00FC49D5" w:rsidRDefault="00987105" w:rsidP="00987105">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73B42A94" w14:textId="77777777" w:rsidR="00987105" w:rsidRPr="00FC49D5" w:rsidRDefault="00987105" w:rsidP="00987105">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61D267B9" w14:textId="77777777" w:rsidR="00987105" w:rsidRPr="00FC49D5" w:rsidRDefault="00987105" w:rsidP="00987105">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5FE21D11" w14:textId="77777777" w:rsidR="00987105" w:rsidRPr="00FC49D5"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Visi klausimų bloke esantys šaltiniai turi „dirbti“, t. y. būti reikalingi užduotims atlikti, nenešti daug perteklinės ir (arba) nereikalingos informacijos.</w:t>
      </w:r>
    </w:p>
    <w:p w14:paraId="0081EE7F" w14:textId="77777777" w:rsidR="00987105" w:rsidRPr="005D6B6E"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13A71F09" w14:textId="77777777" w:rsidR="00987105" w:rsidRDefault="00987105" w:rsidP="00987105">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0D5E45C9" w14:textId="77777777" w:rsidR="00987105" w:rsidRDefault="00987105" w:rsidP="00987105">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w:t>
      </w:r>
      <w:r>
        <w:rPr>
          <w:rFonts w:ascii="Times New Roman" w:hAnsi="Times New Roman" w:cs="Times New Roman"/>
          <w:color w:val="000000" w:themeColor="text1"/>
          <w:sz w:val="24"/>
          <w:szCs w:val="24"/>
        </w:rPr>
        <w:t>Filmuota</w:t>
      </w:r>
      <w:r w:rsidRPr="00717EF2">
        <w:rPr>
          <w:rFonts w:ascii="Times New Roman" w:hAnsi="Times New Roman" w:cs="Times New Roman"/>
          <w:color w:val="000000" w:themeColor="text1"/>
          <w:sz w:val="24"/>
          <w:szCs w:val="24"/>
        </w:rPr>
        <w:t xml:space="preserve"> medžiaga turi būti aiški, vaizdas ryškus, kokybiškas, .</w:t>
      </w:r>
      <w:r w:rsidRPr="00717EF2">
        <w:rPr>
          <w:rFonts w:ascii="Times New Roman" w:hAnsi="Times New Roman" w:cs="Times New Roman"/>
          <w:i/>
          <w:iCs/>
          <w:color w:val="000000" w:themeColor="text1"/>
          <w:sz w:val="24"/>
          <w:szCs w:val="24"/>
        </w:rPr>
        <w:t>mp4</w:t>
      </w:r>
      <w:r w:rsidRPr="00717EF2">
        <w:rPr>
          <w:rFonts w:ascii="Times New Roman" w:hAnsi="Times New Roman" w:cs="Times New Roman"/>
          <w:color w:val="000000" w:themeColor="text1"/>
          <w:sz w:val="24"/>
          <w:szCs w:val="24"/>
        </w:rPr>
        <w:t xml:space="preserve"> formatu. Garsas turi būti gerai girdimas, .</w:t>
      </w:r>
      <w:r w:rsidRPr="00717EF2">
        <w:rPr>
          <w:rFonts w:ascii="Times New Roman" w:hAnsi="Times New Roman" w:cs="Times New Roman"/>
          <w:i/>
          <w:iCs/>
          <w:color w:val="000000" w:themeColor="text1"/>
          <w:sz w:val="24"/>
          <w:szCs w:val="24"/>
        </w:rPr>
        <w:t>mp3</w:t>
      </w:r>
      <w:r w:rsidRPr="00717EF2">
        <w:rPr>
          <w:rFonts w:ascii="Times New Roman" w:hAnsi="Times New Roman" w:cs="Times New Roman"/>
          <w:color w:val="000000" w:themeColor="text1"/>
          <w:sz w:val="24"/>
          <w:szCs w:val="24"/>
        </w:rPr>
        <w:t xml:space="preserve"> formatu. Naudojama medžiaga privalo nepažeisti autorių teisių. </w:t>
      </w:r>
      <w:r w:rsidRPr="00717EF2">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74A7E0C2" w14:textId="77777777" w:rsidR="00987105" w:rsidRPr="0083420D" w:rsidRDefault="00987105" w:rsidP="00987105">
      <w:pPr>
        <w:pStyle w:val="Betarp"/>
        <w:ind w:firstLine="567"/>
        <w:rPr>
          <w:rFonts w:ascii="Times New Roman" w:hAnsi="Times New Roman" w:cs="Times New Roman"/>
          <w:color w:val="000000" w:themeColor="text1"/>
          <w:sz w:val="24"/>
          <w:szCs w:val="24"/>
        </w:rPr>
      </w:pPr>
      <w:r w:rsidRPr="0B716CE6">
        <w:rPr>
          <w:rFonts w:ascii="Times New Roman" w:hAnsi="Times New Roman" w:cs="Times New Roman"/>
          <w:sz w:val="24"/>
          <w:szCs w:val="24"/>
        </w:rPr>
        <w:t>4.2</w:t>
      </w:r>
      <w:r>
        <w:rPr>
          <w:rFonts w:ascii="Times New Roman" w:hAnsi="Times New Roman" w:cs="Times New Roman"/>
          <w:sz w:val="24"/>
          <w:szCs w:val="24"/>
        </w:rPr>
        <w:t>2</w:t>
      </w:r>
      <w:r w:rsidRPr="0B716CE6">
        <w:rPr>
          <w:rFonts w:ascii="Times New Roman" w:hAnsi="Times New Roman" w:cs="Times New Roman"/>
          <w:sz w:val="24"/>
          <w:szCs w:val="24"/>
        </w:rPr>
        <w:t xml:space="preserve">. </w:t>
      </w:r>
      <w:r w:rsidRPr="0B716CE6">
        <w:rPr>
          <w:rFonts w:ascii="Times New Roman" w:hAnsi="Times New Roman" w:cs="Times New Roman"/>
          <w:color w:val="000000" w:themeColor="text1"/>
          <w:sz w:val="24"/>
          <w:szCs w:val="24"/>
        </w:rPr>
        <w:t xml:space="preserve">Klausimų blokų koregavimas atliekamas tik </w:t>
      </w:r>
      <w:r w:rsidRPr="001472A5">
        <w:rPr>
          <w:rFonts w:ascii="Times New Roman" w:hAnsi="Times New Roman" w:cs="Times New Roman"/>
          <w:color w:val="000000" w:themeColor="text1"/>
          <w:sz w:val="24"/>
          <w:szCs w:val="24"/>
        </w:rPr>
        <w:t>PO patalpose su PO suderintu laiku</w:t>
      </w:r>
      <w:r>
        <w:rPr>
          <w:rFonts w:ascii="Times New Roman" w:hAnsi="Times New Roman" w:cs="Times New Roman"/>
          <w:color w:val="000000" w:themeColor="text1"/>
          <w:sz w:val="24"/>
          <w:szCs w:val="24"/>
        </w:rPr>
        <w:t>.</w:t>
      </w:r>
      <w:r w:rsidRPr="0B716CE6" w:rsidDel="001472A5">
        <w:rPr>
          <w:rFonts w:ascii="Times New Roman" w:hAnsi="Times New Roman" w:cs="Times New Roman"/>
          <w:color w:val="000000" w:themeColor="text1"/>
          <w:sz w:val="24"/>
          <w:szCs w:val="24"/>
        </w:rPr>
        <w:t xml:space="preserve"> </w:t>
      </w:r>
    </w:p>
    <w:p w14:paraId="67666587" w14:textId="77777777" w:rsidR="00987105" w:rsidRPr="00717EF2" w:rsidRDefault="00987105" w:rsidP="00987105">
      <w:pPr>
        <w:spacing w:after="0" w:line="240" w:lineRule="auto"/>
        <w:rPr>
          <w:rFonts w:ascii="Times New Roman" w:hAnsi="Times New Roman" w:cs="Times New Roman"/>
          <w:color w:val="000000" w:themeColor="text1"/>
          <w:sz w:val="24"/>
          <w:szCs w:val="24"/>
        </w:rPr>
      </w:pPr>
    </w:p>
    <w:p w14:paraId="5E51D59E"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sidRPr="00816DA7">
        <w:rPr>
          <w:rFonts w:ascii="Times New Roman" w:hAnsi="Times New Roman" w:cs="Times New Roman"/>
          <w:b/>
          <w:bCs/>
          <w:color w:val="000000" w:themeColor="text1"/>
          <w:sz w:val="24"/>
          <w:szCs w:val="24"/>
        </w:rPr>
        <w:t xml:space="preserve">geografijos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047CE59E"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4681A25C"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63E7398" w14:textId="77777777" w:rsidR="00987105" w:rsidRDefault="00987105" w:rsidP="00987105">
      <w:pPr>
        <w:spacing w:after="0" w:line="240" w:lineRule="auto"/>
        <w:jc w:val="center"/>
        <w:rPr>
          <w:rFonts w:ascii="Times New Roman" w:hAnsi="Times New Roman" w:cs="Times New Roman"/>
          <w:bCs/>
          <w:color w:val="FF0000"/>
          <w:sz w:val="24"/>
          <w:szCs w:val="24"/>
          <w:highlight w:val="yellow"/>
        </w:rPr>
      </w:pPr>
    </w:p>
    <w:p w14:paraId="54E575B2" w14:textId="77777777" w:rsidR="00987105" w:rsidRPr="00887C1C" w:rsidRDefault="00987105" w:rsidP="00987105">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lastRenderedPageBreak/>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p>
    <w:p w14:paraId="01E101AA" w14:textId="77777777" w:rsidR="00987105" w:rsidRPr="00887C1C" w:rsidRDefault="00987105" w:rsidP="00987105">
      <w:pPr>
        <w:spacing w:after="0" w:line="240" w:lineRule="auto"/>
        <w:ind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pacing w:val="-2"/>
          <w:sz w:val="24"/>
          <w:szCs w:val="24"/>
        </w:rPr>
        <w:t xml:space="preserve">5.1.1. Pirmas klausimų blokas iš „Geografinis mąstymas, Žemės sistema ir globalieji iššūkiai žmonijai“ </w:t>
      </w:r>
      <w:r w:rsidRPr="00887C1C">
        <w:rPr>
          <w:rFonts w:ascii="Times New Roman" w:eastAsia="Times New Roman" w:hAnsi="Times New Roman" w:cs="Times New Roman"/>
          <w:color w:val="000000" w:themeColor="text1"/>
          <w:sz w:val="24"/>
          <w:szCs w:val="24"/>
        </w:rPr>
        <w:t>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pacing w:val="-2"/>
          <w:sz w:val="24"/>
          <w:szCs w:val="24"/>
        </w:rPr>
        <w:t xml:space="preserve"> turinio srities: </w:t>
      </w:r>
      <w:r>
        <w:rPr>
          <w:rFonts w:ascii="Times New Roman" w:eastAsia="Times New Roman" w:hAnsi="Times New Roman" w:cs="Times New Roman"/>
          <w:color w:val="000000" w:themeColor="text1"/>
          <w:spacing w:val="-2"/>
          <w:sz w:val="24"/>
          <w:szCs w:val="24"/>
        </w:rPr>
        <w:t>1 (</w:t>
      </w:r>
      <w:r w:rsidRPr="00887C1C">
        <w:rPr>
          <w:rFonts w:ascii="Times New Roman" w:eastAsia="Times New Roman" w:hAnsi="Times New Roman" w:cs="Times New Roman"/>
          <w:color w:val="000000" w:themeColor="text1"/>
          <w:spacing w:val="-2"/>
          <w:sz w:val="24"/>
          <w:szCs w:val="24"/>
        </w:rPr>
        <w:t>vienas</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struktūrinis klausimas su </w:t>
      </w:r>
      <w:proofErr w:type="spellStart"/>
      <w:r w:rsidRPr="00887C1C">
        <w:rPr>
          <w:rFonts w:ascii="Times New Roman" w:eastAsia="Times New Roman" w:hAnsi="Times New Roman" w:cs="Times New Roman"/>
          <w:color w:val="000000" w:themeColor="text1"/>
          <w:spacing w:val="-2"/>
          <w:sz w:val="24"/>
          <w:szCs w:val="24"/>
        </w:rPr>
        <w:t>poklausimiais</w:t>
      </w:r>
      <w:proofErr w:type="spellEnd"/>
      <w:r w:rsidRPr="00887C1C">
        <w:rPr>
          <w:rFonts w:ascii="Times New Roman" w:eastAsia="Times New Roman" w:hAnsi="Times New Roman" w:cs="Times New Roman"/>
          <w:color w:val="000000" w:themeColor="text1"/>
          <w:spacing w:val="-2"/>
          <w:sz w:val="24"/>
          <w:szCs w:val="24"/>
        </w:rPr>
        <w:t xml:space="preserve"> (st</w:t>
      </w:r>
      <w:r>
        <w:rPr>
          <w:rFonts w:ascii="Times New Roman" w:eastAsia="Times New Roman" w:hAnsi="Times New Roman" w:cs="Times New Roman"/>
          <w:color w:val="000000" w:themeColor="text1"/>
          <w:spacing w:val="-2"/>
          <w:sz w:val="24"/>
          <w:szCs w:val="24"/>
        </w:rPr>
        <w:t>r</w:t>
      </w:r>
      <w:r w:rsidRPr="00887C1C">
        <w:rPr>
          <w:rFonts w:ascii="Times New Roman" w:eastAsia="Times New Roman" w:hAnsi="Times New Roman" w:cs="Times New Roman"/>
          <w:color w:val="000000" w:themeColor="text1"/>
          <w:spacing w:val="-2"/>
          <w:sz w:val="24"/>
          <w:szCs w:val="24"/>
        </w:rPr>
        <w:t xml:space="preserve">uktūrinio klausimo vertė – 3 taškai) ir 2 (du) pavieniai nesikartojantys su struktūriniu klausimu 1 taško vertės klausimai. </w:t>
      </w:r>
    </w:p>
    <w:p w14:paraId="30097BA0" w14:textId="77777777" w:rsidR="00987105" w:rsidRPr="00887C1C"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5.1.2. Antras klausimų blokas </w:t>
      </w:r>
      <w:r>
        <w:rPr>
          <w:rFonts w:ascii="Times New Roman" w:eastAsia="Times New Roman" w:hAnsi="Times New Roman" w:cs="Times New Roman"/>
          <w:color w:val="000000" w:themeColor="text1"/>
          <w:sz w:val="24"/>
          <w:szCs w:val="24"/>
        </w:rPr>
        <w:t xml:space="preserve">iš </w:t>
      </w:r>
      <w:r w:rsidRPr="00887C1C">
        <w:rPr>
          <w:rFonts w:ascii="Times New Roman" w:eastAsia="Times New Roman" w:hAnsi="Times New Roman" w:cs="Times New Roman"/>
          <w:color w:val="000000" w:themeColor="text1"/>
          <w:sz w:val="24"/>
          <w:szCs w:val="24"/>
        </w:rPr>
        <w:t>„Vidinės ir išorinės Žemės jėgos bei reljefo kaita</w:t>
      </w:r>
      <w:r w:rsidRPr="00887C1C">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z w:val="24"/>
          <w:szCs w:val="24"/>
        </w:rPr>
        <w:t>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pacing w:val="-2"/>
          <w:sz w:val="24"/>
          <w:szCs w:val="24"/>
        </w:rPr>
        <w:t xml:space="preserve"> turinio srities: </w:t>
      </w:r>
      <w:r>
        <w:rPr>
          <w:rFonts w:ascii="Times New Roman" w:eastAsia="Times New Roman" w:hAnsi="Times New Roman" w:cs="Times New Roman"/>
          <w:color w:val="000000" w:themeColor="text1"/>
          <w:spacing w:val="-2"/>
          <w:sz w:val="24"/>
          <w:szCs w:val="24"/>
        </w:rPr>
        <w:t>1 (</w:t>
      </w:r>
      <w:r w:rsidRPr="00887C1C">
        <w:rPr>
          <w:rFonts w:ascii="Times New Roman" w:eastAsia="Times New Roman" w:hAnsi="Times New Roman" w:cs="Times New Roman"/>
          <w:color w:val="000000" w:themeColor="text1"/>
          <w:spacing w:val="-2"/>
          <w:sz w:val="24"/>
          <w:szCs w:val="24"/>
        </w:rPr>
        <w:t>vienas</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struktūrinis klausimas su </w:t>
      </w:r>
      <w:proofErr w:type="spellStart"/>
      <w:r w:rsidRPr="00887C1C">
        <w:rPr>
          <w:rFonts w:ascii="Times New Roman" w:eastAsia="Times New Roman" w:hAnsi="Times New Roman" w:cs="Times New Roman"/>
          <w:color w:val="000000" w:themeColor="text1"/>
          <w:spacing w:val="-2"/>
          <w:sz w:val="24"/>
          <w:szCs w:val="24"/>
        </w:rPr>
        <w:t>poklausimiais</w:t>
      </w:r>
      <w:proofErr w:type="spellEnd"/>
      <w:r w:rsidRPr="00887C1C">
        <w:rPr>
          <w:rFonts w:ascii="Times New Roman" w:eastAsia="Times New Roman" w:hAnsi="Times New Roman" w:cs="Times New Roman"/>
          <w:color w:val="000000" w:themeColor="text1"/>
          <w:spacing w:val="-2"/>
          <w:sz w:val="24"/>
          <w:szCs w:val="24"/>
        </w:rPr>
        <w:t xml:space="preserve"> (st</w:t>
      </w:r>
      <w:r>
        <w:rPr>
          <w:rFonts w:ascii="Times New Roman" w:eastAsia="Times New Roman" w:hAnsi="Times New Roman" w:cs="Times New Roman"/>
          <w:color w:val="000000" w:themeColor="text1"/>
          <w:spacing w:val="-2"/>
          <w:sz w:val="24"/>
          <w:szCs w:val="24"/>
        </w:rPr>
        <w:t>r</w:t>
      </w:r>
      <w:r w:rsidRPr="00887C1C">
        <w:rPr>
          <w:rFonts w:ascii="Times New Roman" w:eastAsia="Times New Roman" w:hAnsi="Times New Roman" w:cs="Times New Roman"/>
          <w:color w:val="000000" w:themeColor="text1"/>
          <w:spacing w:val="-2"/>
          <w:sz w:val="24"/>
          <w:szCs w:val="24"/>
        </w:rPr>
        <w:t>uktūrinio klausimo vertė – 6 taškai), ir 8 (aštuoni) pavieniai nesikartojantys su struktūriniu klausimu 1 taško vertės klausimai</w:t>
      </w:r>
      <w:r w:rsidRPr="00887C1C">
        <w:rPr>
          <w:rFonts w:ascii="Times New Roman" w:eastAsia="Times New Roman" w:hAnsi="Times New Roman" w:cs="Times New Roman"/>
          <w:color w:val="000000" w:themeColor="text1"/>
          <w:sz w:val="24"/>
          <w:szCs w:val="24"/>
        </w:rPr>
        <w:t>.</w:t>
      </w:r>
      <w:r w:rsidRPr="00887C1C">
        <w:rPr>
          <w:rFonts w:ascii="Times New Roman" w:hAnsi="Times New Roman" w:cs="Times New Roman"/>
          <w:color w:val="000000" w:themeColor="text1"/>
          <w:sz w:val="24"/>
          <w:szCs w:val="24"/>
        </w:rPr>
        <w:t xml:space="preserve">  </w:t>
      </w:r>
    </w:p>
    <w:p w14:paraId="76D86AB0" w14:textId="77777777" w:rsidR="00987105" w:rsidRPr="00887C1C"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5.1.3. Trečias klausimų blokas </w:t>
      </w:r>
      <w:r>
        <w:rPr>
          <w:rFonts w:ascii="Times New Roman" w:eastAsia="Times New Roman" w:hAnsi="Times New Roman" w:cs="Times New Roman"/>
          <w:color w:val="000000" w:themeColor="text1"/>
          <w:sz w:val="24"/>
          <w:szCs w:val="24"/>
        </w:rPr>
        <w:t xml:space="preserve">iš </w:t>
      </w:r>
      <w:r w:rsidRPr="00887C1C">
        <w:rPr>
          <w:rFonts w:ascii="Times New Roman" w:eastAsia="Times New Roman" w:hAnsi="Times New Roman" w:cs="Times New Roman"/>
          <w:color w:val="000000" w:themeColor="text1"/>
          <w:sz w:val="24"/>
          <w:szCs w:val="24"/>
        </w:rPr>
        <w:t>„Atmosferos ir vandenyno procesai</w:t>
      </w:r>
      <w:r w:rsidRPr="00887C1C">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z w:val="24"/>
          <w:szCs w:val="24"/>
        </w:rPr>
        <w:t>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pacing w:val="-2"/>
          <w:sz w:val="24"/>
          <w:szCs w:val="24"/>
        </w:rPr>
        <w:t xml:space="preserve"> turinio srities: </w:t>
      </w:r>
      <w:r>
        <w:rPr>
          <w:rFonts w:ascii="Times New Roman" w:eastAsia="Times New Roman" w:hAnsi="Times New Roman" w:cs="Times New Roman"/>
          <w:color w:val="000000" w:themeColor="text1"/>
          <w:spacing w:val="-2"/>
          <w:sz w:val="24"/>
          <w:szCs w:val="24"/>
        </w:rPr>
        <w:t>1 (</w:t>
      </w:r>
      <w:r w:rsidRPr="00887C1C">
        <w:rPr>
          <w:rFonts w:ascii="Times New Roman" w:eastAsia="Times New Roman" w:hAnsi="Times New Roman" w:cs="Times New Roman"/>
          <w:color w:val="000000" w:themeColor="text1"/>
          <w:spacing w:val="-2"/>
          <w:sz w:val="24"/>
          <w:szCs w:val="24"/>
        </w:rPr>
        <w:t>vienas</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struktūrinis klausimas su </w:t>
      </w:r>
      <w:proofErr w:type="spellStart"/>
      <w:r w:rsidRPr="00887C1C">
        <w:rPr>
          <w:rFonts w:ascii="Times New Roman" w:eastAsia="Times New Roman" w:hAnsi="Times New Roman" w:cs="Times New Roman"/>
          <w:color w:val="000000" w:themeColor="text1"/>
          <w:spacing w:val="-2"/>
          <w:sz w:val="24"/>
          <w:szCs w:val="24"/>
        </w:rPr>
        <w:t>poklausimiais</w:t>
      </w:r>
      <w:proofErr w:type="spellEnd"/>
      <w:r w:rsidRPr="00887C1C">
        <w:rPr>
          <w:rFonts w:ascii="Times New Roman" w:eastAsia="Times New Roman" w:hAnsi="Times New Roman" w:cs="Times New Roman"/>
          <w:color w:val="000000" w:themeColor="text1"/>
          <w:spacing w:val="-2"/>
          <w:sz w:val="24"/>
          <w:szCs w:val="24"/>
        </w:rPr>
        <w:t xml:space="preserve"> (st</w:t>
      </w:r>
      <w:r>
        <w:rPr>
          <w:rFonts w:ascii="Times New Roman" w:eastAsia="Times New Roman" w:hAnsi="Times New Roman" w:cs="Times New Roman"/>
          <w:color w:val="000000" w:themeColor="text1"/>
          <w:spacing w:val="-2"/>
          <w:sz w:val="24"/>
          <w:szCs w:val="24"/>
        </w:rPr>
        <w:t>r</w:t>
      </w:r>
      <w:r w:rsidRPr="00887C1C">
        <w:rPr>
          <w:rFonts w:ascii="Times New Roman" w:eastAsia="Times New Roman" w:hAnsi="Times New Roman" w:cs="Times New Roman"/>
          <w:color w:val="000000" w:themeColor="text1"/>
          <w:spacing w:val="-2"/>
          <w:sz w:val="24"/>
          <w:szCs w:val="24"/>
        </w:rPr>
        <w:t xml:space="preserve">uktūrinio klausimo vertė – 6 taškai), ir </w:t>
      </w:r>
      <w:r>
        <w:rPr>
          <w:rFonts w:ascii="Times New Roman" w:eastAsia="Times New Roman" w:hAnsi="Times New Roman" w:cs="Times New Roman"/>
          <w:color w:val="000000" w:themeColor="text1"/>
          <w:spacing w:val="-2"/>
          <w:sz w:val="24"/>
          <w:szCs w:val="24"/>
        </w:rPr>
        <w:t>8 (</w:t>
      </w:r>
      <w:r w:rsidRPr="00887C1C">
        <w:rPr>
          <w:rFonts w:ascii="Times New Roman" w:eastAsia="Times New Roman" w:hAnsi="Times New Roman" w:cs="Times New Roman"/>
          <w:color w:val="000000" w:themeColor="text1"/>
          <w:spacing w:val="-2"/>
          <w:sz w:val="24"/>
          <w:szCs w:val="24"/>
        </w:rPr>
        <w:t>aštuoni</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pavieniai nesikartojantys su struktūriniu klausimu 1 taško vertės klausimai</w:t>
      </w:r>
      <w:r w:rsidRPr="00887C1C">
        <w:rPr>
          <w:rFonts w:ascii="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w:t>
      </w:r>
    </w:p>
    <w:p w14:paraId="6781D04E" w14:textId="77777777" w:rsidR="00987105" w:rsidRPr="00887C1C"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5.1.4. Ketvirtas klausimų blokas </w:t>
      </w:r>
      <w:r>
        <w:rPr>
          <w:rFonts w:ascii="Times New Roman" w:eastAsia="Times New Roman" w:hAnsi="Times New Roman" w:cs="Times New Roman"/>
          <w:color w:val="000000" w:themeColor="text1"/>
          <w:sz w:val="24"/>
          <w:szCs w:val="24"/>
        </w:rPr>
        <w:t xml:space="preserve">iš </w:t>
      </w:r>
      <w:r w:rsidRPr="00887C1C">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z w:val="24"/>
          <w:szCs w:val="24"/>
        </w:rPr>
        <w:t xml:space="preserve">Geografinis </w:t>
      </w:r>
      <w:proofErr w:type="spellStart"/>
      <w:r w:rsidRPr="00887C1C">
        <w:rPr>
          <w:rFonts w:ascii="Times New Roman" w:eastAsia="Times New Roman" w:hAnsi="Times New Roman" w:cs="Times New Roman"/>
          <w:color w:val="000000" w:themeColor="text1"/>
          <w:sz w:val="24"/>
          <w:szCs w:val="24"/>
        </w:rPr>
        <w:t>zoniškumas</w:t>
      </w:r>
      <w:proofErr w:type="spellEnd"/>
      <w:r w:rsidRPr="00887C1C">
        <w:rPr>
          <w:rFonts w:ascii="Times New Roman" w:eastAsia="Times New Roman" w:hAnsi="Times New Roman" w:cs="Times New Roman"/>
          <w:color w:val="000000" w:themeColor="text1"/>
          <w:sz w:val="24"/>
          <w:szCs w:val="24"/>
        </w:rPr>
        <w:t xml:space="preserve"> ir dirvožemis</w:t>
      </w:r>
      <w:r w:rsidRPr="00887C1C">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z w:val="24"/>
          <w:szCs w:val="24"/>
        </w:rPr>
        <w:t>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pacing w:val="-2"/>
          <w:sz w:val="24"/>
          <w:szCs w:val="24"/>
        </w:rPr>
        <w:t xml:space="preserve"> turinio srities: </w:t>
      </w:r>
      <w:r>
        <w:rPr>
          <w:rFonts w:ascii="Times New Roman" w:eastAsia="Times New Roman" w:hAnsi="Times New Roman" w:cs="Times New Roman"/>
          <w:color w:val="000000" w:themeColor="text1"/>
          <w:spacing w:val="-2"/>
          <w:sz w:val="24"/>
          <w:szCs w:val="24"/>
        </w:rPr>
        <w:t>1 (</w:t>
      </w:r>
      <w:r w:rsidRPr="00887C1C">
        <w:rPr>
          <w:rFonts w:ascii="Times New Roman" w:eastAsia="Times New Roman" w:hAnsi="Times New Roman" w:cs="Times New Roman"/>
          <w:color w:val="000000" w:themeColor="text1"/>
          <w:spacing w:val="-2"/>
          <w:sz w:val="24"/>
          <w:szCs w:val="24"/>
        </w:rPr>
        <w:t>vienas</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struktūrinis klausimas su </w:t>
      </w:r>
      <w:proofErr w:type="spellStart"/>
      <w:r w:rsidRPr="00887C1C">
        <w:rPr>
          <w:rFonts w:ascii="Times New Roman" w:eastAsia="Times New Roman" w:hAnsi="Times New Roman" w:cs="Times New Roman"/>
          <w:color w:val="000000" w:themeColor="text1"/>
          <w:spacing w:val="-2"/>
          <w:sz w:val="24"/>
          <w:szCs w:val="24"/>
        </w:rPr>
        <w:t>poklausimiais</w:t>
      </w:r>
      <w:proofErr w:type="spellEnd"/>
      <w:r w:rsidRPr="00887C1C">
        <w:rPr>
          <w:rFonts w:ascii="Times New Roman" w:eastAsia="Times New Roman" w:hAnsi="Times New Roman" w:cs="Times New Roman"/>
          <w:color w:val="000000" w:themeColor="text1"/>
          <w:spacing w:val="-2"/>
          <w:sz w:val="24"/>
          <w:szCs w:val="24"/>
        </w:rPr>
        <w:t xml:space="preserve"> (st</w:t>
      </w:r>
      <w:r>
        <w:rPr>
          <w:rFonts w:ascii="Times New Roman" w:eastAsia="Times New Roman" w:hAnsi="Times New Roman" w:cs="Times New Roman"/>
          <w:color w:val="000000" w:themeColor="text1"/>
          <w:spacing w:val="-2"/>
          <w:sz w:val="24"/>
          <w:szCs w:val="24"/>
        </w:rPr>
        <w:t>r</w:t>
      </w:r>
      <w:r w:rsidRPr="00887C1C">
        <w:rPr>
          <w:rFonts w:ascii="Times New Roman" w:eastAsia="Times New Roman" w:hAnsi="Times New Roman" w:cs="Times New Roman"/>
          <w:color w:val="000000" w:themeColor="text1"/>
          <w:spacing w:val="-2"/>
          <w:sz w:val="24"/>
          <w:szCs w:val="24"/>
        </w:rPr>
        <w:t xml:space="preserve">uktūrinio klausimo vertė – 3 taškai) ir </w:t>
      </w:r>
      <w:r>
        <w:rPr>
          <w:rFonts w:ascii="Times New Roman" w:eastAsia="Times New Roman" w:hAnsi="Times New Roman" w:cs="Times New Roman"/>
          <w:color w:val="000000" w:themeColor="text1"/>
          <w:spacing w:val="-2"/>
          <w:sz w:val="24"/>
          <w:szCs w:val="24"/>
        </w:rPr>
        <w:t>2 (</w:t>
      </w:r>
      <w:r w:rsidRPr="00887C1C">
        <w:rPr>
          <w:rFonts w:ascii="Times New Roman" w:eastAsia="Times New Roman" w:hAnsi="Times New Roman" w:cs="Times New Roman"/>
          <w:color w:val="000000" w:themeColor="text1"/>
          <w:spacing w:val="-2"/>
          <w:sz w:val="24"/>
          <w:szCs w:val="24"/>
        </w:rPr>
        <w:t>du</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pavieniai nesikartojantys su struktūriniu klausimu 1 taško vertės klausimai</w:t>
      </w:r>
      <w:r w:rsidRPr="00887C1C">
        <w:rPr>
          <w:rFonts w:ascii="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w:t>
      </w:r>
    </w:p>
    <w:p w14:paraId="7A212F9A"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5.1.5. Penktas klausimų blokas</w:t>
      </w:r>
      <w:r>
        <w:rPr>
          <w:rFonts w:ascii="Times New Roman" w:eastAsia="Times New Roman" w:hAnsi="Times New Roman" w:cs="Times New Roman"/>
          <w:color w:val="000000" w:themeColor="text1"/>
          <w:sz w:val="24"/>
          <w:szCs w:val="24"/>
        </w:rPr>
        <w:t xml:space="preserve"> iš</w:t>
      </w:r>
      <w:r w:rsidRPr="00887C1C">
        <w:rPr>
          <w:rFonts w:ascii="Times New Roman" w:eastAsia="Times New Roman" w:hAnsi="Times New Roman" w:cs="Times New Roman"/>
          <w:color w:val="000000" w:themeColor="text1"/>
          <w:sz w:val="24"/>
          <w:szCs w:val="24"/>
        </w:rPr>
        <w:t xml:space="preserve"> „Gyventojai ir migracijos</w:t>
      </w:r>
      <w:r w:rsidRPr="00D26ED0">
        <w:rPr>
          <w:rFonts w:ascii="Times New Roman" w:eastAsia="Times New Roman" w:hAnsi="Times New Roman" w:cs="Times New Roman"/>
          <w:color w:val="000000" w:themeColor="text1"/>
          <w:sz w:val="24"/>
          <w:szCs w:val="24"/>
        </w:rPr>
        <w:t>“ ir „</w:t>
      </w:r>
      <w:r w:rsidRPr="00887C1C">
        <w:rPr>
          <w:rFonts w:ascii="Times New Roman" w:eastAsia="Times New Roman" w:hAnsi="Times New Roman" w:cs="Times New Roman"/>
          <w:color w:val="000000" w:themeColor="text1"/>
          <w:sz w:val="24"/>
          <w:szCs w:val="24"/>
        </w:rPr>
        <w:t>Urbanizacija“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sričių</w:t>
      </w:r>
      <w:r>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 (</w:t>
      </w:r>
      <w:r w:rsidRPr="00887C1C">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struktūrinis klausimas su </w:t>
      </w:r>
      <w:proofErr w:type="spellStart"/>
      <w:r w:rsidRPr="00887C1C">
        <w:rPr>
          <w:rFonts w:ascii="Times New Roman" w:eastAsia="Times New Roman" w:hAnsi="Times New Roman" w:cs="Times New Roman"/>
          <w:color w:val="000000" w:themeColor="text1"/>
          <w:sz w:val="24"/>
          <w:szCs w:val="24"/>
        </w:rPr>
        <w:t>poklausimiais</w:t>
      </w:r>
      <w:proofErr w:type="spellEnd"/>
      <w:r w:rsidRPr="00887C1C">
        <w:rPr>
          <w:rFonts w:ascii="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(struktūrinio klausimo vertė – 7 taškai) </w:t>
      </w:r>
      <w:r w:rsidRPr="00887C1C">
        <w:rPr>
          <w:rFonts w:ascii="Times New Roman" w:eastAsia="Times New Roman" w:hAnsi="Times New Roman" w:cs="Times New Roman"/>
          <w:color w:val="000000" w:themeColor="text1"/>
          <w:spacing w:val="-2"/>
          <w:sz w:val="24"/>
          <w:szCs w:val="24"/>
        </w:rPr>
        <w:t xml:space="preserve">ir </w:t>
      </w:r>
      <w:r>
        <w:rPr>
          <w:rFonts w:ascii="Times New Roman" w:eastAsia="Times New Roman" w:hAnsi="Times New Roman" w:cs="Times New Roman"/>
          <w:color w:val="000000" w:themeColor="text1"/>
          <w:spacing w:val="-2"/>
          <w:sz w:val="24"/>
          <w:szCs w:val="24"/>
        </w:rPr>
        <w:t>10 (</w:t>
      </w:r>
      <w:r w:rsidRPr="00887C1C">
        <w:rPr>
          <w:rFonts w:ascii="Times New Roman" w:eastAsia="Times New Roman" w:hAnsi="Times New Roman" w:cs="Times New Roman"/>
          <w:color w:val="000000" w:themeColor="text1"/>
          <w:spacing w:val="-2"/>
          <w:sz w:val="24"/>
          <w:szCs w:val="24"/>
        </w:rPr>
        <w:t>dešimt</w:t>
      </w:r>
      <w:r>
        <w:rPr>
          <w:rFonts w:ascii="Times New Roman" w:eastAsia="Times New Roman" w:hAnsi="Times New Roman" w:cs="Times New Roman"/>
          <w:color w:val="000000" w:themeColor="text1"/>
          <w:spacing w:val="-2"/>
          <w:sz w:val="24"/>
          <w:szCs w:val="24"/>
        </w:rPr>
        <w:t>)</w:t>
      </w:r>
      <w:r w:rsidRPr="00887C1C">
        <w:rPr>
          <w:rFonts w:ascii="Times New Roman" w:eastAsia="Times New Roman" w:hAnsi="Times New Roman" w:cs="Times New Roman"/>
          <w:color w:val="000000" w:themeColor="text1"/>
          <w:spacing w:val="-2"/>
          <w:sz w:val="24"/>
          <w:szCs w:val="24"/>
        </w:rPr>
        <w:t xml:space="preserve"> pavienių, nesikartojančių su struktūriniu klausimu, 1 taško vertės klausimų</w:t>
      </w:r>
      <w:r w:rsidRPr="00887C1C">
        <w:rPr>
          <w:rFonts w:ascii="Times New Roman" w:hAnsi="Times New Roman" w:cs="Times New Roman"/>
          <w:color w:val="000000" w:themeColor="text1"/>
          <w:sz w:val="24"/>
          <w:szCs w:val="24"/>
        </w:rPr>
        <w:t>.</w:t>
      </w:r>
      <w:r w:rsidRPr="00887C1C">
        <w:rPr>
          <w:rFonts w:ascii="Times New Roman" w:eastAsia="Times New Roman" w:hAnsi="Times New Roman" w:cs="Times New Roman"/>
          <w:color w:val="000000" w:themeColor="text1"/>
          <w:sz w:val="24"/>
          <w:szCs w:val="24"/>
        </w:rPr>
        <w:t xml:space="preserve"> </w:t>
      </w:r>
    </w:p>
    <w:p w14:paraId="662C1D08" w14:textId="77777777" w:rsidR="00987105" w:rsidRPr="000C2356"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5.2. Iš viso turi būti parengta 30 (trisdešimt) klausimų blokų – po 6 (šešis) pirmo–penkto klausimų blokų vienetus. Rengiant tos pačios pozicijos (pvz., pirmos) klausimų bloką turi būti tarp blokų išlaikyta vienoda struktūra (matrica): bloko klausimų taškų skaičius,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00887C1C">
        <w:rPr>
          <w:rFonts w:ascii="Times New Roman" w:eastAsia="Times New Roman" w:hAnsi="Times New Roman" w:cs="Times New Roman"/>
          <w:color w:val="000000" w:themeColor="text1"/>
          <w:sz w:val="24"/>
          <w:szCs w:val="24"/>
        </w:rPr>
        <w:t>poklausimių</w:t>
      </w:r>
      <w:proofErr w:type="spellEnd"/>
      <w:r w:rsidRPr="00887C1C">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45629FEF" w14:textId="77777777" w:rsidR="00987105" w:rsidRPr="00321998" w:rsidRDefault="00987105" w:rsidP="00987105">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 xml:space="preserve">5.1.1–5.1.5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739E8078" w14:textId="77777777" w:rsidR="00987105" w:rsidRDefault="00987105" w:rsidP="00987105">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(šaltiniai)</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žemėlapiais, vaizdo bei garso šaltiniais, diagramomis, paveikslais, schemomis, lentelėmis ir pan</w:t>
      </w:r>
      <w:r w:rsidRPr="00692BC0">
        <w:rPr>
          <w:rFonts w:ascii="Times New Roman" w:hAnsi="Times New Roman" w:cs="Times New Roman"/>
          <w:color w:val="000000" w:themeColor="text1"/>
          <w:sz w:val="24"/>
          <w:szCs w:val="24"/>
        </w:rPr>
        <w:t>.</w:t>
      </w:r>
    </w:p>
    <w:p w14:paraId="22B363F9" w14:textId="77777777" w:rsidR="00987105" w:rsidRDefault="00987105" w:rsidP="00987105">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p>
    <w:p w14:paraId="570EFBFB" w14:textId="77777777" w:rsidR="00987105" w:rsidRPr="004748FC" w:rsidRDefault="00987105" w:rsidP="00987105">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74E5B2AF" w14:textId="77777777" w:rsidR="00987105" w:rsidRPr="00717EF2"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2B04CFFF" w14:textId="77777777" w:rsidR="00987105" w:rsidRPr="00717EF2" w:rsidRDefault="00987105" w:rsidP="00987105">
      <w:pPr>
        <w:spacing w:after="0" w:line="240" w:lineRule="auto"/>
        <w:ind w:left="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72AC3D2E" w14:textId="77777777" w:rsidR="00987105" w:rsidRPr="00717EF2" w:rsidRDefault="00987105" w:rsidP="00987105">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54B3FBDB" w14:textId="77777777" w:rsidR="00987105" w:rsidRPr="00717EF2" w:rsidRDefault="00987105" w:rsidP="00987105">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17D1DB00" w14:textId="77777777" w:rsidR="00987105" w:rsidRPr="00717EF2" w:rsidRDefault="00987105" w:rsidP="00987105">
      <w:pPr>
        <w:spacing w:after="0" w:line="240" w:lineRule="auto"/>
        <w:ind w:left="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lastRenderedPageBreak/>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68CB4BB1" w14:textId="77777777" w:rsidR="00987105" w:rsidRPr="00717EF2" w:rsidRDefault="00987105" w:rsidP="00987105">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5A23A415" w14:textId="77777777" w:rsidR="00987105" w:rsidRDefault="00987105" w:rsidP="00987105">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245AB137" w14:textId="77777777" w:rsidR="00987105" w:rsidRDefault="00987105" w:rsidP="00987105">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464D60EC" w14:textId="77777777" w:rsidR="00987105" w:rsidRPr="008D0E84"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218C24B0" w14:textId="77777777" w:rsidR="00987105" w:rsidRDefault="00987105" w:rsidP="00987105">
      <w:pPr>
        <w:pStyle w:val="Sraopastraipa"/>
        <w:spacing w:after="0" w:line="240" w:lineRule="auto"/>
        <w:ind w:left="0" w:firstLine="567"/>
        <w:jc w:val="both"/>
        <w:rPr>
          <w:rFonts w:ascii="Times New Roman" w:hAnsi="Times New Roman" w:cs="Times New Roman"/>
          <w:color w:val="000000" w:themeColor="text1"/>
          <w:sz w:val="24"/>
          <w:szCs w:val="24"/>
        </w:rPr>
      </w:pPr>
    </w:p>
    <w:p w14:paraId="18683D72"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sidRPr="00816DA7">
        <w:rPr>
          <w:rFonts w:ascii="Times New Roman" w:hAnsi="Times New Roman" w:cs="Times New Roman"/>
          <w:b/>
          <w:bCs/>
          <w:color w:val="000000" w:themeColor="text1"/>
          <w:sz w:val="24"/>
          <w:szCs w:val="24"/>
        </w:rPr>
        <w:t xml:space="preserve">geografijos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7209F928"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03A85CF6"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D02EC5B" w14:textId="77777777" w:rsidR="00987105" w:rsidRDefault="00987105" w:rsidP="00987105">
      <w:pPr>
        <w:spacing w:after="0" w:line="240" w:lineRule="auto"/>
        <w:jc w:val="center"/>
        <w:rPr>
          <w:rFonts w:ascii="Times New Roman" w:hAnsi="Times New Roman" w:cs="Times New Roman"/>
          <w:b/>
          <w:bCs/>
          <w:color w:val="000000" w:themeColor="text1"/>
          <w:sz w:val="24"/>
          <w:szCs w:val="24"/>
        </w:rPr>
      </w:pPr>
    </w:p>
    <w:p w14:paraId="24325898" w14:textId="77777777" w:rsidR="00987105" w:rsidRPr="00887C1C" w:rsidRDefault="00987105" w:rsidP="00987105">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p>
    <w:p w14:paraId="3A7D8AAC" w14:textId="77777777" w:rsidR="00987105" w:rsidRPr="00887C1C" w:rsidRDefault="00987105" w:rsidP="00987105">
      <w:pPr>
        <w:spacing w:after="0" w:line="240" w:lineRule="auto"/>
        <w:ind w:firstLine="567"/>
        <w:jc w:val="both"/>
        <w:rPr>
          <w:rFonts w:ascii="Times New Roman" w:hAnsi="Times New Roman" w:cs="Times New Roman"/>
          <w:color w:val="000000" w:themeColor="text1"/>
          <w:spacing w:val="-2"/>
          <w:sz w:val="24"/>
          <w:szCs w:val="24"/>
        </w:rPr>
      </w:pPr>
      <w:r w:rsidRPr="00D26ED0">
        <w:rPr>
          <w:rFonts w:ascii="Times New Roman" w:eastAsia="Times New Roman" w:hAnsi="Times New Roman" w:cs="Times New Roman"/>
          <w:color w:val="000000" w:themeColor="text1"/>
          <w:spacing w:val="-2"/>
          <w:sz w:val="24"/>
          <w:szCs w:val="24"/>
        </w:rPr>
        <w:t>6.1.1. Pirmas klausimų blokas</w:t>
      </w:r>
      <w:r>
        <w:rPr>
          <w:rFonts w:ascii="Times New Roman" w:eastAsia="Times New Roman" w:hAnsi="Times New Roman" w:cs="Times New Roman"/>
          <w:color w:val="000000" w:themeColor="text1"/>
          <w:spacing w:val="-2"/>
          <w:sz w:val="24"/>
          <w:szCs w:val="24"/>
        </w:rPr>
        <w:t xml:space="preserve"> iš</w:t>
      </w:r>
      <w:r w:rsidRPr="00D26ED0">
        <w:rPr>
          <w:rFonts w:ascii="Times New Roman" w:eastAsia="Times New Roman" w:hAnsi="Times New Roman" w:cs="Times New Roman"/>
          <w:color w:val="000000" w:themeColor="text1"/>
          <w:spacing w:val="-2"/>
          <w:sz w:val="24"/>
          <w:szCs w:val="24"/>
        </w:rPr>
        <w:t xml:space="preserve"> „Ekonominio lygio skirtumai pasaulyje, nelygybės mažinimas“, „Besikeičianti pasaulio ekonomika“ ir „Ištekliai ir darnus jų valdymas“ mokymo(</w:t>
      </w:r>
      <w:proofErr w:type="spellStart"/>
      <w:r w:rsidRPr="00D26ED0">
        <w:rPr>
          <w:rFonts w:ascii="Times New Roman" w:eastAsia="Times New Roman" w:hAnsi="Times New Roman" w:cs="Times New Roman"/>
          <w:color w:val="000000" w:themeColor="text1"/>
          <w:spacing w:val="-2"/>
          <w:sz w:val="24"/>
          <w:szCs w:val="24"/>
        </w:rPr>
        <w:t>si</w:t>
      </w:r>
      <w:proofErr w:type="spellEnd"/>
      <w:r w:rsidRPr="00D26ED0">
        <w:rPr>
          <w:rFonts w:ascii="Times New Roman" w:eastAsia="Times New Roman" w:hAnsi="Times New Roman" w:cs="Times New Roman"/>
          <w:color w:val="000000" w:themeColor="text1"/>
          <w:spacing w:val="-2"/>
          <w:sz w:val="24"/>
          <w:szCs w:val="24"/>
        </w:rPr>
        <w:t>) turinio sričių</w:t>
      </w:r>
      <w:r>
        <w:rPr>
          <w:rFonts w:ascii="Times New Roman" w:eastAsia="Times New Roman" w:hAnsi="Times New Roman" w:cs="Times New Roman"/>
          <w:color w:val="000000" w:themeColor="text1"/>
          <w:spacing w:val="-2"/>
          <w:sz w:val="24"/>
          <w:szCs w:val="24"/>
        </w:rPr>
        <w:t>:</w:t>
      </w:r>
      <w:r w:rsidRPr="00D26ED0">
        <w:rPr>
          <w:rFonts w:ascii="Times New Roman" w:eastAsia="Times New Roman" w:hAnsi="Times New Roman" w:cs="Times New Roman"/>
          <w:color w:val="000000" w:themeColor="text1"/>
          <w:spacing w:val="-2"/>
          <w:sz w:val="24"/>
          <w:szCs w:val="24"/>
        </w:rPr>
        <w:t xml:space="preserve"> 2 (du) tarpusavyje nesusiję ir nesikartojantys struktūriniai klausimai su </w:t>
      </w:r>
      <w:proofErr w:type="spellStart"/>
      <w:r w:rsidRPr="00D26ED0">
        <w:rPr>
          <w:rFonts w:ascii="Times New Roman" w:eastAsia="Times New Roman" w:hAnsi="Times New Roman" w:cs="Times New Roman"/>
          <w:color w:val="000000" w:themeColor="text1"/>
          <w:spacing w:val="-2"/>
          <w:sz w:val="24"/>
          <w:szCs w:val="24"/>
        </w:rPr>
        <w:t>poklausimiais</w:t>
      </w:r>
      <w:proofErr w:type="spellEnd"/>
      <w:r w:rsidRPr="00D26ED0">
        <w:rPr>
          <w:rFonts w:ascii="Times New Roman" w:eastAsia="Times New Roman" w:hAnsi="Times New Roman" w:cs="Times New Roman"/>
          <w:color w:val="000000" w:themeColor="text1"/>
          <w:spacing w:val="-2"/>
          <w:sz w:val="24"/>
          <w:szCs w:val="24"/>
        </w:rPr>
        <w:t>. Vieno struktūrinio klausimo vertė</w:t>
      </w:r>
      <w:r w:rsidRPr="00D26ED0">
        <w:rPr>
          <w:rFonts w:ascii="Times New Roman" w:hAnsi="Times New Roman" w:cs="Times New Roman"/>
          <w:color w:val="000000" w:themeColor="text1"/>
          <w:spacing w:val="-2"/>
          <w:sz w:val="24"/>
          <w:szCs w:val="24"/>
        </w:rPr>
        <w:t xml:space="preserve"> </w:t>
      </w:r>
      <w:r w:rsidRPr="00D26ED0">
        <w:rPr>
          <w:rFonts w:ascii="Times New Roman" w:eastAsia="Times New Roman" w:hAnsi="Times New Roman" w:cs="Times New Roman"/>
          <w:color w:val="000000" w:themeColor="text1"/>
          <w:spacing w:val="-2"/>
          <w:sz w:val="24"/>
          <w:szCs w:val="24"/>
        </w:rPr>
        <w:t>– 16 taškų (dviejų – 32 taškai).</w:t>
      </w:r>
      <w:r w:rsidRPr="00887C1C">
        <w:rPr>
          <w:rFonts w:ascii="Times New Roman" w:eastAsia="Times New Roman" w:hAnsi="Times New Roman" w:cs="Times New Roman"/>
          <w:color w:val="000000" w:themeColor="text1"/>
          <w:spacing w:val="-2"/>
          <w:sz w:val="24"/>
          <w:szCs w:val="24"/>
        </w:rPr>
        <w:t xml:space="preserve"> </w:t>
      </w:r>
    </w:p>
    <w:p w14:paraId="7D3DBEF3" w14:textId="77777777" w:rsidR="00987105" w:rsidRPr="00887C1C" w:rsidRDefault="00987105" w:rsidP="00987105">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pacing w:val="-2"/>
          <w:sz w:val="24"/>
          <w:szCs w:val="24"/>
        </w:rPr>
        <w:t>6.1.2. Antras klausimų blokas</w:t>
      </w:r>
      <w:r>
        <w:rPr>
          <w:rFonts w:ascii="Times New Roman" w:eastAsia="Times New Roman" w:hAnsi="Times New Roman" w:cs="Times New Roman"/>
          <w:color w:val="000000" w:themeColor="text1"/>
          <w:spacing w:val="-2"/>
          <w:sz w:val="24"/>
          <w:szCs w:val="24"/>
        </w:rPr>
        <w:t xml:space="preserve"> iš</w:t>
      </w:r>
      <w:r w:rsidRPr="00887C1C">
        <w:rPr>
          <w:rFonts w:ascii="Times New Roman" w:eastAsia="Times New Roman" w:hAnsi="Times New Roman" w:cs="Times New Roman"/>
          <w:color w:val="000000" w:themeColor="text1"/>
          <w:spacing w:val="-2"/>
          <w:sz w:val="24"/>
          <w:szCs w:val="24"/>
        </w:rPr>
        <w:t xml:space="preserve"> „Klimato kaita“ </w:t>
      </w:r>
      <w:r w:rsidRPr="00D26ED0">
        <w:rPr>
          <w:rFonts w:ascii="Times New Roman" w:eastAsia="Times New Roman" w:hAnsi="Times New Roman" w:cs="Times New Roman"/>
          <w:color w:val="000000" w:themeColor="text1"/>
          <w:spacing w:val="-2"/>
          <w:sz w:val="24"/>
          <w:szCs w:val="24"/>
        </w:rPr>
        <w:t>ir</w:t>
      </w:r>
      <w:r w:rsidRPr="00887C1C">
        <w:rPr>
          <w:rFonts w:ascii="Times New Roman" w:eastAsia="Times New Roman" w:hAnsi="Times New Roman" w:cs="Times New Roman"/>
          <w:color w:val="000000" w:themeColor="text1"/>
          <w:spacing w:val="-2"/>
          <w:sz w:val="24"/>
          <w:szCs w:val="24"/>
        </w:rPr>
        <w:t xml:space="preserve"> „Globalus pasaulis“ mokymo(</w:t>
      </w:r>
      <w:proofErr w:type="spellStart"/>
      <w:r w:rsidRPr="00887C1C">
        <w:rPr>
          <w:rFonts w:ascii="Times New Roman" w:eastAsia="Times New Roman" w:hAnsi="Times New Roman" w:cs="Times New Roman"/>
          <w:color w:val="000000" w:themeColor="text1"/>
          <w:spacing w:val="-2"/>
          <w:sz w:val="24"/>
          <w:szCs w:val="24"/>
        </w:rPr>
        <w:t>si</w:t>
      </w:r>
      <w:proofErr w:type="spellEnd"/>
      <w:r w:rsidRPr="00887C1C">
        <w:rPr>
          <w:rFonts w:ascii="Times New Roman" w:eastAsia="Times New Roman" w:hAnsi="Times New Roman" w:cs="Times New Roman"/>
          <w:color w:val="000000" w:themeColor="text1"/>
          <w:spacing w:val="-2"/>
          <w:sz w:val="24"/>
          <w:szCs w:val="24"/>
        </w:rPr>
        <w:t>) turinio sričių</w:t>
      </w:r>
      <w:r>
        <w:rPr>
          <w:rFonts w:ascii="Times New Roman" w:eastAsia="Times New Roman" w:hAnsi="Times New Roman" w:cs="Times New Roman"/>
          <w:color w:val="000000" w:themeColor="text1"/>
          <w:spacing w:val="-2"/>
          <w:sz w:val="24"/>
          <w:szCs w:val="24"/>
        </w:rPr>
        <w:t>:</w:t>
      </w:r>
      <w:r w:rsidRPr="00887C1C" w:rsidDel="00D822D7">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 xml:space="preserve">1 (vienas) </w:t>
      </w:r>
      <w:r w:rsidRPr="00887C1C">
        <w:rPr>
          <w:rFonts w:ascii="Times New Roman" w:eastAsia="Times New Roman" w:hAnsi="Times New Roman" w:cs="Times New Roman"/>
          <w:color w:val="000000" w:themeColor="text1"/>
          <w:spacing w:val="-2"/>
          <w:sz w:val="24"/>
          <w:szCs w:val="24"/>
        </w:rPr>
        <w:t xml:space="preserve">struktūrinis klausimas su </w:t>
      </w:r>
      <w:proofErr w:type="spellStart"/>
      <w:r w:rsidRPr="00887C1C">
        <w:rPr>
          <w:rFonts w:ascii="Times New Roman" w:eastAsia="Times New Roman" w:hAnsi="Times New Roman" w:cs="Times New Roman"/>
          <w:color w:val="000000" w:themeColor="text1"/>
          <w:spacing w:val="-2"/>
          <w:sz w:val="24"/>
          <w:szCs w:val="24"/>
        </w:rPr>
        <w:t>poklausimiais</w:t>
      </w:r>
      <w:proofErr w:type="spellEnd"/>
      <w:r w:rsidRPr="00887C1C">
        <w:rPr>
          <w:rFonts w:ascii="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 13 taškų.</w:t>
      </w:r>
    </w:p>
    <w:p w14:paraId="44D361A5" w14:textId="77777777" w:rsidR="00987105" w:rsidRPr="00887C1C" w:rsidRDefault="00987105" w:rsidP="00987105">
      <w:pPr>
        <w:spacing w:after="0" w:line="240" w:lineRule="auto"/>
        <w:ind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pacing w:val="-2"/>
          <w:sz w:val="24"/>
          <w:szCs w:val="24"/>
        </w:rPr>
        <w:t>6.1.3. Trečias klausimų blokas: Probleminis klausimas svarstomas pagal pateiktus 1–3 geografijos šaltinius (rašinys) – darbas su šaltiniais, analizė, interpretavimas, vertinimas, sprendimai, rezultatų interpretavimas ir išvadų pateikimas – iš „Ekonominio lygio skirtumai pasaulyje, nelygybės mažinimas“ ir</w:t>
      </w:r>
      <w:r>
        <w:rPr>
          <w:rFonts w:ascii="Times New Roman" w:eastAsia="Times New Roman" w:hAnsi="Times New Roman" w:cs="Times New Roman"/>
          <w:color w:val="000000" w:themeColor="text1"/>
          <w:spacing w:val="-2"/>
          <w:sz w:val="24"/>
          <w:szCs w:val="24"/>
        </w:rPr>
        <w:t xml:space="preserve"> </w:t>
      </w:r>
      <w:r w:rsidRPr="00D26ED0">
        <w:rPr>
          <w:rFonts w:ascii="Times New Roman" w:eastAsia="Times New Roman" w:hAnsi="Times New Roman" w:cs="Times New Roman"/>
          <w:color w:val="000000" w:themeColor="text1"/>
          <w:spacing w:val="-2"/>
          <w:sz w:val="24"/>
          <w:szCs w:val="24"/>
        </w:rPr>
        <w:t xml:space="preserve">(arba) </w:t>
      </w:r>
      <w:r w:rsidRPr="00887C1C">
        <w:rPr>
          <w:rFonts w:ascii="Times New Roman" w:eastAsia="Times New Roman" w:hAnsi="Times New Roman" w:cs="Times New Roman"/>
          <w:color w:val="000000" w:themeColor="text1"/>
          <w:spacing w:val="-2"/>
          <w:sz w:val="24"/>
          <w:szCs w:val="24"/>
        </w:rPr>
        <w:t>„Besikeičianti pasaulio ekonomika“, ir</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(arba) „Ištekliai ir darnus jų valdymas“ mokymo(</w:t>
      </w:r>
      <w:proofErr w:type="spellStart"/>
      <w:r w:rsidRPr="00887C1C">
        <w:rPr>
          <w:rFonts w:ascii="Times New Roman" w:eastAsia="Times New Roman" w:hAnsi="Times New Roman" w:cs="Times New Roman"/>
          <w:color w:val="000000" w:themeColor="text1"/>
          <w:spacing w:val="-2"/>
          <w:sz w:val="24"/>
          <w:szCs w:val="24"/>
        </w:rPr>
        <w:t>si</w:t>
      </w:r>
      <w:proofErr w:type="spellEnd"/>
      <w:r w:rsidRPr="00887C1C">
        <w:rPr>
          <w:rFonts w:ascii="Times New Roman" w:eastAsia="Times New Roman" w:hAnsi="Times New Roman" w:cs="Times New Roman"/>
          <w:color w:val="000000" w:themeColor="text1"/>
          <w:spacing w:val="-2"/>
          <w:sz w:val="24"/>
          <w:szCs w:val="24"/>
        </w:rPr>
        <w:t xml:space="preserve">) turinio sričių </w:t>
      </w:r>
      <w:r w:rsidRPr="00887C1C">
        <w:rPr>
          <w:rFonts w:ascii="Times New Roman" w:eastAsia="Times New Roman" w:hAnsi="Times New Roman" w:cs="Times New Roman"/>
          <w:b/>
          <w:color w:val="000000" w:themeColor="text1"/>
          <w:spacing w:val="-2"/>
          <w:sz w:val="24"/>
          <w:szCs w:val="24"/>
        </w:rPr>
        <w:t>arba</w:t>
      </w:r>
      <w:r w:rsidRPr="00887C1C">
        <w:rPr>
          <w:rFonts w:ascii="Times New Roman" w:eastAsia="Times New Roman" w:hAnsi="Times New Roman" w:cs="Times New Roman"/>
          <w:color w:val="000000" w:themeColor="text1"/>
          <w:spacing w:val="-2"/>
          <w:sz w:val="24"/>
          <w:szCs w:val="24"/>
        </w:rPr>
        <w:t xml:space="preserve"> iš „Klimato kaita“ ir</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(arba) „Globalus pasaulis“ mokymo(</w:t>
      </w:r>
      <w:proofErr w:type="spellStart"/>
      <w:r w:rsidRPr="00887C1C">
        <w:rPr>
          <w:rFonts w:ascii="Times New Roman" w:eastAsia="Times New Roman" w:hAnsi="Times New Roman" w:cs="Times New Roman"/>
          <w:color w:val="000000" w:themeColor="text1"/>
          <w:spacing w:val="-2"/>
          <w:sz w:val="24"/>
          <w:szCs w:val="24"/>
        </w:rPr>
        <w:t>si</w:t>
      </w:r>
      <w:proofErr w:type="spellEnd"/>
      <w:r w:rsidRPr="00887C1C">
        <w:rPr>
          <w:rFonts w:ascii="Times New Roman" w:eastAsia="Times New Roman" w:hAnsi="Times New Roman" w:cs="Times New Roman"/>
          <w:color w:val="000000" w:themeColor="text1"/>
          <w:spacing w:val="-2"/>
          <w:sz w:val="24"/>
          <w:szCs w:val="24"/>
        </w:rPr>
        <w:t xml:space="preserve">) turinio sričių – 15 taškų.  </w:t>
      </w:r>
    </w:p>
    <w:p w14:paraId="7C55CA09" w14:textId="77777777" w:rsidR="00987105" w:rsidRDefault="00987105" w:rsidP="00987105">
      <w:pPr>
        <w:spacing w:after="0" w:line="240" w:lineRule="auto"/>
        <w:ind w:right="-142" w:firstLine="567"/>
        <w:jc w:val="both"/>
        <w:rPr>
          <w:rFonts w:ascii="Times New Roman" w:eastAsia="Times New Roman" w:hAnsi="Times New Roman" w:cs="Times New Roman"/>
          <w:color w:val="FF0000"/>
          <w:sz w:val="24"/>
          <w:szCs w:val="24"/>
        </w:rPr>
      </w:pPr>
      <w:r w:rsidRPr="00887C1C">
        <w:rPr>
          <w:rFonts w:ascii="Times New Roman" w:eastAsia="Times New Roman" w:hAnsi="Times New Roman" w:cs="Times New Roman"/>
          <w:color w:val="000000" w:themeColor="text1"/>
          <w:sz w:val="24"/>
          <w:szCs w:val="24"/>
        </w:rPr>
        <w:t xml:space="preserve">6.2. Iš viso reikia parengti </w:t>
      </w:r>
      <w:r w:rsidRPr="00D26ED0">
        <w:rPr>
          <w:rFonts w:ascii="Times New Roman" w:eastAsia="Times New Roman" w:hAnsi="Times New Roman" w:cs="Times New Roman"/>
          <w:color w:val="000000" w:themeColor="text1"/>
          <w:sz w:val="24"/>
          <w:szCs w:val="24"/>
        </w:rPr>
        <w:t>18 (aštuoniolika)</w:t>
      </w:r>
      <w:r w:rsidRPr="00887C1C">
        <w:rPr>
          <w:rFonts w:ascii="Times New Roman" w:eastAsia="Times New Roman" w:hAnsi="Times New Roman" w:cs="Times New Roman"/>
          <w:color w:val="000000" w:themeColor="text1"/>
          <w:sz w:val="24"/>
          <w:szCs w:val="24"/>
        </w:rPr>
        <w:t xml:space="preserve"> klausimų blokų – po 6 (šešis) vienetus pirmo–trečio klausimų bloko. Rengiant tos pačios pozicijos (pvz., pirmos) klausimų bloką turi būti tarp blokų išlaikyta vienoda struktūra (matrica): bloko klausimų taškų skaičius,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00887C1C">
        <w:rPr>
          <w:rFonts w:ascii="Times New Roman" w:eastAsia="Times New Roman" w:hAnsi="Times New Roman" w:cs="Times New Roman"/>
          <w:color w:val="000000" w:themeColor="text1"/>
          <w:sz w:val="24"/>
          <w:szCs w:val="24"/>
        </w:rPr>
        <w:t>poklausimių</w:t>
      </w:r>
      <w:proofErr w:type="spellEnd"/>
      <w:r w:rsidRPr="00887C1C">
        <w:rPr>
          <w:rFonts w:ascii="Times New Roman" w:eastAsia="Times New Roman" w:hAnsi="Times New Roman" w:cs="Times New Roman"/>
          <w:color w:val="000000" w:themeColor="text1"/>
          <w:sz w:val="24"/>
          <w:szCs w:val="24"/>
        </w:rPr>
        <w:t xml:space="preserve"> sunkumas ir pan. O į bendrą visumą sudėtų pirmo–trečio klausimų blokų struktūra (matrica) turi atitikti Programoje ir Apraše apibrėžtus reikalavimus VBE II dalies Užduočiai.</w:t>
      </w:r>
      <w:r w:rsidRPr="2F1034D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p>
    <w:p w14:paraId="0234A5F9" w14:textId="77777777" w:rsidR="00987105" w:rsidRDefault="00987105" w:rsidP="00987105">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38CFE7BF" w14:textId="77777777" w:rsidR="00987105" w:rsidRDefault="00987105" w:rsidP="00987105">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(šaltiniai)</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žemėlapiais, vaizdo bei garso šaltiniais, 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1AFA5D43" w14:textId="77777777" w:rsidR="00987105" w:rsidRDefault="00987105" w:rsidP="00987105">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reikalaujantys žinių taikymo, geografinės informacijos (tekstų, statistinių duomenų, iliustracijų) atrankos, analizavimo, vertinimo gebėjimų ir pan.</w:t>
      </w:r>
    </w:p>
    <w:p w14:paraId="11D899C7" w14:textId="77777777" w:rsidR="00987105" w:rsidRPr="002F2435"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lastRenderedPageBreak/>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D9010E1" w14:textId="77777777" w:rsidR="00987105" w:rsidRPr="00C4538B"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reikalaujantys kelių skirtingų</w:t>
      </w:r>
      <w:r w:rsidRPr="00C4538B">
        <w:rPr>
          <w:rFonts w:ascii="Times New Roman" w:eastAsia="Times New Roman" w:hAnsi="Times New Roman" w:cs="Times New Roman"/>
          <w:color w:val="000000" w:themeColor="text1"/>
          <w:sz w:val="24"/>
          <w:szCs w:val="24"/>
        </w:rPr>
        <w:t xml:space="preserve"> informacijos naudojimo etapų (informacijos radimo, palyginimo, analizės, apibendrinimo) užrašymo</w:t>
      </w:r>
      <w:r>
        <w:rPr>
          <w:rFonts w:ascii="Times New Roman" w:eastAsia="Times New Roman" w:hAnsi="Times New Roman" w:cs="Times New Roman"/>
          <w:color w:val="000000" w:themeColor="text1"/>
          <w:sz w:val="24"/>
          <w:szCs w:val="24"/>
        </w:rPr>
        <w:t xml:space="preserve">. </w:t>
      </w:r>
    </w:p>
    <w:p w14:paraId="5AE45A4F" w14:textId="77777777" w:rsidR="00987105"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6.8. Samprotaujamojo pobūdžio teksto kūrimo (rašinio) probleminis klausimas</w:t>
      </w:r>
      <w:r>
        <w:rPr>
          <w:rFonts w:ascii="Times New Roman" w:eastAsia="Times New Roman" w:hAnsi="Times New Roman" w:cs="Times New Roman"/>
          <w:color w:val="000000" w:themeColor="text1"/>
          <w:sz w:val="24"/>
          <w:szCs w:val="24"/>
        </w:rPr>
        <w:t xml:space="preserve"> </w:t>
      </w:r>
      <w:r w:rsidRPr="00D26ED0">
        <w:rPr>
          <w:rFonts w:ascii="Times New Roman" w:eastAsia="Times New Roman" w:hAnsi="Times New Roman" w:cs="Times New Roman"/>
          <w:color w:val="000000" w:themeColor="text1"/>
          <w:sz w:val="24"/>
          <w:szCs w:val="24"/>
        </w:rPr>
        <w:t>su nukreipiamaisiais klausimais</w:t>
      </w:r>
      <w:r w:rsidRPr="443A9C60">
        <w:rPr>
          <w:rFonts w:ascii="Times New Roman" w:eastAsia="Times New Roman" w:hAnsi="Times New Roman" w:cs="Times New Roman"/>
          <w:color w:val="000000" w:themeColor="text1"/>
          <w:sz w:val="24"/>
          <w:szCs w:val="24"/>
        </w:rPr>
        <w:t xml:space="preserve"> turi būti pateiktas taip, kad jį būtų galima svarstyti pagal pateiktus geografijos šaltinius (darbas su šaltiniais, analizė, interpretavimas, vertinimas, </w:t>
      </w:r>
      <w:r w:rsidRPr="00887C1C">
        <w:rPr>
          <w:rFonts w:ascii="Times New Roman" w:eastAsia="Times New Roman" w:hAnsi="Times New Roman" w:cs="Times New Roman"/>
          <w:color w:val="000000" w:themeColor="text1"/>
          <w:sz w:val="24"/>
          <w:szCs w:val="24"/>
        </w:rPr>
        <w:t>sprendimai, rezultatų interpretavimas ir išvadų pateikimas). Kartu turi būti pateik</w:t>
      </w:r>
      <w:r>
        <w:rPr>
          <w:rFonts w:ascii="Times New Roman" w:eastAsia="Times New Roman" w:hAnsi="Times New Roman" w:cs="Times New Roman"/>
          <w:color w:val="000000" w:themeColor="text1"/>
          <w:sz w:val="24"/>
          <w:szCs w:val="24"/>
        </w:rPr>
        <w:t xml:space="preserve">ta ir </w:t>
      </w:r>
      <w:r w:rsidRPr="443A9C60">
        <w:rPr>
          <w:rFonts w:ascii="Times New Roman" w:eastAsia="Times New Roman" w:hAnsi="Times New Roman" w:cs="Times New Roman"/>
          <w:color w:val="000000" w:themeColor="text1"/>
          <w:sz w:val="24"/>
          <w:szCs w:val="24"/>
        </w:rPr>
        <w:t xml:space="preserve">rašinio anotacija. </w:t>
      </w:r>
    </w:p>
    <w:p w14:paraId="056968FC" w14:textId="77777777" w:rsidR="00987105"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6.9. 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37ED4EAF" w14:textId="77777777" w:rsidR="00987105" w:rsidRDefault="00987105" w:rsidP="00987105">
      <w:pPr>
        <w:spacing w:after="0" w:line="240" w:lineRule="auto"/>
        <w:ind w:firstLine="840"/>
        <w:jc w:val="both"/>
        <w:textAlignment w:val="baseline"/>
        <w:rPr>
          <w:rFonts w:ascii="Times New Roman" w:hAnsi="Times New Roman" w:cs="Times New Roman"/>
          <w:color w:val="000000" w:themeColor="text1"/>
          <w:sz w:val="24"/>
          <w:szCs w:val="24"/>
        </w:rPr>
      </w:pPr>
    </w:p>
    <w:p w14:paraId="25F05FD3" w14:textId="77777777" w:rsidR="00987105" w:rsidRDefault="00987105" w:rsidP="009871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1198E9BD" w14:textId="77777777" w:rsidR="00987105" w:rsidRPr="008771BB" w:rsidRDefault="00987105" w:rsidP="009871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324BA119" w14:textId="77777777" w:rsidR="00987105" w:rsidRPr="008771BB" w:rsidRDefault="00987105" w:rsidP="00987105">
      <w:pPr>
        <w:tabs>
          <w:tab w:val="left" w:pos="1276"/>
        </w:tabs>
        <w:spacing w:after="0" w:line="240" w:lineRule="auto"/>
        <w:rPr>
          <w:rFonts w:ascii="Times New Roman" w:hAnsi="Times New Roman" w:cs="Times New Roman"/>
          <w:color w:val="000000" w:themeColor="text1"/>
          <w:sz w:val="24"/>
          <w:szCs w:val="24"/>
        </w:rPr>
      </w:pPr>
    </w:p>
    <w:p w14:paraId="1A7000B8" w14:textId="77777777" w:rsidR="00987105" w:rsidRPr="00DD54B5"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55D85501" w14:textId="77777777" w:rsidR="00987105" w:rsidRPr="00887C1C"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geografijos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r w:rsidRPr="00887C1C">
        <w:rPr>
          <w:rFonts w:ascii="Times New Roman" w:hAnsi="Times New Roman" w:cs="Times New Roman"/>
          <w:i/>
          <w:color w:val="000000" w:themeColor="text1"/>
          <w:sz w:val="24"/>
          <w:szCs w:val="24"/>
        </w:rPr>
        <w:t>https://www.nsa.smm.lt</w:t>
      </w:r>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6741F01C"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67A55FD3" w14:textId="77777777" w:rsidR="00987105" w:rsidRPr="002376CB" w:rsidRDefault="00987105" w:rsidP="00987105">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7.3.1. pirmai recenzijai pateikiami atskiri klausimų blokai (iš viso 48 (keturiasdešimt aštuoni) klausimų blokai). Vieno klausimų bloko recenzija turi būti parašoma per šalių suderintą protingą terminą, bet ne ilgiau kaip per 3 (tris) darbo dienas nuo klausimų bloko pateikimo recenzentui;</w:t>
      </w:r>
    </w:p>
    <w:p w14:paraId="4E5A12F2" w14:textId="77777777" w:rsidR="00987105" w:rsidRPr="002376CB" w:rsidRDefault="00987105" w:rsidP="00987105">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7.3.2. antrai recenzijai pateikiamos iš šaltinių blokų suformuotos Užduotys (iš viso 12 (dvylika) Užduočių). Vienos Užduoties recenzija turi būti parašoma ne ilgiau kaip per 3 (tris) darbo dienas nuo jos pateikimo recenzentui;</w:t>
      </w:r>
    </w:p>
    <w:p w14:paraId="709599F7"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12 (dvylika) Užduočių). Vienos Užduoties recenzija turi būti parašoma ne ilgiau kaip per 3 (tris) darbo dienas nuo jos pateikimo recenzentui.</w:t>
      </w:r>
    </w:p>
    <w:p w14:paraId="36408095" w14:textId="77777777" w:rsidR="00987105" w:rsidRPr="00887C1C" w:rsidRDefault="00987105" w:rsidP="00987105">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6391A4AD" w14:textId="77777777" w:rsidR="00987105" w:rsidRPr="00887C1C" w:rsidRDefault="00987105" w:rsidP="00987105">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656764CD"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4A92F226"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ir kiekvienas iš jų vertinamas 1 tašku</w:t>
      </w:r>
      <w:r w:rsidRPr="00887C1C">
        <w:rPr>
          <w:rFonts w:ascii="Times New Roman" w:hAnsi="Times New Roman" w:cs="Times New Roman"/>
          <w:color w:val="000000" w:themeColor="text1"/>
          <w:sz w:val="24"/>
          <w:szCs w:val="24"/>
        </w:rPr>
        <w:t xml:space="preserve"> (iš viso 15 taškų);</w:t>
      </w:r>
    </w:p>
    <w:p w14:paraId="0260884E" w14:textId="77777777" w:rsidR="00987105" w:rsidRPr="00887C1C" w:rsidRDefault="00987105" w:rsidP="00987105">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sidRPr="00887C1C">
        <w:rPr>
          <w:rFonts w:ascii="Times New Roman" w:hAnsi="Times New Roman" w:cs="Times New Roman"/>
          <w:color w:val="000000" w:themeColor="text1"/>
          <w:spacing w:val="-2"/>
          <w:sz w:val="24"/>
          <w:szCs w:val="24"/>
        </w:rPr>
        <w:t xml:space="preserve"> (iš viso 25 taškai);</w:t>
      </w:r>
    </w:p>
    <w:p w14:paraId="4C59CC69"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C03BB34"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žemėlapiais, schemomis, lentelėmis ir pan.);</w:t>
      </w:r>
    </w:p>
    <w:p w14:paraId="26318951"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lastRenderedPageBreak/>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556DB095" w14:textId="77777777" w:rsidR="00987105" w:rsidRPr="00887C1C" w:rsidRDefault="00987105" w:rsidP="00987105">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6C1C1AE5" w14:textId="77777777" w:rsidR="00987105" w:rsidRPr="00887C1C" w:rsidRDefault="00987105" w:rsidP="00987105">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0D40AA12" w14:textId="77777777" w:rsidR="00987105" w:rsidRPr="00887C1C" w:rsidRDefault="00987105" w:rsidP="00987105">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04C93727" w14:textId="77777777" w:rsidR="00987105" w:rsidRPr="00887C1C" w:rsidRDefault="00987105" w:rsidP="00987105">
      <w:pPr>
        <w:pStyle w:val="Sraopastraipa"/>
        <w:spacing w:after="0" w:line="240" w:lineRule="auto"/>
        <w:ind w:left="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36559901" w14:textId="77777777" w:rsidR="00987105" w:rsidRPr="00887C1C" w:rsidRDefault="00987105" w:rsidP="00987105">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0CDB79EF" w14:textId="77777777" w:rsidR="00987105" w:rsidRPr="00887C1C" w:rsidRDefault="00987105" w:rsidP="00987105">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5AE16CA3" w14:textId="77777777" w:rsidR="00987105" w:rsidRPr="00887C1C" w:rsidRDefault="00987105" w:rsidP="00987105">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15118681" w14:textId="77777777" w:rsidR="00987105" w:rsidRPr="00A621A6" w:rsidRDefault="00987105" w:rsidP="00987105">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5C61BBCF" w14:textId="77777777" w:rsidR="00987105" w:rsidRPr="00DE2D9E" w:rsidRDefault="00987105" w:rsidP="00987105">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ar Užduoties </w:t>
      </w:r>
      <w:r w:rsidRPr="2F1034DF">
        <w:rPr>
          <w:rFonts w:ascii="Times New Roman" w:hAnsi="Times New Roman" w:cs="Times New Roman"/>
          <w:color w:val="000000" w:themeColor="text1"/>
          <w:sz w:val="24"/>
          <w:szCs w:val="24"/>
          <w:u w:val="single"/>
        </w:rPr>
        <w:t xml:space="preserve">pirmą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pagal pateiktus šaltinius, reikalaujantys žinių taikymo, geografinės informacijos (tekstų statistinių duomenų, iliustracijų) atrankos, analizavimo, vertinimo gebėjimų ir pan.,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trumpojo arba struktūruoto atsakymo, reikalaujantys kelių skirtingų informacijos naudojimo etapų (pvz., informacijos radimo, palyginimo, analizės, apibendrinimo) užrašymo </w:t>
      </w:r>
      <w:r w:rsidRPr="2F1034DF">
        <w:rPr>
          <w:rFonts w:ascii="Times New Roman" w:hAnsi="Times New Roman" w:cs="Times New Roman"/>
          <w:color w:val="000000" w:themeColor="text1"/>
          <w:sz w:val="24"/>
          <w:szCs w:val="24"/>
        </w:rPr>
        <w:t>(iš viso 45 taškai);</w:t>
      </w:r>
    </w:p>
    <w:p w14:paraId="2C6ECFD7" w14:textId="77777777" w:rsidR="00987105" w:rsidRPr="00DE2D9E" w:rsidRDefault="00987105" w:rsidP="00987105">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ar </w:t>
      </w:r>
      <w:r>
        <w:rPr>
          <w:rFonts w:ascii="Times New Roman" w:hAnsi="Times New Roman" w:cs="Times New Roman"/>
          <w:color w:val="000000" w:themeColor="text1"/>
          <w:sz w:val="24"/>
          <w:szCs w:val="24"/>
        </w:rPr>
        <w:t>U</w:t>
      </w:r>
      <w:r w:rsidRPr="00DE2D9E">
        <w:rPr>
          <w:rFonts w:ascii="Times New Roman" w:hAnsi="Times New Roman" w:cs="Times New Roman"/>
          <w:color w:val="000000" w:themeColor="text1"/>
          <w:sz w:val="24"/>
          <w:szCs w:val="24"/>
        </w:rPr>
        <w:t>žduoties pirmos dalies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(šaltiniai)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32282434" w14:textId="77777777" w:rsidR="00987105" w:rsidRDefault="00987105" w:rsidP="0098710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4. ar </w:t>
      </w:r>
      <w:r>
        <w:rPr>
          <w:rFonts w:ascii="Times New Roman" w:hAnsi="Times New Roman" w:cs="Times New Roman"/>
          <w:color w:val="000000" w:themeColor="text1"/>
          <w:sz w:val="24"/>
          <w:szCs w:val="24"/>
        </w:rPr>
        <w:t>U</w:t>
      </w:r>
      <w:r w:rsidRPr="00DE2D9E">
        <w:rPr>
          <w:rFonts w:ascii="Times New Roman" w:hAnsi="Times New Roman" w:cs="Times New Roman"/>
          <w:color w:val="000000" w:themeColor="text1"/>
          <w:sz w:val="24"/>
          <w:szCs w:val="24"/>
        </w:rPr>
        <w:t xml:space="preserve">žduoties </w:t>
      </w:r>
      <w:r w:rsidRPr="00307FE7">
        <w:rPr>
          <w:rFonts w:ascii="Times New Roman" w:hAnsi="Times New Roman" w:cs="Times New Roman"/>
          <w:color w:val="000000" w:themeColor="text1"/>
          <w:sz w:val="24"/>
          <w:szCs w:val="24"/>
          <w:u w:val="single"/>
        </w:rPr>
        <w:t>antroje dalyje</w:t>
      </w:r>
      <w:r w:rsidRPr="00DE2D9E">
        <w:rPr>
          <w:rFonts w:ascii="Times New Roman" w:hAnsi="Times New Roman" w:cs="Times New Roman"/>
          <w:color w:val="000000" w:themeColor="text1"/>
          <w:sz w:val="24"/>
          <w:szCs w:val="24"/>
        </w:rPr>
        <w:t xml:space="preserve">  </w:t>
      </w:r>
      <w:r w:rsidRPr="00DE2D9E">
        <w:rPr>
          <w:rFonts w:ascii="Times New Roman" w:eastAsia="Times New Roman" w:hAnsi="Times New Roman" w:cs="Times New Roman"/>
          <w:color w:val="000000" w:themeColor="text1"/>
          <w:sz w:val="24"/>
          <w:szCs w:val="24"/>
        </w:rPr>
        <w:t>pateikta</w:t>
      </w:r>
      <w:r>
        <w:rPr>
          <w:rFonts w:ascii="Times New Roman" w:eastAsia="Times New Roman" w:hAnsi="Times New Roman" w:cs="Times New Roman"/>
          <w:color w:val="000000" w:themeColor="text1"/>
          <w:sz w:val="24"/>
          <w:szCs w:val="24"/>
        </w:rPr>
        <w:t>s</w:t>
      </w:r>
      <w:r w:rsidRPr="00DE2D9E">
        <w:rPr>
          <w:rFonts w:ascii="Times New Roman" w:eastAsia="Times New Roman" w:hAnsi="Times New Roman" w:cs="Times New Roman"/>
          <w:color w:val="000000" w:themeColor="text1"/>
          <w:sz w:val="24"/>
          <w:szCs w:val="24"/>
        </w:rPr>
        <w:t xml:space="preserve"> samprotaujamojo pobūdžio teksto kūrimo (</w:t>
      </w:r>
      <w:r>
        <w:rPr>
          <w:rFonts w:ascii="Times New Roman" w:eastAsia="Times New Roman" w:hAnsi="Times New Roman" w:cs="Times New Roman"/>
          <w:color w:val="000000" w:themeColor="text1"/>
          <w:sz w:val="24"/>
          <w:szCs w:val="24"/>
        </w:rPr>
        <w:t>rašinio</w:t>
      </w:r>
      <w:r w:rsidRPr="00DE2D9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probleminis klausimas</w:t>
      </w:r>
      <w:r w:rsidRPr="00DE2D9E">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parengtas pagal pateiktus geografijos šaltinius (darbas su šaltiniais, </w:t>
      </w:r>
      <w:r w:rsidRPr="00D0051C">
        <w:rPr>
          <w:rFonts w:ascii="Times New Roman" w:eastAsia="Times New Roman" w:hAnsi="Times New Roman" w:cs="Times New Roman"/>
          <w:color w:val="000000" w:themeColor="text1"/>
          <w:sz w:val="24"/>
          <w:szCs w:val="24"/>
        </w:rPr>
        <w:t>analizė, interpretavimas, vertinimas, sprendimai, rezultatų interpretavimas ir išvadų pateikimas</w:t>
      </w:r>
      <w:r w:rsidRPr="00D0051C">
        <w:rPr>
          <w:rFonts w:ascii="Times New Roman" w:hAnsi="Times New Roman" w:cs="Times New Roman"/>
          <w:color w:val="000000" w:themeColor="text1"/>
          <w:sz w:val="24"/>
          <w:szCs w:val="24"/>
        </w:rPr>
        <w:t>), ar yra pateikti nukreipiamieji klausimai (iš viso 15 taškų);</w:t>
      </w:r>
      <w:r w:rsidRPr="00CB57C5">
        <w:rPr>
          <w:rFonts w:ascii="Times New Roman" w:hAnsi="Times New Roman" w:cs="Times New Roman"/>
          <w:color w:val="000000" w:themeColor="text1"/>
          <w:sz w:val="24"/>
          <w:szCs w:val="24"/>
        </w:rPr>
        <w:t xml:space="preserve"> </w:t>
      </w:r>
    </w:p>
    <w:p w14:paraId="4901A21A" w14:textId="77777777" w:rsidR="00987105" w:rsidRPr="00CB57C5" w:rsidRDefault="00987105" w:rsidP="00987105">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5EB496A9" w14:textId="77777777" w:rsidR="00987105" w:rsidRPr="00CB57C5"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7.4.4. ar Užduotyse yra laikomasi kognityvinių gebėjimų grupių (žinių ir supratimo – 20 proc., taikymo – 40 proc. ir aukštesniųjų mąstymo gebėjimų – 40 proc.) proporcijų;</w:t>
      </w:r>
    </w:p>
    <w:p w14:paraId="5104BBB8" w14:textId="77777777" w:rsidR="00987105" w:rsidRPr="00CB57C5" w:rsidRDefault="00987105" w:rsidP="00987105">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3DA25204" w14:textId="77777777" w:rsidR="00987105" w:rsidRPr="00CB57C5"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17314AEF" w14:textId="77777777" w:rsidR="00987105" w:rsidRPr="00CB57C5" w:rsidRDefault="00987105" w:rsidP="00987105">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59146061" w14:textId="77777777" w:rsidR="00987105" w:rsidRPr="00CB57C5" w:rsidRDefault="00987105" w:rsidP="00987105">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7DC253DC" w14:textId="77777777" w:rsidR="00987105" w:rsidRPr="00CB57C5" w:rsidRDefault="00987105" w:rsidP="00987105">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23180AF8" w14:textId="77777777" w:rsidR="00987105" w:rsidRPr="00CB57C5" w:rsidRDefault="00987105" w:rsidP="00987105">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xml:space="preserve">, jei yra naudojami paveikslai / </w:t>
      </w:r>
      <w:r>
        <w:rPr>
          <w:rFonts w:ascii="Times New Roman" w:hAnsi="Times New Roman" w:cs="Times New Roman"/>
          <w:color w:val="000000" w:themeColor="text1"/>
          <w:sz w:val="24"/>
          <w:szCs w:val="24"/>
        </w:rPr>
        <w:lastRenderedPageBreak/>
        <w:t>s</w:t>
      </w:r>
      <w:r w:rsidRPr="00CB57C5">
        <w:rPr>
          <w:rFonts w:ascii="Times New Roman" w:hAnsi="Times New Roman" w:cs="Times New Roman"/>
          <w:color w:val="000000" w:themeColor="text1"/>
          <w:sz w:val="24"/>
          <w:szCs w:val="24"/>
        </w:rPr>
        <w:t xml:space="preserve">chemos, ar atsakymai yra randami pateikiamuose paveiksluose bei schemose, ar šie klausimai suformuluoti taip, kad būtų tikrinamas mokinio gebėjimas tik rasti informaciją ir nereikalauja tos informacijos pritaikyti, sisteminti, pertvarkyti; </w:t>
      </w:r>
    </w:p>
    <w:p w14:paraId="6C69A33C" w14:textId="77777777" w:rsidR="00987105" w:rsidRPr="00CB57C5" w:rsidRDefault="00987105" w:rsidP="00987105">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15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2BA81827" w14:textId="77777777" w:rsidR="00987105" w:rsidRPr="00CB57C5" w:rsidRDefault="00987105" w:rsidP="00987105">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6AB3649C" w14:textId="77777777" w:rsidR="00987105" w:rsidRPr="00CB57C5" w:rsidRDefault="00987105" w:rsidP="00987105">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7F27A9B5" w14:textId="77777777" w:rsidR="00987105" w:rsidRPr="00CB57C5" w:rsidRDefault="00987105" w:rsidP="00987105">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2FA67A51" w14:textId="77777777" w:rsidR="00987105" w:rsidRPr="00CB57C5" w:rsidRDefault="00987105" w:rsidP="00987105">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0AF4F1E" w14:textId="77777777" w:rsidR="00987105" w:rsidRPr="00CB57C5" w:rsidRDefault="00987105" w:rsidP="00987105">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.5.10. 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007AF5A3" w14:textId="77777777" w:rsidR="00987105" w:rsidRPr="00CB57C5" w:rsidRDefault="00987105" w:rsidP="00987105">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082E297D" w14:textId="77777777" w:rsidR="00987105" w:rsidRPr="00CB57C5"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6DFA4785" w14:textId="77777777" w:rsidR="00987105" w:rsidRPr="00CB57C5"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3596BDFA" w14:textId="77777777" w:rsidR="00987105"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7302FD67" w14:textId="77777777" w:rsidR="00987105"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54C05399" w14:textId="77777777" w:rsidR="00987105" w:rsidRDefault="00987105" w:rsidP="00987105">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71540619" w14:textId="77777777" w:rsidR="00987105" w:rsidRDefault="00987105" w:rsidP="009871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3F7ACE0A" w14:textId="77777777" w:rsidR="00987105" w:rsidRPr="008771BB" w:rsidRDefault="00987105" w:rsidP="009871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653F3145" w14:textId="77777777" w:rsidR="00987105" w:rsidRPr="008771BB" w:rsidRDefault="00987105" w:rsidP="00987105">
      <w:pPr>
        <w:tabs>
          <w:tab w:val="left" w:pos="1276"/>
        </w:tabs>
        <w:spacing w:after="0" w:line="240" w:lineRule="auto"/>
        <w:jc w:val="both"/>
        <w:rPr>
          <w:rFonts w:ascii="Times New Roman" w:hAnsi="Times New Roman" w:cs="Times New Roman"/>
          <w:color w:val="000000" w:themeColor="text1"/>
          <w:sz w:val="24"/>
          <w:szCs w:val="24"/>
        </w:rPr>
      </w:pPr>
    </w:p>
    <w:p w14:paraId="44520386" w14:textId="77777777" w:rsidR="00987105" w:rsidRPr="004C3297"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195E1542" w14:textId="77777777" w:rsidR="00987105" w:rsidRPr="004C3297" w:rsidRDefault="00987105" w:rsidP="00987105">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496235D4" w14:textId="77777777" w:rsidR="00987105" w:rsidRPr="004C3297" w:rsidRDefault="00987105" w:rsidP="00987105">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57B7F056" w14:textId="77777777" w:rsidR="00987105" w:rsidRPr="001735DB"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468C09C7" w14:textId="77777777" w:rsidR="00987105" w:rsidRPr="004C3297" w:rsidRDefault="00987105" w:rsidP="00987105">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055FFEC6" w14:textId="77777777" w:rsidR="00987105" w:rsidRPr="00421087" w:rsidRDefault="00987105" w:rsidP="00987105">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4EBD9F7C" w14:textId="77777777" w:rsidR="00987105" w:rsidRDefault="00987105" w:rsidP="00987105">
      <w:pPr>
        <w:spacing w:after="0" w:line="240" w:lineRule="auto"/>
        <w:jc w:val="center"/>
        <w:rPr>
          <w:rFonts w:ascii="Times New Roman" w:hAnsi="Times New Roman" w:cs="Times New Roman"/>
          <w:b/>
          <w:color w:val="000000" w:themeColor="text1"/>
          <w:sz w:val="24"/>
          <w:szCs w:val="24"/>
        </w:rPr>
      </w:pPr>
    </w:p>
    <w:p w14:paraId="5B9C42AB" w14:textId="77777777" w:rsidR="00987105" w:rsidRPr="008771BB" w:rsidRDefault="00987105" w:rsidP="009871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14B6862C" w14:textId="77777777" w:rsidR="00987105" w:rsidRPr="008771BB" w:rsidRDefault="00987105" w:rsidP="00987105">
      <w:pPr>
        <w:pStyle w:val="Sraopastraipa"/>
        <w:spacing w:after="0" w:line="240" w:lineRule="auto"/>
        <w:ind w:left="709"/>
        <w:jc w:val="both"/>
        <w:rPr>
          <w:rFonts w:ascii="Times New Roman" w:hAnsi="Times New Roman" w:cs="Times New Roman"/>
          <w:b/>
          <w:color w:val="000000" w:themeColor="text1"/>
          <w:sz w:val="24"/>
          <w:szCs w:val="24"/>
        </w:rPr>
      </w:pPr>
    </w:p>
    <w:p w14:paraId="3945F69D" w14:textId="77777777" w:rsidR="00987105" w:rsidRPr="00B80E27" w:rsidRDefault="00987105" w:rsidP="0098710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134514">
        <w:rPr>
          <w:rFonts w:ascii="Times New Roman" w:hAnsi="Times New Roman" w:cs="Times New Roman"/>
          <w:color w:val="000000" w:themeColor="text1"/>
          <w:sz w:val="24"/>
          <w:szCs w:val="24"/>
        </w:rPr>
        <w:t xml:space="preserve">.1. Paslaugų teikėjas per 5 (penkias) darbo dienas po sutarties pasirašymo surengia susitikimą su PO, kuriame sutaria dėl detalaus paslaugų </w:t>
      </w:r>
      <w:r w:rsidRPr="00B80E27">
        <w:rPr>
          <w:rFonts w:ascii="Times New Roman" w:hAnsi="Times New Roman" w:cs="Times New Roman"/>
          <w:color w:val="000000" w:themeColor="text1"/>
          <w:sz w:val="24"/>
          <w:szCs w:val="24"/>
        </w:rPr>
        <w:t>tekimo grafiko. Paslaugų teikimo grafikas PO iniciatyva darbų eigoje gali būti koreguojamas.</w:t>
      </w:r>
    </w:p>
    <w:p w14:paraId="4C12BA74"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0587D0AE"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9.2.1. pirmojo ir antrojo klausimų blokų ne vėliau kaip per 1 (vieną) mėnesį nuo sutarties pasirašymo dienos;</w:t>
      </w:r>
    </w:p>
    <w:p w14:paraId="465D6333"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9.2.2. trečiojo ir ketvirtojo klausimų blokų ne vėliau kaip per 2 (du) mėnesius nuo sutarties pasirašymo dienos;</w:t>
      </w:r>
    </w:p>
    <w:p w14:paraId="07B37A04"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9.2.3. penktojo klausimų bloko ne vėliau kaip per 3 (tris) mėnesius nuo sutarties pasirašymo dienos.</w:t>
      </w:r>
    </w:p>
    <w:p w14:paraId="0B5CA0CE"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B91BEE5"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9.3.1. pirmojo klausimų bloko ne vėliau kaip per 4 (keturis) mėnesius nuo sutarties pasirašymo dienos;</w:t>
      </w:r>
    </w:p>
    <w:p w14:paraId="21556303"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9.3.2. antrojo klausimų bloko ne vėliau kaip per 5 (penkis) mėnesius nuo sutarties pasirašymo dienos;</w:t>
      </w:r>
    </w:p>
    <w:p w14:paraId="63C41B77"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9.3.3. trečiojo klausimų bloko ne vėliau kaip per 6 (šešis) mėnesius nuo sutarties pasirašymo dienos.</w:t>
      </w:r>
    </w:p>
    <w:p w14:paraId="755E98F7" w14:textId="77777777" w:rsidR="00987105" w:rsidRPr="00D0051C" w:rsidRDefault="00987105" w:rsidP="00987105">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491F3BC8" w14:textId="77777777" w:rsidR="00987105" w:rsidRPr="009129B3" w:rsidRDefault="00987105" w:rsidP="00987105">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4E4551D4" w14:textId="77777777" w:rsidR="00987105" w:rsidRPr="00887C1C" w:rsidRDefault="00987105" w:rsidP="00987105">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54611A9D" w14:textId="77777777" w:rsidR="00987105" w:rsidRPr="00AC7008"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formatu, vaizdinė medžiaga pateikiama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mp4</w:t>
      </w:r>
      <w:r w:rsidRPr="2F1034DF">
        <w:rPr>
          <w:rFonts w:ascii="Times New Roman" w:hAnsi="Times New Roman" w:cs="Times New Roman"/>
          <w:color w:val="000000" w:themeColor="text1"/>
          <w:sz w:val="24"/>
          <w:szCs w:val="24"/>
        </w:rPr>
        <w:t xml:space="preserve"> formatais, garsinė medžiaga pateikiama .</w:t>
      </w:r>
      <w:r w:rsidRPr="2F1034DF">
        <w:rPr>
          <w:rFonts w:ascii="Times New Roman" w:hAnsi="Times New Roman" w:cs="Times New Roman"/>
          <w:i/>
          <w:iCs/>
          <w:color w:val="000000" w:themeColor="text1"/>
          <w:sz w:val="24"/>
          <w:szCs w:val="24"/>
        </w:rPr>
        <w:t>mp3</w:t>
      </w:r>
      <w:r w:rsidRPr="2F1034DF">
        <w:rPr>
          <w:rFonts w:ascii="Times New Roman" w:hAnsi="Times New Roman" w:cs="Times New Roman"/>
          <w:color w:val="000000" w:themeColor="text1"/>
          <w:sz w:val="24"/>
          <w:szCs w:val="24"/>
        </w:rPr>
        <w:t xml:space="preserve"> formatu.</w:t>
      </w:r>
    </w:p>
    <w:p w14:paraId="2C46E8C1" w14:textId="77777777" w:rsidR="00987105" w:rsidRDefault="00987105" w:rsidP="00987105">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375C0749" w14:textId="77777777" w:rsidR="00987105" w:rsidRDefault="00987105" w:rsidP="00987105">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609046D2" w14:textId="77777777" w:rsidR="00987105" w:rsidRPr="00AC135E" w:rsidRDefault="00987105" w:rsidP="00987105">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19F9D530" w14:textId="77777777" w:rsidR="00987105" w:rsidRPr="00B80E27" w:rsidRDefault="00987105" w:rsidP="00987105">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9.11. Pirmoje pirkimų dalyje dalyvaujančiam Paslaugų teikėjui sumokama 20 proc. po atliktų </w:t>
      </w:r>
      <w:r w:rsidRPr="00B80E27">
        <w:rPr>
          <w:rFonts w:ascii="Times New Roman" w:hAnsi="Times New Roman" w:cs="Times New Roman"/>
          <w:color w:val="000000" w:themeColor="text1"/>
          <w:sz w:val="24"/>
          <w:szCs w:val="24"/>
        </w:rPr>
        <w:t xml:space="preserve">klausimų blokų korekcijų atsižvelgiant į pirmos recenzijos pastabas, 20 proc. sumokama po atliktų </w:t>
      </w:r>
      <w:r w:rsidRPr="00B80E27">
        <w:rPr>
          <w:rFonts w:ascii="Times New Roman" w:hAnsi="Times New Roman" w:cs="Times New Roman"/>
          <w:color w:val="000000" w:themeColor="text1"/>
          <w:sz w:val="24"/>
          <w:szCs w:val="24"/>
        </w:rPr>
        <w:lastRenderedPageBreak/>
        <w:t>klausimų blokų korekcijų atsižvelgiant į antros recenzijos pastabas ir likusi 60</w:t>
      </w:r>
      <w:r>
        <w:rPr>
          <w:rFonts w:ascii="Times New Roman" w:hAnsi="Times New Roman" w:cs="Times New Roman"/>
          <w:color w:val="000000" w:themeColor="text1"/>
          <w:sz w:val="24"/>
          <w:szCs w:val="24"/>
        </w:rPr>
        <w:t> </w:t>
      </w:r>
      <w:r w:rsidRPr="00B80E27">
        <w:rPr>
          <w:rFonts w:ascii="Times New Roman" w:hAnsi="Times New Roman" w:cs="Times New Roman"/>
          <w:color w:val="000000" w:themeColor="text1"/>
          <w:sz w:val="24"/>
          <w:szCs w:val="24"/>
        </w:rPr>
        <w:t xml:space="preserve">proc. suma sumokama po klausimų blokų galutinių korekcijų, pasirašius paslaugų perdavimo–priėmimo aktą. </w:t>
      </w:r>
      <w:r w:rsidRPr="00B80E27">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20743F52" w14:textId="77777777" w:rsidR="00987105" w:rsidRPr="00B80E27" w:rsidRDefault="00987105" w:rsidP="00987105">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26ADFF10" w14:textId="77777777" w:rsidR="00987105" w:rsidRDefault="00987105" w:rsidP="00987105">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7C1ECD38" w14:textId="77777777" w:rsidR="00987105" w:rsidRPr="00270787" w:rsidRDefault="00987105" w:rsidP="00987105">
      <w:pPr>
        <w:spacing w:after="0" w:line="240" w:lineRule="auto"/>
        <w:ind w:firstLine="567"/>
        <w:jc w:val="both"/>
        <w:rPr>
          <w:rFonts w:ascii="Times New Roman" w:hAnsi="Times New Roman" w:cs="Times New Roman"/>
          <w:color w:val="000000" w:themeColor="text1"/>
          <w:sz w:val="24"/>
          <w:szCs w:val="24"/>
        </w:rPr>
      </w:pPr>
    </w:p>
    <w:p w14:paraId="44B3D754" w14:textId="77777777" w:rsidR="00987105" w:rsidRDefault="00987105" w:rsidP="00987105">
      <w:pPr>
        <w:spacing w:after="0" w:line="240" w:lineRule="auto"/>
        <w:ind w:firstLine="840"/>
        <w:jc w:val="both"/>
        <w:textAlignment w:val="baseline"/>
        <w:rPr>
          <w:rFonts w:ascii="Times New Roman" w:hAnsi="Times New Roman" w:cs="Times New Roman"/>
          <w:color w:val="000000" w:themeColor="text1"/>
          <w:sz w:val="24"/>
          <w:szCs w:val="24"/>
        </w:rPr>
      </w:pPr>
    </w:p>
    <w:p w14:paraId="42588044" w14:textId="77777777" w:rsidR="00987105" w:rsidRPr="00567AF9" w:rsidRDefault="00987105" w:rsidP="00987105">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583D86DF" w14:textId="77777777" w:rsidR="00987105" w:rsidRDefault="00987105" w:rsidP="00987105"/>
    <w:p w14:paraId="4B6BEE81" w14:textId="77777777" w:rsidR="00987105" w:rsidRDefault="00987105"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79A4B840" w14:textId="77777777" w:rsidR="00987105" w:rsidRDefault="00987105" w:rsidP="00987105"/>
    <w:p w14:paraId="53A7A631" w14:textId="77777777" w:rsidR="00A26B7A" w:rsidRDefault="00A26B7A"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206B38F0" w14:textId="77777777" w:rsidR="009C4B84" w:rsidRDefault="009C4B84" w:rsidP="009C4B84"/>
    <w:p w14:paraId="7E61C7BF" w14:textId="77777777" w:rsidR="009C4B84" w:rsidRDefault="009C4B84" w:rsidP="009C4B84"/>
    <w:p w14:paraId="4424ABFB" w14:textId="77777777" w:rsidR="009C4B84" w:rsidRDefault="009C4B84" w:rsidP="009C4B84"/>
    <w:p w14:paraId="5E3DFAE1" w14:textId="77777777" w:rsidR="009C4B84" w:rsidRDefault="009C4B84" w:rsidP="009C4B84"/>
    <w:p w14:paraId="2DE6531F" w14:textId="77777777" w:rsidR="009C4B84" w:rsidRDefault="009C4B84" w:rsidP="009C4B84"/>
    <w:p w14:paraId="68404FE6" w14:textId="77777777" w:rsidR="009C4B84" w:rsidRDefault="009C4B84" w:rsidP="009C4B84"/>
    <w:p w14:paraId="7A18B079" w14:textId="77777777" w:rsidR="009C4B84" w:rsidRPr="009C4B84" w:rsidRDefault="009C4B84" w:rsidP="009C4B84"/>
    <w:p w14:paraId="7614F49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Default="00D25CFE" w:rsidP="00D25CFE">
      <w:pPr>
        <w:rPr>
          <w:lang w:eastAsia="en-US"/>
        </w:rPr>
      </w:pPr>
    </w:p>
    <w:p w14:paraId="31E44F1D" w14:textId="77777777" w:rsidR="00FE32D1" w:rsidRPr="00E845D5" w:rsidRDefault="00FE32D1" w:rsidP="00FE32D1">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Tiekėjo</w:t>
      </w:r>
      <w:r w:rsidRPr="00E845D5">
        <w:rPr>
          <w:rFonts w:ascii="Times New Roman" w:hAnsi="Times New Roman" w:cs="Times New Roman"/>
          <w:color w:val="000000" w:themeColor="text1"/>
          <w:sz w:val="24"/>
          <w:szCs w:val="24"/>
        </w:rPr>
        <w:t xml:space="preserve"> kvalifikacija turi atitikti šiame priede nustatytus reikalavimus kvalifikacijai.</w:t>
      </w:r>
    </w:p>
    <w:p w14:paraId="1EBBCC5A" w14:textId="77777777" w:rsidR="00FE32D1" w:rsidRPr="00145524" w:rsidRDefault="00FE32D1" w:rsidP="00FE32D1">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E845D5">
        <w:rPr>
          <w:rFonts w:ascii="Times New Roman" w:eastAsia="Times New Roman" w:hAnsi="Times New Roman" w:cs="Times New Roman"/>
          <w:color w:val="000000" w:themeColor="text1"/>
          <w:sz w:val="24"/>
          <w:szCs w:val="24"/>
        </w:rPr>
        <w:t> Jeigu pasiūlymą teikia ūkio subjektų grupė – nustatytus reikalavimus turi atit</w:t>
      </w:r>
      <w:r>
        <w:rPr>
          <w:rFonts w:ascii="Times New Roman" w:eastAsia="Times New Roman" w:hAnsi="Times New Roman" w:cs="Times New Roman"/>
          <w:color w:val="000000" w:themeColor="text1"/>
          <w:sz w:val="24"/>
          <w:szCs w:val="24"/>
        </w:rPr>
        <w:t>ikti ūkio subjektų grupės nario</w:t>
      </w:r>
      <w:r w:rsidRPr="00E845D5">
        <w:rPr>
          <w:rFonts w:ascii="Times New Roman" w:eastAsia="Times New Roman" w:hAnsi="Times New Roman" w:cs="Times New Roman"/>
          <w:color w:val="000000" w:themeColor="text1"/>
          <w:sz w:val="24"/>
          <w:szCs w:val="24"/>
        </w:rPr>
        <w:t>(-</w:t>
      </w:r>
      <w:proofErr w:type="spellStart"/>
      <w:r w:rsidRPr="00E845D5">
        <w:rPr>
          <w:rFonts w:ascii="Times New Roman" w:eastAsia="Times New Roman" w:hAnsi="Times New Roman" w:cs="Times New Roman"/>
          <w:color w:val="000000" w:themeColor="text1"/>
          <w:sz w:val="24"/>
          <w:szCs w:val="24"/>
        </w:rPr>
        <w:t>ių</w:t>
      </w:r>
      <w:proofErr w:type="spellEnd"/>
      <w:r w:rsidRPr="00E845D5">
        <w:rPr>
          <w:rFonts w:ascii="Times New Roman" w:eastAsia="Times New Roman" w:hAnsi="Times New Roman" w:cs="Times New Roman"/>
          <w:color w:val="000000" w:themeColor="text1"/>
          <w:sz w:val="24"/>
          <w:szCs w:val="24"/>
        </w:rPr>
        <w:t xml:space="preserve">) specialistai, atsižvelgiant į jų prisiimamus </w:t>
      </w:r>
      <w:r w:rsidRPr="00145524">
        <w:rPr>
          <w:rFonts w:ascii="Times New Roman" w:eastAsia="Times New Roman" w:hAnsi="Times New Roman" w:cs="Times New Roman"/>
          <w:sz w:val="24"/>
          <w:szCs w:val="24"/>
        </w:rPr>
        <w:t>įsipareigo</w:t>
      </w:r>
      <w:r>
        <w:rPr>
          <w:rFonts w:ascii="Times New Roman" w:eastAsia="Times New Roman" w:hAnsi="Times New Roman" w:cs="Times New Roman"/>
          <w:sz w:val="24"/>
          <w:szCs w:val="24"/>
        </w:rPr>
        <w:t>jimus pirkimo sutarčiai vykdyti.</w:t>
      </w:r>
    </w:p>
    <w:p w14:paraId="259B50BE" w14:textId="77777777" w:rsidR="00FE32D1" w:rsidRPr="00145524" w:rsidRDefault="00FE32D1" w:rsidP="00FE32D1">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52755DC4" w14:textId="77777777" w:rsidR="00FE32D1" w:rsidRPr="00145524" w:rsidRDefault="00FE32D1" w:rsidP="00FE32D1">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7B9B12BF" w14:textId="77777777" w:rsidR="00FE32D1" w:rsidRPr="00145524" w:rsidRDefault="00FE32D1" w:rsidP="00FE32D1">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072B34D5" w14:textId="77777777" w:rsidR="00FE32D1" w:rsidRPr="00145524" w:rsidRDefault="00FE32D1" w:rsidP="00FE32D1">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1F968435" w14:textId="77777777" w:rsidR="00FE32D1" w:rsidRDefault="00FE32D1" w:rsidP="00FE32D1">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subtiekėjai dalyvaujantys Pirkime, turi atitikti žemiau nurodytus techninio ir profesinio pajėgumo kvalifikacijos reikalavimus.</w:t>
      </w:r>
    </w:p>
    <w:p w14:paraId="6C5A9AE6" w14:textId="77777777" w:rsidR="00FE32D1" w:rsidRPr="00773E73" w:rsidRDefault="00FE32D1" w:rsidP="00FE32D1">
      <w:pPr>
        <w:pStyle w:val="Sraopastraipa"/>
        <w:numPr>
          <w:ilvl w:val="0"/>
          <w:numId w:val="39"/>
        </w:numPr>
        <w:spacing w:after="0" w:line="240" w:lineRule="auto"/>
        <w:ind w:left="0" w:firstLine="902"/>
        <w:jc w:val="both"/>
        <w:rPr>
          <w:rFonts w:ascii="Times New Roman" w:hAnsi="Times New Roman" w:cs="Times New Roman"/>
          <w:sz w:val="24"/>
          <w:szCs w:val="24"/>
        </w:rPr>
      </w:pPr>
      <w:r w:rsidRPr="00314B53">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314B53">
        <w:rPr>
          <w:rFonts w:ascii="Times New Roman" w:eastAsia="Times New Roman" w:hAnsi="Times New Roman" w:cs="Times New Roman"/>
          <w:color w:val="000000" w:themeColor="text1"/>
          <w:sz w:val="24"/>
          <w:szCs w:val="24"/>
        </w:rPr>
        <w:t>geografijos VBE I dalies ir geografijos VBE II dalies užduočių klausimų blokų parengimo paslaugų ir dėl geografijos VBE I dalies ir geografijos VBE II dalies užduočių recenzavimo paslaugų (</w:t>
      </w:r>
      <w:r w:rsidRPr="00314B5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t>
      </w:r>
      <w:r w:rsidRPr="00314B53">
        <w:rPr>
          <w:rFonts w:ascii="Times New Roman" w:hAnsi="Times New Roman" w:cs="Times New Roman"/>
          <w:color w:val="000000" w:themeColor="text1"/>
          <w:sz w:val="24"/>
          <w:szCs w:val="24"/>
        </w:rPr>
        <w:t xml:space="preserve">ir 2 pirkimo objekto dalys). </w:t>
      </w:r>
    </w:p>
    <w:p w14:paraId="6AF56BDA" w14:textId="77777777" w:rsidR="00FE32D1" w:rsidRDefault="00FE32D1" w:rsidP="00FE32D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437859A" w14:textId="77777777" w:rsidR="00FE32D1" w:rsidRPr="00773E73" w:rsidRDefault="00FE32D1" w:rsidP="00FE32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FE32D1" w:rsidRPr="00462940" w14:paraId="3531CE8F" w14:textId="77777777" w:rsidTr="000072F6">
        <w:trPr>
          <w:trHeight w:val="241"/>
        </w:trPr>
        <w:tc>
          <w:tcPr>
            <w:tcW w:w="455" w:type="pct"/>
            <w:shd w:val="clear" w:color="auto" w:fill="F2F2F2" w:themeFill="background1" w:themeFillShade="F2"/>
            <w:vAlign w:val="center"/>
          </w:tcPr>
          <w:p w14:paraId="410D4514" w14:textId="77777777" w:rsidR="00FE32D1" w:rsidRPr="00462940" w:rsidRDefault="00FE32D1" w:rsidP="000072F6">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351FEBD4" w14:textId="77777777" w:rsidR="00FE32D1" w:rsidRPr="00462940" w:rsidRDefault="00FE32D1" w:rsidP="000072F6">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24A6FC82" w14:textId="77777777" w:rsidR="00FE32D1" w:rsidRPr="00462940" w:rsidRDefault="00FE32D1" w:rsidP="000072F6">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FE32D1" w:rsidRPr="00462940" w14:paraId="47E6A53A" w14:textId="77777777" w:rsidTr="000072F6">
        <w:trPr>
          <w:trHeight w:val="241"/>
        </w:trPr>
        <w:tc>
          <w:tcPr>
            <w:tcW w:w="5000" w:type="pct"/>
            <w:gridSpan w:val="3"/>
            <w:shd w:val="clear" w:color="auto" w:fill="F2F2F2" w:themeFill="background1" w:themeFillShade="F2"/>
            <w:vAlign w:val="center"/>
          </w:tcPr>
          <w:p w14:paraId="52CE1ACA" w14:textId="77777777" w:rsidR="00FE32D1" w:rsidRPr="00F173A2" w:rsidRDefault="00FE32D1" w:rsidP="000072F6">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Taikoma </w:t>
            </w: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ir</w:t>
            </w:r>
            <w:proofErr w:type="spellEnd"/>
            <w:r>
              <w:rPr>
                <w:rFonts w:ascii="Times New Roman" w:eastAsia="Calibri" w:hAnsi="Times New Roman" w:cs="Times New Roman"/>
                <w:b/>
                <w:sz w:val="24"/>
                <w:szCs w:val="24"/>
                <w:lang w:val="en-US"/>
              </w:rPr>
              <w:t xml:space="preserve"> 2 </w:t>
            </w:r>
            <w:proofErr w:type="spellStart"/>
            <w:r>
              <w:rPr>
                <w:rFonts w:ascii="Times New Roman" w:eastAsia="Calibri" w:hAnsi="Times New Roman" w:cs="Times New Roman"/>
                <w:b/>
                <w:sz w:val="24"/>
                <w:szCs w:val="24"/>
                <w:lang w:val="en-US"/>
              </w:rPr>
              <w:t>pirkimo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objekto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dalims</w:t>
            </w:r>
            <w:proofErr w:type="spellEnd"/>
          </w:p>
        </w:tc>
      </w:tr>
      <w:tr w:rsidR="00FE32D1" w:rsidRPr="00462940" w14:paraId="0901986D" w14:textId="77777777" w:rsidTr="000072F6">
        <w:trPr>
          <w:trHeight w:val="2798"/>
        </w:trPr>
        <w:tc>
          <w:tcPr>
            <w:tcW w:w="455" w:type="pct"/>
            <w:tcBorders>
              <w:right w:val="single" w:sz="4" w:space="0" w:color="auto"/>
            </w:tcBorders>
            <w:shd w:val="clear" w:color="auto" w:fill="F2F2F2" w:themeFill="background1" w:themeFillShade="F2"/>
            <w:vAlign w:val="center"/>
          </w:tcPr>
          <w:p w14:paraId="765D86D9" w14:textId="77777777" w:rsidR="00FE32D1" w:rsidRPr="00462940" w:rsidRDefault="00FE32D1" w:rsidP="000072F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327D1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7D0B186E" w14:textId="77777777" w:rsidR="00FE32D1" w:rsidRDefault="00FE32D1" w:rsidP="000072F6">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8.2 ir 8.3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2DB53FDA" w14:textId="77777777" w:rsidR="00FE32D1" w:rsidRDefault="00FE32D1" w:rsidP="000072F6">
            <w:pPr>
              <w:spacing w:after="0" w:line="240" w:lineRule="auto"/>
              <w:rPr>
                <w:rFonts w:ascii="Times New Roman" w:eastAsia="Calibri" w:hAnsi="Times New Roman" w:cs="Times New Roman"/>
                <w:bCs/>
                <w:sz w:val="24"/>
                <w:szCs w:val="24"/>
              </w:rPr>
            </w:pPr>
          </w:p>
          <w:p w14:paraId="1D5F6CD5" w14:textId="77777777" w:rsidR="00FE32D1" w:rsidRPr="00462940" w:rsidRDefault="00FE32D1" w:rsidP="000072F6">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70DEEAA9" w14:textId="77777777" w:rsidR="00FE32D1" w:rsidRPr="001D7004" w:rsidRDefault="00FE32D1" w:rsidP="000072F6">
            <w:pPr>
              <w:spacing w:after="0" w:line="240" w:lineRule="auto"/>
              <w:rPr>
                <w:rFonts w:ascii="Times New Roman" w:eastAsia="Calibri" w:hAnsi="Times New Roman" w:cs="Times New Roman"/>
                <w:bCs/>
                <w:sz w:val="16"/>
                <w:szCs w:val="16"/>
              </w:rPr>
            </w:pPr>
          </w:p>
          <w:p w14:paraId="70D058D3" w14:textId="77777777" w:rsidR="00FE32D1" w:rsidRPr="00462940" w:rsidRDefault="00FE32D1" w:rsidP="000072F6">
            <w:pPr>
              <w:spacing w:after="0" w:line="240" w:lineRule="auto"/>
              <w:jc w:val="both"/>
              <w:rPr>
                <w:rFonts w:ascii="Times New Roman" w:eastAsia="Calibri" w:hAnsi="Times New Roman" w:cs="Times New Roman"/>
                <w:bCs/>
                <w:sz w:val="24"/>
                <w:szCs w:val="24"/>
              </w:rPr>
            </w:pPr>
          </w:p>
          <w:p w14:paraId="03EC9489" w14:textId="77777777" w:rsidR="00FE32D1" w:rsidRPr="00462940" w:rsidRDefault="00FE32D1" w:rsidP="000072F6">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260B053E" w14:textId="77777777" w:rsidR="00FE32D1" w:rsidRPr="00F40CE4" w:rsidRDefault="00FE32D1" w:rsidP="000072F6">
            <w:pPr>
              <w:spacing w:after="0" w:line="240" w:lineRule="auto"/>
              <w:ind w:right="180"/>
              <w:jc w:val="both"/>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0FD4DB37" w14:textId="5C111015" w:rsidR="00FE32D1" w:rsidRPr="00F40CE4" w:rsidRDefault="00FE32D1" w:rsidP="000072F6">
            <w:pPr>
              <w:tabs>
                <w:tab w:val="left" w:pos="37"/>
                <w:tab w:val="left" w:pos="76"/>
                <w:tab w:val="left" w:pos="397"/>
              </w:tabs>
              <w:spacing w:after="0" w:line="240" w:lineRule="auto"/>
              <w:ind w:left="69" w:right="-44" w:firstLine="7"/>
              <w:rPr>
                <w:rFonts w:ascii="Times New Roman" w:hAnsi="Times New Roman" w:cs="Times New Roman"/>
                <w:sz w:val="24"/>
                <w:szCs w:val="24"/>
              </w:rPr>
            </w:pPr>
            <w:r w:rsidRPr="429641BF">
              <w:rPr>
                <w:rFonts w:ascii="Times New Roman" w:hAnsi="Times New Roman" w:cs="Times New Roman"/>
                <w:sz w:val="24"/>
                <w:szCs w:val="24"/>
              </w:rPr>
              <w:t>1) specialistų sąrašas (</w:t>
            </w:r>
            <w:r w:rsidR="009803A9">
              <w:rPr>
                <w:rFonts w:ascii="Times New Roman" w:hAnsi="Times New Roman" w:cs="Times New Roman"/>
                <w:sz w:val="24"/>
                <w:szCs w:val="24"/>
              </w:rPr>
              <w:t>9</w:t>
            </w:r>
            <w:r w:rsidRPr="429641BF">
              <w:rPr>
                <w:rFonts w:ascii="Times New Roman" w:hAnsi="Times New Roman" w:cs="Times New Roman"/>
                <w:sz w:val="24"/>
                <w:szCs w:val="24"/>
              </w:rPr>
              <w:t xml:space="preserve"> priedas),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73EA8F97" w14:textId="77777777" w:rsidR="00FE32D1" w:rsidRDefault="00FE32D1" w:rsidP="000072F6">
            <w:pPr>
              <w:tabs>
                <w:tab w:val="left" w:pos="178"/>
                <w:tab w:val="left" w:pos="320"/>
              </w:tabs>
              <w:spacing w:after="0" w:line="240" w:lineRule="auto"/>
              <w:ind w:left="69" w:firstLine="7"/>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93800E" w14:textId="77777777" w:rsidR="00FE32D1" w:rsidRDefault="00FE32D1" w:rsidP="000072F6">
            <w:pPr>
              <w:tabs>
                <w:tab w:val="left" w:pos="178"/>
                <w:tab w:val="left" w:pos="320"/>
              </w:tabs>
              <w:spacing w:after="0" w:line="240" w:lineRule="auto"/>
              <w:ind w:left="69" w:firstLine="45"/>
              <w:rPr>
                <w:rFonts w:ascii="Times New Roman" w:hAnsi="Times New Roman" w:cs="Times New Roman"/>
                <w:sz w:val="24"/>
                <w:szCs w:val="24"/>
              </w:rPr>
            </w:pPr>
          </w:p>
          <w:p w14:paraId="1DA457A7" w14:textId="77777777" w:rsidR="00FE32D1" w:rsidRPr="00F40CE4" w:rsidRDefault="00FE32D1" w:rsidP="000072F6">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44C36ED8" w14:textId="77777777" w:rsidR="00FE32D1" w:rsidRDefault="00FE32D1" w:rsidP="000072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188031C2" w14:textId="77777777" w:rsidR="00FE32D1" w:rsidRPr="00195925" w:rsidRDefault="00FE32D1" w:rsidP="000072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FE32D1" w:rsidRPr="00462940" w14:paraId="7D5409B2" w14:textId="77777777" w:rsidTr="000072F6">
        <w:trPr>
          <w:trHeight w:val="257"/>
        </w:trPr>
        <w:tc>
          <w:tcPr>
            <w:tcW w:w="455" w:type="pct"/>
            <w:tcBorders>
              <w:right w:val="single" w:sz="4" w:space="0" w:color="auto"/>
            </w:tcBorders>
            <w:shd w:val="clear" w:color="auto" w:fill="F2F2F2" w:themeFill="background1" w:themeFillShade="F2"/>
            <w:vAlign w:val="center"/>
          </w:tcPr>
          <w:p w14:paraId="1D4142E0" w14:textId="77777777" w:rsidR="00FE32D1" w:rsidRPr="00462940" w:rsidRDefault="00FE32D1" w:rsidP="000072F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6BAF4478" w14:textId="77777777" w:rsidR="00FE32D1" w:rsidRDefault="00FE32D1" w:rsidP="000072F6">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w:t>
            </w:r>
            <w:r>
              <w:rPr>
                <w:rFonts w:ascii="Times New Roman" w:eastAsia="Times New Roman" w:hAnsi="Times New Roman" w:cs="Times New Roman"/>
                <w:b/>
                <w:sz w:val="24"/>
                <w:szCs w:val="24"/>
              </w:rPr>
              <w:t>(-i) specialistas</w:t>
            </w:r>
            <w:r w:rsidRPr="00691498">
              <w:rPr>
                <w:rFonts w:ascii="Times New Roman" w:eastAsia="Times New Roman" w:hAnsi="Times New Roman" w:cs="Times New Roman"/>
                <w:b/>
                <w:sz w:val="24"/>
                <w:szCs w:val="24"/>
              </w:rPr>
              <w:t>(-ai) turi atitikti šiuos reikalavimus</w:t>
            </w:r>
            <w:r w:rsidRPr="00BB57CB">
              <w:rPr>
                <w:rFonts w:ascii="Times New Roman" w:eastAsia="Times New Roman" w:hAnsi="Times New Roman" w:cs="Times New Roman"/>
                <w:sz w:val="24"/>
                <w:szCs w:val="24"/>
              </w:rPr>
              <w:t>:</w:t>
            </w:r>
          </w:p>
          <w:p w14:paraId="3DE2992B" w14:textId="77777777" w:rsidR="00FE32D1" w:rsidRPr="00691498" w:rsidRDefault="00FE32D1" w:rsidP="000072F6">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t xml:space="preserve">turi turėti </w:t>
            </w:r>
            <w:r w:rsidRPr="00691498">
              <w:rPr>
                <w:rFonts w:ascii="Times New Roman" w:eastAsia="Times New Roman" w:hAnsi="Times New Roman" w:cs="Times New Roman"/>
                <w:color w:val="000000" w:themeColor="text1"/>
                <w:sz w:val="24"/>
                <w:szCs w:val="24"/>
              </w:rPr>
              <w:t>socialinių mokslų</w:t>
            </w:r>
            <w:r w:rsidRPr="00691498">
              <w:rPr>
                <w:rFonts w:ascii="Times New Roman" w:hAnsi="Times New Roman" w:cs="Times New Roman"/>
                <w:color w:val="000000" w:themeColor="text1"/>
                <w:sz w:val="24"/>
                <w:szCs w:val="24"/>
              </w:rPr>
              <w:t xml:space="preserve"> studijų srities (geografija) aukštąjį universitetinį ar jam prilygintą išsilavinimą ir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sidRPr="00691498">
              <w:rPr>
                <w:rFonts w:ascii="Times New Roman" w:eastAsia="Times New Roman" w:hAnsi="Times New Roman" w:cs="Times New Roman"/>
                <w:color w:val="000000" w:themeColor="text1"/>
                <w:sz w:val="24"/>
                <w:szCs w:val="24"/>
              </w:rPr>
              <w:t xml:space="preserve">geografijos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691498">
              <w:rPr>
                <w:rFonts w:ascii="Times New Roman" w:eastAsia="Times New Roman" w:hAnsi="Times New Roman" w:cs="Times New Roman"/>
                <w:color w:val="000000" w:themeColor="text1"/>
                <w:sz w:val="24"/>
                <w:szCs w:val="24"/>
              </w:rPr>
              <w:t xml:space="preserve">geografijos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p w14:paraId="391ADDEA" w14:textId="77777777" w:rsidR="00FE32D1" w:rsidRPr="00691498" w:rsidRDefault="00FE32D1" w:rsidP="000072F6">
            <w:pPr>
              <w:widowControl w:val="0"/>
              <w:tabs>
                <w:tab w:val="left" w:pos="1276"/>
              </w:tabs>
              <w:spacing w:after="120"/>
              <w:ind w:right="174"/>
              <w:outlineLvl w:val="1"/>
              <w:rPr>
                <w:color w:val="000000" w:themeColor="text1"/>
              </w:rPr>
            </w:pPr>
          </w:p>
          <w:p w14:paraId="56C024EF" w14:textId="77777777" w:rsidR="00FE32D1" w:rsidRPr="00314B53" w:rsidRDefault="00FE32D1" w:rsidP="000072F6">
            <w:pPr>
              <w:tabs>
                <w:tab w:val="center" w:pos="4153"/>
                <w:tab w:val="right" w:pos="8306"/>
              </w:tabs>
              <w:spacing w:after="0" w:line="240" w:lineRule="auto"/>
              <w:jc w:val="both"/>
              <w:rPr>
                <w:rFonts w:ascii="Times New Roman" w:eastAsia="Times New Roman" w:hAnsi="Times New Roman" w:cs="Times New Roman"/>
                <w:sz w:val="24"/>
                <w:szCs w:val="24"/>
              </w:rPr>
            </w:pPr>
          </w:p>
          <w:p w14:paraId="2455D73E" w14:textId="77777777" w:rsidR="00FE32D1" w:rsidRPr="007629FE" w:rsidRDefault="00FE32D1" w:rsidP="000072F6">
            <w:pPr>
              <w:tabs>
                <w:tab w:val="left" w:pos="421"/>
              </w:tabs>
              <w:spacing w:after="0" w:line="240" w:lineRule="auto"/>
              <w:jc w:val="both"/>
              <w:rPr>
                <w:rFonts w:ascii="Times New Roman" w:eastAsia="Calibri" w:hAnsi="Times New Roman" w:cs="Times New Roman"/>
                <w:bCs/>
                <w:sz w:val="24"/>
                <w:szCs w:val="24"/>
              </w:rPr>
            </w:pPr>
            <w:r w:rsidRPr="00512F97">
              <w:rPr>
                <w:rFonts w:ascii="Times New Roman" w:eastAsia="Calibri" w:hAnsi="Times New Roman" w:cs="Times New Roman"/>
                <w:bCs/>
                <w:sz w:val="24"/>
                <w:szCs w:val="24"/>
              </w:rPr>
              <w:t xml:space="preserve"> </w:t>
            </w:r>
          </w:p>
        </w:tc>
        <w:tc>
          <w:tcPr>
            <w:tcW w:w="2248" w:type="pct"/>
            <w:tcBorders>
              <w:left w:val="single" w:sz="4" w:space="0" w:color="auto"/>
            </w:tcBorders>
            <w:shd w:val="clear" w:color="auto" w:fill="FFFFFF" w:themeFill="background1"/>
          </w:tcPr>
          <w:p w14:paraId="0C2F2704"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lastRenderedPageBreak/>
              <w:t>Kartu su pasiūlymu pateikiami:</w:t>
            </w:r>
          </w:p>
          <w:p w14:paraId="07F86E7E" w14:textId="77777777" w:rsidR="00FE32D1" w:rsidRPr="00210BE7" w:rsidRDefault="00FE32D1" w:rsidP="00FE32D1">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išsilavinimą pagrindžiantys dokumentai;</w:t>
            </w:r>
          </w:p>
          <w:p w14:paraId="60B3876D" w14:textId="77777777" w:rsidR="00FE32D1" w:rsidRPr="00210BE7" w:rsidRDefault="00FE32D1" w:rsidP="00FE32D1">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 xml:space="preserve">pažyma apie siūlomo specialisto </w:t>
            </w:r>
            <w:r>
              <w:rPr>
                <w:rFonts w:ascii="Times New Roman" w:eastAsia="Calibri" w:hAnsi="Times New Roman" w:cs="Times New Roman"/>
                <w:sz w:val="24"/>
                <w:szCs w:val="24"/>
                <w:lang w:eastAsia="en-US"/>
              </w:rPr>
              <w:t xml:space="preserve">pedagoginio darbo </w:t>
            </w:r>
            <w:r w:rsidRPr="00210BE7">
              <w:rPr>
                <w:rFonts w:ascii="Times New Roman" w:eastAsia="Calibri" w:hAnsi="Times New Roman" w:cs="Times New Roman"/>
                <w:sz w:val="24"/>
                <w:szCs w:val="24"/>
                <w:lang w:eastAsia="en-US"/>
              </w:rPr>
              <w:t xml:space="preserve">patirtį </w:t>
            </w:r>
            <w:r w:rsidRPr="00210BE7">
              <w:rPr>
                <w:rFonts w:ascii="Times New Roman" w:eastAsia="Calibri" w:hAnsi="Times New Roman" w:cs="Times New Roman"/>
                <w:bCs/>
                <w:sz w:val="24"/>
                <w:szCs w:val="24"/>
                <w:lang w:eastAsia="en-US"/>
              </w:rPr>
              <w:t xml:space="preserve">vykdant </w:t>
            </w:r>
            <w:r>
              <w:rPr>
                <w:rFonts w:ascii="Times New Roman" w:eastAsia="Calibri" w:hAnsi="Times New Roman" w:cs="Times New Roman"/>
                <w:bCs/>
                <w:sz w:val="24"/>
                <w:szCs w:val="24"/>
                <w:lang w:eastAsia="en-US"/>
              </w:rPr>
              <w:t xml:space="preserve">kvalifikaciniame </w:t>
            </w:r>
            <w:r w:rsidRPr="00210BE7">
              <w:rPr>
                <w:rFonts w:ascii="Times New Roman" w:eastAsia="Calibri" w:hAnsi="Times New Roman" w:cs="Times New Roman"/>
                <w:bCs/>
                <w:sz w:val="24"/>
                <w:szCs w:val="24"/>
                <w:lang w:eastAsia="en-US"/>
              </w:rPr>
              <w:t>reikalavime nurodytą(-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
          <w:p w14:paraId="625F4E84" w14:textId="77777777" w:rsidR="00FE32D1" w:rsidRPr="00462940" w:rsidRDefault="00FE32D1" w:rsidP="000072F6">
            <w:pPr>
              <w:spacing w:line="240" w:lineRule="auto"/>
              <w:jc w:val="both"/>
              <w:rPr>
                <w:rFonts w:ascii="Times New Roman" w:eastAsia="Calibri" w:hAnsi="Times New Roman" w:cs="Times New Roman"/>
                <w:bCs/>
                <w:sz w:val="24"/>
                <w:szCs w:val="24"/>
              </w:rPr>
            </w:pPr>
          </w:p>
        </w:tc>
      </w:tr>
      <w:tr w:rsidR="00FE32D1" w:rsidRPr="00462940" w14:paraId="1AED5201" w14:textId="77777777" w:rsidTr="000072F6">
        <w:trPr>
          <w:trHeight w:val="257"/>
        </w:trPr>
        <w:tc>
          <w:tcPr>
            <w:tcW w:w="455" w:type="pct"/>
            <w:tcBorders>
              <w:right w:val="single" w:sz="4" w:space="0" w:color="auto"/>
            </w:tcBorders>
            <w:shd w:val="clear" w:color="auto" w:fill="F2F2F2" w:themeFill="background1" w:themeFillShade="F2"/>
            <w:vAlign w:val="center"/>
          </w:tcPr>
          <w:p w14:paraId="1C04F983" w14:textId="77777777" w:rsidR="00FE32D1" w:rsidRPr="00462940" w:rsidRDefault="00FE32D1" w:rsidP="000072F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8.3.</w:t>
            </w:r>
          </w:p>
        </w:tc>
        <w:tc>
          <w:tcPr>
            <w:tcW w:w="2297" w:type="pct"/>
            <w:tcBorders>
              <w:left w:val="single" w:sz="4" w:space="0" w:color="auto"/>
            </w:tcBorders>
            <w:shd w:val="clear" w:color="auto" w:fill="FFFFFF" w:themeFill="background1"/>
          </w:tcPr>
          <w:p w14:paraId="05E4D635" w14:textId="77777777" w:rsidR="00FE32D1" w:rsidRPr="00691498" w:rsidRDefault="00FE32D1" w:rsidP="000072F6">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Pr>
                <w:rStyle w:val="xcontentpasted0"/>
                <w:rFonts w:ascii="Times New Roman" w:hAnsi="Times New Roman" w:cs="Times New Roman"/>
                <w:b/>
                <w:color w:val="000000" w:themeColor="text1"/>
                <w:sz w:val="24"/>
                <w:szCs w:val="24"/>
                <w:bdr w:val="none" w:sz="0" w:space="0" w:color="auto" w:frame="1"/>
              </w:rPr>
              <w:t>t</w:t>
            </w:r>
            <w:r w:rsidRPr="00845AD3">
              <w:rPr>
                <w:rStyle w:val="xcontentpasted0"/>
                <w:rFonts w:ascii="Times New Roman" w:hAnsi="Times New Roman" w:cs="Times New Roman"/>
                <w:b/>
                <w:color w:val="000000" w:themeColor="text1"/>
                <w:sz w:val="24"/>
                <w:szCs w:val="24"/>
                <w:bdr w:val="none" w:sz="0" w:space="0" w:color="auto" w:frame="1"/>
              </w:rPr>
              <w:t>uri patirties</w:t>
            </w:r>
            <w:r w:rsidRPr="00691498">
              <w:rPr>
                <w:rStyle w:val="xcontentpasted0"/>
                <w:rFonts w:ascii="Times New Roman" w:hAnsi="Times New Roman" w:cs="Times New Roman"/>
                <w:b/>
                <w:color w:val="000000" w:themeColor="text1"/>
                <w:sz w:val="24"/>
                <w:szCs w:val="24"/>
                <w:bdr w:val="none" w:sz="0" w:space="0" w:color="auto" w:frame="1"/>
              </w:rPr>
              <w:t>, susijusi</w:t>
            </w:r>
            <w:r>
              <w:rPr>
                <w:rStyle w:val="xcontentpasted0"/>
                <w:rFonts w:ascii="Times New Roman" w:hAnsi="Times New Roman" w:cs="Times New Roman"/>
                <w:b/>
                <w:color w:val="000000" w:themeColor="text1"/>
                <w:sz w:val="24"/>
                <w:szCs w:val="24"/>
                <w:bdr w:val="none" w:sz="0" w:space="0" w:color="auto" w:frame="1"/>
              </w:rPr>
              <w:t>os</w:t>
            </w:r>
            <w:r w:rsidRPr="00691498">
              <w:rPr>
                <w:rStyle w:val="xcontentpasted0"/>
                <w:rFonts w:ascii="Times New Roman" w:hAnsi="Times New Roman" w:cs="Times New Roman"/>
                <w:b/>
                <w:color w:val="000000" w:themeColor="text1"/>
                <w:sz w:val="24"/>
                <w:szCs w:val="24"/>
                <w:bdr w:val="none" w:sz="0" w:space="0" w:color="auto" w:frame="1"/>
              </w:rPr>
              <w:t xml:space="preserve"> su</w:t>
            </w:r>
            <w:r w:rsidRPr="00691498">
              <w:rPr>
                <w:rFonts w:ascii="Times New Roman" w:hAnsi="Times New Roman" w:cs="Times New Roman"/>
                <w:color w:val="000000" w:themeColor="text1"/>
                <w:sz w:val="24"/>
                <w:szCs w:val="24"/>
              </w:rPr>
              <w:t>:</w:t>
            </w:r>
          </w:p>
          <w:p w14:paraId="36FA6AE6" w14:textId="77777777" w:rsidR="00FE32D1" w:rsidRPr="00691498" w:rsidRDefault="00FE32D1" w:rsidP="000072F6">
            <w:pPr>
              <w:spacing w:after="120" w:line="240" w:lineRule="auto"/>
              <w:ind w:left="80" w:right="174"/>
              <w:rPr>
                <w:rFonts w:ascii="Times New Roman" w:hAnsi="Times New Roman" w:cs="Times New Roman"/>
                <w:color w:val="000000" w:themeColor="text1"/>
                <w:sz w:val="24"/>
                <w:szCs w:val="24"/>
              </w:rPr>
            </w:pPr>
            <w:r w:rsidRPr="00691498">
              <w:rPr>
                <w:rFonts w:ascii="Times New Roman" w:eastAsia="Times New Roman" w:hAnsi="Times New Roman" w:cs="Times New Roman"/>
                <w:color w:val="000000" w:themeColor="text1"/>
                <w:sz w:val="24"/>
                <w:szCs w:val="24"/>
              </w:rPr>
              <w:t>geografij</w:t>
            </w:r>
            <w:r>
              <w:rPr>
                <w:rFonts w:ascii="Times New Roman" w:eastAsia="Times New Roman" w:hAnsi="Times New Roman" w:cs="Times New Roman"/>
                <w:color w:val="000000" w:themeColor="text1"/>
                <w:sz w:val="24"/>
                <w:szCs w:val="24"/>
              </w:rPr>
              <w:t>os valstybinio brandos egzamino </w:t>
            </w:r>
            <w:r w:rsidRPr="00691498">
              <w:rPr>
                <w:rFonts w:ascii="Times New Roman" w:eastAsia="Times New Roman" w:hAnsi="Times New Roman" w:cs="Times New Roman"/>
                <w:color w:val="000000" w:themeColor="text1"/>
                <w:sz w:val="24"/>
                <w:szCs w:val="24"/>
              </w:rPr>
              <w:t xml:space="preserve">/ tarpinio patikrinimo </w:t>
            </w:r>
            <w:r w:rsidRPr="00691498">
              <w:rPr>
                <w:rFonts w:ascii="Times New Roman" w:hAnsi="Times New Roman" w:cs="Times New Roman"/>
                <w:color w:val="000000" w:themeColor="text1"/>
                <w:sz w:val="24"/>
                <w:szCs w:val="24"/>
              </w:rPr>
              <w:t xml:space="preserve">/ olimpiadų / konkursų ir pan. </w:t>
            </w:r>
            <w:r w:rsidRPr="00130F60">
              <w:rPr>
                <w:rFonts w:ascii="Times New Roman" w:hAnsi="Times New Roman" w:cs="Times New Roman"/>
                <w:color w:val="000000" w:themeColor="text1"/>
                <w:sz w:val="24"/>
                <w:szCs w:val="24"/>
              </w:rPr>
              <w:t xml:space="preserve">užduočių rengimu </w:t>
            </w:r>
            <w:r>
              <w:rPr>
                <w:rFonts w:ascii="Times New Roman" w:hAnsi="Times New Roman" w:cs="Times New Roman"/>
                <w:color w:val="000000" w:themeColor="text1"/>
                <w:sz w:val="24"/>
                <w:szCs w:val="24"/>
              </w:rPr>
              <w:t>ir/ar</w:t>
            </w:r>
            <w:r w:rsidRPr="00130F60">
              <w:rPr>
                <w:rFonts w:ascii="Times New Roman" w:hAnsi="Times New Roman" w:cs="Times New Roman"/>
                <w:color w:val="000000" w:themeColor="text1"/>
                <w:sz w:val="24"/>
                <w:szCs w:val="24"/>
              </w:rPr>
              <w:t xml:space="preserve"> recenzavimu ir</w:t>
            </w:r>
            <w:r>
              <w:rPr>
                <w:rFonts w:ascii="Times New Roman" w:hAnsi="Times New Roman" w:cs="Times New Roman"/>
                <w:color w:val="000000" w:themeColor="text1"/>
                <w:sz w:val="24"/>
                <w:szCs w:val="24"/>
              </w:rPr>
              <w:t xml:space="preserve"> / ar</w:t>
            </w:r>
            <w:r w:rsidRPr="00130F60">
              <w:rPr>
                <w:rFonts w:ascii="Times New Roman" w:hAnsi="Times New Roman" w:cs="Times New Roman"/>
                <w:color w:val="000000" w:themeColor="text1"/>
                <w:sz w:val="24"/>
                <w:szCs w:val="24"/>
              </w:rPr>
              <w:t xml:space="preserve"> mokinių darbų vertinimu</w:t>
            </w:r>
          </w:p>
          <w:p w14:paraId="3FE3C382" w14:textId="77777777" w:rsidR="00FE32D1" w:rsidRPr="00691498" w:rsidRDefault="00FE32D1" w:rsidP="000072F6">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1FD036C8" w14:textId="77777777" w:rsidR="00FE32D1" w:rsidRPr="00691498" w:rsidRDefault="00FE32D1" w:rsidP="000072F6">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hAnsi="Times New Roman" w:cs="Times New Roman"/>
                <w:color w:val="000000" w:themeColor="text1"/>
                <w:sz w:val="24"/>
                <w:szCs w:val="24"/>
              </w:rPr>
              <w:t xml:space="preserve">su geografijos ugdymo turinio rengimu </w:t>
            </w:r>
            <w:r>
              <w:rPr>
                <w:rFonts w:ascii="Times New Roman" w:hAnsi="Times New Roman" w:cs="Times New Roman"/>
                <w:color w:val="000000" w:themeColor="text1"/>
                <w:sz w:val="24"/>
                <w:szCs w:val="24"/>
              </w:rPr>
              <w:t>ir/</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6"/>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11D2675B"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4FD3D996" w14:textId="0EBB975E" w:rsidR="00FE32D1" w:rsidRPr="00210BE7" w:rsidRDefault="00FE32D1" w:rsidP="00FE32D1">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pažyma apie siūlomo specialisto patirtį (</w:t>
            </w:r>
            <w:r w:rsidR="009803A9">
              <w:rPr>
                <w:rFonts w:ascii="Times New Roman" w:eastAsia="Calibri" w:hAnsi="Times New Roman" w:cs="Times New Roman"/>
                <w:sz w:val="24"/>
                <w:szCs w:val="24"/>
                <w:lang w:eastAsia="en-US"/>
              </w:rPr>
              <w:t>11</w:t>
            </w:r>
            <w:r w:rsidRPr="429641B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0D4F2CEE" w14:textId="77777777" w:rsidR="00FE32D1" w:rsidRPr="00210BE7" w:rsidRDefault="00FE32D1" w:rsidP="00FE32D1">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317B6D58" w14:textId="77777777" w:rsidR="00FE32D1" w:rsidRPr="00210BE7" w:rsidRDefault="00FE32D1" w:rsidP="00FE32D1">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projekto</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veiklos užsakovo duomenys (pavadinimas, kontaktinis asmuo, tel. Nr., el.</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pašto adresas);</w:t>
            </w:r>
          </w:p>
          <w:p w14:paraId="671E9C5D" w14:textId="77777777" w:rsidR="00FE32D1" w:rsidRDefault="00FE32D1" w:rsidP="00FE32D1">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paslaugas/veiklas ar suteiktų paslaugų/veiklų priėmimo – perdavimo aktas.</w:t>
            </w:r>
          </w:p>
          <w:p w14:paraId="1C617BFF" w14:textId="77777777" w:rsidR="00FE32D1" w:rsidRPr="00210BE7" w:rsidRDefault="00FE32D1" w:rsidP="000072F6">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62DEA1CD" w14:textId="77777777" w:rsidR="00FE32D1" w:rsidRPr="00210BE7" w:rsidRDefault="00FE32D1" w:rsidP="000072F6">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veiklas suteiktas tinkamai.</w:t>
            </w:r>
          </w:p>
          <w:p w14:paraId="11F23035" w14:textId="77777777" w:rsidR="00FE32D1" w:rsidRPr="00210BE7" w:rsidRDefault="00FE32D1" w:rsidP="000072F6">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dokumentai papildomai nepateikiami.  Perkančioji organizacija pati nustatys, ar paslaugos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veiklos buvo suteiktos tinkamai.</w:t>
            </w:r>
          </w:p>
          <w:p w14:paraId="133028F7" w14:textId="77777777" w:rsidR="00FE32D1" w:rsidRPr="00210BE7" w:rsidRDefault="00FE32D1" w:rsidP="000072F6">
            <w:pPr>
              <w:pBdr>
                <w:right w:val="single" w:sz="4" w:space="4" w:color="auto"/>
              </w:pBdr>
              <w:autoSpaceDE w:val="0"/>
              <w:autoSpaceDN w:val="0"/>
              <w:adjustRightInd w:val="0"/>
              <w:spacing w:after="0" w:line="240" w:lineRule="auto"/>
              <w:ind w:right="45"/>
              <w:rPr>
                <w:rFonts w:ascii="Times New Roman" w:eastAsia="Times New Roman" w:hAnsi="Times New Roman" w:cs="Times New Roman"/>
                <w:bCs/>
                <w:sz w:val="24"/>
                <w:szCs w:val="24"/>
              </w:rPr>
            </w:pPr>
            <w:r w:rsidRPr="00210BE7">
              <w:rPr>
                <w:rFonts w:ascii="Times New Roman" w:eastAsia="Times New Roman" w:hAnsi="Times New Roman" w:cs="Times New Roman"/>
                <w:bCs/>
                <w:sz w:val="24"/>
                <w:szCs w:val="24"/>
              </w:rPr>
              <w:t xml:space="preserve">Tais atvejais, kai paslaugų teikimas susijęs su intelektinio produkto sukūrimu,  tiekėjui </w:t>
            </w:r>
            <w:r w:rsidRPr="00210BE7">
              <w:rPr>
                <w:rFonts w:ascii="Times New Roman" w:eastAsia="Times New Roman" w:hAnsi="Times New Roman" w:cs="Times New Roman"/>
                <w:bCs/>
                <w:sz w:val="24"/>
                <w:szCs w:val="24"/>
              </w:rPr>
              <w:lastRenderedPageBreak/>
              <w:t>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39A038B0"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52AB912D"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FE32D1" w:rsidRPr="00462940" w14:paraId="1CC2F372" w14:textId="77777777" w:rsidTr="000072F6">
        <w:trPr>
          <w:trHeight w:val="257"/>
        </w:trPr>
        <w:tc>
          <w:tcPr>
            <w:tcW w:w="5000" w:type="pct"/>
            <w:gridSpan w:val="3"/>
            <w:shd w:val="clear" w:color="auto" w:fill="F2F2F2" w:themeFill="background1" w:themeFillShade="F2"/>
            <w:vAlign w:val="center"/>
          </w:tcPr>
          <w:p w14:paraId="5EC4028E" w14:textId="77777777" w:rsidR="003327B9" w:rsidRPr="00E97D69" w:rsidRDefault="003327B9" w:rsidP="003327B9">
            <w:pPr>
              <w:spacing w:after="0" w:line="240" w:lineRule="auto"/>
              <w:rPr>
                <w:rFonts w:ascii="Times New Roman" w:eastAsia="Calibri" w:hAnsi="Times New Roman" w:cs="Times New Roman"/>
                <w:b/>
                <w:color w:val="0070C0"/>
                <w:sz w:val="24"/>
                <w:szCs w:val="24"/>
              </w:rPr>
            </w:pPr>
            <w:r w:rsidRPr="00E97D69">
              <w:rPr>
                <w:rFonts w:ascii="Times New Roman" w:eastAsia="Calibri" w:hAnsi="Times New Roman" w:cs="Times New Roman"/>
                <w:b/>
                <w:color w:val="0070C0"/>
                <w:sz w:val="24"/>
                <w:szCs w:val="24"/>
              </w:rPr>
              <w:lastRenderedPageBreak/>
              <w:t>Ūkio subjektų grupės dalyvavimo pirkime ir / ar rėmimosi kitų ūkio subjektų pajėgumais sąlygos, subtiekėjų pasitelkimo sąlygos:</w:t>
            </w:r>
          </w:p>
          <w:p w14:paraId="20A2F521" w14:textId="77777777" w:rsidR="003327B9" w:rsidRPr="00E97D69" w:rsidRDefault="003327B9" w:rsidP="003327B9">
            <w:pPr>
              <w:spacing w:after="0" w:line="240" w:lineRule="auto"/>
              <w:rPr>
                <w:rFonts w:ascii="Times New Roman" w:eastAsia="Calibri" w:hAnsi="Times New Roman" w:cs="Times New Roman"/>
                <w:i/>
                <w:iCs/>
                <w:color w:val="0070C0"/>
                <w:sz w:val="24"/>
                <w:szCs w:val="24"/>
              </w:rPr>
            </w:pPr>
            <w:r w:rsidRPr="00E97D69">
              <w:rPr>
                <w:rFonts w:ascii="Times New Roman" w:eastAsia="Calibri" w:hAnsi="Times New Roman" w:cs="Times New Roman"/>
                <w:i/>
                <w:iCs/>
                <w:color w:val="0070C0"/>
                <w:sz w:val="24"/>
                <w:szCs w:val="24"/>
              </w:rPr>
              <w:t>a) reikalavimą turi atitikti ūkio subjektų grupės nario(-</w:t>
            </w:r>
            <w:proofErr w:type="spellStart"/>
            <w:r w:rsidRPr="00E97D69">
              <w:rPr>
                <w:rFonts w:ascii="Times New Roman" w:eastAsia="Calibri" w:hAnsi="Times New Roman" w:cs="Times New Roman"/>
                <w:i/>
                <w:iCs/>
                <w:color w:val="0070C0"/>
                <w:sz w:val="24"/>
                <w:szCs w:val="24"/>
              </w:rPr>
              <w:t>ių</w:t>
            </w:r>
            <w:proofErr w:type="spellEnd"/>
            <w:r w:rsidRPr="00E97D69">
              <w:rPr>
                <w:rFonts w:ascii="Times New Roman" w:eastAsia="Calibri" w:hAnsi="Times New Roman" w:cs="Times New Roman"/>
                <w:i/>
                <w:iCs/>
                <w:color w:val="0070C0"/>
                <w:sz w:val="24"/>
                <w:szCs w:val="24"/>
              </w:rPr>
              <w:t xml:space="preserve">) specialistai, atsižvelgiant į jų prisiimamus įsipareigojimus pirkimo sutarčiai vykdyti. </w:t>
            </w:r>
          </w:p>
          <w:p w14:paraId="3E4FF6FC" w14:textId="697ADAF5" w:rsidR="00FE32D1" w:rsidRPr="00462940" w:rsidRDefault="003327B9" w:rsidP="000072F6">
            <w:pPr>
              <w:spacing w:after="0" w:line="240" w:lineRule="auto"/>
              <w:rPr>
                <w:rFonts w:ascii="Times New Roman" w:eastAsia="Calibri" w:hAnsi="Times New Roman" w:cs="Times New Roman"/>
                <w:bCs/>
                <w:sz w:val="24"/>
                <w:szCs w:val="24"/>
              </w:rPr>
            </w:pPr>
            <w:r w:rsidRPr="00E97D69">
              <w:rPr>
                <w:rFonts w:ascii="Times New Roman" w:eastAsia="Calibri" w:hAnsi="Times New Roman" w:cs="Times New Roman"/>
                <w:i/>
                <w:iCs/>
                <w:color w:val="0070C0"/>
                <w:sz w:val="24"/>
                <w:szCs w:val="24"/>
              </w:rPr>
              <w:t>b) tiekėjas gali remtis kito(-ų) ūkio subjekto(-ų), tik tuo atveju, jeigu tie (jų darbuotojai) patys vykdys tą pirkimo sutarties dalį, kuriai reikia jų turimų pajėgumų.</w:t>
            </w:r>
            <w:r w:rsidR="00FE32D1" w:rsidRPr="00462940">
              <w:rPr>
                <w:rFonts w:ascii="Times New Roman" w:eastAsia="Calibri" w:hAnsi="Times New Roman" w:cs="Times New Roman"/>
                <w:i/>
                <w:iCs/>
                <w:sz w:val="24"/>
                <w:szCs w:val="24"/>
              </w:rPr>
              <w:t xml:space="preserve">. </w:t>
            </w:r>
          </w:p>
        </w:tc>
      </w:tr>
    </w:tbl>
    <w:p w14:paraId="7E022457" w14:textId="77777777" w:rsidR="00FE32D1" w:rsidRPr="00FA32F5" w:rsidRDefault="00FE32D1" w:rsidP="00FE32D1">
      <w:pPr>
        <w:pStyle w:val="Sraopastraipa"/>
        <w:spacing w:after="0" w:line="240" w:lineRule="auto"/>
        <w:ind w:left="902"/>
        <w:jc w:val="both"/>
        <w:rPr>
          <w:rFonts w:ascii="Times New Roman" w:hAnsi="Times New Roman" w:cs="Times New Roman"/>
          <w:color w:val="000000" w:themeColor="text1"/>
          <w:sz w:val="24"/>
          <w:szCs w:val="24"/>
        </w:rPr>
      </w:pPr>
    </w:p>
    <w:p w14:paraId="33392C32" w14:textId="77777777" w:rsidR="00FE32D1" w:rsidRDefault="00FE32D1" w:rsidP="00FE32D1">
      <w:pPr>
        <w:pStyle w:val="Sraopastraipa"/>
        <w:numPr>
          <w:ilvl w:val="0"/>
          <w:numId w:val="39"/>
        </w:numPr>
        <w:spacing w:after="0" w:line="240" w:lineRule="auto"/>
        <w:ind w:left="0" w:firstLine="902"/>
        <w:jc w:val="both"/>
        <w:rPr>
          <w:rFonts w:ascii="Times New Roman" w:hAnsi="Times New Roman" w:cs="Times New Roman"/>
          <w:color w:val="000000" w:themeColor="text1"/>
          <w:sz w:val="24"/>
          <w:szCs w:val="24"/>
        </w:rPr>
      </w:pPr>
      <w:r w:rsidRPr="00314B53">
        <w:rPr>
          <w:rFonts w:ascii="Times New Roman" w:hAnsi="Times New Roman" w:cs="Times New Roman"/>
          <w:color w:val="000000" w:themeColor="text1"/>
          <w:sz w:val="24"/>
          <w:szCs w:val="24"/>
        </w:rPr>
        <w:t xml:space="preserve">2 lentelėje nurodyti tiekėjo kvalifikacijos reikalavimai taikomi tiekėjams, kurie pirkime dalyvauja dėl </w:t>
      </w:r>
      <w:r w:rsidRPr="00314B53">
        <w:rPr>
          <w:rFonts w:ascii="Times New Roman" w:eastAsia="Times New Roman" w:hAnsi="Times New Roman" w:cs="Times New Roman"/>
          <w:color w:val="000000" w:themeColor="text1"/>
          <w:sz w:val="24"/>
          <w:szCs w:val="24"/>
        </w:rPr>
        <w:t>geografijos VBE I dalies ir geografijos VBE II dalies užduočių atlikčių vertinimo paslaugų (</w:t>
      </w:r>
      <w:r w:rsidRPr="00314B53">
        <w:rPr>
          <w:rFonts w:ascii="Times New Roman" w:hAnsi="Times New Roman" w:cs="Times New Roman"/>
          <w:color w:val="000000" w:themeColor="text1"/>
          <w:sz w:val="24"/>
          <w:szCs w:val="24"/>
        </w:rPr>
        <w:t>3 pirkimo objekto dalis).</w:t>
      </w:r>
    </w:p>
    <w:p w14:paraId="3361471E" w14:textId="77777777" w:rsidR="00FE32D1" w:rsidRDefault="00FE32D1" w:rsidP="00FE32D1">
      <w:pPr>
        <w:pStyle w:val="Sraopastraipa"/>
        <w:spacing w:after="0" w:line="240" w:lineRule="auto"/>
        <w:ind w:left="902"/>
        <w:jc w:val="both"/>
        <w:rPr>
          <w:rFonts w:ascii="Times New Roman" w:hAnsi="Times New Roman" w:cs="Times New Roman"/>
          <w:color w:val="000000" w:themeColor="text1"/>
          <w:sz w:val="24"/>
          <w:szCs w:val="24"/>
        </w:rPr>
      </w:pPr>
    </w:p>
    <w:p w14:paraId="35F21248" w14:textId="77777777" w:rsidR="00FE32D1" w:rsidRPr="00FA32F5" w:rsidRDefault="00FE32D1" w:rsidP="00FE32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FE32D1" w:rsidRPr="00462940" w14:paraId="1D20821A" w14:textId="77777777" w:rsidTr="000072F6">
        <w:trPr>
          <w:trHeight w:val="241"/>
        </w:trPr>
        <w:tc>
          <w:tcPr>
            <w:tcW w:w="455" w:type="pct"/>
            <w:shd w:val="clear" w:color="auto" w:fill="F2F2F2" w:themeFill="background1" w:themeFillShade="F2"/>
            <w:vAlign w:val="center"/>
          </w:tcPr>
          <w:p w14:paraId="22B41978" w14:textId="77777777" w:rsidR="00FE32D1" w:rsidRPr="00462940" w:rsidRDefault="00FE32D1" w:rsidP="000072F6">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7241C4BE" w14:textId="77777777" w:rsidR="00FE32D1" w:rsidRPr="00462940" w:rsidRDefault="00FE32D1" w:rsidP="000072F6">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6025970C" w14:textId="77777777" w:rsidR="00FE32D1" w:rsidRPr="00462940" w:rsidRDefault="00FE32D1" w:rsidP="000072F6">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FE32D1" w:rsidRPr="00462940" w14:paraId="43169B9B" w14:textId="77777777" w:rsidTr="000072F6">
        <w:trPr>
          <w:trHeight w:val="241"/>
        </w:trPr>
        <w:tc>
          <w:tcPr>
            <w:tcW w:w="5000" w:type="pct"/>
            <w:gridSpan w:val="3"/>
            <w:shd w:val="clear" w:color="auto" w:fill="F2F2F2" w:themeFill="background1" w:themeFillShade="F2"/>
            <w:vAlign w:val="center"/>
          </w:tcPr>
          <w:p w14:paraId="032BD1A7" w14:textId="77777777" w:rsidR="00FE32D1" w:rsidRPr="00462940" w:rsidRDefault="00FE32D1" w:rsidP="000072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Taikoma 3 pirkimo objekto daliai</w:t>
            </w:r>
          </w:p>
        </w:tc>
      </w:tr>
      <w:tr w:rsidR="00FE32D1" w:rsidRPr="00462940" w14:paraId="3645AFF3" w14:textId="77777777" w:rsidTr="000072F6">
        <w:trPr>
          <w:trHeight w:val="2798"/>
        </w:trPr>
        <w:tc>
          <w:tcPr>
            <w:tcW w:w="455" w:type="pct"/>
            <w:tcBorders>
              <w:right w:val="single" w:sz="4" w:space="0" w:color="auto"/>
            </w:tcBorders>
            <w:shd w:val="clear" w:color="auto" w:fill="F2F2F2" w:themeFill="background1" w:themeFillShade="F2"/>
            <w:vAlign w:val="center"/>
          </w:tcPr>
          <w:p w14:paraId="555C5C08" w14:textId="77777777" w:rsidR="00FE32D1" w:rsidRPr="00462940" w:rsidRDefault="00FE32D1" w:rsidP="000072F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Pr="00327D1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53437DC4" w14:textId="77777777" w:rsidR="00FE32D1" w:rsidRDefault="00FE32D1" w:rsidP="000072F6">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w:t>
            </w:r>
            <w:r>
              <w:rPr>
                <w:rFonts w:ascii="Times New Roman" w:eastAsia="Calibri" w:hAnsi="Times New Roman" w:cs="Times New Roman"/>
                <w:bCs/>
                <w:sz w:val="24"/>
                <w:szCs w:val="24"/>
              </w:rPr>
              <w:t>pirkimo s</w:t>
            </w:r>
            <w:r w:rsidRPr="00462940">
              <w:rPr>
                <w:rFonts w:ascii="Times New Roman" w:eastAsia="Calibri" w:hAnsi="Times New Roman" w:cs="Times New Roman"/>
                <w:bCs/>
                <w:sz w:val="24"/>
                <w:szCs w:val="24"/>
              </w:rPr>
              <w:t xml:space="preserve">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Pr>
                <w:rFonts w:ascii="Times New Roman" w:eastAsia="Calibri" w:hAnsi="Times New Roman" w:cs="Times New Roman"/>
                <w:bCs/>
                <w:sz w:val="24"/>
                <w:szCs w:val="24"/>
              </w:rPr>
              <w:t xml:space="preserve"> (bent vieną), atitinkančius toliau</w:t>
            </w:r>
            <w:r w:rsidRPr="009E3B23">
              <w:rPr>
                <w:rFonts w:ascii="Times New Roman" w:eastAsia="Calibri" w:hAnsi="Times New Roman" w:cs="Times New Roman"/>
                <w:bCs/>
                <w:sz w:val="24"/>
                <w:szCs w:val="24"/>
              </w:rPr>
              <w:t xml:space="preserve"> nustatytus </w:t>
            </w:r>
            <w:r>
              <w:rPr>
                <w:rFonts w:ascii="Times New Roman" w:eastAsia="Calibri" w:hAnsi="Times New Roman" w:cs="Times New Roman"/>
                <w:bCs/>
                <w:sz w:val="24"/>
                <w:szCs w:val="24"/>
              </w:rPr>
              <w:t xml:space="preserve">9.2 ir 9.3 punktų </w:t>
            </w:r>
            <w:r w:rsidRPr="009E3B23">
              <w:rPr>
                <w:rFonts w:ascii="Times New Roman" w:eastAsia="Calibri" w:hAnsi="Times New Roman" w:cs="Times New Roman"/>
                <w:bCs/>
                <w:sz w:val="24"/>
                <w:szCs w:val="24"/>
              </w:rPr>
              <w:t>reikalavimus</w:t>
            </w:r>
            <w:r>
              <w:rPr>
                <w:rFonts w:ascii="Times New Roman" w:eastAsia="Calibri" w:hAnsi="Times New Roman" w:cs="Times New Roman"/>
                <w:bCs/>
                <w:sz w:val="24"/>
                <w:szCs w:val="24"/>
              </w:rPr>
              <w:t>.</w:t>
            </w:r>
          </w:p>
          <w:p w14:paraId="5F3CA064" w14:textId="77777777" w:rsidR="00FE32D1" w:rsidRDefault="00FE32D1" w:rsidP="000072F6">
            <w:pPr>
              <w:spacing w:after="0" w:line="240" w:lineRule="auto"/>
              <w:rPr>
                <w:rFonts w:ascii="Times New Roman" w:eastAsia="Calibri" w:hAnsi="Times New Roman" w:cs="Times New Roman"/>
                <w:bCs/>
                <w:sz w:val="24"/>
                <w:szCs w:val="24"/>
              </w:rPr>
            </w:pPr>
          </w:p>
          <w:p w14:paraId="33E21484" w14:textId="77777777" w:rsidR="00FE32D1" w:rsidRPr="00462940" w:rsidRDefault="00FE32D1" w:rsidP="000072F6">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r>
              <w:rPr>
                <w:rFonts w:ascii="Times New Roman" w:eastAsia="Calibri" w:hAnsi="Times New Roman" w:cs="Times New Roman"/>
                <w:bCs/>
                <w:sz w:val="24"/>
                <w:szCs w:val="24"/>
              </w:rPr>
              <w:t xml:space="preserve"> </w:t>
            </w:r>
          </w:p>
          <w:p w14:paraId="0339CCEC" w14:textId="77777777" w:rsidR="00FE32D1" w:rsidRPr="001D7004" w:rsidRDefault="00FE32D1" w:rsidP="000072F6">
            <w:pPr>
              <w:spacing w:after="0" w:line="240" w:lineRule="auto"/>
              <w:jc w:val="both"/>
              <w:rPr>
                <w:rFonts w:ascii="Times New Roman" w:eastAsia="Calibri" w:hAnsi="Times New Roman" w:cs="Times New Roman"/>
                <w:bCs/>
                <w:sz w:val="16"/>
                <w:szCs w:val="16"/>
              </w:rPr>
            </w:pPr>
          </w:p>
          <w:p w14:paraId="03148491" w14:textId="77777777" w:rsidR="00FE32D1" w:rsidRPr="00462940" w:rsidRDefault="00FE32D1" w:rsidP="000072F6">
            <w:pPr>
              <w:spacing w:after="0" w:line="240" w:lineRule="auto"/>
              <w:jc w:val="both"/>
              <w:rPr>
                <w:rFonts w:ascii="Times New Roman" w:eastAsia="Calibri" w:hAnsi="Times New Roman" w:cs="Times New Roman"/>
                <w:bCs/>
                <w:sz w:val="24"/>
                <w:szCs w:val="24"/>
              </w:rPr>
            </w:pPr>
          </w:p>
          <w:p w14:paraId="452E6440" w14:textId="77777777" w:rsidR="00FE32D1" w:rsidRPr="00462940" w:rsidRDefault="00FE32D1" w:rsidP="000072F6">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1FC8C039" w14:textId="77777777" w:rsidR="00FE32D1" w:rsidRPr="00F40CE4" w:rsidRDefault="00FE32D1" w:rsidP="000072F6">
            <w:pPr>
              <w:spacing w:after="0" w:line="240" w:lineRule="auto"/>
              <w:ind w:left="69" w:right="180" w:firstLine="7"/>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7383146F" w14:textId="30C539F8" w:rsidR="00FE32D1" w:rsidRPr="00F40CE4" w:rsidRDefault="00FE32D1" w:rsidP="000072F6">
            <w:pPr>
              <w:tabs>
                <w:tab w:val="left" w:pos="37"/>
                <w:tab w:val="left" w:pos="76"/>
                <w:tab w:val="left" w:pos="397"/>
              </w:tabs>
              <w:spacing w:after="0" w:line="240" w:lineRule="auto"/>
              <w:ind w:left="69" w:right="-44" w:firstLine="45"/>
              <w:rPr>
                <w:rFonts w:ascii="Times New Roman" w:hAnsi="Times New Roman" w:cs="Times New Roman"/>
                <w:sz w:val="24"/>
                <w:szCs w:val="24"/>
              </w:rPr>
            </w:pPr>
            <w:r w:rsidRPr="429641BF">
              <w:rPr>
                <w:rFonts w:ascii="Times New Roman" w:hAnsi="Times New Roman" w:cs="Times New Roman"/>
                <w:sz w:val="24"/>
                <w:szCs w:val="24"/>
              </w:rPr>
              <w:t>1) specialistų sąrašas (</w:t>
            </w:r>
            <w:r w:rsidR="00FA66D8">
              <w:rPr>
                <w:rFonts w:ascii="Times New Roman" w:hAnsi="Times New Roman" w:cs="Times New Roman"/>
                <w:sz w:val="24"/>
                <w:szCs w:val="24"/>
              </w:rPr>
              <w:t>9</w:t>
            </w:r>
            <w:r w:rsidRPr="429641BF">
              <w:rPr>
                <w:rFonts w:ascii="Times New Roman" w:hAnsi="Times New Roman" w:cs="Times New Roman"/>
                <w:sz w:val="24"/>
                <w:szCs w:val="24"/>
              </w:rPr>
              <w:t xml:space="preserve"> priedas), kuriame nurodoma: kokiai specialisto pozicijai yra siūlomas specialistas, kokiu pagrindu dirba (bendradarbiauja) kartu su Tiekėju (esama</w:t>
            </w:r>
            <w:r>
              <w:rPr>
                <w:rFonts w:ascii="Times New Roman" w:hAnsi="Times New Roman" w:cs="Times New Roman"/>
                <w:sz w:val="24"/>
                <w:szCs w:val="24"/>
              </w:rPr>
              <w:t> </w:t>
            </w:r>
            <w:r w:rsidRPr="429641BF">
              <w:rPr>
                <w:rFonts w:ascii="Times New Roman" w:hAnsi="Times New Roman" w:cs="Times New Roman"/>
                <w:sz w:val="24"/>
                <w:szCs w:val="24"/>
              </w:rPr>
              <w:t xml:space="preserve">/ numatoma darbo sutartis ar </w:t>
            </w:r>
            <w:proofErr w:type="spellStart"/>
            <w:r w:rsidRPr="429641BF">
              <w:rPr>
                <w:rFonts w:ascii="Times New Roman" w:hAnsi="Times New Roman" w:cs="Times New Roman"/>
                <w:sz w:val="24"/>
                <w:szCs w:val="24"/>
              </w:rPr>
              <w:t>subtiekimo</w:t>
            </w:r>
            <w:proofErr w:type="spellEnd"/>
            <w:r w:rsidRPr="429641BF">
              <w:rPr>
                <w:rFonts w:ascii="Times New Roman" w:hAnsi="Times New Roman" w:cs="Times New Roman"/>
                <w:sz w:val="24"/>
                <w:szCs w:val="24"/>
              </w:rPr>
              <w:t xml:space="preserve"> susitarimas);</w:t>
            </w:r>
          </w:p>
          <w:p w14:paraId="06B3DC57" w14:textId="77777777" w:rsidR="00FE32D1" w:rsidRDefault="00FE32D1" w:rsidP="000072F6">
            <w:pPr>
              <w:tabs>
                <w:tab w:val="left" w:pos="178"/>
                <w:tab w:val="left" w:pos="320"/>
              </w:tabs>
              <w:spacing w:after="0" w:line="240" w:lineRule="auto"/>
              <w:ind w:left="69" w:firstLine="45"/>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Pr>
                <w:rFonts w:ascii="Times New Roman" w:hAnsi="Times New Roman" w:cs="Times New Roman"/>
                <w:sz w:val="24"/>
                <w:szCs w:val="24"/>
              </w:rPr>
              <w:t xml:space="preserve"> / 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D18AC61" w14:textId="77777777" w:rsidR="00FE32D1" w:rsidRDefault="00FE32D1" w:rsidP="000072F6">
            <w:pPr>
              <w:tabs>
                <w:tab w:val="left" w:pos="178"/>
                <w:tab w:val="left" w:pos="320"/>
              </w:tabs>
              <w:spacing w:after="0" w:line="240" w:lineRule="auto"/>
              <w:ind w:left="69" w:firstLine="45"/>
              <w:rPr>
                <w:rFonts w:ascii="Times New Roman" w:hAnsi="Times New Roman" w:cs="Times New Roman"/>
                <w:sz w:val="24"/>
                <w:szCs w:val="24"/>
              </w:rPr>
            </w:pPr>
          </w:p>
          <w:p w14:paraId="7699D69B" w14:textId="77777777" w:rsidR="00FE32D1" w:rsidRPr="00F40CE4" w:rsidRDefault="00FE32D1" w:rsidP="000072F6">
            <w:pPr>
              <w:spacing w:line="240" w:lineRule="auto"/>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w:t>
            </w:r>
            <w:r>
              <w:rPr>
                <w:rFonts w:ascii="Times New Roman" w:eastAsia="Times New Roman" w:hAnsi="Times New Roman" w:cs="Times New Roman"/>
                <w:sz w:val="24"/>
                <w:szCs w:val="24"/>
              </w:rPr>
              <w:t>lymą teikia ūkio subjektų grupė </w:t>
            </w:r>
            <w:r w:rsidRPr="00F40CE4">
              <w:rPr>
                <w:rFonts w:ascii="Times New Roman" w:eastAsia="Times New Roman" w:hAnsi="Times New Roman" w:cs="Times New Roman"/>
                <w:sz w:val="24"/>
                <w:szCs w:val="24"/>
              </w:rPr>
              <w:t>– reikalavim</w:t>
            </w:r>
            <w:r>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r>
              <w:rPr>
                <w:rFonts w:ascii="Times New Roman" w:eastAsia="Times New Roman" w:hAnsi="Times New Roman" w:cs="Times New Roman"/>
                <w:sz w:val="24"/>
                <w:szCs w:val="24"/>
              </w:rPr>
              <w:t>.</w:t>
            </w:r>
          </w:p>
          <w:p w14:paraId="06CB028E" w14:textId="77777777" w:rsidR="00FE32D1" w:rsidRDefault="00FE32D1" w:rsidP="000072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 xml:space="preserve">. </w:t>
            </w:r>
          </w:p>
          <w:p w14:paraId="352DBA02" w14:textId="77777777" w:rsidR="00FE32D1" w:rsidRPr="00195925" w:rsidRDefault="00FE32D1" w:rsidP="000072F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F40CE4">
              <w:rPr>
                <w:rFonts w:ascii="Times New Roman" w:eastAsia="Times New Roman" w:hAnsi="Times New Roman" w:cs="Times New Roman"/>
                <w:sz w:val="24"/>
                <w:szCs w:val="24"/>
              </w:rPr>
              <w:t xml:space="preserve">ubtiekėjams </w:t>
            </w:r>
            <w:r>
              <w:rPr>
                <w:rFonts w:ascii="Times New Roman" w:eastAsia="Times New Roman" w:hAnsi="Times New Roman" w:cs="Times New Roman"/>
                <w:sz w:val="24"/>
                <w:szCs w:val="24"/>
              </w:rPr>
              <w:t xml:space="preserve">šis </w:t>
            </w:r>
            <w:r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n</w:t>
            </w:r>
            <w:r w:rsidRPr="00F40CE4">
              <w:rPr>
                <w:rFonts w:ascii="Times New Roman" w:eastAsia="Times New Roman" w:hAnsi="Times New Roman" w:cs="Times New Roman"/>
                <w:sz w:val="24"/>
                <w:szCs w:val="24"/>
              </w:rPr>
              <w:t>enustatomas</w:t>
            </w:r>
            <w:r>
              <w:rPr>
                <w:rFonts w:ascii="Times New Roman" w:eastAsia="Times New Roman" w:hAnsi="Times New Roman" w:cs="Times New Roman"/>
                <w:sz w:val="24"/>
                <w:szCs w:val="24"/>
              </w:rPr>
              <w:t>.</w:t>
            </w:r>
          </w:p>
        </w:tc>
      </w:tr>
      <w:tr w:rsidR="00FE32D1" w:rsidRPr="00462940" w14:paraId="31ECCC3C" w14:textId="77777777" w:rsidTr="000072F6">
        <w:trPr>
          <w:trHeight w:val="257"/>
        </w:trPr>
        <w:tc>
          <w:tcPr>
            <w:tcW w:w="455" w:type="pct"/>
            <w:tcBorders>
              <w:right w:val="single" w:sz="4" w:space="0" w:color="auto"/>
            </w:tcBorders>
            <w:shd w:val="clear" w:color="auto" w:fill="F2F2F2" w:themeFill="background1" w:themeFillShade="F2"/>
            <w:vAlign w:val="center"/>
          </w:tcPr>
          <w:p w14:paraId="2A7BD339" w14:textId="77777777" w:rsidR="00FE32D1" w:rsidRPr="00462940" w:rsidRDefault="00FE32D1" w:rsidP="000072F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w:t>
            </w:r>
            <w:r w:rsidRPr="00462940">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6B62F24B" w14:textId="77777777" w:rsidR="00FE32D1" w:rsidRDefault="00FE32D1" w:rsidP="000072F6">
            <w:pPr>
              <w:tabs>
                <w:tab w:val="center" w:pos="4153"/>
                <w:tab w:val="right" w:pos="8306"/>
              </w:tabs>
              <w:spacing w:after="0" w:line="240" w:lineRule="auto"/>
              <w:rPr>
                <w:rFonts w:ascii="Times New Roman" w:eastAsia="Times New Roman" w:hAnsi="Times New Roman" w:cs="Times New Roman"/>
                <w:sz w:val="24"/>
                <w:szCs w:val="24"/>
              </w:rPr>
            </w:pPr>
            <w:r w:rsidRPr="00691498">
              <w:rPr>
                <w:rFonts w:ascii="Times New Roman" w:eastAsia="Times New Roman" w:hAnsi="Times New Roman" w:cs="Times New Roman"/>
                <w:b/>
                <w:sz w:val="24"/>
                <w:szCs w:val="24"/>
              </w:rPr>
              <w:t>Tiekėjo siūlomas specialistas (-ai) turi atitikti šiuos reikalavimus</w:t>
            </w:r>
            <w:r w:rsidRPr="00BB57CB">
              <w:rPr>
                <w:rFonts w:ascii="Times New Roman" w:eastAsia="Times New Roman" w:hAnsi="Times New Roman" w:cs="Times New Roman"/>
                <w:sz w:val="24"/>
                <w:szCs w:val="24"/>
              </w:rPr>
              <w:t>:</w:t>
            </w:r>
          </w:p>
          <w:p w14:paraId="4DF6171D" w14:textId="77777777" w:rsidR="00FE32D1" w:rsidRPr="00FA32F5" w:rsidRDefault="00FE32D1" w:rsidP="000072F6">
            <w:pPr>
              <w:widowControl w:val="0"/>
              <w:tabs>
                <w:tab w:val="left" w:pos="1276"/>
              </w:tabs>
              <w:spacing w:after="120" w:line="240" w:lineRule="auto"/>
              <w:ind w:right="174"/>
              <w:outlineLvl w:val="1"/>
              <w:rPr>
                <w:rFonts w:ascii="Times New Roman" w:hAnsi="Times New Roman" w:cs="Times New Roman"/>
                <w:color w:val="000000" w:themeColor="text1"/>
                <w:sz w:val="24"/>
                <w:szCs w:val="24"/>
                <w:bdr w:val="none" w:sz="0" w:space="0" w:color="auto" w:frame="1"/>
              </w:rPr>
            </w:pPr>
            <w:r w:rsidRPr="00691498">
              <w:rPr>
                <w:rFonts w:ascii="Times New Roman" w:hAnsi="Times New Roman" w:cs="Times New Roman"/>
                <w:color w:val="000000" w:themeColor="text1"/>
                <w:sz w:val="24"/>
                <w:szCs w:val="24"/>
              </w:rPr>
              <w:t xml:space="preserve">turi turėti </w:t>
            </w:r>
            <w:r w:rsidRPr="00691498">
              <w:rPr>
                <w:rFonts w:ascii="Times New Roman" w:eastAsia="Times New Roman" w:hAnsi="Times New Roman" w:cs="Times New Roman"/>
                <w:color w:val="000000" w:themeColor="text1"/>
                <w:sz w:val="24"/>
                <w:szCs w:val="24"/>
              </w:rPr>
              <w:t>socialinių mokslų</w:t>
            </w:r>
            <w:r w:rsidRPr="00691498">
              <w:rPr>
                <w:rFonts w:ascii="Times New Roman" w:hAnsi="Times New Roman" w:cs="Times New Roman"/>
                <w:color w:val="000000" w:themeColor="text1"/>
                <w:sz w:val="24"/>
                <w:szCs w:val="24"/>
              </w:rPr>
              <w:t xml:space="preserve"> studijų srities (geografija) aukštąjį universitetinį ar jam prilygintą išsilavinimą ir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sidRPr="00691498">
              <w:rPr>
                <w:rFonts w:ascii="Times New Roman" w:eastAsia="Times New Roman" w:hAnsi="Times New Roman" w:cs="Times New Roman"/>
                <w:color w:val="000000" w:themeColor="text1"/>
                <w:sz w:val="24"/>
                <w:szCs w:val="24"/>
              </w:rPr>
              <w:t xml:space="preserve">geografijos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691498">
              <w:rPr>
                <w:rFonts w:ascii="Times New Roman" w:eastAsia="Times New Roman" w:hAnsi="Times New Roman" w:cs="Times New Roman"/>
                <w:color w:val="000000" w:themeColor="text1"/>
                <w:sz w:val="24"/>
                <w:szCs w:val="24"/>
              </w:rPr>
              <w:t xml:space="preserve">geografijos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74E194B7"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0D1320E0" w14:textId="77777777" w:rsidR="00FE32D1" w:rsidRPr="00FA32F5" w:rsidRDefault="00FE32D1" w:rsidP="00FE32D1">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išsilavinimą pagrindžiantys dokumentai;</w:t>
            </w:r>
          </w:p>
          <w:p w14:paraId="31E0F689" w14:textId="77777777" w:rsidR="00FE32D1" w:rsidRPr="00FA32F5" w:rsidRDefault="00FE32D1" w:rsidP="00FE32D1">
            <w:pPr>
              <w:pStyle w:val="Sraopastraipa"/>
              <w:numPr>
                <w:ilvl w:val="0"/>
                <w:numId w:val="42"/>
              </w:numPr>
              <w:pBdr>
                <w:right w:val="single" w:sz="4" w:space="4" w:color="auto"/>
              </w:pBdr>
              <w:autoSpaceDE w:val="0"/>
              <w:autoSpaceDN w:val="0"/>
              <w:adjustRightInd w:val="0"/>
              <w:spacing w:line="240" w:lineRule="auto"/>
              <w:ind w:left="360" w:right="45" w:hanging="284"/>
              <w:rPr>
                <w:rFonts w:ascii="Times New Roman" w:eastAsia="Calibri" w:hAnsi="Times New Roman" w:cs="Times New Roman"/>
                <w:sz w:val="24"/>
                <w:szCs w:val="24"/>
                <w:lang w:eastAsia="en-US"/>
              </w:rPr>
            </w:pPr>
            <w:r w:rsidRPr="00FA32F5">
              <w:rPr>
                <w:rFonts w:ascii="Times New Roman" w:eastAsia="Calibri" w:hAnsi="Times New Roman" w:cs="Times New Roman"/>
                <w:sz w:val="24"/>
                <w:szCs w:val="24"/>
                <w:lang w:eastAsia="en-US"/>
              </w:rPr>
              <w:t xml:space="preserve">pažyma apie siūlomo specialisto pedagoginio darbo patirtį </w:t>
            </w:r>
            <w:r w:rsidRPr="00FA32F5">
              <w:rPr>
                <w:rFonts w:ascii="Times New Roman" w:eastAsia="Calibri" w:hAnsi="Times New Roman" w:cs="Times New Roman"/>
                <w:bCs/>
                <w:sz w:val="24"/>
                <w:szCs w:val="24"/>
                <w:lang w:eastAsia="en-US"/>
              </w:rPr>
              <w:t>vykdant kvalifikaciniame reikalavime nurodytą(-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 veiklą(-</w:t>
            </w:r>
            <w:proofErr w:type="spellStart"/>
            <w:r w:rsidRPr="00FA32F5">
              <w:rPr>
                <w:rFonts w:ascii="Times New Roman" w:eastAsia="Calibri" w:hAnsi="Times New Roman" w:cs="Times New Roman"/>
                <w:bCs/>
                <w:sz w:val="24"/>
                <w:szCs w:val="24"/>
                <w:lang w:eastAsia="en-US"/>
              </w:rPr>
              <w:t>as</w:t>
            </w:r>
            <w:proofErr w:type="spellEnd"/>
            <w:r w:rsidRPr="00FA32F5">
              <w:rPr>
                <w:rFonts w:ascii="Times New Roman" w:eastAsia="Calibri" w:hAnsi="Times New Roman" w:cs="Times New Roman"/>
                <w:bCs/>
                <w:sz w:val="24"/>
                <w:szCs w:val="24"/>
                <w:lang w:eastAsia="en-US"/>
              </w:rPr>
              <w:t>).</w:t>
            </w:r>
          </w:p>
          <w:p w14:paraId="1E5EB259" w14:textId="77777777" w:rsidR="00FE32D1" w:rsidRPr="00462940" w:rsidRDefault="00FE32D1" w:rsidP="000072F6">
            <w:pPr>
              <w:spacing w:line="240" w:lineRule="auto"/>
              <w:jc w:val="both"/>
              <w:rPr>
                <w:rFonts w:ascii="Times New Roman" w:eastAsia="Calibri" w:hAnsi="Times New Roman" w:cs="Times New Roman"/>
                <w:bCs/>
                <w:sz w:val="24"/>
                <w:szCs w:val="24"/>
              </w:rPr>
            </w:pPr>
          </w:p>
        </w:tc>
      </w:tr>
      <w:tr w:rsidR="00FE32D1" w:rsidRPr="00462940" w14:paraId="714012D5" w14:textId="77777777" w:rsidTr="000072F6">
        <w:trPr>
          <w:trHeight w:val="257"/>
        </w:trPr>
        <w:tc>
          <w:tcPr>
            <w:tcW w:w="455" w:type="pct"/>
            <w:tcBorders>
              <w:right w:val="single" w:sz="4" w:space="0" w:color="auto"/>
            </w:tcBorders>
            <w:shd w:val="clear" w:color="auto" w:fill="F2F2F2" w:themeFill="background1" w:themeFillShade="F2"/>
            <w:vAlign w:val="center"/>
          </w:tcPr>
          <w:p w14:paraId="6463F3B5" w14:textId="77777777" w:rsidR="00FE32D1" w:rsidRPr="00462940" w:rsidRDefault="00FE32D1" w:rsidP="000072F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9.3.</w:t>
            </w:r>
          </w:p>
        </w:tc>
        <w:tc>
          <w:tcPr>
            <w:tcW w:w="2297" w:type="pct"/>
            <w:tcBorders>
              <w:left w:val="single" w:sz="4" w:space="0" w:color="auto"/>
            </w:tcBorders>
            <w:shd w:val="clear" w:color="auto" w:fill="FFFFFF" w:themeFill="background1"/>
          </w:tcPr>
          <w:p w14:paraId="698965C1" w14:textId="77777777" w:rsidR="00FE32D1" w:rsidRPr="007F4292" w:rsidRDefault="00FE32D1" w:rsidP="000072F6">
            <w:pPr>
              <w:spacing w:after="120" w:line="240" w:lineRule="auto"/>
              <w:ind w:left="80" w:right="174"/>
              <w:rPr>
                <w:rFonts w:ascii="Times New Roman" w:hAnsi="Times New Roman" w:cs="Times New Roman"/>
                <w:color w:val="000000" w:themeColor="text1"/>
                <w:sz w:val="24"/>
                <w:szCs w:val="24"/>
              </w:rPr>
            </w:pPr>
            <w:r w:rsidRPr="00691498">
              <w:rPr>
                <w:rStyle w:val="xcontentpasted0"/>
                <w:rFonts w:ascii="Times New Roman" w:hAnsi="Times New Roman" w:cs="Times New Roman"/>
                <w:b/>
                <w:color w:val="000000" w:themeColor="text1"/>
                <w:sz w:val="24"/>
                <w:szCs w:val="24"/>
                <w:bdr w:val="none" w:sz="0" w:space="0" w:color="auto" w:frame="1"/>
              </w:rPr>
              <w:t xml:space="preserve">Tiekėjo </w:t>
            </w:r>
            <w:r>
              <w:rPr>
                <w:rStyle w:val="xcontentpasted0"/>
                <w:rFonts w:ascii="Times New Roman" w:hAnsi="Times New Roman" w:cs="Times New Roman"/>
                <w:b/>
                <w:color w:val="000000" w:themeColor="text1"/>
                <w:sz w:val="24"/>
                <w:szCs w:val="24"/>
                <w:bdr w:val="none" w:sz="0" w:space="0" w:color="auto" w:frame="1"/>
              </w:rPr>
              <w:t xml:space="preserve">pirkimo sutarties vykdymui </w:t>
            </w:r>
            <w:r w:rsidRPr="00691498">
              <w:rPr>
                <w:rStyle w:val="xcontentpasted0"/>
                <w:rFonts w:ascii="Times New Roman" w:hAnsi="Times New Roman" w:cs="Times New Roman"/>
                <w:b/>
                <w:color w:val="000000" w:themeColor="text1"/>
                <w:sz w:val="24"/>
                <w:szCs w:val="24"/>
                <w:bdr w:val="none" w:sz="0" w:space="0" w:color="auto" w:frame="1"/>
              </w:rPr>
              <w:t xml:space="preserve">pasitelkiamas bent vienas specialistas </w:t>
            </w:r>
            <w:r w:rsidRPr="00DD0E56">
              <w:rPr>
                <w:rFonts w:ascii="Times New Roman" w:hAnsi="Times New Roman" w:cs="Times New Roman"/>
                <w:b/>
                <w:bCs/>
                <w:color w:val="000000" w:themeColor="text1"/>
                <w:sz w:val="24"/>
                <w:szCs w:val="24"/>
                <w:bdr w:val="none" w:sz="0" w:space="0" w:color="auto" w:frame="1"/>
              </w:rPr>
              <w:t xml:space="preserve">per paskutinius </w:t>
            </w:r>
            <w:r w:rsidRPr="00DD0E56">
              <w:rPr>
                <w:rFonts w:ascii="Times New Roman" w:hAnsi="Times New Roman" w:cs="Times New Roman"/>
                <w:b/>
                <w:bCs/>
                <w:color w:val="000000" w:themeColor="text1"/>
                <w:sz w:val="24"/>
                <w:szCs w:val="24"/>
                <w:bdr w:val="none" w:sz="0" w:space="0" w:color="auto" w:frame="1"/>
                <w:lang w:val="en-US"/>
              </w:rPr>
              <w:t>5 </w:t>
            </w:r>
            <w:r w:rsidRPr="00DD0E56">
              <w:rPr>
                <w:rFonts w:ascii="Times New Roman" w:hAnsi="Times New Roman" w:cs="Times New Roman"/>
                <w:b/>
                <w:bCs/>
                <w:color w:val="000000" w:themeColor="text1"/>
                <w:sz w:val="24"/>
                <w:szCs w:val="24"/>
                <w:bdr w:val="none" w:sz="0" w:space="0" w:color="auto" w:frame="1"/>
              </w:rPr>
              <w:t xml:space="preserve">(penkerius) metus iki pasiūlymų pateikimo termino pabaigos </w:t>
            </w:r>
            <w:r w:rsidRPr="007F4292">
              <w:rPr>
                <w:rFonts w:ascii="Times New Roman" w:hAnsi="Times New Roman" w:cs="Times New Roman"/>
                <w:b/>
                <w:bCs/>
                <w:color w:val="000000" w:themeColor="text1"/>
                <w:sz w:val="24"/>
                <w:szCs w:val="24"/>
                <w:bdr w:val="none" w:sz="0" w:space="0" w:color="auto" w:frame="1"/>
              </w:rPr>
              <w:t>turi patirties vertinant geografijos valstybinio brandos egzamino mokinių darb</w:t>
            </w:r>
            <w:r>
              <w:rPr>
                <w:rFonts w:ascii="Times New Roman" w:hAnsi="Times New Roman" w:cs="Times New Roman"/>
                <w:b/>
                <w:bCs/>
                <w:color w:val="000000" w:themeColor="text1"/>
                <w:sz w:val="24"/>
                <w:szCs w:val="24"/>
                <w:bdr w:val="none" w:sz="0" w:space="0" w:color="auto" w:frame="1"/>
              </w:rPr>
              <w:t>us</w:t>
            </w:r>
            <w:r w:rsidRPr="007F4292">
              <w:rPr>
                <w:rFonts w:ascii="Times New Roman" w:hAnsi="Times New Roman" w:cs="Times New Roman"/>
                <w:b/>
                <w:bCs/>
                <w:color w:val="000000" w:themeColor="text1"/>
                <w:sz w:val="24"/>
                <w:szCs w:val="24"/>
                <w:bdr w:val="none" w:sz="0" w:space="0" w:color="auto" w:frame="1"/>
              </w:rPr>
              <w:t> </w:t>
            </w:r>
          </w:p>
        </w:tc>
        <w:tc>
          <w:tcPr>
            <w:tcW w:w="2248" w:type="pct"/>
            <w:tcBorders>
              <w:left w:val="single" w:sz="4" w:space="0" w:color="auto"/>
            </w:tcBorders>
            <w:shd w:val="clear" w:color="auto" w:fill="FFFFFF" w:themeFill="background1"/>
          </w:tcPr>
          <w:p w14:paraId="571198BE"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iCs/>
                <w:sz w:val="24"/>
                <w:szCs w:val="24"/>
                <w:u w:val="single"/>
              </w:rPr>
              <w:t>Kartu su pasiūlymu pateikiami:</w:t>
            </w:r>
          </w:p>
          <w:p w14:paraId="591DA5FC" w14:textId="188D9314" w:rsidR="00FE32D1" w:rsidRPr="00210BE7" w:rsidRDefault="00FE32D1" w:rsidP="00FE32D1">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429641BF">
              <w:rPr>
                <w:rFonts w:ascii="Times New Roman" w:eastAsia="Calibri" w:hAnsi="Times New Roman" w:cs="Times New Roman"/>
                <w:sz w:val="24"/>
                <w:szCs w:val="24"/>
                <w:lang w:eastAsia="en-US"/>
              </w:rPr>
              <w:t>pažyma apie siūlomo specialisto patirtį (</w:t>
            </w:r>
            <w:r w:rsidR="00FA66D8">
              <w:rPr>
                <w:rFonts w:ascii="Times New Roman" w:eastAsia="Calibri" w:hAnsi="Times New Roman" w:cs="Times New Roman"/>
                <w:sz w:val="24"/>
                <w:szCs w:val="24"/>
                <w:lang w:eastAsia="en-US"/>
              </w:rPr>
              <w:t>11</w:t>
            </w:r>
            <w:r w:rsidRPr="429641BF">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veiklą(-</w:t>
            </w:r>
            <w:proofErr w:type="spellStart"/>
            <w:r w:rsidRPr="429641BF">
              <w:rPr>
                <w:rFonts w:ascii="Times New Roman" w:eastAsia="Calibri" w:hAnsi="Times New Roman" w:cs="Times New Roman"/>
                <w:sz w:val="24"/>
                <w:szCs w:val="24"/>
                <w:lang w:eastAsia="en-US"/>
              </w:rPr>
              <w:t>as</w:t>
            </w:r>
            <w:proofErr w:type="spellEnd"/>
            <w:r w:rsidRPr="429641BF">
              <w:rPr>
                <w:rFonts w:ascii="Times New Roman" w:eastAsia="Calibri" w:hAnsi="Times New Roman" w:cs="Times New Roman"/>
                <w:sz w:val="24"/>
                <w:szCs w:val="24"/>
                <w:lang w:eastAsia="en-US"/>
              </w:rPr>
              <w:t>) aprašymą (specialisto vykdytos veiklos pavadinimas</w:t>
            </w:r>
            <w:r>
              <w:rPr>
                <w:rFonts w:ascii="Times New Roman" w:eastAsia="Calibri" w:hAnsi="Times New Roman" w:cs="Times New Roman"/>
                <w:sz w:val="24"/>
                <w:szCs w:val="24"/>
                <w:lang w:eastAsia="en-US"/>
              </w:rPr>
              <w:t>, veiklos laikotarpis: pradžia –</w:t>
            </w:r>
            <w:r w:rsidRPr="429641BF">
              <w:rPr>
                <w:rFonts w:ascii="Times New Roman" w:eastAsia="Calibri" w:hAnsi="Times New Roman" w:cs="Times New Roman"/>
                <w:sz w:val="24"/>
                <w:szCs w:val="24"/>
                <w:lang w:eastAsia="en-US"/>
              </w:rPr>
              <w:t xml:space="preserve"> pabaiga);</w:t>
            </w:r>
          </w:p>
          <w:p w14:paraId="6175A324" w14:textId="77777777" w:rsidR="00FE32D1" w:rsidRPr="00210BE7" w:rsidRDefault="00FE32D1" w:rsidP="00FE32D1">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210BE7">
              <w:rPr>
                <w:rFonts w:ascii="Times New Roman" w:eastAsia="Calibri" w:hAnsi="Times New Roman" w:cs="Times New Roman"/>
                <w:bCs/>
                <w:sz w:val="24"/>
                <w:szCs w:val="24"/>
                <w:lang w:eastAsia="en-US"/>
              </w:rPr>
              <w:t>as</w:t>
            </w:r>
            <w:proofErr w:type="spellEnd"/>
            <w:r w:rsidRPr="00210BE7">
              <w:rPr>
                <w:rFonts w:ascii="Times New Roman" w:eastAsia="Calibri" w:hAnsi="Times New Roman" w:cs="Times New Roman"/>
                <w:bCs/>
                <w:sz w:val="24"/>
                <w:szCs w:val="24"/>
                <w:lang w:eastAsia="en-US"/>
              </w:rPr>
              <w:t xml:space="preserve">); </w:t>
            </w:r>
          </w:p>
          <w:p w14:paraId="790079CF" w14:textId="77777777" w:rsidR="00FE32D1" w:rsidRPr="00210BE7" w:rsidRDefault="00FE32D1" w:rsidP="00FE32D1">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bCs/>
                <w:sz w:val="24"/>
                <w:szCs w:val="24"/>
                <w:lang w:eastAsia="en-US"/>
              </w:rPr>
              <w:t>paslaugų</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projekto</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veiklos užsakovo duomenys (pavadinimas, kontaktinis asmuo, tel. Nr., el.</w:t>
            </w:r>
            <w:r>
              <w:rPr>
                <w:rFonts w:ascii="Times New Roman" w:eastAsia="Calibri" w:hAnsi="Times New Roman" w:cs="Times New Roman"/>
                <w:bCs/>
                <w:sz w:val="24"/>
                <w:szCs w:val="24"/>
                <w:lang w:eastAsia="en-US"/>
              </w:rPr>
              <w:t xml:space="preserve"> </w:t>
            </w:r>
            <w:r w:rsidRPr="00210BE7">
              <w:rPr>
                <w:rFonts w:ascii="Times New Roman" w:eastAsia="Calibri" w:hAnsi="Times New Roman" w:cs="Times New Roman"/>
                <w:bCs/>
                <w:sz w:val="24"/>
                <w:szCs w:val="24"/>
                <w:lang w:eastAsia="en-US"/>
              </w:rPr>
              <w:t>pašto adresas);</w:t>
            </w:r>
          </w:p>
          <w:p w14:paraId="224E0352" w14:textId="77777777" w:rsidR="00FE32D1" w:rsidRDefault="00FE32D1" w:rsidP="00FE32D1">
            <w:pPr>
              <w:numPr>
                <w:ilvl w:val="0"/>
                <w:numId w:val="43"/>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00210BE7">
              <w:rPr>
                <w:rFonts w:ascii="Times New Roman" w:eastAsia="Calibri" w:hAnsi="Times New Roman" w:cs="Times New Roman"/>
                <w:sz w:val="24"/>
                <w:szCs w:val="24"/>
                <w:lang w:eastAsia="en-US"/>
              </w:rPr>
              <w:t>užsakovo pasirašytas atsiliepimas apie tinkamai atliktas paslaugas/veiklas ar suteiktų paslaugų</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10BE7">
              <w:rPr>
                <w:rFonts w:ascii="Times New Roman" w:eastAsia="Calibri" w:hAnsi="Times New Roman" w:cs="Times New Roman"/>
                <w:sz w:val="24"/>
                <w:szCs w:val="24"/>
                <w:lang w:eastAsia="en-US"/>
              </w:rPr>
              <w:t>veiklų priėmimo – perdavimo aktas.</w:t>
            </w:r>
          </w:p>
          <w:p w14:paraId="25E223DA" w14:textId="77777777" w:rsidR="00FE32D1" w:rsidRPr="00210BE7" w:rsidRDefault="00FE32D1" w:rsidP="000072F6">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sz w:val="24"/>
                <w:szCs w:val="24"/>
                <w:lang w:eastAsia="en-US"/>
              </w:rPr>
            </w:pPr>
          </w:p>
          <w:p w14:paraId="6F862B79" w14:textId="77777777" w:rsidR="00FE32D1" w:rsidRPr="00210BE7" w:rsidRDefault="00FE32D1" w:rsidP="000072F6">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veiklas suteiktas tinkamai.</w:t>
            </w:r>
          </w:p>
          <w:p w14:paraId="093EB387" w14:textId="77777777" w:rsidR="00FE32D1" w:rsidRPr="00210BE7" w:rsidRDefault="00FE32D1" w:rsidP="000072F6">
            <w:pPr>
              <w:pBdr>
                <w:right w:val="single" w:sz="4" w:space="4" w:color="auto"/>
              </w:pBdr>
              <w:spacing w:line="240" w:lineRule="auto"/>
              <w:textAlignment w:val="baseline"/>
              <w:rPr>
                <w:rFonts w:ascii="Times New Roman" w:eastAsia="SimSun" w:hAnsi="Times New Roman" w:cs="Times New Roman"/>
                <w:color w:val="000000"/>
                <w:sz w:val="24"/>
                <w:szCs w:val="24"/>
              </w:rPr>
            </w:pPr>
            <w:r w:rsidRPr="00210BE7">
              <w:rPr>
                <w:rFonts w:ascii="Times New Roman" w:eastAsia="SimSun" w:hAnsi="Times New Roman" w:cs="Times New Roman"/>
                <w:color w:val="000000"/>
                <w:sz w:val="24"/>
                <w:szCs w:val="24"/>
              </w:rPr>
              <w:t>Jei sutartis / projektas / veikla buvo vykdoma su perkančiąja organizacija (NŠA), tuomet patirtį pagrindžiantys dokum</w:t>
            </w:r>
            <w:r>
              <w:rPr>
                <w:rFonts w:ascii="Times New Roman" w:eastAsia="SimSun" w:hAnsi="Times New Roman" w:cs="Times New Roman"/>
                <w:color w:val="000000"/>
                <w:sz w:val="24"/>
                <w:szCs w:val="24"/>
              </w:rPr>
              <w:t xml:space="preserve">entai papildomai nepateikiami. </w:t>
            </w:r>
            <w:r w:rsidRPr="00210BE7">
              <w:rPr>
                <w:rFonts w:ascii="Times New Roman" w:eastAsia="SimSun" w:hAnsi="Times New Roman" w:cs="Times New Roman"/>
                <w:color w:val="000000"/>
                <w:sz w:val="24"/>
                <w:szCs w:val="24"/>
              </w:rPr>
              <w:t>Perkančioji organizacija pati nustatys, ar paslaugos</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sidRPr="00210BE7">
              <w:rPr>
                <w:rFonts w:ascii="Times New Roman" w:eastAsia="SimSun" w:hAnsi="Times New Roman" w:cs="Times New Roman"/>
                <w:color w:val="000000"/>
                <w:sz w:val="24"/>
                <w:szCs w:val="24"/>
              </w:rPr>
              <w:t>veiklos buvo suteiktos tinkamai.</w:t>
            </w:r>
          </w:p>
          <w:p w14:paraId="4579EB2E" w14:textId="77777777" w:rsidR="00FE32D1" w:rsidRPr="00210BE7" w:rsidRDefault="00FE32D1" w:rsidP="000072F6">
            <w:pPr>
              <w:pBdr>
                <w:right w:val="single" w:sz="4" w:space="4" w:color="auto"/>
              </w:pBdr>
              <w:spacing w:after="0" w:line="240" w:lineRule="auto"/>
              <w:ind w:right="45"/>
              <w:rPr>
                <w:rFonts w:ascii="Times New Roman" w:eastAsia="Times New Roman" w:hAnsi="Times New Roman" w:cs="Times New Roman"/>
                <w:iCs/>
                <w:sz w:val="24"/>
                <w:szCs w:val="24"/>
                <w:u w:val="single"/>
              </w:rPr>
            </w:pPr>
            <w:r w:rsidRPr="00210BE7">
              <w:rPr>
                <w:rFonts w:ascii="Times New Roman" w:eastAsia="Times New Roman" w:hAnsi="Times New Roman" w:cs="Times New Roman"/>
                <w:b/>
                <w:bCs/>
                <w:i/>
                <w:iCs/>
                <w:color w:val="000000"/>
                <w:sz w:val="24"/>
                <w:szCs w:val="24"/>
              </w:rPr>
              <w:t>Perkančioji organizacija pasi</w:t>
            </w:r>
            <w:r>
              <w:rPr>
                <w:rFonts w:ascii="Times New Roman" w:eastAsia="Times New Roman" w:hAnsi="Times New Roman" w:cs="Times New Roman"/>
                <w:b/>
                <w:bCs/>
                <w:i/>
                <w:iCs/>
                <w:color w:val="000000"/>
                <w:sz w:val="24"/>
                <w:szCs w:val="24"/>
              </w:rPr>
              <w:t>lieka teisę kreiptis į užsakovą</w:t>
            </w:r>
            <w:r w:rsidRPr="00210BE7">
              <w:rPr>
                <w:rFonts w:ascii="Times New Roman" w:eastAsia="Times New Roman" w:hAnsi="Times New Roman" w:cs="Times New Roman"/>
                <w:b/>
                <w:bCs/>
                <w:i/>
                <w:iCs/>
                <w:color w:val="000000"/>
                <w:sz w:val="24"/>
                <w:szCs w:val="24"/>
              </w:rPr>
              <w:t>(-</w:t>
            </w:r>
            <w:proofErr w:type="spellStart"/>
            <w:r w:rsidRPr="00210BE7">
              <w:rPr>
                <w:rFonts w:ascii="Times New Roman" w:eastAsia="Times New Roman" w:hAnsi="Times New Roman" w:cs="Times New Roman"/>
                <w:b/>
                <w:bCs/>
                <w:i/>
                <w:iCs/>
                <w:color w:val="000000"/>
                <w:sz w:val="24"/>
                <w:szCs w:val="24"/>
              </w:rPr>
              <w:t>us</w:t>
            </w:r>
            <w:proofErr w:type="spellEnd"/>
            <w:r w:rsidRPr="00210BE7">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r w:rsidR="00FE32D1" w:rsidRPr="00462940" w14:paraId="406DCD1F" w14:textId="77777777" w:rsidTr="000072F6">
        <w:trPr>
          <w:trHeight w:val="257"/>
        </w:trPr>
        <w:tc>
          <w:tcPr>
            <w:tcW w:w="5000" w:type="pct"/>
            <w:gridSpan w:val="3"/>
            <w:shd w:val="clear" w:color="auto" w:fill="F2F2F2" w:themeFill="background1" w:themeFillShade="F2"/>
            <w:vAlign w:val="center"/>
          </w:tcPr>
          <w:p w14:paraId="1EA903F8" w14:textId="77777777" w:rsidR="001F45CE" w:rsidRPr="00294815" w:rsidRDefault="001F45CE" w:rsidP="001F45CE">
            <w:pPr>
              <w:spacing w:after="0" w:line="240" w:lineRule="auto"/>
              <w:rPr>
                <w:rFonts w:ascii="Times New Roman" w:eastAsia="Calibri" w:hAnsi="Times New Roman" w:cs="Times New Roman"/>
                <w:b/>
                <w:color w:val="0070C0"/>
                <w:sz w:val="24"/>
                <w:szCs w:val="24"/>
              </w:rPr>
            </w:pPr>
            <w:r w:rsidRPr="00294815">
              <w:rPr>
                <w:rFonts w:ascii="Times New Roman" w:eastAsia="Calibri" w:hAnsi="Times New Roman" w:cs="Times New Roman"/>
                <w:b/>
                <w:color w:val="0070C0"/>
                <w:sz w:val="24"/>
                <w:szCs w:val="24"/>
              </w:rPr>
              <w:lastRenderedPageBreak/>
              <w:t>Ūkio subjektų grupės dalyvavimo pirkime ir / ar rėmimosi kitų ūkio subjektų pajėgumais sąlygos, subtiekėjų pasitelkimo sąlygos:</w:t>
            </w:r>
          </w:p>
          <w:p w14:paraId="5509F6F7" w14:textId="77777777" w:rsidR="001F45CE" w:rsidRPr="00294815" w:rsidRDefault="001F45CE" w:rsidP="001F45CE">
            <w:pPr>
              <w:spacing w:after="0" w:line="240" w:lineRule="auto"/>
              <w:rPr>
                <w:rFonts w:ascii="Times New Roman" w:eastAsia="Calibri" w:hAnsi="Times New Roman" w:cs="Times New Roman"/>
                <w:i/>
                <w:iCs/>
                <w:color w:val="0070C0"/>
                <w:sz w:val="24"/>
                <w:szCs w:val="24"/>
              </w:rPr>
            </w:pPr>
            <w:r w:rsidRPr="00294815">
              <w:rPr>
                <w:rFonts w:ascii="Times New Roman" w:eastAsia="Calibri" w:hAnsi="Times New Roman" w:cs="Times New Roman"/>
                <w:i/>
                <w:iCs/>
                <w:color w:val="0070C0"/>
                <w:sz w:val="24"/>
                <w:szCs w:val="24"/>
              </w:rPr>
              <w:t>a) reikalavimą turi atitikti ūkio subjektų grupės nario(-</w:t>
            </w:r>
            <w:proofErr w:type="spellStart"/>
            <w:r w:rsidRPr="00294815">
              <w:rPr>
                <w:rFonts w:ascii="Times New Roman" w:eastAsia="Calibri" w:hAnsi="Times New Roman" w:cs="Times New Roman"/>
                <w:i/>
                <w:iCs/>
                <w:color w:val="0070C0"/>
                <w:sz w:val="24"/>
                <w:szCs w:val="24"/>
              </w:rPr>
              <w:t>ių</w:t>
            </w:r>
            <w:proofErr w:type="spellEnd"/>
            <w:r w:rsidRPr="00294815">
              <w:rPr>
                <w:rFonts w:ascii="Times New Roman" w:eastAsia="Calibri" w:hAnsi="Times New Roman" w:cs="Times New Roman"/>
                <w:i/>
                <w:iCs/>
                <w:color w:val="0070C0"/>
                <w:sz w:val="24"/>
                <w:szCs w:val="24"/>
              </w:rPr>
              <w:t xml:space="preserve">) specialistai, atsižvelgiant į jų prisiimamus įsipareigojimus pirkimo sutarčiai vykdyti. </w:t>
            </w:r>
          </w:p>
          <w:p w14:paraId="4C1E45EF" w14:textId="50F44733" w:rsidR="00FE32D1" w:rsidRPr="00462940" w:rsidRDefault="001F45CE" w:rsidP="000072F6">
            <w:pPr>
              <w:spacing w:after="0" w:line="240" w:lineRule="auto"/>
              <w:rPr>
                <w:rFonts w:ascii="Times New Roman" w:eastAsia="Calibri" w:hAnsi="Times New Roman" w:cs="Times New Roman"/>
                <w:bCs/>
                <w:sz w:val="24"/>
                <w:szCs w:val="24"/>
              </w:rPr>
            </w:pPr>
            <w:r w:rsidRPr="00294815">
              <w:rPr>
                <w:rFonts w:ascii="Times New Roman" w:eastAsia="Calibri" w:hAnsi="Times New Roman" w:cs="Times New Roman"/>
                <w:i/>
                <w:iCs/>
                <w:color w:val="0070C0"/>
                <w:sz w:val="24"/>
                <w:szCs w:val="24"/>
              </w:rPr>
              <w:t>b) tiekėjas gali remtis kito(-ų) ūkio subjekto(-ų), tik tuo atveju, jeigu tie (jų darbuotojai) patys vykdys tą pirkimo sutarties dalį, kuriai reikia jų turimų pajėgumų.</w:t>
            </w:r>
            <w:r w:rsidR="00FE32D1" w:rsidRPr="00462940">
              <w:rPr>
                <w:rFonts w:ascii="Times New Roman" w:eastAsia="Calibri" w:hAnsi="Times New Roman" w:cs="Times New Roman"/>
                <w:i/>
                <w:iCs/>
                <w:sz w:val="24"/>
                <w:szCs w:val="24"/>
              </w:rPr>
              <w:t xml:space="preserve"> </w:t>
            </w:r>
          </w:p>
        </w:tc>
      </w:tr>
    </w:tbl>
    <w:p w14:paraId="4F62FC4C" w14:textId="77777777" w:rsidR="00FE32D1" w:rsidRDefault="00FE32D1" w:rsidP="00FE32D1">
      <w:pPr>
        <w:rPr>
          <w:rFonts w:ascii="Times New Roman" w:hAnsi="Times New Roman" w:cs="Times New Roman"/>
          <w:sz w:val="24"/>
          <w:szCs w:val="24"/>
        </w:rPr>
      </w:pPr>
    </w:p>
    <w:p w14:paraId="2375C7E1" w14:textId="77777777" w:rsidR="00FE32D1" w:rsidRPr="00FC20F9" w:rsidRDefault="00FE32D1" w:rsidP="00FE32D1">
      <w:pPr>
        <w:spacing w:after="0" w:line="240" w:lineRule="auto"/>
        <w:jc w:val="both"/>
        <w:rPr>
          <w:rFonts w:ascii="Times New Roman" w:eastAsiaTheme="minorHAnsi" w:hAnsi="Times New Roman" w:cs="Times New Roman"/>
          <w:sz w:val="24"/>
          <w:szCs w:val="24"/>
        </w:rPr>
      </w:pPr>
      <w:r w:rsidRPr="00FC20F9">
        <w:rPr>
          <w:rFonts w:ascii="Times New Roman" w:eastAsia="Calibri" w:hAnsi="Times New Roman" w:cs="Times New Roman"/>
          <w:sz w:val="24"/>
          <w:szCs w:val="24"/>
          <w:lang w:eastAsia="en-US"/>
        </w:rPr>
        <w:t>Perkančioji organizacija nereikalauja, kad tiekėjai laikytųsi k</w:t>
      </w:r>
      <w:r w:rsidRPr="00FC20F9">
        <w:rPr>
          <w:rFonts w:ascii="Times New Roman" w:eastAsia="Calibri" w:hAnsi="Times New Roman" w:cs="Times New Roman"/>
          <w:iCs/>
          <w:sz w:val="24"/>
          <w:szCs w:val="24"/>
          <w:lang w:eastAsia="en-US"/>
        </w:rPr>
        <w:t>okybės vadybos sistemos ir (arba) aplinkos apsaugos vadybos sistemos standartų.</w:t>
      </w:r>
    </w:p>
    <w:p w14:paraId="7881B529" w14:textId="77777777" w:rsidR="00FE32D1" w:rsidRDefault="00FE32D1" w:rsidP="00FE32D1">
      <w:pPr>
        <w:tabs>
          <w:tab w:val="left" w:pos="993"/>
        </w:tabs>
        <w:spacing w:after="0" w:line="240" w:lineRule="auto"/>
        <w:jc w:val="both"/>
        <w:rPr>
          <w:rFonts w:ascii="Times New Roman" w:hAnsi="Times New Roman" w:cs="Times New Roman"/>
          <w:sz w:val="24"/>
          <w:szCs w:val="24"/>
        </w:rPr>
      </w:pPr>
    </w:p>
    <w:p w14:paraId="230FEF77" w14:textId="77777777"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r>
        <w:rPr>
          <w:rFonts w:ascii="Times New Roman" w:hAnsi="Times New Roman" w:cs="Times New Roman"/>
          <w:sz w:val="24"/>
          <w:szCs w:val="24"/>
        </w:rPr>
        <w:t>________________________________</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095648C" w14:textId="77777777" w:rsidR="00C12372" w:rsidRPr="000C5B07" w:rsidRDefault="00C12372" w:rsidP="00C12372">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0C5B07">
        <w:rPr>
          <w:rFonts w:ascii="Times New Roman" w:hAnsi="Times New Roman" w:cs="Times New Roman"/>
          <w:b/>
          <w:sz w:val="24"/>
          <w:szCs w:val="24"/>
        </w:rPr>
        <w:t>PASIŪLYMŲ VERTINIMO KRITERIJAI IR SĄLYGOS</w:t>
      </w:r>
    </w:p>
    <w:p w14:paraId="0E3F3C55" w14:textId="77777777" w:rsidR="00C12372" w:rsidRPr="000C5B07" w:rsidRDefault="00C12372" w:rsidP="00C12372">
      <w:pPr>
        <w:rPr>
          <w:rFonts w:ascii="Times New Roman" w:hAnsi="Times New Roman" w:cs="Times New Roman"/>
          <w:b/>
          <w:sz w:val="24"/>
          <w:szCs w:val="24"/>
        </w:rPr>
      </w:pPr>
    </w:p>
    <w:p w14:paraId="2AFA4AD1" w14:textId="77777777" w:rsidR="00C12372" w:rsidRPr="000C5B07" w:rsidRDefault="00C12372" w:rsidP="00C12372">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0C5B0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F1507C5" w14:textId="77777777" w:rsidR="00C12372" w:rsidRPr="000C5B07" w:rsidRDefault="00C12372" w:rsidP="00C12372">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0C5B0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D7F439" w14:textId="77777777" w:rsidR="00C12372" w:rsidRPr="000C5B07" w:rsidRDefault="00C12372" w:rsidP="00C12372">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0C5B07">
        <w:rPr>
          <w:rFonts w:ascii="Times New Roman" w:hAnsi="Times New Roman" w:cs="Times New Roman"/>
          <w:sz w:val="24"/>
          <w:szCs w:val="24"/>
        </w:rPr>
        <w:t xml:space="preserve">Pasiūlymų vertinimo kriterijai: </w:t>
      </w:r>
    </w:p>
    <w:p w14:paraId="2BC0F883" w14:textId="77777777" w:rsidR="00C12372" w:rsidRPr="000C5B07" w:rsidRDefault="00C12372" w:rsidP="00C12372">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C12372" w:rsidRPr="000C5B07" w14:paraId="7703C0A2" w14:textId="77777777" w:rsidTr="000072F6">
        <w:trPr>
          <w:trHeight w:val="1142"/>
          <w:tblCellSpacing w:w="0" w:type="dxa"/>
          <w:jc w:val="center"/>
        </w:trPr>
        <w:tc>
          <w:tcPr>
            <w:tcW w:w="780" w:type="dxa"/>
            <w:vAlign w:val="center"/>
            <w:hideMark/>
          </w:tcPr>
          <w:p w14:paraId="250A9035" w14:textId="77777777" w:rsidR="00C12372" w:rsidRPr="000C5B07" w:rsidRDefault="00C12372" w:rsidP="000072F6">
            <w:pPr>
              <w:rPr>
                <w:rFonts w:ascii="Times New Roman" w:hAnsi="Times New Roman" w:cs="Times New Roman"/>
                <w:bCs/>
                <w:sz w:val="24"/>
                <w:szCs w:val="24"/>
              </w:rPr>
            </w:pPr>
            <w:r w:rsidRPr="000C5B07">
              <w:rPr>
                <w:rFonts w:ascii="Times New Roman" w:hAnsi="Times New Roman" w:cs="Times New Roman"/>
                <w:bCs/>
                <w:sz w:val="24"/>
                <w:szCs w:val="24"/>
              </w:rPr>
              <w:t>Eil. Nr.</w:t>
            </w:r>
          </w:p>
        </w:tc>
        <w:tc>
          <w:tcPr>
            <w:tcW w:w="4649" w:type="dxa"/>
            <w:vAlign w:val="center"/>
            <w:hideMark/>
          </w:tcPr>
          <w:p w14:paraId="214B1A32" w14:textId="77777777" w:rsidR="00C12372" w:rsidRPr="000C5B07" w:rsidRDefault="00C12372" w:rsidP="000072F6">
            <w:pPr>
              <w:rPr>
                <w:rFonts w:ascii="Times New Roman" w:hAnsi="Times New Roman" w:cs="Times New Roman"/>
                <w:bCs/>
                <w:sz w:val="24"/>
                <w:szCs w:val="24"/>
              </w:rPr>
            </w:pPr>
            <w:r w:rsidRPr="000C5B07">
              <w:rPr>
                <w:rFonts w:ascii="Times New Roman" w:hAnsi="Times New Roman" w:cs="Times New Roman"/>
                <w:bCs/>
                <w:sz w:val="24"/>
                <w:szCs w:val="24"/>
              </w:rPr>
              <w:t>Vertinimo kriterijai</w:t>
            </w:r>
          </w:p>
        </w:tc>
        <w:tc>
          <w:tcPr>
            <w:tcW w:w="2100" w:type="dxa"/>
            <w:hideMark/>
          </w:tcPr>
          <w:p w14:paraId="5938BAF1" w14:textId="77777777" w:rsidR="00C12372" w:rsidRPr="000C5B07" w:rsidRDefault="00C12372" w:rsidP="000072F6">
            <w:pPr>
              <w:rPr>
                <w:rFonts w:ascii="Times New Roman" w:hAnsi="Times New Roman" w:cs="Times New Roman"/>
                <w:bCs/>
                <w:sz w:val="24"/>
                <w:szCs w:val="24"/>
              </w:rPr>
            </w:pPr>
            <w:r w:rsidRPr="000C5B07">
              <w:rPr>
                <w:rFonts w:ascii="Times New Roman" w:eastAsia="Times New Roman" w:hAnsi="Times New Roman" w:cs="Times New Roman"/>
                <w:bCs/>
                <w:sz w:val="24"/>
                <w:szCs w:val="24"/>
              </w:rPr>
              <w:t>Kokybės kriterijaus parametrui suteikiami balai</w:t>
            </w:r>
          </w:p>
        </w:tc>
        <w:tc>
          <w:tcPr>
            <w:tcW w:w="2093" w:type="dxa"/>
            <w:vAlign w:val="center"/>
            <w:hideMark/>
          </w:tcPr>
          <w:p w14:paraId="70689407" w14:textId="77777777" w:rsidR="00C12372" w:rsidRPr="000C5B07" w:rsidRDefault="00C12372" w:rsidP="000072F6">
            <w:pPr>
              <w:rPr>
                <w:rFonts w:ascii="Times New Roman" w:hAnsi="Times New Roman" w:cs="Times New Roman"/>
                <w:bCs/>
                <w:sz w:val="24"/>
                <w:szCs w:val="24"/>
              </w:rPr>
            </w:pPr>
            <w:r w:rsidRPr="000C5B07">
              <w:rPr>
                <w:rFonts w:ascii="Times New Roman" w:hAnsi="Times New Roman" w:cs="Times New Roman"/>
                <w:bCs/>
                <w:sz w:val="24"/>
                <w:szCs w:val="24"/>
              </w:rPr>
              <w:t>Lyginamasis svoris ekonominio naudingumo įvertinime</w:t>
            </w:r>
          </w:p>
        </w:tc>
      </w:tr>
      <w:tr w:rsidR="00C12372" w:rsidRPr="000C5B07" w14:paraId="6F7258E3" w14:textId="77777777" w:rsidTr="000072F6">
        <w:trPr>
          <w:trHeight w:val="379"/>
          <w:tblCellSpacing w:w="0" w:type="dxa"/>
          <w:jc w:val="center"/>
        </w:trPr>
        <w:tc>
          <w:tcPr>
            <w:tcW w:w="780" w:type="dxa"/>
            <w:vAlign w:val="center"/>
            <w:hideMark/>
          </w:tcPr>
          <w:p w14:paraId="6601FCDD"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1.</w:t>
            </w:r>
          </w:p>
        </w:tc>
        <w:tc>
          <w:tcPr>
            <w:tcW w:w="4649" w:type="dxa"/>
            <w:hideMark/>
          </w:tcPr>
          <w:p w14:paraId="754E876B" w14:textId="77777777" w:rsidR="00C12372" w:rsidRPr="000C5B07" w:rsidRDefault="00C12372" w:rsidP="000072F6">
            <w:pPr>
              <w:rPr>
                <w:rFonts w:ascii="Times New Roman" w:hAnsi="Times New Roman" w:cs="Times New Roman"/>
                <w:b/>
                <w:bCs/>
                <w:sz w:val="24"/>
                <w:szCs w:val="24"/>
              </w:rPr>
            </w:pPr>
            <w:r w:rsidRPr="000C5B07">
              <w:rPr>
                <w:rFonts w:ascii="Times New Roman" w:hAnsi="Times New Roman" w:cs="Times New Roman"/>
                <w:b/>
                <w:bCs/>
                <w:sz w:val="24"/>
                <w:szCs w:val="24"/>
              </w:rPr>
              <w:t>Pasiūlymo kaina (C)</w:t>
            </w:r>
          </w:p>
        </w:tc>
        <w:tc>
          <w:tcPr>
            <w:tcW w:w="2100" w:type="dxa"/>
          </w:tcPr>
          <w:p w14:paraId="60AE0B9B" w14:textId="77777777" w:rsidR="00C12372" w:rsidRPr="000C5B07" w:rsidRDefault="00C12372" w:rsidP="000072F6">
            <w:pPr>
              <w:rPr>
                <w:rFonts w:ascii="Times New Roman" w:hAnsi="Times New Roman" w:cs="Times New Roman"/>
                <w:sz w:val="24"/>
                <w:szCs w:val="24"/>
              </w:rPr>
            </w:pPr>
          </w:p>
        </w:tc>
        <w:tc>
          <w:tcPr>
            <w:tcW w:w="2093" w:type="dxa"/>
            <w:vAlign w:val="center"/>
            <w:hideMark/>
          </w:tcPr>
          <w:p w14:paraId="10001D57"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X=82</w:t>
            </w:r>
          </w:p>
        </w:tc>
      </w:tr>
      <w:tr w:rsidR="00C12372" w:rsidRPr="000C5B07" w14:paraId="454D84C6" w14:textId="77777777" w:rsidTr="000072F6">
        <w:trPr>
          <w:trHeight w:val="261"/>
          <w:tblCellSpacing w:w="0" w:type="dxa"/>
          <w:jc w:val="center"/>
        </w:trPr>
        <w:tc>
          <w:tcPr>
            <w:tcW w:w="780" w:type="dxa"/>
            <w:vAlign w:val="center"/>
            <w:hideMark/>
          </w:tcPr>
          <w:p w14:paraId="10C8E4D8"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2.</w:t>
            </w:r>
          </w:p>
        </w:tc>
        <w:tc>
          <w:tcPr>
            <w:tcW w:w="8842" w:type="dxa"/>
            <w:gridSpan w:val="3"/>
            <w:hideMark/>
          </w:tcPr>
          <w:p w14:paraId="05FFE6FF" w14:textId="77777777" w:rsidR="00C12372" w:rsidRPr="000C5B07" w:rsidRDefault="00C12372" w:rsidP="000072F6">
            <w:pPr>
              <w:ind w:left="-262" w:firstLine="262"/>
              <w:rPr>
                <w:rFonts w:ascii="Times New Roman" w:hAnsi="Times New Roman" w:cs="Times New Roman"/>
                <w:sz w:val="24"/>
                <w:szCs w:val="24"/>
              </w:rPr>
            </w:pPr>
            <w:r w:rsidRPr="000C5B07">
              <w:rPr>
                <w:rFonts w:ascii="Times New Roman" w:hAnsi="Times New Roman" w:cs="Times New Roman"/>
                <w:b/>
                <w:bCs/>
                <w:sz w:val="24"/>
                <w:szCs w:val="24"/>
              </w:rPr>
              <w:t>Kokybės kriterijus (T)</w:t>
            </w:r>
          </w:p>
        </w:tc>
      </w:tr>
      <w:tr w:rsidR="00C12372" w:rsidRPr="000C5B07" w14:paraId="14059713" w14:textId="77777777" w:rsidTr="000072F6">
        <w:trPr>
          <w:trHeight w:val="866"/>
          <w:tblCellSpacing w:w="0" w:type="dxa"/>
          <w:jc w:val="center"/>
        </w:trPr>
        <w:tc>
          <w:tcPr>
            <w:tcW w:w="780" w:type="dxa"/>
            <w:vAlign w:val="center"/>
          </w:tcPr>
          <w:p w14:paraId="49EB8C5A"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6C742C2A" w14:textId="77777777" w:rsidR="00C12372" w:rsidRPr="000C5B07" w:rsidRDefault="00C12372" w:rsidP="000072F6">
            <w:pPr>
              <w:rPr>
                <w:rFonts w:ascii="Times New Roman" w:hAnsi="Times New Roman" w:cs="Times New Roman"/>
                <w:i/>
                <w:iCs/>
                <w:sz w:val="24"/>
                <w:szCs w:val="24"/>
              </w:rPr>
            </w:pPr>
            <w:r w:rsidRPr="000C5B07">
              <w:rPr>
                <w:rFonts w:ascii="Times New Roman" w:hAnsi="Times New Roman" w:cs="Times New Roman"/>
                <w:i/>
                <w:iCs/>
                <w:sz w:val="24"/>
                <w:szCs w:val="24"/>
              </w:rPr>
              <w:t>Pirmas kriterijaus parametras</w:t>
            </w:r>
          </w:p>
          <w:p w14:paraId="3FCF2E6F"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Specialisto darbinė (profesinė) patirtis</w:t>
            </w:r>
          </w:p>
        </w:tc>
        <w:tc>
          <w:tcPr>
            <w:tcW w:w="2100" w:type="dxa"/>
            <w:vAlign w:val="center"/>
          </w:tcPr>
          <w:p w14:paraId="0A3536D0" w14:textId="77777777" w:rsidR="00C12372" w:rsidRPr="000C5B07" w:rsidRDefault="00C12372" w:rsidP="000072F6">
            <w:pPr>
              <w:ind w:left="18" w:hanging="18"/>
              <w:rPr>
                <w:rFonts w:ascii="Times New Roman" w:hAnsi="Times New Roman" w:cs="Times New Roman"/>
                <w:sz w:val="24"/>
                <w:szCs w:val="24"/>
              </w:rPr>
            </w:pPr>
            <w:r w:rsidRPr="000C5B07">
              <w:rPr>
                <w:rFonts w:ascii="Times New Roman" w:hAnsi="Times New Roman" w:cs="Times New Roman"/>
                <w:sz w:val="24"/>
                <w:szCs w:val="24"/>
              </w:rPr>
              <w:t>Maksimalus balų skaičius: 3 balai</w:t>
            </w:r>
          </w:p>
        </w:tc>
        <w:tc>
          <w:tcPr>
            <w:tcW w:w="2093" w:type="dxa"/>
            <w:vAlign w:val="center"/>
          </w:tcPr>
          <w:p w14:paraId="36847EEA" w14:textId="77777777" w:rsidR="00C12372" w:rsidRPr="000C5B07" w:rsidRDefault="00C12372" w:rsidP="000072F6">
            <w:pPr>
              <w:ind w:left="-262" w:firstLine="262"/>
              <w:rPr>
                <w:rFonts w:ascii="Times New Roman" w:hAnsi="Times New Roman" w:cs="Times New Roman"/>
                <w:sz w:val="24"/>
                <w:szCs w:val="24"/>
              </w:rPr>
            </w:pPr>
            <w:r w:rsidRPr="000C5B07">
              <w:rPr>
                <w:rFonts w:ascii="Times New Roman" w:hAnsi="Times New Roman" w:cs="Times New Roman"/>
                <w:sz w:val="24"/>
                <w:szCs w:val="24"/>
              </w:rPr>
              <w:t>Y</w:t>
            </w:r>
            <w:r w:rsidRPr="000C5B07">
              <w:rPr>
                <w:rFonts w:ascii="Times New Roman" w:hAnsi="Times New Roman" w:cs="Times New Roman"/>
                <w:sz w:val="24"/>
                <w:szCs w:val="24"/>
                <w:vertAlign w:val="subscript"/>
              </w:rPr>
              <w:t xml:space="preserve">1 </w:t>
            </w:r>
            <w:r w:rsidRPr="000C5B07">
              <w:rPr>
                <w:rFonts w:ascii="Times New Roman" w:hAnsi="Times New Roman" w:cs="Times New Roman"/>
                <w:sz w:val="24"/>
                <w:szCs w:val="24"/>
              </w:rPr>
              <w:t>=9</w:t>
            </w:r>
          </w:p>
        </w:tc>
      </w:tr>
      <w:tr w:rsidR="00C12372" w:rsidRPr="000C5B07" w14:paraId="106A48AA" w14:textId="77777777" w:rsidTr="000072F6">
        <w:trPr>
          <w:trHeight w:val="866"/>
          <w:tblCellSpacing w:w="0" w:type="dxa"/>
          <w:jc w:val="center"/>
        </w:trPr>
        <w:tc>
          <w:tcPr>
            <w:tcW w:w="780" w:type="dxa"/>
            <w:vAlign w:val="center"/>
          </w:tcPr>
          <w:p w14:paraId="358172FE"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422551DD" w14:textId="77777777" w:rsidR="00C12372" w:rsidRPr="000C5B07" w:rsidRDefault="00C12372" w:rsidP="000072F6">
            <w:pPr>
              <w:rPr>
                <w:rFonts w:ascii="Times New Roman" w:hAnsi="Times New Roman" w:cs="Times New Roman"/>
                <w:i/>
                <w:iCs/>
                <w:sz w:val="24"/>
                <w:szCs w:val="24"/>
              </w:rPr>
            </w:pPr>
            <w:r w:rsidRPr="000C5B07">
              <w:rPr>
                <w:rFonts w:ascii="Times New Roman" w:hAnsi="Times New Roman" w:cs="Times New Roman"/>
                <w:i/>
                <w:iCs/>
                <w:sz w:val="24"/>
                <w:szCs w:val="24"/>
              </w:rPr>
              <w:t>Antras kriterijaus parametras</w:t>
            </w:r>
          </w:p>
          <w:p w14:paraId="2CC27217" w14:textId="77777777" w:rsidR="00C12372" w:rsidRPr="000C5B07" w:rsidRDefault="00C12372" w:rsidP="000072F6">
            <w:pPr>
              <w:rPr>
                <w:rFonts w:ascii="Times New Roman" w:hAnsi="Times New Roman" w:cs="Times New Roman"/>
                <w:i/>
                <w:iCs/>
                <w:sz w:val="24"/>
                <w:szCs w:val="24"/>
              </w:rPr>
            </w:pPr>
            <w:r w:rsidRPr="000C5B07">
              <w:rPr>
                <w:rFonts w:ascii="Times New Roman" w:hAnsi="Times New Roman" w:cs="Times New Roman"/>
                <w:sz w:val="24"/>
                <w:szCs w:val="24"/>
              </w:rPr>
              <w:t>Siūlomų specialistų skaičius</w:t>
            </w:r>
          </w:p>
        </w:tc>
        <w:tc>
          <w:tcPr>
            <w:tcW w:w="2100" w:type="dxa"/>
            <w:vAlign w:val="center"/>
          </w:tcPr>
          <w:p w14:paraId="3A9F97ED" w14:textId="77777777" w:rsidR="00C12372" w:rsidRPr="000C5B07" w:rsidRDefault="00C12372" w:rsidP="000072F6">
            <w:pPr>
              <w:ind w:left="18" w:hanging="18"/>
              <w:rPr>
                <w:rFonts w:ascii="Times New Roman" w:hAnsi="Times New Roman" w:cs="Times New Roman"/>
                <w:sz w:val="24"/>
                <w:szCs w:val="24"/>
              </w:rPr>
            </w:pPr>
            <w:r w:rsidRPr="000C5B07">
              <w:rPr>
                <w:rFonts w:ascii="Times New Roman" w:hAnsi="Times New Roman" w:cs="Times New Roman"/>
                <w:sz w:val="24"/>
                <w:szCs w:val="24"/>
              </w:rPr>
              <w:t>Maksimalus balų skaičius: 3 balai</w:t>
            </w:r>
          </w:p>
          <w:p w14:paraId="17942216" w14:textId="77777777" w:rsidR="00C12372" w:rsidRPr="000C5B07" w:rsidRDefault="00C12372" w:rsidP="000072F6">
            <w:pPr>
              <w:ind w:left="18" w:hanging="18"/>
              <w:rPr>
                <w:rFonts w:ascii="Times New Roman" w:hAnsi="Times New Roman" w:cs="Times New Roman"/>
                <w:sz w:val="24"/>
                <w:szCs w:val="24"/>
              </w:rPr>
            </w:pPr>
          </w:p>
        </w:tc>
        <w:tc>
          <w:tcPr>
            <w:tcW w:w="2093" w:type="dxa"/>
            <w:vAlign w:val="center"/>
          </w:tcPr>
          <w:p w14:paraId="28EC684E" w14:textId="77777777" w:rsidR="00C12372" w:rsidRPr="000C5B07" w:rsidRDefault="00C12372" w:rsidP="000072F6">
            <w:pPr>
              <w:ind w:left="-262" w:firstLine="262"/>
              <w:rPr>
                <w:rFonts w:ascii="Times New Roman" w:hAnsi="Times New Roman" w:cs="Times New Roman"/>
                <w:sz w:val="24"/>
                <w:szCs w:val="24"/>
              </w:rPr>
            </w:pPr>
            <w:r w:rsidRPr="000C5B07">
              <w:rPr>
                <w:rFonts w:ascii="Times New Roman" w:hAnsi="Times New Roman" w:cs="Times New Roman"/>
                <w:sz w:val="24"/>
                <w:szCs w:val="24"/>
              </w:rPr>
              <w:t>Y</w:t>
            </w:r>
            <w:r w:rsidRPr="000C5B07">
              <w:rPr>
                <w:rFonts w:ascii="Times New Roman" w:hAnsi="Times New Roman" w:cs="Times New Roman"/>
                <w:sz w:val="24"/>
                <w:szCs w:val="24"/>
                <w:vertAlign w:val="subscript"/>
              </w:rPr>
              <w:t xml:space="preserve">2 </w:t>
            </w:r>
            <w:r w:rsidRPr="000C5B07">
              <w:rPr>
                <w:rFonts w:ascii="Times New Roman" w:hAnsi="Times New Roman" w:cs="Times New Roman"/>
                <w:sz w:val="24"/>
                <w:szCs w:val="24"/>
              </w:rPr>
              <w:t>=9</w:t>
            </w:r>
          </w:p>
        </w:tc>
      </w:tr>
    </w:tbl>
    <w:p w14:paraId="58724A71" w14:textId="77777777" w:rsidR="00C12372" w:rsidRPr="000C5B07" w:rsidRDefault="00C12372" w:rsidP="00C12372">
      <w:pPr>
        <w:pStyle w:val="Sraopastraipa"/>
        <w:tabs>
          <w:tab w:val="left" w:pos="709"/>
          <w:tab w:val="left" w:pos="993"/>
        </w:tabs>
        <w:ind w:left="709"/>
        <w:jc w:val="both"/>
        <w:rPr>
          <w:rFonts w:ascii="Times New Roman" w:hAnsi="Times New Roman" w:cs="Times New Roman"/>
          <w:sz w:val="24"/>
          <w:szCs w:val="24"/>
        </w:rPr>
      </w:pPr>
    </w:p>
    <w:p w14:paraId="339EC318" w14:textId="77777777" w:rsidR="00C12372" w:rsidRPr="000C5B07" w:rsidRDefault="00C12372" w:rsidP="00C12372">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0C5B0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CAF34BA" w14:textId="77777777" w:rsidR="00C12372" w:rsidRPr="000C5B07" w:rsidRDefault="00C12372" w:rsidP="00C12372">
      <w:pPr>
        <w:tabs>
          <w:tab w:val="left" w:pos="0"/>
          <w:tab w:val="left" w:pos="567"/>
        </w:tabs>
        <w:ind w:firstLine="709"/>
        <w:jc w:val="center"/>
        <w:rPr>
          <w:rFonts w:ascii="Times New Roman" w:hAnsi="Times New Roman" w:cs="Times New Roman"/>
          <w:b/>
          <w:i/>
          <w:sz w:val="24"/>
          <w:szCs w:val="24"/>
        </w:rPr>
      </w:pPr>
      <w:r w:rsidRPr="000C5B07">
        <w:rPr>
          <w:rFonts w:ascii="Times New Roman" w:hAnsi="Times New Roman" w:cs="Times New Roman"/>
          <w:b/>
          <w:i/>
          <w:sz w:val="24"/>
          <w:szCs w:val="24"/>
        </w:rPr>
        <w:t>EN = C + T</w:t>
      </w:r>
    </w:p>
    <w:p w14:paraId="1886A894" w14:textId="77777777" w:rsidR="00C12372" w:rsidRPr="000C5B07" w:rsidRDefault="00C12372" w:rsidP="00C12372">
      <w:pPr>
        <w:tabs>
          <w:tab w:val="left" w:pos="0"/>
          <w:tab w:val="left" w:pos="567"/>
        </w:tabs>
        <w:ind w:firstLine="709"/>
        <w:jc w:val="center"/>
        <w:rPr>
          <w:rFonts w:ascii="Times New Roman" w:hAnsi="Times New Roman" w:cs="Times New Roman"/>
          <w:sz w:val="24"/>
          <w:szCs w:val="24"/>
        </w:rPr>
      </w:pPr>
    </w:p>
    <w:p w14:paraId="00FDE38D" w14:textId="77777777" w:rsidR="00C12372" w:rsidRPr="000C5B07" w:rsidRDefault="00C12372" w:rsidP="00C12372">
      <w:pPr>
        <w:tabs>
          <w:tab w:val="left" w:pos="284"/>
        </w:tabs>
        <w:ind w:firstLine="709"/>
        <w:jc w:val="both"/>
        <w:rPr>
          <w:rFonts w:ascii="Times New Roman" w:hAnsi="Times New Roman" w:cs="Times New Roman"/>
          <w:sz w:val="24"/>
          <w:szCs w:val="24"/>
        </w:rPr>
      </w:pPr>
      <w:r w:rsidRPr="000C5B07">
        <w:rPr>
          <w:rFonts w:ascii="Times New Roman" w:hAnsi="Times New Roman" w:cs="Times New Roman"/>
          <w:sz w:val="24"/>
          <w:szCs w:val="24"/>
        </w:rPr>
        <w:t>5. Kriterijaus „Pasiūlymo kaina“ (C) balai apskaičiuojami mažiausios pasiūlytos pasiūlymo kainos (</w:t>
      </w:r>
      <w:proofErr w:type="spellStart"/>
      <w:r w:rsidRPr="000C5B07">
        <w:rPr>
          <w:rFonts w:ascii="Times New Roman" w:hAnsi="Times New Roman" w:cs="Times New Roman"/>
          <w:sz w:val="24"/>
          <w:szCs w:val="24"/>
        </w:rPr>
        <w:t>C</w:t>
      </w:r>
      <w:r w:rsidRPr="000C5B07">
        <w:rPr>
          <w:rFonts w:ascii="Times New Roman" w:hAnsi="Times New Roman" w:cs="Times New Roman"/>
          <w:sz w:val="24"/>
          <w:szCs w:val="24"/>
          <w:vertAlign w:val="subscript"/>
        </w:rPr>
        <w:t>min</w:t>
      </w:r>
      <w:proofErr w:type="spellEnd"/>
      <w:r w:rsidRPr="000C5B07">
        <w:rPr>
          <w:rFonts w:ascii="Times New Roman" w:hAnsi="Times New Roman" w:cs="Times New Roman"/>
          <w:sz w:val="24"/>
          <w:szCs w:val="24"/>
        </w:rPr>
        <w:t>) ir vertinamo pasiūlymo kainos (</w:t>
      </w:r>
      <w:proofErr w:type="spellStart"/>
      <w:r w:rsidRPr="000C5B07">
        <w:rPr>
          <w:rFonts w:ascii="Times New Roman" w:hAnsi="Times New Roman" w:cs="Times New Roman"/>
          <w:sz w:val="24"/>
          <w:szCs w:val="24"/>
        </w:rPr>
        <w:t>C</w:t>
      </w:r>
      <w:r w:rsidRPr="000C5B07">
        <w:rPr>
          <w:rFonts w:ascii="Times New Roman" w:hAnsi="Times New Roman" w:cs="Times New Roman"/>
          <w:sz w:val="24"/>
          <w:szCs w:val="24"/>
          <w:vertAlign w:val="subscript"/>
        </w:rPr>
        <w:t>p</w:t>
      </w:r>
      <w:proofErr w:type="spellEnd"/>
      <w:r w:rsidRPr="000C5B07">
        <w:rPr>
          <w:rFonts w:ascii="Times New Roman" w:hAnsi="Times New Roman" w:cs="Times New Roman"/>
          <w:sz w:val="24"/>
          <w:szCs w:val="24"/>
        </w:rPr>
        <w:t>) santykį padauginant iš kainos lyginamojo svorio (X) pagal šią formulę:</w:t>
      </w:r>
    </w:p>
    <w:p w14:paraId="270F4B07" w14:textId="77777777" w:rsidR="00C12372" w:rsidRPr="000C5B07" w:rsidRDefault="00C12372" w:rsidP="00C12372">
      <w:pPr>
        <w:tabs>
          <w:tab w:val="left" w:pos="284"/>
        </w:tabs>
        <w:ind w:firstLine="709"/>
        <w:jc w:val="center"/>
        <w:rPr>
          <w:rFonts w:ascii="Times New Roman" w:hAnsi="Times New Roman" w:cs="Times New Roman"/>
          <w:sz w:val="24"/>
          <w:szCs w:val="24"/>
        </w:rPr>
      </w:pPr>
      <w:r w:rsidRPr="000C5B07">
        <w:rPr>
          <w:rFonts w:ascii="Times New Roman" w:hAnsi="Times New Roman" w:cs="Times New Roman"/>
          <w:b/>
          <w:noProof/>
          <w:sz w:val="24"/>
          <w:szCs w:val="24"/>
          <w:vertAlign w:val="subscript"/>
        </w:rPr>
        <w:drawing>
          <wp:inline distT="0" distB="0" distL="0" distR="0" wp14:anchorId="788BB39E" wp14:editId="2276B7AD">
            <wp:extent cx="778510" cy="462915"/>
            <wp:effectExtent l="0" t="0" r="2540" b="0"/>
            <wp:docPr id="155298705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10BE04DE" w14:textId="77777777" w:rsidR="00C12372" w:rsidRPr="000C5B07" w:rsidRDefault="00C12372" w:rsidP="00C12372">
      <w:pPr>
        <w:tabs>
          <w:tab w:val="left" w:pos="284"/>
        </w:tabs>
        <w:ind w:firstLine="709"/>
        <w:jc w:val="center"/>
        <w:rPr>
          <w:rFonts w:ascii="Times New Roman" w:hAnsi="Times New Roman" w:cs="Times New Roman"/>
          <w:sz w:val="24"/>
          <w:szCs w:val="24"/>
        </w:rPr>
      </w:pPr>
    </w:p>
    <w:p w14:paraId="64CD75E7" w14:textId="77777777" w:rsidR="00C12372" w:rsidRPr="000C5B07" w:rsidRDefault="00C12372" w:rsidP="00C12372">
      <w:pPr>
        <w:ind w:firstLine="709"/>
        <w:jc w:val="both"/>
        <w:rPr>
          <w:rFonts w:ascii="Times New Roman" w:hAnsi="Times New Roman" w:cs="Times New Roman"/>
          <w:sz w:val="24"/>
          <w:szCs w:val="24"/>
        </w:rPr>
      </w:pPr>
      <w:r w:rsidRPr="000C5B07">
        <w:rPr>
          <w:rFonts w:ascii="Times New Roman" w:hAnsi="Times New Roman" w:cs="Times New Roman"/>
          <w:i/>
          <w:sz w:val="24"/>
          <w:szCs w:val="24"/>
        </w:rPr>
        <w:t>C</w:t>
      </w:r>
      <w:r w:rsidRPr="000C5B07">
        <w:rPr>
          <w:rFonts w:ascii="Times New Roman" w:hAnsi="Times New Roman" w:cs="Times New Roman"/>
          <w:sz w:val="24"/>
          <w:szCs w:val="24"/>
        </w:rPr>
        <w:t xml:space="preserve"> – Pasiūlymo kaina konkretaus dalyvio pagal nurodytą kriterijų (balais);</w:t>
      </w:r>
    </w:p>
    <w:p w14:paraId="3930F86C" w14:textId="77777777" w:rsidR="00C12372" w:rsidRPr="000C5B07" w:rsidRDefault="00C12372" w:rsidP="00C12372">
      <w:pPr>
        <w:tabs>
          <w:tab w:val="left" w:pos="709"/>
        </w:tabs>
        <w:ind w:firstLine="709"/>
        <w:jc w:val="both"/>
        <w:rPr>
          <w:rFonts w:ascii="Times New Roman" w:hAnsi="Times New Roman" w:cs="Times New Roman"/>
          <w:sz w:val="24"/>
          <w:szCs w:val="24"/>
        </w:rPr>
      </w:pPr>
      <w:proofErr w:type="spellStart"/>
      <w:r w:rsidRPr="000C5B07">
        <w:rPr>
          <w:rFonts w:ascii="Times New Roman" w:hAnsi="Times New Roman" w:cs="Times New Roman"/>
          <w:i/>
          <w:sz w:val="24"/>
          <w:szCs w:val="24"/>
        </w:rPr>
        <w:t>C</w:t>
      </w:r>
      <w:r w:rsidRPr="000C5B07">
        <w:rPr>
          <w:rFonts w:ascii="Times New Roman" w:hAnsi="Times New Roman" w:cs="Times New Roman"/>
          <w:i/>
          <w:sz w:val="24"/>
          <w:szCs w:val="24"/>
          <w:vertAlign w:val="subscript"/>
        </w:rPr>
        <w:t>min</w:t>
      </w:r>
      <w:proofErr w:type="spellEnd"/>
      <w:r w:rsidRPr="000C5B07">
        <w:rPr>
          <w:rFonts w:ascii="Times New Roman" w:hAnsi="Times New Roman" w:cs="Times New Roman"/>
          <w:i/>
          <w:sz w:val="24"/>
          <w:szCs w:val="24"/>
          <w:vertAlign w:val="subscript"/>
        </w:rPr>
        <w:t xml:space="preserve"> </w:t>
      </w:r>
      <w:r w:rsidRPr="000C5B07">
        <w:rPr>
          <w:rFonts w:ascii="Times New Roman" w:hAnsi="Times New Roman" w:cs="Times New Roman"/>
          <w:sz w:val="24"/>
          <w:szCs w:val="24"/>
        </w:rPr>
        <w:t>– visų dalyvių pasiūlymų mažiausia Pasiūlymo kaina (eurais);</w:t>
      </w:r>
    </w:p>
    <w:p w14:paraId="26B70CC5" w14:textId="77777777" w:rsidR="00C12372" w:rsidRPr="000C5B07" w:rsidRDefault="00C12372" w:rsidP="00C12372">
      <w:pPr>
        <w:ind w:firstLine="709"/>
        <w:jc w:val="both"/>
        <w:rPr>
          <w:rFonts w:ascii="Times New Roman" w:hAnsi="Times New Roman" w:cs="Times New Roman"/>
          <w:sz w:val="24"/>
          <w:szCs w:val="24"/>
        </w:rPr>
      </w:pPr>
      <w:proofErr w:type="spellStart"/>
      <w:r w:rsidRPr="000C5B07">
        <w:rPr>
          <w:rFonts w:ascii="Times New Roman" w:hAnsi="Times New Roman" w:cs="Times New Roman"/>
          <w:i/>
          <w:sz w:val="24"/>
          <w:szCs w:val="24"/>
        </w:rPr>
        <w:t>C</w:t>
      </w:r>
      <w:r w:rsidRPr="000C5B07">
        <w:rPr>
          <w:rFonts w:ascii="Times New Roman" w:hAnsi="Times New Roman" w:cs="Times New Roman"/>
          <w:i/>
          <w:sz w:val="24"/>
          <w:szCs w:val="24"/>
          <w:vertAlign w:val="subscript"/>
        </w:rPr>
        <w:t>p</w:t>
      </w:r>
      <w:proofErr w:type="spellEnd"/>
      <w:r w:rsidRPr="000C5B07">
        <w:rPr>
          <w:rFonts w:ascii="Times New Roman" w:hAnsi="Times New Roman" w:cs="Times New Roman"/>
          <w:i/>
          <w:sz w:val="24"/>
          <w:szCs w:val="24"/>
        </w:rPr>
        <w:t xml:space="preserve"> </w:t>
      </w:r>
      <w:r w:rsidRPr="000C5B07">
        <w:rPr>
          <w:rFonts w:ascii="Times New Roman" w:hAnsi="Times New Roman" w:cs="Times New Roman"/>
          <w:sz w:val="24"/>
          <w:szCs w:val="24"/>
        </w:rPr>
        <w:t xml:space="preserve"> – konkretaus dalyvio pasiūlyta Pasiūlymo kaina (eurais);</w:t>
      </w:r>
    </w:p>
    <w:p w14:paraId="5771AA9F" w14:textId="77777777" w:rsidR="00C12372" w:rsidRPr="000C5B07" w:rsidRDefault="00C12372" w:rsidP="00C12372">
      <w:pPr>
        <w:tabs>
          <w:tab w:val="left" w:pos="714"/>
          <w:tab w:val="left" w:pos="851"/>
          <w:tab w:val="left" w:pos="1134"/>
        </w:tabs>
        <w:ind w:firstLine="709"/>
        <w:jc w:val="both"/>
        <w:rPr>
          <w:rFonts w:ascii="Times New Roman" w:hAnsi="Times New Roman" w:cs="Times New Roman"/>
          <w:sz w:val="24"/>
          <w:szCs w:val="24"/>
        </w:rPr>
      </w:pPr>
      <w:r w:rsidRPr="000C5B07">
        <w:rPr>
          <w:rFonts w:ascii="Times New Roman" w:hAnsi="Times New Roman" w:cs="Times New Roman"/>
          <w:i/>
          <w:sz w:val="24"/>
          <w:szCs w:val="24"/>
        </w:rPr>
        <w:t>X</w:t>
      </w:r>
      <w:r w:rsidRPr="000C5B07">
        <w:rPr>
          <w:rFonts w:ascii="Times New Roman" w:hAnsi="Times New Roman" w:cs="Times New Roman"/>
          <w:sz w:val="24"/>
          <w:szCs w:val="24"/>
        </w:rPr>
        <w:t xml:space="preserve"> – lyginamojo svorio ekonominio naudingumo įvertinime koeficientas.</w:t>
      </w:r>
    </w:p>
    <w:p w14:paraId="3EAB736C" w14:textId="77777777" w:rsidR="00C12372" w:rsidRPr="000C5B07" w:rsidRDefault="00C12372" w:rsidP="00C12372">
      <w:pPr>
        <w:tabs>
          <w:tab w:val="left" w:pos="714"/>
          <w:tab w:val="left" w:pos="851"/>
          <w:tab w:val="left" w:pos="1134"/>
        </w:tabs>
        <w:ind w:firstLine="709"/>
        <w:jc w:val="both"/>
        <w:rPr>
          <w:rFonts w:ascii="Times New Roman" w:hAnsi="Times New Roman" w:cs="Times New Roman"/>
          <w:sz w:val="24"/>
          <w:szCs w:val="24"/>
        </w:rPr>
      </w:pPr>
    </w:p>
    <w:p w14:paraId="5277D205" w14:textId="77777777" w:rsidR="00C12372" w:rsidRPr="000C5B07" w:rsidRDefault="00C12372" w:rsidP="00C12372">
      <w:pPr>
        <w:tabs>
          <w:tab w:val="left" w:pos="284"/>
        </w:tabs>
        <w:ind w:firstLine="709"/>
        <w:jc w:val="both"/>
        <w:rPr>
          <w:rFonts w:ascii="Times New Roman" w:eastAsia="Calibri" w:hAnsi="Times New Roman" w:cs="Times New Roman"/>
          <w:sz w:val="24"/>
          <w:szCs w:val="24"/>
        </w:rPr>
      </w:pPr>
      <w:r w:rsidRPr="000C5B07">
        <w:rPr>
          <w:rFonts w:ascii="Times New Roman" w:hAnsi="Times New Roman" w:cs="Times New Roman"/>
          <w:sz w:val="24"/>
          <w:szCs w:val="24"/>
        </w:rPr>
        <w:t>6. Kriterijaus</w:t>
      </w:r>
      <w:r w:rsidRPr="000C5B07">
        <w:rPr>
          <w:rFonts w:ascii="Times New Roman" w:eastAsia="Calibri" w:hAnsi="Times New Roman" w:cs="Times New Roman"/>
          <w:sz w:val="24"/>
          <w:szCs w:val="24"/>
        </w:rPr>
        <w:t xml:space="preserve"> parametro (</w:t>
      </w:r>
      <w:proofErr w:type="spellStart"/>
      <w:r w:rsidRPr="000C5B07">
        <w:rPr>
          <w:rFonts w:ascii="Times New Roman" w:eastAsia="Calibri" w:hAnsi="Times New Roman" w:cs="Times New Roman"/>
          <w:sz w:val="24"/>
          <w:szCs w:val="24"/>
        </w:rPr>
        <w:t>P</w:t>
      </w:r>
      <w:r w:rsidRPr="000C5B07">
        <w:rPr>
          <w:rFonts w:ascii="Times New Roman" w:eastAsia="Calibri" w:hAnsi="Times New Roman" w:cs="Times New Roman"/>
          <w:sz w:val="24"/>
          <w:szCs w:val="24"/>
          <w:vertAlign w:val="subscript"/>
        </w:rPr>
        <w:t>n</w:t>
      </w:r>
      <w:proofErr w:type="spellEnd"/>
      <w:r w:rsidRPr="000C5B07">
        <w:rPr>
          <w:rFonts w:ascii="Times New Roman" w:eastAsia="Calibri" w:hAnsi="Times New Roman" w:cs="Times New Roman"/>
          <w:sz w:val="24"/>
          <w:szCs w:val="24"/>
        </w:rPr>
        <w:t>) įvertinimas apskaičiuojamas kriterijaus parametro įvertinimą (</w:t>
      </w:r>
      <w:proofErr w:type="spellStart"/>
      <w:r w:rsidRPr="000C5B07">
        <w:rPr>
          <w:rFonts w:ascii="Times New Roman" w:eastAsia="Calibri" w:hAnsi="Times New Roman" w:cs="Times New Roman"/>
          <w:sz w:val="24"/>
          <w:szCs w:val="24"/>
        </w:rPr>
        <w:t>P</w:t>
      </w:r>
      <w:r w:rsidRPr="000C5B07">
        <w:rPr>
          <w:rFonts w:ascii="Times New Roman" w:eastAsia="Calibri" w:hAnsi="Times New Roman" w:cs="Times New Roman"/>
          <w:sz w:val="24"/>
          <w:szCs w:val="24"/>
          <w:vertAlign w:val="subscript"/>
        </w:rPr>
        <w:t>s</w:t>
      </w:r>
      <w:proofErr w:type="spellEnd"/>
      <w:r w:rsidRPr="000C5B07">
        <w:rPr>
          <w:rFonts w:ascii="Times New Roman" w:eastAsia="Calibri" w:hAnsi="Times New Roman" w:cs="Times New Roman"/>
          <w:sz w:val="24"/>
          <w:szCs w:val="24"/>
        </w:rPr>
        <w:t>) padalinant iš maksimalios (didžiausios galimos) šio kriterijaus parametro reikšmės (</w:t>
      </w:r>
      <w:proofErr w:type="spellStart"/>
      <w:r w:rsidRPr="000C5B07">
        <w:rPr>
          <w:rFonts w:ascii="Times New Roman" w:eastAsia="Calibri" w:hAnsi="Times New Roman" w:cs="Times New Roman"/>
          <w:sz w:val="24"/>
          <w:szCs w:val="24"/>
        </w:rPr>
        <w:t>P</w:t>
      </w:r>
      <w:r w:rsidRPr="000C5B07">
        <w:rPr>
          <w:rFonts w:ascii="Times New Roman" w:eastAsia="Calibri" w:hAnsi="Times New Roman" w:cs="Times New Roman"/>
          <w:sz w:val="24"/>
          <w:szCs w:val="24"/>
          <w:vertAlign w:val="subscript"/>
        </w:rPr>
        <w:t>max</w:t>
      </w:r>
      <w:proofErr w:type="spellEnd"/>
      <w:r w:rsidRPr="000C5B07">
        <w:rPr>
          <w:rFonts w:ascii="Times New Roman" w:eastAsia="Calibri" w:hAnsi="Times New Roman" w:cs="Times New Roman"/>
          <w:sz w:val="24"/>
          <w:szCs w:val="24"/>
        </w:rPr>
        <w:t>) bei padauginant iš vertinamo kriterijaus parametro lyginamojo svorio ekonominio naudingumo įvertinime (Y</w:t>
      </w:r>
      <w:r w:rsidRPr="000C5B07">
        <w:rPr>
          <w:rFonts w:ascii="Times New Roman" w:eastAsia="Calibri" w:hAnsi="Times New Roman" w:cs="Times New Roman"/>
          <w:sz w:val="24"/>
          <w:szCs w:val="24"/>
          <w:vertAlign w:val="subscript"/>
        </w:rPr>
        <w:t>1</w:t>
      </w:r>
      <w:r w:rsidRPr="000C5B07">
        <w:rPr>
          <w:rFonts w:ascii="Times New Roman" w:eastAsia="Calibri" w:hAnsi="Times New Roman" w:cs="Times New Roman"/>
          <w:sz w:val="24"/>
          <w:szCs w:val="24"/>
        </w:rPr>
        <w:t>) pagal šią formulę:</w:t>
      </w:r>
    </w:p>
    <w:p w14:paraId="59C0F736" w14:textId="77777777" w:rsidR="00C12372" w:rsidRPr="000C5B07" w:rsidRDefault="00C12372" w:rsidP="00C12372">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5AD8B3F3" w14:textId="77777777" w:rsidR="00C12372" w:rsidRPr="000C5B07" w:rsidRDefault="00C12372" w:rsidP="00C12372">
      <w:pPr>
        <w:ind w:left="360"/>
        <w:contextualSpacing/>
        <w:rPr>
          <w:rFonts w:ascii="Times New Roman" w:eastAsia="Calibri" w:hAnsi="Times New Roman" w:cs="Times New Roman"/>
          <w:sz w:val="24"/>
          <w:szCs w:val="24"/>
        </w:rPr>
      </w:pPr>
    </w:p>
    <w:p w14:paraId="467C493E" w14:textId="77777777" w:rsidR="00C12372" w:rsidRPr="000C5B07" w:rsidRDefault="00C12372" w:rsidP="00C12372">
      <w:pPr>
        <w:ind w:left="567"/>
        <w:contextualSpacing/>
        <w:jc w:val="both"/>
        <w:rPr>
          <w:rFonts w:ascii="Times New Roman" w:eastAsia="Calibri" w:hAnsi="Times New Roman" w:cs="Times New Roman"/>
          <w:sz w:val="24"/>
          <w:szCs w:val="24"/>
        </w:rPr>
      </w:pPr>
      <w:proofErr w:type="spellStart"/>
      <w:r w:rsidRPr="000C5B07">
        <w:rPr>
          <w:rFonts w:ascii="Times New Roman" w:eastAsia="Calibri" w:hAnsi="Times New Roman" w:cs="Times New Roman"/>
          <w:sz w:val="24"/>
          <w:szCs w:val="24"/>
        </w:rPr>
        <w:t>P</w:t>
      </w:r>
      <w:r w:rsidRPr="000C5B07">
        <w:rPr>
          <w:rFonts w:ascii="Times New Roman" w:eastAsia="Calibri" w:hAnsi="Times New Roman" w:cs="Times New Roman"/>
          <w:sz w:val="24"/>
          <w:szCs w:val="24"/>
          <w:vertAlign w:val="subscript"/>
        </w:rPr>
        <w:t>n</w:t>
      </w:r>
      <w:proofErr w:type="spellEnd"/>
      <w:r w:rsidRPr="000C5B07">
        <w:rPr>
          <w:rFonts w:ascii="Times New Roman" w:eastAsia="Calibri" w:hAnsi="Times New Roman" w:cs="Times New Roman"/>
          <w:sz w:val="24"/>
          <w:szCs w:val="24"/>
          <w:vertAlign w:val="subscript"/>
        </w:rPr>
        <w:t xml:space="preserve"> </w:t>
      </w:r>
      <w:r w:rsidRPr="000C5B07">
        <w:rPr>
          <w:rFonts w:ascii="Times New Roman" w:eastAsia="Calibri" w:hAnsi="Times New Roman" w:cs="Times New Roman"/>
          <w:iCs/>
          <w:sz w:val="24"/>
          <w:szCs w:val="24"/>
        </w:rPr>
        <w:t>–</w:t>
      </w:r>
      <w:r w:rsidRPr="000C5B07">
        <w:rPr>
          <w:rFonts w:ascii="Times New Roman" w:eastAsia="Calibri" w:hAnsi="Times New Roman" w:cs="Times New Roman"/>
          <w:b/>
          <w:bCs/>
          <w:sz w:val="24"/>
          <w:szCs w:val="24"/>
          <w:vertAlign w:val="subscript"/>
        </w:rPr>
        <w:t xml:space="preserve"> </w:t>
      </w:r>
      <w:r w:rsidRPr="000C5B07">
        <w:rPr>
          <w:rFonts w:ascii="Times New Roman" w:eastAsia="Calibri" w:hAnsi="Times New Roman" w:cs="Times New Roman"/>
          <w:sz w:val="24"/>
          <w:szCs w:val="24"/>
        </w:rPr>
        <w:t>konkretaus dalyvio pasiūlymo įvertinimas pagal nurodytą kriterijų (balais);</w:t>
      </w:r>
    </w:p>
    <w:p w14:paraId="2912B2CE" w14:textId="77777777" w:rsidR="00C12372" w:rsidRPr="000C5B07" w:rsidRDefault="00C12372" w:rsidP="00C12372">
      <w:pPr>
        <w:tabs>
          <w:tab w:val="left" w:pos="709"/>
        </w:tabs>
        <w:ind w:left="567"/>
        <w:contextualSpacing/>
        <w:jc w:val="both"/>
        <w:rPr>
          <w:rFonts w:ascii="Times New Roman" w:eastAsia="Calibri" w:hAnsi="Times New Roman" w:cs="Times New Roman"/>
          <w:iCs/>
          <w:sz w:val="24"/>
          <w:szCs w:val="24"/>
        </w:rPr>
      </w:pPr>
      <w:proofErr w:type="spellStart"/>
      <w:r w:rsidRPr="000C5B07">
        <w:rPr>
          <w:rFonts w:ascii="Times New Roman" w:eastAsia="Calibri" w:hAnsi="Times New Roman" w:cs="Times New Roman"/>
          <w:iCs/>
          <w:sz w:val="24"/>
          <w:szCs w:val="24"/>
        </w:rPr>
        <w:t>P</w:t>
      </w:r>
      <w:r w:rsidRPr="000C5B07">
        <w:rPr>
          <w:rFonts w:ascii="Times New Roman" w:eastAsia="Calibri" w:hAnsi="Times New Roman" w:cs="Times New Roman"/>
          <w:iCs/>
          <w:sz w:val="24"/>
          <w:szCs w:val="24"/>
          <w:vertAlign w:val="subscript"/>
        </w:rPr>
        <w:t>s</w:t>
      </w:r>
      <w:proofErr w:type="spellEnd"/>
      <w:r w:rsidRPr="000C5B07">
        <w:rPr>
          <w:rFonts w:ascii="Times New Roman" w:eastAsia="Calibri" w:hAnsi="Times New Roman" w:cs="Times New Roman"/>
          <w:iCs/>
          <w:sz w:val="24"/>
          <w:szCs w:val="24"/>
          <w:vertAlign w:val="subscript"/>
        </w:rPr>
        <w:t xml:space="preserve">  </w:t>
      </w:r>
      <w:r w:rsidRPr="000C5B07">
        <w:rPr>
          <w:rFonts w:ascii="Times New Roman" w:eastAsia="Calibri" w:hAnsi="Times New Roman" w:cs="Times New Roman"/>
          <w:iCs/>
          <w:sz w:val="24"/>
          <w:szCs w:val="24"/>
        </w:rPr>
        <w:t>– konkretaus dalyvio kriterijaus parametro įvertinimas;</w:t>
      </w:r>
    </w:p>
    <w:p w14:paraId="4D625629" w14:textId="77777777" w:rsidR="00C12372" w:rsidRPr="000C5B07" w:rsidRDefault="00C12372" w:rsidP="00C12372">
      <w:pPr>
        <w:ind w:left="567"/>
        <w:contextualSpacing/>
        <w:jc w:val="both"/>
        <w:rPr>
          <w:rFonts w:ascii="Times New Roman" w:eastAsia="Calibri" w:hAnsi="Times New Roman" w:cs="Times New Roman"/>
          <w:sz w:val="24"/>
          <w:szCs w:val="24"/>
        </w:rPr>
      </w:pPr>
      <w:proofErr w:type="spellStart"/>
      <w:r w:rsidRPr="000C5B07">
        <w:rPr>
          <w:rFonts w:ascii="Times New Roman" w:eastAsia="Calibri" w:hAnsi="Times New Roman" w:cs="Times New Roman"/>
          <w:sz w:val="24"/>
          <w:szCs w:val="24"/>
        </w:rPr>
        <w:t>P</w:t>
      </w:r>
      <w:r w:rsidRPr="000C5B07">
        <w:rPr>
          <w:rFonts w:ascii="Times New Roman" w:eastAsia="Calibri" w:hAnsi="Times New Roman" w:cs="Times New Roman"/>
          <w:sz w:val="24"/>
          <w:szCs w:val="24"/>
          <w:vertAlign w:val="subscript"/>
        </w:rPr>
        <w:t>max</w:t>
      </w:r>
      <w:proofErr w:type="spellEnd"/>
      <w:r w:rsidRPr="000C5B07">
        <w:rPr>
          <w:rFonts w:ascii="Times New Roman" w:eastAsia="Calibri" w:hAnsi="Times New Roman" w:cs="Times New Roman"/>
          <w:sz w:val="24"/>
          <w:szCs w:val="24"/>
        </w:rPr>
        <w:t xml:space="preserve"> – maksimali (didžiausia galima) parametro reikšmė (</w:t>
      </w:r>
      <w:r w:rsidRPr="000C5B07">
        <w:rPr>
          <w:rFonts w:ascii="Times New Roman" w:eastAsia="Calibri" w:hAnsi="Times New Roman" w:cs="Times New Roman"/>
          <w:i/>
          <w:iCs/>
          <w:sz w:val="24"/>
          <w:szCs w:val="24"/>
        </w:rPr>
        <w:t>P</w:t>
      </w:r>
      <w:r w:rsidRPr="000C5B07">
        <w:rPr>
          <w:rFonts w:ascii="Times New Roman" w:eastAsia="Calibri" w:hAnsi="Times New Roman" w:cs="Times New Roman"/>
          <w:i/>
          <w:iCs/>
          <w:sz w:val="24"/>
          <w:szCs w:val="24"/>
          <w:vertAlign w:val="subscript"/>
        </w:rPr>
        <w:t xml:space="preserve">1 </w:t>
      </w:r>
      <w:r w:rsidRPr="000C5B07">
        <w:rPr>
          <w:rFonts w:ascii="Times New Roman" w:eastAsia="Calibri" w:hAnsi="Times New Roman" w:cs="Times New Roman"/>
          <w:i/>
          <w:iCs/>
          <w:sz w:val="24"/>
          <w:szCs w:val="24"/>
        </w:rPr>
        <w:t>parametro atveju – 3 balai; P</w:t>
      </w:r>
      <w:r w:rsidRPr="000C5B07">
        <w:rPr>
          <w:rFonts w:ascii="Times New Roman" w:eastAsia="Calibri" w:hAnsi="Times New Roman" w:cs="Times New Roman"/>
          <w:i/>
          <w:iCs/>
          <w:sz w:val="24"/>
          <w:szCs w:val="24"/>
          <w:vertAlign w:val="subscript"/>
        </w:rPr>
        <w:t xml:space="preserve">2 </w:t>
      </w:r>
      <w:r w:rsidRPr="000C5B07">
        <w:rPr>
          <w:rFonts w:ascii="Times New Roman" w:eastAsia="Calibri" w:hAnsi="Times New Roman" w:cs="Times New Roman"/>
          <w:i/>
          <w:iCs/>
          <w:sz w:val="24"/>
          <w:szCs w:val="24"/>
        </w:rPr>
        <w:t>parametro – 3 balai</w:t>
      </w:r>
      <w:r w:rsidRPr="000C5B07">
        <w:rPr>
          <w:rFonts w:ascii="Times New Roman" w:eastAsia="Calibri" w:hAnsi="Times New Roman" w:cs="Times New Roman"/>
          <w:sz w:val="24"/>
          <w:szCs w:val="24"/>
        </w:rPr>
        <w:t>);</w:t>
      </w:r>
    </w:p>
    <w:p w14:paraId="50904E1E" w14:textId="77777777" w:rsidR="00C12372" w:rsidRPr="000C5B07" w:rsidRDefault="00C12372" w:rsidP="00C12372">
      <w:pPr>
        <w:tabs>
          <w:tab w:val="left" w:pos="714"/>
          <w:tab w:val="left" w:pos="851"/>
          <w:tab w:val="left" w:pos="1134"/>
        </w:tabs>
        <w:ind w:left="567"/>
        <w:contextualSpacing/>
        <w:jc w:val="both"/>
        <w:rPr>
          <w:rFonts w:ascii="Times New Roman" w:eastAsia="Calibri" w:hAnsi="Times New Roman" w:cs="Times New Roman"/>
          <w:sz w:val="24"/>
          <w:szCs w:val="24"/>
        </w:rPr>
      </w:pPr>
      <w:r w:rsidRPr="000C5B07">
        <w:rPr>
          <w:rFonts w:ascii="Times New Roman" w:eastAsia="Calibri" w:hAnsi="Times New Roman" w:cs="Times New Roman"/>
          <w:iCs/>
          <w:sz w:val="24"/>
          <w:szCs w:val="24"/>
        </w:rPr>
        <w:t>Y</w:t>
      </w:r>
      <w:r w:rsidRPr="000C5B07">
        <w:rPr>
          <w:rFonts w:ascii="Times New Roman" w:eastAsia="Calibri" w:hAnsi="Times New Roman" w:cs="Times New Roman"/>
          <w:iCs/>
          <w:sz w:val="24"/>
          <w:szCs w:val="24"/>
          <w:vertAlign w:val="subscript"/>
        </w:rPr>
        <w:t>1</w:t>
      </w:r>
      <w:r w:rsidRPr="000C5B07">
        <w:rPr>
          <w:rFonts w:ascii="Times New Roman" w:eastAsia="Calibri" w:hAnsi="Times New Roman" w:cs="Times New Roman"/>
          <w:sz w:val="24"/>
          <w:szCs w:val="24"/>
        </w:rPr>
        <w:t xml:space="preserve"> – lyginamojo svorio ekonominio naudingumo įvertinime koeficientas.</w:t>
      </w:r>
    </w:p>
    <w:p w14:paraId="4B11ABF7" w14:textId="77777777" w:rsidR="00C12372" w:rsidRPr="000C5B07" w:rsidRDefault="00C12372" w:rsidP="00C12372">
      <w:pPr>
        <w:tabs>
          <w:tab w:val="left" w:pos="284"/>
        </w:tabs>
        <w:ind w:firstLine="709"/>
        <w:jc w:val="both"/>
        <w:rPr>
          <w:rFonts w:ascii="Times New Roman" w:hAnsi="Times New Roman" w:cs="Times New Roman"/>
          <w:sz w:val="24"/>
          <w:szCs w:val="24"/>
        </w:rPr>
      </w:pPr>
    </w:p>
    <w:p w14:paraId="7FFEFF1D" w14:textId="77777777" w:rsidR="00C12372" w:rsidRPr="000C5B07" w:rsidRDefault="00C12372" w:rsidP="00C12372">
      <w:pPr>
        <w:tabs>
          <w:tab w:val="left" w:pos="284"/>
          <w:tab w:val="left" w:pos="1134"/>
        </w:tabs>
        <w:ind w:right="140" w:firstLine="567"/>
        <w:jc w:val="both"/>
        <w:rPr>
          <w:rFonts w:ascii="Times New Roman" w:eastAsia="Calibri" w:hAnsi="Times New Roman" w:cs="Times New Roman"/>
          <w:sz w:val="24"/>
          <w:szCs w:val="24"/>
        </w:rPr>
      </w:pPr>
      <w:r w:rsidRPr="000C5B07">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748DFA50" w14:textId="77777777" w:rsidR="00C12372" w:rsidRPr="000C5B07" w:rsidRDefault="00C12372" w:rsidP="00C12372">
      <w:pPr>
        <w:tabs>
          <w:tab w:val="left" w:pos="284"/>
          <w:tab w:val="left" w:pos="1134"/>
        </w:tabs>
        <w:ind w:right="140" w:firstLine="567"/>
        <w:jc w:val="both"/>
        <w:rPr>
          <w:rFonts w:ascii="Times New Roman" w:eastAsia="Calibri" w:hAnsi="Times New Roman" w:cs="Times New Roman"/>
          <w:b/>
          <w:bCs/>
          <w:sz w:val="24"/>
          <w:szCs w:val="24"/>
        </w:rPr>
      </w:pPr>
      <w:r w:rsidRPr="000C5B07">
        <w:rPr>
          <w:rFonts w:ascii="Times New Roman" w:eastAsia="Calibri" w:hAnsi="Times New Roman" w:cs="Times New Roman"/>
          <w:sz w:val="24"/>
          <w:szCs w:val="24"/>
        </w:rPr>
        <w:t>8. Pirmo (</w:t>
      </w:r>
      <w:r w:rsidRPr="000C5B07">
        <w:rPr>
          <w:rFonts w:ascii="Times New Roman" w:eastAsia="Calibri" w:hAnsi="Times New Roman" w:cs="Times New Roman"/>
          <w:b/>
          <w:sz w:val="24"/>
          <w:szCs w:val="24"/>
        </w:rPr>
        <w:t>P</w:t>
      </w:r>
      <w:r w:rsidRPr="000C5B07">
        <w:rPr>
          <w:rFonts w:ascii="Times New Roman" w:eastAsia="Calibri" w:hAnsi="Times New Roman" w:cs="Times New Roman"/>
          <w:b/>
          <w:sz w:val="24"/>
          <w:szCs w:val="24"/>
          <w:vertAlign w:val="subscript"/>
        </w:rPr>
        <w:t>1</w:t>
      </w:r>
      <w:r w:rsidRPr="000C5B07">
        <w:rPr>
          <w:rFonts w:ascii="Times New Roman" w:eastAsia="Calibri" w:hAnsi="Times New Roman" w:cs="Times New Roman"/>
          <w:sz w:val="24"/>
          <w:szCs w:val="24"/>
        </w:rPr>
        <w:t>) ir Antro (</w:t>
      </w:r>
      <w:r w:rsidRPr="000C5B07">
        <w:rPr>
          <w:rFonts w:ascii="Times New Roman" w:eastAsia="Calibri" w:hAnsi="Times New Roman" w:cs="Times New Roman"/>
          <w:b/>
          <w:sz w:val="24"/>
          <w:szCs w:val="24"/>
        </w:rPr>
        <w:t>P</w:t>
      </w:r>
      <w:r w:rsidRPr="000C5B07">
        <w:rPr>
          <w:rFonts w:ascii="Times New Roman" w:eastAsia="Calibri" w:hAnsi="Times New Roman" w:cs="Times New Roman"/>
          <w:b/>
          <w:sz w:val="24"/>
          <w:szCs w:val="24"/>
          <w:vertAlign w:val="subscript"/>
        </w:rPr>
        <w:t>2</w:t>
      </w:r>
      <w:r w:rsidRPr="000C5B07">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5C8B5CB" w14:textId="77777777" w:rsidR="00C12372" w:rsidRPr="000C5B07" w:rsidRDefault="00C12372" w:rsidP="00C12372">
      <w:pPr>
        <w:tabs>
          <w:tab w:val="left" w:pos="284"/>
          <w:tab w:val="left" w:pos="1134"/>
        </w:tabs>
        <w:ind w:right="140" w:firstLine="567"/>
        <w:jc w:val="both"/>
        <w:rPr>
          <w:rFonts w:ascii="Times New Roman" w:hAnsi="Times New Roman" w:cs="Times New Roman"/>
          <w:sz w:val="24"/>
          <w:szCs w:val="24"/>
        </w:rPr>
      </w:pPr>
      <w:r w:rsidRPr="000C5B07">
        <w:rPr>
          <w:rFonts w:ascii="Times New Roman" w:eastAsia="Calibri" w:hAnsi="Times New Roman" w:cs="Times New Roman"/>
          <w:sz w:val="24"/>
          <w:szCs w:val="24"/>
        </w:rPr>
        <w:lastRenderedPageBreak/>
        <w:t xml:space="preserve">9. </w:t>
      </w:r>
      <w:r w:rsidRPr="000C5B07">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0C5B07">
        <w:rPr>
          <w:rFonts w:ascii="Times New Roman" w:hAnsi="Times New Roman" w:cs="Times New Roman"/>
          <w:sz w:val="24"/>
          <w:szCs w:val="24"/>
          <w:vertAlign w:val="subscript"/>
        </w:rPr>
        <w:t>1</w:t>
      </w:r>
      <w:r w:rsidRPr="000C5B07">
        <w:rPr>
          <w:rFonts w:ascii="Times New Roman" w:hAnsi="Times New Roman" w:cs="Times New Roman"/>
          <w:sz w:val="24"/>
          <w:szCs w:val="24"/>
        </w:rPr>
        <w:t xml:space="preserve"> kriterijų, nes Perkančioji organizacija vertins ir ekonominio naudingumo balus P</w:t>
      </w:r>
      <w:r w:rsidRPr="000C5B07">
        <w:rPr>
          <w:rFonts w:ascii="Times New Roman" w:hAnsi="Times New Roman" w:cs="Times New Roman"/>
          <w:sz w:val="24"/>
          <w:szCs w:val="24"/>
          <w:vertAlign w:val="subscript"/>
        </w:rPr>
        <w:t>1</w:t>
      </w:r>
      <w:r w:rsidRPr="000C5B07">
        <w:rPr>
          <w:rFonts w:ascii="Times New Roman" w:hAnsi="Times New Roman" w:cs="Times New Roman"/>
          <w:sz w:val="24"/>
          <w:szCs w:val="24"/>
        </w:rPr>
        <w:t xml:space="preserve"> kriterijuje suteiks tik pagal vieno specialisto patirtį atitinkamoje pozicijoje. </w:t>
      </w:r>
    </w:p>
    <w:p w14:paraId="7FF2E16B" w14:textId="77777777" w:rsidR="00C12372" w:rsidRPr="000C5B07" w:rsidRDefault="00C12372" w:rsidP="00C12372">
      <w:pPr>
        <w:tabs>
          <w:tab w:val="left" w:pos="284"/>
          <w:tab w:val="left" w:pos="1134"/>
        </w:tabs>
        <w:ind w:right="140" w:firstLine="567"/>
        <w:jc w:val="both"/>
        <w:rPr>
          <w:rFonts w:ascii="Times New Roman" w:hAnsi="Times New Roman" w:cs="Times New Roman"/>
          <w:sz w:val="24"/>
          <w:szCs w:val="24"/>
        </w:rPr>
      </w:pPr>
      <w:r w:rsidRPr="000C5B07">
        <w:rPr>
          <w:rFonts w:ascii="Times New Roman" w:eastAsia="Calibri" w:hAnsi="Times New Roman" w:cs="Times New Roman"/>
          <w:sz w:val="24"/>
          <w:szCs w:val="24"/>
        </w:rPr>
        <w:t>10. Specialistų</w:t>
      </w:r>
      <w:r w:rsidRPr="000C5B07">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23BEBA50" w14:textId="77777777" w:rsidR="00C12372" w:rsidRPr="000C5B07" w:rsidRDefault="00C12372" w:rsidP="00C12372">
      <w:pPr>
        <w:tabs>
          <w:tab w:val="left" w:pos="284"/>
          <w:tab w:val="left" w:pos="993"/>
        </w:tabs>
        <w:ind w:right="140" w:firstLine="567"/>
        <w:jc w:val="both"/>
        <w:rPr>
          <w:rFonts w:ascii="Times New Roman" w:hAnsi="Times New Roman" w:cs="Times New Roman"/>
          <w:b/>
          <w:bCs/>
          <w:sz w:val="24"/>
          <w:szCs w:val="24"/>
        </w:rPr>
      </w:pPr>
      <w:r w:rsidRPr="000C5B07">
        <w:rPr>
          <w:rFonts w:ascii="Times New Roman" w:eastAsia="Calibri" w:hAnsi="Times New Roman" w:cs="Times New Roman"/>
          <w:sz w:val="24"/>
          <w:szCs w:val="24"/>
        </w:rPr>
        <w:t xml:space="preserve">11. </w:t>
      </w:r>
      <w:r w:rsidRPr="000C5B07">
        <w:rPr>
          <w:rFonts w:ascii="Times New Roman" w:eastAsia="Calibri" w:hAnsi="Times New Roman" w:cs="Times New Roman"/>
          <w:sz w:val="24"/>
          <w:szCs w:val="24"/>
        </w:rPr>
        <w:tab/>
        <w:t>Kokybės</w:t>
      </w:r>
      <w:r w:rsidRPr="000C5B07">
        <w:rPr>
          <w:rFonts w:ascii="Times New Roman" w:hAnsi="Times New Roman" w:cs="Times New Roman"/>
          <w:sz w:val="24"/>
          <w:szCs w:val="24"/>
        </w:rPr>
        <w:t xml:space="preserve"> kriterijaus (T) parametrai ir aprašymas:</w:t>
      </w:r>
      <w:r w:rsidRPr="000C5B07">
        <w:rPr>
          <w:rFonts w:ascii="Times New Roman" w:hAnsi="Times New Roman" w:cs="Times New Roman"/>
          <w:b/>
          <w:bCs/>
          <w:sz w:val="24"/>
          <w:szCs w:val="24"/>
        </w:rPr>
        <w:t xml:space="preserve"> </w:t>
      </w:r>
    </w:p>
    <w:p w14:paraId="66FE4D07" w14:textId="77777777" w:rsidR="00C12372" w:rsidRPr="000C5B07" w:rsidRDefault="00C12372" w:rsidP="00C12372">
      <w:pPr>
        <w:tabs>
          <w:tab w:val="left" w:pos="284"/>
          <w:tab w:val="left" w:pos="1134"/>
        </w:tabs>
        <w:ind w:right="140" w:firstLine="567"/>
        <w:jc w:val="both"/>
        <w:rPr>
          <w:rFonts w:ascii="Times New Roman" w:hAnsi="Times New Roman" w:cs="Times New Roman"/>
          <w:b/>
          <w:bCs/>
          <w:sz w:val="24"/>
          <w:szCs w:val="24"/>
        </w:rPr>
      </w:pPr>
    </w:p>
    <w:p w14:paraId="44DDE7B3" w14:textId="77777777" w:rsidR="00C12372" w:rsidRPr="000C5B07" w:rsidRDefault="00C12372" w:rsidP="00C12372">
      <w:pPr>
        <w:tabs>
          <w:tab w:val="left" w:pos="284"/>
          <w:tab w:val="left" w:pos="1134"/>
        </w:tabs>
        <w:ind w:right="140" w:firstLine="567"/>
        <w:jc w:val="center"/>
        <w:rPr>
          <w:rFonts w:ascii="Times New Roman" w:hAnsi="Times New Roman" w:cs="Times New Roman"/>
          <w:b/>
          <w:bCs/>
          <w:sz w:val="24"/>
          <w:szCs w:val="24"/>
          <w:u w:val="single"/>
          <w:lang w:val="en-US"/>
        </w:rPr>
      </w:pPr>
      <w:r w:rsidRPr="000C5B07">
        <w:rPr>
          <w:rFonts w:ascii="Times New Roman" w:hAnsi="Times New Roman" w:cs="Times New Roman"/>
          <w:b/>
          <w:bCs/>
          <w:sz w:val="24"/>
          <w:szCs w:val="24"/>
          <w:u w:val="single"/>
        </w:rPr>
        <w:t xml:space="preserve">Pirkimo objekto dalyse Nr. </w:t>
      </w:r>
      <w:r w:rsidRPr="000C5B07">
        <w:rPr>
          <w:rFonts w:ascii="Times New Roman" w:hAnsi="Times New Roman" w:cs="Times New Roman"/>
          <w:b/>
          <w:bCs/>
          <w:sz w:val="24"/>
          <w:szCs w:val="24"/>
          <w:u w:val="single"/>
          <w:lang w:val="en-US"/>
        </w:rPr>
        <w:t xml:space="preserve">1 </w:t>
      </w:r>
      <w:proofErr w:type="spellStart"/>
      <w:r w:rsidRPr="000C5B07">
        <w:rPr>
          <w:rFonts w:ascii="Times New Roman" w:hAnsi="Times New Roman" w:cs="Times New Roman"/>
          <w:b/>
          <w:bCs/>
          <w:sz w:val="24"/>
          <w:szCs w:val="24"/>
          <w:u w:val="single"/>
          <w:lang w:val="en-US"/>
        </w:rPr>
        <w:t>ir</w:t>
      </w:r>
      <w:proofErr w:type="spellEnd"/>
      <w:r w:rsidRPr="000C5B07">
        <w:rPr>
          <w:rFonts w:ascii="Times New Roman" w:hAnsi="Times New Roman" w:cs="Times New Roman"/>
          <w:b/>
          <w:bCs/>
          <w:sz w:val="24"/>
          <w:szCs w:val="24"/>
          <w:u w:val="single"/>
          <w:lang w:val="en-US"/>
        </w:rPr>
        <w:t xml:space="preserve"> Nr. 2:</w:t>
      </w:r>
    </w:p>
    <w:p w14:paraId="100E95EC" w14:textId="77777777" w:rsidR="00C12372" w:rsidRPr="000C5B07" w:rsidRDefault="00C12372" w:rsidP="00C12372">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C12372" w:rsidRPr="000C5B07" w14:paraId="4B557DAA" w14:textId="77777777" w:rsidTr="000072F6">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9A34AF" w14:textId="77777777" w:rsidR="00C12372" w:rsidRPr="000C5B07" w:rsidRDefault="00C12372" w:rsidP="000072F6">
            <w:pPr>
              <w:rPr>
                <w:rFonts w:ascii="Times New Roman" w:hAnsi="Times New Roman" w:cs="Times New Roman"/>
                <w:b/>
                <w:sz w:val="24"/>
                <w:szCs w:val="24"/>
              </w:rPr>
            </w:pPr>
            <w:r w:rsidRPr="000C5B07">
              <w:rPr>
                <w:rFonts w:ascii="Times New Roman" w:hAnsi="Times New Roman" w:cs="Times New Roman"/>
                <w:b/>
                <w:sz w:val="24"/>
                <w:szCs w:val="24"/>
              </w:rPr>
              <w:t xml:space="preserve">1 parametras. </w:t>
            </w:r>
            <w:r w:rsidRPr="000C5B07">
              <w:rPr>
                <w:rFonts w:ascii="Times New Roman" w:hAnsi="Times New Roman" w:cs="Times New Roman"/>
                <w:b/>
                <w:bCs/>
                <w:sz w:val="24"/>
                <w:szCs w:val="24"/>
              </w:rPr>
              <w:t>Specialisto darbinė (profesinė) patirtis</w:t>
            </w:r>
            <w:r w:rsidRPr="000C5B07">
              <w:rPr>
                <w:rFonts w:ascii="Times New Roman" w:hAnsi="Times New Roman" w:cs="Times New Roman"/>
                <w:b/>
                <w:sz w:val="24"/>
                <w:szCs w:val="24"/>
              </w:rPr>
              <w:t xml:space="preserve"> (P</w:t>
            </w:r>
            <w:r w:rsidRPr="000C5B07">
              <w:rPr>
                <w:rFonts w:ascii="Times New Roman" w:hAnsi="Times New Roman" w:cs="Times New Roman"/>
                <w:b/>
                <w:sz w:val="24"/>
                <w:szCs w:val="24"/>
                <w:vertAlign w:val="subscript"/>
              </w:rPr>
              <w:t>1</w:t>
            </w:r>
            <w:r w:rsidRPr="000C5B07">
              <w:rPr>
                <w:rFonts w:ascii="Times New Roman" w:hAnsi="Times New Roman" w:cs="Times New Roman"/>
                <w:b/>
                <w:sz w:val="24"/>
                <w:szCs w:val="24"/>
              </w:rPr>
              <w:t xml:space="preserve">) </w:t>
            </w:r>
          </w:p>
          <w:p w14:paraId="28E3EF06" w14:textId="77777777" w:rsidR="00C12372" w:rsidRPr="000C5B07" w:rsidRDefault="00C12372" w:rsidP="000072F6">
            <w:pPr>
              <w:jc w:val="both"/>
              <w:rPr>
                <w:rFonts w:ascii="Times New Roman" w:hAnsi="Times New Roman" w:cs="Times New Roman"/>
                <w:bCs/>
                <w:sz w:val="24"/>
                <w:szCs w:val="24"/>
              </w:rPr>
            </w:pPr>
          </w:p>
        </w:tc>
      </w:tr>
      <w:tr w:rsidR="00C12372" w:rsidRPr="000C5B07" w14:paraId="66DEB8E8"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9C2BD59"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E6C9F6" w14:textId="77777777" w:rsidR="00C12372" w:rsidRPr="000C5B07" w:rsidRDefault="00C12372" w:rsidP="000072F6">
            <w:pPr>
              <w:tabs>
                <w:tab w:val="num" w:pos="1280"/>
              </w:tabs>
              <w:contextualSpacing/>
              <w:rPr>
                <w:rFonts w:ascii="Times New Roman" w:eastAsia="Times New Roman" w:hAnsi="Times New Roman" w:cs="Times New Roman"/>
                <w:bCs/>
                <w:sz w:val="24"/>
                <w:szCs w:val="24"/>
              </w:rPr>
            </w:pPr>
          </w:p>
        </w:tc>
      </w:tr>
      <w:tr w:rsidR="00C12372" w:rsidRPr="000C5B07" w14:paraId="38615AA7"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968949F"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62187B6" w14:textId="0A57D79F"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0C5B07">
              <w:rPr>
                <w:rFonts w:ascii="Times New Roman" w:eastAsia="Times New Roman" w:hAnsi="Times New Roman" w:cs="Times New Roman"/>
                <w:b/>
                <w:bCs/>
                <w:sz w:val="24"/>
                <w:szCs w:val="24"/>
                <w:lang w:val="en-US"/>
              </w:rPr>
              <w:t>2 (</w:t>
            </w:r>
            <w:r w:rsidRPr="000C5B07">
              <w:rPr>
                <w:rFonts w:ascii="Times New Roman" w:eastAsia="Times New Roman" w:hAnsi="Times New Roman" w:cs="Times New Roman"/>
                <w:b/>
                <w:bCs/>
                <w:sz w:val="24"/>
                <w:szCs w:val="24"/>
              </w:rPr>
              <w:t>dvi)</w:t>
            </w:r>
            <w:r w:rsidRPr="000C5B07">
              <w:rPr>
                <w:rFonts w:ascii="Times New Roman" w:eastAsia="Times New Roman" w:hAnsi="Times New Roman" w:cs="Times New Roman"/>
                <w:sz w:val="24"/>
                <w:szCs w:val="24"/>
              </w:rPr>
              <w:t xml:space="preserve"> veiklas, susijusias su: </w:t>
            </w:r>
          </w:p>
          <w:p w14:paraId="2F6044BC"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geografijos valstybinio brandos egzamino / tarpinio patikrinimo / olimpiadų / konkursų ir pan. užduočių rengimu ir / ar recenzavimu ir / ar mokinių darbų vertinimu</w:t>
            </w:r>
          </w:p>
          <w:p w14:paraId="1B399E31"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ir / arba</w:t>
            </w:r>
          </w:p>
          <w:p w14:paraId="0C7672A1"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su geografijos ugdymo turinio rengimu ir / ar įgyvendinimu nacionaliniu lygmeniu</w:t>
            </w:r>
            <w:r w:rsidRPr="000C5B07">
              <w:rPr>
                <w:rFonts w:ascii="Times New Roman" w:eastAsia="Times New Roman" w:hAnsi="Times New Roman" w:cs="Times New Roman"/>
                <w:sz w:val="24"/>
                <w:szCs w:val="24"/>
                <w:vertAlign w:val="superscript"/>
              </w:rPr>
              <w:footnoteReference w:id="7"/>
            </w:r>
            <w:r w:rsidRPr="000C5B07">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37184023"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p>
        </w:tc>
      </w:tr>
      <w:tr w:rsidR="00C12372" w:rsidRPr="000C5B07" w14:paraId="2ECEB846"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9DF8DA4"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EA5AC0C" w14:textId="5DBA02EB"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0C5B07">
              <w:rPr>
                <w:rFonts w:ascii="Times New Roman" w:eastAsia="Times New Roman" w:hAnsi="Times New Roman" w:cs="Times New Roman"/>
                <w:b/>
                <w:bCs/>
                <w:sz w:val="24"/>
                <w:szCs w:val="24"/>
                <w:lang w:val="en-US"/>
              </w:rPr>
              <w:t>3 (</w:t>
            </w:r>
            <w:r w:rsidRPr="000C5B07">
              <w:rPr>
                <w:rFonts w:ascii="Times New Roman" w:eastAsia="Times New Roman" w:hAnsi="Times New Roman" w:cs="Times New Roman"/>
                <w:b/>
                <w:bCs/>
                <w:sz w:val="24"/>
                <w:szCs w:val="24"/>
              </w:rPr>
              <w:t>tris)</w:t>
            </w:r>
            <w:r w:rsidRPr="000C5B07">
              <w:rPr>
                <w:rFonts w:ascii="Times New Roman" w:eastAsia="Times New Roman" w:hAnsi="Times New Roman" w:cs="Times New Roman"/>
                <w:sz w:val="24"/>
                <w:szCs w:val="24"/>
              </w:rPr>
              <w:t xml:space="preserve"> veiklas, susijusias su: </w:t>
            </w:r>
          </w:p>
          <w:p w14:paraId="34C64AF6"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geografijos valstybinio brandos egzamino / tarpinio patikrinimo / olimpiadų / konkursų ir pan. užduočių rengimu ir / ar recenzavimu ir / ar mokinių darbų vertinimu</w:t>
            </w:r>
          </w:p>
          <w:p w14:paraId="363689EC"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ir / arba</w:t>
            </w:r>
          </w:p>
          <w:p w14:paraId="6555F24E"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lastRenderedPageBreak/>
              <w:t>su geografijos ugdymo turinio rengimu ir / ar įgyvendinimu nacionaliniu lygmeniu</w:t>
            </w:r>
            <w:r w:rsidRPr="000C5B07">
              <w:rPr>
                <w:rFonts w:ascii="Times New Roman" w:eastAsia="Times New Roman" w:hAnsi="Times New Roman" w:cs="Times New Roman"/>
                <w:sz w:val="24"/>
                <w:szCs w:val="24"/>
                <w:vertAlign w:val="superscript"/>
              </w:rPr>
              <w:footnoteReference w:id="8"/>
            </w:r>
            <w:r w:rsidRPr="000C5B07">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2D3D96CB"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p>
        </w:tc>
      </w:tr>
      <w:tr w:rsidR="00C12372" w:rsidRPr="000C5B07" w14:paraId="0BBB342F"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B8016B1"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3A2EEEA" w14:textId="6C1D0C4D"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0C5B07">
              <w:rPr>
                <w:rFonts w:ascii="Times New Roman" w:eastAsia="Times New Roman" w:hAnsi="Times New Roman" w:cs="Times New Roman"/>
                <w:b/>
                <w:bCs/>
                <w:sz w:val="24"/>
                <w:szCs w:val="24"/>
                <w:lang w:val="en-US"/>
              </w:rPr>
              <w:t>4 (</w:t>
            </w:r>
            <w:r w:rsidRPr="000C5B07">
              <w:rPr>
                <w:rFonts w:ascii="Times New Roman" w:eastAsia="Times New Roman" w:hAnsi="Times New Roman" w:cs="Times New Roman"/>
                <w:b/>
                <w:bCs/>
                <w:sz w:val="24"/>
                <w:szCs w:val="24"/>
              </w:rPr>
              <w:t>keturias)</w:t>
            </w:r>
            <w:r w:rsidRPr="000C5B07">
              <w:rPr>
                <w:rFonts w:ascii="Times New Roman" w:eastAsia="Times New Roman" w:hAnsi="Times New Roman" w:cs="Times New Roman"/>
                <w:sz w:val="24"/>
                <w:szCs w:val="24"/>
              </w:rPr>
              <w:t xml:space="preserve"> veiklas, susijusias su: </w:t>
            </w:r>
          </w:p>
          <w:p w14:paraId="6CB44D70"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geografijos valstybinio brandos egzamino / tarpinio patikrinimo / olimpiadų / konkursų ir pan. užduočių rengimu ir / ar recenzavimu ir / ar mokinių darbų vertinimu</w:t>
            </w:r>
          </w:p>
          <w:p w14:paraId="5C0BB7FF"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ir / arba</w:t>
            </w:r>
          </w:p>
          <w:p w14:paraId="489EAAA5"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su geografijos ugdymo turinio rengimu ir / ar įgyvendinimu nacionaliniu lygmeniu</w:t>
            </w:r>
            <w:r w:rsidRPr="000C5B07">
              <w:rPr>
                <w:rFonts w:ascii="Times New Roman" w:eastAsia="Times New Roman" w:hAnsi="Times New Roman" w:cs="Times New Roman"/>
                <w:sz w:val="24"/>
                <w:szCs w:val="24"/>
                <w:vertAlign w:val="superscript"/>
              </w:rPr>
              <w:footnoteReference w:id="9"/>
            </w:r>
            <w:r w:rsidRPr="000C5B07">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0A056332"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p>
        </w:tc>
      </w:tr>
    </w:tbl>
    <w:p w14:paraId="27CD9956" w14:textId="77777777" w:rsidR="00C12372" w:rsidRPr="000C5B07" w:rsidRDefault="00C12372" w:rsidP="00C12372">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C12372" w:rsidRPr="000C5B07" w14:paraId="44BC076A" w14:textId="77777777" w:rsidTr="000072F6">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5803CCE" w14:textId="77777777" w:rsidR="00C12372" w:rsidRPr="000C5B07" w:rsidRDefault="00C12372" w:rsidP="000072F6">
            <w:pPr>
              <w:rPr>
                <w:rFonts w:ascii="Times New Roman" w:hAnsi="Times New Roman" w:cs="Times New Roman"/>
                <w:b/>
                <w:sz w:val="24"/>
                <w:szCs w:val="24"/>
              </w:rPr>
            </w:pPr>
            <w:r w:rsidRPr="000C5B07">
              <w:rPr>
                <w:rFonts w:ascii="Times New Roman" w:hAnsi="Times New Roman" w:cs="Times New Roman"/>
                <w:b/>
                <w:sz w:val="24"/>
                <w:szCs w:val="24"/>
              </w:rPr>
              <w:t xml:space="preserve">2 parametras. </w:t>
            </w:r>
            <w:r w:rsidRPr="000C5B07">
              <w:rPr>
                <w:rFonts w:ascii="Times New Roman" w:hAnsi="Times New Roman" w:cs="Times New Roman"/>
                <w:b/>
                <w:bCs/>
                <w:sz w:val="24"/>
                <w:szCs w:val="24"/>
              </w:rPr>
              <w:t>Siūlomų specialistų skaičius</w:t>
            </w:r>
            <w:r w:rsidRPr="000C5B07">
              <w:rPr>
                <w:rFonts w:ascii="Times New Roman" w:hAnsi="Times New Roman" w:cs="Times New Roman"/>
                <w:b/>
                <w:sz w:val="24"/>
                <w:szCs w:val="24"/>
              </w:rPr>
              <w:t xml:space="preserve"> (P</w:t>
            </w:r>
            <w:r w:rsidRPr="000C5B07">
              <w:rPr>
                <w:rFonts w:ascii="Times New Roman" w:hAnsi="Times New Roman" w:cs="Times New Roman"/>
                <w:b/>
                <w:sz w:val="24"/>
                <w:szCs w:val="24"/>
                <w:vertAlign w:val="subscript"/>
              </w:rPr>
              <w:t>2</w:t>
            </w:r>
            <w:r w:rsidRPr="000C5B07">
              <w:rPr>
                <w:rFonts w:ascii="Times New Roman" w:hAnsi="Times New Roman" w:cs="Times New Roman"/>
                <w:b/>
                <w:sz w:val="24"/>
                <w:szCs w:val="24"/>
              </w:rPr>
              <w:t xml:space="preserve">) </w:t>
            </w:r>
          </w:p>
          <w:p w14:paraId="73A96607"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 xml:space="preserve">Vertinamas papildomas pirkimo sutarties vykdymui pasitelkiamų specialistų, atitinkančių Tiekėjų kvalifikacijos reikalavimų 8.2 ir 8.3 papunkčiuose (kartu) nustatytus kvalifikacinius reikalavimus dėl išsilavinimo ir patirties, skaičius, </w:t>
            </w:r>
            <w:proofErr w:type="spellStart"/>
            <w:r w:rsidRPr="000C5B07">
              <w:rPr>
                <w:rFonts w:ascii="Times New Roman" w:hAnsi="Times New Roman" w:cs="Times New Roman"/>
                <w:sz w:val="24"/>
                <w:szCs w:val="24"/>
              </w:rPr>
              <w:t>t.y</w:t>
            </w:r>
            <w:proofErr w:type="spellEnd"/>
            <w:r w:rsidRPr="000C5B07">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C12372" w:rsidRPr="000C5B07" w14:paraId="3D898EE8" w14:textId="77777777" w:rsidTr="000072F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C75447F" w14:textId="77777777" w:rsidR="00C12372" w:rsidRPr="000C5B07" w:rsidRDefault="00C12372" w:rsidP="000072F6">
            <w:pPr>
              <w:tabs>
                <w:tab w:val="num" w:pos="1280"/>
              </w:tabs>
              <w:contextualSpacing/>
              <w:rPr>
                <w:rFonts w:ascii="Times New Roman" w:eastAsia="Times New Roman" w:hAnsi="Times New Roman" w:cs="Times New Roman"/>
                <w:bCs/>
                <w:sz w:val="24"/>
                <w:szCs w:val="24"/>
              </w:rPr>
            </w:pPr>
            <w:r w:rsidRPr="000C5B07">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1B7EB" w14:textId="77777777" w:rsidR="00C12372" w:rsidRPr="000C5B07" w:rsidRDefault="00C12372" w:rsidP="000072F6">
            <w:pPr>
              <w:tabs>
                <w:tab w:val="num" w:pos="1280"/>
              </w:tabs>
              <w:contextualSpacing/>
              <w:rPr>
                <w:rFonts w:ascii="Times New Roman" w:eastAsia="Times New Roman" w:hAnsi="Times New Roman" w:cs="Times New Roman"/>
                <w:bCs/>
                <w:sz w:val="24"/>
                <w:szCs w:val="24"/>
              </w:rPr>
            </w:pPr>
          </w:p>
        </w:tc>
      </w:tr>
      <w:tr w:rsidR="00C12372" w:rsidRPr="000C5B07" w14:paraId="0EA46FF5" w14:textId="77777777" w:rsidTr="000072F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13C40A2" w14:textId="77777777" w:rsidR="00C12372" w:rsidRPr="000C5B07" w:rsidRDefault="00C12372" w:rsidP="000072F6">
            <w:pPr>
              <w:jc w:val="center"/>
              <w:rPr>
                <w:rFonts w:ascii="Times New Roman" w:hAnsi="Times New Roman" w:cs="Times New Roman"/>
                <w:sz w:val="24"/>
                <w:szCs w:val="24"/>
              </w:rPr>
            </w:pPr>
            <w:r w:rsidRPr="000C5B07">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F886556" w14:textId="77777777" w:rsidR="00C12372" w:rsidRPr="000C5B07" w:rsidRDefault="00C12372" w:rsidP="000072F6">
            <w:pPr>
              <w:rPr>
                <w:rFonts w:ascii="Times New Roman" w:hAnsi="Times New Roman" w:cs="Times New Roman"/>
                <w:sz w:val="24"/>
                <w:szCs w:val="24"/>
              </w:rPr>
            </w:pPr>
            <w:r w:rsidRPr="000C5B07">
              <w:rPr>
                <w:rFonts w:ascii="Times New Roman" w:hAnsi="Times New Roman" w:cs="Times New Roman"/>
                <w:sz w:val="24"/>
                <w:szCs w:val="24"/>
              </w:rPr>
              <w:t>Pasiūlytas vienas papildomas specialistas, atitinkantis nurodytus kvalifikacinius reikalavimus.</w:t>
            </w:r>
          </w:p>
        </w:tc>
      </w:tr>
      <w:tr w:rsidR="00C12372" w:rsidRPr="000C5B07" w14:paraId="1F269F15" w14:textId="77777777" w:rsidTr="000072F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67CA11" w14:textId="77777777" w:rsidR="00C12372" w:rsidRPr="000C5B07" w:rsidRDefault="00C12372" w:rsidP="000072F6">
            <w:pPr>
              <w:jc w:val="center"/>
              <w:rPr>
                <w:rFonts w:ascii="Times New Roman" w:hAnsi="Times New Roman" w:cs="Times New Roman"/>
                <w:sz w:val="24"/>
                <w:szCs w:val="24"/>
              </w:rPr>
            </w:pPr>
            <w:r w:rsidRPr="000C5B07">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9BFD3A2"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Pasiūlyti du papildomi specialistai, atitinkantys nurodytus kvalifikacinius reikalavimus.</w:t>
            </w:r>
          </w:p>
        </w:tc>
      </w:tr>
      <w:tr w:rsidR="00C12372" w:rsidRPr="000C5B07" w14:paraId="25429C29" w14:textId="77777777" w:rsidTr="000072F6">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7B1A912" w14:textId="77777777" w:rsidR="00C12372" w:rsidRPr="000C5B07" w:rsidRDefault="00C12372" w:rsidP="000072F6">
            <w:pPr>
              <w:jc w:val="center"/>
              <w:rPr>
                <w:rFonts w:ascii="Times New Roman" w:hAnsi="Times New Roman" w:cs="Times New Roman"/>
                <w:sz w:val="24"/>
                <w:szCs w:val="24"/>
              </w:rPr>
            </w:pPr>
            <w:r w:rsidRPr="000C5B07">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5AFD31B"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Pasiūlyti trys papildomi specialistai, atitinkantys nurodytus kvalifikacinius reikalavimus.</w:t>
            </w:r>
          </w:p>
        </w:tc>
      </w:tr>
    </w:tbl>
    <w:p w14:paraId="076D9336" w14:textId="77777777" w:rsidR="00C12372" w:rsidRPr="000C5B07" w:rsidRDefault="00C12372" w:rsidP="00C12372">
      <w:pPr>
        <w:ind w:right="-563"/>
        <w:jc w:val="both"/>
        <w:rPr>
          <w:rFonts w:ascii="Times New Roman" w:hAnsi="Times New Roman" w:cs="Times New Roman"/>
          <w:b/>
          <w:sz w:val="24"/>
          <w:szCs w:val="24"/>
        </w:rPr>
      </w:pPr>
    </w:p>
    <w:p w14:paraId="11B52895" w14:textId="77777777" w:rsidR="00C12372" w:rsidRPr="000C5B07" w:rsidRDefault="00C12372" w:rsidP="00C12372">
      <w:pPr>
        <w:ind w:right="-563"/>
        <w:jc w:val="both"/>
        <w:rPr>
          <w:rFonts w:ascii="Times New Roman" w:hAnsi="Times New Roman" w:cs="Times New Roman"/>
          <w:b/>
          <w:sz w:val="24"/>
          <w:szCs w:val="24"/>
        </w:rPr>
      </w:pPr>
    </w:p>
    <w:p w14:paraId="6DE284D0" w14:textId="77777777" w:rsidR="00C12372" w:rsidRPr="000C5B07" w:rsidRDefault="00C12372" w:rsidP="00C12372">
      <w:pPr>
        <w:ind w:right="-563"/>
        <w:jc w:val="center"/>
        <w:rPr>
          <w:rFonts w:ascii="Times New Roman" w:hAnsi="Times New Roman" w:cs="Times New Roman"/>
          <w:b/>
          <w:bCs/>
          <w:sz w:val="24"/>
          <w:szCs w:val="24"/>
          <w:u w:val="single"/>
        </w:rPr>
      </w:pPr>
      <w:r w:rsidRPr="000C5B07">
        <w:rPr>
          <w:rFonts w:ascii="Times New Roman" w:hAnsi="Times New Roman" w:cs="Times New Roman"/>
          <w:b/>
          <w:bCs/>
          <w:sz w:val="24"/>
          <w:szCs w:val="24"/>
          <w:u w:val="single"/>
        </w:rPr>
        <w:lastRenderedPageBreak/>
        <w:t>Pirkimo objekto dalyje Nr. 3:</w:t>
      </w:r>
    </w:p>
    <w:p w14:paraId="260E119B" w14:textId="77777777" w:rsidR="00C12372" w:rsidRPr="000C5B07" w:rsidRDefault="00C12372" w:rsidP="00C12372">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C12372" w:rsidRPr="000C5B07" w14:paraId="690697E2" w14:textId="77777777" w:rsidTr="000072F6">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C62C79" w14:textId="77777777" w:rsidR="00C12372" w:rsidRPr="000C5B07" w:rsidRDefault="00C12372" w:rsidP="000072F6">
            <w:pPr>
              <w:rPr>
                <w:rFonts w:ascii="Times New Roman" w:hAnsi="Times New Roman" w:cs="Times New Roman"/>
                <w:b/>
                <w:sz w:val="24"/>
                <w:szCs w:val="24"/>
              </w:rPr>
            </w:pPr>
            <w:r w:rsidRPr="000C5B07">
              <w:rPr>
                <w:rFonts w:ascii="Times New Roman" w:hAnsi="Times New Roman" w:cs="Times New Roman"/>
                <w:b/>
                <w:sz w:val="24"/>
                <w:szCs w:val="24"/>
              </w:rPr>
              <w:t xml:space="preserve">1 parametras. </w:t>
            </w:r>
            <w:r w:rsidRPr="000C5B07">
              <w:rPr>
                <w:rFonts w:ascii="Times New Roman" w:hAnsi="Times New Roman" w:cs="Times New Roman"/>
                <w:b/>
                <w:bCs/>
                <w:sz w:val="24"/>
                <w:szCs w:val="24"/>
              </w:rPr>
              <w:t>Specialisto darbinė (profesinė) patirtis</w:t>
            </w:r>
            <w:r w:rsidRPr="000C5B07">
              <w:rPr>
                <w:rFonts w:ascii="Times New Roman" w:hAnsi="Times New Roman" w:cs="Times New Roman"/>
                <w:b/>
                <w:sz w:val="24"/>
                <w:szCs w:val="24"/>
              </w:rPr>
              <w:t xml:space="preserve"> (P</w:t>
            </w:r>
            <w:r w:rsidRPr="000C5B07">
              <w:rPr>
                <w:rFonts w:ascii="Times New Roman" w:hAnsi="Times New Roman" w:cs="Times New Roman"/>
                <w:b/>
                <w:sz w:val="24"/>
                <w:szCs w:val="24"/>
                <w:vertAlign w:val="subscript"/>
              </w:rPr>
              <w:t>1</w:t>
            </w:r>
            <w:r w:rsidRPr="000C5B07">
              <w:rPr>
                <w:rFonts w:ascii="Times New Roman" w:hAnsi="Times New Roman" w:cs="Times New Roman"/>
                <w:b/>
                <w:sz w:val="24"/>
                <w:szCs w:val="24"/>
              </w:rPr>
              <w:t xml:space="preserve">) </w:t>
            </w:r>
          </w:p>
          <w:p w14:paraId="41A4C42C" w14:textId="77777777" w:rsidR="00C12372" w:rsidRPr="000C5B07" w:rsidRDefault="00C12372" w:rsidP="000072F6">
            <w:pPr>
              <w:jc w:val="both"/>
              <w:rPr>
                <w:rFonts w:ascii="Times New Roman" w:hAnsi="Times New Roman" w:cs="Times New Roman"/>
                <w:bCs/>
                <w:sz w:val="24"/>
                <w:szCs w:val="24"/>
              </w:rPr>
            </w:pPr>
          </w:p>
        </w:tc>
      </w:tr>
      <w:tr w:rsidR="00C12372" w:rsidRPr="000C5B07" w14:paraId="40520B02"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CFDB961"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CBD96E0" w14:textId="77777777" w:rsidR="00C12372" w:rsidRPr="000C5B07" w:rsidRDefault="00C12372" w:rsidP="000072F6">
            <w:pPr>
              <w:tabs>
                <w:tab w:val="num" w:pos="1280"/>
              </w:tabs>
              <w:contextualSpacing/>
              <w:rPr>
                <w:rFonts w:ascii="Times New Roman" w:eastAsia="Times New Roman" w:hAnsi="Times New Roman" w:cs="Times New Roman"/>
                <w:bCs/>
                <w:sz w:val="24"/>
                <w:szCs w:val="24"/>
              </w:rPr>
            </w:pPr>
          </w:p>
        </w:tc>
      </w:tr>
      <w:tr w:rsidR="00C12372" w:rsidRPr="000C5B07" w14:paraId="0E4CE0E8"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67D1A7A"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86D907D"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Pasiūlytas specialistas per pastaruosius 5 metus iki pasiūlymų pateikimo termino pabaigos turi patirties vertinant geografijos valstybinio brandos egzamino mokinių darbus (</w:t>
            </w:r>
            <w:r w:rsidRPr="000C5B07">
              <w:rPr>
                <w:rFonts w:ascii="Times New Roman" w:eastAsia="Times New Roman" w:hAnsi="Times New Roman" w:cs="Times New Roman"/>
                <w:b/>
                <w:bCs/>
                <w:sz w:val="24"/>
                <w:szCs w:val="24"/>
                <w:lang w:val="en-US"/>
              </w:rPr>
              <w:t>2 (</w:t>
            </w:r>
            <w:r w:rsidRPr="000C5B07">
              <w:rPr>
                <w:rFonts w:ascii="Times New Roman" w:eastAsia="Times New Roman" w:hAnsi="Times New Roman" w:cs="Times New Roman"/>
                <w:b/>
                <w:bCs/>
                <w:sz w:val="24"/>
                <w:szCs w:val="24"/>
              </w:rPr>
              <w:t>dviejuose) skirtinguose mokslo metuose</w:t>
            </w:r>
            <w:r w:rsidRPr="000C5B07">
              <w:rPr>
                <w:rFonts w:ascii="Times New Roman" w:eastAsia="Times New Roman" w:hAnsi="Times New Roman" w:cs="Times New Roman"/>
                <w:sz w:val="24"/>
                <w:szCs w:val="24"/>
              </w:rPr>
              <w:t xml:space="preserve">) </w:t>
            </w:r>
          </w:p>
        </w:tc>
      </w:tr>
      <w:tr w:rsidR="00C12372" w:rsidRPr="000C5B07" w14:paraId="653D8A16"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65CE16C"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440CE78"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Pasiūlytas specialistas per pastaruosius 5 metus iki pasiūlymų pateikimo termino pabaigos turi patirties vertinant geografijos valstybinio brandos egzamino mokinių darbus (</w:t>
            </w:r>
            <w:r w:rsidRPr="000C5B07">
              <w:rPr>
                <w:rFonts w:ascii="Times New Roman" w:eastAsia="Times New Roman" w:hAnsi="Times New Roman" w:cs="Times New Roman"/>
                <w:b/>
                <w:bCs/>
                <w:sz w:val="24"/>
                <w:szCs w:val="24"/>
                <w:lang w:val="en-US"/>
              </w:rPr>
              <w:t>3 (</w:t>
            </w:r>
            <w:r w:rsidRPr="000C5B07">
              <w:rPr>
                <w:rFonts w:ascii="Times New Roman" w:eastAsia="Times New Roman" w:hAnsi="Times New Roman" w:cs="Times New Roman"/>
                <w:b/>
                <w:bCs/>
                <w:sz w:val="24"/>
                <w:szCs w:val="24"/>
              </w:rPr>
              <w:t>trijuose) skirtinguose mokslo metuose</w:t>
            </w:r>
            <w:r w:rsidRPr="000C5B07">
              <w:rPr>
                <w:rFonts w:ascii="Times New Roman" w:eastAsia="Times New Roman" w:hAnsi="Times New Roman" w:cs="Times New Roman"/>
                <w:sz w:val="24"/>
                <w:szCs w:val="24"/>
              </w:rPr>
              <w:t xml:space="preserve">) </w:t>
            </w:r>
          </w:p>
        </w:tc>
      </w:tr>
      <w:tr w:rsidR="00C12372" w:rsidRPr="000C5B07" w14:paraId="4325E28A" w14:textId="77777777" w:rsidTr="000072F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E76C8D" w14:textId="77777777" w:rsidR="00C12372" w:rsidRPr="000C5B07" w:rsidRDefault="00C12372" w:rsidP="000072F6">
            <w:pPr>
              <w:ind w:firstLine="5"/>
              <w:jc w:val="center"/>
              <w:rPr>
                <w:rFonts w:ascii="Times New Roman" w:hAnsi="Times New Roman" w:cs="Times New Roman"/>
                <w:sz w:val="24"/>
                <w:szCs w:val="24"/>
              </w:rPr>
            </w:pPr>
            <w:r w:rsidRPr="000C5B07">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D3C08AE" w14:textId="77777777" w:rsidR="00C12372" w:rsidRPr="000C5B07" w:rsidRDefault="00C12372" w:rsidP="000072F6">
            <w:pPr>
              <w:tabs>
                <w:tab w:val="center" w:pos="4153"/>
                <w:tab w:val="right" w:pos="8306"/>
              </w:tabs>
              <w:jc w:val="both"/>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Pasiūlytas specialistas per pastaruosius 5 metus iki pasiūlymų pateikimo termino pabaigos turi patirties vertinant geografijos valstybinio brandos egzamino mokinių darbus (</w:t>
            </w:r>
            <w:r w:rsidRPr="000C5B07">
              <w:rPr>
                <w:rFonts w:ascii="Times New Roman" w:eastAsia="Times New Roman" w:hAnsi="Times New Roman" w:cs="Times New Roman"/>
                <w:b/>
                <w:bCs/>
                <w:sz w:val="24"/>
                <w:szCs w:val="24"/>
                <w:lang w:val="en-US"/>
              </w:rPr>
              <w:t>4 (</w:t>
            </w:r>
            <w:r w:rsidRPr="000C5B07">
              <w:rPr>
                <w:rFonts w:ascii="Times New Roman" w:eastAsia="Times New Roman" w:hAnsi="Times New Roman" w:cs="Times New Roman"/>
                <w:b/>
                <w:bCs/>
                <w:sz w:val="24"/>
                <w:szCs w:val="24"/>
              </w:rPr>
              <w:t>keturiuose) skirtinguose mokslo metuose</w:t>
            </w:r>
            <w:r w:rsidRPr="000C5B07">
              <w:rPr>
                <w:rFonts w:ascii="Times New Roman" w:eastAsia="Times New Roman" w:hAnsi="Times New Roman" w:cs="Times New Roman"/>
                <w:sz w:val="24"/>
                <w:szCs w:val="24"/>
              </w:rPr>
              <w:t xml:space="preserve">) </w:t>
            </w:r>
          </w:p>
        </w:tc>
      </w:tr>
    </w:tbl>
    <w:p w14:paraId="1F708E1E" w14:textId="77777777" w:rsidR="00C12372" w:rsidRPr="000C5B07" w:rsidRDefault="00C12372" w:rsidP="00C12372">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C12372" w:rsidRPr="000C5B07" w14:paraId="3426E7BB" w14:textId="77777777" w:rsidTr="000072F6">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08E167" w14:textId="77777777" w:rsidR="00C12372" w:rsidRPr="000C5B07" w:rsidRDefault="00C12372" w:rsidP="000072F6">
            <w:pPr>
              <w:rPr>
                <w:rFonts w:ascii="Times New Roman" w:hAnsi="Times New Roman" w:cs="Times New Roman"/>
                <w:b/>
                <w:sz w:val="24"/>
                <w:szCs w:val="24"/>
              </w:rPr>
            </w:pPr>
            <w:r w:rsidRPr="000C5B07">
              <w:rPr>
                <w:rFonts w:ascii="Times New Roman" w:hAnsi="Times New Roman" w:cs="Times New Roman"/>
                <w:b/>
                <w:sz w:val="24"/>
                <w:szCs w:val="24"/>
              </w:rPr>
              <w:t xml:space="preserve">2 parametras. </w:t>
            </w:r>
            <w:r w:rsidRPr="000C5B07">
              <w:rPr>
                <w:rFonts w:ascii="Times New Roman" w:hAnsi="Times New Roman" w:cs="Times New Roman"/>
                <w:b/>
                <w:bCs/>
                <w:sz w:val="24"/>
                <w:szCs w:val="24"/>
              </w:rPr>
              <w:t>Siūlomų specialistų skaičius</w:t>
            </w:r>
            <w:r w:rsidRPr="000C5B07">
              <w:rPr>
                <w:rFonts w:ascii="Times New Roman" w:hAnsi="Times New Roman" w:cs="Times New Roman"/>
                <w:b/>
                <w:sz w:val="24"/>
                <w:szCs w:val="24"/>
              </w:rPr>
              <w:t xml:space="preserve"> (P</w:t>
            </w:r>
            <w:r w:rsidRPr="000C5B07">
              <w:rPr>
                <w:rFonts w:ascii="Times New Roman" w:hAnsi="Times New Roman" w:cs="Times New Roman"/>
                <w:b/>
                <w:sz w:val="24"/>
                <w:szCs w:val="24"/>
                <w:vertAlign w:val="subscript"/>
              </w:rPr>
              <w:t>2</w:t>
            </w:r>
            <w:r w:rsidRPr="000C5B07">
              <w:rPr>
                <w:rFonts w:ascii="Times New Roman" w:hAnsi="Times New Roman" w:cs="Times New Roman"/>
                <w:b/>
                <w:sz w:val="24"/>
                <w:szCs w:val="24"/>
              </w:rPr>
              <w:t xml:space="preserve">) </w:t>
            </w:r>
          </w:p>
          <w:p w14:paraId="3BBBF15A"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 xml:space="preserve">Vertinamas papildomas pirkimo sutarties vykdymui pasitelkiamų specialistų, atitinkančių Tiekėjų kvalifikacijos reikalavimų 9.2 ir 9.3 papunkčiuose (kartu) nustatytus kvalifikacinius reikalavimus dėl išsilavinimo ir patirties, skaičius, </w:t>
            </w:r>
            <w:proofErr w:type="spellStart"/>
            <w:r w:rsidRPr="000C5B07">
              <w:rPr>
                <w:rFonts w:ascii="Times New Roman" w:hAnsi="Times New Roman" w:cs="Times New Roman"/>
                <w:sz w:val="24"/>
                <w:szCs w:val="24"/>
              </w:rPr>
              <w:t>t.y</w:t>
            </w:r>
            <w:proofErr w:type="spellEnd"/>
            <w:r w:rsidRPr="000C5B07">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C12372" w:rsidRPr="000C5B07" w14:paraId="6B4F40A1" w14:textId="77777777" w:rsidTr="000072F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394C933" w14:textId="77777777" w:rsidR="00C12372" w:rsidRPr="000C5B07" w:rsidRDefault="00C12372" w:rsidP="000072F6">
            <w:pPr>
              <w:tabs>
                <w:tab w:val="num" w:pos="1280"/>
              </w:tabs>
              <w:contextualSpacing/>
              <w:rPr>
                <w:rFonts w:ascii="Times New Roman" w:eastAsia="Times New Roman" w:hAnsi="Times New Roman" w:cs="Times New Roman"/>
                <w:bCs/>
                <w:sz w:val="24"/>
                <w:szCs w:val="24"/>
              </w:rPr>
            </w:pPr>
            <w:r w:rsidRPr="000C5B07">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DF78252" w14:textId="77777777" w:rsidR="00C12372" w:rsidRPr="000C5B07" w:rsidRDefault="00C12372" w:rsidP="000072F6">
            <w:pPr>
              <w:tabs>
                <w:tab w:val="num" w:pos="1280"/>
              </w:tabs>
              <w:contextualSpacing/>
              <w:rPr>
                <w:rFonts w:ascii="Times New Roman" w:eastAsia="Times New Roman" w:hAnsi="Times New Roman" w:cs="Times New Roman"/>
                <w:bCs/>
                <w:sz w:val="24"/>
                <w:szCs w:val="24"/>
              </w:rPr>
            </w:pPr>
          </w:p>
        </w:tc>
      </w:tr>
      <w:tr w:rsidR="00C12372" w:rsidRPr="000C5B07" w14:paraId="2B387925" w14:textId="77777777" w:rsidTr="000072F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A6F4D35" w14:textId="77777777" w:rsidR="00C12372" w:rsidRPr="000C5B07" w:rsidRDefault="00C12372" w:rsidP="000072F6">
            <w:pPr>
              <w:jc w:val="center"/>
              <w:rPr>
                <w:rFonts w:ascii="Times New Roman" w:hAnsi="Times New Roman" w:cs="Times New Roman"/>
                <w:sz w:val="24"/>
                <w:szCs w:val="24"/>
              </w:rPr>
            </w:pPr>
            <w:r w:rsidRPr="000C5B07">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AF1D9AB"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Pasiūlytas vienas papildomas specialistas, atitinkantis nurodytus kvalifikacinius reikalavimus.</w:t>
            </w:r>
          </w:p>
        </w:tc>
      </w:tr>
      <w:tr w:rsidR="00C12372" w:rsidRPr="000C5B07" w14:paraId="661A2C57" w14:textId="77777777" w:rsidTr="000072F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08C5C61" w14:textId="77777777" w:rsidR="00C12372" w:rsidRPr="000C5B07" w:rsidRDefault="00C12372" w:rsidP="000072F6">
            <w:pPr>
              <w:jc w:val="center"/>
              <w:rPr>
                <w:rFonts w:ascii="Times New Roman" w:hAnsi="Times New Roman" w:cs="Times New Roman"/>
                <w:sz w:val="24"/>
                <w:szCs w:val="24"/>
              </w:rPr>
            </w:pPr>
            <w:r w:rsidRPr="000C5B07">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3C0CA36"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Pasiūlyti du papildomi specialistai, atitinkantys nurodytus kvalifikacinius reikalavimus.</w:t>
            </w:r>
          </w:p>
        </w:tc>
      </w:tr>
      <w:tr w:rsidR="00C12372" w:rsidRPr="000C5B07" w14:paraId="71B7BB0A" w14:textId="77777777" w:rsidTr="000072F6">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52404B0" w14:textId="77777777" w:rsidR="00C12372" w:rsidRPr="000C5B07" w:rsidRDefault="00C12372" w:rsidP="000072F6">
            <w:pPr>
              <w:jc w:val="center"/>
              <w:rPr>
                <w:rFonts w:ascii="Times New Roman" w:hAnsi="Times New Roman" w:cs="Times New Roman"/>
                <w:sz w:val="24"/>
                <w:szCs w:val="24"/>
              </w:rPr>
            </w:pPr>
            <w:r w:rsidRPr="000C5B07">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1D489D0" w14:textId="77777777" w:rsidR="00C12372" w:rsidRPr="000C5B07" w:rsidRDefault="00C12372" w:rsidP="000072F6">
            <w:pPr>
              <w:jc w:val="both"/>
              <w:rPr>
                <w:rFonts w:ascii="Times New Roman" w:hAnsi="Times New Roman" w:cs="Times New Roman"/>
                <w:sz w:val="24"/>
                <w:szCs w:val="24"/>
              </w:rPr>
            </w:pPr>
            <w:r w:rsidRPr="000C5B07">
              <w:rPr>
                <w:rFonts w:ascii="Times New Roman" w:hAnsi="Times New Roman" w:cs="Times New Roman"/>
                <w:sz w:val="24"/>
                <w:szCs w:val="24"/>
              </w:rPr>
              <w:t>Pasiūlyti trys papildomi specialistai, atitinkantys nurodytus kvalifikacinius reikalavimus.</w:t>
            </w:r>
          </w:p>
        </w:tc>
      </w:tr>
    </w:tbl>
    <w:p w14:paraId="308F5D9A" w14:textId="77777777" w:rsidR="00C12372" w:rsidRPr="000C5B07" w:rsidRDefault="00C12372" w:rsidP="00C12372">
      <w:pPr>
        <w:ind w:right="-563"/>
        <w:jc w:val="both"/>
        <w:rPr>
          <w:rFonts w:ascii="Times New Roman" w:hAnsi="Times New Roman" w:cs="Times New Roman"/>
          <w:b/>
          <w:bCs/>
          <w:sz w:val="24"/>
          <w:szCs w:val="24"/>
        </w:rPr>
      </w:pPr>
    </w:p>
    <w:p w14:paraId="0706B73D" w14:textId="77777777" w:rsidR="00C12372" w:rsidRPr="000C5B07" w:rsidRDefault="00C12372" w:rsidP="00C12372">
      <w:pPr>
        <w:ind w:right="-563"/>
        <w:jc w:val="both"/>
        <w:rPr>
          <w:rFonts w:ascii="Times New Roman" w:hAnsi="Times New Roman" w:cs="Times New Roman"/>
          <w:b/>
          <w:sz w:val="24"/>
          <w:szCs w:val="24"/>
        </w:rPr>
      </w:pPr>
    </w:p>
    <w:p w14:paraId="27B04DEB" w14:textId="77777777" w:rsidR="00C12372" w:rsidRPr="000C5B07" w:rsidRDefault="00C12372" w:rsidP="00C12372">
      <w:pPr>
        <w:tabs>
          <w:tab w:val="left" w:pos="284"/>
          <w:tab w:val="left" w:pos="1134"/>
        </w:tabs>
        <w:ind w:right="140" w:firstLine="567"/>
        <w:jc w:val="both"/>
        <w:rPr>
          <w:rFonts w:ascii="Times New Roman" w:hAnsi="Times New Roman" w:cs="Times New Roman"/>
          <w:bCs/>
          <w:sz w:val="24"/>
          <w:szCs w:val="24"/>
        </w:rPr>
      </w:pPr>
      <w:r w:rsidRPr="000C5B07">
        <w:rPr>
          <w:rFonts w:ascii="Times New Roman" w:eastAsia="Calibri" w:hAnsi="Times New Roman" w:cs="Times New Roman"/>
          <w:sz w:val="24"/>
          <w:szCs w:val="24"/>
        </w:rPr>
        <w:t xml:space="preserve">12. </w:t>
      </w:r>
      <w:r w:rsidRPr="000C5B07">
        <w:rPr>
          <w:rFonts w:ascii="Times New Roman" w:eastAsia="Calibri" w:hAnsi="Times New Roman" w:cs="Times New Roman"/>
          <w:b/>
          <w:bCs/>
          <w:sz w:val="24"/>
          <w:szCs w:val="24"/>
        </w:rPr>
        <w:t>Su</w:t>
      </w:r>
      <w:r w:rsidRPr="000C5B07">
        <w:rPr>
          <w:rFonts w:ascii="Times New Roman" w:hAnsi="Times New Roman" w:cs="Times New Roman"/>
          <w:b/>
          <w:bCs/>
          <w:sz w:val="24"/>
          <w:szCs w:val="24"/>
        </w:rPr>
        <w:t xml:space="preserve"> </w:t>
      </w:r>
      <w:r w:rsidRPr="000C5B07">
        <w:rPr>
          <w:rFonts w:ascii="Times New Roman" w:eastAsia="SimSun" w:hAnsi="Times New Roman" w:cs="Times New Roman"/>
          <w:b/>
          <w:bCs/>
          <w:sz w:val="24"/>
          <w:szCs w:val="24"/>
        </w:rPr>
        <w:t>pasiūlymu</w:t>
      </w:r>
      <w:r w:rsidRPr="000C5B07">
        <w:rPr>
          <w:rFonts w:ascii="Times New Roman" w:hAnsi="Times New Roman" w:cs="Times New Roman"/>
          <w:b/>
          <w:bCs/>
          <w:sz w:val="24"/>
          <w:szCs w:val="24"/>
        </w:rPr>
        <w:t xml:space="preserve"> turi būti pateikti dokumentai dėl ekonominio naudingumo balais vertinamų specialistų atitikties reikalavimams. </w:t>
      </w:r>
      <w:r w:rsidRPr="000C5B07">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0C5B07">
        <w:rPr>
          <w:rFonts w:ascii="Times New Roman" w:hAnsi="Times New Roman" w:cs="Times New Roman"/>
          <w:bCs/>
          <w:sz w:val="24"/>
          <w:szCs w:val="24"/>
        </w:rPr>
        <w:t xml:space="preserve"> </w:t>
      </w:r>
    </w:p>
    <w:p w14:paraId="31A9F109" w14:textId="77777777" w:rsidR="00C12372" w:rsidRPr="000C5B07" w:rsidRDefault="00C12372" w:rsidP="00C12372">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0C5B07">
        <w:rPr>
          <w:rFonts w:ascii="Times New Roman" w:hAnsi="Times New Roman" w:cs="Times New Roman"/>
          <w:sz w:val="24"/>
          <w:szCs w:val="24"/>
        </w:rPr>
        <w:t>Taisyklės</w:t>
      </w:r>
      <w:r w:rsidRPr="000C5B07">
        <w:rPr>
          <w:rFonts w:ascii="Times New Roman" w:eastAsia="SimSun" w:hAnsi="Times New Roman" w:cs="Times New Roman"/>
          <w:sz w:val="24"/>
          <w:szCs w:val="24"/>
        </w:rPr>
        <w:t>, jeigu įvyktų reitingavimo paradokso situacija:</w:t>
      </w:r>
    </w:p>
    <w:p w14:paraId="5F90B6BE" w14:textId="77777777" w:rsidR="00C12372" w:rsidRPr="000C5B07" w:rsidRDefault="00C12372" w:rsidP="00C12372">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0C5B07">
        <w:rPr>
          <w:rFonts w:ascii="Times New Roman" w:hAnsi="Times New Roman" w:cs="Times New Roman"/>
          <w:sz w:val="24"/>
          <w:szCs w:val="24"/>
        </w:rPr>
        <w:lastRenderedPageBreak/>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DBF7402" w14:textId="77777777" w:rsidR="00C12372" w:rsidRPr="000C5B07" w:rsidRDefault="00C12372" w:rsidP="00C12372">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0C5B07">
        <w:rPr>
          <w:rFonts w:ascii="Times New Roman" w:hAnsi="Times New Roman" w:cs="Times New Roman"/>
          <w:b/>
          <w:bCs/>
          <w:sz w:val="24"/>
          <w:szCs w:val="24"/>
        </w:rPr>
        <w:t xml:space="preserve"> </w:t>
      </w:r>
      <w:r w:rsidRPr="000C5B07">
        <w:rPr>
          <w:rFonts w:ascii="Times New Roman" w:hAnsi="Times New Roman" w:cs="Times New Roman"/>
          <w:sz w:val="24"/>
          <w:szCs w:val="24"/>
        </w:rPr>
        <w:t>Perkančioji</w:t>
      </w:r>
      <w:r w:rsidRPr="000C5B07">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0C5B07">
        <w:rPr>
          <w:rFonts w:ascii="Times New Roman" w:hAnsi="Times New Roman" w:cs="Times New Roman"/>
          <w:sz w:val="24"/>
          <w:szCs w:val="24"/>
        </w:rPr>
        <w:t xml:space="preserve"> </w:t>
      </w:r>
      <w:r w:rsidRPr="000C5B07">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0C5B07">
        <w:rPr>
          <w:rFonts w:ascii="Times New Roman" w:hAnsi="Times New Roman" w:cs="Times New Roman"/>
          <w:b/>
          <w:bCs/>
          <w:sz w:val="24"/>
          <w:szCs w:val="24"/>
        </w:rPr>
        <w:t>.</w:t>
      </w:r>
    </w:p>
    <w:p w14:paraId="44D25A86" w14:textId="77777777" w:rsidR="00C12372" w:rsidRPr="000C5B07" w:rsidRDefault="00C12372" w:rsidP="00C12372">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0C5B07">
        <w:rPr>
          <w:rFonts w:ascii="Times New Roman" w:hAnsi="Times New Roman" w:cs="Times New Roman"/>
          <w:sz w:val="24"/>
          <w:szCs w:val="24"/>
        </w:rPr>
        <w:t>Jeigu</w:t>
      </w:r>
      <w:r w:rsidRPr="000C5B07">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54E7B2CD" w14:textId="77777777" w:rsidR="00C12372" w:rsidRPr="000C5B07" w:rsidRDefault="00C12372" w:rsidP="00C12372">
      <w:pPr>
        <w:ind w:firstLine="135"/>
        <w:jc w:val="both"/>
        <w:textAlignment w:val="baseline"/>
        <w:rPr>
          <w:rFonts w:ascii="Times New Roman" w:eastAsia="Times New Roman" w:hAnsi="Times New Roman" w:cs="Times New Roman"/>
          <w:sz w:val="24"/>
          <w:szCs w:val="24"/>
        </w:rPr>
      </w:pPr>
    </w:p>
    <w:p w14:paraId="57C3406E" w14:textId="77777777" w:rsidR="00C12372" w:rsidRPr="000C5B07" w:rsidRDefault="00C12372" w:rsidP="00C12372">
      <w:pPr>
        <w:jc w:val="center"/>
        <w:textAlignment w:val="baseline"/>
        <w:rPr>
          <w:rFonts w:ascii="Times New Roman" w:eastAsia="Times New Roman" w:hAnsi="Times New Roman" w:cs="Times New Roman"/>
          <w:sz w:val="24"/>
          <w:szCs w:val="24"/>
        </w:rPr>
      </w:pPr>
      <w:r w:rsidRPr="000C5B07">
        <w:rPr>
          <w:rFonts w:ascii="Times New Roman" w:eastAsia="Times New Roman" w:hAnsi="Times New Roman" w:cs="Times New Roman"/>
          <w:sz w:val="24"/>
          <w:szCs w:val="24"/>
        </w:rPr>
        <w:t>__________________</w:t>
      </w: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74FE6A91" w14:textId="77777777" w:rsidR="00591235" w:rsidRDefault="00591235" w:rsidP="00E905FE">
      <w:pPr>
        <w:jc w:val="center"/>
        <w:textAlignment w:val="baseline"/>
        <w:rPr>
          <w:rFonts w:eastAsia="Times New Roman"/>
        </w:rPr>
      </w:pPr>
    </w:p>
    <w:p w14:paraId="61D0737D" w14:textId="77777777" w:rsidR="00591235" w:rsidRDefault="00591235" w:rsidP="00E905FE">
      <w:pPr>
        <w:jc w:val="center"/>
        <w:textAlignment w:val="baseline"/>
        <w:rPr>
          <w:rFonts w:eastAsia="Times New Roman"/>
        </w:rPr>
      </w:pPr>
    </w:p>
    <w:p w14:paraId="24C5EED8" w14:textId="77777777" w:rsidR="00591235" w:rsidRDefault="00591235" w:rsidP="00E905FE">
      <w:pPr>
        <w:jc w:val="center"/>
        <w:textAlignment w:val="baseline"/>
        <w:rPr>
          <w:rFonts w:eastAsia="Times New Roman"/>
        </w:rPr>
      </w:pPr>
    </w:p>
    <w:p w14:paraId="245DD1F1" w14:textId="77777777" w:rsidR="00E77023" w:rsidRDefault="00E77023" w:rsidP="00872C51">
      <w:pP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1"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1"/>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F874" w14:textId="77777777" w:rsidR="00410A9F" w:rsidRDefault="00410A9F" w:rsidP="00D05666">
      <w:r>
        <w:separator/>
      </w:r>
    </w:p>
  </w:endnote>
  <w:endnote w:type="continuationSeparator" w:id="0">
    <w:p w14:paraId="1958B3FA" w14:textId="77777777" w:rsidR="00410A9F" w:rsidRDefault="00410A9F" w:rsidP="00D05666">
      <w:r>
        <w:continuationSeparator/>
      </w:r>
    </w:p>
  </w:endnote>
  <w:endnote w:type="continuationNotice" w:id="1">
    <w:p w14:paraId="5D730CA0" w14:textId="77777777" w:rsidR="00410A9F" w:rsidRDefault="00410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CC2F" w14:textId="77777777" w:rsidR="00410A9F" w:rsidRDefault="00410A9F" w:rsidP="00D05666">
      <w:r>
        <w:separator/>
      </w:r>
    </w:p>
  </w:footnote>
  <w:footnote w:type="continuationSeparator" w:id="0">
    <w:p w14:paraId="1D8CF454" w14:textId="77777777" w:rsidR="00410A9F" w:rsidRDefault="00410A9F" w:rsidP="00D05666">
      <w:r>
        <w:continuationSeparator/>
      </w:r>
    </w:p>
  </w:footnote>
  <w:footnote w:type="continuationNotice" w:id="1">
    <w:p w14:paraId="0469B68D" w14:textId="77777777" w:rsidR="00410A9F" w:rsidRDefault="00410A9F">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626E97" w14:textId="77777777" w:rsidR="00FE32D1" w:rsidRDefault="00FE32D1" w:rsidP="00FE32D1">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1C395FD7" w14:textId="77777777" w:rsidR="00FE32D1" w:rsidRPr="00773E73" w:rsidRDefault="00FE32D1" w:rsidP="00FE32D1">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3F712451" w14:textId="77777777" w:rsidR="00C12372" w:rsidRPr="00B61833" w:rsidRDefault="00C12372" w:rsidP="00C12372">
      <w:pPr>
        <w:pStyle w:val="Puslapioinaostekstas"/>
        <w:jc w:val="both"/>
        <w:rPr>
          <w:rFonts w:ascii="Times New Roman" w:hAnsi="Times New Roman" w:cs="Times New Roman"/>
        </w:rPr>
      </w:pPr>
      <w:r w:rsidRPr="00B61833">
        <w:rPr>
          <w:rStyle w:val="Puslapioinaosnuoroda"/>
          <w:rFonts w:ascii="Times New Roman" w:hAnsi="Times New Roman" w:cs="Times New Roman"/>
        </w:rPr>
        <w:footnoteRef/>
      </w:r>
      <w:r w:rsidRPr="00B61833">
        <w:rPr>
          <w:rFonts w:ascii="Times New Roman" w:hAnsi="Times New Roman" w:cs="Times New Roman"/>
        </w:rPr>
        <w:t xml:space="preserve"> </w:t>
      </w:r>
      <w:r w:rsidRPr="00B61833">
        <w:rPr>
          <w:rFonts w:ascii="Times New Roman" w:hAnsi="Times New Roman" w:cs="Times New Roman"/>
          <w:color w:val="00030D"/>
        </w:rPr>
        <w:t>P</w:t>
      </w:r>
      <w:r w:rsidRPr="00B61833">
        <w:rPr>
          <w:rFonts w:ascii="Times New Roman" w:hAnsi="Times New Roman" w:cs="Times New Roman"/>
        </w:rPr>
        <w:t xml:space="preserve">arengta medžiaga skelbiama Nacionalinės švietimo agentūros (toliau </w:t>
      </w:r>
      <w:r w:rsidRPr="00B61833">
        <w:rPr>
          <w:rFonts w:ascii="Times New Roman" w:hAnsi="Times New Roman" w:cs="Times New Roman"/>
          <w:color w:val="00030D"/>
        </w:rPr>
        <w:t>–</w:t>
      </w:r>
      <w:r w:rsidRPr="00B61833">
        <w:rPr>
          <w:rFonts w:ascii="Times New Roman" w:hAnsi="Times New Roman" w:cs="Times New Roman"/>
        </w:rPr>
        <w:t xml:space="preserve"> NŠA) ar kitos nacionalinio lygmens institucijos, dalyko mokytojų asociacijos interneto svetainėje.</w:t>
      </w:r>
    </w:p>
  </w:footnote>
  <w:footnote w:id="8">
    <w:p w14:paraId="728B014D" w14:textId="77777777" w:rsidR="00C12372" w:rsidRPr="008A0B94" w:rsidRDefault="00C12372" w:rsidP="00C12372">
      <w:pPr>
        <w:pStyle w:val="Puslapioinaostekstas"/>
        <w:jc w:val="both"/>
        <w:rPr>
          <w:rFonts w:ascii="Times New Roman" w:hAnsi="Times New Roman" w:cs="Times New Roman"/>
        </w:rPr>
      </w:pPr>
      <w:r w:rsidRPr="008A0B94">
        <w:rPr>
          <w:rStyle w:val="Puslapioinaosnuoroda"/>
          <w:rFonts w:ascii="Times New Roman" w:hAnsi="Times New Roman" w:cs="Times New Roman"/>
        </w:rPr>
        <w:footnoteRef/>
      </w:r>
      <w:r w:rsidRPr="008A0B94">
        <w:rPr>
          <w:rFonts w:ascii="Times New Roman" w:hAnsi="Times New Roman" w:cs="Times New Roman"/>
        </w:rPr>
        <w:t xml:space="preserve"> </w:t>
      </w:r>
      <w:r w:rsidRPr="008A0B94">
        <w:rPr>
          <w:rFonts w:ascii="Times New Roman" w:hAnsi="Times New Roman" w:cs="Times New Roman"/>
          <w:color w:val="00030D"/>
        </w:rPr>
        <w:t>P</w:t>
      </w:r>
      <w:r w:rsidRPr="008A0B94">
        <w:rPr>
          <w:rFonts w:ascii="Times New Roman" w:hAnsi="Times New Roman" w:cs="Times New Roman"/>
        </w:rPr>
        <w:t xml:space="preserve">arengta medžiaga skelbiama Nacionalinės švietimo agentūros (toliau </w:t>
      </w:r>
      <w:r w:rsidRPr="008A0B94">
        <w:rPr>
          <w:rFonts w:ascii="Times New Roman" w:hAnsi="Times New Roman" w:cs="Times New Roman"/>
          <w:color w:val="00030D"/>
        </w:rPr>
        <w:t>–</w:t>
      </w:r>
      <w:r w:rsidRPr="008A0B94">
        <w:rPr>
          <w:rFonts w:ascii="Times New Roman" w:hAnsi="Times New Roman" w:cs="Times New Roman"/>
        </w:rPr>
        <w:t xml:space="preserve"> NŠA) ar kitos nacionalinio lygmens institucijos, dalyko mokytojų asociacijos interneto svetainėje.</w:t>
      </w:r>
    </w:p>
  </w:footnote>
  <w:footnote w:id="9">
    <w:p w14:paraId="59BDEAEC" w14:textId="77777777" w:rsidR="00C12372" w:rsidRPr="00B2660F" w:rsidRDefault="00C12372" w:rsidP="00C12372">
      <w:pPr>
        <w:pStyle w:val="Puslapioinaostekstas"/>
        <w:jc w:val="both"/>
      </w:pPr>
      <w:r w:rsidRPr="008A0B94">
        <w:rPr>
          <w:rStyle w:val="Puslapioinaosnuoroda"/>
          <w:rFonts w:ascii="Times New Roman" w:hAnsi="Times New Roman" w:cs="Times New Roman"/>
        </w:rPr>
        <w:footnoteRef/>
      </w:r>
      <w:r w:rsidRPr="008A0B94">
        <w:rPr>
          <w:rFonts w:ascii="Times New Roman" w:hAnsi="Times New Roman" w:cs="Times New Roman"/>
        </w:rPr>
        <w:t xml:space="preserve"> </w:t>
      </w:r>
      <w:r w:rsidRPr="008A0B94">
        <w:rPr>
          <w:rFonts w:ascii="Times New Roman" w:hAnsi="Times New Roman" w:cs="Times New Roman"/>
          <w:color w:val="00030D"/>
        </w:rPr>
        <w:t>P</w:t>
      </w:r>
      <w:r w:rsidRPr="008A0B94">
        <w:rPr>
          <w:rFonts w:ascii="Times New Roman" w:hAnsi="Times New Roman" w:cs="Times New Roman"/>
        </w:rPr>
        <w:t xml:space="preserve">arengta medžiaga skelbiama Nacionalinės švietimo agentūros (toliau </w:t>
      </w:r>
      <w:r w:rsidRPr="008A0B94">
        <w:rPr>
          <w:rFonts w:ascii="Times New Roman" w:hAnsi="Times New Roman" w:cs="Times New Roman"/>
          <w:color w:val="00030D"/>
        </w:rPr>
        <w:t>–</w:t>
      </w:r>
      <w:r w:rsidRPr="008A0B94">
        <w:rPr>
          <w:rFonts w:ascii="Times New Roman" w:hAnsi="Times New Roman" w:cs="Times New Roman"/>
        </w:rPr>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nt"/>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67619</Words>
  <Characters>38543</Characters>
  <Application>Microsoft Office Word</Application>
  <DocSecurity>0</DocSecurity>
  <Lines>321</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Dainius Linauskas</cp:lastModifiedBy>
  <cp:revision>28</cp:revision>
  <dcterms:created xsi:type="dcterms:W3CDTF">2025-04-29T06:49:00Z</dcterms:created>
  <dcterms:modified xsi:type="dcterms:W3CDTF">2025-04-29T08:21:00Z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