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FB2" w:rsidRPr="00E95FB2" w:rsidRDefault="00E95FB2" w:rsidP="00E95FB2">
      <w:pPr>
        <w:keepNext/>
        <w:jc w:val="center"/>
        <w:rPr>
          <w:rFonts w:ascii="Times New Roman" w:eastAsia="Times New Roman" w:hAnsi="Times New Roman"/>
          <w:color w:val="000000"/>
          <w:sz w:val="24"/>
          <w:szCs w:val="24"/>
          <w:lang w:eastAsia="lt-LT"/>
        </w:rPr>
      </w:pPr>
      <w:r w:rsidRPr="00E95FB2">
        <w:rPr>
          <w:rFonts w:ascii="Times New Roman" w:eastAsia="Times New Roman" w:hAnsi="Times New Roman"/>
          <w:b/>
          <w:bCs/>
          <w:color w:val="000000"/>
          <w:sz w:val="24"/>
          <w:szCs w:val="24"/>
          <w:lang w:eastAsia="lt-LT"/>
        </w:rPr>
        <w:t>POLICIJOS DEPARTAMENTO</w:t>
      </w:r>
    </w:p>
    <w:p w:rsidR="00E95FB2" w:rsidRPr="00E95FB2" w:rsidRDefault="00E95FB2" w:rsidP="00E95FB2">
      <w:pPr>
        <w:keepNext/>
        <w:jc w:val="center"/>
        <w:rPr>
          <w:rFonts w:ascii="Times New Roman" w:eastAsia="Times New Roman" w:hAnsi="Times New Roman"/>
          <w:color w:val="000000"/>
          <w:sz w:val="24"/>
          <w:szCs w:val="24"/>
          <w:lang w:eastAsia="lt-LT"/>
        </w:rPr>
      </w:pPr>
      <w:r w:rsidRPr="00E95FB2">
        <w:rPr>
          <w:rFonts w:ascii="Times New Roman" w:eastAsia="Times New Roman" w:hAnsi="Times New Roman"/>
          <w:b/>
          <w:bCs/>
          <w:color w:val="000000"/>
          <w:sz w:val="24"/>
          <w:szCs w:val="24"/>
          <w:lang w:eastAsia="lt-LT"/>
        </w:rPr>
        <w:t>PRIE LIETUVOS RESPUBLIKOS VIDAUS REIKALŲ MINISTERIJOS</w:t>
      </w:r>
    </w:p>
    <w:p w:rsidR="00E95FB2" w:rsidRPr="00E95FB2" w:rsidRDefault="00E95FB2" w:rsidP="00E95FB2">
      <w:pPr>
        <w:jc w:val="center"/>
        <w:rPr>
          <w:rFonts w:ascii="Times New Roman" w:eastAsia="Times New Roman" w:hAnsi="Times New Roman"/>
          <w:color w:val="000000"/>
          <w:sz w:val="24"/>
          <w:szCs w:val="24"/>
          <w:lang w:eastAsia="lt-LT"/>
        </w:rPr>
      </w:pPr>
      <w:r w:rsidRPr="00E95FB2">
        <w:rPr>
          <w:rFonts w:ascii="Times New Roman" w:eastAsia="Times New Roman" w:hAnsi="Times New Roman"/>
          <w:b/>
          <w:bCs/>
          <w:color w:val="000000"/>
          <w:sz w:val="24"/>
          <w:szCs w:val="24"/>
          <w:lang w:eastAsia="lt-LT"/>
        </w:rPr>
        <w:t>VIEŠOJO PIRKIMO KOMISIJA</w:t>
      </w:r>
    </w:p>
    <w:p w:rsidR="00E95FB2" w:rsidRPr="00E95FB2" w:rsidRDefault="00E95FB2" w:rsidP="00E95FB2">
      <w:pPr>
        <w:jc w:val="both"/>
        <w:rPr>
          <w:rFonts w:ascii="Times New Roman" w:eastAsia="Times New Roman" w:hAnsi="Times New Roman"/>
          <w:color w:val="000000"/>
          <w:sz w:val="24"/>
          <w:szCs w:val="24"/>
          <w:lang w:eastAsia="lt-LT"/>
        </w:rPr>
      </w:pPr>
    </w:p>
    <w:p w:rsidR="00E95FB2" w:rsidRPr="00E95FB2" w:rsidRDefault="00E95FB2" w:rsidP="00E95FB2">
      <w:pPr>
        <w:jc w:val="both"/>
        <w:rPr>
          <w:rFonts w:ascii="Times New Roman" w:eastAsia="Times New Roman" w:hAnsi="Times New Roman"/>
          <w:color w:val="000000"/>
          <w:sz w:val="24"/>
          <w:szCs w:val="24"/>
          <w:lang w:eastAsia="lt-LT"/>
        </w:rPr>
      </w:pPr>
    </w:p>
    <w:p w:rsidR="00E95FB2" w:rsidRPr="00E95FB2" w:rsidRDefault="00E95FB2" w:rsidP="00E95FB2">
      <w:pPr>
        <w:jc w:val="both"/>
        <w:rPr>
          <w:rFonts w:ascii="Times New Roman" w:eastAsia="Times New Roman" w:hAnsi="Times New Roman"/>
          <w:color w:val="000000"/>
          <w:sz w:val="24"/>
          <w:szCs w:val="24"/>
          <w:lang w:eastAsia="lt-LT"/>
        </w:rPr>
      </w:pPr>
    </w:p>
    <w:tbl>
      <w:tblPr>
        <w:tblW w:w="0" w:type="auto"/>
        <w:tblCellSpacing w:w="0" w:type="dxa"/>
        <w:tblLayout w:type="fixed"/>
        <w:tblCellMar>
          <w:top w:w="110" w:type="dxa"/>
          <w:left w:w="110" w:type="dxa"/>
          <w:bottom w:w="110" w:type="dxa"/>
          <w:right w:w="110" w:type="dxa"/>
        </w:tblCellMar>
        <w:tblLook w:val="04A0" w:firstRow="1" w:lastRow="0" w:firstColumn="1" w:lastColumn="0" w:noHBand="0" w:noVBand="1"/>
      </w:tblPr>
      <w:tblGrid>
        <w:gridCol w:w="3969"/>
        <w:gridCol w:w="4111"/>
        <w:gridCol w:w="1559"/>
      </w:tblGrid>
      <w:tr w:rsidR="00E95FB2" w:rsidRPr="00E95FB2" w:rsidTr="00B67691">
        <w:trPr>
          <w:trHeight w:val="475"/>
          <w:tblCellSpacing w:w="0" w:type="dxa"/>
        </w:trPr>
        <w:tc>
          <w:tcPr>
            <w:tcW w:w="3969" w:type="dxa"/>
            <w:tcMar>
              <w:top w:w="0" w:type="dxa"/>
              <w:left w:w="0" w:type="dxa"/>
              <w:bottom w:w="0" w:type="dxa"/>
              <w:right w:w="0" w:type="dxa"/>
            </w:tcMar>
            <w:hideMark/>
          </w:tcPr>
          <w:p w:rsidR="00E95FB2" w:rsidRPr="00E95FB2" w:rsidRDefault="00257575" w:rsidP="00D46741">
            <w:pPr>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2"/>
                <w:szCs w:val="22"/>
                <w:shd w:val="clear" w:color="auto" w:fill="FFFFFF"/>
                <w:lang w:eastAsia="lt-LT"/>
              </w:rPr>
              <w:t>Tiekėjams</w:t>
            </w:r>
          </w:p>
        </w:tc>
        <w:tc>
          <w:tcPr>
            <w:tcW w:w="4111" w:type="dxa"/>
            <w:tcMar>
              <w:top w:w="0" w:type="dxa"/>
              <w:left w:w="0" w:type="dxa"/>
              <w:bottom w:w="0" w:type="dxa"/>
              <w:right w:w="0" w:type="dxa"/>
            </w:tcMar>
            <w:hideMark/>
          </w:tcPr>
          <w:p w:rsidR="00E95FB2" w:rsidRPr="00E95FB2" w:rsidRDefault="00E95FB2" w:rsidP="00E95FB2">
            <w:pPr>
              <w:jc w:val="both"/>
              <w:rPr>
                <w:rFonts w:ascii="Times New Roman" w:eastAsia="Times New Roman" w:hAnsi="Times New Roman"/>
                <w:color w:val="000000"/>
                <w:sz w:val="24"/>
                <w:szCs w:val="24"/>
                <w:lang w:eastAsia="lt-LT"/>
              </w:rPr>
            </w:pPr>
          </w:p>
        </w:tc>
        <w:tc>
          <w:tcPr>
            <w:tcW w:w="1559" w:type="dxa"/>
            <w:tcMar>
              <w:top w:w="0" w:type="dxa"/>
              <w:left w:w="0" w:type="dxa"/>
              <w:bottom w:w="0" w:type="dxa"/>
              <w:right w:w="0" w:type="dxa"/>
            </w:tcMar>
            <w:hideMark/>
          </w:tcPr>
          <w:p w:rsidR="00E95FB2" w:rsidRPr="00E95FB2" w:rsidRDefault="00E95FB2" w:rsidP="00B67691">
            <w:pPr>
              <w:jc w:val="both"/>
              <w:rPr>
                <w:rFonts w:ascii="Times New Roman" w:eastAsia="Times New Roman" w:hAnsi="Times New Roman"/>
                <w:color w:val="000000"/>
                <w:sz w:val="24"/>
                <w:szCs w:val="24"/>
                <w:lang w:eastAsia="lt-LT"/>
              </w:rPr>
            </w:pPr>
            <w:r w:rsidRPr="00E95FB2">
              <w:rPr>
                <w:rFonts w:ascii="Times New Roman" w:eastAsia="Times New Roman" w:hAnsi="Times New Roman"/>
                <w:color w:val="000000"/>
                <w:sz w:val="22"/>
                <w:szCs w:val="22"/>
                <w:lang w:eastAsia="lt-LT"/>
              </w:rPr>
              <w:t>202</w:t>
            </w:r>
            <w:r w:rsidR="00B67691">
              <w:rPr>
                <w:rFonts w:ascii="Times New Roman" w:eastAsia="Times New Roman" w:hAnsi="Times New Roman"/>
                <w:color w:val="000000"/>
                <w:sz w:val="22"/>
                <w:szCs w:val="22"/>
                <w:lang w:eastAsia="lt-LT"/>
              </w:rPr>
              <w:t>5</w:t>
            </w:r>
            <w:r w:rsidRPr="00E95FB2">
              <w:rPr>
                <w:rFonts w:ascii="Times New Roman" w:eastAsia="Times New Roman" w:hAnsi="Times New Roman"/>
                <w:color w:val="000000"/>
                <w:sz w:val="22"/>
                <w:szCs w:val="22"/>
                <w:lang w:eastAsia="lt-LT"/>
              </w:rPr>
              <w:t>-0</w:t>
            </w:r>
            <w:r w:rsidR="00B67691">
              <w:rPr>
                <w:rFonts w:ascii="Times New Roman" w:eastAsia="Times New Roman" w:hAnsi="Times New Roman"/>
                <w:color w:val="000000"/>
                <w:sz w:val="22"/>
                <w:szCs w:val="22"/>
                <w:lang w:eastAsia="lt-LT"/>
              </w:rPr>
              <w:t>5</w:t>
            </w:r>
            <w:r w:rsidRPr="00E95FB2">
              <w:rPr>
                <w:rFonts w:ascii="Times New Roman" w:eastAsia="Times New Roman" w:hAnsi="Times New Roman"/>
                <w:color w:val="000000"/>
                <w:sz w:val="22"/>
                <w:szCs w:val="22"/>
                <w:lang w:eastAsia="lt-LT"/>
              </w:rPr>
              <w:t>-0</w:t>
            </w:r>
            <w:r w:rsidR="00B67691">
              <w:rPr>
                <w:rFonts w:ascii="Times New Roman" w:eastAsia="Times New Roman" w:hAnsi="Times New Roman"/>
                <w:color w:val="000000"/>
                <w:sz w:val="22"/>
                <w:szCs w:val="22"/>
                <w:lang w:eastAsia="lt-LT"/>
              </w:rPr>
              <w:t>2</w:t>
            </w:r>
          </w:p>
        </w:tc>
      </w:tr>
      <w:tr w:rsidR="00E95FB2" w:rsidRPr="00E95FB2" w:rsidTr="00B67691">
        <w:trPr>
          <w:tblCellSpacing w:w="0" w:type="dxa"/>
        </w:trPr>
        <w:tc>
          <w:tcPr>
            <w:tcW w:w="3969" w:type="dxa"/>
            <w:tcMar>
              <w:top w:w="0" w:type="dxa"/>
              <w:left w:w="0" w:type="dxa"/>
              <w:bottom w:w="0" w:type="dxa"/>
              <w:right w:w="0" w:type="dxa"/>
            </w:tcMar>
            <w:vAlign w:val="center"/>
            <w:hideMark/>
          </w:tcPr>
          <w:p w:rsidR="00E95FB2" w:rsidRPr="00E95FB2" w:rsidRDefault="00B67691" w:rsidP="00B67691">
            <w:pPr>
              <w:rPr>
                <w:rFonts w:ascii="Times New Roman" w:eastAsia="Times New Roman" w:hAnsi="Times New Roman"/>
                <w:color w:val="000000"/>
                <w:sz w:val="24"/>
                <w:szCs w:val="24"/>
                <w:lang w:eastAsia="lt-LT"/>
              </w:rPr>
            </w:pPr>
            <w:r>
              <w:rPr>
                <w:rFonts w:ascii="Times New Roman" w:eastAsia="Times New Roman" w:hAnsi="Times New Roman"/>
                <w:color w:val="000000"/>
                <w:sz w:val="22"/>
                <w:szCs w:val="22"/>
                <w:lang w:eastAsia="lt-LT"/>
              </w:rPr>
              <w:t xml:space="preserve">Teikiama </w:t>
            </w:r>
            <w:r w:rsidR="00E95FB2" w:rsidRPr="00E95FB2">
              <w:rPr>
                <w:rFonts w:ascii="Times New Roman" w:eastAsia="Times New Roman" w:hAnsi="Times New Roman"/>
                <w:color w:val="000000"/>
                <w:sz w:val="22"/>
                <w:szCs w:val="22"/>
                <w:lang w:eastAsia="lt-LT"/>
              </w:rPr>
              <w:t>CVP IS priemonėmis</w:t>
            </w:r>
          </w:p>
        </w:tc>
        <w:tc>
          <w:tcPr>
            <w:tcW w:w="4111" w:type="dxa"/>
            <w:tcMar>
              <w:top w:w="0" w:type="dxa"/>
              <w:left w:w="0" w:type="dxa"/>
              <w:bottom w:w="0" w:type="dxa"/>
              <w:right w:w="0" w:type="dxa"/>
            </w:tcMar>
            <w:hideMark/>
          </w:tcPr>
          <w:p w:rsidR="00E95FB2" w:rsidRPr="00E95FB2" w:rsidRDefault="00E95FB2" w:rsidP="00E95FB2">
            <w:pPr>
              <w:jc w:val="both"/>
              <w:rPr>
                <w:rFonts w:ascii="Times New Roman" w:eastAsia="Times New Roman" w:hAnsi="Times New Roman"/>
                <w:color w:val="000000"/>
                <w:sz w:val="24"/>
                <w:szCs w:val="24"/>
                <w:lang w:eastAsia="lt-LT"/>
              </w:rPr>
            </w:pPr>
          </w:p>
          <w:p w:rsidR="00E95FB2" w:rsidRPr="00E95FB2" w:rsidRDefault="00E95FB2" w:rsidP="00E95FB2">
            <w:pPr>
              <w:jc w:val="both"/>
              <w:rPr>
                <w:rFonts w:ascii="Times New Roman" w:eastAsia="Times New Roman" w:hAnsi="Times New Roman"/>
                <w:color w:val="000000"/>
                <w:sz w:val="24"/>
                <w:szCs w:val="24"/>
                <w:lang w:eastAsia="lt-LT"/>
              </w:rPr>
            </w:pPr>
          </w:p>
        </w:tc>
        <w:tc>
          <w:tcPr>
            <w:tcW w:w="1559" w:type="dxa"/>
            <w:tcMar>
              <w:top w:w="0" w:type="dxa"/>
              <w:left w:w="0" w:type="dxa"/>
              <w:bottom w:w="0" w:type="dxa"/>
              <w:right w:w="0" w:type="dxa"/>
            </w:tcMar>
            <w:hideMark/>
          </w:tcPr>
          <w:p w:rsidR="00E95FB2" w:rsidRPr="00E95FB2" w:rsidRDefault="00E95FB2" w:rsidP="00E95FB2">
            <w:pPr>
              <w:jc w:val="both"/>
              <w:rPr>
                <w:rFonts w:ascii="Times New Roman" w:eastAsia="Times New Roman" w:hAnsi="Times New Roman"/>
                <w:color w:val="000000"/>
                <w:sz w:val="24"/>
                <w:szCs w:val="24"/>
                <w:lang w:eastAsia="lt-LT"/>
              </w:rPr>
            </w:pPr>
          </w:p>
        </w:tc>
      </w:tr>
    </w:tbl>
    <w:p w:rsidR="00E95FB2" w:rsidRPr="00E95FB2" w:rsidRDefault="00E95FB2" w:rsidP="00E95FB2">
      <w:pPr>
        <w:jc w:val="both"/>
        <w:rPr>
          <w:rFonts w:ascii="Times New Roman" w:eastAsia="Times New Roman" w:hAnsi="Times New Roman"/>
          <w:color w:val="000000"/>
          <w:sz w:val="24"/>
          <w:szCs w:val="24"/>
          <w:lang w:eastAsia="lt-LT"/>
        </w:rPr>
      </w:pPr>
    </w:p>
    <w:p w:rsidR="00C2773D" w:rsidRDefault="00C2773D" w:rsidP="00C2773D">
      <w:pPr>
        <w:jc w:val="both"/>
        <w:rPr>
          <w:rFonts w:ascii="Times New Roman" w:eastAsia="Times New Roman" w:hAnsi="Times New Roman"/>
          <w:b/>
          <w:bCs/>
          <w:color w:val="000000"/>
          <w:sz w:val="22"/>
          <w:szCs w:val="22"/>
          <w:lang w:eastAsia="lt-LT"/>
        </w:rPr>
      </w:pPr>
    </w:p>
    <w:p w:rsidR="006B1F6D" w:rsidRPr="007F15C8" w:rsidRDefault="00E95FB2" w:rsidP="002160DE">
      <w:pPr>
        <w:jc w:val="both"/>
        <w:rPr>
          <w:rFonts w:ascii="Times New Roman" w:eastAsia="Times New Roman" w:hAnsi="Times New Roman"/>
          <w:color w:val="000000"/>
          <w:sz w:val="22"/>
          <w:szCs w:val="22"/>
          <w:lang w:eastAsia="lt-LT"/>
        </w:rPr>
      </w:pPr>
      <w:r w:rsidRPr="007F15C8">
        <w:rPr>
          <w:rFonts w:ascii="Times New Roman" w:eastAsia="Times New Roman" w:hAnsi="Times New Roman"/>
          <w:b/>
          <w:bCs/>
          <w:color w:val="000000"/>
          <w:sz w:val="22"/>
          <w:szCs w:val="22"/>
          <w:lang w:eastAsia="lt-LT"/>
        </w:rPr>
        <w:t xml:space="preserve">DĖL </w:t>
      </w:r>
      <w:r w:rsidRPr="007F15C8">
        <w:rPr>
          <w:rFonts w:ascii="Times New Roman" w:eastAsia="Times New Roman" w:hAnsi="Times New Roman"/>
          <w:b/>
          <w:bCs/>
          <w:color w:val="000000"/>
          <w:sz w:val="22"/>
          <w:szCs w:val="22"/>
          <w:lang w:val="en-US" w:eastAsia="lt-LT"/>
        </w:rPr>
        <w:t>PATEIKTOS PRETENZIJOS</w:t>
      </w:r>
    </w:p>
    <w:p w:rsidR="006B1F6D" w:rsidRPr="007F15C8" w:rsidRDefault="006B1F6D" w:rsidP="002160DE">
      <w:pPr>
        <w:jc w:val="both"/>
        <w:rPr>
          <w:rFonts w:ascii="Times New Roman" w:hAnsi="Times New Roman"/>
          <w:sz w:val="22"/>
          <w:szCs w:val="22"/>
        </w:rPr>
      </w:pPr>
    </w:p>
    <w:p w:rsidR="006B1F6D" w:rsidRPr="00727B1D" w:rsidRDefault="006B1F6D" w:rsidP="00061458">
      <w:pPr>
        <w:ind w:firstLine="567"/>
        <w:jc w:val="both"/>
        <w:rPr>
          <w:rFonts w:ascii="Times New Roman" w:hAnsi="Times New Roman"/>
          <w:sz w:val="22"/>
          <w:szCs w:val="22"/>
        </w:rPr>
      </w:pPr>
      <w:r w:rsidRPr="00727B1D">
        <w:rPr>
          <w:rFonts w:ascii="Times New Roman" w:hAnsi="Times New Roman"/>
          <w:sz w:val="22"/>
          <w:szCs w:val="22"/>
        </w:rPr>
        <w:t xml:space="preserve">Perkančioji organizacija, </w:t>
      </w:r>
      <w:r w:rsidR="00D051C8" w:rsidRPr="00727B1D">
        <w:rPr>
          <w:rFonts w:ascii="Times New Roman" w:hAnsi="Times New Roman"/>
          <w:sz w:val="22"/>
          <w:szCs w:val="22"/>
        </w:rPr>
        <w:t>gavusi vieno iš tiekėjų</w:t>
      </w:r>
      <w:r w:rsidRPr="00727B1D">
        <w:rPr>
          <w:rFonts w:ascii="Times New Roman" w:hAnsi="Times New Roman"/>
          <w:sz w:val="22"/>
          <w:szCs w:val="22"/>
        </w:rPr>
        <w:t xml:space="preserve"> pretenziją, teikia informaciją apie pr</w:t>
      </w:r>
      <w:r w:rsidR="00D7641D" w:rsidRPr="00727B1D">
        <w:rPr>
          <w:rFonts w:ascii="Times New Roman" w:hAnsi="Times New Roman"/>
          <w:sz w:val="22"/>
          <w:szCs w:val="22"/>
        </w:rPr>
        <w:t>iimtus sprendimus ir jų motyvus:</w:t>
      </w:r>
    </w:p>
    <w:p w:rsidR="00DF7940" w:rsidRPr="008554FD" w:rsidRDefault="00DF7940" w:rsidP="001E5D23">
      <w:pPr>
        <w:ind w:firstLine="567"/>
        <w:jc w:val="both"/>
        <w:rPr>
          <w:rFonts w:ascii="Times New Roman" w:hAnsi="Times New Roman"/>
          <w:sz w:val="22"/>
          <w:szCs w:val="22"/>
        </w:rPr>
      </w:pPr>
      <w:r w:rsidRPr="00727B1D">
        <w:rPr>
          <w:rFonts w:ascii="Times New Roman" w:hAnsi="Times New Roman"/>
          <w:sz w:val="22"/>
          <w:szCs w:val="22"/>
        </w:rPr>
        <w:t xml:space="preserve">1. </w:t>
      </w:r>
      <w:r w:rsidRPr="00727B1D">
        <w:rPr>
          <w:rFonts w:ascii="Times New Roman" w:hAnsi="Times New Roman"/>
          <w:sz w:val="22"/>
          <w:szCs w:val="22"/>
          <w:u w:val="single"/>
        </w:rPr>
        <w:t>dėl Pirkimo sąlygų 6.3 punkto</w:t>
      </w:r>
      <w:r w:rsidRPr="00727B1D">
        <w:rPr>
          <w:rFonts w:ascii="Times New Roman" w:hAnsi="Times New Roman"/>
          <w:sz w:val="22"/>
          <w:szCs w:val="22"/>
        </w:rPr>
        <w:t xml:space="preserve"> –</w:t>
      </w:r>
      <w:r w:rsidR="001E5D23">
        <w:rPr>
          <w:rFonts w:ascii="Times New Roman" w:hAnsi="Times New Roman"/>
          <w:sz w:val="22"/>
          <w:szCs w:val="22"/>
        </w:rPr>
        <w:t xml:space="preserve"> </w:t>
      </w:r>
      <w:r w:rsidRPr="008554FD">
        <w:rPr>
          <w:rFonts w:ascii="Times New Roman" w:hAnsi="Times New Roman"/>
          <w:sz w:val="22"/>
          <w:szCs w:val="22"/>
        </w:rPr>
        <w:t xml:space="preserve">perkančioji organizacija nutarė </w:t>
      </w:r>
      <w:r w:rsidRPr="008554FD">
        <w:rPr>
          <w:rFonts w:ascii="Times New Roman" w:hAnsi="Times New Roman"/>
          <w:bCs/>
          <w:sz w:val="22"/>
          <w:szCs w:val="22"/>
        </w:rPr>
        <w:t>tenkinti tiekėjo šį pretenzijos punktą ir patikslinti specialiųjų pirkimo sąlygų 4 priedo 6.3 punkto kvalifikacijos reikalavimą</w:t>
      </w:r>
      <w:r w:rsidRPr="008554FD">
        <w:rPr>
          <w:rFonts w:ascii="Times New Roman" w:hAnsi="Times New Roman"/>
          <w:sz w:val="22"/>
          <w:szCs w:val="22"/>
        </w:rPr>
        <w:t xml:space="preserve"> </w:t>
      </w:r>
      <w:r w:rsidRPr="008554FD">
        <w:rPr>
          <w:rFonts w:ascii="Times New Roman" w:hAnsi="Times New Roman"/>
          <w:i/>
          <w:iCs/>
          <w:sz w:val="22"/>
          <w:szCs w:val="22"/>
        </w:rPr>
        <w:t>„Paslaugas teiksiantis lektorius (bent vienas) turi turėti ne mažesnę kaip 150 dienų per paskutinius 4 metus įgytą patirtį apmokant organizacijos (turinčios pavaldžių organizacijų) darbuotojus LEAN vadybos sistemos metodų: &lt;…&gt;“</w:t>
      </w:r>
      <w:r w:rsidRPr="008554FD">
        <w:rPr>
          <w:rFonts w:ascii="Times New Roman" w:hAnsi="Times New Roman"/>
          <w:sz w:val="22"/>
          <w:szCs w:val="22"/>
        </w:rPr>
        <w:t xml:space="preserve"> išdėstant jį nauja redakcija – </w:t>
      </w:r>
      <w:r w:rsidRPr="008554FD">
        <w:rPr>
          <w:rFonts w:ascii="Times New Roman" w:hAnsi="Times New Roman"/>
          <w:i/>
          <w:iCs/>
          <w:sz w:val="22"/>
          <w:szCs w:val="22"/>
        </w:rPr>
        <w:t xml:space="preserve">„Paslaugas teiksiantis lektorius (bent vienas) turi turėti ne mažesnę kaip </w:t>
      </w:r>
      <w:r w:rsidRPr="008554FD">
        <w:rPr>
          <w:rFonts w:ascii="Times New Roman" w:hAnsi="Times New Roman"/>
          <w:bCs/>
          <w:i/>
          <w:iCs/>
          <w:sz w:val="22"/>
          <w:szCs w:val="22"/>
        </w:rPr>
        <w:t>39 dienų</w:t>
      </w:r>
      <w:r w:rsidRPr="008554FD">
        <w:rPr>
          <w:rFonts w:ascii="Times New Roman" w:hAnsi="Times New Roman"/>
          <w:i/>
          <w:iCs/>
          <w:sz w:val="22"/>
          <w:szCs w:val="22"/>
        </w:rPr>
        <w:t xml:space="preserve"> per paskutinius 4 metus įgytą patirtį apmokant organizacijos (turinčios pavaldžių organizacijų) darbuotojus LEAN vadybos sistemos metodų: &lt;…&gt;“.</w:t>
      </w:r>
    </w:p>
    <w:p w:rsidR="00DF7940" w:rsidRPr="008554FD" w:rsidRDefault="00DF7940" w:rsidP="00061458">
      <w:pPr>
        <w:ind w:firstLine="567"/>
        <w:jc w:val="both"/>
        <w:rPr>
          <w:rFonts w:ascii="Times New Roman" w:hAnsi="Times New Roman"/>
          <w:sz w:val="22"/>
          <w:szCs w:val="22"/>
        </w:rPr>
      </w:pPr>
      <w:r w:rsidRPr="008554FD">
        <w:rPr>
          <w:rFonts w:ascii="Times New Roman" w:hAnsi="Times New Roman"/>
          <w:sz w:val="22"/>
          <w:szCs w:val="22"/>
        </w:rPr>
        <w:t>Likusią dalį dienų (111 dienų) perkančioji organizacija numato nustatyti kaip vieną iš pasiūlymų vertinimo kriterijų, kadangi kvalifikacijos reikalavimas lektoriui turėti ne mažesnę kaip 150 dienų per paskutinius 4 metus įgytą patirtį apmokant organizacijos (turinčios pavaldžių organizacijų) darbuotojus LEAN vadybos sistemos metodų, reikalingas tam, kad būtų galima atsirinkti nuolat ir intensyviai toje srityje dirbančius lektorius, kurie turėtų ne tik teorinių, bet ir praktinių žinių, mokymų metu galėtų dalintis praktinėmis situacijomis, problemomis ir jų sprendimo būdais, su kuriomis susidūrė dirbdami kitose organizacijose. Tikėtina, kad patyrę lektoriai efektyviau gebės pritaikyti teorines žinias prie praktinių situacijų.</w:t>
      </w:r>
    </w:p>
    <w:p w:rsidR="00061458" w:rsidRPr="008554FD" w:rsidRDefault="00061458" w:rsidP="002160DE">
      <w:pPr>
        <w:jc w:val="both"/>
        <w:rPr>
          <w:rFonts w:ascii="Times New Roman" w:hAnsi="Times New Roman"/>
          <w:sz w:val="22"/>
          <w:szCs w:val="22"/>
        </w:rPr>
      </w:pPr>
    </w:p>
    <w:p w:rsidR="00DF7940" w:rsidRPr="008554FD" w:rsidRDefault="00DF7940" w:rsidP="00623257">
      <w:pPr>
        <w:ind w:firstLine="567"/>
        <w:jc w:val="both"/>
        <w:rPr>
          <w:rFonts w:ascii="Times New Roman" w:hAnsi="Times New Roman"/>
          <w:sz w:val="22"/>
          <w:szCs w:val="22"/>
        </w:rPr>
      </w:pPr>
      <w:r w:rsidRPr="008554FD">
        <w:rPr>
          <w:rFonts w:ascii="Times New Roman" w:hAnsi="Times New Roman"/>
          <w:sz w:val="22"/>
          <w:szCs w:val="22"/>
        </w:rPr>
        <w:t xml:space="preserve">2. </w:t>
      </w:r>
      <w:r w:rsidRPr="008554FD">
        <w:rPr>
          <w:rFonts w:ascii="Times New Roman" w:hAnsi="Times New Roman"/>
          <w:sz w:val="22"/>
          <w:szCs w:val="22"/>
          <w:u w:val="single"/>
        </w:rPr>
        <w:t>dėl Pirkimo sąlygų 7 priedo „Pasiūlymų vertinimo kriterijai ir sąlygos“ trečio kriterijaus: lektorių patirtis panašiuose projektuose (T</w:t>
      </w:r>
      <w:r w:rsidRPr="008554FD">
        <w:rPr>
          <w:rFonts w:ascii="Times New Roman" w:hAnsi="Times New Roman"/>
          <w:sz w:val="22"/>
          <w:szCs w:val="22"/>
          <w:u w:val="single"/>
          <w:vertAlign w:val="subscript"/>
        </w:rPr>
        <w:t>2</w:t>
      </w:r>
      <w:r w:rsidRPr="008554FD">
        <w:rPr>
          <w:rFonts w:ascii="Times New Roman" w:hAnsi="Times New Roman"/>
          <w:sz w:val="22"/>
          <w:szCs w:val="22"/>
          <w:u w:val="single"/>
        </w:rPr>
        <w:t>)</w:t>
      </w:r>
      <w:r w:rsidRPr="008554FD">
        <w:rPr>
          <w:rFonts w:ascii="Times New Roman" w:hAnsi="Times New Roman"/>
          <w:sz w:val="22"/>
          <w:szCs w:val="22"/>
        </w:rPr>
        <w:t xml:space="preserve"> –</w:t>
      </w:r>
      <w:r w:rsidR="00623257">
        <w:rPr>
          <w:rFonts w:ascii="Times New Roman" w:hAnsi="Times New Roman"/>
          <w:sz w:val="22"/>
          <w:szCs w:val="22"/>
        </w:rPr>
        <w:t xml:space="preserve"> </w:t>
      </w:r>
      <w:r w:rsidRPr="008554FD">
        <w:rPr>
          <w:rFonts w:ascii="Times New Roman" w:hAnsi="Times New Roman"/>
          <w:sz w:val="22"/>
          <w:szCs w:val="22"/>
        </w:rPr>
        <w:t>perkančiosios organizacijos nuomone, pasiūlymų vertinimo kriterijus lektorių patirtis panašiuose projektuose (T</w:t>
      </w:r>
      <w:r w:rsidRPr="008554FD">
        <w:rPr>
          <w:rFonts w:ascii="Times New Roman" w:hAnsi="Times New Roman"/>
          <w:sz w:val="22"/>
          <w:szCs w:val="22"/>
          <w:vertAlign w:val="subscript"/>
        </w:rPr>
        <w:t>2</w:t>
      </w:r>
      <w:r w:rsidRPr="008554FD">
        <w:rPr>
          <w:rFonts w:ascii="Times New Roman" w:hAnsi="Times New Roman"/>
          <w:sz w:val="22"/>
          <w:szCs w:val="22"/>
        </w:rPr>
        <w:t>) yra pagrįstas, atitinka pasiūlymų ekonominio naudingumo vertinimo rekomendacijas ir tikslus, todėl pretenzija šioje dalyje nepagrįsta ir atmetama.</w:t>
      </w:r>
    </w:p>
    <w:p w:rsidR="00DF7940" w:rsidRPr="008554FD" w:rsidRDefault="00DF7940" w:rsidP="002160DE">
      <w:pPr>
        <w:jc w:val="both"/>
        <w:rPr>
          <w:rFonts w:ascii="Times New Roman" w:hAnsi="Times New Roman"/>
          <w:sz w:val="22"/>
          <w:szCs w:val="22"/>
        </w:rPr>
      </w:pPr>
    </w:p>
    <w:p w:rsidR="00DF7940" w:rsidRPr="00852D15" w:rsidRDefault="007D6792" w:rsidP="00061458">
      <w:pPr>
        <w:ind w:firstLine="567"/>
        <w:jc w:val="both"/>
        <w:rPr>
          <w:rFonts w:ascii="Times New Roman" w:hAnsi="Times New Roman"/>
          <w:sz w:val="22"/>
          <w:szCs w:val="22"/>
        </w:rPr>
      </w:pPr>
      <w:r w:rsidRPr="00852D15">
        <w:rPr>
          <w:rFonts w:ascii="Times New Roman" w:hAnsi="Times New Roman"/>
          <w:sz w:val="22"/>
          <w:szCs w:val="22"/>
        </w:rPr>
        <w:t>Taip pat informuojame, kad r</w:t>
      </w:r>
      <w:r w:rsidR="00DF7940" w:rsidRPr="00852D15">
        <w:rPr>
          <w:rFonts w:ascii="Times New Roman" w:hAnsi="Times New Roman"/>
          <w:sz w:val="22"/>
          <w:szCs w:val="22"/>
        </w:rPr>
        <w:t>emiantis viešųjų pirkimų tarnybos išaiškinimu bei Lietuvos Aukščiausiojo teismo (toliau – LA</w:t>
      </w:r>
      <w:bookmarkStart w:id="0" w:name="_GoBack"/>
      <w:bookmarkEnd w:id="0"/>
      <w:r w:rsidR="00DF7940" w:rsidRPr="00852D15">
        <w:rPr>
          <w:rFonts w:ascii="Times New Roman" w:hAnsi="Times New Roman"/>
          <w:sz w:val="22"/>
          <w:szCs w:val="22"/>
        </w:rPr>
        <w:t>T) išsakyta pozicija (LAT CBS 2016 m. kovo 30 d. nutartis c. b. UAB „AKIRO“ v. VšĮ Trakų ligoninė, bylos Nr. 3K-3-177-916/2016; LAT CBS 2017 m. vasario 14 d. nutartis c. b. UAB “</w:t>
      </w:r>
      <w:proofErr w:type="spellStart"/>
      <w:r w:rsidR="00DF7940" w:rsidRPr="00852D15">
        <w:rPr>
          <w:rFonts w:ascii="Times New Roman" w:hAnsi="Times New Roman"/>
          <w:sz w:val="22"/>
          <w:szCs w:val="22"/>
        </w:rPr>
        <w:t>Akiro</w:t>
      </w:r>
      <w:proofErr w:type="spellEnd"/>
      <w:r w:rsidR="00DF7940" w:rsidRPr="00852D15">
        <w:rPr>
          <w:rFonts w:ascii="Times New Roman" w:hAnsi="Times New Roman"/>
          <w:sz w:val="22"/>
          <w:szCs w:val="22"/>
        </w:rPr>
        <w:t xml:space="preserve">” v. Marijampolės pataisos namai, bylos Nr. e3K-7-23-248/2017; ESTT 2012 m. gegužės 10 d. Sprendimo Komisija / Nyderlandai, C 368/10, 55 p. ir 2015 m. balandžio 16 d. Sprendimo </w:t>
      </w:r>
      <w:proofErr w:type="spellStart"/>
      <w:r w:rsidR="00DF7940" w:rsidRPr="00852D15">
        <w:rPr>
          <w:rFonts w:ascii="Times New Roman" w:hAnsi="Times New Roman"/>
          <w:sz w:val="22"/>
          <w:szCs w:val="22"/>
        </w:rPr>
        <w:t>Enterprise</w:t>
      </w:r>
      <w:proofErr w:type="spellEnd"/>
      <w:r w:rsidR="00DF7940" w:rsidRPr="00852D15">
        <w:rPr>
          <w:rFonts w:ascii="Times New Roman" w:hAnsi="Times New Roman"/>
          <w:sz w:val="22"/>
          <w:szCs w:val="22"/>
        </w:rPr>
        <w:t xml:space="preserve"> </w:t>
      </w:r>
      <w:proofErr w:type="spellStart"/>
      <w:r w:rsidR="00DF7940" w:rsidRPr="00852D15">
        <w:rPr>
          <w:rFonts w:ascii="Times New Roman" w:hAnsi="Times New Roman"/>
          <w:sz w:val="22"/>
          <w:szCs w:val="22"/>
        </w:rPr>
        <w:t>Focused</w:t>
      </w:r>
      <w:proofErr w:type="spellEnd"/>
      <w:r w:rsidR="00DF7940" w:rsidRPr="00852D15">
        <w:rPr>
          <w:rFonts w:ascii="Times New Roman" w:hAnsi="Times New Roman"/>
          <w:sz w:val="22"/>
          <w:szCs w:val="22"/>
        </w:rPr>
        <w:t xml:space="preserve"> </w:t>
      </w:r>
      <w:proofErr w:type="spellStart"/>
      <w:r w:rsidR="00DF7940" w:rsidRPr="00852D15">
        <w:rPr>
          <w:rFonts w:ascii="Times New Roman" w:hAnsi="Times New Roman"/>
          <w:sz w:val="22"/>
          <w:szCs w:val="22"/>
        </w:rPr>
        <w:t>Solutions</w:t>
      </w:r>
      <w:proofErr w:type="spellEnd"/>
      <w:r w:rsidR="00DF7940" w:rsidRPr="00852D15">
        <w:rPr>
          <w:rFonts w:ascii="Times New Roman" w:hAnsi="Times New Roman"/>
          <w:sz w:val="22"/>
          <w:szCs w:val="22"/>
        </w:rPr>
        <w:t xml:space="preserve">, C 278/14, 27–29 p.) dėl esminių pirkimo sąlygų keitimo (pakeičiami reikalavimai kvalifikacijai ar techninė specifikacija taip, jog po atliktų pakeitimų daugiau tiekėjų galėtų dalyvauti pirkime, keičiamas sutarties tipas, keičiamas pirkimo objektas), </w:t>
      </w:r>
      <w:r w:rsidR="00DF7940" w:rsidRPr="00C1331E">
        <w:rPr>
          <w:rFonts w:ascii="Times New Roman" w:hAnsi="Times New Roman"/>
          <w:b/>
          <w:sz w:val="22"/>
          <w:szCs w:val="22"/>
        </w:rPr>
        <w:t>šio pirkimo procedūr</w:t>
      </w:r>
      <w:r w:rsidRPr="00C1331E">
        <w:rPr>
          <w:rFonts w:ascii="Times New Roman" w:hAnsi="Times New Roman"/>
          <w:b/>
          <w:sz w:val="22"/>
          <w:szCs w:val="22"/>
        </w:rPr>
        <w:t>o</w:t>
      </w:r>
      <w:r w:rsidR="00DF7940" w:rsidRPr="00C1331E">
        <w:rPr>
          <w:rFonts w:ascii="Times New Roman" w:hAnsi="Times New Roman"/>
          <w:b/>
          <w:sz w:val="22"/>
          <w:szCs w:val="22"/>
        </w:rPr>
        <w:t xml:space="preserve">s </w:t>
      </w:r>
      <w:r w:rsidRPr="00C1331E">
        <w:rPr>
          <w:rFonts w:ascii="Times New Roman" w:hAnsi="Times New Roman"/>
          <w:b/>
          <w:sz w:val="22"/>
          <w:szCs w:val="22"/>
        </w:rPr>
        <w:t xml:space="preserve">yra nutraukiamos ir </w:t>
      </w:r>
      <w:r w:rsidR="00DF7940" w:rsidRPr="00C1331E">
        <w:rPr>
          <w:rFonts w:ascii="Times New Roman" w:hAnsi="Times New Roman"/>
          <w:b/>
          <w:sz w:val="22"/>
          <w:szCs w:val="22"/>
        </w:rPr>
        <w:t xml:space="preserve">patikslinus pirkimo dokumentus, </w:t>
      </w:r>
      <w:r w:rsidRPr="00C1331E">
        <w:rPr>
          <w:rFonts w:ascii="Times New Roman" w:hAnsi="Times New Roman"/>
          <w:b/>
          <w:sz w:val="22"/>
          <w:szCs w:val="22"/>
        </w:rPr>
        <w:t>pirkimas bus skelbiamas</w:t>
      </w:r>
      <w:r w:rsidR="00DF7940" w:rsidRPr="00C1331E">
        <w:rPr>
          <w:rFonts w:ascii="Times New Roman" w:hAnsi="Times New Roman"/>
          <w:b/>
          <w:sz w:val="22"/>
          <w:szCs w:val="22"/>
        </w:rPr>
        <w:t xml:space="preserve"> iš naujo.</w:t>
      </w:r>
    </w:p>
    <w:p w:rsidR="00D7641D" w:rsidRPr="00852D15" w:rsidRDefault="00D7641D" w:rsidP="002160DE">
      <w:pPr>
        <w:jc w:val="both"/>
        <w:rPr>
          <w:rFonts w:ascii="Times New Roman" w:hAnsi="Times New Roman"/>
          <w:sz w:val="22"/>
          <w:szCs w:val="22"/>
        </w:rPr>
      </w:pPr>
    </w:p>
    <w:p w:rsidR="00753AE6" w:rsidRPr="00852D15" w:rsidRDefault="00753AE6" w:rsidP="002160DE">
      <w:pPr>
        <w:pStyle w:val="western"/>
        <w:rPr>
          <w:sz w:val="22"/>
          <w:szCs w:val="22"/>
        </w:rPr>
      </w:pPr>
      <w:r w:rsidRPr="00852D15">
        <w:rPr>
          <w:sz w:val="22"/>
          <w:szCs w:val="22"/>
        </w:rPr>
        <w:t>Pagarbiai</w:t>
      </w:r>
    </w:p>
    <w:p w:rsidR="00753AE6" w:rsidRPr="002160DE" w:rsidRDefault="00753AE6" w:rsidP="002160DE">
      <w:pPr>
        <w:pStyle w:val="western"/>
        <w:rPr>
          <w:sz w:val="22"/>
          <w:szCs w:val="22"/>
        </w:rPr>
      </w:pPr>
      <w:r w:rsidRPr="00852D15">
        <w:rPr>
          <w:sz w:val="22"/>
          <w:szCs w:val="22"/>
        </w:rPr>
        <w:t>Pirkimo komisija</w:t>
      </w:r>
    </w:p>
    <w:p w:rsidR="006B1F6D" w:rsidRPr="002160DE" w:rsidRDefault="006B1F6D" w:rsidP="002160DE">
      <w:pPr>
        <w:pStyle w:val="western"/>
        <w:ind w:firstLine="567"/>
        <w:rPr>
          <w:sz w:val="22"/>
          <w:szCs w:val="22"/>
        </w:rPr>
      </w:pPr>
    </w:p>
    <w:sectPr w:rsidR="006B1F6D" w:rsidRPr="002160DE" w:rsidSect="002F37DA">
      <w:pgSz w:w="12240" w:h="15840" w:code="1"/>
      <w:pgMar w:top="1134" w:right="567" w:bottom="1134" w:left="1701" w:header="720" w:footer="72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6DB"/>
    <w:rsid w:val="00061458"/>
    <w:rsid w:val="000D4C5A"/>
    <w:rsid w:val="00140230"/>
    <w:rsid w:val="001B76DB"/>
    <w:rsid w:val="001E5D23"/>
    <w:rsid w:val="002160DE"/>
    <w:rsid w:val="00257575"/>
    <w:rsid w:val="002F37DA"/>
    <w:rsid w:val="0054586A"/>
    <w:rsid w:val="00623257"/>
    <w:rsid w:val="006B1F6D"/>
    <w:rsid w:val="006D0281"/>
    <w:rsid w:val="00727B1D"/>
    <w:rsid w:val="00753AE6"/>
    <w:rsid w:val="007D6792"/>
    <w:rsid w:val="007F15C8"/>
    <w:rsid w:val="00852D15"/>
    <w:rsid w:val="008554FD"/>
    <w:rsid w:val="009B3BA0"/>
    <w:rsid w:val="00B67691"/>
    <w:rsid w:val="00C1331E"/>
    <w:rsid w:val="00C2773D"/>
    <w:rsid w:val="00D051C8"/>
    <w:rsid w:val="00D37C65"/>
    <w:rsid w:val="00D46741"/>
    <w:rsid w:val="00D522D3"/>
    <w:rsid w:val="00D7641D"/>
    <w:rsid w:val="00DF7940"/>
    <w:rsid w:val="00E50F05"/>
    <w:rsid w:val="00E95F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3A74E"/>
  <w15:chartTrackingRefBased/>
  <w15:docId w15:val="{0612CCE0-EEE1-49AB-AC52-9BFD00F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raopastraipa1">
    <w:name w:val="Sąrašo pastraipa1"/>
    <w:basedOn w:val="Normal"/>
    <w:qFormat/>
    <w:rsid w:val="00D37C65"/>
    <w:pPr>
      <w:ind w:left="720"/>
      <w:contextualSpacing/>
    </w:pPr>
    <w:rPr>
      <w:rFonts w:ascii="Times New Roman" w:hAnsi="Times New Roman"/>
      <w:sz w:val="24"/>
      <w:szCs w:val="24"/>
      <w:lang w:val="en-GB"/>
    </w:rPr>
  </w:style>
  <w:style w:type="paragraph" w:styleId="ListParagraph">
    <w:name w:val="List Paragraph"/>
    <w:basedOn w:val="Normal"/>
    <w:uiPriority w:val="34"/>
    <w:qFormat/>
    <w:rsid w:val="00D37C65"/>
    <w:pPr>
      <w:suppressAutoHyphens/>
      <w:autoSpaceDN w:val="0"/>
      <w:spacing w:after="200" w:line="276" w:lineRule="auto"/>
      <w:ind w:left="720"/>
      <w:contextualSpacing/>
      <w:textAlignment w:val="baseline"/>
    </w:pPr>
    <w:rPr>
      <w:sz w:val="22"/>
      <w:szCs w:val="22"/>
    </w:rPr>
  </w:style>
  <w:style w:type="paragraph" w:customStyle="1" w:styleId="western">
    <w:name w:val="western"/>
    <w:basedOn w:val="Normal"/>
    <w:rsid w:val="00753AE6"/>
    <w:pPr>
      <w:spacing w:before="100" w:beforeAutospacing="1" w:after="100" w:afterAutospacing="1"/>
      <w:jc w:val="both"/>
    </w:pPr>
    <w:rPr>
      <w:rFonts w:ascii="Times New Roman" w:eastAsia="Times New Roman" w:hAnsi="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3902">
      <w:bodyDiv w:val="1"/>
      <w:marLeft w:val="0"/>
      <w:marRight w:val="0"/>
      <w:marTop w:val="0"/>
      <w:marBottom w:val="0"/>
      <w:divBdr>
        <w:top w:val="none" w:sz="0" w:space="0" w:color="auto"/>
        <w:left w:val="none" w:sz="0" w:space="0" w:color="auto"/>
        <w:bottom w:val="none" w:sz="0" w:space="0" w:color="auto"/>
        <w:right w:val="none" w:sz="0" w:space="0" w:color="auto"/>
      </w:divBdr>
    </w:div>
    <w:div w:id="37513920">
      <w:bodyDiv w:val="1"/>
      <w:marLeft w:val="0"/>
      <w:marRight w:val="0"/>
      <w:marTop w:val="0"/>
      <w:marBottom w:val="0"/>
      <w:divBdr>
        <w:top w:val="none" w:sz="0" w:space="0" w:color="auto"/>
        <w:left w:val="none" w:sz="0" w:space="0" w:color="auto"/>
        <w:bottom w:val="none" w:sz="0" w:space="0" w:color="auto"/>
        <w:right w:val="none" w:sz="0" w:space="0" w:color="auto"/>
      </w:divBdr>
    </w:div>
    <w:div w:id="740563043">
      <w:bodyDiv w:val="1"/>
      <w:marLeft w:val="0"/>
      <w:marRight w:val="0"/>
      <w:marTop w:val="0"/>
      <w:marBottom w:val="0"/>
      <w:divBdr>
        <w:top w:val="none" w:sz="0" w:space="0" w:color="auto"/>
        <w:left w:val="none" w:sz="0" w:space="0" w:color="auto"/>
        <w:bottom w:val="none" w:sz="0" w:space="0" w:color="auto"/>
        <w:right w:val="none" w:sz="0" w:space="0" w:color="auto"/>
      </w:divBdr>
    </w:div>
    <w:div w:id="1505049815">
      <w:bodyDiv w:val="1"/>
      <w:marLeft w:val="0"/>
      <w:marRight w:val="0"/>
      <w:marTop w:val="0"/>
      <w:marBottom w:val="0"/>
      <w:divBdr>
        <w:top w:val="none" w:sz="0" w:space="0" w:color="auto"/>
        <w:left w:val="none" w:sz="0" w:space="0" w:color="auto"/>
        <w:bottom w:val="none" w:sz="0" w:space="0" w:color="auto"/>
        <w:right w:val="none" w:sz="0" w:space="0" w:color="auto"/>
      </w:divBdr>
    </w:div>
    <w:div w:id="197744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425AC-4B25-493A-8582-E945857B2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1929</Words>
  <Characters>1101</Characters>
  <Application>Microsoft Office Word</Application>
  <DocSecurity>0</DocSecurity>
  <Lines>9</Lines>
  <Paragraphs>6</Paragraphs>
  <ScaleCrop>false</ScaleCrop>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Agnija Solovjova</dc:creator>
  <cp:keywords/>
  <dc:description/>
  <cp:lastModifiedBy>Agnija Solovjova</cp:lastModifiedBy>
  <cp:revision>30</cp:revision>
  <dcterms:created xsi:type="dcterms:W3CDTF">2025-05-01T19:28:00Z</dcterms:created>
  <dcterms:modified xsi:type="dcterms:W3CDTF">2025-05-01T20:25:00Z</dcterms:modified>
</cp:coreProperties>
</file>