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F26F" w14:textId="77777777" w:rsidR="006B4C83" w:rsidRPr="001817A3" w:rsidRDefault="006B4C83" w:rsidP="006B4C83">
      <w:pPr>
        <w:jc w:val="right"/>
        <w:rPr>
          <w:rFonts w:ascii="Times New Roman" w:hAnsi="Times New Roman" w:cs="Times New Roman"/>
          <w:sz w:val="24"/>
          <w:szCs w:val="24"/>
        </w:rPr>
      </w:pPr>
      <w:r w:rsidRPr="001817A3">
        <w:rPr>
          <w:rFonts w:ascii="Times New Roman" w:hAnsi="Times New Roman" w:cs="Times New Roman"/>
          <w:sz w:val="24"/>
          <w:szCs w:val="24"/>
        </w:rPr>
        <w:t>Pirkimo sąlygų 5 priedas</w:t>
      </w:r>
    </w:p>
    <w:p w14:paraId="130476E0" w14:textId="77777777" w:rsidR="006B4C83" w:rsidRPr="001817A3" w:rsidRDefault="006B4C83" w:rsidP="006B4C83">
      <w:pPr>
        <w:jc w:val="right"/>
        <w:rPr>
          <w:rFonts w:ascii="Times New Roman" w:hAnsi="Times New Roman" w:cs="Times New Roman"/>
          <w:sz w:val="24"/>
          <w:szCs w:val="24"/>
        </w:rPr>
      </w:pPr>
    </w:p>
    <w:p w14:paraId="2D512E17" w14:textId="77777777" w:rsidR="006B4C83" w:rsidRPr="001817A3" w:rsidRDefault="006B4C83" w:rsidP="006B4C83">
      <w:pPr>
        <w:jc w:val="right"/>
        <w:rPr>
          <w:rFonts w:ascii="Times New Roman" w:hAnsi="Times New Roman" w:cs="Times New Roman"/>
          <w:sz w:val="24"/>
          <w:szCs w:val="24"/>
        </w:rPr>
      </w:pPr>
    </w:p>
    <w:p w14:paraId="1E620378" w14:textId="77777777" w:rsidR="006B4C83" w:rsidRPr="001817A3" w:rsidRDefault="006B4C83" w:rsidP="006B4C83">
      <w:pPr>
        <w:jc w:val="center"/>
        <w:rPr>
          <w:rFonts w:ascii="Times New Roman" w:eastAsia="Calibri" w:hAnsi="Times New Roman" w:cs="Times New Roman"/>
          <w:b/>
          <w:bCs/>
          <w:color w:val="4472C4" w:themeColor="accent1"/>
          <w:kern w:val="0"/>
          <w:sz w:val="24"/>
          <w14:ligatures w14:val="none"/>
        </w:rPr>
      </w:pPr>
      <w:r w:rsidRPr="001817A3">
        <w:rPr>
          <w:rFonts w:ascii="Times New Roman" w:eastAsia="Calibri" w:hAnsi="Times New Roman" w:cs="Times New Roman"/>
          <w:b/>
          <w:bCs/>
          <w:color w:val="4472C4" w:themeColor="accent1"/>
          <w:kern w:val="0"/>
          <w:sz w:val="24"/>
          <w14:ligatures w14:val="none"/>
        </w:rPr>
        <w:t>VIEŠOJO PIRKIMO SUTARTIES PROJEKTAS</w:t>
      </w:r>
    </w:p>
    <w:p w14:paraId="263664A2" w14:textId="77777777" w:rsidR="00AB194F" w:rsidRPr="001817A3" w:rsidRDefault="00AB194F"/>
    <w:p w14:paraId="266F5F01" w14:textId="23086A27" w:rsidR="006B4C83" w:rsidRPr="001817A3" w:rsidRDefault="006B4C83" w:rsidP="006B4C83">
      <w:pPr>
        <w:pStyle w:val="Betarp1"/>
        <w:jc w:val="center"/>
        <w:rPr>
          <w:rFonts w:eastAsia="Times New Roman"/>
          <w:b/>
          <w:bCs/>
          <w:color w:val="000000"/>
        </w:rPr>
      </w:pPr>
      <w:r w:rsidRPr="001817A3">
        <w:rPr>
          <w:rFonts w:eastAsia="Times New Roman"/>
          <w:b/>
          <w:bCs/>
          <w:color w:val="000000"/>
        </w:rPr>
        <w:t>ESRI PROGRAMINĖS ĮRANGOS SLG-EA (ARBA LYGIAVERTĖS) LICENCIJOS NUOMOS, NAUJUMO GARANTIJOS, TECHNINĖS PRIEŽIŪROS IR KONSULTACINIŲ PASLAUGŲ SUTARTIS</w:t>
      </w:r>
    </w:p>
    <w:p w14:paraId="199C62E9" w14:textId="77777777" w:rsidR="006B4C83" w:rsidRPr="001817A3" w:rsidRDefault="006B4C83" w:rsidP="006B4C83">
      <w:pPr>
        <w:pStyle w:val="Betarp1"/>
        <w:rPr>
          <w:rFonts w:eastAsia="Times New Roman"/>
          <w:color w:val="000000"/>
        </w:rPr>
      </w:pPr>
    </w:p>
    <w:p w14:paraId="1F8B4B4E" w14:textId="399AC01D" w:rsidR="006B4C83" w:rsidRPr="001817A3" w:rsidRDefault="006B4C83" w:rsidP="006B4C83">
      <w:pPr>
        <w:pStyle w:val="Betarp1"/>
        <w:jc w:val="center"/>
        <w:rPr>
          <w:rFonts w:eastAsia="Times New Roman"/>
          <w:color w:val="000000"/>
        </w:rPr>
      </w:pPr>
      <w:r w:rsidRPr="001817A3">
        <w:rPr>
          <w:rFonts w:eastAsia="Times New Roman"/>
          <w:color w:val="000000"/>
        </w:rPr>
        <w:t>2025 m. (mėnuo)      d. Nr.</w:t>
      </w:r>
    </w:p>
    <w:p w14:paraId="21B1D4BE" w14:textId="14DD118B" w:rsidR="006B4C83" w:rsidRPr="001817A3" w:rsidRDefault="006B4C83" w:rsidP="006B4C83">
      <w:pPr>
        <w:pStyle w:val="Betarp1"/>
        <w:jc w:val="center"/>
        <w:rPr>
          <w:rFonts w:eastAsia="Times New Roman"/>
          <w:color w:val="000000"/>
        </w:rPr>
      </w:pPr>
      <w:r w:rsidRPr="001817A3">
        <w:rPr>
          <w:rFonts w:eastAsia="Times New Roman"/>
          <w:color w:val="000000"/>
        </w:rPr>
        <w:t>Ukmergė</w:t>
      </w:r>
    </w:p>
    <w:p w14:paraId="5BCF0BA5" w14:textId="77777777" w:rsidR="006B4C83" w:rsidRPr="001817A3" w:rsidRDefault="006B4C83"/>
    <w:p w14:paraId="2828DF06" w14:textId="42DA9919" w:rsidR="006B4C83" w:rsidRPr="001817A3" w:rsidRDefault="006B4C83" w:rsidP="006B4C83">
      <w:pPr>
        <w:pStyle w:val="Betarp"/>
        <w:tabs>
          <w:tab w:val="left" w:pos="1247"/>
        </w:tabs>
        <w:ind w:firstLine="1247"/>
        <w:jc w:val="both"/>
        <w:rPr>
          <w:lang w:eastAsia="ar-SA"/>
        </w:rPr>
      </w:pPr>
      <w:r w:rsidRPr="001817A3">
        <w:rPr>
          <w:b/>
          <w:lang w:eastAsia="ar-SA"/>
        </w:rPr>
        <w:t>Ukmergės rajono savivaldybės administracija</w:t>
      </w:r>
      <w:r w:rsidRPr="001817A3">
        <w:rPr>
          <w:lang w:eastAsia="ar-SA"/>
        </w:rPr>
        <w:t xml:space="preserve">, juridinio asmens kodas 188752174, kurios registruota buveinė yra Kęstučio a. 3, 20114 Ukmergė, atstovaujama ..........................., veikiančio(-s) pagal ........................... (toliau – </w:t>
      </w:r>
      <w:r w:rsidRPr="001817A3">
        <w:rPr>
          <w:b/>
          <w:bCs/>
          <w:lang w:eastAsia="ar-SA"/>
        </w:rPr>
        <w:t>Pirkėjas</w:t>
      </w:r>
      <w:r w:rsidRPr="001817A3">
        <w:rPr>
          <w:lang w:eastAsia="ar-SA"/>
        </w:rPr>
        <w:t xml:space="preserve">), </w:t>
      </w:r>
    </w:p>
    <w:p w14:paraId="4300A905" w14:textId="1D403269" w:rsidR="006B4C83" w:rsidRPr="001817A3" w:rsidRDefault="006B4C83" w:rsidP="006B4C83">
      <w:pPr>
        <w:pStyle w:val="Betarp"/>
        <w:tabs>
          <w:tab w:val="left" w:pos="1247"/>
        </w:tabs>
        <w:ind w:firstLine="1247"/>
        <w:jc w:val="both"/>
      </w:pPr>
      <w:r w:rsidRPr="001817A3">
        <w:rPr>
          <w:lang w:eastAsia="ar-SA"/>
        </w:rPr>
        <w:t>ir</w:t>
      </w:r>
      <w:r w:rsidRPr="001817A3">
        <w:rPr>
          <w:b/>
          <w:bCs/>
          <w:lang w:eastAsia="ar-SA"/>
        </w:rPr>
        <w:t xml:space="preserve"> </w:t>
      </w:r>
      <w:r w:rsidRPr="001817A3">
        <w:rPr>
          <w:lang w:eastAsia="ar-SA"/>
        </w:rPr>
        <w:t>........................... fizinio/juridinio asmens kodas ..........................., kurio(-s) registruota buveinė yra ..........................., atstovaujama ...........................,</w:t>
      </w:r>
      <w:r w:rsidRPr="001817A3">
        <w:t xml:space="preserve"> veikiančio</w:t>
      </w:r>
      <w:r w:rsidRPr="001817A3">
        <w:rPr>
          <w:lang w:eastAsia="ar-SA"/>
        </w:rPr>
        <w:t xml:space="preserve">(-s) </w:t>
      </w:r>
      <w:r w:rsidRPr="001817A3">
        <w:t xml:space="preserve">pagal </w:t>
      </w:r>
      <w:r w:rsidRPr="001817A3">
        <w:rPr>
          <w:lang w:eastAsia="ar-SA"/>
        </w:rPr>
        <w:t>...........................</w:t>
      </w:r>
      <w:r w:rsidRPr="001817A3">
        <w:t xml:space="preserve"> (toliau – </w:t>
      </w:r>
      <w:r w:rsidRPr="001817A3">
        <w:rPr>
          <w:b/>
          <w:bCs/>
        </w:rPr>
        <w:t>Tiekėjas</w:t>
      </w:r>
      <w:r w:rsidRPr="001817A3">
        <w:t xml:space="preserve">), </w:t>
      </w:r>
      <w:r w:rsidRPr="001817A3">
        <w:rPr>
          <w:spacing w:val="-8"/>
        </w:rPr>
        <w:t xml:space="preserve">toliau kartu vadinami „Šalimis“, o kiekvienas atskirai – „Šalimi“, </w:t>
      </w:r>
      <w:r w:rsidRPr="001817A3">
        <w:t>sudarė šią viešojo pirkimo-pardavimo sutartį, toliau vadinama „Sutartimi“, ir susitarė dėl toliau išvardytų sąlygų:</w:t>
      </w:r>
    </w:p>
    <w:p w14:paraId="7F3B39BF" w14:textId="77777777" w:rsidR="00FA16C4" w:rsidRPr="001817A3" w:rsidRDefault="00FA16C4" w:rsidP="00FA16C4">
      <w:pPr>
        <w:pStyle w:val="Betarp"/>
        <w:tabs>
          <w:tab w:val="left" w:pos="1247"/>
        </w:tabs>
        <w:jc w:val="both"/>
      </w:pPr>
    </w:p>
    <w:p w14:paraId="041FBBEA" w14:textId="77777777" w:rsidR="00FA16C4" w:rsidRPr="001817A3" w:rsidRDefault="00FA16C4" w:rsidP="00FA16C4">
      <w:pPr>
        <w:jc w:val="center"/>
        <w:rPr>
          <w:rFonts w:ascii="Times New Roman" w:eastAsia="Times New Roman" w:hAnsi="Times New Roman" w:cs="Times New Roman"/>
          <w:b/>
          <w:bCs/>
          <w:sz w:val="24"/>
          <w:szCs w:val="24"/>
        </w:rPr>
      </w:pPr>
      <w:r w:rsidRPr="001817A3">
        <w:rPr>
          <w:rFonts w:ascii="Times New Roman" w:eastAsia="Times New Roman" w:hAnsi="Times New Roman" w:cs="Times New Roman"/>
          <w:b/>
          <w:bCs/>
          <w:sz w:val="24"/>
          <w:szCs w:val="24"/>
        </w:rPr>
        <w:t>I SKYRIUS</w:t>
      </w:r>
    </w:p>
    <w:p w14:paraId="58FD68CC" w14:textId="54816C2C" w:rsidR="00FA16C4" w:rsidRPr="001817A3" w:rsidRDefault="00FA16C4" w:rsidP="00FA16C4">
      <w:pPr>
        <w:jc w:val="center"/>
        <w:rPr>
          <w:rFonts w:ascii="Times New Roman" w:eastAsia="Times New Roman" w:hAnsi="Times New Roman" w:cs="Times New Roman"/>
          <w:b/>
          <w:bCs/>
          <w:sz w:val="24"/>
          <w:szCs w:val="24"/>
        </w:rPr>
      </w:pPr>
      <w:r w:rsidRPr="001817A3">
        <w:rPr>
          <w:rFonts w:ascii="Times New Roman" w:eastAsia="Times New Roman" w:hAnsi="Times New Roman" w:cs="Times New Roman"/>
          <w:b/>
          <w:bCs/>
          <w:sz w:val="24"/>
          <w:szCs w:val="24"/>
        </w:rPr>
        <w:t>BENDROSIOS NUOSTATOS</w:t>
      </w:r>
    </w:p>
    <w:p w14:paraId="0CAA41BD" w14:textId="77777777" w:rsidR="00FA16C4" w:rsidRPr="001817A3" w:rsidRDefault="00FA16C4" w:rsidP="00FA16C4">
      <w:pPr>
        <w:ind w:firstLine="709"/>
        <w:rPr>
          <w:rFonts w:ascii="Times New Roman" w:eastAsia="Times New Roman" w:hAnsi="Times New Roman" w:cs="Times New Roman"/>
          <w:sz w:val="24"/>
          <w:szCs w:val="24"/>
        </w:rPr>
      </w:pPr>
    </w:p>
    <w:p w14:paraId="7AA8AB26" w14:textId="21C4C9F4" w:rsidR="00FA16C4" w:rsidRPr="001817A3" w:rsidRDefault="00FA16C4" w:rsidP="00FA16C4">
      <w:pPr>
        <w:pStyle w:val="Betarp1"/>
        <w:ind w:firstLine="1276"/>
        <w:jc w:val="both"/>
      </w:pPr>
      <w:r w:rsidRPr="001817A3">
        <w:rPr>
          <w:rFonts w:eastAsia="Times New Roman"/>
          <w:noProof/>
        </w:rPr>
        <w:t xml:space="preserve">1.1. </w:t>
      </w:r>
      <w:r w:rsidRPr="001817A3">
        <w:t xml:space="preserve">Sutartyje vartojamos sąvokos atitinka sąvokas, vartojamas </w:t>
      </w:r>
      <w:r w:rsidR="009859FE" w:rsidRPr="001817A3">
        <w:rPr>
          <w:rFonts w:eastAsia="Times New Roman"/>
          <w:bCs/>
          <w:noProof/>
          <w:lang w:eastAsia="en-US"/>
        </w:rPr>
        <w:t>pirkimo dokumentuose</w:t>
      </w:r>
      <w:r w:rsidR="009859FE" w:rsidRPr="001817A3">
        <w:t xml:space="preserve">, </w:t>
      </w:r>
      <w:r w:rsidRPr="001817A3">
        <w:t xml:space="preserve">Lietuvos Respublikos civiliniame kodekse, Lietuvos Respublikos viešųjų pirkimų įstatyme (toliau – Viešųjų pirkimų įstatymas), </w:t>
      </w:r>
      <w:r w:rsidRPr="001817A3">
        <w:rPr>
          <w:rFonts w:eastAsia="Times New Roman"/>
        </w:rPr>
        <w:t>Mažos vertės pirkimų tvarkos apraše, patvirtintame Viešųjų pirkimų tarnybos direktoriaus 2017 m. birželio 28 d. įsakymu Nr. 1S-97 (toliau – Aprašas)</w:t>
      </w:r>
      <w:r w:rsidRPr="001817A3">
        <w:t>.</w:t>
      </w:r>
    </w:p>
    <w:p w14:paraId="33BAD98D" w14:textId="62775F6B" w:rsidR="00FA16C4" w:rsidRPr="001817A3" w:rsidRDefault="00FA16C4" w:rsidP="00FA16C4">
      <w:pPr>
        <w:pStyle w:val="Betarp1"/>
        <w:ind w:firstLine="1276"/>
        <w:jc w:val="both"/>
        <w:rPr>
          <w:rFonts w:eastAsia="Times New Roman"/>
        </w:rPr>
      </w:pPr>
      <w:r w:rsidRPr="001817A3">
        <w:t xml:space="preserve">1.2. </w:t>
      </w:r>
      <w:r w:rsidRPr="001817A3">
        <w:rPr>
          <w:rFonts w:eastAsia="Times New Roman"/>
          <w:noProof/>
        </w:rPr>
        <w:t xml:space="preserve">Sutartis sudaroma remiantis </w:t>
      </w:r>
      <w:r w:rsidRPr="001817A3">
        <w:t xml:space="preserve">Esri programinės įrangos SLG-EA (arba lygiavertės) licencijos nuomos, naujumo garantijos, techninės priežiūros ir konsultacinių paslaugų </w:t>
      </w:r>
      <w:r w:rsidRPr="001817A3">
        <w:rPr>
          <w:rStyle w:val="form-control"/>
        </w:rPr>
        <w:t xml:space="preserve">viešojo pirkimo </w:t>
      </w:r>
      <w:r w:rsidRPr="00890F3E">
        <w:rPr>
          <w:rStyle w:val="form-control"/>
        </w:rPr>
        <w:t xml:space="preserve">ID </w:t>
      </w:r>
      <w:r w:rsidR="00890F3E" w:rsidRPr="00890F3E">
        <w:t>2472381</w:t>
      </w:r>
      <w:r w:rsidRPr="001817A3">
        <w:rPr>
          <w:rFonts w:eastAsia="Times New Roman"/>
        </w:rPr>
        <w:t>, atlikto skelbiamos apklausos būdu C</w:t>
      </w:r>
      <w:r w:rsidRPr="001817A3">
        <w:t>entrinės viešųjų pirkimų informacinės sistemos (toliau – CVP IS)</w:t>
      </w:r>
      <w:r w:rsidRPr="001817A3">
        <w:rPr>
          <w:b/>
          <w:bCs/>
        </w:rPr>
        <w:t xml:space="preserve"> </w:t>
      </w:r>
      <w:r w:rsidRPr="001817A3">
        <w:rPr>
          <w:rFonts w:eastAsia="Times New Roman"/>
        </w:rPr>
        <w:t>priemonėmis, dokumentais</w:t>
      </w:r>
      <w:r w:rsidRPr="001817A3">
        <w:t>.</w:t>
      </w:r>
    </w:p>
    <w:p w14:paraId="32E96772" w14:textId="77777777" w:rsidR="00B45B28" w:rsidRPr="001817A3" w:rsidRDefault="00FA16C4" w:rsidP="00B45B28">
      <w:pPr>
        <w:pStyle w:val="Betarp1"/>
        <w:ind w:firstLine="1276"/>
        <w:jc w:val="both"/>
      </w:pPr>
      <w:r w:rsidRPr="001817A3">
        <w:t>1.3. Pirkimas 100 proc. finansuojamas Ukmergės rajono savivaldybės biudžeto lėšomis.</w:t>
      </w:r>
    </w:p>
    <w:p w14:paraId="2F84BA3B" w14:textId="445B2DC9" w:rsidR="00B45B28" w:rsidRPr="001817A3" w:rsidRDefault="00B45B28" w:rsidP="00B45B28">
      <w:pPr>
        <w:pStyle w:val="Betarp1"/>
        <w:ind w:firstLine="1276"/>
        <w:jc w:val="both"/>
        <w:rPr>
          <w:rFonts w:eastAsia="Times New Roman"/>
        </w:rPr>
      </w:pPr>
      <w:r w:rsidRPr="001817A3">
        <w:t xml:space="preserve">1.4. </w:t>
      </w:r>
      <w:r w:rsidRPr="001817A3">
        <w:rPr>
          <w:rFonts w:eastAsia="Times New Roman"/>
        </w:rPr>
        <w:t>Atliktas žaliasis pirkimas</w:t>
      </w:r>
      <w:r w:rsidRPr="001817A3">
        <w:rPr>
          <w:rFonts w:eastAsia="Times New Roman"/>
          <w:b/>
          <w:bCs/>
        </w:rPr>
        <w:t xml:space="preserve"> </w:t>
      </w:r>
      <w:r w:rsidRPr="001817A3">
        <w:rPr>
          <w:rFonts w:eastAsia="Times New Roman"/>
        </w:rPr>
        <w:t xml:space="preserve">vadovaujantis </w:t>
      </w:r>
      <w:r w:rsidRPr="001817A3">
        <w:t xml:space="preserve">Aplinkos apsaugos kriterijų, kuriuos perkančiosios organizacijos ir perkantieji subjektai turi taikyti pirkdami prekes, paslaugas ar darbus, taikymo tvarkos aprašo, patvirtinto Lietuvos Respublikos aplinkos ministro 2011 m. birželio 28 d. įsakymu Nr. D1-508 (toliau – Tvarkos aprašas), </w:t>
      </w:r>
      <w:r w:rsidRPr="001817A3">
        <w:rPr>
          <w:bCs/>
        </w:rPr>
        <w:t>4.4.3 papunkčiu</w:t>
      </w:r>
      <w:r w:rsidRPr="001817A3">
        <w:t xml:space="preserve">, ir laikomas žaliuoju, nes </w:t>
      </w:r>
      <w:r w:rsidRPr="001817A3">
        <w:rPr>
          <w:rFonts w:eastAsia="Times New Roman"/>
        </w:rPr>
        <w:t>perkama tik nematerialaus pobūdžio (intelektinė) paslauga, nesusijusi su materialaus objekto sukūrimu, kurios teikimo metu nėra numatomas reikšmingas neigiamas poveikis aplinkai, nesukuriamas taršos šaltinis ir negeneruojamos atliekos, bei perkama programinės įrangos nuoma.</w:t>
      </w:r>
    </w:p>
    <w:p w14:paraId="0F0501A6" w14:textId="010DD839" w:rsidR="00FA16C4" w:rsidRPr="001817A3" w:rsidRDefault="00FA16C4" w:rsidP="00FA16C4">
      <w:pPr>
        <w:pStyle w:val="Betarp1"/>
        <w:ind w:firstLine="1276"/>
        <w:jc w:val="both"/>
      </w:pPr>
      <w:r w:rsidRPr="001817A3">
        <w:rPr>
          <w:rStyle w:val="form-control"/>
        </w:rPr>
        <w:t>1.</w:t>
      </w:r>
      <w:r w:rsidR="00B45B28" w:rsidRPr="001817A3">
        <w:rPr>
          <w:rStyle w:val="form-control"/>
        </w:rPr>
        <w:t>5</w:t>
      </w:r>
      <w:r w:rsidRPr="001817A3">
        <w:t>. Visus ginčus, klausimus ar nesutarimus dėl Sutarties sąlygų, kurie gali atsirasti vykdant šią Sutartį, taip pat dėl to, kas neaptarta šioje Sutartyje, Šalys susitaria spręsti ir Sutartį aiškinti vadovaudamosi</w:t>
      </w:r>
      <w:r w:rsidR="00A90165" w:rsidRPr="001817A3">
        <w:t xml:space="preserve"> Lietuvos Respublikos civiliniu </w:t>
      </w:r>
      <w:r w:rsidRPr="001817A3">
        <w:t xml:space="preserve">kodeksu, Viešųjų pirkimų įstatymu, kitais teisės aktais, </w:t>
      </w:r>
      <w:r w:rsidRPr="001817A3">
        <w:rPr>
          <w:rFonts w:eastAsia="Times New Roman"/>
        </w:rPr>
        <w:t>reglamentuojančiais pirkime įvardintą veiklą,</w:t>
      </w:r>
      <w:r w:rsidRPr="001817A3">
        <w:t xml:space="preserve"> pirkimo dokumentais su visais šių dokumentų priedais.</w:t>
      </w:r>
    </w:p>
    <w:p w14:paraId="1A75C508" w14:textId="77777777" w:rsidR="00284927" w:rsidRPr="001817A3" w:rsidRDefault="00284927" w:rsidP="00FE51C7">
      <w:pPr>
        <w:pStyle w:val="Betarp1"/>
        <w:jc w:val="both"/>
      </w:pPr>
    </w:p>
    <w:p w14:paraId="5B6BDEEE" w14:textId="77777777" w:rsidR="009859FE" w:rsidRPr="001817A3" w:rsidRDefault="009859FE" w:rsidP="009859FE">
      <w:pPr>
        <w:jc w:val="center"/>
        <w:rPr>
          <w:rFonts w:ascii="Times New Roman" w:eastAsia="Times New Roman" w:hAnsi="Times New Roman" w:cs="Times New Roman"/>
          <w:b/>
          <w:sz w:val="24"/>
          <w:szCs w:val="24"/>
        </w:rPr>
      </w:pPr>
      <w:r w:rsidRPr="001817A3">
        <w:rPr>
          <w:rFonts w:ascii="Times New Roman" w:eastAsia="Times New Roman" w:hAnsi="Times New Roman" w:cs="Times New Roman"/>
          <w:b/>
          <w:sz w:val="24"/>
          <w:szCs w:val="24"/>
        </w:rPr>
        <w:t>II SKYRIUS</w:t>
      </w:r>
    </w:p>
    <w:p w14:paraId="39F451BA" w14:textId="54544A25" w:rsidR="009859FE" w:rsidRPr="001817A3" w:rsidRDefault="009859FE" w:rsidP="009859FE">
      <w:pPr>
        <w:jc w:val="center"/>
        <w:rPr>
          <w:rFonts w:ascii="Times New Roman" w:eastAsia="Times New Roman" w:hAnsi="Times New Roman" w:cs="Times New Roman"/>
          <w:b/>
          <w:sz w:val="24"/>
          <w:szCs w:val="24"/>
        </w:rPr>
      </w:pPr>
      <w:r w:rsidRPr="001817A3">
        <w:rPr>
          <w:rFonts w:ascii="Times New Roman" w:eastAsia="Times New Roman" w:hAnsi="Times New Roman" w:cs="Times New Roman"/>
          <w:b/>
          <w:sz w:val="24"/>
          <w:szCs w:val="24"/>
        </w:rPr>
        <w:t>SUTARTIES DALYKAS</w:t>
      </w:r>
    </w:p>
    <w:p w14:paraId="6CF02FFF" w14:textId="77777777" w:rsidR="009859FE" w:rsidRPr="001817A3" w:rsidRDefault="009859FE" w:rsidP="009859FE">
      <w:pPr>
        <w:rPr>
          <w:rFonts w:ascii="Times New Roman" w:eastAsia="Times New Roman" w:hAnsi="Times New Roman" w:cs="Times New Roman"/>
          <w:b/>
          <w:sz w:val="16"/>
          <w:szCs w:val="16"/>
        </w:rPr>
      </w:pPr>
    </w:p>
    <w:p w14:paraId="49F02B0F" w14:textId="0A3CA32F" w:rsidR="00512540" w:rsidRPr="00842066" w:rsidRDefault="009859FE" w:rsidP="00512540">
      <w:pPr>
        <w:pStyle w:val="Betarp"/>
        <w:ind w:firstLine="1276"/>
        <w:jc w:val="both"/>
        <w:rPr>
          <w:rFonts w:eastAsia="Times New Roman"/>
          <w:szCs w:val="24"/>
        </w:rPr>
      </w:pPr>
      <w:r w:rsidRPr="00842066">
        <w:rPr>
          <w:szCs w:val="24"/>
        </w:rPr>
        <w:t xml:space="preserve">2.1. Sutarties objektas </w:t>
      </w:r>
      <w:r w:rsidR="00897F99" w:rsidRPr="00842066">
        <w:rPr>
          <w:spacing w:val="-8"/>
        </w:rPr>
        <w:t>–</w:t>
      </w:r>
      <w:r w:rsidRPr="00842066">
        <w:rPr>
          <w:szCs w:val="24"/>
        </w:rPr>
        <w:t xml:space="preserve"> </w:t>
      </w:r>
      <w:r w:rsidRPr="00842066">
        <w:rPr>
          <w:rFonts w:eastAsia="Times New Roman"/>
          <w:szCs w:val="24"/>
        </w:rPr>
        <w:t>Esri programinės įrangos SLG-EA (arba lygiavertės) licencijos nuoma, naujumo garantija, technin</w:t>
      </w:r>
      <w:r w:rsidR="00D804BB" w:rsidRPr="00842066">
        <w:rPr>
          <w:rFonts w:eastAsia="Times New Roman"/>
          <w:szCs w:val="24"/>
        </w:rPr>
        <w:t>ė</w:t>
      </w:r>
      <w:r w:rsidRPr="00842066">
        <w:rPr>
          <w:rFonts w:eastAsia="Times New Roman"/>
          <w:szCs w:val="24"/>
        </w:rPr>
        <w:t xml:space="preserve"> priežiūra ir konsultacinės paslaugos 3 (trijų) metų laikotarpiui (toliau </w:t>
      </w:r>
      <w:r w:rsidRPr="00842066">
        <w:rPr>
          <w:szCs w:val="24"/>
        </w:rPr>
        <w:t xml:space="preserve">– </w:t>
      </w:r>
      <w:r w:rsidRPr="00842066">
        <w:rPr>
          <w:rFonts w:eastAsia="Times New Roman"/>
          <w:szCs w:val="24"/>
        </w:rPr>
        <w:t>Prekės).</w:t>
      </w:r>
    </w:p>
    <w:p w14:paraId="207459FB" w14:textId="0DE49A74" w:rsidR="00512540" w:rsidRPr="00842066" w:rsidRDefault="009859FE" w:rsidP="00512540">
      <w:pPr>
        <w:pStyle w:val="Betarp"/>
        <w:ind w:firstLine="1276"/>
        <w:jc w:val="both"/>
        <w:rPr>
          <w:rFonts w:eastAsia="Times New Roman"/>
          <w:szCs w:val="24"/>
        </w:rPr>
      </w:pPr>
      <w:r w:rsidRPr="00842066">
        <w:rPr>
          <w:rFonts w:eastAsia="Times New Roman"/>
          <w:szCs w:val="24"/>
        </w:rPr>
        <w:lastRenderedPageBreak/>
        <w:t xml:space="preserve">2.2. Su Prekėmis susijusios paslaugos, t. y. </w:t>
      </w:r>
      <w:r w:rsidRPr="00842066">
        <w:t xml:space="preserve">konsultacinės paslaugos bus teikiamos pagal </w:t>
      </w:r>
      <w:r w:rsidR="00976499" w:rsidRPr="00842066">
        <w:t xml:space="preserve">faktinį </w:t>
      </w:r>
      <w:r w:rsidRPr="00842066">
        <w:t>Pirkėjo poreikį</w:t>
      </w:r>
      <w:r w:rsidR="00976499" w:rsidRPr="00842066">
        <w:t xml:space="preserve">, </w:t>
      </w:r>
      <w:r w:rsidR="00976499" w:rsidRPr="00842066">
        <w:rPr>
          <w:color w:val="000000"/>
          <w:szCs w:val="24"/>
        </w:rPr>
        <w:t>neįsipareigojant įsigyti viso kiekio</w:t>
      </w:r>
      <w:r w:rsidR="00976499" w:rsidRPr="00842066">
        <w:t>. Pirkėjui teikiamų konsulta</w:t>
      </w:r>
      <w:r w:rsidR="00953EDB" w:rsidRPr="00842066">
        <w:t>cinių</w:t>
      </w:r>
      <w:r w:rsidR="00976499" w:rsidRPr="00842066">
        <w:t xml:space="preserve"> paslaugų preliminarus kiekis – 50 valandų per 3 (tris) metus. </w:t>
      </w:r>
      <w:r w:rsidRPr="00842066">
        <w:t>Konsul</w:t>
      </w:r>
      <w:r w:rsidR="003113AA" w:rsidRPr="00842066">
        <w:t>tavimo</w:t>
      </w:r>
      <w:r w:rsidRPr="00842066">
        <w:t xml:space="preserve"> paslaugos orientuojamos į programinės įrangos licencijų diegimą, duomenų paruošimą ir įkėlimą, taikomųjų programėlių konfigūravimą ir kt.</w:t>
      </w:r>
      <w:r w:rsidR="00B37BF9" w:rsidRPr="00842066">
        <w:rPr>
          <w:bCs/>
          <w:color w:val="000000"/>
          <w:szCs w:val="24"/>
        </w:rPr>
        <w:t xml:space="preserve"> </w:t>
      </w:r>
      <w:r w:rsidR="00B37BF9" w:rsidRPr="00842066">
        <w:rPr>
          <w:bCs/>
          <w:szCs w:val="24"/>
        </w:rPr>
        <w:t>Sutarties galiojimo metu Pirkėjas preliminarų kiekį gali didinti arba mažinti.</w:t>
      </w:r>
    </w:p>
    <w:p w14:paraId="0261231A" w14:textId="77777777" w:rsidR="00235DC8" w:rsidRPr="001817A3" w:rsidRDefault="00FA2A9A" w:rsidP="00235DC8">
      <w:pPr>
        <w:pStyle w:val="Betarp"/>
        <w:ind w:firstLine="1276"/>
        <w:jc w:val="both"/>
        <w:rPr>
          <w:rFonts w:eastAsia="Times New Roman"/>
          <w:szCs w:val="24"/>
        </w:rPr>
      </w:pPr>
      <w:r w:rsidRPr="00842066">
        <w:rPr>
          <w:bCs/>
          <w:szCs w:val="24"/>
        </w:rPr>
        <w:t xml:space="preserve">2.3. </w:t>
      </w:r>
      <w:r w:rsidRPr="00842066">
        <w:rPr>
          <w:rFonts w:eastAsia="Cambria"/>
          <w:szCs w:val="24"/>
        </w:rPr>
        <w:t>Tiekėjas įsipareigoja Sutartyje nustatytomis sąlygomis ir tvarka perduoti Pirkėjui Prekes ir suteikti su Prekėmis susijusias paslaugas, atitinkančias Sutartyje nustatytus reikalavimus, o Pirkėjas įsipareigoja priimti Sutarties sąlygas atitinkančias ir tinkamai patiektas Prekes bei sumokėti Tiekėjui Sutartyje nurodytą kainą Sutartyje nustatytomis sąlygomis ir tvarka.</w:t>
      </w:r>
    </w:p>
    <w:p w14:paraId="29CDAAA8" w14:textId="77777777" w:rsidR="00235DC8" w:rsidRPr="001817A3" w:rsidRDefault="00976499" w:rsidP="00235DC8">
      <w:pPr>
        <w:pStyle w:val="Betarp"/>
        <w:ind w:firstLine="1276"/>
        <w:jc w:val="both"/>
        <w:rPr>
          <w:rFonts w:eastAsia="Times New Roman"/>
          <w:szCs w:val="24"/>
        </w:rPr>
      </w:pPr>
      <w:r w:rsidRPr="001817A3">
        <w:rPr>
          <w:bCs/>
          <w:szCs w:val="24"/>
        </w:rPr>
        <w:t>2.</w:t>
      </w:r>
      <w:r w:rsidR="0012733F" w:rsidRPr="001817A3">
        <w:rPr>
          <w:bCs/>
          <w:szCs w:val="24"/>
        </w:rPr>
        <w:t>4</w:t>
      </w:r>
      <w:r w:rsidRPr="001817A3">
        <w:rPr>
          <w:bCs/>
          <w:szCs w:val="24"/>
        </w:rPr>
        <w:t>.</w:t>
      </w:r>
      <w:r w:rsidRPr="001817A3">
        <w:rPr>
          <w:szCs w:val="24"/>
        </w:rPr>
        <w:t xml:space="preserve"> </w:t>
      </w:r>
      <w:r w:rsidRPr="001817A3">
        <w:rPr>
          <w:color w:val="000000"/>
          <w:szCs w:val="24"/>
        </w:rPr>
        <w:t xml:space="preserve">Išsamus Prekių bei su jomis susijusių paslaugų aprašymas ir kiti reikalavimai nustatyti Sutarties priede </w:t>
      </w:r>
      <w:r w:rsidRPr="001817A3">
        <w:rPr>
          <w:szCs w:val="24"/>
        </w:rPr>
        <w:t>Nr. 2 „Tec</w:t>
      </w:r>
      <w:r w:rsidRPr="001817A3">
        <w:rPr>
          <w:color w:val="000000"/>
          <w:szCs w:val="24"/>
        </w:rPr>
        <w:t>hninė specifikacija“ (toliau – Techninė specifikacija)</w:t>
      </w:r>
      <w:r w:rsidR="004E7939" w:rsidRPr="001817A3">
        <w:rPr>
          <w:color w:val="000000"/>
          <w:szCs w:val="24"/>
        </w:rPr>
        <w:t xml:space="preserve"> </w:t>
      </w:r>
      <w:r w:rsidR="00601DAE" w:rsidRPr="001817A3">
        <w:rPr>
          <w:color w:val="000000"/>
          <w:kern w:val="2"/>
          <w:szCs w:val="24"/>
        </w:rPr>
        <w:t>ir Sutarties priede Nr. 1 „Pasiūlymas“.</w:t>
      </w:r>
    </w:p>
    <w:p w14:paraId="5FD4C02E" w14:textId="186D07B7" w:rsidR="00976499" w:rsidRPr="00E54068" w:rsidRDefault="00976499" w:rsidP="00235DC8">
      <w:pPr>
        <w:pStyle w:val="Betarp"/>
        <w:ind w:firstLine="1276"/>
        <w:jc w:val="both"/>
        <w:rPr>
          <w:rFonts w:eastAsia="Times New Roman"/>
          <w:szCs w:val="24"/>
        </w:rPr>
      </w:pPr>
      <w:r w:rsidRPr="00E54068">
        <w:rPr>
          <w:kern w:val="2"/>
          <w:szCs w:val="24"/>
        </w:rPr>
        <w:t>2.</w:t>
      </w:r>
      <w:r w:rsidR="0012733F" w:rsidRPr="00E54068">
        <w:rPr>
          <w:kern w:val="2"/>
          <w:szCs w:val="24"/>
        </w:rPr>
        <w:t>5</w:t>
      </w:r>
      <w:r w:rsidRPr="00E54068">
        <w:rPr>
          <w:kern w:val="2"/>
          <w:szCs w:val="24"/>
        </w:rPr>
        <w:t xml:space="preserve">. </w:t>
      </w:r>
      <w:r w:rsidRPr="00E54068">
        <w:rPr>
          <w:szCs w:val="24"/>
        </w:rPr>
        <w:t xml:space="preserve">Prekių tiekimo ir su jomis susijusių paslaugų teikimo </w:t>
      </w:r>
      <w:r w:rsidR="009836EA" w:rsidRPr="00E54068">
        <w:rPr>
          <w:szCs w:val="24"/>
        </w:rPr>
        <w:t xml:space="preserve">(elektroniniu būdu) </w:t>
      </w:r>
      <w:r w:rsidRPr="00E54068">
        <w:rPr>
          <w:szCs w:val="24"/>
        </w:rPr>
        <w:t xml:space="preserve">vieta yra Ukmergė rajono savivaldybės administracija, Kęstučio a. 3, 20114 Ukmergė. </w:t>
      </w:r>
    </w:p>
    <w:p w14:paraId="124FD0EE" w14:textId="77777777" w:rsidR="007A71D6" w:rsidRPr="00E54068" w:rsidRDefault="007A71D6" w:rsidP="00FE51C7">
      <w:pPr>
        <w:pStyle w:val="Betarp"/>
        <w:jc w:val="both"/>
        <w:rPr>
          <w:szCs w:val="24"/>
        </w:rPr>
      </w:pPr>
    </w:p>
    <w:p w14:paraId="2A967626" w14:textId="1B69BE68" w:rsidR="007A71D6" w:rsidRPr="00E54068" w:rsidRDefault="007A71D6" w:rsidP="007A71D6">
      <w:pPr>
        <w:pStyle w:val="Betarp"/>
        <w:jc w:val="center"/>
        <w:rPr>
          <w:b/>
          <w:bCs/>
          <w:szCs w:val="24"/>
        </w:rPr>
      </w:pPr>
      <w:r w:rsidRPr="00E54068">
        <w:rPr>
          <w:b/>
          <w:bCs/>
          <w:szCs w:val="24"/>
        </w:rPr>
        <w:t>III SKYRIUS</w:t>
      </w:r>
    </w:p>
    <w:p w14:paraId="641E5EC9" w14:textId="77777777" w:rsidR="007A71D6" w:rsidRPr="00E54068" w:rsidRDefault="007A71D6" w:rsidP="007A71D6">
      <w:pPr>
        <w:jc w:val="center"/>
        <w:rPr>
          <w:rFonts w:ascii="Times New Roman" w:hAnsi="Times New Roman"/>
          <w:b/>
          <w:bCs/>
          <w:sz w:val="24"/>
        </w:rPr>
      </w:pPr>
      <w:r w:rsidRPr="00E54068">
        <w:rPr>
          <w:rFonts w:ascii="Times New Roman" w:hAnsi="Times New Roman"/>
          <w:b/>
          <w:bCs/>
          <w:sz w:val="24"/>
        </w:rPr>
        <w:t>SUTARTIES KAINA IR MOKĖJIMO TVARKA</w:t>
      </w:r>
    </w:p>
    <w:p w14:paraId="074A3648" w14:textId="77777777" w:rsidR="007A71D6" w:rsidRPr="00E54068" w:rsidRDefault="007A71D6" w:rsidP="007A71D6">
      <w:pPr>
        <w:jc w:val="left"/>
        <w:rPr>
          <w:rFonts w:ascii="Times New Roman" w:hAnsi="Times New Roman"/>
          <w:b/>
          <w:bCs/>
          <w:sz w:val="24"/>
        </w:rPr>
      </w:pPr>
    </w:p>
    <w:p w14:paraId="3E3C4EC6" w14:textId="77777777" w:rsidR="00A1603B" w:rsidRPr="00E54068" w:rsidRDefault="00B46467" w:rsidP="00A1603B">
      <w:pPr>
        <w:ind w:firstLine="1276"/>
        <w:rPr>
          <w:rFonts w:ascii="Times New Roman" w:hAnsi="Times New Roman" w:cs="Times New Roman"/>
          <w:sz w:val="24"/>
          <w:szCs w:val="24"/>
        </w:rPr>
      </w:pPr>
      <w:r w:rsidRPr="00E54068">
        <w:rPr>
          <w:rFonts w:ascii="Times New Roman" w:hAnsi="Times New Roman" w:cs="Times New Roman"/>
          <w:color w:val="000000"/>
          <w:sz w:val="24"/>
          <w:szCs w:val="24"/>
        </w:rPr>
        <w:t xml:space="preserve">3.1. </w:t>
      </w:r>
      <w:r w:rsidRPr="00E54068">
        <w:rPr>
          <w:rFonts w:ascii="Times New Roman" w:hAnsi="Times New Roman" w:cs="Times New Roman"/>
          <w:sz w:val="24"/>
          <w:szCs w:val="24"/>
        </w:rPr>
        <w:t>Sutarčiai taikoma mišri kainodara (</w:t>
      </w:r>
      <w:r w:rsidRPr="00E54068">
        <w:rPr>
          <w:rFonts w:ascii="Times New Roman" w:hAnsi="Times New Roman" w:cs="Times New Roman"/>
          <w:b/>
          <w:bCs/>
          <w:sz w:val="24"/>
          <w:szCs w:val="24"/>
        </w:rPr>
        <w:t>fiksuotos kainos ir</w:t>
      </w:r>
      <w:r w:rsidRPr="00E54068">
        <w:rPr>
          <w:rFonts w:ascii="Times New Roman" w:hAnsi="Times New Roman" w:cs="Times New Roman"/>
          <w:color w:val="000000"/>
          <w:sz w:val="24"/>
          <w:szCs w:val="24"/>
        </w:rPr>
        <w:t xml:space="preserve"> </w:t>
      </w:r>
      <w:r w:rsidRPr="00E54068">
        <w:rPr>
          <w:rFonts w:ascii="Times New Roman" w:hAnsi="Times New Roman" w:cs="Times New Roman"/>
          <w:b/>
          <w:bCs/>
          <w:sz w:val="24"/>
          <w:szCs w:val="24"/>
        </w:rPr>
        <w:t>fiksuoto įkainio)</w:t>
      </w:r>
      <w:r w:rsidRPr="00E54068">
        <w:rPr>
          <w:rFonts w:ascii="Times New Roman" w:hAnsi="Times New Roman" w:cs="Times New Roman"/>
          <w:sz w:val="24"/>
          <w:szCs w:val="24"/>
        </w:rPr>
        <w:t>, vadovaujantis</w:t>
      </w:r>
      <w:r w:rsidRPr="00E54068">
        <w:rPr>
          <w:rFonts w:ascii="Times New Roman" w:hAnsi="Times New Roman" w:cs="Times New Roman"/>
          <w:b/>
          <w:bCs/>
          <w:sz w:val="24"/>
          <w:szCs w:val="24"/>
        </w:rPr>
        <w:t xml:space="preserve"> </w:t>
      </w:r>
      <w:r w:rsidRPr="00E54068">
        <w:rPr>
          <w:rFonts w:ascii="Times New Roman" w:hAnsi="Times New Roman" w:cs="Times New Roman"/>
          <w:sz w:val="24"/>
          <w:szCs w:val="24"/>
        </w:rPr>
        <w:t xml:space="preserve">Kainodaros taisyklių nustatymo metodika, patvirtinta Viešųjų pirkimų tarnybos direktoriaus 2017 m. birželio 28 d. įsakymu Nr. 1S-95 „Dėl Kainodaros taisyklių nustatymo metodikos patvirtinimo“. Pradinės Sutarties vertė yra </w:t>
      </w:r>
      <w:r w:rsidRPr="00E54068">
        <w:rPr>
          <w:rFonts w:ascii="Times New Roman" w:hAnsi="Times New Roman" w:cs="Times New Roman"/>
          <w:color w:val="4472C4"/>
          <w:sz w:val="24"/>
          <w:szCs w:val="24"/>
        </w:rPr>
        <w:t>24 793,39</w:t>
      </w:r>
      <w:r w:rsidRPr="00E54068">
        <w:rPr>
          <w:rFonts w:ascii="Times New Roman" w:hAnsi="Times New Roman" w:cs="Times New Roman"/>
          <w:sz w:val="24"/>
          <w:szCs w:val="24"/>
        </w:rPr>
        <w:t xml:space="preserve"> Eur, </w:t>
      </w:r>
      <w:r w:rsidRPr="00E54068">
        <w:rPr>
          <w:rFonts w:ascii="Times New Roman" w:hAnsi="Times New Roman" w:cs="Times New Roman"/>
          <w:color w:val="4472C4"/>
          <w:sz w:val="24"/>
          <w:szCs w:val="24"/>
        </w:rPr>
        <w:t>(dvidešimt keturi tūkstančiai septyni šimtai devyniasdešimt trys eurai, 39 ct)</w:t>
      </w:r>
      <w:r w:rsidRPr="00E54068">
        <w:rPr>
          <w:rFonts w:ascii="Times New Roman" w:hAnsi="Times New Roman" w:cs="Times New Roman"/>
          <w:sz w:val="24"/>
          <w:szCs w:val="24"/>
        </w:rPr>
        <w:t xml:space="preserve"> be pridėtinės vertės mokesčio (toliau </w:t>
      </w:r>
      <w:bookmarkStart w:id="0" w:name="_Hlk196899145"/>
      <w:r w:rsidRPr="00E54068">
        <w:rPr>
          <w:rFonts w:ascii="Times New Roman" w:hAnsi="Times New Roman" w:cs="Times New Roman"/>
          <w:sz w:val="24"/>
          <w:szCs w:val="24"/>
        </w:rPr>
        <w:t xml:space="preserve">– </w:t>
      </w:r>
      <w:bookmarkEnd w:id="0"/>
      <w:r w:rsidRPr="00E54068">
        <w:rPr>
          <w:rFonts w:ascii="Times New Roman" w:hAnsi="Times New Roman" w:cs="Times New Roman"/>
          <w:sz w:val="24"/>
          <w:szCs w:val="24"/>
        </w:rPr>
        <w:t xml:space="preserve">PVM). PVM sudaro </w:t>
      </w:r>
      <w:r w:rsidRPr="00E54068">
        <w:rPr>
          <w:rFonts w:ascii="Times New Roman" w:hAnsi="Times New Roman" w:cs="Times New Roman"/>
          <w:color w:val="4472C4"/>
          <w:sz w:val="24"/>
          <w:szCs w:val="24"/>
        </w:rPr>
        <w:t xml:space="preserve">5 206,61 </w:t>
      </w:r>
      <w:r w:rsidRPr="00E54068">
        <w:rPr>
          <w:rFonts w:ascii="Times New Roman" w:hAnsi="Times New Roman" w:cs="Times New Roman"/>
          <w:sz w:val="24"/>
          <w:szCs w:val="24"/>
        </w:rPr>
        <w:t xml:space="preserve">Eur, </w:t>
      </w:r>
      <w:r w:rsidRPr="00E54068">
        <w:rPr>
          <w:rFonts w:ascii="Times New Roman" w:hAnsi="Times New Roman" w:cs="Times New Roman"/>
          <w:color w:val="4472C4"/>
          <w:sz w:val="24"/>
          <w:szCs w:val="24"/>
        </w:rPr>
        <w:t>(penki tūkstančiai du šimtai šeši eurai, 61 ct)</w:t>
      </w:r>
      <w:r w:rsidRPr="00E54068">
        <w:rPr>
          <w:rFonts w:ascii="Times New Roman" w:hAnsi="Times New Roman" w:cs="Times New Roman"/>
          <w:sz w:val="24"/>
          <w:szCs w:val="24"/>
        </w:rPr>
        <w:t xml:space="preserve">. Sutarties kaina yra </w:t>
      </w:r>
      <w:r w:rsidRPr="00E54068">
        <w:rPr>
          <w:rFonts w:ascii="Times New Roman" w:hAnsi="Times New Roman" w:cs="Times New Roman"/>
          <w:color w:val="4472C4"/>
          <w:sz w:val="24"/>
          <w:szCs w:val="24"/>
        </w:rPr>
        <w:t>30 000,00</w:t>
      </w:r>
      <w:r w:rsidRPr="00E54068">
        <w:rPr>
          <w:rFonts w:ascii="Times New Roman" w:hAnsi="Times New Roman" w:cs="Times New Roman"/>
          <w:sz w:val="24"/>
          <w:szCs w:val="24"/>
        </w:rPr>
        <w:t xml:space="preserve"> Eur, </w:t>
      </w:r>
      <w:r w:rsidRPr="00E54068">
        <w:rPr>
          <w:rFonts w:ascii="Times New Roman" w:hAnsi="Times New Roman" w:cs="Times New Roman"/>
          <w:color w:val="4472C4"/>
          <w:sz w:val="24"/>
          <w:szCs w:val="24"/>
        </w:rPr>
        <w:t>(trisdešimt tūkstančiai eurų, 00 ct)</w:t>
      </w:r>
      <w:r w:rsidRPr="00E54068">
        <w:rPr>
          <w:rFonts w:ascii="Times New Roman" w:hAnsi="Times New Roman" w:cs="Times New Roman"/>
          <w:sz w:val="24"/>
          <w:szCs w:val="24"/>
        </w:rPr>
        <w:t xml:space="preserve"> Eur su PVM, ją sudaro:</w:t>
      </w:r>
    </w:p>
    <w:p w14:paraId="792E619D" w14:textId="77777777" w:rsidR="00A1603B" w:rsidRPr="00E54068" w:rsidRDefault="00B46467" w:rsidP="00A1603B">
      <w:pPr>
        <w:ind w:firstLine="1276"/>
        <w:rPr>
          <w:rFonts w:ascii="Times New Roman" w:hAnsi="Times New Roman" w:cs="Times New Roman"/>
          <w:sz w:val="24"/>
          <w:szCs w:val="24"/>
        </w:rPr>
      </w:pPr>
      <w:r w:rsidRPr="00E54068">
        <w:rPr>
          <w:rFonts w:ascii="Times New Roman" w:hAnsi="Times New Roman" w:cs="Times New Roman"/>
          <w:sz w:val="24"/>
          <w:szCs w:val="24"/>
        </w:rPr>
        <w:t>3.1.1. Esri programinės įrangos SLG-ELA (arba lygiavertės) licencijos nuoma, naujumo garantija ir techninė priežiūra 3 (trijų) metų laikotarpiui, kuriai taikoma fiksuotos kainos</w:t>
      </w:r>
      <w:r w:rsidRPr="00E54068">
        <w:rPr>
          <w:rFonts w:ascii="Times New Roman" w:hAnsi="Times New Roman" w:cs="Times New Roman"/>
          <w:color w:val="FF0000"/>
          <w:sz w:val="24"/>
          <w:szCs w:val="24"/>
        </w:rPr>
        <w:t xml:space="preserve"> </w:t>
      </w:r>
      <w:r w:rsidRPr="00E54068">
        <w:rPr>
          <w:rFonts w:ascii="Times New Roman" w:hAnsi="Times New Roman" w:cs="Times New Roman"/>
          <w:sz w:val="24"/>
          <w:szCs w:val="24"/>
        </w:rPr>
        <w:t xml:space="preserve">kainodara, kai pradinės sutarties vertė yra lygi laimėjusio tiekėjo pasiūlymo kainai be PVM, nurodytai už visą pirkimo dokumentuose ir sutartyje nurodytą perkamų prekių kiekį ir (ar) apimtį – </w:t>
      </w:r>
      <w:r w:rsidRPr="00E54068">
        <w:rPr>
          <w:rFonts w:ascii="Times New Roman" w:hAnsi="Times New Roman" w:cs="Times New Roman"/>
          <w:color w:val="4472C4" w:themeColor="accent1"/>
          <w:sz w:val="24"/>
          <w:szCs w:val="24"/>
        </w:rPr>
        <w:t>(</w:t>
      </w:r>
      <w:r w:rsidRPr="00E54068">
        <w:rPr>
          <w:rFonts w:ascii="Times New Roman" w:hAnsi="Times New Roman" w:cs="Times New Roman"/>
          <w:color w:val="4472C4"/>
          <w:sz w:val="24"/>
          <w:szCs w:val="24"/>
        </w:rPr>
        <w:t>suma skaičiais)</w:t>
      </w:r>
      <w:r w:rsidRPr="00E54068">
        <w:rPr>
          <w:rFonts w:ascii="Times New Roman" w:hAnsi="Times New Roman" w:cs="Times New Roman"/>
          <w:sz w:val="24"/>
          <w:szCs w:val="24"/>
        </w:rPr>
        <w:t xml:space="preserve"> Eur, </w:t>
      </w:r>
      <w:r w:rsidRPr="00E54068">
        <w:rPr>
          <w:rFonts w:ascii="Times New Roman" w:hAnsi="Times New Roman" w:cs="Times New Roman"/>
          <w:color w:val="4472C4"/>
          <w:sz w:val="24"/>
          <w:szCs w:val="24"/>
        </w:rPr>
        <w:t>(suma žodžiais)</w:t>
      </w:r>
      <w:r w:rsidRPr="00E54068">
        <w:rPr>
          <w:rFonts w:ascii="Times New Roman" w:hAnsi="Times New Roman" w:cs="Times New Roman"/>
          <w:sz w:val="24"/>
          <w:szCs w:val="24"/>
        </w:rPr>
        <w:t xml:space="preserve"> be PVM. PVM sudaro </w:t>
      </w:r>
      <w:r w:rsidRPr="00E54068">
        <w:rPr>
          <w:rFonts w:ascii="Times New Roman" w:hAnsi="Times New Roman" w:cs="Times New Roman"/>
          <w:color w:val="4472C4"/>
          <w:sz w:val="24"/>
          <w:szCs w:val="24"/>
        </w:rPr>
        <w:t>(suma skaičiais)</w:t>
      </w:r>
      <w:r w:rsidRPr="00E54068">
        <w:rPr>
          <w:rFonts w:ascii="Times New Roman" w:hAnsi="Times New Roman" w:cs="Times New Roman"/>
          <w:sz w:val="24"/>
          <w:szCs w:val="24"/>
        </w:rPr>
        <w:t xml:space="preserve"> Eur, </w:t>
      </w:r>
      <w:r w:rsidRPr="00E54068">
        <w:rPr>
          <w:rFonts w:ascii="Times New Roman" w:hAnsi="Times New Roman" w:cs="Times New Roman"/>
          <w:color w:val="4472C4"/>
          <w:sz w:val="24"/>
          <w:szCs w:val="24"/>
        </w:rPr>
        <w:t>(suma žodžiais)</w:t>
      </w:r>
      <w:r w:rsidRPr="00E54068">
        <w:rPr>
          <w:rFonts w:ascii="Times New Roman" w:hAnsi="Times New Roman" w:cs="Times New Roman"/>
          <w:sz w:val="24"/>
          <w:szCs w:val="24"/>
        </w:rPr>
        <w:t xml:space="preserve">. Iš viso yra </w:t>
      </w:r>
      <w:r w:rsidRPr="00E54068">
        <w:rPr>
          <w:rFonts w:ascii="Times New Roman" w:hAnsi="Times New Roman" w:cs="Times New Roman"/>
          <w:color w:val="4472C4"/>
          <w:sz w:val="24"/>
          <w:szCs w:val="24"/>
        </w:rPr>
        <w:t>(suma skaičiais)</w:t>
      </w:r>
      <w:r w:rsidRPr="00E54068">
        <w:rPr>
          <w:rFonts w:ascii="Times New Roman" w:hAnsi="Times New Roman" w:cs="Times New Roman"/>
          <w:sz w:val="24"/>
          <w:szCs w:val="24"/>
        </w:rPr>
        <w:t xml:space="preserve"> Eur, </w:t>
      </w:r>
      <w:r w:rsidRPr="00E54068">
        <w:rPr>
          <w:rFonts w:ascii="Times New Roman" w:hAnsi="Times New Roman" w:cs="Times New Roman"/>
          <w:color w:val="4472C4"/>
          <w:sz w:val="24"/>
          <w:szCs w:val="24"/>
        </w:rPr>
        <w:t>(suma žodžiais)</w:t>
      </w:r>
      <w:r w:rsidRPr="00E54068">
        <w:rPr>
          <w:rFonts w:ascii="Times New Roman" w:hAnsi="Times New Roman" w:cs="Times New Roman"/>
          <w:sz w:val="24"/>
          <w:szCs w:val="24"/>
        </w:rPr>
        <w:t xml:space="preserve"> Eur su PVM;</w:t>
      </w:r>
    </w:p>
    <w:p w14:paraId="2A8C72A5" w14:textId="697770D5" w:rsidR="00515CFC" w:rsidRPr="00E54068" w:rsidRDefault="00B46467" w:rsidP="00515CFC">
      <w:pPr>
        <w:ind w:firstLine="1276"/>
        <w:rPr>
          <w:rFonts w:ascii="Times New Roman" w:hAnsi="Times New Roman" w:cs="Times New Roman"/>
          <w:sz w:val="24"/>
          <w:szCs w:val="24"/>
        </w:rPr>
      </w:pPr>
      <w:r w:rsidRPr="00E54068">
        <w:rPr>
          <w:rFonts w:ascii="Times New Roman" w:hAnsi="Times New Roman" w:cs="Times New Roman"/>
          <w:sz w:val="24"/>
          <w:szCs w:val="24"/>
        </w:rPr>
        <w:t>3.1.2. konsulta</w:t>
      </w:r>
      <w:r w:rsidR="002267A8" w:rsidRPr="00E54068">
        <w:rPr>
          <w:rFonts w:ascii="Times New Roman" w:hAnsi="Times New Roman" w:cs="Times New Roman"/>
          <w:sz w:val="24"/>
          <w:szCs w:val="24"/>
        </w:rPr>
        <w:t>vimo paslaugos</w:t>
      </w:r>
      <w:r w:rsidRPr="00E54068">
        <w:rPr>
          <w:rFonts w:ascii="Times New Roman" w:hAnsi="Times New Roman" w:cs="Times New Roman"/>
          <w:sz w:val="24"/>
          <w:szCs w:val="24"/>
        </w:rPr>
        <w:t>, kurios orientuojamos į programinės įrangos licencijų diegimą, duomenų paruošimą ir įkėlimą, taikomųjų programėlių konfigūravimą ir kt.</w:t>
      </w:r>
      <w:r w:rsidRPr="00E54068">
        <w:rPr>
          <w:rFonts w:ascii="Times New Roman" w:hAnsi="Times New Roman" w:cs="Times New Roman"/>
          <w:sz w:val="24"/>
          <w:szCs w:val="24"/>
          <w:lang w:eastAsia="lt-LT"/>
        </w:rPr>
        <w:t xml:space="preserve">, kurioms taikoma </w:t>
      </w:r>
      <w:r w:rsidRPr="00E54068">
        <w:rPr>
          <w:rFonts w:ascii="Times New Roman" w:hAnsi="Times New Roman" w:cs="Times New Roman"/>
          <w:sz w:val="24"/>
          <w:szCs w:val="24"/>
        </w:rPr>
        <w:t xml:space="preserve">fiksuoto įkainio kainodara, kai pradinės sutarties vertė yra lygi maksimaliai pirkimui skirtai lėšų sumai be PVM pirkimo dokumentuose ir </w:t>
      </w:r>
      <w:r w:rsidR="00591F98" w:rsidRPr="00E54068">
        <w:rPr>
          <w:rFonts w:ascii="Times New Roman" w:hAnsi="Times New Roman" w:cs="Times New Roman"/>
          <w:sz w:val="24"/>
          <w:szCs w:val="24"/>
        </w:rPr>
        <w:t>S</w:t>
      </w:r>
      <w:r w:rsidRPr="00E54068">
        <w:rPr>
          <w:rFonts w:ascii="Times New Roman" w:hAnsi="Times New Roman" w:cs="Times New Roman"/>
          <w:sz w:val="24"/>
          <w:szCs w:val="24"/>
        </w:rPr>
        <w:t>utartyje nurodytų paslaugų įsigijimui tiekėjo pasiūlyme nurodytais įkainiais be PVM</w:t>
      </w:r>
      <w:r w:rsidRPr="00E54068">
        <w:rPr>
          <w:rFonts w:ascii="Times New Roman" w:hAnsi="Times New Roman" w:cs="Times New Roman"/>
          <w:sz w:val="24"/>
          <w:szCs w:val="24"/>
          <w:lang w:eastAsia="lt-LT"/>
        </w:rPr>
        <w:t xml:space="preserve"> </w:t>
      </w:r>
      <w:r w:rsidRPr="00E54068">
        <w:rPr>
          <w:rFonts w:ascii="Times New Roman" w:hAnsi="Times New Roman" w:cs="Times New Roman"/>
          <w:sz w:val="24"/>
          <w:szCs w:val="24"/>
        </w:rPr>
        <w:t xml:space="preserve">– </w:t>
      </w:r>
      <w:r w:rsidRPr="00E54068">
        <w:rPr>
          <w:rFonts w:ascii="Times New Roman" w:hAnsi="Times New Roman" w:cs="Times New Roman"/>
          <w:color w:val="4472C4" w:themeColor="accent1"/>
          <w:sz w:val="24"/>
          <w:szCs w:val="24"/>
        </w:rPr>
        <w:t>(</w:t>
      </w:r>
      <w:r w:rsidRPr="00E54068">
        <w:rPr>
          <w:rFonts w:ascii="Times New Roman" w:hAnsi="Times New Roman" w:cs="Times New Roman"/>
          <w:color w:val="4472C4"/>
          <w:sz w:val="24"/>
          <w:szCs w:val="24"/>
        </w:rPr>
        <w:t>suma skaičiais)</w:t>
      </w:r>
      <w:r w:rsidRPr="00E54068">
        <w:rPr>
          <w:rFonts w:ascii="Times New Roman" w:hAnsi="Times New Roman" w:cs="Times New Roman"/>
          <w:sz w:val="24"/>
          <w:szCs w:val="24"/>
        </w:rPr>
        <w:t xml:space="preserve"> Eur, </w:t>
      </w:r>
      <w:r w:rsidRPr="00E54068">
        <w:rPr>
          <w:rFonts w:ascii="Times New Roman" w:hAnsi="Times New Roman" w:cs="Times New Roman"/>
          <w:color w:val="4472C4"/>
          <w:sz w:val="24"/>
          <w:szCs w:val="24"/>
        </w:rPr>
        <w:t>(suma žodžiais)</w:t>
      </w:r>
      <w:r w:rsidRPr="00E54068">
        <w:rPr>
          <w:rFonts w:ascii="Times New Roman" w:hAnsi="Times New Roman" w:cs="Times New Roman"/>
          <w:sz w:val="24"/>
          <w:szCs w:val="24"/>
        </w:rPr>
        <w:t xml:space="preserve"> be PVM. PVM sudaro </w:t>
      </w:r>
      <w:r w:rsidRPr="00E54068">
        <w:rPr>
          <w:rFonts w:ascii="Times New Roman" w:hAnsi="Times New Roman" w:cs="Times New Roman"/>
          <w:color w:val="4472C4"/>
          <w:sz w:val="24"/>
          <w:szCs w:val="24"/>
        </w:rPr>
        <w:t>(suma skaičiais)</w:t>
      </w:r>
      <w:r w:rsidRPr="00E54068">
        <w:rPr>
          <w:rFonts w:ascii="Times New Roman" w:hAnsi="Times New Roman" w:cs="Times New Roman"/>
          <w:sz w:val="24"/>
          <w:szCs w:val="24"/>
        </w:rPr>
        <w:t xml:space="preserve"> Eur, </w:t>
      </w:r>
      <w:r w:rsidRPr="00E54068">
        <w:rPr>
          <w:rFonts w:ascii="Times New Roman" w:hAnsi="Times New Roman" w:cs="Times New Roman"/>
          <w:color w:val="4472C4"/>
          <w:sz w:val="24"/>
          <w:szCs w:val="24"/>
        </w:rPr>
        <w:t>(suma žodžiais)</w:t>
      </w:r>
      <w:r w:rsidRPr="00E54068">
        <w:rPr>
          <w:rFonts w:ascii="Times New Roman" w:hAnsi="Times New Roman" w:cs="Times New Roman"/>
          <w:sz w:val="24"/>
          <w:szCs w:val="24"/>
        </w:rPr>
        <w:t xml:space="preserve">. Iš viso yra </w:t>
      </w:r>
      <w:r w:rsidRPr="00E54068">
        <w:rPr>
          <w:rFonts w:ascii="Times New Roman" w:hAnsi="Times New Roman" w:cs="Times New Roman"/>
          <w:color w:val="4472C4"/>
          <w:sz w:val="24"/>
          <w:szCs w:val="24"/>
        </w:rPr>
        <w:t>(suma skaičiais)</w:t>
      </w:r>
      <w:r w:rsidRPr="00E54068">
        <w:rPr>
          <w:rFonts w:ascii="Times New Roman" w:hAnsi="Times New Roman" w:cs="Times New Roman"/>
          <w:sz w:val="24"/>
          <w:szCs w:val="24"/>
        </w:rPr>
        <w:t xml:space="preserve"> Eur, </w:t>
      </w:r>
      <w:r w:rsidRPr="00E54068">
        <w:rPr>
          <w:rFonts w:ascii="Times New Roman" w:hAnsi="Times New Roman" w:cs="Times New Roman"/>
          <w:color w:val="4472C4"/>
          <w:sz w:val="24"/>
          <w:szCs w:val="24"/>
        </w:rPr>
        <w:t>(suma žodžiais)</w:t>
      </w:r>
      <w:r w:rsidRPr="00E54068">
        <w:rPr>
          <w:rFonts w:ascii="Times New Roman" w:hAnsi="Times New Roman" w:cs="Times New Roman"/>
          <w:sz w:val="24"/>
          <w:szCs w:val="24"/>
        </w:rPr>
        <w:t xml:space="preserve"> Eur su PVM</w:t>
      </w:r>
      <w:r w:rsidR="006126E5" w:rsidRPr="00E54068">
        <w:rPr>
          <w:rFonts w:ascii="Times New Roman" w:hAnsi="Times New Roman" w:cs="Times New Roman"/>
          <w:sz w:val="24"/>
          <w:szCs w:val="24"/>
        </w:rPr>
        <w:t>:</w:t>
      </w:r>
    </w:p>
    <w:p w14:paraId="00BCE0CD" w14:textId="0ADBCBE2" w:rsidR="00515CFC" w:rsidRPr="00E54068" w:rsidRDefault="006126E5" w:rsidP="00515CFC">
      <w:pPr>
        <w:ind w:firstLine="1276"/>
        <w:rPr>
          <w:rFonts w:ascii="Times New Roman" w:hAnsi="Times New Roman" w:cs="Times New Roman"/>
          <w:sz w:val="24"/>
          <w:szCs w:val="24"/>
        </w:rPr>
      </w:pPr>
      <w:r w:rsidRPr="00E54068">
        <w:rPr>
          <w:rFonts w:ascii="Times New Roman" w:hAnsi="Times New Roman" w:cs="Times New Roman"/>
          <w:sz w:val="24"/>
          <w:szCs w:val="24"/>
        </w:rPr>
        <w:t>3.1.2.1.</w:t>
      </w:r>
      <w:r w:rsidR="00B46467" w:rsidRPr="00E54068">
        <w:rPr>
          <w:rFonts w:ascii="Times New Roman" w:hAnsi="Times New Roman" w:cs="Times New Roman"/>
          <w:sz w:val="24"/>
          <w:szCs w:val="24"/>
        </w:rPr>
        <w:t xml:space="preserve"> Konsult</w:t>
      </w:r>
      <w:r w:rsidR="00953EDB" w:rsidRPr="00E54068">
        <w:rPr>
          <w:rFonts w:ascii="Times New Roman" w:hAnsi="Times New Roman" w:cs="Times New Roman"/>
          <w:sz w:val="24"/>
          <w:szCs w:val="24"/>
        </w:rPr>
        <w:t>acinių</w:t>
      </w:r>
      <w:r w:rsidR="00B46467" w:rsidRPr="00E54068">
        <w:rPr>
          <w:rFonts w:ascii="Times New Roman" w:hAnsi="Times New Roman" w:cs="Times New Roman"/>
          <w:sz w:val="24"/>
          <w:szCs w:val="24"/>
        </w:rPr>
        <w:t xml:space="preserve"> paslaugų </w:t>
      </w:r>
      <w:r w:rsidR="001A0146" w:rsidRPr="00E54068">
        <w:rPr>
          <w:rFonts w:ascii="Times New Roman" w:hAnsi="Times New Roman" w:cs="Times New Roman"/>
          <w:sz w:val="24"/>
          <w:szCs w:val="24"/>
        </w:rPr>
        <w:t>valandinis</w:t>
      </w:r>
      <w:r w:rsidR="00B46467" w:rsidRPr="00E54068">
        <w:rPr>
          <w:rFonts w:ascii="Times New Roman" w:hAnsi="Times New Roman" w:cs="Times New Roman"/>
          <w:sz w:val="24"/>
          <w:szCs w:val="24"/>
        </w:rPr>
        <w:t xml:space="preserve"> įkainis yra </w:t>
      </w:r>
      <w:r w:rsidR="00B46467" w:rsidRPr="00E54068">
        <w:rPr>
          <w:rFonts w:ascii="Times New Roman" w:hAnsi="Times New Roman" w:cs="Times New Roman"/>
          <w:color w:val="4472C4"/>
          <w:sz w:val="24"/>
          <w:szCs w:val="24"/>
        </w:rPr>
        <w:t>(suma skaičiais)</w:t>
      </w:r>
      <w:r w:rsidR="00B46467" w:rsidRPr="00E54068">
        <w:rPr>
          <w:rFonts w:ascii="Times New Roman" w:hAnsi="Times New Roman" w:cs="Times New Roman"/>
          <w:sz w:val="24"/>
          <w:szCs w:val="24"/>
        </w:rPr>
        <w:t xml:space="preserve"> Eur be PVM</w:t>
      </w:r>
      <w:r w:rsidRPr="00E54068">
        <w:rPr>
          <w:rFonts w:ascii="Times New Roman" w:hAnsi="Times New Roman" w:cs="Times New Roman"/>
          <w:sz w:val="24"/>
          <w:szCs w:val="24"/>
        </w:rPr>
        <w:t>;</w:t>
      </w:r>
    </w:p>
    <w:p w14:paraId="185A1589" w14:textId="0C878E5F" w:rsidR="00515CFC" w:rsidRPr="00753895" w:rsidRDefault="00591F98" w:rsidP="00515CFC">
      <w:pPr>
        <w:ind w:firstLine="1276"/>
        <w:rPr>
          <w:rFonts w:ascii="Times New Roman" w:hAnsi="Times New Roman" w:cs="Times New Roman"/>
          <w:sz w:val="24"/>
          <w:szCs w:val="24"/>
        </w:rPr>
      </w:pPr>
      <w:r w:rsidRPr="00E54068">
        <w:rPr>
          <w:rFonts w:ascii="Times New Roman" w:hAnsi="Times New Roman" w:cs="Times New Roman"/>
          <w:sz w:val="24"/>
          <w:szCs w:val="24"/>
        </w:rPr>
        <w:t>3.</w:t>
      </w:r>
      <w:r w:rsidR="006126E5" w:rsidRPr="00E54068">
        <w:rPr>
          <w:rFonts w:ascii="Times New Roman" w:hAnsi="Times New Roman" w:cs="Times New Roman"/>
          <w:sz w:val="24"/>
          <w:szCs w:val="24"/>
        </w:rPr>
        <w:t xml:space="preserve">1.2.2. </w:t>
      </w:r>
      <w:r w:rsidRPr="00E54068">
        <w:rPr>
          <w:rFonts w:ascii="Times New Roman" w:hAnsi="Times New Roman" w:cs="Times New Roman"/>
          <w:sz w:val="24"/>
          <w:szCs w:val="24"/>
        </w:rPr>
        <w:t>Pirkėjas perka konsulta</w:t>
      </w:r>
      <w:r w:rsidR="00953EDB" w:rsidRPr="00E54068">
        <w:rPr>
          <w:rFonts w:ascii="Times New Roman" w:hAnsi="Times New Roman" w:cs="Times New Roman"/>
          <w:sz w:val="24"/>
          <w:szCs w:val="24"/>
        </w:rPr>
        <w:t>cines</w:t>
      </w:r>
      <w:r w:rsidRPr="00E54068">
        <w:rPr>
          <w:rFonts w:ascii="Times New Roman" w:hAnsi="Times New Roman" w:cs="Times New Roman"/>
          <w:sz w:val="24"/>
          <w:szCs w:val="24"/>
        </w:rPr>
        <w:t xml:space="preserve"> paslaugas pagal poreikį Sutartyje arba jos priede Nr. 1 nurodyt</w:t>
      </w:r>
      <w:r w:rsidR="00CC74CB" w:rsidRPr="00E54068">
        <w:rPr>
          <w:rFonts w:ascii="Times New Roman" w:hAnsi="Times New Roman" w:cs="Times New Roman"/>
          <w:sz w:val="24"/>
          <w:szCs w:val="24"/>
        </w:rPr>
        <w:t>u</w:t>
      </w:r>
      <w:r w:rsidRPr="00E54068">
        <w:rPr>
          <w:rFonts w:ascii="Times New Roman" w:hAnsi="Times New Roman" w:cs="Times New Roman"/>
          <w:sz w:val="24"/>
          <w:szCs w:val="24"/>
        </w:rPr>
        <w:t xml:space="preserve"> įkaini</w:t>
      </w:r>
      <w:r w:rsidR="00CC74CB" w:rsidRPr="00E54068">
        <w:rPr>
          <w:rFonts w:ascii="Times New Roman" w:hAnsi="Times New Roman" w:cs="Times New Roman"/>
          <w:sz w:val="24"/>
          <w:szCs w:val="24"/>
        </w:rPr>
        <w:t>u</w:t>
      </w:r>
      <w:r w:rsidR="00AF7265" w:rsidRPr="00E54068">
        <w:rPr>
          <w:rFonts w:ascii="Times New Roman" w:hAnsi="Times New Roman" w:cs="Times New Roman"/>
          <w:sz w:val="24"/>
          <w:szCs w:val="24"/>
        </w:rPr>
        <w:t>, neviršijant 3.1.2 punkte nurodytos kainos</w:t>
      </w:r>
      <w:r w:rsidRPr="00E54068">
        <w:rPr>
          <w:rFonts w:ascii="Times New Roman" w:hAnsi="Times New Roman" w:cs="Times New Roman"/>
          <w:sz w:val="24"/>
          <w:szCs w:val="24"/>
        </w:rPr>
        <w:t>.</w:t>
      </w:r>
      <w:r w:rsidR="00F71BF7" w:rsidRPr="00E54068">
        <w:rPr>
          <w:rFonts w:ascii="Times New Roman" w:hAnsi="Times New Roman" w:cs="Times New Roman"/>
          <w:sz w:val="24"/>
          <w:szCs w:val="24"/>
        </w:rPr>
        <w:t xml:space="preserve"> </w:t>
      </w:r>
      <w:r w:rsidRPr="00E54068">
        <w:rPr>
          <w:rFonts w:ascii="Times New Roman" w:hAnsi="Times New Roman" w:cs="Times New Roman"/>
          <w:sz w:val="24"/>
          <w:szCs w:val="24"/>
        </w:rPr>
        <w:t>Sutartyje arba jos priede Nr. 1</w:t>
      </w:r>
      <w:r w:rsidRPr="00A55CAF">
        <w:rPr>
          <w:rFonts w:ascii="Times New Roman" w:hAnsi="Times New Roman" w:cs="Times New Roman"/>
          <w:sz w:val="24"/>
          <w:szCs w:val="24"/>
        </w:rPr>
        <w:t xml:space="preserve"> nurodytas </w:t>
      </w:r>
      <w:r w:rsidR="009F4F78" w:rsidRPr="00A55CAF">
        <w:rPr>
          <w:rFonts w:ascii="Times New Roman" w:hAnsi="Times New Roman" w:cs="Times New Roman"/>
          <w:sz w:val="24"/>
          <w:szCs w:val="24"/>
        </w:rPr>
        <w:t xml:space="preserve"> konsultavimo p</w:t>
      </w:r>
      <w:r w:rsidRPr="00A55CAF">
        <w:rPr>
          <w:rFonts w:ascii="Times New Roman" w:hAnsi="Times New Roman" w:cs="Times New Roman"/>
          <w:sz w:val="24"/>
          <w:szCs w:val="24"/>
        </w:rPr>
        <w:t xml:space="preserve">aslaugų </w:t>
      </w:r>
      <w:r w:rsidR="009F4F78" w:rsidRPr="00A55CAF">
        <w:rPr>
          <w:rFonts w:ascii="Times New Roman" w:hAnsi="Times New Roman" w:cs="Times New Roman"/>
          <w:sz w:val="24"/>
          <w:szCs w:val="24"/>
        </w:rPr>
        <w:t xml:space="preserve">preliminarus </w:t>
      </w:r>
      <w:r w:rsidRPr="00A55CAF">
        <w:rPr>
          <w:rFonts w:ascii="Times New Roman" w:hAnsi="Times New Roman" w:cs="Times New Roman"/>
          <w:sz w:val="24"/>
          <w:szCs w:val="24"/>
        </w:rPr>
        <w:t>kiekis gali būti keičiamas (didėti ar mažėti)</w:t>
      </w:r>
      <w:r w:rsidR="00AF7265" w:rsidRPr="00A55CAF">
        <w:rPr>
          <w:rFonts w:ascii="Times New Roman" w:hAnsi="Times New Roman" w:cs="Times New Roman"/>
          <w:sz w:val="24"/>
          <w:szCs w:val="24"/>
        </w:rPr>
        <w:t xml:space="preserve">. Pirkėjas </w:t>
      </w:r>
      <w:r w:rsidR="00AF7265" w:rsidRPr="00753895">
        <w:rPr>
          <w:rFonts w:ascii="Times New Roman" w:hAnsi="Times New Roman" w:cs="Times New Roman"/>
          <w:sz w:val="24"/>
          <w:szCs w:val="24"/>
        </w:rPr>
        <w:t>neįsipareigoja išpirkti preliminaraus konsulta</w:t>
      </w:r>
      <w:r w:rsidR="00953EDB" w:rsidRPr="00753895">
        <w:rPr>
          <w:rFonts w:ascii="Times New Roman" w:hAnsi="Times New Roman" w:cs="Times New Roman"/>
          <w:sz w:val="24"/>
          <w:szCs w:val="24"/>
        </w:rPr>
        <w:t>cinių</w:t>
      </w:r>
      <w:r w:rsidR="00AF7265" w:rsidRPr="00753895">
        <w:rPr>
          <w:rFonts w:ascii="Times New Roman" w:hAnsi="Times New Roman" w:cs="Times New Roman"/>
          <w:sz w:val="24"/>
          <w:szCs w:val="24"/>
        </w:rPr>
        <w:t xml:space="preserve"> paslaugų kiekio ar bet kokios jo dalies.</w:t>
      </w:r>
    </w:p>
    <w:p w14:paraId="6F21F406" w14:textId="77777777" w:rsidR="00515CFC" w:rsidRPr="00753895" w:rsidRDefault="00375A0F" w:rsidP="00515CFC">
      <w:pPr>
        <w:ind w:firstLine="1276"/>
        <w:rPr>
          <w:rFonts w:ascii="Times New Roman" w:hAnsi="Times New Roman" w:cs="Times New Roman"/>
          <w:sz w:val="24"/>
          <w:szCs w:val="24"/>
        </w:rPr>
      </w:pPr>
      <w:r w:rsidRPr="00753895">
        <w:rPr>
          <w:rFonts w:ascii="Times New Roman" w:hAnsi="Times New Roman" w:cs="Times New Roman"/>
          <w:sz w:val="24"/>
          <w:szCs w:val="24"/>
        </w:rPr>
        <w:t xml:space="preserve">3.2. </w:t>
      </w:r>
      <w:r w:rsidR="002E40A2" w:rsidRPr="00753895">
        <w:rPr>
          <w:rFonts w:ascii="Times New Roman" w:hAnsi="Times New Roman" w:cs="Times New Roman"/>
          <w:sz w:val="24"/>
          <w:szCs w:val="24"/>
        </w:rPr>
        <w:t>Į Sutarties kainą yra įtraukt</w:t>
      </w:r>
      <w:r w:rsidR="00FD495A" w:rsidRPr="00753895">
        <w:rPr>
          <w:rFonts w:ascii="Times New Roman" w:hAnsi="Times New Roman" w:cs="Times New Roman"/>
          <w:sz w:val="24"/>
          <w:szCs w:val="24"/>
        </w:rPr>
        <w:t>i visi mokesčiai bei</w:t>
      </w:r>
      <w:r w:rsidR="002E40A2" w:rsidRPr="00753895">
        <w:rPr>
          <w:rFonts w:ascii="Times New Roman" w:hAnsi="Times New Roman" w:cs="Times New Roman"/>
          <w:sz w:val="24"/>
          <w:szCs w:val="24"/>
        </w:rPr>
        <w:t xml:space="preserve"> </w:t>
      </w:r>
      <w:r w:rsidR="00FD495A" w:rsidRPr="00753895">
        <w:rPr>
          <w:rFonts w:ascii="Times New Roman" w:hAnsi="Times New Roman" w:cs="Times New Roman"/>
          <w:sz w:val="24"/>
          <w:szCs w:val="24"/>
        </w:rPr>
        <w:t xml:space="preserve">įtrauktos visos </w:t>
      </w:r>
      <w:r w:rsidR="002E40A2" w:rsidRPr="00753895">
        <w:rPr>
          <w:rFonts w:ascii="Times New Roman" w:hAnsi="Times New Roman" w:cs="Times New Roman"/>
          <w:sz w:val="24"/>
          <w:szCs w:val="24"/>
        </w:rPr>
        <w:t>su Prekių tiekimu ir su Prekėmis susijusių paslaugų teikimu išlaidos</w:t>
      </w:r>
      <w:r w:rsidR="00AF7265" w:rsidRPr="00753895">
        <w:rPr>
          <w:rFonts w:ascii="Times New Roman" w:eastAsia="Arial" w:hAnsi="Times New Roman" w:cs="Times New Roman"/>
          <w:sz w:val="24"/>
          <w:szCs w:val="24"/>
        </w:rPr>
        <w:t xml:space="preserve">, </w:t>
      </w:r>
      <w:r w:rsidR="00FD495A" w:rsidRPr="00753895">
        <w:rPr>
          <w:rFonts w:ascii="Times New Roman" w:hAnsi="Times New Roman" w:cs="Times New Roman"/>
          <w:sz w:val="24"/>
          <w:szCs w:val="24"/>
        </w:rPr>
        <w:t>galinčios turėti įtakos kainai ir atsirandančios vykdant Sutartį (</w:t>
      </w:r>
      <w:r w:rsidR="006518D2" w:rsidRPr="00753895">
        <w:rPr>
          <w:rFonts w:ascii="Times New Roman" w:hAnsi="Times New Roman" w:cs="Times New Roman"/>
          <w:sz w:val="24"/>
          <w:szCs w:val="24"/>
        </w:rPr>
        <w:t>Tiekėjo</w:t>
      </w:r>
      <w:r w:rsidR="00FD495A" w:rsidRPr="00753895">
        <w:rPr>
          <w:rFonts w:ascii="Times New Roman" w:hAnsi="Times New Roman" w:cs="Times New Roman"/>
          <w:sz w:val="24"/>
          <w:szCs w:val="24"/>
        </w:rPr>
        <w:t xml:space="preserve"> pasiūlyta kaina apima ir autorinį atlygį, o turtinės teisės perleidžiamos, kai rezultatas perduodamas ir už jį tinkamai sumokėta).</w:t>
      </w:r>
      <w:r w:rsidR="00FD495A" w:rsidRPr="00753895">
        <w:rPr>
          <w:rFonts w:ascii="Times New Roman" w:eastAsia="Arial" w:hAnsi="Times New Roman" w:cs="Times New Roman"/>
          <w:sz w:val="24"/>
          <w:szCs w:val="24"/>
        </w:rPr>
        <w:t xml:space="preserve"> </w:t>
      </w:r>
      <w:r w:rsidR="002E40A2" w:rsidRPr="00753895">
        <w:rPr>
          <w:rFonts w:ascii="Times New Roman" w:hAnsi="Times New Roman" w:cs="Times New Roman"/>
          <w:sz w:val="24"/>
          <w:szCs w:val="24"/>
        </w:rPr>
        <w:t>Jokios papildomos Tiekėjo išlaidos nebus apmokamos ar kompensuojamos.</w:t>
      </w:r>
    </w:p>
    <w:p w14:paraId="061B4236" w14:textId="77777777" w:rsidR="00515CFC" w:rsidRPr="00A55CAF" w:rsidRDefault="00E66AEF" w:rsidP="00515CFC">
      <w:pPr>
        <w:ind w:firstLine="1276"/>
        <w:rPr>
          <w:rFonts w:ascii="Times New Roman" w:hAnsi="Times New Roman" w:cs="Times New Roman"/>
          <w:sz w:val="24"/>
          <w:szCs w:val="24"/>
        </w:rPr>
      </w:pPr>
      <w:r w:rsidRPr="00753895">
        <w:rPr>
          <w:rFonts w:ascii="Times New Roman" w:hAnsi="Times New Roman" w:cs="Times New Roman"/>
          <w:sz w:val="24"/>
          <w:szCs w:val="24"/>
        </w:rPr>
        <w:t>3.3. Sutarties kaina / įkaini</w:t>
      </w:r>
      <w:r w:rsidR="00CC74CB" w:rsidRPr="00753895">
        <w:rPr>
          <w:rFonts w:ascii="Times New Roman" w:hAnsi="Times New Roman" w:cs="Times New Roman"/>
          <w:sz w:val="24"/>
          <w:szCs w:val="24"/>
        </w:rPr>
        <w:t>s</w:t>
      </w:r>
      <w:r w:rsidRPr="00753895">
        <w:rPr>
          <w:rFonts w:ascii="Times New Roman" w:hAnsi="Times New Roman" w:cs="Times New Roman"/>
          <w:sz w:val="24"/>
          <w:szCs w:val="24"/>
        </w:rPr>
        <w:t xml:space="preserve"> bus</w:t>
      </w:r>
      <w:r w:rsidRPr="00A55CAF">
        <w:rPr>
          <w:rFonts w:ascii="Times New Roman" w:hAnsi="Times New Roman" w:cs="Times New Roman"/>
          <w:sz w:val="24"/>
          <w:szCs w:val="24"/>
        </w:rPr>
        <w:t xml:space="preserve"> perskaičiuojami dėl PVM tarifo pasikeitimo ir dėl kainų lygio pokyčio</w:t>
      </w:r>
      <w:r w:rsidR="00136C85" w:rsidRPr="00A55CAF">
        <w:rPr>
          <w:rFonts w:ascii="Times New Roman" w:hAnsi="Times New Roman" w:cs="Times New Roman"/>
          <w:sz w:val="24"/>
          <w:szCs w:val="24"/>
        </w:rPr>
        <w:t>.</w:t>
      </w:r>
    </w:p>
    <w:p w14:paraId="6DA4359E" w14:textId="77777777" w:rsidR="00515CFC" w:rsidRPr="00A55CAF" w:rsidRDefault="00EC4D88" w:rsidP="00515CFC">
      <w:pPr>
        <w:ind w:firstLine="1276"/>
        <w:rPr>
          <w:rFonts w:ascii="Times New Roman" w:hAnsi="Times New Roman" w:cs="Times New Roman"/>
          <w:sz w:val="24"/>
          <w:szCs w:val="24"/>
        </w:rPr>
      </w:pPr>
      <w:r w:rsidRPr="00A55CAF">
        <w:rPr>
          <w:rFonts w:ascii="Times New Roman" w:hAnsi="Times New Roman" w:cs="Times New Roman"/>
          <w:sz w:val="24"/>
          <w:szCs w:val="24"/>
        </w:rPr>
        <w:t>3.</w:t>
      </w:r>
      <w:r w:rsidR="00136C85" w:rsidRPr="00A55CAF">
        <w:rPr>
          <w:rFonts w:ascii="Times New Roman" w:hAnsi="Times New Roman" w:cs="Times New Roman"/>
          <w:sz w:val="24"/>
          <w:szCs w:val="24"/>
        </w:rPr>
        <w:t>4.</w:t>
      </w:r>
      <w:r w:rsidRPr="00A55CAF">
        <w:rPr>
          <w:rFonts w:ascii="Times New Roman" w:hAnsi="Times New Roman" w:cs="Times New Roman"/>
          <w:sz w:val="24"/>
          <w:szCs w:val="24"/>
        </w:rPr>
        <w:t xml:space="preserve"> Jeigu Sutarties vykdymo metu pasikeičia PVM mokėjimą reglamentuojantys teisės aktai, darantys tiesioginę įtaką Tiekėjo tiekiamų Prekių  Sutartyje nurodytai kainai, Sutarties kaina perskaičiuojam</w:t>
      </w:r>
      <w:r w:rsidR="009F247E" w:rsidRPr="00A55CAF">
        <w:rPr>
          <w:rFonts w:ascii="Times New Roman" w:hAnsi="Times New Roman" w:cs="Times New Roman"/>
          <w:sz w:val="24"/>
          <w:szCs w:val="24"/>
        </w:rPr>
        <w:t>a</w:t>
      </w:r>
      <w:r w:rsidRPr="00A55CAF">
        <w:rPr>
          <w:rFonts w:ascii="Times New Roman" w:hAnsi="Times New Roman" w:cs="Times New Roman"/>
          <w:sz w:val="24"/>
          <w:szCs w:val="24"/>
        </w:rPr>
        <w:t xml:space="preserve"> nekeičiant Prekių kainos be PVM. Perskaičiuota Sutarties kaina įforminam</w:t>
      </w:r>
      <w:r w:rsidR="009F247E" w:rsidRPr="00A55CAF">
        <w:rPr>
          <w:rFonts w:ascii="Times New Roman" w:hAnsi="Times New Roman" w:cs="Times New Roman"/>
          <w:sz w:val="24"/>
          <w:szCs w:val="24"/>
        </w:rPr>
        <w:t>a</w:t>
      </w:r>
      <w:r w:rsidRPr="00A55CAF">
        <w:rPr>
          <w:rFonts w:ascii="Times New Roman" w:hAnsi="Times New Roman" w:cs="Times New Roman"/>
          <w:sz w:val="24"/>
          <w:szCs w:val="24"/>
        </w:rPr>
        <w:t xml:space="preserve"> </w:t>
      </w:r>
      <w:r w:rsidR="00CE4830" w:rsidRPr="00A55CAF">
        <w:rPr>
          <w:rFonts w:ascii="Times New Roman" w:hAnsi="Times New Roman" w:cs="Times New Roman"/>
          <w:sz w:val="24"/>
          <w:szCs w:val="24"/>
        </w:rPr>
        <w:lastRenderedPageBreak/>
        <w:t>s</w:t>
      </w:r>
      <w:r w:rsidRPr="00A55CAF">
        <w:rPr>
          <w:rFonts w:ascii="Times New Roman" w:hAnsi="Times New Roman" w:cs="Times New Roman"/>
          <w:sz w:val="24"/>
          <w:szCs w:val="24"/>
        </w:rPr>
        <w:t>usitarimu ir turi būti taikom</w:t>
      </w:r>
      <w:r w:rsidR="009F247E" w:rsidRPr="00A55CAF">
        <w:rPr>
          <w:rFonts w:ascii="Times New Roman" w:hAnsi="Times New Roman" w:cs="Times New Roman"/>
          <w:sz w:val="24"/>
          <w:szCs w:val="24"/>
        </w:rPr>
        <w:t>a</w:t>
      </w:r>
      <w:r w:rsidRPr="00A55CAF">
        <w:rPr>
          <w:rFonts w:ascii="Times New Roman" w:hAnsi="Times New Roman" w:cs="Times New Roman"/>
          <w:sz w:val="24"/>
          <w:szCs w:val="24"/>
        </w:rPr>
        <w:t xml:space="preserve"> nuo naujo PVM įvedimo datos (nepriklausomai nuo to, kada pasirašytas </w:t>
      </w:r>
      <w:r w:rsidR="00CE4830" w:rsidRPr="00A55CAF">
        <w:rPr>
          <w:rFonts w:ascii="Times New Roman" w:hAnsi="Times New Roman" w:cs="Times New Roman"/>
          <w:sz w:val="24"/>
          <w:szCs w:val="24"/>
        </w:rPr>
        <w:t>s</w:t>
      </w:r>
      <w:r w:rsidRPr="00A55CAF">
        <w:rPr>
          <w:rFonts w:ascii="Times New Roman" w:hAnsi="Times New Roman" w:cs="Times New Roman"/>
          <w:sz w:val="24"/>
          <w:szCs w:val="24"/>
        </w:rPr>
        <w:t>usitarimas)</w:t>
      </w:r>
      <w:r w:rsidR="00286A2A" w:rsidRPr="00A55CAF">
        <w:rPr>
          <w:rFonts w:ascii="Times New Roman" w:hAnsi="Times New Roman" w:cs="Times New Roman"/>
          <w:sz w:val="24"/>
          <w:szCs w:val="24"/>
        </w:rPr>
        <w:t>.</w:t>
      </w:r>
    </w:p>
    <w:p w14:paraId="003DF502" w14:textId="77777777" w:rsidR="00515CFC" w:rsidRPr="00A55CAF" w:rsidRDefault="003C4B4E" w:rsidP="00515CFC">
      <w:pPr>
        <w:ind w:firstLine="1276"/>
        <w:rPr>
          <w:rFonts w:ascii="Times New Roman" w:hAnsi="Times New Roman" w:cs="Times New Roman"/>
          <w:sz w:val="24"/>
          <w:szCs w:val="24"/>
          <w:shd w:val="clear" w:color="auto" w:fill="FFFFFF"/>
        </w:rPr>
      </w:pPr>
      <w:r w:rsidRPr="00A55CAF">
        <w:rPr>
          <w:rFonts w:ascii="Times New Roman" w:hAnsi="Times New Roman" w:cs="Times New Roman"/>
          <w:color w:val="000000"/>
          <w:sz w:val="24"/>
          <w:szCs w:val="24"/>
        </w:rPr>
        <w:t>3.</w:t>
      </w:r>
      <w:r w:rsidR="00136C85" w:rsidRPr="00A55CAF">
        <w:rPr>
          <w:rFonts w:ascii="Times New Roman" w:hAnsi="Times New Roman" w:cs="Times New Roman"/>
          <w:color w:val="000000"/>
          <w:sz w:val="24"/>
          <w:szCs w:val="24"/>
        </w:rPr>
        <w:t>5</w:t>
      </w:r>
      <w:r w:rsidR="00286A2A" w:rsidRPr="00A55CAF">
        <w:rPr>
          <w:rFonts w:ascii="Times New Roman" w:hAnsi="Times New Roman" w:cs="Times New Roman"/>
          <w:color w:val="000000"/>
          <w:sz w:val="24"/>
          <w:szCs w:val="24"/>
        </w:rPr>
        <w:t>.</w:t>
      </w:r>
      <w:r w:rsidRPr="00A55CAF">
        <w:rPr>
          <w:rFonts w:ascii="Times New Roman" w:hAnsi="Times New Roman" w:cs="Times New Roman"/>
          <w:color w:val="000000"/>
          <w:sz w:val="24"/>
          <w:szCs w:val="24"/>
        </w:rPr>
        <w:t xml:space="preserve"> </w:t>
      </w:r>
      <w:r w:rsidRPr="00A55CAF">
        <w:rPr>
          <w:rFonts w:ascii="Times New Roman" w:hAnsi="Times New Roman" w:cs="Times New Roman"/>
          <w:sz w:val="24"/>
          <w:szCs w:val="24"/>
        </w:rPr>
        <w:t>Bet kuri Sutarties šalis Sutarties galiojimo metu turi teisę inicijuoti Sutarties kainos / įkaini</w:t>
      </w:r>
      <w:r w:rsidR="00CC74CB" w:rsidRPr="00A55CAF">
        <w:rPr>
          <w:rFonts w:ascii="Times New Roman" w:hAnsi="Times New Roman" w:cs="Times New Roman"/>
          <w:sz w:val="24"/>
          <w:szCs w:val="24"/>
        </w:rPr>
        <w:t>o</w:t>
      </w:r>
      <w:r w:rsidRPr="00A55CAF">
        <w:rPr>
          <w:rFonts w:ascii="Times New Roman" w:hAnsi="Times New Roman" w:cs="Times New Roman"/>
          <w:sz w:val="24"/>
          <w:szCs w:val="24"/>
        </w:rPr>
        <w:t xml:space="preserve"> </w:t>
      </w:r>
      <w:r w:rsidR="00E22196" w:rsidRPr="00A55CAF">
        <w:rPr>
          <w:rFonts w:ascii="Times New Roman" w:hAnsi="Times New Roman" w:cs="Times New Roman"/>
          <w:sz w:val="24"/>
          <w:szCs w:val="24"/>
        </w:rPr>
        <w:t>perskaičiavimą</w:t>
      </w:r>
      <w:r w:rsidRPr="00A55CAF">
        <w:rPr>
          <w:rFonts w:ascii="Times New Roman" w:hAnsi="Times New Roman" w:cs="Times New Roman"/>
          <w:sz w:val="24"/>
          <w:szCs w:val="24"/>
        </w:rPr>
        <w:t xml:space="preserve"> (keitimą) ne anksčiau kaip po </w:t>
      </w:r>
      <w:r w:rsidR="00E71FBC" w:rsidRPr="00A55CAF">
        <w:rPr>
          <w:rFonts w:ascii="Times New Roman" w:hAnsi="Times New Roman" w:cs="Times New Roman"/>
          <w:sz w:val="24"/>
          <w:szCs w:val="24"/>
        </w:rPr>
        <w:t>6</w:t>
      </w:r>
      <w:r w:rsidRPr="00A55CAF">
        <w:rPr>
          <w:rFonts w:ascii="Times New Roman" w:hAnsi="Times New Roman" w:cs="Times New Roman"/>
          <w:sz w:val="24"/>
          <w:szCs w:val="24"/>
        </w:rPr>
        <w:t xml:space="preserve"> (</w:t>
      </w:r>
      <w:r w:rsidR="00E71FBC" w:rsidRPr="00A55CAF">
        <w:rPr>
          <w:rFonts w:ascii="Times New Roman" w:hAnsi="Times New Roman" w:cs="Times New Roman"/>
          <w:sz w:val="24"/>
          <w:szCs w:val="24"/>
        </w:rPr>
        <w:t>šešių</w:t>
      </w:r>
      <w:r w:rsidRPr="00A55CAF">
        <w:rPr>
          <w:rFonts w:ascii="Times New Roman" w:hAnsi="Times New Roman" w:cs="Times New Roman"/>
          <w:sz w:val="24"/>
          <w:szCs w:val="24"/>
        </w:rPr>
        <w:t xml:space="preserve">) mėnesių nuo Sutarties įsigaliojimo dienos </w:t>
      </w:r>
      <w:r w:rsidRPr="00A55CAF">
        <w:rPr>
          <w:rFonts w:ascii="Times New Roman" w:hAnsi="Times New Roman" w:cs="Times New Roman"/>
          <w:i/>
          <w:iCs/>
          <w:sz w:val="24"/>
          <w:szCs w:val="24"/>
        </w:rPr>
        <w:t xml:space="preserve">(jeigu </w:t>
      </w:r>
      <w:r w:rsidR="00436769" w:rsidRPr="00A55CAF">
        <w:rPr>
          <w:rFonts w:ascii="Times New Roman" w:hAnsi="Times New Roman" w:cs="Times New Roman"/>
          <w:i/>
          <w:iCs/>
          <w:sz w:val="24"/>
          <w:szCs w:val="24"/>
        </w:rPr>
        <w:t>perskaičiavimas</w:t>
      </w:r>
      <w:r w:rsidRPr="00A55CAF">
        <w:rPr>
          <w:rFonts w:ascii="Times New Roman" w:hAnsi="Times New Roman" w:cs="Times New Roman"/>
          <w:i/>
          <w:iCs/>
          <w:sz w:val="24"/>
          <w:szCs w:val="24"/>
        </w:rPr>
        <w:t xml:space="preserve"> jau buvo atlikta</w:t>
      </w:r>
      <w:r w:rsidR="00436769" w:rsidRPr="00A55CAF">
        <w:rPr>
          <w:rFonts w:ascii="Times New Roman" w:hAnsi="Times New Roman" w:cs="Times New Roman"/>
          <w:i/>
          <w:iCs/>
          <w:sz w:val="24"/>
          <w:szCs w:val="24"/>
        </w:rPr>
        <w:t>s</w:t>
      </w:r>
      <w:r w:rsidRPr="00A55CAF">
        <w:rPr>
          <w:rFonts w:ascii="Times New Roman" w:hAnsi="Times New Roman" w:cs="Times New Roman"/>
          <w:i/>
          <w:iCs/>
          <w:sz w:val="24"/>
          <w:szCs w:val="24"/>
        </w:rPr>
        <w:t xml:space="preserve"> – nuo paskutinio perskaičiavimo pagal šį punktą dienos)</w:t>
      </w:r>
      <w:r w:rsidR="00191E9B" w:rsidRPr="00A55CAF">
        <w:rPr>
          <w:rFonts w:ascii="Times New Roman" w:hAnsi="Times New Roman" w:cs="Times New Roman"/>
          <w:sz w:val="24"/>
          <w:szCs w:val="24"/>
        </w:rPr>
        <w:t>,</w:t>
      </w:r>
      <w:r w:rsidR="00191E9B" w:rsidRPr="00A55CAF">
        <w:rPr>
          <w:rFonts w:ascii="Times New Roman" w:hAnsi="Times New Roman" w:cs="Times New Roman"/>
          <w:i/>
          <w:iCs/>
          <w:sz w:val="24"/>
          <w:szCs w:val="24"/>
        </w:rPr>
        <w:t xml:space="preserve"> </w:t>
      </w:r>
      <w:r w:rsidR="00191E9B" w:rsidRPr="00A55CAF">
        <w:rPr>
          <w:rFonts w:ascii="Times New Roman" w:hAnsi="Times New Roman" w:cs="Times New Roman"/>
          <w:sz w:val="24"/>
          <w:szCs w:val="24"/>
        </w:rPr>
        <w:t>jeigu Vartojimo prekių ir paslaugų kainų pokytis (k), apskaičiuotas kaip nustatyta 3.8 punkte, viršija 5 procentus</w:t>
      </w:r>
      <w:r w:rsidRPr="00A55CAF">
        <w:rPr>
          <w:rFonts w:ascii="Times New Roman" w:hAnsi="Times New Roman" w:cs="Times New Roman"/>
          <w:sz w:val="24"/>
          <w:szCs w:val="24"/>
        </w:rPr>
        <w:t>. Sutarties kainos / įkaini</w:t>
      </w:r>
      <w:r w:rsidR="00CC74CB" w:rsidRPr="00A55CAF">
        <w:rPr>
          <w:rFonts w:ascii="Times New Roman" w:hAnsi="Times New Roman" w:cs="Times New Roman"/>
          <w:sz w:val="24"/>
          <w:szCs w:val="24"/>
        </w:rPr>
        <w:t>o</w:t>
      </w:r>
      <w:r w:rsidRPr="00A55CAF">
        <w:rPr>
          <w:rFonts w:ascii="Times New Roman" w:hAnsi="Times New Roman" w:cs="Times New Roman"/>
          <w:sz w:val="24"/>
          <w:szCs w:val="24"/>
        </w:rPr>
        <w:t xml:space="preserve"> peržiūra atliekama ne rečiau kaip kas </w:t>
      </w:r>
      <w:r w:rsidR="00E71FBC" w:rsidRPr="00A55CAF">
        <w:rPr>
          <w:rFonts w:ascii="Times New Roman" w:hAnsi="Times New Roman" w:cs="Times New Roman"/>
          <w:sz w:val="24"/>
          <w:szCs w:val="24"/>
        </w:rPr>
        <w:t>6</w:t>
      </w:r>
      <w:r w:rsidRPr="00A55CAF">
        <w:rPr>
          <w:rFonts w:ascii="Times New Roman" w:hAnsi="Times New Roman" w:cs="Times New Roman"/>
          <w:sz w:val="24"/>
          <w:szCs w:val="24"/>
        </w:rPr>
        <w:t xml:space="preserve"> (</w:t>
      </w:r>
      <w:r w:rsidR="00E71FBC" w:rsidRPr="00A55CAF">
        <w:rPr>
          <w:rFonts w:ascii="Times New Roman" w:hAnsi="Times New Roman" w:cs="Times New Roman"/>
          <w:sz w:val="24"/>
          <w:szCs w:val="24"/>
        </w:rPr>
        <w:t>šeši</w:t>
      </w:r>
      <w:r w:rsidRPr="00A55CAF">
        <w:rPr>
          <w:rFonts w:ascii="Times New Roman" w:hAnsi="Times New Roman" w:cs="Times New Roman"/>
          <w:sz w:val="24"/>
          <w:szCs w:val="24"/>
        </w:rPr>
        <w:t>) mėnesi</w:t>
      </w:r>
      <w:r w:rsidR="001A0146" w:rsidRPr="00A55CAF">
        <w:rPr>
          <w:rFonts w:ascii="Times New Roman" w:hAnsi="Times New Roman" w:cs="Times New Roman"/>
          <w:sz w:val="24"/>
          <w:szCs w:val="24"/>
        </w:rPr>
        <w:t>ai</w:t>
      </w:r>
      <w:r w:rsidRPr="00A55CAF">
        <w:rPr>
          <w:rFonts w:ascii="Times New Roman" w:hAnsi="Times New Roman" w:cs="Times New Roman"/>
          <w:sz w:val="24"/>
          <w:szCs w:val="24"/>
        </w:rPr>
        <w:t xml:space="preserve">. Atlikdamos </w:t>
      </w:r>
      <w:r w:rsidR="00E22196" w:rsidRPr="00A55CAF">
        <w:rPr>
          <w:rFonts w:ascii="Times New Roman" w:hAnsi="Times New Roman" w:cs="Times New Roman"/>
          <w:sz w:val="24"/>
          <w:szCs w:val="24"/>
        </w:rPr>
        <w:t>perskaičiavimą</w:t>
      </w:r>
      <w:r w:rsidR="00DA10F9" w:rsidRPr="00A55CAF">
        <w:rPr>
          <w:rFonts w:ascii="Times New Roman" w:hAnsi="Times New Roman" w:cs="Times New Roman"/>
          <w:sz w:val="24"/>
          <w:szCs w:val="24"/>
        </w:rPr>
        <w:t xml:space="preserve">, </w:t>
      </w:r>
      <w:r w:rsidRPr="00A55CAF">
        <w:rPr>
          <w:rFonts w:ascii="Times New Roman" w:hAnsi="Times New Roman" w:cs="Times New Roman"/>
          <w:sz w:val="24"/>
          <w:szCs w:val="24"/>
          <w:shd w:val="clear" w:color="auto" w:fill="FFFFFF"/>
        </w:rPr>
        <w:t xml:space="preserve">Šalys vadovaujasi </w:t>
      </w:r>
      <w:r w:rsidR="0070087E" w:rsidRPr="00A55CAF">
        <w:rPr>
          <w:rFonts w:ascii="Times New Roman" w:hAnsi="Times New Roman" w:cs="Times New Roman"/>
          <w:sz w:val="24"/>
          <w:szCs w:val="24"/>
          <w:shd w:val="clear" w:color="auto" w:fill="FFFFFF"/>
        </w:rPr>
        <w:t xml:space="preserve">Valstybės duomenų agentūros </w:t>
      </w:r>
      <w:r w:rsidR="00436769" w:rsidRPr="00A55CAF">
        <w:rPr>
          <w:rFonts w:ascii="Times New Roman" w:hAnsi="Times New Roman" w:cs="Times New Roman"/>
          <w:sz w:val="24"/>
          <w:szCs w:val="24"/>
        </w:rPr>
        <w:t>viešai Oficialiosios statistikos portale paskelbtais Rodiklių duomenų bazės duomenimis</w:t>
      </w:r>
      <w:r w:rsidRPr="00A55CAF">
        <w:rPr>
          <w:rFonts w:ascii="Times New Roman" w:hAnsi="Times New Roman" w:cs="Times New Roman"/>
          <w:sz w:val="24"/>
          <w:szCs w:val="24"/>
          <w:shd w:val="clear" w:color="auto" w:fill="FFFFFF"/>
        </w:rPr>
        <w:t xml:space="preserve">, </w:t>
      </w:r>
      <w:r w:rsidRPr="00A55CAF">
        <w:rPr>
          <w:rFonts w:ascii="Times New Roman" w:hAnsi="Times New Roman" w:cs="Times New Roman"/>
          <w:sz w:val="24"/>
          <w:szCs w:val="24"/>
        </w:rPr>
        <w:t>iš kitos Šalies nereikalaudamos pateikti oficialaus</w:t>
      </w:r>
      <w:r w:rsidR="00952ECD" w:rsidRPr="00A55CAF">
        <w:rPr>
          <w:rFonts w:ascii="Times New Roman" w:hAnsi="Times New Roman" w:cs="Times New Roman"/>
          <w:sz w:val="24"/>
          <w:szCs w:val="24"/>
        </w:rPr>
        <w:t xml:space="preserve"> </w:t>
      </w:r>
      <w:r w:rsidR="00EB323C" w:rsidRPr="00A55CAF">
        <w:rPr>
          <w:rFonts w:ascii="Times New Roman" w:hAnsi="Times New Roman" w:cs="Times New Roman"/>
          <w:sz w:val="24"/>
          <w:szCs w:val="24"/>
          <w:shd w:val="clear" w:color="auto" w:fill="FFFFFF"/>
        </w:rPr>
        <w:t>Valstybės duomenų agentūros</w:t>
      </w:r>
      <w:r w:rsidR="00436769" w:rsidRPr="00A55CAF">
        <w:rPr>
          <w:rFonts w:ascii="Times New Roman" w:hAnsi="Times New Roman" w:cs="Times New Roman"/>
          <w:sz w:val="24"/>
          <w:szCs w:val="24"/>
        </w:rPr>
        <w:t xml:space="preserve"> ar kitos institucijos išduoto dokumento ar patvirtinimo</w:t>
      </w:r>
      <w:r w:rsidR="00436769" w:rsidRPr="00A55CAF">
        <w:rPr>
          <w:rFonts w:ascii="Times New Roman" w:hAnsi="Times New Roman" w:cs="Times New Roman"/>
          <w:sz w:val="24"/>
          <w:szCs w:val="24"/>
          <w:shd w:val="clear" w:color="auto" w:fill="FFFFFF"/>
        </w:rPr>
        <w:t>.</w:t>
      </w:r>
    </w:p>
    <w:p w14:paraId="57C1C97F" w14:textId="77777777" w:rsidR="00515CFC" w:rsidRPr="00A55CAF" w:rsidRDefault="003C4B4E" w:rsidP="00515CFC">
      <w:pPr>
        <w:ind w:firstLine="1276"/>
        <w:rPr>
          <w:rFonts w:ascii="Times New Roman" w:hAnsi="Times New Roman" w:cs="Times New Roman"/>
          <w:sz w:val="24"/>
          <w:szCs w:val="24"/>
          <w:shd w:val="clear" w:color="auto" w:fill="FFFFFF"/>
        </w:rPr>
      </w:pPr>
      <w:r w:rsidRPr="00A55CAF">
        <w:rPr>
          <w:rFonts w:ascii="Times New Roman" w:hAnsi="Times New Roman" w:cs="Times New Roman"/>
          <w:sz w:val="24"/>
          <w:szCs w:val="24"/>
          <w:shd w:val="clear" w:color="auto" w:fill="FFFFFF"/>
        </w:rPr>
        <w:t>3.</w:t>
      </w:r>
      <w:r w:rsidR="00136C85" w:rsidRPr="00A55CAF">
        <w:rPr>
          <w:rFonts w:ascii="Times New Roman" w:hAnsi="Times New Roman" w:cs="Times New Roman"/>
          <w:sz w:val="24"/>
          <w:szCs w:val="24"/>
          <w:shd w:val="clear" w:color="auto" w:fill="FFFFFF"/>
        </w:rPr>
        <w:t>6.</w:t>
      </w:r>
      <w:r w:rsidRPr="00A55CAF">
        <w:rPr>
          <w:rFonts w:ascii="Times New Roman" w:hAnsi="Times New Roman" w:cs="Times New Roman"/>
          <w:sz w:val="24"/>
          <w:szCs w:val="24"/>
          <w:shd w:val="clear" w:color="auto" w:fill="FFFFFF"/>
        </w:rPr>
        <w:t xml:space="preserve"> Šalys privalo </w:t>
      </w:r>
      <w:r w:rsidR="00191E9B" w:rsidRPr="00A55CAF">
        <w:rPr>
          <w:rFonts w:ascii="Times New Roman" w:hAnsi="Times New Roman" w:cs="Times New Roman"/>
          <w:sz w:val="24"/>
          <w:szCs w:val="24"/>
          <w:shd w:val="clear" w:color="auto" w:fill="FFFFFF"/>
        </w:rPr>
        <w:t>s</w:t>
      </w:r>
      <w:r w:rsidRPr="00A55CAF">
        <w:rPr>
          <w:rFonts w:ascii="Times New Roman" w:hAnsi="Times New Roman" w:cs="Times New Roman"/>
          <w:sz w:val="24"/>
          <w:szCs w:val="24"/>
          <w:shd w:val="clear" w:color="auto" w:fill="FFFFFF"/>
        </w:rPr>
        <w:t>usitarime nurodyti indekso reikšmę laikotarpio pradžioje ir jo</w:t>
      </w:r>
      <w:r w:rsidR="000042AE" w:rsidRPr="00A55CAF">
        <w:rPr>
          <w:rFonts w:ascii="Times New Roman" w:hAnsi="Times New Roman" w:cs="Times New Roman"/>
          <w:sz w:val="24"/>
          <w:szCs w:val="24"/>
          <w:shd w:val="clear" w:color="auto" w:fill="FFFFFF"/>
        </w:rPr>
        <w:t>s</w:t>
      </w:r>
      <w:r w:rsidRPr="00A55CAF">
        <w:rPr>
          <w:rFonts w:ascii="Times New Roman" w:hAnsi="Times New Roman" w:cs="Times New Roman"/>
          <w:sz w:val="24"/>
          <w:szCs w:val="24"/>
          <w:shd w:val="clear" w:color="auto" w:fill="FFFFFF"/>
        </w:rPr>
        <w:t xml:space="preserve"> nustatymo datą, indekso reikšmę laikotarpio pabaigoje ir jo nustatymo datą, kainų pokytį (k), perskaičiuotą Sutarties kainą / įkain</w:t>
      </w:r>
      <w:r w:rsidR="00CC74CB" w:rsidRPr="00A55CAF">
        <w:rPr>
          <w:rFonts w:ascii="Times New Roman" w:hAnsi="Times New Roman" w:cs="Times New Roman"/>
          <w:sz w:val="24"/>
          <w:szCs w:val="24"/>
          <w:shd w:val="clear" w:color="auto" w:fill="FFFFFF"/>
        </w:rPr>
        <w:t>į</w:t>
      </w:r>
      <w:r w:rsidRPr="00A55CAF">
        <w:rPr>
          <w:rFonts w:ascii="Times New Roman" w:hAnsi="Times New Roman" w:cs="Times New Roman"/>
          <w:sz w:val="24"/>
          <w:szCs w:val="24"/>
          <w:shd w:val="clear" w:color="auto" w:fill="FFFFFF"/>
        </w:rPr>
        <w:t>, perskaičiuotą pradinės Sutarties vertę.</w:t>
      </w:r>
    </w:p>
    <w:p w14:paraId="65941D28" w14:textId="36A25F26" w:rsidR="00515CFC" w:rsidRPr="00A55CAF" w:rsidRDefault="00136C85" w:rsidP="00515CFC">
      <w:pPr>
        <w:ind w:firstLine="1276"/>
        <w:rPr>
          <w:rFonts w:ascii="Times New Roman" w:hAnsi="Times New Roman" w:cs="Times New Roman"/>
          <w:sz w:val="24"/>
          <w:szCs w:val="24"/>
          <w:shd w:val="clear" w:color="auto" w:fill="FFFFFF"/>
        </w:rPr>
      </w:pPr>
      <w:r w:rsidRPr="00A55CAF">
        <w:rPr>
          <w:rFonts w:ascii="Times New Roman" w:hAnsi="Times New Roman" w:cs="Times New Roman"/>
          <w:sz w:val="24"/>
          <w:szCs w:val="24"/>
        </w:rPr>
        <w:t>3.7</w:t>
      </w:r>
      <w:r w:rsidR="00FC14D5" w:rsidRPr="00A55CAF">
        <w:rPr>
          <w:rFonts w:ascii="Times New Roman" w:hAnsi="Times New Roman" w:cs="Times New Roman"/>
          <w:sz w:val="24"/>
          <w:szCs w:val="24"/>
        </w:rPr>
        <w:t>. Sutarties k</w:t>
      </w:r>
      <w:r w:rsidR="00FC14D5" w:rsidRPr="00A55CAF">
        <w:rPr>
          <w:rFonts w:ascii="Times New Roman" w:hAnsi="Times New Roman" w:cs="Times New Roman"/>
          <w:sz w:val="24"/>
          <w:szCs w:val="24"/>
          <w:shd w:val="clear" w:color="auto" w:fill="FFFFFF"/>
        </w:rPr>
        <w:t>aina / įkaini</w:t>
      </w:r>
      <w:r w:rsidR="00CC74CB" w:rsidRPr="00A55CAF">
        <w:rPr>
          <w:rFonts w:ascii="Times New Roman" w:hAnsi="Times New Roman" w:cs="Times New Roman"/>
          <w:sz w:val="24"/>
          <w:szCs w:val="24"/>
          <w:shd w:val="clear" w:color="auto" w:fill="FFFFFF"/>
        </w:rPr>
        <w:t>s</w:t>
      </w:r>
      <w:r w:rsidR="00FC14D5" w:rsidRPr="00A55CAF">
        <w:rPr>
          <w:rFonts w:ascii="Times New Roman" w:hAnsi="Times New Roman" w:cs="Times New Roman"/>
          <w:sz w:val="24"/>
          <w:szCs w:val="24"/>
          <w:shd w:val="clear" w:color="auto" w:fill="FFFFFF"/>
        </w:rPr>
        <w:t xml:space="preserve"> perskaičiuojami tik tai Sutarties daliai, kuri nėra išpirkta, t. y., Prekėms, kurios nėra priimtos ir apmokėtos ir su Prekėmis susijusioms paslaugoms, kurios nėra suteiktos ir apmokėtos. Vėlesnė Sutarties kainos / įkaini</w:t>
      </w:r>
      <w:r w:rsidR="00CC74CB" w:rsidRPr="00A55CAF">
        <w:rPr>
          <w:rFonts w:ascii="Times New Roman" w:hAnsi="Times New Roman" w:cs="Times New Roman"/>
          <w:sz w:val="24"/>
          <w:szCs w:val="24"/>
          <w:shd w:val="clear" w:color="auto" w:fill="FFFFFF"/>
        </w:rPr>
        <w:t>o</w:t>
      </w:r>
      <w:r w:rsidR="00FC14D5" w:rsidRPr="00A55CAF">
        <w:rPr>
          <w:rFonts w:ascii="Times New Roman" w:hAnsi="Times New Roman" w:cs="Times New Roman"/>
          <w:sz w:val="24"/>
          <w:szCs w:val="24"/>
          <w:shd w:val="clear" w:color="auto" w:fill="FFFFFF"/>
        </w:rPr>
        <w:t xml:space="preserve"> peržiūra negali apimti laikotarpio, už kurį jau buvo atlikta peržiūra.</w:t>
      </w:r>
    </w:p>
    <w:p w14:paraId="5C37AA80" w14:textId="77777777" w:rsidR="00515CFC" w:rsidRPr="00A55CAF" w:rsidRDefault="003C4B4E" w:rsidP="00515CFC">
      <w:pPr>
        <w:ind w:firstLine="1276"/>
        <w:rPr>
          <w:rFonts w:ascii="Times New Roman" w:hAnsi="Times New Roman" w:cs="Times New Roman"/>
          <w:sz w:val="24"/>
          <w:szCs w:val="24"/>
        </w:rPr>
      </w:pPr>
      <w:r w:rsidRPr="00A55CAF">
        <w:rPr>
          <w:rFonts w:ascii="Times New Roman" w:hAnsi="Times New Roman" w:cs="Times New Roman"/>
          <w:sz w:val="24"/>
          <w:szCs w:val="24"/>
          <w:shd w:val="clear" w:color="auto" w:fill="FFFFFF"/>
        </w:rPr>
        <w:t>3</w:t>
      </w:r>
      <w:r w:rsidR="00136C85" w:rsidRPr="00A55CAF">
        <w:rPr>
          <w:rFonts w:ascii="Times New Roman" w:hAnsi="Times New Roman" w:cs="Times New Roman"/>
          <w:sz w:val="24"/>
          <w:szCs w:val="24"/>
          <w:shd w:val="clear" w:color="auto" w:fill="FFFFFF"/>
        </w:rPr>
        <w:t>.8</w:t>
      </w:r>
      <w:r w:rsidRPr="00A55CAF">
        <w:rPr>
          <w:rFonts w:ascii="Times New Roman" w:hAnsi="Times New Roman" w:cs="Times New Roman"/>
          <w:sz w:val="24"/>
          <w:szCs w:val="24"/>
          <w:shd w:val="clear" w:color="auto" w:fill="FFFFFF"/>
        </w:rPr>
        <w:t>. Nauja Sutarties kaina / įkaini</w:t>
      </w:r>
      <w:r w:rsidR="00CC74CB" w:rsidRPr="00A55CAF">
        <w:rPr>
          <w:rFonts w:ascii="Times New Roman" w:hAnsi="Times New Roman" w:cs="Times New Roman"/>
          <w:sz w:val="24"/>
          <w:szCs w:val="24"/>
          <w:shd w:val="clear" w:color="auto" w:fill="FFFFFF"/>
        </w:rPr>
        <w:t>s</w:t>
      </w:r>
      <w:r w:rsidRPr="00A55CAF">
        <w:rPr>
          <w:rFonts w:ascii="Times New Roman" w:hAnsi="Times New Roman" w:cs="Times New Roman"/>
          <w:sz w:val="24"/>
          <w:szCs w:val="24"/>
          <w:shd w:val="clear" w:color="auto" w:fill="FFFFFF"/>
        </w:rPr>
        <w:t xml:space="preserve"> apskaičiuojami pagal žemiau pateiktą formulę:</w:t>
      </w:r>
    </w:p>
    <w:p w14:paraId="135E2D13" w14:textId="77777777" w:rsidR="00515CFC" w:rsidRPr="00A55CAF" w:rsidRDefault="00890F3E" w:rsidP="00515CFC">
      <w:pPr>
        <w:ind w:firstLine="1276"/>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3C4B4E" w:rsidRPr="00A55CAF">
        <w:rPr>
          <w:rFonts w:ascii="Times New Roman" w:hAnsi="Times New Roman" w:cs="Times New Roman"/>
          <w:sz w:val="24"/>
          <w:szCs w:val="24"/>
        </w:rPr>
        <w:t xml:space="preserve">, kur </w:t>
      </w:r>
    </w:p>
    <w:p w14:paraId="2607705F" w14:textId="77777777" w:rsidR="00515CFC" w:rsidRPr="00A55CAF" w:rsidRDefault="003C4B4E" w:rsidP="00515CFC">
      <w:pPr>
        <w:ind w:firstLine="1276"/>
        <w:rPr>
          <w:rFonts w:ascii="Times New Roman" w:hAnsi="Times New Roman" w:cs="Times New Roman"/>
          <w:sz w:val="24"/>
          <w:szCs w:val="24"/>
        </w:rPr>
      </w:pPr>
      <w:r w:rsidRPr="00A55CAF">
        <w:rPr>
          <w:rFonts w:ascii="Times New Roman" w:hAnsi="Times New Roman" w:cs="Times New Roman"/>
          <w:sz w:val="24"/>
          <w:szCs w:val="24"/>
        </w:rPr>
        <w:t xml:space="preserve">a – kaina / įkainis (Eur be PVM)) (jei </w:t>
      </w:r>
      <w:r w:rsidR="00FC14D5" w:rsidRPr="00A55CAF">
        <w:rPr>
          <w:rFonts w:ascii="Times New Roman" w:hAnsi="Times New Roman" w:cs="Times New Roman"/>
          <w:sz w:val="24"/>
          <w:szCs w:val="24"/>
        </w:rPr>
        <w:t xml:space="preserve">jis </w:t>
      </w:r>
      <w:r w:rsidRPr="00A55CAF">
        <w:rPr>
          <w:rFonts w:ascii="Times New Roman" w:hAnsi="Times New Roman" w:cs="Times New Roman"/>
          <w:sz w:val="24"/>
          <w:szCs w:val="24"/>
        </w:rPr>
        <w:t xml:space="preserve">jau buvo </w:t>
      </w:r>
      <w:r w:rsidR="00FC14D5" w:rsidRPr="00A55CAF">
        <w:rPr>
          <w:rFonts w:ascii="Times New Roman" w:hAnsi="Times New Roman" w:cs="Times New Roman"/>
          <w:sz w:val="24"/>
          <w:szCs w:val="24"/>
        </w:rPr>
        <w:t>perskaičiuotas</w:t>
      </w:r>
      <w:r w:rsidRPr="00A55CAF">
        <w:rPr>
          <w:rFonts w:ascii="Times New Roman" w:hAnsi="Times New Roman" w:cs="Times New Roman"/>
          <w:sz w:val="24"/>
          <w:szCs w:val="24"/>
        </w:rPr>
        <w:t>, tai po paskutinio perskaičiavimo)</w:t>
      </w:r>
    </w:p>
    <w:p w14:paraId="1E07F120" w14:textId="77777777" w:rsidR="00515CFC" w:rsidRPr="00A55CAF" w:rsidRDefault="003C4B4E" w:rsidP="00515CFC">
      <w:pPr>
        <w:ind w:firstLine="1276"/>
        <w:rPr>
          <w:rFonts w:ascii="Times New Roman" w:hAnsi="Times New Roman" w:cs="Times New Roman"/>
          <w:sz w:val="24"/>
          <w:szCs w:val="24"/>
        </w:rPr>
      </w:pPr>
      <w:r w:rsidRPr="00A55CAF">
        <w:rPr>
          <w:rFonts w:ascii="Times New Roman" w:hAnsi="Times New Roman" w:cs="Times New Roman"/>
          <w:sz w:val="24"/>
          <w:szCs w:val="24"/>
        </w:rPr>
        <w:t>a</w:t>
      </w:r>
      <w:r w:rsidRPr="00A55CAF">
        <w:rPr>
          <w:rFonts w:ascii="Times New Roman" w:hAnsi="Times New Roman" w:cs="Times New Roman"/>
          <w:sz w:val="24"/>
          <w:szCs w:val="24"/>
          <w:vertAlign w:val="subscript"/>
        </w:rPr>
        <w:t>1</w:t>
      </w:r>
      <w:r w:rsidRPr="00A55CAF">
        <w:rPr>
          <w:rFonts w:ascii="Times New Roman" w:hAnsi="Times New Roman" w:cs="Times New Roman"/>
          <w:sz w:val="24"/>
          <w:szCs w:val="24"/>
        </w:rPr>
        <w:t xml:space="preserve"> – perskaičiuota (pakeista) kaina / įkainis (Eur be PVM) </w:t>
      </w:r>
    </w:p>
    <w:p w14:paraId="29468638" w14:textId="77777777" w:rsidR="00515CFC" w:rsidRPr="00A55CAF" w:rsidRDefault="003C4B4E" w:rsidP="00515CFC">
      <w:pPr>
        <w:ind w:firstLine="1276"/>
        <w:rPr>
          <w:rFonts w:ascii="Times New Roman" w:hAnsi="Times New Roman" w:cs="Times New Roman"/>
          <w:sz w:val="24"/>
          <w:szCs w:val="24"/>
        </w:rPr>
      </w:pPr>
      <w:r w:rsidRPr="00A55CAF">
        <w:rPr>
          <w:rFonts w:ascii="Times New Roman" w:hAnsi="Times New Roman" w:cs="Times New Roman"/>
          <w:sz w:val="24"/>
          <w:szCs w:val="24"/>
        </w:rPr>
        <w:t xml:space="preserve">k – pagal vartotojų kainų indeksą </w:t>
      </w:r>
      <w:r w:rsidRPr="00A55CAF">
        <w:rPr>
          <w:rFonts w:ascii="Times New Roman" w:hAnsi="Times New Roman" w:cs="Times New Roman"/>
          <w:i/>
          <w:iCs/>
          <w:sz w:val="24"/>
          <w:szCs w:val="24"/>
        </w:rPr>
        <w:t xml:space="preserve">(šiuos duomenis galima rasti (paieškos seka): </w:t>
      </w:r>
      <w:hyperlink r:id="rId8" w:history="1">
        <w:r w:rsidRPr="00A55CAF">
          <w:rPr>
            <w:rStyle w:val="Hipersaitas"/>
            <w:rFonts w:ascii="Times New Roman" w:eastAsiaTheme="majorEastAsia" w:hAnsi="Times New Roman" w:cs="Times New Roman"/>
            <w:i/>
            <w:iCs/>
            <w:sz w:val="24"/>
            <w:szCs w:val="24"/>
          </w:rPr>
          <w:t>https://osp.stat.gov.lt</w:t>
        </w:r>
      </w:hyperlink>
      <w:r w:rsidRPr="00A55CAF">
        <w:rPr>
          <w:rFonts w:ascii="Times New Roman" w:hAnsi="Times New Roman" w:cs="Times New Roman"/>
          <w:i/>
          <w:iCs/>
          <w:sz w:val="24"/>
          <w:szCs w:val="24"/>
        </w:rPr>
        <w:t>;</w:t>
      </w:r>
      <w:r w:rsidRPr="00A55CAF">
        <w:rPr>
          <w:rFonts w:ascii="Times New Roman" w:hAnsi="Times New Roman" w:cs="Times New Roman"/>
          <w:sz w:val="24"/>
          <w:szCs w:val="24"/>
        </w:rPr>
        <w:t xml:space="preserve"> </w:t>
      </w:r>
      <w:r w:rsidRPr="00A55CAF">
        <w:rPr>
          <w:rFonts w:ascii="Times New Roman" w:hAnsi="Times New Roman" w:cs="Times New Roman"/>
          <w:i/>
          <w:iCs/>
          <w:sz w:val="24"/>
          <w:szCs w:val="24"/>
        </w:rPr>
        <w:t>Visi rodikliai; Rodiklių duomenų bazė; Pagal temą; Ūkis ir finansai (makroekonomika); Kainų indeksai, pokyčiai ir kainos; Vartotojų kainų indeksai (VKI), kainų pokyčiai, svoriai, vidutinės kainos; Vartotojų kainų indeksai; Vartotojų kainų indeksai (2015 m. – 100); Viršuje spaudžiame Lentelės parinktys; Individualaus vartojimo išlaidų pagal paskirtį klasifikatorius (COICOP)</w:t>
      </w:r>
      <w:r w:rsidRPr="00A55CAF">
        <w:rPr>
          <w:rFonts w:ascii="Times New Roman" w:hAnsi="Times New Roman" w:cs="Times New Roman"/>
          <w:sz w:val="24"/>
          <w:szCs w:val="24"/>
        </w:rPr>
        <w:t xml:space="preserve">; </w:t>
      </w:r>
      <w:r w:rsidRPr="00A55CAF">
        <w:rPr>
          <w:rFonts w:ascii="Times New Roman" w:hAnsi="Times New Roman" w:cs="Times New Roman"/>
          <w:i/>
          <w:iCs/>
          <w:sz w:val="24"/>
          <w:szCs w:val="24"/>
        </w:rPr>
        <w:t>Nurodome: „Vartojimo prekės ir paslaugos“;</w:t>
      </w:r>
      <w:r w:rsidR="00952ECD" w:rsidRPr="00A55CAF">
        <w:rPr>
          <w:rFonts w:ascii="Times New Roman" w:hAnsi="Times New Roman" w:cs="Times New Roman"/>
          <w:i/>
          <w:iCs/>
          <w:sz w:val="24"/>
          <w:szCs w:val="24"/>
        </w:rPr>
        <w:t xml:space="preserve"> </w:t>
      </w:r>
      <w:r w:rsidRPr="00A55CAF">
        <w:rPr>
          <w:rFonts w:ascii="Times New Roman" w:hAnsi="Times New Roman" w:cs="Times New Roman"/>
          <w:i/>
          <w:iCs/>
          <w:sz w:val="24"/>
          <w:szCs w:val="24"/>
        </w:rPr>
        <w:t xml:space="preserve">Nurodome laikotarpį) </w:t>
      </w:r>
      <w:r w:rsidRPr="00A55CAF">
        <w:rPr>
          <w:rFonts w:ascii="Times New Roman" w:hAnsi="Times New Roman" w:cs="Times New Roman"/>
          <w:sz w:val="24"/>
          <w:szCs w:val="24"/>
        </w:rPr>
        <w:t>apskaičiuotas Vartojimo prekių ir paslaugų kainų pokytis (padidėjimas arba sumažėjimas) (%). „k“ reikšmė skaičiuojama pagal formulę:</w:t>
      </w:r>
    </w:p>
    <w:p w14:paraId="07716656" w14:textId="77777777" w:rsidR="00515CFC" w:rsidRPr="00A55CAF" w:rsidRDefault="003C4B4E" w:rsidP="00515CFC">
      <w:pPr>
        <w:ind w:firstLine="1276"/>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A55CAF">
        <w:rPr>
          <w:rFonts w:ascii="Times New Roman" w:hAnsi="Times New Roman" w:cs="Times New Roman"/>
          <w:sz w:val="24"/>
          <w:szCs w:val="24"/>
        </w:rPr>
        <w:t>, (proc.) kur</w:t>
      </w:r>
    </w:p>
    <w:p w14:paraId="1DDDB81F" w14:textId="77777777" w:rsidR="00515CFC" w:rsidRPr="00A55CAF" w:rsidRDefault="003C4B4E" w:rsidP="00515CFC">
      <w:pPr>
        <w:ind w:firstLine="1276"/>
        <w:rPr>
          <w:rFonts w:ascii="Times New Roman" w:hAnsi="Times New Roman" w:cs="Times New Roman"/>
          <w:sz w:val="24"/>
          <w:szCs w:val="24"/>
        </w:rPr>
      </w:pPr>
      <w:r w:rsidRPr="00A55CAF">
        <w:rPr>
          <w:rFonts w:ascii="Times New Roman" w:hAnsi="Times New Roman" w:cs="Times New Roman"/>
          <w:sz w:val="24"/>
          <w:szCs w:val="24"/>
        </w:rPr>
        <w:t>Ind</w:t>
      </w:r>
      <w:r w:rsidRPr="00A55CAF">
        <w:rPr>
          <w:rFonts w:ascii="Times New Roman" w:hAnsi="Times New Roman" w:cs="Times New Roman"/>
          <w:sz w:val="24"/>
          <w:szCs w:val="24"/>
          <w:vertAlign w:val="subscript"/>
        </w:rPr>
        <w:t>naujausias</w:t>
      </w:r>
      <w:r w:rsidRPr="00A55CAF">
        <w:rPr>
          <w:rFonts w:ascii="Times New Roman" w:hAnsi="Times New Roman" w:cs="Times New Roman"/>
          <w:sz w:val="24"/>
          <w:szCs w:val="24"/>
        </w:rPr>
        <w:t xml:space="preserve"> – kreipimosi dėl kainos / įkaini</w:t>
      </w:r>
      <w:r w:rsidR="00CC74CB" w:rsidRPr="00A55CAF">
        <w:rPr>
          <w:rFonts w:ascii="Times New Roman" w:hAnsi="Times New Roman" w:cs="Times New Roman"/>
          <w:sz w:val="24"/>
          <w:szCs w:val="24"/>
        </w:rPr>
        <w:t>o</w:t>
      </w:r>
      <w:r w:rsidRPr="00A55CAF">
        <w:rPr>
          <w:rFonts w:ascii="Times New Roman" w:hAnsi="Times New Roman" w:cs="Times New Roman"/>
          <w:sz w:val="24"/>
          <w:szCs w:val="24"/>
        </w:rPr>
        <w:t xml:space="preserve"> </w:t>
      </w:r>
      <w:r w:rsidR="006C544F" w:rsidRPr="00A55CAF">
        <w:rPr>
          <w:rFonts w:ascii="Times New Roman" w:hAnsi="Times New Roman" w:cs="Times New Roman"/>
          <w:sz w:val="24"/>
          <w:szCs w:val="24"/>
        </w:rPr>
        <w:t>perskaičiavimo</w:t>
      </w:r>
      <w:r w:rsidRPr="00A55CAF">
        <w:rPr>
          <w:rFonts w:ascii="Times New Roman" w:hAnsi="Times New Roman" w:cs="Times New Roman"/>
          <w:sz w:val="24"/>
          <w:szCs w:val="24"/>
        </w:rPr>
        <w:t xml:space="preserve"> išsiuntimo kitai šaliai dieną paskelbtas naujausias vartojimo prekių ir paslaugų indeksas „</w:t>
      </w:r>
      <w:r w:rsidRPr="00A55CAF">
        <w:rPr>
          <w:rFonts w:ascii="Times New Roman" w:hAnsi="Times New Roman" w:cs="Times New Roman"/>
          <w:i/>
          <w:iCs/>
          <w:sz w:val="24"/>
          <w:szCs w:val="24"/>
        </w:rPr>
        <w:t>Vartojimo prekės ir paslaugos</w:t>
      </w:r>
      <w:r w:rsidRPr="00A55CAF">
        <w:rPr>
          <w:rFonts w:ascii="Times New Roman" w:hAnsi="Times New Roman" w:cs="Times New Roman"/>
          <w:sz w:val="24"/>
          <w:szCs w:val="24"/>
        </w:rPr>
        <w:t>“</w:t>
      </w:r>
      <w:r w:rsidR="00136C85" w:rsidRPr="00A55CAF">
        <w:rPr>
          <w:rFonts w:ascii="Times New Roman" w:hAnsi="Times New Roman" w:cs="Times New Roman"/>
          <w:sz w:val="24"/>
          <w:szCs w:val="24"/>
        </w:rPr>
        <w:t>;</w:t>
      </w:r>
    </w:p>
    <w:p w14:paraId="0AC27AD6" w14:textId="77777777" w:rsidR="00515CFC" w:rsidRPr="00A55CAF" w:rsidRDefault="003C4B4E" w:rsidP="00515CFC">
      <w:pPr>
        <w:ind w:firstLine="1276"/>
        <w:rPr>
          <w:rFonts w:ascii="Times New Roman" w:hAnsi="Times New Roman" w:cs="Times New Roman"/>
          <w:sz w:val="24"/>
          <w:szCs w:val="24"/>
        </w:rPr>
      </w:pPr>
      <w:r w:rsidRPr="00A55CAF">
        <w:rPr>
          <w:rFonts w:ascii="Times New Roman" w:hAnsi="Times New Roman" w:cs="Times New Roman"/>
          <w:sz w:val="24"/>
          <w:szCs w:val="24"/>
        </w:rPr>
        <w:t>Ind</w:t>
      </w:r>
      <w:r w:rsidRPr="00A55CAF">
        <w:rPr>
          <w:rFonts w:ascii="Times New Roman" w:hAnsi="Times New Roman" w:cs="Times New Roman"/>
          <w:sz w:val="24"/>
          <w:szCs w:val="24"/>
          <w:vertAlign w:val="subscript"/>
        </w:rPr>
        <w:t>pradžia</w:t>
      </w:r>
      <w:r w:rsidRPr="00A55CAF">
        <w:rPr>
          <w:rFonts w:ascii="Times New Roman" w:hAnsi="Times New Roman" w:cs="Times New Roman"/>
          <w:sz w:val="24"/>
          <w:szCs w:val="24"/>
        </w:rPr>
        <w:t xml:space="preserve"> – laikotarpio pradžios datos (mėnesio) vartojimo prekių ir paslaugų indeksas „</w:t>
      </w:r>
      <w:r w:rsidRPr="00A55CAF">
        <w:rPr>
          <w:rFonts w:ascii="Times New Roman" w:hAnsi="Times New Roman" w:cs="Times New Roman"/>
          <w:i/>
          <w:iCs/>
          <w:sz w:val="24"/>
          <w:szCs w:val="24"/>
        </w:rPr>
        <w:t>Vartojimo prekės ir paslaugos</w:t>
      </w:r>
      <w:r w:rsidRPr="00A55CAF">
        <w:rPr>
          <w:rFonts w:ascii="Times New Roman" w:hAnsi="Times New Roman" w:cs="Times New Roman"/>
          <w:sz w:val="24"/>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8A30F81" w14:textId="77777777" w:rsidR="00515CFC" w:rsidRPr="00A55CAF" w:rsidRDefault="003C4B4E" w:rsidP="00515CFC">
      <w:pPr>
        <w:ind w:firstLine="1276"/>
        <w:rPr>
          <w:rFonts w:ascii="Times New Roman" w:hAnsi="Times New Roman" w:cs="Times New Roman"/>
          <w:sz w:val="24"/>
          <w:szCs w:val="24"/>
        </w:rPr>
      </w:pPr>
      <w:r w:rsidRPr="00A55CAF">
        <w:rPr>
          <w:rFonts w:ascii="Times New Roman" w:hAnsi="Times New Roman" w:cs="Times New Roman"/>
          <w:sz w:val="24"/>
          <w:szCs w:val="24"/>
        </w:rPr>
        <w:t>3.</w:t>
      </w:r>
      <w:r w:rsidR="00136C85" w:rsidRPr="00A55CAF">
        <w:rPr>
          <w:rFonts w:ascii="Times New Roman" w:hAnsi="Times New Roman" w:cs="Times New Roman"/>
          <w:sz w:val="24"/>
          <w:szCs w:val="24"/>
        </w:rPr>
        <w:t>9</w:t>
      </w:r>
      <w:r w:rsidR="00286A2A" w:rsidRPr="00A55CAF">
        <w:rPr>
          <w:rFonts w:ascii="Times New Roman" w:hAnsi="Times New Roman" w:cs="Times New Roman"/>
          <w:sz w:val="24"/>
          <w:szCs w:val="24"/>
        </w:rPr>
        <w:t>.</w:t>
      </w:r>
      <w:r w:rsidRPr="00A55CAF">
        <w:rPr>
          <w:rFonts w:ascii="Times New Roman" w:hAnsi="Times New Roman" w:cs="Times New Roman"/>
          <w:sz w:val="24"/>
          <w:szCs w:val="24"/>
        </w:rPr>
        <w:t xml:space="preserve"> </w:t>
      </w:r>
      <w:r w:rsidRPr="00A55CAF">
        <w:rPr>
          <w:rFonts w:ascii="Times New Roman" w:hAnsi="Times New Roman" w:cs="Times New Roman"/>
          <w:sz w:val="24"/>
          <w:szCs w:val="24"/>
          <w:shd w:val="clear" w:color="auto" w:fill="FFFFFF"/>
        </w:rPr>
        <w:t xml:space="preserve">Skaičiavimams indeksų reikšmės imamos </w:t>
      </w:r>
      <w:r w:rsidRPr="00A55CAF">
        <w:rPr>
          <w:rFonts w:ascii="Times New Roman" w:hAnsi="Times New Roman" w:cs="Times New Roman"/>
          <w:b/>
          <w:bCs/>
          <w:sz w:val="24"/>
          <w:szCs w:val="24"/>
          <w:shd w:val="clear" w:color="auto" w:fill="FFFFFF"/>
        </w:rPr>
        <w:t>keturių</w:t>
      </w:r>
      <w:r w:rsidRPr="00A55CAF">
        <w:rPr>
          <w:rFonts w:ascii="Times New Roman" w:hAnsi="Times New Roman" w:cs="Times New Roman"/>
          <w:sz w:val="24"/>
          <w:szCs w:val="24"/>
          <w:shd w:val="clear" w:color="auto" w:fill="FFFFFF"/>
        </w:rPr>
        <w:t xml:space="preserve"> skaitmenų po kablelio tikslumu. Apskaičiuotas pokytis (k) tolimesniems skaičiavimams naudojamas suapvalinus iki </w:t>
      </w:r>
      <w:r w:rsidRPr="00A55CAF">
        <w:rPr>
          <w:rFonts w:ascii="Times New Roman" w:hAnsi="Times New Roman" w:cs="Times New Roman"/>
          <w:b/>
          <w:bCs/>
          <w:sz w:val="24"/>
          <w:szCs w:val="24"/>
          <w:shd w:val="clear" w:color="auto" w:fill="FFFFFF"/>
        </w:rPr>
        <w:t>vieno</w:t>
      </w:r>
      <w:r w:rsidRPr="00A55CAF">
        <w:rPr>
          <w:rFonts w:ascii="Times New Roman" w:hAnsi="Times New Roman" w:cs="Times New Roman"/>
          <w:sz w:val="24"/>
          <w:szCs w:val="24"/>
          <w:shd w:val="clear" w:color="auto" w:fill="FFFFFF"/>
        </w:rPr>
        <w:t xml:space="preserve"> skaitmens po kablelio, o apskaičiuotas įkainis „a“ suapvalinamas iki </w:t>
      </w:r>
      <w:r w:rsidRPr="00A55CAF">
        <w:rPr>
          <w:rFonts w:ascii="Times New Roman" w:hAnsi="Times New Roman" w:cs="Times New Roman"/>
          <w:b/>
          <w:bCs/>
          <w:sz w:val="24"/>
          <w:szCs w:val="24"/>
          <w:shd w:val="clear" w:color="auto" w:fill="FFFFFF"/>
        </w:rPr>
        <w:t xml:space="preserve">dviejų </w:t>
      </w:r>
      <w:r w:rsidRPr="00A55CAF">
        <w:rPr>
          <w:rFonts w:ascii="Times New Roman" w:hAnsi="Times New Roman" w:cs="Times New Roman"/>
          <w:sz w:val="24"/>
          <w:szCs w:val="24"/>
          <w:shd w:val="clear" w:color="auto" w:fill="FFFFFF"/>
        </w:rPr>
        <w:t xml:space="preserve"> skaitmenų po kablelio.</w:t>
      </w:r>
    </w:p>
    <w:p w14:paraId="371E3072" w14:textId="77777777" w:rsidR="00515CFC" w:rsidRPr="00A55CAF" w:rsidRDefault="00136C85" w:rsidP="00515CFC">
      <w:pPr>
        <w:ind w:firstLine="1276"/>
        <w:rPr>
          <w:rFonts w:ascii="Times New Roman" w:hAnsi="Times New Roman" w:cs="Times New Roman"/>
          <w:sz w:val="24"/>
          <w:szCs w:val="24"/>
        </w:rPr>
      </w:pPr>
      <w:r w:rsidRPr="00A55CAF">
        <w:rPr>
          <w:rFonts w:ascii="Times New Roman" w:hAnsi="Times New Roman" w:cs="Times New Roman"/>
          <w:sz w:val="24"/>
          <w:szCs w:val="24"/>
        </w:rPr>
        <w:t>3.10. Vėlesnis kainų arba įkaini</w:t>
      </w:r>
      <w:r w:rsidR="00CC74CB" w:rsidRPr="00A55CAF">
        <w:rPr>
          <w:rFonts w:ascii="Times New Roman" w:hAnsi="Times New Roman" w:cs="Times New Roman"/>
          <w:sz w:val="24"/>
          <w:szCs w:val="24"/>
        </w:rPr>
        <w:t>o</w:t>
      </w:r>
      <w:r w:rsidRPr="00A55CAF">
        <w:rPr>
          <w:rFonts w:ascii="Times New Roman" w:hAnsi="Times New Roman" w:cs="Times New Roman"/>
          <w:sz w:val="24"/>
          <w:szCs w:val="24"/>
        </w:rPr>
        <w:t xml:space="preserve"> perskaičiavimas negali apimti laikotarpio, už kurį perskaičiavimas jau buvo atliktas. </w:t>
      </w:r>
    </w:p>
    <w:p w14:paraId="4EF6950A" w14:textId="77777777" w:rsidR="00515CFC" w:rsidRPr="00A55CAF" w:rsidRDefault="003C4B4E" w:rsidP="00515CFC">
      <w:pPr>
        <w:ind w:firstLine="1276"/>
        <w:rPr>
          <w:rFonts w:ascii="Times New Roman" w:hAnsi="Times New Roman" w:cs="Times New Roman"/>
          <w:sz w:val="24"/>
          <w:szCs w:val="24"/>
        </w:rPr>
      </w:pPr>
      <w:r w:rsidRPr="00A55CAF">
        <w:rPr>
          <w:rFonts w:ascii="Times New Roman" w:hAnsi="Times New Roman" w:cs="Times New Roman"/>
          <w:sz w:val="24"/>
          <w:szCs w:val="24"/>
          <w:shd w:val="clear" w:color="auto" w:fill="FFFFFF"/>
        </w:rPr>
        <w:t>3.</w:t>
      </w:r>
      <w:r w:rsidR="00136C85" w:rsidRPr="00A55CAF">
        <w:rPr>
          <w:rFonts w:ascii="Times New Roman" w:hAnsi="Times New Roman" w:cs="Times New Roman"/>
          <w:sz w:val="24"/>
          <w:szCs w:val="24"/>
          <w:shd w:val="clear" w:color="auto" w:fill="FFFFFF"/>
        </w:rPr>
        <w:t>11</w:t>
      </w:r>
      <w:r w:rsidRPr="00A55CAF">
        <w:rPr>
          <w:rFonts w:ascii="Times New Roman" w:hAnsi="Times New Roman" w:cs="Times New Roman"/>
          <w:sz w:val="24"/>
          <w:szCs w:val="24"/>
          <w:shd w:val="clear" w:color="auto" w:fill="FFFFFF"/>
        </w:rPr>
        <w:t>. Šalis, siekianti Sutarties kainos / įkaini</w:t>
      </w:r>
      <w:r w:rsidR="00CC74CB" w:rsidRPr="00A55CAF">
        <w:rPr>
          <w:rFonts w:ascii="Times New Roman" w:hAnsi="Times New Roman" w:cs="Times New Roman"/>
          <w:sz w:val="24"/>
          <w:szCs w:val="24"/>
          <w:shd w:val="clear" w:color="auto" w:fill="FFFFFF"/>
        </w:rPr>
        <w:t>o</w:t>
      </w:r>
      <w:r w:rsidRPr="00A55CAF">
        <w:rPr>
          <w:rFonts w:ascii="Times New Roman" w:hAnsi="Times New Roman" w:cs="Times New Roman"/>
          <w:sz w:val="24"/>
          <w:szCs w:val="24"/>
          <w:shd w:val="clear" w:color="auto" w:fill="FFFFFF"/>
        </w:rPr>
        <w:t xml:space="preserve"> peržiūros, privalo raštu kreiptis į kitą Šalį ir prašyme pateikti visą reikalingą informaciją: Sutarties pavadinimą, numerį, datą, neperduotų ir neapmokėtų Prekių ir su Prekėmis susijusių paslaugų sąrašą su kiekiais, Indekso reikšmes su nuorodomis į viešus šaltinius Valstybės duomenų agentūros Oficialiosios statistikos portale. Prašyme Šalis neturi teisės nurodyti kito Indekso ar prašyti perskaičiavimo pagal kitą Indeksą nei nurodytas šioje </w:t>
      </w:r>
      <w:r w:rsidR="0070087E" w:rsidRPr="00A55CAF">
        <w:rPr>
          <w:rFonts w:ascii="Times New Roman" w:hAnsi="Times New Roman" w:cs="Times New Roman"/>
          <w:sz w:val="24"/>
          <w:szCs w:val="24"/>
          <w:shd w:val="clear" w:color="auto" w:fill="FFFFFF"/>
        </w:rPr>
        <w:t>Sutartyje</w:t>
      </w:r>
      <w:r w:rsidRPr="00A55CAF">
        <w:rPr>
          <w:rFonts w:ascii="Times New Roman" w:hAnsi="Times New Roman" w:cs="Times New Roman"/>
          <w:sz w:val="24"/>
          <w:szCs w:val="24"/>
          <w:shd w:val="clear" w:color="auto" w:fill="FFFFFF"/>
        </w:rPr>
        <w:t>.</w:t>
      </w:r>
    </w:p>
    <w:p w14:paraId="623A6B74" w14:textId="77777777" w:rsidR="00515CFC" w:rsidRPr="00A55CAF" w:rsidRDefault="003C4B4E" w:rsidP="00515CFC">
      <w:pPr>
        <w:ind w:firstLine="1276"/>
        <w:rPr>
          <w:rFonts w:ascii="Times New Roman" w:hAnsi="Times New Roman" w:cs="Times New Roman"/>
          <w:sz w:val="24"/>
          <w:szCs w:val="24"/>
        </w:rPr>
      </w:pPr>
      <w:r w:rsidRPr="00A55CAF">
        <w:rPr>
          <w:rFonts w:ascii="Times New Roman" w:hAnsi="Times New Roman" w:cs="Times New Roman"/>
          <w:sz w:val="24"/>
          <w:szCs w:val="24"/>
        </w:rPr>
        <w:lastRenderedPageBreak/>
        <w:t>3.</w:t>
      </w:r>
      <w:r w:rsidR="00136C85" w:rsidRPr="00A55CAF">
        <w:rPr>
          <w:rFonts w:ascii="Times New Roman" w:hAnsi="Times New Roman" w:cs="Times New Roman"/>
          <w:sz w:val="24"/>
          <w:szCs w:val="24"/>
        </w:rPr>
        <w:t>12</w:t>
      </w:r>
      <w:r w:rsidRPr="00A55CAF">
        <w:rPr>
          <w:rFonts w:ascii="Times New Roman" w:hAnsi="Times New Roman" w:cs="Times New Roman"/>
          <w:sz w:val="24"/>
          <w:szCs w:val="24"/>
        </w:rPr>
        <w:t xml:space="preserve">. </w:t>
      </w:r>
      <w:r w:rsidR="00191E9B" w:rsidRPr="00A55CAF">
        <w:rPr>
          <w:rFonts w:ascii="Times New Roman" w:hAnsi="Times New Roman" w:cs="Times New Roman"/>
          <w:sz w:val="24"/>
          <w:szCs w:val="24"/>
        </w:rPr>
        <w:t>Sutarties kainos / įkaini</w:t>
      </w:r>
      <w:r w:rsidR="00CC74CB" w:rsidRPr="00A55CAF">
        <w:rPr>
          <w:rFonts w:ascii="Times New Roman" w:hAnsi="Times New Roman" w:cs="Times New Roman"/>
          <w:sz w:val="24"/>
          <w:szCs w:val="24"/>
        </w:rPr>
        <w:t>o</w:t>
      </w:r>
      <w:r w:rsidR="00191E9B" w:rsidRPr="00A55CAF">
        <w:rPr>
          <w:rFonts w:ascii="Times New Roman" w:hAnsi="Times New Roman" w:cs="Times New Roman"/>
          <w:sz w:val="24"/>
          <w:szCs w:val="24"/>
        </w:rPr>
        <w:t xml:space="preserve"> perskaičiavimas įforminamas abiejų Šalių rašytiniu  susitarimu. </w:t>
      </w:r>
      <w:r w:rsidRPr="00A55CAF">
        <w:rPr>
          <w:rFonts w:ascii="Times New Roman" w:hAnsi="Times New Roman" w:cs="Times New Roman"/>
          <w:sz w:val="24"/>
          <w:szCs w:val="24"/>
          <w:shd w:val="clear" w:color="auto" w:fill="FFFFFF"/>
        </w:rPr>
        <w:t xml:space="preserve">Susitarimas turi būti sudarytas per </w:t>
      </w:r>
      <w:r w:rsidRPr="00A55CAF">
        <w:rPr>
          <w:rFonts w:ascii="Times New Roman" w:eastAsia="Times New Roman" w:hAnsi="Times New Roman" w:cs="Times New Roman"/>
          <w:sz w:val="24"/>
          <w:szCs w:val="24"/>
          <w:shd w:val="clear" w:color="auto" w:fill="FFFFFF"/>
          <w14:ligatures w14:val="none"/>
        </w:rPr>
        <w:t>10 (dešimt) darbo dienų</w:t>
      </w:r>
      <w:r w:rsidRPr="00A55CAF">
        <w:rPr>
          <w:rFonts w:ascii="Times New Roman" w:hAnsi="Times New Roman" w:cs="Times New Roman"/>
          <w:sz w:val="24"/>
          <w:szCs w:val="24"/>
          <w:shd w:val="clear" w:color="auto" w:fill="FFFFFF"/>
        </w:rPr>
        <w:t xml:space="preserve"> nuo Šalies pateikto tinkamo prašymo perskaičiuoti S</w:t>
      </w:r>
      <w:r w:rsidRPr="00A55CAF">
        <w:rPr>
          <w:rFonts w:ascii="Times New Roman" w:hAnsi="Times New Roman" w:cs="Times New Roman"/>
          <w:sz w:val="24"/>
          <w:szCs w:val="24"/>
        </w:rPr>
        <w:t xml:space="preserve">utarties </w:t>
      </w:r>
      <w:r w:rsidRPr="00A55CAF">
        <w:rPr>
          <w:rFonts w:ascii="Times New Roman" w:hAnsi="Times New Roman" w:cs="Times New Roman"/>
          <w:sz w:val="24"/>
          <w:szCs w:val="24"/>
          <w:shd w:val="clear" w:color="auto" w:fill="FFFFFF"/>
        </w:rPr>
        <w:t>kainą / įkain</w:t>
      </w:r>
      <w:r w:rsidR="00CC74CB" w:rsidRPr="00A55CAF">
        <w:rPr>
          <w:rFonts w:ascii="Times New Roman" w:hAnsi="Times New Roman" w:cs="Times New Roman"/>
          <w:sz w:val="24"/>
          <w:szCs w:val="24"/>
          <w:shd w:val="clear" w:color="auto" w:fill="FFFFFF"/>
        </w:rPr>
        <w:t>į</w:t>
      </w:r>
      <w:r w:rsidRPr="00A55CAF">
        <w:rPr>
          <w:rFonts w:ascii="Times New Roman" w:hAnsi="Times New Roman" w:cs="Times New Roman"/>
          <w:sz w:val="24"/>
          <w:szCs w:val="24"/>
          <w:shd w:val="clear" w:color="auto" w:fill="FFFFFF"/>
        </w:rPr>
        <w:t xml:space="preserve"> gavimo dienos.</w:t>
      </w:r>
    </w:p>
    <w:p w14:paraId="21ED98CF" w14:textId="77777777" w:rsidR="00515CFC" w:rsidRPr="00A55CAF" w:rsidRDefault="004E5E93" w:rsidP="00515CFC">
      <w:pPr>
        <w:ind w:firstLine="1276"/>
        <w:rPr>
          <w:rFonts w:ascii="Times New Roman" w:hAnsi="Times New Roman" w:cs="Times New Roman"/>
          <w:sz w:val="24"/>
          <w:szCs w:val="24"/>
        </w:rPr>
      </w:pPr>
      <w:r w:rsidRPr="00A55CAF">
        <w:rPr>
          <w:rFonts w:ascii="Times New Roman" w:eastAsia="Times New Roman" w:hAnsi="Times New Roman" w:cs="Times New Roman"/>
          <w:sz w:val="24"/>
          <w:szCs w:val="24"/>
        </w:rPr>
        <w:t>3.13. Avansinis mokėjimas nenumatytas.</w:t>
      </w:r>
    </w:p>
    <w:p w14:paraId="2A368DE5" w14:textId="77777777" w:rsidR="00515CFC" w:rsidRPr="00A55CAF" w:rsidRDefault="006518D2" w:rsidP="00515CFC">
      <w:pPr>
        <w:ind w:firstLine="1276"/>
        <w:rPr>
          <w:rFonts w:ascii="Times New Roman" w:hAnsi="Times New Roman" w:cs="Times New Roman"/>
          <w:sz w:val="24"/>
          <w:szCs w:val="24"/>
        </w:rPr>
      </w:pPr>
      <w:r w:rsidRPr="00A55CAF">
        <w:rPr>
          <w:rFonts w:ascii="Times New Roman" w:hAnsi="Times New Roman" w:cs="Times New Roman"/>
          <w:sz w:val="24"/>
          <w:szCs w:val="24"/>
        </w:rPr>
        <w:t>3</w:t>
      </w:r>
      <w:r w:rsidR="00FD495A" w:rsidRPr="00A55CAF">
        <w:rPr>
          <w:rFonts w:ascii="Times New Roman" w:hAnsi="Times New Roman" w:cs="Times New Roman"/>
          <w:sz w:val="24"/>
          <w:szCs w:val="24"/>
        </w:rPr>
        <w:t>.</w:t>
      </w:r>
      <w:r w:rsidR="00725934" w:rsidRPr="00A55CAF">
        <w:rPr>
          <w:rFonts w:ascii="Times New Roman" w:hAnsi="Times New Roman" w:cs="Times New Roman"/>
          <w:sz w:val="24"/>
          <w:szCs w:val="24"/>
        </w:rPr>
        <w:t>14</w:t>
      </w:r>
      <w:r w:rsidR="00FD495A" w:rsidRPr="00A55CAF">
        <w:rPr>
          <w:rFonts w:ascii="Times New Roman" w:hAnsi="Times New Roman" w:cs="Times New Roman"/>
          <w:sz w:val="24"/>
          <w:szCs w:val="24"/>
        </w:rPr>
        <w:t xml:space="preserve">. </w:t>
      </w:r>
      <w:r w:rsidR="00EF15C2" w:rsidRPr="00A55CAF">
        <w:rPr>
          <w:rFonts w:ascii="Times New Roman" w:hAnsi="Times New Roman" w:cs="Times New Roman"/>
          <w:sz w:val="24"/>
          <w:szCs w:val="24"/>
        </w:rPr>
        <w:t>Pirkėjas atsiskaito su Tiekėju ne vėliau kaip per 30 (trisdešimt) kalendorinių dienų nuo sąskaitos faktūros</w:t>
      </w:r>
      <w:r w:rsidR="00725934" w:rsidRPr="00A55CAF">
        <w:rPr>
          <w:rFonts w:ascii="Times New Roman" w:hAnsi="Times New Roman" w:cs="Times New Roman"/>
          <w:sz w:val="24"/>
          <w:szCs w:val="24"/>
        </w:rPr>
        <w:t xml:space="preserve"> gavimo dienos:</w:t>
      </w:r>
    </w:p>
    <w:p w14:paraId="661E52F6" w14:textId="77777777" w:rsidR="00515CFC" w:rsidRPr="00AA1541" w:rsidRDefault="00725934" w:rsidP="00515CFC">
      <w:pPr>
        <w:ind w:firstLine="1276"/>
        <w:rPr>
          <w:rFonts w:ascii="Times New Roman" w:hAnsi="Times New Roman" w:cs="Times New Roman"/>
          <w:sz w:val="24"/>
          <w:szCs w:val="24"/>
        </w:rPr>
      </w:pPr>
      <w:r w:rsidRPr="00AA1541">
        <w:rPr>
          <w:rFonts w:ascii="Times New Roman" w:hAnsi="Times New Roman" w:cs="Times New Roman"/>
          <w:sz w:val="24"/>
          <w:szCs w:val="24"/>
        </w:rPr>
        <w:t xml:space="preserve">3.14.1. </w:t>
      </w:r>
      <w:r w:rsidRPr="00AA1541">
        <w:rPr>
          <w:rFonts w:ascii="Times New Roman" w:eastAsia="Times New Roman" w:hAnsi="Times New Roman" w:cs="Times New Roman"/>
          <w:iCs/>
          <w:sz w:val="24"/>
          <w:szCs w:val="24"/>
        </w:rPr>
        <w:t xml:space="preserve">Tiekėjas sąskaitą faktūrą už kiekvienus </w:t>
      </w:r>
      <w:r w:rsidRPr="00AA1541">
        <w:rPr>
          <w:rFonts w:ascii="Times New Roman" w:hAnsi="Times New Roman" w:cs="Times New Roman"/>
          <w:sz w:val="24"/>
          <w:szCs w:val="24"/>
        </w:rPr>
        <w:t xml:space="preserve">Esri programinės įrangos SLG-ELA (arba lygiavertės) </w:t>
      </w:r>
      <w:r w:rsidRPr="00AA1541">
        <w:rPr>
          <w:rFonts w:ascii="Times New Roman" w:eastAsia="Times New Roman" w:hAnsi="Times New Roman" w:cs="Times New Roman"/>
          <w:iCs/>
          <w:sz w:val="24"/>
          <w:szCs w:val="24"/>
        </w:rPr>
        <w:t xml:space="preserve">licencijos nuomos, naujumo garantijos ir techninės priežiūros metus gali pateikti tik vieną kartą per metus ir tik tada, kai </w:t>
      </w:r>
      <w:r w:rsidR="00647356" w:rsidRPr="00AA1541">
        <w:rPr>
          <w:rFonts w:ascii="Times New Roman" w:eastAsia="Times New Roman" w:hAnsi="Times New Roman" w:cs="Times New Roman"/>
          <w:iCs/>
          <w:sz w:val="24"/>
          <w:szCs w:val="24"/>
        </w:rPr>
        <w:t>Pirkėjas</w:t>
      </w:r>
      <w:r w:rsidRPr="00AA1541">
        <w:rPr>
          <w:rFonts w:ascii="Times New Roman" w:eastAsia="Times New Roman" w:hAnsi="Times New Roman" w:cs="Times New Roman"/>
          <w:iCs/>
          <w:sz w:val="24"/>
          <w:szCs w:val="24"/>
        </w:rPr>
        <w:t xml:space="preserve"> pasirašo prekių perdavimo-priėmimo aktą;</w:t>
      </w:r>
    </w:p>
    <w:p w14:paraId="1AD03685" w14:textId="77777777" w:rsidR="00515CFC" w:rsidRPr="00AA1541" w:rsidRDefault="00725934" w:rsidP="00515CFC">
      <w:pPr>
        <w:ind w:firstLine="1276"/>
        <w:rPr>
          <w:rFonts w:ascii="Times New Roman" w:hAnsi="Times New Roman" w:cs="Times New Roman"/>
          <w:sz w:val="24"/>
          <w:szCs w:val="24"/>
        </w:rPr>
      </w:pPr>
      <w:r w:rsidRPr="00AA1541">
        <w:rPr>
          <w:rFonts w:ascii="Times New Roman" w:eastAsia="Times New Roman" w:hAnsi="Times New Roman" w:cs="Times New Roman"/>
          <w:iCs/>
          <w:sz w:val="24"/>
          <w:szCs w:val="24"/>
        </w:rPr>
        <w:t>3.14.2. Tiekėjas sąskaitą faktūrą už pagal Pirkėjo poreikį suteiktas konsultacines paslaugas Pirkėjui gali pateikti tik tada, kai Pirkėjas pasirašo paslaugų perdavimo-priėmimo aktą (</w:t>
      </w:r>
      <w:r w:rsidRPr="00AA1541">
        <w:rPr>
          <w:rFonts w:ascii="Times New Roman" w:hAnsi="Times New Roman" w:cs="Times New Roman"/>
          <w:sz w:val="24"/>
          <w:szCs w:val="24"/>
          <w:shd w:val="clear" w:color="auto" w:fill="FFFFFF"/>
        </w:rPr>
        <w:t xml:space="preserve">mokama už </w:t>
      </w:r>
      <w:r w:rsidR="006755DA" w:rsidRPr="00AA1541">
        <w:rPr>
          <w:rFonts w:ascii="Times New Roman" w:hAnsi="Times New Roman" w:cs="Times New Roman"/>
          <w:sz w:val="24"/>
          <w:szCs w:val="24"/>
          <w:shd w:val="clear" w:color="auto" w:fill="FFFFFF"/>
        </w:rPr>
        <w:t>faktiškai suteiktų paslaugų</w:t>
      </w:r>
      <w:r w:rsidRPr="00AA1541">
        <w:rPr>
          <w:rFonts w:ascii="Times New Roman" w:hAnsi="Times New Roman" w:cs="Times New Roman"/>
          <w:sz w:val="24"/>
          <w:szCs w:val="24"/>
          <w:shd w:val="clear" w:color="auto" w:fill="FFFFFF"/>
        </w:rPr>
        <w:t xml:space="preserve"> kiekį pagal nustatytą įkainį Sutarties priede Nr. 1).</w:t>
      </w:r>
    </w:p>
    <w:p w14:paraId="48F57B4A" w14:textId="77777777" w:rsidR="00515CFC" w:rsidRPr="00A55CAF" w:rsidRDefault="0070087E" w:rsidP="00515CFC">
      <w:pPr>
        <w:ind w:firstLine="1276"/>
        <w:rPr>
          <w:rFonts w:ascii="Times New Roman" w:hAnsi="Times New Roman" w:cs="Times New Roman"/>
          <w:sz w:val="24"/>
          <w:szCs w:val="24"/>
        </w:rPr>
      </w:pPr>
      <w:r w:rsidRPr="00AA1541">
        <w:rPr>
          <w:rFonts w:ascii="Times New Roman" w:hAnsi="Times New Roman" w:cs="Times New Roman"/>
          <w:sz w:val="24"/>
          <w:szCs w:val="24"/>
        </w:rPr>
        <w:t>3.</w:t>
      </w:r>
      <w:r w:rsidR="00377415" w:rsidRPr="00AA1541">
        <w:rPr>
          <w:rFonts w:ascii="Times New Roman" w:hAnsi="Times New Roman" w:cs="Times New Roman"/>
          <w:sz w:val="24"/>
          <w:szCs w:val="24"/>
        </w:rPr>
        <w:t>15</w:t>
      </w:r>
      <w:r w:rsidRPr="00AA1541">
        <w:rPr>
          <w:rFonts w:ascii="Times New Roman" w:hAnsi="Times New Roman" w:cs="Times New Roman"/>
          <w:sz w:val="24"/>
          <w:szCs w:val="24"/>
        </w:rPr>
        <w:t xml:space="preserve">. Sąskaitos faktūros </w:t>
      </w:r>
      <w:r w:rsidR="00191E9B" w:rsidRPr="00AA1541">
        <w:rPr>
          <w:rFonts w:ascii="Times New Roman" w:hAnsi="Times New Roman" w:cs="Times New Roman"/>
          <w:sz w:val="24"/>
          <w:szCs w:val="24"/>
        </w:rPr>
        <w:t>Pirkėjui</w:t>
      </w:r>
      <w:r w:rsidRPr="00AA1541">
        <w:rPr>
          <w:rFonts w:ascii="Times New Roman" w:hAnsi="Times New Roman" w:cs="Times New Roman"/>
          <w:sz w:val="24"/>
          <w:szCs w:val="24"/>
        </w:rPr>
        <w:t xml:space="preserve"> teikiamos tik elektroniniu būdu:</w:t>
      </w:r>
    </w:p>
    <w:p w14:paraId="4A32123E" w14:textId="77777777" w:rsidR="00515CFC" w:rsidRPr="00A55CAF" w:rsidRDefault="00377415" w:rsidP="00515CFC">
      <w:pPr>
        <w:ind w:firstLine="1276"/>
        <w:rPr>
          <w:rFonts w:ascii="Times New Roman" w:hAnsi="Times New Roman" w:cs="Times New Roman"/>
          <w:sz w:val="24"/>
          <w:szCs w:val="24"/>
        </w:rPr>
      </w:pPr>
      <w:r w:rsidRPr="00A55CAF">
        <w:rPr>
          <w:rFonts w:ascii="Times New Roman" w:hAnsi="Times New Roman" w:cs="Times New Roman"/>
          <w:sz w:val="24"/>
          <w:szCs w:val="24"/>
          <w:shd w:val="clear" w:color="auto" w:fill="FFFFFF"/>
        </w:rPr>
        <w:t>3</w:t>
      </w:r>
      <w:r w:rsidR="0070087E" w:rsidRPr="00A55CAF">
        <w:rPr>
          <w:rFonts w:ascii="Times New Roman" w:hAnsi="Times New Roman" w:cs="Times New Roman"/>
          <w:sz w:val="24"/>
          <w:szCs w:val="24"/>
        </w:rPr>
        <w:t>.</w:t>
      </w:r>
      <w:r w:rsidRPr="00A55CAF">
        <w:rPr>
          <w:rFonts w:ascii="Times New Roman" w:hAnsi="Times New Roman" w:cs="Times New Roman"/>
          <w:sz w:val="24"/>
          <w:szCs w:val="24"/>
        </w:rPr>
        <w:t>15</w:t>
      </w:r>
      <w:r w:rsidR="0070087E" w:rsidRPr="00A55CAF">
        <w:rPr>
          <w:rFonts w:ascii="Times New Roman" w:hAnsi="Times New Roman" w:cs="Times New Roman"/>
          <w:sz w:val="24"/>
          <w:szCs w:val="24"/>
        </w:rPr>
        <w:t xml:space="preserve">.1. Elektroninės sąskaitos faktūros, atitinkančios Europos elektroninių sąskaitų faktūrų standartą, teikiamos </w:t>
      </w:r>
      <w:r w:rsidR="00A76EB9" w:rsidRPr="00A55CAF">
        <w:rPr>
          <w:rFonts w:ascii="Times New Roman" w:hAnsi="Times New Roman" w:cs="Times New Roman"/>
          <w:sz w:val="24"/>
          <w:szCs w:val="24"/>
        </w:rPr>
        <w:t xml:space="preserve">Tiekėjo </w:t>
      </w:r>
      <w:r w:rsidR="0070087E" w:rsidRPr="00A55CAF">
        <w:rPr>
          <w:rFonts w:ascii="Times New Roman" w:hAnsi="Times New Roman" w:cs="Times New Roman"/>
          <w:sz w:val="24"/>
          <w:szCs w:val="24"/>
        </w:rPr>
        <w:t>pasirinktomis priemonėmis;</w:t>
      </w:r>
    </w:p>
    <w:p w14:paraId="03AFE08C" w14:textId="77777777" w:rsidR="00515CFC" w:rsidRPr="00A55CAF" w:rsidRDefault="0070087E" w:rsidP="00515CFC">
      <w:pPr>
        <w:ind w:firstLine="1276"/>
        <w:rPr>
          <w:rFonts w:ascii="Times New Roman" w:hAnsi="Times New Roman" w:cs="Times New Roman"/>
          <w:sz w:val="24"/>
          <w:szCs w:val="24"/>
        </w:rPr>
      </w:pPr>
      <w:r w:rsidRPr="00A55CAF">
        <w:rPr>
          <w:rFonts w:ascii="Times New Roman" w:hAnsi="Times New Roman" w:cs="Times New Roman"/>
          <w:sz w:val="24"/>
          <w:szCs w:val="24"/>
        </w:rPr>
        <w:t>3</w:t>
      </w:r>
      <w:r w:rsidR="00377415" w:rsidRPr="00A55CAF">
        <w:rPr>
          <w:rFonts w:ascii="Times New Roman" w:hAnsi="Times New Roman" w:cs="Times New Roman"/>
          <w:sz w:val="24"/>
          <w:szCs w:val="24"/>
        </w:rPr>
        <w:t>.15</w:t>
      </w:r>
      <w:r w:rsidRPr="00A55CAF">
        <w:rPr>
          <w:rFonts w:ascii="Times New Roman" w:hAnsi="Times New Roman" w:cs="Times New Roman"/>
          <w:sz w:val="24"/>
          <w:szCs w:val="24"/>
        </w:rPr>
        <w:t xml:space="preserve">.2. Europos elektroninių sąskaitų faktūrų standarto neatitinkančios elektroninės sąskaitos faktūros gali būti teikiamos tik naudojantis </w:t>
      </w:r>
      <w:r w:rsidR="00A76EB9" w:rsidRPr="00A55CAF">
        <w:rPr>
          <w:rFonts w:ascii="Times New Roman" w:eastAsia="Arial" w:hAnsi="Times New Roman" w:cs="Times New Roman"/>
          <w:sz w:val="24"/>
          <w:szCs w:val="24"/>
        </w:rPr>
        <w:t>Sąskaitų administravimo bendrosios informacinės sistemos (toliau – SABIS) priemonėmis</w:t>
      </w:r>
      <w:r w:rsidRPr="00A55CAF">
        <w:rPr>
          <w:rFonts w:ascii="Times New Roman" w:hAnsi="Times New Roman" w:cs="Times New Roman"/>
          <w:sz w:val="24"/>
          <w:szCs w:val="24"/>
        </w:rPr>
        <w:t>;</w:t>
      </w:r>
    </w:p>
    <w:p w14:paraId="5127080B" w14:textId="61BBFB98" w:rsidR="001D51BD" w:rsidRPr="00A55CAF" w:rsidRDefault="00377415" w:rsidP="00515CFC">
      <w:pPr>
        <w:ind w:firstLine="1276"/>
        <w:rPr>
          <w:rFonts w:ascii="Times New Roman" w:hAnsi="Times New Roman" w:cs="Times New Roman"/>
          <w:sz w:val="24"/>
          <w:szCs w:val="24"/>
        </w:rPr>
      </w:pPr>
      <w:r w:rsidRPr="00A55CAF">
        <w:rPr>
          <w:rFonts w:ascii="Times New Roman" w:hAnsi="Times New Roman" w:cs="Times New Roman"/>
          <w:sz w:val="24"/>
          <w:szCs w:val="24"/>
        </w:rPr>
        <w:t>3</w:t>
      </w:r>
      <w:r w:rsidR="0070087E" w:rsidRPr="00A55CAF">
        <w:rPr>
          <w:rFonts w:ascii="Times New Roman" w:hAnsi="Times New Roman" w:cs="Times New Roman"/>
          <w:sz w:val="24"/>
          <w:szCs w:val="24"/>
        </w:rPr>
        <w:t>.</w:t>
      </w:r>
      <w:r w:rsidRPr="00A55CAF">
        <w:rPr>
          <w:rFonts w:ascii="Times New Roman" w:hAnsi="Times New Roman" w:cs="Times New Roman"/>
          <w:sz w:val="24"/>
          <w:szCs w:val="24"/>
        </w:rPr>
        <w:t>15</w:t>
      </w:r>
      <w:r w:rsidR="0070087E" w:rsidRPr="00A55CAF">
        <w:rPr>
          <w:rFonts w:ascii="Times New Roman" w:hAnsi="Times New Roman" w:cs="Times New Roman"/>
          <w:sz w:val="24"/>
          <w:szCs w:val="24"/>
        </w:rPr>
        <w:t xml:space="preserve">.3. </w:t>
      </w:r>
      <w:r w:rsidR="00A76EB9" w:rsidRPr="00A55CAF">
        <w:rPr>
          <w:rFonts w:ascii="Times New Roman" w:hAnsi="Times New Roman" w:cs="Times New Roman"/>
          <w:sz w:val="24"/>
          <w:szCs w:val="24"/>
        </w:rPr>
        <w:t>Pirkėjas</w:t>
      </w:r>
      <w:r w:rsidR="0070087E" w:rsidRPr="00A55CAF">
        <w:rPr>
          <w:rFonts w:ascii="Times New Roman" w:hAnsi="Times New Roman" w:cs="Times New Roman"/>
          <w:sz w:val="24"/>
          <w:szCs w:val="24"/>
        </w:rPr>
        <w:t xml:space="preserve">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9DAABC2" w14:textId="77777777" w:rsidR="001D51BD" w:rsidRPr="001817A3" w:rsidRDefault="001D51BD" w:rsidP="001D51BD">
      <w:pPr>
        <w:ind w:firstLine="851"/>
        <w:rPr>
          <w:rFonts w:ascii="Times New Roman" w:hAnsi="Times New Roman"/>
          <w:sz w:val="24"/>
          <w:szCs w:val="24"/>
        </w:rPr>
      </w:pPr>
    </w:p>
    <w:p w14:paraId="3D81741E" w14:textId="77777777" w:rsidR="001D51BD" w:rsidRPr="001817A3" w:rsidRDefault="001D51BD" w:rsidP="001D51BD">
      <w:pPr>
        <w:jc w:val="center"/>
        <w:rPr>
          <w:rFonts w:ascii="Times New Roman" w:eastAsia="Times New Roman" w:hAnsi="Times New Roman" w:cs="Times New Roman"/>
          <w:b/>
          <w:sz w:val="24"/>
          <w:szCs w:val="24"/>
        </w:rPr>
      </w:pPr>
      <w:r w:rsidRPr="001817A3">
        <w:rPr>
          <w:rFonts w:ascii="Times New Roman" w:eastAsia="Times New Roman" w:hAnsi="Times New Roman" w:cs="Times New Roman"/>
          <w:b/>
          <w:sz w:val="24"/>
          <w:szCs w:val="24"/>
        </w:rPr>
        <w:t>IV SKYRIUS</w:t>
      </w:r>
    </w:p>
    <w:p w14:paraId="4CB6565E" w14:textId="0C4B3D75" w:rsidR="00D00E5C" w:rsidRPr="001817A3" w:rsidRDefault="001D51BD" w:rsidP="001D51BD">
      <w:pPr>
        <w:jc w:val="center"/>
        <w:rPr>
          <w:rFonts w:ascii="Times New Roman" w:eastAsia="Times New Roman" w:hAnsi="Times New Roman" w:cs="Times New Roman"/>
          <w:b/>
          <w:sz w:val="24"/>
          <w:szCs w:val="24"/>
        </w:rPr>
      </w:pPr>
      <w:r w:rsidRPr="001817A3">
        <w:rPr>
          <w:rFonts w:ascii="Times New Roman" w:eastAsia="Times New Roman" w:hAnsi="Times New Roman" w:cs="Times New Roman"/>
          <w:b/>
          <w:sz w:val="24"/>
          <w:szCs w:val="24"/>
        </w:rPr>
        <w:t>SUTARTIES GALIOJIMAS IR TERMINAI</w:t>
      </w:r>
    </w:p>
    <w:p w14:paraId="1D404923" w14:textId="77777777" w:rsidR="001F61E7" w:rsidRPr="001817A3" w:rsidRDefault="001F61E7" w:rsidP="00643D71">
      <w:pPr>
        <w:rPr>
          <w:rFonts w:ascii="Times New Roman" w:eastAsia="Times New Roman" w:hAnsi="Times New Roman" w:cs="Times New Roman"/>
          <w:sz w:val="24"/>
          <w:szCs w:val="24"/>
        </w:rPr>
      </w:pPr>
    </w:p>
    <w:p w14:paraId="1801CB34" w14:textId="77777777" w:rsidR="002C54FD" w:rsidRPr="00C24B4D" w:rsidRDefault="00643D71" w:rsidP="002C54FD">
      <w:pPr>
        <w:pStyle w:val="Betarp"/>
        <w:ind w:firstLine="1276"/>
        <w:jc w:val="both"/>
        <w:rPr>
          <w:color w:val="FF0000"/>
          <w:kern w:val="2"/>
          <w:szCs w:val="24"/>
        </w:rPr>
      </w:pPr>
      <w:bookmarkStart w:id="1" w:name="_Hlk196812494"/>
      <w:bookmarkStart w:id="2" w:name="_Hlk196814934"/>
      <w:r w:rsidRPr="00C24B4D">
        <w:rPr>
          <w:szCs w:val="24"/>
        </w:rPr>
        <w:t xml:space="preserve">4.1. Tiekėjas Prekes (visą Prekių kiekį) įsipareigoja perduoti (aktyvuoti licenciją) elektroniniu būdu </w:t>
      </w:r>
      <w:r w:rsidRPr="00C24B4D">
        <w:rPr>
          <w:b/>
          <w:bCs/>
          <w:szCs w:val="24"/>
        </w:rPr>
        <w:t>ne vėliau kaip per</w:t>
      </w:r>
      <w:r w:rsidRPr="00C24B4D">
        <w:rPr>
          <w:szCs w:val="24"/>
        </w:rPr>
        <w:t xml:space="preserve"> </w:t>
      </w:r>
      <w:r w:rsidRPr="00C24B4D">
        <w:rPr>
          <w:b/>
          <w:bCs/>
          <w:szCs w:val="24"/>
        </w:rPr>
        <w:t>10 (dešimt) darbo dienų</w:t>
      </w:r>
      <w:r w:rsidRPr="00C24B4D">
        <w:rPr>
          <w:szCs w:val="24"/>
        </w:rPr>
        <w:t xml:space="preserve"> nuo Sutarties įsigaliojimo dienos. </w:t>
      </w:r>
      <w:r w:rsidRPr="00C24B4D">
        <w:rPr>
          <w:kern w:val="2"/>
          <w:szCs w:val="24"/>
        </w:rPr>
        <w:t xml:space="preserve">Sutartis laikoma sudaryta ir įsigalioja nuo Sutarties pasirašymo dienos (antrosios Šalies pasirašymo dieną). </w:t>
      </w:r>
      <w:bookmarkEnd w:id="1"/>
    </w:p>
    <w:p w14:paraId="0EBECC19" w14:textId="384D3A78" w:rsidR="002C54FD" w:rsidRPr="00C24B4D" w:rsidRDefault="00643D71" w:rsidP="002C54FD">
      <w:pPr>
        <w:pStyle w:val="Betarp"/>
        <w:ind w:firstLine="1276"/>
        <w:jc w:val="both"/>
        <w:rPr>
          <w:color w:val="FF0000"/>
          <w:kern w:val="2"/>
          <w:szCs w:val="24"/>
        </w:rPr>
      </w:pPr>
      <w:r w:rsidRPr="00C24B4D">
        <w:rPr>
          <w:szCs w:val="24"/>
        </w:rPr>
        <w:t>4.2. Licencijos nuoma, naujumo garantija, techninė priežiūra teikiama 3 (tris) metus nuo dienos, kada licencija elektroniniu būdu perduodama Pirkėjui.</w:t>
      </w:r>
      <w:r w:rsidR="00C012B4" w:rsidRPr="00C24B4D">
        <w:rPr>
          <w:szCs w:val="24"/>
        </w:rPr>
        <w:t xml:space="preserve"> K</w:t>
      </w:r>
      <w:r w:rsidRPr="00C24B4D">
        <w:rPr>
          <w:szCs w:val="24"/>
        </w:rPr>
        <w:t>onsultacinės paslaugos pagal Pirkėjo poreikį teikiamos 3 (tris) metus nuo dienos, kada licencija elektroniniu būdu perduodama Pirkėjui, arba kol bus įsigyta konsultacinių paslaugų už Sutarties 3.1.2 punkte nurodytą vertę, priklausomai nuo to, kas įvyksta anksčiau, bet ne ilgiau nei 3 (tris) metus.</w:t>
      </w:r>
    </w:p>
    <w:p w14:paraId="37E45787" w14:textId="77777777" w:rsidR="0058300B" w:rsidRPr="00C24B4D" w:rsidRDefault="00D43CD3" w:rsidP="0058300B">
      <w:pPr>
        <w:pStyle w:val="Betarp"/>
        <w:ind w:firstLine="1276"/>
        <w:jc w:val="both"/>
        <w:rPr>
          <w:color w:val="FF0000"/>
          <w:kern w:val="2"/>
          <w:szCs w:val="24"/>
        </w:rPr>
      </w:pPr>
      <w:r w:rsidRPr="00C24B4D">
        <w:rPr>
          <w:kern w:val="2"/>
          <w:szCs w:val="24"/>
        </w:rPr>
        <w:t>4.</w:t>
      </w:r>
      <w:r w:rsidR="00937506" w:rsidRPr="00C24B4D">
        <w:rPr>
          <w:kern w:val="2"/>
          <w:szCs w:val="24"/>
        </w:rPr>
        <w:t>3</w:t>
      </w:r>
      <w:r w:rsidRPr="00C24B4D">
        <w:rPr>
          <w:kern w:val="2"/>
          <w:szCs w:val="24"/>
        </w:rPr>
        <w:t xml:space="preserve">. </w:t>
      </w:r>
      <w:r w:rsidR="00102215" w:rsidRPr="00C24B4D">
        <w:rPr>
          <w:szCs w:val="24"/>
          <w:lang w:eastAsia="lt-LT"/>
        </w:rPr>
        <w:t xml:space="preserve">Sutarčiai įsigaliojus, ji </w:t>
      </w:r>
      <w:r w:rsidR="00102215" w:rsidRPr="00C24B4D">
        <w:rPr>
          <w:rFonts w:eastAsia="Times New Roman"/>
          <w:szCs w:val="20"/>
          <w:lang w:eastAsia="ar-SA"/>
        </w:rPr>
        <w:t>galioja iki visų Prekių perdavimo bei su Prekėmis susijusių paslaugų suteikimo ir atsiskaitymo už jas, bei kitų sutartinių įsipareigojimų įvykdymo dienos arba kai Sutarties Šalys sutaria ją nutraukti</w:t>
      </w:r>
      <w:r w:rsidR="00185B03" w:rsidRPr="00C24B4D">
        <w:rPr>
          <w:rFonts w:eastAsia="Times New Roman"/>
          <w:szCs w:val="20"/>
          <w:lang w:eastAsia="ar-SA"/>
        </w:rPr>
        <w:t>,</w:t>
      </w:r>
      <w:r w:rsidR="00102215" w:rsidRPr="00C24B4D">
        <w:rPr>
          <w:rFonts w:eastAsia="Times New Roman"/>
          <w:szCs w:val="20"/>
          <w:lang w:eastAsia="ar-SA"/>
        </w:rPr>
        <w:t xml:space="preserve"> arba ji nutraukiama Sutartyje nustatytais atvejais.</w:t>
      </w:r>
      <w:bookmarkStart w:id="3" w:name="_Hlk5616087"/>
    </w:p>
    <w:p w14:paraId="1F1B8FA8" w14:textId="77777777" w:rsidR="0058300B" w:rsidRPr="001817A3" w:rsidRDefault="00185B03" w:rsidP="0058300B">
      <w:pPr>
        <w:pStyle w:val="Betarp"/>
        <w:ind w:firstLine="1276"/>
        <w:jc w:val="both"/>
        <w:rPr>
          <w:color w:val="FF0000"/>
          <w:kern w:val="2"/>
          <w:szCs w:val="24"/>
        </w:rPr>
      </w:pPr>
      <w:r w:rsidRPr="00C24B4D">
        <w:t>4.</w:t>
      </w:r>
      <w:r w:rsidR="00647356" w:rsidRPr="00C24B4D">
        <w:t>4</w:t>
      </w:r>
      <w:r w:rsidRPr="00C24B4D">
        <w:t>. Sutarties pratęsimas nenumatomas.</w:t>
      </w:r>
      <w:r w:rsidRPr="001817A3">
        <w:t xml:space="preserve"> </w:t>
      </w:r>
    </w:p>
    <w:p w14:paraId="69F457DE" w14:textId="2D0E3E3E" w:rsidR="00E35881" w:rsidRPr="001817A3" w:rsidRDefault="00E35881" w:rsidP="0058300B">
      <w:pPr>
        <w:pStyle w:val="Betarp"/>
        <w:ind w:firstLine="1276"/>
        <w:jc w:val="both"/>
        <w:rPr>
          <w:color w:val="FF0000"/>
          <w:kern w:val="2"/>
          <w:szCs w:val="24"/>
        </w:rPr>
      </w:pPr>
      <w:r w:rsidRPr="001817A3">
        <w:t xml:space="preserve">4.5. </w:t>
      </w:r>
      <w:r w:rsidRPr="001817A3">
        <w:rPr>
          <w:color w:val="4472C4" w:themeColor="accent1"/>
        </w:rPr>
        <w:t xml:space="preserve">Jei siūloma </w:t>
      </w:r>
      <w:r w:rsidRPr="001817A3">
        <w:rPr>
          <w:rFonts w:eastAsia="Times New Roman"/>
          <w:color w:val="4472C4" w:themeColor="accent1"/>
          <w:szCs w:val="24"/>
        </w:rPr>
        <w:t xml:space="preserve">lygiavertė programinė įranga, Tiekėjas savo lėšomis ne ilgiau kaip </w:t>
      </w:r>
      <w:r w:rsidR="002179C8" w:rsidRPr="001817A3">
        <w:rPr>
          <w:rFonts w:eastAsia="Times New Roman"/>
          <w:color w:val="4472C4" w:themeColor="accent1"/>
          <w:szCs w:val="24"/>
        </w:rPr>
        <w:t xml:space="preserve">per </w:t>
      </w:r>
      <w:r w:rsidRPr="001817A3">
        <w:rPr>
          <w:rFonts w:eastAsia="Times New Roman"/>
          <w:color w:val="4472C4" w:themeColor="accent1"/>
          <w:szCs w:val="24"/>
        </w:rPr>
        <w:t>2 (du</w:t>
      </w:r>
      <w:r w:rsidR="002179C8" w:rsidRPr="001817A3">
        <w:rPr>
          <w:rFonts w:eastAsia="Times New Roman"/>
          <w:color w:val="4472C4" w:themeColor="accent1"/>
          <w:szCs w:val="24"/>
        </w:rPr>
        <w:t>)</w:t>
      </w:r>
      <w:r w:rsidRPr="001817A3">
        <w:rPr>
          <w:rFonts w:eastAsia="Times New Roman"/>
          <w:color w:val="4472C4" w:themeColor="accent1"/>
          <w:szCs w:val="24"/>
        </w:rPr>
        <w:t xml:space="preserve"> mėnesiu</w:t>
      </w:r>
      <w:r w:rsidR="002179C8" w:rsidRPr="001817A3">
        <w:rPr>
          <w:rFonts w:eastAsia="Times New Roman"/>
          <w:color w:val="4472C4" w:themeColor="accent1"/>
          <w:szCs w:val="24"/>
        </w:rPr>
        <w:t>s</w:t>
      </w:r>
      <w:r w:rsidRPr="001817A3">
        <w:rPr>
          <w:rFonts w:eastAsia="Times New Roman"/>
          <w:color w:val="4472C4" w:themeColor="accent1"/>
          <w:szCs w:val="24"/>
        </w:rPr>
        <w:t xml:space="preserve"> privalo atlikti Pirkėjo turimų eksploatuojamų Esri </w:t>
      </w:r>
      <w:proofErr w:type="spellStart"/>
      <w:r w:rsidRPr="001817A3">
        <w:rPr>
          <w:rFonts w:eastAsia="Times New Roman"/>
          <w:color w:val="4472C4" w:themeColor="accent1"/>
          <w:szCs w:val="24"/>
        </w:rPr>
        <w:t>ArcGis</w:t>
      </w:r>
      <w:proofErr w:type="spellEnd"/>
      <w:r w:rsidRPr="001817A3">
        <w:rPr>
          <w:rFonts w:eastAsia="Times New Roman"/>
          <w:color w:val="4472C4" w:themeColor="accent1"/>
          <w:szCs w:val="24"/>
        </w:rPr>
        <w:t xml:space="preserve"> geografinių informacinių sistemų (toliau</w:t>
      </w:r>
      <w:r w:rsidR="002179C8" w:rsidRPr="001817A3">
        <w:rPr>
          <w:rFonts w:eastAsia="Times New Roman"/>
          <w:color w:val="4472C4" w:themeColor="accent1"/>
          <w:szCs w:val="24"/>
        </w:rPr>
        <w:t xml:space="preserve"> </w:t>
      </w:r>
      <w:r w:rsidR="002179C8" w:rsidRPr="001817A3">
        <w:rPr>
          <w:color w:val="4472C4" w:themeColor="accent1"/>
          <w:szCs w:val="24"/>
        </w:rPr>
        <w:t>–</w:t>
      </w:r>
      <w:r w:rsidR="002179C8" w:rsidRPr="001817A3">
        <w:rPr>
          <w:szCs w:val="24"/>
        </w:rPr>
        <w:t xml:space="preserve"> </w:t>
      </w:r>
      <w:r w:rsidRPr="001817A3">
        <w:rPr>
          <w:rFonts w:eastAsia="Times New Roman"/>
          <w:color w:val="4472C4" w:themeColor="accent1"/>
          <w:szCs w:val="24"/>
        </w:rPr>
        <w:t xml:space="preserve">GIS) duomenų migravimą iš naudojamos Esri aplinkos į lygiavertę ir suteikti specialistų (sistemų naudotojų) apmokymą, užtikrinant nepertraukiamą turimų sistemų darbą ir paslaugų teikimą, duomenis saugant </w:t>
      </w:r>
      <w:r w:rsidR="001351C0">
        <w:rPr>
          <w:rFonts w:eastAsia="Times New Roman"/>
          <w:color w:val="4472C4" w:themeColor="accent1"/>
          <w:szCs w:val="24"/>
        </w:rPr>
        <w:t>Pirkėjo</w:t>
      </w:r>
      <w:r w:rsidRPr="001817A3">
        <w:rPr>
          <w:rFonts w:eastAsia="Times New Roman"/>
          <w:color w:val="4472C4" w:themeColor="accent1"/>
          <w:szCs w:val="24"/>
        </w:rPr>
        <w:t xml:space="preserve"> GIS duomenų bazėje</w:t>
      </w:r>
      <w:r w:rsidR="002179C8" w:rsidRPr="001817A3">
        <w:rPr>
          <w:rFonts w:eastAsia="Times New Roman"/>
          <w:color w:val="4472C4" w:themeColor="accent1"/>
          <w:szCs w:val="24"/>
        </w:rPr>
        <w:t xml:space="preserve"> </w:t>
      </w:r>
      <w:r w:rsidR="002179C8" w:rsidRPr="001817A3">
        <w:rPr>
          <w:rFonts w:eastAsia="Times New Roman"/>
          <w:i/>
          <w:iCs/>
          <w:color w:val="4472C4" w:themeColor="accent1"/>
          <w:szCs w:val="24"/>
        </w:rPr>
        <w:t>(įrašoma</w:t>
      </w:r>
      <w:r w:rsidR="00670F4C" w:rsidRPr="001817A3">
        <w:rPr>
          <w:rFonts w:eastAsia="Times New Roman"/>
          <w:i/>
          <w:iCs/>
          <w:color w:val="4472C4" w:themeColor="accent1"/>
          <w:szCs w:val="24"/>
        </w:rPr>
        <w:t xml:space="preserve"> į Sutartį</w:t>
      </w:r>
      <w:r w:rsidR="002179C8" w:rsidRPr="001817A3">
        <w:rPr>
          <w:rFonts w:eastAsia="Times New Roman"/>
          <w:i/>
          <w:iCs/>
          <w:color w:val="4472C4" w:themeColor="accent1"/>
          <w:szCs w:val="24"/>
        </w:rPr>
        <w:t xml:space="preserve"> tuo atveju jei siūloma lygiavertė programinė įranga)</w:t>
      </w:r>
      <w:r w:rsidR="002179C8" w:rsidRPr="001817A3">
        <w:rPr>
          <w:rFonts w:eastAsia="Times New Roman"/>
          <w:color w:val="4472C4" w:themeColor="accent1"/>
          <w:szCs w:val="24"/>
        </w:rPr>
        <w:t>.</w:t>
      </w:r>
    </w:p>
    <w:p w14:paraId="1FB8DE9F" w14:textId="77777777" w:rsidR="00E455E0" w:rsidRPr="001817A3" w:rsidRDefault="00E455E0" w:rsidP="00E455E0">
      <w:pPr>
        <w:jc w:val="center"/>
        <w:rPr>
          <w:rFonts w:ascii="Times New Roman" w:eastAsia="Calibri" w:hAnsi="Times New Roman" w:cs="Times New Roman"/>
          <w:b/>
          <w:bCs/>
          <w:sz w:val="24"/>
          <w:szCs w:val="24"/>
          <w:lang w:eastAsia="lt-LT"/>
        </w:rPr>
      </w:pPr>
    </w:p>
    <w:p w14:paraId="13562388" w14:textId="6883B4B8" w:rsidR="00E455E0" w:rsidRPr="001817A3" w:rsidRDefault="00E455E0" w:rsidP="00E455E0">
      <w:pPr>
        <w:jc w:val="center"/>
        <w:rPr>
          <w:rFonts w:ascii="Times New Roman" w:eastAsia="Calibri" w:hAnsi="Times New Roman" w:cs="Times New Roman"/>
          <w:b/>
          <w:bCs/>
          <w:sz w:val="24"/>
          <w:szCs w:val="24"/>
          <w:lang w:eastAsia="lt-LT"/>
        </w:rPr>
      </w:pPr>
      <w:r w:rsidRPr="001817A3">
        <w:rPr>
          <w:rFonts w:ascii="Times New Roman" w:eastAsia="Calibri" w:hAnsi="Times New Roman" w:cs="Times New Roman"/>
          <w:b/>
          <w:bCs/>
          <w:sz w:val="24"/>
          <w:szCs w:val="24"/>
          <w:lang w:eastAsia="lt-LT"/>
        </w:rPr>
        <w:t>V SKYRIUS</w:t>
      </w:r>
    </w:p>
    <w:p w14:paraId="6A9DCB5B" w14:textId="77777777" w:rsidR="00E455E0" w:rsidRPr="001817A3" w:rsidRDefault="00E455E0" w:rsidP="00E455E0">
      <w:pPr>
        <w:jc w:val="center"/>
        <w:rPr>
          <w:rFonts w:ascii="Times New Roman" w:eastAsia="Calibri" w:hAnsi="Times New Roman" w:cs="Times New Roman"/>
          <w:b/>
          <w:bCs/>
          <w:sz w:val="24"/>
          <w:szCs w:val="24"/>
          <w:lang w:eastAsia="lt-LT"/>
        </w:rPr>
      </w:pPr>
      <w:r w:rsidRPr="001817A3">
        <w:rPr>
          <w:rFonts w:ascii="Times New Roman" w:eastAsia="Calibri" w:hAnsi="Times New Roman" w:cs="Times New Roman"/>
          <w:b/>
          <w:bCs/>
          <w:sz w:val="24"/>
          <w:szCs w:val="24"/>
          <w:lang w:eastAsia="lt-LT"/>
        </w:rPr>
        <w:t>ŠALIŲ TEISĖS IR PAREIGOS</w:t>
      </w:r>
    </w:p>
    <w:p w14:paraId="428F4FAE" w14:textId="77777777" w:rsidR="00E455E0" w:rsidRPr="001817A3" w:rsidRDefault="00E455E0" w:rsidP="00E455E0">
      <w:pPr>
        <w:tabs>
          <w:tab w:val="left" w:pos="1134"/>
          <w:tab w:val="left" w:pos="1843"/>
        </w:tabs>
        <w:rPr>
          <w:rFonts w:ascii="Times New Roman" w:eastAsia="Calibri" w:hAnsi="Times New Roman" w:cs="Times New Roman"/>
          <w:b/>
          <w:bCs/>
          <w:sz w:val="16"/>
          <w:szCs w:val="16"/>
          <w:lang w:eastAsia="lt-LT"/>
        </w:rPr>
      </w:pPr>
    </w:p>
    <w:p w14:paraId="30E4804C" w14:textId="1157426C" w:rsidR="00E306A0" w:rsidRPr="001B582E" w:rsidRDefault="00E306A0" w:rsidP="00E306A0">
      <w:pPr>
        <w:ind w:firstLine="1247"/>
        <w:rPr>
          <w:rFonts w:ascii="Times New Roman" w:eastAsia="Calibri" w:hAnsi="Times New Roman" w:cs="Times New Roman"/>
          <w:b/>
          <w:sz w:val="24"/>
          <w:szCs w:val="24"/>
        </w:rPr>
      </w:pPr>
      <w:r w:rsidRPr="001B582E">
        <w:rPr>
          <w:rFonts w:ascii="Times New Roman" w:eastAsia="Calibri" w:hAnsi="Times New Roman" w:cs="Times New Roman"/>
          <w:bCs/>
          <w:sz w:val="24"/>
          <w:szCs w:val="24"/>
        </w:rPr>
        <w:t>5.1.</w:t>
      </w:r>
      <w:r w:rsidRPr="001B582E">
        <w:rPr>
          <w:rFonts w:ascii="Times New Roman" w:eastAsia="Calibri" w:hAnsi="Times New Roman" w:cs="Times New Roman"/>
          <w:b/>
          <w:sz w:val="24"/>
          <w:szCs w:val="24"/>
        </w:rPr>
        <w:t xml:space="preserve"> Pirkėjas įsipareigoja:</w:t>
      </w:r>
    </w:p>
    <w:p w14:paraId="4967BEF4" w14:textId="093A9815" w:rsidR="00E306A0" w:rsidRPr="001B582E" w:rsidRDefault="00E306A0" w:rsidP="00E306A0">
      <w:pPr>
        <w:ind w:firstLine="1247"/>
        <w:rPr>
          <w:rFonts w:ascii="Times New Roman" w:eastAsia="Calibri" w:hAnsi="Times New Roman" w:cs="Times New Roman"/>
          <w:sz w:val="24"/>
          <w:szCs w:val="24"/>
        </w:rPr>
      </w:pPr>
      <w:r w:rsidRPr="001B582E">
        <w:rPr>
          <w:rFonts w:ascii="Times New Roman" w:eastAsia="Calibri" w:hAnsi="Times New Roman" w:cs="Times New Roman"/>
          <w:sz w:val="24"/>
          <w:szCs w:val="24"/>
        </w:rPr>
        <w:t>5.1.1. bendradarbiauti su Tiekėju ir suteikti jam turimą informaciją ir arba (dokumentus), kurie gali būti reikalingi Sutarčiai vykdyti;</w:t>
      </w:r>
    </w:p>
    <w:p w14:paraId="7FE2BCA1" w14:textId="15E020F5" w:rsidR="00E306A0" w:rsidRPr="001B582E" w:rsidRDefault="00E306A0" w:rsidP="00E306A0">
      <w:pPr>
        <w:ind w:firstLine="1247"/>
        <w:rPr>
          <w:rFonts w:ascii="Times New Roman" w:eastAsia="Calibri" w:hAnsi="Times New Roman" w:cs="Times New Roman"/>
          <w:sz w:val="24"/>
          <w:szCs w:val="24"/>
        </w:rPr>
      </w:pPr>
      <w:r w:rsidRPr="001B582E">
        <w:rPr>
          <w:rFonts w:ascii="Times New Roman" w:eastAsia="Calibri" w:hAnsi="Times New Roman" w:cs="Times New Roman"/>
          <w:sz w:val="24"/>
          <w:szCs w:val="24"/>
        </w:rPr>
        <w:lastRenderedPageBreak/>
        <w:t>5.1.2. sumokėti Sutarties kainą Sutartyje nustatyta tvarka ir terminais;</w:t>
      </w:r>
    </w:p>
    <w:p w14:paraId="01EC8911" w14:textId="1195198E" w:rsidR="00E306A0" w:rsidRPr="001B582E" w:rsidRDefault="00E306A0" w:rsidP="00E306A0">
      <w:pPr>
        <w:ind w:firstLine="1247"/>
        <w:rPr>
          <w:rFonts w:ascii="Times New Roman" w:eastAsia="Calibri" w:hAnsi="Times New Roman" w:cs="Times New Roman"/>
          <w:sz w:val="24"/>
          <w:szCs w:val="24"/>
        </w:rPr>
      </w:pPr>
      <w:r w:rsidRPr="001B582E">
        <w:rPr>
          <w:rFonts w:ascii="Times New Roman" w:eastAsia="Calibri" w:hAnsi="Times New Roman" w:cs="Times New Roman"/>
          <w:sz w:val="24"/>
          <w:szCs w:val="24"/>
        </w:rPr>
        <w:t>5.1.</w:t>
      </w:r>
      <w:r w:rsidR="008D4989">
        <w:rPr>
          <w:rFonts w:ascii="Times New Roman" w:eastAsia="Calibri" w:hAnsi="Times New Roman" w:cs="Times New Roman"/>
          <w:sz w:val="24"/>
          <w:szCs w:val="24"/>
        </w:rPr>
        <w:t>3</w:t>
      </w:r>
      <w:r w:rsidRPr="001B582E">
        <w:rPr>
          <w:rFonts w:ascii="Times New Roman" w:eastAsia="Calibri" w:hAnsi="Times New Roman" w:cs="Times New Roman"/>
          <w:sz w:val="24"/>
          <w:szCs w:val="24"/>
        </w:rPr>
        <w:t xml:space="preserve">. </w:t>
      </w:r>
      <w:r w:rsidR="00D21128" w:rsidRPr="001B582E">
        <w:rPr>
          <w:rFonts w:ascii="Times New Roman" w:eastAsiaTheme="minorEastAsia" w:hAnsi="Times New Roman" w:cs="Times New Roman"/>
          <w:sz w:val="24"/>
          <w:szCs w:val="24"/>
        </w:rPr>
        <w:t>p</w:t>
      </w:r>
      <w:r w:rsidRPr="001B582E">
        <w:rPr>
          <w:rFonts w:ascii="Times New Roman" w:eastAsiaTheme="minorEastAsia" w:hAnsi="Times New Roman" w:cs="Times New Roman"/>
          <w:sz w:val="24"/>
          <w:szCs w:val="24"/>
        </w:rPr>
        <w:t xml:space="preserve">agal Sutarties sąlygas priimti iš Tiekėjo Sutartyje nustatyta kaina nurodytas Prekes ir su Prekėmis susijusias paslaugas ir pasirašyti prekių/paslaugų perdavimo-priėmimo aktą  arba atsisakyti </w:t>
      </w:r>
      <w:r w:rsidR="000F0B3B" w:rsidRPr="001B582E">
        <w:rPr>
          <w:rFonts w:ascii="Times New Roman" w:eastAsiaTheme="minorEastAsia" w:hAnsi="Times New Roman" w:cs="Times New Roman"/>
          <w:sz w:val="24"/>
          <w:szCs w:val="24"/>
        </w:rPr>
        <w:t xml:space="preserve">priimti </w:t>
      </w:r>
      <w:r w:rsidRPr="001B582E">
        <w:rPr>
          <w:rFonts w:ascii="Times New Roman" w:eastAsiaTheme="minorEastAsia" w:hAnsi="Times New Roman" w:cs="Times New Roman"/>
          <w:sz w:val="24"/>
          <w:szCs w:val="24"/>
        </w:rPr>
        <w:t>prekes/paslaugas, raštiškai nurodant trūkumus</w:t>
      </w:r>
      <w:r w:rsidR="006A727B" w:rsidRPr="001B582E">
        <w:rPr>
          <w:rFonts w:ascii="Times New Roman" w:eastAsiaTheme="minorEastAsia" w:hAnsi="Times New Roman" w:cs="Times New Roman"/>
          <w:sz w:val="24"/>
          <w:szCs w:val="24"/>
        </w:rPr>
        <w:t>;</w:t>
      </w:r>
    </w:p>
    <w:p w14:paraId="1F6F6911" w14:textId="0B993731" w:rsidR="00D21128" w:rsidRPr="001B582E" w:rsidRDefault="00E306A0" w:rsidP="003B0879">
      <w:pPr>
        <w:ind w:firstLine="1247"/>
        <w:rPr>
          <w:rFonts w:ascii="Times New Roman" w:hAnsi="Times New Roman" w:cs="Times New Roman"/>
          <w:sz w:val="24"/>
          <w:szCs w:val="24"/>
        </w:rPr>
      </w:pPr>
      <w:r w:rsidRPr="001B582E">
        <w:rPr>
          <w:rFonts w:ascii="Times New Roman" w:eastAsia="Calibri" w:hAnsi="Times New Roman" w:cs="Times New Roman"/>
          <w:sz w:val="24"/>
          <w:szCs w:val="24"/>
        </w:rPr>
        <w:t>5.1.</w:t>
      </w:r>
      <w:r w:rsidR="008D4989">
        <w:rPr>
          <w:rFonts w:ascii="Times New Roman" w:eastAsia="Calibri" w:hAnsi="Times New Roman" w:cs="Times New Roman"/>
          <w:sz w:val="24"/>
          <w:szCs w:val="24"/>
        </w:rPr>
        <w:t>4</w:t>
      </w:r>
      <w:r w:rsidR="00E341B8" w:rsidRPr="001B582E">
        <w:rPr>
          <w:rFonts w:ascii="Times New Roman" w:eastAsia="Calibri" w:hAnsi="Times New Roman" w:cs="Times New Roman"/>
          <w:sz w:val="24"/>
          <w:szCs w:val="24"/>
        </w:rPr>
        <w:t>.</w:t>
      </w:r>
      <w:r w:rsidR="00D21128" w:rsidRPr="001B582E">
        <w:rPr>
          <w:rFonts w:ascii="Times New Roman" w:eastAsia="Calibri" w:hAnsi="Times New Roman" w:cs="Times New Roman"/>
          <w:sz w:val="24"/>
          <w:szCs w:val="24"/>
        </w:rPr>
        <w:t xml:space="preserve"> </w:t>
      </w:r>
      <w:r w:rsidR="00D21128" w:rsidRPr="001B582E">
        <w:rPr>
          <w:rFonts w:ascii="Times New Roman" w:hAnsi="Times New Roman" w:cs="Times New Roman"/>
          <w:sz w:val="24"/>
          <w:szCs w:val="24"/>
        </w:rPr>
        <w:t>vykdyti kitus Sutartyje numatytus Pirkėjo bei Lietuvos Respublikos galiojančiuose teisės aktuose įsipareigojimus.</w:t>
      </w:r>
    </w:p>
    <w:p w14:paraId="59152EF7" w14:textId="7C77EA96" w:rsidR="00E306A0" w:rsidRPr="001B582E" w:rsidRDefault="00E306A0" w:rsidP="003B0879">
      <w:pPr>
        <w:ind w:firstLine="1247"/>
        <w:rPr>
          <w:rFonts w:ascii="Times New Roman" w:eastAsia="Calibri" w:hAnsi="Times New Roman" w:cs="Times New Roman"/>
          <w:sz w:val="24"/>
          <w:szCs w:val="24"/>
        </w:rPr>
      </w:pPr>
      <w:r w:rsidRPr="001B582E">
        <w:rPr>
          <w:rFonts w:ascii="Times New Roman" w:eastAsia="Calibri" w:hAnsi="Times New Roman" w:cs="Times New Roman"/>
          <w:sz w:val="24"/>
          <w:szCs w:val="24"/>
        </w:rPr>
        <w:t>5.</w:t>
      </w:r>
      <w:r w:rsidR="00CD5072" w:rsidRPr="001B582E">
        <w:rPr>
          <w:rFonts w:ascii="Times New Roman" w:eastAsia="Calibri" w:hAnsi="Times New Roman" w:cs="Times New Roman"/>
          <w:sz w:val="24"/>
          <w:szCs w:val="24"/>
        </w:rPr>
        <w:t>2.</w:t>
      </w:r>
      <w:r w:rsidRPr="001B582E">
        <w:rPr>
          <w:rFonts w:ascii="Times New Roman" w:eastAsia="Calibri" w:hAnsi="Times New Roman" w:cs="Times New Roman"/>
          <w:sz w:val="24"/>
          <w:szCs w:val="24"/>
        </w:rPr>
        <w:t xml:space="preserve"> Pirkėjas turi teisę </w:t>
      </w:r>
      <w:r w:rsidRPr="001B582E">
        <w:rPr>
          <w:rFonts w:ascii="Times New Roman" w:hAnsi="Times New Roman" w:cs="Times New Roman"/>
          <w:noProof/>
          <w:sz w:val="24"/>
          <w:szCs w:val="24"/>
        </w:rPr>
        <w:t xml:space="preserve">naudotis </w:t>
      </w:r>
      <w:r w:rsidRPr="001B582E">
        <w:rPr>
          <w:rFonts w:ascii="Times New Roman" w:hAnsi="Times New Roman" w:cs="Times New Roman"/>
          <w:sz w:val="24"/>
          <w:szCs w:val="24"/>
        </w:rPr>
        <w:t xml:space="preserve">Sutarties bei Lietuvos Respublikoje galiojančių teisės aktų </w:t>
      </w:r>
      <w:r w:rsidRPr="001B582E">
        <w:rPr>
          <w:rFonts w:ascii="Times New Roman" w:hAnsi="Times New Roman" w:cs="Times New Roman"/>
          <w:noProof/>
          <w:sz w:val="24"/>
          <w:szCs w:val="24"/>
        </w:rPr>
        <w:t>numatytomis teisėmis.</w:t>
      </w:r>
    </w:p>
    <w:p w14:paraId="022A9DBD" w14:textId="0A0EBE3E" w:rsidR="00E306A0" w:rsidRPr="001B582E" w:rsidRDefault="00E306A0" w:rsidP="00E306A0">
      <w:pPr>
        <w:ind w:firstLine="1247"/>
        <w:rPr>
          <w:rFonts w:ascii="Times New Roman" w:eastAsia="Calibri" w:hAnsi="Times New Roman" w:cs="Times New Roman"/>
          <w:b/>
          <w:sz w:val="24"/>
          <w:szCs w:val="24"/>
        </w:rPr>
      </w:pPr>
      <w:r w:rsidRPr="001B582E">
        <w:rPr>
          <w:rFonts w:ascii="Times New Roman" w:eastAsia="Calibri" w:hAnsi="Times New Roman" w:cs="Times New Roman"/>
          <w:bCs/>
          <w:sz w:val="24"/>
          <w:szCs w:val="24"/>
        </w:rPr>
        <w:t>5.</w:t>
      </w:r>
      <w:r w:rsidR="00D21128" w:rsidRPr="001B582E">
        <w:rPr>
          <w:rFonts w:ascii="Times New Roman" w:eastAsia="Calibri" w:hAnsi="Times New Roman" w:cs="Times New Roman"/>
          <w:bCs/>
          <w:sz w:val="24"/>
          <w:szCs w:val="24"/>
        </w:rPr>
        <w:t>3</w:t>
      </w:r>
      <w:r w:rsidRPr="001B582E">
        <w:rPr>
          <w:rFonts w:ascii="Times New Roman" w:eastAsia="Calibri" w:hAnsi="Times New Roman" w:cs="Times New Roman"/>
          <w:bCs/>
          <w:sz w:val="24"/>
          <w:szCs w:val="24"/>
        </w:rPr>
        <w:t>.</w:t>
      </w:r>
      <w:r w:rsidRPr="001B582E">
        <w:rPr>
          <w:rFonts w:ascii="Times New Roman" w:eastAsia="Calibri" w:hAnsi="Times New Roman" w:cs="Times New Roman"/>
          <w:b/>
          <w:sz w:val="24"/>
          <w:szCs w:val="24"/>
        </w:rPr>
        <w:t xml:space="preserve"> </w:t>
      </w:r>
      <w:r w:rsidR="003B0879" w:rsidRPr="001B582E">
        <w:rPr>
          <w:rFonts w:ascii="Times New Roman" w:eastAsia="Calibri" w:hAnsi="Times New Roman" w:cs="Times New Roman"/>
          <w:b/>
          <w:sz w:val="24"/>
          <w:szCs w:val="24"/>
        </w:rPr>
        <w:t xml:space="preserve">Tiekėjas </w:t>
      </w:r>
      <w:r w:rsidRPr="001B582E">
        <w:rPr>
          <w:rFonts w:ascii="Times New Roman" w:eastAsia="Calibri" w:hAnsi="Times New Roman" w:cs="Times New Roman"/>
          <w:b/>
          <w:sz w:val="24"/>
          <w:szCs w:val="24"/>
        </w:rPr>
        <w:t>įsipareigoja:</w:t>
      </w:r>
    </w:p>
    <w:p w14:paraId="37F20399" w14:textId="417A2FF2" w:rsidR="00E306A0" w:rsidRPr="001B582E" w:rsidRDefault="00E306A0" w:rsidP="00E306A0">
      <w:pPr>
        <w:ind w:firstLine="1247"/>
        <w:rPr>
          <w:rFonts w:ascii="Times New Roman" w:eastAsiaTheme="minorEastAsia" w:hAnsi="Times New Roman" w:cs="Times New Roman"/>
          <w:sz w:val="24"/>
          <w:szCs w:val="24"/>
          <w:lang w:eastAsia="zh-CN"/>
        </w:rPr>
      </w:pPr>
      <w:r w:rsidRPr="001B582E">
        <w:rPr>
          <w:rFonts w:ascii="Times New Roman" w:eastAsia="Calibri" w:hAnsi="Times New Roman" w:cs="Times New Roman"/>
          <w:sz w:val="24"/>
          <w:szCs w:val="24"/>
        </w:rPr>
        <w:t>5.</w:t>
      </w:r>
      <w:r w:rsidR="00D21128" w:rsidRPr="001B582E">
        <w:rPr>
          <w:rFonts w:ascii="Times New Roman" w:eastAsia="Calibri" w:hAnsi="Times New Roman" w:cs="Times New Roman"/>
          <w:sz w:val="24"/>
          <w:szCs w:val="24"/>
        </w:rPr>
        <w:t>3</w:t>
      </w:r>
      <w:r w:rsidRPr="001B582E">
        <w:rPr>
          <w:rFonts w:ascii="Times New Roman" w:eastAsia="Calibri" w:hAnsi="Times New Roman" w:cs="Times New Roman"/>
          <w:sz w:val="24"/>
          <w:szCs w:val="24"/>
        </w:rPr>
        <w:t>.1.</w:t>
      </w:r>
      <w:r w:rsidR="002362B2" w:rsidRPr="001B582E">
        <w:rPr>
          <w:rFonts w:ascii="Times New Roman" w:eastAsia="Calibri" w:hAnsi="Times New Roman" w:cs="Times New Roman"/>
          <w:sz w:val="24"/>
          <w:szCs w:val="24"/>
        </w:rPr>
        <w:t xml:space="preserve"> </w:t>
      </w:r>
      <w:r w:rsidR="003F2DBC" w:rsidRPr="001B582E">
        <w:rPr>
          <w:rFonts w:ascii="Times New Roman" w:eastAsia="Calibri" w:hAnsi="Times New Roman" w:cs="Times New Roman"/>
          <w:sz w:val="24"/>
          <w:szCs w:val="24"/>
        </w:rPr>
        <w:t xml:space="preserve">perduoti Prekes ir teikti su Prekėmis susijusias </w:t>
      </w:r>
      <w:r w:rsidRPr="001B582E">
        <w:rPr>
          <w:rFonts w:ascii="Times New Roman" w:eastAsiaTheme="minorEastAsia" w:hAnsi="Times New Roman" w:cs="Times New Roman"/>
          <w:sz w:val="24"/>
          <w:szCs w:val="24"/>
          <w:lang w:eastAsia="zh-CN"/>
        </w:rPr>
        <w:t>paslaugas</w:t>
      </w:r>
      <w:r w:rsidR="003F2DBC" w:rsidRPr="001B582E">
        <w:rPr>
          <w:rFonts w:ascii="Times New Roman" w:eastAsiaTheme="minorEastAsia" w:hAnsi="Times New Roman" w:cs="Times New Roman"/>
          <w:sz w:val="24"/>
          <w:szCs w:val="24"/>
          <w:lang w:eastAsia="zh-CN"/>
        </w:rPr>
        <w:t xml:space="preserve"> atitinkančias Sutartyje ir Techninėje specifikacijoje nustatytus reikalavimus, numatytais terminais ir tvarka</w:t>
      </w:r>
      <w:r w:rsidRPr="001B582E">
        <w:rPr>
          <w:rFonts w:ascii="Times New Roman" w:eastAsiaTheme="minorEastAsia" w:hAnsi="Times New Roman" w:cs="Times New Roman"/>
          <w:sz w:val="24"/>
          <w:szCs w:val="24"/>
          <w:lang w:eastAsia="zh-CN"/>
        </w:rPr>
        <w:t xml:space="preserve">; </w:t>
      </w:r>
    </w:p>
    <w:p w14:paraId="06095365" w14:textId="08E27803" w:rsidR="00E341B8" w:rsidRPr="001B582E" w:rsidRDefault="00E341B8" w:rsidP="00E306A0">
      <w:pPr>
        <w:ind w:firstLine="1247"/>
        <w:rPr>
          <w:rFonts w:ascii="Times New Roman" w:eastAsiaTheme="minorEastAsia" w:hAnsi="Times New Roman" w:cs="Times New Roman"/>
          <w:sz w:val="24"/>
          <w:szCs w:val="24"/>
          <w:lang w:eastAsia="zh-CN"/>
        </w:rPr>
      </w:pPr>
      <w:r w:rsidRPr="001B582E">
        <w:rPr>
          <w:rFonts w:ascii="Times New Roman" w:eastAsiaTheme="minorEastAsia" w:hAnsi="Times New Roman" w:cs="Times New Roman"/>
          <w:sz w:val="24"/>
          <w:szCs w:val="24"/>
          <w:lang w:eastAsia="zh-CN"/>
        </w:rPr>
        <w:t>5.3.2. Prekes tiekti ir su jomis susijusias paslaugas teikti laikantis teisės aktų reikalavimų;</w:t>
      </w:r>
    </w:p>
    <w:p w14:paraId="1FE72856" w14:textId="0BF8BEEF" w:rsidR="003F2DBC" w:rsidRPr="001B582E" w:rsidRDefault="00E306A0" w:rsidP="007B7C91">
      <w:pPr>
        <w:pStyle w:val="Betarp1"/>
        <w:ind w:firstLine="1247"/>
        <w:jc w:val="both"/>
        <w:rPr>
          <w:rFonts w:eastAsiaTheme="minorEastAsia"/>
          <w:lang w:eastAsia="zh-CN"/>
        </w:rPr>
      </w:pPr>
      <w:r w:rsidRPr="001B582E">
        <w:rPr>
          <w:rFonts w:eastAsiaTheme="minorEastAsia"/>
          <w:lang w:eastAsia="zh-CN"/>
        </w:rPr>
        <w:t>5.</w:t>
      </w:r>
      <w:r w:rsidR="00D21128" w:rsidRPr="001B582E">
        <w:rPr>
          <w:rFonts w:eastAsiaTheme="minorEastAsia"/>
          <w:lang w:eastAsia="zh-CN"/>
        </w:rPr>
        <w:t>3</w:t>
      </w:r>
      <w:r w:rsidRPr="001B582E">
        <w:rPr>
          <w:rFonts w:eastAsiaTheme="minorEastAsia"/>
          <w:lang w:eastAsia="zh-CN"/>
        </w:rPr>
        <w:t>.</w:t>
      </w:r>
      <w:r w:rsidR="006E689C">
        <w:rPr>
          <w:rFonts w:eastAsiaTheme="minorEastAsia"/>
          <w:lang w:eastAsia="zh-CN"/>
        </w:rPr>
        <w:t>3</w:t>
      </w:r>
      <w:r w:rsidRPr="001B582E">
        <w:rPr>
          <w:rFonts w:eastAsiaTheme="minorEastAsia"/>
          <w:lang w:eastAsia="zh-CN"/>
        </w:rPr>
        <w:t xml:space="preserve">. </w:t>
      </w:r>
      <w:r w:rsidR="003F2DBC" w:rsidRPr="001B582E">
        <w:t>bendradarbiauti su Pirkėju visą Sutarties galiojimo laikotarpį ir nedelsiant raštu informuoti Pirkėją apie bet kokias aplinkybes, kurios trukdo ar gali sutrukdyti Tiekėjui įvykdyti Sutartyje numatytus įsipareigojimus;</w:t>
      </w:r>
    </w:p>
    <w:p w14:paraId="03AEB66D" w14:textId="26C78B08" w:rsidR="00805CD0" w:rsidRPr="001B582E" w:rsidRDefault="00E306A0" w:rsidP="00805CD0">
      <w:pPr>
        <w:pStyle w:val="Betarp1"/>
        <w:ind w:firstLine="1247"/>
        <w:jc w:val="both"/>
        <w:rPr>
          <w:rFonts w:eastAsiaTheme="minorEastAsia"/>
          <w:lang w:eastAsia="zh-CN"/>
        </w:rPr>
      </w:pPr>
      <w:r w:rsidRPr="001B582E">
        <w:rPr>
          <w:rFonts w:eastAsiaTheme="minorEastAsia"/>
          <w:lang w:eastAsia="zh-CN"/>
        </w:rPr>
        <w:t>5.</w:t>
      </w:r>
      <w:r w:rsidR="00D21128" w:rsidRPr="001B582E">
        <w:rPr>
          <w:rFonts w:eastAsiaTheme="minorEastAsia"/>
          <w:lang w:eastAsia="zh-CN"/>
        </w:rPr>
        <w:t>3</w:t>
      </w:r>
      <w:r w:rsidRPr="001B582E">
        <w:rPr>
          <w:rFonts w:eastAsiaTheme="minorEastAsia"/>
          <w:lang w:eastAsia="zh-CN"/>
        </w:rPr>
        <w:t>.</w:t>
      </w:r>
      <w:r w:rsidR="006E689C">
        <w:rPr>
          <w:rFonts w:eastAsiaTheme="minorEastAsia"/>
          <w:lang w:eastAsia="zh-CN"/>
        </w:rPr>
        <w:t>4</w:t>
      </w:r>
      <w:r w:rsidRPr="001B582E">
        <w:rPr>
          <w:rFonts w:eastAsiaTheme="minorEastAsia"/>
          <w:lang w:eastAsia="zh-CN"/>
        </w:rPr>
        <w:t>.</w:t>
      </w:r>
      <w:r w:rsidR="00D21128" w:rsidRPr="001B582E">
        <w:rPr>
          <w:rFonts w:eastAsiaTheme="minorEastAsia"/>
          <w:lang w:eastAsia="zh-CN"/>
        </w:rPr>
        <w:t xml:space="preserve"> </w:t>
      </w:r>
      <w:r w:rsidR="00805CD0" w:rsidRPr="001B582E">
        <w:rPr>
          <w:rFonts w:eastAsiaTheme="minorEastAsia"/>
          <w:lang w:eastAsia="zh-CN"/>
        </w:rPr>
        <w:t>užtikrinti, kad jeigu tiekėjo kvalifikacija dėl teisės verstis atitinkama veikla nebuvo tikrinama arba tikrinama ne visa apimtimi, pirkimo sutartį vykdys tik tokią teisę turintys asmenys;</w:t>
      </w:r>
    </w:p>
    <w:p w14:paraId="2F1E185B" w14:textId="7EE595AD" w:rsidR="00E306A0" w:rsidRPr="001B582E" w:rsidRDefault="00E306A0" w:rsidP="00E306A0">
      <w:pPr>
        <w:pStyle w:val="Betarp1"/>
        <w:ind w:firstLine="1247"/>
        <w:jc w:val="both"/>
        <w:rPr>
          <w:rFonts w:eastAsiaTheme="minorEastAsia"/>
          <w:lang w:eastAsia="zh-CN"/>
        </w:rPr>
      </w:pPr>
      <w:r w:rsidRPr="001B582E">
        <w:rPr>
          <w:rFonts w:eastAsiaTheme="minorEastAsia"/>
          <w:lang w:eastAsia="zh-CN"/>
        </w:rPr>
        <w:t>5.</w:t>
      </w:r>
      <w:r w:rsidR="00D21128" w:rsidRPr="001B582E">
        <w:rPr>
          <w:rFonts w:eastAsiaTheme="minorEastAsia"/>
          <w:lang w:eastAsia="zh-CN"/>
        </w:rPr>
        <w:t>3</w:t>
      </w:r>
      <w:r w:rsidRPr="001B582E">
        <w:rPr>
          <w:rFonts w:eastAsiaTheme="minorEastAsia"/>
          <w:lang w:eastAsia="zh-CN"/>
        </w:rPr>
        <w:t>.</w:t>
      </w:r>
      <w:r w:rsidR="006E689C">
        <w:rPr>
          <w:rFonts w:eastAsiaTheme="minorEastAsia"/>
          <w:lang w:eastAsia="zh-CN"/>
        </w:rPr>
        <w:t>5</w:t>
      </w:r>
      <w:r w:rsidRPr="001B582E">
        <w:rPr>
          <w:rFonts w:eastAsiaTheme="minorEastAsia"/>
          <w:lang w:eastAsia="zh-CN"/>
        </w:rPr>
        <w:t>.</w:t>
      </w:r>
      <w:r w:rsidR="00D21128" w:rsidRPr="001B582E">
        <w:rPr>
          <w:rFonts w:eastAsiaTheme="minorEastAsia"/>
          <w:lang w:eastAsia="zh-CN"/>
        </w:rPr>
        <w:t xml:space="preserve"> </w:t>
      </w:r>
      <w:r w:rsidRPr="001B582E">
        <w:rPr>
          <w:rFonts w:eastAsiaTheme="minorEastAsia"/>
          <w:lang w:eastAsia="zh-CN"/>
        </w:rPr>
        <w:t xml:space="preserve">laikytis visų galiojančių įstatymų ir kitų teisės aktų nuostatų ir užtikrinti, kad jo darbuotojai jų laikytųsi. </w:t>
      </w:r>
      <w:r w:rsidR="007B7C91" w:rsidRPr="001B582E">
        <w:rPr>
          <w:rFonts w:eastAsiaTheme="minorEastAsia"/>
          <w:lang w:eastAsia="zh-CN"/>
        </w:rPr>
        <w:t>Tiekėjas</w:t>
      </w:r>
      <w:r w:rsidRPr="001B582E">
        <w:rPr>
          <w:rFonts w:eastAsiaTheme="minorEastAsia"/>
          <w:lang w:eastAsia="zh-CN"/>
        </w:rPr>
        <w:t xml:space="preserve"> garantuoja </w:t>
      </w:r>
      <w:r w:rsidR="007B7C91" w:rsidRPr="001B582E">
        <w:rPr>
          <w:rFonts w:eastAsiaTheme="minorEastAsia"/>
          <w:lang w:eastAsia="zh-CN"/>
        </w:rPr>
        <w:t>Pirkėjui</w:t>
      </w:r>
      <w:r w:rsidRPr="001B582E">
        <w:rPr>
          <w:rFonts w:eastAsiaTheme="minorEastAsia"/>
          <w:lang w:eastAsia="zh-CN"/>
        </w:rPr>
        <w:t xml:space="preserve"> patirtų išlaidų ir (ar) nuostolių atlyginimą, jei </w:t>
      </w:r>
      <w:r w:rsidR="007B7C91" w:rsidRPr="001B582E">
        <w:rPr>
          <w:rFonts w:eastAsiaTheme="minorEastAsia"/>
          <w:lang w:eastAsia="zh-CN"/>
        </w:rPr>
        <w:t xml:space="preserve">Tiekėjas </w:t>
      </w:r>
      <w:r w:rsidRPr="001B582E">
        <w:rPr>
          <w:rFonts w:eastAsiaTheme="minorEastAsia"/>
          <w:lang w:eastAsia="zh-CN"/>
        </w:rPr>
        <w:t xml:space="preserve">ar jo darbuotojai nesilaikytų įstatymų, teisės aktų reikalavimų ir dėl to </w:t>
      </w:r>
      <w:r w:rsidR="007B7C91" w:rsidRPr="001B582E">
        <w:rPr>
          <w:rFonts w:eastAsiaTheme="minorEastAsia"/>
          <w:lang w:eastAsia="zh-CN"/>
        </w:rPr>
        <w:t>Pirkėjui</w:t>
      </w:r>
      <w:r w:rsidRPr="001B582E">
        <w:rPr>
          <w:rFonts w:eastAsiaTheme="minorEastAsia"/>
          <w:lang w:eastAsia="zh-CN"/>
        </w:rPr>
        <w:t xml:space="preserve"> būtų pateikti kokie nors reikalavimai ar pradėti procesiniai veiksmai prieš </w:t>
      </w:r>
      <w:r w:rsidR="007B7C91" w:rsidRPr="001B582E">
        <w:rPr>
          <w:rFonts w:eastAsiaTheme="minorEastAsia"/>
          <w:lang w:eastAsia="zh-CN"/>
        </w:rPr>
        <w:t>Pirkėją</w:t>
      </w:r>
      <w:r w:rsidRPr="001B582E">
        <w:rPr>
          <w:rFonts w:eastAsiaTheme="minorEastAsia"/>
          <w:lang w:eastAsia="zh-CN"/>
        </w:rPr>
        <w:t>;</w:t>
      </w:r>
    </w:p>
    <w:p w14:paraId="30992CE2" w14:textId="0D056AA4" w:rsidR="00E306A0" w:rsidRPr="001B582E" w:rsidRDefault="00E306A0" w:rsidP="00E306A0">
      <w:pPr>
        <w:pStyle w:val="Betarp1"/>
        <w:ind w:firstLine="1247"/>
        <w:jc w:val="both"/>
        <w:rPr>
          <w:rFonts w:eastAsiaTheme="minorEastAsia"/>
          <w:lang w:eastAsia="zh-CN"/>
        </w:rPr>
      </w:pPr>
      <w:r w:rsidRPr="001B582E">
        <w:rPr>
          <w:rFonts w:eastAsiaTheme="minorEastAsia"/>
          <w:lang w:eastAsia="zh-CN"/>
        </w:rPr>
        <w:t>5.</w:t>
      </w:r>
      <w:r w:rsidR="00D21128" w:rsidRPr="001B582E">
        <w:rPr>
          <w:rFonts w:eastAsiaTheme="minorEastAsia"/>
          <w:lang w:eastAsia="zh-CN"/>
        </w:rPr>
        <w:t>3</w:t>
      </w:r>
      <w:r w:rsidRPr="001B582E">
        <w:rPr>
          <w:rFonts w:eastAsiaTheme="minorEastAsia"/>
          <w:lang w:eastAsia="zh-CN"/>
        </w:rPr>
        <w:t>.</w:t>
      </w:r>
      <w:r w:rsidR="006E689C">
        <w:rPr>
          <w:rFonts w:eastAsiaTheme="minorEastAsia"/>
          <w:lang w:eastAsia="zh-CN"/>
        </w:rPr>
        <w:t>6</w:t>
      </w:r>
      <w:r w:rsidRPr="001B582E">
        <w:rPr>
          <w:rFonts w:eastAsiaTheme="minorEastAsia"/>
          <w:lang w:eastAsia="zh-CN"/>
        </w:rPr>
        <w:t>.</w:t>
      </w:r>
      <w:r w:rsidR="007B7C91" w:rsidRPr="001B582E">
        <w:rPr>
          <w:rFonts w:eastAsiaTheme="minorEastAsia"/>
          <w:lang w:eastAsia="zh-CN"/>
        </w:rPr>
        <w:t xml:space="preserve"> </w:t>
      </w:r>
      <w:r w:rsidRPr="001B582E">
        <w:rPr>
          <w:rFonts w:eastAsiaTheme="minorEastAsia"/>
          <w:lang w:eastAsia="zh-CN"/>
        </w:rPr>
        <w:t xml:space="preserve">užtikrinti, kad vykdydamas Sutartį nepažeis jokių trečiųjų asmenų teisių, įskaitant, bet neapsiribojant intelektinės nuosavybės teisėmis, taip pat atlyginti nuostolius </w:t>
      </w:r>
      <w:r w:rsidR="007B7C91" w:rsidRPr="001B582E">
        <w:rPr>
          <w:rFonts w:eastAsiaTheme="minorEastAsia"/>
          <w:lang w:eastAsia="zh-CN"/>
        </w:rPr>
        <w:t>Pirkėjui</w:t>
      </w:r>
      <w:r w:rsidRPr="001B582E">
        <w:rPr>
          <w:rFonts w:eastAsiaTheme="minorEastAsia"/>
          <w:lang w:eastAsia="zh-CN"/>
        </w:rPr>
        <w:t xml:space="preserve">, atsiradusius dėl bet kokių reikalavimų, kylančių dėl konfidencialumo pažeidimo, autorinių teisių, patentų, licencijų, brėžinių, modelių, prekių ženklų naudojimo, išskyrus atvejus, kai toks pažeidimas atsiranda dėl </w:t>
      </w:r>
      <w:r w:rsidR="007B7C91" w:rsidRPr="001B582E">
        <w:rPr>
          <w:rFonts w:eastAsiaTheme="minorEastAsia"/>
          <w:lang w:eastAsia="zh-CN"/>
        </w:rPr>
        <w:t>Pirkėjo</w:t>
      </w:r>
      <w:r w:rsidRPr="001B582E">
        <w:rPr>
          <w:rFonts w:eastAsiaTheme="minorEastAsia"/>
          <w:lang w:eastAsia="zh-CN"/>
        </w:rPr>
        <w:t xml:space="preserve"> kaltės, o taip pat sumokėti visus su tuo sietinus mokesčius ir (arba) galimas baudas ne vėliau kaip per 5 (penkias) darbo dienas nuo </w:t>
      </w:r>
      <w:r w:rsidR="00D21128" w:rsidRPr="001B582E">
        <w:rPr>
          <w:rFonts w:eastAsiaTheme="minorEastAsia"/>
          <w:lang w:eastAsia="zh-CN"/>
        </w:rPr>
        <w:t>Pirkėjo</w:t>
      </w:r>
      <w:r w:rsidRPr="001B582E">
        <w:rPr>
          <w:rFonts w:eastAsiaTheme="minorEastAsia"/>
          <w:lang w:eastAsia="zh-CN"/>
        </w:rPr>
        <w:t xml:space="preserve"> pareikalavimo dienos;</w:t>
      </w:r>
    </w:p>
    <w:p w14:paraId="7F5B9B10" w14:textId="4F720693" w:rsidR="00E306A0" w:rsidRPr="001B582E" w:rsidRDefault="00E306A0" w:rsidP="00E306A0">
      <w:pPr>
        <w:pStyle w:val="Betarp1"/>
        <w:ind w:firstLine="1247"/>
        <w:jc w:val="both"/>
      </w:pPr>
      <w:r w:rsidRPr="001B582E">
        <w:rPr>
          <w:rFonts w:eastAsiaTheme="minorEastAsia"/>
          <w:lang w:eastAsia="zh-CN"/>
        </w:rPr>
        <w:t>5.</w:t>
      </w:r>
      <w:r w:rsidR="00D21128" w:rsidRPr="001B582E">
        <w:rPr>
          <w:rFonts w:eastAsiaTheme="minorEastAsia"/>
          <w:lang w:eastAsia="zh-CN"/>
        </w:rPr>
        <w:t>3</w:t>
      </w:r>
      <w:r w:rsidRPr="001B582E">
        <w:rPr>
          <w:rFonts w:eastAsiaTheme="minorEastAsia"/>
          <w:lang w:eastAsia="zh-CN"/>
        </w:rPr>
        <w:t>.</w:t>
      </w:r>
      <w:r w:rsidR="006E689C">
        <w:rPr>
          <w:rFonts w:eastAsiaTheme="minorEastAsia"/>
          <w:lang w:eastAsia="zh-CN"/>
        </w:rPr>
        <w:t>7</w:t>
      </w:r>
      <w:r w:rsidRPr="001B582E">
        <w:rPr>
          <w:rFonts w:eastAsiaTheme="minorEastAsia"/>
          <w:lang w:eastAsia="zh-CN"/>
        </w:rPr>
        <w:t xml:space="preserve">. </w:t>
      </w:r>
      <w:r w:rsidRPr="001B582E">
        <w:t xml:space="preserve">nedelsiant pranešti </w:t>
      </w:r>
      <w:r w:rsidR="00D21128" w:rsidRPr="001B582E">
        <w:t>Pirkėjui</w:t>
      </w:r>
      <w:r w:rsidRPr="001B582E">
        <w:t xml:space="preserve"> </w:t>
      </w:r>
      <w:r w:rsidR="00D21128" w:rsidRPr="001B582E">
        <w:t>apie Prekių tiekimo ar su jomis susijusių paslaugų teikimo</w:t>
      </w:r>
      <w:r w:rsidRPr="001B582E">
        <w:t xml:space="preserve"> problemas;</w:t>
      </w:r>
    </w:p>
    <w:p w14:paraId="58AF2E7C" w14:textId="79B204B0" w:rsidR="00D21128" w:rsidRPr="001B582E" w:rsidRDefault="00D21128" w:rsidP="00D21128">
      <w:pPr>
        <w:pStyle w:val="Betarp1"/>
        <w:ind w:firstLine="1247"/>
        <w:jc w:val="both"/>
      </w:pPr>
      <w:r w:rsidRPr="001B582E">
        <w:rPr>
          <w:rFonts w:eastAsiaTheme="minorEastAsia"/>
          <w:lang w:eastAsia="zh-CN"/>
        </w:rPr>
        <w:t>5.3.</w:t>
      </w:r>
      <w:r w:rsidR="006E689C">
        <w:rPr>
          <w:rFonts w:eastAsiaTheme="minorEastAsia"/>
          <w:lang w:eastAsia="zh-CN"/>
        </w:rPr>
        <w:t>8</w:t>
      </w:r>
      <w:r w:rsidRPr="001B582E">
        <w:rPr>
          <w:rFonts w:eastAsiaTheme="minorEastAsia"/>
          <w:lang w:eastAsia="zh-CN"/>
        </w:rPr>
        <w:t xml:space="preserve">. </w:t>
      </w:r>
      <w:r w:rsidR="003F2DBC" w:rsidRPr="001B582E">
        <w:t>atitikt</w:t>
      </w:r>
      <w:r w:rsidR="0064537A" w:rsidRPr="001B582E">
        <w:t>i</w:t>
      </w:r>
      <w:r w:rsidR="003F2DBC" w:rsidRPr="001B582E">
        <w:t xml:space="preserve"> </w:t>
      </w:r>
      <w:r w:rsidR="0064537A" w:rsidRPr="001B582E">
        <w:t xml:space="preserve">pirkimo dokumentuose nustatytus </w:t>
      </w:r>
      <w:r w:rsidR="003F2DBC" w:rsidRPr="001B582E">
        <w:t xml:space="preserve">nacionalinio saugumo </w:t>
      </w:r>
      <w:r w:rsidR="00242F0D">
        <w:t>reikalavimus</w:t>
      </w:r>
      <w:r w:rsidR="0064537A" w:rsidRPr="001B582E">
        <w:t>;</w:t>
      </w:r>
    </w:p>
    <w:p w14:paraId="2953A1BB" w14:textId="0A94ED54" w:rsidR="00D21128" w:rsidRPr="001B582E" w:rsidRDefault="00D21128" w:rsidP="00D21128">
      <w:pPr>
        <w:pStyle w:val="Betarp1"/>
        <w:ind w:firstLine="1247"/>
        <w:jc w:val="both"/>
      </w:pPr>
      <w:r w:rsidRPr="001B582E">
        <w:rPr>
          <w:rFonts w:eastAsiaTheme="minorEastAsia"/>
          <w:lang w:eastAsia="zh-CN"/>
        </w:rPr>
        <w:t>5.2.</w:t>
      </w:r>
      <w:r w:rsidR="006E689C">
        <w:rPr>
          <w:rFonts w:eastAsiaTheme="minorEastAsia"/>
          <w:lang w:eastAsia="zh-CN"/>
        </w:rPr>
        <w:t>9</w:t>
      </w:r>
      <w:r w:rsidRPr="001B582E">
        <w:rPr>
          <w:rFonts w:eastAsiaTheme="minorEastAsia"/>
          <w:lang w:eastAsia="zh-CN"/>
        </w:rPr>
        <w:t xml:space="preserve">. </w:t>
      </w:r>
      <w:r w:rsidRPr="001B582E">
        <w:t>vykdyti kitus Sutartyje numatytus Tiekėjo bei Lietuvos Respublikos galiojančiuose teisės aktuose įsipareigojimus.</w:t>
      </w:r>
    </w:p>
    <w:p w14:paraId="29AE2C8B" w14:textId="603D8F98" w:rsidR="00C906A9" w:rsidRPr="001B582E" w:rsidRDefault="00D21128" w:rsidP="00C906A9">
      <w:pPr>
        <w:ind w:firstLine="1247"/>
        <w:rPr>
          <w:rFonts w:ascii="Times New Roman" w:eastAsia="Calibri" w:hAnsi="Times New Roman" w:cs="Times New Roman"/>
          <w:sz w:val="24"/>
          <w:szCs w:val="24"/>
        </w:rPr>
      </w:pPr>
      <w:r w:rsidRPr="001B582E">
        <w:rPr>
          <w:rFonts w:ascii="Times New Roman" w:eastAsia="Calibri" w:hAnsi="Times New Roman" w:cs="Times New Roman"/>
          <w:sz w:val="24"/>
          <w:szCs w:val="24"/>
        </w:rPr>
        <w:t xml:space="preserve">5.3. </w:t>
      </w:r>
      <w:r w:rsidR="00C906A9" w:rsidRPr="001B582E">
        <w:rPr>
          <w:rFonts w:ascii="Times New Roman" w:eastAsia="Calibri" w:hAnsi="Times New Roman" w:cs="Times New Roman"/>
          <w:sz w:val="24"/>
          <w:szCs w:val="24"/>
        </w:rPr>
        <w:t xml:space="preserve">Tiekėjas turi teisę </w:t>
      </w:r>
      <w:r w:rsidR="00C906A9" w:rsidRPr="001B582E">
        <w:rPr>
          <w:rFonts w:ascii="Times New Roman" w:hAnsi="Times New Roman" w:cs="Times New Roman"/>
          <w:sz w:val="24"/>
          <w:szCs w:val="24"/>
        </w:rPr>
        <w:t>gauti iš Pirkėjo visą reikiamą informaciją, įgaliojimus ir kitus dokumentus, reikalingus Sutarčiai vykdyti, kuriuos pagal Sutartį privalo pateikti Pirkėjas.</w:t>
      </w:r>
    </w:p>
    <w:p w14:paraId="48E70BF9" w14:textId="3A7CC926" w:rsidR="00D21128" w:rsidRPr="001B582E" w:rsidRDefault="00C906A9" w:rsidP="00D21128">
      <w:pPr>
        <w:ind w:firstLine="1247"/>
        <w:rPr>
          <w:rFonts w:ascii="Times New Roman" w:hAnsi="Times New Roman" w:cs="Times New Roman"/>
          <w:noProof/>
          <w:sz w:val="24"/>
          <w:szCs w:val="24"/>
        </w:rPr>
      </w:pPr>
      <w:r w:rsidRPr="001B582E">
        <w:rPr>
          <w:rFonts w:ascii="Times New Roman" w:eastAsia="Calibri" w:hAnsi="Times New Roman" w:cs="Times New Roman"/>
          <w:sz w:val="24"/>
          <w:szCs w:val="24"/>
        </w:rPr>
        <w:t xml:space="preserve">5.4. </w:t>
      </w:r>
      <w:r w:rsidR="00D21128" w:rsidRPr="001B582E">
        <w:rPr>
          <w:rFonts w:ascii="Times New Roman" w:eastAsia="Calibri" w:hAnsi="Times New Roman" w:cs="Times New Roman"/>
          <w:sz w:val="24"/>
          <w:szCs w:val="24"/>
        </w:rPr>
        <w:t xml:space="preserve">Tiekėjas turi teisę </w:t>
      </w:r>
      <w:r w:rsidR="00D21128" w:rsidRPr="001B582E">
        <w:rPr>
          <w:rFonts w:ascii="Times New Roman" w:hAnsi="Times New Roman" w:cs="Times New Roman"/>
          <w:noProof/>
          <w:sz w:val="24"/>
          <w:szCs w:val="24"/>
        </w:rPr>
        <w:t xml:space="preserve">naudotis </w:t>
      </w:r>
      <w:r w:rsidR="00D21128" w:rsidRPr="001B582E">
        <w:rPr>
          <w:rFonts w:ascii="Times New Roman" w:hAnsi="Times New Roman" w:cs="Times New Roman"/>
          <w:sz w:val="24"/>
          <w:szCs w:val="24"/>
        </w:rPr>
        <w:t xml:space="preserve">Sutarties bei Lietuvos Respublikoje galiojančių teisės aktų </w:t>
      </w:r>
      <w:r w:rsidR="00D21128" w:rsidRPr="001B582E">
        <w:rPr>
          <w:rFonts w:ascii="Times New Roman" w:hAnsi="Times New Roman" w:cs="Times New Roman"/>
          <w:noProof/>
          <w:sz w:val="24"/>
          <w:szCs w:val="24"/>
        </w:rPr>
        <w:t>numatytomis teisėmis.</w:t>
      </w:r>
    </w:p>
    <w:p w14:paraId="5F909012" w14:textId="135A64E9" w:rsidR="00963053" w:rsidRPr="001817A3" w:rsidRDefault="00E341B8" w:rsidP="001E0E09">
      <w:pPr>
        <w:pStyle w:val="Betarp1"/>
        <w:ind w:firstLine="1247"/>
        <w:jc w:val="both"/>
        <w:rPr>
          <w:rFonts w:eastAsiaTheme="minorEastAsia"/>
          <w:lang w:eastAsia="zh-CN"/>
        </w:rPr>
      </w:pPr>
      <w:r w:rsidRPr="001B582E">
        <w:rPr>
          <w:noProof/>
        </w:rPr>
        <w:t xml:space="preserve">5.5. </w:t>
      </w:r>
      <w:r w:rsidRPr="001B582E">
        <w:rPr>
          <w:rFonts w:eastAsiaTheme="minorEastAsia"/>
          <w:bCs/>
          <w:lang w:eastAsia="zh-CN"/>
        </w:rPr>
        <w:t>Šalys įsipareigoja</w:t>
      </w:r>
      <w:r w:rsidRPr="001B582E">
        <w:rPr>
          <w:rFonts w:eastAsiaTheme="minorEastAsia"/>
          <w:b/>
          <w:lang w:eastAsia="zh-CN"/>
        </w:rPr>
        <w:t xml:space="preserve"> </w:t>
      </w:r>
      <w:r w:rsidRPr="001B582E">
        <w:rPr>
          <w:rFonts w:eastAsiaTheme="minorEastAsia"/>
          <w:lang w:eastAsia="zh-CN"/>
        </w:rPr>
        <w:t xml:space="preserve">vykdant </w:t>
      </w:r>
      <w:r w:rsidR="00B034B0">
        <w:rPr>
          <w:rFonts w:eastAsiaTheme="minorEastAsia"/>
          <w:lang w:eastAsia="zh-CN"/>
        </w:rPr>
        <w:t>S</w:t>
      </w:r>
      <w:r w:rsidRPr="001B582E">
        <w:rPr>
          <w:rFonts w:eastAsiaTheme="minorEastAsia"/>
          <w:lang w:eastAsia="zh-CN"/>
        </w:rPr>
        <w:t xml:space="preserve">utartį visą gautą informaciją naudoti tik su Sutartimi prisiimtų įsipareigojimų vykdymui, užtikrinti iš kitos Šalies gautos ar su Sutarties vykdymu susijusios informacijos konfidencialumą ir jos neplatinti. Konfidencialia informacija pagal Sutartį laikoma visa vykdant </w:t>
      </w:r>
      <w:r w:rsidR="00CD588B">
        <w:rPr>
          <w:rFonts w:eastAsiaTheme="minorEastAsia"/>
          <w:lang w:eastAsia="zh-CN"/>
        </w:rPr>
        <w:t>S</w:t>
      </w:r>
      <w:r w:rsidRPr="001B582E">
        <w:rPr>
          <w:rFonts w:eastAsiaTheme="minorEastAsia"/>
          <w:lang w:eastAsia="zh-CN"/>
        </w:rPr>
        <w:t>utartį gauta ir (ar) sužinota informacija apie kitą Šalį, jos darbuotojus, klientus ir pan.  Konfidencialumo reikalavimai galioja Sutarties vykdymo metu ir neribotą laiką po jo. Šalis, pažeidusi šiame Sutarties papunktyje nustatytus įsipareigojimus, privalo atlyginti kitos Šalies patirtus nuostolius. Šio punkto pažeidimai nebus laikoma atvejai, kai šią informaciją, vadovaujantis teisės aktais, Šalis privalo pateikti teisėsaugos ar kitoms institucijoms, ar paskelbti viešai.</w:t>
      </w:r>
    </w:p>
    <w:p w14:paraId="7217FE5F" w14:textId="77777777" w:rsidR="00963053" w:rsidRPr="001817A3" w:rsidRDefault="00963053" w:rsidP="00E341B8">
      <w:pPr>
        <w:pStyle w:val="Betarp1"/>
        <w:ind w:firstLine="1247"/>
        <w:jc w:val="both"/>
        <w:rPr>
          <w:rFonts w:eastAsiaTheme="minorEastAsia"/>
          <w:lang w:eastAsia="zh-CN"/>
        </w:rPr>
      </w:pPr>
    </w:p>
    <w:p w14:paraId="0CA0A140" w14:textId="77777777" w:rsidR="00E341B8" w:rsidRPr="001817A3" w:rsidRDefault="00E341B8" w:rsidP="00E341B8">
      <w:pPr>
        <w:jc w:val="center"/>
        <w:rPr>
          <w:rFonts w:ascii="Times New Roman" w:hAnsi="Times New Roman" w:cs="Times New Roman"/>
          <w:b/>
          <w:sz w:val="24"/>
          <w:szCs w:val="24"/>
        </w:rPr>
      </w:pPr>
      <w:r w:rsidRPr="001817A3">
        <w:rPr>
          <w:rFonts w:ascii="Times New Roman" w:hAnsi="Times New Roman" w:cs="Times New Roman"/>
          <w:b/>
          <w:sz w:val="24"/>
          <w:szCs w:val="24"/>
        </w:rPr>
        <w:t>VI SKYRIUS</w:t>
      </w:r>
    </w:p>
    <w:p w14:paraId="06B6587E" w14:textId="0956C28F" w:rsidR="00E341B8" w:rsidRPr="001817A3" w:rsidRDefault="00E341B8" w:rsidP="00E341B8">
      <w:pPr>
        <w:jc w:val="center"/>
        <w:rPr>
          <w:rFonts w:ascii="Times New Roman" w:hAnsi="Times New Roman" w:cs="Times New Roman"/>
          <w:b/>
          <w:sz w:val="24"/>
          <w:szCs w:val="24"/>
        </w:rPr>
      </w:pPr>
      <w:r w:rsidRPr="001817A3">
        <w:rPr>
          <w:rFonts w:ascii="Times New Roman" w:hAnsi="Times New Roman" w:cs="Times New Roman"/>
          <w:b/>
          <w:sz w:val="24"/>
          <w:szCs w:val="24"/>
        </w:rPr>
        <w:t>ŠALIŲ ATSAKOMYBĖ</w:t>
      </w:r>
    </w:p>
    <w:p w14:paraId="1C6D8A2E" w14:textId="77777777" w:rsidR="00E341B8" w:rsidRPr="001817A3" w:rsidRDefault="00E341B8" w:rsidP="00E341B8">
      <w:pPr>
        <w:rPr>
          <w:b/>
        </w:rPr>
      </w:pPr>
    </w:p>
    <w:p w14:paraId="0FA57910" w14:textId="1EB3AAD6" w:rsidR="00AE71FA" w:rsidRPr="001817A3" w:rsidRDefault="0096106D" w:rsidP="00AE71FA">
      <w:pPr>
        <w:ind w:firstLine="1247"/>
        <w:rPr>
          <w:rFonts w:ascii="Times New Roman" w:eastAsia="Calibri" w:hAnsi="Times New Roman" w:cs="Times New Roman"/>
          <w:sz w:val="24"/>
          <w:szCs w:val="24"/>
        </w:rPr>
      </w:pPr>
      <w:r w:rsidRPr="001817A3">
        <w:rPr>
          <w:rFonts w:ascii="Times New Roman" w:eastAsia="Calibri" w:hAnsi="Times New Roman" w:cs="Times New Roman"/>
          <w:sz w:val="24"/>
          <w:szCs w:val="24"/>
        </w:rPr>
        <w:t>6</w:t>
      </w:r>
      <w:r w:rsidR="00AE71FA" w:rsidRPr="001817A3">
        <w:rPr>
          <w:rFonts w:ascii="Times New Roman" w:eastAsia="Calibri" w:hAnsi="Times New Roman" w:cs="Times New Roman"/>
          <w:sz w:val="24"/>
          <w:szCs w:val="24"/>
        </w:rPr>
        <w:t>.1. Jei kuri nors Sutarties Šalis nevykdo arba netinkamai vykdo sutartinius įsipareigojimus, laikoma, kad ji pažeidžia Sutartį.</w:t>
      </w:r>
    </w:p>
    <w:p w14:paraId="1909EC7F" w14:textId="362EEC40" w:rsidR="00D91D74" w:rsidRPr="001817A3" w:rsidRDefault="0096106D" w:rsidP="00D91D74">
      <w:pPr>
        <w:ind w:firstLine="1247"/>
        <w:rPr>
          <w:rFonts w:ascii="Times New Roman" w:eastAsia="Times New Roman" w:hAnsi="Times New Roman" w:cs="Times New Roman"/>
          <w:sz w:val="24"/>
          <w:szCs w:val="24"/>
        </w:rPr>
      </w:pPr>
      <w:r w:rsidRPr="001817A3">
        <w:rPr>
          <w:rFonts w:ascii="Times New Roman" w:eastAsia="Calibri" w:hAnsi="Times New Roman" w:cs="Times New Roman"/>
          <w:sz w:val="24"/>
          <w:szCs w:val="24"/>
        </w:rPr>
        <w:lastRenderedPageBreak/>
        <w:t>6</w:t>
      </w:r>
      <w:r w:rsidR="00AE71FA" w:rsidRPr="001817A3">
        <w:rPr>
          <w:rFonts w:ascii="Times New Roman" w:eastAsia="Calibri" w:hAnsi="Times New Roman" w:cs="Times New Roman"/>
          <w:sz w:val="24"/>
          <w:szCs w:val="24"/>
        </w:rPr>
        <w:t xml:space="preserve">.2. </w:t>
      </w:r>
      <w:bookmarkStart w:id="4" w:name="_Hlk45889243"/>
      <w:r w:rsidR="00AE71FA" w:rsidRPr="001817A3">
        <w:rPr>
          <w:rFonts w:ascii="Times New Roman" w:eastAsia="Times New Roman" w:hAnsi="Times New Roman" w:cs="Times New Roman"/>
          <w:sz w:val="24"/>
          <w:szCs w:val="24"/>
        </w:rPr>
        <w:t xml:space="preserve">Jei Tiekėjas, nesant Pirkėjo kaltės, nevykdo ar netinkamai vykdo savo sutartinius įsipareigojimus Sutartyje nustatytais terminais, Pirkėjas be oficialaus įspėjimo ir neribodamas kitų savo teisių gynimo priemonių privalo pradėti skaičiuoti </w:t>
      </w:r>
      <w:r w:rsidR="008B1B77" w:rsidRPr="001817A3">
        <w:rPr>
          <w:rFonts w:ascii="Times New Roman" w:hAnsi="Times New Roman" w:cs="Times New Roman"/>
          <w:sz w:val="24"/>
          <w:szCs w:val="24"/>
        </w:rPr>
        <w:t>0,02 (dviejų šimtųjų)</w:t>
      </w:r>
      <w:r w:rsidR="008B1B77" w:rsidRPr="001817A3">
        <w:rPr>
          <w:szCs w:val="24"/>
        </w:rPr>
        <w:t xml:space="preserve"> </w:t>
      </w:r>
      <w:r w:rsidR="00AE71FA" w:rsidRPr="001817A3">
        <w:rPr>
          <w:rFonts w:ascii="Times New Roman" w:eastAsia="Times New Roman" w:hAnsi="Times New Roman" w:cs="Times New Roman"/>
          <w:sz w:val="24"/>
          <w:szCs w:val="24"/>
        </w:rPr>
        <w:t xml:space="preserve">procento dydžio delspinigius nuo </w:t>
      </w:r>
      <w:r w:rsidR="00EE4674" w:rsidRPr="001817A3">
        <w:rPr>
          <w:rFonts w:ascii="Times New Roman" w:eastAsia="Times New Roman" w:hAnsi="Times New Roman" w:cs="Times New Roman"/>
          <w:sz w:val="24"/>
          <w:szCs w:val="24"/>
        </w:rPr>
        <w:t>neperduotų</w:t>
      </w:r>
      <w:r w:rsidR="00AE71FA" w:rsidRPr="001817A3">
        <w:rPr>
          <w:rFonts w:ascii="Times New Roman" w:eastAsia="Times New Roman" w:hAnsi="Times New Roman" w:cs="Times New Roman"/>
          <w:sz w:val="24"/>
          <w:szCs w:val="24"/>
        </w:rPr>
        <w:t xml:space="preserve"> pagal Sutartį </w:t>
      </w:r>
      <w:r w:rsidR="00EE4674" w:rsidRPr="001817A3">
        <w:rPr>
          <w:rFonts w:ascii="Times New Roman" w:eastAsia="Times New Roman" w:hAnsi="Times New Roman" w:cs="Times New Roman"/>
          <w:sz w:val="24"/>
          <w:szCs w:val="24"/>
        </w:rPr>
        <w:t>Prekių ar nesuteiktų su Prekėmis susijusių paslaugų</w:t>
      </w:r>
      <w:r w:rsidR="00AE71FA" w:rsidRPr="001817A3">
        <w:rPr>
          <w:rFonts w:ascii="Times New Roman" w:eastAsia="Times New Roman" w:hAnsi="Times New Roman" w:cs="Times New Roman"/>
          <w:sz w:val="24"/>
          <w:szCs w:val="24"/>
        </w:rPr>
        <w:t xml:space="preserve"> vertės iki bus </w:t>
      </w:r>
      <w:r w:rsidR="00EE4674" w:rsidRPr="001817A3">
        <w:rPr>
          <w:rFonts w:ascii="Times New Roman" w:eastAsia="Times New Roman" w:hAnsi="Times New Roman" w:cs="Times New Roman"/>
          <w:sz w:val="24"/>
          <w:szCs w:val="24"/>
        </w:rPr>
        <w:t xml:space="preserve">perduotos Prekės ir </w:t>
      </w:r>
      <w:r w:rsidR="00AE71FA" w:rsidRPr="001817A3">
        <w:rPr>
          <w:rFonts w:ascii="Times New Roman" w:eastAsia="Times New Roman" w:hAnsi="Times New Roman" w:cs="Times New Roman"/>
          <w:sz w:val="24"/>
          <w:szCs w:val="24"/>
        </w:rPr>
        <w:t xml:space="preserve">suteiktos </w:t>
      </w:r>
      <w:r w:rsidR="00EE4674" w:rsidRPr="001817A3">
        <w:rPr>
          <w:rFonts w:ascii="Times New Roman" w:eastAsia="Times New Roman" w:hAnsi="Times New Roman" w:cs="Times New Roman"/>
          <w:sz w:val="24"/>
          <w:szCs w:val="24"/>
        </w:rPr>
        <w:t xml:space="preserve">su Prekėmis susijusios </w:t>
      </w:r>
      <w:r w:rsidR="00AE71FA" w:rsidRPr="001817A3">
        <w:rPr>
          <w:rFonts w:ascii="Times New Roman" w:eastAsia="Times New Roman" w:hAnsi="Times New Roman" w:cs="Times New Roman"/>
          <w:sz w:val="24"/>
          <w:szCs w:val="24"/>
        </w:rPr>
        <w:t xml:space="preserve">Paslaugos, už kiekvieną uždelstą dieną. </w:t>
      </w:r>
      <w:r w:rsidR="00D91D74" w:rsidRPr="001817A3">
        <w:rPr>
          <w:rFonts w:ascii="Times New Roman" w:eastAsia="Times New Roman" w:hAnsi="Times New Roman" w:cs="Times New Roman"/>
          <w:sz w:val="24"/>
          <w:szCs w:val="24"/>
        </w:rPr>
        <w:t>Pirkėjas</w:t>
      </w:r>
      <w:r w:rsidR="00AE71FA" w:rsidRPr="001817A3">
        <w:rPr>
          <w:rFonts w:ascii="Times New Roman" w:eastAsia="Times New Roman" w:hAnsi="Times New Roman" w:cs="Times New Roman"/>
          <w:sz w:val="24"/>
          <w:szCs w:val="24"/>
        </w:rPr>
        <w:t xml:space="preserve"> priskaičiuotų delspinigių sumą turi teisę išskaičiuoti iš </w:t>
      </w:r>
      <w:r w:rsidR="00D91D74" w:rsidRPr="001817A3">
        <w:rPr>
          <w:rFonts w:ascii="Times New Roman" w:eastAsia="Times New Roman" w:hAnsi="Times New Roman" w:cs="Times New Roman"/>
          <w:sz w:val="24"/>
          <w:szCs w:val="24"/>
        </w:rPr>
        <w:t>Tiekėjui</w:t>
      </w:r>
      <w:r w:rsidR="00AE71FA" w:rsidRPr="001817A3">
        <w:rPr>
          <w:rFonts w:ascii="Times New Roman" w:eastAsia="Times New Roman" w:hAnsi="Times New Roman" w:cs="Times New Roman"/>
          <w:sz w:val="24"/>
          <w:szCs w:val="24"/>
        </w:rPr>
        <w:t xml:space="preserve"> mokėtinų sumų. </w:t>
      </w:r>
      <w:bookmarkEnd w:id="4"/>
      <w:r w:rsidR="00AE71FA" w:rsidRPr="001817A3">
        <w:rPr>
          <w:rFonts w:ascii="Times New Roman" w:eastAsia="Times New Roman" w:hAnsi="Times New Roman" w:cs="Times New Roman"/>
          <w:sz w:val="24"/>
          <w:szCs w:val="24"/>
        </w:rPr>
        <w:t xml:space="preserve">Delspinigių sumokėjimas neatleidžia </w:t>
      </w:r>
      <w:r w:rsidR="00D91D74" w:rsidRPr="001817A3">
        <w:rPr>
          <w:rFonts w:ascii="Times New Roman" w:eastAsia="Times New Roman" w:hAnsi="Times New Roman" w:cs="Times New Roman"/>
          <w:sz w:val="24"/>
          <w:szCs w:val="24"/>
        </w:rPr>
        <w:t>Tiekėjo</w:t>
      </w:r>
      <w:r w:rsidR="00AE71FA" w:rsidRPr="001817A3">
        <w:rPr>
          <w:rFonts w:ascii="Times New Roman" w:eastAsia="Times New Roman" w:hAnsi="Times New Roman" w:cs="Times New Roman"/>
          <w:sz w:val="24"/>
          <w:szCs w:val="24"/>
        </w:rPr>
        <w:t xml:space="preserve"> nuo prievolės </w:t>
      </w:r>
      <w:r w:rsidR="00D91D74" w:rsidRPr="001817A3">
        <w:rPr>
          <w:rFonts w:ascii="Times New Roman" w:eastAsia="Times New Roman" w:hAnsi="Times New Roman" w:cs="Times New Roman"/>
          <w:sz w:val="24"/>
          <w:szCs w:val="24"/>
        </w:rPr>
        <w:t>perduoti Prekes ir su</w:t>
      </w:r>
      <w:r w:rsidR="00AE71FA" w:rsidRPr="001817A3">
        <w:rPr>
          <w:rFonts w:ascii="Times New Roman" w:eastAsia="Times New Roman" w:hAnsi="Times New Roman" w:cs="Times New Roman"/>
          <w:sz w:val="24"/>
          <w:szCs w:val="24"/>
        </w:rPr>
        <w:t xml:space="preserve">teikti </w:t>
      </w:r>
      <w:r w:rsidR="00D91D74" w:rsidRPr="001817A3">
        <w:rPr>
          <w:rFonts w:ascii="Times New Roman" w:eastAsia="Times New Roman" w:hAnsi="Times New Roman" w:cs="Times New Roman"/>
          <w:sz w:val="24"/>
          <w:szCs w:val="24"/>
        </w:rPr>
        <w:t>su Prekėmis susijusias p</w:t>
      </w:r>
      <w:r w:rsidR="00AE71FA" w:rsidRPr="001817A3">
        <w:rPr>
          <w:rFonts w:ascii="Times New Roman" w:eastAsia="Times New Roman" w:hAnsi="Times New Roman" w:cs="Times New Roman"/>
          <w:sz w:val="24"/>
          <w:szCs w:val="24"/>
        </w:rPr>
        <w:t>aslaugas.</w:t>
      </w:r>
    </w:p>
    <w:p w14:paraId="682BF74F" w14:textId="09EE1E95" w:rsidR="00AE71FA" w:rsidRPr="001817A3" w:rsidRDefault="0096106D" w:rsidP="00D91D74">
      <w:pPr>
        <w:ind w:firstLine="1247"/>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6</w:t>
      </w:r>
      <w:r w:rsidR="00AE71FA" w:rsidRPr="001817A3">
        <w:rPr>
          <w:rFonts w:ascii="Times New Roman" w:eastAsia="Times New Roman" w:hAnsi="Times New Roman" w:cs="Times New Roman"/>
          <w:sz w:val="24"/>
          <w:szCs w:val="24"/>
        </w:rPr>
        <w:t xml:space="preserve">.3. </w:t>
      </w:r>
      <w:r w:rsidR="00AE71FA" w:rsidRPr="001817A3">
        <w:rPr>
          <w:rFonts w:ascii="Times New Roman" w:eastAsia="Times New Roman" w:hAnsi="Times New Roman" w:cs="Times New Roman"/>
          <w:noProof/>
          <w:sz w:val="24"/>
          <w:szCs w:val="24"/>
        </w:rPr>
        <w:t xml:space="preserve">Nustatytu laiku su </w:t>
      </w:r>
      <w:r w:rsidR="00D91D74" w:rsidRPr="001817A3">
        <w:rPr>
          <w:rFonts w:ascii="Times New Roman" w:eastAsia="Times New Roman" w:hAnsi="Times New Roman" w:cs="Times New Roman"/>
          <w:noProof/>
          <w:sz w:val="24"/>
          <w:szCs w:val="24"/>
        </w:rPr>
        <w:t>Tiekėju</w:t>
      </w:r>
      <w:r w:rsidR="00AE71FA" w:rsidRPr="001817A3">
        <w:rPr>
          <w:rFonts w:ascii="Times New Roman" w:eastAsia="Times New Roman" w:hAnsi="Times New Roman" w:cs="Times New Roman"/>
          <w:noProof/>
          <w:sz w:val="24"/>
          <w:szCs w:val="24"/>
        </w:rPr>
        <w:t xml:space="preserve"> neatsiskaitęs </w:t>
      </w:r>
      <w:r w:rsidR="00D91D74" w:rsidRPr="001817A3">
        <w:rPr>
          <w:rFonts w:ascii="Times New Roman" w:eastAsia="Times New Roman" w:hAnsi="Times New Roman" w:cs="Times New Roman"/>
          <w:noProof/>
          <w:sz w:val="24"/>
          <w:szCs w:val="24"/>
        </w:rPr>
        <w:t>Pirkėjas</w:t>
      </w:r>
      <w:r w:rsidR="00AE71FA" w:rsidRPr="001817A3">
        <w:rPr>
          <w:rFonts w:ascii="Times New Roman" w:eastAsia="Times New Roman" w:hAnsi="Times New Roman" w:cs="Times New Roman"/>
          <w:noProof/>
          <w:sz w:val="24"/>
          <w:szCs w:val="24"/>
        </w:rPr>
        <w:t xml:space="preserve">, dėl savo kaltės praleidęs apmokėjimo terminą, </w:t>
      </w:r>
      <w:r w:rsidR="00D91D74" w:rsidRPr="001817A3">
        <w:rPr>
          <w:rFonts w:ascii="Times New Roman" w:eastAsia="Times New Roman" w:hAnsi="Times New Roman" w:cs="Times New Roman"/>
          <w:noProof/>
          <w:sz w:val="24"/>
          <w:szCs w:val="24"/>
        </w:rPr>
        <w:t>Tiekėjui</w:t>
      </w:r>
      <w:r w:rsidR="00AE71FA" w:rsidRPr="001817A3">
        <w:rPr>
          <w:rFonts w:ascii="Times New Roman" w:eastAsia="Times New Roman" w:hAnsi="Times New Roman" w:cs="Times New Roman"/>
          <w:noProof/>
          <w:sz w:val="24"/>
          <w:szCs w:val="24"/>
        </w:rPr>
        <w:t xml:space="preserve"> reikalaujant, privalo mokėti </w:t>
      </w:r>
      <w:r w:rsidR="00D91D74" w:rsidRPr="001817A3">
        <w:rPr>
          <w:rFonts w:ascii="Times New Roman" w:hAnsi="Times New Roman" w:cs="Times New Roman"/>
          <w:sz w:val="24"/>
          <w:szCs w:val="24"/>
        </w:rPr>
        <w:t>0,02 (dviejų šimtųjų)</w:t>
      </w:r>
      <w:r w:rsidR="00D91D74" w:rsidRPr="001817A3">
        <w:rPr>
          <w:szCs w:val="24"/>
        </w:rPr>
        <w:t xml:space="preserve"> </w:t>
      </w:r>
      <w:r w:rsidR="00AE71FA" w:rsidRPr="001817A3">
        <w:rPr>
          <w:rFonts w:ascii="Times New Roman" w:eastAsia="Times New Roman" w:hAnsi="Times New Roman" w:cs="Times New Roman"/>
          <w:noProof/>
          <w:sz w:val="24"/>
          <w:szCs w:val="24"/>
        </w:rPr>
        <w:t xml:space="preserve">procentų dydžio delspinigius nuo neapmokėtos sąskaitos dydžio, už kiekvieną pavėluotą dieną. Delspinigių sumokėjimas neatleidžia </w:t>
      </w:r>
      <w:r w:rsidR="00D91D74" w:rsidRPr="001817A3">
        <w:rPr>
          <w:rFonts w:ascii="Times New Roman" w:eastAsia="Times New Roman" w:hAnsi="Times New Roman" w:cs="Times New Roman"/>
          <w:noProof/>
          <w:sz w:val="24"/>
          <w:szCs w:val="24"/>
        </w:rPr>
        <w:t>Pirkėjo</w:t>
      </w:r>
      <w:r w:rsidR="00AE71FA" w:rsidRPr="001817A3">
        <w:rPr>
          <w:rFonts w:ascii="Times New Roman" w:eastAsia="Times New Roman" w:hAnsi="Times New Roman" w:cs="Times New Roman"/>
          <w:noProof/>
          <w:sz w:val="24"/>
          <w:szCs w:val="24"/>
        </w:rPr>
        <w:t xml:space="preserve"> nuo pareigos įvykdyti savo piniginę prievolę </w:t>
      </w:r>
      <w:r w:rsidR="00D91D74" w:rsidRPr="001817A3">
        <w:rPr>
          <w:rFonts w:ascii="Times New Roman" w:eastAsia="Times New Roman" w:hAnsi="Times New Roman" w:cs="Times New Roman"/>
          <w:noProof/>
          <w:sz w:val="24"/>
          <w:szCs w:val="24"/>
        </w:rPr>
        <w:t>Tiekėjui</w:t>
      </w:r>
      <w:r w:rsidR="00AE71FA" w:rsidRPr="001817A3">
        <w:rPr>
          <w:rFonts w:ascii="Times New Roman" w:eastAsia="Times New Roman" w:hAnsi="Times New Roman" w:cs="Times New Roman"/>
          <w:noProof/>
          <w:sz w:val="24"/>
          <w:szCs w:val="24"/>
        </w:rPr>
        <w:t>.</w:t>
      </w:r>
    </w:p>
    <w:p w14:paraId="79BB90D9" w14:textId="259B529E" w:rsidR="00AE71FA" w:rsidRPr="001817A3" w:rsidRDefault="0096106D" w:rsidP="00AE71FA">
      <w:pPr>
        <w:ind w:firstLine="1247"/>
        <w:rPr>
          <w:rFonts w:ascii="Times New Roman" w:eastAsia="Calibri" w:hAnsi="Times New Roman" w:cs="Times New Roman"/>
          <w:sz w:val="24"/>
          <w:szCs w:val="24"/>
        </w:rPr>
      </w:pPr>
      <w:r w:rsidRPr="001817A3">
        <w:rPr>
          <w:rFonts w:ascii="Times New Roman" w:eastAsia="Calibri" w:hAnsi="Times New Roman" w:cs="Times New Roman"/>
          <w:sz w:val="24"/>
          <w:szCs w:val="24"/>
        </w:rPr>
        <w:t>6</w:t>
      </w:r>
      <w:r w:rsidR="00AE71FA" w:rsidRPr="001817A3">
        <w:rPr>
          <w:rFonts w:ascii="Times New Roman" w:eastAsia="Calibri" w:hAnsi="Times New Roman" w:cs="Times New Roman"/>
          <w:sz w:val="24"/>
          <w:szCs w:val="24"/>
        </w:rPr>
        <w:t xml:space="preserve">.4. </w:t>
      </w:r>
      <w:r w:rsidR="00D91D74" w:rsidRPr="001817A3">
        <w:rPr>
          <w:rFonts w:ascii="Times New Roman" w:eastAsia="Calibri" w:hAnsi="Times New Roman" w:cs="Times New Roman"/>
          <w:sz w:val="24"/>
          <w:szCs w:val="24"/>
        </w:rPr>
        <w:t>T</w:t>
      </w:r>
      <w:r w:rsidR="00AE71FA" w:rsidRPr="001817A3">
        <w:rPr>
          <w:rFonts w:ascii="Times New Roman" w:eastAsia="Calibri" w:hAnsi="Times New Roman" w:cs="Times New Roman"/>
          <w:sz w:val="24"/>
          <w:szCs w:val="24"/>
        </w:rPr>
        <w:t>i</w:t>
      </w:r>
      <w:r w:rsidR="00D91D74" w:rsidRPr="001817A3">
        <w:rPr>
          <w:rFonts w:ascii="Times New Roman" w:eastAsia="Calibri" w:hAnsi="Times New Roman" w:cs="Times New Roman"/>
          <w:sz w:val="24"/>
          <w:szCs w:val="24"/>
        </w:rPr>
        <w:t>e</w:t>
      </w:r>
      <w:r w:rsidR="00AE71FA" w:rsidRPr="001817A3">
        <w:rPr>
          <w:rFonts w:ascii="Times New Roman" w:eastAsia="Calibri" w:hAnsi="Times New Roman" w:cs="Times New Roman"/>
          <w:sz w:val="24"/>
          <w:szCs w:val="24"/>
        </w:rPr>
        <w:t xml:space="preserve">kėjas privalo atlyginti </w:t>
      </w:r>
      <w:r w:rsidR="00D91D74" w:rsidRPr="001817A3">
        <w:rPr>
          <w:rFonts w:ascii="Times New Roman" w:eastAsia="Calibri" w:hAnsi="Times New Roman" w:cs="Times New Roman"/>
          <w:sz w:val="24"/>
          <w:szCs w:val="24"/>
        </w:rPr>
        <w:t>Pirkėjui</w:t>
      </w:r>
      <w:r w:rsidR="00AE71FA" w:rsidRPr="001817A3">
        <w:rPr>
          <w:rFonts w:ascii="Times New Roman" w:eastAsia="Calibri" w:hAnsi="Times New Roman" w:cs="Times New Roman"/>
          <w:sz w:val="24"/>
          <w:szCs w:val="24"/>
        </w:rPr>
        <w:t xml:space="preserve"> ir (arba) bet kuriam asmeniui (trečiajai šaliai) visus padarytus nuostolius, jeigu šie nuostoliai atsirado dėl įsipareigojimų nevykdymo, kuriuos savo ruožtu sukėlė </w:t>
      </w:r>
      <w:r w:rsidR="00D91D74" w:rsidRPr="001817A3">
        <w:rPr>
          <w:rFonts w:ascii="Times New Roman" w:eastAsia="Calibri" w:hAnsi="Times New Roman" w:cs="Times New Roman"/>
          <w:sz w:val="24"/>
          <w:szCs w:val="24"/>
        </w:rPr>
        <w:t>Tiekėjas</w:t>
      </w:r>
      <w:r w:rsidR="00AE71FA" w:rsidRPr="001817A3">
        <w:rPr>
          <w:rFonts w:ascii="Times New Roman" w:eastAsia="Calibri" w:hAnsi="Times New Roman" w:cs="Times New Roman"/>
          <w:sz w:val="24"/>
          <w:szCs w:val="24"/>
        </w:rPr>
        <w:t>, nesilaikydamas šios Sutarties ar netinkamai ją vykdydamas.</w:t>
      </w:r>
    </w:p>
    <w:p w14:paraId="2BB0DE67" w14:textId="27A43DAB" w:rsidR="00AE71FA" w:rsidRPr="001817A3" w:rsidRDefault="0096106D" w:rsidP="00AE71FA">
      <w:pPr>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ar-SA"/>
        </w:rPr>
        <w:t>6</w:t>
      </w:r>
      <w:r w:rsidR="00AE71FA" w:rsidRPr="001817A3">
        <w:rPr>
          <w:rFonts w:ascii="Times New Roman" w:eastAsia="Times New Roman" w:hAnsi="Times New Roman" w:cs="Times New Roman"/>
          <w:sz w:val="24"/>
          <w:szCs w:val="24"/>
          <w:lang w:eastAsia="ar-SA"/>
        </w:rPr>
        <w:t xml:space="preserve">.5. </w:t>
      </w:r>
      <w:r w:rsidR="00D91D74" w:rsidRPr="001817A3">
        <w:rPr>
          <w:rFonts w:ascii="Times New Roman" w:eastAsia="Times New Roman" w:hAnsi="Times New Roman" w:cs="Times New Roman"/>
          <w:sz w:val="24"/>
          <w:szCs w:val="24"/>
          <w:lang w:eastAsia="ar-SA"/>
        </w:rPr>
        <w:t>Tiekėjas</w:t>
      </w:r>
      <w:r w:rsidR="00AE71FA" w:rsidRPr="001817A3">
        <w:rPr>
          <w:rFonts w:ascii="Times New Roman" w:eastAsia="Times New Roman" w:hAnsi="Times New Roman" w:cs="Times New Roman"/>
          <w:sz w:val="24"/>
          <w:szCs w:val="24"/>
          <w:lang w:eastAsia="ar-SA"/>
        </w:rPr>
        <w:t xml:space="preserve"> negali perleisti tretiesiems asmenims visų ar dalies savo teisių, susijusių su Sutartimi, įskaitant reikalavimo teisę į </w:t>
      </w:r>
      <w:r w:rsidR="00D91D74" w:rsidRPr="001817A3">
        <w:rPr>
          <w:rFonts w:ascii="Times New Roman" w:eastAsia="Times New Roman" w:hAnsi="Times New Roman" w:cs="Times New Roman"/>
          <w:sz w:val="24"/>
          <w:szCs w:val="24"/>
          <w:lang w:eastAsia="ar-SA"/>
        </w:rPr>
        <w:t>Pirkėjo</w:t>
      </w:r>
      <w:r w:rsidR="00AE71FA" w:rsidRPr="001817A3">
        <w:rPr>
          <w:rFonts w:ascii="Times New Roman" w:eastAsia="Times New Roman" w:hAnsi="Times New Roman" w:cs="Times New Roman"/>
          <w:sz w:val="24"/>
          <w:szCs w:val="24"/>
          <w:lang w:eastAsia="ar-SA"/>
        </w:rPr>
        <w:t xml:space="preserve"> mokėtinas sumas, be išankstinio rašytinio </w:t>
      </w:r>
      <w:r w:rsidR="007C4813" w:rsidRPr="001817A3">
        <w:rPr>
          <w:rFonts w:ascii="Times New Roman" w:eastAsia="Times New Roman" w:hAnsi="Times New Roman" w:cs="Times New Roman"/>
          <w:sz w:val="24"/>
          <w:szCs w:val="24"/>
          <w:lang w:eastAsia="ar-SA"/>
        </w:rPr>
        <w:t>Pirkėjo</w:t>
      </w:r>
      <w:r w:rsidR="00AE71FA" w:rsidRPr="001817A3">
        <w:rPr>
          <w:rFonts w:ascii="Times New Roman" w:eastAsia="Times New Roman" w:hAnsi="Times New Roman" w:cs="Times New Roman"/>
          <w:sz w:val="24"/>
          <w:szCs w:val="24"/>
          <w:lang w:eastAsia="ar-SA"/>
        </w:rPr>
        <w:t xml:space="preserve"> sutikimo. Be </w:t>
      </w:r>
      <w:r w:rsidR="00D91D74" w:rsidRPr="001817A3">
        <w:rPr>
          <w:rFonts w:ascii="Times New Roman" w:eastAsia="Times New Roman" w:hAnsi="Times New Roman" w:cs="Times New Roman"/>
          <w:sz w:val="24"/>
          <w:szCs w:val="24"/>
          <w:lang w:eastAsia="ar-SA"/>
        </w:rPr>
        <w:t>Pirkėjo</w:t>
      </w:r>
      <w:r w:rsidR="00AE71FA" w:rsidRPr="001817A3">
        <w:rPr>
          <w:rFonts w:ascii="Times New Roman" w:eastAsia="Times New Roman" w:hAnsi="Times New Roman" w:cs="Times New Roman"/>
          <w:sz w:val="24"/>
          <w:szCs w:val="24"/>
          <w:lang w:eastAsia="ar-SA"/>
        </w:rPr>
        <w:t xml:space="preserve"> išankstinio rašytinio sutikimo sudaryti sandoriai dėl teisių ar pareigų pagal šią Sutartį perleidimo laikytini niekiniais ir negaliojančiai nuo jų sudarymo momento.</w:t>
      </w:r>
    </w:p>
    <w:p w14:paraId="39613503" w14:textId="77777777" w:rsidR="006A7FFE" w:rsidRPr="001817A3" w:rsidRDefault="006A7FFE" w:rsidP="005E0C3E">
      <w:pPr>
        <w:rPr>
          <w:rFonts w:ascii="Times New Roman" w:eastAsia="Calibri" w:hAnsi="Times New Roman" w:cs="Times New Roman"/>
          <w:sz w:val="24"/>
          <w:szCs w:val="24"/>
          <w:lang w:eastAsia="lt-LT"/>
        </w:rPr>
      </w:pPr>
    </w:p>
    <w:p w14:paraId="057EA4D8" w14:textId="77777777" w:rsidR="006A7FFE" w:rsidRPr="001817A3" w:rsidRDefault="006A7FFE" w:rsidP="006A7FFE">
      <w:pPr>
        <w:jc w:val="center"/>
        <w:rPr>
          <w:rFonts w:ascii="Times New Roman" w:eastAsia="Calibri" w:hAnsi="Times New Roman" w:cs="Times New Roman"/>
          <w:b/>
          <w:sz w:val="24"/>
          <w:szCs w:val="24"/>
        </w:rPr>
      </w:pPr>
      <w:r w:rsidRPr="001817A3">
        <w:rPr>
          <w:rFonts w:ascii="Times New Roman" w:eastAsia="Calibri" w:hAnsi="Times New Roman" w:cs="Times New Roman"/>
          <w:b/>
          <w:sz w:val="24"/>
          <w:szCs w:val="24"/>
        </w:rPr>
        <w:t>VII SKYRIUS</w:t>
      </w:r>
    </w:p>
    <w:p w14:paraId="7EF00FDC" w14:textId="0DDDEE74" w:rsidR="006A7FFE" w:rsidRPr="001817A3" w:rsidRDefault="006A7FFE" w:rsidP="006A7FFE">
      <w:pPr>
        <w:jc w:val="center"/>
        <w:rPr>
          <w:rFonts w:ascii="Times New Roman" w:eastAsia="Calibri" w:hAnsi="Times New Roman" w:cs="Times New Roman"/>
          <w:b/>
          <w:sz w:val="24"/>
          <w:szCs w:val="24"/>
        </w:rPr>
      </w:pPr>
      <w:r w:rsidRPr="001817A3">
        <w:rPr>
          <w:rFonts w:ascii="Times New Roman" w:eastAsia="Calibri" w:hAnsi="Times New Roman" w:cs="Times New Roman"/>
          <w:b/>
          <w:sz w:val="24"/>
          <w:szCs w:val="24"/>
        </w:rPr>
        <w:t xml:space="preserve"> SUBTI</w:t>
      </w:r>
      <w:r w:rsidR="001E0E09">
        <w:rPr>
          <w:rFonts w:ascii="Times New Roman" w:eastAsia="Calibri" w:hAnsi="Times New Roman" w:cs="Times New Roman"/>
          <w:b/>
          <w:sz w:val="24"/>
          <w:szCs w:val="24"/>
        </w:rPr>
        <w:t>E</w:t>
      </w:r>
      <w:r w:rsidRPr="001817A3">
        <w:rPr>
          <w:rFonts w:ascii="Times New Roman" w:eastAsia="Calibri" w:hAnsi="Times New Roman" w:cs="Times New Roman"/>
          <w:b/>
          <w:sz w:val="24"/>
          <w:szCs w:val="24"/>
        </w:rPr>
        <w:t>KĖJAI, JŲ KEITIMO IR ATSISKAITYMO SU JAIS TVARKA</w:t>
      </w:r>
    </w:p>
    <w:p w14:paraId="5A9D58EA" w14:textId="77777777" w:rsidR="006A7FFE" w:rsidRPr="001817A3" w:rsidRDefault="006A7FFE" w:rsidP="006A7FFE">
      <w:pPr>
        <w:rPr>
          <w:rFonts w:ascii="Times New Roman" w:eastAsia="Calibri" w:hAnsi="Times New Roman" w:cs="Times New Roman"/>
          <w:b/>
          <w:sz w:val="16"/>
          <w:szCs w:val="16"/>
        </w:rPr>
      </w:pPr>
    </w:p>
    <w:p w14:paraId="6168FBB9" w14:textId="08641401" w:rsidR="006A7FFE" w:rsidRPr="001817A3" w:rsidRDefault="005E3725" w:rsidP="006A7FFE">
      <w:pPr>
        <w:ind w:right="40" w:firstLine="1247"/>
        <w:rPr>
          <w:rFonts w:ascii="Times New Roman" w:eastAsia="Times New Roman" w:hAnsi="Times New Roman" w:cs="Times New Roman"/>
          <w:color w:val="000000"/>
          <w:sz w:val="24"/>
          <w:szCs w:val="24"/>
        </w:rPr>
      </w:pPr>
      <w:r w:rsidRPr="001817A3">
        <w:rPr>
          <w:rFonts w:ascii="Times New Roman" w:eastAsia="Times New Roman" w:hAnsi="Times New Roman" w:cs="Times New Roman"/>
          <w:color w:val="000000"/>
          <w:sz w:val="24"/>
          <w:szCs w:val="24"/>
        </w:rPr>
        <w:t>7</w:t>
      </w:r>
      <w:r w:rsidR="006A7FFE" w:rsidRPr="001817A3">
        <w:rPr>
          <w:rFonts w:ascii="Times New Roman" w:eastAsia="Times New Roman" w:hAnsi="Times New Roman" w:cs="Times New Roman"/>
          <w:color w:val="000000"/>
          <w:sz w:val="24"/>
          <w:szCs w:val="24"/>
        </w:rPr>
        <w:t xml:space="preserve">.1. </w:t>
      </w:r>
      <w:r w:rsidR="0003230B" w:rsidRPr="001817A3">
        <w:rPr>
          <w:rFonts w:ascii="Times New Roman" w:eastAsia="Times New Roman" w:hAnsi="Times New Roman" w:cs="Times New Roman"/>
          <w:color w:val="000000"/>
          <w:sz w:val="24"/>
          <w:szCs w:val="24"/>
        </w:rPr>
        <w:t>Tiekėjas</w:t>
      </w:r>
      <w:r w:rsidR="006A7FFE" w:rsidRPr="001817A3">
        <w:rPr>
          <w:rFonts w:ascii="Times New Roman" w:eastAsia="Times New Roman" w:hAnsi="Times New Roman" w:cs="Times New Roman"/>
          <w:color w:val="000000"/>
          <w:sz w:val="24"/>
          <w:szCs w:val="24"/>
        </w:rPr>
        <w:t xml:space="preserve"> atsako už visus pagal Sutartį prisiimtus įsipareigojimus, nepaisant to, ar jiems vykdyti bus pasitelkiami tretieji asmenys.</w:t>
      </w:r>
    </w:p>
    <w:p w14:paraId="138DC592" w14:textId="2EE935D4" w:rsidR="006A7FFE" w:rsidRDefault="005E3725" w:rsidP="006A7FFE">
      <w:pPr>
        <w:ind w:right="40" w:firstLine="1247"/>
        <w:rPr>
          <w:rFonts w:ascii="Times New Roman" w:eastAsia="Times New Roman" w:hAnsi="Times New Roman" w:cs="Times New Roman"/>
          <w:color w:val="000000"/>
          <w:sz w:val="24"/>
          <w:szCs w:val="24"/>
        </w:rPr>
      </w:pPr>
      <w:r w:rsidRPr="001817A3">
        <w:rPr>
          <w:rFonts w:ascii="Times New Roman" w:eastAsia="Times New Roman" w:hAnsi="Times New Roman" w:cs="Times New Roman"/>
          <w:color w:val="000000"/>
          <w:sz w:val="24"/>
          <w:szCs w:val="24"/>
        </w:rPr>
        <w:t>7</w:t>
      </w:r>
      <w:r w:rsidR="006A7FFE" w:rsidRPr="001817A3">
        <w:rPr>
          <w:rFonts w:ascii="Times New Roman" w:eastAsia="Times New Roman" w:hAnsi="Times New Roman" w:cs="Times New Roman"/>
          <w:color w:val="000000"/>
          <w:sz w:val="24"/>
          <w:szCs w:val="24"/>
        </w:rPr>
        <w:t xml:space="preserve">.2. </w:t>
      </w:r>
      <w:r w:rsidR="0003230B" w:rsidRPr="001817A3">
        <w:rPr>
          <w:rFonts w:ascii="Times New Roman" w:eastAsia="Times New Roman" w:hAnsi="Times New Roman" w:cs="Times New Roman"/>
          <w:color w:val="000000"/>
          <w:sz w:val="24"/>
          <w:szCs w:val="24"/>
        </w:rPr>
        <w:t>T</w:t>
      </w:r>
      <w:r w:rsidR="006A7FFE" w:rsidRPr="001817A3">
        <w:rPr>
          <w:rFonts w:ascii="Times New Roman" w:eastAsia="Times New Roman" w:hAnsi="Times New Roman" w:cs="Times New Roman"/>
          <w:color w:val="000000"/>
          <w:sz w:val="24"/>
          <w:szCs w:val="24"/>
        </w:rPr>
        <w:t>i</w:t>
      </w:r>
      <w:r w:rsidR="0003230B" w:rsidRPr="001817A3">
        <w:rPr>
          <w:rFonts w:ascii="Times New Roman" w:eastAsia="Times New Roman" w:hAnsi="Times New Roman" w:cs="Times New Roman"/>
          <w:color w:val="000000"/>
          <w:sz w:val="24"/>
          <w:szCs w:val="24"/>
        </w:rPr>
        <w:t>e</w:t>
      </w:r>
      <w:r w:rsidR="006A7FFE" w:rsidRPr="001817A3">
        <w:rPr>
          <w:rFonts w:ascii="Times New Roman" w:eastAsia="Times New Roman" w:hAnsi="Times New Roman" w:cs="Times New Roman"/>
          <w:color w:val="000000"/>
          <w:sz w:val="24"/>
          <w:szCs w:val="24"/>
        </w:rPr>
        <w:t>kėjas įsipareigoja užtikrinti, kad Sutartį vykdys pirkime pasiūlyti ir (ar) kvalifikacinius reikalavimus atitinkantys subt</w:t>
      </w:r>
      <w:r w:rsidR="0003230B" w:rsidRPr="001817A3">
        <w:rPr>
          <w:rFonts w:ascii="Times New Roman" w:eastAsia="Times New Roman" w:hAnsi="Times New Roman" w:cs="Times New Roman"/>
          <w:color w:val="000000"/>
          <w:sz w:val="24"/>
          <w:szCs w:val="24"/>
        </w:rPr>
        <w:t>ie</w:t>
      </w:r>
      <w:r w:rsidR="006A7FFE" w:rsidRPr="001817A3">
        <w:rPr>
          <w:rFonts w:ascii="Times New Roman" w:eastAsia="Times New Roman" w:hAnsi="Times New Roman" w:cs="Times New Roman"/>
          <w:color w:val="000000"/>
          <w:sz w:val="24"/>
          <w:szCs w:val="24"/>
        </w:rPr>
        <w:t xml:space="preserve">kėjai. </w:t>
      </w:r>
      <w:r w:rsidR="0003230B" w:rsidRPr="001817A3">
        <w:rPr>
          <w:rFonts w:ascii="Times New Roman" w:eastAsia="Times New Roman" w:hAnsi="Times New Roman" w:cs="Times New Roman"/>
          <w:color w:val="000000"/>
          <w:sz w:val="24"/>
          <w:szCs w:val="24"/>
        </w:rPr>
        <w:t>Ti</w:t>
      </w:r>
      <w:r w:rsidR="00874622">
        <w:rPr>
          <w:rFonts w:ascii="Times New Roman" w:eastAsia="Times New Roman" w:hAnsi="Times New Roman" w:cs="Times New Roman"/>
          <w:color w:val="000000"/>
          <w:sz w:val="24"/>
          <w:szCs w:val="24"/>
        </w:rPr>
        <w:t>e</w:t>
      </w:r>
      <w:r w:rsidR="006A7FFE" w:rsidRPr="001817A3">
        <w:rPr>
          <w:rFonts w:ascii="Times New Roman" w:eastAsia="Times New Roman" w:hAnsi="Times New Roman" w:cs="Times New Roman"/>
          <w:color w:val="000000"/>
          <w:sz w:val="24"/>
          <w:szCs w:val="24"/>
        </w:rPr>
        <w:t>kėjas yra atsakingas už subti</w:t>
      </w:r>
      <w:r w:rsidR="0003230B" w:rsidRPr="001817A3">
        <w:rPr>
          <w:rFonts w:ascii="Times New Roman" w:eastAsia="Times New Roman" w:hAnsi="Times New Roman" w:cs="Times New Roman"/>
          <w:color w:val="000000"/>
          <w:sz w:val="24"/>
          <w:szCs w:val="24"/>
        </w:rPr>
        <w:t>e</w:t>
      </w:r>
      <w:r w:rsidR="006A7FFE" w:rsidRPr="001817A3">
        <w:rPr>
          <w:rFonts w:ascii="Times New Roman" w:eastAsia="Times New Roman" w:hAnsi="Times New Roman" w:cs="Times New Roman"/>
          <w:color w:val="000000"/>
          <w:sz w:val="24"/>
          <w:szCs w:val="24"/>
        </w:rPr>
        <w:t>kėjų vykdomą Sutarties dalį, lyg ją vykdytų pats ir privalo užtikrinti, kad subti</w:t>
      </w:r>
      <w:r w:rsidR="0003230B" w:rsidRPr="001817A3">
        <w:rPr>
          <w:rFonts w:ascii="Times New Roman" w:eastAsia="Times New Roman" w:hAnsi="Times New Roman" w:cs="Times New Roman"/>
          <w:color w:val="000000"/>
          <w:sz w:val="24"/>
          <w:szCs w:val="24"/>
        </w:rPr>
        <w:t>e</w:t>
      </w:r>
      <w:r w:rsidR="006A7FFE" w:rsidRPr="001817A3">
        <w:rPr>
          <w:rFonts w:ascii="Times New Roman" w:eastAsia="Times New Roman" w:hAnsi="Times New Roman" w:cs="Times New Roman"/>
          <w:color w:val="000000"/>
          <w:sz w:val="24"/>
          <w:szCs w:val="24"/>
        </w:rPr>
        <w:t>kėjai laikytųsi Sutarties nuostatų.</w:t>
      </w:r>
    </w:p>
    <w:p w14:paraId="40E131F4" w14:textId="5B9AE30F" w:rsidR="006A7FFE" w:rsidRPr="001817A3" w:rsidRDefault="005E3725" w:rsidP="006A7FFE">
      <w:pPr>
        <w:ind w:right="40" w:firstLine="1247"/>
        <w:rPr>
          <w:rFonts w:ascii="Times New Roman" w:eastAsia="Times New Roman" w:hAnsi="Times New Roman" w:cs="Times New Roman"/>
          <w:color w:val="000000"/>
          <w:sz w:val="24"/>
          <w:szCs w:val="24"/>
        </w:rPr>
      </w:pPr>
      <w:r w:rsidRPr="001817A3">
        <w:rPr>
          <w:rFonts w:ascii="Times New Roman" w:eastAsia="Times New Roman" w:hAnsi="Times New Roman" w:cs="Times New Roman"/>
          <w:sz w:val="24"/>
          <w:szCs w:val="24"/>
        </w:rPr>
        <w:t>7</w:t>
      </w:r>
      <w:r w:rsidR="006A7FFE" w:rsidRPr="001817A3">
        <w:rPr>
          <w:rFonts w:ascii="Times New Roman" w:eastAsia="Times New Roman" w:hAnsi="Times New Roman" w:cs="Times New Roman"/>
          <w:sz w:val="24"/>
          <w:szCs w:val="24"/>
        </w:rPr>
        <w:t xml:space="preserve">.3. </w:t>
      </w:r>
      <w:r w:rsidR="0003230B" w:rsidRPr="001817A3">
        <w:rPr>
          <w:rFonts w:ascii="Times New Roman" w:eastAsia="Times New Roman" w:hAnsi="Times New Roman" w:cs="Times New Roman"/>
          <w:sz w:val="24"/>
          <w:szCs w:val="24"/>
        </w:rPr>
        <w:t>Tiekėjas</w:t>
      </w:r>
      <w:r w:rsidR="006A7FFE" w:rsidRPr="001817A3">
        <w:rPr>
          <w:rFonts w:ascii="Times New Roman" w:eastAsia="Times New Roman" w:hAnsi="Times New Roman" w:cs="Times New Roman"/>
          <w:sz w:val="24"/>
          <w:szCs w:val="24"/>
        </w:rPr>
        <w:t xml:space="preserve"> Sutarčiai vykdyti turi teisę pasitelkti subti</w:t>
      </w:r>
      <w:r w:rsidR="0003230B"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 xml:space="preserve">kėjus, kurie numatyti </w:t>
      </w:r>
      <w:r w:rsidR="0003230B" w:rsidRPr="001817A3">
        <w:rPr>
          <w:rFonts w:ascii="Times New Roman" w:eastAsia="Times New Roman" w:hAnsi="Times New Roman" w:cs="Times New Roman"/>
          <w:sz w:val="24"/>
          <w:szCs w:val="24"/>
        </w:rPr>
        <w:t>Tiekėjo</w:t>
      </w:r>
      <w:r w:rsidR="006A7FFE" w:rsidRPr="001817A3">
        <w:rPr>
          <w:rFonts w:ascii="Times New Roman" w:eastAsia="Times New Roman" w:hAnsi="Times New Roman" w:cs="Times New Roman"/>
          <w:sz w:val="24"/>
          <w:szCs w:val="24"/>
        </w:rPr>
        <w:t xml:space="preserve"> pasiūlyme ar (ir) tuos subti</w:t>
      </w:r>
      <w:r w:rsidR="0003230B"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 xml:space="preserve">kėjus, apie kuriuos </w:t>
      </w:r>
      <w:r w:rsidR="0003230B" w:rsidRPr="001817A3">
        <w:rPr>
          <w:rFonts w:ascii="Times New Roman" w:eastAsia="Times New Roman" w:hAnsi="Times New Roman" w:cs="Times New Roman"/>
          <w:sz w:val="24"/>
          <w:szCs w:val="24"/>
        </w:rPr>
        <w:t>Tie</w:t>
      </w:r>
      <w:r w:rsidR="006A7FFE" w:rsidRPr="001817A3">
        <w:rPr>
          <w:rFonts w:ascii="Times New Roman" w:eastAsia="Times New Roman" w:hAnsi="Times New Roman" w:cs="Times New Roman"/>
          <w:sz w:val="24"/>
          <w:szCs w:val="24"/>
        </w:rPr>
        <w:t xml:space="preserve">kėjas </w:t>
      </w:r>
      <w:r w:rsidR="0003230B" w:rsidRPr="001817A3">
        <w:rPr>
          <w:rFonts w:ascii="Times New Roman" w:eastAsia="Times New Roman" w:hAnsi="Times New Roman" w:cs="Times New Roman"/>
          <w:sz w:val="24"/>
          <w:szCs w:val="24"/>
        </w:rPr>
        <w:t>Pirkėjui</w:t>
      </w:r>
      <w:r w:rsidR="006A7FFE" w:rsidRPr="001817A3">
        <w:rPr>
          <w:rFonts w:ascii="Times New Roman" w:eastAsia="Times New Roman" w:hAnsi="Times New Roman" w:cs="Times New Roman"/>
          <w:sz w:val="24"/>
          <w:szCs w:val="24"/>
        </w:rPr>
        <w:t xml:space="preserve"> pranešė iki Sutarties vykdymo pradžios ar (ir) tuos subti</w:t>
      </w:r>
      <w:r w:rsidR="0003230B"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 xml:space="preserve">kėjus, kuriuos </w:t>
      </w:r>
      <w:r w:rsidR="0003230B" w:rsidRPr="001817A3">
        <w:rPr>
          <w:rFonts w:ascii="Times New Roman" w:eastAsia="Times New Roman" w:hAnsi="Times New Roman" w:cs="Times New Roman"/>
          <w:sz w:val="24"/>
          <w:szCs w:val="24"/>
        </w:rPr>
        <w:t>Tie</w:t>
      </w:r>
      <w:r w:rsidR="006A7FFE" w:rsidRPr="001817A3">
        <w:rPr>
          <w:rFonts w:ascii="Times New Roman" w:eastAsia="Times New Roman" w:hAnsi="Times New Roman" w:cs="Times New Roman"/>
          <w:sz w:val="24"/>
          <w:szCs w:val="24"/>
        </w:rPr>
        <w:t>kėjas sutartiniams įsipareigojimams vykdyti pasitelks Sutarties galiojimo metu. Sutarčiai vykdyti pasitelkiami šie subti</w:t>
      </w:r>
      <w:r w:rsidR="0003230B"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 xml:space="preserve">kėjai: </w:t>
      </w:r>
      <w:r w:rsidR="006A7FFE" w:rsidRPr="001817A3">
        <w:rPr>
          <w:rFonts w:ascii="Times New Roman" w:eastAsia="Times New Roman" w:hAnsi="Times New Roman" w:cs="Times New Roman"/>
          <w:i/>
          <w:sz w:val="24"/>
          <w:szCs w:val="24"/>
        </w:rPr>
        <w:t>(surašyti subti</w:t>
      </w:r>
      <w:r w:rsidR="0003230B" w:rsidRPr="001817A3">
        <w:rPr>
          <w:rFonts w:ascii="Times New Roman" w:eastAsia="Times New Roman" w:hAnsi="Times New Roman" w:cs="Times New Roman"/>
          <w:i/>
          <w:sz w:val="24"/>
          <w:szCs w:val="24"/>
        </w:rPr>
        <w:t>e</w:t>
      </w:r>
      <w:r w:rsidR="006A7FFE" w:rsidRPr="001817A3">
        <w:rPr>
          <w:rFonts w:ascii="Times New Roman" w:eastAsia="Times New Roman" w:hAnsi="Times New Roman" w:cs="Times New Roman"/>
          <w:i/>
          <w:sz w:val="24"/>
          <w:szCs w:val="24"/>
        </w:rPr>
        <w:t>kėjus)</w:t>
      </w:r>
      <w:r w:rsidR="006A7FFE" w:rsidRPr="001817A3">
        <w:rPr>
          <w:rFonts w:ascii="Times New Roman" w:eastAsia="Times New Roman" w:hAnsi="Times New Roman" w:cs="Times New Roman"/>
          <w:sz w:val="24"/>
          <w:szCs w:val="24"/>
        </w:rPr>
        <w:t>:</w:t>
      </w:r>
    </w:p>
    <w:tbl>
      <w:tblPr>
        <w:tblStyle w:val="Lentelstinklelis"/>
        <w:tblW w:w="9634" w:type="dxa"/>
        <w:tblLook w:val="04A0" w:firstRow="1" w:lastRow="0" w:firstColumn="1" w:lastColumn="0" w:noHBand="0" w:noVBand="1"/>
      </w:tblPr>
      <w:tblGrid>
        <w:gridCol w:w="2830"/>
        <w:gridCol w:w="3686"/>
        <w:gridCol w:w="3118"/>
      </w:tblGrid>
      <w:tr w:rsidR="006A7FFE" w:rsidRPr="001817A3" w14:paraId="4D07B2B7" w14:textId="77777777" w:rsidTr="00A66690">
        <w:tc>
          <w:tcPr>
            <w:tcW w:w="2830" w:type="dxa"/>
          </w:tcPr>
          <w:p w14:paraId="1A463529" w14:textId="444A09ED" w:rsidR="006A7FFE" w:rsidRPr="001817A3" w:rsidRDefault="006A7FFE" w:rsidP="002653D0">
            <w:pPr>
              <w:ind w:right="40"/>
              <w:jc w:val="both"/>
              <w:rPr>
                <w:rFonts w:eastAsia="Times New Roman"/>
                <w:i/>
                <w:iCs/>
                <w:sz w:val="24"/>
                <w:szCs w:val="24"/>
              </w:rPr>
            </w:pPr>
            <w:r w:rsidRPr="001817A3">
              <w:rPr>
                <w:rFonts w:eastAsia="Times New Roman"/>
                <w:sz w:val="24"/>
                <w:szCs w:val="24"/>
              </w:rPr>
              <w:t>Subti</w:t>
            </w:r>
            <w:r w:rsidR="0003230B" w:rsidRPr="001817A3">
              <w:rPr>
                <w:rFonts w:eastAsia="Times New Roman"/>
                <w:sz w:val="24"/>
                <w:szCs w:val="24"/>
              </w:rPr>
              <w:t>e</w:t>
            </w:r>
            <w:r w:rsidRPr="001817A3">
              <w:rPr>
                <w:rFonts w:eastAsia="Times New Roman"/>
                <w:sz w:val="24"/>
                <w:szCs w:val="24"/>
              </w:rPr>
              <w:t>kėjo</w:t>
            </w:r>
            <w:r w:rsidRPr="001817A3">
              <w:rPr>
                <w:sz w:val="24"/>
                <w:szCs w:val="24"/>
              </w:rPr>
              <w:t xml:space="preserve"> pavadinimas, juridinio asmens kodas, adresas</w:t>
            </w:r>
          </w:p>
        </w:tc>
        <w:tc>
          <w:tcPr>
            <w:tcW w:w="3686" w:type="dxa"/>
          </w:tcPr>
          <w:p w14:paraId="12721F5E" w14:textId="2573B897" w:rsidR="006A7FFE" w:rsidRPr="001817A3" w:rsidRDefault="006A7FFE" w:rsidP="002653D0">
            <w:pPr>
              <w:ind w:right="40"/>
              <w:jc w:val="both"/>
              <w:rPr>
                <w:rFonts w:eastAsia="Times New Roman"/>
                <w:i/>
                <w:iCs/>
                <w:sz w:val="24"/>
                <w:szCs w:val="24"/>
              </w:rPr>
            </w:pPr>
            <w:r w:rsidRPr="001817A3">
              <w:rPr>
                <w:sz w:val="24"/>
                <w:szCs w:val="24"/>
              </w:rPr>
              <w:t>Sutarties objekto dalies, perduodamos vykdyti subti</w:t>
            </w:r>
            <w:r w:rsidR="0003230B" w:rsidRPr="001817A3">
              <w:rPr>
                <w:sz w:val="24"/>
                <w:szCs w:val="24"/>
              </w:rPr>
              <w:t>e</w:t>
            </w:r>
            <w:r w:rsidRPr="001817A3">
              <w:rPr>
                <w:sz w:val="24"/>
                <w:szCs w:val="24"/>
              </w:rPr>
              <w:t>kėjui, aprašymas, apimtis (eurais arba procentais)</w:t>
            </w:r>
          </w:p>
        </w:tc>
        <w:tc>
          <w:tcPr>
            <w:tcW w:w="3118" w:type="dxa"/>
          </w:tcPr>
          <w:p w14:paraId="3F2A18D6" w14:textId="544E4839" w:rsidR="006A7FFE" w:rsidRPr="001817A3" w:rsidRDefault="006A7FFE" w:rsidP="002653D0">
            <w:pPr>
              <w:ind w:right="40"/>
              <w:jc w:val="both"/>
              <w:rPr>
                <w:rFonts w:eastAsia="Times New Roman"/>
                <w:i/>
                <w:iCs/>
                <w:sz w:val="24"/>
                <w:szCs w:val="24"/>
              </w:rPr>
            </w:pPr>
            <w:r w:rsidRPr="001817A3">
              <w:rPr>
                <w:sz w:val="24"/>
                <w:szCs w:val="24"/>
                <w:lang w:eastAsia="lt-LT"/>
              </w:rPr>
              <w:t>Subti</w:t>
            </w:r>
            <w:r w:rsidR="0003230B" w:rsidRPr="001817A3">
              <w:rPr>
                <w:sz w:val="24"/>
                <w:szCs w:val="24"/>
                <w:lang w:eastAsia="lt-LT"/>
              </w:rPr>
              <w:t>e</w:t>
            </w:r>
            <w:r w:rsidRPr="001817A3">
              <w:rPr>
                <w:sz w:val="24"/>
                <w:szCs w:val="24"/>
                <w:lang w:eastAsia="lt-LT"/>
              </w:rPr>
              <w:t>kėjo atstovas (vardas, pavardė, telefono numeris, el. pašto adresas)</w:t>
            </w:r>
          </w:p>
        </w:tc>
      </w:tr>
      <w:tr w:rsidR="006A7FFE" w:rsidRPr="001817A3" w14:paraId="066BBF08" w14:textId="77777777" w:rsidTr="00A66690">
        <w:tc>
          <w:tcPr>
            <w:tcW w:w="2830" w:type="dxa"/>
          </w:tcPr>
          <w:p w14:paraId="3B6002AD" w14:textId="77777777" w:rsidR="006A7FFE" w:rsidRPr="001817A3" w:rsidRDefault="006A7FFE" w:rsidP="00A66690">
            <w:pPr>
              <w:ind w:right="40"/>
              <w:rPr>
                <w:rFonts w:eastAsia="Times New Roman"/>
                <w:i/>
                <w:iCs/>
                <w:sz w:val="24"/>
                <w:szCs w:val="24"/>
              </w:rPr>
            </w:pPr>
          </w:p>
        </w:tc>
        <w:tc>
          <w:tcPr>
            <w:tcW w:w="3686" w:type="dxa"/>
          </w:tcPr>
          <w:p w14:paraId="6D538BC6" w14:textId="77777777" w:rsidR="006A7FFE" w:rsidRPr="001817A3" w:rsidRDefault="006A7FFE" w:rsidP="00A66690">
            <w:pPr>
              <w:ind w:right="40"/>
              <w:rPr>
                <w:rFonts w:eastAsia="Times New Roman"/>
                <w:i/>
                <w:iCs/>
                <w:sz w:val="24"/>
                <w:szCs w:val="24"/>
              </w:rPr>
            </w:pPr>
          </w:p>
        </w:tc>
        <w:tc>
          <w:tcPr>
            <w:tcW w:w="3118" w:type="dxa"/>
          </w:tcPr>
          <w:p w14:paraId="39261E78" w14:textId="77777777" w:rsidR="006A7FFE" w:rsidRPr="001817A3" w:rsidRDefault="006A7FFE" w:rsidP="00A66690">
            <w:pPr>
              <w:ind w:right="40"/>
              <w:rPr>
                <w:rFonts w:eastAsia="Times New Roman"/>
                <w:i/>
                <w:iCs/>
                <w:sz w:val="24"/>
                <w:szCs w:val="24"/>
              </w:rPr>
            </w:pPr>
          </w:p>
        </w:tc>
      </w:tr>
    </w:tbl>
    <w:p w14:paraId="6E8C5CC9" w14:textId="59FEF95A" w:rsidR="006A7FFE" w:rsidRPr="001817A3" w:rsidRDefault="005E3725" w:rsidP="006A7FFE">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7</w:t>
      </w:r>
      <w:r w:rsidR="006A7FFE" w:rsidRPr="001817A3">
        <w:rPr>
          <w:rFonts w:ascii="Times New Roman" w:eastAsia="Times New Roman" w:hAnsi="Times New Roman" w:cs="Times New Roman"/>
          <w:sz w:val="24"/>
          <w:szCs w:val="24"/>
        </w:rPr>
        <w:t xml:space="preserve">.4. Sudarius Sutartį, tačiau ne vėliau negu Sutartis pradedama vykdyti, </w:t>
      </w:r>
      <w:r w:rsidR="0003230B" w:rsidRPr="001817A3">
        <w:rPr>
          <w:rFonts w:ascii="Times New Roman" w:eastAsia="Times New Roman" w:hAnsi="Times New Roman" w:cs="Times New Roman"/>
          <w:sz w:val="24"/>
          <w:szCs w:val="24"/>
        </w:rPr>
        <w:t>Tiekėjas</w:t>
      </w:r>
      <w:r w:rsidR="006A7FFE" w:rsidRPr="001817A3">
        <w:rPr>
          <w:rFonts w:ascii="Times New Roman" w:eastAsia="Times New Roman" w:hAnsi="Times New Roman" w:cs="Times New Roman"/>
          <w:sz w:val="24"/>
          <w:szCs w:val="24"/>
        </w:rPr>
        <w:t xml:space="preserve"> įsipareigoja </w:t>
      </w:r>
      <w:r w:rsidR="0003230B" w:rsidRPr="001817A3">
        <w:rPr>
          <w:rFonts w:ascii="Times New Roman" w:eastAsia="Times New Roman" w:hAnsi="Times New Roman" w:cs="Times New Roman"/>
          <w:sz w:val="24"/>
          <w:szCs w:val="24"/>
        </w:rPr>
        <w:t>Pirkėjui</w:t>
      </w:r>
      <w:r w:rsidR="006A7FFE" w:rsidRPr="001817A3">
        <w:rPr>
          <w:rFonts w:ascii="Times New Roman" w:eastAsia="Times New Roman" w:hAnsi="Times New Roman" w:cs="Times New Roman"/>
          <w:sz w:val="24"/>
          <w:szCs w:val="24"/>
        </w:rPr>
        <w:t xml:space="preserve"> pranešti tuo metu žinomų subti</w:t>
      </w:r>
      <w:r w:rsidR="0003230B"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 xml:space="preserve">kėjų pavadinimus, kontaktinius duomenis ir jų atstovus. </w:t>
      </w:r>
      <w:r w:rsidR="0003230B" w:rsidRPr="001817A3">
        <w:rPr>
          <w:rFonts w:ascii="Times New Roman" w:eastAsia="Times New Roman" w:hAnsi="Times New Roman" w:cs="Times New Roman"/>
          <w:sz w:val="24"/>
          <w:szCs w:val="24"/>
        </w:rPr>
        <w:t>Pirkėjas</w:t>
      </w:r>
      <w:r w:rsidR="006A7FFE" w:rsidRPr="001817A3">
        <w:rPr>
          <w:rFonts w:ascii="Times New Roman" w:eastAsia="Times New Roman" w:hAnsi="Times New Roman" w:cs="Times New Roman"/>
          <w:sz w:val="24"/>
          <w:szCs w:val="24"/>
        </w:rPr>
        <w:t xml:space="preserve"> taip pat reikalauja, kad </w:t>
      </w:r>
      <w:r w:rsidR="0003230B" w:rsidRPr="001817A3">
        <w:rPr>
          <w:rFonts w:ascii="Times New Roman" w:eastAsia="Times New Roman" w:hAnsi="Times New Roman" w:cs="Times New Roman"/>
          <w:sz w:val="24"/>
          <w:szCs w:val="24"/>
        </w:rPr>
        <w:t>Tiekėjas</w:t>
      </w:r>
      <w:r w:rsidR="006A7FFE" w:rsidRPr="001817A3">
        <w:rPr>
          <w:rFonts w:ascii="Times New Roman" w:eastAsia="Times New Roman" w:hAnsi="Times New Roman" w:cs="Times New Roman"/>
          <w:sz w:val="24"/>
          <w:szCs w:val="24"/>
        </w:rPr>
        <w:t xml:space="preserve"> informuotų apie minėtos informacijos pasikeitimus visu Sutarties vykdymo metu, taip pat apie naujus subti</w:t>
      </w:r>
      <w:r w:rsidR="0003230B"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kėjus, kuriuos jis ketina pasitelkti vėliau.</w:t>
      </w:r>
    </w:p>
    <w:p w14:paraId="19D084C8" w14:textId="45E03467" w:rsidR="006A7FFE" w:rsidRPr="001817A3" w:rsidRDefault="005E3725" w:rsidP="006A7FFE">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7</w:t>
      </w:r>
      <w:r w:rsidR="006A7FFE" w:rsidRPr="001817A3">
        <w:rPr>
          <w:rFonts w:ascii="Times New Roman" w:eastAsia="Times New Roman" w:hAnsi="Times New Roman" w:cs="Times New Roman"/>
          <w:sz w:val="24"/>
          <w:szCs w:val="24"/>
        </w:rPr>
        <w:t>.5. Sutarties galiojimo metu subti</w:t>
      </w:r>
      <w:r w:rsidR="008C4307"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kėjų keitimas vietomis tarp Sutartyje numatytų subti</w:t>
      </w:r>
      <w:r w:rsidR="008C4307"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 xml:space="preserve">kėjų, didesnės (mažesnės) </w:t>
      </w:r>
      <w:r w:rsidR="003F6BB4" w:rsidRPr="001817A3">
        <w:rPr>
          <w:rFonts w:ascii="Times New Roman" w:eastAsia="Times New Roman" w:hAnsi="Times New Roman" w:cs="Times New Roman"/>
          <w:sz w:val="24"/>
          <w:szCs w:val="24"/>
        </w:rPr>
        <w:t>S</w:t>
      </w:r>
      <w:r w:rsidR="006A7FFE" w:rsidRPr="001817A3">
        <w:rPr>
          <w:rFonts w:ascii="Times New Roman" w:eastAsia="Times New Roman" w:hAnsi="Times New Roman" w:cs="Times New Roman"/>
          <w:sz w:val="24"/>
          <w:szCs w:val="24"/>
        </w:rPr>
        <w:t>utarties dalies (veiklos), negu buvo suderinta, perdavimas kitam Sutartyje numatytam subti</w:t>
      </w:r>
      <w:r w:rsidR="008C4307"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kėjui, papildomų ar naujų (tuo atveju kai teikiant pasiūlymą subti</w:t>
      </w:r>
      <w:r w:rsidR="008C4307"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kėjai nebuvo žinomi) subti</w:t>
      </w:r>
      <w:r w:rsidR="008C4307"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kėjų pasitelkimas arba Sutartyje numatytų subti</w:t>
      </w:r>
      <w:r w:rsidR="008C4307"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 xml:space="preserve">kėjų atsisakymas galimas tik raštu apie tai informavus </w:t>
      </w:r>
      <w:r w:rsidR="008C4307" w:rsidRPr="001817A3">
        <w:rPr>
          <w:rFonts w:ascii="Times New Roman" w:eastAsia="Times New Roman" w:hAnsi="Times New Roman" w:cs="Times New Roman"/>
          <w:sz w:val="24"/>
          <w:szCs w:val="24"/>
        </w:rPr>
        <w:t>Pirkėją</w:t>
      </w:r>
      <w:r w:rsidR="006A7FFE" w:rsidRPr="001817A3">
        <w:rPr>
          <w:rFonts w:ascii="Times New Roman" w:eastAsia="Times New Roman" w:hAnsi="Times New Roman" w:cs="Times New Roman"/>
          <w:sz w:val="24"/>
          <w:szCs w:val="24"/>
        </w:rPr>
        <w:t xml:space="preserve"> šiais atvejais:</w:t>
      </w:r>
    </w:p>
    <w:p w14:paraId="6F82A693" w14:textId="7BA72DF5" w:rsidR="006A7FFE" w:rsidRPr="001817A3" w:rsidRDefault="005E3725" w:rsidP="006A7FFE">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7</w:t>
      </w:r>
      <w:r w:rsidR="006A7FFE" w:rsidRPr="001817A3">
        <w:rPr>
          <w:rFonts w:ascii="Times New Roman" w:eastAsia="Times New Roman" w:hAnsi="Times New Roman" w:cs="Times New Roman"/>
          <w:sz w:val="24"/>
          <w:szCs w:val="24"/>
        </w:rPr>
        <w:t>.5.1. kai Sutartyje numatytas subti</w:t>
      </w:r>
      <w:r w:rsidR="008C4307"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kėjas yra likviduojamas, bankrutuoja ar susidaro analogiška situacija;</w:t>
      </w:r>
    </w:p>
    <w:p w14:paraId="023D3EE8" w14:textId="6F0C5E23" w:rsidR="006A7FFE" w:rsidRPr="001817A3" w:rsidRDefault="005E3725" w:rsidP="006A7FFE">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7</w:t>
      </w:r>
      <w:r w:rsidR="006A7FFE" w:rsidRPr="001817A3">
        <w:rPr>
          <w:rFonts w:ascii="Times New Roman" w:eastAsia="Times New Roman" w:hAnsi="Times New Roman" w:cs="Times New Roman"/>
          <w:sz w:val="24"/>
          <w:szCs w:val="24"/>
        </w:rPr>
        <w:t xml:space="preserve">.5.2. kai </w:t>
      </w:r>
      <w:r w:rsidR="008C4307" w:rsidRPr="001817A3">
        <w:rPr>
          <w:rFonts w:ascii="Times New Roman" w:eastAsia="Times New Roman" w:hAnsi="Times New Roman" w:cs="Times New Roman"/>
          <w:sz w:val="24"/>
          <w:szCs w:val="24"/>
        </w:rPr>
        <w:t>Tiekėjo</w:t>
      </w:r>
      <w:r w:rsidR="006A7FFE" w:rsidRPr="001817A3">
        <w:rPr>
          <w:rFonts w:ascii="Times New Roman" w:eastAsia="Times New Roman" w:hAnsi="Times New Roman" w:cs="Times New Roman"/>
          <w:sz w:val="24"/>
          <w:szCs w:val="24"/>
        </w:rPr>
        <w:t xml:space="preserve"> sub</w:t>
      </w:r>
      <w:r w:rsidR="008C4307" w:rsidRPr="001817A3">
        <w:rPr>
          <w:rFonts w:ascii="Times New Roman" w:eastAsia="Times New Roman" w:hAnsi="Times New Roman" w:cs="Times New Roman"/>
          <w:sz w:val="24"/>
          <w:szCs w:val="24"/>
        </w:rPr>
        <w:t>tie</w:t>
      </w:r>
      <w:r w:rsidR="006A7FFE" w:rsidRPr="001817A3">
        <w:rPr>
          <w:rFonts w:ascii="Times New Roman" w:eastAsia="Times New Roman" w:hAnsi="Times New Roman" w:cs="Times New Roman"/>
          <w:sz w:val="24"/>
          <w:szCs w:val="24"/>
        </w:rPr>
        <w:t>kėjas(-ai) dėl objektyvių priežasčių (pavyzdžiui, subti</w:t>
      </w:r>
      <w:r w:rsidR="008C4307"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 xml:space="preserve">kėjui atsisakius </w:t>
      </w:r>
      <w:r w:rsidR="008C4307" w:rsidRPr="001817A3">
        <w:rPr>
          <w:rFonts w:ascii="Times New Roman" w:eastAsia="Times New Roman" w:hAnsi="Times New Roman" w:cs="Times New Roman"/>
          <w:sz w:val="24"/>
          <w:szCs w:val="24"/>
        </w:rPr>
        <w:t xml:space="preserve">tiekti Prekes, </w:t>
      </w:r>
      <w:r w:rsidR="006A7FFE" w:rsidRPr="001817A3">
        <w:rPr>
          <w:rFonts w:ascii="Times New Roman" w:eastAsia="Times New Roman" w:hAnsi="Times New Roman" w:cs="Times New Roman"/>
          <w:sz w:val="24"/>
          <w:szCs w:val="24"/>
        </w:rPr>
        <w:t xml:space="preserve">teikti </w:t>
      </w:r>
      <w:r w:rsidR="008C4307" w:rsidRPr="001817A3">
        <w:rPr>
          <w:rFonts w:ascii="Times New Roman" w:eastAsia="Times New Roman" w:hAnsi="Times New Roman" w:cs="Times New Roman"/>
          <w:sz w:val="24"/>
          <w:szCs w:val="24"/>
        </w:rPr>
        <w:t xml:space="preserve">su Prekėmis susijusias </w:t>
      </w:r>
      <w:r w:rsidR="006A7FFE" w:rsidRPr="001817A3">
        <w:rPr>
          <w:rFonts w:ascii="Times New Roman" w:eastAsia="Times New Roman" w:hAnsi="Times New Roman" w:cs="Times New Roman"/>
          <w:sz w:val="24"/>
          <w:szCs w:val="24"/>
        </w:rPr>
        <w:t xml:space="preserve">paslaugas, nutrūkus teisiniams santykiams su tiekėju ir pan.) nebegali </w:t>
      </w:r>
      <w:r w:rsidR="008C4307" w:rsidRPr="001817A3">
        <w:rPr>
          <w:rFonts w:ascii="Times New Roman" w:eastAsia="Times New Roman" w:hAnsi="Times New Roman" w:cs="Times New Roman"/>
          <w:sz w:val="24"/>
          <w:szCs w:val="24"/>
        </w:rPr>
        <w:t>tiekti/</w:t>
      </w:r>
      <w:r w:rsidR="006A7FFE" w:rsidRPr="001817A3">
        <w:rPr>
          <w:rFonts w:ascii="Times New Roman" w:eastAsia="Times New Roman" w:hAnsi="Times New Roman" w:cs="Times New Roman"/>
          <w:sz w:val="24"/>
          <w:szCs w:val="24"/>
        </w:rPr>
        <w:t xml:space="preserve">teikti visų ar dalies Sutartyje ar jos prieduose nurodytų </w:t>
      </w:r>
      <w:r w:rsidR="008C4307" w:rsidRPr="001817A3">
        <w:rPr>
          <w:rFonts w:ascii="Times New Roman" w:eastAsia="Times New Roman" w:hAnsi="Times New Roman" w:cs="Times New Roman"/>
          <w:sz w:val="24"/>
          <w:szCs w:val="24"/>
        </w:rPr>
        <w:t>Prekių ir su jomis susijusių paslaugų</w:t>
      </w:r>
      <w:r w:rsidR="006A7FFE" w:rsidRPr="001817A3">
        <w:rPr>
          <w:rFonts w:ascii="Times New Roman" w:eastAsia="Times New Roman" w:hAnsi="Times New Roman" w:cs="Times New Roman"/>
          <w:sz w:val="24"/>
          <w:szCs w:val="24"/>
        </w:rPr>
        <w:t>;</w:t>
      </w:r>
    </w:p>
    <w:p w14:paraId="02A2F42C" w14:textId="1AD5750C" w:rsidR="006A7FFE" w:rsidRPr="001817A3" w:rsidRDefault="005E3725" w:rsidP="006A7FFE">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lastRenderedPageBreak/>
        <w:t>7</w:t>
      </w:r>
      <w:r w:rsidR="006A7FFE" w:rsidRPr="001817A3">
        <w:rPr>
          <w:rFonts w:ascii="Times New Roman" w:eastAsia="Times New Roman" w:hAnsi="Times New Roman" w:cs="Times New Roman"/>
          <w:sz w:val="24"/>
          <w:szCs w:val="24"/>
        </w:rPr>
        <w:t xml:space="preserve">.5.3. siekiant tinkamai ir laiku įvykdyti Sutartį dėl pagrįstų aplinkybių būtina padidinti </w:t>
      </w:r>
      <w:r w:rsidR="006E6468" w:rsidRPr="001817A3">
        <w:rPr>
          <w:rFonts w:ascii="Times New Roman" w:eastAsia="Times New Roman" w:hAnsi="Times New Roman" w:cs="Times New Roman"/>
          <w:sz w:val="24"/>
          <w:szCs w:val="24"/>
        </w:rPr>
        <w:t>Prekių tiekimo ir su Prekėmis susijusių paslaugų</w:t>
      </w:r>
      <w:r w:rsidR="006A7FFE" w:rsidRPr="001817A3">
        <w:rPr>
          <w:rFonts w:ascii="Times New Roman" w:eastAsia="Times New Roman" w:hAnsi="Times New Roman" w:cs="Times New Roman"/>
          <w:sz w:val="24"/>
          <w:szCs w:val="24"/>
        </w:rPr>
        <w:t xml:space="preserve"> teikimo spartą.</w:t>
      </w:r>
    </w:p>
    <w:p w14:paraId="407DDDB4" w14:textId="0DA05CC0" w:rsidR="006A7FFE" w:rsidRPr="001817A3" w:rsidRDefault="005E3725" w:rsidP="006A7FFE">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7</w:t>
      </w:r>
      <w:r w:rsidR="006A7FFE" w:rsidRPr="001817A3">
        <w:rPr>
          <w:rFonts w:ascii="Times New Roman" w:eastAsia="Times New Roman" w:hAnsi="Times New Roman" w:cs="Times New Roman"/>
          <w:sz w:val="24"/>
          <w:szCs w:val="24"/>
        </w:rPr>
        <w:t>.6. Pakeitus Sutartyje numatytus subti</w:t>
      </w:r>
      <w:r w:rsidR="000A06C5"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kėjus vietomis, perdavus didesnę (mažesnę) Sutarties dalį (veiklą), negu buvo suderinta, kitam Sutartyje numatytam subti</w:t>
      </w:r>
      <w:r w:rsidR="000A06C5"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kėjui, ir (ar) pasitelkus papildomus ar naujus subti</w:t>
      </w:r>
      <w:r w:rsidR="000A06C5"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kėjus, subti</w:t>
      </w:r>
      <w:r w:rsidR="000A06C5"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 xml:space="preserve">kėjai gali pradėti vykdyti Sutartį, tik </w:t>
      </w:r>
      <w:r w:rsidR="000A06C5" w:rsidRPr="001817A3">
        <w:rPr>
          <w:rFonts w:ascii="Times New Roman" w:eastAsia="Times New Roman" w:hAnsi="Times New Roman" w:cs="Times New Roman"/>
          <w:sz w:val="24"/>
          <w:szCs w:val="24"/>
        </w:rPr>
        <w:t>Tiekėjui</w:t>
      </w:r>
      <w:r w:rsidR="006A7FFE" w:rsidRPr="001817A3">
        <w:rPr>
          <w:rFonts w:ascii="Times New Roman" w:eastAsia="Times New Roman" w:hAnsi="Times New Roman" w:cs="Times New Roman"/>
          <w:sz w:val="24"/>
          <w:szCs w:val="24"/>
        </w:rPr>
        <w:t xml:space="preserve"> ir </w:t>
      </w:r>
      <w:r w:rsidR="000A06C5" w:rsidRPr="001817A3">
        <w:rPr>
          <w:rFonts w:ascii="Times New Roman" w:eastAsia="Times New Roman" w:hAnsi="Times New Roman" w:cs="Times New Roman"/>
          <w:sz w:val="24"/>
          <w:szCs w:val="24"/>
        </w:rPr>
        <w:t>Pirkėjui</w:t>
      </w:r>
      <w:r w:rsidR="006A7FFE" w:rsidRPr="001817A3">
        <w:rPr>
          <w:rFonts w:ascii="Times New Roman" w:eastAsia="Times New Roman" w:hAnsi="Times New Roman" w:cs="Times New Roman"/>
          <w:sz w:val="24"/>
          <w:szCs w:val="24"/>
        </w:rPr>
        <w:t xml:space="preserve"> pasirašius papildomą susitarimą prie Sutarties. Šiame susitarime nurodoma pagrindinė informacija apie subti</w:t>
      </w:r>
      <w:r w:rsidR="000A06C5"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kėją ir Sutarties dalis (veikla), kuriai jis yra pasitelkiamas. Šis papildomas susitarimas tampa neatskiriama Sutarties dalimi.</w:t>
      </w:r>
    </w:p>
    <w:p w14:paraId="37AF2930" w14:textId="44A9EE12" w:rsidR="006A7FFE" w:rsidRPr="001817A3" w:rsidRDefault="005E3725" w:rsidP="006A7FFE">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7</w:t>
      </w:r>
      <w:r w:rsidR="006A7FFE" w:rsidRPr="001817A3">
        <w:rPr>
          <w:rFonts w:ascii="Times New Roman" w:eastAsia="Times New Roman" w:hAnsi="Times New Roman" w:cs="Times New Roman"/>
          <w:sz w:val="24"/>
          <w:szCs w:val="24"/>
        </w:rPr>
        <w:t xml:space="preserve">.7. </w:t>
      </w:r>
      <w:r w:rsidR="007A4952" w:rsidRPr="001817A3">
        <w:rPr>
          <w:rFonts w:ascii="Times New Roman" w:eastAsia="Times New Roman" w:hAnsi="Times New Roman" w:cs="Times New Roman"/>
          <w:sz w:val="24"/>
          <w:szCs w:val="24"/>
        </w:rPr>
        <w:t>Tiekėjas</w:t>
      </w:r>
      <w:r w:rsidR="006A7FFE" w:rsidRPr="001817A3">
        <w:rPr>
          <w:rFonts w:ascii="Times New Roman" w:eastAsia="Times New Roman" w:hAnsi="Times New Roman" w:cs="Times New Roman"/>
          <w:sz w:val="24"/>
          <w:szCs w:val="24"/>
        </w:rPr>
        <w:t xml:space="preserve"> privalo užtikrinti, kad jo paskirti subti</w:t>
      </w:r>
      <w:r w:rsidR="007A4952" w:rsidRPr="001817A3">
        <w:rPr>
          <w:rFonts w:ascii="Times New Roman" w:eastAsia="Times New Roman" w:hAnsi="Times New Roman" w:cs="Times New Roman"/>
          <w:sz w:val="24"/>
          <w:szCs w:val="24"/>
        </w:rPr>
        <w:t>e</w:t>
      </w:r>
      <w:r w:rsidR="006A7FFE" w:rsidRPr="001817A3">
        <w:rPr>
          <w:rFonts w:ascii="Times New Roman" w:eastAsia="Times New Roman" w:hAnsi="Times New Roman" w:cs="Times New Roman"/>
          <w:sz w:val="24"/>
          <w:szCs w:val="24"/>
        </w:rPr>
        <w:t xml:space="preserve">kėjai turėtų teisę verstis jiems priskirta veikla pagal </w:t>
      </w:r>
      <w:r w:rsidR="007A4952" w:rsidRPr="001817A3">
        <w:rPr>
          <w:rFonts w:ascii="Times New Roman" w:eastAsia="Times New Roman" w:hAnsi="Times New Roman" w:cs="Times New Roman"/>
          <w:sz w:val="24"/>
          <w:szCs w:val="24"/>
        </w:rPr>
        <w:t>p</w:t>
      </w:r>
      <w:r w:rsidR="006A7FFE" w:rsidRPr="001817A3">
        <w:rPr>
          <w:rFonts w:ascii="Times New Roman" w:eastAsia="Times New Roman" w:hAnsi="Times New Roman" w:cs="Times New Roman"/>
          <w:sz w:val="24"/>
          <w:szCs w:val="24"/>
        </w:rPr>
        <w:t xml:space="preserve">irkimo </w:t>
      </w:r>
      <w:r w:rsidR="007A4952" w:rsidRPr="001817A3">
        <w:rPr>
          <w:rFonts w:ascii="Times New Roman" w:eastAsia="Times New Roman" w:hAnsi="Times New Roman" w:cs="Times New Roman"/>
          <w:sz w:val="24"/>
          <w:szCs w:val="24"/>
        </w:rPr>
        <w:t>dokumentų</w:t>
      </w:r>
      <w:r w:rsidR="006A7FFE" w:rsidRPr="001817A3">
        <w:rPr>
          <w:rFonts w:ascii="Times New Roman" w:eastAsia="Times New Roman" w:hAnsi="Times New Roman" w:cs="Times New Roman"/>
          <w:sz w:val="24"/>
          <w:szCs w:val="24"/>
        </w:rPr>
        <w:t xml:space="preserve"> reikalavimus.</w:t>
      </w:r>
    </w:p>
    <w:p w14:paraId="55CBF0BA" w14:textId="2F760826" w:rsidR="006A7FFE" w:rsidRPr="001817A3" w:rsidRDefault="005E3725" w:rsidP="006A7FFE">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lt-LT"/>
        </w:rPr>
        <w:t>7</w:t>
      </w:r>
      <w:r w:rsidR="006A7FFE" w:rsidRPr="001817A3">
        <w:rPr>
          <w:rFonts w:ascii="Times New Roman" w:eastAsia="Times New Roman" w:hAnsi="Times New Roman" w:cs="Times New Roman"/>
          <w:sz w:val="24"/>
          <w:szCs w:val="24"/>
          <w:lang w:eastAsia="lt-LT"/>
        </w:rPr>
        <w:t xml:space="preserve">.8. </w:t>
      </w:r>
      <w:r w:rsidR="00F132A1" w:rsidRPr="001817A3">
        <w:rPr>
          <w:rFonts w:ascii="Times New Roman" w:eastAsia="Times New Roman" w:hAnsi="Times New Roman" w:cs="Times New Roman"/>
          <w:sz w:val="24"/>
          <w:szCs w:val="24"/>
          <w:lang w:eastAsia="lt-LT"/>
        </w:rPr>
        <w:t>Pirkėjas</w:t>
      </w:r>
      <w:r w:rsidR="006A7FFE" w:rsidRPr="001817A3">
        <w:rPr>
          <w:rFonts w:ascii="Times New Roman" w:eastAsia="Times New Roman" w:hAnsi="Times New Roman" w:cs="Times New Roman"/>
          <w:sz w:val="24"/>
          <w:szCs w:val="24"/>
          <w:lang w:eastAsia="lt-LT"/>
        </w:rPr>
        <w:t xml:space="preserve"> gali tiesiogiai atsiskaityti su subti</w:t>
      </w:r>
      <w:r w:rsidR="00F132A1" w:rsidRPr="001817A3">
        <w:rPr>
          <w:rFonts w:ascii="Times New Roman" w:eastAsia="Times New Roman" w:hAnsi="Times New Roman" w:cs="Times New Roman"/>
          <w:sz w:val="24"/>
          <w:szCs w:val="24"/>
          <w:lang w:eastAsia="lt-LT"/>
        </w:rPr>
        <w:t>e</w:t>
      </w:r>
      <w:r w:rsidR="006A7FFE" w:rsidRPr="001817A3">
        <w:rPr>
          <w:rFonts w:ascii="Times New Roman" w:eastAsia="Times New Roman" w:hAnsi="Times New Roman" w:cs="Times New Roman"/>
          <w:sz w:val="24"/>
          <w:szCs w:val="24"/>
          <w:lang w:eastAsia="lt-LT"/>
        </w:rPr>
        <w:t xml:space="preserve">kėjais už jų </w:t>
      </w:r>
      <w:r w:rsidR="00F132A1" w:rsidRPr="001817A3">
        <w:rPr>
          <w:rFonts w:ascii="Times New Roman" w:eastAsia="Times New Roman" w:hAnsi="Times New Roman" w:cs="Times New Roman"/>
          <w:sz w:val="24"/>
          <w:szCs w:val="24"/>
          <w:lang w:eastAsia="lt-LT"/>
        </w:rPr>
        <w:t xml:space="preserve">perduotas Prekes ir suteiktas su Prekėmis susijusias </w:t>
      </w:r>
      <w:r w:rsidR="006A7FFE" w:rsidRPr="001817A3">
        <w:rPr>
          <w:rFonts w:ascii="Times New Roman" w:eastAsia="Times New Roman" w:hAnsi="Times New Roman" w:cs="Times New Roman"/>
          <w:sz w:val="24"/>
          <w:szCs w:val="24"/>
          <w:lang w:eastAsia="lt-LT"/>
        </w:rPr>
        <w:t>Paslaugas. Tiesioginio atsiskaitymo su subti</w:t>
      </w:r>
      <w:r w:rsidR="00F132A1" w:rsidRPr="001817A3">
        <w:rPr>
          <w:rFonts w:ascii="Times New Roman" w:eastAsia="Times New Roman" w:hAnsi="Times New Roman" w:cs="Times New Roman"/>
          <w:sz w:val="24"/>
          <w:szCs w:val="24"/>
          <w:lang w:eastAsia="lt-LT"/>
        </w:rPr>
        <w:t>e</w:t>
      </w:r>
      <w:r w:rsidR="006A7FFE" w:rsidRPr="001817A3">
        <w:rPr>
          <w:rFonts w:ascii="Times New Roman" w:eastAsia="Times New Roman" w:hAnsi="Times New Roman" w:cs="Times New Roman"/>
          <w:sz w:val="24"/>
          <w:szCs w:val="24"/>
          <w:lang w:eastAsia="lt-LT"/>
        </w:rPr>
        <w:t>kėjais galimybės įgyvendinamos šia tvarka:</w:t>
      </w:r>
    </w:p>
    <w:p w14:paraId="0BDEE4B1" w14:textId="0FD940F9" w:rsidR="006A7FFE" w:rsidRPr="001817A3" w:rsidRDefault="005E3725" w:rsidP="006A7FFE">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lt-LT"/>
        </w:rPr>
        <w:t>7</w:t>
      </w:r>
      <w:r w:rsidR="006A7FFE" w:rsidRPr="001817A3">
        <w:rPr>
          <w:rFonts w:ascii="Times New Roman" w:eastAsia="Times New Roman" w:hAnsi="Times New Roman" w:cs="Times New Roman"/>
          <w:sz w:val="24"/>
          <w:szCs w:val="24"/>
          <w:lang w:eastAsia="lt-LT"/>
        </w:rPr>
        <w:t>.8.1. subti</w:t>
      </w:r>
      <w:r w:rsidR="00F132A1" w:rsidRPr="001817A3">
        <w:rPr>
          <w:rFonts w:ascii="Times New Roman" w:eastAsia="Times New Roman" w:hAnsi="Times New Roman" w:cs="Times New Roman"/>
          <w:sz w:val="24"/>
          <w:szCs w:val="24"/>
          <w:lang w:eastAsia="lt-LT"/>
        </w:rPr>
        <w:t>e</w:t>
      </w:r>
      <w:r w:rsidR="006A7FFE" w:rsidRPr="001817A3">
        <w:rPr>
          <w:rFonts w:ascii="Times New Roman" w:eastAsia="Times New Roman" w:hAnsi="Times New Roman" w:cs="Times New Roman"/>
          <w:sz w:val="24"/>
          <w:szCs w:val="24"/>
          <w:lang w:eastAsia="lt-LT"/>
        </w:rPr>
        <w:t xml:space="preserve">kėjas, norėdamas, kad </w:t>
      </w:r>
      <w:r w:rsidR="00F132A1" w:rsidRPr="001817A3">
        <w:rPr>
          <w:rFonts w:ascii="Times New Roman" w:eastAsia="Times New Roman" w:hAnsi="Times New Roman" w:cs="Times New Roman"/>
          <w:bCs/>
          <w:sz w:val="24"/>
          <w:szCs w:val="24"/>
          <w:lang w:eastAsia="lt-LT"/>
        </w:rPr>
        <w:t>Pirkėjas</w:t>
      </w:r>
      <w:r w:rsidR="006A7FFE" w:rsidRPr="001817A3">
        <w:rPr>
          <w:rFonts w:ascii="Times New Roman" w:eastAsia="Times New Roman" w:hAnsi="Times New Roman" w:cs="Times New Roman"/>
          <w:sz w:val="24"/>
          <w:szCs w:val="24"/>
          <w:lang w:eastAsia="lt-LT"/>
        </w:rPr>
        <w:t xml:space="preserve"> tiesiogiai atsiskaitytų su juo, pateikia prašymą </w:t>
      </w:r>
      <w:r w:rsidR="00F132A1" w:rsidRPr="001817A3">
        <w:rPr>
          <w:rFonts w:ascii="Times New Roman" w:eastAsia="Times New Roman" w:hAnsi="Times New Roman" w:cs="Times New Roman"/>
          <w:bCs/>
          <w:sz w:val="24"/>
          <w:szCs w:val="24"/>
          <w:lang w:eastAsia="lt-LT"/>
        </w:rPr>
        <w:t>Pirkėjui</w:t>
      </w:r>
      <w:r w:rsidR="006A7FFE" w:rsidRPr="001817A3">
        <w:rPr>
          <w:rFonts w:ascii="Times New Roman" w:eastAsia="Times New Roman" w:hAnsi="Times New Roman" w:cs="Times New Roman"/>
          <w:sz w:val="24"/>
          <w:szCs w:val="24"/>
          <w:lang w:eastAsia="lt-LT"/>
        </w:rPr>
        <w:t xml:space="preserve"> ir inicijuoja trišalės sutarties tarp jo, </w:t>
      </w:r>
      <w:r w:rsidR="00F132A1" w:rsidRPr="001817A3">
        <w:rPr>
          <w:rFonts w:ascii="Times New Roman" w:eastAsia="Times New Roman" w:hAnsi="Times New Roman" w:cs="Times New Roman"/>
          <w:bCs/>
          <w:sz w:val="24"/>
          <w:szCs w:val="24"/>
          <w:lang w:eastAsia="lt-LT"/>
        </w:rPr>
        <w:t>Pirkėjo</w:t>
      </w:r>
      <w:r w:rsidR="006A7FFE" w:rsidRPr="001817A3">
        <w:rPr>
          <w:rFonts w:ascii="Times New Roman" w:eastAsia="Times New Roman" w:hAnsi="Times New Roman" w:cs="Times New Roman"/>
          <w:sz w:val="24"/>
          <w:szCs w:val="24"/>
          <w:lang w:eastAsia="lt-LT"/>
        </w:rPr>
        <w:t xml:space="preserve"> ir </w:t>
      </w:r>
      <w:r w:rsidR="00F132A1" w:rsidRPr="001817A3">
        <w:rPr>
          <w:rFonts w:ascii="Times New Roman" w:eastAsia="Times New Roman" w:hAnsi="Times New Roman" w:cs="Times New Roman"/>
          <w:sz w:val="24"/>
          <w:szCs w:val="24"/>
          <w:lang w:eastAsia="lt-LT"/>
        </w:rPr>
        <w:t>Tiekėjo</w:t>
      </w:r>
      <w:r w:rsidR="006A7FFE" w:rsidRPr="001817A3">
        <w:rPr>
          <w:rFonts w:ascii="Times New Roman" w:eastAsia="Times New Roman" w:hAnsi="Times New Roman" w:cs="Times New Roman"/>
          <w:sz w:val="24"/>
          <w:szCs w:val="24"/>
          <w:lang w:eastAsia="lt-LT"/>
        </w:rPr>
        <w:t xml:space="preserve"> sudarymą. Sutartis turi būti sudaryta ne vėliau kaip iki pirmojo </w:t>
      </w:r>
      <w:r w:rsidR="00F132A1" w:rsidRPr="001817A3">
        <w:rPr>
          <w:rFonts w:ascii="Times New Roman" w:eastAsia="Times New Roman" w:hAnsi="Times New Roman" w:cs="Times New Roman"/>
          <w:bCs/>
          <w:sz w:val="24"/>
          <w:szCs w:val="24"/>
          <w:lang w:eastAsia="lt-LT"/>
        </w:rPr>
        <w:t>Pirkėjo</w:t>
      </w:r>
      <w:r w:rsidR="006A7FFE" w:rsidRPr="001817A3">
        <w:rPr>
          <w:rFonts w:ascii="Times New Roman" w:eastAsia="Times New Roman" w:hAnsi="Times New Roman" w:cs="Times New Roman"/>
          <w:sz w:val="24"/>
          <w:szCs w:val="24"/>
          <w:lang w:eastAsia="lt-LT"/>
        </w:rPr>
        <w:t xml:space="preserve"> atsiskaitymo su subti</w:t>
      </w:r>
      <w:r w:rsidR="00F132A1" w:rsidRPr="001817A3">
        <w:rPr>
          <w:rFonts w:ascii="Times New Roman" w:eastAsia="Times New Roman" w:hAnsi="Times New Roman" w:cs="Times New Roman"/>
          <w:sz w:val="24"/>
          <w:szCs w:val="24"/>
          <w:lang w:eastAsia="lt-LT"/>
        </w:rPr>
        <w:t>e</w:t>
      </w:r>
      <w:r w:rsidR="006A7FFE" w:rsidRPr="001817A3">
        <w:rPr>
          <w:rFonts w:ascii="Times New Roman" w:eastAsia="Times New Roman" w:hAnsi="Times New Roman" w:cs="Times New Roman"/>
          <w:sz w:val="24"/>
          <w:szCs w:val="24"/>
          <w:lang w:eastAsia="lt-LT"/>
        </w:rPr>
        <w:t xml:space="preserve">kėju. Šioje sutartyje nurodoma </w:t>
      </w:r>
      <w:r w:rsidR="00F132A1" w:rsidRPr="001817A3">
        <w:rPr>
          <w:rFonts w:ascii="Times New Roman" w:eastAsia="Times New Roman" w:hAnsi="Times New Roman" w:cs="Times New Roman"/>
          <w:sz w:val="24"/>
          <w:szCs w:val="24"/>
          <w:lang w:eastAsia="lt-LT"/>
        </w:rPr>
        <w:t>Tiekėjo</w:t>
      </w:r>
      <w:r w:rsidR="006A7FFE" w:rsidRPr="001817A3">
        <w:rPr>
          <w:rFonts w:ascii="Times New Roman" w:eastAsia="Times New Roman" w:hAnsi="Times New Roman" w:cs="Times New Roman"/>
          <w:sz w:val="24"/>
          <w:szCs w:val="24"/>
          <w:lang w:eastAsia="lt-LT"/>
        </w:rPr>
        <w:t xml:space="preserve"> teisė prieštarauti nepagrįstiems mokėjimams, tiesioginio atsiskaitymo su subti</w:t>
      </w:r>
      <w:r w:rsidR="00F132A1" w:rsidRPr="001817A3">
        <w:rPr>
          <w:rFonts w:ascii="Times New Roman" w:eastAsia="Times New Roman" w:hAnsi="Times New Roman" w:cs="Times New Roman"/>
          <w:sz w:val="24"/>
          <w:szCs w:val="24"/>
          <w:lang w:eastAsia="lt-LT"/>
        </w:rPr>
        <w:t>e</w:t>
      </w:r>
      <w:r w:rsidR="006A7FFE" w:rsidRPr="001817A3">
        <w:rPr>
          <w:rFonts w:ascii="Times New Roman" w:eastAsia="Times New Roman" w:hAnsi="Times New Roman" w:cs="Times New Roman"/>
          <w:sz w:val="24"/>
          <w:szCs w:val="24"/>
          <w:lang w:eastAsia="lt-LT"/>
        </w:rPr>
        <w:t>kėju tvarka, atsižvelgiant į pirkimo dokumentuose ir subti</w:t>
      </w:r>
      <w:r w:rsidR="00F132A1" w:rsidRPr="001817A3">
        <w:rPr>
          <w:rFonts w:ascii="Times New Roman" w:eastAsia="Times New Roman" w:hAnsi="Times New Roman" w:cs="Times New Roman"/>
          <w:sz w:val="24"/>
          <w:szCs w:val="24"/>
          <w:lang w:eastAsia="lt-LT"/>
        </w:rPr>
        <w:t>e</w:t>
      </w:r>
      <w:r w:rsidR="006A7FFE" w:rsidRPr="001817A3">
        <w:rPr>
          <w:rFonts w:ascii="Times New Roman" w:eastAsia="Times New Roman" w:hAnsi="Times New Roman" w:cs="Times New Roman"/>
          <w:sz w:val="24"/>
          <w:szCs w:val="24"/>
          <w:lang w:eastAsia="lt-LT"/>
        </w:rPr>
        <w:t>kimo sutartyje numatytus reikalavimus;</w:t>
      </w:r>
    </w:p>
    <w:p w14:paraId="00F81AF8" w14:textId="0B034673" w:rsidR="006A7FFE" w:rsidRPr="001817A3" w:rsidRDefault="005E3725" w:rsidP="006A7FFE">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lt-LT"/>
        </w:rPr>
        <w:t>7</w:t>
      </w:r>
      <w:r w:rsidR="006A7FFE" w:rsidRPr="001817A3">
        <w:rPr>
          <w:rFonts w:ascii="Times New Roman" w:eastAsia="Times New Roman" w:hAnsi="Times New Roman" w:cs="Times New Roman"/>
          <w:sz w:val="24"/>
          <w:szCs w:val="24"/>
          <w:lang w:eastAsia="lt-LT"/>
        </w:rPr>
        <w:t>.8.2. subti</w:t>
      </w:r>
      <w:r w:rsidR="00F62531" w:rsidRPr="001817A3">
        <w:rPr>
          <w:rFonts w:ascii="Times New Roman" w:eastAsia="Times New Roman" w:hAnsi="Times New Roman" w:cs="Times New Roman"/>
          <w:sz w:val="24"/>
          <w:szCs w:val="24"/>
          <w:lang w:eastAsia="lt-LT"/>
        </w:rPr>
        <w:t>e</w:t>
      </w:r>
      <w:r w:rsidR="006A7FFE" w:rsidRPr="001817A3">
        <w:rPr>
          <w:rFonts w:ascii="Times New Roman" w:eastAsia="Times New Roman" w:hAnsi="Times New Roman" w:cs="Times New Roman"/>
          <w:sz w:val="24"/>
          <w:szCs w:val="24"/>
          <w:lang w:eastAsia="lt-LT"/>
        </w:rPr>
        <w:t xml:space="preserve">kėjas, prieš pateikdamas sąskaitą </w:t>
      </w:r>
      <w:r w:rsidR="00F62531" w:rsidRPr="001817A3">
        <w:rPr>
          <w:rFonts w:ascii="Times New Roman" w:eastAsia="Times New Roman" w:hAnsi="Times New Roman" w:cs="Times New Roman"/>
          <w:bCs/>
          <w:sz w:val="24"/>
          <w:szCs w:val="24"/>
          <w:lang w:eastAsia="lt-LT"/>
        </w:rPr>
        <w:t>Pirkėjui</w:t>
      </w:r>
      <w:r w:rsidR="006A7FFE" w:rsidRPr="001817A3">
        <w:rPr>
          <w:rFonts w:ascii="Times New Roman" w:eastAsia="Times New Roman" w:hAnsi="Times New Roman" w:cs="Times New Roman"/>
          <w:sz w:val="24"/>
          <w:szCs w:val="24"/>
          <w:lang w:eastAsia="lt-LT"/>
        </w:rPr>
        <w:t xml:space="preserve">, turi ją suderinti su </w:t>
      </w:r>
      <w:r w:rsidR="00F62531" w:rsidRPr="001817A3">
        <w:rPr>
          <w:rFonts w:ascii="Times New Roman" w:eastAsia="Times New Roman" w:hAnsi="Times New Roman" w:cs="Times New Roman"/>
          <w:sz w:val="24"/>
          <w:szCs w:val="24"/>
          <w:lang w:eastAsia="lt-LT"/>
        </w:rPr>
        <w:t>Tiekėju</w:t>
      </w:r>
      <w:r w:rsidR="006A7FFE" w:rsidRPr="001817A3">
        <w:rPr>
          <w:rFonts w:ascii="Times New Roman" w:eastAsia="Times New Roman" w:hAnsi="Times New Roman" w:cs="Times New Roman"/>
          <w:sz w:val="24"/>
          <w:szCs w:val="24"/>
          <w:lang w:eastAsia="lt-LT"/>
        </w:rPr>
        <w:t>. Suderinimas laikomas tinkamu, kai subti</w:t>
      </w:r>
      <w:r w:rsidR="00F62531" w:rsidRPr="001817A3">
        <w:rPr>
          <w:rFonts w:ascii="Times New Roman" w:eastAsia="Times New Roman" w:hAnsi="Times New Roman" w:cs="Times New Roman"/>
          <w:sz w:val="24"/>
          <w:szCs w:val="24"/>
          <w:lang w:eastAsia="lt-LT"/>
        </w:rPr>
        <w:t>e</w:t>
      </w:r>
      <w:r w:rsidR="006A7FFE" w:rsidRPr="001817A3">
        <w:rPr>
          <w:rFonts w:ascii="Times New Roman" w:eastAsia="Times New Roman" w:hAnsi="Times New Roman" w:cs="Times New Roman"/>
          <w:sz w:val="24"/>
          <w:szCs w:val="24"/>
          <w:lang w:eastAsia="lt-LT"/>
        </w:rPr>
        <w:t xml:space="preserve">kėjo išrašytą sąskaitą raštu patvirtina atsakingas </w:t>
      </w:r>
      <w:r w:rsidR="00F62531" w:rsidRPr="001817A3">
        <w:rPr>
          <w:rFonts w:ascii="Times New Roman" w:eastAsia="Times New Roman" w:hAnsi="Times New Roman" w:cs="Times New Roman"/>
          <w:sz w:val="24"/>
          <w:szCs w:val="24"/>
          <w:lang w:eastAsia="lt-LT"/>
        </w:rPr>
        <w:t>Tiekėjo</w:t>
      </w:r>
      <w:r w:rsidR="006A7FFE" w:rsidRPr="001817A3">
        <w:rPr>
          <w:rFonts w:ascii="Times New Roman" w:eastAsia="Times New Roman" w:hAnsi="Times New Roman" w:cs="Times New Roman"/>
          <w:sz w:val="24"/>
          <w:szCs w:val="24"/>
          <w:lang w:eastAsia="lt-LT"/>
        </w:rPr>
        <w:t xml:space="preserve"> atstovas, kuris yra nurodytas trišalėje sutartyje. </w:t>
      </w:r>
      <w:r w:rsidR="00F62531" w:rsidRPr="001817A3">
        <w:rPr>
          <w:rFonts w:ascii="Times New Roman" w:eastAsia="Times New Roman" w:hAnsi="Times New Roman" w:cs="Times New Roman"/>
          <w:bCs/>
          <w:sz w:val="24"/>
          <w:szCs w:val="24"/>
          <w:lang w:eastAsia="lt-LT"/>
        </w:rPr>
        <w:t>Pirkėjo</w:t>
      </w:r>
      <w:r w:rsidR="006A7FFE" w:rsidRPr="001817A3">
        <w:rPr>
          <w:rFonts w:ascii="Times New Roman" w:eastAsia="Times New Roman" w:hAnsi="Times New Roman" w:cs="Times New Roman"/>
          <w:bCs/>
          <w:sz w:val="24"/>
          <w:szCs w:val="24"/>
          <w:lang w:eastAsia="lt-LT"/>
        </w:rPr>
        <w:t xml:space="preserve"> </w:t>
      </w:r>
      <w:r w:rsidR="006A7FFE" w:rsidRPr="001817A3">
        <w:rPr>
          <w:rFonts w:ascii="Times New Roman" w:eastAsia="Times New Roman" w:hAnsi="Times New Roman" w:cs="Times New Roman"/>
          <w:sz w:val="24"/>
          <w:szCs w:val="24"/>
          <w:lang w:eastAsia="lt-LT"/>
        </w:rPr>
        <w:t>atlikti mokėjimai subti</w:t>
      </w:r>
      <w:r w:rsidR="00F62531" w:rsidRPr="001817A3">
        <w:rPr>
          <w:rFonts w:ascii="Times New Roman" w:eastAsia="Times New Roman" w:hAnsi="Times New Roman" w:cs="Times New Roman"/>
          <w:sz w:val="24"/>
          <w:szCs w:val="24"/>
          <w:lang w:eastAsia="lt-LT"/>
        </w:rPr>
        <w:t>e</w:t>
      </w:r>
      <w:r w:rsidR="006A7FFE" w:rsidRPr="001817A3">
        <w:rPr>
          <w:rFonts w:ascii="Times New Roman" w:eastAsia="Times New Roman" w:hAnsi="Times New Roman" w:cs="Times New Roman"/>
          <w:sz w:val="24"/>
          <w:szCs w:val="24"/>
          <w:lang w:eastAsia="lt-LT"/>
        </w:rPr>
        <w:t xml:space="preserve">kėjui pagal jo pateiktas sąskaitas atitinkamai mažina sumą, kurią </w:t>
      </w:r>
      <w:r w:rsidR="00F62531" w:rsidRPr="001817A3">
        <w:rPr>
          <w:rFonts w:ascii="Times New Roman" w:eastAsia="Times New Roman" w:hAnsi="Times New Roman" w:cs="Times New Roman"/>
          <w:bCs/>
          <w:sz w:val="24"/>
          <w:szCs w:val="24"/>
          <w:lang w:eastAsia="lt-LT"/>
        </w:rPr>
        <w:t>Pirkėjas</w:t>
      </w:r>
      <w:r w:rsidR="006A7FFE" w:rsidRPr="001817A3">
        <w:rPr>
          <w:rFonts w:ascii="Times New Roman" w:eastAsia="Times New Roman" w:hAnsi="Times New Roman" w:cs="Times New Roman"/>
          <w:sz w:val="24"/>
          <w:szCs w:val="24"/>
          <w:lang w:eastAsia="lt-LT"/>
        </w:rPr>
        <w:t xml:space="preserve"> turi </w:t>
      </w:r>
      <w:r w:rsidR="00F62531" w:rsidRPr="001817A3">
        <w:rPr>
          <w:rFonts w:ascii="Times New Roman" w:eastAsia="Times New Roman" w:hAnsi="Times New Roman" w:cs="Times New Roman"/>
          <w:sz w:val="24"/>
          <w:szCs w:val="24"/>
          <w:lang w:eastAsia="lt-LT"/>
        </w:rPr>
        <w:t xml:space="preserve">Tiekėjui </w:t>
      </w:r>
      <w:r w:rsidR="006A7FFE" w:rsidRPr="001817A3">
        <w:rPr>
          <w:rFonts w:ascii="Times New Roman" w:eastAsia="Times New Roman" w:hAnsi="Times New Roman" w:cs="Times New Roman"/>
          <w:sz w:val="24"/>
          <w:szCs w:val="24"/>
          <w:lang w:eastAsia="lt-LT"/>
        </w:rPr>
        <w:t xml:space="preserve">pagal Sutarties sąlygas ir tvarką. </w:t>
      </w:r>
      <w:r w:rsidR="00CD032D" w:rsidRPr="001817A3">
        <w:rPr>
          <w:rFonts w:ascii="Times New Roman" w:eastAsia="Times New Roman" w:hAnsi="Times New Roman" w:cs="Times New Roman"/>
          <w:sz w:val="24"/>
          <w:szCs w:val="24"/>
          <w:lang w:eastAsia="lt-LT"/>
        </w:rPr>
        <w:t>Tiekėjas</w:t>
      </w:r>
      <w:r w:rsidR="006A7FFE" w:rsidRPr="001817A3">
        <w:rPr>
          <w:rFonts w:ascii="Times New Roman" w:eastAsia="Times New Roman" w:hAnsi="Times New Roman" w:cs="Times New Roman"/>
          <w:sz w:val="24"/>
          <w:szCs w:val="24"/>
          <w:lang w:eastAsia="lt-LT"/>
        </w:rPr>
        <w:t xml:space="preserve">, išrašydamas ir pateikdamas sąskaitas </w:t>
      </w:r>
      <w:r w:rsidR="00CD032D" w:rsidRPr="001817A3">
        <w:rPr>
          <w:rFonts w:ascii="Times New Roman" w:eastAsia="Times New Roman" w:hAnsi="Times New Roman" w:cs="Times New Roman"/>
          <w:bCs/>
          <w:sz w:val="24"/>
          <w:szCs w:val="24"/>
          <w:lang w:eastAsia="lt-LT"/>
        </w:rPr>
        <w:t>Pirkėjui</w:t>
      </w:r>
      <w:r w:rsidR="006A7FFE" w:rsidRPr="001817A3">
        <w:rPr>
          <w:rFonts w:ascii="Times New Roman" w:eastAsia="Times New Roman" w:hAnsi="Times New Roman" w:cs="Times New Roman"/>
          <w:sz w:val="24"/>
          <w:szCs w:val="24"/>
          <w:lang w:eastAsia="lt-LT"/>
        </w:rPr>
        <w:t>, atitinkamai į jas neįtraukia subti</w:t>
      </w:r>
      <w:r w:rsidR="00CD032D" w:rsidRPr="001817A3">
        <w:rPr>
          <w:rFonts w:ascii="Times New Roman" w:eastAsia="Times New Roman" w:hAnsi="Times New Roman" w:cs="Times New Roman"/>
          <w:sz w:val="24"/>
          <w:szCs w:val="24"/>
          <w:lang w:eastAsia="lt-LT"/>
        </w:rPr>
        <w:t>e</w:t>
      </w:r>
      <w:r w:rsidR="006A7FFE" w:rsidRPr="001817A3">
        <w:rPr>
          <w:rFonts w:ascii="Times New Roman" w:eastAsia="Times New Roman" w:hAnsi="Times New Roman" w:cs="Times New Roman"/>
          <w:sz w:val="24"/>
          <w:szCs w:val="24"/>
          <w:lang w:eastAsia="lt-LT"/>
        </w:rPr>
        <w:t xml:space="preserve">kėjo tiesiogiai </w:t>
      </w:r>
      <w:r w:rsidR="00CD032D" w:rsidRPr="001817A3">
        <w:rPr>
          <w:rFonts w:ascii="Times New Roman" w:eastAsia="Times New Roman" w:hAnsi="Times New Roman" w:cs="Times New Roman"/>
          <w:bCs/>
          <w:sz w:val="24"/>
          <w:szCs w:val="24"/>
          <w:lang w:eastAsia="lt-LT"/>
        </w:rPr>
        <w:t>Pirkėjui</w:t>
      </w:r>
      <w:r w:rsidR="006A7FFE" w:rsidRPr="001817A3">
        <w:rPr>
          <w:rFonts w:ascii="Times New Roman" w:eastAsia="Times New Roman" w:hAnsi="Times New Roman" w:cs="Times New Roman"/>
          <w:sz w:val="24"/>
          <w:szCs w:val="24"/>
          <w:lang w:eastAsia="lt-LT"/>
        </w:rPr>
        <w:t xml:space="preserve"> pateiktų ir </w:t>
      </w:r>
      <w:r w:rsidR="00CD032D" w:rsidRPr="001817A3">
        <w:rPr>
          <w:rFonts w:ascii="Times New Roman" w:eastAsia="Times New Roman" w:hAnsi="Times New Roman" w:cs="Times New Roman"/>
          <w:sz w:val="24"/>
          <w:szCs w:val="24"/>
          <w:lang w:eastAsia="lt-LT"/>
        </w:rPr>
        <w:t>Tiekėjo</w:t>
      </w:r>
      <w:r w:rsidR="006A7FFE" w:rsidRPr="001817A3">
        <w:rPr>
          <w:rFonts w:ascii="Times New Roman" w:eastAsia="Times New Roman" w:hAnsi="Times New Roman" w:cs="Times New Roman"/>
          <w:sz w:val="24"/>
          <w:szCs w:val="24"/>
          <w:lang w:eastAsia="lt-LT"/>
        </w:rPr>
        <w:t xml:space="preserve"> patvirtintų sąskaitų sumų;</w:t>
      </w:r>
    </w:p>
    <w:p w14:paraId="492F4634" w14:textId="27EA2E25" w:rsidR="006A7FFE" w:rsidRPr="001817A3" w:rsidRDefault="005E3725" w:rsidP="006A7FFE">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lt-LT"/>
        </w:rPr>
        <w:t>7</w:t>
      </w:r>
      <w:r w:rsidR="006A7FFE" w:rsidRPr="001817A3">
        <w:rPr>
          <w:rFonts w:ascii="Times New Roman" w:eastAsia="Times New Roman" w:hAnsi="Times New Roman" w:cs="Times New Roman"/>
          <w:sz w:val="24"/>
          <w:szCs w:val="24"/>
          <w:lang w:eastAsia="lt-LT"/>
        </w:rPr>
        <w:t>.8.3. tiesioginis atsiskaitymas su subti</w:t>
      </w:r>
      <w:r w:rsidR="00C86186" w:rsidRPr="001817A3">
        <w:rPr>
          <w:rFonts w:ascii="Times New Roman" w:eastAsia="Times New Roman" w:hAnsi="Times New Roman" w:cs="Times New Roman"/>
          <w:sz w:val="24"/>
          <w:szCs w:val="24"/>
          <w:lang w:eastAsia="lt-LT"/>
        </w:rPr>
        <w:t>e</w:t>
      </w:r>
      <w:r w:rsidR="006A7FFE" w:rsidRPr="001817A3">
        <w:rPr>
          <w:rFonts w:ascii="Times New Roman" w:eastAsia="Times New Roman" w:hAnsi="Times New Roman" w:cs="Times New Roman"/>
          <w:sz w:val="24"/>
          <w:szCs w:val="24"/>
          <w:lang w:eastAsia="lt-LT"/>
        </w:rPr>
        <w:t xml:space="preserve">kėju neatleidžia </w:t>
      </w:r>
      <w:r w:rsidR="00C86186" w:rsidRPr="001817A3">
        <w:rPr>
          <w:rFonts w:ascii="Times New Roman" w:eastAsia="Times New Roman" w:hAnsi="Times New Roman" w:cs="Times New Roman"/>
          <w:sz w:val="24"/>
          <w:szCs w:val="24"/>
          <w:lang w:eastAsia="lt-LT"/>
        </w:rPr>
        <w:t>Tiekėjo</w:t>
      </w:r>
      <w:r w:rsidR="006A7FFE" w:rsidRPr="001817A3">
        <w:rPr>
          <w:rFonts w:ascii="Times New Roman" w:eastAsia="Times New Roman" w:hAnsi="Times New Roman" w:cs="Times New Roman"/>
          <w:sz w:val="24"/>
          <w:szCs w:val="24"/>
          <w:lang w:eastAsia="lt-LT"/>
        </w:rPr>
        <w:t xml:space="preserve"> nuo jo prisiimtų įsipareigojimų pagal sudarytą Sutartį. Nepaisant nustatyto galimo tiesioginio atsiskaitymo su subti</w:t>
      </w:r>
      <w:r w:rsidR="00C86186" w:rsidRPr="001817A3">
        <w:rPr>
          <w:rFonts w:ascii="Times New Roman" w:eastAsia="Times New Roman" w:hAnsi="Times New Roman" w:cs="Times New Roman"/>
          <w:sz w:val="24"/>
          <w:szCs w:val="24"/>
          <w:lang w:eastAsia="lt-LT"/>
        </w:rPr>
        <w:t>e</w:t>
      </w:r>
      <w:r w:rsidR="006A7FFE" w:rsidRPr="001817A3">
        <w:rPr>
          <w:rFonts w:ascii="Times New Roman" w:eastAsia="Times New Roman" w:hAnsi="Times New Roman" w:cs="Times New Roman"/>
          <w:sz w:val="24"/>
          <w:szCs w:val="24"/>
          <w:lang w:eastAsia="lt-LT"/>
        </w:rPr>
        <w:t xml:space="preserve">kėju, </w:t>
      </w:r>
      <w:r w:rsidR="00C86186" w:rsidRPr="001817A3">
        <w:rPr>
          <w:rFonts w:ascii="Times New Roman" w:eastAsia="Times New Roman" w:hAnsi="Times New Roman" w:cs="Times New Roman"/>
          <w:sz w:val="24"/>
          <w:szCs w:val="24"/>
          <w:lang w:eastAsia="lt-LT"/>
        </w:rPr>
        <w:t>Tiekėjui</w:t>
      </w:r>
      <w:r w:rsidR="006A7FFE" w:rsidRPr="001817A3">
        <w:rPr>
          <w:rFonts w:ascii="Times New Roman" w:eastAsia="Times New Roman" w:hAnsi="Times New Roman" w:cs="Times New Roman"/>
          <w:sz w:val="24"/>
          <w:szCs w:val="24"/>
          <w:lang w:eastAsia="lt-LT"/>
        </w:rPr>
        <w:t xml:space="preserve"> Sutartimi numatytos teisės, pareigos ir kiti įsipareigojimai nepereina subti</w:t>
      </w:r>
      <w:r w:rsidR="00C86186" w:rsidRPr="001817A3">
        <w:rPr>
          <w:rFonts w:ascii="Times New Roman" w:eastAsia="Times New Roman" w:hAnsi="Times New Roman" w:cs="Times New Roman"/>
          <w:sz w:val="24"/>
          <w:szCs w:val="24"/>
          <w:lang w:eastAsia="lt-LT"/>
        </w:rPr>
        <w:t>e</w:t>
      </w:r>
      <w:r w:rsidR="006A7FFE" w:rsidRPr="001817A3">
        <w:rPr>
          <w:rFonts w:ascii="Times New Roman" w:eastAsia="Times New Roman" w:hAnsi="Times New Roman" w:cs="Times New Roman"/>
          <w:sz w:val="24"/>
          <w:szCs w:val="24"/>
          <w:lang w:eastAsia="lt-LT"/>
        </w:rPr>
        <w:t>kėjui;</w:t>
      </w:r>
    </w:p>
    <w:p w14:paraId="35A515E1" w14:textId="373C9A7A" w:rsidR="006A7FFE" w:rsidRPr="001817A3" w:rsidRDefault="005E3725" w:rsidP="005E3725">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lt-LT"/>
        </w:rPr>
        <w:t>7</w:t>
      </w:r>
      <w:r w:rsidR="006A7FFE" w:rsidRPr="001817A3">
        <w:rPr>
          <w:rFonts w:ascii="Times New Roman" w:eastAsia="Times New Roman" w:hAnsi="Times New Roman" w:cs="Times New Roman"/>
          <w:sz w:val="24"/>
          <w:szCs w:val="24"/>
          <w:lang w:eastAsia="lt-LT"/>
        </w:rPr>
        <w:t>.8.4. jei dėl tiesioginio atsiskaitymo su subti</w:t>
      </w:r>
      <w:r w:rsidR="00C86186" w:rsidRPr="001817A3">
        <w:rPr>
          <w:rFonts w:ascii="Times New Roman" w:eastAsia="Times New Roman" w:hAnsi="Times New Roman" w:cs="Times New Roman"/>
          <w:sz w:val="24"/>
          <w:szCs w:val="24"/>
          <w:lang w:eastAsia="lt-LT"/>
        </w:rPr>
        <w:t>e</w:t>
      </w:r>
      <w:r w:rsidR="006A7FFE" w:rsidRPr="001817A3">
        <w:rPr>
          <w:rFonts w:ascii="Times New Roman" w:eastAsia="Times New Roman" w:hAnsi="Times New Roman" w:cs="Times New Roman"/>
          <w:sz w:val="24"/>
          <w:szCs w:val="24"/>
          <w:lang w:eastAsia="lt-LT"/>
        </w:rPr>
        <w:t xml:space="preserve">kėju faktiškai nesutampa </w:t>
      </w:r>
      <w:r w:rsidR="00C86186" w:rsidRPr="001817A3">
        <w:rPr>
          <w:rFonts w:ascii="Times New Roman" w:eastAsia="Times New Roman" w:hAnsi="Times New Roman" w:cs="Times New Roman"/>
          <w:sz w:val="24"/>
          <w:szCs w:val="24"/>
          <w:lang w:eastAsia="lt-LT"/>
        </w:rPr>
        <w:t>Tiekėjo</w:t>
      </w:r>
      <w:r w:rsidR="006A7FFE" w:rsidRPr="001817A3">
        <w:rPr>
          <w:rFonts w:ascii="Times New Roman" w:eastAsia="Times New Roman" w:hAnsi="Times New Roman" w:cs="Times New Roman"/>
          <w:sz w:val="24"/>
          <w:szCs w:val="24"/>
          <w:lang w:eastAsia="lt-LT"/>
        </w:rPr>
        <w:t xml:space="preserve"> ir subti</w:t>
      </w:r>
      <w:r w:rsidR="00C86186" w:rsidRPr="001817A3">
        <w:rPr>
          <w:rFonts w:ascii="Times New Roman" w:eastAsia="Times New Roman" w:hAnsi="Times New Roman" w:cs="Times New Roman"/>
          <w:sz w:val="24"/>
          <w:szCs w:val="24"/>
          <w:lang w:eastAsia="lt-LT"/>
        </w:rPr>
        <w:t>e</w:t>
      </w:r>
      <w:r w:rsidR="006A7FFE" w:rsidRPr="001817A3">
        <w:rPr>
          <w:rFonts w:ascii="Times New Roman" w:eastAsia="Times New Roman" w:hAnsi="Times New Roman" w:cs="Times New Roman"/>
          <w:sz w:val="24"/>
          <w:szCs w:val="24"/>
          <w:lang w:eastAsia="lt-LT"/>
        </w:rPr>
        <w:t xml:space="preserve">kėjo nurodyti kiekiai/apimtys/mokėtinos sumos, rizika prieš </w:t>
      </w:r>
      <w:r w:rsidR="00C86186" w:rsidRPr="001817A3">
        <w:rPr>
          <w:rFonts w:ascii="Times New Roman" w:eastAsia="Times New Roman" w:hAnsi="Times New Roman" w:cs="Times New Roman"/>
          <w:bCs/>
          <w:sz w:val="24"/>
          <w:szCs w:val="24"/>
          <w:lang w:eastAsia="lt-LT"/>
        </w:rPr>
        <w:t>Pirkėją</w:t>
      </w:r>
      <w:r w:rsidR="006A7FFE" w:rsidRPr="001817A3">
        <w:rPr>
          <w:rFonts w:ascii="Times New Roman" w:eastAsia="Times New Roman" w:hAnsi="Times New Roman" w:cs="Times New Roman"/>
          <w:sz w:val="24"/>
          <w:szCs w:val="24"/>
          <w:lang w:eastAsia="lt-LT"/>
        </w:rPr>
        <w:t xml:space="preserve"> tenka </w:t>
      </w:r>
      <w:r w:rsidR="00C86186" w:rsidRPr="001817A3">
        <w:rPr>
          <w:rFonts w:ascii="Times New Roman" w:eastAsia="Times New Roman" w:hAnsi="Times New Roman" w:cs="Times New Roman"/>
          <w:sz w:val="24"/>
          <w:szCs w:val="24"/>
          <w:lang w:eastAsia="lt-LT"/>
        </w:rPr>
        <w:t>Tiekėjui</w:t>
      </w:r>
      <w:r w:rsidR="006A7FFE" w:rsidRPr="001817A3">
        <w:rPr>
          <w:rFonts w:ascii="Times New Roman" w:eastAsia="Times New Roman" w:hAnsi="Times New Roman" w:cs="Times New Roman"/>
          <w:sz w:val="24"/>
          <w:szCs w:val="24"/>
          <w:lang w:eastAsia="lt-LT"/>
        </w:rPr>
        <w:t xml:space="preserve"> ir neatitikimai pašalinami </w:t>
      </w:r>
      <w:r w:rsidR="00C86186" w:rsidRPr="001817A3">
        <w:rPr>
          <w:rFonts w:ascii="Times New Roman" w:eastAsia="Times New Roman" w:hAnsi="Times New Roman" w:cs="Times New Roman"/>
          <w:sz w:val="24"/>
          <w:szCs w:val="24"/>
          <w:lang w:eastAsia="lt-LT"/>
        </w:rPr>
        <w:t>Tiekėjo</w:t>
      </w:r>
      <w:r w:rsidR="006A7FFE" w:rsidRPr="001817A3">
        <w:rPr>
          <w:rFonts w:ascii="Times New Roman" w:eastAsia="Times New Roman" w:hAnsi="Times New Roman" w:cs="Times New Roman"/>
          <w:sz w:val="24"/>
          <w:szCs w:val="24"/>
          <w:lang w:eastAsia="lt-LT"/>
        </w:rPr>
        <w:t xml:space="preserve"> sąskaita;</w:t>
      </w:r>
    </w:p>
    <w:p w14:paraId="194527A4" w14:textId="16A11B79" w:rsidR="006A7FFE" w:rsidRPr="001817A3" w:rsidRDefault="005E3725" w:rsidP="006A7FFE">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lt-LT"/>
        </w:rPr>
        <w:t>7</w:t>
      </w:r>
      <w:r w:rsidR="006A7FFE" w:rsidRPr="001817A3">
        <w:rPr>
          <w:rFonts w:ascii="Times New Roman" w:eastAsia="Times New Roman" w:hAnsi="Times New Roman" w:cs="Times New Roman"/>
          <w:sz w:val="24"/>
          <w:szCs w:val="24"/>
          <w:lang w:eastAsia="lt-LT"/>
        </w:rPr>
        <w:t>.8.5. atsiskaitymas su subti</w:t>
      </w:r>
      <w:r w:rsidR="00C86186" w:rsidRPr="001817A3">
        <w:rPr>
          <w:rFonts w:ascii="Times New Roman" w:eastAsia="Times New Roman" w:hAnsi="Times New Roman" w:cs="Times New Roman"/>
          <w:sz w:val="24"/>
          <w:szCs w:val="24"/>
          <w:lang w:eastAsia="lt-LT"/>
        </w:rPr>
        <w:t>e</w:t>
      </w:r>
      <w:r w:rsidR="006A7FFE" w:rsidRPr="001817A3">
        <w:rPr>
          <w:rFonts w:ascii="Times New Roman" w:eastAsia="Times New Roman" w:hAnsi="Times New Roman" w:cs="Times New Roman"/>
          <w:sz w:val="24"/>
          <w:szCs w:val="24"/>
          <w:lang w:eastAsia="lt-LT"/>
        </w:rPr>
        <w:t xml:space="preserve">kėju vykdomas per 30 (trisdešimt) </w:t>
      </w:r>
      <w:r w:rsidR="00C86186" w:rsidRPr="001817A3">
        <w:rPr>
          <w:rFonts w:ascii="Times New Roman" w:hAnsi="Times New Roman" w:cs="Times New Roman"/>
          <w:sz w:val="24"/>
          <w:szCs w:val="24"/>
        </w:rPr>
        <w:t>kalendorinių</w:t>
      </w:r>
      <w:r w:rsidR="00C86186" w:rsidRPr="001817A3">
        <w:rPr>
          <w:rFonts w:ascii="Times New Roman" w:eastAsia="Times New Roman" w:hAnsi="Times New Roman" w:cs="Times New Roman"/>
          <w:sz w:val="24"/>
          <w:szCs w:val="24"/>
          <w:lang w:eastAsia="lt-LT"/>
        </w:rPr>
        <w:t xml:space="preserve"> </w:t>
      </w:r>
      <w:r w:rsidR="006A7FFE" w:rsidRPr="001817A3">
        <w:rPr>
          <w:rFonts w:ascii="Times New Roman" w:eastAsia="Times New Roman" w:hAnsi="Times New Roman" w:cs="Times New Roman"/>
          <w:sz w:val="24"/>
          <w:szCs w:val="24"/>
          <w:lang w:eastAsia="lt-LT"/>
        </w:rPr>
        <w:t xml:space="preserve">dienų nuo tinkamos sąskaitos faktūros pateikimo </w:t>
      </w:r>
      <w:r w:rsidR="00C86186" w:rsidRPr="001817A3">
        <w:rPr>
          <w:rFonts w:ascii="Times New Roman" w:eastAsia="Times New Roman" w:hAnsi="Times New Roman" w:cs="Times New Roman"/>
          <w:bCs/>
          <w:sz w:val="24"/>
          <w:szCs w:val="24"/>
          <w:lang w:eastAsia="lt-LT"/>
        </w:rPr>
        <w:t>Pirkėjui</w:t>
      </w:r>
      <w:r w:rsidR="006A7FFE" w:rsidRPr="001817A3">
        <w:rPr>
          <w:rFonts w:ascii="Times New Roman" w:eastAsia="Times New Roman" w:hAnsi="Times New Roman" w:cs="Times New Roman"/>
          <w:sz w:val="24"/>
          <w:szCs w:val="24"/>
          <w:lang w:eastAsia="lt-LT"/>
        </w:rPr>
        <w:t>;</w:t>
      </w:r>
    </w:p>
    <w:p w14:paraId="0D0E7C53" w14:textId="3027C14F" w:rsidR="006A7FFE" w:rsidRPr="001817A3" w:rsidRDefault="005E3725" w:rsidP="006A7FFE">
      <w:pPr>
        <w:ind w:firstLine="1247"/>
        <w:contextualSpacing/>
        <w:rPr>
          <w:rFonts w:ascii="Times New Roman" w:eastAsia="Times New Roman" w:hAnsi="Times New Roman" w:cs="Times New Roman"/>
          <w:sz w:val="24"/>
          <w:szCs w:val="24"/>
          <w:lang w:eastAsia="lt-LT"/>
        </w:rPr>
      </w:pPr>
      <w:r w:rsidRPr="001817A3">
        <w:rPr>
          <w:rFonts w:ascii="Times New Roman" w:eastAsia="Times New Roman" w:hAnsi="Times New Roman" w:cs="Times New Roman"/>
          <w:sz w:val="24"/>
          <w:szCs w:val="24"/>
          <w:lang w:eastAsia="lt-LT"/>
        </w:rPr>
        <w:t>7</w:t>
      </w:r>
      <w:r w:rsidR="006A7FFE" w:rsidRPr="001817A3">
        <w:rPr>
          <w:rFonts w:ascii="Times New Roman" w:eastAsia="Times New Roman" w:hAnsi="Times New Roman" w:cs="Times New Roman"/>
          <w:sz w:val="24"/>
          <w:szCs w:val="24"/>
          <w:lang w:eastAsia="lt-LT"/>
        </w:rPr>
        <w:t>.8.6. atsiskaitymai su subti</w:t>
      </w:r>
      <w:r w:rsidR="00C86186" w:rsidRPr="001817A3">
        <w:rPr>
          <w:rFonts w:ascii="Times New Roman" w:eastAsia="Times New Roman" w:hAnsi="Times New Roman" w:cs="Times New Roman"/>
          <w:sz w:val="24"/>
          <w:szCs w:val="24"/>
          <w:lang w:eastAsia="lt-LT"/>
        </w:rPr>
        <w:t>e</w:t>
      </w:r>
      <w:r w:rsidR="006A7FFE" w:rsidRPr="001817A3">
        <w:rPr>
          <w:rFonts w:ascii="Times New Roman" w:eastAsia="Times New Roman" w:hAnsi="Times New Roman" w:cs="Times New Roman"/>
          <w:sz w:val="24"/>
          <w:szCs w:val="24"/>
          <w:lang w:eastAsia="lt-LT"/>
        </w:rPr>
        <w:t xml:space="preserve">kėju atliekami Sutarties </w:t>
      </w:r>
      <w:r w:rsidR="00C86186" w:rsidRPr="001817A3">
        <w:rPr>
          <w:rFonts w:ascii="Times New Roman" w:eastAsia="Times New Roman" w:hAnsi="Times New Roman" w:cs="Times New Roman"/>
          <w:sz w:val="24"/>
          <w:szCs w:val="24"/>
          <w:lang w:eastAsia="lt-LT"/>
        </w:rPr>
        <w:t>III skyriuje</w:t>
      </w:r>
      <w:r w:rsidR="006A7FFE" w:rsidRPr="001817A3">
        <w:rPr>
          <w:rFonts w:ascii="Times New Roman" w:eastAsia="Times New Roman" w:hAnsi="Times New Roman" w:cs="Times New Roman"/>
          <w:sz w:val="24"/>
          <w:szCs w:val="24"/>
          <w:lang w:eastAsia="lt-LT"/>
        </w:rPr>
        <w:t xml:space="preserve"> nustatyta</w:t>
      </w:r>
      <w:r w:rsidR="00C86186" w:rsidRPr="001817A3">
        <w:rPr>
          <w:rFonts w:ascii="Times New Roman" w:eastAsia="Times New Roman" w:hAnsi="Times New Roman" w:cs="Times New Roman"/>
          <w:sz w:val="24"/>
          <w:szCs w:val="24"/>
          <w:lang w:eastAsia="lt-LT"/>
        </w:rPr>
        <w:t xml:space="preserve"> kaina/</w:t>
      </w:r>
      <w:r w:rsidR="006A7FFE" w:rsidRPr="001817A3">
        <w:rPr>
          <w:rFonts w:ascii="Times New Roman" w:eastAsia="Times New Roman" w:hAnsi="Times New Roman" w:cs="Times New Roman"/>
          <w:sz w:val="24"/>
          <w:szCs w:val="24"/>
          <w:lang w:eastAsia="lt-LT"/>
        </w:rPr>
        <w:t>įkaini</w:t>
      </w:r>
      <w:r w:rsidR="00C86186" w:rsidRPr="001817A3">
        <w:rPr>
          <w:rFonts w:ascii="Times New Roman" w:eastAsia="Times New Roman" w:hAnsi="Times New Roman" w:cs="Times New Roman"/>
          <w:sz w:val="24"/>
          <w:szCs w:val="24"/>
          <w:lang w:eastAsia="lt-LT"/>
        </w:rPr>
        <w:t>ais</w:t>
      </w:r>
      <w:r w:rsidR="006A7FFE" w:rsidRPr="001817A3">
        <w:rPr>
          <w:rFonts w:ascii="Times New Roman" w:eastAsia="Times New Roman" w:hAnsi="Times New Roman" w:cs="Times New Roman"/>
          <w:sz w:val="24"/>
          <w:szCs w:val="24"/>
          <w:lang w:eastAsia="lt-LT"/>
        </w:rPr>
        <w:t>.</w:t>
      </w:r>
    </w:p>
    <w:p w14:paraId="4F890918" w14:textId="77777777" w:rsidR="00084D8F" w:rsidRPr="001817A3" w:rsidRDefault="00084D8F" w:rsidP="006A7FFE">
      <w:pPr>
        <w:ind w:firstLine="1247"/>
        <w:contextualSpacing/>
        <w:rPr>
          <w:rFonts w:ascii="Times New Roman" w:eastAsia="Times New Roman" w:hAnsi="Times New Roman" w:cs="Times New Roman"/>
          <w:sz w:val="24"/>
          <w:szCs w:val="24"/>
          <w:lang w:eastAsia="lt-LT"/>
        </w:rPr>
      </w:pPr>
    </w:p>
    <w:p w14:paraId="16EF6502" w14:textId="77777777" w:rsidR="00084D8F" w:rsidRPr="001817A3" w:rsidRDefault="00084D8F" w:rsidP="00084D8F">
      <w:pPr>
        <w:jc w:val="center"/>
        <w:rPr>
          <w:rFonts w:ascii="Times New Roman" w:eastAsia="Times New Roman" w:hAnsi="Times New Roman" w:cs="Times New Roman"/>
          <w:b/>
          <w:bCs/>
          <w:sz w:val="24"/>
          <w:szCs w:val="24"/>
          <w:lang w:eastAsia="lt-LT"/>
        </w:rPr>
      </w:pPr>
      <w:r w:rsidRPr="001817A3">
        <w:rPr>
          <w:rFonts w:ascii="Times New Roman" w:eastAsia="Times New Roman" w:hAnsi="Times New Roman" w:cs="Times New Roman"/>
          <w:b/>
          <w:bCs/>
          <w:sz w:val="24"/>
          <w:szCs w:val="24"/>
          <w:lang w:eastAsia="lt-LT"/>
        </w:rPr>
        <w:t>VIII SKYRIUS</w:t>
      </w:r>
    </w:p>
    <w:p w14:paraId="1EF6A8B9" w14:textId="6CB28042" w:rsidR="00084D8F" w:rsidRPr="001817A3" w:rsidRDefault="00084D8F" w:rsidP="00084D8F">
      <w:pPr>
        <w:jc w:val="center"/>
        <w:rPr>
          <w:rFonts w:ascii="Times New Roman" w:eastAsia="Times New Roman" w:hAnsi="Times New Roman" w:cs="Times New Roman"/>
          <w:b/>
          <w:bCs/>
          <w:sz w:val="24"/>
          <w:szCs w:val="24"/>
          <w:lang w:eastAsia="lt-LT"/>
        </w:rPr>
      </w:pPr>
      <w:r w:rsidRPr="001817A3">
        <w:rPr>
          <w:rFonts w:ascii="Times New Roman" w:eastAsia="Times New Roman" w:hAnsi="Times New Roman" w:cs="Times New Roman"/>
          <w:b/>
          <w:bCs/>
          <w:sz w:val="24"/>
          <w:szCs w:val="24"/>
          <w:lang w:eastAsia="lt-LT"/>
        </w:rPr>
        <w:t xml:space="preserve"> SUTARTIES KEITIMAS</w:t>
      </w:r>
    </w:p>
    <w:p w14:paraId="3780EC65" w14:textId="77777777" w:rsidR="00084D8F" w:rsidRPr="001817A3" w:rsidRDefault="00084D8F" w:rsidP="00084D8F">
      <w:pPr>
        <w:contextualSpacing/>
        <w:rPr>
          <w:rFonts w:ascii="Times New Roman" w:eastAsia="Times New Roman" w:hAnsi="Times New Roman" w:cs="Times New Roman"/>
          <w:sz w:val="24"/>
          <w:szCs w:val="24"/>
          <w:lang w:eastAsia="lt-LT"/>
        </w:rPr>
      </w:pPr>
    </w:p>
    <w:p w14:paraId="19AF5816" w14:textId="01AD28FF" w:rsidR="00084D8F" w:rsidRPr="001817A3" w:rsidRDefault="003A2AE2" w:rsidP="00084D8F">
      <w:pPr>
        <w:ind w:firstLine="1276"/>
        <w:rPr>
          <w:rFonts w:ascii="Times New Roman" w:eastAsia="Calibri" w:hAnsi="Times New Roman" w:cs="Times New Roman"/>
          <w:sz w:val="24"/>
          <w:szCs w:val="24"/>
          <w:lang w:eastAsia="lt-LT"/>
        </w:rPr>
      </w:pPr>
      <w:r w:rsidRPr="001817A3">
        <w:rPr>
          <w:rFonts w:ascii="Times New Roman" w:eastAsia="Calibri" w:hAnsi="Times New Roman" w:cs="Times New Roman"/>
          <w:bCs/>
          <w:sz w:val="24"/>
          <w:szCs w:val="24"/>
          <w:lang w:eastAsia="lt-LT"/>
        </w:rPr>
        <w:t>8</w:t>
      </w:r>
      <w:r w:rsidR="00084D8F" w:rsidRPr="001817A3">
        <w:rPr>
          <w:rFonts w:ascii="Times New Roman" w:eastAsia="Calibri" w:hAnsi="Times New Roman" w:cs="Times New Roman"/>
          <w:bCs/>
          <w:sz w:val="24"/>
          <w:szCs w:val="24"/>
          <w:lang w:eastAsia="lt-LT"/>
        </w:rPr>
        <w:t xml:space="preserve">.1. </w:t>
      </w:r>
      <w:r w:rsidR="00084D8F" w:rsidRPr="001817A3">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76D2F0B9" w14:textId="717A404E" w:rsidR="00084D8F" w:rsidRPr="001817A3" w:rsidRDefault="003A2AE2" w:rsidP="00084D8F">
      <w:pPr>
        <w:ind w:firstLine="1276"/>
        <w:rPr>
          <w:rFonts w:ascii="Times New Roman" w:eastAsia="Calibri" w:hAnsi="Times New Roman" w:cs="Times New Roman"/>
          <w:sz w:val="24"/>
          <w:szCs w:val="24"/>
          <w:lang w:eastAsia="lt-LT"/>
        </w:rPr>
      </w:pPr>
      <w:r w:rsidRPr="001817A3">
        <w:rPr>
          <w:rFonts w:ascii="Times New Roman" w:eastAsia="Times New Roman" w:hAnsi="Times New Roman" w:cs="Times New Roman"/>
          <w:sz w:val="24"/>
          <w:szCs w:val="24"/>
        </w:rPr>
        <w:t>8</w:t>
      </w:r>
      <w:r w:rsidR="00084D8F" w:rsidRPr="001817A3">
        <w:rPr>
          <w:rFonts w:ascii="Times New Roman" w:eastAsia="Times New Roman" w:hAnsi="Times New Roman" w:cs="Times New Roman"/>
          <w:sz w:val="24"/>
          <w:szCs w:val="24"/>
          <w:lang w:eastAsia="ar-SA"/>
        </w:rPr>
        <w:t>.2.</w:t>
      </w:r>
      <w:r w:rsidR="00084D8F" w:rsidRPr="001817A3">
        <w:rPr>
          <w:rFonts w:ascii="Times New Roman" w:eastAsia="Calibri" w:hAnsi="Times New Roman" w:cs="Times New Roman"/>
          <w:color w:val="000000"/>
          <w:sz w:val="24"/>
          <w:szCs w:val="24"/>
        </w:rPr>
        <w:t xml:space="preserve"> </w:t>
      </w:r>
      <w:r w:rsidR="00084D8F" w:rsidRPr="001817A3">
        <w:rPr>
          <w:rFonts w:ascii="Times New Roman" w:eastAsia="Times New Roman" w:hAnsi="Times New Roman" w:cs="Times New Roman"/>
          <w:sz w:val="24"/>
          <w:szCs w:val="24"/>
        </w:rPr>
        <w:t xml:space="preserve">Sutartis gali būti keičiama vadovaujantis Viešųjų pirkimų įstatymo 89 straipsnio nuostatomis. Pakeitimai gali būti atliekami: esant aiškiai įrodomiems praleidimams, netikslumams, klaidoms ar kitiems neatitikimams </w:t>
      </w:r>
      <w:r w:rsidR="005A3207" w:rsidRPr="001817A3">
        <w:rPr>
          <w:rFonts w:ascii="Times New Roman" w:eastAsia="Times New Roman" w:hAnsi="Times New Roman" w:cs="Times New Roman"/>
          <w:sz w:val="24"/>
          <w:szCs w:val="24"/>
        </w:rPr>
        <w:t>Pirkėjo</w:t>
      </w:r>
      <w:r w:rsidR="00084D8F" w:rsidRPr="001817A3">
        <w:rPr>
          <w:rFonts w:ascii="Times New Roman" w:eastAsia="Times New Roman" w:hAnsi="Times New Roman" w:cs="Times New Roman"/>
          <w:sz w:val="24"/>
          <w:szCs w:val="24"/>
        </w:rPr>
        <w:t xml:space="preserve"> pateiktoje Techninėje </w:t>
      </w:r>
      <w:r w:rsidR="005A3207" w:rsidRPr="001817A3">
        <w:rPr>
          <w:rFonts w:ascii="Times New Roman" w:eastAsia="Times New Roman" w:hAnsi="Times New Roman" w:cs="Times New Roman"/>
          <w:sz w:val="24"/>
          <w:szCs w:val="24"/>
        </w:rPr>
        <w:t>specifikacijoje</w:t>
      </w:r>
      <w:r w:rsidR="00084D8F" w:rsidRPr="001817A3">
        <w:rPr>
          <w:rFonts w:ascii="Times New Roman" w:eastAsia="Times New Roman" w:hAnsi="Times New Roman" w:cs="Times New Roman"/>
          <w:sz w:val="24"/>
          <w:szCs w:val="24"/>
        </w:rPr>
        <w:t xml:space="preserve">, dėl kurių nebereikia </w:t>
      </w:r>
      <w:r w:rsidR="005A3207" w:rsidRPr="001817A3">
        <w:rPr>
          <w:rFonts w:ascii="Times New Roman" w:eastAsia="Times New Roman" w:hAnsi="Times New Roman" w:cs="Times New Roman"/>
          <w:sz w:val="24"/>
          <w:szCs w:val="24"/>
        </w:rPr>
        <w:t>tiekti Prekių ar teikti su Prekėmis susijusių</w:t>
      </w:r>
      <w:r w:rsidR="00084D8F" w:rsidRPr="001817A3">
        <w:rPr>
          <w:rFonts w:ascii="Times New Roman" w:eastAsia="Times New Roman" w:hAnsi="Times New Roman" w:cs="Times New Roman"/>
          <w:sz w:val="24"/>
          <w:szCs w:val="24"/>
        </w:rPr>
        <w:t xml:space="preserve"> </w:t>
      </w:r>
      <w:r w:rsidR="005A3207" w:rsidRPr="001817A3">
        <w:rPr>
          <w:rFonts w:ascii="Times New Roman" w:eastAsia="Times New Roman" w:hAnsi="Times New Roman" w:cs="Times New Roman"/>
          <w:sz w:val="24"/>
          <w:szCs w:val="24"/>
        </w:rPr>
        <w:t>p</w:t>
      </w:r>
      <w:r w:rsidR="00084D8F" w:rsidRPr="001817A3">
        <w:rPr>
          <w:rFonts w:ascii="Times New Roman" w:eastAsia="Times New Roman" w:hAnsi="Times New Roman" w:cs="Times New Roman"/>
          <w:sz w:val="24"/>
          <w:szCs w:val="24"/>
        </w:rPr>
        <w:t>aslaugų arba reikia jas įsigyti papildomai; esant būtinybei / tikslingumui atsisakyti atskir</w:t>
      </w:r>
      <w:r w:rsidR="005A3207" w:rsidRPr="001817A3">
        <w:rPr>
          <w:rFonts w:ascii="Times New Roman" w:eastAsia="Times New Roman" w:hAnsi="Times New Roman" w:cs="Times New Roman"/>
          <w:sz w:val="24"/>
          <w:szCs w:val="24"/>
        </w:rPr>
        <w:t>ų</w:t>
      </w:r>
      <w:r w:rsidR="00084D8F" w:rsidRPr="001817A3">
        <w:rPr>
          <w:rFonts w:ascii="Times New Roman" w:eastAsia="Times New Roman" w:hAnsi="Times New Roman" w:cs="Times New Roman"/>
          <w:sz w:val="24"/>
          <w:szCs w:val="24"/>
        </w:rPr>
        <w:t xml:space="preserve"> </w:t>
      </w:r>
      <w:r w:rsidR="005A3207" w:rsidRPr="001817A3">
        <w:rPr>
          <w:rFonts w:ascii="Times New Roman" w:eastAsia="Times New Roman" w:hAnsi="Times New Roman" w:cs="Times New Roman"/>
          <w:sz w:val="24"/>
          <w:szCs w:val="24"/>
        </w:rPr>
        <w:t xml:space="preserve">Prekių ar atskirų </w:t>
      </w:r>
      <w:r w:rsidR="00084D8F" w:rsidRPr="001817A3">
        <w:rPr>
          <w:rFonts w:ascii="Times New Roman" w:eastAsia="Times New Roman" w:hAnsi="Times New Roman" w:cs="Times New Roman"/>
          <w:sz w:val="24"/>
          <w:szCs w:val="24"/>
        </w:rPr>
        <w:t>paslaug</w:t>
      </w:r>
      <w:r w:rsidR="005A3207" w:rsidRPr="001817A3">
        <w:rPr>
          <w:rFonts w:ascii="Times New Roman" w:eastAsia="Times New Roman" w:hAnsi="Times New Roman" w:cs="Times New Roman"/>
          <w:sz w:val="24"/>
          <w:szCs w:val="24"/>
        </w:rPr>
        <w:t>ų,</w:t>
      </w:r>
      <w:r w:rsidR="00084D8F" w:rsidRPr="001817A3">
        <w:rPr>
          <w:rFonts w:ascii="Times New Roman" w:eastAsia="Times New Roman" w:hAnsi="Times New Roman" w:cs="Times New Roman"/>
          <w:sz w:val="24"/>
          <w:szCs w:val="24"/>
        </w:rPr>
        <w:t xml:space="preserve"> ar mažinti apimtis dėl to, kad </w:t>
      </w:r>
      <w:r w:rsidR="005A3207" w:rsidRPr="001817A3">
        <w:rPr>
          <w:rFonts w:ascii="Times New Roman" w:eastAsia="Times New Roman" w:hAnsi="Times New Roman" w:cs="Times New Roman"/>
          <w:sz w:val="24"/>
          <w:szCs w:val="24"/>
        </w:rPr>
        <w:t>Prekės</w:t>
      </w:r>
      <w:r w:rsidR="005942EC" w:rsidRPr="001817A3">
        <w:rPr>
          <w:rFonts w:ascii="Times New Roman" w:eastAsia="Times New Roman" w:hAnsi="Times New Roman" w:cs="Times New Roman"/>
          <w:sz w:val="24"/>
          <w:szCs w:val="24"/>
        </w:rPr>
        <w:t xml:space="preserve"> ir</w:t>
      </w:r>
      <w:r w:rsidR="005A3207" w:rsidRPr="001817A3">
        <w:rPr>
          <w:rFonts w:ascii="Times New Roman" w:eastAsia="Times New Roman" w:hAnsi="Times New Roman" w:cs="Times New Roman"/>
          <w:sz w:val="24"/>
          <w:szCs w:val="24"/>
        </w:rPr>
        <w:t xml:space="preserve"> su jomis susijusios paslaugos, </w:t>
      </w:r>
      <w:r w:rsidR="00084D8F" w:rsidRPr="001817A3">
        <w:rPr>
          <w:rFonts w:ascii="Times New Roman" w:eastAsia="Times New Roman" w:hAnsi="Times New Roman" w:cs="Times New Roman"/>
          <w:sz w:val="24"/>
          <w:szCs w:val="24"/>
        </w:rPr>
        <w:t>ar jų dalis tapo nereikaling</w:t>
      </w:r>
      <w:r w:rsidR="005A3207" w:rsidRPr="001817A3">
        <w:rPr>
          <w:rFonts w:ascii="Times New Roman" w:eastAsia="Times New Roman" w:hAnsi="Times New Roman" w:cs="Times New Roman"/>
          <w:sz w:val="24"/>
          <w:szCs w:val="24"/>
        </w:rPr>
        <w:t>os</w:t>
      </w:r>
      <w:r w:rsidR="00084D8F" w:rsidRPr="001817A3">
        <w:rPr>
          <w:rFonts w:ascii="Times New Roman" w:eastAsia="Times New Roman" w:hAnsi="Times New Roman" w:cs="Times New Roman"/>
          <w:sz w:val="24"/>
          <w:szCs w:val="24"/>
        </w:rPr>
        <w:t xml:space="preserve">, t. y. išnyko jų poreikis </w:t>
      </w:r>
      <w:r w:rsidR="005A3207" w:rsidRPr="001817A3">
        <w:rPr>
          <w:rFonts w:ascii="Times New Roman" w:eastAsia="Times New Roman" w:hAnsi="Times New Roman" w:cs="Times New Roman"/>
          <w:sz w:val="24"/>
          <w:szCs w:val="24"/>
        </w:rPr>
        <w:t>Pirkėjui</w:t>
      </w:r>
      <w:r w:rsidR="00084D8F" w:rsidRPr="001817A3">
        <w:rPr>
          <w:rFonts w:ascii="Times New Roman" w:eastAsia="Times New Roman" w:hAnsi="Times New Roman" w:cs="Times New Roman"/>
          <w:sz w:val="24"/>
          <w:szCs w:val="24"/>
        </w:rPr>
        <w:t xml:space="preserve">, ir (ar) siekiant racionaliai naudoti Sutarties finansavimo lėšas; esant nepakankamam finansavimui Sutarčiai </w:t>
      </w:r>
      <w:r w:rsidR="00084D8F" w:rsidRPr="001817A3">
        <w:rPr>
          <w:rFonts w:ascii="Times New Roman" w:eastAsia="Times New Roman" w:hAnsi="Times New Roman" w:cs="Times New Roman"/>
          <w:sz w:val="24"/>
          <w:szCs w:val="24"/>
        </w:rPr>
        <w:lastRenderedPageBreak/>
        <w:t>užbaigti. Visi Sutarties pakeitimai galioja tik tada, kai jie sudaryti raštu ir pasirašyti abiejų Šalių įgaliotų atstovų. Tokie Sutarties pakeitimai įsigalioja nuo abiejų Šalių pasirašymo momento, jei juose nėra nurodyta kitaip.</w:t>
      </w:r>
    </w:p>
    <w:p w14:paraId="1569D3E8" w14:textId="51CB8B62" w:rsidR="00084D8F" w:rsidRPr="001817A3" w:rsidRDefault="003A2AE2" w:rsidP="00084D8F">
      <w:pPr>
        <w:ind w:firstLine="1276"/>
        <w:rPr>
          <w:rFonts w:ascii="Times New Roman" w:eastAsia="Calibri" w:hAnsi="Times New Roman" w:cs="Times New Roman"/>
          <w:sz w:val="24"/>
          <w:szCs w:val="24"/>
          <w:lang w:eastAsia="lt-LT"/>
        </w:rPr>
      </w:pPr>
      <w:r w:rsidRPr="001817A3">
        <w:rPr>
          <w:rFonts w:ascii="Times New Roman" w:eastAsia="Times New Roman" w:hAnsi="Times New Roman" w:cs="Times New Roman"/>
          <w:sz w:val="24"/>
          <w:szCs w:val="24"/>
        </w:rPr>
        <w:t>8</w:t>
      </w:r>
      <w:r w:rsidR="00084D8F" w:rsidRPr="001817A3">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17F337F0" w14:textId="7BEB6080" w:rsidR="00084D8F" w:rsidRPr="001817A3" w:rsidRDefault="003A2AE2" w:rsidP="00084D8F">
      <w:pPr>
        <w:ind w:firstLine="1276"/>
        <w:rPr>
          <w:rFonts w:ascii="Times New Roman" w:eastAsia="Calibri" w:hAnsi="Times New Roman" w:cs="Times New Roman"/>
          <w:sz w:val="24"/>
          <w:szCs w:val="24"/>
          <w:lang w:eastAsia="lt-LT"/>
        </w:rPr>
      </w:pPr>
      <w:r w:rsidRPr="001817A3">
        <w:rPr>
          <w:rFonts w:ascii="Times New Roman" w:eastAsia="Times New Roman" w:hAnsi="Times New Roman" w:cs="Times New Roman"/>
          <w:sz w:val="24"/>
          <w:szCs w:val="24"/>
        </w:rPr>
        <w:t>8</w:t>
      </w:r>
      <w:r w:rsidR="00084D8F" w:rsidRPr="001817A3">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DA5DB7" w:rsidRPr="001817A3">
        <w:rPr>
          <w:rFonts w:ascii="Times New Roman" w:eastAsia="Times New Roman" w:hAnsi="Times New Roman" w:cs="Times New Roman"/>
          <w:sz w:val="24"/>
          <w:szCs w:val="24"/>
        </w:rPr>
        <w:t>Pirkėjui</w:t>
      </w:r>
      <w:r w:rsidR="00084D8F" w:rsidRPr="001817A3">
        <w:rPr>
          <w:rFonts w:ascii="Times New Roman" w:eastAsia="Times New Roman" w:hAnsi="Times New Roman" w:cs="Times New Roman"/>
          <w:sz w:val="24"/>
          <w:szCs w:val="24"/>
        </w:rPr>
        <w:t>.</w:t>
      </w:r>
    </w:p>
    <w:p w14:paraId="180EE60A" w14:textId="3A3D876B" w:rsidR="005A2971" w:rsidRPr="001817A3" w:rsidRDefault="003A2AE2" w:rsidP="005A2971">
      <w:pPr>
        <w:ind w:firstLine="1276"/>
        <w:rPr>
          <w:rFonts w:ascii="Times New Roman" w:eastAsia="Calibri" w:hAnsi="Times New Roman" w:cs="Times New Roman"/>
          <w:sz w:val="24"/>
          <w:szCs w:val="24"/>
          <w:lang w:eastAsia="lt-LT"/>
        </w:rPr>
      </w:pPr>
      <w:r w:rsidRPr="001817A3">
        <w:rPr>
          <w:rFonts w:ascii="Times New Roman" w:eastAsia="Calibri" w:hAnsi="Times New Roman" w:cs="Times New Roman"/>
          <w:sz w:val="24"/>
          <w:szCs w:val="24"/>
          <w:lang w:eastAsia="lt-LT"/>
        </w:rPr>
        <w:t>8</w:t>
      </w:r>
      <w:r w:rsidR="00084D8F" w:rsidRPr="001817A3">
        <w:rPr>
          <w:rFonts w:ascii="Times New Roman" w:eastAsia="Calibri" w:hAnsi="Times New Roman" w:cs="Times New Roman"/>
          <w:sz w:val="24"/>
          <w:szCs w:val="24"/>
          <w:lang w:eastAsia="lt-LT"/>
        </w:rPr>
        <w:t xml:space="preserve">.5. Visos </w:t>
      </w:r>
      <w:r w:rsidR="00DA5DB7" w:rsidRPr="001817A3">
        <w:rPr>
          <w:rFonts w:ascii="Times New Roman" w:eastAsia="Calibri" w:hAnsi="Times New Roman" w:cs="Times New Roman"/>
          <w:sz w:val="24"/>
          <w:szCs w:val="24"/>
          <w:lang w:eastAsia="lt-LT"/>
        </w:rPr>
        <w:t>p</w:t>
      </w:r>
      <w:r w:rsidR="005A3207" w:rsidRPr="001817A3">
        <w:rPr>
          <w:rFonts w:ascii="Times New Roman" w:eastAsia="Calibri" w:hAnsi="Times New Roman" w:cs="Times New Roman"/>
          <w:sz w:val="24"/>
          <w:szCs w:val="24"/>
          <w:lang w:eastAsia="lt-LT"/>
        </w:rPr>
        <w:t xml:space="preserve">rekės </w:t>
      </w:r>
      <w:r w:rsidR="00DA5DB7" w:rsidRPr="001817A3">
        <w:rPr>
          <w:rFonts w:ascii="Times New Roman" w:eastAsia="Calibri" w:hAnsi="Times New Roman" w:cs="Times New Roman"/>
          <w:sz w:val="24"/>
          <w:szCs w:val="24"/>
          <w:lang w:eastAsia="lt-LT"/>
        </w:rPr>
        <w:t xml:space="preserve">ir </w:t>
      </w:r>
      <w:r w:rsidR="005A3207" w:rsidRPr="001817A3">
        <w:rPr>
          <w:rFonts w:ascii="Times New Roman" w:eastAsia="Calibri" w:hAnsi="Times New Roman" w:cs="Times New Roman"/>
          <w:sz w:val="24"/>
          <w:szCs w:val="24"/>
          <w:lang w:eastAsia="lt-LT"/>
        </w:rPr>
        <w:t>paslaugos</w:t>
      </w:r>
      <w:r w:rsidR="00084D8F" w:rsidRPr="001817A3">
        <w:rPr>
          <w:rFonts w:ascii="Times New Roman" w:eastAsia="Calibri" w:hAnsi="Times New Roman" w:cs="Times New Roman"/>
          <w:sz w:val="24"/>
          <w:szCs w:val="24"/>
          <w:lang w:eastAsia="lt-LT"/>
        </w:rPr>
        <w:t xml:space="preserve">, kurias </w:t>
      </w:r>
      <w:r w:rsidR="005A3207" w:rsidRPr="001817A3">
        <w:rPr>
          <w:rFonts w:ascii="Times New Roman" w:eastAsia="Calibri" w:hAnsi="Times New Roman" w:cs="Times New Roman"/>
          <w:sz w:val="24"/>
          <w:szCs w:val="24"/>
          <w:lang w:eastAsia="lt-LT"/>
        </w:rPr>
        <w:t>Tiekėjas</w:t>
      </w:r>
      <w:r w:rsidR="00084D8F" w:rsidRPr="001817A3">
        <w:rPr>
          <w:rFonts w:ascii="Times New Roman" w:eastAsia="Calibri" w:hAnsi="Times New Roman" w:cs="Times New Roman"/>
          <w:sz w:val="24"/>
          <w:szCs w:val="24"/>
          <w:lang w:eastAsia="lt-LT"/>
        </w:rPr>
        <w:t xml:space="preserve"> </w:t>
      </w:r>
      <w:r w:rsidR="005A3207" w:rsidRPr="001817A3">
        <w:rPr>
          <w:rFonts w:ascii="Times New Roman" w:eastAsia="Calibri" w:hAnsi="Times New Roman" w:cs="Times New Roman"/>
          <w:sz w:val="24"/>
          <w:szCs w:val="24"/>
          <w:lang w:eastAsia="lt-LT"/>
        </w:rPr>
        <w:t>perduos/suteiks</w:t>
      </w:r>
      <w:r w:rsidR="00084D8F" w:rsidRPr="001817A3">
        <w:rPr>
          <w:rFonts w:ascii="Times New Roman" w:eastAsia="Calibri" w:hAnsi="Times New Roman" w:cs="Times New Roman"/>
          <w:sz w:val="24"/>
          <w:szCs w:val="24"/>
          <w:lang w:eastAsia="lt-LT"/>
        </w:rPr>
        <w:t xml:space="preserve"> savavališkai, nesilaikydamas Sutartyje, Lietuvos Respublikos teisės aktuose nustatytos tvarkos, t. y. nesuderinus su </w:t>
      </w:r>
      <w:r w:rsidR="005A3207" w:rsidRPr="001817A3">
        <w:rPr>
          <w:rFonts w:ascii="Times New Roman" w:eastAsia="Calibri" w:hAnsi="Times New Roman" w:cs="Times New Roman"/>
          <w:sz w:val="24"/>
          <w:szCs w:val="24"/>
          <w:lang w:eastAsia="lt-LT"/>
        </w:rPr>
        <w:t>Pirkėju</w:t>
      </w:r>
      <w:r w:rsidR="00084D8F" w:rsidRPr="001817A3">
        <w:rPr>
          <w:rFonts w:ascii="Times New Roman" w:eastAsia="Calibri" w:hAnsi="Times New Roman" w:cs="Times New Roman"/>
          <w:sz w:val="24"/>
          <w:szCs w:val="24"/>
          <w:lang w:eastAsia="lt-LT"/>
        </w:rPr>
        <w:t xml:space="preserve">, nepasirašius papildomo susitarimo dėl Sutarties pakeitimo, </w:t>
      </w:r>
      <w:r w:rsidR="005A3207" w:rsidRPr="001817A3">
        <w:rPr>
          <w:rFonts w:ascii="Times New Roman" w:eastAsia="Calibri" w:hAnsi="Times New Roman" w:cs="Times New Roman"/>
          <w:sz w:val="24"/>
          <w:szCs w:val="24"/>
          <w:lang w:eastAsia="lt-LT"/>
        </w:rPr>
        <w:t>Tiekėjui</w:t>
      </w:r>
      <w:r w:rsidR="00084D8F" w:rsidRPr="001817A3">
        <w:rPr>
          <w:rFonts w:ascii="Times New Roman" w:eastAsia="Calibri" w:hAnsi="Times New Roman" w:cs="Times New Roman"/>
          <w:sz w:val="24"/>
          <w:szCs w:val="24"/>
          <w:lang w:eastAsia="lt-LT"/>
        </w:rPr>
        <w:t xml:space="preserve"> nebus apmokamos.</w:t>
      </w:r>
    </w:p>
    <w:p w14:paraId="3ABFDFB8" w14:textId="77777777" w:rsidR="00473197" w:rsidRPr="001817A3" w:rsidRDefault="00473197" w:rsidP="00084D8F">
      <w:pPr>
        <w:ind w:firstLine="1276"/>
        <w:rPr>
          <w:rFonts w:ascii="Times New Roman" w:eastAsia="Calibri" w:hAnsi="Times New Roman" w:cs="Times New Roman"/>
          <w:sz w:val="24"/>
          <w:szCs w:val="24"/>
          <w:lang w:eastAsia="lt-LT"/>
        </w:rPr>
      </w:pPr>
    </w:p>
    <w:p w14:paraId="1A38F9F3" w14:textId="00393DA1" w:rsidR="003A2AE2" w:rsidRPr="001817A3" w:rsidRDefault="00FA1AF9" w:rsidP="003A2AE2">
      <w:pPr>
        <w:jc w:val="center"/>
        <w:rPr>
          <w:rFonts w:ascii="Times New Roman" w:eastAsia="Times New Roman" w:hAnsi="Times New Roman" w:cs="Times New Roman"/>
          <w:b/>
          <w:sz w:val="24"/>
          <w:szCs w:val="24"/>
        </w:rPr>
      </w:pPr>
      <w:r w:rsidRPr="001817A3">
        <w:rPr>
          <w:rFonts w:ascii="Times New Roman" w:eastAsia="Times New Roman" w:hAnsi="Times New Roman" w:cs="Times New Roman"/>
          <w:b/>
          <w:sz w:val="24"/>
          <w:szCs w:val="24"/>
        </w:rPr>
        <w:t>I</w:t>
      </w:r>
      <w:r w:rsidR="003A2AE2" w:rsidRPr="001817A3">
        <w:rPr>
          <w:rFonts w:ascii="Times New Roman" w:eastAsia="Times New Roman" w:hAnsi="Times New Roman" w:cs="Times New Roman"/>
          <w:b/>
          <w:sz w:val="24"/>
          <w:szCs w:val="24"/>
        </w:rPr>
        <w:t>X SKYRIUS</w:t>
      </w:r>
    </w:p>
    <w:p w14:paraId="5E263517" w14:textId="77777777" w:rsidR="003A2AE2" w:rsidRPr="001817A3" w:rsidRDefault="003A2AE2" w:rsidP="003A2AE2">
      <w:pPr>
        <w:tabs>
          <w:tab w:val="left" w:pos="3570"/>
        </w:tabs>
        <w:jc w:val="center"/>
        <w:rPr>
          <w:rFonts w:ascii="Times New Roman" w:eastAsia="Times New Roman" w:hAnsi="Times New Roman" w:cs="Times New Roman"/>
          <w:b/>
          <w:sz w:val="24"/>
          <w:szCs w:val="24"/>
        </w:rPr>
      </w:pPr>
      <w:r w:rsidRPr="001817A3">
        <w:rPr>
          <w:rFonts w:ascii="Times New Roman" w:eastAsia="Times New Roman" w:hAnsi="Times New Roman" w:cs="Times New Roman"/>
          <w:b/>
          <w:bCs/>
          <w:sz w:val="24"/>
          <w:szCs w:val="24"/>
        </w:rPr>
        <w:t>NENUGALIMA JĖGA (FORCE MAJEURE)</w:t>
      </w:r>
    </w:p>
    <w:p w14:paraId="1F2500E8" w14:textId="77777777" w:rsidR="00473197" w:rsidRPr="001817A3" w:rsidRDefault="00473197" w:rsidP="00084D8F">
      <w:pPr>
        <w:ind w:firstLine="1276"/>
        <w:rPr>
          <w:rFonts w:ascii="Times New Roman" w:eastAsia="Calibri" w:hAnsi="Times New Roman" w:cs="Times New Roman"/>
          <w:sz w:val="24"/>
          <w:szCs w:val="24"/>
          <w:lang w:eastAsia="lt-LT"/>
        </w:rPr>
      </w:pPr>
    </w:p>
    <w:p w14:paraId="659EA81C" w14:textId="296DF857" w:rsidR="003A2AE2" w:rsidRPr="001817A3" w:rsidRDefault="00FA1AF9" w:rsidP="00B65D47">
      <w:pPr>
        <w:ind w:firstLine="1247"/>
        <w:rPr>
          <w:rFonts w:ascii="Times New Roman" w:eastAsia="Calibri" w:hAnsi="Times New Roman" w:cs="Times New Roman"/>
          <w:sz w:val="24"/>
          <w:szCs w:val="24"/>
        </w:rPr>
      </w:pPr>
      <w:r w:rsidRPr="001817A3">
        <w:rPr>
          <w:rFonts w:ascii="Times New Roman" w:eastAsia="Calibri" w:hAnsi="Times New Roman" w:cs="Times New Roman"/>
          <w:sz w:val="24"/>
          <w:szCs w:val="24"/>
        </w:rPr>
        <w:t>9</w:t>
      </w:r>
      <w:r w:rsidR="003A2AE2" w:rsidRPr="001817A3">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003A2AE2" w:rsidRPr="001817A3">
        <w:rPr>
          <w:rFonts w:ascii="Times New Roman" w:eastAsia="Calibri" w:hAnsi="Times New Roman" w:cs="Times New Roman"/>
          <w:i/>
          <w:sz w:val="24"/>
          <w:szCs w:val="24"/>
        </w:rPr>
        <w:t>force majeure)</w:t>
      </w:r>
      <w:r w:rsidR="003A2AE2" w:rsidRPr="001817A3">
        <w:rPr>
          <w:rFonts w:ascii="Times New Roman" w:eastAsia="Calibri" w:hAnsi="Times New Roman" w:cs="Times New Roman"/>
          <w:sz w:val="24"/>
          <w:szCs w:val="24"/>
        </w:rPr>
        <w:t>.</w:t>
      </w:r>
    </w:p>
    <w:p w14:paraId="12A429BE" w14:textId="5EF1DA2F" w:rsidR="003A2AE2" w:rsidRPr="001817A3" w:rsidRDefault="00FA1AF9" w:rsidP="00B65D47">
      <w:pPr>
        <w:ind w:firstLine="1247"/>
        <w:rPr>
          <w:rFonts w:ascii="Times New Roman" w:eastAsia="Calibri" w:hAnsi="Times New Roman" w:cs="Times New Roman"/>
          <w:sz w:val="24"/>
          <w:szCs w:val="24"/>
        </w:rPr>
      </w:pPr>
      <w:r w:rsidRPr="001817A3">
        <w:rPr>
          <w:rFonts w:ascii="Times New Roman" w:eastAsia="Calibri" w:hAnsi="Times New Roman" w:cs="Times New Roman"/>
          <w:sz w:val="24"/>
          <w:szCs w:val="24"/>
        </w:rPr>
        <w:t>9</w:t>
      </w:r>
      <w:r w:rsidR="003A2AE2" w:rsidRPr="001817A3">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3EE22342" w14:textId="7C42C922" w:rsidR="003A2AE2" w:rsidRPr="001817A3" w:rsidRDefault="00FA1AF9" w:rsidP="00B65D47">
      <w:pPr>
        <w:ind w:firstLine="1247"/>
        <w:rPr>
          <w:rFonts w:ascii="Times New Roman" w:eastAsia="Calibri" w:hAnsi="Times New Roman" w:cs="Times New Roman"/>
          <w:sz w:val="24"/>
          <w:szCs w:val="24"/>
        </w:rPr>
      </w:pPr>
      <w:r w:rsidRPr="001817A3">
        <w:rPr>
          <w:rFonts w:ascii="Times New Roman" w:eastAsia="Calibri" w:hAnsi="Times New Roman" w:cs="Times New Roman"/>
          <w:sz w:val="24"/>
          <w:szCs w:val="24"/>
        </w:rPr>
        <w:t>9</w:t>
      </w:r>
      <w:r w:rsidR="003A2AE2" w:rsidRPr="001817A3">
        <w:rPr>
          <w:rFonts w:ascii="Times New Roman" w:eastAsia="Calibri" w:hAnsi="Times New Roman" w:cs="Times New Roman"/>
          <w:sz w:val="24"/>
          <w:szCs w:val="24"/>
        </w:rPr>
        <w:t>.3. Nenugalima jėga (</w:t>
      </w:r>
      <w:r w:rsidR="003A2AE2" w:rsidRPr="001817A3">
        <w:rPr>
          <w:rFonts w:ascii="Times New Roman" w:eastAsia="Calibri" w:hAnsi="Times New Roman" w:cs="Times New Roman"/>
          <w:i/>
          <w:sz w:val="24"/>
          <w:szCs w:val="24"/>
        </w:rPr>
        <w:t>force majeure</w:t>
      </w:r>
      <w:r w:rsidR="003A2AE2" w:rsidRPr="001817A3">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046F6E87" w14:textId="4EB09026" w:rsidR="003A2AE2" w:rsidRPr="001817A3" w:rsidRDefault="00FA1AF9" w:rsidP="00B65D47">
      <w:pPr>
        <w:pStyle w:val="Betarp"/>
        <w:ind w:firstLine="1276"/>
        <w:jc w:val="both"/>
        <w:rPr>
          <w:rFonts w:eastAsia="Arial"/>
          <w:szCs w:val="24"/>
        </w:rPr>
      </w:pPr>
      <w:r w:rsidRPr="001817A3">
        <w:rPr>
          <w:szCs w:val="24"/>
        </w:rPr>
        <w:t>9</w:t>
      </w:r>
      <w:r w:rsidR="003A2AE2" w:rsidRPr="001817A3">
        <w:rPr>
          <w:szCs w:val="24"/>
        </w:rPr>
        <w:t xml:space="preserve">.4. Šalis, prašanti </w:t>
      </w:r>
      <w:r w:rsidR="00B65D47" w:rsidRPr="001817A3">
        <w:rPr>
          <w:szCs w:val="24"/>
        </w:rPr>
        <w:t xml:space="preserve">ją </w:t>
      </w:r>
      <w:r w:rsidR="003A2AE2" w:rsidRPr="001817A3">
        <w:rPr>
          <w:szCs w:val="24"/>
        </w:rPr>
        <w:t>atleisti nuo atsakomybės, privalo pranešti kitai Šaliai raštu apie nenugalimos jėgos aplinkybes nedels</w:t>
      </w:r>
      <w:r w:rsidR="00B65D47" w:rsidRPr="001817A3">
        <w:rPr>
          <w:szCs w:val="24"/>
        </w:rPr>
        <w:t>iant</w:t>
      </w:r>
      <w:r w:rsidR="003A2AE2" w:rsidRPr="001817A3">
        <w:rPr>
          <w:szCs w:val="24"/>
        </w:rPr>
        <w:t xml:space="preserve">, bet ne vėliau kaip per </w:t>
      </w:r>
      <w:r w:rsidR="00B65D47" w:rsidRPr="001817A3">
        <w:rPr>
          <w:szCs w:val="24"/>
        </w:rPr>
        <w:t>5</w:t>
      </w:r>
      <w:r w:rsidR="003A2AE2" w:rsidRPr="001817A3">
        <w:rPr>
          <w:szCs w:val="24"/>
        </w:rPr>
        <w:t xml:space="preserve"> (</w:t>
      </w:r>
      <w:r w:rsidR="00B65D47" w:rsidRPr="001817A3">
        <w:rPr>
          <w:szCs w:val="24"/>
        </w:rPr>
        <w:t>penkias</w:t>
      </w:r>
      <w:r w:rsidR="003A2AE2" w:rsidRPr="001817A3">
        <w:rPr>
          <w:szCs w:val="24"/>
        </w:rPr>
        <w:t xml:space="preserve">)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00B65D47" w:rsidRPr="001817A3">
        <w:rPr>
          <w:rFonts w:eastAsia="Arial"/>
          <w:szCs w:val="24"/>
        </w:rPr>
        <w:t>Šalis taip pat turi pateikti kitai Šaliai atitinkamą pranešimą, kai išnyksta įsipareigojimų nevykdymo pagrindas.</w:t>
      </w:r>
    </w:p>
    <w:p w14:paraId="79CCB687" w14:textId="21F4B670" w:rsidR="00A56FCF" w:rsidRPr="001817A3" w:rsidRDefault="00FA1AF9" w:rsidP="00A56FCF">
      <w:pPr>
        <w:ind w:firstLine="1247"/>
        <w:rPr>
          <w:rFonts w:ascii="Times New Roman" w:eastAsia="Calibri" w:hAnsi="Times New Roman" w:cs="Times New Roman"/>
          <w:sz w:val="24"/>
          <w:szCs w:val="24"/>
        </w:rPr>
      </w:pPr>
      <w:r w:rsidRPr="001817A3">
        <w:rPr>
          <w:rFonts w:ascii="Times New Roman" w:eastAsia="Calibri" w:hAnsi="Times New Roman" w:cs="Times New Roman"/>
          <w:sz w:val="24"/>
          <w:szCs w:val="24"/>
        </w:rPr>
        <w:t>9</w:t>
      </w:r>
      <w:r w:rsidR="003A2AE2" w:rsidRPr="001817A3">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26C378" w14:textId="5243BF71" w:rsidR="009E6772" w:rsidRPr="001817A3" w:rsidRDefault="00FA1AF9" w:rsidP="00FA1AF9">
      <w:pPr>
        <w:ind w:firstLine="1247"/>
        <w:rPr>
          <w:rFonts w:ascii="Times New Roman" w:eastAsia="Arial" w:hAnsi="Times New Roman" w:cs="Times New Roman"/>
          <w:sz w:val="24"/>
          <w:szCs w:val="24"/>
        </w:rPr>
      </w:pPr>
      <w:r w:rsidRPr="001817A3">
        <w:rPr>
          <w:rFonts w:ascii="Times New Roman" w:eastAsia="Calibri" w:hAnsi="Times New Roman" w:cs="Times New Roman"/>
          <w:sz w:val="24"/>
          <w:szCs w:val="24"/>
        </w:rPr>
        <w:t>9</w:t>
      </w:r>
      <w:r w:rsidR="003A2AE2" w:rsidRPr="001817A3">
        <w:rPr>
          <w:rFonts w:ascii="Times New Roman" w:eastAsia="Calibri" w:hAnsi="Times New Roman" w:cs="Times New Roman"/>
          <w:sz w:val="24"/>
          <w:szCs w:val="24"/>
        </w:rPr>
        <w:t xml:space="preserve">.6. </w:t>
      </w:r>
      <w:r w:rsidR="00A56FCF" w:rsidRPr="001817A3">
        <w:rPr>
          <w:rFonts w:ascii="Times New Roman" w:eastAsia="Arial" w:hAnsi="Times New Roman" w:cs="Times New Roman"/>
          <w:sz w:val="24"/>
          <w:szCs w:val="24"/>
        </w:rPr>
        <w:t>Jeigu nenugalimos jėgos (</w:t>
      </w:r>
      <w:r w:rsidR="00A56FCF" w:rsidRPr="001817A3">
        <w:rPr>
          <w:rFonts w:ascii="Times New Roman" w:eastAsia="Arial" w:hAnsi="Times New Roman" w:cs="Times New Roman"/>
          <w:iCs/>
          <w:sz w:val="24"/>
          <w:szCs w:val="24"/>
        </w:rPr>
        <w:t>force majeure</w:t>
      </w:r>
      <w:r w:rsidR="00A56FCF" w:rsidRPr="001817A3">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w:t>
      </w:r>
    </w:p>
    <w:p w14:paraId="37092E60" w14:textId="77777777" w:rsidR="009E6772" w:rsidRPr="001817A3" w:rsidRDefault="009E6772" w:rsidP="00A56FCF">
      <w:pPr>
        <w:ind w:firstLine="1247"/>
        <w:rPr>
          <w:rFonts w:ascii="Times New Roman" w:eastAsia="Arial" w:hAnsi="Times New Roman" w:cs="Times New Roman"/>
          <w:sz w:val="24"/>
          <w:szCs w:val="24"/>
        </w:rPr>
      </w:pPr>
    </w:p>
    <w:p w14:paraId="4BBBFEF4" w14:textId="77777777" w:rsidR="00963053" w:rsidRPr="001817A3" w:rsidRDefault="00963053" w:rsidP="00A56FCF">
      <w:pPr>
        <w:ind w:firstLine="1247"/>
        <w:rPr>
          <w:rFonts w:ascii="Times New Roman" w:eastAsia="Arial" w:hAnsi="Times New Roman" w:cs="Times New Roman"/>
          <w:sz w:val="24"/>
          <w:szCs w:val="24"/>
        </w:rPr>
      </w:pPr>
    </w:p>
    <w:p w14:paraId="491553FC" w14:textId="77777777" w:rsidR="00FA1AF9" w:rsidRPr="001817A3" w:rsidRDefault="00F9205D" w:rsidP="00F9205D">
      <w:pPr>
        <w:suppressAutoHyphens/>
        <w:jc w:val="center"/>
        <w:rPr>
          <w:rFonts w:ascii="Times New Roman" w:eastAsia="Times New Roman" w:hAnsi="Times New Roman" w:cs="Times New Roman"/>
          <w:b/>
          <w:sz w:val="24"/>
          <w:szCs w:val="24"/>
          <w:lang w:eastAsia="ar-SA"/>
        </w:rPr>
      </w:pPr>
      <w:r w:rsidRPr="001817A3">
        <w:rPr>
          <w:rFonts w:ascii="Times New Roman" w:eastAsia="Times New Roman" w:hAnsi="Times New Roman" w:cs="Times New Roman"/>
          <w:b/>
          <w:sz w:val="24"/>
          <w:szCs w:val="24"/>
          <w:lang w:eastAsia="ar-SA"/>
        </w:rPr>
        <w:t>X</w:t>
      </w:r>
      <w:r w:rsidR="00FA1AF9" w:rsidRPr="001817A3">
        <w:rPr>
          <w:rFonts w:ascii="Times New Roman" w:eastAsia="Times New Roman" w:hAnsi="Times New Roman" w:cs="Times New Roman"/>
          <w:b/>
          <w:sz w:val="24"/>
          <w:szCs w:val="24"/>
          <w:lang w:eastAsia="ar-SA"/>
        </w:rPr>
        <w:t xml:space="preserve"> SKYRIUS</w:t>
      </w:r>
    </w:p>
    <w:p w14:paraId="4140018B" w14:textId="211F4E8E" w:rsidR="00F9205D" w:rsidRPr="001817A3" w:rsidRDefault="00F9205D" w:rsidP="00F9205D">
      <w:pPr>
        <w:suppressAutoHyphens/>
        <w:jc w:val="center"/>
        <w:rPr>
          <w:rFonts w:ascii="Times New Roman" w:eastAsia="Times New Roman" w:hAnsi="Times New Roman" w:cs="Times New Roman"/>
          <w:b/>
          <w:sz w:val="24"/>
          <w:szCs w:val="24"/>
          <w:lang w:eastAsia="ar-SA"/>
        </w:rPr>
      </w:pPr>
      <w:r w:rsidRPr="001817A3">
        <w:rPr>
          <w:rFonts w:ascii="Times New Roman" w:eastAsia="Times New Roman" w:hAnsi="Times New Roman" w:cs="Times New Roman"/>
          <w:b/>
          <w:sz w:val="24"/>
          <w:szCs w:val="24"/>
          <w:lang w:eastAsia="ar-SA"/>
        </w:rPr>
        <w:t xml:space="preserve"> SUTARTIES NUTRAUKIMO TVARKA</w:t>
      </w:r>
    </w:p>
    <w:p w14:paraId="4F87FBF9" w14:textId="77777777" w:rsidR="00F9205D" w:rsidRPr="001817A3" w:rsidRDefault="00F9205D" w:rsidP="00F9205D">
      <w:pPr>
        <w:suppressAutoHyphens/>
        <w:rPr>
          <w:rFonts w:ascii="Times New Roman" w:eastAsia="Times New Roman" w:hAnsi="Times New Roman" w:cs="Times New Roman"/>
          <w:b/>
          <w:sz w:val="16"/>
          <w:szCs w:val="16"/>
          <w:lang w:eastAsia="ar-SA"/>
        </w:rPr>
      </w:pPr>
    </w:p>
    <w:p w14:paraId="2EDA6E6D" w14:textId="3C27E202" w:rsidR="00F9205D" w:rsidRPr="001817A3" w:rsidRDefault="00F9205D" w:rsidP="00F9205D">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ar-SA"/>
        </w:rPr>
        <w:t>1</w:t>
      </w:r>
      <w:r w:rsidR="00133E43" w:rsidRPr="001817A3">
        <w:rPr>
          <w:rFonts w:ascii="Times New Roman" w:eastAsia="Times New Roman" w:hAnsi="Times New Roman" w:cs="Times New Roman"/>
          <w:sz w:val="24"/>
          <w:szCs w:val="24"/>
          <w:lang w:eastAsia="ar-SA"/>
        </w:rPr>
        <w:t>0</w:t>
      </w:r>
      <w:r w:rsidRPr="001817A3">
        <w:rPr>
          <w:rFonts w:ascii="Times New Roman" w:eastAsia="Times New Roman" w:hAnsi="Times New Roman" w:cs="Times New Roman"/>
          <w:sz w:val="24"/>
          <w:szCs w:val="24"/>
          <w:lang w:eastAsia="ar-SA"/>
        </w:rPr>
        <w:t>.1. Pirkėjas, įspėjęs Tiekėją prieš 14 kalendorinių dienų, gali nutraukti Sutartį šiais atvejais:</w:t>
      </w:r>
    </w:p>
    <w:p w14:paraId="0CCB25D1" w14:textId="2D72CF74" w:rsidR="00F9205D" w:rsidRPr="001817A3" w:rsidRDefault="00F9205D" w:rsidP="00F9205D">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w:t>
      </w:r>
      <w:r w:rsidR="00133E43" w:rsidRPr="001817A3">
        <w:rPr>
          <w:rFonts w:ascii="Times New Roman" w:eastAsia="Times New Roman" w:hAnsi="Times New Roman" w:cs="Times New Roman"/>
          <w:sz w:val="24"/>
          <w:szCs w:val="24"/>
          <w:lang w:eastAsia="lt-LT"/>
        </w:rPr>
        <w:t>0</w:t>
      </w:r>
      <w:r w:rsidRPr="001817A3">
        <w:rPr>
          <w:rFonts w:ascii="Times New Roman" w:eastAsia="Times New Roman" w:hAnsi="Times New Roman" w:cs="Times New Roman"/>
          <w:sz w:val="24"/>
          <w:szCs w:val="24"/>
          <w:lang w:eastAsia="lt-LT"/>
        </w:rPr>
        <w:t>.1.1. kai Tiekėjas per pagrįstai nustatytą laikotarpį neįvykdo pagrįstų Pirkėjo nurodymų atlikti netinkamai įvykdytus arba neįvykdytus sutartinius įsipareigojimus;</w:t>
      </w:r>
    </w:p>
    <w:p w14:paraId="68766AB6" w14:textId="52694191" w:rsidR="00F9205D" w:rsidRPr="001817A3" w:rsidRDefault="00F9205D" w:rsidP="00F9205D">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lastRenderedPageBreak/>
        <w:t>1</w:t>
      </w:r>
      <w:r w:rsidR="00133E43" w:rsidRPr="001817A3">
        <w:rPr>
          <w:rFonts w:ascii="Times New Roman" w:eastAsia="Times New Roman" w:hAnsi="Times New Roman" w:cs="Times New Roman"/>
          <w:sz w:val="24"/>
          <w:szCs w:val="24"/>
          <w:lang w:eastAsia="lt-LT"/>
        </w:rPr>
        <w:t>0</w:t>
      </w:r>
      <w:r w:rsidRPr="001817A3">
        <w:rPr>
          <w:rFonts w:ascii="Times New Roman" w:eastAsia="Times New Roman" w:hAnsi="Times New Roman" w:cs="Times New Roman"/>
          <w:sz w:val="24"/>
          <w:szCs w:val="24"/>
          <w:lang w:eastAsia="lt-LT"/>
        </w:rPr>
        <w:t>.1.2. kai yra nustatomi esminiai Sutarties pažeidimai, kurie gali turėti neigiamų pasekmių pagrįstiems Tiekėjo interesams ar lūkesčiams;</w:t>
      </w:r>
    </w:p>
    <w:p w14:paraId="21E8B344" w14:textId="0057F17E" w:rsidR="00F9205D" w:rsidRPr="001817A3" w:rsidRDefault="00F9205D" w:rsidP="00F9205D">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w:t>
      </w:r>
      <w:r w:rsidR="00133E43" w:rsidRPr="001817A3">
        <w:rPr>
          <w:rFonts w:ascii="Times New Roman" w:eastAsia="Times New Roman" w:hAnsi="Times New Roman" w:cs="Times New Roman"/>
          <w:sz w:val="24"/>
          <w:szCs w:val="24"/>
          <w:lang w:eastAsia="lt-LT"/>
        </w:rPr>
        <w:t>0</w:t>
      </w:r>
      <w:r w:rsidRPr="001817A3">
        <w:rPr>
          <w:rFonts w:ascii="Times New Roman" w:eastAsia="Times New Roman" w:hAnsi="Times New Roman" w:cs="Times New Roman"/>
          <w:sz w:val="24"/>
          <w:szCs w:val="24"/>
          <w:lang w:eastAsia="lt-LT"/>
        </w:rPr>
        <w:t>.1.3. kai Tiekėjas perleidžia Sutartį be Pirkėjo raštiško sutikimo;</w:t>
      </w:r>
    </w:p>
    <w:p w14:paraId="773207CC" w14:textId="26B80226" w:rsidR="00F9205D" w:rsidRPr="001817A3" w:rsidRDefault="00F9205D" w:rsidP="00F9205D">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w:t>
      </w:r>
      <w:r w:rsidR="00133E43" w:rsidRPr="001817A3">
        <w:rPr>
          <w:rFonts w:ascii="Times New Roman" w:eastAsia="Times New Roman" w:hAnsi="Times New Roman" w:cs="Times New Roman"/>
          <w:sz w:val="24"/>
          <w:szCs w:val="24"/>
          <w:lang w:eastAsia="lt-LT"/>
        </w:rPr>
        <w:t>0</w:t>
      </w:r>
      <w:r w:rsidRPr="001817A3">
        <w:rPr>
          <w:rFonts w:ascii="Times New Roman" w:eastAsia="Times New Roman" w:hAnsi="Times New Roman" w:cs="Times New Roman"/>
          <w:sz w:val="24"/>
          <w:szCs w:val="24"/>
          <w:lang w:eastAsia="lt-LT"/>
        </w:rPr>
        <w:t>.1.4. kai Tiekėjas bankrutuoja arba yra likviduojamas, kai sustabdo ūkinę veiklą, arba kai įstatymuose ir kituose teisės aktuose numatyta tvarka susidaro analogiška situacija;</w:t>
      </w:r>
    </w:p>
    <w:p w14:paraId="556223FB" w14:textId="6DD9AF3C" w:rsidR="00F9205D" w:rsidRPr="001817A3" w:rsidRDefault="00F9205D" w:rsidP="00F9205D">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w:t>
      </w:r>
      <w:r w:rsidR="00133E43" w:rsidRPr="001817A3">
        <w:rPr>
          <w:rFonts w:ascii="Times New Roman" w:eastAsia="Times New Roman" w:hAnsi="Times New Roman" w:cs="Times New Roman"/>
          <w:sz w:val="24"/>
          <w:szCs w:val="24"/>
          <w:lang w:eastAsia="lt-LT"/>
        </w:rPr>
        <w:t>0</w:t>
      </w:r>
      <w:r w:rsidRPr="001817A3">
        <w:rPr>
          <w:rFonts w:ascii="Times New Roman" w:eastAsia="Times New Roman" w:hAnsi="Times New Roman" w:cs="Times New Roman"/>
          <w:sz w:val="24"/>
          <w:szCs w:val="24"/>
          <w:lang w:eastAsia="lt-LT"/>
        </w:rPr>
        <w:t>.1.5.</w:t>
      </w:r>
      <w:r w:rsidRPr="001817A3">
        <w:rPr>
          <w:rFonts w:ascii="Times New Roman" w:eastAsia="Times New Roman" w:hAnsi="Times New Roman" w:cs="Times New Roman"/>
          <w:sz w:val="24"/>
          <w:szCs w:val="24"/>
          <w:lang w:eastAsia="ar-SA"/>
        </w:rPr>
        <w:t xml:space="preserve"> </w:t>
      </w:r>
      <w:r w:rsidRPr="001817A3">
        <w:rPr>
          <w:rFonts w:ascii="Times New Roman" w:eastAsia="Times New Roman" w:hAnsi="Times New Roman" w:cs="Times New Roman"/>
          <w:sz w:val="24"/>
          <w:szCs w:val="24"/>
          <w:lang w:eastAsia="lt-LT"/>
        </w:rPr>
        <w:t>kai keičiasi Tiekėjo organizacinė struktūra – juridinis statusas, pobūdis ar valdymo struktūra ir tai gali turėti neigiamos įtakos tinkamam Sutarties įvykdymui, išskyrus atvejus, kai dėl šių pasikeitimų keičiama Sutartis;</w:t>
      </w:r>
    </w:p>
    <w:p w14:paraId="310B2C3A" w14:textId="39C22271" w:rsidR="00F9205D" w:rsidRPr="001817A3" w:rsidRDefault="00F9205D" w:rsidP="00F9205D">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w:t>
      </w:r>
      <w:r w:rsidR="00133E43" w:rsidRPr="001817A3">
        <w:rPr>
          <w:rFonts w:ascii="Times New Roman" w:eastAsia="Times New Roman" w:hAnsi="Times New Roman" w:cs="Times New Roman"/>
          <w:sz w:val="24"/>
          <w:szCs w:val="24"/>
          <w:lang w:eastAsia="lt-LT"/>
        </w:rPr>
        <w:t>0</w:t>
      </w:r>
      <w:r w:rsidRPr="001817A3">
        <w:rPr>
          <w:rFonts w:ascii="Times New Roman" w:eastAsia="Times New Roman" w:hAnsi="Times New Roman" w:cs="Times New Roman"/>
          <w:sz w:val="24"/>
          <w:szCs w:val="24"/>
          <w:lang w:eastAsia="lt-LT"/>
        </w:rPr>
        <w:t>.1.6.</w:t>
      </w:r>
      <w:r w:rsidRPr="001817A3">
        <w:rPr>
          <w:rFonts w:ascii="Times New Roman" w:eastAsia="Times New Roman" w:hAnsi="Times New Roman" w:cs="Times New Roman"/>
          <w:sz w:val="24"/>
          <w:szCs w:val="24"/>
          <w:lang w:eastAsia="ar-SA"/>
        </w:rPr>
        <w:t xml:space="preserve"> </w:t>
      </w:r>
      <w:r w:rsidRPr="001817A3">
        <w:rPr>
          <w:rFonts w:ascii="Times New Roman" w:eastAsia="Times New Roman" w:hAnsi="Times New Roman" w:cs="Times New Roman"/>
          <w:sz w:val="24"/>
          <w:szCs w:val="24"/>
          <w:lang w:eastAsia="lt-LT"/>
        </w:rPr>
        <w:t>kai Prekės ir su Prekėmis susijusios paslaugos Pirkėjui tapo nebereikalingos.</w:t>
      </w:r>
    </w:p>
    <w:p w14:paraId="14AC70F5" w14:textId="6A2C0286" w:rsidR="00F9205D" w:rsidRPr="001817A3" w:rsidRDefault="00F9205D" w:rsidP="00F9205D">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w:t>
      </w:r>
      <w:r w:rsidR="00133E43" w:rsidRPr="001817A3">
        <w:rPr>
          <w:rFonts w:ascii="Times New Roman" w:eastAsia="Times New Roman" w:hAnsi="Times New Roman" w:cs="Times New Roman"/>
          <w:sz w:val="24"/>
          <w:szCs w:val="24"/>
          <w:lang w:eastAsia="lt-LT"/>
        </w:rPr>
        <w:t>0</w:t>
      </w:r>
      <w:r w:rsidRPr="001817A3">
        <w:rPr>
          <w:rFonts w:ascii="Times New Roman" w:eastAsia="Times New Roman" w:hAnsi="Times New Roman" w:cs="Times New Roman"/>
          <w:sz w:val="24"/>
          <w:szCs w:val="24"/>
          <w:lang w:eastAsia="lt-LT"/>
        </w:rPr>
        <w:t>.2. Tiekėjas, įspėjęs Pirkėją prieš 14 kalendorinių dienų, gali nutraukti Sutartį, jei:</w:t>
      </w:r>
    </w:p>
    <w:p w14:paraId="36763036" w14:textId="3712E732" w:rsidR="00F9205D" w:rsidRPr="001817A3" w:rsidRDefault="00F9205D" w:rsidP="00F9205D">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w:t>
      </w:r>
      <w:r w:rsidR="00133E43" w:rsidRPr="001817A3">
        <w:rPr>
          <w:rFonts w:ascii="Times New Roman" w:eastAsia="Times New Roman" w:hAnsi="Times New Roman" w:cs="Times New Roman"/>
          <w:sz w:val="24"/>
          <w:szCs w:val="24"/>
          <w:lang w:eastAsia="lt-LT"/>
        </w:rPr>
        <w:t>0</w:t>
      </w:r>
      <w:r w:rsidRPr="001817A3">
        <w:rPr>
          <w:rFonts w:ascii="Times New Roman" w:eastAsia="Times New Roman" w:hAnsi="Times New Roman" w:cs="Times New Roman"/>
          <w:sz w:val="24"/>
          <w:szCs w:val="24"/>
          <w:lang w:eastAsia="lt-LT"/>
        </w:rPr>
        <w:t>.2.1. Pirkėjas, ne dėl Tiekėjo kaltės arba nenugalimos jėgos aplinkybių, nevykdo savo sutartinių įsipareigojimų daugiau kaip 90 (devyniasdešimt) kalendorinių dienų;</w:t>
      </w:r>
    </w:p>
    <w:p w14:paraId="6F244CD9" w14:textId="27079DE3" w:rsidR="00F9205D" w:rsidRPr="001817A3" w:rsidRDefault="00F9205D" w:rsidP="00F9205D">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w:t>
      </w:r>
      <w:r w:rsidR="00133E43" w:rsidRPr="001817A3">
        <w:rPr>
          <w:rFonts w:ascii="Times New Roman" w:eastAsia="Times New Roman" w:hAnsi="Times New Roman" w:cs="Times New Roman"/>
          <w:sz w:val="24"/>
          <w:szCs w:val="24"/>
          <w:lang w:eastAsia="lt-LT"/>
        </w:rPr>
        <w:t>0</w:t>
      </w:r>
      <w:r w:rsidRPr="001817A3">
        <w:rPr>
          <w:rFonts w:ascii="Times New Roman" w:eastAsia="Times New Roman" w:hAnsi="Times New Roman" w:cs="Times New Roman"/>
          <w:sz w:val="24"/>
          <w:szCs w:val="24"/>
          <w:lang w:eastAsia="lt-LT"/>
        </w:rPr>
        <w:t xml:space="preserve">.2.2. Pirkėjas sustabdė Prekių tiekimą ir su Prekėmis susijusių paslaugų teikimą daugiau kaip 90 (devyniasdešimt) kalendorinių dienų dėl Sutartyje nenurodytų ir ne dėl </w:t>
      </w:r>
      <w:r w:rsidR="00CD032D" w:rsidRPr="001817A3">
        <w:rPr>
          <w:rFonts w:ascii="Times New Roman" w:eastAsia="Times New Roman" w:hAnsi="Times New Roman" w:cs="Times New Roman"/>
          <w:sz w:val="24"/>
          <w:szCs w:val="24"/>
          <w:lang w:eastAsia="lt-LT"/>
        </w:rPr>
        <w:t>Tiekėjo</w:t>
      </w:r>
      <w:r w:rsidRPr="001817A3">
        <w:rPr>
          <w:rFonts w:ascii="Times New Roman" w:eastAsia="Times New Roman" w:hAnsi="Times New Roman" w:cs="Times New Roman"/>
          <w:sz w:val="24"/>
          <w:szCs w:val="24"/>
          <w:lang w:eastAsia="lt-LT"/>
        </w:rPr>
        <w:t xml:space="preserve"> kaltės atsiradusių priežasčių.</w:t>
      </w:r>
    </w:p>
    <w:p w14:paraId="5EA51ABD" w14:textId="67787422" w:rsidR="00F9205D" w:rsidRPr="001817A3" w:rsidRDefault="00F9205D" w:rsidP="00F9205D">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w:t>
      </w:r>
      <w:r w:rsidR="00133E43" w:rsidRPr="001817A3">
        <w:rPr>
          <w:rFonts w:ascii="Times New Roman" w:eastAsia="Times New Roman" w:hAnsi="Times New Roman" w:cs="Times New Roman"/>
          <w:sz w:val="24"/>
          <w:szCs w:val="24"/>
          <w:lang w:eastAsia="lt-LT"/>
        </w:rPr>
        <w:t>0</w:t>
      </w:r>
      <w:r w:rsidRPr="001817A3">
        <w:rPr>
          <w:rFonts w:ascii="Times New Roman" w:eastAsia="Times New Roman" w:hAnsi="Times New Roman" w:cs="Times New Roman"/>
          <w:sz w:val="24"/>
          <w:szCs w:val="24"/>
          <w:lang w:eastAsia="lt-LT"/>
        </w:rPr>
        <w:t xml:space="preserve">.3. </w:t>
      </w:r>
      <w:r w:rsidRPr="001817A3">
        <w:rPr>
          <w:rFonts w:ascii="Times New Roman" w:eastAsia="Calibri" w:hAnsi="Times New Roman" w:cs="Times New Roman"/>
          <w:sz w:val="24"/>
          <w:szCs w:val="24"/>
          <w:lang w:eastAsia="lt-LT"/>
        </w:rPr>
        <w:t>Sutarties nutraukimas nepanaikina nė vienos iš Sutarties Šalių teisės reikalauti sumokėti netesybas, numatytas šioje Sutartyje už sutartinių įsipareigojimų neįvykdymą iki Sutarties nutraukimo.</w:t>
      </w:r>
    </w:p>
    <w:p w14:paraId="7EFFB2E0" w14:textId="52881049" w:rsidR="00F9205D" w:rsidRPr="001817A3" w:rsidRDefault="00F9205D" w:rsidP="00F9205D">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w:t>
      </w:r>
      <w:r w:rsidR="00133E43" w:rsidRPr="001817A3">
        <w:rPr>
          <w:rFonts w:ascii="Times New Roman" w:eastAsia="Times New Roman" w:hAnsi="Times New Roman" w:cs="Times New Roman"/>
          <w:sz w:val="24"/>
          <w:szCs w:val="24"/>
          <w:lang w:eastAsia="lt-LT"/>
        </w:rPr>
        <w:t>0</w:t>
      </w:r>
      <w:r w:rsidRPr="001817A3">
        <w:rPr>
          <w:rFonts w:ascii="Times New Roman" w:eastAsia="Times New Roman" w:hAnsi="Times New Roman" w:cs="Times New Roman"/>
          <w:sz w:val="24"/>
          <w:szCs w:val="24"/>
          <w:lang w:eastAsia="lt-LT"/>
        </w:rPr>
        <w:t xml:space="preserve">.4. </w:t>
      </w:r>
      <w:r w:rsidRPr="001817A3">
        <w:rPr>
          <w:rFonts w:ascii="Times New Roman" w:eastAsia="Times New Roman" w:hAnsi="Times New Roman" w:cs="Times New Roman"/>
          <w:sz w:val="24"/>
          <w:szCs w:val="24"/>
          <w:lang w:eastAsia="ar-SA"/>
        </w:rPr>
        <w:t>Sutartis taip pat gali būti nutraukiama:</w:t>
      </w:r>
    </w:p>
    <w:p w14:paraId="327E42FF" w14:textId="2A6B3817" w:rsidR="00F9205D" w:rsidRPr="001817A3" w:rsidRDefault="00F9205D" w:rsidP="00F9205D">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ar-SA"/>
        </w:rPr>
        <w:t>1</w:t>
      </w:r>
      <w:r w:rsidR="00133E43" w:rsidRPr="001817A3">
        <w:rPr>
          <w:rFonts w:ascii="Times New Roman" w:eastAsia="Times New Roman" w:hAnsi="Times New Roman" w:cs="Times New Roman"/>
          <w:sz w:val="24"/>
          <w:szCs w:val="24"/>
          <w:lang w:eastAsia="ar-SA"/>
        </w:rPr>
        <w:t>0</w:t>
      </w:r>
      <w:r w:rsidRPr="001817A3">
        <w:rPr>
          <w:rFonts w:ascii="Times New Roman" w:eastAsia="Times New Roman" w:hAnsi="Times New Roman" w:cs="Times New Roman"/>
          <w:sz w:val="24"/>
          <w:szCs w:val="24"/>
          <w:lang w:eastAsia="ar-SA"/>
        </w:rPr>
        <w:t xml:space="preserve">.4.1. </w:t>
      </w:r>
      <w:r w:rsidRPr="001817A3">
        <w:rPr>
          <w:rFonts w:ascii="Times New Roman" w:eastAsia="Calibri" w:hAnsi="Times New Roman" w:cs="Times New Roman"/>
          <w:sz w:val="24"/>
          <w:szCs w:val="24"/>
        </w:rPr>
        <w:t>abiejų Šalių rašytiniu susitarimu</w:t>
      </w:r>
      <w:r w:rsidRPr="001817A3">
        <w:rPr>
          <w:rFonts w:ascii="Times New Roman" w:eastAsia="Times New Roman" w:hAnsi="Times New Roman" w:cs="Times New Roman"/>
          <w:sz w:val="24"/>
          <w:szCs w:val="24"/>
          <w:lang w:eastAsia="ar-SA"/>
        </w:rPr>
        <w:t>;</w:t>
      </w:r>
    </w:p>
    <w:p w14:paraId="30DD01C9" w14:textId="14BE7E2A" w:rsidR="00F9205D" w:rsidRPr="001817A3" w:rsidRDefault="00F9205D" w:rsidP="00F9205D">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ar-SA"/>
        </w:rPr>
        <w:t>1</w:t>
      </w:r>
      <w:r w:rsidR="00133E43" w:rsidRPr="001817A3">
        <w:rPr>
          <w:rFonts w:ascii="Times New Roman" w:eastAsia="Times New Roman" w:hAnsi="Times New Roman" w:cs="Times New Roman"/>
          <w:sz w:val="24"/>
          <w:szCs w:val="24"/>
          <w:lang w:eastAsia="ar-SA"/>
        </w:rPr>
        <w:t>0</w:t>
      </w:r>
      <w:r w:rsidRPr="001817A3">
        <w:rPr>
          <w:rFonts w:ascii="Times New Roman" w:eastAsia="Times New Roman" w:hAnsi="Times New Roman" w:cs="Times New Roman"/>
          <w:sz w:val="24"/>
          <w:szCs w:val="24"/>
          <w:lang w:eastAsia="ar-SA"/>
        </w:rPr>
        <w:t>.4.2. kitais Lietuvos Respublikos civilinio kodekso nustatytais pagrindais ir sąlygomis.</w:t>
      </w:r>
    </w:p>
    <w:p w14:paraId="4FC62AA9" w14:textId="23C53F75" w:rsidR="00DF706B" w:rsidRPr="001817A3" w:rsidRDefault="00DF706B" w:rsidP="00DF706B">
      <w:pPr>
        <w:suppressAutoHyphens/>
        <w:ind w:firstLine="1247"/>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ar-SA"/>
        </w:rPr>
        <w:t>1</w:t>
      </w:r>
      <w:r w:rsidR="00133E43" w:rsidRPr="001817A3">
        <w:rPr>
          <w:rFonts w:ascii="Times New Roman" w:eastAsia="Times New Roman" w:hAnsi="Times New Roman" w:cs="Times New Roman"/>
          <w:sz w:val="24"/>
          <w:szCs w:val="24"/>
          <w:lang w:eastAsia="ar-SA"/>
        </w:rPr>
        <w:t>0</w:t>
      </w:r>
      <w:r w:rsidRPr="001817A3">
        <w:rPr>
          <w:rFonts w:ascii="Times New Roman" w:eastAsia="Times New Roman" w:hAnsi="Times New Roman" w:cs="Times New Roman"/>
          <w:sz w:val="24"/>
          <w:szCs w:val="24"/>
          <w:lang w:eastAsia="ar-SA"/>
        </w:rPr>
        <w:t>.</w:t>
      </w:r>
      <w:r w:rsidR="00133E43" w:rsidRPr="001817A3">
        <w:rPr>
          <w:rFonts w:ascii="Times New Roman" w:eastAsia="Times New Roman" w:hAnsi="Times New Roman" w:cs="Times New Roman"/>
          <w:sz w:val="24"/>
          <w:szCs w:val="24"/>
          <w:lang w:eastAsia="ar-SA"/>
        </w:rPr>
        <w:t>5</w:t>
      </w:r>
      <w:r w:rsidRPr="001817A3">
        <w:rPr>
          <w:rFonts w:ascii="Times New Roman" w:eastAsia="Times New Roman" w:hAnsi="Times New Roman" w:cs="Times New Roman"/>
          <w:sz w:val="24"/>
          <w:szCs w:val="24"/>
          <w:lang w:eastAsia="ar-SA"/>
        </w:rPr>
        <w:t xml:space="preserve">. </w:t>
      </w:r>
      <w:r w:rsidRPr="001817A3">
        <w:rPr>
          <w:rFonts w:ascii="Times New Roman" w:eastAsia="Calibri" w:hAnsi="Times New Roman" w:cs="Times New Roman"/>
          <w:sz w:val="24"/>
          <w:szCs w:val="24"/>
          <w:lang w:eastAsia="lt-LT"/>
        </w:rPr>
        <w:t xml:space="preserve">Šalys neturi teisės vienašališkai nutraukti Sutarties nesant pagrindo, nurodyto Sutartyje arba Lietuvos Respublikos teisės aktuose. Be pagrindo nutraukus šią Sutartį Šalis privalo kitos Šalies reikalavimu sumokėti 10 (dešimt) procentų baudą nuo </w:t>
      </w:r>
      <w:r w:rsidR="00FD4EA4">
        <w:rPr>
          <w:rFonts w:ascii="Times New Roman" w:eastAsia="Calibri" w:hAnsi="Times New Roman" w:cs="Times New Roman"/>
          <w:sz w:val="24"/>
          <w:szCs w:val="24"/>
          <w:lang w:eastAsia="lt-LT"/>
        </w:rPr>
        <w:t>p</w:t>
      </w:r>
      <w:r w:rsidRPr="001817A3">
        <w:rPr>
          <w:rFonts w:ascii="Times New Roman" w:eastAsia="Calibri" w:hAnsi="Times New Roman" w:cs="Times New Roman"/>
          <w:sz w:val="24"/>
          <w:szCs w:val="24"/>
          <w:lang w:eastAsia="lt-LT"/>
        </w:rPr>
        <w:t>radinės Sutarties vertės.</w:t>
      </w:r>
    </w:p>
    <w:p w14:paraId="536F7154" w14:textId="599069BE" w:rsidR="001F1E49" w:rsidRPr="001817A3" w:rsidRDefault="00F9205D" w:rsidP="00DF706B">
      <w:pPr>
        <w:suppressAutoHyphens/>
        <w:ind w:firstLine="1247"/>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1</w:t>
      </w:r>
      <w:r w:rsidR="00133E43" w:rsidRPr="001817A3">
        <w:rPr>
          <w:rFonts w:ascii="Times New Roman" w:eastAsia="Times New Roman" w:hAnsi="Times New Roman" w:cs="Times New Roman"/>
          <w:sz w:val="24"/>
          <w:szCs w:val="24"/>
        </w:rPr>
        <w:t>0</w:t>
      </w:r>
      <w:r w:rsidRPr="001817A3">
        <w:rPr>
          <w:rFonts w:ascii="Times New Roman" w:eastAsia="Times New Roman" w:hAnsi="Times New Roman" w:cs="Times New Roman"/>
          <w:sz w:val="24"/>
          <w:szCs w:val="24"/>
        </w:rPr>
        <w:t>.</w:t>
      </w:r>
      <w:r w:rsidR="00133E43" w:rsidRPr="001817A3">
        <w:rPr>
          <w:rFonts w:ascii="Times New Roman" w:eastAsia="Times New Roman" w:hAnsi="Times New Roman" w:cs="Times New Roman"/>
          <w:sz w:val="24"/>
          <w:szCs w:val="24"/>
        </w:rPr>
        <w:t>6</w:t>
      </w:r>
      <w:r w:rsidRPr="001817A3">
        <w:rPr>
          <w:rFonts w:ascii="Times New Roman" w:eastAsia="Times New Roman" w:hAnsi="Times New Roman" w:cs="Times New Roman"/>
          <w:sz w:val="24"/>
          <w:szCs w:val="24"/>
        </w:rPr>
        <w:t>. Pirkėjui arba Tiekėjui vienašališkai nutraukus Sutartį, Tiekėjas privalo perduoti</w:t>
      </w:r>
      <w:r w:rsidR="00EB1D03" w:rsidRPr="001817A3">
        <w:rPr>
          <w:rFonts w:ascii="Times New Roman" w:eastAsia="Times New Roman" w:hAnsi="Times New Roman" w:cs="Times New Roman"/>
          <w:sz w:val="24"/>
          <w:szCs w:val="24"/>
        </w:rPr>
        <w:t xml:space="preserve"> </w:t>
      </w:r>
      <w:r w:rsidRPr="001817A3">
        <w:rPr>
          <w:rFonts w:ascii="Times New Roman" w:eastAsia="Times New Roman" w:hAnsi="Times New Roman" w:cs="Times New Roman"/>
          <w:sz w:val="24"/>
          <w:szCs w:val="24"/>
        </w:rPr>
        <w:t>iki Sutarties nutraukimo datos</w:t>
      </w:r>
      <w:r w:rsidR="00DF706B" w:rsidRPr="001817A3">
        <w:rPr>
          <w:rFonts w:ascii="Times New Roman" w:eastAsia="Times New Roman" w:hAnsi="Times New Roman" w:cs="Times New Roman"/>
          <w:sz w:val="24"/>
          <w:szCs w:val="24"/>
        </w:rPr>
        <w:t xml:space="preserve"> Prekes ir suteikti su Prekėmis susijusias paslaugas</w:t>
      </w:r>
      <w:r w:rsidR="00EB1D03" w:rsidRPr="001817A3">
        <w:rPr>
          <w:rFonts w:ascii="Times New Roman" w:eastAsia="Times New Roman" w:hAnsi="Times New Roman" w:cs="Times New Roman"/>
          <w:sz w:val="24"/>
          <w:szCs w:val="24"/>
        </w:rPr>
        <w:t xml:space="preserve">, </w:t>
      </w:r>
      <w:r w:rsidRPr="001817A3">
        <w:rPr>
          <w:rFonts w:ascii="Times New Roman" w:eastAsia="Times New Roman" w:hAnsi="Times New Roman" w:cs="Times New Roman"/>
          <w:sz w:val="24"/>
          <w:szCs w:val="24"/>
        </w:rPr>
        <w:t xml:space="preserve">Šalims pasirašant priėmimo – perdavimo aktą. </w:t>
      </w:r>
      <w:r w:rsidR="00EB1D03" w:rsidRPr="001817A3">
        <w:rPr>
          <w:rFonts w:ascii="Times New Roman" w:eastAsia="Times New Roman" w:hAnsi="Times New Roman" w:cs="Times New Roman"/>
          <w:sz w:val="24"/>
          <w:szCs w:val="24"/>
        </w:rPr>
        <w:t>Pirkėjas</w:t>
      </w:r>
      <w:r w:rsidRPr="001817A3">
        <w:rPr>
          <w:rFonts w:ascii="Times New Roman" w:eastAsia="Times New Roman" w:hAnsi="Times New Roman" w:cs="Times New Roman"/>
          <w:sz w:val="24"/>
          <w:szCs w:val="24"/>
        </w:rPr>
        <w:t xml:space="preserve"> privalo apmokėti už jau </w:t>
      </w:r>
      <w:r w:rsidR="00EB1D03" w:rsidRPr="001817A3">
        <w:rPr>
          <w:rFonts w:ascii="Times New Roman" w:eastAsia="Times New Roman" w:hAnsi="Times New Roman" w:cs="Times New Roman"/>
          <w:sz w:val="24"/>
          <w:szCs w:val="24"/>
        </w:rPr>
        <w:t>perduotas Prekes ir su Prekėmis susijusias</w:t>
      </w:r>
      <w:r w:rsidRPr="001817A3">
        <w:rPr>
          <w:rFonts w:ascii="Times New Roman" w:eastAsia="Times New Roman" w:hAnsi="Times New Roman" w:cs="Times New Roman"/>
          <w:sz w:val="24"/>
          <w:szCs w:val="24"/>
        </w:rPr>
        <w:t xml:space="preserve"> </w:t>
      </w:r>
      <w:r w:rsidR="00EB1D03" w:rsidRPr="001817A3">
        <w:rPr>
          <w:rFonts w:ascii="Times New Roman" w:eastAsia="Times New Roman" w:hAnsi="Times New Roman" w:cs="Times New Roman"/>
          <w:sz w:val="24"/>
          <w:szCs w:val="24"/>
        </w:rPr>
        <w:t>p</w:t>
      </w:r>
      <w:r w:rsidRPr="001817A3">
        <w:rPr>
          <w:rFonts w:ascii="Times New Roman" w:eastAsia="Times New Roman" w:hAnsi="Times New Roman" w:cs="Times New Roman"/>
          <w:sz w:val="24"/>
          <w:szCs w:val="24"/>
        </w:rPr>
        <w:t>aslaugas</w:t>
      </w:r>
      <w:r w:rsidR="00DF706B" w:rsidRPr="001817A3">
        <w:rPr>
          <w:rFonts w:ascii="Times New Roman" w:eastAsia="Times New Roman" w:hAnsi="Times New Roman" w:cs="Times New Roman"/>
          <w:sz w:val="24"/>
          <w:szCs w:val="24"/>
        </w:rPr>
        <w:t>,</w:t>
      </w:r>
      <w:r w:rsidRPr="001817A3">
        <w:rPr>
          <w:rFonts w:ascii="Times New Roman" w:eastAsia="Times New Roman" w:hAnsi="Times New Roman" w:cs="Times New Roman"/>
          <w:sz w:val="24"/>
          <w:szCs w:val="24"/>
        </w:rPr>
        <w:t xml:space="preserve"> iš mokėtinų sumų išskaičiuojant netesybas ir nuostolius, jeigu Sutartis nutraukiama dėl </w:t>
      </w:r>
      <w:r w:rsidR="00EB1D03" w:rsidRPr="001817A3">
        <w:rPr>
          <w:rFonts w:ascii="Times New Roman" w:eastAsia="Times New Roman" w:hAnsi="Times New Roman" w:cs="Times New Roman"/>
          <w:sz w:val="24"/>
          <w:szCs w:val="24"/>
        </w:rPr>
        <w:t>Tiekėjo</w:t>
      </w:r>
      <w:r w:rsidRPr="001817A3">
        <w:rPr>
          <w:rFonts w:ascii="Times New Roman" w:eastAsia="Times New Roman" w:hAnsi="Times New Roman" w:cs="Times New Roman"/>
          <w:sz w:val="24"/>
          <w:szCs w:val="24"/>
        </w:rPr>
        <w:t xml:space="preserve"> kaltės.</w:t>
      </w:r>
    </w:p>
    <w:p w14:paraId="20BA7545" w14:textId="77777777" w:rsidR="004F559D" w:rsidRPr="001817A3" w:rsidRDefault="00F9205D" w:rsidP="004F559D">
      <w:pPr>
        <w:suppressAutoHyphens/>
        <w:ind w:firstLine="1247"/>
        <w:rPr>
          <w:rFonts w:ascii="Times New Roman" w:eastAsia="Calibri" w:hAnsi="Times New Roman" w:cs="Times New Roman"/>
          <w:sz w:val="24"/>
          <w:szCs w:val="24"/>
          <w:lang w:eastAsia="lt-LT"/>
        </w:rPr>
      </w:pPr>
      <w:r w:rsidRPr="001817A3">
        <w:rPr>
          <w:rFonts w:ascii="Times New Roman" w:eastAsia="Calibri" w:hAnsi="Times New Roman" w:cs="Times New Roman"/>
          <w:sz w:val="24"/>
          <w:szCs w:val="24"/>
          <w:lang w:eastAsia="lt-LT"/>
        </w:rPr>
        <w:t>1</w:t>
      </w:r>
      <w:r w:rsidR="00133E43" w:rsidRPr="001817A3">
        <w:rPr>
          <w:rFonts w:ascii="Times New Roman" w:eastAsia="Calibri" w:hAnsi="Times New Roman" w:cs="Times New Roman"/>
          <w:sz w:val="24"/>
          <w:szCs w:val="24"/>
          <w:lang w:eastAsia="lt-LT"/>
        </w:rPr>
        <w:t>0</w:t>
      </w:r>
      <w:r w:rsidRPr="001817A3">
        <w:rPr>
          <w:rFonts w:ascii="Times New Roman" w:eastAsia="Calibri" w:hAnsi="Times New Roman" w:cs="Times New Roman"/>
          <w:sz w:val="24"/>
          <w:szCs w:val="24"/>
          <w:lang w:eastAsia="lt-LT"/>
        </w:rPr>
        <w:t>.</w:t>
      </w:r>
      <w:r w:rsidR="00133E43" w:rsidRPr="001817A3">
        <w:rPr>
          <w:rFonts w:ascii="Times New Roman" w:eastAsia="Calibri" w:hAnsi="Times New Roman" w:cs="Times New Roman"/>
          <w:sz w:val="24"/>
          <w:szCs w:val="24"/>
          <w:lang w:eastAsia="lt-LT"/>
        </w:rPr>
        <w:t>7.</w:t>
      </w:r>
      <w:r w:rsidRPr="001817A3">
        <w:rPr>
          <w:rFonts w:ascii="Times New Roman" w:eastAsia="Calibri" w:hAnsi="Times New Roman" w:cs="Times New Roman"/>
          <w:sz w:val="24"/>
          <w:szCs w:val="24"/>
          <w:lang w:eastAsia="lt-LT"/>
        </w:rPr>
        <w:t xml:space="preserve"> Sutartį nutraukus dėl vienos iš Šalių kaltės, kalta Šalis atlygina kitai Šaliai tiesioginius nuostolius, patirtus dėl Sutarties nutraukimo. Nuostolių sumą kalta Šalis perveda į kitos Šalies sąskaitą per 30 (trisdešimt) kalendorinių dienų nuo pagrįsto prašymo atlyginti nuostolius patvirtinančių dokumentų gavimo dienos.</w:t>
      </w:r>
    </w:p>
    <w:p w14:paraId="3024BE5C" w14:textId="048C9846" w:rsidR="004F559D" w:rsidRPr="001817A3" w:rsidRDefault="00F50B3D" w:rsidP="004F559D">
      <w:pPr>
        <w:suppressAutoHyphens/>
        <w:ind w:firstLine="1247"/>
        <w:rPr>
          <w:rFonts w:ascii="Times New Roman" w:eastAsia="Calibri" w:hAnsi="Times New Roman" w:cs="Times New Roman"/>
          <w:sz w:val="24"/>
          <w:szCs w:val="24"/>
          <w:lang w:eastAsia="lt-LT"/>
        </w:rPr>
      </w:pPr>
      <w:r w:rsidRPr="001817A3">
        <w:rPr>
          <w:rFonts w:ascii="Times New Roman" w:eastAsia="Calibri" w:hAnsi="Times New Roman" w:cs="Times New Roman"/>
          <w:sz w:val="24"/>
          <w:szCs w:val="24"/>
          <w:lang w:eastAsia="lt-LT"/>
        </w:rPr>
        <w:t xml:space="preserve">10.8. </w:t>
      </w:r>
      <w:r w:rsidRPr="001817A3">
        <w:rPr>
          <w:rFonts w:ascii="Times New Roman" w:eastAsia="Times New Roman" w:hAnsi="Times New Roman"/>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EBD381D" w14:textId="625C8522" w:rsidR="00963053" w:rsidRPr="001817A3" w:rsidRDefault="007F6C62" w:rsidP="00963053">
      <w:pPr>
        <w:ind w:firstLine="1247"/>
        <w:rPr>
          <w:rFonts w:ascii="Times New Roman" w:eastAsia="Calibri" w:hAnsi="Times New Roman" w:cs="Times New Roman"/>
          <w:b/>
          <w:bCs/>
          <w:sz w:val="24"/>
          <w:szCs w:val="24"/>
          <w:lang w:eastAsia="lt-LT"/>
        </w:rPr>
      </w:pPr>
      <w:r w:rsidRPr="001817A3">
        <w:rPr>
          <w:rFonts w:ascii="Times New Roman" w:eastAsia="Times New Roman" w:hAnsi="Times New Roman" w:cs="Times New Roman"/>
          <w:sz w:val="24"/>
          <w:szCs w:val="24"/>
          <w:lang w:eastAsia="zh-CN"/>
        </w:rPr>
        <w:t>10</w:t>
      </w:r>
      <w:r w:rsidR="005A2971" w:rsidRPr="001817A3">
        <w:rPr>
          <w:rFonts w:ascii="Times New Roman" w:eastAsia="Times New Roman" w:hAnsi="Times New Roman" w:cs="Times New Roman"/>
          <w:sz w:val="24"/>
          <w:szCs w:val="24"/>
          <w:lang w:eastAsia="zh-CN"/>
        </w:rPr>
        <w:t>.</w:t>
      </w:r>
      <w:r w:rsidR="00F50B3D" w:rsidRPr="001817A3">
        <w:rPr>
          <w:rFonts w:ascii="Times New Roman" w:eastAsia="Times New Roman" w:hAnsi="Times New Roman" w:cs="Times New Roman"/>
          <w:sz w:val="24"/>
          <w:szCs w:val="24"/>
          <w:lang w:eastAsia="zh-CN"/>
        </w:rPr>
        <w:t>9</w:t>
      </w:r>
      <w:r w:rsidR="005A2971" w:rsidRPr="001817A3">
        <w:rPr>
          <w:rFonts w:ascii="Times New Roman" w:eastAsia="Times New Roman" w:hAnsi="Times New Roman" w:cs="Times New Roman"/>
          <w:sz w:val="24"/>
          <w:szCs w:val="24"/>
          <w:lang w:eastAsia="zh-CN"/>
        </w:rPr>
        <w:t xml:space="preserve">. </w:t>
      </w:r>
      <w:r w:rsidR="005A2971" w:rsidRPr="001817A3">
        <w:rPr>
          <w:rFonts w:ascii="Times New Roman" w:eastAsia="Calibri" w:hAnsi="Times New Roman" w:cs="Times New Roman"/>
          <w:b/>
          <w:bCs/>
          <w:sz w:val="24"/>
          <w:szCs w:val="24"/>
          <w:lang w:eastAsia="lt-LT"/>
        </w:rPr>
        <w:t>Šalys susitaria, kad esminiu Sutarties pažeidimu bus laikoma:</w:t>
      </w:r>
    </w:p>
    <w:p w14:paraId="2EB4FF92" w14:textId="55D71580" w:rsidR="00963053" w:rsidRPr="001817A3" w:rsidRDefault="005A2971" w:rsidP="00963053">
      <w:pPr>
        <w:ind w:firstLine="1247"/>
        <w:rPr>
          <w:rFonts w:ascii="Times New Roman" w:eastAsia="Calibri" w:hAnsi="Times New Roman" w:cs="Times New Roman"/>
          <w:b/>
          <w:bCs/>
          <w:sz w:val="24"/>
          <w:szCs w:val="24"/>
          <w:lang w:eastAsia="lt-LT"/>
        </w:rPr>
      </w:pPr>
      <w:r w:rsidRPr="001817A3">
        <w:rPr>
          <w:rFonts w:ascii="Times New Roman" w:eastAsia="Calibri" w:hAnsi="Times New Roman" w:cs="Times New Roman"/>
          <w:sz w:val="24"/>
          <w:szCs w:val="24"/>
          <w:lang w:eastAsia="lt-LT"/>
        </w:rPr>
        <w:t>10.</w:t>
      </w:r>
      <w:r w:rsidR="00F50B3D" w:rsidRPr="001817A3">
        <w:rPr>
          <w:rFonts w:ascii="Times New Roman" w:eastAsia="Calibri" w:hAnsi="Times New Roman" w:cs="Times New Roman"/>
          <w:sz w:val="24"/>
          <w:szCs w:val="24"/>
          <w:lang w:eastAsia="lt-LT"/>
        </w:rPr>
        <w:t>9</w:t>
      </w:r>
      <w:r w:rsidRPr="001817A3">
        <w:rPr>
          <w:rFonts w:ascii="Times New Roman" w:eastAsia="Calibri" w:hAnsi="Times New Roman" w:cs="Times New Roman"/>
          <w:sz w:val="24"/>
          <w:szCs w:val="24"/>
          <w:lang w:eastAsia="lt-LT"/>
        </w:rPr>
        <w:t>.</w:t>
      </w:r>
      <w:r w:rsidR="007F6C62" w:rsidRPr="001817A3">
        <w:rPr>
          <w:rFonts w:ascii="Times New Roman" w:eastAsia="Calibri" w:hAnsi="Times New Roman" w:cs="Times New Roman"/>
          <w:sz w:val="24"/>
          <w:szCs w:val="24"/>
          <w:lang w:eastAsia="lt-LT"/>
        </w:rPr>
        <w:t>1.</w:t>
      </w:r>
      <w:r w:rsidRPr="001817A3">
        <w:rPr>
          <w:rFonts w:ascii="Times New Roman" w:eastAsia="Calibri" w:hAnsi="Times New Roman" w:cs="Times New Roman"/>
          <w:sz w:val="24"/>
          <w:szCs w:val="24"/>
          <w:lang w:eastAsia="lt-LT"/>
        </w:rPr>
        <w:t xml:space="preserve"> pažeidimas, atitinkantis </w:t>
      </w:r>
      <w:r w:rsidR="00A90165" w:rsidRPr="001817A3">
        <w:rPr>
          <w:rFonts w:ascii="Times New Roman" w:hAnsi="Times New Roman" w:cs="Times New Roman"/>
          <w:sz w:val="24"/>
          <w:szCs w:val="24"/>
        </w:rPr>
        <w:t xml:space="preserve">Lietuvos Respublikos </w:t>
      </w:r>
      <w:r w:rsidR="00A90165" w:rsidRPr="001817A3">
        <w:rPr>
          <w:rFonts w:ascii="Times New Roman" w:eastAsia="Calibri" w:hAnsi="Times New Roman" w:cs="Times New Roman"/>
          <w:sz w:val="24"/>
          <w:szCs w:val="24"/>
          <w:lang w:eastAsia="lt-LT"/>
        </w:rPr>
        <w:t>c</w:t>
      </w:r>
      <w:r w:rsidRPr="001817A3">
        <w:rPr>
          <w:rFonts w:ascii="Times New Roman" w:eastAsia="Calibri" w:hAnsi="Times New Roman" w:cs="Times New Roman"/>
          <w:sz w:val="24"/>
          <w:szCs w:val="24"/>
          <w:lang w:eastAsia="lt-LT"/>
        </w:rPr>
        <w:t>ivilinio kodekso 6.217 straipsnio 2 dalies kriterijus, nepaisant to, kad tokie nebuvo apibrėžti Sutartyje;</w:t>
      </w:r>
    </w:p>
    <w:p w14:paraId="41F85520" w14:textId="77777777" w:rsidR="00963053" w:rsidRPr="001817A3" w:rsidRDefault="005A2971" w:rsidP="00963053">
      <w:pPr>
        <w:ind w:firstLine="1247"/>
        <w:rPr>
          <w:rFonts w:ascii="Times New Roman" w:eastAsia="Calibri" w:hAnsi="Times New Roman" w:cs="Times New Roman"/>
          <w:b/>
          <w:bCs/>
          <w:sz w:val="24"/>
          <w:szCs w:val="24"/>
          <w:lang w:eastAsia="lt-LT"/>
        </w:rPr>
      </w:pPr>
      <w:r w:rsidRPr="001817A3">
        <w:rPr>
          <w:rFonts w:ascii="Times New Roman" w:eastAsia="Calibri" w:hAnsi="Times New Roman" w:cs="Times New Roman"/>
          <w:sz w:val="24"/>
          <w:szCs w:val="24"/>
          <w:lang w:eastAsia="lt-LT"/>
        </w:rPr>
        <w:t>10.</w:t>
      </w:r>
      <w:r w:rsidR="00F50B3D" w:rsidRPr="001817A3">
        <w:rPr>
          <w:rFonts w:ascii="Times New Roman" w:eastAsia="Calibri" w:hAnsi="Times New Roman" w:cs="Times New Roman"/>
          <w:sz w:val="24"/>
          <w:szCs w:val="24"/>
          <w:lang w:eastAsia="lt-LT"/>
        </w:rPr>
        <w:t>9</w:t>
      </w:r>
      <w:r w:rsidR="007F6C62" w:rsidRPr="001817A3">
        <w:rPr>
          <w:rFonts w:ascii="Times New Roman" w:eastAsia="Calibri" w:hAnsi="Times New Roman" w:cs="Times New Roman"/>
          <w:sz w:val="24"/>
          <w:szCs w:val="24"/>
          <w:lang w:eastAsia="lt-LT"/>
        </w:rPr>
        <w:t>.</w:t>
      </w:r>
      <w:r w:rsidRPr="001817A3">
        <w:rPr>
          <w:rFonts w:ascii="Times New Roman" w:eastAsia="Calibri" w:hAnsi="Times New Roman" w:cs="Times New Roman"/>
          <w:sz w:val="24"/>
          <w:szCs w:val="24"/>
          <w:lang w:eastAsia="lt-LT"/>
        </w:rPr>
        <w:t>2. Tiekėjo sutartinių įsipareigojimų vykdymo terminų nesilaikymas;</w:t>
      </w:r>
    </w:p>
    <w:p w14:paraId="593821BF" w14:textId="77777777" w:rsidR="00963053" w:rsidRPr="001817A3" w:rsidRDefault="005A2971" w:rsidP="00963053">
      <w:pPr>
        <w:ind w:firstLine="1247"/>
        <w:rPr>
          <w:rFonts w:ascii="Times New Roman" w:eastAsia="Calibri" w:hAnsi="Times New Roman" w:cs="Times New Roman"/>
          <w:b/>
          <w:bCs/>
          <w:sz w:val="24"/>
          <w:szCs w:val="24"/>
          <w:lang w:eastAsia="lt-LT"/>
        </w:rPr>
      </w:pPr>
      <w:r w:rsidRPr="001817A3">
        <w:rPr>
          <w:rFonts w:ascii="Times New Roman" w:eastAsia="Calibri" w:hAnsi="Times New Roman" w:cs="Times New Roman"/>
          <w:sz w:val="24"/>
          <w:szCs w:val="24"/>
          <w:lang w:eastAsia="lt-LT"/>
        </w:rPr>
        <w:t>10.</w:t>
      </w:r>
      <w:r w:rsidR="00F50B3D" w:rsidRPr="001817A3">
        <w:rPr>
          <w:rFonts w:ascii="Times New Roman" w:eastAsia="Calibri" w:hAnsi="Times New Roman" w:cs="Times New Roman"/>
          <w:sz w:val="24"/>
          <w:szCs w:val="24"/>
          <w:lang w:eastAsia="lt-LT"/>
        </w:rPr>
        <w:t>9</w:t>
      </w:r>
      <w:r w:rsidR="007F6C62" w:rsidRPr="001817A3">
        <w:rPr>
          <w:rFonts w:ascii="Times New Roman" w:eastAsia="Calibri" w:hAnsi="Times New Roman" w:cs="Times New Roman"/>
          <w:sz w:val="24"/>
          <w:szCs w:val="24"/>
          <w:lang w:eastAsia="lt-LT"/>
        </w:rPr>
        <w:t>.</w:t>
      </w:r>
      <w:r w:rsidRPr="001817A3">
        <w:rPr>
          <w:rFonts w:ascii="Times New Roman" w:eastAsia="Calibri" w:hAnsi="Times New Roman" w:cs="Times New Roman"/>
          <w:sz w:val="24"/>
          <w:szCs w:val="24"/>
          <w:lang w:eastAsia="lt-LT"/>
        </w:rPr>
        <w:t>3. Sutarties kainodaros taisyklių nesilaikymas;</w:t>
      </w:r>
    </w:p>
    <w:p w14:paraId="63D384FF" w14:textId="77777777" w:rsidR="00963053" w:rsidRPr="001817A3" w:rsidRDefault="005A2971" w:rsidP="00963053">
      <w:pPr>
        <w:ind w:firstLine="1247"/>
        <w:rPr>
          <w:rFonts w:ascii="Times New Roman" w:eastAsia="Calibri" w:hAnsi="Times New Roman" w:cs="Times New Roman"/>
          <w:b/>
          <w:bCs/>
          <w:sz w:val="24"/>
          <w:szCs w:val="24"/>
          <w:lang w:eastAsia="lt-LT"/>
        </w:rPr>
      </w:pPr>
      <w:r w:rsidRPr="001817A3">
        <w:rPr>
          <w:rFonts w:ascii="Times New Roman" w:eastAsia="Calibri" w:hAnsi="Times New Roman" w:cs="Times New Roman"/>
          <w:sz w:val="24"/>
          <w:szCs w:val="24"/>
          <w:lang w:eastAsia="lt-LT"/>
        </w:rPr>
        <w:t>10.</w:t>
      </w:r>
      <w:r w:rsidR="00F50B3D" w:rsidRPr="001817A3">
        <w:rPr>
          <w:rFonts w:ascii="Times New Roman" w:eastAsia="Calibri" w:hAnsi="Times New Roman" w:cs="Times New Roman"/>
          <w:sz w:val="24"/>
          <w:szCs w:val="24"/>
          <w:lang w:eastAsia="lt-LT"/>
        </w:rPr>
        <w:t>9</w:t>
      </w:r>
      <w:r w:rsidR="007F6C62" w:rsidRPr="001817A3">
        <w:rPr>
          <w:rFonts w:ascii="Times New Roman" w:eastAsia="Calibri" w:hAnsi="Times New Roman" w:cs="Times New Roman"/>
          <w:sz w:val="24"/>
          <w:szCs w:val="24"/>
          <w:lang w:eastAsia="lt-LT"/>
        </w:rPr>
        <w:t>.</w:t>
      </w:r>
      <w:r w:rsidRPr="001817A3">
        <w:rPr>
          <w:rFonts w:ascii="Times New Roman" w:eastAsia="Calibri" w:hAnsi="Times New Roman" w:cs="Times New Roman"/>
          <w:sz w:val="24"/>
          <w:szCs w:val="24"/>
          <w:lang w:eastAsia="lt-LT"/>
        </w:rPr>
        <w:t xml:space="preserve">4. Tiekėjas neturi </w:t>
      </w:r>
      <w:r w:rsidRPr="001817A3">
        <w:rPr>
          <w:rFonts w:ascii="Times New Roman" w:hAnsi="Times New Roman" w:cs="Times New Roman"/>
          <w:sz w:val="24"/>
          <w:szCs w:val="24"/>
        </w:rPr>
        <w:t>teisės parduoti/diegti Esri arba lygiavertę programinę įrangą</w:t>
      </w:r>
      <w:r w:rsidR="00E75AB0" w:rsidRPr="001817A3">
        <w:rPr>
          <w:rFonts w:ascii="Times New Roman" w:hAnsi="Times New Roman" w:cs="Times New Roman"/>
          <w:sz w:val="24"/>
          <w:szCs w:val="24"/>
        </w:rPr>
        <w:t xml:space="preserve">, </w:t>
      </w:r>
      <w:r w:rsidRPr="001817A3">
        <w:rPr>
          <w:rFonts w:ascii="Times New Roman" w:hAnsi="Times New Roman" w:cs="Times New Roman"/>
          <w:sz w:val="24"/>
          <w:szCs w:val="24"/>
        </w:rPr>
        <w:t>teikti su šia programine įranga susijusią techninę priežiūrą;</w:t>
      </w:r>
    </w:p>
    <w:p w14:paraId="6DD1DA81" w14:textId="77777777" w:rsidR="00963053" w:rsidRPr="001817A3" w:rsidRDefault="007F6C62" w:rsidP="00963053">
      <w:pPr>
        <w:ind w:firstLine="1247"/>
        <w:rPr>
          <w:rFonts w:ascii="Times New Roman" w:eastAsia="Calibri" w:hAnsi="Times New Roman" w:cs="Times New Roman"/>
          <w:b/>
          <w:bCs/>
          <w:sz w:val="24"/>
          <w:szCs w:val="24"/>
          <w:lang w:eastAsia="lt-LT"/>
        </w:rPr>
      </w:pPr>
      <w:r w:rsidRPr="001817A3">
        <w:rPr>
          <w:rFonts w:ascii="Times New Roman" w:hAnsi="Times New Roman" w:cs="Times New Roman"/>
          <w:sz w:val="24"/>
          <w:szCs w:val="24"/>
        </w:rPr>
        <w:t>10.</w:t>
      </w:r>
      <w:r w:rsidR="00F50B3D" w:rsidRPr="001817A3">
        <w:rPr>
          <w:rFonts w:ascii="Times New Roman" w:hAnsi="Times New Roman" w:cs="Times New Roman"/>
          <w:sz w:val="24"/>
          <w:szCs w:val="24"/>
        </w:rPr>
        <w:t>9</w:t>
      </w:r>
      <w:r w:rsidRPr="001817A3">
        <w:rPr>
          <w:rFonts w:ascii="Times New Roman" w:hAnsi="Times New Roman" w:cs="Times New Roman"/>
          <w:sz w:val="24"/>
          <w:szCs w:val="24"/>
        </w:rPr>
        <w:t xml:space="preserve">.5. Prekės ir su Prekėmis susijusios paslaugos </w:t>
      </w:r>
      <w:r w:rsidRPr="001817A3">
        <w:rPr>
          <w:rFonts w:ascii="Times New Roman" w:hAnsi="Times New Roman"/>
          <w:sz w:val="24"/>
          <w:szCs w:val="24"/>
        </w:rPr>
        <w:t>neatitinka Techninėje specifikacijoje keliamų reikalavimų ir Tiekėjas per protingai nustatytą terminą neįvykdo Pirkėjo nurodymo ištaisyti neatitikimus;</w:t>
      </w:r>
    </w:p>
    <w:p w14:paraId="26C36023" w14:textId="77777777" w:rsidR="00963053" w:rsidRPr="001817A3" w:rsidRDefault="005A2971" w:rsidP="00963053">
      <w:pPr>
        <w:ind w:firstLine="1247"/>
        <w:rPr>
          <w:rFonts w:ascii="Times New Roman" w:eastAsia="Calibri" w:hAnsi="Times New Roman" w:cs="Times New Roman"/>
          <w:b/>
          <w:bCs/>
          <w:sz w:val="24"/>
          <w:szCs w:val="24"/>
          <w:lang w:eastAsia="lt-LT"/>
        </w:rPr>
      </w:pPr>
      <w:r w:rsidRPr="001817A3">
        <w:rPr>
          <w:rFonts w:ascii="Times New Roman" w:eastAsia="Arial" w:hAnsi="Times New Roman" w:cs="Times New Roman"/>
          <w:sz w:val="24"/>
          <w:szCs w:val="24"/>
        </w:rPr>
        <w:t>10.</w:t>
      </w:r>
      <w:r w:rsidR="00F50B3D" w:rsidRPr="001817A3">
        <w:rPr>
          <w:rFonts w:ascii="Times New Roman" w:eastAsia="Arial" w:hAnsi="Times New Roman" w:cs="Times New Roman"/>
          <w:sz w:val="24"/>
          <w:szCs w:val="24"/>
        </w:rPr>
        <w:t>9</w:t>
      </w:r>
      <w:r w:rsidR="007F6C62" w:rsidRPr="001817A3">
        <w:rPr>
          <w:rFonts w:ascii="Times New Roman" w:eastAsia="Arial" w:hAnsi="Times New Roman" w:cs="Times New Roman"/>
          <w:sz w:val="24"/>
          <w:szCs w:val="24"/>
        </w:rPr>
        <w:t>.</w:t>
      </w:r>
      <w:r w:rsidR="00F50B3D" w:rsidRPr="001817A3">
        <w:rPr>
          <w:rFonts w:ascii="Times New Roman" w:eastAsia="Arial" w:hAnsi="Times New Roman" w:cs="Times New Roman"/>
          <w:sz w:val="24"/>
          <w:szCs w:val="24"/>
        </w:rPr>
        <w:t>6</w:t>
      </w:r>
      <w:r w:rsidRPr="001817A3">
        <w:rPr>
          <w:rFonts w:ascii="Times New Roman" w:eastAsia="Arial" w:hAnsi="Times New Roman" w:cs="Times New Roman"/>
          <w:sz w:val="24"/>
          <w:szCs w:val="24"/>
        </w:rPr>
        <w:t>. Tiekėjas pažeidžia šios Sutarties nuostatas, reglamentuojančias konkurenciją, intelektinės nuosavybės ar konfidencialios informacijos valdymą;</w:t>
      </w:r>
    </w:p>
    <w:p w14:paraId="7DD3EA4C" w14:textId="754C778E" w:rsidR="005A2971" w:rsidRPr="001817A3" w:rsidRDefault="005A2971" w:rsidP="00963053">
      <w:pPr>
        <w:ind w:firstLine="1247"/>
        <w:rPr>
          <w:rFonts w:ascii="Times New Roman" w:eastAsia="Calibri" w:hAnsi="Times New Roman" w:cs="Times New Roman"/>
          <w:b/>
          <w:bCs/>
          <w:sz w:val="24"/>
          <w:szCs w:val="24"/>
          <w:lang w:eastAsia="lt-LT"/>
        </w:rPr>
      </w:pPr>
      <w:r w:rsidRPr="001817A3">
        <w:rPr>
          <w:rFonts w:ascii="Times New Roman" w:eastAsia="Arial" w:hAnsi="Times New Roman" w:cs="Times New Roman"/>
          <w:sz w:val="24"/>
          <w:szCs w:val="24"/>
        </w:rPr>
        <w:t>1</w:t>
      </w:r>
      <w:r w:rsidR="007F6C62" w:rsidRPr="001817A3">
        <w:rPr>
          <w:rFonts w:ascii="Times New Roman" w:eastAsia="Arial" w:hAnsi="Times New Roman" w:cs="Times New Roman"/>
          <w:sz w:val="24"/>
          <w:szCs w:val="24"/>
        </w:rPr>
        <w:t>0.8.</w:t>
      </w:r>
      <w:r w:rsidR="00B41F94">
        <w:rPr>
          <w:rFonts w:ascii="Times New Roman" w:eastAsia="Arial" w:hAnsi="Times New Roman" w:cs="Times New Roman"/>
          <w:sz w:val="24"/>
          <w:szCs w:val="24"/>
        </w:rPr>
        <w:t>7</w:t>
      </w:r>
      <w:r w:rsidRPr="001817A3">
        <w:rPr>
          <w:rFonts w:ascii="Times New Roman" w:eastAsia="Arial" w:hAnsi="Times New Roman" w:cs="Times New Roman"/>
          <w:sz w:val="24"/>
          <w:szCs w:val="24"/>
        </w:rPr>
        <w:t>. Tiekėjas pažeidžia Sutarties nuostatas dėl Sutarties vykdymui pasitelkiamų naujų subtiekėjų ir esamų subtiekėjų keitimo.</w:t>
      </w:r>
    </w:p>
    <w:p w14:paraId="7F183B30" w14:textId="77777777" w:rsidR="00856FB3" w:rsidRPr="001817A3" w:rsidRDefault="00856FB3" w:rsidP="00F9205D">
      <w:pPr>
        <w:suppressAutoHyphens/>
        <w:ind w:firstLine="1247"/>
        <w:rPr>
          <w:rFonts w:ascii="Times New Roman" w:eastAsia="Calibri" w:hAnsi="Times New Roman" w:cs="Times New Roman"/>
          <w:sz w:val="24"/>
          <w:szCs w:val="24"/>
          <w:lang w:eastAsia="lt-LT"/>
        </w:rPr>
      </w:pPr>
    </w:p>
    <w:p w14:paraId="356F1EC6" w14:textId="77777777" w:rsidR="00856FB3" w:rsidRPr="001817A3" w:rsidRDefault="00856FB3" w:rsidP="00856FB3">
      <w:pPr>
        <w:pStyle w:val="Pagrindiniotekstotrauka"/>
        <w:tabs>
          <w:tab w:val="left" w:pos="180"/>
          <w:tab w:val="left" w:pos="270"/>
          <w:tab w:val="left" w:pos="709"/>
        </w:tabs>
        <w:spacing w:after="0"/>
        <w:ind w:left="0"/>
        <w:jc w:val="center"/>
        <w:rPr>
          <w:rFonts w:ascii="Times New Roman" w:hAnsi="Times New Roman" w:cs="Times New Roman"/>
          <w:b/>
          <w:sz w:val="24"/>
          <w:szCs w:val="24"/>
          <w:lang w:eastAsia="ar-SA"/>
        </w:rPr>
      </w:pPr>
      <w:r w:rsidRPr="001817A3">
        <w:rPr>
          <w:rFonts w:ascii="Times New Roman" w:hAnsi="Times New Roman" w:cs="Times New Roman"/>
          <w:b/>
          <w:sz w:val="24"/>
          <w:szCs w:val="24"/>
          <w:lang w:eastAsia="ar-SA"/>
        </w:rPr>
        <w:t>XI SKYRIUS</w:t>
      </w:r>
    </w:p>
    <w:p w14:paraId="7488B9E5" w14:textId="138D7932" w:rsidR="00856FB3" w:rsidRPr="001817A3" w:rsidRDefault="00856FB3" w:rsidP="00856FB3">
      <w:pPr>
        <w:pStyle w:val="Pagrindiniotekstotrauka"/>
        <w:tabs>
          <w:tab w:val="left" w:pos="180"/>
          <w:tab w:val="left" w:pos="270"/>
          <w:tab w:val="left" w:pos="709"/>
        </w:tabs>
        <w:spacing w:after="0"/>
        <w:ind w:left="0"/>
        <w:jc w:val="center"/>
        <w:rPr>
          <w:rFonts w:ascii="Times New Roman" w:hAnsi="Times New Roman" w:cs="Times New Roman"/>
          <w:b/>
          <w:sz w:val="24"/>
          <w:szCs w:val="24"/>
        </w:rPr>
      </w:pPr>
      <w:r w:rsidRPr="001817A3">
        <w:rPr>
          <w:rFonts w:ascii="Times New Roman" w:hAnsi="Times New Roman" w:cs="Times New Roman"/>
          <w:b/>
          <w:sz w:val="24"/>
          <w:szCs w:val="24"/>
        </w:rPr>
        <w:t xml:space="preserve"> KONFIDENCIALUMAS</w:t>
      </w:r>
    </w:p>
    <w:p w14:paraId="3C507649" w14:textId="77777777" w:rsidR="00856FB3" w:rsidRPr="001817A3" w:rsidRDefault="00856FB3" w:rsidP="00856FB3">
      <w:pPr>
        <w:pStyle w:val="Betarp"/>
        <w:ind w:firstLine="851"/>
        <w:jc w:val="both"/>
        <w:rPr>
          <w:szCs w:val="24"/>
        </w:rPr>
      </w:pPr>
    </w:p>
    <w:p w14:paraId="75D69E2A" w14:textId="7B36A942" w:rsidR="00856FB3" w:rsidRPr="001817A3" w:rsidRDefault="00856FB3" w:rsidP="00856FB3">
      <w:pPr>
        <w:pStyle w:val="Betarp"/>
        <w:ind w:firstLine="1276"/>
        <w:jc w:val="both"/>
        <w:rPr>
          <w:szCs w:val="24"/>
        </w:rPr>
      </w:pPr>
      <w:r w:rsidRPr="001817A3">
        <w:rPr>
          <w:szCs w:val="24"/>
        </w:rPr>
        <w:t>11.1.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457EB4AF" w14:textId="049961BE" w:rsidR="00856FB3" w:rsidRPr="001817A3" w:rsidRDefault="00856FB3" w:rsidP="00856FB3">
      <w:pPr>
        <w:pStyle w:val="Betarp"/>
        <w:ind w:firstLine="1276"/>
        <w:jc w:val="both"/>
        <w:rPr>
          <w:szCs w:val="24"/>
        </w:rPr>
      </w:pPr>
      <w:r w:rsidRPr="001817A3">
        <w:rPr>
          <w:szCs w:val="24"/>
        </w:rPr>
        <w:t>11.2. Kiekviena Šalis privalo užtikrinti, kad būtų laikomasi Lietuvos Respublikos teisės aktų, reglamentuojančių valstybės, tarnybos ar komercinę paslaptis bei duomenų apsaugą.</w:t>
      </w:r>
    </w:p>
    <w:p w14:paraId="28E66821" w14:textId="4D79273E" w:rsidR="00856FB3" w:rsidRPr="001817A3" w:rsidRDefault="00856FB3" w:rsidP="00856FB3">
      <w:pPr>
        <w:pStyle w:val="Betarp"/>
        <w:ind w:firstLine="1276"/>
        <w:jc w:val="both"/>
        <w:rPr>
          <w:bCs/>
          <w:szCs w:val="24"/>
        </w:rPr>
      </w:pPr>
      <w:r w:rsidRPr="001817A3">
        <w:rPr>
          <w:bCs/>
          <w:szCs w:val="24"/>
        </w:rPr>
        <w:t>11.3. Konfidencialumo įsipareigojimai Sutarties Šalims nustatomi vadovaujantis Viešųjų pirkimų įstatymo 20 straipsniu.</w:t>
      </w:r>
    </w:p>
    <w:p w14:paraId="79BCD0F0" w14:textId="77777777" w:rsidR="00485C79" w:rsidRPr="001817A3" w:rsidRDefault="00485C79" w:rsidP="00856FB3">
      <w:pPr>
        <w:pStyle w:val="Betarp"/>
        <w:ind w:firstLine="1276"/>
        <w:jc w:val="both"/>
        <w:rPr>
          <w:bCs/>
          <w:szCs w:val="24"/>
        </w:rPr>
      </w:pPr>
    </w:p>
    <w:p w14:paraId="5852B79C" w14:textId="6C887CE5" w:rsidR="00D8026F" w:rsidRPr="001817A3" w:rsidRDefault="00D8026F" w:rsidP="00D8026F">
      <w:pPr>
        <w:jc w:val="center"/>
        <w:rPr>
          <w:rFonts w:ascii="Times New Roman" w:eastAsia="Arial" w:hAnsi="Times New Roman"/>
          <w:b/>
          <w:caps/>
          <w:sz w:val="24"/>
          <w:szCs w:val="24"/>
        </w:rPr>
      </w:pPr>
      <w:r w:rsidRPr="001817A3">
        <w:rPr>
          <w:rFonts w:ascii="Times New Roman" w:eastAsia="Arial" w:hAnsi="Times New Roman"/>
          <w:b/>
          <w:caps/>
          <w:sz w:val="24"/>
          <w:szCs w:val="24"/>
        </w:rPr>
        <w:t>X</w:t>
      </w:r>
      <w:r w:rsidR="00963053" w:rsidRPr="001817A3">
        <w:rPr>
          <w:rFonts w:ascii="Times New Roman" w:eastAsia="Arial" w:hAnsi="Times New Roman"/>
          <w:b/>
          <w:caps/>
          <w:sz w:val="24"/>
          <w:szCs w:val="24"/>
        </w:rPr>
        <w:t>II</w:t>
      </w:r>
      <w:r w:rsidRPr="001817A3">
        <w:rPr>
          <w:rFonts w:ascii="Times New Roman" w:eastAsia="Arial" w:hAnsi="Times New Roman"/>
          <w:b/>
          <w:caps/>
          <w:sz w:val="24"/>
          <w:szCs w:val="24"/>
        </w:rPr>
        <w:t xml:space="preserve"> SKYRIUS</w:t>
      </w:r>
    </w:p>
    <w:p w14:paraId="60DDD861" w14:textId="0EFE997B" w:rsidR="00D8026F" w:rsidRPr="001817A3" w:rsidRDefault="00D8026F" w:rsidP="00D8026F">
      <w:pPr>
        <w:jc w:val="center"/>
        <w:rPr>
          <w:rFonts w:ascii="Times New Roman" w:hAnsi="Times New Roman" w:cs="Times New Roman"/>
          <w:sz w:val="24"/>
          <w:szCs w:val="24"/>
        </w:rPr>
      </w:pPr>
      <w:r w:rsidRPr="001817A3">
        <w:rPr>
          <w:rFonts w:ascii="Times New Roman" w:hAnsi="Times New Roman" w:cs="Times New Roman"/>
          <w:b/>
          <w:bCs/>
          <w:sz w:val="24"/>
          <w:szCs w:val="24"/>
        </w:rPr>
        <w:t>INTELEKTINĖ NUOSAVYBĖ</w:t>
      </w:r>
    </w:p>
    <w:p w14:paraId="39C2DA7B" w14:textId="77777777" w:rsidR="00D8026F" w:rsidRPr="001817A3" w:rsidRDefault="00D8026F" w:rsidP="00D8026F">
      <w:pPr>
        <w:rPr>
          <w:rFonts w:ascii="Times New Roman" w:hAnsi="Times New Roman" w:cs="Times New Roman"/>
          <w:sz w:val="24"/>
          <w:szCs w:val="24"/>
        </w:rPr>
      </w:pPr>
    </w:p>
    <w:p w14:paraId="034460FA" w14:textId="7E0DD432" w:rsidR="00D8026F" w:rsidRPr="001817A3" w:rsidRDefault="00D8026F" w:rsidP="00F467FA">
      <w:pPr>
        <w:ind w:firstLine="1247"/>
        <w:rPr>
          <w:rFonts w:ascii="Times New Roman" w:hAnsi="Times New Roman" w:cs="Times New Roman"/>
          <w:sz w:val="24"/>
          <w:szCs w:val="24"/>
        </w:rPr>
      </w:pPr>
      <w:r w:rsidRPr="001817A3">
        <w:rPr>
          <w:rFonts w:ascii="Times New Roman" w:hAnsi="Times New Roman" w:cs="Times New Roman"/>
          <w:sz w:val="24"/>
          <w:szCs w:val="24"/>
        </w:rPr>
        <w:t>1</w:t>
      </w:r>
      <w:r w:rsidR="00963053" w:rsidRPr="001817A3">
        <w:rPr>
          <w:rFonts w:ascii="Times New Roman" w:hAnsi="Times New Roman" w:cs="Times New Roman"/>
          <w:sz w:val="24"/>
          <w:szCs w:val="24"/>
        </w:rPr>
        <w:t>2</w:t>
      </w:r>
      <w:r w:rsidRPr="001817A3">
        <w:rPr>
          <w:rFonts w:ascii="Times New Roman" w:hAnsi="Times New Roman" w:cs="Times New Roman"/>
          <w:sz w:val="24"/>
          <w:szCs w:val="24"/>
        </w:rPr>
        <w:t>.1. Visi rezultatai ir su jais susijusios teisės, įgytos vykdant Sutartį, įskaitant intelektinės nuosavybės teises, išskyrus asmenines neturtines teises į intelektinės veiklos rezultatus, yra Pirkėjo nuosavybė, pereinanti Pirkėjui nuo Prekių</w:t>
      </w:r>
      <w:r w:rsidR="005A2971" w:rsidRPr="001817A3">
        <w:rPr>
          <w:rFonts w:ascii="Times New Roman" w:hAnsi="Times New Roman" w:cs="Times New Roman"/>
          <w:sz w:val="24"/>
          <w:szCs w:val="24"/>
        </w:rPr>
        <w:t xml:space="preserve"> ir su Prekėmis susijusių paslaugų</w:t>
      </w:r>
      <w:r w:rsidRPr="001817A3">
        <w:rPr>
          <w:rFonts w:ascii="Times New Roman" w:hAnsi="Times New Roman" w:cs="Times New Roman"/>
          <w:sz w:val="24"/>
          <w:szCs w:val="24"/>
        </w:rPr>
        <w:t xml:space="preserve"> perdavimo–priėmimo momento be jokių apribojimų, kurią Pirkėjas gali naudoti, publikuoti, perleisti ar perduoti be atskiro Tiekėjo sutikimo tretiesiems asmenims, jei </w:t>
      </w:r>
      <w:r w:rsidR="005A2971" w:rsidRPr="001817A3">
        <w:rPr>
          <w:rFonts w:ascii="Times New Roman" w:hAnsi="Times New Roman" w:cs="Times New Roman"/>
          <w:sz w:val="24"/>
          <w:szCs w:val="24"/>
        </w:rPr>
        <w:t>Sutartyje</w:t>
      </w:r>
      <w:r w:rsidRPr="001817A3">
        <w:rPr>
          <w:rFonts w:ascii="Times New Roman" w:hAnsi="Times New Roman" w:cs="Times New Roman"/>
          <w:sz w:val="24"/>
          <w:szCs w:val="24"/>
        </w:rPr>
        <w:t xml:space="preserve"> nenumatyta kitaip ar intelektinės nuosavybės teisės negali būti perduodamos nuosavybės teise dėl Prekių pobūdžio ar (ir) Prekių gamintojo išimtinių teisių, patentų ir kt. </w:t>
      </w:r>
    </w:p>
    <w:p w14:paraId="71490473" w14:textId="57103CED" w:rsidR="00D8026F" w:rsidRPr="001817A3" w:rsidRDefault="00D8026F" w:rsidP="00F467FA">
      <w:pPr>
        <w:ind w:firstLine="1247"/>
        <w:rPr>
          <w:rFonts w:ascii="Times New Roman" w:hAnsi="Times New Roman" w:cs="Times New Roman"/>
          <w:sz w:val="24"/>
          <w:szCs w:val="24"/>
        </w:rPr>
      </w:pPr>
      <w:bookmarkStart w:id="5" w:name="part_1b9b76efd8d0445c9c56bb24ebd7d34f"/>
      <w:bookmarkEnd w:id="5"/>
      <w:r w:rsidRPr="001817A3">
        <w:rPr>
          <w:rFonts w:ascii="Times New Roman" w:hAnsi="Times New Roman" w:cs="Times New Roman"/>
          <w:sz w:val="24"/>
          <w:szCs w:val="24"/>
        </w:rPr>
        <w:t>1</w:t>
      </w:r>
      <w:r w:rsidR="00963053" w:rsidRPr="001817A3">
        <w:rPr>
          <w:rFonts w:ascii="Times New Roman" w:hAnsi="Times New Roman" w:cs="Times New Roman"/>
          <w:sz w:val="24"/>
          <w:szCs w:val="24"/>
        </w:rPr>
        <w:t>2</w:t>
      </w:r>
      <w:r w:rsidRPr="001817A3">
        <w:rPr>
          <w:rFonts w:ascii="Times New Roman" w:hAnsi="Times New Roman" w:cs="Times New Roman"/>
          <w:sz w:val="24"/>
          <w:szCs w:val="24"/>
        </w:rPr>
        <w:t>.2.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3CA160" w14:textId="468D22FF" w:rsidR="00D8026F" w:rsidRPr="001817A3" w:rsidRDefault="00D8026F" w:rsidP="00F467FA">
      <w:pPr>
        <w:ind w:firstLine="1247"/>
        <w:rPr>
          <w:rFonts w:ascii="Times New Roman" w:hAnsi="Times New Roman" w:cs="Times New Roman"/>
          <w:sz w:val="24"/>
          <w:szCs w:val="24"/>
        </w:rPr>
      </w:pPr>
      <w:bookmarkStart w:id="6" w:name="part_f3ec9bddd3814a4b91c0aa9e9bab8c5a"/>
      <w:bookmarkEnd w:id="6"/>
      <w:r w:rsidRPr="001817A3">
        <w:rPr>
          <w:rFonts w:ascii="Times New Roman" w:hAnsi="Times New Roman" w:cs="Times New Roman"/>
          <w:sz w:val="24"/>
          <w:szCs w:val="24"/>
        </w:rPr>
        <w:t>1</w:t>
      </w:r>
      <w:r w:rsidR="00963053" w:rsidRPr="001817A3">
        <w:rPr>
          <w:rFonts w:ascii="Times New Roman" w:hAnsi="Times New Roman" w:cs="Times New Roman"/>
          <w:sz w:val="24"/>
          <w:szCs w:val="24"/>
        </w:rPr>
        <w:t>2</w:t>
      </w:r>
      <w:r w:rsidRPr="001817A3">
        <w:rPr>
          <w:rFonts w:ascii="Times New Roman" w:hAnsi="Times New Roman" w:cs="Times New Roman"/>
          <w:sz w:val="24"/>
          <w:szCs w:val="24"/>
        </w:rPr>
        <w:t>.3.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A9634C0" w14:textId="77777777" w:rsidR="00F467FA" w:rsidRPr="001817A3" w:rsidRDefault="00F467FA" w:rsidP="00F467FA">
      <w:pPr>
        <w:tabs>
          <w:tab w:val="left" w:pos="567"/>
        </w:tabs>
        <w:textAlignment w:val="baseline"/>
        <w:rPr>
          <w:rFonts w:ascii="Times New Roman" w:hAnsi="Times New Roman"/>
          <w:sz w:val="24"/>
          <w:szCs w:val="24"/>
        </w:rPr>
      </w:pPr>
    </w:p>
    <w:p w14:paraId="63EE7CCF" w14:textId="2F846921" w:rsidR="00262E9B" w:rsidRPr="001817A3" w:rsidRDefault="00262E9B" w:rsidP="00262E9B">
      <w:pPr>
        <w:jc w:val="center"/>
        <w:rPr>
          <w:rFonts w:ascii="Times New Roman" w:eastAsia="Calibri" w:hAnsi="Times New Roman" w:cs="Times New Roman"/>
          <w:b/>
          <w:bCs/>
          <w:kern w:val="0"/>
          <w:sz w:val="24"/>
          <w:szCs w:val="24"/>
          <w:lang w:eastAsia="lt-LT"/>
          <w14:ligatures w14:val="none"/>
        </w:rPr>
      </w:pPr>
      <w:r w:rsidRPr="001817A3">
        <w:rPr>
          <w:rFonts w:ascii="Times New Roman" w:eastAsia="Calibri" w:hAnsi="Times New Roman" w:cs="Times New Roman"/>
          <w:b/>
          <w:bCs/>
          <w:kern w:val="0"/>
          <w:sz w:val="24"/>
          <w:szCs w:val="24"/>
          <w:lang w:eastAsia="lt-LT"/>
          <w14:ligatures w14:val="none"/>
        </w:rPr>
        <w:t>XI</w:t>
      </w:r>
      <w:r w:rsidR="00963053" w:rsidRPr="001817A3">
        <w:rPr>
          <w:rFonts w:ascii="Times New Roman" w:eastAsia="Calibri" w:hAnsi="Times New Roman" w:cs="Times New Roman"/>
          <w:b/>
          <w:bCs/>
          <w:kern w:val="0"/>
          <w:sz w:val="24"/>
          <w:szCs w:val="24"/>
          <w:lang w:eastAsia="lt-LT"/>
          <w14:ligatures w14:val="none"/>
        </w:rPr>
        <w:t>I</w:t>
      </w:r>
      <w:r w:rsidRPr="001817A3">
        <w:rPr>
          <w:rFonts w:ascii="Times New Roman" w:eastAsia="Calibri" w:hAnsi="Times New Roman" w:cs="Times New Roman"/>
          <w:b/>
          <w:bCs/>
          <w:kern w:val="0"/>
          <w:sz w:val="24"/>
          <w:szCs w:val="24"/>
          <w:lang w:eastAsia="lt-LT"/>
          <w14:ligatures w14:val="none"/>
        </w:rPr>
        <w:t>I SKYRIUS</w:t>
      </w:r>
    </w:p>
    <w:p w14:paraId="7C1ABDDF" w14:textId="6431C20E" w:rsidR="00262E9B" w:rsidRPr="001817A3" w:rsidRDefault="00262E9B" w:rsidP="00262E9B">
      <w:pPr>
        <w:jc w:val="center"/>
        <w:rPr>
          <w:rFonts w:ascii="Times New Roman" w:eastAsia="Calibri" w:hAnsi="Times New Roman" w:cs="Times New Roman"/>
          <w:b/>
          <w:bCs/>
          <w:kern w:val="0"/>
          <w:sz w:val="24"/>
          <w:szCs w:val="24"/>
          <w:lang w:eastAsia="lt-LT"/>
          <w14:ligatures w14:val="none"/>
        </w:rPr>
      </w:pPr>
      <w:r w:rsidRPr="001817A3">
        <w:rPr>
          <w:rFonts w:ascii="Times New Roman" w:eastAsia="Calibri" w:hAnsi="Times New Roman" w:cs="Times New Roman"/>
          <w:b/>
          <w:bCs/>
          <w:kern w:val="0"/>
          <w:sz w:val="24"/>
          <w:szCs w:val="24"/>
          <w:lang w:eastAsia="lt-LT"/>
          <w14:ligatures w14:val="none"/>
        </w:rPr>
        <w:t xml:space="preserve"> GINČŲ SPRENDIMAS</w:t>
      </w:r>
    </w:p>
    <w:p w14:paraId="28F31A23" w14:textId="77777777" w:rsidR="00262E9B" w:rsidRPr="001817A3" w:rsidRDefault="00262E9B" w:rsidP="00262E9B">
      <w:pPr>
        <w:tabs>
          <w:tab w:val="left" w:pos="360"/>
        </w:tabs>
        <w:jc w:val="left"/>
        <w:rPr>
          <w:rFonts w:ascii="Times New Roman" w:eastAsia="Times New Roman" w:hAnsi="Times New Roman" w:cs="Times New Roman"/>
          <w:b/>
          <w:bCs/>
          <w:kern w:val="0"/>
          <w:sz w:val="24"/>
          <w:szCs w:val="24"/>
          <w14:ligatures w14:val="none"/>
        </w:rPr>
      </w:pPr>
    </w:p>
    <w:p w14:paraId="113E6997" w14:textId="77777777" w:rsidR="00262E9B" w:rsidRPr="001817A3" w:rsidRDefault="00262E9B" w:rsidP="00262E9B">
      <w:pPr>
        <w:ind w:firstLine="1276"/>
        <w:rPr>
          <w:rFonts w:ascii="Times New Roman" w:eastAsia="Calibri" w:hAnsi="Times New Roman" w:cs="Times New Roman"/>
          <w:kern w:val="0"/>
          <w:sz w:val="24"/>
          <w:szCs w:val="24"/>
          <w:lang w:eastAsia="lt-LT"/>
          <w14:ligatures w14:val="none"/>
        </w:rPr>
      </w:pPr>
      <w:r w:rsidRPr="001817A3">
        <w:rPr>
          <w:rFonts w:ascii="Times New Roman" w:eastAsia="Calibri" w:hAnsi="Times New Roman" w:cs="Times New Roman"/>
          <w:kern w:val="0"/>
          <w:sz w:val="24"/>
          <w:szCs w:val="24"/>
          <w:lang w:eastAsia="lt-LT"/>
          <w14:ligatures w14:val="none"/>
        </w:rPr>
        <w:t>13.1. Šalių teisės ir pareigos aiškinamos pagal šios Sutarties nuostatas bei Lietuvos Respublikos teisės aktus.</w:t>
      </w:r>
    </w:p>
    <w:p w14:paraId="2265742A" w14:textId="77777777" w:rsidR="00262E9B" w:rsidRPr="001817A3" w:rsidRDefault="00262E9B" w:rsidP="00262E9B">
      <w:pPr>
        <w:ind w:firstLine="1276"/>
        <w:rPr>
          <w:rFonts w:ascii="Times New Roman" w:eastAsia="Calibri" w:hAnsi="Times New Roman" w:cs="Times New Roman"/>
          <w:kern w:val="0"/>
          <w:sz w:val="24"/>
          <w:szCs w:val="24"/>
          <w14:ligatures w14:val="none"/>
        </w:rPr>
      </w:pPr>
      <w:r w:rsidRPr="001817A3">
        <w:rPr>
          <w:rFonts w:ascii="Times New Roman" w:eastAsia="Calibri" w:hAnsi="Times New Roman" w:cs="Times New Roman"/>
          <w:kern w:val="0"/>
          <w:sz w:val="24"/>
          <w:szCs w:val="24"/>
          <w:lang w:eastAsia="lt-LT"/>
          <w14:ligatures w14:val="none"/>
        </w:rPr>
        <w:t xml:space="preserve">13.2. </w:t>
      </w:r>
      <w:r w:rsidRPr="001817A3">
        <w:rPr>
          <w:rFonts w:ascii="Times New Roman" w:eastAsia="Calibri" w:hAnsi="Times New Roman" w:cs="Times New Roman"/>
          <w:kern w:val="0"/>
          <w:sz w:val="24"/>
          <w:szCs w:val="24"/>
          <w14:ligatures w14:val="none"/>
        </w:rPr>
        <w:t>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6D20F169" w14:textId="77777777" w:rsidR="00262E9B" w:rsidRPr="001817A3" w:rsidRDefault="00262E9B" w:rsidP="00262E9B">
      <w:pPr>
        <w:rPr>
          <w:rFonts w:ascii="Times New Roman" w:eastAsia="Calibri" w:hAnsi="Times New Roman" w:cs="Times New Roman"/>
          <w:kern w:val="0"/>
          <w:sz w:val="24"/>
          <w:szCs w:val="24"/>
          <w14:ligatures w14:val="none"/>
        </w:rPr>
      </w:pPr>
    </w:p>
    <w:p w14:paraId="6FB1C157" w14:textId="723CCCC7" w:rsidR="00262E9B" w:rsidRPr="001817A3" w:rsidRDefault="00262E9B" w:rsidP="00262E9B">
      <w:pPr>
        <w:pStyle w:val="Betarp"/>
        <w:jc w:val="center"/>
        <w:rPr>
          <w:b/>
          <w:bCs/>
          <w:noProof/>
        </w:rPr>
      </w:pPr>
      <w:r w:rsidRPr="001817A3">
        <w:rPr>
          <w:b/>
          <w:bCs/>
          <w:noProof/>
        </w:rPr>
        <w:t>XI</w:t>
      </w:r>
      <w:r w:rsidR="008120F8">
        <w:rPr>
          <w:b/>
          <w:bCs/>
          <w:noProof/>
        </w:rPr>
        <w:t>V</w:t>
      </w:r>
      <w:r w:rsidRPr="001817A3">
        <w:rPr>
          <w:b/>
          <w:bCs/>
          <w:noProof/>
        </w:rPr>
        <w:t xml:space="preserve"> SKYRIUS</w:t>
      </w:r>
    </w:p>
    <w:p w14:paraId="4D8E0021" w14:textId="4AF337D5" w:rsidR="00262E9B" w:rsidRPr="001817A3" w:rsidRDefault="00262E9B" w:rsidP="00262E9B">
      <w:pPr>
        <w:pStyle w:val="Betarp"/>
        <w:jc w:val="center"/>
        <w:rPr>
          <w:b/>
          <w:bCs/>
          <w:noProof/>
        </w:rPr>
      </w:pPr>
      <w:r w:rsidRPr="001817A3">
        <w:rPr>
          <w:b/>
          <w:bCs/>
          <w:noProof/>
        </w:rPr>
        <w:t xml:space="preserve"> SUSIRAŠINĖJIMAS</w:t>
      </w:r>
    </w:p>
    <w:p w14:paraId="5BA7D066" w14:textId="77777777" w:rsidR="00262E9B" w:rsidRPr="001817A3" w:rsidRDefault="00262E9B" w:rsidP="00262E9B">
      <w:pPr>
        <w:pStyle w:val="Betarp"/>
        <w:jc w:val="both"/>
      </w:pPr>
    </w:p>
    <w:p w14:paraId="4FF2ADCC" w14:textId="77777777" w:rsidR="00262E9B" w:rsidRPr="001817A3" w:rsidRDefault="00262E9B" w:rsidP="00262E9B">
      <w:pPr>
        <w:pStyle w:val="Betarp"/>
        <w:ind w:firstLine="1247"/>
        <w:jc w:val="both"/>
        <w:rPr>
          <w:rFonts w:eastAsia="Times New Roman"/>
        </w:rPr>
      </w:pPr>
      <w:r w:rsidRPr="001817A3">
        <w:t xml:space="preserve">14.1. </w:t>
      </w:r>
      <w:r w:rsidRPr="001817A3">
        <w:rPr>
          <w:noProof/>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w:t>
      </w:r>
      <w:r w:rsidRPr="001817A3">
        <w:rPr>
          <w:noProof/>
        </w:rPr>
        <w:lastRenderedPageBreak/>
        <w:t>registruotu paštu, elektroniniu paštu (patvirtinant gavimą) toliau nurodytais adresais, kitais adresais, kuriuos nurodė viena Šalis, pateikdama pranešimą</w:t>
      </w:r>
      <w:r w:rsidRPr="001817A3">
        <w:rPr>
          <w:rFonts w:eastAsia="Times New Roma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544"/>
        <w:gridCol w:w="3543"/>
      </w:tblGrid>
      <w:tr w:rsidR="00262E9B" w:rsidRPr="001817A3" w14:paraId="0FD94991" w14:textId="77777777" w:rsidTr="00A66690">
        <w:trPr>
          <w:trHeight w:val="327"/>
        </w:trPr>
        <w:tc>
          <w:tcPr>
            <w:tcW w:w="2547" w:type="dxa"/>
            <w:tcBorders>
              <w:top w:val="single" w:sz="4" w:space="0" w:color="auto"/>
              <w:left w:val="single" w:sz="4" w:space="0" w:color="auto"/>
              <w:bottom w:val="single" w:sz="4" w:space="0" w:color="auto"/>
              <w:right w:val="single" w:sz="4" w:space="0" w:color="auto"/>
            </w:tcBorders>
          </w:tcPr>
          <w:p w14:paraId="2C0255A9" w14:textId="77777777" w:rsidR="00262E9B" w:rsidRPr="001817A3" w:rsidRDefault="00262E9B" w:rsidP="00A66690">
            <w:pPr>
              <w:pStyle w:val="Betarp"/>
              <w:jc w:val="center"/>
              <w:rPr>
                <w:kern w:val="2"/>
                <w14:ligatures w14:val="standardContextual"/>
              </w:rPr>
            </w:pPr>
          </w:p>
        </w:tc>
        <w:tc>
          <w:tcPr>
            <w:tcW w:w="3544" w:type="dxa"/>
            <w:tcBorders>
              <w:top w:val="single" w:sz="4" w:space="0" w:color="auto"/>
              <w:left w:val="single" w:sz="4" w:space="0" w:color="auto"/>
              <w:bottom w:val="single" w:sz="4" w:space="0" w:color="auto"/>
              <w:right w:val="single" w:sz="4" w:space="0" w:color="auto"/>
            </w:tcBorders>
            <w:hideMark/>
          </w:tcPr>
          <w:p w14:paraId="709CF31B" w14:textId="7937E9F8" w:rsidR="00262E9B" w:rsidRPr="001817A3" w:rsidRDefault="007B6D6D" w:rsidP="00A66690">
            <w:pPr>
              <w:pStyle w:val="Betarp"/>
              <w:jc w:val="center"/>
              <w:rPr>
                <w:b/>
                <w:bCs/>
                <w:kern w:val="2"/>
                <w14:ligatures w14:val="standardContextual"/>
              </w:rPr>
            </w:pPr>
            <w:r w:rsidRPr="001817A3">
              <w:rPr>
                <w:rFonts w:eastAsia="Times New Roman"/>
                <w:b/>
                <w:bCs/>
                <w:szCs w:val="24"/>
              </w:rPr>
              <w:t>Pirkėjo</w:t>
            </w:r>
            <w:r w:rsidR="00262E9B" w:rsidRPr="001817A3">
              <w:rPr>
                <w:rFonts w:eastAsia="Times New Roman"/>
                <w:b/>
                <w:bCs/>
                <w:szCs w:val="24"/>
              </w:rPr>
              <w:t xml:space="preserve"> atstovas</w:t>
            </w:r>
          </w:p>
        </w:tc>
        <w:tc>
          <w:tcPr>
            <w:tcW w:w="3543" w:type="dxa"/>
            <w:tcBorders>
              <w:top w:val="single" w:sz="4" w:space="0" w:color="auto"/>
              <w:left w:val="single" w:sz="4" w:space="0" w:color="auto"/>
              <w:bottom w:val="single" w:sz="4" w:space="0" w:color="auto"/>
              <w:right w:val="single" w:sz="4" w:space="0" w:color="auto"/>
            </w:tcBorders>
            <w:hideMark/>
          </w:tcPr>
          <w:p w14:paraId="50275449" w14:textId="3CB539D9" w:rsidR="00262E9B" w:rsidRPr="001817A3" w:rsidRDefault="007B6D6D" w:rsidP="00A66690">
            <w:pPr>
              <w:pStyle w:val="Betarp"/>
              <w:jc w:val="center"/>
              <w:rPr>
                <w:b/>
                <w:bCs/>
                <w:kern w:val="2"/>
                <w14:ligatures w14:val="standardContextual"/>
              </w:rPr>
            </w:pPr>
            <w:r w:rsidRPr="001817A3">
              <w:rPr>
                <w:b/>
                <w:bCs/>
                <w:kern w:val="2"/>
                <w14:ligatures w14:val="standardContextual"/>
              </w:rPr>
              <w:t>Tiekėjo</w:t>
            </w:r>
            <w:r w:rsidR="00262E9B" w:rsidRPr="001817A3">
              <w:rPr>
                <w:b/>
                <w:bCs/>
                <w:kern w:val="2"/>
                <w14:ligatures w14:val="standardContextual"/>
              </w:rPr>
              <w:t xml:space="preserve"> atstovas</w:t>
            </w:r>
          </w:p>
        </w:tc>
      </w:tr>
      <w:tr w:rsidR="00262E9B" w:rsidRPr="001817A3" w14:paraId="708E7430" w14:textId="77777777" w:rsidTr="00A66690">
        <w:tc>
          <w:tcPr>
            <w:tcW w:w="2547" w:type="dxa"/>
            <w:tcBorders>
              <w:top w:val="single" w:sz="4" w:space="0" w:color="auto"/>
              <w:left w:val="single" w:sz="4" w:space="0" w:color="auto"/>
              <w:bottom w:val="single" w:sz="4" w:space="0" w:color="auto"/>
              <w:right w:val="single" w:sz="4" w:space="0" w:color="auto"/>
            </w:tcBorders>
            <w:hideMark/>
          </w:tcPr>
          <w:p w14:paraId="1DE7F95F" w14:textId="77777777" w:rsidR="00262E9B" w:rsidRPr="001817A3" w:rsidRDefault="00262E9B" w:rsidP="00A66690">
            <w:pPr>
              <w:pStyle w:val="Betarp"/>
              <w:jc w:val="both"/>
              <w:rPr>
                <w:kern w:val="2"/>
                <w14:ligatures w14:val="standardContextual"/>
              </w:rPr>
            </w:pPr>
            <w:r w:rsidRPr="001817A3">
              <w:rPr>
                <w:kern w:val="2"/>
                <w14:ligatures w14:val="standardContextual"/>
              </w:rPr>
              <w:t>Vardas, pavardė</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56861B" w14:textId="77777777" w:rsidR="00262E9B" w:rsidRPr="001817A3" w:rsidRDefault="00262E9B" w:rsidP="00A66690">
            <w:pPr>
              <w:pStyle w:val="Betarp"/>
              <w:jc w:val="both"/>
              <w:rPr>
                <w:kern w:val="2"/>
                <w14:ligatures w14:val="standardContextual"/>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7D63966B" w14:textId="77777777" w:rsidR="00262E9B" w:rsidRPr="001817A3" w:rsidRDefault="00262E9B" w:rsidP="00A66690">
            <w:pPr>
              <w:pStyle w:val="Betarp"/>
              <w:jc w:val="both"/>
              <w:rPr>
                <w:kern w:val="2"/>
                <w:szCs w:val="24"/>
                <w14:ligatures w14:val="standardContextual"/>
              </w:rPr>
            </w:pPr>
          </w:p>
        </w:tc>
      </w:tr>
      <w:tr w:rsidR="00262E9B" w:rsidRPr="001817A3" w14:paraId="7C27F350" w14:textId="77777777" w:rsidTr="00A66690">
        <w:tc>
          <w:tcPr>
            <w:tcW w:w="2547" w:type="dxa"/>
            <w:tcBorders>
              <w:top w:val="single" w:sz="4" w:space="0" w:color="auto"/>
              <w:left w:val="single" w:sz="4" w:space="0" w:color="auto"/>
              <w:bottom w:val="single" w:sz="4" w:space="0" w:color="auto"/>
              <w:right w:val="single" w:sz="4" w:space="0" w:color="auto"/>
            </w:tcBorders>
            <w:hideMark/>
          </w:tcPr>
          <w:p w14:paraId="240C563E" w14:textId="77777777" w:rsidR="00262E9B" w:rsidRPr="001817A3" w:rsidRDefault="00262E9B" w:rsidP="00A66690">
            <w:pPr>
              <w:pStyle w:val="Betarp"/>
              <w:jc w:val="both"/>
              <w:rPr>
                <w:kern w:val="2"/>
                <w14:ligatures w14:val="standardContextual"/>
              </w:rPr>
            </w:pPr>
            <w:r w:rsidRPr="001817A3">
              <w:rPr>
                <w:kern w:val="2"/>
                <w14:ligatures w14:val="standardContextual"/>
              </w:rPr>
              <w:t>Adresas</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855454B" w14:textId="77777777" w:rsidR="00262E9B" w:rsidRPr="001817A3" w:rsidRDefault="00262E9B" w:rsidP="00A66690">
            <w:pPr>
              <w:pStyle w:val="Betarp"/>
              <w:jc w:val="both"/>
              <w:rPr>
                <w:kern w:val="2"/>
                <w14:ligatures w14:val="standardContextual"/>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4A500DA3" w14:textId="77777777" w:rsidR="00262E9B" w:rsidRPr="001817A3" w:rsidRDefault="00262E9B" w:rsidP="00A66690">
            <w:pPr>
              <w:pStyle w:val="Betarp"/>
              <w:jc w:val="both"/>
              <w:rPr>
                <w:kern w:val="2"/>
                <w:szCs w:val="24"/>
                <w14:ligatures w14:val="standardContextual"/>
              </w:rPr>
            </w:pPr>
          </w:p>
        </w:tc>
      </w:tr>
      <w:tr w:rsidR="00262E9B" w:rsidRPr="001817A3" w14:paraId="06F2F78D" w14:textId="77777777" w:rsidTr="00A66690">
        <w:tc>
          <w:tcPr>
            <w:tcW w:w="2547" w:type="dxa"/>
            <w:tcBorders>
              <w:top w:val="single" w:sz="4" w:space="0" w:color="auto"/>
              <w:left w:val="single" w:sz="4" w:space="0" w:color="auto"/>
              <w:bottom w:val="single" w:sz="4" w:space="0" w:color="auto"/>
              <w:right w:val="single" w:sz="4" w:space="0" w:color="auto"/>
            </w:tcBorders>
            <w:hideMark/>
          </w:tcPr>
          <w:p w14:paraId="23AE40BF" w14:textId="77777777" w:rsidR="00262E9B" w:rsidRPr="001817A3" w:rsidRDefault="00262E9B" w:rsidP="00A66690">
            <w:pPr>
              <w:pStyle w:val="Betarp"/>
              <w:jc w:val="both"/>
              <w:rPr>
                <w:kern w:val="2"/>
                <w14:ligatures w14:val="standardContextual"/>
              </w:rPr>
            </w:pPr>
            <w:r w:rsidRPr="001817A3">
              <w:rPr>
                <w:kern w:val="2"/>
                <w14:ligatures w14:val="standardContextual"/>
              </w:rPr>
              <w:t>Telefonas</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EF69C73" w14:textId="77777777" w:rsidR="00262E9B" w:rsidRPr="001817A3" w:rsidRDefault="00262E9B" w:rsidP="00A66690">
            <w:pPr>
              <w:pStyle w:val="Betarp"/>
              <w:jc w:val="both"/>
              <w:rPr>
                <w:kern w:val="2"/>
                <w14:ligatures w14:val="standardContextual"/>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05DCE968" w14:textId="77777777" w:rsidR="00262E9B" w:rsidRPr="001817A3" w:rsidRDefault="00262E9B" w:rsidP="00A66690">
            <w:pPr>
              <w:pStyle w:val="Betarp"/>
              <w:jc w:val="both"/>
              <w:rPr>
                <w:kern w:val="2"/>
                <w:szCs w:val="24"/>
                <w14:ligatures w14:val="standardContextual"/>
              </w:rPr>
            </w:pPr>
          </w:p>
        </w:tc>
      </w:tr>
      <w:tr w:rsidR="00262E9B" w:rsidRPr="001817A3" w14:paraId="59ADB256" w14:textId="77777777" w:rsidTr="00A66690">
        <w:tc>
          <w:tcPr>
            <w:tcW w:w="2547" w:type="dxa"/>
            <w:tcBorders>
              <w:top w:val="single" w:sz="4" w:space="0" w:color="auto"/>
              <w:left w:val="single" w:sz="4" w:space="0" w:color="auto"/>
              <w:bottom w:val="single" w:sz="4" w:space="0" w:color="auto"/>
              <w:right w:val="single" w:sz="4" w:space="0" w:color="auto"/>
            </w:tcBorders>
            <w:hideMark/>
          </w:tcPr>
          <w:p w14:paraId="320F9B9D" w14:textId="77777777" w:rsidR="00262E9B" w:rsidRPr="001817A3" w:rsidRDefault="00262E9B" w:rsidP="00A66690">
            <w:pPr>
              <w:pStyle w:val="Betarp"/>
              <w:jc w:val="both"/>
              <w:rPr>
                <w:kern w:val="2"/>
                <w14:ligatures w14:val="standardContextual"/>
              </w:rPr>
            </w:pPr>
            <w:r w:rsidRPr="001817A3">
              <w:rPr>
                <w:kern w:val="2"/>
                <w14:ligatures w14:val="standardContextual"/>
              </w:rPr>
              <w:t>El. paštas</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BD1A324" w14:textId="77777777" w:rsidR="00262E9B" w:rsidRPr="001817A3" w:rsidRDefault="00262E9B" w:rsidP="00A66690">
            <w:pPr>
              <w:pStyle w:val="Betarp"/>
              <w:jc w:val="both"/>
              <w:rPr>
                <w:kern w:val="2"/>
                <w:u w:val="single"/>
                <w14:ligatures w14:val="standardContextual"/>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546C4C08" w14:textId="77777777" w:rsidR="00262E9B" w:rsidRPr="001817A3" w:rsidRDefault="00262E9B" w:rsidP="00A66690">
            <w:pPr>
              <w:pStyle w:val="Betarp"/>
              <w:jc w:val="both"/>
              <w:rPr>
                <w:kern w:val="2"/>
                <w14:ligatures w14:val="standardContextual"/>
              </w:rPr>
            </w:pPr>
          </w:p>
        </w:tc>
      </w:tr>
    </w:tbl>
    <w:p w14:paraId="779F6880" w14:textId="77777777" w:rsidR="00262E9B" w:rsidRPr="001817A3" w:rsidRDefault="00262E9B" w:rsidP="00262E9B">
      <w:pPr>
        <w:pStyle w:val="Betarp"/>
        <w:ind w:firstLine="1247"/>
        <w:jc w:val="both"/>
        <w:rPr>
          <w:rFonts w:eastAsia="Times New Roman"/>
        </w:rPr>
      </w:pPr>
      <w:r w:rsidRPr="001817A3">
        <w:rPr>
          <w:rFonts w:eastAsia="Times New Roman"/>
        </w:rPr>
        <w:t>14.2. Jei pasikeičia Šalies adresas ir/ar kiti duomenys, tokia Šalis turi raštu informuoti kitą Šalį pranešdama ne vėliau</w:t>
      </w:r>
      <w:r w:rsidRPr="001817A3">
        <w:t xml:space="preserve"> kaip per 3 (tris) dienas nuo minėto pasikeitimo dienos, raštu. Kol apie pasikeitusį adresą nustatyta tvarka nebuvo pranešta, ankstesniu adresu pristatyti laiškai/pranešimai yra laikomi gautais.</w:t>
      </w:r>
      <w:r w:rsidRPr="001817A3">
        <w:rPr>
          <w:rFonts w:eastAsia="Times New Roman"/>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54B4632" w14:textId="77777777" w:rsidR="00CD6344" w:rsidRPr="001817A3" w:rsidRDefault="00CD6344" w:rsidP="00E53742">
      <w:pPr>
        <w:pStyle w:val="Betarp"/>
        <w:rPr>
          <w:b/>
          <w:bCs/>
          <w:lang w:eastAsia="ar-SA"/>
        </w:rPr>
      </w:pPr>
    </w:p>
    <w:p w14:paraId="560F24E5" w14:textId="7735C81F" w:rsidR="00CD6344" w:rsidRPr="001817A3" w:rsidRDefault="00CD6344" w:rsidP="00CD6344">
      <w:pPr>
        <w:pStyle w:val="Betarp"/>
        <w:jc w:val="center"/>
        <w:rPr>
          <w:b/>
          <w:bCs/>
          <w:lang w:eastAsia="ar-SA"/>
        </w:rPr>
      </w:pPr>
      <w:r w:rsidRPr="001817A3">
        <w:rPr>
          <w:b/>
          <w:bCs/>
          <w:lang w:eastAsia="ar-SA"/>
        </w:rPr>
        <w:t>XV SKYRIUS</w:t>
      </w:r>
    </w:p>
    <w:p w14:paraId="3B2E793C" w14:textId="6DF7CA0C" w:rsidR="00CD6344" w:rsidRPr="001817A3" w:rsidRDefault="00CD6344" w:rsidP="00CD6344">
      <w:pPr>
        <w:pStyle w:val="Betarp"/>
        <w:jc w:val="center"/>
        <w:rPr>
          <w:b/>
          <w:bCs/>
          <w:lang w:eastAsia="ar-SA"/>
        </w:rPr>
      </w:pPr>
      <w:r w:rsidRPr="001817A3">
        <w:rPr>
          <w:b/>
          <w:bCs/>
          <w:lang w:eastAsia="ar-SA"/>
        </w:rPr>
        <w:t>BAIGIAMOSIOS NUOSTATOS</w:t>
      </w:r>
    </w:p>
    <w:p w14:paraId="00EDB87C" w14:textId="77777777" w:rsidR="00CD6344" w:rsidRPr="001817A3" w:rsidRDefault="00CD6344" w:rsidP="00CD6344">
      <w:pPr>
        <w:pStyle w:val="Betarp"/>
        <w:jc w:val="both"/>
        <w:rPr>
          <w:rFonts w:eastAsia="Times New Roman"/>
        </w:rPr>
      </w:pPr>
    </w:p>
    <w:p w14:paraId="3ACB1DAD" w14:textId="77777777" w:rsidR="00CD6344" w:rsidRPr="001817A3" w:rsidRDefault="00CD6344" w:rsidP="00CD6344">
      <w:pPr>
        <w:pStyle w:val="Betarp"/>
        <w:ind w:firstLine="1276"/>
        <w:jc w:val="both"/>
        <w:rPr>
          <w:lang w:eastAsia="ar-SA"/>
        </w:rPr>
      </w:pPr>
      <w:r w:rsidRPr="001817A3">
        <w:rPr>
          <w:lang w:eastAsia="ar-SA"/>
        </w:rPr>
        <w:t>15.1. Vykdydamos šią Sutartį Šalys vadovaujasi įstatymais, norminiais teisės aktais ir šios Sutarties sąlygomis.</w:t>
      </w:r>
    </w:p>
    <w:p w14:paraId="1D3E4B45" w14:textId="77777777" w:rsidR="00CD6344" w:rsidRPr="001817A3" w:rsidRDefault="00CD6344" w:rsidP="00CD6344">
      <w:pPr>
        <w:pStyle w:val="Betarp"/>
        <w:ind w:firstLine="1276"/>
        <w:jc w:val="both"/>
        <w:rPr>
          <w:lang w:eastAsia="ar-SA"/>
        </w:rPr>
      </w:pPr>
      <w:r w:rsidRPr="001817A3">
        <w:rPr>
          <w:lang w:eastAsia="ar-SA"/>
        </w:rPr>
        <w:t xml:space="preserve">15.2. </w:t>
      </w:r>
      <w:r w:rsidRPr="001817A3">
        <w:rPr>
          <w:szCs w:val="24"/>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Šalių atstovų, darbuotojų ar kitų fizinių asmenų, pasitelktų Sutarčiai vykdyti duomenų tvarkymo teisėtumas grindžiamas būtinybe įvykdyti Sutartį arba būtinybe pasinaudoti iš Sutarties kylančiomis teisėmis.</w:t>
      </w:r>
    </w:p>
    <w:p w14:paraId="79DA57B3" w14:textId="77777777" w:rsidR="00CD6344" w:rsidRPr="001817A3" w:rsidRDefault="00CD6344" w:rsidP="00CD6344">
      <w:pPr>
        <w:pStyle w:val="Betarp"/>
        <w:ind w:firstLine="1276"/>
        <w:jc w:val="both"/>
        <w:rPr>
          <w:lang w:eastAsia="ar-SA"/>
        </w:rPr>
      </w:pPr>
      <w:r w:rsidRPr="001817A3">
        <w:t>15.3. Šalys susitaria, kad Sutartis pasirašoma kvalifikuotais elektroniniais parašais. Kvalifikuotu elektroniniu parašu pasirašytas Sutarties egzempliorius turi originalaus dokumento galią.</w:t>
      </w:r>
    </w:p>
    <w:p w14:paraId="486372BA" w14:textId="77777777" w:rsidR="00CD6344" w:rsidRPr="001817A3" w:rsidRDefault="00CD6344" w:rsidP="00CD6344">
      <w:pPr>
        <w:pStyle w:val="Betarp"/>
        <w:ind w:firstLine="1276"/>
        <w:jc w:val="both"/>
      </w:pPr>
      <w:r w:rsidRPr="001817A3">
        <w:t xml:space="preserve">15.4. </w:t>
      </w:r>
      <w:r w:rsidRPr="001817A3">
        <w:rPr>
          <w:color w:val="000000"/>
        </w:rPr>
        <w:t xml:space="preserve">Šalys patvirtina, kad Sutartį perskaitė, suprato jos turinį ir pasekmes, priėmė ją kaip atitinkančią jų tikslus. </w:t>
      </w:r>
      <w:r w:rsidRPr="001817A3">
        <w:t>Bet kokie Sutarties pakeitimai ir papildymai galioja, tik jeigu yra sudaryti raštu ir Šalių pasirašyti. Visi šios Sutarties priedai yra neatskiriama jos dalis.</w:t>
      </w:r>
    </w:p>
    <w:p w14:paraId="5E13EB76" w14:textId="4B9FAC02" w:rsidR="00006D59" w:rsidRPr="001817A3" w:rsidRDefault="00006D59" w:rsidP="00CD6344">
      <w:pPr>
        <w:pStyle w:val="Betarp"/>
        <w:ind w:firstLine="1276"/>
        <w:jc w:val="both"/>
        <w:rPr>
          <w:lang w:eastAsia="ar-SA"/>
        </w:rPr>
      </w:pPr>
      <w:r w:rsidRPr="001817A3">
        <w:t xml:space="preserve">15.5. </w:t>
      </w:r>
      <w:r w:rsidRPr="001817A3">
        <w:rPr>
          <w:rFonts w:eastAsia="Times New Roman"/>
          <w:szCs w:val="24"/>
          <w:lang w:eastAsia="ar-SA"/>
        </w:rPr>
        <w:t>Sutarties Šalims yra žinoma, kad ši Sutartis yra vieša, išskyrus joje esančią konfidencialią informaciją. Konfidencialia informacija laikoma tik tokia informacija, kurios atskleidimas prieštarautų teisės aktams.</w:t>
      </w:r>
    </w:p>
    <w:p w14:paraId="2A35176C" w14:textId="12BE3687" w:rsidR="00CD6344" w:rsidRPr="001817A3" w:rsidRDefault="00CD6344" w:rsidP="00CD6344">
      <w:pPr>
        <w:pStyle w:val="Betarp"/>
        <w:ind w:firstLine="1276"/>
        <w:jc w:val="both"/>
        <w:rPr>
          <w:lang w:eastAsia="ar-SA"/>
        </w:rPr>
      </w:pPr>
      <w:r w:rsidRPr="001817A3">
        <w:rPr>
          <w:lang w:eastAsia="ar-SA"/>
        </w:rPr>
        <w:t>15.</w:t>
      </w:r>
      <w:r w:rsidR="002555B8">
        <w:rPr>
          <w:lang w:eastAsia="ar-SA"/>
        </w:rPr>
        <w:t>6</w:t>
      </w:r>
      <w:r w:rsidRPr="001817A3">
        <w:rPr>
          <w:lang w:eastAsia="ar-SA"/>
        </w:rPr>
        <w:t xml:space="preserve">. </w:t>
      </w:r>
      <w:r w:rsidR="007C4813" w:rsidRPr="001817A3">
        <w:rPr>
          <w:rFonts w:eastAsia="Times New Roman"/>
          <w:szCs w:val="24"/>
        </w:rPr>
        <w:t>Pirkėjo</w:t>
      </w:r>
      <w:r w:rsidRPr="001817A3">
        <w:rPr>
          <w:rFonts w:eastAsia="Times New Roman"/>
          <w:szCs w:val="24"/>
        </w:rPr>
        <w:t xml:space="preserve"> atstovas</w:t>
      </w:r>
      <w:r w:rsidRPr="001817A3">
        <w:rPr>
          <w:noProof/>
          <w:lang w:eastAsia="ar-SA"/>
        </w:rPr>
        <w:t>, atsakingas už Sutarties vykdymo proceso koordinavimą, org</w:t>
      </w:r>
      <w:r w:rsidR="00CD032D" w:rsidRPr="001817A3">
        <w:rPr>
          <w:noProof/>
          <w:lang w:eastAsia="ar-SA"/>
        </w:rPr>
        <w:t>a</w:t>
      </w:r>
      <w:r w:rsidRPr="001817A3">
        <w:rPr>
          <w:noProof/>
          <w:lang w:eastAsia="ar-SA"/>
        </w:rPr>
        <w:t xml:space="preserve">nizavimą ir kontrolę – </w:t>
      </w:r>
      <w:r w:rsidR="00F7465E" w:rsidRPr="001817A3">
        <w:rPr>
          <w:i/>
          <w:iCs/>
          <w:color w:val="4472C4" w:themeColor="accent1"/>
        </w:rPr>
        <w:t>(</w:t>
      </w:r>
      <w:r w:rsidR="00F7465E" w:rsidRPr="001817A3">
        <w:rPr>
          <w:i/>
          <w:iCs/>
          <w:color w:val="4472C4" w:themeColor="accent1"/>
          <w:kern w:val="2"/>
          <w:szCs w:val="24"/>
        </w:rPr>
        <w:t>nurodyti padalinį / skyrių, pareigas, vardą, pavardę, tel., el. paštą</w:t>
      </w:r>
      <w:r w:rsidR="00F7465E" w:rsidRPr="001817A3">
        <w:rPr>
          <w:rFonts w:eastAsia="Times New Roman"/>
          <w:i/>
          <w:iCs/>
          <w:color w:val="4472C4" w:themeColor="accent1"/>
          <w:szCs w:val="24"/>
          <w:lang w:eastAsia="ar-SA"/>
        </w:rPr>
        <w:t>)</w:t>
      </w:r>
      <w:r w:rsidRPr="001817A3">
        <w:rPr>
          <w:rFonts w:eastAsia="Times New Roman"/>
          <w:szCs w:val="24"/>
          <w:lang w:eastAsia="ar-SA"/>
        </w:rPr>
        <w:t>,</w:t>
      </w:r>
      <w:r w:rsidRPr="001817A3">
        <w:rPr>
          <w:noProof/>
          <w:lang w:eastAsia="ar-SA"/>
        </w:rPr>
        <w:t xml:space="preserve"> kuris koordinuoja šios Sutarties vykdymą (organizuoja </w:t>
      </w:r>
      <w:r w:rsidR="00080720">
        <w:rPr>
          <w:noProof/>
          <w:lang w:eastAsia="ar-SA"/>
        </w:rPr>
        <w:t>Ukmergės rajono s</w:t>
      </w:r>
      <w:r w:rsidRPr="001817A3">
        <w:rPr>
          <w:noProof/>
          <w:lang w:eastAsia="ar-SA"/>
        </w:rPr>
        <w:t xml:space="preserve">avivaldybės administracijos įsipareigojimų įvykdymą, kontroliuoja prievolių vykdymą, jų kokybę ir atitiktį Sutarties ir pirkimo dokumentų reikalavimams, organizuoja visą susirašinėjimą su </w:t>
      </w:r>
      <w:r w:rsidR="00CD032D" w:rsidRPr="001817A3">
        <w:rPr>
          <w:noProof/>
          <w:lang w:eastAsia="ar-SA"/>
        </w:rPr>
        <w:t>Tiekėju</w:t>
      </w:r>
      <w:r w:rsidRPr="001817A3">
        <w:rPr>
          <w:noProof/>
          <w:lang w:eastAsia="ar-SA"/>
        </w:rPr>
        <w:t xml:space="preserve">, inicijuoja netesybų taikymą, pakeitimus ir pratęsimą, kaip tai numatyta, kontroliuoja kaip </w:t>
      </w:r>
      <w:r w:rsidR="003E3A31" w:rsidRPr="001817A3">
        <w:rPr>
          <w:noProof/>
          <w:lang w:eastAsia="ar-SA"/>
        </w:rPr>
        <w:t>Tiekėjas</w:t>
      </w:r>
      <w:r w:rsidRPr="001817A3">
        <w:rPr>
          <w:noProof/>
          <w:lang w:eastAsia="ar-SA"/>
        </w:rPr>
        <w:t xml:space="preserve"> vykdo kitus sutartinius įsipareigojimus). Informuoja Centralizuotų viešųjų pirkimų skyriaus specialistus apie įvykdytas sutartis, vadovaudamasi Viešųjų pirkimų įstatymo, Aprašo bei Ukmergės rajono savivaldybės administracijos direktoriaus patvirtintos Ukmergės rajono savivaldybės administracijos viešųjų pirkimų organizavimo tvarkos aprašo nuostatomis. Pasikeitus atsakingam asmeniui už Sutarties vykdymo proceso koordinavimą, organizavimą ir kontrolę, </w:t>
      </w:r>
      <w:r w:rsidR="009D31FF" w:rsidRPr="001817A3">
        <w:rPr>
          <w:rFonts w:eastAsia="Times New Roman"/>
          <w:szCs w:val="24"/>
        </w:rPr>
        <w:t>Pirkėjas</w:t>
      </w:r>
      <w:r w:rsidRPr="001817A3">
        <w:rPr>
          <w:noProof/>
          <w:lang w:eastAsia="ar-SA"/>
        </w:rPr>
        <w:t xml:space="preserve"> apie tai informuos atskiru rašytiniu pranešimu.</w:t>
      </w:r>
    </w:p>
    <w:p w14:paraId="51D05982" w14:textId="3FFAF4D4" w:rsidR="00CD6344" w:rsidRPr="001817A3" w:rsidRDefault="00CD6344" w:rsidP="00CD6344">
      <w:pPr>
        <w:pStyle w:val="Betarp"/>
        <w:ind w:firstLine="1276"/>
        <w:jc w:val="both"/>
      </w:pPr>
      <w:r w:rsidRPr="001817A3">
        <w:rPr>
          <w:noProof/>
          <w:lang w:eastAsia="ar-SA"/>
        </w:rPr>
        <w:t>15.</w:t>
      </w:r>
      <w:r w:rsidR="002555B8">
        <w:rPr>
          <w:noProof/>
          <w:lang w:eastAsia="ar-SA"/>
        </w:rPr>
        <w:t>7</w:t>
      </w:r>
      <w:r w:rsidRPr="001817A3">
        <w:rPr>
          <w:noProof/>
          <w:lang w:eastAsia="ar-SA"/>
        </w:rPr>
        <w:t xml:space="preserve">. </w:t>
      </w:r>
      <w:r w:rsidR="00CD032D" w:rsidRPr="001817A3">
        <w:t>Tiekėjo</w:t>
      </w:r>
      <w:r w:rsidRPr="001817A3">
        <w:t xml:space="preserve"> atstovas, atsakingas už Sutarties vykdymą </w:t>
      </w:r>
      <w:r w:rsidRPr="001817A3">
        <w:rPr>
          <w:noProof/>
          <w:lang w:eastAsia="ar-SA"/>
        </w:rPr>
        <w:t>–</w:t>
      </w:r>
      <w:r w:rsidRPr="001817A3">
        <w:t xml:space="preserve"> </w:t>
      </w:r>
      <w:r w:rsidRPr="001817A3">
        <w:rPr>
          <w:i/>
          <w:iCs/>
          <w:color w:val="4472C4" w:themeColor="accent1"/>
        </w:rPr>
        <w:t>(</w:t>
      </w:r>
      <w:r w:rsidR="00935BE1" w:rsidRPr="001817A3">
        <w:rPr>
          <w:i/>
          <w:iCs/>
          <w:color w:val="4472C4" w:themeColor="accent1"/>
          <w:kern w:val="2"/>
          <w:szCs w:val="24"/>
        </w:rPr>
        <w:t>nurodyti padalinį / skyrių, pareigas, vardą, pavardę, tel., el. paštą</w:t>
      </w:r>
      <w:r w:rsidRPr="001817A3">
        <w:rPr>
          <w:rFonts w:eastAsia="Times New Roman"/>
          <w:i/>
          <w:iCs/>
          <w:color w:val="4472C4" w:themeColor="accent1"/>
          <w:szCs w:val="24"/>
          <w:lang w:eastAsia="ar-SA"/>
        </w:rPr>
        <w:t>)</w:t>
      </w:r>
      <w:r w:rsidRPr="001817A3">
        <w:t>.</w:t>
      </w:r>
    </w:p>
    <w:p w14:paraId="6F5F5B7E" w14:textId="5F52F272" w:rsidR="00F9205D" w:rsidRPr="00365110" w:rsidRDefault="00CD6344" w:rsidP="00365110">
      <w:pPr>
        <w:pStyle w:val="Betarp"/>
        <w:ind w:firstLine="1276"/>
        <w:jc w:val="both"/>
        <w:rPr>
          <w:lang w:eastAsia="ar-SA"/>
        </w:rPr>
      </w:pPr>
      <w:r w:rsidRPr="001817A3">
        <w:t>15.</w:t>
      </w:r>
      <w:r w:rsidR="002555B8">
        <w:t>8</w:t>
      </w:r>
      <w:r w:rsidRPr="001817A3">
        <w:t xml:space="preserve">. </w:t>
      </w:r>
      <w:r w:rsidRPr="001817A3">
        <w:rPr>
          <w:rFonts w:eastAsia="Times New Roman"/>
          <w:szCs w:val="24"/>
          <w:lang w:eastAsia="ar-SA"/>
        </w:rPr>
        <w:t>Už Sutarties ir jos pakeitimų viešinimą atsakingi Centralizuotų viešųjų pirkimų skyriaus specialistai Ukmergės rajono savivaldybės administracijos Viešųjų pirkimų organizavimo tvarkoje nustatyta tvarka.</w:t>
      </w:r>
    </w:p>
    <w:p w14:paraId="7CE4C490" w14:textId="77777777" w:rsidR="00095B96" w:rsidRPr="001817A3" w:rsidRDefault="00006D59" w:rsidP="00006D59">
      <w:pPr>
        <w:pStyle w:val="Betarp"/>
        <w:jc w:val="center"/>
        <w:rPr>
          <w:b/>
          <w:bCs/>
          <w:lang w:eastAsia="ar-SA"/>
        </w:rPr>
      </w:pPr>
      <w:r w:rsidRPr="001817A3">
        <w:rPr>
          <w:b/>
          <w:bCs/>
          <w:lang w:eastAsia="ar-SA"/>
        </w:rPr>
        <w:lastRenderedPageBreak/>
        <w:t>XVI</w:t>
      </w:r>
      <w:r w:rsidR="00095B96" w:rsidRPr="001817A3">
        <w:rPr>
          <w:b/>
          <w:bCs/>
          <w:lang w:eastAsia="ar-SA"/>
        </w:rPr>
        <w:t xml:space="preserve"> SKYRIUS</w:t>
      </w:r>
    </w:p>
    <w:p w14:paraId="676DF458" w14:textId="7D85463E" w:rsidR="00006D59" w:rsidRPr="001817A3" w:rsidRDefault="00006D59" w:rsidP="00512540">
      <w:pPr>
        <w:pStyle w:val="Betarp"/>
        <w:tabs>
          <w:tab w:val="left" w:pos="1247"/>
        </w:tabs>
        <w:jc w:val="center"/>
        <w:rPr>
          <w:b/>
          <w:bCs/>
          <w:lang w:eastAsia="ar-SA"/>
        </w:rPr>
      </w:pPr>
      <w:r w:rsidRPr="001817A3">
        <w:rPr>
          <w:b/>
          <w:bCs/>
          <w:lang w:eastAsia="ar-SA"/>
        </w:rPr>
        <w:t>SUTARTIES PRIEDAI</w:t>
      </w:r>
    </w:p>
    <w:p w14:paraId="0043B9F3" w14:textId="77777777" w:rsidR="00006D59" w:rsidRPr="001817A3" w:rsidRDefault="00006D59" w:rsidP="00006D59">
      <w:pPr>
        <w:pStyle w:val="Betarp"/>
        <w:ind w:firstLine="1247"/>
        <w:jc w:val="both"/>
      </w:pPr>
    </w:p>
    <w:p w14:paraId="41415AEC" w14:textId="77777777" w:rsidR="00006D59" w:rsidRPr="001817A3" w:rsidRDefault="00006D59" w:rsidP="00006D59">
      <w:pPr>
        <w:pStyle w:val="Betarp"/>
        <w:ind w:firstLine="1276"/>
        <w:jc w:val="both"/>
        <w:rPr>
          <w:bCs/>
          <w:szCs w:val="24"/>
        </w:rPr>
      </w:pPr>
      <w:r w:rsidRPr="001817A3">
        <w:rPr>
          <w:szCs w:val="24"/>
        </w:rPr>
        <w:t xml:space="preserve">16.1. </w:t>
      </w:r>
      <w:r w:rsidRPr="001817A3">
        <w:rPr>
          <w:rFonts w:eastAsia="Times New Roman"/>
          <w:bCs/>
          <w:szCs w:val="24"/>
        </w:rPr>
        <w:t>Sutarties pasirašymo metu prie Sutarties pridedami šie priedai, kurie yra neatskiriama Sutarties dalis</w:t>
      </w:r>
      <w:r w:rsidRPr="001817A3">
        <w:rPr>
          <w:bCs/>
          <w:szCs w:val="24"/>
        </w:rPr>
        <w:t>:</w:t>
      </w:r>
    </w:p>
    <w:p w14:paraId="0349D9B2" w14:textId="65E43104" w:rsidR="00006D59" w:rsidRPr="001817A3" w:rsidRDefault="00006D59" w:rsidP="00006D59">
      <w:pPr>
        <w:pStyle w:val="Betarp"/>
        <w:ind w:firstLine="1276"/>
        <w:jc w:val="both"/>
        <w:rPr>
          <w:bCs/>
          <w:szCs w:val="24"/>
        </w:rPr>
      </w:pPr>
      <w:r w:rsidRPr="001817A3">
        <w:rPr>
          <w:szCs w:val="24"/>
        </w:rPr>
        <w:t xml:space="preserve">16.1.1. </w:t>
      </w:r>
      <w:r w:rsidR="00F947A6" w:rsidRPr="001817A3">
        <w:rPr>
          <w:szCs w:val="24"/>
        </w:rPr>
        <w:t>P</w:t>
      </w:r>
      <w:r w:rsidRPr="001817A3">
        <w:rPr>
          <w:szCs w:val="24"/>
        </w:rPr>
        <w:t xml:space="preserve">asiūlymas </w:t>
      </w:r>
      <w:r w:rsidRPr="001817A3">
        <w:rPr>
          <w:rFonts w:eastAsia="Times New Roman"/>
          <w:spacing w:val="-3"/>
          <w:szCs w:val="24"/>
        </w:rPr>
        <w:t xml:space="preserve">– </w:t>
      </w:r>
      <w:r w:rsidRPr="001817A3">
        <w:rPr>
          <w:spacing w:val="-3"/>
          <w:szCs w:val="24"/>
        </w:rPr>
        <w:t>Sutarties 1 priedas;</w:t>
      </w:r>
    </w:p>
    <w:p w14:paraId="433127E1" w14:textId="0D1143B3" w:rsidR="00006D59" w:rsidRPr="001817A3" w:rsidRDefault="00006D59" w:rsidP="00006D59">
      <w:pPr>
        <w:pStyle w:val="Betarp"/>
        <w:ind w:firstLine="1276"/>
        <w:jc w:val="both"/>
        <w:rPr>
          <w:spacing w:val="-3"/>
          <w:szCs w:val="24"/>
        </w:rPr>
      </w:pPr>
      <w:r w:rsidRPr="001817A3">
        <w:rPr>
          <w:spacing w:val="-3"/>
          <w:szCs w:val="24"/>
        </w:rPr>
        <w:t xml:space="preserve">16.1.2. Techninė specifikacija </w:t>
      </w:r>
      <w:r w:rsidRPr="001817A3">
        <w:rPr>
          <w:rFonts w:eastAsia="Times New Roman"/>
          <w:spacing w:val="-3"/>
          <w:szCs w:val="24"/>
        </w:rPr>
        <w:t>–</w:t>
      </w:r>
      <w:r w:rsidRPr="001817A3">
        <w:rPr>
          <w:spacing w:val="-3"/>
          <w:szCs w:val="24"/>
        </w:rPr>
        <w:t xml:space="preserve"> Sutarties 2 priedas;</w:t>
      </w:r>
    </w:p>
    <w:p w14:paraId="4FD3AEA4" w14:textId="1F2E746F" w:rsidR="00006D59" w:rsidRPr="001817A3" w:rsidRDefault="00006D59" w:rsidP="00006D59">
      <w:pPr>
        <w:pStyle w:val="Betarp"/>
        <w:ind w:firstLine="1276"/>
        <w:jc w:val="both"/>
        <w:rPr>
          <w:bCs/>
          <w:szCs w:val="24"/>
        </w:rPr>
      </w:pPr>
      <w:r w:rsidRPr="001817A3">
        <w:rPr>
          <w:rFonts w:eastAsia="Times New Roman"/>
          <w:spacing w:val="-3"/>
          <w:szCs w:val="24"/>
        </w:rPr>
        <w:t xml:space="preserve">16.1.3. </w:t>
      </w:r>
      <w:r w:rsidRPr="001817A3">
        <w:rPr>
          <w:rFonts w:eastAsia="Times New Roman"/>
          <w:szCs w:val="24"/>
          <w:lang w:eastAsia="lt-LT"/>
        </w:rPr>
        <w:t xml:space="preserve">Pirkimo sąlygos, pirkimo sąlygų paaiškinimai / patikslinimai (originalai saugomi Pirkėjo, kopijos pateiktos CVP IS) </w:t>
      </w:r>
      <w:r w:rsidRPr="001817A3">
        <w:rPr>
          <w:rFonts w:eastAsia="Times New Roman"/>
          <w:spacing w:val="-3"/>
          <w:szCs w:val="24"/>
        </w:rPr>
        <w:t>– Sutarties 3 priedas.</w:t>
      </w:r>
    </w:p>
    <w:p w14:paraId="2CF8FFBA" w14:textId="11E16F42" w:rsidR="006A7FFE" w:rsidRPr="001817A3" w:rsidRDefault="00006D59" w:rsidP="005A2971">
      <w:pPr>
        <w:pStyle w:val="Betarp"/>
        <w:ind w:firstLine="1276"/>
        <w:jc w:val="both"/>
        <w:rPr>
          <w:rFonts w:eastAsia="Times New Roman"/>
          <w:noProof/>
          <w:spacing w:val="-3"/>
          <w:szCs w:val="24"/>
        </w:rPr>
      </w:pPr>
      <w:r w:rsidRPr="001817A3">
        <w:rPr>
          <w:spacing w:val="-3"/>
          <w:szCs w:val="24"/>
        </w:rPr>
        <w:t xml:space="preserve">16.2. </w:t>
      </w:r>
      <w:r w:rsidRPr="001817A3">
        <w:rPr>
          <w:rFonts w:eastAsia="Times New Roman"/>
          <w:noProof/>
          <w:spacing w:val="-3"/>
          <w:szCs w:val="24"/>
        </w:rPr>
        <w:t>Sutartį sudarantys dokumentai laikomi vienas kitą paaiškinančiais ir papildančiais.</w:t>
      </w:r>
    </w:p>
    <w:p w14:paraId="0F6B0D65" w14:textId="77777777" w:rsidR="0096106D" w:rsidRPr="001817A3" w:rsidRDefault="0096106D" w:rsidP="00AE71FA">
      <w:pPr>
        <w:ind w:firstLine="1247"/>
        <w:rPr>
          <w:rFonts w:ascii="Times New Roman" w:eastAsia="Times New Roman" w:hAnsi="Times New Roman" w:cs="Times New Roman"/>
          <w:sz w:val="24"/>
          <w:szCs w:val="24"/>
          <w:lang w:eastAsia="ar-SA"/>
        </w:rPr>
      </w:pPr>
    </w:p>
    <w:p w14:paraId="6B75037B" w14:textId="77777777" w:rsidR="0096106D" w:rsidRPr="001817A3" w:rsidRDefault="0096106D" w:rsidP="00AE71FA">
      <w:pPr>
        <w:ind w:firstLine="1247"/>
        <w:rPr>
          <w:rFonts w:ascii="Times New Roman" w:eastAsia="Times New Roman" w:hAnsi="Times New Roman" w:cs="Times New Roman"/>
          <w:sz w:val="24"/>
          <w:szCs w:val="24"/>
          <w:lang w:eastAsia="ar-SA"/>
        </w:rPr>
      </w:pPr>
      <w:bookmarkStart w:id="7" w:name="part_84ed0289c5ba4eaf807ac1519747098d"/>
      <w:bookmarkEnd w:id="7"/>
    </w:p>
    <w:p w14:paraId="3E128CE8" w14:textId="77777777" w:rsidR="00AE71FA" w:rsidRPr="001817A3" w:rsidRDefault="00AE71FA" w:rsidP="00E341B8">
      <w:pPr>
        <w:pStyle w:val="Betarp1"/>
        <w:ind w:firstLine="1247"/>
        <w:jc w:val="both"/>
        <w:rPr>
          <w:rFonts w:eastAsiaTheme="minorEastAsia"/>
          <w:lang w:eastAsia="zh-CN"/>
        </w:rPr>
      </w:pPr>
    </w:p>
    <w:p w14:paraId="74F6F23A" w14:textId="77777777" w:rsidR="000F0B3B" w:rsidRPr="001817A3" w:rsidRDefault="000F0B3B" w:rsidP="00D21128">
      <w:pPr>
        <w:ind w:firstLine="1247"/>
        <w:rPr>
          <w:rFonts w:ascii="Times New Roman" w:hAnsi="Times New Roman" w:cs="Times New Roman"/>
          <w:noProof/>
          <w:sz w:val="24"/>
          <w:szCs w:val="24"/>
        </w:rPr>
      </w:pPr>
    </w:p>
    <w:p w14:paraId="5C0C5DEF" w14:textId="77777777" w:rsidR="000F0B3B" w:rsidRPr="001817A3" w:rsidRDefault="000F0B3B" w:rsidP="00D21128">
      <w:pPr>
        <w:ind w:firstLine="1247"/>
        <w:rPr>
          <w:rFonts w:ascii="Times New Roman" w:hAnsi="Times New Roman" w:cs="Times New Roman"/>
          <w:noProof/>
          <w:sz w:val="24"/>
          <w:szCs w:val="24"/>
        </w:rPr>
      </w:pPr>
    </w:p>
    <w:p w14:paraId="763624F4" w14:textId="77777777" w:rsidR="00C906A9" w:rsidRPr="001817A3" w:rsidRDefault="00C906A9" w:rsidP="00D21128">
      <w:pPr>
        <w:ind w:firstLine="1247"/>
        <w:rPr>
          <w:rFonts w:ascii="Times New Roman" w:hAnsi="Times New Roman" w:cs="Times New Roman"/>
          <w:noProof/>
          <w:sz w:val="24"/>
          <w:szCs w:val="24"/>
        </w:rPr>
      </w:pPr>
    </w:p>
    <w:p w14:paraId="7A1E0163" w14:textId="77777777" w:rsidR="00C906A9" w:rsidRPr="001817A3" w:rsidRDefault="00C906A9" w:rsidP="00D21128">
      <w:pPr>
        <w:ind w:firstLine="1247"/>
        <w:rPr>
          <w:rFonts w:ascii="Times New Roman" w:hAnsi="Times New Roman" w:cs="Times New Roman"/>
          <w:noProof/>
          <w:sz w:val="24"/>
          <w:szCs w:val="24"/>
        </w:rPr>
      </w:pPr>
    </w:p>
    <w:p w14:paraId="297B05A5" w14:textId="77777777" w:rsidR="00405406" w:rsidRPr="001817A3" w:rsidRDefault="00405406" w:rsidP="00D21128">
      <w:pPr>
        <w:ind w:firstLine="1247"/>
        <w:rPr>
          <w:rFonts w:ascii="Times New Roman" w:hAnsi="Times New Roman" w:cs="Times New Roman"/>
          <w:noProof/>
          <w:sz w:val="24"/>
          <w:szCs w:val="24"/>
        </w:rPr>
      </w:pPr>
    </w:p>
    <w:p w14:paraId="26C0AE4F" w14:textId="77777777" w:rsidR="00405406" w:rsidRPr="001817A3" w:rsidRDefault="00405406" w:rsidP="00D21128">
      <w:pPr>
        <w:ind w:firstLine="1247"/>
        <w:rPr>
          <w:rFonts w:ascii="Times New Roman" w:eastAsia="Calibri" w:hAnsi="Times New Roman" w:cs="Times New Roman"/>
          <w:sz w:val="24"/>
          <w:szCs w:val="24"/>
        </w:rPr>
      </w:pPr>
    </w:p>
    <w:p w14:paraId="6A0F899A" w14:textId="77777777" w:rsidR="00D21128" w:rsidRPr="001817A3" w:rsidRDefault="00D21128" w:rsidP="00D21128">
      <w:pPr>
        <w:pStyle w:val="Betarp1"/>
        <w:ind w:firstLine="1247"/>
        <w:jc w:val="both"/>
        <w:rPr>
          <w:rFonts w:eastAsiaTheme="minorEastAsia"/>
          <w:lang w:eastAsia="zh-CN"/>
        </w:rPr>
      </w:pPr>
    </w:p>
    <w:p w14:paraId="53ABA9A4" w14:textId="77777777" w:rsidR="00003997" w:rsidRPr="001817A3" w:rsidRDefault="00003997" w:rsidP="00083ACE">
      <w:pPr>
        <w:pStyle w:val="Betarp"/>
        <w:ind w:firstLine="851"/>
        <w:jc w:val="both"/>
        <w:rPr>
          <w:rFonts w:eastAsia="Times New Roman"/>
          <w:szCs w:val="20"/>
          <w:lang w:eastAsia="ar-SA"/>
        </w:rPr>
      </w:pPr>
    </w:p>
    <w:p w14:paraId="51FB024B" w14:textId="77777777" w:rsidR="00003997" w:rsidRPr="001817A3" w:rsidRDefault="00003997" w:rsidP="00083ACE">
      <w:pPr>
        <w:pStyle w:val="Betarp"/>
        <w:ind w:firstLine="851"/>
        <w:jc w:val="both"/>
        <w:rPr>
          <w:rFonts w:eastAsia="Times New Roman"/>
          <w:szCs w:val="20"/>
          <w:lang w:eastAsia="ar-SA"/>
        </w:rPr>
      </w:pPr>
    </w:p>
    <w:p w14:paraId="34BEA40F" w14:textId="77777777" w:rsidR="00003997" w:rsidRPr="001817A3" w:rsidRDefault="00003997" w:rsidP="00083ACE">
      <w:pPr>
        <w:pStyle w:val="Betarp"/>
        <w:ind w:firstLine="851"/>
        <w:jc w:val="both"/>
        <w:rPr>
          <w:rFonts w:eastAsia="Times New Roman"/>
          <w:szCs w:val="20"/>
          <w:lang w:eastAsia="ar-SA"/>
        </w:rPr>
      </w:pPr>
    </w:p>
    <w:p w14:paraId="502D59D6" w14:textId="77777777" w:rsidR="00992C11" w:rsidRPr="001817A3" w:rsidRDefault="00992C11" w:rsidP="00083ACE">
      <w:pPr>
        <w:pStyle w:val="Betarp"/>
        <w:ind w:firstLine="851"/>
        <w:jc w:val="both"/>
        <w:rPr>
          <w:rFonts w:eastAsia="Times New Roman"/>
          <w:szCs w:val="20"/>
          <w:lang w:eastAsia="ar-SA"/>
        </w:rPr>
      </w:pPr>
    </w:p>
    <w:p w14:paraId="1A056A0A" w14:textId="77777777" w:rsidR="00992C11" w:rsidRPr="001817A3" w:rsidRDefault="00992C11" w:rsidP="00083ACE">
      <w:pPr>
        <w:pStyle w:val="Betarp"/>
        <w:ind w:firstLine="851"/>
        <w:jc w:val="both"/>
        <w:rPr>
          <w:rFonts w:eastAsia="Times New Roman"/>
          <w:szCs w:val="20"/>
          <w:lang w:eastAsia="ar-SA"/>
        </w:rPr>
      </w:pPr>
    </w:p>
    <w:p w14:paraId="7BB8C588" w14:textId="77777777" w:rsidR="00992C11" w:rsidRPr="001817A3" w:rsidRDefault="00992C11" w:rsidP="00083ACE">
      <w:pPr>
        <w:pStyle w:val="Betarp"/>
        <w:ind w:firstLine="851"/>
        <w:jc w:val="both"/>
        <w:rPr>
          <w:rFonts w:eastAsia="Times New Roman"/>
          <w:szCs w:val="20"/>
          <w:lang w:eastAsia="ar-SA"/>
        </w:rPr>
      </w:pPr>
    </w:p>
    <w:bookmarkEnd w:id="2"/>
    <w:p w14:paraId="3D59352E" w14:textId="77777777" w:rsidR="000E60C6" w:rsidRPr="001817A3" w:rsidRDefault="000E60C6" w:rsidP="00083ACE">
      <w:pPr>
        <w:pStyle w:val="Betarp"/>
        <w:ind w:firstLine="851"/>
        <w:jc w:val="both"/>
        <w:rPr>
          <w:rFonts w:eastAsia="Times New Roman"/>
          <w:szCs w:val="20"/>
          <w:lang w:eastAsia="ar-SA"/>
        </w:rPr>
      </w:pPr>
    </w:p>
    <w:bookmarkEnd w:id="3"/>
    <w:p w14:paraId="13D7FA2A" w14:textId="77777777" w:rsidR="00EC10E4" w:rsidRPr="001817A3" w:rsidRDefault="00EC10E4" w:rsidP="00377415">
      <w:pPr>
        <w:ind w:firstLine="851"/>
        <w:rPr>
          <w:rFonts w:ascii="Times New Roman" w:hAnsi="Times New Roman"/>
          <w:sz w:val="24"/>
          <w:szCs w:val="24"/>
        </w:rPr>
      </w:pPr>
    </w:p>
    <w:p w14:paraId="4A08D75F" w14:textId="77777777" w:rsidR="00054299" w:rsidRPr="001817A3" w:rsidRDefault="00054299" w:rsidP="00377415">
      <w:pPr>
        <w:ind w:firstLine="851"/>
        <w:rPr>
          <w:rFonts w:ascii="Times New Roman" w:hAnsi="Times New Roman"/>
          <w:sz w:val="24"/>
          <w:szCs w:val="24"/>
        </w:rPr>
      </w:pPr>
    </w:p>
    <w:p w14:paraId="4919A458" w14:textId="77777777" w:rsidR="00DC4524" w:rsidRPr="001817A3" w:rsidRDefault="00DC4524" w:rsidP="00377415">
      <w:pPr>
        <w:ind w:firstLine="851"/>
        <w:rPr>
          <w:rFonts w:ascii="Times New Roman" w:hAnsi="Times New Roman"/>
          <w:sz w:val="24"/>
          <w:szCs w:val="24"/>
        </w:rPr>
      </w:pPr>
    </w:p>
    <w:p w14:paraId="7E5E14B0" w14:textId="77777777" w:rsidR="00DC4524" w:rsidRPr="001817A3" w:rsidRDefault="00DC4524" w:rsidP="00377415">
      <w:pPr>
        <w:ind w:firstLine="851"/>
        <w:rPr>
          <w:rFonts w:ascii="Times New Roman" w:hAnsi="Times New Roman"/>
          <w:sz w:val="24"/>
          <w:szCs w:val="24"/>
        </w:rPr>
      </w:pPr>
    </w:p>
    <w:p w14:paraId="6AE577F1" w14:textId="77777777" w:rsidR="00DC4524" w:rsidRPr="001817A3" w:rsidRDefault="00DC4524" w:rsidP="00377415">
      <w:pPr>
        <w:ind w:firstLine="851"/>
        <w:rPr>
          <w:rFonts w:ascii="Times New Roman" w:hAnsi="Times New Roman" w:cs="Times New Roman"/>
          <w:sz w:val="24"/>
          <w:szCs w:val="24"/>
          <w:shd w:val="clear" w:color="auto" w:fill="FFFFFF"/>
        </w:rPr>
      </w:pPr>
    </w:p>
    <w:p w14:paraId="46569BC6" w14:textId="77777777" w:rsidR="00A76EB9" w:rsidRPr="001817A3" w:rsidRDefault="00A76EB9" w:rsidP="0070087E">
      <w:pPr>
        <w:ind w:firstLine="709"/>
        <w:rPr>
          <w:rFonts w:ascii="Times New Roman" w:hAnsi="Times New Roman"/>
          <w:sz w:val="24"/>
          <w:szCs w:val="24"/>
        </w:rPr>
      </w:pPr>
    </w:p>
    <w:p w14:paraId="6863A201" w14:textId="77777777" w:rsidR="005908DE" w:rsidRPr="001817A3" w:rsidRDefault="005908DE" w:rsidP="00725934">
      <w:pPr>
        <w:ind w:firstLine="851"/>
        <w:rPr>
          <w:rFonts w:ascii="Times New Roman" w:hAnsi="Times New Roman" w:cs="Times New Roman"/>
          <w:sz w:val="24"/>
          <w:szCs w:val="24"/>
          <w:shd w:val="clear" w:color="auto" w:fill="FFFFFF"/>
        </w:rPr>
      </w:pPr>
    </w:p>
    <w:p w14:paraId="42289177" w14:textId="77777777" w:rsidR="005908DE" w:rsidRPr="001817A3" w:rsidRDefault="005908DE" w:rsidP="00725934">
      <w:pPr>
        <w:ind w:firstLine="851"/>
        <w:rPr>
          <w:rFonts w:ascii="Times New Roman" w:eastAsia="Times New Roman" w:hAnsi="Times New Roman" w:cs="Times New Roman"/>
          <w:sz w:val="24"/>
          <w:szCs w:val="24"/>
        </w:rPr>
      </w:pPr>
    </w:p>
    <w:p w14:paraId="3F1CEA8D" w14:textId="77777777" w:rsidR="00976499" w:rsidRPr="001817A3" w:rsidRDefault="00976499" w:rsidP="00976499">
      <w:pPr>
        <w:pStyle w:val="Betarp"/>
        <w:ind w:firstLine="851"/>
        <w:jc w:val="both"/>
        <w:rPr>
          <w:szCs w:val="24"/>
        </w:rPr>
      </w:pPr>
    </w:p>
    <w:p w14:paraId="657E1C16" w14:textId="5A5950CB" w:rsidR="00976499" w:rsidRPr="001817A3" w:rsidRDefault="00976499" w:rsidP="00976499">
      <w:pPr>
        <w:ind w:firstLine="851"/>
        <w:rPr>
          <w:rFonts w:ascii="Times New Roman" w:hAnsi="Times New Roman" w:cs="Times New Roman"/>
          <w:color w:val="000000"/>
          <w:sz w:val="24"/>
          <w:szCs w:val="24"/>
        </w:rPr>
      </w:pPr>
    </w:p>
    <w:p w14:paraId="797AC6A1" w14:textId="77777777" w:rsidR="00963053" w:rsidRPr="001817A3" w:rsidRDefault="00963053" w:rsidP="00976499">
      <w:pPr>
        <w:ind w:firstLine="851"/>
        <w:rPr>
          <w:rFonts w:ascii="Times New Roman" w:hAnsi="Times New Roman" w:cs="Times New Roman"/>
          <w:color w:val="000000"/>
          <w:sz w:val="24"/>
          <w:szCs w:val="24"/>
        </w:rPr>
      </w:pPr>
    </w:p>
    <w:p w14:paraId="37372DCF" w14:textId="77777777" w:rsidR="00963053" w:rsidRPr="001817A3" w:rsidRDefault="00963053" w:rsidP="00976499">
      <w:pPr>
        <w:ind w:firstLine="851"/>
        <w:rPr>
          <w:rFonts w:ascii="Times New Roman" w:hAnsi="Times New Roman" w:cs="Times New Roman"/>
          <w:color w:val="000000"/>
          <w:sz w:val="24"/>
          <w:szCs w:val="24"/>
        </w:rPr>
      </w:pPr>
    </w:p>
    <w:p w14:paraId="24C0BF09" w14:textId="77777777" w:rsidR="00963053" w:rsidRPr="001817A3" w:rsidRDefault="00963053" w:rsidP="00976499">
      <w:pPr>
        <w:ind w:firstLine="851"/>
        <w:rPr>
          <w:rFonts w:ascii="Times New Roman" w:hAnsi="Times New Roman" w:cs="Times New Roman"/>
          <w:color w:val="000000"/>
          <w:sz w:val="24"/>
          <w:szCs w:val="24"/>
        </w:rPr>
      </w:pPr>
    </w:p>
    <w:p w14:paraId="2E9881BB" w14:textId="77777777" w:rsidR="00963053" w:rsidRPr="001817A3" w:rsidRDefault="00963053" w:rsidP="00976499">
      <w:pPr>
        <w:ind w:firstLine="851"/>
        <w:rPr>
          <w:rFonts w:ascii="Times New Roman" w:hAnsi="Times New Roman" w:cs="Times New Roman"/>
          <w:color w:val="000000"/>
          <w:sz w:val="24"/>
          <w:szCs w:val="24"/>
        </w:rPr>
      </w:pPr>
    </w:p>
    <w:p w14:paraId="766845FA" w14:textId="77777777" w:rsidR="00963053" w:rsidRPr="001817A3" w:rsidRDefault="00963053" w:rsidP="00976499">
      <w:pPr>
        <w:ind w:firstLine="851"/>
        <w:rPr>
          <w:rFonts w:ascii="Times New Roman" w:hAnsi="Times New Roman" w:cs="Times New Roman"/>
          <w:color w:val="000000"/>
          <w:sz w:val="24"/>
          <w:szCs w:val="24"/>
        </w:rPr>
      </w:pPr>
    </w:p>
    <w:p w14:paraId="67BF6138" w14:textId="77777777" w:rsidR="00963053" w:rsidRPr="001817A3" w:rsidRDefault="00963053" w:rsidP="00976499">
      <w:pPr>
        <w:ind w:firstLine="851"/>
        <w:rPr>
          <w:rFonts w:ascii="Times New Roman" w:hAnsi="Times New Roman" w:cs="Times New Roman"/>
          <w:color w:val="000000"/>
          <w:sz w:val="24"/>
          <w:szCs w:val="24"/>
        </w:rPr>
      </w:pPr>
    </w:p>
    <w:p w14:paraId="3946DB95" w14:textId="77777777" w:rsidR="00963053" w:rsidRPr="001817A3" w:rsidRDefault="00963053" w:rsidP="00976499">
      <w:pPr>
        <w:ind w:firstLine="851"/>
        <w:rPr>
          <w:rFonts w:ascii="Times New Roman" w:hAnsi="Times New Roman" w:cs="Times New Roman"/>
          <w:color w:val="000000"/>
          <w:sz w:val="24"/>
          <w:szCs w:val="24"/>
        </w:rPr>
      </w:pPr>
    </w:p>
    <w:p w14:paraId="5A7184DD" w14:textId="77777777" w:rsidR="00963053" w:rsidRDefault="00963053" w:rsidP="00976499">
      <w:pPr>
        <w:ind w:firstLine="851"/>
        <w:rPr>
          <w:rFonts w:ascii="Times New Roman" w:hAnsi="Times New Roman" w:cs="Times New Roman"/>
          <w:color w:val="000000"/>
          <w:sz w:val="24"/>
          <w:szCs w:val="24"/>
        </w:rPr>
      </w:pPr>
    </w:p>
    <w:p w14:paraId="08D00913" w14:textId="77777777" w:rsidR="00365110" w:rsidRDefault="00365110" w:rsidP="00976499">
      <w:pPr>
        <w:ind w:firstLine="851"/>
        <w:rPr>
          <w:rFonts w:ascii="Times New Roman" w:hAnsi="Times New Roman" w:cs="Times New Roman"/>
          <w:color w:val="000000"/>
          <w:sz w:val="24"/>
          <w:szCs w:val="24"/>
        </w:rPr>
      </w:pPr>
    </w:p>
    <w:p w14:paraId="774EAA5D" w14:textId="77777777" w:rsidR="00365110" w:rsidRDefault="00365110" w:rsidP="00976499">
      <w:pPr>
        <w:ind w:firstLine="851"/>
        <w:rPr>
          <w:rFonts w:ascii="Times New Roman" w:hAnsi="Times New Roman" w:cs="Times New Roman"/>
          <w:color w:val="000000"/>
          <w:sz w:val="24"/>
          <w:szCs w:val="24"/>
        </w:rPr>
      </w:pPr>
    </w:p>
    <w:p w14:paraId="09E626CC" w14:textId="77777777" w:rsidR="00365110" w:rsidRDefault="00365110" w:rsidP="00976499">
      <w:pPr>
        <w:ind w:firstLine="851"/>
        <w:rPr>
          <w:rFonts w:ascii="Times New Roman" w:hAnsi="Times New Roman" w:cs="Times New Roman"/>
          <w:color w:val="000000"/>
          <w:sz w:val="24"/>
          <w:szCs w:val="24"/>
        </w:rPr>
      </w:pPr>
    </w:p>
    <w:p w14:paraId="6E5CE45D" w14:textId="77777777" w:rsidR="00365110" w:rsidRDefault="00365110" w:rsidP="00976499">
      <w:pPr>
        <w:ind w:firstLine="851"/>
        <w:rPr>
          <w:rFonts w:ascii="Times New Roman" w:hAnsi="Times New Roman" w:cs="Times New Roman"/>
          <w:color w:val="000000"/>
          <w:sz w:val="24"/>
          <w:szCs w:val="24"/>
        </w:rPr>
      </w:pPr>
    </w:p>
    <w:p w14:paraId="468E2290" w14:textId="77777777" w:rsidR="00365110" w:rsidRDefault="00365110" w:rsidP="00976499">
      <w:pPr>
        <w:ind w:firstLine="851"/>
        <w:rPr>
          <w:rFonts w:ascii="Times New Roman" w:hAnsi="Times New Roman" w:cs="Times New Roman"/>
          <w:color w:val="000000"/>
          <w:sz w:val="24"/>
          <w:szCs w:val="24"/>
        </w:rPr>
      </w:pPr>
    </w:p>
    <w:p w14:paraId="44B55C30" w14:textId="77777777" w:rsidR="00365110" w:rsidRDefault="00365110" w:rsidP="00976499">
      <w:pPr>
        <w:ind w:firstLine="851"/>
        <w:rPr>
          <w:rFonts w:ascii="Times New Roman" w:hAnsi="Times New Roman" w:cs="Times New Roman"/>
          <w:color w:val="000000"/>
          <w:sz w:val="24"/>
          <w:szCs w:val="24"/>
        </w:rPr>
      </w:pPr>
    </w:p>
    <w:p w14:paraId="63EB8C24" w14:textId="77777777" w:rsidR="00365110" w:rsidRDefault="00365110" w:rsidP="00976499">
      <w:pPr>
        <w:ind w:firstLine="851"/>
        <w:rPr>
          <w:rFonts w:ascii="Times New Roman" w:hAnsi="Times New Roman" w:cs="Times New Roman"/>
          <w:color w:val="000000"/>
          <w:sz w:val="24"/>
          <w:szCs w:val="24"/>
        </w:rPr>
      </w:pPr>
    </w:p>
    <w:p w14:paraId="742EFC98" w14:textId="77777777" w:rsidR="00365110" w:rsidRPr="001817A3" w:rsidRDefault="00365110" w:rsidP="00976499">
      <w:pPr>
        <w:ind w:firstLine="851"/>
        <w:rPr>
          <w:rFonts w:ascii="Times New Roman" w:hAnsi="Times New Roman" w:cs="Times New Roman"/>
          <w:color w:val="000000"/>
          <w:sz w:val="24"/>
          <w:szCs w:val="24"/>
        </w:rPr>
      </w:pPr>
    </w:p>
    <w:p w14:paraId="1C150EB2" w14:textId="77777777" w:rsidR="00963053" w:rsidRPr="001817A3" w:rsidRDefault="00963053" w:rsidP="00976499">
      <w:pPr>
        <w:ind w:firstLine="851"/>
        <w:rPr>
          <w:rFonts w:ascii="Times New Roman" w:hAnsi="Times New Roman" w:cs="Times New Roman"/>
          <w:color w:val="000000"/>
          <w:sz w:val="24"/>
          <w:szCs w:val="24"/>
        </w:rPr>
      </w:pPr>
    </w:p>
    <w:p w14:paraId="76FEE0BE" w14:textId="3A200FBA" w:rsidR="00814D7A" w:rsidRPr="001817A3" w:rsidRDefault="00F947A6" w:rsidP="00F947A6">
      <w:pPr>
        <w:pStyle w:val="Betarp"/>
        <w:ind w:firstLine="851"/>
        <w:jc w:val="right"/>
        <w:rPr>
          <w:bCs/>
          <w:szCs w:val="24"/>
        </w:rPr>
      </w:pPr>
      <w:r w:rsidRPr="001817A3">
        <w:rPr>
          <w:bCs/>
          <w:szCs w:val="24"/>
        </w:rPr>
        <w:t>Sutarties Nr._________</w:t>
      </w:r>
    </w:p>
    <w:p w14:paraId="01972119" w14:textId="7E33B2D1" w:rsidR="00F947A6" w:rsidRPr="001817A3" w:rsidRDefault="00F947A6" w:rsidP="00F947A6">
      <w:pPr>
        <w:pStyle w:val="Betarp"/>
        <w:ind w:firstLine="851"/>
        <w:jc w:val="right"/>
        <w:rPr>
          <w:bCs/>
          <w:szCs w:val="24"/>
        </w:rPr>
      </w:pPr>
      <w:r w:rsidRPr="001817A3">
        <w:rPr>
          <w:bCs/>
          <w:szCs w:val="24"/>
        </w:rPr>
        <w:t>1 priedas</w:t>
      </w:r>
    </w:p>
    <w:p w14:paraId="6DFFA827" w14:textId="77777777" w:rsidR="00F947A6" w:rsidRPr="001817A3" w:rsidRDefault="00F947A6" w:rsidP="00F947A6">
      <w:pPr>
        <w:pStyle w:val="Betarp"/>
        <w:ind w:firstLine="851"/>
        <w:jc w:val="right"/>
        <w:rPr>
          <w:bCs/>
          <w:szCs w:val="24"/>
        </w:rPr>
      </w:pPr>
    </w:p>
    <w:p w14:paraId="31FA2BEF" w14:textId="50DD0C3F" w:rsidR="00F947A6" w:rsidRPr="001817A3" w:rsidRDefault="00F947A6" w:rsidP="00F947A6">
      <w:pPr>
        <w:pStyle w:val="Betarp"/>
        <w:jc w:val="center"/>
        <w:rPr>
          <w:b/>
          <w:szCs w:val="24"/>
        </w:rPr>
      </w:pPr>
      <w:r w:rsidRPr="001817A3">
        <w:rPr>
          <w:b/>
          <w:szCs w:val="24"/>
        </w:rPr>
        <w:t>PASIŪLYMAS</w:t>
      </w:r>
    </w:p>
    <w:p w14:paraId="3BEC244E" w14:textId="0254616D" w:rsidR="009859FE" w:rsidRPr="001817A3" w:rsidRDefault="009859FE" w:rsidP="009859FE">
      <w:pPr>
        <w:pStyle w:val="Betarp"/>
        <w:ind w:firstLine="851"/>
        <w:jc w:val="both"/>
        <w:rPr>
          <w:rFonts w:eastAsia="Times New Roman"/>
          <w:szCs w:val="24"/>
        </w:rPr>
      </w:pPr>
    </w:p>
    <w:p w14:paraId="287345A4" w14:textId="77777777" w:rsidR="009810A9" w:rsidRPr="001817A3" w:rsidRDefault="009810A9" w:rsidP="009859FE">
      <w:pPr>
        <w:pStyle w:val="Betarp"/>
        <w:ind w:firstLine="851"/>
        <w:jc w:val="both"/>
        <w:rPr>
          <w:rFonts w:eastAsia="Times New Roman"/>
          <w:szCs w:val="24"/>
        </w:rPr>
      </w:pPr>
    </w:p>
    <w:p w14:paraId="5C950935" w14:textId="77777777" w:rsidR="009810A9" w:rsidRPr="001817A3" w:rsidRDefault="009810A9" w:rsidP="009859FE">
      <w:pPr>
        <w:pStyle w:val="Betarp"/>
        <w:ind w:firstLine="851"/>
        <w:jc w:val="both"/>
        <w:rPr>
          <w:rFonts w:eastAsia="Times New Roman"/>
          <w:szCs w:val="24"/>
        </w:rPr>
      </w:pPr>
    </w:p>
    <w:p w14:paraId="787A4E1A" w14:textId="77777777" w:rsidR="009810A9" w:rsidRPr="001817A3" w:rsidRDefault="009810A9" w:rsidP="009859FE">
      <w:pPr>
        <w:pStyle w:val="Betarp"/>
        <w:ind w:firstLine="851"/>
        <w:jc w:val="both"/>
        <w:rPr>
          <w:rFonts w:eastAsia="Times New Roman"/>
          <w:szCs w:val="24"/>
        </w:rPr>
      </w:pPr>
    </w:p>
    <w:p w14:paraId="06A50F56" w14:textId="77777777" w:rsidR="009810A9" w:rsidRPr="001817A3" w:rsidRDefault="009810A9" w:rsidP="009859FE">
      <w:pPr>
        <w:pStyle w:val="Betarp"/>
        <w:ind w:firstLine="851"/>
        <w:jc w:val="both"/>
        <w:rPr>
          <w:rFonts w:eastAsia="Times New Roman"/>
          <w:szCs w:val="24"/>
        </w:rPr>
      </w:pPr>
    </w:p>
    <w:p w14:paraId="03E24F57" w14:textId="77777777" w:rsidR="009810A9" w:rsidRPr="001817A3" w:rsidRDefault="009810A9" w:rsidP="009859FE">
      <w:pPr>
        <w:pStyle w:val="Betarp"/>
        <w:ind w:firstLine="851"/>
        <w:jc w:val="both"/>
        <w:rPr>
          <w:rFonts w:eastAsia="Times New Roman"/>
          <w:szCs w:val="24"/>
        </w:rPr>
      </w:pPr>
    </w:p>
    <w:p w14:paraId="56751311" w14:textId="77777777" w:rsidR="009810A9" w:rsidRPr="001817A3" w:rsidRDefault="009810A9" w:rsidP="009859FE">
      <w:pPr>
        <w:pStyle w:val="Betarp"/>
        <w:ind w:firstLine="851"/>
        <w:jc w:val="both"/>
        <w:rPr>
          <w:rFonts w:eastAsia="Times New Roman"/>
          <w:szCs w:val="24"/>
        </w:rPr>
      </w:pPr>
    </w:p>
    <w:p w14:paraId="3B20518F" w14:textId="77777777" w:rsidR="009810A9" w:rsidRPr="001817A3" w:rsidRDefault="009810A9" w:rsidP="009859FE">
      <w:pPr>
        <w:pStyle w:val="Betarp"/>
        <w:ind w:firstLine="851"/>
        <w:jc w:val="both"/>
        <w:rPr>
          <w:rFonts w:eastAsia="Times New Roman"/>
          <w:szCs w:val="24"/>
        </w:rPr>
      </w:pPr>
    </w:p>
    <w:p w14:paraId="44415BF6" w14:textId="77777777" w:rsidR="009810A9" w:rsidRPr="001817A3" w:rsidRDefault="009810A9" w:rsidP="009859FE">
      <w:pPr>
        <w:pStyle w:val="Betarp"/>
        <w:ind w:firstLine="851"/>
        <w:jc w:val="both"/>
        <w:rPr>
          <w:rFonts w:eastAsia="Times New Roman"/>
          <w:szCs w:val="24"/>
        </w:rPr>
      </w:pPr>
    </w:p>
    <w:p w14:paraId="184F6221" w14:textId="77777777" w:rsidR="009810A9" w:rsidRPr="001817A3" w:rsidRDefault="009810A9" w:rsidP="009859FE">
      <w:pPr>
        <w:pStyle w:val="Betarp"/>
        <w:ind w:firstLine="851"/>
        <w:jc w:val="both"/>
        <w:rPr>
          <w:rFonts w:eastAsia="Times New Roman"/>
          <w:szCs w:val="24"/>
        </w:rPr>
      </w:pPr>
    </w:p>
    <w:p w14:paraId="6048D7AA" w14:textId="77777777" w:rsidR="009810A9" w:rsidRPr="001817A3" w:rsidRDefault="009810A9" w:rsidP="009859FE">
      <w:pPr>
        <w:pStyle w:val="Betarp"/>
        <w:ind w:firstLine="851"/>
        <w:jc w:val="both"/>
        <w:rPr>
          <w:rFonts w:eastAsia="Times New Roman"/>
          <w:szCs w:val="24"/>
        </w:rPr>
      </w:pPr>
    </w:p>
    <w:p w14:paraId="76249D83" w14:textId="77777777" w:rsidR="009810A9" w:rsidRPr="001817A3" w:rsidRDefault="009810A9" w:rsidP="009859FE">
      <w:pPr>
        <w:pStyle w:val="Betarp"/>
        <w:ind w:firstLine="851"/>
        <w:jc w:val="both"/>
        <w:rPr>
          <w:rFonts w:eastAsia="Times New Roman"/>
          <w:szCs w:val="24"/>
        </w:rPr>
      </w:pPr>
    </w:p>
    <w:p w14:paraId="39CAF3FB" w14:textId="77777777" w:rsidR="009810A9" w:rsidRPr="001817A3" w:rsidRDefault="009810A9" w:rsidP="009859FE">
      <w:pPr>
        <w:pStyle w:val="Betarp"/>
        <w:ind w:firstLine="851"/>
        <w:jc w:val="both"/>
        <w:rPr>
          <w:rFonts w:eastAsia="Times New Roman"/>
          <w:szCs w:val="24"/>
        </w:rPr>
      </w:pPr>
    </w:p>
    <w:p w14:paraId="7D343931" w14:textId="77777777" w:rsidR="009810A9" w:rsidRPr="001817A3" w:rsidRDefault="009810A9" w:rsidP="009859FE">
      <w:pPr>
        <w:pStyle w:val="Betarp"/>
        <w:ind w:firstLine="851"/>
        <w:jc w:val="both"/>
        <w:rPr>
          <w:rFonts w:eastAsia="Times New Roman"/>
          <w:szCs w:val="24"/>
        </w:rPr>
      </w:pPr>
    </w:p>
    <w:p w14:paraId="5A48E917" w14:textId="77777777" w:rsidR="009810A9" w:rsidRPr="001817A3" w:rsidRDefault="009810A9" w:rsidP="009859FE">
      <w:pPr>
        <w:pStyle w:val="Betarp"/>
        <w:ind w:firstLine="851"/>
        <w:jc w:val="both"/>
        <w:rPr>
          <w:rFonts w:eastAsia="Times New Roman"/>
          <w:szCs w:val="24"/>
        </w:rPr>
      </w:pPr>
    </w:p>
    <w:p w14:paraId="6C7A1B14" w14:textId="77777777" w:rsidR="009810A9" w:rsidRPr="001817A3" w:rsidRDefault="009810A9" w:rsidP="009859FE">
      <w:pPr>
        <w:pStyle w:val="Betarp"/>
        <w:ind w:firstLine="851"/>
        <w:jc w:val="both"/>
        <w:rPr>
          <w:rFonts w:eastAsia="Times New Roman"/>
          <w:szCs w:val="24"/>
        </w:rPr>
      </w:pPr>
    </w:p>
    <w:p w14:paraId="464EC6A6" w14:textId="77777777" w:rsidR="009810A9" w:rsidRPr="001817A3" w:rsidRDefault="009810A9" w:rsidP="009859FE">
      <w:pPr>
        <w:pStyle w:val="Betarp"/>
        <w:ind w:firstLine="851"/>
        <w:jc w:val="both"/>
        <w:rPr>
          <w:rFonts w:eastAsia="Times New Roman"/>
          <w:szCs w:val="24"/>
        </w:rPr>
      </w:pPr>
    </w:p>
    <w:p w14:paraId="27A102A8" w14:textId="77777777" w:rsidR="009810A9" w:rsidRPr="001817A3" w:rsidRDefault="009810A9" w:rsidP="009859FE">
      <w:pPr>
        <w:pStyle w:val="Betarp"/>
        <w:ind w:firstLine="851"/>
        <w:jc w:val="both"/>
        <w:rPr>
          <w:rFonts w:eastAsia="Times New Roman"/>
          <w:szCs w:val="24"/>
        </w:rPr>
      </w:pPr>
    </w:p>
    <w:p w14:paraId="1679602E" w14:textId="77777777" w:rsidR="009810A9" w:rsidRPr="001817A3" w:rsidRDefault="009810A9" w:rsidP="009859FE">
      <w:pPr>
        <w:pStyle w:val="Betarp"/>
        <w:ind w:firstLine="851"/>
        <w:jc w:val="both"/>
        <w:rPr>
          <w:rFonts w:eastAsia="Times New Roman"/>
          <w:szCs w:val="24"/>
        </w:rPr>
      </w:pPr>
    </w:p>
    <w:p w14:paraId="3A4AC27B" w14:textId="77777777" w:rsidR="009810A9" w:rsidRPr="001817A3" w:rsidRDefault="009810A9" w:rsidP="009859FE">
      <w:pPr>
        <w:pStyle w:val="Betarp"/>
        <w:ind w:firstLine="851"/>
        <w:jc w:val="both"/>
        <w:rPr>
          <w:rFonts w:eastAsia="Times New Roman"/>
          <w:szCs w:val="24"/>
        </w:rPr>
      </w:pPr>
    </w:p>
    <w:p w14:paraId="4EBE38FB" w14:textId="77777777" w:rsidR="009810A9" w:rsidRPr="001817A3" w:rsidRDefault="009810A9" w:rsidP="009859FE">
      <w:pPr>
        <w:pStyle w:val="Betarp"/>
        <w:ind w:firstLine="851"/>
        <w:jc w:val="both"/>
        <w:rPr>
          <w:rFonts w:eastAsia="Times New Roman"/>
          <w:szCs w:val="24"/>
        </w:rPr>
      </w:pPr>
    </w:p>
    <w:p w14:paraId="03F893C7" w14:textId="77777777" w:rsidR="009810A9" w:rsidRPr="001817A3" w:rsidRDefault="009810A9" w:rsidP="009859FE">
      <w:pPr>
        <w:pStyle w:val="Betarp"/>
        <w:ind w:firstLine="851"/>
        <w:jc w:val="both"/>
        <w:rPr>
          <w:rFonts w:eastAsia="Times New Roman"/>
          <w:szCs w:val="24"/>
        </w:rPr>
      </w:pPr>
    </w:p>
    <w:p w14:paraId="1B5D389A" w14:textId="77777777" w:rsidR="009810A9" w:rsidRPr="001817A3" w:rsidRDefault="009810A9" w:rsidP="009859FE">
      <w:pPr>
        <w:pStyle w:val="Betarp"/>
        <w:ind w:firstLine="851"/>
        <w:jc w:val="both"/>
        <w:rPr>
          <w:rFonts w:eastAsia="Times New Roman"/>
          <w:szCs w:val="24"/>
        </w:rPr>
      </w:pPr>
    </w:p>
    <w:p w14:paraId="5C604D37" w14:textId="77777777" w:rsidR="009810A9" w:rsidRPr="001817A3" w:rsidRDefault="009810A9" w:rsidP="009859FE">
      <w:pPr>
        <w:pStyle w:val="Betarp"/>
        <w:ind w:firstLine="851"/>
        <w:jc w:val="both"/>
        <w:rPr>
          <w:rFonts w:eastAsia="Times New Roman"/>
          <w:szCs w:val="24"/>
        </w:rPr>
      </w:pPr>
    </w:p>
    <w:p w14:paraId="2ADCAA1D" w14:textId="77777777" w:rsidR="009810A9" w:rsidRPr="001817A3" w:rsidRDefault="009810A9" w:rsidP="009859FE">
      <w:pPr>
        <w:pStyle w:val="Betarp"/>
        <w:ind w:firstLine="851"/>
        <w:jc w:val="both"/>
        <w:rPr>
          <w:rFonts w:eastAsia="Times New Roman"/>
          <w:szCs w:val="24"/>
        </w:rPr>
      </w:pPr>
    </w:p>
    <w:p w14:paraId="602E8AB9" w14:textId="77777777" w:rsidR="009810A9" w:rsidRPr="001817A3" w:rsidRDefault="009810A9" w:rsidP="009859FE">
      <w:pPr>
        <w:pStyle w:val="Betarp"/>
        <w:ind w:firstLine="851"/>
        <w:jc w:val="both"/>
        <w:rPr>
          <w:rFonts w:eastAsia="Times New Roman"/>
          <w:szCs w:val="24"/>
        </w:rPr>
      </w:pPr>
    </w:p>
    <w:p w14:paraId="58E7328B" w14:textId="77777777" w:rsidR="009810A9" w:rsidRPr="001817A3" w:rsidRDefault="009810A9" w:rsidP="009859FE">
      <w:pPr>
        <w:pStyle w:val="Betarp"/>
        <w:ind w:firstLine="851"/>
        <w:jc w:val="both"/>
        <w:rPr>
          <w:rFonts w:eastAsia="Times New Roman"/>
          <w:szCs w:val="24"/>
        </w:rPr>
      </w:pPr>
    </w:p>
    <w:p w14:paraId="41D3AA54" w14:textId="77777777" w:rsidR="009810A9" w:rsidRPr="001817A3" w:rsidRDefault="009810A9" w:rsidP="009859FE">
      <w:pPr>
        <w:pStyle w:val="Betarp"/>
        <w:ind w:firstLine="851"/>
        <w:jc w:val="both"/>
        <w:rPr>
          <w:rFonts w:eastAsia="Times New Roman"/>
          <w:szCs w:val="24"/>
        </w:rPr>
      </w:pPr>
    </w:p>
    <w:p w14:paraId="02BEE957" w14:textId="77777777" w:rsidR="009810A9" w:rsidRPr="001817A3" w:rsidRDefault="009810A9" w:rsidP="009859FE">
      <w:pPr>
        <w:pStyle w:val="Betarp"/>
        <w:ind w:firstLine="851"/>
        <w:jc w:val="both"/>
        <w:rPr>
          <w:rFonts w:eastAsia="Times New Roman"/>
          <w:szCs w:val="24"/>
        </w:rPr>
      </w:pPr>
    </w:p>
    <w:p w14:paraId="35369EC1" w14:textId="77777777" w:rsidR="009810A9" w:rsidRPr="001817A3" w:rsidRDefault="009810A9" w:rsidP="009859FE">
      <w:pPr>
        <w:pStyle w:val="Betarp"/>
        <w:ind w:firstLine="851"/>
        <w:jc w:val="both"/>
        <w:rPr>
          <w:rFonts w:eastAsia="Times New Roman"/>
          <w:szCs w:val="24"/>
        </w:rPr>
      </w:pPr>
    </w:p>
    <w:p w14:paraId="27C55118" w14:textId="77777777" w:rsidR="009810A9" w:rsidRPr="001817A3" w:rsidRDefault="009810A9" w:rsidP="009859FE">
      <w:pPr>
        <w:pStyle w:val="Betarp"/>
        <w:ind w:firstLine="851"/>
        <w:jc w:val="both"/>
        <w:rPr>
          <w:rFonts w:eastAsia="Times New Roman"/>
          <w:szCs w:val="24"/>
        </w:rPr>
      </w:pPr>
    </w:p>
    <w:p w14:paraId="318B7EA1" w14:textId="77777777" w:rsidR="009810A9" w:rsidRPr="001817A3" w:rsidRDefault="009810A9" w:rsidP="009859FE">
      <w:pPr>
        <w:pStyle w:val="Betarp"/>
        <w:ind w:firstLine="851"/>
        <w:jc w:val="both"/>
        <w:rPr>
          <w:rFonts w:eastAsia="Times New Roman"/>
          <w:szCs w:val="24"/>
        </w:rPr>
      </w:pPr>
    </w:p>
    <w:p w14:paraId="5838F34F" w14:textId="77777777" w:rsidR="009810A9" w:rsidRPr="001817A3" w:rsidRDefault="009810A9" w:rsidP="009859FE">
      <w:pPr>
        <w:pStyle w:val="Betarp"/>
        <w:ind w:firstLine="851"/>
        <w:jc w:val="both"/>
        <w:rPr>
          <w:rFonts w:eastAsia="Times New Roman"/>
          <w:szCs w:val="24"/>
        </w:rPr>
      </w:pPr>
    </w:p>
    <w:p w14:paraId="3BA4ABCE" w14:textId="77777777" w:rsidR="009810A9" w:rsidRPr="001817A3" w:rsidRDefault="009810A9" w:rsidP="009859FE">
      <w:pPr>
        <w:pStyle w:val="Betarp"/>
        <w:ind w:firstLine="851"/>
        <w:jc w:val="both"/>
        <w:rPr>
          <w:rFonts w:eastAsia="Times New Roman"/>
          <w:szCs w:val="24"/>
        </w:rPr>
      </w:pPr>
    </w:p>
    <w:p w14:paraId="702A38D0" w14:textId="77777777" w:rsidR="009810A9" w:rsidRPr="001817A3" w:rsidRDefault="009810A9" w:rsidP="009859FE">
      <w:pPr>
        <w:pStyle w:val="Betarp"/>
        <w:ind w:firstLine="851"/>
        <w:jc w:val="both"/>
        <w:rPr>
          <w:rFonts w:eastAsia="Times New Roman"/>
          <w:szCs w:val="24"/>
        </w:rPr>
      </w:pPr>
    </w:p>
    <w:p w14:paraId="0CFEC8FD" w14:textId="77777777" w:rsidR="009810A9" w:rsidRPr="001817A3" w:rsidRDefault="009810A9" w:rsidP="009859FE">
      <w:pPr>
        <w:pStyle w:val="Betarp"/>
        <w:ind w:firstLine="851"/>
        <w:jc w:val="both"/>
        <w:rPr>
          <w:rFonts w:eastAsia="Times New Roman"/>
          <w:szCs w:val="24"/>
        </w:rPr>
      </w:pPr>
    </w:p>
    <w:p w14:paraId="05AAD6B3" w14:textId="77777777" w:rsidR="009810A9" w:rsidRPr="001817A3" w:rsidRDefault="009810A9" w:rsidP="009859FE">
      <w:pPr>
        <w:pStyle w:val="Betarp"/>
        <w:ind w:firstLine="851"/>
        <w:jc w:val="both"/>
        <w:rPr>
          <w:rFonts w:eastAsia="Times New Roman"/>
          <w:szCs w:val="24"/>
        </w:rPr>
      </w:pPr>
    </w:p>
    <w:p w14:paraId="15AAA194" w14:textId="77777777" w:rsidR="009810A9" w:rsidRPr="001817A3" w:rsidRDefault="009810A9" w:rsidP="009859FE">
      <w:pPr>
        <w:pStyle w:val="Betarp"/>
        <w:ind w:firstLine="851"/>
        <w:jc w:val="both"/>
        <w:rPr>
          <w:rFonts w:eastAsia="Times New Roman"/>
          <w:szCs w:val="24"/>
        </w:rPr>
      </w:pPr>
    </w:p>
    <w:p w14:paraId="4075D141" w14:textId="77777777" w:rsidR="009810A9" w:rsidRPr="001817A3" w:rsidRDefault="009810A9" w:rsidP="009859FE">
      <w:pPr>
        <w:pStyle w:val="Betarp"/>
        <w:ind w:firstLine="851"/>
        <w:jc w:val="both"/>
        <w:rPr>
          <w:rFonts w:eastAsia="Times New Roman"/>
          <w:szCs w:val="24"/>
        </w:rPr>
      </w:pPr>
    </w:p>
    <w:p w14:paraId="530F8D5F" w14:textId="77777777" w:rsidR="009810A9" w:rsidRPr="001817A3" w:rsidRDefault="009810A9" w:rsidP="009859FE">
      <w:pPr>
        <w:pStyle w:val="Betarp"/>
        <w:ind w:firstLine="851"/>
        <w:jc w:val="both"/>
        <w:rPr>
          <w:rFonts w:eastAsia="Times New Roman"/>
          <w:szCs w:val="24"/>
        </w:rPr>
      </w:pPr>
    </w:p>
    <w:p w14:paraId="62021026" w14:textId="77777777" w:rsidR="009810A9" w:rsidRPr="001817A3" w:rsidRDefault="009810A9" w:rsidP="009859FE">
      <w:pPr>
        <w:pStyle w:val="Betarp"/>
        <w:ind w:firstLine="851"/>
        <w:jc w:val="both"/>
        <w:rPr>
          <w:rFonts w:eastAsia="Times New Roman"/>
          <w:szCs w:val="24"/>
        </w:rPr>
      </w:pPr>
    </w:p>
    <w:p w14:paraId="1CEC83DB" w14:textId="77777777" w:rsidR="009810A9" w:rsidRPr="001817A3" w:rsidRDefault="009810A9" w:rsidP="009859FE">
      <w:pPr>
        <w:pStyle w:val="Betarp"/>
        <w:ind w:firstLine="851"/>
        <w:jc w:val="both"/>
        <w:rPr>
          <w:rFonts w:eastAsia="Times New Roman"/>
          <w:szCs w:val="24"/>
        </w:rPr>
      </w:pPr>
    </w:p>
    <w:p w14:paraId="4C381182" w14:textId="77777777" w:rsidR="009810A9" w:rsidRPr="001817A3" w:rsidRDefault="009810A9" w:rsidP="009859FE">
      <w:pPr>
        <w:pStyle w:val="Betarp"/>
        <w:ind w:firstLine="851"/>
        <w:jc w:val="both"/>
        <w:rPr>
          <w:rFonts w:eastAsia="Times New Roman"/>
          <w:szCs w:val="24"/>
        </w:rPr>
      </w:pPr>
    </w:p>
    <w:p w14:paraId="30BBF84B" w14:textId="77777777" w:rsidR="009810A9" w:rsidRPr="001817A3" w:rsidRDefault="009810A9" w:rsidP="009859FE">
      <w:pPr>
        <w:pStyle w:val="Betarp"/>
        <w:ind w:firstLine="851"/>
        <w:jc w:val="both"/>
        <w:rPr>
          <w:rFonts w:eastAsia="Times New Roman"/>
          <w:szCs w:val="24"/>
        </w:rPr>
      </w:pPr>
    </w:p>
    <w:p w14:paraId="16A07F69" w14:textId="77777777" w:rsidR="009810A9" w:rsidRPr="001817A3" w:rsidRDefault="009810A9" w:rsidP="009859FE">
      <w:pPr>
        <w:pStyle w:val="Betarp"/>
        <w:ind w:firstLine="851"/>
        <w:jc w:val="both"/>
        <w:rPr>
          <w:rFonts w:eastAsia="Times New Roman"/>
          <w:szCs w:val="24"/>
        </w:rPr>
      </w:pPr>
    </w:p>
    <w:p w14:paraId="1D85D2FB" w14:textId="77777777" w:rsidR="009810A9" w:rsidRPr="001817A3" w:rsidRDefault="009810A9" w:rsidP="009859FE">
      <w:pPr>
        <w:pStyle w:val="Betarp"/>
        <w:ind w:firstLine="851"/>
        <w:jc w:val="both"/>
        <w:rPr>
          <w:rFonts w:eastAsia="Times New Roman"/>
          <w:szCs w:val="24"/>
        </w:rPr>
      </w:pPr>
    </w:p>
    <w:p w14:paraId="1E61905F" w14:textId="77777777" w:rsidR="009810A9" w:rsidRPr="001817A3" w:rsidRDefault="009810A9" w:rsidP="009859FE">
      <w:pPr>
        <w:pStyle w:val="Betarp"/>
        <w:ind w:firstLine="851"/>
        <w:jc w:val="both"/>
        <w:rPr>
          <w:rFonts w:eastAsia="Times New Roman"/>
          <w:szCs w:val="24"/>
        </w:rPr>
      </w:pPr>
    </w:p>
    <w:p w14:paraId="4907447C" w14:textId="77777777" w:rsidR="009810A9" w:rsidRPr="001817A3" w:rsidRDefault="009810A9" w:rsidP="009859FE">
      <w:pPr>
        <w:pStyle w:val="Betarp"/>
        <w:ind w:firstLine="851"/>
        <w:jc w:val="both"/>
        <w:rPr>
          <w:rFonts w:eastAsia="Times New Roman"/>
          <w:szCs w:val="24"/>
        </w:rPr>
      </w:pPr>
    </w:p>
    <w:p w14:paraId="61969DCA" w14:textId="77777777" w:rsidR="009810A9" w:rsidRPr="001817A3" w:rsidRDefault="009810A9" w:rsidP="009810A9">
      <w:pPr>
        <w:pStyle w:val="Betarp"/>
        <w:ind w:firstLine="851"/>
        <w:jc w:val="right"/>
        <w:rPr>
          <w:bCs/>
          <w:szCs w:val="24"/>
        </w:rPr>
      </w:pPr>
      <w:r w:rsidRPr="001817A3">
        <w:rPr>
          <w:bCs/>
          <w:szCs w:val="24"/>
        </w:rPr>
        <w:t>Sutarties Nr._________</w:t>
      </w:r>
    </w:p>
    <w:p w14:paraId="6A304538" w14:textId="4BD03291" w:rsidR="009810A9" w:rsidRPr="001817A3" w:rsidRDefault="009810A9" w:rsidP="009810A9">
      <w:pPr>
        <w:pStyle w:val="Betarp"/>
        <w:ind w:firstLine="851"/>
        <w:jc w:val="right"/>
        <w:rPr>
          <w:bCs/>
          <w:szCs w:val="24"/>
        </w:rPr>
      </w:pPr>
      <w:r w:rsidRPr="001817A3">
        <w:rPr>
          <w:bCs/>
          <w:szCs w:val="24"/>
        </w:rPr>
        <w:t>2 priedas</w:t>
      </w:r>
    </w:p>
    <w:p w14:paraId="58DC5254" w14:textId="77777777" w:rsidR="009810A9" w:rsidRPr="001817A3" w:rsidRDefault="009810A9" w:rsidP="009810A9">
      <w:pPr>
        <w:pStyle w:val="Betarp"/>
        <w:ind w:firstLine="851"/>
        <w:jc w:val="right"/>
        <w:rPr>
          <w:bCs/>
          <w:szCs w:val="24"/>
        </w:rPr>
      </w:pPr>
    </w:p>
    <w:p w14:paraId="174F4A51" w14:textId="70FCFEC1" w:rsidR="009810A9" w:rsidRPr="001817A3" w:rsidRDefault="009810A9" w:rsidP="009810A9">
      <w:pPr>
        <w:pStyle w:val="Betarp"/>
        <w:jc w:val="center"/>
        <w:rPr>
          <w:b/>
          <w:szCs w:val="24"/>
        </w:rPr>
      </w:pPr>
      <w:r w:rsidRPr="001817A3">
        <w:rPr>
          <w:b/>
          <w:szCs w:val="24"/>
        </w:rPr>
        <w:t>TECHNINĖ SPECIFIKACIJA</w:t>
      </w:r>
    </w:p>
    <w:p w14:paraId="32292350" w14:textId="77777777" w:rsidR="009810A9" w:rsidRPr="001817A3" w:rsidRDefault="009810A9" w:rsidP="009810A9">
      <w:pPr>
        <w:pStyle w:val="Betarp"/>
        <w:jc w:val="center"/>
        <w:rPr>
          <w:b/>
          <w:szCs w:val="24"/>
        </w:rPr>
      </w:pPr>
    </w:p>
    <w:p w14:paraId="7EDAE295" w14:textId="77777777" w:rsidR="009810A9" w:rsidRPr="001817A3" w:rsidRDefault="009810A9" w:rsidP="009810A9">
      <w:pPr>
        <w:pStyle w:val="Betarp"/>
        <w:rPr>
          <w:b/>
          <w:szCs w:val="24"/>
        </w:rPr>
      </w:pPr>
    </w:p>
    <w:p w14:paraId="03B5604E" w14:textId="77777777" w:rsidR="009810A9" w:rsidRPr="001817A3" w:rsidRDefault="009810A9" w:rsidP="009810A9">
      <w:pPr>
        <w:pStyle w:val="Betarp"/>
        <w:rPr>
          <w:b/>
          <w:szCs w:val="24"/>
        </w:rPr>
      </w:pPr>
    </w:p>
    <w:p w14:paraId="03EB29C3" w14:textId="77777777" w:rsidR="009810A9" w:rsidRPr="001817A3" w:rsidRDefault="009810A9" w:rsidP="009810A9">
      <w:pPr>
        <w:pStyle w:val="Betarp"/>
        <w:rPr>
          <w:b/>
          <w:szCs w:val="24"/>
        </w:rPr>
      </w:pPr>
    </w:p>
    <w:p w14:paraId="7BEA6F15" w14:textId="77777777" w:rsidR="009810A9" w:rsidRPr="001817A3" w:rsidRDefault="009810A9" w:rsidP="009810A9">
      <w:pPr>
        <w:pStyle w:val="Betarp"/>
        <w:rPr>
          <w:b/>
          <w:szCs w:val="24"/>
        </w:rPr>
      </w:pPr>
    </w:p>
    <w:p w14:paraId="06B187F0" w14:textId="77777777" w:rsidR="009810A9" w:rsidRPr="001817A3" w:rsidRDefault="009810A9" w:rsidP="009810A9">
      <w:pPr>
        <w:pStyle w:val="Betarp"/>
        <w:rPr>
          <w:b/>
          <w:szCs w:val="24"/>
        </w:rPr>
      </w:pPr>
    </w:p>
    <w:p w14:paraId="415A3E34" w14:textId="77777777" w:rsidR="009810A9" w:rsidRPr="001817A3" w:rsidRDefault="009810A9" w:rsidP="009810A9">
      <w:pPr>
        <w:pStyle w:val="Betarp"/>
        <w:rPr>
          <w:b/>
          <w:szCs w:val="24"/>
        </w:rPr>
      </w:pPr>
    </w:p>
    <w:p w14:paraId="349E0E3A" w14:textId="77777777" w:rsidR="009810A9" w:rsidRPr="001817A3" w:rsidRDefault="009810A9" w:rsidP="009810A9">
      <w:pPr>
        <w:pStyle w:val="Betarp"/>
        <w:rPr>
          <w:b/>
          <w:szCs w:val="24"/>
        </w:rPr>
      </w:pPr>
    </w:p>
    <w:p w14:paraId="1441BB19" w14:textId="77777777" w:rsidR="009810A9" w:rsidRPr="001817A3" w:rsidRDefault="009810A9" w:rsidP="009810A9">
      <w:pPr>
        <w:pStyle w:val="Betarp"/>
        <w:rPr>
          <w:b/>
          <w:szCs w:val="24"/>
        </w:rPr>
      </w:pPr>
    </w:p>
    <w:p w14:paraId="57E2D7E4" w14:textId="77777777" w:rsidR="009810A9" w:rsidRPr="001817A3" w:rsidRDefault="009810A9" w:rsidP="009810A9">
      <w:pPr>
        <w:pStyle w:val="Betarp"/>
        <w:rPr>
          <w:b/>
          <w:szCs w:val="24"/>
        </w:rPr>
      </w:pPr>
    </w:p>
    <w:p w14:paraId="5B6BD4FA" w14:textId="77777777" w:rsidR="009810A9" w:rsidRPr="001817A3" w:rsidRDefault="009810A9" w:rsidP="009810A9">
      <w:pPr>
        <w:pStyle w:val="Betarp"/>
        <w:rPr>
          <w:b/>
          <w:szCs w:val="24"/>
        </w:rPr>
      </w:pPr>
    </w:p>
    <w:p w14:paraId="06B683D3" w14:textId="77777777" w:rsidR="009810A9" w:rsidRPr="001817A3" w:rsidRDefault="009810A9" w:rsidP="009810A9">
      <w:pPr>
        <w:pStyle w:val="Betarp"/>
        <w:rPr>
          <w:b/>
          <w:szCs w:val="24"/>
        </w:rPr>
      </w:pPr>
    </w:p>
    <w:p w14:paraId="4FA6254C" w14:textId="77777777" w:rsidR="009810A9" w:rsidRPr="001817A3" w:rsidRDefault="009810A9" w:rsidP="009810A9">
      <w:pPr>
        <w:pStyle w:val="Betarp"/>
        <w:rPr>
          <w:b/>
          <w:szCs w:val="24"/>
        </w:rPr>
      </w:pPr>
    </w:p>
    <w:p w14:paraId="5ADDB684" w14:textId="77777777" w:rsidR="009810A9" w:rsidRPr="001817A3" w:rsidRDefault="009810A9" w:rsidP="009810A9">
      <w:pPr>
        <w:pStyle w:val="Betarp"/>
        <w:rPr>
          <w:b/>
          <w:szCs w:val="24"/>
        </w:rPr>
      </w:pPr>
    </w:p>
    <w:p w14:paraId="20C7D020" w14:textId="77777777" w:rsidR="009810A9" w:rsidRPr="001817A3" w:rsidRDefault="009810A9" w:rsidP="009810A9">
      <w:pPr>
        <w:pStyle w:val="Betarp"/>
        <w:rPr>
          <w:b/>
          <w:szCs w:val="24"/>
        </w:rPr>
      </w:pPr>
    </w:p>
    <w:p w14:paraId="7D530C1C" w14:textId="77777777" w:rsidR="009810A9" w:rsidRPr="001817A3" w:rsidRDefault="009810A9" w:rsidP="009810A9">
      <w:pPr>
        <w:pStyle w:val="Betarp"/>
        <w:rPr>
          <w:b/>
          <w:szCs w:val="24"/>
        </w:rPr>
      </w:pPr>
    </w:p>
    <w:p w14:paraId="2838863A" w14:textId="77777777" w:rsidR="009810A9" w:rsidRPr="001817A3" w:rsidRDefault="009810A9" w:rsidP="009810A9">
      <w:pPr>
        <w:pStyle w:val="Betarp"/>
        <w:rPr>
          <w:b/>
          <w:szCs w:val="24"/>
        </w:rPr>
      </w:pPr>
    </w:p>
    <w:p w14:paraId="6B0AF421" w14:textId="77777777" w:rsidR="009810A9" w:rsidRPr="001817A3" w:rsidRDefault="009810A9" w:rsidP="009810A9">
      <w:pPr>
        <w:pStyle w:val="Betarp"/>
        <w:rPr>
          <w:b/>
          <w:szCs w:val="24"/>
        </w:rPr>
      </w:pPr>
    </w:p>
    <w:p w14:paraId="44E44E58" w14:textId="77777777" w:rsidR="009810A9" w:rsidRPr="001817A3" w:rsidRDefault="009810A9" w:rsidP="009810A9">
      <w:pPr>
        <w:pStyle w:val="Betarp"/>
        <w:rPr>
          <w:b/>
          <w:szCs w:val="24"/>
        </w:rPr>
      </w:pPr>
    </w:p>
    <w:p w14:paraId="2A15DF9F" w14:textId="77777777" w:rsidR="009810A9" w:rsidRPr="001817A3" w:rsidRDefault="009810A9" w:rsidP="009810A9">
      <w:pPr>
        <w:pStyle w:val="Betarp"/>
        <w:rPr>
          <w:b/>
          <w:szCs w:val="24"/>
        </w:rPr>
      </w:pPr>
    </w:p>
    <w:p w14:paraId="763F6BCD" w14:textId="77777777" w:rsidR="009810A9" w:rsidRPr="001817A3" w:rsidRDefault="009810A9" w:rsidP="009810A9">
      <w:pPr>
        <w:pStyle w:val="Betarp"/>
        <w:rPr>
          <w:b/>
          <w:szCs w:val="24"/>
        </w:rPr>
      </w:pPr>
    </w:p>
    <w:p w14:paraId="761FB9CC" w14:textId="77777777" w:rsidR="009810A9" w:rsidRPr="001817A3" w:rsidRDefault="009810A9" w:rsidP="009810A9">
      <w:pPr>
        <w:pStyle w:val="Betarp"/>
        <w:rPr>
          <w:b/>
          <w:szCs w:val="24"/>
        </w:rPr>
      </w:pPr>
    </w:p>
    <w:p w14:paraId="1FFCBD81" w14:textId="77777777" w:rsidR="009810A9" w:rsidRPr="001817A3" w:rsidRDefault="009810A9" w:rsidP="009810A9">
      <w:pPr>
        <w:pStyle w:val="Betarp"/>
        <w:rPr>
          <w:b/>
          <w:szCs w:val="24"/>
        </w:rPr>
      </w:pPr>
    </w:p>
    <w:p w14:paraId="739A9216" w14:textId="77777777" w:rsidR="009810A9" w:rsidRPr="001817A3" w:rsidRDefault="009810A9" w:rsidP="009810A9">
      <w:pPr>
        <w:pStyle w:val="Betarp"/>
        <w:rPr>
          <w:b/>
          <w:szCs w:val="24"/>
        </w:rPr>
      </w:pPr>
    </w:p>
    <w:p w14:paraId="2B4EEF43" w14:textId="77777777" w:rsidR="009810A9" w:rsidRPr="001817A3" w:rsidRDefault="009810A9" w:rsidP="009810A9">
      <w:pPr>
        <w:pStyle w:val="Betarp"/>
        <w:rPr>
          <w:b/>
          <w:szCs w:val="24"/>
        </w:rPr>
      </w:pPr>
    </w:p>
    <w:p w14:paraId="6BE38858" w14:textId="77777777" w:rsidR="009810A9" w:rsidRPr="001817A3" w:rsidRDefault="009810A9" w:rsidP="009810A9">
      <w:pPr>
        <w:pStyle w:val="Betarp"/>
        <w:rPr>
          <w:b/>
          <w:szCs w:val="24"/>
        </w:rPr>
      </w:pPr>
    </w:p>
    <w:p w14:paraId="7DB69952" w14:textId="77777777" w:rsidR="009810A9" w:rsidRPr="001817A3" w:rsidRDefault="009810A9" w:rsidP="009810A9">
      <w:pPr>
        <w:pStyle w:val="Betarp"/>
        <w:rPr>
          <w:b/>
          <w:szCs w:val="24"/>
        </w:rPr>
      </w:pPr>
    </w:p>
    <w:p w14:paraId="5C833F80" w14:textId="77777777" w:rsidR="009810A9" w:rsidRPr="001817A3" w:rsidRDefault="009810A9" w:rsidP="009810A9">
      <w:pPr>
        <w:pStyle w:val="Betarp"/>
        <w:rPr>
          <w:b/>
          <w:szCs w:val="24"/>
        </w:rPr>
      </w:pPr>
    </w:p>
    <w:p w14:paraId="450E25A4" w14:textId="77777777" w:rsidR="009810A9" w:rsidRPr="001817A3" w:rsidRDefault="009810A9" w:rsidP="009810A9">
      <w:pPr>
        <w:pStyle w:val="Betarp"/>
        <w:rPr>
          <w:b/>
          <w:szCs w:val="24"/>
        </w:rPr>
      </w:pPr>
    </w:p>
    <w:p w14:paraId="4BD94ED3" w14:textId="77777777" w:rsidR="009810A9" w:rsidRPr="001817A3" w:rsidRDefault="009810A9" w:rsidP="009810A9">
      <w:pPr>
        <w:pStyle w:val="Betarp"/>
        <w:rPr>
          <w:b/>
          <w:szCs w:val="24"/>
        </w:rPr>
      </w:pPr>
    </w:p>
    <w:p w14:paraId="43DB1778" w14:textId="77777777" w:rsidR="009810A9" w:rsidRPr="001817A3" w:rsidRDefault="009810A9" w:rsidP="009810A9">
      <w:pPr>
        <w:pStyle w:val="Betarp"/>
        <w:rPr>
          <w:b/>
          <w:szCs w:val="24"/>
        </w:rPr>
      </w:pPr>
    </w:p>
    <w:p w14:paraId="3942403F" w14:textId="77777777" w:rsidR="009810A9" w:rsidRPr="001817A3" w:rsidRDefault="009810A9" w:rsidP="009810A9">
      <w:pPr>
        <w:pStyle w:val="Betarp"/>
        <w:rPr>
          <w:b/>
          <w:szCs w:val="24"/>
        </w:rPr>
      </w:pPr>
    </w:p>
    <w:p w14:paraId="5EC6FBA6" w14:textId="77777777" w:rsidR="009810A9" w:rsidRPr="001817A3" w:rsidRDefault="009810A9" w:rsidP="009810A9">
      <w:pPr>
        <w:pStyle w:val="Betarp"/>
        <w:rPr>
          <w:b/>
          <w:szCs w:val="24"/>
        </w:rPr>
      </w:pPr>
    </w:p>
    <w:p w14:paraId="27C1E40E" w14:textId="77777777" w:rsidR="009810A9" w:rsidRPr="001817A3" w:rsidRDefault="009810A9" w:rsidP="009810A9">
      <w:pPr>
        <w:pStyle w:val="Betarp"/>
        <w:rPr>
          <w:b/>
          <w:szCs w:val="24"/>
        </w:rPr>
      </w:pPr>
    </w:p>
    <w:p w14:paraId="1DCCFE49" w14:textId="77777777" w:rsidR="009810A9" w:rsidRPr="001817A3" w:rsidRDefault="009810A9" w:rsidP="009810A9">
      <w:pPr>
        <w:pStyle w:val="Betarp"/>
        <w:rPr>
          <w:b/>
          <w:szCs w:val="24"/>
        </w:rPr>
      </w:pPr>
    </w:p>
    <w:p w14:paraId="34830CAA" w14:textId="77777777" w:rsidR="009810A9" w:rsidRPr="001817A3" w:rsidRDefault="009810A9" w:rsidP="009810A9">
      <w:pPr>
        <w:pStyle w:val="Betarp"/>
        <w:rPr>
          <w:b/>
          <w:szCs w:val="24"/>
        </w:rPr>
      </w:pPr>
    </w:p>
    <w:p w14:paraId="13FA9699" w14:textId="77777777" w:rsidR="009810A9" w:rsidRPr="001817A3" w:rsidRDefault="009810A9" w:rsidP="009810A9">
      <w:pPr>
        <w:pStyle w:val="Betarp"/>
        <w:rPr>
          <w:b/>
          <w:szCs w:val="24"/>
        </w:rPr>
      </w:pPr>
    </w:p>
    <w:p w14:paraId="5C64289C" w14:textId="77777777" w:rsidR="009810A9" w:rsidRPr="001817A3" w:rsidRDefault="009810A9" w:rsidP="009810A9">
      <w:pPr>
        <w:pStyle w:val="Betarp"/>
        <w:rPr>
          <w:b/>
          <w:szCs w:val="24"/>
        </w:rPr>
      </w:pPr>
    </w:p>
    <w:p w14:paraId="2E8670F1" w14:textId="77777777" w:rsidR="009810A9" w:rsidRPr="001817A3" w:rsidRDefault="009810A9" w:rsidP="009810A9">
      <w:pPr>
        <w:pStyle w:val="Betarp"/>
        <w:rPr>
          <w:b/>
          <w:szCs w:val="24"/>
        </w:rPr>
      </w:pPr>
    </w:p>
    <w:p w14:paraId="15B6FC91" w14:textId="77777777" w:rsidR="009810A9" w:rsidRPr="001817A3" w:rsidRDefault="009810A9" w:rsidP="009810A9">
      <w:pPr>
        <w:pStyle w:val="Betarp"/>
        <w:rPr>
          <w:b/>
          <w:szCs w:val="24"/>
        </w:rPr>
      </w:pPr>
    </w:p>
    <w:p w14:paraId="3EAE58AA" w14:textId="77777777" w:rsidR="009810A9" w:rsidRPr="001817A3" w:rsidRDefault="009810A9" w:rsidP="009810A9">
      <w:pPr>
        <w:pStyle w:val="Betarp"/>
        <w:rPr>
          <w:b/>
          <w:szCs w:val="24"/>
        </w:rPr>
      </w:pPr>
    </w:p>
    <w:p w14:paraId="3CE9CD84" w14:textId="77777777" w:rsidR="009810A9" w:rsidRPr="001817A3" w:rsidRDefault="009810A9" w:rsidP="009810A9">
      <w:pPr>
        <w:pStyle w:val="Betarp"/>
        <w:rPr>
          <w:b/>
          <w:szCs w:val="24"/>
        </w:rPr>
      </w:pPr>
    </w:p>
    <w:p w14:paraId="2EE845AA" w14:textId="77777777" w:rsidR="009810A9" w:rsidRPr="001817A3" w:rsidRDefault="009810A9" w:rsidP="009810A9">
      <w:pPr>
        <w:pStyle w:val="Betarp"/>
        <w:rPr>
          <w:b/>
          <w:szCs w:val="24"/>
        </w:rPr>
      </w:pPr>
    </w:p>
    <w:p w14:paraId="6FA3366E" w14:textId="77777777" w:rsidR="009810A9" w:rsidRPr="001817A3" w:rsidRDefault="009810A9" w:rsidP="009810A9">
      <w:pPr>
        <w:pStyle w:val="Betarp"/>
        <w:rPr>
          <w:b/>
          <w:szCs w:val="24"/>
        </w:rPr>
      </w:pPr>
    </w:p>
    <w:p w14:paraId="40A58383" w14:textId="77777777" w:rsidR="009810A9" w:rsidRPr="001817A3" w:rsidRDefault="009810A9" w:rsidP="009810A9">
      <w:pPr>
        <w:pStyle w:val="Betarp"/>
        <w:rPr>
          <w:b/>
          <w:szCs w:val="24"/>
        </w:rPr>
      </w:pPr>
    </w:p>
    <w:p w14:paraId="7797C5FC" w14:textId="77777777" w:rsidR="009810A9" w:rsidRPr="001817A3" w:rsidRDefault="009810A9" w:rsidP="009810A9">
      <w:pPr>
        <w:pStyle w:val="Betarp"/>
        <w:rPr>
          <w:b/>
          <w:szCs w:val="24"/>
        </w:rPr>
      </w:pPr>
    </w:p>
    <w:p w14:paraId="0F22BFAE" w14:textId="77777777" w:rsidR="009810A9" w:rsidRPr="001817A3" w:rsidRDefault="009810A9" w:rsidP="009810A9">
      <w:pPr>
        <w:pStyle w:val="Betarp"/>
        <w:ind w:firstLine="851"/>
        <w:jc w:val="right"/>
        <w:rPr>
          <w:bCs/>
          <w:szCs w:val="24"/>
        </w:rPr>
      </w:pPr>
      <w:r w:rsidRPr="001817A3">
        <w:rPr>
          <w:bCs/>
          <w:szCs w:val="24"/>
        </w:rPr>
        <w:lastRenderedPageBreak/>
        <w:t>Sutarties Nr._________</w:t>
      </w:r>
    </w:p>
    <w:p w14:paraId="432020EC" w14:textId="608EE450" w:rsidR="009810A9" w:rsidRPr="001817A3" w:rsidRDefault="009810A9" w:rsidP="009810A9">
      <w:pPr>
        <w:pStyle w:val="Betarp"/>
        <w:ind w:firstLine="851"/>
        <w:jc w:val="right"/>
        <w:rPr>
          <w:bCs/>
          <w:szCs w:val="24"/>
        </w:rPr>
      </w:pPr>
      <w:r w:rsidRPr="001817A3">
        <w:rPr>
          <w:bCs/>
          <w:szCs w:val="24"/>
        </w:rPr>
        <w:t>3 priedas</w:t>
      </w:r>
    </w:p>
    <w:p w14:paraId="39CF0EF2" w14:textId="77777777" w:rsidR="009810A9" w:rsidRPr="001817A3" w:rsidRDefault="009810A9" w:rsidP="009810A9">
      <w:pPr>
        <w:pStyle w:val="Betarp"/>
        <w:rPr>
          <w:bCs/>
          <w:szCs w:val="24"/>
        </w:rPr>
      </w:pPr>
    </w:p>
    <w:p w14:paraId="75D04BF8" w14:textId="77777777" w:rsidR="009810A9" w:rsidRPr="001817A3" w:rsidRDefault="009810A9" w:rsidP="009810A9">
      <w:pPr>
        <w:pStyle w:val="Betarp"/>
        <w:rPr>
          <w:bCs/>
          <w:szCs w:val="24"/>
        </w:rPr>
      </w:pPr>
    </w:p>
    <w:p w14:paraId="28CE1915" w14:textId="781EF8E9" w:rsidR="009810A9" w:rsidRPr="001817A3" w:rsidRDefault="009810A9" w:rsidP="003B4392">
      <w:pPr>
        <w:pStyle w:val="Betarp"/>
        <w:jc w:val="center"/>
        <w:rPr>
          <w:rFonts w:eastAsia="Times New Roman"/>
          <w:b/>
          <w:bCs/>
          <w:szCs w:val="24"/>
          <w:lang w:eastAsia="lt-LT"/>
        </w:rPr>
      </w:pPr>
      <w:r w:rsidRPr="001817A3">
        <w:rPr>
          <w:rFonts w:eastAsia="Times New Roman"/>
          <w:b/>
          <w:bCs/>
          <w:szCs w:val="24"/>
          <w:lang w:eastAsia="lt-LT"/>
        </w:rPr>
        <w:t>PIRKIMO SĄLYGOS, PIRKIMO SĄLYGŲ PAAIŠKINIMAI / PATIKSLINIMAI</w:t>
      </w:r>
    </w:p>
    <w:p w14:paraId="26532AA3" w14:textId="12E2D927" w:rsidR="009810A9" w:rsidRPr="001817A3" w:rsidRDefault="009810A9" w:rsidP="00345B81">
      <w:pPr>
        <w:pStyle w:val="Betarp"/>
        <w:jc w:val="center"/>
        <w:rPr>
          <w:i/>
          <w:iCs/>
          <w:szCs w:val="24"/>
        </w:rPr>
      </w:pPr>
      <w:r w:rsidRPr="001817A3">
        <w:rPr>
          <w:rFonts w:eastAsia="Times New Roman"/>
          <w:i/>
          <w:iCs/>
          <w:szCs w:val="24"/>
          <w:lang w:eastAsia="lt-LT"/>
        </w:rPr>
        <w:t>(originalai saugomi Pirkėjo, kopijos pateiktos CVP IS)</w:t>
      </w:r>
    </w:p>
    <w:p w14:paraId="7FDD5B2B" w14:textId="77777777" w:rsidR="009859FE" w:rsidRPr="001817A3" w:rsidRDefault="009859FE" w:rsidP="009859FE">
      <w:pPr>
        <w:pStyle w:val="Betarp"/>
        <w:ind w:firstLine="851"/>
        <w:jc w:val="both"/>
        <w:rPr>
          <w:rFonts w:eastAsia="Times New Roman"/>
          <w:szCs w:val="24"/>
        </w:rPr>
      </w:pPr>
    </w:p>
    <w:p w14:paraId="3296A363" w14:textId="77777777" w:rsidR="00284927" w:rsidRPr="001817A3" w:rsidRDefault="00284927" w:rsidP="00FA16C4">
      <w:pPr>
        <w:pStyle w:val="Betarp1"/>
        <w:ind w:firstLine="1276"/>
        <w:jc w:val="both"/>
      </w:pPr>
    </w:p>
    <w:p w14:paraId="5FD6923C" w14:textId="77777777" w:rsidR="00894875" w:rsidRPr="001817A3" w:rsidRDefault="00894875" w:rsidP="00FA16C4">
      <w:pPr>
        <w:pStyle w:val="Betarp1"/>
        <w:ind w:firstLine="1276"/>
        <w:jc w:val="both"/>
      </w:pPr>
    </w:p>
    <w:p w14:paraId="48776DEB" w14:textId="77777777" w:rsidR="00894875" w:rsidRDefault="00894875" w:rsidP="00FA16C4">
      <w:pPr>
        <w:pStyle w:val="Betarp1"/>
        <w:ind w:firstLine="1276"/>
        <w:jc w:val="both"/>
      </w:pPr>
    </w:p>
    <w:p w14:paraId="4D73AAF6" w14:textId="77777777" w:rsidR="00FA16C4" w:rsidRPr="001F04C9" w:rsidRDefault="00FA16C4" w:rsidP="006B4C83">
      <w:pPr>
        <w:pStyle w:val="Betarp"/>
        <w:tabs>
          <w:tab w:val="left" w:pos="1247"/>
        </w:tabs>
        <w:ind w:firstLine="1247"/>
        <w:jc w:val="both"/>
        <w:rPr>
          <w:lang w:eastAsia="ar-SA"/>
        </w:rPr>
      </w:pPr>
    </w:p>
    <w:p w14:paraId="31B94FAC" w14:textId="77777777" w:rsidR="006B4C83" w:rsidRDefault="006B4C83" w:rsidP="006B4C83">
      <w:pPr>
        <w:tabs>
          <w:tab w:val="left" w:pos="1247"/>
        </w:tabs>
      </w:pPr>
    </w:p>
    <w:p w14:paraId="183D9424" w14:textId="77777777" w:rsidR="006B4C83" w:rsidRDefault="006B4C83" w:rsidP="006B4C83">
      <w:pPr>
        <w:tabs>
          <w:tab w:val="left" w:pos="1247"/>
        </w:tabs>
      </w:pPr>
    </w:p>
    <w:sectPr w:rsidR="006B4C83" w:rsidSect="004754D9">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5F14" w14:textId="77777777" w:rsidR="00F31774" w:rsidRDefault="00F31774" w:rsidP="00F31774">
      <w:r>
        <w:separator/>
      </w:r>
    </w:p>
  </w:endnote>
  <w:endnote w:type="continuationSeparator" w:id="0">
    <w:p w14:paraId="0D117117" w14:textId="77777777" w:rsidR="00F31774" w:rsidRDefault="00F31774" w:rsidP="00F3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3997A" w14:textId="77777777" w:rsidR="00F31774" w:rsidRDefault="00F31774" w:rsidP="00F31774">
      <w:r>
        <w:separator/>
      </w:r>
    </w:p>
  </w:footnote>
  <w:footnote w:type="continuationSeparator" w:id="0">
    <w:p w14:paraId="1EE183F5" w14:textId="77777777" w:rsidR="00F31774" w:rsidRDefault="00F31774" w:rsidP="00F31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2128607820"/>
      <w:docPartObj>
        <w:docPartGallery w:val="Page Numbers (Top of Page)"/>
        <w:docPartUnique/>
      </w:docPartObj>
    </w:sdtPr>
    <w:sdtEndPr/>
    <w:sdtContent>
      <w:p w14:paraId="7C55ADAF" w14:textId="7C6F7B9D" w:rsidR="00F31774" w:rsidRPr="00F31774" w:rsidRDefault="00F31774">
        <w:pPr>
          <w:pStyle w:val="Antrats"/>
          <w:jc w:val="center"/>
          <w:rPr>
            <w:rFonts w:ascii="Times New Roman" w:hAnsi="Times New Roman"/>
            <w:sz w:val="24"/>
            <w:szCs w:val="24"/>
          </w:rPr>
        </w:pPr>
        <w:r w:rsidRPr="00F31774">
          <w:rPr>
            <w:rFonts w:ascii="Times New Roman" w:hAnsi="Times New Roman"/>
            <w:sz w:val="24"/>
            <w:szCs w:val="24"/>
          </w:rPr>
          <w:fldChar w:fldCharType="begin"/>
        </w:r>
        <w:r w:rsidRPr="00F31774">
          <w:rPr>
            <w:rFonts w:ascii="Times New Roman" w:hAnsi="Times New Roman"/>
            <w:sz w:val="24"/>
            <w:szCs w:val="24"/>
          </w:rPr>
          <w:instrText>PAGE   \* MERGEFORMAT</w:instrText>
        </w:r>
        <w:r w:rsidRPr="00F31774">
          <w:rPr>
            <w:rFonts w:ascii="Times New Roman" w:hAnsi="Times New Roman"/>
            <w:sz w:val="24"/>
            <w:szCs w:val="24"/>
          </w:rPr>
          <w:fldChar w:fldCharType="separate"/>
        </w:r>
        <w:r w:rsidRPr="00F31774">
          <w:rPr>
            <w:rFonts w:ascii="Times New Roman" w:hAnsi="Times New Roman"/>
            <w:sz w:val="24"/>
            <w:szCs w:val="24"/>
          </w:rPr>
          <w:t>2</w:t>
        </w:r>
        <w:r w:rsidRPr="00F31774">
          <w:rPr>
            <w:rFonts w:ascii="Times New Roman" w:hAnsi="Times New Roman"/>
            <w:sz w:val="24"/>
            <w:szCs w:val="24"/>
          </w:rPr>
          <w:fldChar w:fldCharType="end"/>
        </w:r>
      </w:p>
    </w:sdtContent>
  </w:sdt>
  <w:p w14:paraId="7E9A1A33" w14:textId="77777777" w:rsidR="00F31774" w:rsidRDefault="00F317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68A"/>
    <w:multiLevelType w:val="multilevel"/>
    <w:tmpl w:val="C87E357E"/>
    <w:lvl w:ilvl="0">
      <w:start w:val="5"/>
      <w:numFmt w:val="decimal"/>
      <w:lvlText w:val="%1."/>
      <w:lvlJc w:val="left"/>
      <w:pPr>
        <w:ind w:left="360" w:hanging="360"/>
      </w:pPr>
      <w:rPr>
        <w:rFonts w:hint="default"/>
      </w:rPr>
    </w:lvl>
    <w:lvl w:ilvl="1">
      <w:start w:val="1"/>
      <w:numFmt w:val="decimal"/>
      <w:lvlText w:val="%1.%2."/>
      <w:lvlJc w:val="left"/>
      <w:pPr>
        <w:ind w:left="7165"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CF578EB"/>
    <w:multiLevelType w:val="multilevel"/>
    <w:tmpl w:val="4E847D28"/>
    <w:lvl w:ilvl="0">
      <w:start w:val="2"/>
      <w:numFmt w:val="decimal"/>
      <w:lvlText w:val="%1."/>
      <w:lvlJc w:val="left"/>
      <w:pPr>
        <w:ind w:left="360" w:hanging="360"/>
      </w:pPr>
      <w:rPr>
        <w:rFonts w:eastAsia="Calibri"/>
      </w:rPr>
    </w:lvl>
    <w:lvl w:ilvl="1">
      <w:start w:val="1"/>
      <w:numFmt w:val="decimal"/>
      <w:lvlText w:val="%1.%2."/>
      <w:lvlJc w:val="left"/>
      <w:pPr>
        <w:ind w:left="1080" w:hanging="360"/>
      </w:pPr>
      <w:rPr>
        <w:rFonts w:eastAsia="Calibri"/>
        <w:strike w:val="0"/>
        <w:color w:val="000000" w:themeColor="text1"/>
        <w:sz w:val="24"/>
        <w:szCs w:val="24"/>
      </w:rPr>
    </w:lvl>
    <w:lvl w:ilvl="2">
      <w:start w:val="1"/>
      <w:numFmt w:val="decimal"/>
      <w:lvlText w:val="%1.%2.%3."/>
      <w:lvlJc w:val="left"/>
      <w:pPr>
        <w:ind w:left="3839" w:hanging="720"/>
      </w:pPr>
      <w:rPr>
        <w:rFonts w:eastAsia="Calibri"/>
      </w:rPr>
    </w:lvl>
    <w:lvl w:ilvl="3">
      <w:start w:val="1"/>
      <w:numFmt w:val="decimal"/>
      <w:lvlText w:val="%1.%2.%3.%4."/>
      <w:lvlJc w:val="left"/>
      <w:pPr>
        <w:ind w:left="2880" w:hanging="720"/>
      </w:pPr>
      <w:rPr>
        <w:rFonts w:eastAsia="Calibri"/>
      </w:rPr>
    </w:lvl>
    <w:lvl w:ilvl="4">
      <w:start w:val="1"/>
      <w:numFmt w:val="decimal"/>
      <w:lvlText w:val="%1.%2.%3.%4.%5."/>
      <w:lvlJc w:val="left"/>
      <w:pPr>
        <w:ind w:left="3960" w:hanging="1080"/>
      </w:pPr>
      <w:rPr>
        <w:rFonts w:eastAsia="Calibri"/>
      </w:rPr>
    </w:lvl>
    <w:lvl w:ilvl="5">
      <w:start w:val="1"/>
      <w:numFmt w:val="decimal"/>
      <w:lvlText w:val="%1.%2.%3.%4.%5.%6."/>
      <w:lvlJc w:val="left"/>
      <w:pPr>
        <w:ind w:left="4680" w:hanging="1080"/>
      </w:pPr>
      <w:rPr>
        <w:rFonts w:eastAsia="Calibri"/>
      </w:rPr>
    </w:lvl>
    <w:lvl w:ilvl="6">
      <w:start w:val="1"/>
      <w:numFmt w:val="decimal"/>
      <w:lvlText w:val="%1.%2.%3.%4.%5.%6.%7."/>
      <w:lvlJc w:val="left"/>
      <w:pPr>
        <w:ind w:left="5760" w:hanging="1440"/>
      </w:pPr>
      <w:rPr>
        <w:rFonts w:eastAsia="Calibri"/>
      </w:rPr>
    </w:lvl>
    <w:lvl w:ilvl="7">
      <w:start w:val="1"/>
      <w:numFmt w:val="decimal"/>
      <w:lvlText w:val="%1.%2.%3.%4.%5.%6.%7.%8."/>
      <w:lvlJc w:val="left"/>
      <w:pPr>
        <w:ind w:left="6480" w:hanging="1440"/>
      </w:pPr>
      <w:rPr>
        <w:rFonts w:eastAsia="Calibri"/>
      </w:rPr>
    </w:lvl>
    <w:lvl w:ilvl="8">
      <w:start w:val="1"/>
      <w:numFmt w:val="decimal"/>
      <w:lvlText w:val="%1.%2.%3.%4.%5.%6.%7.%8.%9."/>
      <w:lvlJc w:val="left"/>
      <w:pPr>
        <w:ind w:left="7560" w:hanging="1800"/>
      </w:pPr>
      <w:rPr>
        <w:rFonts w:eastAsia="Calibri"/>
      </w:rPr>
    </w:lvl>
  </w:abstractNum>
  <w:abstractNum w:abstractNumId="2" w15:restartNumberingAfterBreak="0">
    <w:nsid w:val="358A3332"/>
    <w:multiLevelType w:val="multilevel"/>
    <w:tmpl w:val="ADD6904E"/>
    <w:lvl w:ilvl="0">
      <w:start w:val="6"/>
      <w:numFmt w:val="decimal"/>
      <w:lvlText w:val="%1."/>
      <w:lvlJc w:val="left"/>
      <w:pPr>
        <w:ind w:left="540" w:hanging="540"/>
      </w:pPr>
    </w:lvl>
    <w:lvl w:ilvl="1">
      <w:start w:val="1"/>
      <w:numFmt w:val="decimal"/>
      <w:lvlText w:val="%1.%2."/>
      <w:lvlJc w:val="left"/>
      <w:pPr>
        <w:ind w:left="1010" w:hanging="540"/>
      </w:pPr>
      <w:rPr>
        <w:b w:val="0"/>
        <w:color w:val="auto"/>
      </w:r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83655B2"/>
    <w:multiLevelType w:val="hybridMultilevel"/>
    <w:tmpl w:val="E5BE2DE4"/>
    <w:lvl w:ilvl="0" w:tplc="2B2C8244">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4582195">
    <w:abstractNumId w:val="1"/>
  </w:num>
  <w:num w:numId="2" w16cid:durableId="1739861712">
    <w:abstractNumId w:val="0"/>
  </w:num>
  <w:num w:numId="3" w16cid:durableId="40202344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084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47"/>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83"/>
    <w:rsid w:val="00003997"/>
    <w:rsid w:val="000042AE"/>
    <w:rsid w:val="00006D59"/>
    <w:rsid w:val="0003230B"/>
    <w:rsid w:val="00054299"/>
    <w:rsid w:val="00080720"/>
    <w:rsid w:val="00083ACE"/>
    <w:rsid w:val="00084D8F"/>
    <w:rsid w:val="00095B96"/>
    <w:rsid w:val="000A06C5"/>
    <w:rsid w:val="000B36FC"/>
    <w:rsid w:val="000C58A0"/>
    <w:rsid w:val="000E60C6"/>
    <w:rsid w:val="000F0B3B"/>
    <w:rsid w:val="00102215"/>
    <w:rsid w:val="00121048"/>
    <w:rsid w:val="0012733F"/>
    <w:rsid w:val="00130105"/>
    <w:rsid w:val="00133E43"/>
    <w:rsid w:val="001351C0"/>
    <w:rsid w:val="00136C85"/>
    <w:rsid w:val="001404AD"/>
    <w:rsid w:val="001800A6"/>
    <w:rsid w:val="001817A3"/>
    <w:rsid w:val="00185B03"/>
    <w:rsid w:val="00191E9B"/>
    <w:rsid w:val="001A0146"/>
    <w:rsid w:val="001B582E"/>
    <w:rsid w:val="001D51BD"/>
    <w:rsid w:val="001E0E09"/>
    <w:rsid w:val="001F1E49"/>
    <w:rsid w:val="001F61E7"/>
    <w:rsid w:val="002179C8"/>
    <w:rsid w:val="0022116F"/>
    <w:rsid w:val="002267A8"/>
    <w:rsid w:val="00235DC8"/>
    <w:rsid w:val="002362B2"/>
    <w:rsid w:val="00242F0D"/>
    <w:rsid w:val="002555B8"/>
    <w:rsid w:val="00262E9B"/>
    <w:rsid w:val="002653D0"/>
    <w:rsid w:val="00284927"/>
    <w:rsid w:val="00286A2A"/>
    <w:rsid w:val="002C54FD"/>
    <w:rsid w:val="002D4B47"/>
    <w:rsid w:val="002E074E"/>
    <w:rsid w:val="002E40A2"/>
    <w:rsid w:val="002E59E7"/>
    <w:rsid w:val="00303E4A"/>
    <w:rsid w:val="003113AA"/>
    <w:rsid w:val="00341694"/>
    <w:rsid w:val="003434DC"/>
    <w:rsid w:val="00345B81"/>
    <w:rsid w:val="003526FC"/>
    <w:rsid w:val="00353D57"/>
    <w:rsid w:val="00365110"/>
    <w:rsid w:val="00375A0F"/>
    <w:rsid w:val="00376FAF"/>
    <w:rsid w:val="00377415"/>
    <w:rsid w:val="003A2AE2"/>
    <w:rsid w:val="003B0879"/>
    <w:rsid w:val="003B4392"/>
    <w:rsid w:val="003C0195"/>
    <w:rsid w:val="003C4B4E"/>
    <w:rsid w:val="003E0004"/>
    <w:rsid w:val="003E3A31"/>
    <w:rsid w:val="003F2DBC"/>
    <w:rsid w:val="003F3166"/>
    <w:rsid w:val="003F6BB4"/>
    <w:rsid w:val="00405406"/>
    <w:rsid w:val="00427361"/>
    <w:rsid w:val="00436769"/>
    <w:rsid w:val="00452599"/>
    <w:rsid w:val="00473197"/>
    <w:rsid w:val="004754D9"/>
    <w:rsid w:val="00485C79"/>
    <w:rsid w:val="00494A9D"/>
    <w:rsid w:val="004A2F85"/>
    <w:rsid w:val="004E5E93"/>
    <w:rsid w:val="004E7939"/>
    <w:rsid w:val="004F2F88"/>
    <w:rsid w:val="004F559D"/>
    <w:rsid w:val="00512540"/>
    <w:rsid w:val="00515CFC"/>
    <w:rsid w:val="00521BAA"/>
    <w:rsid w:val="005227F2"/>
    <w:rsid w:val="005432C5"/>
    <w:rsid w:val="005544BD"/>
    <w:rsid w:val="00554A19"/>
    <w:rsid w:val="0058300B"/>
    <w:rsid w:val="005908DE"/>
    <w:rsid w:val="00591F98"/>
    <w:rsid w:val="005942EC"/>
    <w:rsid w:val="005A2971"/>
    <w:rsid w:val="005A3207"/>
    <w:rsid w:val="005B6034"/>
    <w:rsid w:val="005E0C3E"/>
    <w:rsid w:val="005E3725"/>
    <w:rsid w:val="005F0630"/>
    <w:rsid w:val="00601DAE"/>
    <w:rsid w:val="006126E5"/>
    <w:rsid w:val="00624C94"/>
    <w:rsid w:val="00636E91"/>
    <w:rsid w:val="00637E22"/>
    <w:rsid w:val="00643D71"/>
    <w:rsid w:val="0064537A"/>
    <w:rsid w:val="00647356"/>
    <w:rsid w:val="006518D2"/>
    <w:rsid w:val="00657CFE"/>
    <w:rsid w:val="006654B7"/>
    <w:rsid w:val="00670F4C"/>
    <w:rsid w:val="006755DA"/>
    <w:rsid w:val="0068138A"/>
    <w:rsid w:val="00681CD4"/>
    <w:rsid w:val="006A727B"/>
    <w:rsid w:val="006A7FFE"/>
    <w:rsid w:val="006B4C83"/>
    <w:rsid w:val="006C01A4"/>
    <w:rsid w:val="006C544F"/>
    <w:rsid w:val="006D1A9D"/>
    <w:rsid w:val="006E6468"/>
    <w:rsid w:val="006E689C"/>
    <w:rsid w:val="0070087E"/>
    <w:rsid w:val="007227FD"/>
    <w:rsid w:val="00722D68"/>
    <w:rsid w:val="00725934"/>
    <w:rsid w:val="00733DF5"/>
    <w:rsid w:val="007533C4"/>
    <w:rsid w:val="00753895"/>
    <w:rsid w:val="00774FEC"/>
    <w:rsid w:val="00783AD4"/>
    <w:rsid w:val="007A3BFD"/>
    <w:rsid w:val="007A4952"/>
    <w:rsid w:val="007A49C8"/>
    <w:rsid w:val="007A71D6"/>
    <w:rsid w:val="007B3C4C"/>
    <w:rsid w:val="007B6D6D"/>
    <w:rsid w:val="007B7C91"/>
    <w:rsid w:val="007C4813"/>
    <w:rsid w:val="007D7CAD"/>
    <w:rsid w:val="007D7F66"/>
    <w:rsid w:val="007E388F"/>
    <w:rsid w:val="007E7B49"/>
    <w:rsid w:val="007F68EC"/>
    <w:rsid w:val="007F6C62"/>
    <w:rsid w:val="00805CD0"/>
    <w:rsid w:val="008120F8"/>
    <w:rsid w:val="00814D7A"/>
    <w:rsid w:val="00842066"/>
    <w:rsid w:val="00856FB3"/>
    <w:rsid w:val="00874622"/>
    <w:rsid w:val="00875D53"/>
    <w:rsid w:val="008768E4"/>
    <w:rsid w:val="00890F3E"/>
    <w:rsid w:val="00894875"/>
    <w:rsid w:val="008968CD"/>
    <w:rsid w:val="00897F99"/>
    <w:rsid w:val="008B1B77"/>
    <w:rsid w:val="008C4307"/>
    <w:rsid w:val="008D4989"/>
    <w:rsid w:val="00935BE1"/>
    <w:rsid w:val="00936D11"/>
    <w:rsid w:val="00937506"/>
    <w:rsid w:val="00946244"/>
    <w:rsid w:val="00952ECD"/>
    <w:rsid w:val="00953EDB"/>
    <w:rsid w:val="0095589D"/>
    <w:rsid w:val="0096106D"/>
    <w:rsid w:val="00963053"/>
    <w:rsid w:val="00976499"/>
    <w:rsid w:val="009810A9"/>
    <w:rsid w:val="009836EA"/>
    <w:rsid w:val="009859FE"/>
    <w:rsid w:val="0099274F"/>
    <w:rsid w:val="00992C11"/>
    <w:rsid w:val="009A4420"/>
    <w:rsid w:val="009A4B4D"/>
    <w:rsid w:val="009D31FF"/>
    <w:rsid w:val="009E6772"/>
    <w:rsid w:val="009F247E"/>
    <w:rsid w:val="009F4F78"/>
    <w:rsid w:val="00A14039"/>
    <w:rsid w:val="00A1603B"/>
    <w:rsid w:val="00A23113"/>
    <w:rsid w:val="00A55CAF"/>
    <w:rsid w:val="00A56FCF"/>
    <w:rsid w:val="00A76EB9"/>
    <w:rsid w:val="00A81C3F"/>
    <w:rsid w:val="00A90165"/>
    <w:rsid w:val="00AA1541"/>
    <w:rsid w:val="00AB194F"/>
    <w:rsid w:val="00AB6ED2"/>
    <w:rsid w:val="00AD6515"/>
    <w:rsid w:val="00AE71FA"/>
    <w:rsid w:val="00AF7265"/>
    <w:rsid w:val="00B034B0"/>
    <w:rsid w:val="00B06045"/>
    <w:rsid w:val="00B37BF9"/>
    <w:rsid w:val="00B41F94"/>
    <w:rsid w:val="00B45B28"/>
    <w:rsid w:val="00B46467"/>
    <w:rsid w:val="00B65D47"/>
    <w:rsid w:val="00B80694"/>
    <w:rsid w:val="00B90D4C"/>
    <w:rsid w:val="00BC4898"/>
    <w:rsid w:val="00BE7C1A"/>
    <w:rsid w:val="00BF1C5D"/>
    <w:rsid w:val="00BF24D7"/>
    <w:rsid w:val="00C012B4"/>
    <w:rsid w:val="00C147AA"/>
    <w:rsid w:val="00C248AF"/>
    <w:rsid w:val="00C24B4D"/>
    <w:rsid w:val="00C6724C"/>
    <w:rsid w:val="00C74B87"/>
    <w:rsid w:val="00C86186"/>
    <w:rsid w:val="00C906A9"/>
    <w:rsid w:val="00C9785D"/>
    <w:rsid w:val="00CB122F"/>
    <w:rsid w:val="00CC74CB"/>
    <w:rsid w:val="00CD032D"/>
    <w:rsid w:val="00CD5072"/>
    <w:rsid w:val="00CD588B"/>
    <w:rsid w:val="00CD6344"/>
    <w:rsid w:val="00CE138F"/>
    <w:rsid w:val="00CE4830"/>
    <w:rsid w:val="00D00E5C"/>
    <w:rsid w:val="00D06AA9"/>
    <w:rsid w:val="00D21128"/>
    <w:rsid w:val="00D429F5"/>
    <w:rsid w:val="00D43CD3"/>
    <w:rsid w:val="00D6515E"/>
    <w:rsid w:val="00D7458B"/>
    <w:rsid w:val="00D8026F"/>
    <w:rsid w:val="00D804BB"/>
    <w:rsid w:val="00D828D0"/>
    <w:rsid w:val="00D91D74"/>
    <w:rsid w:val="00DA10F9"/>
    <w:rsid w:val="00DA4B7E"/>
    <w:rsid w:val="00DA5DB7"/>
    <w:rsid w:val="00DC4524"/>
    <w:rsid w:val="00DD3585"/>
    <w:rsid w:val="00DF706B"/>
    <w:rsid w:val="00E20F44"/>
    <w:rsid w:val="00E22196"/>
    <w:rsid w:val="00E306A0"/>
    <w:rsid w:val="00E341B8"/>
    <w:rsid w:val="00E35881"/>
    <w:rsid w:val="00E455E0"/>
    <w:rsid w:val="00E53312"/>
    <w:rsid w:val="00E53742"/>
    <w:rsid w:val="00E54068"/>
    <w:rsid w:val="00E66AEF"/>
    <w:rsid w:val="00E71FBC"/>
    <w:rsid w:val="00E7398C"/>
    <w:rsid w:val="00E746E3"/>
    <w:rsid w:val="00E75AB0"/>
    <w:rsid w:val="00E9538C"/>
    <w:rsid w:val="00E9680B"/>
    <w:rsid w:val="00EA3559"/>
    <w:rsid w:val="00EB1D03"/>
    <w:rsid w:val="00EB323C"/>
    <w:rsid w:val="00EC10E4"/>
    <w:rsid w:val="00EC4D88"/>
    <w:rsid w:val="00EC5969"/>
    <w:rsid w:val="00EC70A3"/>
    <w:rsid w:val="00ED1A7E"/>
    <w:rsid w:val="00EE4674"/>
    <w:rsid w:val="00EF15C2"/>
    <w:rsid w:val="00F132A1"/>
    <w:rsid w:val="00F13B0F"/>
    <w:rsid w:val="00F25FFD"/>
    <w:rsid w:val="00F31774"/>
    <w:rsid w:val="00F41E36"/>
    <w:rsid w:val="00F4543F"/>
    <w:rsid w:val="00F467FA"/>
    <w:rsid w:val="00F50B3D"/>
    <w:rsid w:val="00F62531"/>
    <w:rsid w:val="00F71BF7"/>
    <w:rsid w:val="00F7465E"/>
    <w:rsid w:val="00F9205D"/>
    <w:rsid w:val="00F947A6"/>
    <w:rsid w:val="00FA16C4"/>
    <w:rsid w:val="00FA1AF9"/>
    <w:rsid w:val="00FA2A9A"/>
    <w:rsid w:val="00FA6AB9"/>
    <w:rsid w:val="00FB6789"/>
    <w:rsid w:val="00FC14D5"/>
    <w:rsid w:val="00FD495A"/>
    <w:rsid w:val="00FD4EA4"/>
    <w:rsid w:val="00FE2984"/>
    <w:rsid w:val="00FE51C7"/>
    <w:rsid w:val="00FF34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3BE0"/>
  <w15:chartTrackingRefBased/>
  <w15:docId w15:val="{1D54E4B1-7587-4148-8CCA-D146925F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4C83"/>
  </w:style>
  <w:style w:type="paragraph" w:styleId="Antrat1">
    <w:name w:val="heading 1"/>
    <w:basedOn w:val="prastasis"/>
    <w:next w:val="prastasis"/>
    <w:link w:val="Antrat1Diagrama"/>
    <w:uiPriority w:val="9"/>
    <w:qFormat/>
    <w:rsid w:val="006B4C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B4C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B4C8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B4C8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B4C8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B4C8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4C8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4C8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4C8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4C8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B4C8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B4C8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B4C8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B4C8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B4C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4C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4C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4C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4C8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4C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4C83"/>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4C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4C8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B4C83"/>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6B4C83"/>
    <w:pPr>
      <w:ind w:left="720"/>
      <w:contextualSpacing/>
    </w:pPr>
  </w:style>
  <w:style w:type="character" w:styleId="Rykuspabraukimas">
    <w:name w:val="Intense Emphasis"/>
    <w:basedOn w:val="Numatytasispastraiposriftas"/>
    <w:uiPriority w:val="21"/>
    <w:qFormat/>
    <w:rsid w:val="006B4C83"/>
    <w:rPr>
      <w:i/>
      <w:iCs/>
      <w:color w:val="2F5496" w:themeColor="accent1" w:themeShade="BF"/>
    </w:rPr>
  </w:style>
  <w:style w:type="paragraph" w:styleId="Iskirtacitata">
    <w:name w:val="Intense Quote"/>
    <w:basedOn w:val="prastasis"/>
    <w:next w:val="prastasis"/>
    <w:link w:val="IskirtacitataDiagrama"/>
    <w:uiPriority w:val="30"/>
    <w:qFormat/>
    <w:rsid w:val="006B4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B4C83"/>
    <w:rPr>
      <w:i/>
      <w:iCs/>
      <w:color w:val="2F5496" w:themeColor="accent1" w:themeShade="BF"/>
    </w:rPr>
  </w:style>
  <w:style w:type="character" w:styleId="Rykinuoroda">
    <w:name w:val="Intense Reference"/>
    <w:basedOn w:val="Numatytasispastraiposriftas"/>
    <w:uiPriority w:val="32"/>
    <w:qFormat/>
    <w:rsid w:val="006B4C83"/>
    <w:rPr>
      <w:b/>
      <w:bCs/>
      <w:smallCaps/>
      <w:color w:val="2F5496" w:themeColor="accent1" w:themeShade="BF"/>
      <w:spacing w:val="5"/>
    </w:rPr>
  </w:style>
  <w:style w:type="paragraph" w:styleId="Betarp">
    <w:name w:val="No Spacing"/>
    <w:link w:val="BetarpDiagrama"/>
    <w:uiPriority w:val="1"/>
    <w:qFormat/>
    <w:rsid w:val="006B4C83"/>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6B4C83"/>
    <w:rPr>
      <w:rFonts w:ascii="Times New Roman" w:eastAsia="Calibri" w:hAnsi="Times New Roman" w:cs="Times New Roman"/>
      <w:kern w:val="0"/>
      <w:sz w:val="24"/>
      <w14:ligatures w14:val="none"/>
    </w:rPr>
  </w:style>
  <w:style w:type="paragraph" w:customStyle="1" w:styleId="Betarp1">
    <w:name w:val="Be tarpų1"/>
    <w:uiPriority w:val="1"/>
    <w:qFormat/>
    <w:rsid w:val="006B4C83"/>
    <w:pPr>
      <w:jc w:val="left"/>
    </w:pPr>
    <w:rPr>
      <w:rFonts w:ascii="Times New Roman" w:eastAsia="Calibri" w:hAnsi="Times New Roman" w:cs="Times New Roman"/>
      <w:kern w:val="0"/>
      <w:sz w:val="24"/>
      <w:szCs w:val="24"/>
      <w:lang w:eastAsia="lt-LT"/>
      <w14:ligatures w14:val="none"/>
    </w:rPr>
  </w:style>
  <w:style w:type="character" w:customStyle="1" w:styleId="form-control">
    <w:name w:val="form-control"/>
    <w:basedOn w:val="Numatytasispastraiposriftas"/>
    <w:rsid w:val="00FA16C4"/>
  </w:style>
  <w:style w:type="paragraph" w:styleId="Antrats">
    <w:name w:val="header"/>
    <w:basedOn w:val="prastasis"/>
    <w:link w:val="AntratsDiagrama"/>
    <w:uiPriority w:val="99"/>
    <w:rsid w:val="00CB122F"/>
    <w:pPr>
      <w:tabs>
        <w:tab w:val="center" w:pos="4153"/>
        <w:tab w:val="right" w:pos="8306"/>
      </w:tabs>
      <w:jc w:val="left"/>
    </w:pPr>
    <w:rPr>
      <w:rFonts w:ascii="TimesLT" w:eastAsia="Times New Roman" w:hAnsi="TimesLT" w:cs="Times New Roman"/>
      <w:kern w:val="0"/>
      <w:sz w:val="20"/>
      <w:szCs w:val="20"/>
      <w14:ligatures w14:val="none"/>
    </w:rPr>
  </w:style>
  <w:style w:type="character" w:customStyle="1" w:styleId="AntratsDiagrama">
    <w:name w:val="Antraštės Diagrama"/>
    <w:basedOn w:val="Numatytasispastraiposriftas"/>
    <w:link w:val="Antrats"/>
    <w:uiPriority w:val="99"/>
    <w:rsid w:val="00CB122F"/>
    <w:rPr>
      <w:rFonts w:ascii="TimesLT" w:eastAsia="Times New Roman" w:hAnsi="TimesLT" w:cs="Times New Roman"/>
      <w:kern w:val="0"/>
      <w:sz w:val="20"/>
      <w:szCs w:val="20"/>
      <w14:ligatures w14:val="none"/>
    </w:rPr>
  </w:style>
  <w:style w:type="paragraph" w:customStyle="1" w:styleId="Default">
    <w:name w:val="Default"/>
    <w:rsid w:val="00CB122F"/>
    <w:pPr>
      <w:autoSpaceDE w:val="0"/>
      <w:autoSpaceDN w:val="0"/>
      <w:adjustRightInd w:val="0"/>
      <w:jc w:val="left"/>
    </w:pPr>
    <w:rPr>
      <w:rFonts w:ascii="Times New Roman" w:eastAsia="Times New Roman" w:hAnsi="Times New Roman" w:cs="Times New Roman"/>
      <w:color w:val="000000"/>
      <w:kern w:val="0"/>
      <w:sz w:val="24"/>
      <w:szCs w:val="24"/>
      <w:lang w:eastAsia="lt-LT"/>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B122F"/>
  </w:style>
  <w:style w:type="character" w:styleId="Hipersaitas">
    <w:name w:val="Hyperlink"/>
    <w:basedOn w:val="Numatytasispastraiposriftas"/>
    <w:uiPriority w:val="99"/>
    <w:unhideWhenUsed/>
    <w:rsid w:val="003C4B4E"/>
    <w:rPr>
      <w:color w:val="0563C1" w:themeColor="hyperlink"/>
      <w:u w:val="single"/>
    </w:rPr>
  </w:style>
  <w:style w:type="paragraph" w:styleId="Porat">
    <w:name w:val="footer"/>
    <w:basedOn w:val="prastasis"/>
    <w:link w:val="PoratDiagrama"/>
    <w:uiPriority w:val="99"/>
    <w:unhideWhenUsed/>
    <w:rsid w:val="00F31774"/>
    <w:pPr>
      <w:tabs>
        <w:tab w:val="center" w:pos="4819"/>
        <w:tab w:val="right" w:pos="9638"/>
      </w:tabs>
    </w:pPr>
  </w:style>
  <w:style w:type="character" w:customStyle="1" w:styleId="PoratDiagrama">
    <w:name w:val="Poraštė Diagrama"/>
    <w:basedOn w:val="Numatytasispastraiposriftas"/>
    <w:link w:val="Porat"/>
    <w:uiPriority w:val="99"/>
    <w:rsid w:val="00F31774"/>
  </w:style>
  <w:style w:type="paragraph" w:styleId="Komentarotekstas">
    <w:name w:val="annotation text"/>
    <w:aliases w:val="Diagrama Diagrama Diagrama,Diagrama Diagrama,Diagrama Diagrama Diagrama Diagrama,Diagrama Diagrama Char Char,Char3,Char1,Char,Komentaro tekstas Diagrama Diagrama,Char3 Diagrama Diagrama,Char Diagrama Diagrama,Char1 Diagrama Diagrama"/>
    <w:basedOn w:val="prastasis"/>
    <w:link w:val="KomentarotekstasDiagrama"/>
    <w:unhideWhenUsed/>
    <w:qFormat/>
    <w:rsid w:val="006755DA"/>
    <w:pPr>
      <w:jc w:val="left"/>
    </w:pPr>
    <w:rPr>
      <w:rFonts w:ascii="Calibri" w:eastAsia="Calibri" w:hAnsi="Calibri" w:cs="Times New Roman"/>
      <w:kern w:val="0"/>
      <w:sz w:val="20"/>
      <w:szCs w:val="20"/>
      <w:lang w:eastAsia="lt-LT"/>
      <w14:ligatures w14:val="none"/>
    </w:rPr>
  </w:style>
  <w:style w:type="character" w:customStyle="1" w:styleId="KomentarotekstasDiagrama">
    <w:name w:val="Komentaro tekstas Diagrama"/>
    <w:aliases w:val="Diagrama Diagrama Diagrama Diagrama1,Diagrama Diagrama Diagrama1,Diagrama Diagrama Diagrama Diagrama Diagrama,Diagrama Diagrama Char Char Diagrama,Char3 Diagrama,Char1 Diagrama,Char Diagrama,Char3 Diagrama Diagrama Diagrama"/>
    <w:basedOn w:val="Numatytasispastraiposriftas"/>
    <w:link w:val="Komentarotekstas"/>
    <w:rsid w:val="006755DA"/>
    <w:rPr>
      <w:rFonts w:ascii="Calibri" w:eastAsia="Calibri" w:hAnsi="Calibri"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6755DA"/>
    <w:rPr>
      <w:sz w:val="16"/>
      <w:szCs w:val="16"/>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locked/>
    <w:rsid w:val="00E455E0"/>
    <w:rPr>
      <w:rFonts w:ascii="Times New Roman" w:eastAsia="Times New Roman" w:hAnsi="Times New Roman" w:cs="Times New Roman"/>
      <w:sz w:val="24"/>
      <w:szCs w:val="20"/>
      <w:lang w:val="en-US"/>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E455E0"/>
    <w:pPr>
      <w:spacing w:after="120"/>
      <w:jc w:val="left"/>
    </w:pPr>
    <w:rPr>
      <w:rFonts w:ascii="Times New Roman" w:eastAsia="Times New Roman" w:hAnsi="Times New Roman" w:cs="Times New Roman"/>
      <w:sz w:val="24"/>
      <w:szCs w:val="20"/>
      <w:lang w:val="en-US"/>
    </w:rPr>
  </w:style>
  <w:style w:type="character" w:customStyle="1" w:styleId="PagrindinistekstasDiagrama1">
    <w:name w:val="Pagrindinis tekstas Diagrama1"/>
    <w:basedOn w:val="Numatytasispastraiposriftas"/>
    <w:uiPriority w:val="99"/>
    <w:semiHidden/>
    <w:rsid w:val="00E455E0"/>
  </w:style>
  <w:style w:type="table" w:styleId="Lentelstinklelis">
    <w:name w:val="Table Grid"/>
    <w:basedOn w:val="prastojilentel"/>
    <w:uiPriority w:val="39"/>
    <w:rsid w:val="006A7FFE"/>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856FB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56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032">
      <w:bodyDiv w:val="1"/>
      <w:marLeft w:val="0"/>
      <w:marRight w:val="0"/>
      <w:marTop w:val="0"/>
      <w:marBottom w:val="0"/>
      <w:divBdr>
        <w:top w:val="none" w:sz="0" w:space="0" w:color="auto"/>
        <w:left w:val="none" w:sz="0" w:space="0" w:color="auto"/>
        <w:bottom w:val="none" w:sz="0" w:space="0" w:color="auto"/>
        <w:right w:val="none" w:sz="0" w:space="0" w:color="auto"/>
      </w:divBdr>
    </w:div>
    <w:div w:id="101999635">
      <w:bodyDiv w:val="1"/>
      <w:marLeft w:val="0"/>
      <w:marRight w:val="0"/>
      <w:marTop w:val="0"/>
      <w:marBottom w:val="0"/>
      <w:divBdr>
        <w:top w:val="none" w:sz="0" w:space="0" w:color="auto"/>
        <w:left w:val="none" w:sz="0" w:space="0" w:color="auto"/>
        <w:bottom w:val="none" w:sz="0" w:space="0" w:color="auto"/>
        <w:right w:val="none" w:sz="0" w:space="0" w:color="auto"/>
      </w:divBdr>
    </w:div>
    <w:div w:id="299500412">
      <w:bodyDiv w:val="1"/>
      <w:marLeft w:val="0"/>
      <w:marRight w:val="0"/>
      <w:marTop w:val="0"/>
      <w:marBottom w:val="0"/>
      <w:divBdr>
        <w:top w:val="none" w:sz="0" w:space="0" w:color="auto"/>
        <w:left w:val="none" w:sz="0" w:space="0" w:color="auto"/>
        <w:bottom w:val="none" w:sz="0" w:space="0" w:color="auto"/>
        <w:right w:val="none" w:sz="0" w:space="0" w:color="auto"/>
      </w:divBdr>
    </w:div>
    <w:div w:id="428082752">
      <w:bodyDiv w:val="1"/>
      <w:marLeft w:val="0"/>
      <w:marRight w:val="0"/>
      <w:marTop w:val="0"/>
      <w:marBottom w:val="0"/>
      <w:divBdr>
        <w:top w:val="none" w:sz="0" w:space="0" w:color="auto"/>
        <w:left w:val="none" w:sz="0" w:space="0" w:color="auto"/>
        <w:bottom w:val="none" w:sz="0" w:space="0" w:color="auto"/>
        <w:right w:val="none" w:sz="0" w:space="0" w:color="auto"/>
      </w:divBdr>
    </w:div>
    <w:div w:id="528832730">
      <w:bodyDiv w:val="1"/>
      <w:marLeft w:val="0"/>
      <w:marRight w:val="0"/>
      <w:marTop w:val="0"/>
      <w:marBottom w:val="0"/>
      <w:divBdr>
        <w:top w:val="none" w:sz="0" w:space="0" w:color="auto"/>
        <w:left w:val="none" w:sz="0" w:space="0" w:color="auto"/>
        <w:bottom w:val="none" w:sz="0" w:space="0" w:color="auto"/>
        <w:right w:val="none" w:sz="0" w:space="0" w:color="auto"/>
      </w:divBdr>
      <w:divsChild>
        <w:div w:id="1206452984">
          <w:marLeft w:val="0"/>
          <w:marRight w:val="0"/>
          <w:marTop w:val="0"/>
          <w:marBottom w:val="0"/>
          <w:divBdr>
            <w:top w:val="none" w:sz="0" w:space="0" w:color="auto"/>
            <w:left w:val="none" w:sz="0" w:space="0" w:color="auto"/>
            <w:bottom w:val="none" w:sz="0" w:space="0" w:color="auto"/>
            <w:right w:val="none" w:sz="0" w:space="0" w:color="auto"/>
          </w:divBdr>
        </w:div>
        <w:div w:id="1999308653">
          <w:marLeft w:val="0"/>
          <w:marRight w:val="0"/>
          <w:marTop w:val="0"/>
          <w:marBottom w:val="0"/>
          <w:divBdr>
            <w:top w:val="none" w:sz="0" w:space="0" w:color="auto"/>
            <w:left w:val="none" w:sz="0" w:space="0" w:color="auto"/>
            <w:bottom w:val="none" w:sz="0" w:space="0" w:color="auto"/>
            <w:right w:val="none" w:sz="0" w:space="0" w:color="auto"/>
          </w:divBdr>
        </w:div>
        <w:div w:id="1496532427">
          <w:marLeft w:val="0"/>
          <w:marRight w:val="0"/>
          <w:marTop w:val="0"/>
          <w:marBottom w:val="0"/>
          <w:divBdr>
            <w:top w:val="none" w:sz="0" w:space="0" w:color="auto"/>
            <w:left w:val="none" w:sz="0" w:space="0" w:color="auto"/>
            <w:bottom w:val="none" w:sz="0" w:space="0" w:color="auto"/>
            <w:right w:val="none" w:sz="0" w:space="0" w:color="auto"/>
          </w:divBdr>
        </w:div>
      </w:divsChild>
    </w:div>
    <w:div w:id="614867714">
      <w:bodyDiv w:val="1"/>
      <w:marLeft w:val="0"/>
      <w:marRight w:val="0"/>
      <w:marTop w:val="0"/>
      <w:marBottom w:val="0"/>
      <w:divBdr>
        <w:top w:val="none" w:sz="0" w:space="0" w:color="auto"/>
        <w:left w:val="none" w:sz="0" w:space="0" w:color="auto"/>
        <w:bottom w:val="none" w:sz="0" w:space="0" w:color="auto"/>
        <w:right w:val="none" w:sz="0" w:space="0" w:color="auto"/>
      </w:divBdr>
    </w:div>
    <w:div w:id="763695839">
      <w:bodyDiv w:val="1"/>
      <w:marLeft w:val="0"/>
      <w:marRight w:val="0"/>
      <w:marTop w:val="0"/>
      <w:marBottom w:val="0"/>
      <w:divBdr>
        <w:top w:val="none" w:sz="0" w:space="0" w:color="auto"/>
        <w:left w:val="none" w:sz="0" w:space="0" w:color="auto"/>
        <w:bottom w:val="none" w:sz="0" w:space="0" w:color="auto"/>
        <w:right w:val="none" w:sz="0" w:space="0" w:color="auto"/>
      </w:divBdr>
    </w:div>
    <w:div w:id="783843259">
      <w:bodyDiv w:val="1"/>
      <w:marLeft w:val="0"/>
      <w:marRight w:val="0"/>
      <w:marTop w:val="0"/>
      <w:marBottom w:val="0"/>
      <w:divBdr>
        <w:top w:val="none" w:sz="0" w:space="0" w:color="auto"/>
        <w:left w:val="none" w:sz="0" w:space="0" w:color="auto"/>
        <w:bottom w:val="none" w:sz="0" w:space="0" w:color="auto"/>
        <w:right w:val="none" w:sz="0" w:space="0" w:color="auto"/>
      </w:divBdr>
    </w:div>
    <w:div w:id="819881332">
      <w:bodyDiv w:val="1"/>
      <w:marLeft w:val="0"/>
      <w:marRight w:val="0"/>
      <w:marTop w:val="0"/>
      <w:marBottom w:val="0"/>
      <w:divBdr>
        <w:top w:val="none" w:sz="0" w:space="0" w:color="auto"/>
        <w:left w:val="none" w:sz="0" w:space="0" w:color="auto"/>
        <w:bottom w:val="none" w:sz="0" w:space="0" w:color="auto"/>
        <w:right w:val="none" w:sz="0" w:space="0" w:color="auto"/>
      </w:divBdr>
      <w:divsChild>
        <w:div w:id="1880362159">
          <w:marLeft w:val="0"/>
          <w:marRight w:val="0"/>
          <w:marTop w:val="0"/>
          <w:marBottom w:val="0"/>
          <w:divBdr>
            <w:top w:val="none" w:sz="0" w:space="0" w:color="auto"/>
            <w:left w:val="none" w:sz="0" w:space="0" w:color="auto"/>
            <w:bottom w:val="none" w:sz="0" w:space="0" w:color="auto"/>
            <w:right w:val="none" w:sz="0" w:space="0" w:color="auto"/>
          </w:divBdr>
          <w:divsChild>
            <w:div w:id="889805924">
              <w:marLeft w:val="0"/>
              <w:marRight w:val="0"/>
              <w:marTop w:val="0"/>
              <w:marBottom w:val="0"/>
              <w:divBdr>
                <w:top w:val="none" w:sz="0" w:space="0" w:color="auto"/>
                <w:left w:val="none" w:sz="0" w:space="0" w:color="auto"/>
                <w:bottom w:val="none" w:sz="0" w:space="0" w:color="auto"/>
                <w:right w:val="none" w:sz="0" w:space="0" w:color="auto"/>
              </w:divBdr>
              <w:divsChild>
                <w:div w:id="1975210852">
                  <w:marLeft w:val="0"/>
                  <w:marRight w:val="0"/>
                  <w:marTop w:val="0"/>
                  <w:marBottom w:val="0"/>
                  <w:divBdr>
                    <w:top w:val="none" w:sz="0" w:space="0" w:color="auto"/>
                    <w:left w:val="none" w:sz="0" w:space="0" w:color="auto"/>
                    <w:bottom w:val="none" w:sz="0" w:space="0" w:color="auto"/>
                    <w:right w:val="none" w:sz="0" w:space="0" w:color="auto"/>
                  </w:divBdr>
                </w:div>
                <w:div w:id="865143596">
                  <w:marLeft w:val="0"/>
                  <w:marRight w:val="0"/>
                  <w:marTop w:val="0"/>
                  <w:marBottom w:val="0"/>
                  <w:divBdr>
                    <w:top w:val="none" w:sz="0" w:space="0" w:color="auto"/>
                    <w:left w:val="none" w:sz="0" w:space="0" w:color="auto"/>
                    <w:bottom w:val="none" w:sz="0" w:space="0" w:color="auto"/>
                    <w:right w:val="none" w:sz="0" w:space="0" w:color="auto"/>
                  </w:divBdr>
                </w:div>
              </w:divsChild>
            </w:div>
            <w:div w:id="82844135">
              <w:marLeft w:val="0"/>
              <w:marRight w:val="0"/>
              <w:marTop w:val="0"/>
              <w:marBottom w:val="0"/>
              <w:divBdr>
                <w:top w:val="none" w:sz="0" w:space="0" w:color="auto"/>
                <w:left w:val="none" w:sz="0" w:space="0" w:color="auto"/>
                <w:bottom w:val="none" w:sz="0" w:space="0" w:color="auto"/>
                <w:right w:val="none" w:sz="0" w:space="0" w:color="auto"/>
              </w:divBdr>
            </w:div>
            <w:div w:id="1022394009">
              <w:marLeft w:val="0"/>
              <w:marRight w:val="0"/>
              <w:marTop w:val="0"/>
              <w:marBottom w:val="0"/>
              <w:divBdr>
                <w:top w:val="none" w:sz="0" w:space="0" w:color="auto"/>
                <w:left w:val="none" w:sz="0" w:space="0" w:color="auto"/>
                <w:bottom w:val="none" w:sz="0" w:space="0" w:color="auto"/>
                <w:right w:val="none" w:sz="0" w:space="0" w:color="auto"/>
              </w:divBdr>
            </w:div>
            <w:div w:id="179963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27577">
      <w:bodyDiv w:val="1"/>
      <w:marLeft w:val="0"/>
      <w:marRight w:val="0"/>
      <w:marTop w:val="0"/>
      <w:marBottom w:val="0"/>
      <w:divBdr>
        <w:top w:val="none" w:sz="0" w:space="0" w:color="auto"/>
        <w:left w:val="none" w:sz="0" w:space="0" w:color="auto"/>
        <w:bottom w:val="none" w:sz="0" w:space="0" w:color="auto"/>
        <w:right w:val="none" w:sz="0" w:space="0" w:color="auto"/>
      </w:divBdr>
      <w:divsChild>
        <w:div w:id="442770183">
          <w:marLeft w:val="0"/>
          <w:marRight w:val="0"/>
          <w:marTop w:val="0"/>
          <w:marBottom w:val="0"/>
          <w:divBdr>
            <w:top w:val="none" w:sz="0" w:space="0" w:color="auto"/>
            <w:left w:val="none" w:sz="0" w:space="0" w:color="auto"/>
            <w:bottom w:val="none" w:sz="0" w:space="0" w:color="auto"/>
            <w:right w:val="none" w:sz="0" w:space="0" w:color="auto"/>
          </w:divBdr>
        </w:div>
        <w:div w:id="1437746585">
          <w:marLeft w:val="0"/>
          <w:marRight w:val="0"/>
          <w:marTop w:val="0"/>
          <w:marBottom w:val="0"/>
          <w:divBdr>
            <w:top w:val="none" w:sz="0" w:space="0" w:color="auto"/>
            <w:left w:val="none" w:sz="0" w:space="0" w:color="auto"/>
            <w:bottom w:val="none" w:sz="0" w:space="0" w:color="auto"/>
            <w:right w:val="none" w:sz="0" w:space="0" w:color="auto"/>
          </w:divBdr>
        </w:div>
        <w:div w:id="353305234">
          <w:marLeft w:val="0"/>
          <w:marRight w:val="0"/>
          <w:marTop w:val="0"/>
          <w:marBottom w:val="0"/>
          <w:divBdr>
            <w:top w:val="none" w:sz="0" w:space="0" w:color="auto"/>
            <w:left w:val="none" w:sz="0" w:space="0" w:color="auto"/>
            <w:bottom w:val="none" w:sz="0" w:space="0" w:color="auto"/>
            <w:right w:val="none" w:sz="0" w:space="0" w:color="auto"/>
          </w:divBdr>
        </w:div>
      </w:divsChild>
    </w:div>
    <w:div w:id="1534346948">
      <w:bodyDiv w:val="1"/>
      <w:marLeft w:val="0"/>
      <w:marRight w:val="0"/>
      <w:marTop w:val="0"/>
      <w:marBottom w:val="0"/>
      <w:divBdr>
        <w:top w:val="none" w:sz="0" w:space="0" w:color="auto"/>
        <w:left w:val="none" w:sz="0" w:space="0" w:color="auto"/>
        <w:bottom w:val="none" w:sz="0" w:space="0" w:color="auto"/>
        <w:right w:val="none" w:sz="0" w:space="0" w:color="auto"/>
      </w:divBdr>
    </w:div>
    <w:div w:id="1578828371">
      <w:bodyDiv w:val="1"/>
      <w:marLeft w:val="0"/>
      <w:marRight w:val="0"/>
      <w:marTop w:val="0"/>
      <w:marBottom w:val="0"/>
      <w:divBdr>
        <w:top w:val="none" w:sz="0" w:space="0" w:color="auto"/>
        <w:left w:val="none" w:sz="0" w:space="0" w:color="auto"/>
        <w:bottom w:val="none" w:sz="0" w:space="0" w:color="auto"/>
        <w:right w:val="none" w:sz="0" w:space="0" w:color="auto"/>
      </w:divBdr>
      <w:divsChild>
        <w:div w:id="1837380157">
          <w:marLeft w:val="0"/>
          <w:marRight w:val="0"/>
          <w:marTop w:val="0"/>
          <w:marBottom w:val="0"/>
          <w:divBdr>
            <w:top w:val="none" w:sz="0" w:space="0" w:color="auto"/>
            <w:left w:val="none" w:sz="0" w:space="0" w:color="auto"/>
            <w:bottom w:val="none" w:sz="0" w:space="0" w:color="auto"/>
            <w:right w:val="none" w:sz="0" w:space="0" w:color="auto"/>
          </w:divBdr>
          <w:divsChild>
            <w:div w:id="782572336">
              <w:marLeft w:val="0"/>
              <w:marRight w:val="0"/>
              <w:marTop w:val="0"/>
              <w:marBottom w:val="0"/>
              <w:divBdr>
                <w:top w:val="none" w:sz="0" w:space="0" w:color="auto"/>
                <w:left w:val="none" w:sz="0" w:space="0" w:color="auto"/>
                <w:bottom w:val="none" w:sz="0" w:space="0" w:color="auto"/>
                <w:right w:val="none" w:sz="0" w:space="0" w:color="auto"/>
              </w:divBdr>
              <w:divsChild>
                <w:div w:id="1393504600">
                  <w:marLeft w:val="0"/>
                  <w:marRight w:val="0"/>
                  <w:marTop w:val="0"/>
                  <w:marBottom w:val="0"/>
                  <w:divBdr>
                    <w:top w:val="none" w:sz="0" w:space="0" w:color="auto"/>
                    <w:left w:val="none" w:sz="0" w:space="0" w:color="auto"/>
                    <w:bottom w:val="none" w:sz="0" w:space="0" w:color="auto"/>
                    <w:right w:val="none" w:sz="0" w:space="0" w:color="auto"/>
                  </w:divBdr>
                </w:div>
                <w:div w:id="435322603">
                  <w:marLeft w:val="0"/>
                  <w:marRight w:val="0"/>
                  <w:marTop w:val="0"/>
                  <w:marBottom w:val="0"/>
                  <w:divBdr>
                    <w:top w:val="none" w:sz="0" w:space="0" w:color="auto"/>
                    <w:left w:val="none" w:sz="0" w:space="0" w:color="auto"/>
                    <w:bottom w:val="none" w:sz="0" w:space="0" w:color="auto"/>
                    <w:right w:val="none" w:sz="0" w:space="0" w:color="auto"/>
                  </w:divBdr>
                </w:div>
              </w:divsChild>
            </w:div>
            <w:div w:id="346910735">
              <w:marLeft w:val="0"/>
              <w:marRight w:val="0"/>
              <w:marTop w:val="0"/>
              <w:marBottom w:val="0"/>
              <w:divBdr>
                <w:top w:val="none" w:sz="0" w:space="0" w:color="auto"/>
                <w:left w:val="none" w:sz="0" w:space="0" w:color="auto"/>
                <w:bottom w:val="none" w:sz="0" w:space="0" w:color="auto"/>
                <w:right w:val="none" w:sz="0" w:space="0" w:color="auto"/>
              </w:divBdr>
            </w:div>
            <w:div w:id="656762376">
              <w:marLeft w:val="0"/>
              <w:marRight w:val="0"/>
              <w:marTop w:val="0"/>
              <w:marBottom w:val="0"/>
              <w:divBdr>
                <w:top w:val="none" w:sz="0" w:space="0" w:color="auto"/>
                <w:left w:val="none" w:sz="0" w:space="0" w:color="auto"/>
                <w:bottom w:val="none" w:sz="0" w:space="0" w:color="auto"/>
                <w:right w:val="none" w:sz="0" w:space="0" w:color="auto"/>
              </w:divBdr>
            </w:div>
            <w:div w:id="17616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23540">
      <w:bodyDiv w:val="1"/>
      <w:marLeft w:val="0"/>
      <w:marRight w:val="0"/>
      <w:marTop w:val="0"/>
      <w:marBottom w:val="0"/>
      <w:divBdr>
        <w:top w:val="none" w:sz="0" w:space="0" w:color="auto"/>
        <w:left w:val="none" w:sz="0" w:space="0" w:color="auto"/>
        <w:bottom w:val="none" w:sz="0" w:space="0" w:color="auto"/>
        <w:right w:val="none" w:sz="0" w:space="0" w:color="auto"/>
      </w:divBdr>
      <w:divsChild>
        <w:div w:id="1418481932">
          <w:marLeft w:val="0"/>
          <w:marRight w:val="0"/>
          <w:marTop w:val="0"/>
          <w:marBottom w:val="0"/>
          <w:divBdr>
            <w:top w:val="none" w:sz="0" w:space="0" w:color="auto"/>
            <w:left w:val="none" w:sz="0" w:space="0" w:color="auto"/>
            <w:bottom w:val="none" w:sz="0" w:space="0" w:color="auto"/>
            <w:right w:val="none" w:sz="0" w:space="0" w:color="auto"/>
          </w:divBdr>
        </w:div>
        <w:div w:id="1790005469">
          <w:marLeft w:val="0"/>
          <w:marRight w:val="0"/>
          <w:marTop w:val="0"/>
          <w:marBottom w:val="0"/>
          <w:divBdr>
            <w:top w:val="none" w:sz="0" w:space="0" w:color="auto"/>
            <w:left w:val="none" w:sz="0" w:space="0" w:color="auto"/>
            <w:bottom w:val="none" w:sz="0" w:space="0" w:color="auto"/>
            <w:right w:val="none" w:sz="0" w:space="0" w:color="auto"/>
          </w:divBdr>
        </w:div>
        <w:div w:id="1303005966">
          <w:marLeft w:val="0"/>
          <w:marRight w:val="0"/>
          <w:marTop w:val="0"/>
          <w:marBottom w:val="0"/>
          <w:divBdr>
            <w:top w:val="none" w:sz="0" w:space="0" w:color="auto"/>
            <w:left w:val="none" w:sz="0" w:space="0" w:color="auto"/>
            <w:bottom w:val="none" w:sz="0" w:space="0" w:color="auto"/>
            <w:right w:val="none" w:sz="0" w:space="0" w:color="auto"/>
          </w:divBdr>
        </w:div>
      </w:divsChild>
    </w:div>
    <w:div w:id="1989632375">
      <w:bodyDiv w:val="1"/>
      <w:marLeft w:val="0"/>
      <w:marRight w:val="0"/>
      <w:marTop w:val="0"/>
      <w:marBottom w:val="0"/>
      <w:divBdr>
        <w:top w:val="none" w:sz="0" w:space="0" w:color="auto"/>
        <w:left w:val="none" w:sz="0" w:space="0" w:color="auto"/>
        <w:bottom w:val="none" w:sz="0" w:space="0" w:color="auto"/>
        <w:right w:val="none" w:sz="0" w:space="0" w:color="auto"/>
      </w:divBdr>
    </w:div>
    <w:div w:id="2026327870">
      <w:bodyDiv w:val="1"/>
      <w:marLeft w:val="0"/>
      <w:marRight w:val="0"/>
      <w:marTop w:val="0"/>
      <w:marBottom w:val="0"/>
      <w:divBdr>
        <w:top w:val="none" w:sz="0" w:space="0" w:color="auto"/>
        <w:left w:val="none" w:sz="0" w:space="0" w:color="auto"/>
        <w:bottom w:val="none" w:sz="0" w:space="0" w:color="auto"/>
        <w:right w:val="none" w:sz="0" w:space="0" w:color="auto"/>
      </w:divBdr>
      <w:divsChild>
        <w:div w:id="438985671">
          <w:marLeft w:val="0"/>
          <w:marRight w:val="0"/>
          <w:marTop w:val="0"/>
          <w:marBottom w:val="0"/>
          <w:divBdr>
            <w:top w:val="none" w:sz="0" w:space="0" w:color="auto"/>
            <w:left w:val="none" w:sz="0" w:space="0" w:color="auto"/>
            <w:bottom w:val="none" w:sz="0" w:space="0" w:color="auto"/>
            <w:right w:val="none" w:sz="0" w:space="0" w:color="auto"/>
          </w:divBdr>
        </w:div>
        <w:div w:id="1563250435">
          <w:marLeft w:val="0"/>
          <w:marRight w:val="0"/>
          <w:marTop w:val="0"/>
          <w:marBottom w:val="0"/>
          <w:divBdr>
            <w:top w:val="none" w:sz="0" w:space="0" w:color="auto"/>
            <w:left w:val="none" w:sz="0" w:space="0" w:color="auto"/>
            <w:bottom w:val="none" w:sz="0" w:space="0" w:color="auto"/>
            <w:right w:val="none" w:sz="0" w:space="0" w:color="auto"/>
          </w:divBdr>
        </w:div>
        <w:div w:id="1209996950">
          <w:marLeft w:val="0"/>
          <w:marRight w:val="0"/>
          <w:marTop w:val="0"/>
          <w:marBottom w:val="0"/>
          <w:divBdr>
            <w:top w:val="none" w:sz="0" w:space="0" w:color="auto"/>
            <w:left w:val="none" w:sz="0" w:space="0" w:color="auto"/>
            <w:bottom w:val="none" w:sz="0" w:space="0" w:color="auto"/>
            <w:right w:val="none" w:sz="0" w:space="0" w:color="auto"/>
          </w:divBdr>
        </w:div>
      </w:divsChild>
    </w:div>
    <w:div w:id="21299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3BDF2-0CF0-40F2-A73C-941672C2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15</Pages>
  <Words>26864</Words>
  <Characters>15314</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248</cp:revision>
  <dcterms:created xsi:type="dcterms:W3CDTF">2025-04-23T07:39:00Z</dcterms:created>
  <dcterms:modified xsi:type="dcterms:W3CDTF">2025-05-02T05:12:00Z</dcterms:modified>
</cp:coreProperties>
</file>