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D2E7C" w14:textId="49FB448F" w:rsidR="00AF0A9D" w:rsidRPr="00AB27D7" w:rsidRDefault="00AF0A9D" w:rsidP="007E4679">
      <w:pPr>
        <w:jc w:val="both"/>
        <w:rPr>
          <w:b/>
          <w:sz w:val="22"/>
          <w:szCs w:val="22"/>
          <w:lang w:val="lt-LT"/>
        </w:rPr>
      </w:pPr>
      <w:r w:rsidRPr="00AB27D7">
        <w:rPr>
          <w:b/>
          <w:sz w:val="22"/>
          <w:szCs w:val="22"/>
          <w:lang w:val="lt-LT"/>
        </w:rPr>
        <w:t>DĖL RINKOS KONSULTACIJOS</w:t>
      </w:r>
      <w:r w:rsidR="00BD4B85" w:rsidRPr="00AB27D7">
        <w:rPr>
          <w:b/>
          <w:sz w:val="22"/>
          <w:szCs w:val="22"/>
          <w:lang w:val="lt-LT"/>
        </w:rPr>
        <w:t xml:space="preserve"> REZULTATŲ</w:t>
      </w:r>
    </w:p>
    <w:p w14:paraId="490D1766" w14:textId="77777777" w:rsidR="00AF0A9D" w:rsidRPr="00AB27D7" w:rsidRDefault="00AF0A9D" w:rsidP="007E4679">
      <w:pPr>
        <w:jc w:val="both"/>
        <w:rPr>
          <w:b/>
          <w:sz w:val="22"/>
          <w:szCs w:val="22"/>
          <w:lang w:val="lt-LT"/>
        </w:rPr>
      </w:pPr>
    </w:p>
    <w:p w14:paraId="1CD58DD3" w14:textId="6ACD2ACF" w:rsidR="00AF0A9D" w:rsidRPr="00AB27D7" w:rsidRDefault="002D3D1A" w:rsidP="00923113">
      <w:pPr>
        <w:spacing w:line="276" w:lineRule="auto"/>
        <w:contextualSpacing/>
        <w:jc w:val="both"/>
        <w:rPr>
          <w:sz w:val="22"/>
          <w:szCs w:val="22"/>
          <w:lang w:val="lt-LT"/>
        </w:rPr>
      </w:pPr>
      <w:r w:rsidRPr="00AB27D7">
        <w:rPr>
          <w:sz w:val="22"/>
          <w:szCs w:val="22"/>
          <w:lang w:val="lt-LT"/>
        </w:rPr>
        <w:t>Valstybės skaitmeninių sprendimų agentūr</w:t>
      </w:r>
      <w:r w:rsidR="00BD4B85" w:rsidRPr="00AB27D7">
        <w:rPr>
          <w:sz w:val="22"/>
          <w:szCs w:val="22"/>
          <w:lang w:val="lt-LT"/>
        </w:rPr>
        <w:t>os</w:t>
      </w:r>
      <w:r w:rsidR="0F397138" w:rsidRPr="00AB27D7">
        <w:rPr>
          <w:sz w:val="22"/>
          <w:szCs w:val="22"/>
          <w:lang w:val="lt-LT"/>
        </w:rPr>
        <w:t xml:space="preserve"> </w:t>
      </w:r>
      <w:r w:rsidR="00C7526E" w:rsidRPr="00AB27D7">
        <w:rPr>
          <w:sz w:val="22"/>
          <w:szCs w:val="22"/>
          <w:lang w:val="lt-LT"/>
        </w:rPr>
        <w:t xml:space="preserve">(toliau – VSSA) </w:t>
      </w:r>
      <w:r w:rsidR="00BD4B85" w:rsidRPr="00AB27D7">
        <w:rPr>
          <w:sz w:val="22"/>
          <w:szCs w:val="22"/>
          <w:lang w:val="lt-LT"/>
        </w:rPr>
        <w:t xml:space="preserve">teikiamas rinkos konsultacijos dėl būsimo viešojo </w:t>
      </w:r>
      <w:r w:rsidR="0F397138" w:rsidRPr="00AB27D7">
        <w:rPr>
          <w:sz w:val="22"/>
          <w:szCs w:val="22"/>
          <w:lang w:val="lt-LT"/>
        </w:rPr>
        <w:t>pirkim</w:t>
      </w:r>
      <w:r w:rsidR="00BD4B85" w:rsidRPr="00AB27D7">
        <w:rPr>
          <w:sz w:val="22"/>
          <w:szCs w:val="22"/>
          <w:lang w:val="lt-LT"/>
        </w:rPr>
        <w:t>o</w:t>
      </w:r>
      <w:r w:rsidR="0F397138" w:rsidRPr="00AB27D7">
        <w:rPr>
          <w:sz w:val="22"/>
          <w:szCs w:val="22"/>
          <w:lang w:val="lt-LT"/>
        </w:rPr>
        <w:t xml:space="preserve"> „</w:t>
      </w:r>
      <w:r w:rsidR="008A36D7" w:rsidRPr="00AB27D7">
        <w:rPr>
          <w:sz w:val="22"/>
          <w:szCs w:val="22"/>
          <w:lang w:val="lt-LT"/>
        </w:rPr>
        <w:t>Informacinių sistemų ir registrų informacinės sistemos sukūrimo ir vystymo paslaugų</w:t>
      </w:r>
      <w:r w:rsidR="0F397138" w:rsidRPr="00AB27D7">
        <w:rPr>
          <w:sz w:val="22"/>
          <w:szCs w:val="22"/>
          <w:lang w:val="lt-LT"/>
        </w:rPr>
        <w:t xml:space="preserve">” </w:t>
      </w:r>
      <w:r w:rsidR="00BD4B85" w:rsidRPr="00AB27D7">
        <w:rPr>
          <w:sz w:val="22"/>
          <w:szCs w:val="22"/>
          <w:lang w:val="lt-LT"/>
        </w:rPr>
        <w:t>rezultatų apibendrinimas.</w:t>
      </w:r>
    </w:p>
    <w:p w14:paraId="7EAA7B44" w14:textId="77777777" w:rsidR="00AF0A9D" w:rsidRPr="00AB27D7" w:rsidRDefault="00AF0A9D" w:rsidP="007E4679">
      <w:pPr>
        <w:ind w:firstLine="567"/>
        <w:jc w:val="both"/>
        <w:rPr>
          <w:sz w:val="22"/>
          <w:szCs w:val="22"/>
          <w:lang w:val="lt-LT"/>
        </w:rPr>
      </w:pPr>
    </w:p>
    <w:p w14:paraId="25C71E90" w14:textId="7802F179" w:rsidR="00656464" w:rsidRPr="00AB27D7" w:rsidRDefault="00656464" w:rsidP="00656464">
      <w:pPr>
        <w:rPr>
          <w:rFonts w:eastAsia="Calibri"/>
          <w:b/>
          <w:sz w:val="22"/>
          <w:szCs w:val="22"/>
          <w:lang w:val="lt-LT"/>
        </w:rPr>
      </w:pPr>
      <w:r w:rsidRPr="00AB27D7">
        <w:rPr>
          <w:rFonts w:eastAsia="Calibri"/>
          <w:b/>
          <w:sz w:val="22"/>
          <w:szCs w:val="22"/>
          <w:lang w:val="lt-LT" w:eastAsia="lt-LT"/>
        </w:rPr>
        <w:t>KLAUSIMAI RINKOS KONSULTACIJOS</w:t>
      </w:r>
      <w:r w:rsidRPr="00AB27D7">
        <w:rPr>
          <w:rFonts w:eastAsia="Calibri"/>
          <w:b/>
          <w:sz w:val="22"/>
          <w:szCs w:val="22"/>
          <w:lang w:val="lt-LT"/>
        </w:rPr>
        <w:t xml:space="preserve"> DALYVIAMS</w:t>
      </w:r>
      <w:r w:rsidR="00BD4B85" w:rsidRPr="00AB27D7">
        <w:rPr>
          <w:rFonts w:eastAsia="Calibri"/>
          <w:b/>
          <w:sz w:val="22"/>
          <w:szCs w:val="22"/>
          <w:lang w:val="lt-LT"/>
        </w:rPr>
        <w:t xml:space="preserve"> IR TIEKĖJŲ ATSAKYMAI Į JUOS: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588"/>
        <w:gridCol w:w="1531"/>
        <w:gridCol w:w="3260"/>
        <w:gridCol w:w="2551"/>
        <w:gridCol w:w="3119"/>
        <w:gridCol w:w="2694"/>
      </w:tblGrid>
      <w:tr w:rsidR="003015DF" w:rsidRPr="00AB27D7" w14:paraId="5FCA4B7B" w14:textId="4144909C" w:rsidTr="00CE1260">
        <w:trPr>
          <w:trHeight w:val="300"/>
        </w:trPr>
        <w:tc>
          <w:tcPr>
            <w:tcW w:w="588" w:type="dxa"/>
            <w:tcMar>
              <w:left w:w="105" w:type="dxa"/>
              <w:right w:w="105" w:type="dxa"/>
            </w:tcMar>
          </w:tcPr>
          <w:p w14:paraId="54FF3A7F" w14:textId="5C97A2E7" w:rsidR="003015DF" w:rsidRPr="00AB27D7" w:rsidRDefault="003015DF" w:rsidP="00B7486B">
            <w:pPr>
              <w:rPr>
                <w:color w:val="000000" w:themeColor="text1"/>
                <w:sz w:val="22"/>
                <w:szCs w:val="22"/>
                <w:lang w:val="lt-LT"/>
              </w:rPr>
            </w:pPr>
            <w:bookmarkStart w:id="0" w:name="_Hlk160525082"/>
            <w:r w:rsidRPr="00AB27D7">
              <w:rPr>
                <w:b/>
                <w:bCs/>
                <w:color w:val="000000" w:themeColor="text1"/>
                <w:sz w:val="22"/>
                <w:szCs w:val="22"/>
                <w:lang w:val="lt-LT"/>
              </w:rPr>
              <w:t>Eil. Nr.</w:t>
            </w:r>
          </w:p>
        </w:tc>
        <w:tc>
          <w:tcPr>
            <w:tcW w:w="1531" w:type="dxa"/>
            <w:tcMar>
              <w:left w:w="105" w:type="dxa"/>
              <w:right w:w="105" w:type="dxa"/>
            </w:tcMar>
          </w:tcPr>
          <w:p w14:paraId="5E74043C" w14:textId="620E3E0A" w:rsidR="003015DF" w:rsidRPr="00AB27D7" w:rsidRDefault="003015DF" w:rsidP="00B7486B">
            <w:pPr>
              <w:rPr>
                <w:b/>
                <w:bCs/>
                <w:color w:val="000000" w:themeColor="text1"/>
                <w:sz w:val="22"/>
                <w:szCs w:val="22"/>
                <w:lang w:val="lt-LT"/>
              </w:rPr>
            </w:pPr>
            <w:r w:rsidRPr="00AB27D7">
              <w:rPr>
                <w:b/>
                <w:bCs/>
                <w:color w:val="000000" w:themeColor="text1"/>
                <w:sz w:val="22"/>
                <w:szCs w:val="22"/>
                <w:lang w:val="lt-LT"/>
              </w:rPr>
              <w:t>Klausimai</w:t>
            </w:r>
          </w:p>
        </w:tc>
        <w:tc>
          <w:tcPr>
            <w:tcW w:w="3260" w:type="dxa"/>
            <w:tcMar>
              <w:left w:w="105" w:type="dxa"/>
              <w:right w:w="105" w:type="dxa"/>
            </w:tcMar>
          </w:tcPr>
          <w:p w14:paraId="576EFBCB" w14:textId="77777777" w:rsidR="003015DF" w:rsidRPr="00AB27D7" w:rsidRDefault="003015DF" w:rsidP="00B7486B">
            <w:pPr>
              <w:jc w:val="center"/>
              <w:rPr>
                <w:b/>
                <w:bCs/>
                <w:color w:val="000000" w:themeColor="text1"/>
                <w:sz w:val="22"/>
                <w:szCs w:val="22"/>
                <w:lang w:val="lt-LT"/>
              </w:rPr>
            </w:pPr>
            <w:r w:rsidRPr="00AB27D7">
              <w:rPr>
                <w:b/>
                <w:bCs/>
                <w:color w:val="000000" w:themeColor="text1"/>
                <w:sz w:val="22"/>
                <w:szCs w:val="22"/>
                <w:lang w:val="lt-LT"/>
              </w:rPr>
              <w:t>Tiekėjo 1 atsakymai / pastebėjimai / pasiūlymai</w:t>
            </w:r>
          </w:p>
          <w:p w14:paraId="7D34706F" w14:textId="3F30322D" w:rsidR="003015DF" w:rsidRPr="00AB27D7" w:rsidRDefault="003015DF" w:rsidP="00B7486B">
            <w:pPr>
              <w:rPr>
                <w:color w:val="000000" w:themeColor="text1"/>
                <w:sz w:val="22"/>
                <w:szCs w:val="22"/>
                <w:lang w:val="lt-LT"/>
              </w:rPr>
            </w:pPr>
          </w:p>
        </w:tc>
        <w:tc>
          <w:tcPr>
            <w:tcW w:w="2551" w:type="dxa"/>
          </w:tcPr>
          <w:p w14:paraId="57BE85BE" w14:textId="77777777" w:rsidR="003015DF" w:rsidRPr="00AB27D7" w:rsidRDefault="003015DF" w:rsidP="00B7486B">
            <w:pPr>
              <w:jc w:val="center"/>
              <w:rPr>
                <w:b/>
                <w:bCs/>
                <w:color w:val="000000" w:themeColor="text1"/>
                <w:sz w:val="22"/>
                <w:szCs w:val="22"/>
                <w:lang w:val="lt-LT"/>
              </w:rPr>
            </w:pPr>
            <w:r w:rsidRPr="00AB27D7">
              <w:rPr>
                <w:b/>
                <w:bCs/>
                <w:color w:val="000000" w:themeColor="text1"/>
                <w:sz w:val="22"/>
                <w:szCs w:val="22"/>
                <w:lang w:val="lt-LT"/>
              </w:rPr>
              <w:t>Tiekėjo 2 atsakymai / pastebėjimai / pasiūlymai</w:t>
            </w:r>
          </w:p>
          <w:p w14:paraId="431DB28C" w14:textId="77777777" w:rsidR="003015DF" w:rsidRPr="00AB27D7" w:rsidRDefault="003015DF" w:rsidP="00B7486B">
            <w:pPr>
              <w:jc w:val="center"/>
              <w:rPr>
                <w:b/>
                <w:bCs/>
                <w:color w:val="000000" w:themeColor="text1"/>
                <w:sz w:val="22"/>
                <w:szCs w:val="22"/>
                <w:lang w:val="lt-LT"/>
              </w:rPr>
            </w:pPr>
          </w:p>
          <w:p w14:paraId="46FDDB7A" w14:textId="77777777" w:rsidR="003015DF" w:rsidRPr="00AB27D7" w:rsidRDefault="003015DF" w:rsidP="00B7486B">
            <w:pPr>
              <w:jc w:val="center"/>
              <w:rPr>
                <w:b/>
                <w:bCs/>
                <w:color w:val="000000" w:themeColor="text1"/>
                <w:sz w:val="22"/>
                <w:szCs w:val="22"/>
                <w:lang w:val="lt-LT"/>
              </w:rPr>
            </w:pPr>
          </w:p>
        </w:tc>
        <w:tc>
          <w:tcPr>
            <w:tcW w:w="3119" w:type="dxa"/>
          </w:tcPr>
          <w:p w14:paraId="463A14B8" w14:textId="175CF30F" w:rsidR="003015DF" w:rsidRPr="00AB27D7" w:rsidRDefault="003015DF" w:rsidP="0004601D">
            <w:pPr>
              <w:jc w:val="center"/>
              <w:rPr>
                <w:b/>
                <w:bCs/>
                <w:color w:val="000000" w:themeColor="text1"/>
                <w:sz w:val="22"/>
                <w:szCs w:val="22"/>
                <w:lang w:val="lt-LT"/>
              </w:rPr>
            </w:pPr>
            <w:r w:rsidRPr="00AB27D7">
              <w:rPr>
                <w:b/>
                <w:bCs/>
                <w:color w:val="000000" w:themeColor="text1"/>
                <w:sz w:val="22"/>
                <w:szCs w:val="22"/>
                <w:lang w:val="lt-LT"/>
              </w:rPr>
              <w:t>Tiekėjo 3 atsakymai / pastebėjimai / pasiūlymai</w:t>
            </w:r>
          </w:p>
          <w:p w14:paraId="16D80D0B" w14:textId="77777777" w:rsidR="003015DF" w:rsidRPr="00AB27D7" w:rsidRDefault="003015DF" w:rsidP="00B7486B">
            <w:pPr>
              <w:jc w:val="center"/>
              <w:rPr>
                <w:b/>
                <w:bCs/>
                <w:color w:val="000000" w:themeColor="text1"/>
                <w:sz w:val="22"/>
                <w:szCs w:val="22"/>
                <w:lang w:val="lt-LT"/>
              </w:rPr>
            </w:pPr>
          </w:p>
        </w:tc>
        <w:tc>
          <w:tcPr>
            <w:tcW w:w="2694" w:type="dxa"/>
          </w:tcPr>
          <w:p w14:paraId="26E90E0F" w14:textId="77777777" w:rsidR="003015DF" w:rsidRPr="00AB27D7" w:rsidRDefault="003015DF" w:rsidP="00733AF2">
            <w:pPr>
              <w:jc w:val="center"/>
              <w:rPr>
                <w:b/>
                <w:bCs/>
                <w:color w:val="000000" w:themeColor="text1"/>
                <w:sz w:val="22"/>
                <w:szCs w:val="22"/>
                <w:lang w:val="lt-LT"/>
              </w:rPr>
            </w:pPr>
            <w:r w:rsidRPr="00AB27D7">
              <w:rPr>
                <w:b/>
                <w:bCs/>
                <w:color w:val="000000" w:themeColor="text1"/>
                <w:sz w:val="22"/>
                <w:szCs w:val="22"/>
                <w:lang w:val="lt-LT"/>
              </w:rPr>
              <w:t>Tiekėjo 4 atsakymai / pastebėjimai / pasiūlymai</w:t>
            </w:r>
          </w:p>
          <w:p w14:paraId="7E6C7E12" w14:textId="06F80AF3" w:rsidR="003015DF" w:rsidRPr="00AB27D7" w:rsidRDefault="003015DF" w:rsidP="00B7486B">
            <w:pPr>
              <w:jc w:val="center"/>
              <w:rPr>
                <w:b/>
                <w:bCs/>
                <w:color w:val="000000" w:themeColor="text1"/>
                <w:sz w:val="22"/>
                <w:szCs w:val="22"/>
                <w:lang w:val="lt-LT"/>
              </w:rPr>
            </w:pPr>
          </w:p>
        </w:tc>
      </w:tr>
      <w:tr w:rsidR="003015DF" w:rsidRPr="00AB27D7" w14:paraId="4E458D36" w14:textId="5EB58AB0" w:rsidTr="00CE1260">
        <w:trPr>
          <w:trHeight w:val="300"/>
        </w:trPr>
        <w:tc>
          <w:tcPr>
            <w:tcW w:w="588" w:type="dxa"/>
            <w:tcMar>
              <w:left w:w="105" w:type="dxa"/>
              <w:right w:w="105" w:type="dxa"/>
            </w:tcMar>
          </w:tcPr>
          <w:p w14:paraId="4BF6C6ED" w14:textId="209E3724" w:rsidR="003015DF" w:rsidRPr="00AB27D7" w:rsidRDefault="003015DF" w:rsidP="0061193F">
            <w:pPr>
              <w:rPr>
                <w:b/>
                <w:bCs/>
                <w:color w:val="000000" w:themeColor="text1"/>
                <w:sz w:val="22"/>
                <w:szCs w:val="22"/>
                <w:lang w:val="lt-LT"/>
              </w:rPr>
            </w:pPr>
            <w:r w:rsidRPr="00AB27D7">
              <w:rPr>
                <w:b/>
                <w:bCs/>
                <w:color w:val="000000" w:themeColor="text1"/>
                <w:sz w:val="22"/>
                <w:szCs w:val="22"/>
                <w:lang w:val="lt-LT"/>
              </w:rPr>
              <w:t>1.</w:t>
            </w:r>
          </w:p>
        </w:tc>
        <w:tc>
          <w:tcPr>
            <w:tcW w:w="1531" w:type="dxa"/>
            <w:tcMar>
              <w:left w:w="105" w:type="dxa"/>
              <w:right w:w="105" w:type="dxa"/>
            </w:tcMar>
          </w:tcPr>
          <w:p w14:paraId="553A4318" w14:textId="187FCD91" w:rsidR="003015DF" w:rsidRPr="00AB27D7" w:rsidRDefault="003015DF" w:rsidP="00AB27D7">
            <w:pPr>
              <w:jc w:val="both"/>
              <w:rPr>
                <w:color w:val="000000" w:themeColor="text1"/>
                <w:sz w:val="22"/>
                <w:szCs w:val="22"/>
                <w:lang w:val="lt-LT"/>
              </w:rPr>
            </w:pPr>
            <w:r w:rsidRPr="00AB27D7">
              <w:rPr>
                <w:color w:val="000000" w:themeColor="text1"/>
                <w:sz w:val="22"/>
                <w:szCs w:val="22"/>
                <w:lang w:val="lt-LT"/>
              </w:rPr>
              <w:t>Ar techninėje specifikacijoje nurodyti reikalavimai ir sąlygos Jums priimtinos ir aiškios?</w:t>
            </w:r>
          </w:p>
        </w:tc>
        <w:tc>
          <w:tcPr>
            <w:tcW w:w="3260" w:type="dxa"/>
            <w:tcMar>
              <w:left w:w="105" w:type="dxa"/>
              <w:right w:w="105" w:type="dxa"/>
            </w:tcMar>
          </w:tcPr>
          <w:p w14:paraId="372CD71F" w14:textId="75A4C175" w:rsidR="003015DF" w:rsidRPr="00AB27D7" w:rsidRDefault="003015DF" w:rsidP="00AB27D7">
            <w:pPr>
              <w:jc w:val="both"/>
              <w:rPr>
                <w:color w:val="000000" w:themeColor="text1"/>
                <w:sz w:val="22"/>
                <w:szCs w:val="22"/>
                <w:lang w:val="lt-LT"/>
              </w:rPr>
            </w:pPr>
            <w:r w:rsidRPr="00AB27D7">
              <w:rPr>
                <w:color w:val="000000" w:themeColor="text1"/>
                <w:sz w:val="22"/>
                <w:szCs w:val="22"/>
                <w:lang w:val="lt-LT"/>
              </w:rPr>
              <w:t>Taip</w:t>
            </w:r>
          </w:p>
        </w:tc>
        <w:tc>
          <w:tcPr>
            <w:tcW w:w="2551" w:type="dxa"/>
          </w:tcPr>
          <w:p w14:paraId="22069CB7" w14:textId="75C555E2" w:rsidR="003015DF" w:rsidRPr="00AB27D7" w:rsidRDefault="003015DF" w:rsidP="00AB27D7">
            <w:pPr>
              <w:jc w:val="both"/>
              <w:rPr>
                <w:color w:val="000000" w:themeColor="text1"/>
                <w:sz w:val="22"/>
                <w:szCs w:val="22"/>
                <w:lang w:val="lt-LT"/>
              </w:rPr>
            </w:pPr>
            <w:r w:rsidRPr="00AB27D7">
              <w:rPr>
                <w:color w:val="000000" w:themeColor="text1"/>
                <w:sz w:val="22"/>
                <w:szCs w:val="22"/>
                <w:lang w:val="lt-LT"/>
              </w:rPr>
              <w:t>Taip, reikalavimai ir sąlygos yra aiškūs ir iš esmės priimtini, tačiau turime pastabų dėl paslaugų įgyvendinimo termino – žr. atsakymą į 2 klausimą.</w:t>
            </w:r>
          </w:p>
        </w:tc>
        <w:tc>
          <w:tcPr>
            <w:tcW w:w="3119" w:type="dxa"/>
          </w:tcPr>
          <w:p w14:paraId="4D571167" w14:textId="3D6B509C" w:rsidR="003015DF" w:rsidRPr="00AB27D7" w:rsidRDefault="003015DF" w:rsidP="00AB27D7">
            <w:pPr>
              <w:jc w:val="both"/>
              <w:rPr>
                <w:color w:val="000000" w:themeColor="text1"/>
                <w:sz w:val="22"/>
                <w:szCs w:val="22"/>
                <w:lang w:val="lt-LT"/>
              </w:rPr>
            </w:pPr>
            <w:r w:rsidRPr="00AB27D7">
              <w:rPr>
                <w:b/>
                <w:bCs/>
                <w:color w:val="000000" w:themeColor="text1"/>
                <w:sz w:val="22"/>
                <w:szCs w:val="22"/>
                <w:lang w:val="lt-LT"/>
              </w:rPr>
              <w:t>Taip</w:t>
            </w:r>
            <w:r w:rsidRPr="00AB27D7">
              <w:rPr>
                <w:color w:val="000000" w:themeColor="text1"/>
                <w:sz w:val="22"/>
                <w:szCs w:val="22"/>
                <w:lang w:val="lt-LT"/>
              </w:rPr>
              <w:t>, išskyrus kai kurias sritis, kurios pakomentuotos žemiau</w:t>
            </w:r>
          </w:p>
        </w:tc>
        <w:tc>
          <w:tcPr>
            <w:tcW w:w="2694" w:type="dxa"/>
          </w:tcPr>
          <w:p w14:paraId="3E8D9B57" w14:textId="77777777" w:rsidR="003015DF" w:rsidRPr="00AB27D7" w:rsidRDefault="003015DF" w:rsidP="00AB27D7">
            <w:pPr>
              <w:jc w:val="both"/>
              <w:rPr>
                <w:color w:val="000000" w:themeColor="text1"/>
                <w:sz w:val="22"/>
                <w:szCs w:val="22"/>
                <w:lang w:val="lt-LT"/>
              </w:rPr>
            </w:pPr>
            <w:r w:rsidRPr="00AB27D7">
              <w:rPr>
                <w:color w:val="000000" w:themeColor="text1"/>
                <w:sz w:val="22"/>
                <w:szCs w:val="22"/>
                <w:lang w:val="lt-LT"/>
              </w:rPr>
              <w:t>Taip</w:t>
            </w:r>
          </w:p>
          <w:p w14:paraId="7596661D" w14:textId="763C6B94" w:rsidR="003015DF" w:rsidRPr="00AB27D7" w:rsidRDefault="003015DF" w:rsidP="00AB27D7">
            <w:pPr>
              <w:jc w:val="both"/>
              <w:rPr>
                <w:color w:val="000000" w:themeColor="text1"/>
                <w:sz w:val="22"/>
                <w:szCs w:val="22"/>
                <w:lang w:val="lt-LT"/>
              </w:rPr>
            </w:pPr>
          </w:p>
        </w:tc>
      </w:tr>
      <w:tr w:rsidR="00C53FD6" w:rsidRPr="00AB27D7" w14:paraId="380B2E0A" w14:textId="59F8BA78" w:rsidTr="00CE1260">
        <w:trPr>
          <w:trHeight w:val="300"/>
        </w:trPr>
        <w:tc>
          <w:tcPr>
            <w:tcW w:w="588" w:type="dxa"/>
            <w:tcMar>
              <w:left w:w="105" w:type="dxa"/>
              <w:right w:w="105" w:type="dxa"/>
            </w:tcMar>
          </w:tcPr>
          <w:p w14:paraId="24CE3619" w14:textId="1BED1C9A" w:rsidR="00C53FD6" w:rsidRPr="00AB27D7" w:rsidRDefault="00C53FD6" w:rsidP="00492455">
            <w:pPr>
              <w:rPr>
                <w:b/>
                <w:bCs/>
                <w:color w:val="000000" w:themeColor="text1"/>
                <w:sz w:val="22"/>
                <w:szCs w:val="22"/>
                <w:lang w:val="lt-LT"/>
              </w:rPr>
            </w:pPr>
            <w:r w:rsidRPr="00AB27D7">
              <w:rPr>
                <w:b/>
                <w:bCs/>
                <w:color w:val="000000" w:themeColor="text1"/>
                <w:sz w:val="22"/>
                <w:szCs w:val="22"/>
                <w:lang w:val="lt-LT"/>
              </w:rPr>
              <w:t>2.</w:t>
            </w:r>
          </w:p>
        </w:tc>
        <w:tc>
          <w:tcPr>
            <w:tcW w:w="1531" w:type="dxa"/>
            <w:tcMar>
              <w:left w:w="105" w:type="dxa"/>
              <w:right w:w="105" w:type="dxa"/>
            </w:tcMar>
          </w:tcPr>
          <w:p w14:paraId="15FE27F0" w14:textId="28012AF0"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Ar turite pastabų, klausimų ar pasiūlymų techninės specifikacijos projektui (1 priedas)?</w:t>
            </w:r>
          </w:p>
        </w:tc>
        <w:tc>
          <w:tcPr>
            <w:tcW w:w="3260" w:type="dxa"/>
            <w:tcMar>
              <w:left w:w="105" w:type="dxa"/>
              <w:right w:w="105" w:type="dxa"/>
            </w:tcMar>
          </w:tcPr>
          <w:p w14:paraId="36C36495" w14:textId="6DE0A036" w:rsidR="00C53FD6" w:rsidRPr="00AB27D7" w:rsidRDefault="00C53FD6" w:rsidP="00AB27D7">
            <w:pPr>
              <w:jc w:val="both"/>
              <w:rPr>
                <w:sz w:val="22"/>
                <w:szCs w:val="22"/>
                <w:lang w:val="lt-LT"/>
              </w:rPr>
            </w:pPr>
            <w:r w:rsidRPr="00AB27D7">
              <w:rPr>
                <w:sz w:val="22"/>
                <w:szCs w:val="22"/>
                <w:lang w:val="lt-LT"/>
              </w:rPr>
              <w:t>1. „Perkančiajai organizacijai vertinimui turi būti pateiktos 2 skirtingos Sistemos dizaino eskizų versijos su informacijos atvaizdavimo pavyzdžiais įvairaus tipo įrenginių ekranams“ – Mūsų siūlomas produktas jau turi aiškią architektūrą ir dizainą, todėl reikalavimas pateikti dvi skirtingas eskizų versijas yra perteklinis. Esame pasirengę adaptyviai pritaikyti esamą dizainą prie Perkančiosios organizacijos stilistikos ir pateikti pavyzdžius, kaip sistema atrodytų skirtinguose įrenginiuose. Siūlome pakeisti „Pateikti sistemos dizaino pavyzdžius, pritaikytus pagal Perkančiosios organizacijos stilistiką ir informacijos išdėstymo principus, įskaitant atvaizdavimą skirtingų tipų įrenginiuose.“.</w:t>
            </w:r>
          </w:p>
          <w:p w14:paraId="3A6713A3" w14:textId="77777777" w:rsidR="00682EB4" w:rsidRPr="00AB27D7" w:rsidRDefault="00682EB4" w:rsidP="00AB27D7">
            <w:pPr>
              <w:jc w:val="both"/>
              <w:rPr>
                <w:sz w:val="22"/>
                <w:szCs w:val="22"/>
                <w:lang w:val="lt-LT"/>
              </w:rPr>
            </w:pPr>
          </w:p>
          <w:p w14:paraId="0BC12599" w14:textId="77777777" w:rsidR="00C8301A" w:rsidRPr="00AB27D7" w:rsidRDefault="00C8301A" w:rsidP="00AB27D7">
            <w:pPr>
              <w:spacing w:line="276" w:lineRule="auto"/>
              <w:jc w:val="both"/>
              <w:rPr>
                <w:sz w:val="22"/>
                <w:szCs w:val="22"/>
                <w:lang w:val="lt-LT"/>
              </w:rPr>
            </w:pPr>
            <w:r w:rsidRPr="00AB27D7">
              <w:rPr>
                <w:b/>
                <w:bCs/>
                <w:sz w:val="22"/>
                <w:szCs w:val="22"/>
                <w:lang w:val="lt-LT"/>
              </w:rPr>
              <w:t>Atsakymas.</w:t>
            </w:r>
            <w:r w:rsidRPr="00AB27D7">
              <w:rPr>
                <w:sz w:val="22"/>
                <w:szCs w:val="22"/>
                <w:lang w:val="lt-LT"/>
              </w:rPr>
              <w:t xml:space="preserve"> Pateiktas pasiūlymas priimtas.</w:t>
            </w:r>
          </w:p>
          <w:p w14:paraId="79010FFB" w14:textId="77777777" w:rsidR="00C53FD6" w:rsidRPr="00AB27D7" w:rsidRDefault="00C53FD6" w:rsidP="00AB27D7">
            <w:pPr>
              <w:jc w:val="both"/>
              <w:rPr>
                <w:sz w:val="22"/>
                <w:szCs w:val="22"/>
                <w:lang w:val="lt-LT"/>
              </w:rPr>
            </w:pPr>
          </w:p>
          <w:p w14:paraId="03FE7FB9" w14:textId="77777777" w:rsidR="00C53FD6" w:rsidRPr="00AB27D7" w:rsidRDefault="00C53FD6" w:rsidP="00AB27D7">
            <w:pPr>
              <w:autoSpaceDE w:val="0"/>
              <w:autoSpaceDN w:val="0"/>
              <w:adjustRightInd w:val="0"/>
              <w:jc w:val="both"/>
              <w:rPr>
                <w:rFonts w:eastAsiaTheme="minorHAnsi"/>
                <w:color w:val="000000"/>
                <w:sz w:val="22"/>
                <w:szCs w:val="22"/>
                <w:lang w:val="lt-LT"/>
              </w:rPr>
            </w:pPr>
            <w:r w:rsidRPr="00AB27D7">
              <w:rPr>
                <w:sz w:val="22"/>
                <w:szCs w:val="22"/>
                <w:lang w:val="lt-LT"/>
              </w:rPr>
              <w:t xml:space="preserve">2. „Sąsaja su </w:t>
            </w:r>
            <w:proofErr w:type="spellStart"/>
            <w:r w:rsidRPr="00AB27D7">
              <w:rPr>
                <w:sz w:val="22"/>
                <w:szCs w:val="22"/>
                <w:lang w:val="lt-LT"/>
              </w:rPr>
              <w:t>Atlassian</w:t>
            </w:r>
            <w:proofErr w:type="spellEnd"/>
            <w:r w:rsidRPr="00AB27D7">
              <w:rPr>
                <w:sz w:val="22"/>
                <w:szCs w:val="22"/>
                <w:lang w:val="lt-LT"/>
              </w:rPr>
              <w:t xml:space="preserve"> </w:t>
            </w:r>
            <w:proofErr w:type="spellStart"/>
            <w:r w:rsidRPr="00AB27D7">
              <w:rPr>
                <w:sz w:val="22"/>
                <w:szCs w:val="22"/>
                <w:lang w:val="lt-LT"/>
              </w:rPr>
              <w:t>jira</w:t>
            </w:r>
            <w:proofErr w:type="spellEnd"/>
            <w:r w:rsidRPr="00AB27D7">
              <w:rPr>
                <w:sz w:val="22"/>
                <w:szCs w:val="22"/>
                <w:lang w:val="lt-LT"/>
              </w:rPr>
              <w:t>„ - „</w:t>
            </w:r>
            <w:proofErr w:type="spellStart"/>
            <w:r w:rsidRPr="00AB27D7">
              <w:rPr>
                <w:sz w:val="22"/>
                <w:szCs w:val="22"/>
                <w:lang w:val="lt-LT"/>
              </w:rPr>
              <w:t>Jira</w:t>
            </w:r>
            <w:proofErr w:type="spellEnd"/>
            <w:r w:rsidRPr="00AB27D7">
              <w:rPr>
                <w:sz w:val="22"/>
                <w:szCs w:val="22"/>
                <w:lang w:val="lt-LT"/>
              </w:rPr>
              <w:t xml:space="preserve">“ nėra universaliai naudojama sistema – jos integravimas gali kelti papildomų iššūkių dėl licencijavimo, saugumo ar technologinių sprendimų. Kadangi užduočių valdymo funkcionalumas gali būti įgyvendinamas ir kitais būdais, siūlome leisti naudoti alternatyvų sprendimą, užtikrinant funkcinių reikalavimų atitikimą (užduočių </w:t>
            </w:r>
            <w:r w:rsidRPr="00AB27D7">
              <w:rPr>
                <w:rFonts w:eastAsiaTheme="minorHAnsi"/>
                <w:color w:val="000000"/>
                <w:sz w:val="22"/>
                <w:szCs w:val="22"/>
                <w:lang w:val="lt-LT"/>
              </w:rPr>
              <w:t xml:space="preserve">kūrimas, priskyrimas, vykdymo sekimas ir pan.), nepririšant prie konkretaus įrankio. </w:t>
            </w:r>
          </w:p>
          <w:p w14:paraId="7E11D0A9" w14:textId="77777777" w:rsidR="00C53FD6" w:rsidRPr="00AB27D7" w:rsidRDefault="00C53FD6" w:rsidP="00AB27D7">
            <w:pPr>
              <w:autoSpaceDE w:val="0"/>
              <w:autoSpaceDN w:val="0"/>
              <w:adjustRightInd w:val="0"/>
              <w:jc w:val="both"/>
              <w:rPr>
                <w:rFonts w:eastAsiaTheme="minorHAnsi"/>
                <w:color w:val="000000"/>
                <w:sz w:val="22"/>
                <w:szCs w:val="22"/>
                <w:lang w:val="lt-LT"/>
              </w:rPr>
            </w:pPr>
          </w:p>
          <w:p w14:paraId="2053179F" w14:textId="77777777" w:rsidR="004F1207" w:rsidRPr="00AB27D7" w:rsidRDefault="004F1207" w:rsidP="00AB27D7">
            <w:pPr>
              <w:spacing w:line="276" w:lineRule="auto"/>
              <w:jc w:val="both"/>
              <w:rPr>
                <w:sz w:val="22"/>
                <w:szCs w:val="22"/>
                <w:lang w:val="lt-LT"/>
              </w:rPr>
            </w:pPr>
            <w:r w:rsidRPr="00AB27D7">
              <w:rPr>
                <w:b/>
                <w:bCs/>
                <w:sz w:val="22"/>
                <w:szCs w:val="22"/>
                <w:lang w:val="lt-LT"/>
              </w:rPr>
              <w:t>Atsakymas.</w:t>
            </w:r>
            <w:r w:rsidRPr="00AB27D7">
              <w:rPr>
                <w:sz w:val="22"/>
                <w:szCs w:val="22"/>
                <w:lang w:val="lt-LT"/>
              </w:rPr>
              <w:t xml:space="preserve"> </w:t>
            </w:r>
            <w:proofErr w:type="spellStart"/>
            <w:r w:rsidRPr="00AB27D7">
              <w:rPr>
                <w:sz w:val="22"/>
                <w:szCs w:val="22"/>
                <w:lang w:val="lt-LT"/>
              </w:rPr>
              <w:t>Atlassian</w:t>
            </w:r>
            <w:proofErr w:type="spellEnd"/>
            <w:r w:rsidRPr="00AB27D7">
              <w:rPr>
                <w:sz w:val="22"/>
                <w:szCs w:val="22"/>
                <w:lang w:val="lt-LT"/>
              </w:rPr>
              <w:t xml:space="preserve"> </w:t>
            </w:r>
            <w:proofErr w:type="spellStart"/>
            <w:r w:rsidRPr="00AB27D7">
              <w:rPr>
                <w:sz w:val="22"/>
                <w:szCs w:val="22"/>
                <w:lang w:val="lt-LT"/>
              </w:rPr>
              <w:t>Jira</w:t>
            </w:r>
            <w:proofErr w:type="spellEnd"/>
            <w:r w:rsidRPr="00AB27D7">
              <w:rPr>
                <w:sz w:val="22"/>
                <w:szCs w:val="22"/>
                <w:lang w:val="lt-LT"/>
              </w:rPr>
              <w:t xml:space="preserve"> sistema yra naudojama Perkančiosios organizacijos ir joje yra valdomos užduotys, susiję su ISRIS objektų valdymu. Šios sąsajos tarp ISRIS ir </w:t>
            </w:r>
            <w:proofErr w:type="spellStart"/>
            <w:r w:rsidRPr="00AB27D7">
              <w:rPr>
                <w:sz w:val="22"/>
                <w:szCs w:val="22"/>
                <w:lang w:val="lt-LT"/>
              </w:rPr>
              <w:t>Atlassian</w:t>
            </w:r>
            <w:proofErr w:type="spellEnd"/>
            <w:r w:rsidRPr="00AB27D7">
              <w:rPr>
                <w:sz w:val="22"/>
                <w:szCs w:val="22"/>
                <w:lang w:val="lt-LT"/>
              </w:rPr>
              <w:t xml:space="preserve"> </w:t>
            </w:r>
            <w:proofErr w:type="spellStart"/>
            <w:r w:rsidRPr="00AB27D7">
              <w:rPr>
                <w:sz w:val="22"/>
                <w:szCs w:val="22"/>
                <w:lang w:val="lt-LT"/>
              </w:rPr>
              <w:t>Jira</w:t>
            </w:r>
            <w:proofErr w:type="spellEnd"/>
            <w:r w:rsidRPr="00AB27D7">
              <w:rPr>
                <w:sz w:val="22"/>
                <w:szCs w:val="22"/>
                <w:lang w:val="lt-LT"/>
              </w:rPr>
              <w:t xml:space="preserve"> atsisakyti nenumatoma.</w:t>
            </w:r>
          </w:p>
          <w:p w14:paraId="35C9F89B" w14:textId="77777777" w:rsidR="004F1207" w:rsidRPr="00AB27D7" w:rsidRDefault="004F1207" w:rsidP="00AB27D7">
            <w:pPr>
              <w:autoSpaceDE w:val="0"/>
              <w:autoSpaceDN w:val="0"/>
              <w:adjustRightInd w:val="0"/>
              <w:jc w:val="both"/>
              <w:rPr>
                <w:rFonts w:eastAsiaTheme="minorHAnsi"/>
                <w:color w:val="000000"/>
                <w:sz w:val="22"/>
                <w:szCs w:val="22"/>
                <w:lang w:val="lt-LT"/>
              </w:rPr>
            </w:pPr>
          </w:p>
          <w:p w14:paraId="557697C6" w14:textId="77777777" w:rsidR="00C53FD6" w:rsidRPr="00AB27D7" w:rsidRDefault="00C53FD6" w:rsidP="00AB27D7">
            <w:pPr>
              <w:autoSpaceDE w:val="0"/>
              <w:autoSpaceDN w:val="0"/>
              <w:adjustRightInd w:val="0"/>
              <w:jc w:val="both"/>
              <w:rPr>
                <w:rFonts w:eastAsiaTheme="minorHAnsi"/>
                <w:color w:val="000000"/>
                <w:sz w:val="22"/>
                <w:szCs w:val="22"/>
                <w:lang w:val="lt-LT"/>
              </w:rPr>
            </w:pPr>
            <w:r w:rsidRPr="00AB27D7">
              <w:rPr>
                <w:rFonts w:eastAsiaTheme="minorHAnsi"/>
                <w:color w:val="000000"/>
                <w:sz w:val="22"/>
                <w:szCs w:val="22"/>
                <w:lang w:val="lt-LT"/>
              </w:rPr>
              <w:t xml:space="preserve">3. Dokumente numatyta, kad kai kurie funkcionalumai (pvz., metaduomenų posistemė) bus kuriami atskirai. Siūlytume aiškiau apibrėžti integracijos mechanizmus – bent bazinius API struktūros, autentifikavimo ir autorizacijos principus, kad būtų galima tiksliau įvertinti integravimo apimtis. </w:t>
            </w:r>
          </w:p>
          <w:p w14:paraId="7C4726CE" w14:textId="77777777" w:rsidR="00C53FD6" w:rsidRPr="00AB27D7" w:rsidRDefault="00C53FD6" w:rsidP="00AB27D7">
            <w:pPr>
              <w:autoSpaceDE w:val="0"/>
              <w:autoSpaceDN w:val="0"/>
              <w:adjustRightInd w:val="0"/>
              <w:jc w:val="both"/>
              <w:rPr>
                <w:rFonts w:eastAsiaTheme="minorHAnsi"/>
                <w:color w:val="000000"/>
                <w:sz w:val="22"/>
                <w:szCs w:val="22"/>
                <w:lang w:val="lt-LT"/>
              </w:rPr>
            </w:pPr>
          </w:p>
          <w:p w14:paraId="39F159DE" w14:textId="667434B8" w:rsidR="004F1207" w:rsidRPr="00AB27D7" w:rsidRDefault="001A59A6" w:rsidP="00AB27D7">
            <w:pPr>
              <w:spacing w:line="276" w:lineRule="auto"/>
              <w:jc w:val="both"/>
              <w:rPr>
                <w:sz w:val="22"/>
                <w:szCs w:val="22"/>
                <w:lang w:val="lt-LT"/>
              </w:rPr>
            </w:pPr>
            <w:r w:rsidRPr="00AB27D7">
              <w:rPr>
                <w:b/>
                <w:bCs/>
                <w:sz w:val="22"/>
                <w:szCs w:val="22"/>
                <w:lang w:val="lt-LT"/>
              </w:rPr>
              <w:t xml:space="preserve">Atsakymas. </w:t>
            </w:r>
            <w:r w:rsidRPr="00AB27D7">
              <w:rPr>
                <w:sz w:val="22"/>
                <w:szCs w:val="22"/>
                <w:lang w:val="lt-LT"/>
              </w:rPr>
              <w:t xml:space="preserve">Šiuo metu dar nėra galima nustatyti autentifikavimo ir autorizavimo principų, todėl šios darbų dalies nenumatoma atlikti iš fiksuotos kainos paslaugų dalies, šią reikalavimų dalį  planuojama atlikti per papildomus užsakymus išsigryninus darbų apimtį. </w:t>
            </w:r>
          </w:p>
          <w:p w14:paraId="40CC79AF" w14:textId="77777777" w:rsidR="00C53FD6" w:rsidRPr="00AB27D7" w:rsidRDefault="00C53FD6" w:rsidP="00AB27D7">
            <w:pPr>
              <w:jc w:val="both"/>
              <w:rPr>
                <w:rFonts w:eastAsiaTheme="minorHAnsi"/>
                <w:color w:val="000000"/>
                <w:sz w:val="22"/>
                <w:szCs w:val="22"/>
                <w:lang w:val="lt-LT"/>
              </w:rPr>
            </w:pPr>
            <w:r w:rsidRPr="00AB27D7">
              <w:rPr>
                <w:rFonts w:eastAsiaTheme="minorHAnsi"/>
                <w:color w:val="000000"/>
                <w:sz w:val="22"/>
                <w:szCs w:val="22"/>
                <w:lang w:val="lt-LT"/>
              </w:rPr>
              <w:t xml:space="preserve">4. Dokumentų biblioteka ir generavimo funkcijos savo apimtimi artėja prie pilnavertės dokumentų valdymo sistemos (DVS) – </w:t>
            </w:r>
            <w:proofErr w:type="spellStart"/>
            <w:r w:rsidRPr="00AB27D7">
              <w:rPr>
                <w:rFonts w:eastAsiaTheme="minorHAnsi"/>
                <w:color w:val="000000"/>
                <w:sz w:val="22"/>
                <w:szCs w:val="22"/>
                <w:lang w:val="lt-LT"/>
              </w:rPr>
              <w:t>versijavimas</w:t>
            </w:r>
            <w:proofErr w:type="spellEnd"/>
            <w:r w:rsidRPr="00AB27D7">
              <w:rPr>
                <w:rFonts w:eastAsiaTheme="minorHAnsi"/>
                <w:color w:val="000000"/>
                <w:sz w:val="22"/>
                <w:szCs w:val="22"/>
                <w:lang w:val="lt-LT"/>
              </w:rPr>
              <w:t xml:space="preserve">, klasifikatoriai, akreditavimo paketai, </w:t>
            </w:r>
            <w:proofErr w:type="spellStart"/>
            <w:r w:rsidRPr="00AB27D7">
              <w:rPr>
                <w:rFonts w:eastAsiaTheme="minorHAnsi"/>
                <w:color w:val="000000"/>
                <w:sz w:val="22"/>
                <w:szCs w:val="22"/>
                <w:lang w:val="lt-LT"/>
              </w:rPr>
              <w:t>drag&amp;drop</w:t>
            </w:r>
            <w:proofErr w:type="spellEnd"/>
            <w:r w:rsidRPr="00AB27D7">
              <w:rPr>
                <w:rFonts w:eastAsiaTheme="minorHAnsi"/>
                <w:color w:val="000000"/>
                <w:sz w:val="22"/>
                <w:szCs w:val="22"/>
                <w:lang w:val="lt-LT"/>
              </w:rPr>
              <w:t xml:space="preserve">, integracijos su teisės aktų registrais, versijų istorija ir kt. Kai kuriems tiekėjams šios funkcijos gali būti ne „iš dėžutės“ ir reikalauti papildomų kūrimo resursų. Siūlome leisti įgyvendinti per integraciją su trečiųjų šalių DVS, jei jos atitinka reikalavimus. </w:t>
            </w:r>
          </w:p>
          <w:p w14:paraId="63792B3C" w14:textId="77777777" w:rsidR="002D081C" w:rsidRPr="00AB27D7" w:rsidRDefault="002D081C" w:rsidP="00AB27D7">
            <w:pPr>
              <w:jc w:val="both"/>
              <w:rPr>
                <w:rFonts w:eastAsiaTheme="minorHAnsi"/>
                <w:color w:val="000000"/>
                <w:sz w:val="22"/>
                <w:szCs w:val="22"/>
                <w:lang w:val="lt-LT"/>
              </w:rPr>
            </w:pPr>
          </w:p>
          <w:p w14:paraId="3A7C99DA" w14:textId="77777777" w:rsidR="002D081C" w:rsidRPr="00AB27D7" w:rsidRDefault="002D081C" w:rsidP="00AB27D7">
            <w:pPr>
              <w:spacing w:line="276" w:lineRule="auto"/>
              <w:jc w:val="both"/>
              <w:rPr>
                <w:sz w:val="22"/>
                <w:szCs w:val="22"/>
                <w:lang w:val="lt-LT"/>
              </w:rPr>
            </w:pPr>
            <w:r w:rsidRPr="00AB27D7">
              <w:rPr>
                <w:b/>
                <w:bCs/>
                <w:sz w:val="22"/>
                <w:szCs w:val="22"/>
                <w:lang w:val="lt-LT"/>
              </w:rPr>
              <w:t xml:space="preserve">Atsakymas. </w:t>
            </w:r>
            <w:r w:rsidRPr="00AB27D7">
              <w:rPr>
                <w:sz w:val="22"/>
                <w:szCs w:val="22"/>
                <w:lang w:val="lt-LT"/>
              </w:rPr>
              <w:t>Pirkimo reikalavimai neriboja tiekėjų galimybės pasirinkti trečiųjų šalių komponentus ISRIS sistemos reikalavimų išpildymui. Tokiu atveju teikdami pasiūlymą turite nusimatyti šių DVS licencijų pateikimą Perkančiajai organizacijai.</w:t>
            </w:r>
          </w:p>
          <w:p w14:paraId="524EE745" w14:textId="422FC671" w:rsidR="002D081C" w:rsidRPr="00AB27D7" w:rsidRDefault="002D081C" w:rsidP="00AB27D7">
            <w:pPr>
              <w:jc w:val="both"/>
              <w:rPr>
                <w:sz w:val="22"/>
                <w:szCs w:val="22"/>
                <w:lang w:val="lt-LT"/>
              </w:rPr>
            </w:pPr>
          </w:p>
        </w:tc>
        <w:tc>
          <w:tcPr>
            <w:tcW w:w="2551" w:type="dxa"/>
          </w:tcPr>
          <w:p w14:paraId="313B5DB6" w14:textId="7A39C440"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Taip, turime pastabų dėl numatyto paslaugų teikimo termino – iki 2026 m. balandžio 15 d. Manome, kad šis terminas yra per trumpas siekiant kokybiškai įgyvendinti projektą. Siūlytume pratęsti paslaugų teikimo terminą bent iki 24 mėnesių, kad būtų užtikrintas tinkamas projekto įgyvendinimas.</w:t>
            </w:r>
          </w:p>
          <w:p w14:paraId="44FC83A2" w14:textId="47CDB04B" w:rsidR="00C53FD6" w:rsidRPr="00AB27D7" w:rsidRDefault="00C53FD6" w:rsidP="00AB27D7">
            <w:pPr>
              <w:jc w:val="both"/>
              <w:rPr>
                <w:b/>
                <w:bCs/>
                <w:color w:val="000000" w:themeColor="text1"/>
                <w:sz w:val="22"/>
                <w:szCs w:val="22"/>
                <w:lang w:val="lt-LT"/>
              </w:rPr>
            </w:pPr>
          </w:p>
          <w:p w14:paraId="526F4864" w14:textId="247DBFE8" w:rsidR="00C53FD6" w:rsidRPr="00AB27D7" w:rsidRDefault="00C53FD6" w:rsidP="00AB27D7">
            <w:pPr>
              <w:jc w:val="both"/>
              <w:rPr>
                <w:color w:val="000000" w:themeColor="text1"/>
                <w:sz w:val="22"/>
                <w:szCs w:val="22"/>
                <w:lang w:val="lt-LT"/>
              </w:rPr>
            </w:pPr>
            <w:r w:rsidRPr="00AB27D7">
              <w:rPr>
                <w:b/>
                <w:bCs/>
                <w:color w:val="000000" w:themeColor="text1"/>
                <w:sz w:val="22"/>
                <w:szCs w:val="22"/>
                <w:lang w:val="lt-LT"/>
              </w:rPr>
              <w:t>Atsakymas.</w:t>
            </w:r>
            <w:r w:rsidRPr="00AB27D7">
              <w:rPr>
                <w:color w:val="000000" w:themeColor="text1"/>
                <w:sz w:val="22"/>
                <w:szCs w:val="22"/>
                <w:lang w:val="lt-LT"/>
              </w:rPr>
              <w:t xml:space="preserve"> Numatytas paslaugų terminas yra nustatytas pagal projektui taikomus apribojimus. Tiekėjas, teikdamas pasiūlymą, turi įvertinti jį ir nusimatyti reikiamus resursus tinkamam sutarties įgyvendinimui.</w:t>
            </w:r>
          </w:p>
          <w:p w14:paraId="6B6D5425" w14:textId="0E264F6B" w:rsidR="00C53FD6" w:rsidRPr="00AB27D7" w:rsidRDefault="00C53FD6" w:rsidP="00AB27D7">
            <w:pPr>
              <w:jc w:val="both"/>
              <w:rPr>
                <w:color w:val="000000" w:themeColor="text1"/>
                <w:sz w:val="22"/>
                <w:szCs w:val="22"/>
                <w:lang w:val="lt-LT"/>
              </w:rPr>
            </w:pPr>
          </w:p>
        </w:tc>
        <w:tc>
          <w:tcPr>
            <w:tcW w:w="3119" w:type="dxa"/>
          </w:tcPr>
          <w:p w14:paraId="6467B0C0" w14:textId="4281B231"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 xml:space="preserve">Pateiktas veiklų grafikas suponuoja, kad projektas bus įgyvendinamas </w:t>
            </w:r>
            <w:proofErr w:type="spellStart"/>
            <w:r w:rsidRPr="00AB27D7">
              <w:rPr>
                <w:color w:val="000000" w:themeColor="text1"/>
                <w:sz w:val="22"/>
                <w:szCs w:val="22"/>
                <w:lang w:val="lt-LT"/>
              </w:rPr>
              <w:t>waterfall</w:t>
            </w:r>
            <w:proofErr w:type="spellEnd"/>
            <w:r w:rsidRPr="00AB27D7">
              <w:rPr>
                <w:color w:val="000000" w:themeColor="text1"/>
                <w:sz w:val="22"/>
                <w:szCs w:val="22"/>
                <w:lang w:val="lt-LT"/>
              </w:rPr>
              <w:t xml:space="preserve"> metodu, analizę atliekant pirmų 2 </w:t>
            </w:r>
            <w:proofErr w:type="spellStart"/>
            <w:r w:rsidRPr="00AB27D7">
              <w:rPr>
                <w:color w:val="000000" w:themeColor="text1"/>
                <w:sz w:val="22"/>
                <w:szCs w:val="22"/>
                <w:lang w:val="lt-LT"/>
              </w:rPr>
              <w:t>mėn</w:t>
            </w:r>
            <w:proofErr w:type="spellEnd"/>
            <w:r w:rsidRPr="00AB27D7">
              <w:rPr>
                <w:color w:val="000000" w:themeColor="text1"/>
                <w:sz w:val="22"/>
                <w:szCs w:val="22"/>
                <w:lang w:val="lt-LT"/>
              </w:rPr>
              <w:t xml:space="preserve"> metu. Manome, kad toks sprendimas rizikingas ir siūlytume projektą įgyvendinti </w:t>
            </w:r>
            <w:proofErr w:type="spellStart"/>
            <w:r w:rsidRPr="00AB27D7">
              <w:rPr>
                <w:color w:val="000000" w:themeColor="text1"/>
                <w:sz w:val="22"/>
                <w:szCs w:val="22"/>
                <w:lang w:val="lt-LT"/>
              </w:rPr>
              <w:t>inkrementiniu</w:t>
            </w:r>
            <w:proofErr w:type="spellEnd"/>
            <w:r w:rsidRPr="00AB27D7">
              <w:rPr>
                <w:color w:val="000000" w:themeColor="text1"/>
                <w:sz w:val="22"/>
                <w:szCs w:val="22"/>
                <w:lang w:val="lt-LT"/>
              </w:rPr>
              <w:t xml:space="preserve"> būdu. Tokiu atveju reikėtų papildomai nurodyti, kaip bus tvirtinami/ priimami tarpiniai projekto rezultatai.</w:t>
            </w:r>
          </w:p>
          <w:p w14:paraId="6A629572" w14:textId="1DD26740" w:rsidR="00C53FD6" w:rsidRPr="00AB27D7" w:rsidRDefault="00C53FD6" w:rsidP="00AB27D7">
            <w:pPr>
              <w:jc w:val="both"/>
              <w:rPr>
                <w:color w:val="000000" w:themeColor="text1"/>
                <w:sz w:val="22"/>
                <w:szCs w:val="22"/>
                <w:lang w:val="lt-LT"/>
              </w:rPr>
            </w:pPr>
          </w:p>
          <w:p w14:paraId="65ABC263" w14:textId="2B136287" w:rsidR="00C53FD6" w:rsidRPr="00AB27D7" w:rsidRDefault="00C53FD6" w:rsidP="00AB27D7">
            <w:pPr>
              <w:jc w:val="both"/>
              <w:rPr>
                <w:rFonts w:eastAsia="Aptos"/>
                <w:sz w:val="22"/>
                <w:szCs w:val="22"/>
                <w:lang w:val="lt-LT"/>
              </w:rPr>
            </w:pPr>
            <w:r w:rsidRPr="00AB27D7">
              <w:rPr>
                <w:rFonts w:eastAsia="Aptos"/>
                <w:b/>
                <w:bCs/>
                <w:sz w:val="22"/>
                <w:szCs w:val="22"/>
                <w:lang w:val="lt-LT"/>
              </w:rPr>
              <w:t xml:space="preserve">Atsakymas. </w:t>
            </w:r>
            <w:proofErr w:type="spellStart"/>
            <w:r w:rsidRPr="00AB27D7">
              <w:rPr>
                <w:rFonts w:eastAsia="Aptos"/>
                <w:sz w:val="22"/>
                <w:szCs w:val="22"/>
                <w:lang w:val="lt-LT"/>
              </w:rPr>
              <w:t>Inkrementiniu</w:t>
            </w:r>
            <w:proofErr w:type="spellEnd"/>
            <w:r w:rsidRPr="00AB27D7">
              <w:rPr>
                <w:rFonts w:eastAsia="Aptos"/>
                <w:sz w:val="22"/>
                <w:szCs w:val="22"/>
                <w:lang w:val="lt-LT"/>
              </w:rPr>
              <w:t xml:space="preserve"> būdu planuojama vykdyti tas projekto dalis, kurios yra įgyvendinamos papildomais užsakymais.</w:t>
            </w:r>
          </w:p>
          <w:p w14:paraId="7C87567C" w14:textId="63599071" w:rsidR="00C53FD6" w:rsidRPr="00AB27D7" w:rsidRDefault="00C53FD6" w:rsidP="00AB27D7">
            <w:pPr>
              <w:jc w:val="both"/>
              <w:rPr>
                <w:rFonts w:eastAsia="Aptos"/>
                <w:b/>
                <w:bCs/>
                <w:sz w:val="22"/>
                <w:szCs w:val="22"/>
                <w:lang w:val="lt-LT"/>
              </w:rPr>
            </w:pPr>
          </w:p>
          <w:p w14:paraId="741CF76F" w14:textId="131E264B"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Žemiau yra techninės pastabos užduočiai</w:t>
            </w:r>
          </w:p>
          <w:p w14:paraId="164D4CAC" w14:textId="77777777" w:rsidR="00C53FD6" w:rsidRPr="00AB27D7" w:rsidRDefault="00C53FD6" w:rsidP="00AB27D7">
            <w:pPr>
              <w:jc w:val="both"/>
              <w:rPr>
                <w:color w:val="000000" w:themeColor="text1"/>
                <w:sz w:val="22"/>
                <w:szCs w:val="22"/>
                <w:lang w:val="lt-LT"/>
              </w:rPr>
            </w:pPr>
          </w:p>
          <w:p w14:paraId="2E8312F7" w14:textId="77777777"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 xml:space="preserve">Nėra aiškiai įvardinta, kaip ir kokia apimtimi turės būti integruojama metaduomenų valdymo posistemė (reikalavimas, kad tai turės būti integruota, nurodoma tik vienu </w:t>
            </w:r>
            <w:proofErr w:type="spellStart"/>
            <w:r w:rsidRPr="00AB27D7">
              <w:rPr>
                <w:color w:val="000000" w:themeColor="text1"/>
                <w:sz w:val="22"/>
                <w:szCs w:val="22"/>
                <w:lang w:val="lt-LT"/>
              </w:rPr>
              <w:t>sąkiniu</w:t>
            </w:r>
            <w:proofErr w:type="spellEnd"/>
            <w:r w:rsidRPr="00AB27D7">
              <w:rPr>
                <w:color w:val="000000" w:themeColor="text1"/>
                <w:sz w:val="22"/>
                <w:szCs w:val="22"/>
                <w:lang w:val="lt-LT"/>
              </w:rPr>
              <w:t>, p. 5, skyrius „Esama situacija“.</w:t>
            </w:r>
          </w:p>
          <w:p w14:paraId="757B5536" w14:textId="77777777" w:rsidR="00C53FD6" w:rsidRPr="00AB27D7" w:rsidRDefault="00C53FD6" w:rsidP="00AB27D7">
            <w:pPr>
              <w:jc w:val="both"/>
              <w:rPr>
                <w:color w:val="000000" w:themeColor="text1"/>
                <w:sz w:val="22"/>
                <w:szCs w:val="22"/>
                <w:lang w:val="lt-LT"/>
              </w:rPr>
            </w:pPr>
          </w:p>
          <w:p w14:paraId="5E300105" w14:textId="6812E988" w:rsidR="00C53FD6" w:rsidRPr="00AB27D7" w:rsidRDefault="00C53FD6" w:rsidP="00AB27D7">
            <w:pPr>
              <w:jc w:val="both"/>
              <w:rPr>
                <w:rFonts w:eastAsia="Aptos"/>
                <w:sz w:val="22"/>
                <w:szCs w:val="22"/>
                <w:lang w:val="lt-LT"/>
              </w:rPr>
            </w:pPr>
            <w:r w:rsidRPr="00AB27D7">
              <w:rPr>
                <w:rFonts w:eastAsia="Aptos"/>
                <w:b/>
                <w:bCs/>
                <w:sz w:val="22"/>
                <w:szCs w:val="22"/>
                <w:lang w:val="lt-LT"/>
              </w:rPr>
              <w:t xml:space="preserve">Atsakymas. </w:t>
            </w:r>
            <w:r w:rsidRPr="00AB27D7">
              <w:rPr>
                <w:rFonts w:eastAsia="Aptos"/>
                <w:sz w:val="22"/>
                <w:szCs w:val="22"/>
                <w:lang w:val="lt-LT"/>
              </w:rPr>
              <w:t>Šios darbų dalies nenumatoma atlikti iš fiksuotos kainos paslaugų dalies, šią reikalavimų dalį  planuojama atlikti per papildomus užsakymus išsigryninus darbų apimtį. Tačiau siekiant užtikrinti ISRIS sistemos patogumą naudotojams, projekto apimtyje šie sprendimai per nuorodas turės būti susieti tarpusavyje.</w:t>
            </w:r>
          </w:p>
          <w:p w14:paraId="13538A2E" w14:textId="0D709A9F" w:rsidR="00C53FD6" w:rsidRPr="00AB27D7" w:rsidRDefault="00C53FD6" w:rsidP="00AB27D7">
            <w:pPr>
              <w:jc w:val="both"/>
              <w:rPr>
                <w:color w:val="000000" w:themeColor="text1"/>
                <w:sz w:val="22"/>
                <w:szCs w:val="22"/>
                <w:lang w:val="lt-LT"/>
              </w:rPr>
            </w:pPr>
          </w:p>
          <w:p w14:paraId="1780DD66" w14:textId="77777777"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Skyriuje „6 Bendrieji reikalavimai sistemai“ (taip pat ir toliau dokumente), minima, kad bus daug funkcionalumų, susijusių su dokumentų gyvavimo ciklu ir pačiais dokumentais, tačiau nenurodoma, ar bus reikalinga dokumentų valdymo posistemė ar ji bus turės būti integruota į jau esamą.</w:t>
            </w:r>
          </w:p>
          <w:p w14:paraId="45BA515E" w14:textId="77777777" w:rsidR="00C53FD6" w:rsidRPr="00AB27D7" w:rsidRDefault="00C53FD6" w:rsidP="00AB27D7">
            <w:pPr>
              <w:jc w:val="both"/>
              <w:rPr>
                <w:color w:val="000000" w:themeColor="text1"/>
                <w:sz w:val="22"/>
                <w:szCs w:val="22"/>
                <w:lang w:val="lt-LT"/>
              </w:rPr>
            </w:pPr>
          </w:p>
          <w:p w14:paraId="2AD0FF51" w14:textId="42EC60C4" w:rsidR="00C53FD6" w:rsidRPr="00AB27D7" w:rsidRDefault="00C53FD6" w:rsidP="00AB27D7">
            <w:pPr>
              <w:jc w:val="both"/>
              <w:rPr>
                <w:sz w:val="22"/>
                <w:szCs w:val="22"/>
                <w:lang w:val="lt-LT"/>
              </w:rPr>
            </w:pPr>
            <w:r w:rsidRPr="00AB27D7">
              <w:rPr>
                <w:rFonts w:eastAsia="Aptos"/>
                <w:b/>
                <w:bCs/>
                <w:sz w:val="22"/>
                <w:szCs w:val="22"/>
                <w:lang w:val="lt-LT"/>
              </w:rPr>
              <w:t>Atsakymas.</w:t>
            </w:r>
            <w:r w:rsidRPr="00AB27D7">
              <w:rPr>
                <w:color w:val="000000" w:themeColor="text1"/>
                <w:sz w:val="22"/>
                <w:szCs w:val="22"/>
                <w:lang w:val="lt-LT"/>
              </w:rPr>
              <w:t xml:space="preserve"> </w:t>
            </w:r>
            <w:r w:rsidRPr="00AB27D7">
              <w:rPr>
                <w:sz w:val="22"/>
                <w:szCs w:val="22"/>
                <w:lang w:val="lt-LT"/>
              </w:rPr>
              <w:t>Pirkimo reikalavimai neriboja tiekėjų galimybės pasirinkti trečiųjų šalių komponentus ISRIS sistemos reikalavimų išpildymui. Tokiu atveju teikdami pasiūlymą turite nusimatyti šių DVS licencijų pateikimą Perkančiajai organizacijai.</w:t>
            </w:r>
          </w:p>
          <w:p w14:paraId="015AF10A" w14:textId="4817836D" w:rsidR="00C53FD6" w:rsidRPr="00AB27D7" w:rsidRDefault="00C53FD6" w:rsidP="00AB27D7">
            <w:pPr>
              <w:jc w:val="both"/>
              <w:rPr>
                <w:color w:val="000000" w:themeColor="text1"/>
                <w:sz w:val="22"/>
                <w:szCs w:val="22"/>
                <w:lang w:val="lt-LT"/>
              </w:rPr>
            </w:pPr>
          </w:p>
          <w:p w14:paraId="17D06FA6" w14:textId="77777777"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Skyriuje „Funkciniai reikalavimai“ aiškinama, kas bus galima atlikti kiekvienos stadijos metu. Nėra aišku, ar stadijos, stadijoms keliami dokumentacijos ir kiti reikalavimai, bus bendri visoms sistemoms, ar nustatomi kiekvienai sistemai atskirai.</w:t>
            </w:r>
          </w:p>
          <w:p w14:paraId="3257E762" w14:textId="77777777" w:rsidR="00C53FD6" w:rsidRPr="00AB27D7" w:rsidRDefault="00C53FD6" w:rsidP="00AB27D7">
            <w:pPr>
              <w:jc w:val="both"/>
              <w:rPr>
                <w:color w:val="000000" w:themeColor="text1"/>
                <w:sz w:val="22"/>
                <w:szCs w:val="22"/>
                <w:lang w:val="lt-LT"/>
              </w:rPr>
            </w:pPr>
          </w:p>
          <w:p w14:paraId="66BE4E74" w14:textId="4A61EF7B" w:rsidR="00C53FD6" w:rsidRPr="00AB27D7" w:rsidRDefault="00C53FD6" w:rsidP="00AB27D7">
            <w:pPr>
              <w:jc w:val="both"/>
              <w:rPr>
                <w:color w:val="000000" w:themeColor="text1"/>
                <w:sz w:val="22"/>
                <w:szCs w:val="22"/>
                <w:lang w:val="lt-LT"/>
              </w:rPr>
            </w:pPr>
            <w:r w:rsidRPr="00AB27D7">
              <w:rPr>
                <w:rFonts w:eastAsia="Aptos"/>
                <w:b/>
                <w:bCs/>
                <w:sz w:val="22"/>
                <w:szCs w:val="22"/>
                <w:lang w:val="lt-LT"/>
              </w:rPr>
              <w:t>Atsakymas.</w:t>
            </w:r>
            <w:r w:rsidRPr="00AB27D7">
              <w:rPr>
                <w:color w:val="000000" w:themeColor="text1"/>
                <w:sz w:val="22"/>
                <w:szCs w:val="22"/>
                <w:lang w:val="lt-LT"/>
              </w:rPr>
              <w:t xml:space="preserve"> Planuojama, kad bus parengtas vienas apibendrintas gyvavimo ciklas ir funkcionalumas visoms sistemoms bendrai</w:t>
            </w:r>
          </w:p>
          <w:p w14:paraId="3023E70A" w14:textId="32E812C8" w:rsidR="00C53FD6" w:rsidRPr="00AB27D7" w:rsidRDefault="00C53FD6" w:rsidP="00AB27D7">
            <w:pPr>
              <w:jc w:val="both"/>
              <w:rPr>
                <w:color w:val="000000" w:themeColor="text1"/>
                <w:sz w:val="22"/>
                <w:szCs w:val="22"/>
                <w:lang w:val="lt-LT"/>
              </w:rPr>
            </w:pPr>
          </w:p>
          <w:p w14:paraId="7154574A" w14:textId="77777777"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Skyriuje „7.2.7</w:t>
            </w:r>
            <w:r w:rsidRPr="00AB27D7">
              <w:rPr>
                <w:color w:val="000000" w:themeColor="text1"/>
                <w:sz w:val="22"/>
                <w:szCs w:val="22"/>
                <w:lang w:val="lt-LT"/>
              </w:rPr>
              <w:tab/>
              <w:t>Dokumentų generavimo modulis“ kalbama apie vieną dokumento tipą (nuostatus), tačiau 77 reikalavimas kalba apie šablonus ir dokumentus (daugiskaita). Ar yra dar kokie nors dokumentai, kuriuos reikės generuoti?</w:t>
            </w:r>
          </w:p>
          <w:p w14:paraId="4BA5B708" w14:textId="77777777" w:rsidR="00C53FD6" w:rsidRPr="00AB27D7" w:rsidRDefault="00C53FD6" w:rsidP="00AB27D7">
            <w:pPr>
              <w:jc w:val="both"/>
              <w:rPr>
                <w:color w:val="000000" w:themeColor="text1"/>
                <w:sz w:val="22"/>
                <w:szCs w:val="22"/>
                <w:lang w:val="lt-LT"/>
              </w:rPr>
            </w:pPr>
          </w:p>
          <w:p w14:paraId="30600A6D" w14:textId="006C7FC5" w:rsidR="00C53FD6" w:rsidRPr="00AB27D7" w:rsidRDefault="00C53FD6" w:rsidP="00AB27D7">
            <w:pPr>
              <w:jc w:val="both"/>
              <w:rPr>
                <w:rFonts w:eastAsia="Aptos"/>
                <w:sz w:val="22"/>
                <w:szCs w:val="22"/>
                <w:lang w:val="lt-LT"/>
              </w:rPr>
            </w:pPr>
            <w:r w:rsidRPr="00AB27D7">
              <w:rPr>
                <w:rFonts w:eastAsia="Aptos"/>
                <w:b/>
                <w:bCs/>
                <w:sz w:val="22"/>
                <w:szCs w:val="22"/>
                <w:lang w:val="lt-LT"/>
              </w:rPr>
              <w:t>Atsakymas.</w:t>
            </w:r>
            <w:r w:rsidRPr="00AB27D7">
              <w:rPr>
                <w:color w:val="000000" w:themeColor="text1"/>
                <w:sz w:val="22"/>
                <w:szCs w:val="22"/>
                <w:lang w:val="lt-LT"/>
              </w:rPr>
              <w:t xml:space="preserve"> Planuojama generuoti tik vieną dokumento tipą - nuostatus. Tačiau jų gali būti įvairių versijų, todėl bus reikalingas daugiau nei vienas šablonas jų generavimui.</w:t>
            </w:r>
          </w:p>
          <w:p w14:paraId="01797AEC" w14:textId="50995D74" w:rsidR="00C53FD6" w:rsidRPr="00AB27D7" w:rsidRDefault="00C53FD6" w:rsidP="00AB27D7">
            <w:pPr>
              <w:jc w:val="both"/>
              <w:rPr>
                <w:color w:val="000000" w:themeColor="text1"/>
                <w:sz w:val="22"/>
                <w:szCs w:val="22"/>
                <w:lang w:val="lt-LT"/>
              </w:rPr>
            </w:pPr>
          </w:p>
          <w:p w14:paraId="2F6B7F34" w14:textId="77777777"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Nėra įvardijama (7.7.1</w:t>
            </w:r>
            <w:r w:rsidRPr="00AB27D7">
              <w:rPr>
                <w:color w:val="000000" w:themeColor="text1"/>
                <w:sz w:val="22"/>
                <w:szCs w:val="22"/>
                <w:lang w:val="lt-LT"/>
              </w:rPr>
              <w:tab/>
              <w:t>Sąsaja su VIPVIS), kas bus atsakingas už sąsajos VIPVIS pusėje realizavimą, taip pat už su IS veikimu susijusios konfigūracijos tvarkymą VIPVIS pusėje.</w:t>
            </w:r>
          </w:p>
          <w:p w14:paraId="49FBCACD" w14:textId="77777777" w:rsidR="00C53FD6" w:rsidRPr="00AB27D7" w:rsidRDefault="00C53FD6" w:rsidP="00AB27D7">
            <w:pPr>
              <w:jc w:val="both"/>
              <w:rPr>
                <w:color w:val="000000" w:themeColor="text1"/>
                <w:sz w:val="22"/>
                <w:szCs w:val="22"/>
                <w:lang w:val="lt-LT"/>
              </w:rPr>
            </w:pPr>
          </w:p>
          <w:p w14:paraId="7371F062" w14:textId="2EDE3911" w:rsidR="00C53FD6" w:rsidRPr="00AB27D7" w:rsidRDefault="00C53FD6" w:rsidP="00AB27D7">
            <w:pPr>
              <w:jc w:val="both"/>
              <w:rPr>
                <w:color w:val="000000" w:themeColor="text1"/>
                <w:sz w:val="22"/>
                <w:szCs w:val="22"/>
                <w:lang w:val="lt-LT"/>
              </w:rPr>
            </w:pPr>
            <w:r w:rsidRPr="00AB27D7">
              <w:rPr>
                <w:rFonts w:eastAsia="Aptos"/>
                <w:b/>
                <w:bCs/>
                <w:sz w:val="22"/>
                <w:szCs w:val="22"/>
                <w:lang w:val="lt-LT"/>
              </w:rPr>
              <w:t xml:space="preserve">Atsakymas. </w:t>
            </w:r>
            <w:r w:rsidRPr="00AB27D7">
              <w:rPr>
                <w:color w:val="000000" w:themeColor="text1"/>
                <w:sz w:val="22"/>
                <w:szCs w:val="22"/>
                <w:lang w:val="lt-LT"/>
              </w:rPr>
              <w:t>Sąsaja su VIPVIS yra realizuota dabartinėje RISR sistemoje, jos funkcionalumą planuojame palikti tokį, koks šiuo metu yra. Esant poreikiui bus pateiktas esamo RISR programinis kodas, leidžiantis nustatyti kaip ši integracija veikia šiuo metu. Pakeitimų VIPVIS pusėje atlikti nėra numatyta.</w:t>
            </w:r>
          </w:p>
          <w:p w14:paraId="13AE1048" w14:textId="66F3F2C2" w:rsidR="00C53FD6" w:rsidRPr="00AB27D7" w:rsidRDefault="00C53FD6" w:rsidP="00AB27D7">
            <w:pPr>
              <w:jc w:val="both"/>
              <w:rPr>
                <w:color w:val="000000" w:themeColor="text1"/>
                <w:sz w:val="22"/>
                <w:szCs w:val="22"/>
                <w:lang w:val="lt-LT"/>
              </w:rPr>
            </w:pPr>
          </w:p>
          <w:p w14:paraId="26784BE2" w14:textId="24C8002D"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7.7.4-7.7.9 nurodomas poreikis integracijoms su išorinėmis sistemomis, tačiau nėra aišku, kaip, kada ir kur ši informacija turės būti naudojama kuriamoje IS. Tai gali išsiversti į daug naujų funkcinių reikalavimų.</w:t>
            </w:r>
          </w:p>
          <w:p w14:paraId="5C4842BB" w14:textId="318CA9BB" w:rsidR="00C53FD6" w:rsidRPr="00AB27D7" w:rsidRDefault="00C53FD6" w:rsidP="00AB27D7">
            <w:pPr>
              <w:jc w:val="both"/>
              <w:rPr>
                <w:color w:val="000000" w:themeColor="text1"/>
                <w:sz w:val="22"/>
                <w:szCs w:val="22"/>
                <w:lang w:val="lt-LT"/>
              </w:rPr>
            </w:pPr>
          </w:p>
          <w:p w14:paraId="02561FB9" w14:textId="67E53D78" w:rsidR="00C53FD6" w:rsidRPr="00AB27D7" w:rsidRDefault="00C53FD6" w:rsidP="00AB27D7">
            <w:pPr>
              <w:jc w:val="both"/>
              <w:rPr>
                <w:color w:val="000000" w:themeColor="text1"/>
                <w:sz w:val="22"/>
                <w:szCs w:val="22"/>
                <w:lang w:val="lt-LT"/>
              </w:rPr>
            </w:pPr>
            <w:r w:rsidRPr="00AB27D7">
              <w:rPr>
                <w:rFonts w:eastAsia="Aptos"/>
                <w:b/>
                <w:bCs/>
                <w:sz w:val="22"/>
                <w:szCs w:val="22"/>
                <w:lang w:val="lt-LT"/>
              </w:rPr>
              <w:t>Atsakymas.</w:t>
            </w:r>
            <w:r w:rsidRPr="00AB27D7">
              <w:rPr>
                <w:color w:val="000000" w:themeColor="text1"/>
                <w:sz w:val="22"/>
                <w:szCs w:val="22"/>
                <w:lang w:val="lt-LT"/>
              </w:rPr>
              <w:t xml:space="preserve"> Toms sąsajoms, kuriomis teikiamų duomenų imtis yra aiški, reikalavimai dėl duomenų pateikimo grafinėje sąsajoje yra įvardinti. Tačiau tų sąsajų, kurių darbų apimtis nėra aiški, reikalavimai realizacijai ir funkcijoms bus nustatoma papildomų darbų užsakymų apimtyje.</w:t>
            </w:r>
          </w:p>
        </w:tc>
        <w:tc>
          <w:tcPr>
            <w:tcW w:w="2694" w:type="dxa"/>
          </w:tcPr>
          <w:p w14:paraId="377286CE" w14:textId="77777777" w:rsidR="00C53FD6" w:rsidRPr="00AB27D7" w:rsidRDefault="00C53FD6" w:rsidP="00AB27D7">
            <w:pPr>
              <w:jc w:val="both"/>
              <w:rPr>
                <w:color w:val="000000" w:themeColor="text1"/>
                <w:sz w:val="22"/>
                <w:szCs w:val="22"/>
                <w:lang w:val="lt-LT"/>
              </w:rPr>
            </w:pPr>
            <w:r w:rsidRPr="00AB27D7">
              <w:rPr>
                <w:color w:val="000000" w:themeColor="text1"/>
                <w:sz w:val="22"/>
                <w:szCs w:val="22"/>
                <w:lang w:val="lt-LT"/>
              </w:rPr>
              <w:t>Pateikiami TS dokumente kaip sekami pakeitimai bei komentarai</w:t>
            </w:r>
          </w:p>
          <w:p w14:paraId="3FAA622E" w14:textId="77777777" w:rsidR="00C53FD6" w:rsidRPr="00AB27D7" w:rsidRDefault="00C53FD6" w:rsidP="00AB27D7">
            <w:pPr>
              <w:jc w:val="both"/>
              <w:rPr>
                <w:color w:val="000000" w:themeColor="text1"/>
                <w:sz w:val="22"/>
                <w:szCs w:val="22"/>
                <w:lang w:val="lt-LT"/>
              </w:rPr>
            </w:pPr>
          </w:p>
          <w:p w14:paraId="06855448" w14:textId="77777777" w:rsidR="00C53FD6" w:rsidRPr="00AB27D7" w:rsidRDefault="00C53FD6" w:rsidP="00AB27D7">
            <w:pPr>
              <w:tabs>
                <w:tab w:val="left" w:pos="315"/>
              </w:tabs>
              <w:ind w:right="-110"/>
              <w:jc w:val="both"/>
              <w:rPr>
                <w:color w:val="000000" w:themeColor="text1"/>
                <w:sz w:val="22"/>
                <w:szCs w:val="22"/>
                <w:u w:val="single"/>
                <w:lang w:val="lt-LT"/>
              </w:rPr>
            </w:pPr>
            <w:r w:rsidRPr="00AB27D7">
              <w:rPr>
                <w:color w:val="000000" w:themeColor="text1"/>
                <w:sz w:val="22"/>
                <w:szCs w:val="22"/>
                <w:u w:val="single"/>
                <w:lang w:val="lt-LT"/>
              </w:rPr>
              <w:t>1. Skyriuje „2 Bendrosios nuostatos“ nustatyta:</w:t>
            </w:r>
          </w:p>
          <w:p w14:paraId="43FF1244" w14:textId="77777777" w:rsidR="00C53FD6" w:rsidRPr="00AB27D7" w:rsidRDefault="00C53FD6" w:rsidP="00AB27D7">
            <w:pPr>
              <w:jc w:val="both"/>
              <w:rPr>
                <w:sz w:val="22"/>
                <w:szCs w:val="22"/>
                <w:lang w:val="lt-LT"/>
              </w:rPr>
            </w:pPr>
            <w:r w:rsidRPr="00AB27D7">
              <w:rPr>
                <w:color w:val="000000" w:themeColor="text1"/>
                <w:sz w:val="22"/>
                <w:szCs w:val="22"/>
                <w:lang w:val="lt-LT"/>
              </w:rPr>
              <w:t xml:space="preserve"> </w:t>
            </w:r>
            <w:r w:rsidRPr="00AB27D7">
              <w:rPr>
                <w:sz w:val="22"/>
                <w:szCs w:val="22"/>
                <w:lang w:val="lt-LT"/>
              </w:rPr>
              <w:t>Pirkimo rezultatai, kurie turės būti gauti sutarties vykdymo metu:</w:t>
            </w:r>
          </w:p>
          <w:p w14:paraId="2B6C98D1" w14:textId="77777777" w:rsidR="00C53FD6" w:rsidRPr="00AB27D7" w:rsidRDefault="00C53FD6" w:rsidP="00AB27D7">
            <w:pPr>
              <w:jc w:val="both"/>
              <w:rPr>
                <w:sz w:val="22"/>
                <w:szCs w:val="22"/>
                <w:lang w:val="lt-LT"/>
              </w:rPr>
            </w:pPr>
            <w:r w:rsidRPr="00AB27D7">
              <w:rPr>
                <w:sz w:val="22"/>
                <w:szCs w:val="22"/>
                <w:lang w:val="lt-LT"/>
              </w:rPr>
              <w:t>1. Atlikta Perkančiosios organizacijos poreikių analizė;</w:t>
            </w:r>
          </w:p>
          <w:p w14:paraId="002F42CD" w14:textId="77777777" w:rsidR="00C53FD6" w:rsidRPr="00AB27D7" w:rsidRDefault="00C53FD6" w:rsidP="00AB27D7">
            <w:pPr>
              <w:jc w:val="both"/>
              <w:rPr>
                <w:sz w:val="22"/>
                <w:szCs w:val="22"/>
                <w:lang w:val="lt-LT"/>
              </w:rPr>
            </w:pPr>
            <w:r w:rsidRPr="00AB27D7">
              <w:rPr>
                <w:sz w:val="22"/>
                <w:szCs w:val="22"/>
                <w:lang w:val="lt-LT"/>
              </w:rPr>
              <w:t>2. Sukurtas ir įdiegtas ISRIS sprendimas;</w:t>
            </w:r>
          </w:p>
          <w:p w14:paraId="302260C8" w14:textId="77777777" w:rsidR="00C53FD6" w:rsidRPr="00AB27D7" w:rsidRDefault="00C53FD6" w:rsidP="00AB27D7">
            <w:pPr>
              <w:jc w:val="both"/>
              <w:rPr>
                <w:sz w:val="22"/>
                <w:szCs w:val="22"/>
                <w:lang w:val="lt-LT"/>
              </w:rPr>
            </w:pPr>
            <w:r w:rsidRPr="00AB27D7">
              <w:rPr>
                <w:sz w:val="22"/>
                <w:szCs w:val="22"/>
                <w:lang w:val="lt-LT"/>
              </w:rPr>
              <w:t>3. Migruoti esami RISR duomenys į naujai sukurtą ISRIS;</w:t>
            </w:r>
          </w:p>
          <w:p w14:paraId="31E795E0" w14:textId="77777777" w:rsidR="00C53FD6" w:rsidRPr="00AB27D7" w:rsidRDefault="00C53FD6" w:rsidP="00AB27D7">
            <w:pPr>
              <w:jc w:val="both"/>
              <w:rPr>
                <w:sz w:val="22"/>
                <w:szCs w:val="22"/>
                <w:lang w:val="lt-LT"/>
              </w:rPr>
            </w:pPr>
            <w:r w:rsidRPr="00AB27D7">
              <w:rPr>
                <w:sz w:val="22"/>
                <w:szCs w:val="22"/>
                <w:lang w:val="lt-LT"/>
              </w:rPr>
              <w:t>4. Migruoti visi duomenys, esantys RISR, į naująjį ISRIS;</w:t>
            </w:r>
          </w:p>
          <w:p w14:paraId="1C6D839A" w14:textId="77777777" w:rsidR="00C53FD6" w:rsidRPr="00AB27D7" w:rsidRDefault="00C53FD6" w:rsidP="00AB27D7">
            <w:pPr>
              <w:jc w:val="both"/>
              <w:rPr>
                <w:sz w:val="22"/>
                <w:szCs w:val="22"/>
                <w:lang w:val="lt-LT"/>
              </w:rPr>
            </w:pPr>
            <w:r w:rsidRPr="00AB27D7">
              <w:rPr>
                <w:sz w:val="22"/>
                <w:szCs w:val="22"/>
                <w:lang w:val="lt-LT"/>
              </w:rPr>
              <w:t>5. Parengta ISRIS dokumentacija;</w:t>
            </w:r>
          </w:p>
          <w:p w14:paraId="305E5A87" w14:textId="77777777" w:rsidR="00C53FD6" w:rsidRPr="00AB27D7" w:rsidRDefault="00C53FD6" w:rsidP="00AB27D7">
            <w:pPr>
              <w:jc w:val="both"/>
              <w:rPr>
                <w:sz w:val="22"/>
                <w:szCs w:val="22"/>
                <w:lang w:val="lt-LT"/>
              </w:rPr>
            </w:pPr>
            <w:r w:rsidRPr="00AB27D7">
              <w:rPr>
                <w:sz w:val="22"/>
                <w:szCs w:val="22"/>
                <w:lang w:val="lt-LT"/>
              </w:rPr>
              <w:t>6. Suorganizuoti mokymai naudotojams ir administratoriams;</w:t>
            </w:r>
          </w:p>
          <w:p w14:paraId="2EC3ADA2" w14:textId="77777777" w:rsidR="00C53FD6" w:rsidRPr="00AB27D7" w:rsidRDefault="00C53FD6" w:rsidP="00AB27D7">
            <w:pPr>
              <w:jc w:val="both"/>
              <w:rPr>
                <w:sz w:val="22"/>
                <w:szCs w:val="22"/>
                <w:lang w:val="lt-LT"/>
              </w:rPr>
            </w:pPr>
            <w:r w:rsidRPr="00AB27D7">
              <w:rPr>
                <w:sz w:val="22"/>
                <w:szCs w:val="22"/>
                <w:lang w:val="lt-LT"/>
              </w:rPr>
              <w:t>7. Suteikta garantinė priežiūra.</w:t>
            </w:r>
          </w:p>
          <w:p w14:paraId="23E8E95C" w14:textId="77777777" w:rsidR="00C53FD6" w:rsidRPr="00AB27D7" w:rsidRDefault="00C53FD6" w:rsidP="00AB27D7">
            <w:pPr>
              <w:jc w:val="both"/>
              <w:rPr>
                <w:sz w:val="22"/>
                <w:szCs w:val="22"/>
                <w:lang w:val="lt-LT"/>
              </w:rPr>
            </w:pPr>
          </w:p>
          <w:p w14:paraId="394D292B" w14:textId="77777777" w:rsidR="00C53FD6" w:rsidRPr="00AB27D7" w:rsidRDefault="00C53FD6" w:rsidP="00AB27D7">
            <w:pPr>
              <w:jc w:val="both"/>
              <w:rPr>
                <w:sz w:val="22"/>
                <w:szCs w:val="22"/>
                <w:lang w:val="lt-LT"/>
              </w:rPr>
            </w:pPr>
            <w:r w:rsidRPr="00AB27D7">
              <w:rPr>
                <w:sz w:val="22"/>
                <w:szCs w:val="22"/>
                <w:lang w:val="lt-LT"/>
              </w:rPr>
              <w:t>Siūlome punktą Nr. 4. pašalinti, nes jis padengtas punktu Nr. 3.</w:t>
            </w:r>
          </w:p>
          <w:p w14:paraId="603119AE" w14:textId="77777777" w:rsidR="00C53FD6" w:rsidRPr="00AB27D7" w:rsidRDefault="00C53FD6" w:rsidP="00AB27D7">
            <w:pPr>
              <w:jc w:val="both"/>
              <w:rPr>
                <w:sz w:val="22"/>
                <w:szCs w:val="22"/>
                <w:lang w:val="lt-LT"/>
              </w:rPr>
            </w:pPr>
          </w:p>
          <w:p w14:paraId="56B317DA" w14:textId="77777777" w:rsidR="00C53FD6" w:rsidRPr="00AB27D7" w:rsidRDefault="00C53FD6" w:rsidP="00AB27D7">
            <w:pPr>
              <w:jc w:val="both"/>
              <w:rPr>
                <w:sz w:val="22"/>
                <w:szCs w:val="22"/>
                <w:lang w:val="lt-LT"/>
              </w:rPr>
            </w:pPr>
            <w:r w:rsidRPr="00AB27D7">
              <w:rPr>
                <w:b/>
                <w:bCs/>
                <w:sz w:val="22"/>
                <w:szCs w:val="22"/>
                <w:lang w:val="lt-LT"/>
              </w:rPr>
              <w:t>Atsakymas.</w:t>
            </w:r>
            <w:r w:rsidRPr="00AB27D7">
              <w:rPr>
                <w:sz w:val="22"/>
                <w:szCs w:val="22"/>
                <w:lang w:val="lt-LT"/>
              </w:rPr>
              <w:t xml:space="preserve"> Pasiūlymas priimtas ir veikla pašalinta.</w:t>
            </w:r>
          </w:p>
          <w:p w14:paraId="2FA6F8C3" w14:textId="77777777" w:rsidR="00C53FD6" w:rsidRPr="00AB27D7" w:rsidRDefault="00C53FD6" w:rsidP="00AB27D7">
            <w:pPr>
              <w:jc w:val="both"/>
              <w:rPr>
                <w:sz w:val="22"/>
                <w:szCs w:val="22"/>
                <w:lang w:val="lt-LT"/>
              </w:rPr>
            </w:pPr>
          </w:p>
          <w:p w14:paraId="33A22044" w14:textId="77777777" w:rsidR="00C53FD6" w:rsidRPr="00AB27D7" w:rsidRDefault="00C53FD6" w:rsidP="00AB27D7">
            <w:pPr>
              <w:jc w:val="both"/>
              <w:rPr>
                <w:sz w:val="22"/>
                <w:szCs w:val="22"/>
                <w:lang w:val="lt-LT"/>
              </w:rPr>
            </w:pPr>
            <w:r w:rsidRPr="00AB27D7">
              <w:rPr>
                <w:sz w:val="22"/>
                <w:szCs w:val="22"/>
                <w:u w:val="single"/>
                <w:lang w:val="lt-LT"/>
              </w:rPr>
              <w:t>2. Paveikslėlyje Nr. 1</w:t>
            </w:r>
            <w:r w:rsidRPr="00AB27D7">
              <w:rPr>
                <w:sz w:val="22"/>
                <w:szCs w:val="22"/>
                <w:lang w:val="lt-LT"/>
              </w:rPr>
              <w:t xml:space="preserve"> „ISRIS modulinė architektūra“ yra pateiktas „</w:t>
            </w:r>
            <w:proofErr w:type="spellStart"/>
            <w:r w:rsidRPr="00AB27D7">
              <w:rPr>
                <w:sz w:val="22"/>
                <w:szCs w:val="22"/>
                <w:lang w:val="lt-LT"/>
              </w:rPr>
              <w:t>Smart</w:t>
            </w:r>
            <w:proofErr w:type="spellEnd"/>
            <w:r w:rsidRPr="00AB27D7">
              <w:rPr>
                <w:sz w:val="22"/>
                <w:szCs w:val="22"/>
                <w:lang w:val="lt-LT"/>
              </w:rPr>
              <w:t xml:space="preserve"> </w:t>
            </w:r>
            <w:proofErr w:type="spellStart"/>
            <w:r w:rsidRPr="00AB27D7">
              <w:rPr>
                <w:sz w:val="22"/>
                <w:szCs w:val="22"/>
                <w:lang w:val="lt-LT"/>
              </w:rPr>
              <w:t>contraktų</w:t>
            </w:r>
            <w:proofErr w:type="spellEnd"/>
            <w:r w:rsidRPr="00AB27D7">
              <w:rPr>
                <w:sz w:val="22"/>
                <w:szCs w:val="22"/>
                <w:lang w:val="lt-LT"/>
              </w:rPr>
              <w:t xml:space="preserve"> modulis”, kurį siūlome pervadinti į „Automatizuotų duomenų teikimo sutarčių modulis”.</w:t>
            </w:r>
          </w:p>
          <w:p w14:paraId="6DBC98DB" w14:textId="77777777" w:rsidR="00C53FD6" w:rsidRPr="00AB27D7" w:rsidRDefault="00C53FD6" w:rsidP="00AB27D7">
            <w:pPr>
              <w:jc w:val="both"/>
              <w:rPr>
                <w:sz w:val="22"/>
                <w:szCs w:val="22"/>
                <w:lang w:val="lt-LT"/>
              </w:rPr>
            </w:pPr>
          </w:p>
          <w:p w14:paraId="774106B0" w14:textId="77777777" w:rsidR="00C53FD6" w:rsidRPr="00AB27D7" w:rsidRDefault="00C53FD6" w:rsidP="00AB27D7">
            <w:pPr>
              <w:jc w:val="both"/>
              <w:rPr>
                <w:sz w:val="22"/>
                <w:szCs w:val="22"/>
                <w:lang w:val="lt-LT"/>
              </w:rPr>
            </w:pPr>
            <w:r w:rsidRPr="00AB27D7">
              <w:rPr>
                <w:b/>
                <w:bCs/>
                <w:sz w:val="22"/>
                <w:szCs w:val="22"/>
                <w:lang w:val="lt-LT"/>
              </w:rPr>
              <w:t>Atsakymas</w:t>
            </w:r>
            <w:r w:rsidRPr="00AB27D7">
              <w:rPr>
                <w:sz w:val="22"/>
                <w:szCs w:val="22"/>
                <w:lang w:val="lt-LT"/>
              </w:rPr>
              <w:t>. Diagrama patikslinta</w:t>
            </w:r>
          </w:p>
          <w:p w14:paraId="14AA74F8" w14:textId="77777777" w:rsidR="00C53FD6" w:rsidRPr="00AB27D7" w:rsidRDefault="00C53FD6" w:rsidP="00AB27D7">
            <w:pPr>
              <w:jc w:val="both"/>
              <w:rPr>
                <w:sz w:val="22"/>
                <w:szCs w:val="22"/>
                <w:lang w:val="lt-LT"/>
              </w:rPr>
            </w:pPr>
          </w:p>
          <w:p w14:paraId="6A55F847" w14:textId="77777777" w:rsidR="00C53FD6" w:rsidRPr="00AB27D7" w:rsidRDefault="00C53FD6" w:rsidP="00AB27D7">
            <w:pPr>
              <w:jc w:val="both"/>
              <w:rPr>
                <w:sz w:val="22"/>
                <w:szCs w:val="22"/>
                <w:lang w:val="lt-LT"/>
              </w:rPr>
            </w:pPr>
            <w:r w:rsidRPr="00AB27D7">
              <w:rPr>
                <w:sz w:val="22"/>
                <w:szCs w:val="22"/>
                <w:u w:val="single"/>
                <w:lang w:val="lt-LT"/>
              </w:rPr>
              <w:t>3. „Šio modulio sudėtine</w:t>
            </w:r>
            <w:r w:rsidRPr="00AB27D7">
              <w:rPr>
                <w:sz w:val="22"/>
                <w:szCs w:val="22"/>
                <w:lang w:val="lt-LT"/>
              </w:rPr>
              <w:t xml:space="preserve"> dalimi bus </w:t>
            </w:r>
            <w:r w:rsidRPr="00AB27D7">
              <w:rPr>
                <w:sz w:val="22"/>
                <w:szCs w:val="22"/>
                <w:u w:val="single"/>
                <w:lang w:val="lt-LT"/>
              </w:rPr>
              <w:t>išmaniųjų duomenų teikimo sutarčių</w:t>
            </w:r>
            <w:r w:rsidRPr="00AB27D7">
              <w:rPr>
                <w:sz w:val="22"/>
                <w:szCs w:val="22"/>
                <w:lang w:val="lt-LT"/>
              </w:rPr>
              <w:t xml:space="preserve"> sudarymo mechanizmas bei kitos duomenų apsikeitimą tarp institucijų palengvinančios priemonės“. Nurodytą – „išmaniųjų duomenų teikimo sutarčių“ siūlome keisti į „automatizuotų duomenų teikimo sutarčių“.</w:t>
            </w:r>
          </w:p>
          <w:p w14:paraId="7F229FBE" w14:textId="77777777" w:rsidR="00C53FD6" w:rsidRPr="00AB27D7" w:rsidRDefault="00C53FD6" w:rsidP="00AB27D7">
            <w:pPr>
              <w:jc w:val="both"/>
              <w:rPr>
                <w:sz w:val="22"/>
                <w:szCs w:val="22"/>
                <w:lang w:val="lt-LT"/>
              </w:rPr>
            </w:pPr>
          </w:p>
          <w:p w14:paraId="6E574810" w14:textId="77777777" w:rsidR="00C53FD6" w:rsidRPr="00AB27D7" w:rsidRDefault="00C53FD6" w:rsidP="00AB27D7">
            <w:pPr>
              <w:jc w:val="both"/>
              <w:rPr>
                <w:sz w:val="22"/>
                <w:szCs w:val="22"/>
                <w:lang w:val="lt-LT"/>
              </w:rPr>
            </w:pPr>
            <w:r w:rsidRPr="00AB27D7">
              <w:rPr>
                <w:b/>
                <w:bCs/>
                <w:sz w:val="22"/>
                <w:szCs w:val="22"/>
                <w:lang w:val="lt-LT"/>
              </w:rPr>
              <w:t>Atsakymas</w:t>
            </w:r>
            <w:r w:rsidRPr="00AB27D7">
              <w:rPr>
                <w:sz w:val="22"/>
                <w:szCs w:val="22"/>
                <w:lang w:val="lt-LT"/>
              </w:rPr>
              <w:t>. Patikslinta techninė užduotis</w:t>
            </w:r>
          </w:p>
          <w:p w14:paraId="25747A63" w14:textId="77777777" w:rsidR="00C53FD6" w:rsidRPr="00AB27D7" w:rsidRDefault="00C53FD6" w:rsidP="00AB27D7">
            <w:pPr>
              <w:jc w:val="both"/>
              <w:rPr>
                <w:sz w:val="22"/>
                <w:szCs w:val="22"/>
                <w:lang w:val="lt-LT"/>
              </w:rPr>
            </w:pPr>
          </w:p>
          <w:p w14:paraId="0087E316" w14:textId="77777777" w:rsidR="00C53FD6" w:rsidRPr="00AB27D7" w:rsidRDefault="00C53FD6" w:rsidP="00AB27D7">
            <w:pPr>
              <w:pStyle w:val="ListParagraph"/>
              <w:spacing w:after="0" w:line="276" w:lineRule="auto"/>
              <w:ind w:left="0"/>
              <w:jc w:val="both"/>
              <w:rPr>
                <w:rFonts w:ascii="Times New Roman" w:hAnsi="Times New Roman" w:cs="Times New Roman"/>
              </w:rPr>
            </w:pPr>
            <w:r w:rsidRPr="00AB27D7">
              <w:rPr>
                <w:rFonts w:ascii="Times New Roman" w:hAnsi="Times New Roman" w:cs="Times New Roman"/>
                <w:u w:val="single"/>
              </w:rPr>
              <w:t>4. „78. Atskiru projektu</w:t>
            </w:r>
            <w:r w:rsidRPr="00AB27D7">
              <w:rPr>
                <w:rFonts w:ascii="Times New Roman" w:hAnsi="Times New Roman" w:cs="Times New Roman"/>
              </w:rPr>
              <w:t xml:space="preserve"> kuriama metaduomenų valdymo posistemė (įskaitant </w:t>
            </w:r>
            <w:r w:rsidRPr="00AB27D7">
              <w:rPr>
                <w:rFonts w:ascii="Times New Roman" w:hAnsi="Times New Roman" w:cs="Times New Roman"/>
                <w:u w:val="single"/>
              </w:rPr>
              <w:t>išmaniųjų duomenų teikimo sutarčių</w:t>
            </w:r>
            <w:r w:rsidRPr="00AB27D7">
              <w:rPr>
                <w:rFonts w:ascii="Times New Roman" w:hAnsi="Times New Roman" w:cs="Times New Roman"/>
              </w:rPr>
              <w:t xml:space="preserve"> sudarymo mechanizmą) turi būti per nuorodas integruota į IS/R gyvavimo ciklo valdymo modulį, pateikiant atitinkamas nuorodas su parametrais į metaduomenų valdymo posistemės funkcinius modulius iš IS/R įrašo navigacijos elementų.“ Siūlome „išmaniųjų“ keisti į „automatizuotų“.</w:t>
            </w:r>
          </w:p>
          <w:p w14:paraId="781F8287" w14:textId="77777777" w:rsidR="00C53FD6" w:rsidRPr="00AB27D7" w:rsidRDefault="00C53FD6" w:rsidP="00AB27D7">
            <w:pPr>
              <w:pStyle w:val="ListParagraph"/>
              <w:spacing w:after="0" w:line="276" w:lineRule="auto"/>
              <w:ind w:left="0"/>
              <w:jc w:val="both"/>
              <w:rPr>
                <w:rFonts w:ascii="Times New Roman" w:hAnsi="Times New Roman" w:cs="Times New Roman"/>
              </w:rPr>
            </w:pPr>
          </w:p>
          <w:p w14:paraId="6BDF7671" w14:textId="77777777" w:rsidR="00C53FD6" w:rsidRPr="00AB27D7" w:rsidRDefault="00C53FD6" w:rsidP="00AB27D7">
            <w:pPr>
              <w:jc w:val="both"/>
              <w:rPr>
                <w:sz w:val="22"/>
                <w:szCs w:val="22"/>
                <w:lang w:val="lt-LT"/>
              </w:rPr>
            </w:pPr>
            <w:r w:rsidRPr="00AB27D7">
              <w:rPr>
                <w:b/>
                <w:bCs/>
                <w:sz w:val="22"/>
                <w:szCs w:val="22"/>
                <w:lang w:val="lt-LT"/>
              </w:rPr>
              <w:t>Atsakymas</w:t>
            </w:r>
            <w:r w:rsidRPr="00AB27D7">
              <w:rPr>
                <w:sz w:val="22"/>
                <w:szCs w:val="22"/>
                <w:lang w:val="lt-LT"/>
              </w:rPr>
              <w:t>. Patikslinta</w:t>
            </w:r>
          </w:p>
          <w:p w14:paraId="76CFCD1A" w14:textId="77777777" w:rsidR="00C53FD6" w:rsidRPr="00AB27D7" w:rsidRDefault="00C53FD6" w:rsidP="00AB27D7">
            <w:pPr>
              <w:pStyle w:val="ListParagraph"/>
              <w:spacing w:after="0" w:line="276" w:lineRule="auto"/>
              <w:ind w:left="0"/>
              <w:jc w:val="both"/>
              <w:rPr>
                <w:rFonts w:ascii="Times New Roman" w:hAnsi="Times New Roman" w:cs="Times New Roman"/>
              </w:rPr>
            </w:pPr>
          </w:p>
          <w:p w14:paraId="1CFC489F" w14:textId="77777777" w:rsidR="00C53FD6" w:rsidRPr="00AB27D7" w:rsidRDefault="00C53FD6" w:rsidP="00AB27D7">
            <w:pPr>
              <w:pStyle w:val="ListParagraph"/>
              <w:spacing w:after="0" w:line="276" w:lineRule="auto"/>
              <w:ind w:left="0"/>
              <w:jc w:val="both"/>
              <w:rPr>
                <w:rFonts w:ascii="Times New Roman" w:hAnsi="Times New Roman" w:cs="Times New Roman"/>
              </w:rPr>
            </w:pPr>
            <w:r w:rsidRPr="00AB27D7">
              <w:rPr>
                <w:rFonts w:ascii="Times New Roman" w:hAnsi="Times New Roman" w:cs="Times New Roman"/>
                <w:u w:val="single"/>
              </w:rPr>
              <w:t>5. Punktas Nr. 131</w:t>
            </w:r>
            <w:r w:rsidRPr="00AB27D7">
              <w:rPr>
                <w:rFonts w:ascii="Times New Roman" w:hAnsi="Times New Roman" w:cs="Times New Roman"/>
              </w:rPr>
              <w:t xml:space="preserve"> nurodo sukurti naują sąsają, ir punktas Nr. 133 taip pat nurodo įdiegti duomenų agentą, kuris taip pat suteiktų UDTS sąsają. Ar tikrai yra būtina atlikti abu šiuos punktus? Siūlome naujai sistemai kurti naujas UDTS sąsajas ir nesinaudoti duomenų agentu, šį reikalavimą pašalinti.</w:t>
            </w:r>
          </w:p>
          <w:p w14:paraId="157ABE14" w14:textId="77777777" w:rsidR="00C53FD6" w:rsidRPr="00AB27D7" w:rsidRDefault="00C53FD6" w:rsidP="00AB27D7">
            <w:pPr>
              <w:jc w:val="both"/>
              <w:rPr>
                <w:sz w:val="22"/>
                <w:szCs w:val="22"/>
                <w:lang w:val="lt-LT"/>
              </w:rPr>
            </w:pPr>
          </w:p>
          <w:p w14:paraId="20DAAF3A" w14:textId="77777777" w:rsidR="00C53FD6" w:rsidRPr="00AB27D7" w:rsidRDefault="00C53FD6" w:rsidP="00AB27D7">
            <w:pPr>
              <w:jc w:val="both"/>
              <w:rPr>
                <w:sz w:val="22"/>
                <w:szCs w:val="22"/>
                <w:lang w:val="lt-LT"/>
              </w:rPr>
            </w:pPr>
            <w:r w:rsidRPr="00AB27D7">
              <w:rPr>
                <w:b/>
                <w:bCs/>
                <w:sz w:val="22"/>
                <w:szCs w:val="22"/>
                <w:lang w:val="lt-LT"/>
              </w:rPr>
              <w:t>Atsakymas.</w:t>
            </w:r>
            <w:r w:rsidRPr="00AB27D7">
              <w:rPr>
                <w:sz w:val="22"/>
                <w:szCs w:val="22"/>
                <w:lang w:val="lt-LT"/>
              </w:rPr>
              <w:t xml:space="preserve"> Reikalavimas sukurti atskirą UDTS sąsają be agento yra išbrauktas</w:t>
            </w:r>
          </w:p>
          <w:p w14:paraId="00811320" w14:textId="77777777" w:rsidR="00C53FD6" w:rsidRPr="00AB27D7" w:rsidRDefault="00C53FD6" w:rsidP="00AB27D7">
            <w:pPr>
              <w:jc w:val="both"/>
              <w:rPr>
                <w:sz w:val="22"/>
                <w:szCs w:val="22"/>
                <w:lang w:val="lt-LT"/>
              </w:rPr>
            </w:pPr>
          </w:p>
          <w:p w14:paraId="72C757F0" w14:textId="77777777" w:rsidR="00C53FD6" w:rsidRPr="00AB27D7" w:rsidRDefault="00C53FD6" w:rsidP="00AB27D7">
            <w:pPr>
              <w:jc w:val="both"/>
              <w:rPr>
                <w:sz w:val="22"/>
                <w:szCs w:val="22"/>
                <w:lang w:val="lt-LT"/>
              </w:rPr>
            </w:pPr>
            <w:r w:rsidRPr="00AB27D7">
              <w:rPr>
                <w:sz w:val="22"/>
                <w:szCs w:val="22"/>
                <w:u w:val="single"/>
                <w:lang w:val="lt-LT"/>
              </w:rPr>
              <w:t>6. Punkte Nr. 219</w:t>
            </w:r>
            <w:r w:rsidRPr="00AB27D7">
              <w:rPr>
                <w:sz w:val="22"/>
                <w:szCs w:val="22"/>
                <w:lang w:val="lt-LT"/>
              </w:rPr>
              <w:t xml:space="preserve"> nurodyti atlikti testavimai. Siūlome taip pat įtraukti ir saugumo bei našumo testavimus.</w:t>
            </w:r>
          </w:p>
          <w:p w14:paraId="64857D8F" w14:textId="77777777" w:rsidR="00C53FD6" w:rsidRPr="00AB27D7" w:rsidRDefault="00C53FD6" w:rsidP="00AB27D7">
            <w:pPr>
              <w:jc w:val="both"/>
              <w:rPr>
                <w:sz w:val="22"/>
                <w:szCs w:val="22"/>
                <w:lang w:val="lt-LT"/>
              </w:rPr>
            </w:pPr>
          </w:p>
          <w:p w14:paraId="702EC790" w14:textId="77777777" w:rsidR="00C53FD6" w:rsidRPr="00AB27D7" w:rsidRDefault="00C53FD6" w:rsidP="00AB27D7">
            <w:pPr>
              <w:jc w:val="both"/>
              <w:rPr>
                <w:sz w:val="22"/>
                <w:szCs w:val="22"/>
                <w:lang w:val="lt-LT"/>
              </w:rPr>
            </w:pPr>
            <w:r w:rsidRPr="00AB27D7">
              <w:rPr>
                <w:b/>
                <w:bCs/>
                <w:sz w:val="22"/>
                <w:szCs w:val="22"/>
                <w:lang w:val="lt-LT"/>
              </w:rPr>
              <w:t xml:space="preserve">Atsakymas. </w:t>
            </w:r>
            <w:r w:rsidRPr="00AB27D7">
              <w:rPr>
                <w:sz w:val="22"/>
                <w:szCs w:val="22"/>
                <w:lang w:val="lt-LT"/>
              </w:rPr>
              <w:t>Saugos bei našumo testavimas pridėtas</w:t>
            </w:r>
          </w:p>
          <w:p w14:paraId="4DAADFBD" w14:textId="77777777" w:rsidR="00C53FD6" w:rsidRPr="00AB27D7" w:rsidRDefault="00C53FD6" w:rsidP="00AB27D7">
            <w:pPr>
              <w:jc w:val="both"/>
              <w:rPr>
                <w:sz w:val="22"/>
                <w:szCs w:val="22"/>
                <w:lang w:val="lt-LT"/>
              </w:rPr>
            </w:pPr>
          </w:p>
          <w:p w14:paraId="2F563C63" w14:textId="77777777" w:rsidR="00C53FD6" w:rsidRPr="00AB27D7" w:rsidRDefault="00C53FD6" w:rsidP="00AB27D7">
            <w:pPr>
              <w:jc w:val="both"/>
              <w:rPr>
                <w:sz w:val="22"/>
                <w:szCs w:val="22"/>
                <w:lang w:val="lt-LT"/>
              </w:rPr>
            </w:pPr>
            <w:r w:rsidRPr="00AB27D7">
              <w:rPr>
                <w:sz w:val="22"/>
                <w:szCs w:val="22"/>
                <w:u w:val="single"/>
                <w:lang w:val="lt-LT"/>
              </w:rPr>
              <w:t>7. Prie „8.14</w:t>
            </w:r>
            <w:r w:rsidRPr="00AB27D7">
              <w:rPr>
                <w:sz w:val="22"/>
                <w:szCs w:val="22"/>
                <w:lang w:val="lt-LT"/>
              </w:rPr>
              <w:t xml:space="preserve"> </w:t>
            </w:r>
            <w:r w:rsidRPr="00AB27D7">
              <w:rPr>
                <w:sz w:val="22"/>
                <w:szCs w:val="22"/>
                <w:u w:val="single"/>
                <w:lang w:val="lt-LT"/>
              </w:rPr>
              <w:t>Reikalavimai diegimui“</w:t>
            </w:r>
            <w:r w:rsidRPr="00AB27D7">
              <w:rPr>
                <w:sz w:val="22"/>
                <w:szCs w:val="22"/>
                <w:lang w:val="lt-LT"/>
              </w:rPr>
              <w:t xml:space="preserve"> siūlome įtraukti reikalavimus esamų RISR duomenų migracijai.</w:t>
            </w:r>
          </w:p>
          <w:p w14:paraId="1A577CEE" w14:textId="77777777" w:rsidR="00C53FD6" w:rsidRPr="00AB27D7" w:rsidRDefault="00C53FD6" w:rsidP="00AB27D7">
            <w:pPr>
              <w:jc w:val="both"/>
              <w:rPr>
                <w:sz w:val="22"/>
                <w:szCs w:val="22"/>
                <w:lang w:val="lt-LT"/>
              </w:rPr>
            </w:pPr>
          </w:p>
          <w:p w14:paraId="29607D92" w14:textId="77777777" w:rsidR="00C53FD6" w:rsidRPr="00AB27D7" w:rsidRDefault="00C53FD6" w:rsidP="00AB27D7">
            <w:pPr>
              <w:jc w:val="both"/>
              <w:rPr>
                <w:sz w:val="22"/>
                <w:szCs w:val="22"/>
                <w:lang w:val="lt-LT"/>
              </w:rPr>
            </w:pPr>
            <w:r w:rsidRPr="00AB27D7">
              <w:rPr>
                <w:b/>
                <w:bCs/>
                <w:sz w:val="22"/>
                <w:szCs w:val="22"/>
                <w:lang w:val="lt-LT"/>
              </w:rPr>
              <w:t>Atsakymas.</w:t>
            </w:r>
            <w:r w:rsidRPr="00AB27D7">
              <w:rPr>
                <w:sz w:val="22"/>
                <w:szCs w:val="22"/>
                <w:lang w:val="lt-LT"/>
              </w:rPr>
              <w:t xml:space="preserve"> Papildyta duomenų migravimo reikalavimais</w:t>
            </w:r>
          </w:p>
          <w:p w14:paraId="6CDA2AAF" w14:textId="4B729FFE" w:rsidR="00C53FD6" w:rsidRPr="00AB27D7" w:rsidRDefault="00C53FD6" w:rsidP="00AB27D7">
            <w:pPr>
              <w:jc w:val="both"/>
              <w:rPr>
                <w:color w:val="000000" w:themeColor="text1"/>
                <w:sz w:val="22"/>
                <w:szCs w:val="22"/>
                <w:lang w:val="lt-LT"/>
              </w:rPr>
            </w:pPr>
          </w:p>
          <w:p w14:paraId="3616663C" w14:textId="58A0B933" w:rsidR="00C53FD6" w:rsidRPr="00AB27D7" w:rsidRDefault="00C53FD6" w:rsidP="00AB27D7">
            <w:pPr>
              <w:jc w:val="both"/>
              <w:rPr>
                <w:color w:val="000000" w:themeColor="text1"/>
                <w:sz w:val="22"/>
                <w:szCs w:val="22"/>
                <w:lang w:val="lt-LT"/>
              </w:rPr>
            </w:pPr>
          </w:p>
        </w:tc>
      </w:tr>
      <w:tr w:rsidR="00C53FD6" w:rsidRPr="00AB27D7" w14:paraId="44C4B744" w14:textId="2523F587" w:rsidTr="00CE1260">
        <w:trPr>
          <w:trHeight w:val="300"/>
        </w:trPr>
        <w:tc>
          <w:tcPr>
            <w:tcW w:w="588" w:type="dxa"/>
            <w:tcMar>
              <w:left w:w="105" w:type="dxa"/>
              <w:right w:w="105" w:type="dxa"/>
            </w:tcMar>
          </w:tcPr>
          <w:p w14:paraId="2B560019" w14:textId="555449DF" w:rsidR="00C53FD6" w:rsidRPr="00AB27D7" w:rsidRDefault="00C53FD6" w:rsidP="00492455">
            <w:pPr>
              <w:rPr>
                <w:b/>
                <w:bCs/>
                <w:color w:val="000000" w:themeColor="text1"/>
                <w:sz w:val="22"/>
                <w:szCs w:val="22"/>
                <w:lang w:val="lt-LT"/>
              </w:rPr>
            </w:pPr>
            <w:r w:rsidRPr="00AB27D7">
              <w:rPr>
                <w:b/>
                <w:bCs/>
                <w:color w:val="000000" w:themeColor="text1"/>
                <w:sz w:val="22"/>
                <w:szCs w:val="22"/>
                <w:lang w:val="lt-LT"/>
              </w:rPr>
              <w:t>3.</w:t>
            </w:r>
          </w:p>
        </w:tc>
        <w:tc>
          <w:tcPr>
            <w:tcW w:w="1531" w:type="dxa"/>
            <w:tcMar>
              <w:left w:w="105" w:type="dxa"/>
              <w:right w:w="105" w:type="dxa"/>
            </w:tcMar>
          </w:tcPr>
          <w:p w14:paraId="1D4E982D" w14:textId="0851CB71" w:rsidR="00C53FD6" w:rsidRPr="00AB27D7" w:rsidRDefault="00C53FD6" w:rsidP="00492455">
            <w:pPr>
              <w:jc w:val="both"/>
              <w:rPr>
                <w:color w:val="000000" w:themeColor="text1"/>
                <w:sz w:val="22"/>
                <w:szCs w:val="22"/>
                <w:lang w:val="lt-LT"/>
              </w:rPr>
            </w:pPr>
            <w:r w:rsidRPr="00AB27D7">
              <w:rPr>
                <w:color w:val="000000" w:themeColor="text1"/>
                <w:sz w:val="22"/>
                <w:szCs w:val="22"/>
                <w:lang w:val="lt-LT"/>
              </w:rPr>
              <w:t>Ar techninė specifikacija neriboja konkurencijos?</w:t>
            </w:r>
          </w:p>
        </w:tc>
        <w:tc>
          <w:tcPr>
            <w:tcW w:w="3260" w:type="dxa"/>
            <w:tcMar>
              <w:left w:w="105" w:type="dxa"/>
              <w:right w:w="105" w:type="dxa"/>
            </w:tcMar>
          </w:tcPr>
          <w:p w14:paraId="35CF53C4" w14:textId="77777777" w:rsidR="008749ED" w:rsidRPr="00CE1260" w:rsidRDefault="00C53FD6" w:rsidP="00492455">
            <w:pPr>
              <w:pStyle w:val="Default"/>
              <w:rPr>
                <w:rFonts w:ascii="Times New Roman" w:hAnsi="Times New Roman" w:cs="Times New Roman"/>
                <w:sz w:val="22"/>
                <w:szCs w:val="22"/>
              </w:rPr>
            </w:pPr>
            <w:r w:rsidRPr="00CE1260">
              <w:rPr>
                <w:rFonts w:ascii="Times New Roman" w:hAnsi="Times New Roman" w:cs="Times New Roman"/>
                <w:sz w:val="22"/>
                <w:szCs w:val="22"/>
              </w:rPr>
              <w:t>Siūloma techninė specifikacija labiau atitinka individualaus programinės įrangos kūrimo (</w:t>
            </w:r>
            <w:proofErr w:type="spellStart"/>
            <w:r w:rsidRPr="00CE1260">
              <w:rPr>
                <w:rFonts w:ascii="Times New Roman" w:hAnsi="Times New Roman" w:cs="Times New Roman"/>
                <w:sz w:val="22"/>
                <w:szCs w:val="22"/>
              </w:rPr>
              <w:t>custom</w:t>
            </w:r>
            <w:proofErr w:type="spellEnd"/>
            <w:r w:rsidRPr="00CE1260">
              <w:rPr>
                <w:rFonts w:ascii="Times New Roman" w:hAnsi="Times New Roman" w:cs="Times New Roman"/>
                <w:sz w:val="22"/>
                <w:szCs w:val="22"/>
              </w:rPr>
              <w:t xml:space="preserve"> </w:t>
            </w:r>
            <w:proofErr w:type="spellStart"/>
            <w:r w:rsidRPr="00CE1260">
              <w:rPr>
                <w:rFonts w:ascii="Times New Roman" w:hAnsi="Times New Roman" w:cs="Times New Roman"/>
                <w:sz w:val="22"/>
                <w:szCs w:val="22"/>
              </w:rPr>
              <w:t>development</w:t>
            </w:r>
            <w:proofErr w:type="spellEnd"/>
            <w:r w:rsidRPr="00CE1260">
              <w:rPr>
                <w:rFonts w:ascii="Times New Roman" w:hAnsi="Times New Roman" w:cs="Times New Roman"/>
                <w:sz w:val="22"/>
                <w:szCs w:val="22"/>
              </w:rPr>
              <w:t xml:space="preserve">) projektui keliamus reikalavimus, nei standartinio produkto diegimui ir pritaikymui, todėl kai kurie reikalavimai gali dirbtinai apriboti rinkoje jau egzistuojančių brandžių sprendimų taikymą. </w:t>
            </w:r>
            <w:proofErr w:type="spellStart"/>
            <w:r w:rsidRPr="00CE1260">
              <w:rPr>
                <w:rFonts w:ascii="Times New Roman" w:hAnsi="Times New Roman" w:cs="Times New Roman"/>
                <w:sz w:val="22"/>
                <w:szCs w:val="22"/>
              </w:rPr>
              <w:t>Pvz</w:t>
            </w:r>
            <w:proofErr w:type="spellEnd"/>
            <w:r w:rsidRPr="00CE1260">
              <w:rPr>
                <w:rFonts w:ascii="Times New Roman" w:hAnsi="Times New Roman" w:cs="Times New Roman"/>
                <w:sz w:val="22"/>
                <w:szCs w:val="22"/>
              </w:rPr>
              <w:t xml:space="preserve">, „Sukurti unikalų su Perkančiąja organizacija suderintą ISRIS dizainą“ – tai reiškia, kad net esamas, funkcionuojantis dizainas turi būti perkuriamas; </w:t>
            </w:r>
          </w:p>
          <w:p w14:paraId="774421B2" w14:textId="77777777" w:rsidR="008749ED" w:rsidRPr="00CE1260" w:rsidRDefault="008749ED" w:rsidP="00492455">
            <w:pPr>
              <w:pStyle w:val="Default"/>
              <w:rPr>
                <w:rFonts w:ascii="Times New Roman" w:hAnsi="Times New Roman" w:cs="Times New Roman"/>
                <w:sz w:val="22"/>
                <w:szCs w:val="22"/>
              </w:rPr>
            </w:pPr>
          </w:p>
          <w:p w14:paraId="16AFC5EB" w14:textId="77777777" w:rsidR="00D1712C" w:rsidRPr="00CE1260" w:rsidRDefault="00D1712C" w:rsidP="00D1712C">
            <w:pPr>
              <w:spacing w:line="276" w:lineRule="auto"/>
              <w:jc w:val="both"/>
              <w:rPr>
                <w:sz w:val="22"/>
                <w:szCs w:val="22"/>
                <w:lang w:val="lt-LT"/>
              </w:rPr>
            </w:pPr>
            <w:r w:rsidRPr="00CE1260">
              <w:rPr>
                <w:b/>
                <w:bCs/>
                <w:sz w:val="22"/>
                <w:szCs w:val="22"/>
                <w:lang w:val="lt-LT"/>
              </w:rPr>
              <w:t xml:space="preserve">Atsakymas. </w:t>
            </w:r>
            <w:r w:rsidRPr="00CE1260">
              <w:rPr>
                <w:sz w:val="22"/>
                <w:szCs w:val="22"/>
                <w:lang w:val="lt-LT"/>
              </w:rPr>
              <w:t xml:space="preserve">Pateiktas tikslas performuluotas į „Suderinti su Perkančiąja organizacija ISRIS dizainą“. Bet kokiu atveju dizaino pakeitimai turi būti numatomi, siekiant atitikti Perkančiosios organizacijos naudojamą stilių knygą ir dizaino elementus.  </w:t>
            </w:r>
          </w:p>
          <w:p w14:paraId="5EF5CC69" w14:textId="77777777" w:rsidR="00D1712C" w:rsidRPr="00CE1260" w:rsidRDefault="00D1712C" w:rsidP="00492455">
            <w:pPr>
              <w:pStyle w:val="Default"/>
              <w:rPr>
                <w:rFonts w:ascii="Times New Roman" w:hAnsi="Times New Roman" w:cs="Times New Roman"/>
                <w:sz w:val="22"/>
                <w:szCs w:val="22"/>
              </w:rPr>
            </w:pPr>
          </w:p>
          <w:p w14:paraId="16A20CB0" w14:textId="77777777" w:rsidR="00D1712C" w:rsidRPr="00CE1260" w:rsidRDefault="00C53FD6" w:rsidP="00492455">
            <w:pPr>
              <w:pStyle w:val="Default"/>
              <w:rPr>
                <w:rFonts w:ascii="Times New Roman" w:hAnsi="Times New Roman" w:cs="Times New Roman"/>
                <w:sz w:val="22"/>
                <w:szCs w:val="22"/>
              </w:rPr>
            </w:pPr>
            <w:r w:rsidRPr="00CE1260">
              <w:rPr>
                <w:rFonts w:ascii="Times New Roman" w:hAnsi="Times New Roman" w:cs="Times New Roman"/>
                <w:sz w:val="22"/>
                <w:szCs w:val="22"/>
              </w:rPr>
              <w:t>„Perkančiajai organizacijai vertinimui turi būti pateiktos 2 skirtingos Sistemos dizaino eskizų versijos...“ – tai perteklinis reikalavimas, jei naudojamas egzistuojantis produktas;</w:t>
            </w:r>
          </w:p>
          <w:p w14:paraId="20B0ED43" w14:textId="77777777" w:rsidR="00D1712C" w:rsidRPr="00CE1260" w:rsidRDefault="00D1712C" w:rsidP="00492455">
            <w:pPr>
              <w:pStyle w:val="Default"/>
              <w:rPr>
                <w:rFonts w:ascii="Times New Roman" w:hAnsi="Times New Roman" w:cs="Times New Roman"/>
                <w:sz w:val="22"/>
                <w:szCs w:val="22"/>
              </w:rPr>
            </w:pPr>
          </w:p>
          <w:p w14:paraId="7E92876F" w14:textId="77777777" w:rsidR="005B7A37" w:rsidRPr="00CE1260" w:rsidRDefault="005B7A37" w:rsidP="005B7A37">
            <w:pPr>
              <w:spacing w:line="276" w:lineRule="auto"/>
              <w:jc w:val="both"/>
              <w:rPr>
                <w:sz w:val="22"/>
                <w:szCs w:val="22"/>
                <w:lang w:val="lt-LT"/>
              </w:rPr>
            </w:pPr>
            <w:r w:rsidRPr="00CE1260">
              <w:rPr>
                <w:b/>
                <w:bCs/>
                <w:sz w:val="22"/>
                <w:szCs w:val="22"/>
                <w:lang w:val="lt-LT"/>
              </w:rPr>
              <w:t xml:space="preserve">Atsakymas. </w:t>
            </w:r>
            <w:r w:rsidRPr="00CE1260">
              <w:rPr>
                <w:sz w:val="22"/>
                <w:szCs w:val="22"/>
                <w:lang w:val="lt-LT"/>
              </w:rPr>
              <w:t>Reikalavimas patikslintas, pagal pateiktą siūlymą.</w:t>
            </w:r>
          </w:p>
          <w:p w14:paraId="432F09AA" w14:textId="77777777" w:rsidR="005B7A37" w:rsidRPr="00CE1260" w:rsidRDefault="005B7A37" w:rsidP="00492455">
            <w:pPr>
              <w:pStyle w:val="Default"/>
              <w:rPr>
                <w:rFonts w:ascii="Times New Roman" w:hAnsi="Times New Roman" w:cs="Times New Roman"/>
                <w:sz w:val="22"/>
                <w:szCs w:val="22"/>
              </w:rPr>
            </w:pPr>
          </w:p>
          <w:p w14:paraId="43DAB669" w14:textId="61CD6BE4" w:rsidR="00C53FD6" w:rsidRPr="00CE1260" w:rsidRDefault="00C53FD6" w:rsidP="00492455">
            <w:pPr>
              <w:pStyle w:val="Default"/>
              <w:rPr>
                <w:rFonts w:ascii="Times New Roman" w:hAnsi="Times New Roman" w:cs="Times New Roman"/>
                <w:sz w:val="22"/>
                <w:szCs w:val="22"/>
              </w:rPr>
            </w:pPr>
            <w:r w:rsidRPr="00CE1260">
              <w:rPr>
                <w:rFonts w:ascii="Times New Roman" w:hAnsi="Times New Roman" w:cs="Times New Roman"/>
                <w:sz w:val="22"/>
                <w:szCs w:val="22"/>
              </w:rPr>
              <w:t xml:space="preserve"> „Metaduomenų valdymo posistemė bus vystoma atskiro pirkimo rėmuose, tačiau jos funkcionalumai ir sprendiniai turės būti įkomponuoti į bendrąjį ISRIS sprendimą, įsigyjamą šiuo pirkimu“ - Tai reiškia, kad tiekėjas turi įsipareigoti integruoti tai, ko dar nėra – sprendimo architektūra turi būti „lanksti iki nežinomybės“, būdinga </w:t>
            </w:r>
            <w:proofErr w:type="spellStart"/>
            <w:r w:rsidRPr="00CE1260">
              <w:rPr>
                <w:rFonts w:ascii="Times New Roman" w:hAnsi="Times New Roman" w:cs="Times New Roman"/>
                <w:sz w:val="22"/>
                <w:szCs w:val="22"/>
              </w:rPr>
              <w:t>custom</w:t>
            </w:r>
            <w:proofErr w:type="spellEnd"/>
            <w:r w:rsidRPr="00CE1260">
              <w:rPr>
                <w:rFonts w:ascii="Times New Roman" w:hAnsi="Times New Roman" w:cs="Times New Roman"/>
                <w:sz w:val="22"/>
                <w:szCs w:val="22"/>
              </w:rPr>
              <w:t xml:space="preserve"> projektams. </w:t>
            </w:r>
          </w:p>
          <w:p w14:paraId="72F1EBAA" w14:textId="77777777" w:rsidR="0099191D" w:rsidRPr="00CE1260" w:rsidRDefault="0099191D" w:rsidP="00492455">
            <w:pPr>
              <w:pStyle w:val="Default"/>
              <w:rPr>
                <w:rFonts w:ascii="Times New Roman" w:hAnsi="Times New Roman" w:cs="Times New Roman"/>
                <w:sz w:val="22"/>
                <w:szCs w:val="22"/>
              </w:rPr>
            </w:pPr>
          </w:p>
          <w:p w14:paraId="13E29D60" w14:textId="77777777" w:rsidR="0099191D" w:rsidRPr="00CE1260" w:rsidRDefault="0099191D" w:rsidP="0099191D">
            <w:pPr>
              <w:spacing w:line="276" w:lineRule="auto"/>
              <w:jc w:val="both"/>
              <w:rPr>
                <w:sz w:val="22"/>
                <w:szCs w:val="22"/>
                <w:lang w:val="lt-LT"/>
              </w:rPr>
            </w:pPr>
            <w:r w:rsidRPr="00CE1260">
              <w:rPr>
                <w:b/>
                <w:bCs/>
                <w:sz w:val="22"/>
                <w:szCs w:val="22"/>
                <w:lang w:val="lt-LT"/>
              </w:rPr>
              <w:t>Atsakymas.</w:t>
            </w:r>
            <w:r w:rsidRPr="00CE1260">
              <w:rPr>
                <w:sz w:val="22"/>
                <w:szCs w:val="22"/>
                <w:lang w:val="lt-LT"/>
              </w:rPr>
              <w:t xml:space="preserve"> Šios darbų dalies nenumatoma atlikti iš fiksuotos kainos paslaugų dalies, šią reikalavimų dalį  planuojama atlikti per papildomus užsakymus išsigryninus darbų apimtį. Tačiau siekiant užtikrinti ISRIS sistemos patogumą naudotojams, projekto apimtyje šie sprendimai per nuorodas turės būti susieti tarpusavyje.</w:t>
            </w:r>
          </w:p>
          <w:p w14:paraId="5D334B75" w14:textId="77777777" w:rsidR="0099191D" w:rsidRPr="00CE1260" w:rsidRDefault="0099191D" w:rsidP="00492455">
            <w:pPr>
              <w:pStyle w:val="Default"/>
              <w:rPr>
                <w:rFonts w:ascii="Times New Roman" w:hAnsi="Times New Roman" w:cs="Times New Roman"/>
                <w:sz w:val="22"/>
                <w:szCs w:val="22"/>
              </w:rPr>
            </w:pPr>
          </w:p>
          <w:p w14:paraId="6B30A8B2" w14:textId="773AC0D1" w:rsidR="00C53FD6" w:rsidRPr="00CE1260" w:rsidRDefault="00C53FD6" w:rsidP="00492455">
            <w:pPr>
              <w:rPr>
                <w:color w:val="000000" w:themeColor="text1"/>
                <w:sz w:val="22"/>
                <w:szCs w:val="22"/>
                <w:lang w:val="lt-LT"/>
              </w:rPr>
            </w:pPr>
          </w:p>
        </w:tc>
        <w:tc>
          <w:tcPr>
            <w:tcW w:w="2551" w:type="dxa"/>
          </w:tcPr>
          <w:p w14:paraId="6C0BCDF2" w14:textId="1F2A84D3" w:rsidR="00C53FD6" w:rsidRPr="00AB27D7" w:rsidRDefault="00C53FD6" w:rsidP="00492455">
            <w:pPr>
              <w:jc w:val="both"/>
              <w:rPr>
                <w:color w:val="000000" w:themeColor="text1"/>
                <w:sz w:val="22"/>
                <w:szCs w:val="22"/>
                <w:lang w:val="lt-LT"/>
              </w:rPr>
            </w:pPr>
            <w:r w:rsidRPr="00AB27D7">
              <w:rPr>
                <w:color w:val="000000" w:themeColor="text1"/>
                <w:sz w:val="22"/>
                <w:szCs w:val="22"/>
                <w:lang w:val="lt-LT"/>
              </w:rPr>
              <w:t>Mūsų nuomone, trumpas projekto įgyvendinimo terminas gali riboti konkurenciją, nes ne visi tiekėjai gali suspėti tinkamai pasirengti ir įgyvendinti projektą per tokį trumpą laikotarpį.</w:t>
            </w:r>
          </w:p>
        </w:tc>
        <w:tc>
          <w:tcPr>
            <w:tcW w:w="3119" w:type="dxa"/>
          </w:tcPr>
          <w:p w14:paraId="3D35336C" w14:textId="7C721EC0" w:rsidR="00C53FD6" w:rsidRPr="00AB27D7" w:rsidRDefault="00C53FD6" w:rsidP="00492455">
            <w:pPr>
              <w:jc w:val="center"/>
              <w:rPr>
                <w:color w:val="000000" w:themeColor="text1"/>
                <w:sz w:val="22"/>
                <w:szCs w:val="22"/>
                <w:lang w:val="lt-LT"/>
              </w:rPr>
            </w:pPr>
            <w:r w:rsidRPr="00AB27D7">
              <w:rPr>
                <w:b/>
                <w:bCs/>
                <w:color w:val="000000" w:themeColor="text1"/>
                <w:sz w:val="22"/>
                <w:szCs w:val="22"/>
                <w:lang w:val="lt-LT"/>
              </w:rPr>
              <w:t>Ne, neriboja.</w:t>
            </w:r>
          </w:p>
        </w:tc>
        <w:tc>
          <w:tcPr>
            <w:tcW w:w="2694" w:type="dxa"/>
          </w:tcPr>
          <w:p w14:paraId="4BF0DA58" w14:textId="77777777" w:rsidR="00C53FD6" w:rsidRPr="00AB27D7" w:rsidRDefault="00C53FD6" w:rsidP="00492455">
            <w:pPr>
              <w:jc w:val="center"/>
              <w:rPr>
                <w:color w:val="000000" w:themeColor="text1"/>
                <w:sz w:val="22"/>
                <w:szCs w:val="22"/>
                <w:lang w:val="lt-LT"/>
              </w:rPr>
            </w:pPr>
            <w:r w:rsidRPr="00AB27D7">
              <w:rPr>
                <w:color w:val="000000" w:themeColor="text1"/>
                <w:sz w:val="22"/>
                <w:szCs w:val="22"/>
                <w:lang w:val="lt-LT"/>
              </w:rPr>
              <w:t>Ne</w:t>
            </w:r>
          </w:p>
          <w:p w14:paraId="6F8EF36A" w14:textId="44034167" w:rsidR="00C53FD6" w:rsidRPr="00AB27D7" w:rsidRDefault="00C53FD6" w:rsidP="00492455">
            <w:pPr>
              <w:jc w:val="center"/>
              <w:rPr>
                <w:color w:val="000000" w:themeColor="text1"/>
                <w:sz w:val="22"/>
                <w:szCs w:val="22"/>
                <w:lang w:val="lt-LT"/>
              </w:rPr>
            </w:pPr>
            <w:r w:rsidRPr="00AB27D7">
              <w:rPr>
                <w:color w:val="000000" w:themeColor="text1"/>
                <w:sz w:val="22"/>
                <w:szCs w:val="22"/>
                <w:lang w:val="lt-LT"/>
              </w:rPr>
              <w:t>-</w:t>
            </w:r>
          </w:p>
        </w:tc>
      </w:tr>
      <w:bookmarkEnd w:id="0"/>
    </w:tbl>
    <w:p w14:paraId="58D826A2" w14:textId="77777777" w:rsidR="006A592B" w:rsidRPr="00AB27D7" w:rsidRDefault="006A592B" w:rsidP="00ED3715">
      <w:pPr>
        <w:rPr>
          <w:sz w:val="22"/>
          <w:szCs w:val="22"/>
          <w:lang w:val="lt-LT"/>
        </w:rPr>
      </w:pPr>
    </w:p>
    <w:sectPr w:rsidR="006A592B" w:rsidRPr="00AB27D7" w:rsidSect="00BD4B85">
      <w:headerReference w:type="default" r:id="rId10"/>
      <w:footerReference w:type="default" r:id="rId11"/>
      <w:pgSz w:w="16838" w:h="11906" w:orient="landscape" w:code="9"/>
      <w:pgMar w:top="851" w:right="851" w:bottom="851" w:left="851" w:header="567" w:footer="1134"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76C9F" w14:textId="77777777" w:rsidR="00E728CD" w:rsidRDefault="00E728CD" w:rsidP="009B2683">
      <w:r>
        <w:separator/>
      </w:r>
    </w:p>
  </w:endnote>
  <w:endnote w:type="continuationSeparator" w:id="0">
    <w:p w14:paraId="6A5EC4B9" w14:textId="77777777" w:rsidR="00E728CD" w:rsidRDefault="00E728CD" w:rsidP="009B2683">
      <w:r>
        <w:continuationSeparator/>
      </w:r>
    </w:p>
  </w:endnote>
  <w:endnote w:type="continuationNotice" w:id="1">
    <w:p w14:paraId="38B0C6E4" w14:textId="77777777" w:rsidR="00E728CD" w:rsidRDefault="00E728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93C0" w14:textId="648E48CF" w:rsidR="002A4285" w:rsidRDefault="00AF0A9D" w:rsidP="00390A2D">
    <w:pPr>
      <w:rPr>
        <w:sz w:val="16"/>
        <w:szCs w:val="16"/>
        <w:lang w:val="lt-LT"/>
      </w:rPr>
    </w:pPr>
    <w:r w:rsidRPr="0082128A">
      <w:rPr>
        <w:noProof/>
        <w:sz w:val="16"/>
        <w:szCs w:val="16"/>
        <w:lang w:val="lt-LT"/>
      </w:rPr>
      <w:drawing>
        <wp:inline distT="0" distB="0" distL="0" distR="0" wp14:anchorId="35E47C95" wp14:editId="5B263A0F">
          <wp:extent cx="6114415" cy="55880"/>
          <wp:effectExtent l="0" t="0" r="63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4415" cy="55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A0F06" w14:textId="77777777" w:rsidR="00E728CD" w:rsidRDefault="00E728CD" w:rsidP="009B2683">
      <w:r>
        <w:separator/>
      </w:r>
    </w:p>
  </w:footnote>
  <w:footnote w:type="continuationSeparator" w:id="0">
    <w:p w14:paraId="3BD67EF9" w14:textId="77777777" w:rsidR="00E728CD" w:rsidRDefault="00E728CD" w:rsidP="009B2683">
      <w:r>
        <w:continuationSeparator/>
      </w:r>
    </w:p>
  </w:footnote>
  <w:footnote w:type="continuationNotice" w:id="1">
    <w:p w14:paraId="444D6431" w14:textId="77777777" w:rsidR="00E728CD" w:rsidRDefault="00E728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4E28A" w14:textId="77777777" w:rsidR="002A4285" w:rsidRPr="008D6F7B" w:rsidRDefault="003C092D" w:rsidP="00390A2D">
    <w:pPr>
      <w:pStyle w:val="Header"/>
      <w:jc w:val="center"/>
      <w:rPr>
        <w:lang w:val="lt-LT"/>
      </w:rPr>
    </w:pPr>
    <w:r>
      <w:fldChar w:fldCharType="begin"/>
    </w:r>
    <w:r>
      <w:instrText>PAGE   \* MERGEFORMAT</w:instrText>
    </w:r>
    <w:r>
      <w:fldChar w:fldCharType="separate"/>
    </w:r>
    <w:r w:rsidRPr="00917404">
      <w:rPr>
        <w:noProof/>
        <w:lang w:val="lt-LT"/>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C6DFA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AA20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E9AE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2D7B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8A42407"/>
    <w:multiLevelType w:val="hybridMultilevel"/>
    <w:tmpl w:val="B2341D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42DC4"/>
    <w:multiLevelType w:val="hybridMultilevel"/>
    <w:tmpl w:val="09C8C322"/>
    <w:lvl w:ilvl="0" w:tplc="04090001">
      <w:start w:val="1"/>
      <w:numFmt w:val="bullet"/>
      <w:lvlText w:val=""/>
      <w:lvlJc w:val="left"/>
      <w:pPr>
        <w:ind w:left="2016" w:hanging="360"/>
      </w:pPr>
      <w:rPr>
        <w:rFonts w:ascii="Symbol" w:hAnsi="Symbol" w:hint="default"/>
      </w:rPr>
    </w:lvl>
    <w:lvl w:ilvl="1" w:tplc="04090003" w:tentative="1">
      <w:start w:val="1"/>
      <w:numFmt w:val="bullet"/>
      <w:lvlText w:val="o"/>
      <w:lvlJc w:val="left"/>
      <w:pPr>
        <w:ind w:left="2736" w:hanging="360"/>
      </w:pPr>
      <w:rPr>
        <w:rFonts w:ascii="Courier New" w:hAnsi="Courier New" w:cs="Courier New" w:hint="default"/>
      </w:rPr>
    </w:lvl>
    <w:lvl w:ilvl="2" w:tplc="04090005" w:tentative="1">
      <w:start w:val="1"/>
      <w:numFmt w:val="bullet"/>
      <w:lvlText w:val=""/>
      <w:lvlJc w:val="left"/>
      <w:pPr>
        <w:ind w:left="3456" w:hanging="360"/>
      </w:pPr>
      <w:rPr>
        <w:rFonts w:ascii="Wingdings" w:hAnsi="Wingdings" w:hint="default"/>
      </w:rPr>
    </w:lvl>
    <w:lvl w:ilvl="3" w:tplc="04090001" w:tentative="1">
      <w:start w:val="1"/>
      <w:numFmt w:val="bullet"/>
      <w:lvlText w:val=""/>
      <w:lvlJc w:val="left"/>
      <w:pPr>
        <w:ind w:left="4176" w:hanging="360"/>
      </w:pPr>
      <w:rPr>
        <w:rFonts w:ascii="Symbol" w:hAnsi="Symbol" w:hint="default"/>
      </w:rPr>
    </w:lvl>
    <w:lvl w:ilvl="4" w:tplc="04090003" w:tentative="1">
      <w:start w:val="1"/>
      <w:numFmt w:val="bullet"/>
      <w:lvlText w:val="o"/>
      <w:lvlJc w:val="left"/>
      <w:pPr>
        <w:ind w:left="4896" w:hanging="360"/>
      </w:pPr>
      <w:rPr>
        <w:rFonts w:ascii="Courier New" w:hAnsi="Courier New" w:cs="Courier New" w:hint="default"/>
      </w:rPr>
    </w:lvl>
    <w:lvl w:ilvl="5" w:tplc="04090005" w:tentative="1">
      <w:start w:val="1"/>
      <w:numFmt w:val="bullet"/>
      <w:lvlText w:val=""/>
      <w:lvlJc w:val="left"/>
      <w:pPr>
        <w:ind w:left="5616" w:hanging="360"/>
      </w:pPr>
      <w:rPr>
        <w:rFonts w:ascii="Wingdings" w:hAnsi="Wingdings" w:hint="default"/>
      </w:rPr>
    </w:lvl>
    <w:lvl w:ilvl="6" w:tplc="04090001" w:tentative="1">
      <w:start w:val="1"/>
      <w:numFmt w:val="bullet"/>
      <w:lvlText w:val=""/>
      <w:lvlJc w:val="left"/>
      <w:pPr>
        <w:ind w:left="6336" w:hanging="360"/>
      </w:pPr>
      <w:rPr>
        <w:rFonts w:ascii="Symbol" w:hAnsi="Symbol" w:hint="default"/>
      </w:rPr>
    </w:lvl>
    <w:lvl w:ilvl="7" w:tplc="04090003" w:tentative="1">
      <w:start w:val="1"/>
      <w:numFmt w:val="bullet"/>
      <w:lvlText w:val="o"/>
      <w:lvlJc w:val="left"/>
      <w:pPr>
        <w:ind w:left="7056" w:hanging="360"/>
      </w:pPr>
      <w:rPr>
        <w:rFonts w:ascii="Courier New" w:hAnsi="Courier New" w:cs="Courier New" w:hint="default"/>
      </w:rPr>
    </w:lvl>
    <w:lvl w:ilvl="8" w:tplc="04090005" w:tentative="1">
      <w:start w:val="1"/>
      <w:numFmt w:val="bullet"/>
      <w:lvlText w:val=""/>
      <w:lvlJc w:val="left"/>
      <w:pPr>
        <w:ind w:left="7776" w:hanging="360"/>
      </w:pPr>
      <w:rPr>
        <w:rFonts w:ascii="Wingdings" w:hAnsi="Wingdings" w:hint="default"/>
      </w:rPr>
    </w:lvl>
  </w:abstractNum>
  <w:abstractNum w:abstractNumId="6" w15:restartNumberingAfterBreak="0">
    <w:nsid w:val="1CC018A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030E2D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18A98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C77B5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06BBF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32DDC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52B2A75"/>
    <w:multiLevelType w:val="hybridMultilevel"/>
    <w:tmpl w:val="2F16D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3FCB8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1E54FFD"/>
    <w:multiLevelType w:val="hybridMultilevel"/>
    <w:tmpl w:val="06624B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223B6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3F61B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63818490">
    <w:abstractNumId w:val="5"/>
  </w:num>
  <w:num w:numId="2" w16cid:durableId="1717965115">
    <w:abstractNumId w:val="0"/>
  </w:num>
  <w:num w:numId="3" w16cid:durableId="843008659">
    <w:abstractNumId w:val="6"/>
  </w:num>
  <w:num w:numId="4" w16cid:durableId="624196509">
    <w:abstractNumId w:val="8"/>
  </w:num>
  <w:num w:numId="5" w16cid:durableId="2063863045">
    <w:abstractNumId w:val="15"/>
  </w:num>
  <w:num w:numId="6" w16cid:durableId="678780350">
    <w:abstractNumId w:val="9"/>
  </w:num>
  <w:num w:numId="7" w16cid:durableId="308023841">
    <w:abstractNumId w:val="10"/>
  </w:num>
  <w:num w:numId="8" w16cid:durableId="803473467">
    <w:abstractNumId w:val="16"/>
  </w:num>
  <w:num w:numId="9" w16cid:durableId="1807745241">
    <w:abstractNumId w:val="3"/>
  </w:num>
  <w:num w:numId="10" w16cid:durableId="719596813">
    <w:abstractNumId w:val="13"/>
  </w:num>
  <w:num w:numId="11" w16cid:durableId="275410354">
    <w:abstractNumId w:val="2"/>
  </w:num>
  <w:num w:numId="12" w16cid:durableId="195505750">
    <w:abstractNumId w:val="11"/>
  </w:num>
  <w:num w:numId="13" w16cid:durableId="293604529">
    <w:abstractNumId w:val="12"/>
  </w:num>
  <w:num w:numId="14" w16cid:durableId="2051218577">
    <w:abstractNumId w:val="1"/>
  </w:num>
  <w:num w:numId="15" w16cid:durableId="1383211758">
    <w:abstractNumId w:val="7"/>
  </w:num>
  <w:num w:numId="16" w16cid:durableId="1469788232">
    <w:abstractNumId w:val="14"/>
  </w:num>
  <w:num w:numId="17" w16cid:durableId="10939384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9D"/>
    <w:rsid w:val="00002308"/>
    <w:rsid w:val="000077BA"/>
    <w:rsid w:val="000366B3"/>
    <w:rsid w:val="000401A4"/>
    <w:rsid w:val="0004601D"/>
    <w:rsid w:val="0006440B"/>
    <w:rsid w:val="000720F2"/>
    <w:rsid w:val="00081D96"/>
    <w:rsid w:val="000829F9"/>
    <w:rsid w:val="00083F86"/>
    <w:rsid w:val="00097E5C"/>
    <w:rsid w:val="000B0041"/>
    <w:rsid w:val="000B1F27"/>
    <w:rsid w:val="000C74FF"/>
    <w:rsid w:val="000C75F7"/>
    <w:rsid w:val="000F2B67"/>
    <w:rsid w:val="000F60E8"/>
    <w:rsid w:val="00115A9D"/>
    <w:rsid w:val="00146B7B"/>
    <w:rsid w:val="00160F2F"/>
    <w:rsid w:val="00173FA0"/>
    <w:rsid w:val="00182DBC"/>
    <w:rsid w:val="00187B6E"/>
    <w:rsid w:val="001915C2"/>
    <w:rsid w:val="00194BBE"/>
    <w:rsid w:val="001A0AFD"/>
    <w:rsid w:val="001A59A6"/>
    <w:rsid w:val="001E2908"/>
    <w:rsid w:val="001E4A52"/>
    <w:rsid w:val="001F5DB2"/>
    <w:rsid w:val="00253A7F"/>
    <w:rsid w:val="00260036"/>
    <w:rsid w:val="00280780"/>
    <w:rsid w:val="0029306F"/>
    <w:rsid w:val="002A089B"/>
    <w:rsid w:val="002A4285"/>
    <w:rsid w:val="002A6405"/>
    <w:rsid w:val="002D081C"/>
    <w:rsid w:val="002D0B33"/>
    <w:rsid w:val="002D3D1A"/>
    <w:rsid w:val="002D5E97"/>
    <w:rsid w:val="002E24BB"/>
    <w:rsid w:val="003015DF"/>
    <w:rsid w:val="0030432E"/>
    <w:rsid w:val="00312CB5"/>
    <w:rsid w:val="00327294"/>
    <w:rsid w:val="00330B76"/>
    <w:rsid w:val="00366565"/>
    <w:rsid w:val="0038751B"/>
    <w:rsid w:val="00390A2D"/>
    <w:rsid w:val="003C092D"/>
    <w:rsid w:val="003C711D"/>
    <w:rsid w:val="003D0B84"/>
    <w:rsid w:val="003E1D4A"/>
    <w:rsid w:val="003F300C"/>
    <w:rsid w:val="004112E7"/>
    <w:rsid w:val="00415D68"/>
    <w:rsid w:val="00437DEF"/>
    <w:rsid w:val="00443553"/>
    <w:rsid w:val="00446B0F"/>
    <w:rsid w:val="00450B3F"/>
    <w:rsid w:val="00453436"/>
    <w:rsid w:val="00454A6A"/>
    <w:rsid w:val="0046178E"/>
    <w:rsid w:val="004629E2"/>
    <w:rsid w:val="00492455"/>
    <w:rsid w:val="004A7B61"/>
    <w:rsid w:val="004B53C9"/>
    <w:rsid w:val="004B763D"/>
    <w:rsid w:val="004C4534"/>
    <w:rsid w:val="004C51E5"/>
    <w:rsid w:val="004D231D"/>
    <w:rsid w:val="004D7A1E"/>
    <w:rsid w:val="004E2939"/>
    <w:rsid w:val="004E711D"/>
    <w:rsid w:val="004F1207"/>
    <w:rsid w:val="00574352"/>
    <w:rsid w:val="00577A7C"/>
    <w:rsid w:val="00580A85"/>
    <w:rsid w:val="00594AB8"/>
    <w:rsid w:val="005A6B15"/>
    <w:rsid w:val="005B7A37"/>
    <w:rsid w:val="005E7B63"/>
    <w:rsid w:val="0061193F"/>
    <w:rsid w:val="00656464"/>
    <w:rsid w:val="00663893"/>
    <w:rsid w:val="00667C98"/>
    <w:rsid w:val="00682991"/>
    <w:rsid w:val="00682EB4"/>
    <w:rsid w:val="006873F9"/>
    <w:rsid w:val="00697CD1"/>
    <w:rsid w:val="006A00C5"/>
    <w:rsid w:val="006A07ED"/>
    <w:rsid w:val="006A2867"/>
    <w:rsid w:val="006A592B"/>
    <w:rsid w:val="006C0D09"/>
    <w:rsid w:val="006C2800"/>
    <w:rsid w:val="006C56C4"/>
    <w:rsid w:val="006E012D"/>
    <w:rsid w:val="00704857"/>
    <w:rsid w:val="0070545E"/>
    <w:rsid w:val="00733AF2"/>
    <w:rsid w:val="00734DD0"/>
    <w:rsid w:val="007352C9"/>
    <w:rsid w:val="0074370E"/>
    <w:rsid w:val="00752A4E"/>
    <w:rsid w:val="00753AD5"/>
    <w:rsid w:val="0075527E"/>
    <w:rsid w:val="00783A88"/>
    <w:rsid w:val="00796867"/>
    <w:rsid w:val="007A31DA"/>
    <w:rsid w:val="007E04BB"/>
    <w:rsid w:val="007E4679"/>
    <w:rsid w:val="007E5F05"/>
    <w:rsid w:val="008316D9"/>
    <w:rsid w:val="00837FE9"/>
    <w:rsid w:val="0084788B"/>
    <w:rsid w:val="00872C9B"/>
    <w:rsid w:val="008749ED"/>
    <w:rsid w:val="00877EAA"/>
    <w:rsid w:val="00887ACE"/>
    <w:rsid w:val="00891904"/>
    <w:rsid w:val="008A36D7"/>
    <w:rsid w:val="008A7E9A"/>
    <w:rsid w:val="008B1922"/>
    <w:rsid w:val="008B43DA"/>
    <w:rsid w:val="008D2210"/>
    <w:rsid w:val="008D2C0C"/>
    <w:rsid w:val="008D3334"/>
    <w:rsid w:val="00923113"/>
    <w:rsid w:val="00924A98"/>
    <w:rsid w:val="00936F76"/>
    <w:rsid w:val="00937D2B"/>
    <w:rsid w:val="00971FD1"/>
    <w:rsid w:val="00972015"/>
    <w:rsid w:val="00984B40"/>
    <w:rsid w:val="0099191D"/>
    <w:rsid w:val="00995D55"/>
    <w:rsid w:val="009B2683"/>
    <w:rsid w:val="00A11861"/>
    <w:rsid w:val="00A17430"/>
    <w:rsid w:val="00A53829"/>
    <w:rsid w:val="00A63B97"/>
    <w:rsid w:val="00A80C29"/>
    <w:rsid w:val="00A95B97"/>
    <w:rsid w:val="00AA1181"/>
    <w:rsid w:val="00AA3697"/>
    <w:rsid w:val="00AA73F0"/>
    <w:rsid w:val="00AB27D7"/>
    <w:rsid w:val="00AC1DDC"/>
    <w:rsid w:val="00AC2305"/>
    <w:rsid w:val="00AC36FA"/>
    <w:rsid w:val="00AF0A9D"/>
    <w:rsid w:val="00AF3957"/>
    <w:rsid w:val="00AF67BB"/>
    <w:rsid w:val="00B03570"/>
    <w:rsid w:val="00B26507"/>
    <w:rsid w:val="00B40AB3"/>
    <w:rsid w:val="00B56CF5"/>
    <w:rsid w:val="00B63401"/>
    <w:rsid w:val="00B66615"/>
    <w:rsid w:val="00B71493"/>
    <w:rsid w:val="00B73EBD"/>
    <w:rsid w:val="00B7486B"/>
    <w:rsid w:val="00B80C60"/>
    <w:rsid w:val="00B822CA"/>
    <w:rsid w:val="00BD4B85"/>
    <w:rsid w:val="00BE1334"/>
    <w:rsid w:val="00BF0A3E"/>
    <w:rsid w:val="00C10B68"/>
    <w:rsid w:val="00C17350"/>
    <w:rsid w:val="00C34979"/>
    <w:rsid w:val="00C53FD6"/>
    <w:rsid w:val="00C56EA7"/>
    <w:rsid w:val="00C631BD"/>
    <w:rsid w:val="00C64DCF"/>
    <w:rsid w:val="00C7526E"/>
    <w:rsid w:val="00C8301A"/>
    <w:rsid w:val="00CB467B"/>
    <w:rsid w:val="00CD3F57"/>
    <w:rsid w:val="00CE1260"/>
    <w:rsid w:val="00CE23AD"/>
    <w:rsid w:val="00D1712C"/>
    <w:rsid w:val="00D239D1"/>
    <w:rsid w:val="00D35D78"/>
    <w:rsid w:val="00D35E00"/>
    <w:rsid w:val="00D62293"/>
    <w:rsid w:val="00D6233D"/>
    <w:rsid w:val="00D6329C"/>
    <w:rsid w:val="00D7400D"/>
    <w:rsid w:val="00D81BAD"/>
    <w:rsid w:val="00D847CF"/>
    <w:rsid w:val="00D91E08"/>
    <w:rsid w:val="00D97C55"/>
    <w:rsid w:val="00DB2CB4"/>
    <w:rsid w:val="00DB38E9"/>
    <w:rsid w:val="00DB483D"/>
    <w:rsid w:val="00DD28BD"/>
    <w:rsid w:val="00DD2DC0"/>
    <w:rsid w:val="00DD473E"/>
    <w:rsid w:val="00DE63A3"/>
    <w:rsid w:val="00DF4F2B"/>
    <w:rsid w:val="00E00B2B"/>
    <w:rsid w:val="00E049A3"/>
    <w:rsid w:val="00E14FA6"/>
    <w:rsid w:val="00E27E75"/>
    <w:rsid w:val="00E70249"/>
    <w:rsid w:val="00E728CD"/>
    <w:rsid w:val="00E83AEA"/>
    <w:rsid w:val="00E87C96"/>
    <w:rsid w:val="00EC6912"/>
    <w:rsid w:val="00EC701D"/>
    <w:rsid w:val="00ED3715"/>
    <w:rsid w:val="00ED6002"/>
    <w:rsid w:val="00ED634C"/>
    <w:rsid w:val="00EE28EB"/>
    <w:rsid w:val="00EF1D25"/>
    <w:rsid w:val="00F23BE2"/>
    <w:rsid w:val="00F45005"/>
    <w:rsid w:val="00F464CF"/>
    <w:rsid w:val="00F571AE"/>
    <w:rsid w:val="00F81031"/>
    <w:rsid w:val="00F91663"/>
    <w:rsid w:val="00F950F5"/>
    <w:rsid w:val="00FC2267"/>
    <w:rsid w:val="00FC4F13"/>
    <w:rsid w:val="00FF185B"/>
    <w:rsid w:val="00FF24AB"/>
    <w:rsid w:val="00FF63F0"/>
    <w:rsid w:val="00FF7480"/>
    <w:rsid w:val="057D2EDA"/>
    <w:rsid w:val="095FAB54"/>
    <w:rsid w:val="0B7CCFB2"/>
    <w:rsid w:val="0C4CD46D"/>
    <w:rsid w:val="0E042182"/>
    <w:rsid w:val="0E695169"/>
    <w:rsid w:val="0EA0F3D6"/>
    <w:rsid w:val="0ECE5570"/>
    <w:rsid w:val="0F397138"/>
    <w:rsid w:val="1353F0AA"/>
    <w:rsid w:val="17DC25CD"/>
    <w:rsid w:val="17FA3947"/>
    <w:rsid w:val="1B010A0D"/>
    <w:rsid w:val="1D6322D0"/>
    <w:rsid w:val="1D966AEB"/>
    <w:rsid w:val="1FC00E5E"/>
    <w:rsid w:val="1FED4328"/>
    <w:rsid w:val="24159F77"/>
    <w:rsid w:val="2544BE72"/>
    <w:rsid w:val="2894ABEF"/>
    <w:rsid w:val="2A9C2C0F"/>
    <w:rsid w:val="2B1ABCB3"/>
    <w:rsid w:val="2DA62495"/>
    <w:rsid w:val="33EF1CAF"/>
    <w:rsid w:val="3564CECB"/>
    <w:rsid w:val="35C09D86"/>
    <w:rsid w:val="3721E282"/>
    <w:rsid w:val="38BAC542"/>
    <w:rsid w:val="392DA310"/>
    <w:rsid w:val="39B4C5BF"/>
    <w:rsid w:val="3A86EC1F"/>
    <w:rsid w:val="3B967294"/>
    <w:rsid w:val="3C008A34"/>
    <w:rsid w:val="3E128976"/>
    <w:rsid w:val="3F327764"/>
    <w:rsid w:val="408F127F"/>
    <w:rsid w:val="41244030"/>
    <w:rsid w:val="41A8FB4D"/>
    <w:rsid w:val="427C440F"/>
    <w:rsid w:val="42A50566"/>
    <w:rsid w:val="42B31AFE"/>
    <w:rsid w:val="466BEA8E"/>
    <w:rsid w:val="47C2BDD9"/>
    <w:rsid w:val="4875C6FD"/>
    <w:rsid w:val="4A948BAB"/>
    <w:rsid w:val="4AAEBB9E"/>
    <w:rsid w:val="4AFF009B"/>
    <w:rsid w:val="4BBBDB01"/>
    <w:rsid w:val="4D83DDB2"/>
    <w:rsid w:val="4D850FA8"/>
    <w:rsid w:val="4E62E751"/>
    <w:rsid w:val="52216269"/>
    <w:rsid w:val="567F2AD7"/>
    <w:rsid w:val="5924504F"/>
    <w:rsid w:val="597C78E3"/>
    <w:rsid w:val="5BD6DD8D"/>
    <w:rsid w:val="5D01B8E8"/>
    <w:rsid w:val="5FD85EBC"/>
    <w:rsid w:val="6326CC5D"/>
    <w:rsid w:val="643CB6DC"/>
    <w:rsid w:val="64B7B499"/>
    <w:rsid w:val="65746F51"/>
    <w:rsid w:val="6A86BD3F"/>
    <w:rsid w:val="6AA229ED"/>
    <w:rsid w:val="6ADF49FA"/>
    <w:rsid w:val="6B1723F1"/>
    <w:rsid w:val="71110DAF"/>
    <w:rsid w:val="7164D449"/>
    <w:rsid w:val="71A0EB46"/>
    <w:rsid w:val="72CAA514"/>
    <w:rsid w:val="751D0669"/>
    <w:rsid w:val="7694D2CA"/>
    <w:rsid w:val="79BD88CB"/>
    <w:rsid w:val="79F4294C"/>
    <w:rsid w:val="7F37231F"/>
    <w:rsid w:val="7F931839"/>
    <w:rsid w:val="7F983D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21A9D"/>
  <w15:chartTrackingRefBased/>
  <w15:docId w15:val="{A0FE2232-E872-4D50-A70A-1DE484447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A9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ED3715"/>
    <w:pPr>
      <w:keepNext/>
      <w:keepLines/>
      <w:spacing w:before="360" w:after="80" w:line="279" w:lineRule="auto"/>
      <w:outlineLvl w:val="0"/>
    </w:pPr>
    <w:rPr>
      <w:color w:val="2F5496" w:themeColor="accent1" w:themeShade="BF"/>
      <w:sz w:val="40"/>
      <w:szCs w:val="40"/>
      <w:lang w:val="lt-LT"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F0A9D"/>
    <w:rPr>
      <w:color w:val="0000FF"/>
      <w:u w:val="single"/>
    </w:rPr>
  </w:style>
  <w:style w:type="paragraph" w:styleId="Header">
    <w:name w:val="header"/>
    <w:basedOn w:val="Normal"/>
    <w:link w:val="HeaderChar"/>
    <w:uiPriority w:val="99"/>
    <w:rsid w:val="00AF0A9D"/>
    <w:pPr>
      <w:tabs>
        <w:tab w:val="center" w:pos="4819"/>
        <w:tab w:val="right" w:pos="9638"/>
      </w:tabs>
    </w:pPr>
  </w:style>
  <w:style w:type="character" w:customStyle="1" w:styleId="HeaderChar">
    <w:name w:val="Header Char"/>
    <w:basedOn w:val="DefaultParagraphFont"/>
    <w:link w:val="Header"/>
    <w:uiPriority w:val="99"/>
    <w:rsid w:val="00AF0A9D"/>
    <w:rPr>
      <w:rFonts w:ascii="Times New Roman" w:eastAsia="Times New Roman" w:hAnsi="Times New Roman" w:cs="Times New Roman"/>
      <w:sz w:val="20"/>
      <w:szCs w:val="20"/>
    </w:rPr>
  </w:style>
  <w:style w:type="paragraph" w:styleId="Footer">
    <w:name w:val="footer"/>
    <w:basedOn w:val="Normal"/>
    <w:link w:val="FooterChar"/>
    <w:rsid w:val="00AF0A9D"/>
    <w:pPr>
      <w:tabs>
        <w:tab w:val="center" w:pos="4819"/>
        <w:tab w:val="right" w:pos="9638"/>
      </w:tabs>
    </w:pPr>
  </w:style>
  <w:style w:type="character" w:customStyle="1" w:styleId="FooterChar">
    <w:name w:val="Footer Char"/>
    <w:basedOn w:val="DefaultParagraphFont"/>
    <w:link w:val="Footer"/>
    <w:rsid w:val="00AF0A9D"/>
    <w:rPr>
      <w:rFonts w:ascii="Times New Roman" w:eastAsia="Times New Roman" w:hAnsi="Times New Roman" w:cs="Times New Roman"/>
      <w:sz w:val="20"/>
      <w:szCs w:val="20"/>
    </w:rPr>
  </w:style>
  <w:style w:type="paragraph" w:styleId="BodyTextIndent2">
    <w:name w:val="Body Text Indent 2"/>
    <w:basedOn w:val="Normal"/>
    <w:link w:val="BodyTextIndent2Char"/>
    <w:rsid w:val="00AF0A9D"/>
    <w:pPr>
      <w:spacing w:after="120" w:line="480" w:lineRule="auto"/>
      <w:ind w:left="283"/>
    </w:pPr>
  </w:style>
  <w:style w:type="character" w:customStyle="1" w:styleId="BodyTextIndent2Char">
    <w:name w:val="Body Text Indent 2 Char"/>
    <w:basedOn w:val="DefaultParagraphFont"/>
    <w:link w:val="BodyTextIndent2"/>
    <w:rsid w:val="00AF0A9D"/>
    <w:rPr>
      <w:rFonts w:ascii="Times New Roman" w:eastAsia="Times New Roman" w:hAnsi="Times New Roman" w:cs="Times New Roman"/>
      <w:sz w:val="20"/>
      <w:szCs w:val="20"/>
    </w:rPr>
  </w:style>
  <w:style w:type="paragraph" w:styleId="ListParagraph">
    <w:name w:val="List Paragraph"/>
    <w:aliases w:val="Bullet EY,List Paragraph2,List Paragraph Red,Numbering,ERP-List Paragraph,List Paragraph11,Sąrašo pastraipa.Bullet,Sąrašo pastraipa;Bullet,Table of contents numbered,Lentele,List Paragraph22,List Paragraph21,List not in Table,punktai"/>
    <w:basedOn w:val="Normal"/>
    <w:link w:val="ListParagraphChar"/>
    <w:uiPriority w:val="34"/>
    <w:qFormat/>
    <w:rsid w:val="009B2683"/>
    <w:pPr>
      <w:spacing w:after="160" w:line="259" w:lineRule="auto"/>
      <w:ind w:left="720"/>
      <w:contextualSpacing/>
    </w:pPr>
    <w:rPr>
      <w:rFonts w:asciiTheme="minorHAnsi" w:eastAsiaTheme="minorHAnsi" w:hAnsiTheme="minorHAnsi" w:cstheme="minorBidi"/>
      <w:sz w:val="22"/>
      <w:szCs w:val="22"/>
      <w:lang w:val="lt-LT"/>
    </w:rPr>
  </w:style>
  <w:style w:type="character" w:customStyle="1" w:styleId="ListParagraphChar">
    <w:name w:val="List Paragraph Char"/>
    <w:aliases w:val="Bullet EY Char,List Paragraph2 Char,List Paragraph Red Char,Numbering Char,ERP-List Paragraph Char,List Paragraph11 Char,Sąrašo pastraipa.Bullet Char,Sąrašo pastraipa;Bullet Char,Table of contents numbered Char,Lentele Char"/>
    <w:link w:val="ListParagraph"/>
    <w:uiPriority w:val="34"/>
    <w:qFormat/>
    <w:locked/>
    <w:rsid w:val="009B2683"/>
    <w:rPr>
      <w:lang w:val="lt-LT"/>
    </w:rPr>
  </w:style>
  <w:style w:type="paragraph" w:customStyle="1" w:styleId="Default">
    <w:name w:val="Default"/>
    <w:rsid w:val="009B2683"/>
    <w:pPr>
      <w:autoSpaceDE w:val="0"/>
      <w:autoSpaceDN w:val="0"/>
      <w:adjustRightInd w:val="0"/>
      <w:spacing w:after="0" w:line="240" w:lineRule="auto"/>
    </w:pPr>
    <w:rPr>
      <w:rFonts w:ascii="Arial" w:eastAsia="Times New Roman" w:hAnsi="Arial" w:cs="Arial"/>
      <w:color w:val="000000"/>
      <w:sz w:val="24"/>
      <w:szCs w:val="24"/>
      <w:lang w:val="lt-LT"/>
    </w:rPr>
  </w:style>
  <w:style w:type="paragraph" w:styleId="CommentText">
    <w:name w:val="annotation text"/>
    <w:aliases w:val=" Char,Char"/>
    <w:basedOn w:val="Normal"/>
    <w:link w:val="CommentTextChar"/>
    <w:unhideWhenUsed/>
    <w:qFormat/>
    <w:rsid w:val="009B2683"/>
  </w:style>
  <w:style w:type="character" w:customStyle="1" w:styleId="CommentTextChar">
    <w:name w:val="Comment Text Char"/>
    <w:aliases w:val=" Char Char,Char Char"/>
    <w:basedOn w:val="DefaultParagraphFont"/>
    <w:link w:val="CommentText"/>
    <w:qFormat/>
    <w:rsid w:val="009B26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B2683"/>
    <w:pPr>
      <w:spacing w:after="160"/>
    </w:pPr>
    <w:rPr>
      <w:rFonts w:asciiTheme="minorHAnsi" w:eastAsiaTheme="minorHAnsi" w:hAnsiTheme="minorHAnsi" w:cstheme="minorBidi"/>
      <w:b/>
      <w:bCs/>
      <w:lang w:val="lt-LT"/>
    </w:rPr>
  </w:style>
  <w:style w:type="character" w:customStyle="1" w:styleId="CommentSubjectChar">
    <w:name w:val="Comment Subject Char"/>
    <w:basedOn w:val="CommentTextChar"/>
    <w:link w:val="CommentSubject"/>
    <w:uiPriority w:val="99"/>
    <w:semiHidden/>
    <w:rsid w:val="009B2683"/>
    <w:rPr>
      <w:rFonts w:ascii="Times New Roman" w:eastAsia="Times New Roman" w:hAnsi="Times New Roman" w:cs="Times New Roman"/>
      <w:b/>
      <w:bCs/>
      <w:sz w:val="20"/>
      <w:szCs w:val="20"/>
      <w:lang w:val="lt-LT"/>
    </w:rPr>
  </w:style>
  <w:style w:type="character" w:styleId="CommentReference">
    <w:name w:val="annotation reference"/>
    <w:basedOn w:val="DefaultParagraphFont"/>
    <w:semiHidden/>
    <w:unhideWhenUsed/>
    <w:rsid w:val="00656464"/>
    <w:rPr>
      <w:sz w:val="16"/>
      <w:szCs w:val="16"/>
    </w:rPr>
  </w:style>
  <w:style w:type="character" w:customStyle="1" w:styleId="Heading1Char">
    <w:name w:val="Heading 1 Char"/>
    <w:basedOn w:val="DefaultParagraphFont"/>
    <w:link w:val="Heading1"/>
    <w:uiPriority w:val="9"/>
    <w:rsid w:val="00ED3715"/>
    <w:rPr>
      <w:rFonts w:ascii="Times New Roman" w:eastAsia="Times New Roman" w:hAnsi="Times New Roman" w:cs="Times New Roman"/>
      <w:color w:val="2F5496" w:themeColor="accent1" w:themeShade="BF"/>
      <w:sz w:val="40"/>
      <w:szCs w:val="40"/>
      <w:lang w:val="lt-LT" w:eastAsia="ja-JP"/>
    </w:rPr>
  </w:style>
  <w:style w:type="table" w:styleId="TableGrid">
    <w:name w:val="Table Grid"/>
    <w:basedOn w:val="TableNormal"/>
    <w:uiPriority w:val="59"/>
    <w:rsid w:val="00ED3715"/>
    <w:pPr>
      <w:spacing w:after="0" w:line="240" w:lineRule="auto"/>
    </w:pPr>
    <w:rPr>
      <w:rFonts w:eastAsiaTheme="minorEastAsia"/>
      <w:sz w:val="24"/>
      <w:szCs w:val="24"/>
      <w:lang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5253">
      <w:bodyDiv w:val="1"/>
      <w:marLeft w:val="0"/>
      <w:marRight w:val="0"/>
      <w:marTop w:val="0"/>
      <w:marBottom w:val="0"/>
      <w:divBdr>
        <w:top w:val="none" w:sz="0" w:space="0" w:color="auto"/>
        <w:left w:val="none" w:sz="0" w:space="0" w:color="auto"/>
        <w:bottom w:val="none" w:sz="0" w:space="0" w:color="auto"/>
        <w:right w:val="none" w:sz="0" w:space="0" w:color="auto"/>
      </w:divBdr>
    </w:div>
    <w:div w:id="1746414581">
      <w:bodyDiv w:val="1"/>
      <w:marLeft w:val="0"/>
      <w:marRight w:val="0"/>
      <w:marTop w:val="0"/>
      <w:marBottom w:val="0"/>
      <w:divBdr>
        <w:top w:val="none" w:sz="0" w:space="0" w:color="auto"/>
        <w:left w:val="none" w:sz="0" w:space="0" w:color="auto"/>
        <w:bottom w:val="none" w:sz="0" w:space="0" w:color="auto"/>
        <w:right w:val="none" w:sz="0" w:space="0" w:color="auto"/>
      </w:divBdr>
    </w:div>
    <w:div w:id="195470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8094c1-6266-4db6-b997-a59bab57cd63">
      <Terms xmlns="http://schemas.microsoft.com/office/infopath/2007/PartnerControls"/>
    </lcf76f155ced4ddcb4097134ff3c332f>
    <TaxCatchAll xmlns="a34ae205-dcac-4d3b-9dce-76d2847199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648B1A776C2F4E8137608B251F3E7E" ma:contentTypeVersion="15" ma:contentTypeDescription="Create a new document." ma:contentTypeScope="" ma:versionID="83677465f4ad4a5a2674ee559a6349ec">
  <xsd:schema xmlns:xsd="http://www.w3.org/2001/XMLSchema" xmlns:xs="http://www.w3.org/2001/XMLSchema" xmlns:p="http://schemas.microsoft.com/office/2006/metadata/properties" xmlns:ns2="a34ae205-dcac-4d3b-9dce-76d284719985" xmlns:ns3="608094c1-6266-4db6-b997-a59bab57cd63" targetNamespace="http://schemas.microsoft.com/office/2006/metadata/properties" ma:root="true" ma:fieldsID="89feaae7b337374c71fda2bc338af535" ns2:_="" ns3:_="">
    <xsd:import namespace="a34ae205-dcac-4d3b-9dce-76d284719985"/>
    <xsd:import namespace="608094c1-6266-4db6-b997-a59bab57cd6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4ae205-dcac-4d3b-9dce-76d2847199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98934bc-c7a2-4140-919c-19a14564eb7c}" ma:internalName="TaxCatchAll" ma:showField="CatchAllData" ma:web="a34ae205-dcac-4d3b-9dce-76d2847199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08094c1-6266-4db6-b997-a59bab57cd6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7fe8a5c-d1ff-4389-81bb-c115ad649d0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CF7434-3711-4248-BDC9-08BEE2272685}">
  <ds:schemaRefs>
    <ds:schemaRef ds:uri="http://schemas.microsoft.com/sharepoint/v3/contenttype/forms"/>
  </ds:schemaRefs>
</ds:datastoreItem>
</file>

<file path=customXml/itemProps2.xml><?xml version="1.0" encoding="utf-8"?>
<ds:datastoreItem xmlns:ds="http://schemas.openxmlformats.org/officeDocument/2006/customXml" ds:itemID="{C2105CBF-E12F-42B3-BC43-8FEF5D9C2CB8}">
  <ds:schemaRefs>
    <ds:schemaRef ds:uri="http://schemas.microsoft.com/office/2006/metadata/properties"/>
    <ds:schemaRef ds:uri="http://schemas.microsoft.com/office/infopath/2007/PartnerControls"/>
    <ds:schemaRef ds:uri="608094c1-6266-4db6-b997-a59bab57cd63"/>
    <ds:schemaRef ds:uri="a34ae205-dcac-4d3b-9dce-76d284719985"/>
  </ds:schemaRefs>
</ds:datastoreItem>
</file>

<file path=customXml/itemProps3.xml><?xml version="1.0" encoding="utf-8"?>
<ds:datastoreItem xmlns:ds="http://schemas.openxmlformats.org/officeDocument/2006/customXml" ds:itemID="{D7722E92-739F-4E53-BA47-DB296C19E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4ae205-dcac-4d3b-9dce-76d284719985"/>
    <ds:schemaRef ds:uri="608094c1-6266-4db6-b997-a59bab57c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74fe3e-27fb-42cb-9d0e-8b2fb3d72474}" enabled="1" method="Standard" siteId="{298c9912-d762-4211-a02c-8aba974f62fb}" removed="0"/>
</clbl:labelList>
</file>

<file path=docProps/app.xml><?xml version="1.0" encoding="utf-8"?>
<Properties xmlns="http://schemas.openxmlformats.org/officeDocument/2006/extended-properties" xmlns:vt="http://schemas.openxmlformats.org/officeDocument/2006/docPropsVTypes">
  <Template>Normal</Template>
  <TotalTime>10</TotalTime>
  <Pages>1</Pages>
  <Words>1721</Words>
  <Characters>9811</Characters>
  <Application>Microsoft Office Word</Application>
  <DocSecurity>0</DocSecurity>
  <Lines>81</Lines>
  <Paragraphs>23</Paragraphs>
  <ScaleCrop>false</ScaleCrop>
  <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Viteikienė</dc:creator>
  <cp:keywords/>
  <dc:description/>
  <cp:lastModifiedBy>Violeta Beržinskienė</cp:lastModifiedBy>
  <cp:revision>61</cp:revision>
  <dcterms:created xsi:type="dcterms:W3CDTF">2025-04-28T13:49:00Z</dcterms:created>
  <dcterms:modified xsi:type="dcterms:W3CDTF">2025-05-02T11:56:00Z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0x010100DA648B1A776C2F4E8137608B251F3E7E</vt:lpwstr>
  </property>
  <property fmtid="{D5CDD505-2E9C-101B-9397-08002B2CF9AE}" pid="3" name="MediaServiceImageTags">
    <vt:lpwstr/>
  </property>
</Properties>
</file>