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77777777" w:rsidR="00411678" w:rsidRDefault="00411678"/>
    <w:p w14:paraId="2A9AFA1A" w14:textId="77777777"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1140F1AA" w14:textId="6AAD4B9E" w:rsidR="009474FD" w:rsidRDefault="009409B8" w:rsidP="009474FD">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2C51A3">
        <w:rPr>
          <w:rFonts w:ascii="Times New Roman" w:hAnsi="Times New Roman" w:cs="Times New Roman"/>
          <w:sz w:val="24"/>
          <w:szCs w:val="24"/>
        </w:rPr>
        <w:t xml:space="preserve">gegužės </w:t>
      </w:r>
      <w:r w:rsidR="00EC0412">
        <w:rPr>
          <w:rFonts w:ascii="Times New Roman" w:hAnsi="Times New Roman" w:cs="Times New Roman"/>
          <w:sz w:val="24"/>
          <w:szCs w:val="24"/>
        </w:rPr>
        <w:t>5</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0B2B8D">
        <w:rPr>
          <w:rFonts w:ascii="Times New Roman" w:hAnsi="Times New Roman" w:cs="Times New Roman"/>
          <w:sz w:val="24"/>
          <w:szCs w:val="24"/>
        </w:rPr>
        <w:t>191</w:t>
      </w:r>
    </w:p>
    <w:p w14:paraId="0B6D1A18" w14:textId="4C2DB9E2" w:rsidR="009409B8" w:rsidRPr="00E53C73" w:rsidRDefault="009409B8" w:rsidP="009474FD">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3F9BF368" w14:textId="1155C94E" w:rsidR="0032056A" w:rsidRPr="00BD1001" w:rsidRDefault="009409B8" w:rsidP="002C51A3">
      <w:pPr>
        <w:spacing w:after="0"/>
        <w:jc w:val="center"/>
        <w:rPr>
          <w:rFonts w:ascii="Times New Roman" w:hAnsi="Times New Roman" w:cs="Times New Roman"/>
          <w:b/>
          <w:bCs/>
          <w:caps/>
          <w:sz w:val="28"/>
          <w:szCs w:val="28"/>
        </w:rPr>
      </w:pPr>
      <w:r w:rsidRPr="00E53C73">
        <w:rPr>
          <w:rFonts w:ascii="Times New Roman" w:hAnsi="Times New Roman" w:cs="Times New Roman"/>
          <w:b/>
          <w:bCs/>
          <w:sz w:val="28"/>
          <w:szCs w:val="28"/>
        </w:rPr>
        <w:t>SUPAPRASTINTO VIEŠOJO PIRKIMO „</w:t>
      </w:r>
      <w:bookmarkStart w:id="0" w:name="_Hlk196818765"/>
      <w:r w:rsidR="002C51A3" w:rsidRPr="002C51A3">
        <w:rPr>
          <w:rFonts w:ascii="Times New Roman" w:hAnsi="Times New Roman" w:cs="Times New Roman"/>
          <w:b/>
          <w:bCs/>
          <w:caps/>
          <w:sz w:val="28"/>
          <w:szCs w:val="28"/>
        </w:rPr>
        <w:t>Kėdainių miesto Aušros gatvės dalies (nuo Palangos g. iki Laisvės g.) rekonstravimo darbai</w:t>
      </w:r>
      <w:bookmarkEnd w:id="0"/>
      <w:r w:rsidRPr="00E53C73">
        <w:rPr>
          <w:rFonts w:ascii="Times New Roman" w:hAnsi="Times New Roman" w:cs="Times New Roman"/>
          <w:b/>
          <w:bCs/>
          <w:sz w:val="28"/>
          <w:szCs w:val="28"/>
        </w:rPr>
        <w:t>“</w:t>
      </w:r>
      <w:r w:rsidRPr="00E53C73">
        <w:rPr>
          <w:rFonts w:ascii="Times New Roman" w:hAnsi="Times New Roman" w:cs="Times New Roman"/>
          <w:sz w:val="28"/>
          <w:szCs w:val="28"/>
        </w:rPr>
        <w:t xml:space="preserve"> </w:t>
      </w:r>
    </w:p>
    <w:p w14:paraId="4984E347" w14:textId="5CD5A6BC" w:rsidR="009409B8" w:rsidRPr="0032056A" w:rsidRDefault="009409B8" w:rsidP="00BD1001">
      <w:pPr>
        <w:spacing w:after="0" w:line="240" w:lineRule="auto"/>
        <w:jc w:val="center"/>
        <w:rPr>
          <w:rFonts w:ascii="Times New Roman" w:hAnsi="Times New Roman" w:cs="Times New Roman"/>
          <w:b/>
          <w:bCs/>
          <w:sz w:val="28"/>
          <w:szCs w:val="28"/>
        </w:rPr>
      </w:pPr>
      <w:r w:rsidRPr="00E53C73">
        <w:rPr>
          <w:rFonts w:ascii="Times New Roman" w:hAnsi="Times New Roman" w:cs="Times New Roman"/>
          <w:b/>
          <w:bCs/>
          <w:sz w:val="28"/>
          <w:szCs w:val="28"/>
        </w:rPr>
        <w:t xml:space="preserve">ATVIRO KONKURSO SPECIALIOSIOS SĄLYGOS </w:t>
      </w:r>
    </w:p>
    <w:p w14:paraId="0A0FF10A" w14:textId="77777777" w:rsidR="009409B8" w:rsidRPr="00E53C73" w:rsidRDefault="009409B8" w:rsidP="00BD1001">
      <w:pPr>
        <w:spacing w:after="0" w:line="240" w:lineRule="auto"/>
        <w:contextualSpacing/>
        <w:jc w:val="center"/>
        <w:rPr>
          <w:rFonts w:ascii="Times New Roman" w:hAnsi="Times New Roman" w:cs="Times New Roman"/>
          <w:b/>
          <w:bCs/>
          <w:sz w:val="28"/>
          <w:szCs w:val="28"/>
        </w:rPr>
      </w:pPr>
      <w:r w:rsidRPr="00E53C73">
        <w:rPr>
          <w:rFonts w:ascii="Times New Roman" w:hAnsi="Times New Roman" w:cs="Times New Roman"/>
          <w:b/>
          <w:bCs/>
          <w:sz w:val="28"/>
          <w:szCs w:val="28"/>
        </w:rPr>
        <w:t>Versija Nr. 1</w:t>
      </w:r>
    </w:p>
    <w:p w14:paraId="19DFD33F" w14:textId="77777777" w:rsidR="009409B8" w:rsidRDefault="009409B8" w:rsidP="009409B8">
      <w:pPr>
        <w:spacing w:after="120" w:line="20" w:lineRule="atLeast"/>
        <w:contextualSpacing/>
        <w:jc w:val="center"/>
        <w:rPr>
          <w:rFonts w:cstheme="minorHAnsi"/>
          <w:b/>
          <w:bCs/>
          <w:sz w:val="28"/>
          <w:szCs w:val="28"/>
        </w:rPr>
      </w:pPr>
    </w:p>
    <w:p w14:paraId="3A6B84A7" w14:textId="77777777" w:rsidR="009409B8" w:rsidRDefault="009409B8" w:rsidP="009409B8">
      <w:pPr>
        <w:spacing w:after="120" w:line="20" w:lineRule="atLeast"/>
        <w:contextualSpacing/>
        <w:jc w:val="center"/>
        <w:rPr>
          <w:rFonts w:cstheme="minorHAnsi"/>
          <w:b/>
          <w:bCs/>
          <w:sz w:val="28"/>
          <w:szCs w:val="28"/>
        </w:rPr>
      </w:pPr>
    </w:p>
    <w:p w14:paraId="51633803" w14:textId="77777777" w:rsidR="009409B8" w:rsidRDefault="009409B8" w:rsidP="009409B8">
      <w:pPr>
        <w:spacing w:after="120" w:line="20" w:lineRule="atLeast"/>
        <w:contextualSpacing/>
        <w:jc w:val="center"/>
        <w:rPr>
          <w:rFonts w:cstheme="minorHAnsi"/>
          <w:b/>
          <w:bCs/>
          <w:sz w:val="28"/>
          <w:szCs w:val="28"/>
        </w:rPr>
      </w:pPr>
    </w:p>
    <w:p w14:paraId="56F3B6FC" w14:textId="77777777" w:rsidR="009409B8" w:rsidRDefault="009409B8" w:rsidP="009409B8">
      <w:pPr>
        <w:spacing w:after="120" w:line="20" w:lineRule="atLeast"/>
        <w:contextualSpacing/>
        <w:jc w:val="center"/>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5FF5F542" w14:textId="77777777" w:rsidR="00055A35" w:rsidRDefault="00055A35" w:rsidP="009409B8">
      <w:pPr>
        <w:spacing w:after="120" w:line="20" w:lineRule="atLeast"/>
        <w:contextualSpacing/>
        <w:jc w:val="center"/>
        <w:rPr>
          <w:rFonts w:cstheme="minorHAnsi"/>
          <w:b/>
          <w:bCs/>
          <w:sz w:val="28"/>
          <w:szCs w:val="28"/>
        </w:rPr>
      </w:pPr>
    </w:p>
    <w:p w14:paraId="0CE8392D" w14:textId="77777777" w:rsidR="00055A35" w:rsidRDefault="00055A35" w:rsidP="009409B8">
      <w:pPr>
        <w:spacing w:after="120" w:line="20" w:lineRule="atLeast"/>
        <w:contextualSpacing/>
        <w:jc w:val="center"/>
        <w:rPr>
          <w:rFonts w:cstheme="minorHAnsi"/>
          <w:b/>
          <w:bCs/>
          <w:sz w:val="28"/>
          <w:szCs w:val="28"/>
        </w:rPr>
      </w:pPr>
    </w:p>
    <w:p w14:paraId="716BE74D"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9409B8">
      <w:pPr>
        <w:spacing w:after="120" w:line="20" w:lineRule="atLeast"/>
        <w:contextualSpacing/>
        <w:jc w:val="center"/>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368FAAE0"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D0BE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kokybės bei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6DC67A86" w14:textId="77777777" w:rsidR="003702C9" w:rsidRDefault="003702C9" w:rsidP="003702C9"/>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AF6B138" w14:textId="77777777" w:rsidR="002C51A3" w:rsidRDefault="002C51A3" w:rsidP="009409B8">
      <w:pPr>
        <w:spacing w:after="120" w:line="20" w:lineRule="atLeast"/>
        <w:contextualSpacing/>
        <w:jc w:val="center"/>
        <w:rPr>
          <w:rFonts w:cstheme="minorHAnsi"/>
          <w:sz w:val="28"/>
          <w:szCs w:val="28"/>
        </w:rPr>
      </w:pPr>
    </w:p>
    <w:p w14:paraId="66FF104B" w14:textId="77777777" w:rsidR="00ED35DD" w:rsidRDefault="00ED35DD" w:rsidP="009409B8">
      <w:pPr>
        <w:spacing w:after="120" w:line="20" w:lineRule="atLeast"/>
        <w:contextualSpacing/>
        <w:jc w:val="center"/>
        <w:rPr>
          <w:rFonts w:cstheme="minorHAnsi"/>
          <w:sz w:val="28"/>
          <w:szCs w:val="28"/>
        </w:rPr>
      </w:pPr>
    </w:p>
    <w:p w14:paraId="59A17F17" w14:textId="77777777" w:rsidR="002C51A3" w:rsidRDefault="002C51A3"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1"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1"/>
    <w:p w14:paraId="17390FD5" w14:textId="304A9663" w:rsidR="00ED35DD" w:rsidRPr="00ED35DD" w:rsidRDefault="00C80B02" w:rsidP="00ED35DD">
      <w:pPr>
        <w:pStyle w:val="Betarp"/>
        <w:ind w:firstLine="567"/>
        <w:contextualSpacing/>
        <w:jc w:val="both"/>
        <w:rPr>
          <w:rFonts w:cstheme="minorHAnsi"/>
        </w:rPr>
      </w:pPr>
      <w:r>
        <w:rPr>
          <w:rFonts w:eastAsia="Calibri"/>
          <w:color w:val="000000" w:themeColor="text1"/>
        </w:rPr>
        <w:t xml:space="preserve">2.1. </w:t>
      </w:r>
      <w:r w:rsidR="009409B8" w:rsidRPr="00D75DED">
        <w:rPr>
          <w:rFonts w:eastAsia="Calibri"/>
          <w:color w:val="000000" w:themeColor="text1"/>
        </w:rPr>
        <w:t xml:space="preserve">Perkančioji organizacija numato įsigyti </w:t>
      </w:r>
      <w:r w:rsidR="005F598F" w:rsidRPr="005F598F">
        <w:rPr>
          <w:rFonts w:eastAsia="Calibri"/>
          <w:color w:val="000000"/>
          <w:szCs w:val="24"/>
        </w:rPr>
        <w:t>darbo projekto, kontrolinių geodezinių nuotraukų, kadastrinių matavimų bylų parengimo paslaugas</w:t>
      </w:r>
      <w:r w:rsidR="005F598F">
        <w:rPr>
          <w:rFonts w:eastAsia="Calibri"/>
          <w:color w:val="000000" w:themeColor="text1"/>
        </w:rPr>
        <w:t xml:space="preserve"> </w:t>
      </w:r>
      <w:r w:rsidR="0069493A">
        <w:rPr>
          <w:rFonts w:eastAsia="Calibri"/>
          <w:color w:val="000000" w:themeColor="text1"/>
        </w:rPr>
        <w:t>ir</w:t>
      </w:r>
      <w:r w:rsidR="0069493A" w:rsidRPr="0069493A">
        <w:rPr>
          <w:rFonts w:eastAsia="Times New Roman" w:cs="Times New Roman"/>
          <w:szCs w:val="24"/>
        </w:rPr>
        <w:t xml:space="preserve"> </w:t>
      </w:r>
      <w:bookmarkStart w:id="2" w:name="_Hlk147234711"/>
      <w:bookmarkStart w:id="3" w:name="_Hlk147237293"/>
      <w:r w:rsidR="00ED35DD" w:rsidRPr="00ED35DD">
        <w:rPr>
          <w:rFonts w:cstheme="minorHAnsi"/>
        </w:rPr>
        <w:t>atlikti Kėdainių m., Aušros gatvės dalies (nu</w:t>
      </w:r>
      <w:r w:rsidR="00ED35DD">
        <w:rPr>
          <w:rFonts w:cstheme="minorHAnsi"/>
        </w:rPr>
        <w:t>o</w:t>
      </w:r>
      <w:r w:rsidR="00ED35DD" w:rsidRPr="00ED35DD">
        <w:rPr>
          <w:rFonts w:cstheme="minorHAnsi"/>
        </w:rPr>
        <w:t xml:space="preserve"> Palangos g. iki Laisvės g.) rekonstravimo darbus: asfaltbetonio dangos atnaujinimas - 2355 kv. m., šaligatvio, aikštelių ir nuovažų iš betoninių trinkelių įrengimas - 923 kv. m., lietaus nuotekų šalinimo tinklų įrengimas - 302 m.</w:t>
      </w:r>
      <w:r w:rsidR="00ED35DD">
        <w:rPr>
          <w:rFonts w:cstheme="minorHAnsi"/>
        </w:rPr>
        <w:t xml:space="preserve"> </w:t>
      </w:r>
      <w:bookmarkEnd w:id="2"/>
      <w:bookmarkEnd w:id="3"/>
      <w:r w:rsidR="00ED35DD" w:rsidRPr="00ED35DD">
        <w:rPr>
          <w:rFonts w:cstheme="minorHAnsi"/>
        </w:rPr>
        <w:t>Objekto adresas: Aušros g., Kėdainių m., Kėdainių r. sav.</w:t>
      </w:r>
      <w:r w:rsidR="00ED35DD">
        <w:rPr>
          <w:rFonts w:cstheme="minorHAnsi"/>
        </w:rPr>
        <w:t xml:space="preserve"> </w:t>
      </w:r>
      <w:r w:rsidR="004C398A" w:rsidRPr="00D75DED">
        <w:rPr>
          <w:rFonts w:cstheme="minorHAnsi"/>
        </w:rPr>
        <w:t>Pirkimo apimtys, reikalavimai apibrėžti</w:t>
      </w:r>
      <w:r w:rsidR="004C398A" w:rsidRPr="00D75DED">
        <w:rPr>
          <w:rFonts w:eastAsia="Calibri"/>
          <w:color w:val="000000" w:themeColor="text1"/>
        </w:rPr>
        <w:t xml:space="preserve"> </w:t>
      </w:r>
      <w:r w:rsidR="004C398A" w:rsidRPr="00D75DED">
        <w:rPr>
          <w:rFonts w:cstheme="minorHAnsi"/>
        </w:rPr>
        <w:t xml:space="preserve">specialiųjų pirkimo sąlygų 2, 3, 4, </w:t>
      </w:r>
      <w:r w:rsidR="00ED35DD">
        <w:rPr>
          <w:rFonts w:cstheme="minorHAnsi"/>
        </w:rPr>
        <w:t>7</w:t>
      </w:r>
      <w:r w:rsidR="004C398A" w:rsidRPr="00D75DED">
        <w:rPr>
          <w:rFonts w:cstheme="minorHAnsi"/>
        </w:rPr>
        <w:t>, 8, 9</w:t>
      </w:r>
      <w:r w:rsidR="004C398A" w:rsidRPr="00D75DED">
        <w:rPr>
          <w:rFonts w:cstheme="minorHAnsi"/>
          <w:color w:val="00B050"/>
        </w:rPr>
        <w:t xml:space="preserve"> </w:t>
      </w:r>
      <w:r w:rsidR="004C398A" w:rsidRPr="00D75DED">
        <w:rPr>
          <w:rFonts w:cstheme="minorHAnsi"/>
        </w:rPr>
        <w:t xml:space="preserve">prieduose.   </w:t>
      </w:r>
    </w:p>
    <w:p w14:paraId="5A226A3D" w14:textId="7B3DBFA0" w:rsidR="00082DF2" w:rsidRPr="0001597F" w:rsidRDefault="00C80B02" w:rsidP="0001597F">
      <w:pPr>
        <w:spacing w:after="0" w:line="240" w:lineRule="auto"/>
        <w:ind w:firstLine="720"/>
        <w:jc w:val="both"/>
      </w:pPr>
      <w:r>
        <w:rPr>
          <w:rFonts w:cstheme="minorHAnsi"/>
        </w:rPr>
        <w:t xml:space="preserve">2.2. </w:t>
      </w:r>
      <w:r w:rsidR="009409B8" w:rsidRPr="00D75DED">
        <w:rPr>
          <w:rFonts w:cstheme="minorHAnsi"/>
        </w:rPr>
        <w:t xml:space="preserve">Pirkimo objektas į dalis neskaidomas. </w:t>
      </w:r>
      <w:r w:rsidR="00082DF2" w:rsidRPr="00082DF2">
        <w:rPr>
          <w:rFonts w:cstheme="minorHAnsi"/>
        </w:rPr>
        <w:t xml:space="preserve">Perkančioji organizacija (statytojas) turi </w:t>
      </w:r>
      <w:r w:rsidR="00082DF2" w:rsidRPr="00F96894">
        <w:rPr>
          <w:rFonts w:cstheme="minorHAnsi"/>
        </w:rPr>
        <w:t>parengtą techninį projektą.  Vadovaujantis Statinio technini</w:t>
      </w:r>
      <w:r w:rsidR="00536DAD" w:rsidRPr="00F96894">
        <w:rPr>
          <w:rFonts w:cstheme="minorHAnsi"/>
        </w:rPr>
        <w:t xml:space="preserve">u </w:t>
      </w:r>
      <w:r w:rsidR="00082DF2" w:rsidRPr="00F96894">
        <w:rPr>
          <w:rFonts w:cstheme="minorHAnsi"/>
        </w:rPr>
        <w:t>reglament</w:t>
      </w:r>
      <w:r w:rsidR="00536DAD" w:rsidRPr="00F96894">
        <w:rPr>
          <w:rFonts w:cstheme="minorHAnsi"/>
        </w:rPr>
        <w:t>u</w:t>
      </w:r>
      <w:r w:rsidR="00082DF2" w:rsidRPr="00F96894">
        <w:rPr>
          <w:rFonts w:cstheme="minorHAnsi"/>
        </w:rPr>
        <w:t xml:space="preserve"> STR 1.04.04:2017</w:t>
      </w:r>
      <w:r w:rsidR="00082DF2" w:rsidRPr="00F96894">
        <w:rPr>
          <w:rFonts w:cstheme="minorHAnsi"/>
          <w:b/>
          <w:bCs/>
        </w:rPr>
        <w:t xml:space="preserve"> </w:t>
      </w:r>
      <w:r w:rsidR="00082DF2" w:rsidRPr="00F96894">
        <w:rPr>
          <w:rFonts w:cstheme="minorHAnsi"/>
        </w:rPr>
        <w:t> „Statinio projektavimas, p</w:t>
      </w:r>
      <w:r w:rsidR="00082DF2" w:rsidRPr="00082DF2">
        <w:rPr>
          <w:rFonts w:cstheme="minorHAnsi"/>
        </w:rPr>
        <w:t>rojekto ekspertizė“</w:t>
      </w:r>
      <w:r w:rsidR="00536DAD">
        <w:rPr>
          <w:rFonts w:cstheme="minorHAnsi"/>
        </w:rPr>
        <w:t xml:space="preserve"> jei</w:t>
      </w:r>
      <w:r w:rsidR="00D313AF" w:rsidRPr="00D313AF">
        <w:rPr>
          <w:rFonts w:cstheme="minorHAnsi"/>
        </w:rPr>
        <w:t xml:space="preserve"> statybos darbai perkami kartu su projektavimo darbais (pagal statytojo parengtą techninį projektą) ir statybos rangovas atrenkamas konkurso būdu</w:t>
      </w:r>
      <w:r w:rsidR="00082DF2" w:rsidRPr="00082DF2">
        <w:rPr>
          <w:rFonts w:cstheme="minorHAnsi"/>
        </w:rPr>
        <w:t xml:space="preserve">, darbo projektą gali </w:t>
      </w:r>
      <w:r w:rsidR="00082DF2" w:rsidRPr="00536DAD">
        <w:rPr>
          <w:rFonts w:cstheme="minorHAnsi"/>
        </w:rPr>
        <w:t xml:space="preserve">rengti rangovo pasiūlytas projektuotojas. </w:t>
      </w:r>
      <w:r w:rsidR="00082DF2" w:rsidRPr="00837E7C">
        <w:rPr>
          <w:rFonts w:cstheme="minorHAnsi"/>
        </w:rPr>
        <w:t>Rangos darbų metu, mažinant darbo laiko sąnaudas, darbo projektas gali būti rengiamas kaip vientisas dokumentas vienu metu arba atskirais sprendinių dokumentais.</w:t>
      </w:r>
      <w:r w:rsidR="0001597F">
        <w:rPr>
          <w:rFonts w:cstheme="minorHAnsi"/>
        </w:rPr>
        <w:t xml:space="preserve"> </w:t>
      </w:r>
      <w:r w:rsidR="0001597F" w:rsidRPr="0001597F">
        <w:t xml:space="preserve">Be to, šiuo atveju pirkimo suskaidymas į dalis lemtų mažesnį dalyvių skaičių, nes   darbo projekto parengimo pirkimo dalies apimtis, lyginant su bendra pirkimo apimtimi sudaro labai mažą dalį (iki </w:t>
      </w:r>
      <w:r w:rsidR="00033B07">
        <w:t>4</w:t>
      </w:r>
      <w:r w:rsidR="0001597F" w:rsidRPr="0001597F">
        <w:t xml:space="preserve"> proc.). Todėl tai galimai sumažintų tiekėjų suinteresuotumą dalyvauti tokioje pirkimo dalyje, atitinkamai mažėja ūkio subjektų konkurencija, o tai lemtų prastesnes  įsigijimo sąlygas; pirkimo sutarties vykdymas taptų per brangus ar sudėtingas techniniu požiūriu, nes reikėtų nuolat koordinuoti dviejų tiekėjų (darbo projekto rengėjo ir darbus atliekančio rangovo) veiklą.</w:t>
      </w:r>
    </w:p>
    <w:p w14:paraId="69532AED" w14:textId="75E3C51C"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3E0DA9E6"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 xml:space="preserve">nacionaliniai standartai, nacionaliniai techniniai liudijimai arba nacionalinės techninės </w:t>
      </w:r>
      <w:r w:rsidR="009409B8" w:rsidRPr="00046522">
        <w:rPr>
          <w:color w:val="000000"/>
        </w:rPr>
        <w:lastRenderedPageBreak/>
        <w:t>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4" w:name="_Hlk41039660"/>
      <w:r w:rsidRPr="00D75DED">
        <w:rPr>
          <w:rFonts w:cstheme="minorHAnsi"/>
        </w:rPr>
        <w:t xml:space="preserve"> subtiekėjų (jei taikoma), ūkio subjektų, kurių pajėgumais tiekėjas remiasi, </w:t>
      </w:r>
      <w:bookmarkEnd w:id="4"/>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4D366C">
        <w:rPr>
          <w:rFonts w:cstheme="minorHAnsi"/>
        </w:rPr>
        <w:t>dokumentai, patvirtinantys, kad ūkio subjektas, kurio pajėgumais tiekėjas remiasi, atsižvelgdamas į specialiųjų pirkimo sąlygų 4</w:t>
      </w:r>
      <w:r w:rsidRPr="004D366C">
        <w:rPr>
          <w:rFonts w:cstheme="minorHAnsi"/>
          <w:color w:val="00B050"/>
        </w:rPr>
        <w:t xml:space="preserve"> </w:t>
      </w:r>
      <w:r w:rsidRPr="004D366C">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03DD37AE" w:rsidR="008F707B" w:rsidRPr="008F707B" w:rsidRDefault="00A95AF5" w:rsidP="008F707B">
      <w:pPr>
        <w:spacing w:after="0" w:line="240" w:lineRule="auto"/>
        <w:ind w:firstLine="567"/>
        <w:jc w:val="both"/>
        <w:rPr>
          <w:rFonts w:cstheme="minorHAnsi"/>
          <w:u w:val="single"/>
        </w:rPr>
      </w:pPr>
      <w:r w:rsidRPr="008F707B">
        <w:rPr>
          <w:rFonts w:cstheme="minorHAnsi"/>
        </w:rPr>
        <w:t xml:space="preserve">6.1.8. </w:t>
      </w:r>
      <w:r w:rsidR="008F707B" w:rsidRPr="00F766ED">
        <w:rPr>
          <w:rFonts w:cstheme="minorHAnsi"/>
        </w:rPr>
        <w:t>Veikl</w:t>
      </w:r>
      <w:r w:rsidR="008F707B">
        <w:rPr>
          <w:rFonts w:cstheme="minorHAnsi"/>
        </w:rPr>
        <w:t>os</w:t>
      </w:r>
      <w:r w:rsidR="008F707B" w:rsidRPr="00F766ED">
        <w:rPr>
          <w:rFonts w:cstheme="minorHAnsi"/>
        </w:rPr>
        <w:t xml:space="preserve"> sąrašas,</w:t>
      </w:r>
      <w:r w:rsidR="008F707B" w:rsidRPr="008F707B">
        <w:rPr>
          <w:rFonts w:cstheme="minorHAnsi"/>
          <w:color w:val="00B050"/>
        </w:rPr>
        <w:t xml:space="preserve"> </w:t>
      </w:r>
      <w:r w:rsidR="008F707B" w:rsidRPr="008F707B">
        <w:rPr>
          <w:rFonts w:cstheme="minorHAnsi"/>
        </w:rPr>
        <w:t>užpildytas pagal specialiųjų pirkimo sąlygų</w:t>
      </w:r>
      <w:r w:rsidR="008F707B">
        <w:rPr>
          <w:rFonts w:cstheme="minorHAnsi"/>
        </w:rPr>
        <w:t xml:space="preserve"> </w:t>
      </w:r>
      <w:r w:rsidR="008F707B" w:rsidRPr="008F707B">
        <w:rPr>
          <w:rFonts w:cstheme="minorHAnsi"/>
        </w:rPr>
        <w:t>9 priedą</w:t>
      </w:r>
      <w:r w:rsidR="008F707B">
        <w:rPr>
          <w:rFonts w:cstheme="minorHAnsi"/>
        </w:rPr>
        <w:t>;</w:t>
      </w:r>
    </w:p>
    <w:p w14:paraId="17303C1B" w14:textId="3880FFAE" w:rsidR="00A95AF5" w:rsidRPr="00F96894" w:rsidRDefault="00A95AF5" w:rsidP="00F96894">
      <w:pPr>
        <w:spacing w:after="0" w:line="240" w:lineRule="auto"/>
        <w:ind w:firstLine="567"/>
        <w:jc w:val="both"/>
        <w:rPr>
          <w:rFonts w:eastAsia="MS Mincho" w:cstheme="minorHAnsi"/>
          <w:iCs/>
        </w:rPr>
      </w:pPr>
      <w:r w:rsidRPr="00A612FB">
        <w:rPr>
          <w:rFonts w:cstheme="minorHAnsi"/>
        </w:rPr>
        <w:t xml:space="preserve">6.1.9.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w:t>
      </w:r>
      <w:r w:rsidRPr="00E9602B">
        <w:rPr>
          <w:rFonts w:cstheme="minorHAnsi"/>
        </w:rPr>
        <w:lastRenderedPageBreak/>
        <w:t xml:space="preserve">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Pr>
          <w:rFonts w:cstheme="minorHAnsi"/>
        </w:rPr>
        <w:t xml:space="preserve">8.1. </w:t>
      </w:r>
      <w:r w:rsidRPr="00F0499F">
        <w:rPr>
          <w:rFonts w:cstheme="minorHAnsi"/>
        </w:rPr>
        <w:t>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pateikiama specialiųjų pirkimo sąlygų </w:t>
      </w:r>
      <w:r>
        <w:rPr>
          <w:rFonts w:eastAsia="Calibri" w:cstheme="minorHAnsi"/>
        </w:rPr>
        <w:t>7</w:t>
      </w:r>
      <w:r w:rsidRPr="00EC0564">
        <w:rPr>
          <w:rFonts w:eastAsia="Calibri" w:cstheme="minorHAnsi"/>
        </w:rPr>
        <w:t xml:space="preserve"> priede.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9.3. Perkančioji organizacija atmes tiekėjo pasiūlymą, jeigu kartu su pasiūlymu nebus pateikti šie pirkimo sąlygose reikalaujami pateikti dokumentai:</w:t>
      </w:r>
    </w:p>
    <w:p w14:paraId="6C38A808" w14:textId="77777777"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188E4DF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45F18E65" w14:textId="77777777" w:rsidR="00F96894" w:rsidRDefault="00F96894" w:rsidP="00ED0F23">
      <w:pPr>
        <w:jc w:val="both"/>
      </w:pPr>
    </w:p>
    <w:p w14:paraId="5EB3B1CC" w14:textId="77777777" w:rsidR="00DB2630" w:rsidRDefault="00DB2630" w:rsidP="00ED0F23">
      <w:pPr>
        <w:jc w:val="both"/>
      </w:pPr>
    </w:p>
    <w:p w14:paraId="660E84F3" w14:textId="77777777" w:rsidR="00AB2946" w:rsidRDefault="00AB2946" w:rsidP="006C165E">
      <w:pPr>
        <w:jc w:val="both"/>
      </w:pPr>
    </w:p>
    <w:p w14:paraId="21EB5CEF" w14:textId="23B1631B"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5C837347" w:rsidR="00705B51" w:rsidRDefault="00705B51" w:rsidP="00705B51">
            <w:pPr>
              <w:jc w:val="both"/>
            </w:pPr>
            <w:r w:rsidRPr="00936468">
              <w:rPr>
                <w:rFonts w:cstheme="minorHAnsi"/>
                <w:bCs/>
              </w:rPr>
              <w:lastRenderedPageBreak/>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w:t>
            </w:r>
            <w:r w:rsidRPr="00D67744">
              <w:rPr>
                <w:rFonts w:cstheme="minorHAnsi"/>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A7E05FE" w14:textId="77777777" w:rsidR="009E76C1" w:rsidRDefault="009E76C1" w:rsidP="00673BEE">
      <w:pPr>
        <w:ind w:firstLine="567"/>
        <w:jc w:val="both"/>
      </w:pPr>
    </w:p>
    <w:p w14:paraId="2B11EEAD" w14:textId="77777777" w:rsidR="009E76C1" w:rsidRDefault="009E76C1" w:rsidP="00673BEE">
      <w:pPr>
        <w:ind w:firstLine="567"/>
        <w:jc w:val="both"/>
      </w:pPr>
    </w:p>
    <w:p w14:paraId="58628982" w14:textId="77777777" w:rsidR="009E76C1" w:rsidRDefault="009E76C1" w:rsidP="00673BEE">
      <w:pPr>
        <w:ind w:firstLine="567"/>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0D9C2C12"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kokybės bei aplinkos </w:t>
      </w:r>
    </w:p>
    <w:p w14:paraId="1D311863" w14:textId="20E563C1"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apsaugos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5C5638A2"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KOKYBĖS VADYBOS SISTEMOS IR (ARBA)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9E76C1">
        <w:rPr>
          <w:rFonts w:eastAsia="Calibri"/>
          <w:lang w:eastAsia="en-US"/>
        </w:rPr>
        <w:t>8</w:t>
      </w:r>
      <w:r w:rsidR="00606DA7" w:rsidRPr="009E76C1">
        <w:rPr>
          <w:rFonts w:cstheme="minorHAnsi"/>
        </w:rPr>
        <w:t xml:space="preserve"> priedo „Sutarties projektas</w:t>
      </w:r>
      <w:r w:rsidR="00606DA7" w:rsidRPr="00344603">
        <w:rPr>
          <w:rFonts w:cstheme="minorHAnsi"/>
        </w:rPr>
        <w:t>“ 6.2.20 papunktyje</w:t>
      </w:r>
      <w:r w:rsidR="00606DA7" w:rsidRPr="00F0499F">
        <w:rPr>
          <w:rFonts w:eastAsia="Calibri" w:cstheme="minorHAnsi"/>
          <w:lang w:eastAsia="en-US"/>
        </w:rPr>
        <w:t xml:space="preserve"> nustatyt</w:t>
      </w:r>
      <w:r w:rsidR="00606DA7">
        <w:rPr>
          <w:rFonts w:eastAsia="Calibri" w:cstheme="minorHAnsi"/>
          <w:lang w:eastAsia="en-US"/>
        </w:rPr>
        <w:t>ą</w:t>
      </w:r>
      <w:r w:rsidR="00606DA7" w:rsidRPr="00F0499F">
        <w:rPr>
          <w:rFonts w:eastAsia="Calibri" w:cstheme="minorHAnsi"/>
          <w:lang w:eastAsia="en-US"/>
        </w:rPr>
        <w:t xml:space="preserve"> reikalavim</w:t>
      </w:r>
      <w:r w:rsidR="00606DA7">
        <w:rPr>
          <w:rFonts w:eastAsia="Calibri" w:cstheme="minorHAnsi"/>
          <w:lang w:eastAsia="en-US"/>
        </w:rPr>
        <w:t>ą</w:t>
      </w:r>
      <w:r w:rsidR="00606DA7" w:rsidRPr="00F0499F">
        <w:rPr>
          <w:rFonts w:eastAsiaTheme="minorHAnsi" w:cstheme="minorHAnsi"/>
          <w:lang w:eastAsia="en-US"/>
        </w:rPr>
        <w:t xml:space="preserve"> dėl </w:t>
      </w:r>
      <w:r w:rsidR="00606DA7" w:rsidRPr="00F0499F">
        <w:rPr>
          <w:rFonts w:eastAsia="Calibri" w:cstheme="minorHAnsi"/>
          <w:iCs/>
          <w:color w:val="00B050"/>
          <w:lang w:eastAsia="en-US"/>
        </w:rPr>
        <w:t xml:space="preserve"> </w:t>
      </w:r>
      <w:r w:rsidR="00606DA7" w:rsidRPr="00E52BCE">
        <w:rPr>
          <w:rFonts w:eastAsia="Calibri" w:cstheme="minorHAnsi"/>
          <w:iCs/>
          <w:lang w:eastAsia="en-US"/>
        </w:rPr>
        <w:t xml:space="preserve">aplinkos apsaugos vadybos sistemos </w:t>
      </w:r>
      <w:r w:rsidR="00606DA7" w:rsidRPr="00F0499F">
        <w:rPr>
          <w:rFonts w:eastAsia="Calibri" w:cstheme="minorHAnsi"/>
          <w:iCs/>
          <w:lang w:eastAsia="en-US"/>
        </w:rPr>
        <w:t>standartų</w:t>
      </w:r>
      <w:r w:rsidR="00606DA7" w:rsidRPr="00F0499F">
        <w:rPr>
          <w:rFonts w:eastAsiaTheme="minorHAnsi" w:cstheme="minorHAnsi"/>
          <w:lang w:eastAsia="en-US"/>
        </w:rPr>
        <w:t xml:space="preserve"> laikymosi.</w:t>
      </w:r>
    </w:p>
    <w:p w14:paraId="3AFE1464" w14:textId="5EA4EE38" w:rsidR="009E76C1" w:rsidRDefault="009E76C1" w:rsidP="00606DA7">
      <w:pPr>
        <w:spacing w:after="0" w:line="240" w:lineRule="auto"/>
        <w:ind w:firstLine="567"/>
        <w:jc w:val="both"/>
        <w:rPr>
          <w:rFonts w:eastAsia="Arial" w:cstheme="minorHAnsi"/>
        </w:rPr>
      </w:pPr>
      <w:r>
        <w:rPr>
          <w:rFonts w:eastAsia="Arial" w:cstheme="minorHAnsi"/>
        </w:rPr>
        <w:t>2.</w:t>
      </w:r>
      <w:r w:rsidR="00606DA7">
        <w:rPr>
          <w:rFonts w:eastAsia="Arial" w:cstheme="minorHAnsi"/>
        </w:rPr>
        <w:t xml:space="preserve"> </w:t>
      </w:r>
      <w:r w:rsidRPr="009E76C1">
        <w:rPr>
          <w:rFonts w:cstheme="minorHAnsi"/>
        </w:rPr>
        <w:t>Kokybės vadybos sistemų standartų laikymosi reikalavimai nenustatomi.</w:t>
      </w:r>
    </w:p>
    <w:p w14:paraId="3DF23226" w14:textId="6339F151" w:rsidR="00606DA7" w:rsidRDefault="00606DA7" w:rsidP="00606DA7">
      <w:pPr>
        <w:spacing w:after="0" w:line="240" w:lineRule="auto"/>
        <w:ind w:firstLine="567"/>
        <w:jc w:val="both"/>
        <w:rPr>
          <w:rFonts w:eastAsia="Arial" w:cstheme="minorHAnsi"/>
        </w:rPr>
      </w:pPr>
      <w:r>
        <w:rPr>
          <w:rFonts w:eastAsia="Arial" w:cstheme="minorHAnsi"/>
        </w:rPr>
        <w:t xml:space="preserve">3.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0C44D55E" w14:textId="52F16F53" w:rsidR="003C2516" w:rsidRDefault="003C2516" w:rsidP="003C2516">
      <w:pPr>
        <w:spacing w:after="0" w:line="240" w:lineRule="auto"/>
        <w:ind w:firstLine="567"/>
        <w:jc w:val="both"/>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32190558" w14:textId="77777777" w:rsidR="00C613EC" w:rsidRDefault="00C613EC" w:rsidP="009E76C1">
      <w:pPr>
        <w:spacing w:after="0" w:line="240" w:lineRule="auto"/>
        <w:ind w:firstLine="567"/>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191927" w14:paraId="04A46604" w14:textId="77777777" w:rsidTr="00A50209">
        <w:tc>
          <w:tcPr>
            <w:tcW w:w="551" w:type="dxa"/>
          </w:tcPr>
          <w:p w14:paraId="3FA8F733" w14:textId="738CE5B3" w:rsidR="00191927" w:rsidRDefault="00191927" w:rsidP="00191927">
            <w:pPr>
              <w:spacing w:line="240" w:lineRule="auto"/>
              <w:jc w:val="both"/>
              <w:rPr>
                <w:rFonts w:eastAsia="Arial" w:cstheme="minorHAnsi"/>
              </w:rPr>
            </w:pPr>
            <w:r>
              <w:rPr>
                <w:rFonts w:eastAsia="Arial" w:cstheme="minorHAnsi"/>
              </w:rPr>
              <w:t xml:space="preserve">1.1. </w:t>
            </w:r>
          </w:p>
        </w:tc>
        <w:tc>
          <w:tcPr>
            <w:tcW w:w="3555" w:type="dxa"/>
          </w:tcPr>
          <w:p w14:paraId="5020438E" w14:textId="3B6AA829" w:rsidR="00191927" w:rsidRPr="005A5B60" w:rsidRDefault="00191927" w:rsidP="00191927">
            <w:pPr>
              <w:spacing w:line="240" w:lineRule="auto"/>
              <w:jc w:val="both"/>
              <w:rPr>
                <w:rFonts w:eastAsia="Arial" w:cstheme="minorHAnsi"/>
                <w:strike/>
              </w:rPr>
            </w:pPr>
            <w:r>
              <w:rPr>
                <w:rFonts w:eastAsia="Arial" w:cstheme="minorHAnsi"/>
              </w:rPr>
              <w:t>Nenustatoma</w:t>
            </w:r>
          </w:p>
        </w:tc>
        <w:tc>
          <w:tcPr>
            <w:tcW w:w="3358" w:type="dxa"/>
          </w:tcPr>
          <w:p w14:paraId="00CC8B3C" w14:textId="05C208C3" w:rsidR="00191927" w:rsidRPr="001E2F36" w:rsidRDefault="00191927" w:rsidP="0019192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191927" w:rsidRDefault="00191927" w:rsidP="0019192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24389F72" w14:textId="77777777" w:rsidR="00ED35DD" w:rsidRPr="00ED35DD" w:rsidRDefault="00ED35DD" w:rsidP="00ED35DD">
            <w:pPr>
              <w:spacing w:line="240" w:lineRule="auto"/>
              <w:jc w:val="both"/>
              <w:rPr>
                <w:rFonts w:eastAsia="Arial" w:cstheme="minorHAnsi"/>
              </w:rPr>
            </w:pPr>
            <w:r w:rsidRPr="00ED35DD">
              <w:rPr>
                <w:rFonts w:eastAsia="Arial" w:cstheme="minorHAnsi"/>
              </w:rPr>
              <w:t xml:space="preserve">Tiekėjas per paskutinius 5 metus iki pasiūlymo pateikimo termino pabaigos yra atlikęs susisiekimo komunikacijose: keliuose ir/ar gatvėse  statybos darbų </w:t>
            </w:r>
          </w:p>
          <w:p w14:paraId="2B49A24C" w14:textId="2A05091D" w:rsidR="00ED35DD" w:rsidRPr="00ED35DD" w:rsidRDefault="00ED35DD" w:rsidP="00ED35DD">
            <w:pPr>
              <w:spacing w:line="240" w:lineRule="auto"/>
              <w:jc w:val="both"/>
              <w:rPr>
                <w:rFonts w:eastAsia="Arial" w:cstheme="minorHAnsi"/>
              </w:rPr>
            </w:pPr>
            <w:r w:rsidRPr="00ED35DD">
              <w:rPr>
                <w:rFonts w:eastAsia="Arial" w:cstheme="minorHAnsi"/>
              </w:rPr>
              <w:t xml:space="preserve">(statinio statybos rūšys: naujo statinio statyba ir (ar) statinio rekonstravimas),  kurių vertė yra nemažesnė kaip </w:t>
            </w:r>
            <w:r>
              <w:rPr>
                <w:rFonts w:eastAsia="Arial" w:cstheme="minorHAnsi"/>
              </w:rPr>
              <w:t xml:space="preserve">           </w:t>
            </w:r>
            <w:r w:rsidRPr="00ED35DD">
              <w:rPr>
                <w:rFonts w:eastAsia="Arial" w:cstheme="minorHAnsi"/>
              </w:rPr>
              <w:t>212 000,00 Eur be PVM ir svarbiausių darbų (svarbiausiais darbais yra laikomi naujo statinio statyba ir (ar) statinio rekonstravimas)  atlikimas  ir galutiniai rezultatai buvo tinkami.</w:t>
            </w:r>
          </w:p>
          <w:p w14:paraId="6A46F08E" w14:textId="42E3F4D5" w:rsidR="00A2132F" w:rsidRPr="006A2A06" w:rsidRDefault="00ED35DD" w:rsidP="00ED35DD">
            <w:pPr>
              <w:spacing w:line="240" w:lineRule="auto"/>
              <w:jc w:val="both"/>
              <w:rPr>
                <w:rFonts w:cstheme="minorHAnsi"/>
                <w:b/>
                <w:bCs/>
                <w:strike/>
                <w:color w:val="000000"/>
                <w:highlight w:val="yellow"/>
              </w:rPr>
            </w:pPr>
            <w:r w:rsidRPr="00ED35DD">
              <w:rPr>
                <w:rFonts w:eastAsia="Arial" w:cstheme="minorHAnsi"/>
              </w:rPr>
              <w:t>Jei galutinį rezultatą tiekėjas yra pasiekęs pagal kelias sutartis, tačiau sudarytas būtent dėl to paties objekto, tokiu atveju gali būti sumuojamos pagal atskiras sutartis tame pačiame objekte atliktų darbų vertės.</w:t>
            </w:r>
          </w:p>
        </w:tc>
        <w:tc>
          <w:tcPr>
            <w:tcW w:w="3358" w:type="dxa"/>
          </w:tcPr>
          <w:p w14:paraId="040DE3C2" w14:textId="77777777" w:rsidR="00297356" w:rsidRDefault="00E920E0" w:rsidP="00E920E0">
            <w:pPr>
              <w:spacing w:line="240" w:lineRule="auto"/>
              <w:jc w:val="both"/>
              <w:rPr>
                <w:rFonts w:eastAsia="Arial" w:cstheme="minorHAnsi"/>
              </w:rPr>
            </w:pPr>
            <w:r w:rsidRPr="00E920E0">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E920E0">
              <w:rPr>
                <w:rFonts w:eastAsia="Arial" w:cstheme="minorHAnsi"/>
              </w:rPr>
              <w:t>čių</w:t>
            </w:r>
            <w:proofErr w:type="spellEnd"/>
            <w:r w:rsidRPr="00E920E0">
              <w:rPr>
                <w:rFonts w:eastAsia="Arial" w:cstheme="minorHAnsi"/>
              </w:rPr>
              <w:t xml:space="preserve">) reikalavimus; </w:t>
            </w:r>
          </w:p>
          <w:p w14:paraId="7773A152" w14:textId="77777777" w:rsidR="00297356" w:rsidRDefault="00E920E0" w:rsidP="00E920E0">
            <w:pPr>
              <w:spacing w:line="240" w:lineRule="auto"/>
              <w:jc w:val="both"/>
              <w:rPr>
                <w:rFonts w:eastAsia="Arial" w:cstheme="minorHAnsi"/>
              </w:rPr>
            </w:pPr>
            <w:r w:rsidRPr="00E920E0">
              <w:rPr>
                <w:rFonts w:eastAsia="Arial" w:cstheme="minorHAnsi"/>
              </w:rPr>
              <w:t xml:space="preserve">atlikti užsakovo sutartyse nustatytais terminais; </w:t>
            </w:r>
          </w:p>
          <w:p w14:paraId="3C8D5206" w14:textId="23E731F1" w:rsidR="00E920E0" w:rsidRPr="00E920E0" w:rsidRDefault="00E920E0" w:rsidP="00E920E0">
            <w:pPr>
              <w:spacing w:line="240" w:lineRule="auto"/>
              <w:jc w:val="both"/>
              <w:rPr>
                <w:rFonts w:eastAsia="Arial" w:cstheme="minorHAnsi"/>
              </w:rPr>
            </w:pPr>
            <w:r w:rsidRPr="00E920E0">
              <w:rPr>
                <w:rFonts w:eastAsia="Arial" w:cstheme="minorHAnsi"/>
              </w:rPr>
              <w:t>be trūkumų perduoti užsakovui.</w:t>
            </w:r>
          </w:p>
          <w:p w14:paraId="14908767" w14:textId="77777777" w:rsidR="00E920E0" w:rsidRPr="00E920E0" w:rsidRDefault="00E920E0" w:rsidP="00E920E0">
            <w:pPr>
              <w:spacing w:line="240" w:lineRule="auto"/>
              <w:jc w:val="both"/>
              <w:rPr>
                <w:rFonts w:eastAsia="Arial" w:cstheme="minorHAnsi"/>
              </w:rPr>
            </w:pPr>
          </w:p>
          <w:p w14:paraId="07A72668" w14:textId="77777777" w:rsidR="00E920E0" w:rsidRPr="00E920E0" w:rsidRDefault="00E920E0" w:rsidP="00E920E0">
            <w:pPr>
              <w:spacing w:line="240" w:lineRule="auto"/>
              <w:jc w:val="both"/>
              <w:rPr>
                <w:rFonts w:eastAsia="Arial" w:cstheme="minorHAnsi"/>
              </w:rPr>
            </w:pPr>
            <w:r w:rsidRPr="00E920E0">
              <w:rPr>
                <w:rFonts w:eastAsia="Arial" w:cstheme="minorHAnsi"/>
              </w:rPr>
              <w:t>Atliktų darbų sąraše pateikiama tik tokia informacija, kuri atitinka kvalifikacijos reikalavime nurodytus kriterijus, t. y. įvykdytos (-ų) sutarties (-</w:t>
            </w:r>
            <w:proofErr w:type="spellStart"/>
            <w:r w:rsidRPr="00E920E0">
              <w:rPr>
                <w:rFonts w:eastAsia="Arial" w:cstheme="minorHAnsi"/>
              </w:rPr>
              <w:t>čių</w:t>
            </w:r>
            <w:proofErr w:type="spellEnd"/>
            <w:r w:rsidRPr="00E920E0">
              <w:rPr>
                <w:rFonts w:eastAsia="Arial" w:cstheme="minorHAnsi"/>
              </w:rPr>
              <w:t>) laikotarpis, panašaus objekto aprašymas: statinio grupės, statybos darbų rūšys, atliktų nurodytų svarbiausių darbų dalis įvykdytoje (-</w:t>
            </w:r>
            <w:proofErr w:type="spellStart"/>
            <w:r w:rsidRPr="00E920E0">
              <w:rPr>
                <w:rFonts w:eastAsia="Arial" w:cstheme="minorHAnsi"/>
              </w:rPr>
              <w:t>ose</w:t>
            </w:r>
            <w:proofErr w:type="spellEnd"/>
            <w:r w:rsidRPr="00E920E0">
              <w:rPr>
                <w:rFonts w:eastAsia="Arial" w:cstheme="minorHAnsi"/>
              </w:rPr>
              <w:t>) / vykdomoje (-</w:t>
            </w:r>
            <w:proofErr w:type="spellStart"/>
            <w:r w:rsidRPr="00E920E0">
              <w:rPr>
                <w:rFonts w:eastAsia="Arial" w:cstheme="minorHAnsi"/>
              </w:rPr>
              <w:t>ose</w:t>
            </w:r>
            <w:proofErr w:type="spellEnd"/>
            <w:r w:rsidRPr="00E920E0">
              <w:rPr>
                <w:rFonts w:eastAsia="Arial" w:cstheme="minorHAnsi"/>
              </w:rPr>
              <w:t>) sutartyje (-</w:t>
            </w:r>
            <w:proofErr w:type="spellStart"/>
            <w:r w:rsidRPr="00E920E0">
              <w:rPr>
                <w:rFonts w:eastAsia="Arial" w:cstheme="minorHAnsi"/>
              </w:rPr>
              <w:t>yse</w:t>
            </w:r>
            <w:proofErr w:type="spellEnd"/>
            <w:r w:rsidRPr="00E920E0">
              <w:rPr>
                <w:rFonts w:eastAsia="Arial" w:cstheme="minorHAnsi"/>
              </w:rPr>
              <w:t xml:space="preserve">), paties tiekėjo atlikti darbai, jei sutartį vykdė ne vienas, o su kitais ūkio subjektais, užsakovo kontaktai. </w:t>
            </w:r>
          </w:p>
          <w:p w14:paraId="0B4D302D" w14:textId="77777777" w:rsidR="00A40E8D" w:rsidRDefault="00A40E8D" w:rsidP="00A2132F">
            <w:pPr>
              <w:spacing w:line="240" w:lineRule="auto"/>
              <w:jc w:val="both"/>
              <w:rPr>
                <w:rFonts w:eastAsia="Arial" w:cstheme="minorHAnsi"/>
              </w:rPr>
            </w:pPr>
          </w:p>
          <w:p w14:paraId="3E87583E" w14:textId="6DEC379C" w:rsidR="00191927" w:rsidRPr="001E2F36" w:rsidRDefault="00E920E0" w:rsidP="00A2132F">
            <w:pPr>
              <w:spacing w:line="240" w:lineRule="auto"/>
              <w:jc w:val="both"/>
              <w:rPr>
                <w:rFonts w:eastAsia="Arial" w:cstheme="minorHAnsi"/>
              </w:rPr>
            </w:pPr>
            <w:r w:rsidRPr="001E2F36">
              <w:rPr>
                <w:rFonts w:eastAsia="Arial" w:cstheme="minorHAnsi"/>
              </w:rPr>
              <w:t>Pateiktų dokumentų visuma turi įrodyti atitikimą kvalifikacijos reikalavimų parametrams.</w:t>
            </w:r>
          </w:p>
        </w:tc>
        <w:tc>
          <w:tcPr>
            <w:tcW w:w="1880" w:type="dxa"/>
          </w:tcPr>
          <w:p w14:paraId="72E4DEBA" w14:textId="40E48AA9" w:rsidR="00466719" w:rsidRDefault="00A2132F" w:rsidP="00AF43C8">
            <w:pPr>
              <w:spacing w:line="240" w:lineRule="auto"/>
              <w:rPr>
                <w:rFonts w:cstheme="minorHAnsi"/>
              </w:rPr>
            </w:pPr>
            <w:r w:rsidRPr="008E7ADC">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lastRenderedPageBreak/>
              <w:t>3.2.</w:t>
            </w:r>
          </w:p>
        </w:tc>
        <w:tc>
          <w:tcPr>
            <w:tcW w:w="3555" w:type="dxa"/>
          </w:tcPr>
          <w:p w14:paraId="50C3B758" w14:textId="77777777" w:rsidR="00A50776" w:rsidRPr="00A50776" w:rsidRDefault="00A50776" w:rsidP="00A50776">
            <w:pPr>
              <w:spacing w:line="240" w:lineRule="auto"/>
              <w:jc w:val="both"/>
              <w:rPr>
                <w:rFonts w:cstheme="minorHAnsi"/>
                <w:color w:val="000000"/>
              </w:rPr>
            </w:pPr>
            <w:r w:rsidRPr="00A50776">
              <w:rPr>
                <w:rFonts w:cstheme="minorHAnsi"/>
                <w:color w:val="000000"/>
              </w:rPr>
              <w:t>Tiekėjas turi kvalifikuotus:</w:t>
            </w:r>
          </w:p>
          <w:p w14:paraId="7F5D7A77" w14:textId="77777777" w:rsidR="00A50776" w:rsidRPr="00A50776" w:rsidRDefault="00A50776" w:rsidP="00A50776">
            <w:pPr>
              <w:spacing w:line="240" w:lineRule="auto"/>
              <w:jc w:val="both"/>
              <w:rPr>
                <w:rFonts w:cstheme="minorHAnsi"/>
                <w:color w:val="000000"/>
              </w:rPr>
            </w:pPr>
            <w:r w:rsidRPr="00A50776">
              <w:rPr>
                <w:rFonts w:cstheme="minorHAnsi"/>
                <w:color w:val="000000"/>
              </w:rPr>
              <w:t>1. Neypatingojo statinio (inžinerinių statinių grupė - susisiekimo komunikacijos; pogrupis – gatvės) statybos  vadovą;</w:t>
            </w:r>
          </w:p>
          <w:p w14:paraId="5B17CE71" w14:textId="40301CB8" w:rsidR="00A50776" w:rsidRDefault="00A50776" w:rsidP="00A50776">
            <w:pPr>
              <w:spacing w:line="240" w:lineRule="auto"/>
              <w:jc w:val="both"/>
              <w:rPr>
                <w:rFonts w:cstheme="minorHAnsi"/>
                <w:color w:val="000000"/>
              </w:rPr>
            </w:pPr>
            <w:r w:rsidRPr="00A50776">
              <w:rPr>
                <w:rFonts w:cstheme="minorHAnsi"/>
                <w:color w:val="000000"/>
              </w:rPr>
              <w:t>2. Neypatingojo statinio (inžinerinių statinių grupė - inžineriniai tinklai; pogrupis - nuotekų šalinimo tinklai) specialiųjų darbų vadovą.</w:t>
            </w:r>
          </w:p>
          <w:p w14:paraId="7C1CB29E" w14:textId="77777777" w:rsidR="00191927" w:rsidRDefault="00191927" w:rsidP="00E920E0">
            <w:pPr>
              <w:spacing w:line="240" w:lineRule="auto"/>
              <w:jc w:val="both"/>
              <w:rPr>
                <w:rFonts w:cstheme="minorHAnsi"/>
                <w:color w:val="000000"/>
              </w:rPr>
            </w:pPr>
          </w:p>
          <w:p w14:paraId="465705F7" w14:textId="68B8AE25" w:rsidR="00A3134C" w:rsidRPr="00A2132F" w:rsidRDefault="00A3134C" w:rsidP="003C2BE4">
            <w:pPr>
              <w:spacing w:line="240" w:lineRule="auto"/>
              <w:jc w:val="both"/>
              <w:rPr>
                <w:rFonts w:cstheme="minorHAnsi"/>
                <w:color w:val="000000"/>
              </w:rPr>
            </w:pPr>
          </w:p>
        </w:tc>
        <w:tc>
          <w:tcPr>
            <w:tcW w:w="3358" w:type="dxa"/>
          </w:tcPr>
          <w:p w14:paraId="60978B1E" w14:textId="6B39A2AA" w:rsidR="001E2F36" w:rsidRPr="004F3696" w:rsidRDefault="001E2F36" w:rsidP="001E2F36">
            <w:pPr>
              <w:spacing w:line="240" w:lineRule="auto"/>
              <w:jc w:val="both"/>
              <w:rPr>
                <w:rFonts w:eastAsia="Arial" w:cstheme="minorHAnsi"/>
              </w:rPr>
            </w:pPr>
            <w:r w:rsidRPr="004F3696">
              <w:rPr>
                <w:rFonts w:eastAsia="Arial" w:cstheme="minorHAnsi"/>
              </w:rPr>
              <w:t xml:space="preserve">Vadovo (-ų) vardas pavardė ir galiojančio kvalifikacijos atestato numeris (dokumento (ų) pateikti nereikalaujama, duomenys bus patikrinti VĮ Statybos sektoriaus vystymo agentūros interneto svetainėje </w:t>
            </w:r>
            <w:hyperlink r:id="rId9" w:history="1">
              <w:r w:rsidR="00A15446" w:rsidRPr="004F3696">
                <w:rPr>
                  <w:rStyle w:val="Hipersaitas"/>
                  <w:rFonts w:eastAsia="Arial" w:cstheme="minorHAnsi"/>
                </w:rPr>
                <w:t>https://www.ssva.lt</w:t>
              </w:r>
            </w:hyperlink>
            <w:r w:rsidRPr="004F3696">
              <w:rPr>
                <w:rFonts w:eastAsia="Arial" w:cstheme="minorHAnsi"/>
              </w:rPr>
              <w:t>).</w:t>
            </w:r>
          </w:p>
          <w:p w14:paraId="43CF080F" w14:textId="77777777" w:rsidR="00A15446" w:rsidRPr="004F3696" w:rsidRDefault="00A15446" w:rsidP="001E2F36">
            <w:pPr>
              <w:spacing w:line="240" w:lineRule="auto"/>
              <w:jc w:val="both"/>
              <w:rPr>
                <w:rFonts w:eastAsia="Arial" w:cstheme="minorHAnsi"/>
              </w:rPr>
            </w:pPr>
          </w:p>
          <w:p w14:paraId="43B9C470" w14:textId="645EA53C" w:rsidR="00CF7958" w:rsidRDefault="001E2F36" w:rsidP="004F3696">
            <w:pPr>
              <w:spacing w:line="240" w:lineRule="auto"/>
              <w:jc w:val="both"/>
              <w:rPr>
                <w:rFonts w:eastAsia="Arial" w:cstheme="minorHAnsi"/>
              </w:rPr>
            </w:pPr>
            <w:r w:rsidRPr="004F3696">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F306BA" w14:textId="77777777" w:rsidR="004F3696" w:rsidRPr="004F3696" w:rsidRDefault="004F3696" w:rsidP="004F3696">
            <w:pPr>
              <w:spacing w:line="240" w:lineRule="auto"/>
              <w:jc w:val="both"/>
              <w:rPr>
                <w:rFonts w:eastAsia="Arial" w:cstheme="minorHAnsi"/>
              </w:rPr>
            </w:pPr>
          </w:p>
          <w:p w14:paraId="502E0DC3" w14:textId="77777777" w:rsidR="003C2BE4" w:rsidRPr="003C2BE4" w:rsidRDefault="003C2BE4" w:rsidP="003C2BE4">
            <w:pPr>
              <w:spacing w:line="240" w:lineRule="auto"/>
              <w:jc w:val="both"/>
              <w:rPr>
                <w:rFonts w:cstheme="minorHAnsi"/>
                <w:color w:val="000000"/>
              </w:rPr>
            </w:pPr>
            <w:r w:rsidRPr="003C2BE4">
              <w:rPr>
                <w:rFonts w:cstheme="minorHAns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neypatingojo/ypatingojo statinių  statybos vadovo/ specialiųjų darbų vadovų pareigas, pripažinus jų kilmės valstybėje turimą teisę eiti analogiškų statinių statybos vadovo/  specialiųjų statybos darbų vadovų pareigas. </w:t>
            </w:r>
          </w:p>
          <w:p w14:paraId="11D2BF78" w14:textId="77777777" w:rsidR="003C2BE4" w:rsidRPr="003C2BE4" w:rsidRDefault="003C2BE4" w:rsidP="003C2BE4">
            <w:pPr>
              <w:spacing w:line="240" w:lineRule="auto"/>
              <w:jc w:val="both"/>
              <w:rPr>
                <w:rFonts w:cstheme="minorHAnsi"/>
                <w:color w:val="000000"/>
              </w:rPr>
            </w:pPr>
            <w:r w:rsidRPr="003C2BE4">
              <w:rPr>
                <w:rFonts w:cstheme="minorHAnsi"/>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3A9A7C3C" w14:textId="77777777" w:rsidR="001E2F36" w:rsidRPr="004F3696" w:rsidRDefault="001E2F36" w:rsidP="001E2F36">
            <w:pPr>
              <w:spacing w:line="240" w:lineRule="auto"/>
              <w:jc w:val="both"/>
              <w:rPr>
                <w:rFonts w:eastAsia="Arial" w:cstheme="minorHAnsi"/>
              </w:rPr>
            </w:pPr>
            <w:r w:rsidRPr="004F3696">
              <w:rPr>
                <w:rFonts w:eastAsia="Arial" w:cstheme="minorHAnsi"/>
              </w:rPr>
              <w:t>Teisės pripažinimo dokumentai turi būti gauti iki pirkimo sutarties pasirašymo.</w:t>
            </w:r>
          </w:p>
          <w:p w14:paraId="46268BD6" w14:textId="77777777" w:rsidR="004F3696" w:rsidRPr="004F3696" w:rsidRDefault="004F3696" w:rsidP="001E2F36">
            <w:pPr>
              <w:spacing w:line="240" w:lineRule="auto"/>
              <w:jc w:val="both"/>
              <w:rPr>
                <w:rFonts w:eastAsia="Arial" w:cstheme="minorHAnsi"/>
              </w:rPr>
            </w:pPr>
          </w:p>
          <w:p w14:paraId="41AB1A5B" w14:textId="336AA73A" w:rsidR="001E2F36" w:rsidRPr="004F3696" w:rsidRDefault="001E2F36" w:rsidP="001E2F36">
            <w:pPr>
              <w:spacing w:line="240" w:lineRule="auto"/>
              <w:jc w:val="both"/>
              <w:rPr>
                <w:rFonts w:eastAsia="Arial" w:cstheme="minorHAnsi"/>
              </w:rPr>
            </w:pPr>
            <w:r w:rsidRPr="004F3696">
              <w:rPr>
                <w:rFonts w:eastAsia="Arial" w:cstheme="minorHAnsi"/>
              </w:rPr>
              <w:t xml:space="preserve">Pirkimo vykdytojas informaciją apie Lietuvoje išduotus kvalifikacijos dokumentus pasitikrina SSVA </w:t>
            </w:r>
            <w:r w:rsidRPr="004F3696">
              <w:rPr>
                <w:rFonts w:eastAsia="Arial" w:cstheme="minorHAnsi"/>
              </w:rPr>
              <w:lastRenderedPageBreak/>
              <w:t xml:space="preserve">registruose https://www.ssva.lt/cms/registrai. </w:t>
            </w:r>
          </w:p>
          <w:p w14:paraId="6E6C1BC4" w14:textId="77777777" w:rsidR="001A08D1" w:rsidRPr="004F3696" w:rsidRDefault="001E2F36" w:rsidP="001E2F36">
            <w:pPr>
              <w:spacing w:line="240" w:lineRule="auto"/>
              <w:jc w:val="both"/>
              <w:rPr>
                <w:rFonts w:eastAsia="Arial" w:cstheme="minorHAnsi"/>
              </w:rPr>
            </w:pPr>
            <w:r w:rsidRPr="004F3696">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2DF8BCF" w14:textId="77777777" w:rsidR="004F3696" w:rsidRPr="004F3696" w:rsidRDefault="004F3696" w:rsidP="001E2F36">
            <w:pPr>
              <w:spacing w:line="240" w:lineRule="auto"/>
              <w:jc w:val="both"/>
              <w:rPr>
                <w:rFonts w:eastAsia="Arial" w:cstheme="minorHAnsi"/>
              </w:rPr>
            </w:pPr>
          </w:p>
          <w:p w14:paraId="138CA7FB" w14:textId="6CEA2A77" w:rsidR="00A3134C" w:rsidRPr="004F3696" w:rsidRDefault="001E2F36" w:rsidP="001E2F36">
            <w:pPr>
              <w:spacing w:line="240" w:lineRule="auto"/>
              <w:jc w:val="both"/>
              <w:rPr>
                <w:rFonts w:eastAsia="Arial" w:cstheme="minorHAnsi"/>
              </w:rPr>
            </w:pPr>
            <w:r w:rsidRPr="004F3696">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4696DD14" w14:textId="77777777" w:rsidR="009A0443" w:rsidRDefault="009A0443" w:rsidP="00482DE8">
      <w:pPr>
        <w:spacing w:after="0" w:line="240" w:lineRule="auto"/>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6375" w14:textId="77777777" w:rsidR="00C25E35" w:rsidRDefault="00C25E35" w:rsidP="00D50065">
      <w:pPr>
        <w:spacing w:after="0" w:line="240" w:lineRule="auto"/>
      </w:pPr>
      <w:r>
        <w:separator/>
      </w:r>
    </w:p>
  </w:endnote>
  <w:endnote w:type="continuationSeparator" w:id="0">
    <w:p w14:paraId="2A8401E1" w14:textId="77777777" w:rsidR="00C25E35" w:rsidRDefault="00C25E35"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4DFE" w14:textId="77777777" w:rsidR="00C25E35" w:rsidRDefault="00C25E35" w:rsidP="00D50065">
      <w:pPr>
        <w:spacing w:after="0" w:line="240" w:lineRule="auto"/>
      </w:pPr>
      <w:r>
        <w:separator/>
      </w:r>
    </w:p>
  </w:footnote>
  <w:footnote w:type="continuationSeparator" w:id="0">
    <w:p w14:paraId="647EEDFE" w14:textId="77777777" w:rsidR="00C25E35" w:rsidRDefault="00C25E35"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13D92"/>
    <w:rsid w:val="0001597F"/>
    <w:rsid w:val="00033B07"/>
    <w:rsid w:val="00035A7C"/>
    <w:rsid w:val="00036A12"/>
    <w:rsid w:val="000400CD"/>
    <w:rsid w:val="000463CA"/>
    <w:rsid w:val="00055A35"/>
    <w:rsid w:val="00055ED5"/>
    <w:rsid w:val="00073F9D"/>
    <w:rsid w:val="00082DF2"/>
    <w:rsid w:val="000B2B8D"/>
    <w:rsid w:val="000B335D"/>
    <w:rsid w:val="000C782E"/>
    <w:rsid w:val="000D6329"/>
    <w:rsid w:val="001001C2"/>
    <w:rsid w:val="00116E27"/>
    <w:rsid w:val="00124D20"/>
    <w:rsid w:val="00156D92"/>
    <w:rsid w:val="00167A9E"/>
    <w:rsid w:val="00191927"/>
    <w:rsid w:val="001A08D1"/>
    <w:rsid w:val="001A52D8"/>
    <w:rsid w:val="001B0FF3"/>
    <w:rsid w:val="001D7BAA"/>
    <w:rsid w:val="001E2F36"/>
    <w:rsid w:val="001F5C1A"/>
    <w:rsid w:val="002300BD"/>
    <w:rsid w:val="00236F80"/>
    <w:rsid w:val="00254FE4"/>
    <w:rsid w:val="00271522"/>
    <w:rsid w:val="00297356"/>
    <w:rsid w:val="002A6047"/>
    <w:rsid w:val="002A6A20"/>
    <w:rsid w:val="002B111C"/>
    <w:rsid w:val="002C3477"/>
    <w:rsid w:val="002C51A3"/>
    <w:rsid w:val="002E3FA4"/>
    <w:rsid w:val="002E6881"/>
    <w:rsid w:val="002F642F"/>
    <w:rsid w:val="00300989"/>
    <w:rsid w:val="00315874"/>
    <w:rsid w:val="0032056A"/>
    <w:rsid w:val="0033075B"/>
    <w:rsid w:val="00344603"/>
    <w:rsid w:val="00347E2F"/>
    <w:rsid w:val="00350A7B"/>
    <w:rsid w:val="003610A6"/>
    <w:rsid w:val="003702C9"/>
    <w:rsid w:val="00372862"/>
    <w:rsid w:val="0038038E"/>
    <w:rsid w:val="00382812"/>
    <w:rsid w:val="0039499F"/>
    <w:rsid w:val="003A54DE"/>
    <w:rsid w:val="003B3E54"/>
    <w:rsid w:val="003C2516"/>
    <w:rsid w:val="003C2BE4"/>
    <w:rsid w:val="003D40CD"/>
    <w:rsid w:val="003D4A8F"/>
    <w:rsid w:val="00411678"/>
    <w:rsid w:val="004215AC"/>
    <w:rsid w:val="004317E0"/>
    <w:rsid w:val="00433605"/>
    <w:rsid w:val="00460965"/>
    <w:rsid w:val="00466719"/>
    <w:rsid w:val="00470E2C"/>
    <w:rsid w:val="00482DE8"/>
    <w:rsid w:val="004928F2"/>
    <w:rsid w:val="00497D89"/>
    <w:rsid w:val="004A54BC"/>
    <w:rsid w:val="004B5B1A"/>
    <w:rsid w:val="004C398A"/>
    <w:rsid w:val="004C6175"/>
    <w:rsid w:val="004D0C45"/>
    <w:rsid w:val="004D366C"/>
    <w:rsid w:val="004D4A48"/>
    <w:rsid w:val="004F2BF2"/>
    <w:rsid w:val="004F3696"/>
    <w:rsid w:val="0050145F"/>
    <w:rsid w:val="00501DFA"/>
    <w:rsid w:val="00505B07"/>
    <w:rsid w:val="00513DDC"/>
    <w:rsid w:val="00520191"/>
    <w:rsid w:val="00536DAD"/>
    <w:rsid w:val="00562008"/>
    <w:rsid w:val="00566C32"/>
    <w:rsid w:val="005A5B60"/>
    <w:rsid w:val="005D5371"/>
    <w:rsid w:val="005F598F"/>
    <w:rsid w:val="0060482B"/>
    <w:rsid w:val="00606DA7"/>
    <w:rsid w:val="006352AA"/>
    <w:rsid w:val="00637DFF"/>
    <w:rsid w:val="00673BEE"/>
    <w:rsid w:val="0069493A"/>
    <w:rsid w:val="006A2A06"/>
    <w:rsid w:val="006C165E"/>
    <w:rsid w:val="006D62C3"/>
    <w:rsid w:val="00705B51"/>
    <w:rsid w:val="0073151E"/>
    <w:rsid w:val="00740F55"/>
    <w:rsid w:val="0074416D"/>
    <w:rsid w:val="00753B50"/>
    <w:rsid w:val="007652C1"/>
    <w:rsid w:val="00794FDE"/>
    <w:rsid w:val="007972AE"/>
    <w:rsid w:val="007C4325"/>
    <w:rsid w:val="007F036E"/>
    <w:rsid w:val="00801422"/>
    <w:rsid w:val="00837E7C"/>
    <w:rsid w:val="00853413"/>
    <w:rsid w:val="00864245"/>
    <w:rsid w:val="0087683C"/>
    <w:rsid w:val="00876EBA"/>
    <w:rsid w:val="008A2DE1"/>
    <w:rsid w:val="008C28C5"/>
    <w:rsid w:val="008C4816"/>
    <w:rsid w:val="008D50CD"/>
    <w:rsid w:val="008E7138"/>
    <w:rsid w:val="008E7ADC"/>
    <w:rsid w:val="008F707B"/>
    <w:rsid w:val="009016B8"/>
    <w:rsid w:val="00920519"/>
    <w:rsid w:val="009409B8"/>
    <w:rsid w:val="009474FD"/>
    <w:rsid w:val="009661AB"/>
    <w:rsid w:val="0097362C"/>
    <w:rsid w:val="00980DA9"/>
    <w:rsid w:val="009942FB"/>
    <w:rsid w:val="009A0443"/>
    <w:rsid w:val="009A0DE8"/>
    <w:rsid w:val="009B0EA5"/>
    <w:rsid w:val="009B1BD1"/>
    <w:rsid w:val="009D446A"/>
    <w:rsid w:val="009E2FA2"/>
    <w:rsid w:val="009E76C1"/>
    <w:rsid w:val="00A03AB4"/>
    <w:rsid w:val="00A15446"/>
    <w:rsid w:val="00A17BB4"/>
    <w:rsid w:val="00A2132F"/>
    <w:rsid w:val="00A2504B"/>
    <w:rsid w:val="00A27A0B"/>
    <w:rsid w:val="00A301A4"/>
    <w:rsid w:val="00A3134C"/>
    <w:rsid w:val="00A40E8D"/>
    <w:rsid w:val="00A46FE9"/>
    <w:rsid w:val="00A50209"/>
    <w:rsid w:val="00A50776"/>
    <w:rsid w:val="00A612FB"/>
    <w:rsid w:val="00A73B16"/>
    <w:rsid w:val="00A95AF5"/>
    <w:rsid w:val="00AB1784"/>
    <w:rsid w:val="00AB2946"/>
    <w:rsid w:val="00AB3CFF"/>
    <w:rsid w:val="00AC0114"/>
    <w:rsid w:val="00AC18AC"/>
    <w:rsid w:val="00AC1C44"/>
    <w:rsid w:val="00AE1D01"/>
    <w:rsid w:val="00AE2D5D"/>
    <w:rsid w:val="00AE5C46"/>
    <w:rsid w:val="00AF43C8"/>
    <w:rsid w:val="00AF7C64"/>
    <w:rsid w:val="00B0362B"/>
    <w:rsid w:val="00B13E45"/>
    <w:rsid w:val="00B1744E"/>
    <w:rsid w:val="00B17A7F"/>
    <w:rsid w:val="00B217AE"/>
    <w:rsid w:val="00B22944"/>
    <w:rsid w:val="00B2597B"/>
    <w:rsid w:val="00B47809"/>
    <w:rsid w:val="00B528BF"/>
    <w:rsid w:val="00B668D1"/>
    <w:rsid w:val="00B71FB3"/>
    <w:rsid w:val="00B93DC1"/>
    <w:rsid w:val="00BA6AC4"/>
    <w:rsid w:val="00BC65B8"/>
    <w:rsid w:val="00BC75FB"/>
    <w:rsid w:val="00BD1001"/>
    <w:rsid w:val="00BD454D"/>
    <w:rsid w:val="00BF4446"/>
    <w:rsid w:val="00BF7744"/>
    <w:rsid w:val="00C2479F"/>
    <w:rsid w:val="00C25E35"/>
    <w:rsid w:val="00C613EC"/>
    <w:rsid w:val="00C631C0"/>
    <w:rsid w:val="00C74CD3"/>
    <w:rsid w:val="00C809AA"/>
    <w:rsid w:val="00C80B02"/>
    <w:rsid w:val="00C911D1"/>
    <w:rsid w:val="00C97F2E"/>
    <w:rsid w:val="00CC67A3"/>
    <w:rsid w:val="00CF3EC1"/>
    <w:rsid w:val="00CF43B6"/>
    <w:rsid w:val="00CF5A41"/>
    <w:rsid w:val="00CF7958"/>
    <w:rsid w:val="00D216C9"/>
    <w:rsid w:val="00D222F9"/>
    <w:rsid w:val="00D313AF"/>
    <w:rsid w:val="00D50065"/>
    <w:rsid w:val="00D5087F"/>
    <w:rsid w:val="00DA04F8"/>
    <w:rsid w:val="00DA7237"/>
    <w:rsid w:val="00DB2630"/>
    <w:rsid w:val="00DC2112"/>
    <w:rsid w:val="00DD3CF0"/>
    <w:rsid w:val="00DF2AEC"/>
    <w:rsid w:val="00DF342B"/>
    <w:rsid w:val="00E1585A"/>
    <w:rsid w:val="00E34548"/>
    <w:rsid w:val="00E36B97"/>
    <w:rsid w:val="00E52BCE"/>
    <w:rsid w:val="00E53633"/>
    <w:rsid w:val="00E53C73"/>
    <w:rsid w:val="00E73905"/>
    <w:rsid w:val="00E73F50"/>
    <w:rsid w:val="00E75E0B"/>
    <w:rsid w:val="00E920E0"/>
    <w:rsid w:val="00EA1E86"/>
    <w:rsid w:val="00EB6582"/>
    <w:rsid w:val="00EC0412"/>
    <w:rsid w:val="00ED0F23"/>
    <w:rsid w:val="00ED35DD"/>
    <w:rsid w:val="00EE01F8"/>
    <w:rsid w:val="00EF2825"/>
    <w:rsid w:val="00F00F35"/>
    <w:rsid w:val="00F013E6"/>
    <w:rsid w:val="00F05682"/>
    <w:rsid w:val="00F47981"/>
    <w:rsid w:val="00F96894"/>
    <w:rsid w:val="00FB6DF5"/>
    <w:rsid w:val="00FD1CCE"/>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91436597">
      <w:bodyDiv w:val="1"/>
      <w:marLeft w:val="0"/>
      <w:marRight w:val="0"/>
      <w:marTop w:val="0"/>
      <w:marBottom w:val="0"/>
      <w:divBdr>
        <w:top w:val="none" w:sz="0" w:space="0" w:color="auto"/>
        <w:left w:val="none" w:sz="0" w:space="0" w:color="auto"/>
        <w:bottom w:val="none" w:sz="0" w:space="0" w:color="auto"/>
        <w:right w:val="none" w:sz="0" w:space="0" w:color="auto"/>
      </w:divBdr>
      <w:divsChild>
        <w:div w:id="1143429014">
          <w:marLeft w:val="0"/>
          <w:marRight w:val="0"/>
          <w:marTop w:val="0"/>
          <w:marBottom w:val="0"/>
          <w:divBdr>
            <w:top w:val="none" w:sz="0" w:space="0" w:color="auto"/>
            <w:left w:val="none" w:sz="0" w:space="0" w:color="auto"/>
            <w:bottom w:val="none" w:sz="0" w:space="0" w:color="auto"/>
            <w:right w:val="none" w:sz="0" w:space="0" w:color="auto"/>
          </w:divBdr>
          <w:divsChild>
            <w:div w:id="1139424572">
              <w:marLeft w:val="0"/>
              <w:marRight w:val="0"/>
              <w:marTop w:val="0"/>
              <w:marBottom w:val="75"/>
              <w:divBdr>
                <w:top w:val="none" w:sz="0" w:space="0" w:color="auto"/>
                <w:left w:val="none" w:sz="0" w:space="0" w:color="auto"/>
                <w:bottom w:val="none" w:sz="0" w:space="0" w:color="auto"/>
                <w:right w:val="none" w:sz="0" w:space="0" w:color="auto"/>
              </w:divBdr>
              <w:divsChild>
                <w:div w:id="450789106">
                  <w:marLeft w:val="0"/>
                  <w:marRight w:val="0"/>
                  <w:marTop w:val="0"/>
                  <w:marBottom w:val="0"/>
                  <w:divBdr>
                    <w:top w:val="none" w:sz="0" w:space="0" w:color="auto"/>
                    <w:left w:val="none" w:sz="0" w:space="0" w:color="auto"/>
                    <w:bottom w:val="none" w:sz="0" w:space="0" w:color="auto"/>
                    <w:right w:val="none" w:sz="0" w:space="0" w:color="auto"/>
                  </w:divBdr>
                  <w:divsChild>
                    <w:div w:id="8787088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08954696">
      <w:bodyDiv w:val="1"/>
      <w:marLeft w:val="0"/>
      <w:marRight w:val="0"/>
      <w:marTop w:val="0"/>
      <w:marBottom w:val="0"/>
      <w:divBdr>
        <w:top w:val="none" w:sz="0" w:space="0" w:color="auto"/>
        <w:left w:val="none" w:sz="0" w:space="0" w:color="auto"/>
        <w:bottom w:val="none" w:sz="0" w:space="0" w:color="auto"/>
        <w:right w:val="none" w:sz="0" w:space="0" w:color="auto"/>
      </w:divBdr>
      <w:divsChild>
        <w:div w:id="199512415">
          <w:marLeft w:val="0"/>
          <w:marRight w:val="0"/>
          <w:marTop w:val="0"/>
          <w:marBottom w:val="0"/>
          <w:divBdr>
            <w:top w:val="none" w:sz="0" w:space="0" w:color="auto"/>
            <w:left w:val="none" w:sz="0" w:space="0" w:color="auto"/>
            <w:bottom w:val="none" w:sz="0" w:space="0" w:color="auto"/>
            <w:right w:val="none" w:sz="0" w:space="0" w:color="auto"/>
          </w:divBdr>
          <w:divsChild>
            <w:div w:id="1264848293">
              <w:marLeft w:val="0"/>
              <w:marRight w:val="0"/>
              <w:marTop w:val="0"/>
              <w:marBottom w:val="75"/>
              <w:divBdr>
                <w:top w:val="none" w:sz="0" w:space="0" w:color="auto"/>
                <w:left w:val="none" w:sz="0" w:space="0" w:color="auto"/>
                <w:bottom w:val="none" w:sz="0" w:space="0" w:color="auto"/>
                <w:right w:val="none" w:sz="0" w:space="0" w:color="auto"/>
              </w:divBdr>
              <w:divsChild>
                <w:div w:id="672295051">
                  <w:marLeft w:val="0"/>
                  <w:marRight w:val="0"/>
                  <w:marTop w:val="0"/>
                  <w:marBottom w:val="0"/>
                  <w:divBdr>
                    <w:top w:val="none" w:sz="0" w:space="0" w:color="auto"/>
                    <w:left w:val="none" w:sz="0" w:space="0" w:color="auto"/>
                    <w:bottom w:val="none" w:sz="0" w:space="0" w:color="auto"/>
                    <w:right w:val="none" w:sz="0" w:space="0" w:color="auto"/>
                  </w:divBdr>
                  <w:divsChild>
                    <w:div w:id="9582925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907424516">
      <w:bodyDiv w:val="1"/>
      <w:marLeft w:val="0"/>
      <w:marRight w:val="0"/>
      <w:marTop w:val="0"/>
      <w:marBottom w:val="0"/>
      <w:divBdr>
        <w:top w:val="none" w:sz="0" w:space="0" w:color="auto"/>
        <w:left w:val="none" w:sz="0" w:space="0" w:color="auto"/>
        <w:bottom w:val="none" w:sz="0" w:space="0" w:color="auto"/>
        <w:right w:val="none" w:sz="0" w:space="0" w:color="auto"/>
      </w:divBdr>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2480716">
      <w:bodyDiv w:val="1"/>
      <w:marLeft w:val="0"/>
      <w:marRight w:val="0"/>
      <w:marTop w:val="0"/>
      <w:marBottom w:val="0"/>
      <w:divBdr>
        <w:top w:val="none" w:sz="0" w:space="0" w:color="auto"/>
        <w:left w:val="none" w:sz="0" w:space="0" w:color="auto"/>
        <w:bottom w:val="none" w:sz="0" w:space="0" w:color="auto"/>
        <w:right w:val="none" w:sz="0" w:space="0" w:color="auto"/>
      </w:divBdr>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11</Pages>
  <Words>15815</Words>
  <Characters>9016</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112</cp:revision>
  <cp:lastPrinted>2025-04-28T07:46:00Z</cp:lastPrinted>
  <dcterms:created xsi:type="dcterms:W3CDTF">2025-01-29T08:49:00Z</dcterms:created>
  <dcterms:modified xsi:type="dcterms:W3CDTF">2025-05-05T06:20:00Z</dcterms:modified>
</cp:coreProperties>
</file>