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05344" w:rsidRDefault="00000000">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Pirkimo sąlygų </w:t>
      </w:r>
      <w:r>
        <w:rPr>
          <w:rFonts w:ascii="Times New Roman" w:eastAsia="Times New Roman" w:hAnsi="Times New Roman" w:cs="Times New Roman"/>
          <w:b/>
          <w:sz w:val="24"/>
          <w:szCs w:val="24"/>
        </w:rPr>
        <w:t xml:space="preserve">6 </w:t>
      </w:r>
      <w:r>
        <w:rPr>
          <w:rFonts w:ascii="Times New Roman" w:eastAsia="Times New Roman" w:hAnsi="Times New Roman" w:cs="Times New Roman"/>
          <w:sz w:val="24"/>
          <w:szCs w:val="24"/>
        </w:rPr>
        <w:t>priedas</w:t>
      </w:r>
    </w:p>
    <w:p w14:paraId="00000002" w14:textId="77777777" w:rsidR="00005344" w:rsidRDefault="00005344">
      <w:pPr>
        <w:spacing w:line="240" w:lineRule="auto"/>
        <w:jc w:val="center"/>
        <w:rPr>
          <w:rFonts w:ascii="Times New Roman" w:eastAsia="Times New Roman" w:hAnsi="Times New Roman" w:cs="Times New Roman"/>
          <w:b/>
          <w:sz w:val="24"/>
          <w:szCs w:val="24"/>
        </w:rPr>
      </w:pPr>
    </w:p>
    <w:p w14:paraId="00000003" w14:textId="77777777" w:rsidR="00005344"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TECHNINĖ SPECIFIKACIJA</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t>BENDROSIOS NUOSTATOS</w:t>
      </w:r>
    </w:p>
    <w:p w14:paraId="00000004" w14:textId="77777777" w:rsidR="0000534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Renginių „Cities mission conference 2025 Vilnius“ konferencijai organizavimo paslaugų (toliau </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renginių organizatoriaus) užsakovas</w:t>
      </w:r>
      <w:r>
        <w:rPr>
          <w:rFonts w:ascii="Times New Roman" w:eastAsia="Times New Roman" w:hAnsi="Times New Roman" w:cs="Times New Roman"/>
          <w:sz w:val="24"/>
          <w:szCs w:val="24"/>
          <w:highlight w:val="white"/>
        </w:rPr>
        <w:t xml:space="preserve"> – Vilniaus miesto savivaldybės administracija (t</w:t>
      </w:r>
      <w:r>
        <w:rPr>
          <w:rFonts w:ascii="Times New Roman" w:eastAsia="Times New Roman" w:hAnsi="Times New Roman" w:cs="Times New Roman"/>
          <w:sz w:val="24"/>
          <w:szCs w:val="24"/>
        </w:rPr>
        <w:t xml:space="preserve">oliau – perkančioji organizacija). </w:t>
      </w:r>
    </w:p>
    <w:p w14:paraId="00000005" w14:textId="77777777" w:rsidR="00005344"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Renginių organizatorius (toliau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Paslaugų teikėjas) privalo parengti ir pateikti </w:t>
      </w:r>
      <w:r>
        <w:rPr>
          <w:rFonts w:ascii="Times New Roman" w:eastAsia="Times New Roman" w:hAnsi="Times New Roman" w:cs="Times New Roman"/>
          <w:sz w:val="24"/>
          <w:szCs w:val="24"/>
        </w:rPr>
        <w:t>renginių „Cities mission conference 2025 Vilnius“ konferencijai organizavimo</w:t>
      </w:r>
      <w:r>
        <w:rPr>
          <w:rFonts w:ascii="Times New Roman" w:eastAsia="Times New Roman" w:hAnsi="Times New Roman" w:cs="Times New Roman"/>
          <w:sz w:val="24"/>
          <w:szCs w:val="24"/>
          <w:highlight w:val="white"/>
        </w:rPr>
        <w:t xml:space="preserve"> idėjos ir jos įgyvendinimo projektą (toliau – projektas), kurio sudėtis nurodyta konkurso sąlygose, o laimėjęs konkursą, jį pilnai įgyvendinti, t. y. suteikti renginių įgyvendinimo (organizavimo) paslaugas. </w:t>
      </w:r>
    </w:p>
    <w:p w14:paraId="00000006" w14:textId="77777777" w:rsidR="0000534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teikimo terminai: nuo sutarties įsigaliojimo dienos iki 2025 m. gegužės 16 d.</w:t>
      </w:r>
      <w:r>
        <w:rPr>
          <w:rFonts w:ascii="Times New Roman" w:eastAsia="Times New Roman" w:hAnsi="Times New Roman" w:cs="Times New Roman"/>
          <w:sz w:val="24"/>
          <w:szCs w:val="24"/>
        </w:rPr>
        <w:br/>
        <w:t>Renginys/Konferencija: Cities Mission Conference 2025 Vilnius.</w:t>
      </w:r>
    </w:p>
    <w:p w14:paraId="00000007" w14:textId="77777777" w:rsidR="0000534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Renginio/Konferencijos data: 2025 m. gegužės 6 - 8 d.</w:t>
      </w:r>
    </w:p>
    <w:p w14:paraId="00000008" w14:textId="77777777" w:rsidR="0000534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Renginio vieta: Vilniuje.</w:t>
      </w:r>
    </w:p>
    <w:p w14:paraId="00000009" w14:textId="77777777" w:rsidR="0000534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Dalyvių skaičius: ne mažiau kaip 1000 žmonių.</w:t>
      </w:r>
    </w:p>
    <w:p w14:paraId="0000000A" w14:textId="77777777" w:rsidR="0000534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Organizatoriai iš Europos Komisijos: „NetZeroCities“ konsorciumo įmonės.</w:t>
      </w:r>
    </w:p>
    <w:p w14:paraId="0000000B" w14:textId="77777777" w:rsidR="00005344" w:rsidRDefault="00005344">
      <w:pPr>
        <w:tabs>
          <w:tab w:val="left" w:pos="567"/>
        </w:tabs>
        <w:jc w:val="both"/>
        <w:rPr>
          <w:rFonts w:ascii="Times New Roman" w:eastAsia="Times New Roman" w:hAnsi="Times New Roman" w:cs="Times New Roman"/>
          <w:sz w:val="24"/>
          <w:szCs w:val="24"/>
        </w:rPr>
      </w:pPr>
    </w:p>
    <w:p w14:paraId="0000000C" w14:textId="77777777" w:rsidR="00005344" w:rsidRDefault="00000000">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Miestų misijos konferencijos suteikia galimybę bendradarbiauti ir keistis misijoje dalyvaujančių 112 miestų gerosiomis praktikomis siekiant klimato neutralumo tikslų.</w:t>
      </w:r>
    </w:p>
    <w:p w14:paraId="0000000D" w14:textId="77777777" w:rsidR="00005344" w:rsidRDefault="00000000">
      <w:pPr>
        <w:tabs>
          <w:tab w:val="left" w:pos="567"/>
        </w:tabs>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„Miestų misijos konferencijos 2025 Vilnius” konferencijoje bus įvertinta jau nuveikta veikla pusiaukelėje iki 2030-ųjų klimato neutralumo tikslo bei numatyti tolimesni veiksmai, kuriuos planuojama įvykdyti iki misijos pabaigos. 2025 metų konferencijos renginys taps esminiu ES Miestų misijos susitikimu, suburiančiu misijos miestus, „NetZeroCities“, ES Miestų misijos projektus ir partnerius bei ES atstovus aptarti miestų prioritetus ir iššūkius siekiant klimato neutralumo.</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Konferencijoje vyks įvairios veiklos, įskaitant diskusijas ir pranešimus, dirbtuves su „NetZeroCities“ ir kitais ES miestų misijos projektais, tinklaveikos galimybes bei dvi ekskursijas į aktualias renginiui Vilniaus vietas ir (ar) institucijas. Konferencijos metu bus siekiama užtikrinti kuo didesnį dalyvių interaktyvumą, kad jie galėtų mokytis ir dalintis patirtimi. Konferencija turėtų apimti hibridinius elementus, leidžiančius transliuoti kai kurias pagrindinės salės sesijas. </w:t>
      </w:r>
      <w:r>
        <w:rPr>
          <w:rFonts w:ascii="Times New Roman" w:eastAsia="Times New Roman" w:hAnsi="Times New Roman" w:cs="Times New Roman"/>
          <w:sz w:val="24"/>
          <w:szCs w:val="24"/>
        </w:rPr>
        <w:br/>
        <w:t>Pirmąjį konferencijos vakarą taip pat planuojama vakarienė, reprezentuojanti Vilniaus kultūrą.</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Svarbu, kad Paslaugų teikėjas užtikrintų aukštos kokybės 2025 metų Miestų misijos konferenciją.</w:t>
      </w:r>
    </w:p>
    <w:p w14:paraId="0000000E" w14:textId="77777777" w:rsidR="00005344" w:rsidRDefault="00005344">
      <w:pPr>
        <w:tabs>
          <w:tab w:val="left" w:pos="567"/>
        </w:tabs>
        <w:jc w:val="both"/>
        <w:rPr>
          <w:rFonts w:ascii="Times New Roman" w:eastAsia="Times New Roman" w:hAnsi="Times New Roman" w:cs="Times New Roman"/>
          <w:sz w:val="24"/>
          <w:szCs w:val="24"/>
        </w:rPr>
      </w:pPr>
    </w:p>
    <w:p w14:paraId="0000000F" w14:textId="77777777" w:rsidR="00005344" w:rsidRDefault="00005344">
      <w:pPr>
        <w:tabs>
          <w:tab w:val="left" w:pos="567"/>
        </w:tabs>
        <w:jc w:val="both"/>
        <w:rPr>
          <w:rFonts w:ascii="Times New Roman" w:eastAsia="Times New Roman" w:hAnsi="Times New Roman" w:cs="Times New Roman"/>
          <w:sz w:val="24"/>
          <w:szCs w:val="24"/>
        </w:rPr>
      </w:pPr>
    </w:p>
    <w:p w14:paraId="00000010" w14:textId="77777777" w:rsidR="00005344" w:rsidRDefault="00005344">
      <w:pPr>
        <w:tabs>
          <w:tab w:val="left" w:pos="567"/>
        </w:tabs>
        <w:jc w:val="both"/>
        <w:rPr>
          <w:rFonts w:ascii="Times New Roman" w:eastAsia="Times New Roman" w:hAnsi="Times New Roman" w:cs="Times New Roman"/>
          <w:sz w:val="24"/>
          <w:szCs w:val="24"/>
        </w:rPr>
      </w:pPr>
    </w:p>
    <w:p w14:paraId="00000011" w14:textId="77777777" w:rsidR="00005344" w:rsidRDefault="00000000">
      <w:pPr>
        <w:tabs>
          <w:tab w:val="left" w:pos="567"/>
        </w:tabs>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b/>
          <w:sz w:val="24"/>
          <w:szCs w:val="24"/>
        </w:rPr>
        <w:t>Renginių grafikas:</w:t>
      </w:r>
    </w:p>
    <w:p w14:paraId="00000012" w14:textId="77777777" w:rsidR="00005344" w:rsidRDefault="00000000">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Gegužės 5 d. – renginio montažas.</w:t>
      </w:r>
    </w:p>
    <w:p w14:paraId="00000013" w14:textId="77777777" w:rsidR="00005344" w:rsidRDefault="00000000">
      <w:pPr>
        <w:tabs>
          <w:tab w:val="left" w:pos="567"/>
        </w:tabs>
        <w:jc w:val="both"/>
        <w:rPr>
          <w:rFonts w:ascii="Times New Roman" w:eastAsia="Times New Roman" w:hAnsi="Times New Roman" w:cs="Times New Roman"/>
          <w:sz w:val="24"/>
          <w:szCs w:val="24"/>
        </w:rPr>
      </w:pPr>
      <w:bookmarkStart w:id="1" w:name="_heading=h.1fob9te" w:colFirst="0" w:colLast="0"/>
      <w:bookmarkEnd w:id="1"/>
      <w:r>
        <w:rPr>
          <w:rFonts w:ascii="Times New Roman" w:eastAsia="Times New Roman" w:hAnsi="Times New Roman" w:cs="Times New Roman"/>
          <w:sz w:val="24"/>
          <w:szCs w:val="24"/>
        </w:rPr>
        <w:t>Gegužės 6 – 7 d. – pilnos konferencijos dienos pagrindinėje renginio vietoje. Preliminarūs laikai: 09:00 – 17:00 val.</w:t>
      </w:r>
    </w:p>
    <w:p w14:paraId="00000014" w14:textId="77777777" w:rsidR="00005344" w:rsidRDefault="00000000">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Gegužės 6 d. – stovima vakarienė visiems renginio dalyviams kitoje Vilniaus vietoje, talpinančioje ne mažiau 1000 žmonių. Preliminarūs laikai: 19:00 – 23:00 val.</w:t>
      </w:r>
    </w:p>
    <w:p w14:paraId="00000015" w14:textId="77777777" w:rsidR="00005344" w:rsidRDefault="00000000">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Gegužės 8 d. – užbaigiamieji konferencijos pranešimai ir sesijos pagrindinėje renginio vietoje. Preliminarūs laikai: 09:00 – 13:00 val.</w:t>
      </w:r>
    </w:p>
    <w:p w14:paraId="00000016" w14:textId="77777777" w:rsidR="00005344" w:rsidRDefault="00000000">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Gegužės 8 d. – 2 ekskursijos į įvairias Vilniaus vietas ar institucijas. Dalyvių skaičius: nuo 200 iki 250 dalyvių, priklausomai nuo registracijų skaičiaus. Preliminarūs laikai: 13:00 – 17:00 val.</w:t>
      </w:r>
    </w:p>
    <w:p w14:paraId="00000017" w14:textId="77777777" w:rsidR="00005344" w:rsidRDefault="00000000">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Gegužės 9 d. – renginio demontažas (prasidėsiantis nuo gegužės 8 d. popietės).</w:t>
      </w:r>
    </w:p>
    <w:p w14:paraId="00000018" w14:textId="77777777" w:rsidR="00005344" w:rsidRDefault="00000000">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 gegužės 16 d. – įvykusio renginio darbų aptarimas, biudžeto pristatymas ir kiti baigiamieji darbai.</w:t>
      </w:r>
    </w:p>
    <w:p w14:paraId="00000019" w14:textId="77777777" w:rsidR="00005344"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BENDRIEJI REIKALAVIMAI</w:t>
      </w:r>
    </w:p>
    <w:p w14:paraId="0000001A" w14:textId="77777777" w:rsidR="00005344" w:rsidRDefault="00005344">
      <w:pPr>
        <w:spacing w:line="240" w:lineRule="auto"/>
        <w:jc w:val="center"/>
        <w:rPr>
          <w:rFonts w:ascii="Times New Roman" w:eastAsia="Times New Roman" w:hAnsi="Times New Roman" w:cs="Times New Roman"/>
          <w:b/>
          <w:sz w:val="24"/>
          <w:szCs w:val="24"/>
        </w:rPr>
      </w:pPr>
    </w:p>
    <w:p w14:paraId="0000001B" w14:textId="77777777" w:rsidR="00005344" w:rsidRDefault="00000000">
      <w:pPr>
        <w:numPr>
          <w:ilvl w:val="0"/>
          <w:numId w:val="1"/>
        </w:num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 Pagrindinė renginio lokacija</w:t>
      </w:r>
    </w:p>
    <w:p w14:paraId="0000001C" w14:textId="77777777" w:rsidR="00005344" w:rsidRDefault="00000000">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br/>
        <w:t xml:space="preserve">Pagrindinę renginio lokaciją suras, rezervuos ir apmokės perkančioji organizacija. </w:t>
      </w:r>
      <w:r>
        <w:rPr>
          <w:rFonts w:ascii="Times New Roman" w:eastAsia="Times New Roman" w:hAnsi="Times New Roman" w:cs="Times New Roman"/>
          <w:sz w:val="24"/>
          <w:szCs w:val="24"/>
          <w:highlight w:val="white"/>
        </w:rPr>
        <w:br/>
        <w:t>Paslaugų teikėjui reikės perimti komunikaciją ir renginio plano derinimą su renginio vietos atstovu, būti pagrindiniu kontaktu visais su renginiu susijusiais klausimais.</w:t>
      </w: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rPr>
        <w:t>Renginio lokacijoje bus šios erdvės:</w:t>
      </w:r>
    </w:p>
    <w:p w14:paraId="0000001D" w14:textId="77777777" w:rsidR="00005344" w:rsidRDefault="00000000">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-1vnt. registracijos erdvė;</w:t>
      </w:r>
    </w:p>
    <w:p w14:paraId="0000001E" w14:textId="77777777" w:rsidR="00005344" w:rsidRDefault="00000000">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-1vnt. pagrindinė salė plenarinėms sesijoms (su ne mažiau kaip 1000 kėdžių išdėstytų teatro stiliumi);</w:t>
      </w:r>
    </w:p>
    <w:p w14:paraId="0000001F" w14:textId="77777777" w:rsidR="00005344" w:rsidRDefault="00000000">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vnt. salių panelinėms diskusijoms (su ne mažiau kaip 100 kėdžių išdėstytų teatro stiliumi);</w:t>
      </w:r>
    </w:p>
    <w:p w14:paraId="00000020" w14:textId="77777777" w:rsidR="00005344" w:rsidRDefault="00000000">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vnt. erdvė parodai (</w:t>
      </w:r>
      <w:r>
        <w:rPr>
          <w:rFonts w:ascii="Times New Roman" w:eastAsia="Times New Roman" w:hAnsi="Times New Roman" w:cs="Times New Roman"/>
          <w:color w:val="000000"/>
          <w:sz w:val="24"/>
          <w:szCs w:val="24"/>
        </w:rPr>
        <w:t>ne mažiau kaip</w:t>
      </w:r>
      <w:r>
        <w:rPr>
          <w:rFonts w:ascii="Times New Roman" w:eastAsia="Times New Roman" w:hAnsi="Times New Roman" w:cs="Times New Roman"/>
          <w:sz w:val="24"/>
          <w:szCs w:val="24"/>
        </w:rPr>
        <w:t xml:space="preserve"> 20 dalyvaujančių organizacijų - gali būti toje pačioje erdvėje su maitinimu ir tinklaveika);</w:t>
      </w:r>
    </w:p>
    <w:p w14:paraId="00000021" w14:textId="77777777" w:rsidR="00005344" w:rsidRDefault="00000000">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vnt. erdvė kavos pertraukėlėms ir pietums;</w:t>
      </w:r>
    </w:p>
    <w:p w14:paraId="00000022" w14:textId="77777777" w:rsidR="00005344" w:rsidRDefault="00000000">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vnt. erdvė tinklaveikai;</w:t>
      </w:r>
    </w:p>
    <w:p w14:paraId="00000023" w14:textId="77777777" w:rsidR="00005344" w:rsidRDefault="00000000">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Neformalių susitikimų erdvės.</w:t>
      </w:r>
    </w:p>
    <w:p w14:paraId="00000024" w14:textId="168C5FAB" w:rsidR="00005344" w:rsidRDefault="00005344">
      <w:pPr>
        <w:tabs>
          <w:tab w:val="left" w:pos="567"/>
        </w:tabs>
        <w:jc w:val="both"/>
        <w:rPr>
          <w:rFonts w:ascii="Times New Roman" w:eastAsia="Times New Roman" w:hAnsi="Times New Roman" w:cs="Times New Roman"/>
          <w:sz w:val="24"/>
          <w:szCs w:val="24"/>
        </w:rPr>
      </w:pPr>
    </w:p>
    <w:p w14:paraId="00000025" w14:textId="77777777" w:rsidR="00005344" w:rsidRDefault="00000000">
      <w:pPr>
        <w:numPr>
          <w:ilvl w:val="0"/>
          <w:numId w:val="1"/>
        </w:numPr>
        <w:tabs>
          <w:tab w:val="left" w:pos="567"/>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 Maitinimas </w:t>
      </w:r>
      <w:r>
        <w:rPr>
          <w:rFonts w:ascii="Times New Roman" w:eastAsia="Times New Roman" w:hAnsi="Times New Roman" w:cs="Times New Roman"/>
          <w:sz w:val="24"/>
          <w:szCs w:val="24"/>
          <w:highlight w:val="white"/>
        </w:rPr>
        <w:br/>
      </w:r>
    </w:p>
    <w:p w14:paraId="00000026" w14:textId="77777777" w:rsidR="00005344" w:rsidRDefault="00000000">
      <w:pPr>
        <w:tabs>
          <w:tab w:val="left" w:pos="567"/>
        </w:tabs>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 xml:space="preserve">Konferencijos maitinimu (2 x kavos pertraukomis ir pietumis gegužės 6-7 d. ir kavos pertrauka gegužės 8 d.) pasirūpins ir apmokės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NetZeroCities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Paslaugų teikėjas turės „</w:t>
      </w:r>
      <w:r>
        <w:rPr>
          <w:rFonts w:ascii="Times New Roman" w:eastAsia="Times New Roman" w:hAnsi="Times New Roman" w:cs="Times New Roman"/>
          <w:sz w:val="24"/>
          <w:szCs w:val="24"/>
          <w:highlight w:val="white"/>
        </w:rPr>
        <w:t>NetZeroCities</w:t>
      </w:r>
      <w:r>
        <w:rPr>
          <w:rFonts w:ascii="Times New Roman" w:eastAsia="Times New Roman" w:hAnsi="Times New Roman" w:cs="Times New Roman"/>
          <w:sz w:val="24"/>
          <w:szCs w:val="24"/>
        </w:rPr>
        <w:t>“ padėti suderinti maitinimo planą (lokacijas, laikus, maisto kiekius ir kt.</w:t>
      </w:r>
    </w:p>
    <w:p w14:paraId="00000027" w14:textId="77777777" w:rsidR="00005344" w:rsidRDefault="00005344">
      <w:pPr>
        <w:tabs>
          <w:tab w:val="left" w:pos="567"/>
        </w:tabs>
        <w:jc w:val="both"/>
        <w:rPr>
          <w:rFonts w:ascii="Times New Roman" w:eastAsia="Times New Roman" w:hAnsi="Times New Roman" w:cs="Times New Roman"/>
          <w:sz w:val="24"/>
          <w:szCs w:val="24"/>
          <w:highlight w:val="yellow"/>
        </w:rPr>
      </w:pPr>
    </w:p>
    <w:p w14:paraId="5F626143" w14:textId="77777777" w:rsidR="00CF274C" w:rsidRDefault="00CF274C">
      <w:pPr>
        <w:tabs>
          <w:tab w:val="left" w:pos="567"/>
        </w:tabs>
        <w:jc w:val="both"/>
        <w:rPr>
          <w:rFonts w:ascii="Times New Roman" w:eastAsia="Times New Roman" w:hAnsi="Times New Roman" w:cs="Times New Roman"/>
          <w:sz w:val="24"/>
          <w:szCs w:val="24"/>
          <w:highlight w:val="yellow"/>
        </w:rPr>
      </w:pPr>
    </w:p>
    <w:p w14:paraId="00000028" w14:textId="77777777" w:rsidR="00005344" w:rsidRDefault="00000000">
      <w:pPr>
        <w:numPr>
          <w:ilvl w:val="0"/>
          <w:numId w:val="1"/>
        </w:numPr>
        <w:tabs>
          <w:tab w:val="left" w:pos="567"/>
        </w:tabs>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 xml:space="preserve"> Techninė įranga ir techninis personalas</w:t>
      </w:r>
    </w:p>
    <w:p w14:paraId="00000029" w14:textId="77777777" w:rsidR="00005344" w:rsidRDefault="00000000">
      <w:pPr>
        <w:tabs>
          <w:tab w:val="left" w:pos="567"/>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br/>
        <w:t xml:space="preserve">Paslaugų teikėjui reikės užtikrinti sklandų techninio išpildymo planavimą ir vykdymą renginio metu, bendradarbiaujant su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NetZeroCities</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jų pasirinktu techniniu tiekėju ir  renginio vietos atstovu.</w:t>
      </w:r>
    </w:p>
    <w:p w14:paraId="0000002A" w14:textId="77777777" w:rsidR="00005344" w:rsidRDefault="00000000">
      <w:pPr>
        <w:tabs>
          <w:tab w:val="left" w:pos="567"/>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Papildoma technine įranga ir techniniu personalu, kurių trūks renginio vietoje pasirūpins ir </w:t>
      </w:r>
      <w:r>
        <w:rPr>
          <w:highlight w:val="white"/>
        </w:rPr>
        <w:t xml:space="preserve">apmokės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NetZeroCities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14:paraId="0000002B" w14:textId="77777777" w:rsidR="00005344" w:rsidRDefault="00000000">
      <w:pPr>
        <w:numPr>
          <w:ilvl w:val="0"/>
          <w:numId w:val="1"/>
        </w:numPr>
        <w:spacing w:line="279"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Prieinamumas renginio dalyviams su individualiais poreikiais</w:t>
      </w:r>
    </w:p>
    <w:p w14:paraId="0000002C" w14:textId="77777777" w:rsidR="00005344" w:rsidRDefault="00000000">
      <w:pPr>
        <w:tabs>
          <w:tab w:val="left" w:pos="567"/>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br/>
        <w:t>Užtikrinti, kad visi konferencijos renginiai būtų pritaikyti žmonėms su individualiais poreikiais, įskaitant apačioje išvardintą prieinamumą:</w:t>
      </w:r>
      <w:r>
        <w:rPr>
          <w:rFonts w:ascii="Times New Roman" w:eastAsia="Times New Roman" w:hAnsi="Times New Roman" w:cs="Times New Roman"/>
          <w:sz w:val="24"/>
          <w:szCs w:val="24"/>
          <w:highlight w:val="white"/>
        </w:rPr>
        <w:br/>
        <w:t>-Sinchroninis vertimas iš anglų kalbos į lietuvių kalbą pagrindinėje konferencijos salėje. Užtikrinti reikiamą kvalifikaciją turinčius specialistus (mažiausiai 2), sinchroninį vertimą ir renginio vietoje, ir per tiesioginę transliaciją.</w:t>
      </w:r>
    </w:p>
    <w:p w14:paraId="0000002D" w14:textId="77777777" w:rsidR="00005344" w:rsidRDefault="00000000">
      <w:pPr>
        <w:tabs>
          <w:tab w:val="left" w:pos="567"/>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-Užtikrinti vertimą į gestų kalbą plenarinėje salėje ir per tiesioginę transliaciją. Užtikrinti reikiamą kvalifikaciją turinčius specialistus (mažiausiai 2).</w:t>
      </w:r>
      <w:r>
        <w:rPr>
          <w:rFonts w:ascii="Times New Roman" w:eastAsia="Times New Roman" w:hAnsi="Times New Roman" w:cs="Times New Roman"/>
          <w:sz w:val="24"/>
          <w:szCs w:val="24"/>
          <w:highlight w:val="white"/>
        </w:rPr>
        <w:br/>
      </w:r>
      <w:sdt>
        <w:sdtPr>
          <w:tag w:val="goog_rdk_0"/>
          <w:id w:val="1456830805"/>
        </w:sdtPr>
        <w:sdtContent/>
      </w:sdt>
      <w:sdt>
        <w:sdtPr>
          <w:tag w:val="goog_rdk_1"/>
          <w:id w:val="216411454"/>
        </w:sdtPr>
        <w:sdtContent/>
      </w:sdt>
      <w:r>
        <w:rPr>
          <w:rFonts w:ascii="Times New Roman" w:eastAsia="Times New Roman" w:hAnsi="Times New Roman" w:cs="Times New Roman"/>
          <w:sz w:val="24"/>
          <w:szCs w:val="24"/>
          <w:highlight w:val="white"/>
        </w:rPr>
        <w:t>-Įrengtos prieinamos vietos žmonėms su judėjimo negalia renginių stebėjimui prie pagrindinių scenų ir (ar) kitos priemonės skirtingą negalią turintiems asmenims visose renginių patalpose. Uždarius dalyvių registraciją ir surinkus savanorių komandą turėsime informaciją apie individualius dalyvių ir personalo poreikius.</w:t>
      </w:r>
      <w:r>
        <w:rPr>
          <w:rFonts w:ascii="Times New Roman" w:eastAsia="Times New Roman" w:hAnsi="Times New Roman" w:cs="Times New Roman"/>
          <w:sz w:val="24"/>
          <w:szCs w:val="24"/>
          <w:highlight w:val="white"/>
        </w:rPr>
        <w:br/>
        <w:t>-Numatytos parkavimo vietos kuo arčiau konferencijos ir vakarienės vietų. Informaciją, skirtą neįgaliesiems, skelbti visose informavimo priemonėse.</w:t>
      </w:r>
    </w:p>
    <w:p w14:paraId="0000002E" w14:textId="77777777" w:rsidR="00005344" w:rsidRDefault="00005344">
      <w:pPr>
        <w:tabs>
          <w:tab w:val="left" w:pos="567"/>
        </w:tabs>
        <w:jc w:val="both"/>
        <w:rPr>
          <w:rFonts w:ascii="Times New Roman" w:eastAsia="Times New Roman" w:hAnsi="Times New Roman" w:cs="Times New Roman"/>
          <w:sz w:val="24"/>
          <w:szCs w:val="24"/>
          <w:highlight w:val="white"/>
        </w:rPr>
      </w:pPr>
    </w:p>
    <w:p w14:paraId="0000002F" w14:textId="3EEC3E4E" w:rsidR="00005344" w:rsidRDefault="00000000">
      <w:pPr>
        <w:numPr>
          <w:ilvl w:val="0"/>
          <w:numId w:val="1"/>
        </w:numPr>
        <w:tabs>
          <w:tab w:val="left" w:pos="567"/>
        </w:tabs>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Personalas ir savanoriai</w:t>
      </w:r>
      <w:sdt>
        <w:sdtPr>
          <w:tag w:val="goog_rdk_2"/>
          <w:id w:val="1744841004"/>
        </w:sdtPr>
        <w:sdtContent>
          <w:sdt>
            <w:sdtPr>
              <w:tag w:val="goog_rdk_3"/>
              <w:id w:val="1954587885"/>
              <w:showingPlcHdr/>
            </w:sdtPr>
            <w:sdtContent>
              <w:r w:rsidR="00CF274C">
                <w:t xml:space="preserve">     </w:t>
              </w:r>
            </w:sdtContent>
          </w:sdt>
        </w:sdtContent>
      </w:sdt>
    </w:p>
    <w:p w14:paraId="00000030" w14:textId="77777777" w:rsidR="00005344" w:rsidRDefault="00005344">
      <w:pPr>
        <w:tabs>
          <w:tab w:val="left" w:pos="567"/>
        </w:tabs>
        <w:jc w:val="both"/>
        <w:rPr>
          <w:rFonts w:ascii="Times New Roman" w:eastAsia="Times New Roman" w:hAnsi="Times New Roman" w:cs="Times New Roman"/>
          <w:sz w:val="24"/>
          <w:szCs w:val="24"/>
          <w:highlight w:val="white"/>
        </w:rPr>
      </w:pPr>
    </w:p>
    <w:p w14:paraId="00000031" w14:textId="77777777" w:rsidR="00005344" w:rsidRDefault="00000000">
      <w:pPr>
        <w:tabs>
          <w:tab w:val="left" w:pos="567"/>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Teikti reikiamą personalą sklandaus planavimo ir renginio vykdymo darbams atsižvelgiant į pagalbą, kuri bus suteikta iš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NetZeroCities</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komandos. </w:t>
      </w:r>
    </w:p>
    <w:p w14:paraId="00000032" w14:textId="77777777" w:rsidR="00005344" w:rsidRDefault="00000000">
      <w:pPr>
        <w:tabs>
          <w:tab w:val="left" w:pos="567"/>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Surasti ir sukoordinuoti nuo 20 iki 25 aktyvių savanorių, kurie padėtų nukreipti dalyvius į reikiamas sesijas ar renginio vietas, atsakytų į įprastus klausimus susijusius su vykstančiais renginiais. Svarbios </w:t>
      </w:r>
      <w:r>
        <w:rPr>
          <w:rFonts w:ascii="Times New Roman" w:eastAsia="Times New Roman" w:hAnsi="Times New Roman" w:cs="Times New Roman"/>
          <w:sz w:val="24"/>
          <w:szCs w:val="24"/>
        </w:rPr>
        <w:t>anglų kalbos žinios, leidžiančios efektyviai komunikuoti su tarptautiniais dalyviais ir renginio partneriais.</w:t>
      </w:r>
      <w:r>
        <w:rPr>
          <w:rFonts w:ascii="Times New Roman" w:eastAsia="Times New Roman" w:hAnsi="Times New Roman" w:cs="Times New Roman"/>
          <w:sz w:val="24"/>
          <w:szCs w:val="24"/>
          <w:highlight w:val="white"/>
        </w:rPr>
        <w:br/>
        <w:t>Įvertinti tikslų reikiamą savanorių skaičių pagal renginio vietos dydį ir išplanavimą, suteikiant galimybę savanoriams pasiklausyti konferencijos pranešimų.</w:t>
      </w:r>
    </w:p>
    <w:p w14:paraId="00000033" w14:textId="77777777" w:rsidR="00005344" w:rsidRDefault="00000000">
      <w:pPr>
        <w:tabs>
          <w:tab w:val="left" w:pos="567"/>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rPr>
        <w:t>„NetZeroCities“ komanda pasirūpins renginio registracija (įskaitant registracijos programėlę) ir registracijos personalu. Rekomendacijos dėl geriausios registracijos sistemos yra taip pat laukiamos, bet nebūtinos.</w:t>
      </w:r>
      <w:r>
        <w:rPr>
          <w:rFonts w:ascii="Times New Roman" w:eastAsia="Times New Roman" w:hAnsi="Times New Roman" w:cs="Times New Roman"/>
          <w:sz w:val="24"/>
          <w:szCs w:val="24"/>
          <w:highlight w:val="white"/>
        </w:rPr>
        <w:br/>
      </w:r>
    </w:p>
    <w:p w14:paraId="27BCE28D" w14:textId="77777777" w:rsidR="00CF274C" w:rsidRDefault="00CF274C">
      <w:pPr>
        <w:tabs>
          <w:tab w:val="left" w:pos="567"/>
        </w:tabs>
        <w:jc w:val="both"/>
        <w:rPr>
          <w:rFonts w:ascii="Times New Roman" w:eastAsia="Times New Roman" w:hAnsi="Times New Roman" w:cs="Times New Roman"/>
          <w:sz w:val="24"/>
          <w:szCs w:val="24"/>
          <w:highlight w:val="white"/>
        </w:rPr>
      </w:pPr>
    </w:p>
    <w:p w14:paraId="00000034" w14:textId="77777777" w:rsidR="00005344" w:rsidRDefault="00000000">
      <w:pPr>
        <w:numPr>
          <w:ilvl w:val="0"/>
          <w:numId w:val="1"/>
        </w:numPr>
        <w:tabs>
          <w:tab w:val="left" w:pos="567"/>
        </w:tabs>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 xml:space="preserve"> Erdvių parengimas, dekoracijos ir dizainas</w:t>
      </w:r>
    </w:p>
    <w:p w14:paraId="00000035" w14:textId="77777777" w:rsidR="00005344" w:rsidRDefault="00005344">
      <w:pPr>
        <w:tabs>
          <w:tab w:val="left" w:pos="567"/>
        </w:tabs>
        <w:jc w:val="both"/>
        <w:rPr>
          <w:rFonts w:ascii="Times New Roman" w:eastAsia="Times New Roman" w:hAnsi="Times New Roman" w:cs="Times New Roman"/>
          <w:sz w:val="24"/>
          <w:szCs w:val="24"/>
          <w:highlight w:val="white"/>
        </w:rPr>
      </w:pPr>
    </w:p>
    <w:p w14:paraId="00000036" w14:textId="18BCC367" w:rsidR="00005344" w:rsidRDefault="00000000">
      <w:pPr>
        <w:tabs>
          <w:tab w:val="left" w:pos="567"/>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Paruošti erdvių planus ir pačias renginio erdves pagal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NetZeroCities</w:t>
      </w:r>
      <w:r>
        <w:rPr>
          <w:rFonts w:ascii="Times New Roman" w:eastAsia="Times New Roman" w:hAnsi="Times New Roman" w:cs="Times New Roman"/>
          <w:sz w:val="24"/>
          <w:szCs w:val="24"/>
        </w:rPr>
        <w:t>“ reikalavimus, padedant surasti geriausius sprendimus.</w:t>
      </w:r>
      <w:r>
        <w:rPr>
          <w:rFonts w:ascii="Times New Roman" w:eastAsia="Times New Roman" w:hAnsi="Times New Roman" w:cs="Times New Roman"/>
          <w:sz w:val="24"/>
          <w:szCs w:val="24"/>
        </w:rPr>
        <w:br/>
        <w:t xml:space="preserve">Pasiūlyti ir užtikrinti kokybiškas bei tvarias renginio dekoracijas (fotosienelė, scenos dekoracijos, ir kt.) pasinaudojant ir turimais ištekliais kur įmanoma.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w:t>
      </w:r>
      <w:r>
        <w:rPr>
          <w:rFonts w:ascii="Times New Roman" w:eastAsia="Times New Roman" w:hAnsi="Times New Roman" w:cs="Times New Roman"/>
          <w:sz w:val="24"/>
          <w:szCs w:val="24"/>
          <w:highlight w:val="white"/>
        </w:rPr>
        <w:t>NetZeroCities</w:t>
      </w:r>
      <w:r>
        <w:rPr>
          <w:rFonts w:ascii="Times New Roman" w:eastAsia="Times New Roman" w:hAnsi="Times New Roman" w:cs="Times New Roman"/>
          <w:sz w:val="24"/>
          <w:szCs w:val="24"/>
        </w:rPr>
        <w:t xml:space="preserve">“ komanda bus atsakinga už bendrą konferencijos dizainą, nuorodas ir ženklinimą. </w:t>
      </w:r>
    </w:p>
    <w:p w14:paraId="00000037" w14:textId="77777777" w:rsidR="00005344" w:rsidRDefault="00005344">
      <w:pPr>
        <w:tabs>
          <w:tab w:val="left" w:pos="567"/>
        </w:tabs>
        <w:jc w:val="both"/>
        <w:rPr>
          <w:rFonts w:ascii="Times New Roman" w:eastAsia="Times New Roman" w:hAnsi="Times New Roman" w:cs="Times New Roman"/>
          <w:sz w:val="24"/>
          <w:szCs w:val="24"/>
          <w:highlight w:val="white"/>
        </w:rPr>
      </w:pPr>
    </w:p>
    <w:p w14:paraId="00000038" w14:textId="77777777" w:rsidR="00005344" w:rsidRDefault="00000000">
      <w:pPr>
        <w:numPr>
          <w:ilvl w:val="0"/>
          <w:numId w:val="1"/>
        </w:numPr>
        <w:tabs>
          <w:tab w:val="left" w:pos="567"/>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 xml:space="preserve"> Programa ir pranešėjai</w:t>
      </w:r>
    </w:p>
    <w:p w14:paraId="00000039" w14:textId="77777777" w:rsidR="00005344" w:rsidRDefault="00000000">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NetZeroCities</w:t>
      </w:r>
      <w:r>
        <w:rPr>
          <w:rFonts w:ascii="Times New Roman" w:eastAsia="Times New Roman" w:hAnsi="Times New Roman" w:cs="Times New Roman"/>
          <w:sz w:val="24"/>
          <w:szCs w:val="24"/>
        </w:rPr>
        <w:t xml:space="preserve">“ pasirūpins tarptautiniu konferencijos turiniu ir pranešėjais.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Perkančiajai organizacijai pasiūlyti aktualius pranešėjus iš Lietuvos (5-6), atrinktus pranešėjus rezervuoti ir suteikti jiems reikalingą informaciją, atsižvelgiant į „</w:t>
      </w:r>
      <w:r>
        <w:rPr>
          <w:rFonts w:ascii="Times New Roman" w:eastAsia="Times New Roman" w:hAnsi="Times New Roman" w:cs="Times New Roman"/>
          <w:sz w:val="24"/>
          <w:szCs w:val="24"/>
          <w:highlight w:val="white"/>
        </w:rPr>
        <w:t>NetZeroCities</w:t>
      </w:r>
      <w:r>
        <w:rPr>
          <w:rFonts w:ascii="Times New Roman" w:eastAsia="Times New Roman" w:hAnsi="Times New Roman" w:cs="Times New Roman"/>
          <w:sz w:val="24"/>
          <w:szCs w:val="24"/>
        </w:rPr>
        <w:t>“ organizatorių gaires ir perkančiosios organizacijos konsultacijas.</w:t>
      </w:r>
      <w:r>
        <w:rPr>
          <w:rFonts w:ascii="Times New Roman" w:eastAsia="Times New Roman" w:hAnsi="Times New Roman" w:cs="Times New Roman"/>
          <w:sz w:val="24"/>
          <w:szCs w:val="24"/>
        </w:rPr>
        <w:br/>
      </w:r>
      <w:sdt>
        <w:sdtPr>
          <w:tag w:val="goog_rdk_4"/>
          <w:id w:val="757175971"/>
        </w:sdtPr>
        <w:sdtContent/>
      </w:sdt>
      <w:r>
        <w:rPr>
          <w:rFonts w:ascii="Times New Roman" w:eastAsia="Times New Roman" w:hAnsi="Times New Roman" w:cs="Times New Roman"/>
          <w:sz w:val="24"/>
          <w:szCs w:val="24"/>
        </w:rPr>
        <w:t>Pranešėjų išlaidos nėra numatomos, o jei šios atsirastų - „</w:t>
      </w:r>
      <w:r>
        <w:rPr>
          <w:rFonts w:ascii="Times New Roman" w:eastAsia="Times New Roman" w:hAnsi="Times New Roman" w:cs="Times New Roman"/>
          <w:sz w:val="24"/>
          <w:szCs w:val="24"/>
          <w:highlight w:val="white"/>
        </w:rPr>
        <w:t>NetZeroCities</w:t>
      </w:r>
      <w:r>
        <w:rPr>
          <w:rFonts w:ascii="Times New Roman" w:eastAsia="Times New Roman" w:hAnsi="Times New Roman" w:cs="Times New Roman"/>
          <w:sz w:val="24"/>
          <w:szCs w:val="24"/>
        </w:rPr>
        <w:t>“ pasirūpintų apmokėjimu.</w:t>
      </w:r>
    </w:p>
    <w:p w14:paraId="0000003A" w14:textId="77777777" w:rsidR="00005344" w:rsidRDefault="00005344">
      <w:pPr>
        <w:tabs>
          <w:tab w:val="left" w:pos="567"/>
        </w:tabs>
        <w:jc w:val="both"/>
        <w:rPr>
          <w:rFonts w:ascii="Times New Roman" w:eastAsia="Times New Roman" w:hAnsi="Times New Roman" w:cs="Times New Roman"/>
          <w:sz w:val="24"/>
          <w:szCs w:val="24"/>
        </w:rPr>
      </w:pPr>
    </w:p>
    <w:p w14:paraId="0000003B" w14:textId="77777777" w:rsidR="00005344" w:rsidRDefault="00000000">
      <w:pPr>
        <w:tabs>
          <w:tab w:val="left" w:pos="567"/>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Užtikrinti grafinio fasilitatoriaus paslaugą ir koordinavimą, skirtą panelinių pranešimų turinio atvaizdavimui ir vizualiam susisteminimui, siekiant efektyviau perteikti pagrindines diskusijų įžvalgas. </w:t>
      </w:r>
      <w:r>
        <w:rPr>
          <w:rFonts w:ascii="Times New Roman" w:eastAsia="Times New Roman" w:hAnsi="Times New Roman" w:cs="Times New Roman"/>
          <w:sz w:val="24"/>
          <w:szCs w:val="24"/>
        </w:rPr>
        <w:br/>
      </w:r>
    </w:p>
    <w:p w14:paraId="0000003C" w14:textId="77777777" w:rsidR="00005344" w:rsidRDefault="00000000">
      <w:pPr>
        <w:numPr>
          <w:ilvl w:val="0"/>
          <w:numId w:val="1"/>
        </w:numPr>
        <w:spacing w:line="27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Dalyvių apgyvendinimo ir transportavimo logistika </w:t>
      </w:r>
    </w:p>
    <w:p w14:paraId="0000003D" w14:textId="77777777" w:rsidR="00005344" w:rsidRDefault="00005344">
      <w:pPr>
        <w:spacing w:line="279" w:lineRule="auto"/>
        <w:rPr>
          <w:rFonts w:ascii="Times New Roman" w:eastAsia="Times New Roman" w:hAnsi="Times New Roman" w:cs="Times New Roman"/>
          <w:sz w:val="24"/>
          <w:szCs w:val="24"/>
        </w:rPr>
      </w:pPr>
    </w:p>
    <w:p w14:paraId="0000003E"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-Pasiūlyti viešbučius tinkamus dalyvių apgyvendinimui Vilniaus mieste, suderinti konferencijos dalyviams pritaikytą kainą. Viešbučiai turi būti ne mažiau kaip 3* arba lygiaverčiai.</w:t>
      </w:r>
    </w:p>
    <w:p w14:paraId="0000003F"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-Pasirūpinti kuo tvaresniu dalyvių transportavimu iš viešbučių / oro uosto į / iš konferencijos ir vakarienės vietas, bei paskutinės dienos ekskursijas. Tai gali būti užsakyti autobusai ir (arba) viešasis transportas. Perkančioji organizacija inicijuos nemokamo viešojo transporto suderinimą su SĮ „Susisiekimo paslaugos”.</w:t>
      </w:r>
    </w:p>
    <w:p w14:paraId="00000040" w14:textId="77777777" w:rsidR="00005344" w:rsidRDefault="00000000">
      <w:pPr>
        <w:spacing w:line="27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-Paruošti informacinį paketą elektroniniu pavidalu su naudinga informacija apie viešbučius, viešą ar užsakytą transportą bei Vilniaus miestą (ang</w:t>
      </w:r>
      <w:r>
        <w:rPr>
          <w:rFonts w:ascii="Times New Roman" w:eastAsia="Times New Roman" w:hAnsi="Times New Roman" w:cs="Times New Roman"/>
          <w:sz w:val="24"/>
          <w:szCs w:val="24"/>
          <w:highlight w:val="white"/>
        </w:rPr>
        <w:t>lų ir lietuvių kalba).</w:t>
      </w:r>
    </w:p>
    <w:p w14:paraId="00000041" w14:textId="77777777" w:rsidR="00005344" w:rsidRDefault="00005344">
      <w:pPr>
        <w:spacing w:line="279" w:lineRule="auto"/>
        <w:jc w:val="both"/>
        <w:rPr>
          <w:rFonts w:ascii="Times New Roman" w:eastAsia="Times New Roman" w:hAnsi="Times New Roman" w:cs="Times New Roman"/>
          <w:sz w:val="24"/>
          <w:szCs w:val="24"/>
        </w:rPr>
      </w:pPr>
    </w:p>
    <w:p w14:paraId="00000042" w14:textId="77777777" w:rsidR="00005344" w:rsidRDefault="00000000">
      <w:pPr>
        <w:numPr>
          <w:ilvl w:val="0"/>
          <w:numId w:val="1"/>
        </w:numPr>
        <w:spacing w:line="27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Paroda ir tinklaveikos erdvė</w:t>
      </w:r>
    </w:p>
    <w:p w14:paraId="00000043" w14:textId="77777777" w:rsidR="00005344" w:rsidRDefault="00005344">
      <w:pPr>
        <w:spacing w:line="279" w:lineRule="auto"/>
        <w:rPr>
          <w:rFonts w:ascii="Times New Roman" w:eastAsia="Times New Roman" w:hAnsi="Times New Roman" w:cs="Times New Roman"/>
          <w:sz w:val="24"/>
          <w:szCs w:val="24"/>
        </w:rPr>
      </w:pPr>
    </w:p>
    <w:p w14:paraId="00000044"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-Paruošti erdvę pagrindinėje konferencijos vietoje, kuri būtų pritaikyta tinklaveikai ir įvairių tarptautinių (ne mažiau kaip 15) ir vietinių organizacijų (ne mažiau kaip 5) ekspozicijai.</w:t>
      </w:r>
    </w:p>
    <w:p w14:paraId="00000045"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-Pasiūlyti ir pakviesti vietines organizacijas (5-7) pristatyti savo projektus ir inovacijas. Suderinti šių organizacijų sąrašą su perkančiąja organizacija, ir sukoordinuoti patvirtintų organizacijų dalyvavimą konferencijoje.</w:t>
      </w:r>
    </w:p>
    <w:p w14:paraId="00000046"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-Užtikrinti, kad reikiami baldai ir struktūros ekspozicijai būtų suteikti renginio vietos. Šiuos baldus ir struktūras apmokės „</w:t>
      </w:r>
      <w:r>
        <w:rPr>
          <w:rFonts w:ascii="Times New Roman" w:eastAsia="Times New Roman" w:hAnsi="Times New Roman" w:cs="Times New Roman"/>
          <w:sz w:val="24"/>
          <w:szCs w:val="24"/>
          <w:highlight w:val="white"/>
        </w:rPr>
        <w:t>NetZeroCities</w:t>
      </w:r>
      <w:r>
        <w:rPr>
          <w:rFonts w:ascii="Times New Roman" w:eastAsia="Times New Roman" w:hAnsi="Times New Roman" w:cs="Times New Roman"/>
          <w:sz w:val="24"/>
          <w:szCs w:val="24"/>
        </w:rPr>
        <w:t>“.</w:t>
      </w:r>
    </w:p>
    <w:p w14:paraId="00000047" w14:textId="77777777" w:rsidR="00005344" w:rsidRDefault="00005344">
      <w:pPr>
        <w:spacing w:line="279" w:lineRule="auto"/>
        <w:rPr>
          <w:rFonts w:ascii="Times New Roman" w:eastAsia="Times New Roman" w:hAnsi="Times New Roman" w:cs="Times New Roman"/>
          <w:b/>
          <w:sz w:val="24"/>
          <w:szCs w:val="24"/>
        </w:rPr>
      </w:pPr>
    </w:p>
    <w:p w14:paraId="00000048" w14:textId="77777777" w:rsidR="00005344" w:rsidRDefault="00000000">
      <w:pPr>
        <w:numPr>
          <w:ilvl w:val="0"/>
          <w:numId w:val="1"/>
        </w:numPr>
        <w:spacing w:line="27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Vakarienė</w:t>
      </w:r>
    </w:p>
    <w:p w14:paraId="00000049" w14:textId="77777777" w:rsidR="00005344" w:rsidRDefault="00005344">
      <w:pPr>
        <w:spacing w:line="279" w:lineRule="auto"/>
        <w:rPr>
          <w:rFonts w:ascii="Times New Roman" w:eastAsia="Times New Roman" w:hAnsi="Times New Roman" w:cs="Times New Roman"/>
          <w:sz w:val="24"/>
          <w:szCs w:val="24"/>
        </w:rPr>
      </w:pPr>
    </w:p>
    <w:p w14:paraId="0000004A"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-Pasiūlyti ir užrezervuoti autentišką vietą Vilniaus mieste, tinkamą stovimai ne mažiau nei 1000 dalyvių vakarienei 2025 m. gegužės 6 d. Renginio vieta turi atitikti renginio lygį, būti reprezentatyvi, parinkta ir pritaikyta atsižvelgiant į dalyvių skaičių, pvz.: meno galerija, muziejus ar kita reprezentatyvi erdvė.</w:t>
      </w:r>
      <w:r>
        <w:rPr>
          <w:rFonts w:ascii="Times New Roman" w:eastAsia="Times New Roman" w:hAnsi="Times New Roman" w:cs="Times New Roman"/>
          <w:color w:val="FF0000"/>
          <w:sz w:val="24"/>
          <w:szCs w:val="24"/>
        </w:rPr>
        <w:br/>
        <w:t>*</w:t>
      </w:r>
      <w:r>
        <w:rPr>
          <w:rFonts w:ascii="Times New Roman" w:eastAsia="Times New Roman" w:hAnsi="Times New Roman" w:cs="Times New Roman"/>
          <w:b/>
          <w:color w:val="FF0000"/>
          <w:sz w:val="24"/>
          <w:szCs w:val="24"/>
        </w:rPr>
        <w:t>Svarbu, kad pasiūlyta renginio vieta būtų laisva vakarienės renginio dieną, įskaitant laiką reikalingą renginio montažui ir demontažui.</w:t>
      </w:r>
      <w:r>
        <w:rPr>
          <w:rFonts w:ascii="Times New Roman" w:eastAsia="Times New Roman" w:hAnsi="Times New Roman" w:cs="Times New Roman"/>
          <w:sz w:val="24"/>
          <w:szCs w:val="24"/>
        </w:rPr>
        <w:br/>
        <w:t>-Sukurti vakarienės konceptą, pateikti ir suderinti vakarienės renginio dizainą su perkančiąja organizacija ir „</w:t>
      </w:r>
      <w:r>
        <w:rPr>
          <w:rFonts w:ascii="Times New Roman" w:eastAsia="Times New Roman" w:hAnsi="Times New Roman" w:cs="Times New Roman"/>
          <w:sz w:val="24"/>
          <w:szCs w:val="24"/>
          <w:highlight w:val="white"/>
        </w:rPr>
        <w:t>NetZeroCities</w:t>
      </w:r>
      <w:r>
        <w:rPr>
          <w:rFonts w:ascii="Times New Roman" w:eastAsia="Times New Roman" w:hAnsi="Times New Roman" w:cs="Times New Roman"/>
          <w:sz w:val="24"/>
          <w:szCs w:val="24"/>
        </w:rPr>
        <w:t>“.</w:t>
      </w:r>
    </w:p>
    <w:p w14:paraId="0000004B"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-Pageidautina, kad visa vakarienė būtų vegetariška, pagalvoti, kaip pateikiamas maistas galėtų reprezentuoti Lietuvos virtuvę. Renginių organizatorius privalo užtikrinti, kad visi naudojami maisto produktai ir gėrimai būtų švieži, parenkami atsižvelgiant į sezoną. Detalus valgiaraštis (šalti ir karšti patiekalai, desertai) ir gėrimų meniu turi būti iš anksto suderintas su perkančiąja organizacija.</w:t>
      </w:r>
    </w:p>
    <w:p w14:paraId="0000004C"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-Maitinimo ir aptarnavimo paslaugos apima maisto paruošimą, maisto ir gėrimų pateikimą, reikalingą įrangą pateikimui, indus, staltieses, pasirūpinimą individualiais dalyvių dietos / alergijų poreikiais, renginio dalyvių aptarnavimą, dekoravimą, atvežimą ir kitas paslaugas. </w:t>
      </w:r>
    </w:p>
    <w:p w14:paraId="0000004D"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-Paslaugų teikėjas turi užtikrinti pakankamą aptarnaujančio personalo (virėjų, padavėjų) kiekį, kad užtikrintų sklandų maitinimo paslaugų teikimą nurodytam dalyviui skaičiui. </w:t>
      </w:r>
    </w:p>
    <w:p w14:paraId="0000004E"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-Užtikrinti apšvietimą, foninę muziką bei tvarias dekoracijas. Visi sprendimai turi būti suderinti su perkančiąja organizacija.</w:t>
      </w:r>
    </w:p>
    <w:p w14:paraId="0000004F" w14:textId="77777777" w:rsidR="00005344" w:rsidRDefault="00000000">
      <w:pPr>
        <w:spacing w:line="279"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-Pasirūpinti reikiamais baldais - aukštais stalais, kėdėmis norintiems prisėsti, stalais maitinimo stotims ir kt.</w:t>
      </w:r>
      <w:r>
        <w:rPr>
          <w:rFonts w:ascii="Times New Roman" w:eastAsia="Times New Roman" w:hAnsi="Times New Roman" w:cs="Times New Roman"/>
          <w:sz w:val="24"/>
          <w:szCs w:val="24"/>
        </w:rPr>
        <w:br/>
      </w:r>
    </w:p>
    <w:p w14:paraId="00000050" w14:textId="77777777" w:rsidR="00005344"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Maisto ir gėrimų reikalavimai vienam žmogui:</w:t>
      </w:r>
    </w:p>
    <w:p w14:paraId="00000051"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Maistas (vnt. / g. žmogui):</w:t>
      </w:r>
    </w:p>
    <w:p w14:paraId="00000052" w14:textId="77777777" w:rsidR="00005344" w:rsidRDefault="00005344">
      <w:pPr>
        <w:spacing w:line="240" w:lineRule="auto"/>
        <w:jc w:val="both"/>
        <w:rPr>
          <w:rFonts w:ascii="Times New Roman" w:eastAsia="Times New Roman" w:hAnsi="Times New Roman" w:cs="Times New Roman"/>
          <w:sz w:val="24"/>
          <w:szCs w:val="24"/>
        </w:rPr>
      </w:pPr>
    </w:p>
    <w:p w14:paraId="00000053"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- 3 vnt. šalti mini užkandžiai (bent 8 rūšių);</w:t>
      </w:r>
    </w:p>
    <w:p w14:paraId="00000054"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- 3 vnt. karšti mini užkandžiai (bent 8 rūšių);</w:t>
      </w:r>
    </w:p>
    <w:p w14:paraId="00000055"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 vnt. sūrio užkandžiai (bent 3 rūšių);</w:t>
      </w:r>
    </w:p>
    <w:p w14:paraId="00000056"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 vnt. duonos bandelės (bent 3 rūšių);</w:t>
      </w:r>
    </w:p>
    <w:p w14:paraId="00000057"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- 300 g karšti patiekalai (turėti bent 8 patiekalų pasirinkimą);</w:t>
      </w:r>
    </w:p>
    <w:p w14:paraId="00000058"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 vnt. desertai (bent 6 rūšių);</w:t>
      </w:r>
    </w:p>
    <w:p w14:paraId="00000059" w14:textId="77777777" w:rsidR="00005344" w:rsidRDefault="00005344">
      <w:pPr>
        <w:spacing w:line="240" w:lineRule="auto"/>
        <w:jc w:val="both"/>
        <w:rPr>
          <w:rFonts w:ascii="Times New Roman" w:eastAsia="Times New Roman" w:hAnsi="Times New Roman" w:cs="Times New Roman"/>
          <w:sz w:val="24"/>
          <w:szCs w:val="24"/>
        </w:rPr>
      </w:pPr>
    </w:p>
    <w:p w14:paraId="0000005A" w14:textId="77777777" w:rsidR="00005344" w:rsidRDefault="00000000">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*Maistas turi būti vegetariškas. Turėti opcijų ir veganiškų ir be gliuteno.</w:t>
      </w:r>
    </w:p>
    <w:p w14:paraId="0000005B" w14:textId="77777777" w:rsidR="00005344" w:rsidRDefault="00005344">
      <w:pPr>
        <w:spacing w:line="240" w:lineRule="auto"/>
        <w:jc w:val="both"/>
        <w:rPr>
          <w:rFonts w:ascii="Times New Roman" w:eastAsia="Times New Roman" w:hAnsi="Times New Roman" w:cs="Times New Roman"/>
          <w:sz w:val="24"/>
          <w:szCs w:val="24"/>
        </w:rPr>
      </w:pPr>
    </w:p>
    <w:p w14:paraId="0000005C"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Gėrimai (</w:t>
      </w:r>
      <w:sdt>
        <w:sdtPr>
          <w:tag w:val="goog_rdk_5"/>
          <w:id w:val="1561359975"/>
        </w:sdtPr>
        <w:sdtContent/>
      </w:sdt>
      <w:sdt>
        <w:sdtPr>
          <w:tag w:val="goog_rdk_6"/>
          <w:id w:val="-1251354705"/>
        </w:sdtPr>
        <w:sdtContent/>
      </w:sdt>
      <w:r>
        <w:rPr>
          <w:rFonts w:ascii="Times New Roman" w:eastAsia="Times New Roman" w:hAnsi="Times New Roman" w:cs="Times New Roman"/>
          <w:sz w:val="24"/>
          <w:szCs w:val="24"/>
        </w:rPr>
        <w:t>taurės / stiklinės žmogui):</w:t>
      </w:r>
    </w:p>
    <w:p w14:paraId="0000005D" w14:textId="77777777" w:rsidR="00005344" w:rsidRDefault="00005344">
      <w:pPr>
        <w:spacing w:line="240" w:lineRule="auto"/>
        <w:jc w:val="both"/>
        <w:rPr>
          <w:rFonts w:ascii="Times New Roman" w:eastAsia="Times New Roman" w:hAnsi="Times New Roman" w:cs="Times New Roman"/>
          <w:sz w:val="24"/>
          <w:szCs w:val="24"/>
        </w:rPr>
      </w:pPr>
    </w:p>
    <w:p w14:paraId="0000005E"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- 3 vnt. stalo vanduo (serviruojamas tam skirtuose induose arba išpilstomi į gėrimui skirtas taures. Gali būti su priedais – citrina, mėtų lapeliais ir kt.);</w:t>
      </w:r>
    </w:p>
    <w:p w14:paraId="0000005F"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 vnt. vanduo (gazuotas / negazuotas - serviruojamas stikliniuose buteliukuose);</w:t>
      </w:r>
    </w:p>
    <w:p w14:paraId="00000060"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 vnt. sultys / gira;</w:t>
      </w:r>
    </w:p>
    <w:p w14:paraId="00000061"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- 0.5 vnt. nealkoholinis alus;</w:t>
      </w:r>
    </w:p>
    <w:p w14:paraId="00000062"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 vnt. vynas (baltas, raudonas, rožinis - bent 5 rūšių);</w:t>
      </w:r>
    </w:p>
    <w:p w14:paraId="00000063"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 vnt. alus (bent 4 rūšių);</w:t>
      </w:r>
    </w:p>
    <w:p w14:paraId="00000064"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- 0.5 vnt. stiprusis gėrimas (konjakas / viskis / brendis / trauktinė - bent 2 rūšių).</w:t>
      </w:r>
    </w:p>
    <w:p w14:paraId="00000065" w14:textId="77777777" w:rsidR="00005344" w:rsidRDefault="00005344">
      <w:pPr>
        <w:spacing w:line="240" w:lineRule="auto"/>
        <w:jc w:val="both"/>
        <w:rPr>
          <w:rFonts w:ascii="Times New Roman" w:eastAsia="Times New Roman" w:hAnsi="Times New Roman" w:cs="Times New Roman"/>
          <w:sz w:val="24"/>
          <w:szCs w:val="24"/>
        </w:rPr>
      </w:pPr>
    </w:p>
    <w:p w14:paraId="00000066"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Karšti gėrimai (puodeliai žmogui):</w:t>
      </w:r>
    </w:p>
    <w:p w14:paraId="00000067" w14:textId="77777777" w:rsidR="00005344" w:rsidRDefault="00005344">
      <w:pPr>
        <w:spacing w:line="240" w:lineRule="auto"/>
        <w:jc w:val="both"/>
        <w:rPr>
          <w:rFonts w:ascii="Times New Roman" w:eastAsia="Times New Roman" w:hAnsi="Times New Roman" w:cs="Times New Roman"/>
          <w:sz w:val="24"/>
          <w:szCs w:val="24"/>
        </w:rPr>
      </w:pPr>
    </w:p>
    <w:p w14:paraId="00000068"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- 0.5 vnt. kava;</w:t>
      </w:r>
    </w:p>
    <w:p w14:paraId="00000069"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- 0.5 vnt. arbata (bent 4 rūšių, lietuviškos žolelių arbatos).</w:t>
      </w:r>
    </w:p>
    <w:p w14:paraId="0000006A" w14:textId="77777777" w:rsidR="00005344" w:rsidRDefault="00005344">
      <w:pPr>
        <w:spacing w:line="240" w:lineRule="auto"/>
        <w:jc w:val="both"/>
        <w:rPr>
          <w:rFonts w:ascii="Times New Roman" w:eastAsia="Times New Roman" w:hAnsi="Times New Roman" w:cs="Times New Roman"/>
          <w:sz w:val="24"/>
          <w:szCs w:val="24"/>
        </w:rPr>
      </w:pPr>
    </w:p>
    <w:p w14:paraId="0000006B"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Papildomi priedai: augalinis pienas, cukrus, medus.</w:t>
      </w:r>
    </w:p>
    <w:p w14:paraId="0000006C" w14:textId="77777777" w:rsidR="00005344" w:rsidRDefault="00005344">
      <w:pPr>
        <w:spacing w:line="279" w:lineRule="auto"/>
        <w:jc w:val="both"/>
        <w:rPr>
          <w:rFonts w:ascii="Times New Roman" w:eastAsia="Times New Roman" w:hAnsi="Times New Roman" w:cs="Times New Roman"/>
          <w:b/>
          <w:sz w:val="24"/>
          <w:szCs w:val="24"/>
        </w:rPr>
      </w:pPr>
    </w:p>
    <w:p w14:paraId="0000006D" w14:textId="77777777" w:rsidR="00005344" w:rsidRDefault="00000000">
      <w:pPr>
        <w:spacing w:line="279"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*Šioje techninėje specifikacijoje nurodyti kiekiai yra preliminarūs. Dėl tikslaus reikiamo maisto ir gėrimų skaičiaus lauksime rekomendacijų iš Paslaugų teikėjo ir maisto tiekėjų, atsižvelgiant į jų patirtį ir siekį neiššvaistyti maisto, užtikrinant, kad renginio svečiams nieko nepritrūks.</w:t>
      </w:r>
    </w:p>
    <w:p w14:paraId="0000006E" w14:textId="77777777" w:rsidR="00005344" w:rsidRDefault="00005344">
      <w:pPr>
        <w:spacing w:line="279" w:lineRule="auto"/>
        <w:jc w:val="both"/>
        <w:rPr>
          <w:rFonts w:ascii="Times New Roman" w:eastAsia="Times New Roman" w:hAnsi="Times New Roman" w:cs="Times New Roman"/>
          <w:sz w:val="24"/>
          <w:szCs w:val="24"/>
        </w:rPr>
      </w:pPr>
    </w:p>
    <w:p w14:paraId="0000006F" w14:textId="77777777" w:rsidR="00005344" w:rsidRDefault="00000000">
      <w:pPr>
        <w:numPr>
          <w:ilvl w:val="0"/>
          <w:numId w:val="1"/>
        </w:numPr>
        <w:spacing w:line="27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Papildomi renginiai</w:t>
      </w:r>
    </w:p>
    <w:p w14:paraId="00000070" w14:textId="77777777" w:rsidR="00005344" w:rsidRDefault="00005344">
      <w:pPr>
        <w:spacing w:line="279" w:lineRule="auto"/>
        <w:rPr>
          <w:rFonts w:ascii="Times New Roman" w:eastAsia="Times New Roman" w:hAnsi="Times New Roman" w:cs="Times New Roman"/>
          <w:sz w:val="24"/>
          <w:szCs w:val="24"/>
        </w:rPr>
      </w:pPr>
    </w:p>
    <w:p w14:paraId="00000071"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NetZeroCities</w:t>
      </w:r>
      <w:r>
        <w:rPr>
          <w:rFonts w:ascii="Times New Roman" w:eastAsia="Times New Roman" w:hAnsi="Times New Roman" w:cs="Times New Roman"/>
          <w:sz w:val="24"/>
          <w:szCs w:val="24"/>
        </w:rPr>
        <w:t xml:space="preserve">“ paprašius konsultacijos dėl erdvių ar kitų jų organizuojamų papildomų renginių, suteikti prašomą konsultaciją. </w:t>
      </w:r>
    </w:p>
    <w:p w14:paraId="00000072" w14:textId="77777777" w:rsidR="00005344" w:rsidRDefault="00005344">
      <w:pPr>
        <w:spacing w:line="279" w:lineRule="auto"/>
        <w:rPr>
          <w:rFonts w:ascii="Times New Roman" w:eastAsia="Times New Roman" w:hAnsi="Times New Roman" w:cs="Times New Roman"/>
          <w:sz w:val="24"/>
          <w:szCs w:val="24"/>
        </w:rPr>
      </w:pPr>
    </w:p>
    <w:p w14:paraId="00000073" w14:textId="77777777" w:rsidR="00005344" w:rsidRDefault="00000000">
      <w:pPr>
        <w:numPr>
          <w:ilvl w:val="0"/>
          <w:numId w:val="1"/>
        </w:numPr>
        <w:spacing w:line="27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Ekskursijos</w:t>
      </w:r>
    </w:p>
    <w:p w14:paraId="00000074" w14:textId="77777777" w:rsidR="00005344" w:rsidRDefault="00005344">
      <w:pPr>
        <w:spacing w:line="279" w:lineRule="auto"/>
        <w:rPr>
          <w:rFonts w:ascii="Times New Roman" w:eastAsia="Times New Roman" w:hAnsi="Times New Roman" w:cs="Times New Roman"/>
          <w:sz w:val="24"/>
          <w:szCs w:val="24"/>
        </w:rPr>
      </w:pPr>
    </w:p>
    <w:p w14:paraId="00000075"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-Pasiūlyti ir suorganizuoti 2 ekskursijas gegužės 8 d. renginio dalyviams į Vilniaus vietas ir (ar) institucijas, kurios reprezentuoja, ir tiesiogiai ar netiesiogiai prisideda prie Miestų misijos krypties.</w:t>
      </w:r>
    </w:p>
    <w:p w14:paraId="00000076"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-Pasirūpinti dalyvių registracija į ekskursijas, leidimais lankytis pasirinktose vietose ir visa logistika.</w:t>
      </w:r>
    </w:p>
    <w:p w14:paraId="00000077" w14:textId="77777777" w:rsidR="00005344" w:rsidRDefault="00005344">
      <w:pPr>
        <w:spacing w:line="279" w:lineRule="auto"/>
        <w:rPr>
          <w:rFonts w:ascii="Times New Roman" w:eastAsia="Times New Roman" w:hAnsi="Times New Roman" w:cs="Times New Roman"/>
          <w:b/>
          <w:sz w:val="24"/>
          <w:szCs w:val="24"/>
        </w:rPr>
      </w:pPr>
    </w:p>
    <w:p w14:paraId="00000078" w14:textId="77777777" w:rsidR="00005344" w:rsidRDefault="00000000">
      <w:pPr>
        <w:numPr>
          <w:ilvl w:val="0"/>
          <w:numId w:val="1"/>
        </w:numPr>
        <w:spacing w:line="27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Tvarumas</w:t>
      </w:r>
      <w:r>
        <w:rPr>
          <w:rFonts w:ascii="Times New Roman" w:eastAsia="Times New Roman" w:hAnsi="Times New Roman" w:cs="Times New Roman"/>
          <w:sz w:val="24"/>
          <w:szCs w:val="24"/>
        </w:rPr>
        <w:t xml:space="preserve"> </w:t>
      </w:r>
    </w:p>
    <w:p w14:paraId="00000079" w14:textId="77777777" w:rsidR="00005344" w:rsidRDefault="00000000">
      <w:pPr>
        <w:spacing w:line="2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Užtikrinti, kad renginiai būtų kuo tvaresni:</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-Siekti generuoti kuo mažiau vienkartinių atliekų;</w:t>
      </w:r>
      <w:r>
        <w:rPr>
          <w:rFonts w:ascii="Times New Roman" w:eastAsia="Times New Roman" w:hAnsi="Times New Roman" w:cs="Times New Roman"/>
          <w:sz w:val="24"/>
          <w:szCs w:val="24"/>
        </w:rPr>
        <w:br/>
        <w:t>-Kiek įmanoma naudoti ekologiškas arba perdirbamas medžiagas;</w:t>
      </w:r>
      <w:r>
        <w:rPr>
          <w:rFonts w:ascii="Times New Roman" w:eastAsia="Times New Roman" w:hAnsi="Times New Roman" w:cs="Times New Roman"/>
          <w:sz w:val="24"/>
          <w:szCs w:val="24"/>
        </w:rPr>
        <w:br/>
        <w:t>-Dirbti su tiekėjais, kurie laikosi tvarumo standartų;</w:t>
      </w:r>
      <w:r>
        <w:rPr>
          <w:rFonts w:ascii="Times New Roman" w:eastAsia="Times New Roman" w:hAnsi="Times New Roman" w:cs="Times New Roman"/>
          <w:sz w:val="24"/>
          <w:szCs w:val="24"/>
        </w:rPr>
        <w:br/>
        <w:t>-Skatinti tvarias transporto priemones renginio dalyviams;</w:t>
      </w:r>
      <w:r>
        <w:rPr>
          <w:rFonts w:ascii="Times New Roman" w:eastAsia="Times New Roman" w:hAnsi="Times New Roman" w:cs="Times New Roman"/>
          <w:sz w:val="24"/>
          <w:szCs w:val="24"/>
        </w:rPr>
        <w:br/>
        <w:t>-Tausoti energijos ir vandens išteklius;</w:t>
      </w:r>
      <w:r>
        <w:rPr>
          <w:rFonts w:ascii="Times New Roman" w:eastAsia="Times New Roman" w:hAnsi="Times New Roman" w:cs="Times New Roman"/>
          <w:sz w:val="24"/>
          <w:szCs w:val="24"/>
        </w:rPr>
        <w:br/>
        <w:t>-Nepanaudotus išteklius paaukoti vietos bendruomenei ar labdaros organizacijoms.</w:t>
      </w:r>
    </w:p>
    <w:p w14:paraId="0000007A" w14:textId="77777777" w:rsidR="00005344" w:rsidRDefault="00005344">
      <w:pPr>
        <w:spacing w:line="279" w:lineRule="auto"/>
        <w:rPr>
          <w:rFonts w:ascii="Times New Roman" w:eastAsia="Times New Roman" w:hAnsi="Times New Roman" w:cs="Times New Roman"/>
          <w:sz w:val="24"/>
          <w:szCs w:val="24"/>
        </w:rPr>
      </w:pPr>
    </w:p>
    <w:p w14:paraId="0000007B" w14:textId="77777777" w:rsidR="00005344" w:rsidRDefault="00000000">
      <w:pPr>
        <w:spacing w:line="2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teikėjas kartu su pasiūlymu teikiamame projekte turi pasiūlyti tvarius sprendimus ir kaip juos integruos teikiant paslaugas.</w:t>
      </w:r>
    </w:p>
    <w:p w14:paraId="0000007C" w14:textId="77777777" w:rsidR="00005344" w:rsidRDefault="00005344">
      <w:pPr>
        <w:spacing w:line="279" w:lineRule="auto"/>
        <w:rPr>
          <w:rFonts w:ascii="Times New Roman" w:eastAsia="Times New Roman" w:hAnsi="Times New Roman" w:cs="Times New Roman"/>
          <w:sz w:val="24"/>
          <w:szCs w:val="24"/>
        </w:rPr>
      </w:pPr>
    </w:p>
    <w:p w14:paraId="0000007D" w14:textId="77777777" w:rsidR="00005344" w:rsidRDefault="00000000">
      <w:pPr>
        <w:numPr>
          <w:ilvl w:val="0"/>
          <w:numId w:val="1"/>
        </w:numPr>
        <w:spacing w:line="27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Renginio organizavimas</w:t>
      </w:r>
    </w:p>
    <w:p w14:paraId="0000007E" w14:textId="77777777" w:rsidR="00005344" w:rsidRDefault="00005344">
      <w:pPr>
        <w:spacing w:line="279" w:lineRule="auto"/>
        <w:rPr>
          <w:rFonts w:ascii="Times New Roman" w:eastAsia="Times New Roman" w:hAnsi="Times New Roman" w:cs="Times New Roman"/>
          <w:sz w:val="24"/>
          <w:szCs w:val="24"/>
        </w:rPr>
      </w:pPr>
    </w:p>
    <w:p w14:paraId="0000007F"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-Renginių organizatorius turi užtikrinti sėkmingą, sklandžią renginių eigą, nepriklausomai nuo to, ar paslaugas teikia pats Paslaugų teikėjas, jo pasamdytos kitos įmonės, ar „</w:t>
      </w:r>
      <w:r>
        <w:rPr>
          <w:rFonts w:ascii="Times New Roman" w:eastAsia="Times New Roman" w:hAnsi="Times New Roman" w:cs="Times New Roman"/>
          <w:sz w:val="24"/>
          <w:szCs w:val="24"/>
          <w:highlight w:val="white"/>
        </w:rPr>
        <w:t>NetZeroCities</w:t>
      </w:r>
      <w:r>
        <w:rPr>
          <w:rFonts w:ascii="Times New Roman" w:eastAsia="Times New Roman" w:hAnsi="Times New Roman" w:cs="Times New Roman"/>
          <w:sz w:val="24"/>
          <w:szCs w:val="24"/>
        </w:rPr>
        <w:t>“. Sukoordinuoti visus renginio tiekėjus.</w:t>
      </w:r>
    </w:p>
    <w:p w14:paraId="00000080"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teikiamos tinkamos kokybės paslaugos, atitinkančios renginio lygį, pobūdį, specifiką, tinkamai reprezentuojant Vilnių. Renginio metu turi būti naudojama tik reprezentatyvi ir kokybiška įranga, konstrukcijos, inventorius, užtikrinama saugi ir sveika aplinka renginių dalyviams ir organizatoriams. Paslaugų teikėjas turi atsakyti už visus darbų saugos ir sveikatos, priešgaisrinės saugos teisės aktų reikalavimų, taip pat kitų teisės aktų reglamentuojančių scenų montavimo, elektrosaugos, darbo aukštyje, kitų darbų vykdant sutartį laikymąsi tiek montavimo, tiek renginio eigos etapuose. Visuose renginiuose turi būti užtikrinta viešoji tvarka, dalyvių saugumas pagal sveikatos ir saugos reikalavimus.</w:t>
      </w:r>
      <w:r>
        <w:rPr>
          <w:rFonts w:ascii="Times New Roman" w:eastAsia="Times New Roman" w:hAnsi="Times New Roman" w:cs="Times New Roman"/>
          <w:sz w:val="24"/>
          <w:szCs w:val="24"/>
        </w:rPr>
        <w:br/>
        <w:t>-Užtikrinti reikiamą apsaugos, pirmosios pagalbos ir valymo paslaugų personalą. Konferencijos personalo išlaidas apmokės „</w:t>
      </w:r>
      <w:r>
        <w:rPr>
          <w:rFonts w:ascii="Times New Roman" w:eastAsia="Times New Roman" w:hAnsi="Times New Roman" w:cs="Times New Roman"/>
          <w:sz w:val="24"/>
          <w:szCs w:val="24"/>
          <w:highlight w:val="white"/>
        </w:rPr>
        <w:t>NetZeroCities</w:t>
      </w:r>
      <w:r>
        <w:rPr>
          <w:rFonts w:ascii="Times New Roman" w:eastAsia="Times New Roman" w:hAnsi="Times New Roman" w:cs="Times New Roman"/>
          <w:sz w:val="24"/>
          <w:szCs w:val="24"/>
        </w:rPr>
        <w:t>“.</w:t>
      </w:r>
    </w:p>
    <w:p w14:paraId="00000081"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7 darbo dienas nuo sutarties įsigaliojimo pateikti atnaujintą projekto pasiūlyme pateiktą renginio planavimo grafiką bei aktualius sutarties vykdytojui ir „</w:t>
      </w:r>
      <w:r>
        <w:rPr>
          <w:rFonts w:ascii="Times New Roman" w:eastAsia="Times New Roman" w:hAnsi="Times New Roman" w:cs="Times New Roman"/>
          <w:sz w:val="24"/>
          <w:szCs w:val="24"/>
          <w:highlight w:val="white"/>
        </w:rPr>
        <w:t>NetZeroCities</w:t>
      </w:r>
      <w:r>
        <w:rPr>
          <w:rFonts w:ascii="Times New Roman" w:eastAsia="Times New Roman" w:hAnsi="Times New Roman" w:cs="Times New Roman"/>
          <w:sz w:val="24"/>
          <w:szCs w:val="24"/>
        </w:rPr>
        <w:t>“ terminus.</w:t>
      </w:r>
    </w:p>
    <w:p w14:paraId="00000082"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-Proaktyviai ieškoti problemų sprendimo ir efektyviai jas spręsti, planavimo ir vykdymo procesuose.</w:t>
      </w:r>
    </w:p>
    <w:p w14:paraId="00000083"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 renginių organizavimą atsakingas asmuo (renginio vadovas) turi gerai mokėti lietuvių ir anglų kalbas.</w:t>
      </w:r>
    </w:p>
    <w:p w14:paraId="00000084" w14:textId="77777777" w:rsidR="00005344" w:rsidRDefault="00005344">
      <w:pPr>
        <w:spacing w:line="279" w:lineRule="auto"/>
        <w:jc w:val="both"/>
        <w:rPr>
          <w:rFonts w:ascii="Times New Roman" w:eastAsia="Times New Roman" w:hAnsi="Times New Roman" w:cs="Times New Roman"/>
          <w:sz w:val="24"/>
          <w:szCs w:val="24"/>
        </w:rPr>
      </w:pPr>
    </w:p>
    <w:p w14:paraId="00000085" w14:textId="77777777" w:rsidR="00005344" w:rsidRDefault="00000000">
      <w:pPr>
        <w:numPr>
          <w:ilvl w:val="0"/>
          <w:numId w:val="1"/>
        </w:numPr>
        <w:spacing w:line="27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Biudžetas</w:t>
      </w:r>
    </w:p>
    <w:p w14:paraId="00000086" w14:textId="77777777" w:rsidR="00005344" w:rsidRDefault="00005344">
      <w:pPr>
        <w:spacing w:line="279" w:lineRule="auto"/>
        <w:ind w:left="720"/>
        <w:jc w:val="both"/>
        <w:rPr>
          <w:rFonts w:ascii="Times New Roman" w:eastAsia="Times New Roman" w:hAnsi="Times New Roman" w:cs="Times New Roman"/>
          <w:b/>
          <w:sz w:val="24"/>
          <w:szCs w:val="24"/>
        </w:rPr>
      </w:pPr>
    </w:p>
    <w:p w14:paraId="00000087"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-Kartu su pasiūlymu (konkurso sąlygų 1 priede „Kainos pasiūlymas“) Paslaugų teikėjas turi pateikti šioje techninėje specifikacijoje nurodytų paslaugų kainas (įkainius). Perkančiosios organizacijos apmokamos paslaugų apimtys negalės viršyti maksimalios pirkimui skirtos lėšų sumos 242 000,00 Eur įskaitant visus mokesčius. Į šią sumą įskaitytos ir Paslaugų teikėjo patiriamos (jeigu Paslaugų teikėjas tokių patirs) šioje techninėje specifikacijoje (žr. pastraipą žemiau) nurodytos Papildomos paslaugos.</w:t>
      </w:r>
    </w:p>
    <w:p w14:paraId="00000088" w14:textId="77777777" w:rsidR="00005344" w:rsidRDefault="00000000">
      <w:pPr>
        <w:tabs>
          <w:tab w:val="left" w:pos="709"/>
          <w:tab w:val="left" w:pos="1701"/>
        </w:tabs>
        <w:spacing w:line="240" w:lineRule="auto"/>
        <w:jc w:val="both"/>
        <w:rPr>
          <w:rFonts w:ascii="Times New Roman" w:eastAsia="Times New Roman" w:hAnsi="Times New Roman" w:cs="Times New Roman"/>
          <w:sz w:val="24"/>
          <w:szCs w:val="24"/>
        </w:rPr>
      </w:pPr>
      <w:bookmarkStart w:id="2" w:name="_heading=h.30j0zll" w:colFirst="0" w:colLast="0"/>
      <w:bookmarkEnd w:id="2"/>
      <w:r>
        <w:rPr>
          <w:rFonts w:ascii="Times New Roman" w:eastAsia="Times New Roman" w:hAnsi="Times New Roman" w:cs="Times New Roman"/>
          <w:sz w:val="24"/>
          <w:szCs w:val="24"/>
        </w:rPr>
        <w:t>-Nenumatytoms išlaidoms ar papildomiems užsakymams (toliau – Papildomos paslaugos), atsiradusiems dėl perkančiosios organizacijos ar „</w:t>
      </w:r>
      <w:r>
        <w:rPr>
          <w:rFonts w:ascii="Times New Roman" w:eastAsia="Times New Roman" w:hAnsi="Times New Roman" w:cs="Times New Roman"/>
          <w:sz w:val="24"/>
          <w:szCs w:val="24"/>
          <w:highlight w:val="white"/>
        </w:rPr>
        <w:t>NetZeroCities</w:t>
      </w:r>
      <w:r>
        <w:rPr>
          <w:rFonts w:ascii="Times New Roman" w:eastAsia="Times New Roman" w:hAnsi="Times New Roman" w:cs="Times New Roman"/>
          <w:sz w:val="24"/>
          <w:szCs w:val="24"/>
        </w:rPr>
        <w:t xml:space="preserve">“ prašymų ir kurie nėra nurodyti šioje techninėje specifikacijoje, pateikti išankstinį kaštų vertinimą ir gauti perkančiosios organizacijos patvirtinimą prieš įgyvendinant. Už faktiškai Paslaugų teikėjo patirtas pagal Papildomas paslaugas pagrįstas tiesiogines išlaidas (teikiamas trečiųjų šalių), bus atsiskaitoma pagal sutarties vykdymo išlaidų atlyginimo kainodarą sutartyje (pirkimo sąlygų 3.2 priede) nustatyta tvarka, pateikiant šias išlaidas pagrindžiančius dokumentus. </w:t>
      </w:r>
    </w:p>
    <w:p w14:paraId="00000089"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-Vykdyti griežtą išlaidų kontrolę renginių organizavimo metu, stengtis optimizuoti sąnaudas ir išlaikyti biudžeto rėmus be kokybės praradimo.</w:t>
      </w:r>
    </w:p>
    <w:p w14:paraId="0000008A"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 vykdymo metu periodiškai informuoti perkančiąją organizaciją apie biudžeto vykdymo būklę, įskaitant visas reikšmingas nukrypimo tendencijas ar rizikas, kad būtų galima iš anksto aptarti galimus sprendimus.</w:t>
      </w:r>
    </w:p>
    <w:p w14:paraId="0000008B" w14:textId="77777777" w:rsidR="00005344" w:rsidRDefault="00000000">
      <w:pPr>
        <w:spacing w:line="2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-Galutinės biudžeto ataskaitos pateikimas: renginio pabaigoje pateikti išsamią finansinę ataskaitą su išlaidų ir pajamų detalėmis, nurodant visus esminius išlaidų punktus bei bet kokius biudžeto nukrypimus.</w:t>
      </w:r>
    </w:p>
    <w:p w14:paraId="0000008C" w14:textId="77777777" w:rsidR="00005344" w:rsidRDefault="00005344">
      <w:pPr>
        <w:spacing w:line="279" w:lineRule="auto"/>
        <w:jc w:val="both"/>
        <w:rPr>
          <w:rFonts w:ascii="Times New Roman" w:eastAsia="Times New Roman" w:hAnsi="Times New Roman" w:cs="Times New Roman"/>
          <w:sz w:val="24"/>
          <w:szCs w:val="24"/>
        </w:rPr>
      </w:pPr>
    </w:p>
    <w:p w14:paraId="0000008D" w14:textId="77777777" w:rsidR="00005344" w:rsidRDefault="00000000">
      <w:pPr>
        <w:numPr>
          <w:ilvl w:val="0"/>
          <w:numId w:val="1"/>
        </w:numPr>
        <w:pBdr>
          <w:top w:val="nil"/>
          <w:left w:val="nil"/>
          <w:bottom w:val="nil"/>
          <w:right w:val="nil"/>
          <w:between w:val="nil"/>
        </w:pBdr>
        <w:spacing w:line="279"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Aplinkos apsaugos reikalavimai (žalieji reikalavimai):</w:t>
      </w:r>
    </w:p>
    <w:p w14:paraId="0000008E"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Šiame 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aprašo (aktualios redakcijos) (toliau – Aprašas):</w:t>
      </w:r>
    </w:p>
    <w:p w14:paraId="0000008F"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- 4.4.3 papunktį (renginių organizavimo paslaugoms)</w:t>
      </w:r>
      <w:r>
        <w:rPr>
          <w:rFonts w:ascii="Times New Roman" w:eastAsia="Times New Roman" w:hAnsi="Times New Roman" w:cs="Times New Roman"/>
          <w:sz w:val="24"/>
          <w:szCs w:val="24"/>
        </w:rPr>
        <w:t xml:space="preserve">: perkamos nematerialaus pobūdžio (intelektinės) ar kitokios paslaugos, nesusijusios su materialaus objekto sukūrimu, kurių teikimo metu nėra numatomas reikšmingas neigiamas poveikis aplinkai, nesukuriamas taršos šaltinis ir negeneruojamos atliekos (atlikėjų, garso inžinierių, vaizdo inžinierių, renginių vedėjų, scenarijaus rengėjų  ir kt. paslaugos). </w:t>
      </w:r>
    </w:p>
    <w:p w14:paraId="00000090" w14:textId="77777777" w:rsidR="00005344" w:rsidRDefault="00000000">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u w:val="single"/>
        </w:rPr>
        <w:t>4.1. papunktį (maitinimui):</w:t>
      </w:r>
    </w:p>
    <w:p w14:paraId="00000091" w14:textId="77777777" w:rsidR="00005344" w:rsidRDefault="00000000">
      <w:pPr>
        <w:spacing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ne mažiau kaip 30 proc. perkamų maisto produktų (išskyrus skirtus gyvūnams) kiekio (kilogramais, litrais, vienetais) turi atitikti bent vieną iš šių minimalių aplinkos apsaugos kriterijų:</w:t>
      </w:r>
    </w:p>
    <w:p w14:paraId="00000092" w14:textId="77777777" w:rsidR="00005344" w:rsidRDefault="00000000">
      <w:pPr>
        <w:spacing w:line="240" w:lineRule="auto"/>
        <w:ind w:firstLine="851"/>
        <w:jc w:val="both"/>
        <w:rPr>
          <w:rFonts w:ascii="Times New Roman" w:eastAsia="Times New Roman" w:hAnsi="Times New Roman" w:cs="Times New Roman"/>
          <w:color w:val="000000"/>
          <w:sz w:val="24"/>
          <w:szCs w:val="24"/>
        </w:rPr>
      </w:pPr>
      <w:bookmarkStart w:id="3" w:name="bookmark=id.3znysh7" w:colFirst="0" w:colLast="0"/>
      <w:bookmarkEnd w:id="3"/>
      <w:r>
        <w:rPr>
          <w:rFonts w:ascii="Times New Roman" w:eastAsia="Times New Roman" w:hAnsi="Times New Roman" w:cs="Times New Roman"/>
          <w:color w:val="000000"/>
          <w:sz w:val="24"/>
          <w:szCs w:val="24"/>
        </w:rPr>
        <w:t>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00000093" w14:textId="77777777" w:rsidR="00005344" w:rsidRDefault="00000000">
      <w:pPr>
        <w:spacing w:line="240" w:lineRule="auto"/>
        <w:ind w:firstLine="851"/>
        <w:jc w:val="both"/>
        <w:rPr>
          <w:rFonts w:ascii="Times New Roman" w:eastAsia="Times New Roman" w:hAnsi="Times New Roman" w:cs="Times New Roman"/>
          <w:color w:val="000000"/>
          <w:sz w:val="24"/>
          <w:szCs w:val="24"/>
        </w:rPr>
      </w:pPr>
      <w:bookmarkStart w:id="4" w:name="bookmark=id.2et92p0" w:colFirst="0" w:colLast="0"/>
      <w:bookmarkEnd w:id="4"/>
      <w:r>
        <w:rPr>
          <w:rFonts w:ascii="Times New Roman" w:eastAsia="Times New Roman" w:hAnsi="Times New Roman" w:cs="Times New Roman"/>
          <w:color w:val="000000"/>
          <w:sz w:val="24"/>
          <w:szCs w:val="24"/>
        </w:rPr>
        <w:t>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00000094" w14:textId="77777777" w:rsidR="00005344" w:rsidRDefault="00000000">
      <w:pPr>
        <w:spacing w:line="240" w:lineRule="auto"/>
        <w:ind w:firstLine="851"/>
        <w:jc w:val="both"/>
        <w:rPr>
          <w:rFonts w:ascii="Times New Roman" w:eastAsia="Times New Roman" w:hAnsi="Times New Roman" w:cs="Times New Roman"/>
          <w:color w:val="000000"/>
          <w:sz w:val="24"/>
          <w:szCs w:val="24"/>
        </w:rPr>
      </w:pPr>
      <w:bookmarkStart w:id="5" w:name="bookmark=id.tyjcwt" w:colFirst="0" w:colLast="0"/>
      <w:bookmarkEnd w:id="5"/>
      <w:r>
        <w:rPr>
          <w:rFonts w:ascii="Times New Roman" w:eastAsia="Times New Roman" w:hAnsi="Times New Roman" w:cs="Times New Roman"/>
          <w:color w:val="000000"/>
          <w:sz w:val="24"/>
          <w:szCs w:val="24"/>
        </w:rPr>
        <w:t xml:space="preserve">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w:t>
      </w:r>
      <w:r>
        <w:rPr>
          <w:rFonts w:ascii="Times New Roman" w:eastAsia="Times New Roman" w:hAnsi="Times New Roman" w:cs="Times New Roman"/>
          <w:color w:val="000000"/>
          <w:sz w:val="24"/>
          <w:szCs w:val="24"/>
        </w:rPr>
        <w:lastRenderedPageBreak/>
        <w:t>sistemų (toliau – lygiavertės kitų valstybių narių pripažintos maisto produktų kokybės sistemos) reikalavimus;</w:t>
      </w:r>
    </w:p>
    <w:p w14:paraId="00000095" w14:textId="16C09860" w:rsidR="00005344" w:rsidRDefault="00000000">
      <w:pPr>
        <w:spacing w:line="240" w:lineRule="auto"/>
        <w:ind w:firstLine="851"/>
        <w:jc w:val="both"/>
        <w:rPr>
          <w:rFonts w:ascii="Times New Roman" w:eastAsia="Times New Roman" w:hAnsi="Times New Roman" w:cs="Times New Roman"/>
          <w:color w:val="000000"/>
          <w:sz w:val="24"/>
          <w:szCs w:val="24"/>
        </w:rPr>
      </w:pPr>
      <w:bookmarkStart w:id="6" w:name="bookmark=id.3dy6vkm" w:colFirst="0" w:colLast="0"/>
      <w:bookmarkEnd w:id="6"/>
      <w:r>
        <w:rPr>
          <w:rFonts w:ascii="Times New Roman" w:eastAsia="Times New Roman" w:hAnsi="Times New Roman" w:cs="Times New Roman"/>
          <w:color w:val="000000"/>
          <w:sz w:val="24"/>
          <w:szCs w:val="24"/>
        </w:rPr>
        <w:t>4. žuvys, moliuskai ir vėžiagyviai turi atitikti bent vieną iš 1–3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00000096" w14:textId="77777777" w:rsidR="0000534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Atitiktį reikalavimams įrodantys dokumentai (dėl 1- 4 punktų):</w:t>
      </w:r>
      <w:r>
        <w:rPr>
          <w:rFonts w:ascii="Times New Roman" w:eastAsia="Times New Roman" w:hAnsi="Times New Roman" w:cs="Times New Roman"/>
          <w:sz w:val="24"/>
          <w:szCs w:val="24"/>
        </w:rPr>
        <w:t xml:space="preserve">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00000097"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4.4.4.1 papunktį:</w:t>
      </w:r>
    </w:p>
    <w:p w14:paraId="00000098"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užtikrinti, kad maistas ir gėrimai būtų patiekiami naudojant daugkartinio naudojimo stalo įrankius, indus, staltieses ir kitus reikmenis;</w:t>
      </w:r>
    </w:p>
    <w:p w14:paraId="00000099"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atliekos, susidariusios paslaugų teikimo metu, būtų rūšiuojamos jų susidarymo vietoje;</w:t>
      </w:r>
    </w:p>
    <w:p w14:paraId="0000009A"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tuo atveju, jei Paslaugų teikėjas paslaugų teikimo metu renginyje rašys, spausdins ar kopijuos, jis įsipareigoja naudoti Apraše patvirtintame Produktų, kurių viešiesiems pirkimams ir pirkimams taikytini aplinkos apsaugos kriterijai, sąraše nurodytus produktus – popierių ir jo gaminius, t. y. tokiu atveju turi būti naudojamas minimaliuosius aplinkos apsaugos kriterijus, patvirtintus Apraše, atitinkantis perdirbtas popierius.</w:t>
      </w:r>
    </w:p>
    <w:p w14:paraId="0000009B" w14:textId="77777777"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Atitiktį reikalavimams įrodantys dokumentai</w:t>
      </w:r>
      <w:r>
        <w:rPr>
          <w:rFonts w:ascii="Times New Roman" w:eastAsia="Times New Roman" w:hAnsi="Times New Roman" w:cs="Times New Roman"/>
          <w:sz w:val="24"/>
          <w:szCs w:val="24"/>
        </w:rPr>
        <w:t>: gamintojo deklaracijos, įrodančios, kad maitinimo paslaugoms naudojami reikmenys yra biologiškai skaidūs (kompostuojami), valymui naudojamos šluostės, kempinės ir kt. yra biologiškai skaidūs (kompostuojami), arba turės būti pateikti kiti lygiaverčiai įrodymai. Gamintojo deklaracijos, arba lygiaverčiai įrodymai, kad naudojamas popierius atitinka Apraše nustatytus reikalavimus.</w:t>
      </w:r>
    </w:p>
    <w:p w14:paraId="0000009C" w14:textId="77777777" w:rsidR="00005344" w:rsidRDefault="00000000">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Taip pat, Paslaugų teikėjo projekto pasiūlyme nurodytų tvarumo sprendimų įgyvendinimas sutarties vykdymo metu.</w:t>
      </w:r>
    </w:p>
    <w:p w14:paraId="0000009D" w14:textId="76CF96BA" w:rsidR="0000534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teikimo metu perkančiosios organizacijos už sutarties vykdymą atsakingas asmuo tikrins, ar yra laikomasi aplinkos apsaugos reikalavimų ir (arba) prašys pateikti tai įrodančius dokumentus</w:t>
      </w:r>
      <w:r w:rsidR="00432641">
        <w:rPr>
          <w:rFonts w:ascii="Times New Roman" w:eastAsia="Times New Roman" w:hAnsi="Times New Roman" w:cs="Times New Roman"/>
          <w:sz w:val="24"/>
          <w:szCs w:val="24"/>
        </w:rPr>
        <w:t xml:space="preserve"> sutartyje nustatyta tvarka</w:t>
      </w:r>
      <w:r>
        <w:rPr>
          <w:rFonts w:ascii="Times New Roman" w:eastAsia="Times New Roman" w:hAnsi="Times New Roman" w:cs="Times New Roman"/>
          <w:sz w:val="24"/>
          <w:szCs w:val="24"/>
        </w:rPr>
        <w:t>.</w:t>
      </w:r>
    </w:p>
    <w:sectPr w:rsidR="00005344">
      <w:pgSz w:w="12240" w:h="15840"/>
      <w:pgMar w:top="1440" w:right="1440" w:bottom="1440" w:left="1440" w:header="720" w:footer="720"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A060FD"/>
    <w:multiLevelType w:val="multilevel"/>
    <w:tmpl w:val="47A4CD6A"/>
    <w:lvl w:ilvl="0">
      <w:start w:val="1"/>
      <w:numFmt w:val="decimal"/>
      <w:lvlText w:val="%1."/>
      <w:lvlJc w:val="left"/>
      <w:pPr>
        <w:ind w:left="72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14948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344"/>
    <w:rsid w:val="00005344"/>
    <w:rsid w:val="001D4D49"/>
    <w:rsid w:val="00432641"/>
    <w:rsid w:val="007603A4"/>
    <w:rsid w:val="009E59F4"/>
    <w:rsid w:val="00CF274C"/>
    <w:rsid w:val="00F529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06CD"/>
  <w15:docId w15:val="{953A370C-6CC2-407F-8079-0A73C545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t-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00" w:after="120"/>
      <w:outlineLvl w:val="0"/>
    </w:pPr>
    <w:rPr>
      <w:sz w:val="40"/>
      <w:szCs w:val="40"/>
    </w:rPr>
  </w:style>
  <w:style w:type="paragraph" w:styleId="Antrat2">
    <w:name w:val="heading 2"/>
    <w:basedOn w:val="prastasis"/>
    <w:next w:val="prastasis"/>
    <w:uiPriority w:val="9"/>
    <w:semiHidden/>
    <w:unhideWhenUsed/>
    <w:qFormat/>
    <w:pPr>
      <w:keepNext/>
      <w:keepLines/>
      <w:spacing w:before="360" w:after="120"/>
      <w:outlineLvl w:val="1"/>
    </w:pPr>
    <w:rPr>
      <w:sz w:val="32"/>
      <w:szCs w:val="32"/>
    </w:rPr>
  </w:style>
  <w:style w:type="paragraph" w:styleId="Antrat3">
    <w:name w:val="heading 3"/>
    <w:basedOn w:val="prastasis"/>
    <w:next w:val="prastasis"/>
    <w:uiPriority w:val="9"/>
    <w:semiHidden/>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aantrat">
    <w:name w:val="Subtitle"/>
    <w:basedOn w:val="prastasis"/>
    <w:next w:val="prastasis"/>
    <w:uiPriority w:val="11"/>
    <w:qFormat/>
    <w:pPr>
      <w:keepNext/>
      <w:keepLines/>
      <w:spacing w:after="320"/>
    </w:pPr>
    <w:rPr>
      <w:color w:val="666666"/>
      <w:sz w:val="30"/>
      <w:szCs w:val="30"/>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paragraph" w:styleId="Pataisymai">
    <w:name w:val="Revision"/>
    <w:hidden/>
    <w:uiPriority w:val="99"/>
    <w:semiHidden/>
    <w:rsid w:val="0069081D"/>
    <w:pPr>
      <w:spacing w:line="240" w:lineRule="auto"/>
    </w:pPr>
  </w:style>
  <w:style w:type="paragraph" w:styleId="Komentarotema">
    <w:name w:val="annotation subject"/>
    <w:basedOn w:val="Komentarotekstas"/>
    <w:next w:val="Komentarotekstas"/>
    <w:link w:val="KomentarotemaDiagrama"/>
    <w:uiPriority w:val="99"/>
    <w:semiHidden/>
    <w:unhideWhenUsed/>
    <w:rsid w:val="00567D52"/>
    <w:rPr>
      <w:b/>
      <w:bCs/>
    </w:rPr>
  </w:style>
  <w:style w:type="character" w:customStyle="1" w:styleId="KomentarotemaDiagrama">
    <w:name w:val="Komentaro tema Diagrama"/>
    <w:basedOn w:val="KomentarotekstasDiagrama"/>
    <w:link w:val="Komentarotema"/>
    <w:uiPriority w:val="99"/>
    <w:semiHidden/>
    <w:rsid w:val="00567D52"/>
    <w:rPr>
      <w:b/>
      <w:bCs/>
      <w:sz w:val="20"/>
      <w:szCs w:val="20"/>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Bul"/>
    <w:basedOn w:val="prastasis"/>
    <w:link w:val="SraopastraipaDiagrama"/>
    <w:uiPriority w:val="34"/>
    <w:qFormat/>
    <w:rsid w:val="00733F96"/>
    <w:pPr>
      <w:ind w:left="720"/>
      <w:contextualSpacing/>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C5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FchmG5lMjLIg2jgCmjfnLKDtRQ==">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13801</Words>
  <Characters>7868</Characters>
  <Application>Microsoft Office Word</Application>
  <DocSecurity>0</DocSecurity>
  <Lines>65</Lines>
  <Paragraphs>43</Paragraphs>
  <ScaleCrop>false</ScaleCrop>
  <Company/>
  <LinksUpToDate>false</LinksUpToDate>
  <CharactersWithSpaces>21626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Santa Zubernytė</cp:lastModifiedBy>
  <cp:revision>6</cp:revision>
  <dcterms:created xsi:type="dcterms:W3CDTF">2024-12-05T08:14:00Z</dcterms:created>
  <dcterms:modified xsi:type="dcterms:W3CDTF">2024-12-05T08:25:00Z</dcterms:modified>
</cp:coreProperties>
</file>