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629B8" w14:textId="204A94AE" w:rsidR="008E142E" w:rsidRDefault="00E019F4" w:rsidP="00E019F4">
      <w:pPr>
        <w:jc w:val="both"/>
      </w:pPr>
      <w:r>
        <w:t>Vykdant pirkimą buvo gauti klausimai ir paruošti atsakymai:</w:t>
      </w:r>
    </w:p>
    <w:p w14:paraId="18D04D3B" w14:textId="3C4AFB17" w:rsidR="00E019F4" w:rsidRPr="00E019F4" w:rsidRDefault="00E019F4" w:rsidP="00E019F4">
      <w:pPr>
        <w:jc w:val="both"/>
        <w:rPr>
          <w:b/>
          <w:bCs/>
        </w:rPr>
      </w:pPr>
      <w:r w:rsidRPr="00E019F4">
        <w:rPr>
          <w:b/>
          <w:bCs/>
        </w:rPr>
        <w:t xml:space="preserve">1 </w:t>
      </w:r>
      <w:r>
        <w:rPr>
          <w:b/>
          <w:bCs/>
        </w:rPr>
        <w:t>k</w:t>
      </w:r>
      <w:r w:rsidRPr="00E019F4">
        <w:rPr>
          <w:b/>
          <w:bCs/>
        </w:rPr>
        <w:t>lausimas:</w:t>
      </w:r>
    </w:p>
    <w:p w14:paraId="5C6B6D3D" w14:textId="723561DF" w:rsidR="00E019F4" w:rsidRDefault="00E019F4" w:rsidP="00E019F4">
      <w:pPr>
        <w:jc w:val="both"/>
      </w:pPr>
      <w:r w:rsidRPr="00E019F4">
        <w:t>Pirkimo sąlygų 4 priede pateikti tiekėjų kvalifikacijos reikalavimai. Tiekėjo specialistui taikomi statinio projektų vadovo kvalifikaciniai reikalavimai (projektavimo darbams), tačiau netaikomi statinio statybos vadovo reikalavimai (statybos darbams). Ar tikrai nebus taikomi kvalifikacijos reikalavimai statinio statybos vadovui (statybos darbams)?</w:t>
      </w:r>
    </w:p>
    <w:p w14:paraId="55BB3E40" w14:textId="30C9E847" w:rsidR="008E142E" w:rsidRPr="00E019F4" w:rsidRDefault="00FF1C69" w:rsidP="00E019F4">
      <w:pPr>
        <w:jc w:val="both"/>
        <w:rPr>
          <w:b/>
          <w:bCs/>
        </w:rPr>
      </w:pPr>
      <w:r w:rsidRPr="00E019F4">
        <w:rPr>
          <w:b/>
          <w:bCs/>
        </w:rPr>
        <w:t>1 atsakymas</w:t>
      </w:r>
      <w:r w:rsidR="00E019F4" w:rsidRPr="00E019F4">
        <w:rPr>
          <w:b/>
          <w:bCs/>
        </w:rPr>
        <w:t>:</w:t>
      </w:r>
    </w:p>
    <w:p w14:paraId="700B136E" w14:textId="58AB301B" w:rsidR="00652B73" w:rsidRPr="00B06DA8" w:rsidRDefault="00FF1C69" w:rsidP="00E019F4">
      <w:pPr>
        <w:jc w:val="both"/>
      </w:pPr>
      <w:r>
        <w:t>Pirkimo dokumentuose šis reikalavimas nėra keliamas, todėl vertinamas nebus.</w:t>
      </w:r>
    </w:p>
    <w:p w14:paraId="06C9A901" w14:textId="77777777" w:rsidR="00652B73" w:rsidRDefault="00652B73" w:rsidP="00E019F4">
      <w:pPr>
        <w:jc w:val="both"/>
      </w:pPr>
    </w:p>
    <w:p w14:paraId="08508311" w14:textId="4CE0BDD7" w:rsidR="00E019F4" w:rsidRPr="00E019F4" w:rsidRDefault="00E019F4" w:rsidP="00E019F4">
      <w:pPr>
        <w:jc w:val="both"/>
        <w:rPr>
          <w:b/>
          <w:bCs/>
        </w:rPr>
      </w:pPr>
      <w:r w:rsidRPr="00E019F4">
        <w:rPr>
          <w:b/>
          <w:bCs/>
        </w:rPr>
        <w:t>2 klausimas:</w:t>
      </w:r>
    </w:p>
    <w:p w14:paraId="757B4E70" w14:textId="7403A4B8" w:rsidR="00E019F4" w:rsidRPr="00B06DA8" w:rsidRDefault="00E019F4" w:rsidP="00E019F4">
      <w:pPr>
        <w:jc w:val="both"/>
      </w:pPr>
      <w:r w:rsidRPr="00E019F4">
        <w:t xml:space="preserve">Pirkimo sąlygų 4 priede pateikti tiekėjų kvalifikacijos reikalavimai. 2 punkte nurodyta „Tiekėjas turi turėti bent 1 (vieną) darbuotoją, turintį teisę eiti statinio </w:t>
      </w:r>
      <w:r w:rsidRPr="00E019F4">
        <w:rPr>
          <w:b/>
          <w:bCs/>
        </w:rPr>
        <w:t>projekto vadovo</w:t>
      </w:r>
      <w:r w:rsidRPr="00E019F4">
        <w:t xml:space="preserve"> ar </w:t>
      </w:r>
      <w:r w:rsidRPr="00E019F4">
        <w:rPr>
          <w:b/>
          <w:bCs/>
        </w:rPr>
        <w:t>projekto vadovo</w:t>
      </w:r>
      <w:r w:rsidRPr="00E019F4">
        <w:t xml:space="preserve"> pareigas &lt;...&gt;“. Ar turime mintyje projekto vadovo ar projekto dalies vadovo?</w:t>
      </w:r>
    </w:p>
    <w:p w14:paraId="180E84C7" w14:textId="452D46DC" w:rsidR="008E142E" w:rsidRPr="00E019F4" w:rsidRDefault="008E142E" w:rsidP="00E019F4">
      <w:pPr>
        <w:jc w:val="both"/>
        <w:rPr>
          <w:b/>
          <w:bCs/>
        </w:rPr>
      </w:pPr>
      <w:r w:rsidRPr="00E019F4">
        <w:rPr>
          <w:b/>
          <w:bCs/>
        </w:rPr>
        <w:t>2 atsakymas</w:t>
      </w:r>
      <w:r w:rsidR="00E019F4">
        <w:rPr>
          <w:b/>
          <w:bCs/>
        </w:rPr>
        <w:t>:</w:t>
      </w:r>
    </w:p>
    <w:p w14:paraId="5986F4CA" w14:textId="0D150E14" w:rsidR="008B3BBC" w:rsidRPr="00B06DA8" w:rsidRDefault="008B3BBC" w:rsidP="00E019F4">
      <w:pPr>
        <w:jc w:val="both"/>
      </w:pPr>
      <w:r w:rsidRPr="00E019F4">
        <w:t xml:space="preserve">4 priedo 2 punkto keliamo reikalavimo patvirtinančių dokumentų sąraše nurodyta, kad turi būti pateiktas kvalifikacijos atestatas suteikiantis teisę eiti statinio </w:t>
      </w:r>
      <w:r w:rsidRPr="00E019F4">
        <w:rPr>
          <w:b/>
          <w:bCs/>
        </w:rPr>
        <w:t>projekto vadovo</w:t>
      </w:r>
      <w:r w:rsidRPr="00E019F4">
        <w:t xml:space="preserve"> ar </w:t>
      </w:r>
      <w:r w:rsidRPr="00E019F4">
        <w:rPr>
          <w:b/>
          <w:bCs/>
        </w:rPr>
        <w:t>projekto dalies vadovo</w:t>
      </w:r>
      <w:r w:rsidRPr="00E019F4">
        <w:t xml:space="preserve"> pareigas.</w:t>
      </w:r>
    </w:p>
    <w:p w14:paraId="3E068858" w14:textId="3A986520" w:rsidR="008E142E" w:rsidRPr="00B06DA8" w:rsidRDefault="00652B73" w:rsidP="00E019F4">
      <w:pPr>
        <w:jc w:val="both"/>
      </w:pPr>
      <w:r w:rsidRPr="00B06DA8">
        <w:t xml:space="preserve">Tiksliname 4 priedo 2 punkte keliamą reikalavimą: Tiekėjas turi turėti bent 1 (vieną) darbuotoją, turintį teisę eiti statinio projekto vadovo ar projekto </w:t>
      </w:r>
      <w:r w:rsidRPr="00B06DA8">
        <w:rPr>
          <w:b/>
          <w:bCs/>
        </w:rPr>
        <w:t>dalies</w:t>
      </w:r>
      <w:r w:rsidRPr="00B06DA8">
        <w:t xml:space="preserve"> vadovo pareigas.</w:t>
      </w:r>
    </w:p>
    <w:p w14:paraId="4DF02A56" w14:textId="77777777" w:rsidR="008E142E" w:rsidRDefault="008E142E" w:rsidP="00E019F4">
      <w:pPr>
        <w:jc w:val="both"/>
      </w:pPr>
    </w:p>
    <w:p w14:paraId="0B4A60F8" w14:textId="21FB6A64" w:rsidR="00E019F4" w:rsidRPr="00E019F4" w:rsidRDefault="00E019F4" w:rsidP="00E019F4">
      <w:pPr>
        <w:jc w:val="both"/>
        <w:rPr>
          <w:b/>
          <w:bCs/>
        </w:rPr>
      </w:pPr>
      <w:r w:rsidRPr="00E019F4">
        <w:rPr>
          <w:b/>
          <w:bCs/>
        </w:rPr>
        <w:t>3 klausimas:</w:t>
      </w:r>
    </w:p>
    <w:p w14:paraId="3E11F8E5" w14:textId="05F0EE07" w:rsidR="00E019F4" w:rsidRDefault="00E019F4" w:rsidP="00E019F4">
      <w:pPr>
        <w:jc w:val="both"/>
      </w:pPr>
      <w:r w:rsidRPr="00E019F4">
        <w:t>Pirkimo sąlygų 4 priede pateikti tiekėjų kvalifikacijos reikalavimai. 1 punkte nurodyta, jog tiekėjo kvalifikacijos atestatas turi apimti visą susisiekimo komunikacijų grupę pilnai (arba kitos paskirties inžinerinių statinių grupę pilnai), tačiau šiame pirkime nėra geležinkelio, oro uosto statinių ir pan. Patikslinkite aktualų punktą pagal perkamų darbų pobūdį.</w:t>
      </w:r>
    </w:p>
    <w:p w14:paraId="178BB482" w14:textId="5EE5A089" w:rsidR="00B06DA8" w:rsidRPr="00E019F4" w:rsidRDefault="00B06DA8" w:rsidP="00E019F4">
      <w:pPr>
        <w:jc w:val="both"/>
        <w:rPr>
          <w:b/>
          <w:bCs/>
        </w:rPr>
      </w:pPr>
      <w:r w:rsidRPr="00E019F4">
        <w:rPr>
          <w:b/>
          <w:bCs/>
        </w:rPr>
        <w:t>3 atsakymas</w:t>
      </w:r>
      <w:r w:rsidR="00E019F4" w:rsidRPr="00E019F4">
        <w:rPr>
          <w:b/>
          <w:bCs/>
        </w:rPr>
        <w:t>:</w:t>
      </w:r>
    </w:p>
    <w:p w14:paraId="591FCC16" w14:textId="4CDCA74C" w:rsidR="00B06DA8" w:rsidRDefault="00B06DA8" w:rsidP="00E019F4">
      <w:pPr>
        <w:jc w:val="both"/>
      </w:pPr>
      <w:r>
        <w:t>Perkančioji organizacija nereikalauja, kad rangovas turėtų tiekėjo kvalifikacijos atestatą apimantį visą susisiekimo</w:t>
      </w:r>
      <w:r w:rsidR="00DC2059">
        <w:t xml:space="preserve"> komunikacijų</w:t>
      </w:r>
      <w:r>
        <w:t xml:space="preserve"> ir/ar kitos paskirties inžinerinių statinių grupę pilnai. Perkančioji organizacija laikys tinkamais r</w:t>
      </w:r>
      <w:r w:rsidR="008B3BBC">
        <w:t>angovo</w:t>
      </w:r>
      <w:r>
        <w:t xml:space="preserve"> turimus kvalifikacijos atestatus </w:t>
      </w:r>
      <w:r w:rsidR="00DC2059">
        <w:t xml:space="preserve">iš susisiekimo komunikacijų ir/ar kitos paskirties inžinerinių statinių grupės. </w:t>
      </w:r>
    </w:p>
    <w:p w14:paraId="471B0BB9" w14:textId="77777777" w:rsidR="0091555E" w:rsidRDefault="0091555E" w:rsidP="00E019F4">
      <w:pPr>
        <w:jc w:val="both"/>
      </w:pPr>
    </w:p>
    <w:p w14:paraId="17391ACD" w14:textId="265BDA1D" w:rsidR="00E019F4" w:rsidRPr="00E019F4" w:rsidRDefault="00E019F4" w:rsidP="00E019F4">
      <w:pPr>
        <w:jc w:val="both"/>
        <w:rPr>
          <w:b/>
          <w:bCs/>
        </w:rPr>
      </w:pPr>
      <w:r w:rsidRPr="00E019F4">
        <w:rPr>
          <w:b/>
          <w:bCs/>
        </w:rPr>
        <w:t>4 klausimas:</w:t>
      </w:r>
    </w:p>
    <w:p w14:paraId="0D981070" w14:textId="222432DC" w:rsidR="00E019F4" w:rsidRDefault="00E019F4" w:rsidP="00E019F4">
      <w:pPr>
        <w:jc w:val="both"/>
      </w:pPr>
      <w:r w:rsidRPr="00E019F4">
        <w:t>Pirkimo sąlygų 4 priede pateikti tiekėjų kvalifikacijos reikalavimai. 2 punkte nurodyta, jog tiekėjo specialisto kvalifikacijos atestatas turi apimti visą susisiekimo komunikacijų grupę pilnai (arba kitos paskirties inžinerinių statinių grupę pilnai), tačiau šiame pirkime nėra geležinkelio, oro uosto statinių ir pan. Patikslinkite aktualų punktą pagal perkamų darbų pobūdį.</w:t>
      </w:r>
    </w:p>
    <w:p w14:paraId="66210177" w14:textId="6E43F0A2" w:rsidR="008B3BBC" w:rsidRPr="00E019F4" w:rsidRDefault="008B3BBC" w:rsidP="00E019F4">
      <w:pPr>
        <w:jc w:val="both"/>
        <w:rPr>
          <w:b/>
          <w:bCs/>
        </w:rPr>
      </w:pPr>
      <w:r w:rsidRPr="00E019F4">
        <w:rPr>
          <w:b/>
          <w:bCs/>
        </w:rPr>
        <w:t>4 atsakymas</w:t>
      </w:r>
      <w:r w:rsidR="00E019F4">
        <w:rPr>
          <w:b/>
          <w:bCs/>
        </w:rPr>
        <w:t>:</w:t>
      </w:r>
    </w:p>
    <w:p w14:paraId="1CAC9495" w14:textId="4154FF71" w:rsidR="008B3BBC" w:rsidRDefault="008B3BBC" w:rsidP="00E019F4">
      <w:pPr>
        <w:jc w:val="both"/>
      </w:pPr>
      <w:r>
        <w:lastRenderedPageBreak/>
        <w:t>Perkančioji organizacija nereikalauja, kad</w:t>
      </w:r>
      <w:r w:rsidR="00E019F4">
        <w:t xml:space="preserve"> tiekėjo</w:t>
      </w:r>
      <w:r>
        <w:t xml:space="preserve"> </w:t>
      </w:r>
      <w:r w:rsidRPr="00E019F4">
        <w:t>specialistas</w:t>
      </w:r>
      <w:r>
        <w:t xml:space="preserve"> turėtų tiekėjo kvalifikacijos atestatą apimantį visą susisiekimo komunikacijų ir/ar kitos paskirties inžinerinių statinių grupę pilnai. Perkančioji organizacija laikys tinkamais</w:t>
      </w:r>
      <w:r w:rsidR="00E019F4">
        <w:t xml:space="preserve"> tiekėjo</w:t>
      </w:r>
      <w:r>
        <w:t xml:space="preserve"> </w:t>
      </w:r>
      <w:r w:rsidRPr="00E019F4">
        <w:t>specialisto</w:t>
      </w:r>
      <w:r>
        <w:t xml:space="preserve"> turimus kvalifikacijos atestatus iš susisiekimo komunikacijų ir/ar kitos paskirties inžinerinių statinių grupės. </w:t>
      </w:r>
    </w:p>
    <w:p w14:paraId="51C729D6" w14:textId="77777777" w:rsidR="008B3BBC" w:rsidRDefault="008B3BBC" w:rsidP="00E019F4">
      <w:pPr>
        <w:jc w:val="both"/>
      </w:pPr>
    </w:p>
    <w:p w14:paraId="11487BE7" w14:textId="5B19B090" w:rsidR="00E019F4" w:rsidRPr="00E019F4" w:rsidRDefault="00E019F4" w:rsidP="00E019F4">
      <w:pPr>
        <w:jc w:val="both"/>
        <w:rPr>
          <w:b/>
          <w:bCs/>
        </w:rPr>
      </w:pPr>
      <w:r w:rsidRPr="00E019F4">
        <w:rPr>
          <w:b/>
          <w:bCs/>
        </w:rPr>
        <w:t>5 klausimas:</w:t>
      </w:r>
    </w:p>
    <w:p w14:paraId="4674C4A8" w14:textId="77777777" w:rsidR="00E019F4" w:rsidRPr="00E019F4" w:rsidRDefault="00E019F4" w:rsidP="00E019F4">
      <w:pPr>
        <w:jc w:val="both"/>
      </w:pPr>
      <w:r w:rsidRPr="00E019F4">
        <w:t xml:space="preserve">Pateiktame „13 priede. Darbų žiniaraščiai“  susisiekimo dalies 5 ir 6 skyrių važiuojamosios dalies pagrindų ir dangos įrengimo  darbuose nurodyta „27 cm storio apsauginio šalčiui atsparaus sluoksnio įrengimas, žemės sankasai ir pylimams numatyti panaudoti 15 ≤ 30% antrinio panaudojimo užpildus ir/ar kelių tiesimo medžiagas arba perdirbtas medžiagas iš nepavojingų atliekų ir/ar šalutinius gamybos produktus“ (5.1 </w:t>
      </w:r>
      <w:proofErr w:type="spellStart"/>
      <w:r w:rsidRPr="00E019F4">
        <w:t>poz</w:t>
      </w:r>
      <w:proofErr w:type="spellEnd"/>
      <w:r w:rsidRPr="00E019F4">
        <w:t xml:space="preserve">.). Analogiškai ir II dangos konstrukcijos varianto 6.1 </w:t>
      </w:r>
      <w:proofErr w:type="spellStart"/>
      <w:r w:rsidRPr="00E019F4">
        <w:t>poz</w:t>
      </w:r>
      <w:proofErr w:type="spellEnd"/>
      <w:r w:rsidRPr="00E019F4">
        <w:t>. Pateiktame Techniniame projekte nėra pateikta jokios informacijos apie AŠAS sluoksniui numatomą panaudoti antrinio panaudojimo užpildus ar kelių tiesimo medžiagas arba perdirbtas medžiagas. Prašome patikslinti, kuriuo darbų kiekių žiniaraščiu (</w:t>
      </w:r>
      <w:proofErr w:type="spellStart"/>
      <w:r w:rsidRPr="00E019F4">
        <w:t>t.y</w:t>
      </w:r>
      <w:proofErr w:type="spellEnd"/>
      <w:r w:rsidRPr="00E019F4">
        <w:t>. ar Techninio projekto, ar 13 priedo) vadovautis?</w:t>
      </w:r>
    </w:p>
    <w:p w14:paraId="2E032AED" w14:textId="3F73576F" w:rsidR="0091555E" w:rsidRPr="00E019F4" w:rsidRDefault="0091555E" w:rsidP="00E019F4">
      <w:pPr>
        <w:jc w:val="both"/>
        <w:rPr>
          <w:b/>
          <w:bCs/>
        </w:rPr>
      </w:pPr>
      <w:r w:rsidRPr="00E019F4">
        <w:rPr>
          <w:b/>
          <w:bCs/>
        </w:rPr>
        <w:t>5 atsakymas</w:t>
      </w:r>
      <w:r w:rsidR="00E019F4" w:rsidRPr="00E019F4">
        <w:rPr>
          <w:b/>
          <w:bCs/>
        </w:rPr>
        <w:t>:</w:t>
      </w:r>
    </w:p>
    <w:p w14:paraId="4A928BC8" w14:textId="77777777" w:rsidR="0091555E" w:rsidRPr="00B06DA8" w:rsidRDefault="0091555E" w:rsidP="00E019F4">
      <w:pPr>
        <w:jc w:val="both"/>
      </w:pPr>
      <w:r w:rsidRPr="00B06DA8">
        <w:t xml:space="preserve">Rengiant pasiūlymą tiekėjai turi vadovautis techniniu projektu (12 priedas), darbų žiniaraščiu (13 priedas) bei technine specifikacija (2 priedas) ir įsivertinti žiniaraštyje (13 priedas) pateiktus reikalavimus panaudoti antrinio panaudojimo užpildus ar kelių tiesimo medžiagas arba perdirbtas medžiagas. </w:t>
      </w:r>
    </w:p>
    <w:p w14:paraId="27C91EDB" w14:textId="77777777" w:rsidR="0091555E" w:rsidRPr="00B06DA8" w:rsidRDefault="0091555E" w:rsidP="00E019F4">
      <w:pPr>
        <w:jc w:val="both"/>
      </w:pPr>
    </w:p>
    <w:sectPr w:rsidR="0091555E" w:rsidRPr="00B06DA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4B5CED"/>
    <w:multiLevelType w:val="hybridMultilevel"/>
    <w:tmpl w:val="A27AD5A6"/>
    <w:lvl w:ilvl="0" w:tplc="D7F4445A">
      <w:start w:val="1"/>
      <w:numFmt w:val="decimal"/>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num w:numId="1" w16cid:durableId="18109715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AD5"/>
    <w:rsid w:val="00014407"/>
    <w:rsid w:val="00116209"/>
    <w:rsid w:val="001F5AD5"/>
    <w:rsid w:val="00652B73"/>
    <w:rsid w:val="008B3BBC"/>
    <w:rsid w:val="008E142E"/>
    <w:rsid w:val="0091555E"/>
    <w:rsid w:val="00B06DA8"/>
    <w:rsid w:val="00DC2059"/>
    <w:rsid w:val="00E019F4"/>
    <w:rsid w:val="00E27945"/>
    <w:rsid w:val="00E724F2"/>
    <w:rsid w:val="00FF1C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940F8"/>
  <w15:chartTrackingRefBased/>
  <w15:docId w15:val="{A8FBB169-72CF-491F-9AA5-BD08501CF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5AD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F5AD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F5AD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F5AD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F5AD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F5A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5A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5A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5A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AD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F5AD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F5AD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F5AD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F5AD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F5A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5A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5A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5AD5"/>
    <w:rPr>
      <w:rFonts w:eastAsiaTheme="majorEastAsia" w:cstheme="majorBidi"/>
      <w:color w:val="272727" w:themeColor="text1" w:themeTint="D8"/>
    </w:rPr>
  </w:style>
  <w:style w:type="paragraph" w:styleId="Title">
    <w:name w:val="Title"/>
    <w:basedOn w:val="Normal"/>
    <w:next w:val="Normal"/>
    <w:link w:val="TitleChar"/>
    <w:uiPriority w:val="10"/>
    <w:qFormat/>
    <w:rsid w:val="001F5A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5A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5A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5A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5AD5"/>
    <w:pPr>
      <w:spacing w:before="160"/>
      <w:jc w:val="center"/>
    </w:pPr>
    <w:rPr>
      <w:i/>
      <w:iCs/>
      <w:color w:val="404040" w:themeColor="text1" w:themeTint="BF"/>
    </w:rPr>
  </w:style>
  <w:style w:type="character" w:customStyle="1" w:styleId="QuoteChar">
    <w:name w:val="Quote Char"/>
    <w:basedOn w:val="DefaultParagraphFont"/>
    <w:link w:val="Quote"/>
    <w:uiPriority w:val="29"/>
    <w:rsid w:val="001F5AD5"/>
    <w:rPr>
      <w:i/>
      <w:iCs/>
      <w:color w:val="404040" w:themeColor="text1" w:themeTint="BF"/>
    </w:rPr>
  </w:style>
  <w:style w:type="paragraph" w:styleId="ListParagraph">
    <w:name w:val="List Paragraph"/>
    <w:basedOn w:val="Normal"/>
    <w:uiPriority w:val="34"/>
    <w:qFormat/>
    <w:rsid w:val="001F5AD5"/>
    <w:pPr>
      <w:ind w:left="720"/>
      <w:contextualSpacing/>
    </w:pPr>
  </w:style>
  <w:style w:type="character" w:styleId="IntenseEmphasis">
    <w:name w:val="Intense Emphasis"/>
    <w:basedOn w:val="DefaultParagraphFont"/>
    <w:uiPriority w:val="21"/>
    <w:qFormat/>
    <w:rsid w:val="001F5AD5"/>
    <w:rPr>
      <w:i/>
      <w:iCs/>
      <w:color w:val="2E74B5" w:themeColor="accent1" w:themeShade="BF"/>
    </w:rPr>
  </w:style>
  <w:style w:type="paragraph" w:styleId="IntenseQuote">
    <w:name w:val="Intense Quote"/>
    <w:basedOn w:val="Normal"/>
    <w:next w:val="Normal"/>
    <w:link w:val="IntenseQuoteChar"/>
    <w:uiPriority w:val="30"/>
    <w:qFormat/>
    <w:rsid w:val="001F5AD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F5AD5"/>
    <w:rPr>
      <w:i/>
      <w:iCs/>
      <w:color w:val="2E74B5" w:themeColor="accent1" w:themeShade="BF"/>
    </w:rPr>
  </w:style>
  <w:style w:type="character" w:styleId="IntenseReference">
    <w:name w:val="Intense Reference"/>
    <w:basedOn w:val="DefaultParagraphFont"/>
    <w:uiPriority w:val="32"/>
    <w:qFormat/>
    <w:rsid w:val="001F5AD5"/>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189033">
      <w:bodyDiv w:val="1"/>
      <w:marLeft w:val="0"/>
      <w:marRight w:val="0"/>
      <w:marTop w:val="0"/>
      <w:marBottom w:val="0"/>
      <w:divBdr>
        <w:top w:val="none" w:sz="0" w:space="0" w:color="auto"/>
        <w:left w:val="none" w:sz="0" w:space="0" w:color="auto"/>
        <w:bottom w:val="none" w:sz="0" w:space="0" w:color="auto"/>
        <w:right w:val="none" w:sz="0" w:space="0" w:color="auto"/>
      </w:divBdr>
    </w:div>
    <w:div w:id="195933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2447</Words>
  <Characters>1396</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LR VSD</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K</dc:creator>
  <cp:keywords/>
  <dc:description/>
  <cp:lastModifiedBy>Mindaugas K</cp:lastModifiedBy>
  <cp:revision>5</cp:revision>
  <dcterms:created xsi:type="dcterms:W3CDTF">2025-05-02T10:27:00Z</dcterms:created>
  <dcterms:modified xsi:type="dcterms:W3CDTF">2025-05-05T06:01:00Z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01d5a48-4c59-412d-be44-bbc1eb67ba39_Enabled">
    <vt:lpwstr>true</vt:lpwstr>
  </property>
  <property fmtid="{D5CDD505-2E9C-101B-9397-08002B2CF9AE}" pid="3" name="MSIP_Label_c01d5a48-4c59-412d-be44-bbc1eb67ba39_SetDate">
    <vt:lpwstr>2025-05-02T11:13:35Z</vt:lpwstr>
  </property>
  <property fmtid="{D5CDD505-2E9C-101B-9397-08002B2CF9AE}" pid="4" name="MSIP_Label_c01d5a48-4c59-412d-be44-bbc1eb67ba39_Method">
    <vt:lpwstr>Standard</vt:lpwstr>
  </property>
  <property fmtid="{D5CDD505-2E9C-101B-9397-08002B2CF9AE}" pid="5" name="MSIP_Label_c01d5a48-4c59-412d-be44-bbc1eb67ba39_Name">
    <vt:lpwstr>Vieša informacija</vt:lpwstr>
  </property>
  <property fmtid="{D5CDD505-2E9C-101B-9397-08002B2CF9AE}" pid="6" name="MSIP_Label_c01d5a48-4c59-412d-be44-bbc1eb67ba39_SiteId">
    <vt:lpwstr>a6503176-38f3-4811-8b58-65db73593a8b</vt:lpwstr>
  </property>
  <property fmtid="{D5CDD505-2E9C-101B-9397-08002B2CF9AE}" pid="7" name="MSIP_Label_c01d5a48-4c59-412d-be44-bbc1eb67ba39_ActionId">
    <vt:lpwstr>643a4409-3b26-4d39-a96d-4b9a1e69bc82</vt:lpwstr>
  </property>
  <property fmtid="{D5CDD505-2E9C-101B-9397-08002B2CF9AE}" pid="8" name="MSIP_Label_c01d5a48-4c59-412d-be44-bbc1eb67ba39_ContentBits">
    <vt:lpwstr>0</vt:lpwstr>
  </property>
  <property fmtid="{D5CDD505-2E9C-101B-9397-08002B2CF9AE}" pid="9" name="MSIP_Label_c01d5a48-4c59-412d-be44-bbc1eb67ba39_Tag">
    <vt:lpwstr>10, 3, 0, 1</vt:lpwstr>
  </property>
</Properties>
</file>