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F7692" w14:textId="7FA1A828" w:rsidR="001837B4" w:rsidRDefault="001837B4" w:rsidP="001837B4">
      <w:pPr>
        <w:spacing w:after="0" w:line="240" w:lineRule="auto"/>
        <w:jc w:val="right"/>
        <w:rPr>
          <w:rFonts w:ascii="Times New Roman" w:eastAsia="Times New Roman" w:hAnsi="Times New Roman" w:cs="Times New Roman"/>
          <w:color w:val="000000"/>
          <w:sz w:val="24"/>
          <w:szCs w:val="24"/>
        </w:rPr>
      </w:pPr>
      <w:r w:rsidRPr="00C27659">
        <w:rPr>
          <w:rFonts w:ascii="Times New Roman" w:eastAsia="Times New Roman" w:hAnsi="Times New Roman" w:cs="Times New Roman"/>
          <w:sz w:val="24"/>
          <w:szCs w:val="24"/>
          <w:lang w:eastAsia="lt-LT"/>
        </w:rPr>
        <w:t xml:space="preserve">Pirkimo sąlygų </w:t>
      </w:r>
      <w:r>
        <w:rPr>
          <w:rFonts w:ascii="Times New Roman" w:eastAsia="Times New Roman" w:hAnsi="Times New Roman" w:cs="Times New Roman"/>
          <w:sz w:val="24"/>
          <w:szCs w:val="24"/>
          <w:lang w:eastAsia="lt-LT"/>
        </w:rPr>
        <w:t>2</w:t>
      </w:r>
      <w:r w:rsidRPr="00C27659">
        <w:rPr>
          <w:rFonts w:ascii="Times New Roman" w:eastAsia="Times New Roman" w:hAnsi="Times New Roman" w:cs="Times New Roman"/>
          <w:sz w:val="24"/>
          <w:szCs w:val="24"/>
          <w:lang w:eastAsia="lt-LT"/>
        </w:rPr>
        <w:t xml:space="preserve"> priedas  </w:t>
      </w:r>
    </w:p>
    <w:p w14:paraId="3391F3A1" w14:textId="77777777" w:rsidR="001837B4" w:rsidRDefault="001837B4" w:rsidP="005E4E83">
      <w:pPr>
        <w:spacing w:after="0" w:line="240" w:lineRule="auto"/>
        <w:ind w:firstLine="567"/>
        <w:jc w:val="center"/>
        <w:rPr>
          <w:rFonts w:ascii="Times New Roman" w:hAnsi="Times New Roman" w:cs="Times New Roman"/>
          <w:b/>
          <w:bCs/>
        </w:rPr>
      </w:pPr>
    </w:p>
    <w:p w14:paraId="00CB17DF" w14:textId="77777777" w:rsidR="001837B4" w:rsidRDefault="001837B4" w:rsidP="005E4E83">
      <w:pPr>
        <w:spacing w:after="0" w:line="240" w:lineRule="auto"/>
        <w:ind w:firstLine="567"/>
        <w:jc w:val="center"/>
        <w:rPr>
          <w:rFonts w:ascii="Times New Roman" w:hAnsi="Times New Roman" w:cs="Times New Roman"/>
          <w:b/>
          <w:bCs/>
        </w:rPr>
      </w:pPr>
    </w:p>
    <w:p w14:paraId="35B62E5D" w14:textId="013C490D" w:rsidR="00E93EB1" w:rsidRDefault="00AE2048" w:rsidP="005E4E83">
      <w:pPr>
        <w:spacing w:after="0" w:line="240" w:lineRule="auto"/>
        <w:ind w:firstLine="567"/>
        <w:jc w:val="center"/>
        <w:rPr>
          <w:rFonts w:ascii="Times New Roman" w:hAnsi="Times New Roman" w:cs="Times New Roman"/>
          <w:b/>
          <w:bCs/>
        </w:rPr>
      </w:pPr>
      <w:r w:rsidRPr="00CA1D3C">
        <w:rPr>
          <w:rFonts w:ascii="Times New Roman" w:hAnsi="Times New Roman" w:cs="Times New Roman"/>
          <w:b/>
          <w:bCs/>
        </w:rPr>
        <w:t>STAŽUOTĖS DANIJOJE PIRKIMO TECHNINĖ SPECFIKACIJA</w:t>
      </w:r>
    </w:p>
    <w:p w14:paraId="79498E11" w14:textId="77777777" w:rsidR="00A908FC" w:rsidRPr="00CA1D3C" w:rsidRDefault="00A908FC" w:rsidP="005E4E83">
      <w:pPr>
        <w:spacing w:after="0" w:line="240" w:lineRule="auto"/>
        <w:ind w:firstLine="567"/>
        <w:jc w:val="center"/>
        <w:rPr>
          <w:rFonts w:ascii="Times New Roman" w:hAnsi="Times New Roman" w:cs="Times New Roman"/>
          <w:b/>
          <w:bCs/>
        </w:rPr>
      </w:pPr>
    </w:p>
    <w:p w14:paraId="6F79F15F" w14:textId="77777777" w:rsidR="00AE2048" w:rsidRPr="00CA1D3C" w:rsidRDefault="00AE2048" w:rsidP="005E4E83">
      <w:pPr>
        <w:pStyle w:val="Betarp"/>
        <w:ind w:firstLine="567"/>
        <w:jc w:val="center"/>
        <w:rPr>
          <w:rFonts w:ascii="Times New Roman" w:hAnsi="Times New Roman" w:cs="Times New Roman"/>
          <w:b/>
        </w:rPr>
      </w:pPr>
      <w:r w:rsidRPr="00CA1D3C">
        <w:rPr>
          <w:rFonts w:ascii="Times New Roman" w:hAnsi="Times New Roman" w:cs="Times New Roman"/>
          <w:b/>
        </w:rPr>
        <w:t>I. ĮVADINĖ INFORMACIJA</w:t>
      </w:r>
    </w:p>
    <w:p w14:paraId="342DC2D2" w14:textId="77777777" w:rsidR="00AE2048" w:rsidRPr="00CA1D3C" w:rsidRDefault="00AE2048" w:rsidP="005E4E83">
      <w:pPr>
        <w:pStyle w:val="Betarp"/>
        <w:ind w:firstLine="567"/>
        <w:jc w:val="both"/>
        <w:rPr>
          <w:rFonts w:ascii="Times New Roman" w:hAnsi="Times New Roman" w:cs="Times New Roman"/>
          <w:b/>
        </w:rPr>
      </w:pPr>
    </w:p>
    <w:p w14:paraId="5A97CF20" w14:textId="77777777" w:rsidR="00AE2048" w:rsidRPr="00CA1D3C" w:rsidRDefault="00AE2048" w:rsidP="005E4E83">
      <w:pPr>
        <w:pStyle w:val="Betarp"/>
        <w:numPr>
          <w:ilvl w:val="0"/>
          <w:numId w:val="1"/>
        </w:numPr>
        <w:tabs>
          <w:tab w:val="left" w:pos="851"/>
          <w:tab w:val="left" w:pos="993"/>
          <w:tab w:val="left" w:pos="1134"/>
        </w:tabs>
        <w:ind w:left="0" w:firstLine="567"/>
        <w:jc w:val="both"/>
        <w:rPr>
          <w:rFonts w:ascii="Times New Roman" w:hAnsi="Times New Roman" w:cs="Times New Roman"/>
        </w:rPr>
      </w:pPr>
      <w:r w:rsidRPr="00CA1D3C">
        <w:rPr>
          <w:rFonts w:ascii="Times New Roman" w:hAnsi="Times New Roman" w:cs="Times New Roman"/>
        </w:rPr>
        <w:t>Perkančioji organizacija – Švenčionių Zigmo Žemaičio gimnazija, kodas – 190505829, adresas – Adutiškio g. 18, LT-18109 Švenčionys.</w:t>
      </w:r>
    </w:p>
    <w:p w14:paraId="0CF1DA7E" w14:textId="77777777" w:rsidR="00AE2048" w:rsidRPr="00CA1D3C" w:rsidRDefault="00AE2048" w:rsidP="005E4E83">
      <w:pPr>
        <w:pStyle w:val="Betarp"/>
        <w:numPr>
          <w:ilvl w:val="0"/>
          <w:numId w:val="1"/>
        </w:numPr>
        <w:tabs>
          <w:tab w:val="left" w:pos="851"/>
          <w:tab w:val="left" w:pos="993"/>
          <w:tab w:val="left" w:pos="1134"/>
        </w:tabs>
        <w:ind w:left="0" w:firstLine="567"/>
        <w:jc w:val="both"/>
        <w:rPr>
          <w:rFonts w:ascii="Times New Roman" w:hAnsi="Times New Roman" w:cs="Times New Roman"/>
        </w:rPr>
      </w:pPr>
      <w:r w:rsidRPr="00CA1D3C">
        <w:rPr>
          <w:rFonts w:ascii="Times New Roman" w:hAnsi="Times New Roman" w:cs="Times New Roman"/>
        </w:rPr>
        <w:t xml:space="preserve">Pirkimas vykdomas įgyvendinant projektą „Tūkstantmečio mokyklos II“ </w:t>
      </w:r>
      <w:r w:rsidRPr="00CA1D3C">
        <w:rPr>
          <w:rFonts w:ascii="Times New Roman" w:hAnsi="Times New Roman" w:cs="Times New Roman"/>
          <w:shd w:val="clear" w:color="auto" w:fill="FFFFFF"/>
        </w:rPr>
        <w:t xml:space="preserve">pagal 2021–2030 m. plėtros programos valdytojos Lietuvos Respublikos švietimo, mokslo ir sporto ministerijos Švietimo plėtros programos pažangos priemonę Nr. 12-003-03-01-01 „Įgyvendinti „Tūkstantmečio mokyklų“ programą“. </w:t>
      </w:r>
      <w:r w:rsidRPr="00CA1D3C">
        <w:rPr>
          <w:rFonts w:ascii="Times New Roman" w:hAnsi="Times New Roman" w:cs="Times New Roman"/>
          <w:bCs/>
        </w:rPr>
        <w:t>Projekto tikslas</w:t>
      </w:r>
      <w:r w:rsidRPr="00CA1D3C">
        <w:rPr>
          <w:rFonts w:ascii="Times New Roman" w:hAnsi="Times New Roman" w:cs="Times New Roman"/>
        </w:rPr>
        <w:t xml:space="preserve"> – projekte dalyvaujančiose Lietuvos savivaldybėse s</w:t>
      </w:r>
      <w:r w:rsidRPr="00CA1D3C">
        <w:rPr>
          <w:rFonts w:ascii="Times New Roman" w:hAnsi="Times New Roman" w:cs="Times New Roman"/>
          <w:shd w:val="clear" w:color="auto" w:fill="FFFFFF"/>
        </w:rPr>
        <w:t>ukurti integralias, optimalias ir kokybiškas ugdymo(si) sąlygas mokinių pasiekimų atotrūkiams mažinti. </w:t>
      </w:r>
    </w:p>
    <w:p w14:paraId="3557BB69" w14:textId="03893100" w:rsidR="00AE2048" w:rsidRPr="00CA1D3C" w:rsidRDefault="00AE2048" w:rsidP="005E4E83">
      <w:pPr>
        <w:pStyle w:val="Betarp"/>
        <w:numPr>
          <w:ilvl w:val="0"/>
          <w:numId w:val="1"/>
        </w:numPr>
        <w:tabs>
          <w:tab w:val="left" w:pos="567"/>
          <w:tab w:val="left" w:pos="851"/>
          <w:tab w:val="left" w:pos="1134"/>
        </w:tabs>
        <w:ind w:left="0" w:firstLine="567"/>
        <w:jc w:val="both"/>
        <w:rPr>
          <w:rFonts w:ascii="Times New Roman" w:eastAsia="Times New Roman" w:hAnsi="Times New Roman" w:cs="Times New Roman"/>
        </w:rPr>
      </w:pPr>
      <w:r w:rsidRPr="00CA1D3C">
        <w:rPr>
          <w:rFonts w:ascii="Times New Roman" w:eastAsia="Times New Roman" w:hAnsi="Times New Roman" w:cs="Times New Roman"/>
        </w:rPr>
        <w:t xml:space="preserve">Viena iš projekto veiklų yra </w:t>
      </w:r>
      <w:r w:rsidR="0023211C">
        <w:rPr>
          <w:rFonts w:ascii="Times New Roman" w:eastAsia="Times New Roman" w:hAnsi="Times New Roman" w:cs="Times New Roman"/>
        </w:rPr>
        <w:t>s</w:t>
      </w:r>
      <w:r w:rsidRPr="00CA1D3C">
        <w:rPr>
          <w:rFonts w:ascii="Times New Roman" w:hAnsi="Times New Roman" w:cs="Times New Roman"/>
        </w:rPr>
        <w:t xml:space="preserve">tažuotė vienoje iš Europos Sąjungos valstybių </w:t>
      </w:r>
      <w:r w:rsidR="0023211C">
        <w:rPr>
          <w:rFonts w:ascii="Times New Roman" w:hAnsi="Times New Roman" w:cs="Times New Roman"/>
        </w:rPr>
        <w:t xml:space="preserve">tema </w:t>
      </w:r>
      <w:r w:rsidRPr="00CA1D3C">
        <w:rPr>
          <w:rFonts w:ascii="Times New Roman" w:hAnsi="Times New Roman" w:cs="Times New Roman"/>
        </w:rPr>
        <w:t>„Įtraukiojo ugdymo organizavimas ir praktika bendrajame ugdyme“, skirta TŪM programos mokyklų švietimo pagalbos specialistams ir mokyklų vadovams.</w:t>
      </w:r>
    </w:p>
    <w:p w14:paraId="3BA1D707" w14:textId="77777777" w:rsidR="00AE2048" w:rsidRPr="00CA1D3C" w:rsidRDefault="00AE2048" w:rsidP="005E4E83">
      <w:pPr>
        <w:pStyle w:val="Betarp"/>
        <w:tabs>
          <w:tab w:val="left" w:pos="567"/>
          <w:tab w:val="left" w:pos="851"/>
          <w:tab w:val="left" w:pos="1134"/>
        </w:tabs>
        <w:ind w:firstLine="567"/>
        <w:jc w:val="both"/>
        <w:rPr>
          <w:rFonts w:ascii="Times New Roman" w:hAnsi="Times New Roman" w:cs="Times New Roman"/>
        </w:rPr>
      </w:pPr>
    </w:p>
    <w:p w14:paraId="52EECF8D" w14:textId="77777777" w:rsidR="00AE2048" w:rsidRPr="00AE2048" w:rsidRDefault="00AE2048" w:rsidP="005E4E83">
      <w:pPr>
        <w:spacing w:after="0" w:line="240" w:lineRule="auto"/>
        <w:ind w:firstLine="567"/>
        <w:jc w:val="center"/>
        <w:rPr>
          <w:rFonts w:ascii="Times New Roman" w:eastAsia="Times New Roman" w:hAnsi="Times New Roman" w:cs="Times New Roman"/>
          <w:b/>
          <w:kern w:val="2"/>
        </w:rPr>
      </w:pPr>
      <w:r w:rsidRPr="00AE2048">
        <w:rPr>
          <w:rFonts w:ascii="Times New Roman" w:eastAsia="Times New Roman" w:hAnsi="Times New Roman" w:cs="Times New Roman"/>
          <w:b/>
          <w:kern w:val="2"/>
        </w:rPr>
        <w:t>II. PIRKIMO OBJEKTAS</w:t>
      </w:r>
    </w:p>
    <w:p w14:paraId="2E9D4345" w14:textId="77777777" w:rsidR="00AE2048" w:rsidRPr="00AE2048" w:rsidRDefault="00AE2048" w:rsidP="005E4E83">
      <w:pPr>
        <w:tabs>
          <w:tab w:val="left" w:pos="851"/>
          <w:tab w:val="left" w:pos="993"/>
          <w:tab w:val="left" w:pos="1134"/>
        </w:tabs>
        <w:spacing w:after="0" w:line="240" w:lineRule="auto"/>
        <w:ind w:firstLine="567"/>
        <w:jc w:val="both"/>
        <w:rPr>
          <w:rFonts w:ascii="Times New Roman" w:eastAsia="Calibri" w:hAnsi="Times New Roman" w:cs="Times New Roman"/>
          <w:color w:val="FF0000"/>
          <w14:ligatures w14:val="none"/>
        </w:rPr>
      </w:pPr>
    </w:p>
    <w:p w14:paraId="622A68E2" w14:textId="226901AF" w:rsidR="00AE2048" w:rsidRPr="00AE2048" w:rsidRDefault="00AE2048" w:rsidP="005E4E83">
      <w:pPr>
        <w:numPr>
          <w:ilvl w:val="0"/>
          <w:numId w:val="1"/>
        </w:numPr>
        <w:tabs>
          <w:tab w:val="left" w:pos="709"/>
          <w:tab w:val="left" w:pos="851"/>
        </w:tabs>
        <w:spacing w:after="0" w:line="240" w:lineRule="auto"/>
        <w:ind w:left="0" w:firstLine="567"/>
        <w:jc w:val="both"/>
        <w:rPr>
          <w:rFonts w:ascii="Times New Roman" w:eastAsia="Calibri" w:hAnsi="Times New Roman" w:cs="Times New Roman"/>
          <w14:ligatures w14:val="none"/>
        </w:rPr>
      </w:pPr>
      <w:r w:rsidRPr="00AE2048">
        <w:rPr>
          <w:rFonts w:ascii="Times New Roman" w:eastAsia="Calibri" w:hAnsi="Times New Roman" w:cs="Times New Roman"/>
          <w14:ligatures w14:val="none"/>
        </w:rPr>
        <w:t xml:space="preserve">Pirkimo objektas – </w:t>
      </w:r>
      <w:bookmarkStart w:id="0" w:name="_Hlk146271742"/>
      <w:r w:rsidRPr="00AE2048">
        <w:rPr>
          <w:rFonts w:ascii="Times New Roman" w:eastAsia="Calibri" w:hAnsi="Times New Roman" w:cs="Times New Roman"/>
          <w14:ligatures w14:val="none"/>
        </w:rPr>
        <w:t>stažuotės Danijo</w:t>
      </w:r>
      <w:r w:rsidRPr="00CA1D3C">
        <w:rPr>
          <w:rFonts w:ascii="Times New Roman" w:eastAsia="Calibri" w:hAnsi="Times New Roman" w:cs="Times New Roman"/>
          <w14:ligatures w14:val="none"/>
        </w:rPr>
        <w:t>je</w:t>
      </w:r>
      <w:r w:rsidRPr="00AE2048">
        <w:rPr>
          <w:rFonts w:ascii="Times New Roman" w:eastAsia="Calibri" w:hAnsi="Times New Roman" w:cs="Times New Roman"/>
          <w14:ligatures w14:val="none"/>
        </w:rPr>
        <w:t xml:space="preserve"> paslaugos</w:t>
      </w:r>
      <w:r w:rsidRPr="00AE2048">
        <w:rPr>
          <w:rFonts w:ascii="Times New Roman" w:eastAsia="Calibri" w:hAnsi="Times New Roman" w:cs="Times New Roman"/>
          <w:i/>
          <w14:ligatures w14:val="none"/>
        </w:rPr>
        <w:t xml:space="preserve"> </w:t>
      </w:r>
      <w:r w:rsidRPr="00AE2048">
        <w:rPr>
          <w:rFonts w:ascii="Times New Roman" w:eastAsia="Calibri" w:hAnsi="Times New Roman" w:cs="Times New Roman"/>
          <w:iCs/>
          <w14:ligatures w14:val="none"/>
        </w:rPr>
        <w:t xml:space="preserve">(toliau </w:t>
      </w:r>
      <w:r w:rsidR="0023211C">
        <w:rPr>
          <w:rFonts w:ascii="Times New Roman" w:eastAsia="Calibri" w:hAnsi="Times New Roman" w:cs="Times New Roman"/>
          <w:iCs/>
          <w14:ligatures w14:val="none"/>
        </w:rPr>
        <w:t>–</w:t>
      </w:r>
      <w:r w:rsidRPr="00AE2048">
        <w:rPr>
          <w:rFonts w:ascii="Times New Roman" w:eastAsia="Calibri" w:hAnsi="Times New Roman" w:cs="Times New Roman"/>
          <w:iCs/>
          <w14:ligatures w14:val="none"/>
        </w:rPr>
        <w:t xml:space="preserve"> </w:t>
      </w:r>
      <w:r w:rsidR="0023211C">
        <w:rPr>
          <w:rFonts w:ascii="Times New Roman" w:eastAsia="Calibri" w:hAnsi="Times New Roman" w:cs="Times New Roman"/>
          <w:iCs/>
          <w14:ligatures w14:val="none"/>
        </w:rPr>
        <w:t xml:space="preserve">Paslaugos arba </w:t>
      </w:r>
      <w:r w:rsidRPr="00AE2048">
        <w:rPr>
          <w:rFonts w:ascii="Times New Roman" w:eastAsia="Calibri" w:hAnsi="Times New Roman" w:cs="Times New Roman"/>
          <w:iCs/>
          <w14:ligatures w14:val="none"/>
        </w:rPr>
        <w:t>Stažuotė)</w:t>
      </w:r>
      <w:r w:rsidRPr="00AE2048">
        <w:rPr>
          <w:rFonts w:ascii="Times New Roman" w:eastAsia="Calibri" w:hAnsi="Times New Roman" w:cs="Times New Roman"/>
          <w14:ligatures w14:val="none"/>
        </w:rPr>
        <w:t xml:space="preserve">. </w:t>
      </w:r>
      <w:r w:rsidR="0023211C">
        <w:rPr>
          <w:rFonts w:ascii="Times New Roman" w:eastAsia="Calibri" w:hAnsi="Times New Roman" w:cs="Times New Roman"/>
          <w14:ligatures w14:val="none"/>
        </w:rPr>
        <w:t xml:space="preserve">Stažuotės </w:t>
      </w:r>
      <w:r w:rsidR="0023211C" w:rsidRPr="00AE2048">
        <w:rPr>
          <w:rFonts w:ascii="Times New Roman" w:eastAsia="Calibri" w:hAnsi="Times New Roman" w:cs="Times New Roman"/>
          <w14:ligatures w14:val="none"/>
        </w:rPr>
        <w:t>tema</w:t>
      </w:r>
      <w:r w:rsidR="0023211C">
        <w:rPr>
          <w:rFonts w:ascii="Times New Roman" w:eastAsia="Calibri" w:hAnsi="Times New Roman" w:cs="Times New Roman"/>
          <w14:ligatures w14:val="none"/>
        </w:rPr>
        <w:t xml:space="preserve"> – „</w:t>
      </w:r>
      <w:r w:rsidR="0023211C" w:rsidRPr="00AE2048">
        <w:rPr>
          <w:rFonts w:ascii="Times New Roman" w:eastAsia="Calibri" w:hAnsi="Times New Roman" w:cs="Times New Roman"/>
          <w14:ligatures w14:val="none"/>
        </w:rPr>
        <w:t>Įtraukiojo</w:t>
      </w:r>
      <w:r w:rsidR="0023211C">
        <w:rPr>
          <w:rFonts w:ascii="Times New Roman" w:eastAsia="Calibri" w:hAnsi="Times New Roman" w:cs="Times New Roman"/>
          <w14:ligatures w14:val="none"/>
        </w:rPr>
        <w:t xml:space="preserve"> </w:t>
      </w:r>
      <w:r w:rsidR="0023211C" w:rsidRPr="00AE2048">
        <w:rPr>
          <w:rFonts w:ascii="Times New Roman" w:eastAsia="Calibri" w:hAnsi="Times New Roman" w:cs="Times New Roman"/>
          <w14:ligatures w14:val="none"/>
        </w:rPr>
        <w:t xml:space="preserve"> ugdymo organizavimas ir praktika bendrajame ugdyme“</w:t>
      </w:r>
      <w:r w:rsidR="0023211C">
        <w:rPr>
          <w:rFonts w:ascii="Times New Roman" w:eastAsia="Calibri" w:hAnsi="Times New Roman" w:cs="Times New Roman"/>
          <w14:ligatures w14:val="none"/>
        </w:rPr>
        <w:t xml:space="preserve">. </w:t>
      </w:r>
    </w:p>
    <w:p w14:paraId="1006967F" w14:textId="7AAB5CB1" w:rsidR="00AE2048" w:rsidRPr="00AE2048" w:rsidRDefault="00AE2048" w:rsidP="005E4E83">
      <w:pPr>
        <w:numPr>
          <w:ilvl w:val="0"/>
          <w:numId w:val="1"/>
        </w:numPr>
        <w:tabs>
          <w:tab w:val="left" w:pos="851"/>
          <w:tab w:val="left" w:pos="993"/>
          <w:tab w:val="left" w:pos="1134"/>
        </w:tabs>
        <w:spacing w:after="0" w:line="240" w:lineRule="auto"/>
        <w:ind w:left="0" w:firstLine="567"/>
        <w:jc w:val="both"/>
        <w:rPr>
          <w:rFonts w:ascii="Times New Roman" w:eastAsia="Calibri" w:hAnsi="Times New Roman" w:cs="Times New Roman"/>
          <w14:ligatures w14:val="none"/>
        </w:rPr>
      </w:pPr>
      <w:r w:rsidRPr="00AE2048">
        <w:rPr>
          <w:rFonts w:ascii="Times New Roman" w:eastAsia="Calibri" w:hAnsi="Times New Roman" w:cs="Times New Roman"/>
          <w14:ligatures w14:val="none"/>
        </w:rPr>
        <w:t>Stažuotės trukmė – 5 dienos, arba ne mažiau kaip 40 akademinių valandų</w:t>
      </w:r>
      <w:bookmarkEnd w:id="0"/>
      <w:r w:rsidRPr="00AE2048">
        <w:rPr>
          <w:rFonts w:ascii="Times New Roman" w:eastAsia="Calibri" w:hAnsi="Times New Roman" w:cs="Times New Roman"/>
          <w14:ligatures w14:val="none"/>
        </w:rPr>
        <w:t>, neskaitant kelionės.</w:t>
      </w:r>
    </w:p>
    <w:p w14:paraId="67C84B4B" w14:textId="77777777" w:rsidR="00AE2048" w:rsidRPr="00AE2048" w:rsidRDefault="00AE2048" w:rsidP="005E4E83">
      <w:pPr>
        <w:numPr>
          <w:ilvl w:val="0"/>
          <w:numId w:val="1"/>
        </w:numPr>
        <w:tabs>
          <w:tab w:val="left" w:pos="851"/>
          <w:tab w:val="left" w:pos="993"/>
          <w:tab w:val="left" w:pos="1134"/>
        </w:tabs>
        <w:spacing w:after="0" w:line="240" w:lineRule="auto"/>
        <w:ind w:left="0" w:firstLine="567"/>
        <w:jc w:val="both"/>
        <w:rPr>
          <w:rFonts w:ascii="Times New Roman" w:eastAsia="Calibri" w:hAnsi="Times New Roman" w:cs="Times New Roman"/>
          <w14:ligatures w14:val="none"/>
        </w:rPr>
      </w:pPr>
      <w:r w:rsidRPr="00AE2048">
        <w:rPr>
          <w:rFonts w:ascii="Times New Roman" w:eastAsia="Calibri" w:hAnsi="Times New Roman" w:cs="Times New Roman"/>
          <w14:ligatures w14:val="none"/>
        </w:rPr>
        <w:t>Stažuotės tikslai:</w:t>
      </w:r>
    </w:p>
    <w:p w14:paraId="09FD6F31" w14:textId="31725D75" w:rsidR="00AE2048" w:rsidRPr="00AE2048" w:rsidRDefault="00AE2048" w:rsidP="005E4E83">
      <w:pPr>
        <w:numPr>
          <w:ilvl w:val="1"/>
          <w:numId w:val="1"/>
        </w:numPr>
        <w:tabs>
          <w:tab w:val="left" w:pos="851"/>
          <w:tab w:val="left" w:pos="993"/>
          <w:tab w:val="left" w:pos="1134"/>
        </w:tabs>
        <w:spacing w:after="0" w:line="240" w:lineRule="auto"/>
        <w:ind w:left="0" w:firstLine="567"/>
        <w:jc w:val="both"/>
        <w:rPr>
          <w:rFonts w:ascii="Times New Roman" w:eastAsia="Calibri" w:hAnsi="Times New Roman" w:cs="Times New Roman"/>
          <w14:ligatures w14:val="none"/>
        </w:rPr>
      </w:pPr>
      <w:r w:rsidRPr="00AE2048">
        <w:rPr>
          <w:rFonts w:ascii="Times New Roman" w:eastAsia="Calibri" w:hAnsi="Times New Roman" w:cs="Times New Roman"/>
          <w14:ligatures w14:val="none"/>
        </w:rPr>
        <w:t>susipažinti su Danijos įtraukiojo ugdymo sistema ir praktikomis;</w:t>
      </w:r>
    </w:p>
    <w:p w14:paraId="5A9F5057" w14:textId="0B7824E7" w:rsidR="00AE2048" w:rsidRPr="00AE2048" w:rsidRDefault="00AE2048" w:rsidP="005E4E83">
      <w:pPr>
        <w:numPr>
          <w:ilvl w:val="1"/>
          <w:numId w:val="1"/>
        </w:numPr>
        <w:tabs>
          <w:tab w:val="left" w:pos="851"/>
          <w:tab w:val="left" w:pos="993"/>
          <w:tab w:val="left" w:pos="1134"/>
        </w:tabs>
        <w:spacing w:after="0" w:line="240" w:lineRule="auto"/>
        <w:ind w:left="0" w:firstLine="567"/>
        <w:jc w:val="both"/>
        <w:rPr>
          <w:rFonts w:ascii="Times New Roman" w:eastAsia="Calibri" w:hAnsi="Times New Roman" w:cs="Times New Roman"/>
          <w14:ligatures w14:val="none"/>
        </w:rPr>
      </w:pPr>
      <w:r w:rsidRPr="00AE2048">
        <w:rPr>
          <w:rFonts w:ascii="Times New Roman" w:eastAsia="Calibri" w:hAnsi="Times New Roman" w:cs="Times New Roman"/>
          <w14:ligatures w14:val="none"/>
        </w:rPr>
        <w:t>plėtoti mokyklų vadovų ir švietimo pagalbos specialistų kompetencijas įtraukiojo ugdymo srityje.</w:t>
      </w:r>
    </w:p>
    <w:p w14:paraId="2CD9F385" w14:textId="77777777" w:rsidR="00AE2048" w:rsidRPr="00AE2048" w:rsidRDefault="00AE2048" w:rsidP="005E4E83">
      <w:pPr>
        <w:numPr>
          <w:ilvl w:val="0"/>
          <w:numId w:val="1"/>
        </w:numPr>
        <w:tabs>
          <w:tab w:val="left" w:pos="851"/>
          <w:tab w:val="left" w:pos="993"/>
          <w:tab w:val="left" w:pos="1134"/>
        </w:tabs>
        <w:spacing w:after="0" w:line="240" w:lineRule="auto"/>
        <w:ind w:left="0" w:firstLine="567"/>
        <w:jc w:val="both"/>
        <w:rPr>
          <w:rFonts w:ascii="Times New Roman" w:eastAsia="Calibri" w:hAnsi="Times New Roman" w:cs="Times New Roman"/>
          <w14:ligatures w14:val="none"/>
        </w:rPr>
      </w:pPr>
      <w:r w:rsidRPr="00AE2048">
        <w:rPr>
          <w:rFonts w:ascii="Times New Roman" w:eastAsia="Calibri" w:hAnsi="Times New Roman" w:cs="Times New Roman"/>
          <w14:ligatures w14:val="none"/>
        </w:rPr>
        <w:t xml:space="preserve">Stažuotės uždaviniai: </w:t>
      </w:r>
    </w:p>
    <w:p w14:paraId="40600DF5" w14:textId="5BCB5710" w:rsidR="00AE2048" w:rsidRPr="00AE2048" w:rsidRDefault="00AE2048" w:rsidP="005E4E83">
      <w:pPr>
        <w:numPr>
          <w:ilvl w:val="1"/>
          <w:numId w:val="1"/>
        </w:numPr>
        <w:tabs>
          <w:tab w:val="left" w:pos="851"/>
          <w:tab w:val="left" w:pos="993"/>
          <w:tab w:val="left" w:pos="1134"/>
        </w:tabs>
        <w:spacing w:after="0" w:line="240" w:lineRule="auto"/>
        <w:ind w:left="0" w:firstLine="567"/>
        <w:jc w:val="both"/>
        <w:rPr>
          <w:rFonts w:ascii="Times New Roman" w:eastAsia="Calibri" w:hAnsi="Times New Roman" w:cs="Times New Roman"/>
          <w:kern w:val="2"/>
        </w:rPr>
      </w:pPr>
      <w:r w:rsidRPr="00AE2048">
        <w:rPr>
          <w:rFonts w:ascii="Times New Roman" w:eastAsia="Calibri" w:hAnsi="Times New Roman" w:cs="Times New Roman"/>
          <w:kern w:val="2"/>
        </w:rPr>
        <w:t>susipažinti su Danijos švietimo sistema;</w:t>
      </w:r>
    </w:p>
    <w:p w14:paraId="40044546" w14:textId="77777777" w:rsidR="00AE2048" w:rsidRPr="00AE2048" w:rsidRDefault="00AE2048" w:rsidP="005E4E83">
      <w:pPr>
        <w:numPr>
          <w:ilvl w:val="1"/>
          <w:numId w:val="1"/>
        </w:numPr>
        <w:tabs>
          <w:tab w:val="left" w:pos="851"/>
          <w:tab w:val="left" w:pos="993"/>
          <w:tab w:val="left" w:pos="1134"/>
        </w:tabs>
        <w:spacing w:after="0" w:line="240" w:lineRule="auto"/>
        <w:ind w:left="0" w:firstLine="567"/>
        <w:jc w:val="both"/>
        <w:rPr>
          <w:rFonts w:ascii="Times New Roman" w:eastAsia="Calibri" w:hAnsi="Times New Roman" w:cs="Times New Roman"/>
          <w:kern w:val="2"/>
        </w:rPr>
      </w:pPr>
      <w:r w:rsidRPr="00AE2048">
        <w:rPr>
          <w:rFonts w:ascii="Times New Roman" w:eastAsia="Calibri" w:hAnsi="Times New Roman" w:cs="Times New Roman"/>
          <w:kern w:val="2"/>
        </w:rPr>
        <w:t>susipažinti su Danijos įtraukiojo ugdymo sistema ir jos principais;</w:t>
      </w:r>
    </w:p>
    <w:p w14:paraId="7EE25D07" w14:textId="22D7E9B7" w:rsidR="00AE2048" w:rsidRPr="00AE2048" w:rsidRDefault="00AE2048" w:rsidP="005E4E83">
      <w:pPr>
        <w:numPr>
          <w:ilvl w:val="1"/>
          <w:numId w:val="1"/>
        </w:numPr>
        <w:tabs>
          <w:tab w:val="left" w:pos="851"/>
          <w:tab w:val="left" w:pos="993"/>
          <w:tab w:val="left" w:pos="1134"/>
        </w:tabs>
        <w:spacing w:after="0" w:line="240" w:lineRule="auto"/>
        <w:ind w:left="0" w:firstLine="567"/>
        <w:jc w:val="both"/>
        <w:rPr>
          <w:rFonts w:ascii="Times New Roman" w:eastAsia="Calibri" w:hAnsi="Times New Roman" w:cs="Times New Roman"/>
          <w:kern w:val="2"/>
        </w:rPr>
      </w:pPr>
      <w:r w:rsidRPr="00AE2048">
        <w:rPr>
          <w:rFonts w:ascii="Times New Roman" w:eastAsia="Calibri" w:hAnsi="Times New Roman" w:cs="Times New Roman"/>
          <w:kern w:val="2"/>
        </w:rPr>
        <w:t xml:space="preserve">sužinoti  apie Danijos savivaldybių ir mokyklų vaidmenį įgyvendinant įtraukųjį ugdymą; </w:t>
      </w:r>
    </w:p>
    <w:p w14:paraId="4D17C423" w14:textId="77777777" w:rsidR="00AE2048" w:rsidRPr="00AE2048" w:rsidRDefault="00AE2048" w:rsidP="005E4E83">
      <w:pPr>
        <w:numPr>
          <w:ilvl w:val="1"/>
          <w:numId w:val="1"/>
        </w:numPr>
        <w:tabs>
          <w:tab w:val="left" w:pos="851"/>
          <w:tab w:val="left" w:pos="993"/>
          <w:tab w:val="left" w:pos="1134"/>
        </w:tabs>
        <w:spacing w:after="0" w:line="240" w:lineRule="auto"/>
        <w:ind w:left="0" w:firstLine="567"/>
        <w:jc w:val="both"/>
        <w:rPr>
          <w:rFonts w:ascii="Times New Roman" w:eastAsia="Calibri" w:hAnsi="Times New Roman" w:cs="Times New Roman"/>
          <w:kern w:val="2"/>
        </w:rPr>
      </w:pPr>
      <w:r w:rsidRPr="00AE2048">
        <w:rPr>
          <w:rFonts w:ascii="Times New Roman" w:eastAsia="Calibri" w:hAnsi="Times New Roman" w:cs="Times New Roman"/>
          <w:kern w:val="2"/>
        </w:rPr>
        <w:t>lankantis įvairaus tipo mokyklose praktiškai susipažinti su įtraukiojo ugdymo  patirtimi, metodais, ypatumais, inovacijomis;</w:t>
      </w:r>
    </w:p>
    <w:p w14:paraId="23CC5074" w14:textId="77777777" w:rsidR="00AE2048" w:rsidRPr="00AE2048" w:rsidRDefault="00AE2048" w:rsidP="005E4E83">
      <w:pPr>
        <w:numPr>
          <w:ilvl w:val="1"/>
          <w:numId w:val="1"/>
        </w:numPr>
        <w:tabs>
          <w:tab w:val="left" w:pos="851"/>
          <w:tab w:val="left" w:pos="993"/>
          <w:tab w:val="left" w:pos="1134"/>
        </w:tabs>
        <w:spacing w:after="0" w:line="240" w:lineRule="auto"/>
        <w:ind w:left="0" w:firstLine="567"/>
        <w:jc w:val="both"/>
        <w:rPr>
          <w:rFonts w:ascii="Times New Roman" w:eastAsia="Calibri" w:hAnsi="Times New Roman" w:cs="Times New Roman"/>
          <w:kern w:val="2"/>
        </w:rPr>
      </w:pPr>
      <w:r w:rsidRPr="00AE2048">
        <w:rPr>
          <w:rFonts w:ascii="Times New Roman" w:eastAsia="Calibri" w:hAnsi="Times New Roman" w:cs="Times New Roman"/>
          <w:kern w:val="2"/>
        </w:rPr>
        <w:t>perimti gerąsias praktikas pagal galimybes jas pritaikant savivaldybės mokyklose.</w:t>
      </w:r>
    </w:p>
    <w:p w14:paraId="2A8CE50E" w14:textId="77777777" w:rsidR="005E4E83" w:rsidRDefault="00AE2048" w:rsidP="005E4E83">
      <w:pPr>
        <w:numPr>
          <w:ilvl w:val="0"/>
          <w:numId w:val="1"/>
        </w:numPr>
        <w:tabs>
          <w:tab w:val="left" w:pos="851"/>
          <w:tab w:val="left" w:pos="993"/>
          <w:tab w:val="left" w:pos="1560"/>
        </w:tabs>
        <w:spacing w:after="0" w:line="240" w:lineRule="auto"/>
        <w:ind w:left="0" w:firstLine="567"/>
        <w:jc w:val="both"/>
        <w:rPr>
          <w:rFonts w:ascii="Times New Roman" w:eastAsia="Calibri" w:hAnsi="Times New Roman" w:cs="Times New Roman"/>
          <w:kern w:val="2"/>
        </w:rPr>
      </w:pPr>
      <w:r w:rsidRPr="005E4E83">
        <w:rPr>
          <w:rFonts w:ascii="Times New Roman" w:eastAsia="Calibri" w:hAnsi="Times New Roman" w:cs="Times New Roman"/>
          <w:kern w:val="2"/>
        </w:rPr>
        <w:t>Stažuotės dalyviai – Švenčionių rajono savivaldybės bendrojo ugdymo mokyklų vadovai ir švietimo pagalbos specialistai, 20 dalyvių (toliau – Dalyviai). Perkančioji organizacija pateiks tiekėjui dalyvių sąrašą.</w:t>
      </w:r>
    </w:p>
    <w:p w14:paraId="4AD207B1" w14:textId="7A3C1E14" w:rsidR="00AE2048" w:rsidRPr="005E4E83" w:rsidRDefault="00AE2048" w:rsidP="005E4E83">
      <w:pPr>
        <w:numPr>
          <w:ilvl w:val="0"/>
          <w:numId w:val="1"/>
        </w:numPr>
        <w:tabs>
          <w:tab w:val="left" w:pos="851"/>
          <w:tab w:val="left" w:pos="993"/>
          <w:tab w:val="left" w:pos="1560"/>
        </w:tabs>
        <w:spacing w:after="0" w:line="240" w:lineRule="auto"/>
        <w:ind w:left="0" w:firstLine="567"/>
        <w:jc w:val="both"/>
        <w:rPr>
          <w:rFonts w:ascii="Times New Roman" w:eastAsia="Calibri" w:hAnsi="Times New Roman" w:cs="Times New Roman"/>
          <w:kern w:val="2"/>
        </w:rPr>
      </w:pPr>
      <w:r w:rsidRPr="005E4E83">
        <w:rPr>
          <w:rFonts w:ascii="Times New Roman" w:eastAsia="Calibri" w:hAnsi="Times New Roman" w:cs="Times New Roman"/>
          <w:kern w:val="2"/>
        </w:rPr>
        <w:t xml:space="preserve">Perkančioji organizacija turi teisę pakeisti Stažuotės dalyvius, dėl rimtų priežasčių (pvz., ligos ir nedarbingumo) negalinčius dalyvauti Stažuotėje, likus ne mažiau kaip </w:t>
      </w:r>
      <w:r w:rsidR="0023211C" w:rsidRPr="005E4E83">
        <w:rPr>
          <w:rFonts w:ascii="Times New Roman" w:eastAsia="Calibri" w:hAnsi="Times New Roman" w:cs="Times New Roman"/>
          <w:kern w:val="2"/>
        </w:rPr>
        <w:t>10</w:t>
      </w:r>
      <w:r w:rsidRPr="005E4E83">
        <w:rPr>
          <w:rFonts w:ascii="Times New Roman" w:eastAsia="Calibri" w:hAnsi="Times New Roman" w:cs="Times New Roman"/>
          <w:kern w:val="2"/>
        </w:rPr>
        <w:t xml:space="preserve"> darbo dien</w:t>
      </w:r>
      <w:r w:rsidR="0023211C" w:rsidRPr="005E4E83">
        <w:rPr>
          <w:rFonts w:ascii="Times New Roman" w:eastAsia="Calibri" w:hAnsi="Times New Roman" w:cs="Times New Roman"/>
          <w:kern w:val="2"/>
        </w:rPr>
        <w:t>ų</w:t>
      </w:r>
      <w:r w:rsidRPr="005E4E83">
        <w:rPr>
          <w:rFonts w:ascii="Times New Roman" w:eastAsia="Calibri" w:hAnsi="Times New Roman" w:cs="Times New Roman"/>
          <w:kern w:val="2"/>
        </w:rPr>
        <w:t xml:space="preserve"> iki kelionės.</w:t>
      </w:r>
    </w:p>
    <w:p w14:paraId="337A12D8" w14:textId="0B17852E" w:rsidR="00AE2048" w:rsidRPr="00CA1D3C" w:rsidRDefault="00AE2048" w:rsidP="005E4E83">
      <w:pPr>
        <w:numPr>
          <w:ilvl w:val="0"/>
          <w:numId w:val="1"/>
        </w:numPr>
        <w:tabs>
          <w:tab w:val="left" w:pos="993"/>
          <w:tab w:val="left" w:pos="1560"/>
        </w:tabs>
        <w:spacing w:after="0" w:line="240" w:lineRule="auto"/>
        <w:ind w:left="0" w:firstLine="567"/>
        <w:jc w:val="both"/>
        <w:rPr>
          <w:rFonts w:ascii="Times New Roman" w:eastAsia="Calibri" w:hAnsi="Times New Roman" w:cs="Times New Roman"/>
          <w:kern w:val="2"/>
        </w:rPr>
      </w:pPr>
      <w:r w:rsidRPr="00AE2048">
        <w:rPr>
          <w:rFonts w:ascii="Times New Roman" w:eastAsia="Calibri" w:hAnsi="Times New Roman" w:cs="Times New Roman"/>
          <w14:ligatures w14:val="none"/>
        </w:rPr>
        <w:t>Paslaugų teikimo terminas –</w:t>
      </w:r>
      <w:r w:rsidR="00D16AE2">
        <w:rPr>
          <w:rFonts w:ascii="Times New Roman" w:eastAsia="Calibri" w:hAnsi="Times New Roman" w:cs="Times New Roman"/>
          <w14:ligatures w14:val="none"/>
        </w:rPr>
        <w:t xml:space="preserve"> </w:t>
      </w:r>
      <w:r w:rsidRPr="00AE2048">
        <w:rPr>
          <w:rFonts w:ascii="Times New Roman" w:eastAsia="Calibri" w:hAnsi="Times New Roman" w:cs="Times New Roman"/>
          <w14:ligatures w14:val="none"/>
        </w:rPr>
        <w:t>ne vėliau kaip iki 2025 m. spalio 30 d.</w:t>
      </w:r>
      <w:r w:rsidRPr="00CA1D3C">
        <w:rPr>
          <w:rFonts w:ascii="Times New Roman" w:eastAsia="Calibri" w:hAnsi="Times New Roman" w:cs="Times New Roman"/>
          <w14:ligatures w14:val="none"/>
        </w:rPr>
        <w:t>,</w:t>
      </w:r>
      <w:r w:rsidRPr="00AE2048">
        <w:rPr>
          <w:rFonts w:ascii="Times New Roman" w:eastAsia="Calibri" w:hAnsi="Times New Roman" w:cs="Times New Roman"/>
          <w14:ligatures w14:val="none"/>
        </w:rPr>
        <w:t xml:space="preserve"> pagal iš anksto su Perkančiąja organizacija suderintą laiką/datą. Stažuotės laikas/data suderinama per </w:t>
      </w:r>
      <w:r w:rsidRPr="00CA1D3C">
        <w:rPr>
          <w:rFonts w:ascii="Times New Roman" w:eastAsia="Calibri" w:hAnsi="Times New Roman" w:cs="Times New Roman"/>
          <w14:ligatures w14:val="none"/>
        </w:rPr>
        <w:t>1 mėnesį</w:t>
      </w:r>
      <w:r w:rsidRPr="00AE2048">
        <w:rPr>
          <w:rFonts w:ascii="Times New Roman" w:eastAsia="Calibri" w:hAnsi="Times New Roman" w:cs="Times New Roman"/>
          <w14:ligatures w14:val="none"/>
        </w:rPr>
        <w:t xml:space="preserve"> po sutarties pasirašymo, bet likus ne mažiau kaip 1 mėnesiui iki Stažuotės pradžios dienos</w:t>
      </w:r>
      <w:r w:rsidRPr="00CA1D3C">
        <w:rPr>
          <w:rFonts w:ascii="Times New Roman" w:eastAsia="Calibri" w:hAnsi="Times New Roman" w:cs="Times New Roman"/>
          <w14:ligatures w14:val="none"/>
        </w:rPr>
        <w:t xml:space="preserve">. </w:t>
      </w:r>
    </w:p>
    <w:p w14:paraId="038AB920" w14:textId="77777777" w:rsidR="00AE2048" w:rsidRPr="00CA1D3C" w:rsidRDefault="00AE2048" w:rsidP="005E4E83">
      <w:pPr>
        <w:tabs>
          <w:tab w:val="left" w:pos="851"/>
          <w:tab w:val="left" w:pos="993"/>
          <w:tab w:val="left" w:pos="1560"/>
        </w:tabs>
        <w:spacing w:after="0" w:line="240" w:lineRule="auto"/>
        <w:ind w:firstLine="567"/>
        <w:jc w:val="both"/>
        <w:rPr>
          <w:rFonts w:ascii="Times New Roman" w:eastAsia="Calibri" w:hAnsi="Times New Roman" w:cs="Times New Roman"/>
          <w14:ligatures w14:val="none"/>
        </w:rPr>
      </w:pPr>
    </w:p>
    <w:p w14:paraId="44C5C419" w14:textId="261DB777" w:rsidR="00AE2048" w:rsidRPr="00CA1D3C" w:rsidRDefault="00AE2048" w:rsidP="005E4E83">
      <w:pPr>
        <w:tabs>
          <w:tab w:val="left" w:pos="851"/>
          <w:tab w:val="left" w:pos="993"/>
          <w:tab w:val="left" w:pos="1560"/>
        </w:tabs>
        <w:spacing w:after="0" w:line="240" w:lineRule="auto"/>
        <w:ind w:firstLine="567"/>
        <w:jc w:val="center"/>
        <w:rPr>
          <w:rFonts w:ascii="Times New Roman" w:eastAsia="Calibri" w:hAnsi="Times New Roman" w:cs="Times New Roman"/>
          <w:b/>
          <w:bCs/>
          <w:kern w:val="2"/>
        </w:rPr>
      </w:pPr>
      <w:r w:rsidRPr="00CA1D3C">
        <w:rPr>
          <w:rFonts w:ascii="Times New Roman" w:eastAsia="Calibri" w:hAnsi="Times New Roman" w:cs="Times New Roman"/>
          <w:b/>
          <w:bCs/>
          <w14:ligatures w14:val="none"/>
        </w:rPr>
        <w:t>III. REIKALAVIMAI STAŽUOTĖS PROGRAMAI</w:t>
      </w:r>
    </w:p>
    <w:p w14:paraId="5A32CB4F" w14:textId="77777777" w:rsidR="00AE2048" w:rsidRPr="00CA1D3C" w:rsidRDefault="00AE2048" w:rsidP="005E4E83">
      <w:pPr>
        <w:tabs>
          <w:tab w:val="left" w:pos="851"/>
          <w:tab w:val="left" w:pos="993"/>
          <w:tab w:val="left" w:pos="1560"/>
        </w:tabs>
        <w:spacing w:after="0" w:line="240" w:lineRule="auto"/>
        <w:ind w:firstLine="567"/>
        <w:jc w:val="both"/>
        <w:rPr>
          <w:rFonts w:ascii="Times New Roman" w:eastAsia="Calibri" w:hAnsi="Times New Roman" w:cs="Times New Roman"/>
          <w:kern w:val="2"/>
        </w:rPr>
      </w:pPr>
    </w:p>
    <w:p w14:paraId="08B6BBBC" w14:textId="1285EB64" w:rsidR="00AE2048" w:rsidRPr="00CA1D3C" w:rsidRDefault="00AE2048" w:rsidP="005E4E83">
      <w:pPr>
        <w:pStyle w:val="Betarp"/>
        <w:numPr>
          <w:ilvl w:val="0"/>
          <w:numId w:val="1"/>
        </w:numPr>
        <w:tabs>
          <w:tab w:val="left" w:pos="567"/>
          <w:tab w:val="left" w:pos="993"/>
        </w:tabs>
        <w:ind w:left="0" w:firstLine="567"/>
        <w:jc w:val="both"/>
        <w:rPr>
          <w:rFonts w:ascii="Times New Roman" w:eastAsia="Calibri" w:hAnsi="Times New Roman" w:cs="Times New Roman"/>
        </w:rPr>
      </w:pPr>
      <w:r w:rsidRPr="00CA1D3C">
        <w:rPr>
          <w:rFonts w:ascii="Times New Roman" w:eastAsia="Calibri" w:hAnsi="Times New Roman" w:cs="Times New Roman"/>
        </w:rPr>
        <w:t>Stažuotės programa turi būti akredituota kaip numatyta Lietuvos švietimo ir mokslo ministro 2022 m. sausio 31 d. įsakymo Dėl „Tūkstantmečio mokyklų“ programos patvirtinimo, 36.3 punkte. Mokyklų vadovų ir pedagoginių darbuotojų kompetencijų stiprinimas – kompetencijos gali būti tobulinamos tik pagal neformaliojo švietimo programas (</w:t>
      </w:r>
      <w:hyperlink r:id="rId7" w:history="1">
        <w:r w:rsidRPr="00CA1D3C">
          <w:rPr>
            <w:rFonts w:ascii="Times New Roman" w:eastAsia="Calibri" w:hAnsi="Times New Roman" w:cs="Times New Roman"/>
            <w:color w:val="0563C1"/>
            <w:u w:val="single"/>
          </w:rPr>
          <w:t>https://www.e-tar.lt/portal/lt/legalAct/9b589cd082b511ecbd43a994b3e2e1cb</w:t>
        </w:r>
      </w:hyperlink>
      <w:r w:rsidRPr="00CA1D3C">
        <w:rPr>
          <w:rFonts w:ascii="Times New Roman" w:eastAsia="Calibri" w:hAnsi="Times New Roman" w:cs="Times New Roman"/>
        </w:rPr>
        <w:t>), iki pasiūlymų pateikimo termino pabaigos</w:t>
      </w:r>
      <w:r w:rsidR="0023211C">
        <w:rPr>
          <w:rFonts w:ascii="Times New Roman" w:eastAsia="Calibri" w:hAnsi="Times New Roman" w:cs="Times New Roman"/>
        </w:rPr>
        <w:t>,</w:t>
      </w:r>
      <w:r w:rsidRPr="00CA1D3C">
        <w:rPr>
          <w:rFonts w:ascii="Times New Roman" w:eastAsia="Calibri" w:hAnsi="Times New Roman" w:cs="Times New Roman"/>
        </w:rPr>
        <w:t xml:space="preserve"> arba ne vėliau kaip per 1 (vieną) mėnesį nuo sutarties pasirašymo. Programos neakreditavimas bus laikomas esminės sutarties sąlygos pažeidimu. </w:t>
      </w:r>
    </w:p>
    <w:p w14:paraId="654CD238" w14:textId="77777777" w:rsidR="00AE2048" w:rsidRPr="00AE2048" w:rsidRDefault="00AE2048" w:rsidP="005E4E83">
      <w:pPr>
        <w:numPr>
          <w:ilvl w:val="0"/>
          <w:numId w:val="1"/>
        </w:numPr>
        <w:tabs>
          <w:tab w:val="left" w:pos="567"/>
          <w:tab w:val="left" w:pos="993"/>
          <w:tab w:val="left" w:pos="1276"/>
        </w:tabs>
        <w:spacing w:after="0" w:line="240" w:lineRule="auto"/>
        <w:ind w:left="0" w:firstLine="567"/>
        <w:jc w:val="both"/>
        <w:rPr>
          <w:rFonts w:ascii="Times New Roman" w:eastAsia="Calibri" w:hAnsi="Times New Roman" w:cs="Times New Roman"/>
          <w14:ligatures w14:val="none"/>
        </w:rPr>
      </w:pPr>
      <w:r w:rsidRPr="00AE2048">
        <w:rPr>
          <w:rFonts w:ascii="Times New Roman" w:eastAsia="Calibri" w:hAnsi="Times New Roman" w:cs="Times New Roman"/>
          <w14:ligatures w14:val="none"/>
        </w:rPr>
        <w:t>Stažuotės programa turi apimti šias temas:</w:t>
      </w:r>
    </w:p>
    <w:p w14:paraId="4F298DA7" w14:textId="77777777" w:rsidR="00AE2048" w:rsidRPr="00AE2048" w:rsidRDefault="00AE2048" w:rsidP="005E4E83">
      <w:pPr>
        <w:numPr>
          <w:ilvl w:val="1"/>
          <w:numId w:val="1"/>
        </w:numPr>
        <w:tabs>
          <w:tab w:val="left" w:pos="851"/>
          <w:tab w:val="left" w:pos="1134"/>
          <w:tab w:val="left" w:pos="1276"/>
          <w:tab w:val="left" w:pos="1560"/>
        </w:tabs>
        <w:spacing w:after="0" w:line="240" w:lineRule="auto"/>
        <w:ind w:left="0" w:firstLine="567"/>
        <w:contextualSpacing/>
        <w:jc w:val="both"/>
        <w:rPr>
          <w:rFonts w:ascii="Times New Roman" w:eastAsia="Calibri" w:hAnsi="Times New Roman" w:cs="Times New Roman"/>
          <w:kern w:val="2"/>
        </w:rPr>
      </w:pPr>
      <w:r w:rsidRPr="00AE2048">
        <w:rPr>
          <w:rFonts w:ascii="Times New Roman" w:eastAsia="Calibri" w:hAnsi="Times New Roman" w:cs="Times New Roman"/>
          <w:kern w:val="2"/>
        </w:rPr>
        <w:t xml:space="preserve">Danijos švietimo sistema: </w:t>
      </w:r>
    </w:p>
    <w:p w14:paraId="082C1B4F" w14:textId="77777777" w:rsidR="00AE2048" w:rsidRPr="00AE2048" w:rsidRDefault="00AE2048" w:rsidP="005E4E83">
      <w:pPr>
        <w:numPr>
          <w:ilvl w:val="2"/>
          <w:numId w:val="1"/>
        </w:numPr>
        <w:tabs>
          <w:tab w:val="left" w:pos="851"/>
          <w:tab w:val="left" w:pos="1134"/>
          <w:tab w:val="left" w:pos="1276"/>
          <w:tab w:val="left" w:pos="1701"/>
          <w:tab w:val="left" w:pos="2268"/>
        </w:tabs>
        <w:spacing w:after="0" w:line="240" w:lineRule="auto"/>
        <w:ind w:left="0" w:firstLine="567"/>
        <w:contextualSpacing/>
        <w:jc w:val="both"/>
        <w:rPr>
          <w:rFonts w:ascii="Times New Roman" w:eastAsia="Calibri" w:hAnsi="Times New Roman" w:cs="Times New Roman"/>
          <w:kern w:val="2"/>
        </w:rPr>
      </w:pPr>
      <w:r w:rsidRPr="00AE2048">
        <w:rPr>
          <w:rFonts w:ascii="Times New Roman" w:eastAsia="Calibri" w:hAnsi="Times New Roman" w:cs="Times New Roman"/>
          <w:kern w:val="2"/>
        </w:rPr>
        <w:t>ikimokyklinis ir priešmokyklinis ugdymas;</w:t>
      </w:r>
    </w:p>
    <w:p w14:paraId="1F205ECC" w14:textId="77777777" w:rsidR="00AE2048" w:rsidRPr="00AE2048" w:rsidRDefault="00AE2048" w:rsidP="005E4E83">
      <w:pPr>
        <w:numPr>
          <w:ilvl w:val="2"/>
          <w:numId w:val="1"/>
        </w:numPr>
        <w:tabs>
          <w:tab w:val="left" w:pos="851"/>
          <w:tab w:val="left" w:pos="1134"/>
          <w:tab w:val="left" w:pos="1276"/>
          <w:tab w:val="left" w:pos="1701"/>
          <w:tab w:val="left" w:pos="2268"/>
        </w:tabs>
        <w:spacing w:after="0" w:line="240" w:lineRule="auto"/>
        <w:ind w:left="0" w:firstLine="567"/>
        <w:contextualSpacing/>
        <w:jc w:val="both"/>
        <w:rPr>
          <w:rFonts w:ascii="Times New Roman" w:eastAsia="Calibri" w:hAnsi="Times New Roman" w:cs="Times New Roman"/>
          <w:kern w:val="2"/>
        </w:rPr>
      </w:pPr>
      <w:r w:rsidRPr="00AE2048">
        <w:rPr>
          <w:rFonts w:ascii="Times New Roman" w:eastAsia="Calibri" w:hAnsi="Times New Roman" w:cs="Times New Roman"/>
          <w:kern w:val="2"/>
        </w:rPr>
        <w:t xml:space="preserve">pradinis, pagrindinis ir vidurinis ugdymas; </w:t>
      </w:r>
    </w:p>
    <w:p w14:paraId="37E17B52" w14:textId="77777777" w:rsidR="00AE2048" w:rsidRPr="00AE2048" w:rsidRDefault="00AE2048" w:rsidP="005E4E83">
      <w:pPr>
        <w:numPr>
          <w:ilvl w:val="2"/>
          <w:numId w:val="1"/>
        </w:numPr>
        <w:tabs>
          <w:tab w:val="left" w:pos="851"/>
          <w:tab w:val="left" w:pos="1134"/>
          <w:tab w:val="left" w:pos="1276"/>
          <w:tab w:val="left" w:pos="1701"/>
          <w:tab w:val="left" w:pos="2268"/>
        </w:tabs>
        <w:spacing w:after="0" w:line="240" w:lineRule="auto"/>
        <w:ind w:left="0" w:firstLine="567"/>
        <w:contextualSpacing/>
        <w:jc w:val="both"/>
        <w:rPr>
          <w:rFonts w:ascii="Times New Roman" w:eastAsia="Calibri" w:hAnsi="Times New Roman" w:cs="Times New Roman"/>
          <w:kern w:val="2"/>
        </w:rPr>
      </w:pPr>
      <w:r w:rsidRPr="00AE2048">
        <w:rPr>
          <w:rFonts w:ascii="Times New Roman" w:eastAsia="Calibri" w:hAnsi="Times New Roman" w:cs="Times New Roman"/>
          <w:kern w:val="2"/>
        </w:rPr>
        <w:t xml:space="preserve">privalomas ir pasirenkamas ugdymas; </w:t>
      </w:r>
    </w:p>
    <w:p w14:paraId="6044D001" w14:textId="77777777" w:rsidR="00AE2048" w:rsidRPr="00AE2048" w:rsidRDefault="00AE2048" w:rsidP="005E4E83">
      <w:pPr>
        <w:numPr>
          <w:ilvl w:val="2"/>
          <w:numId w:val="1"/>
        </w:numPr>
        <w:tabs>
          <w:tab w:val="left" w:pos="851"/>
          <w:tab w:val="left" w:pos="1134"/>
          <w:tab w:val="left" w:pos="1276"/>
          <w:tab w:val="left" w:pos="1701"/>
          <w:tab w:val="left" w:pos="2268"/>
        </w:tabs>
        <w:spacing w:after="0" w:line="240" w:lineRule="auto"/>
        <w:ind w:left="0" w:firstLine="567"/>
        <w:contextualSpacing/>
        <w:jc w:val="both"/>
        <w:rPr>
          <w:rFonts w:ascii="Times New Roman" w:eastAsia="Calibri" w:hAnsi="Times New Roman" w:cs="Times New Roman"/>
          <w:kern w:val="2"/>
        </w:rPr>
      </w:pPr>
      <w:r w:rsidRPr="00AE2048">
        <w:rPr>
          <w:rFonts w:ascii="Times New Roman" w:eastAsia="Calibri" w:hAnsi="Times New Roman" w:cs="Times New Roman"/>
          <w:kern w:val="2"/>
        </w:rPr>
        <w:t xml:space="preserve">neformalusis vaikų švietimas ir NVO vieta švietime; </w:t>
      </w:r>
    </w:p>
    <w:p w14:paraId="4AECA0B0" w14:textId="77777777" w:rsidR="00AE2048" w:rsidRPr="00AE2048" w:rsidRDefault="00AE2048" w:rsidP="005E4E83">
      <w:pPr>
        <w:numPr>
          <w:ilvl w:val="2"/>
          <w:numId w:val="1"/>
        </w:numPr>
        <w:tabs>
          <w:tab w:val="left" w:pos="851"/>
          <w:tab w:val="left" w:pos="1134"/>
          <w:tab w:val="left" w:pos="1276"/>
          <w:tab w:val="left" w:pos="1701"/>
          <w:tab w:val="left" w:pos="2268"/>
        </w:tabs>
        <w:spacing w:after="0" w:line="240" w:lineRule="auto"/>
        <w:ind w:left="0" w:firstLine="567"/>
        <w:contextualSpacing/>
        <w:jc w:val="both"/>
        <w:rPr>
          <w:rFonts w:ascii="Times New Roman" w:eastAsia="Calibri" w:hAnsi="Times New Roman" w:cs="Times New Roman"/>
          <w:kern w:val="2"/>
        </w:rPr>
      </w:pPr>
      <w:r w:rsidRPr="00AE2048">
        <w:rPr>
          <w:rFonts w:ascii="Times New Roman" w:eastAsia="Calibri" w:hAnsi="Times New Roman" w:cs="Times New Roman"/>
          <w:kern w:val="2"/>
        </w:rPr>
        <w:lastRenderedPageBreak/>
        <w:t xml:space="preserve">galimybės vaikui baigus mokyklą (apžvelgiamos aukštojo, aukštesniojo mokslo ir profesinio mokymo galimybės); </w:t>
      </w:r>
    </w:p>
    <w:p w14:paraId="72DD501C" w14:textId="0AFC33AB" w:rsidR="00AE2048" w:rsidRPr="00AE2048" w:rsidRDefault="00AE2048" w:rsidP="005E4E83">
      <w:pPr>
        <w:numPr>
          <w:ilvl w:val="2"/>
          <w:numId w:val="1"/>
        </w:numPr>
        <w:tabs>
          <w:tab w:val="left" w:pos="851"/>
          <w:tab w:val="left" w:pos="1134"/>
          <w:tab w:val="left" w:pos="1276"/>
          <w:tab w:val="left" w:pos="1701"/>
          <w:tab w:val="left" w:pos="2268"/>
        </w:tabs>
        <w:spacing w:after="0" w:line="240" w:lineRule="auto"/>
        <w:ind w:left="0" w:firstLine="567"/>
        <w:contextualSpacing/>
        <w:jc w:val="both"/>
        <w:rPr>
          <w:rFonts w:ascii="Times New Roman" w:eastAsia="Calibri" w:hAnsi="Times New Roman" w:cs="Times New Roman"/>
          <w:kern w:val="2"/>
        </w:rPr>
      </w:pPr>
      <w:r w:rsidRPr="00AE2048">
        <w:rPr>
          <w:rFonts w:ascii="Times New Roman" w:eastAsia="Calibri" w:hAnsi="Times New Roman" w:cs="Times New Roman"/>
          <w:kern w:val="2"/>
        </w:rPr>
        <w:t>suaugusiųjų mokymas (įskaitant ir aukštesniosios</w:t>
      </w:r>
      <w:r w:rsidRPr="00CA1D3C">
        <w:rPr>
          <w:rFonts w:ascii="Times New Roman" w:eastAsia="Calibri" w:hAnsi="Times New Roman" w:cs="Times New Roman"/>
          <w:kern w:val="2"/>
        </w:rPr>
        <w:t>e</w:t>
      </w:r>
      <w:r w:rsidRPr="00AE2048">
        <w:rPr>
          <w:rFonts w:ascii="Times New Roman" w:eastAsia="Calibri" w:hAnsi="Times New Roman" w:cs="Times New Roman"/>
          <w:kern w:val="2"/>
        </w:rPr>
        <w:t xml:space="preserve"> liaudies mokyklos</w:t>
      </w:r>
      <w:r w:rsidRPr="00CA1D3C">
        <w:rPr>
          <w:rFonts w:ascii="Times New Roman" w:eastAsia="Calibri" w:hAnsi="Times New Roman" w:cs="Times New Roman"/>
          <w:kern w:val="2"/>
        </w:rPr>
        <w:t>e</w:t>
      </w:r>
      <w:r w:rsidRPr="00AE2048">
        <w:rPr>
          <w:rFonts w:ascii="Times New Roman" w:eastAsia="Calibri" w:hAnsi="Times New Roman" w:cs="Times New Roman"/>
          <w:kern w:val="2"/>
        </w:rPr>
        <w:t xml:space="preserve"> </w:t>
      </w:r>
      <w:hyperlink r:id="rId8" w:tgtFrame="_blank" w:history="1">
        <w:r w:rsidRPr="00AE2048">
          <w:rPr>
            <w:rFonts w:ascii="Times New Roman" w:eastAsia="Calibri" w:hAnsi="Times New Roman" w:cs="Times New Roman"/>
            <w:i/>
            <w:kern w:val="2"/>
            <w:u w:val="single"/>
          </w:rPr>
          <w:t>Højskole</w:t>
        </w:r>
      </w:hyperlink>
      <w:r w:rsidRPr="00AE2048">
        <w:rPr>
          <w:rFonts w:ascii="Times New Roman" w:eastAsia="Calibri" w:hAnsi="Times New Roman" w:cs="Times New Roman"/>
          <w:kern w:val="2"/>
        </w:rPr>
        <w:t>);</w:t>
      </w:r>
    </w:p>
    <w:p w14:paraId="2F5729A6" w14:textId="77777777" w:rsidR="00AE2048" w:rsidRPr="00AE2048" w:rsidRDefault="00AE2048" w:rsidP="005E4E83">
      <w:pPr>
        <w:numPr>
          <w:ilvl w:val="1"/>
          <w:numId w:val="1"/>
        </w:numPr>
        <w:tabs>
          <w:tab w:val="left" w:pos="851"/>
          <w:tab w:val="left" w:pos="1134"/>
          <w:tab w:val="left" w:pos="1276"/>
          <w:tab w:val="left" w:pos="1560"/>
        </w:tabs>
        <w:spacing w:after="0" w:line="240" w:lineRule="auto"/>
        <w:ind w:left="0" w:firstLine="567"/>
        <w:contextualSpacing/>
        <w:jc w:val="both"/>
        <w:rPr>
          <w:rFonts w:ascii="Times New Roman" w:eastAsia="Calibri" w:hAnsi="Times New Roman" w:cs="Times New Roman"/>
          <w:kern w:val="2"/>
        </w:rPr>
      </w:pPr>
      <w:r w:rsidRPr="00AE2048">
        <w:rPr>
          <w:rFonts w:ascii="Times New Roman" w:eastAsia="Calibri" w:hAnsi="Times New Roman" w:cs="Times New Roman"/>
          <w:kern w:val="2"/>
        </w:rPr>
        <w:t>įtraukusis ugdymas Danijoje. Įtraukties pavyzdžiai;</w:t>
      </w:r>
    </w:p>
    <w:p w14:paraId="3DE5994D" w14:textId="77777777" w:rsidR="00AE2048" w:rsidRPr="00AE2048" w:rsidRDefault="00AE2048" w:rsidP="005E4E83">
      <w:pPr>
        <w:numPr>
          <w:ilvl w:val="1"/>
          <w:numId w:val="1"/>
        </w:numPr>
        <w:tabs>
          <w:tab w:val="left" w:pos="851"/>
          <w:tab w:val="left" w:pos="1134"/>
          <w:tab w:val="left" w:pos="1276"/>
          <w:tab w:val="left" w:pos="1560"/>
        </w:tabs>
        <w:spacing w:after="0" w:line="240" w:lineRule="auto"/>
        <w:ind w:left="0" w:firstLine="567"/>
        <w:contextualSpacing/>
        <w:jc w:val="both"/>
        <w:rPr>
          <w:rFonts w:ascii="Times New Roman" w:eastAsia="Calibri" w:hAnsi="Times New Roman" w:cs="Times New Roman"/>
          <w:kern w:val="2"/>
        </w:rPr>
      </w:pPr>
      <w:r w:rsidRPr="00AE2048">
        <w:rPr>
          <w:rFonts w:ascii="Times New Roman" w:eastAsia="Calibri" w:hAnsi="Times New Roman" w:cs="Times New Roman"/>
          <w:kern w:val="2"/>
        </w:rPr>
        <w:t>barjerų įtraukiame ugdyme identifikavimas ir panaikinimas;</w:t>
      </w:r>
    </w:p>
    <w:p w14:paraId="2C36EA34" w14:textId="77777777" w:rsidR="00AE2048" w:rsidRPr="00AE2048" w:rsidRDefault="00AE2048" w:rsidP="005E4E83">
      <w:pPr>
        <w:numPr>
          <w:ilvl w:val="1"/>
          <w:numId w:val="1"/>
        </w:numPr>
        <w:tabs>
          <w:tab w:val="left" w:pos="851"/>
          <w:tab w:val="left" w:pos="1134"/>
          <w:tab w:val="left" w:pos="1276"/>
          <w:tab w:val="left" w:pos="1560"/>
        </w:tabs>
        <w:spacing w:after="0" w:line="240" w:lineRule="auto"/>
        <w:ind w:left="0" w:firstLine="567"/>
        <w:contextualSpacing/>
        <w:jc w:val="both"/>
        <w:rPr>
          <w:rFonts w:ascii="Times New Roman" w:eastAsia="Calibri" w:hAnsi="Times New Roman" w:cs="Times New Roman"/>
          <w:kern w:val="2"/>
        </w:rPr>
      </w:pPr>
      <w:r w:rsidRPr="00AE2048">
        <w:rPr>
          <w:rFonts w:ascii="Times New Roman" w:eastAsia="Calibri" w:hAnsi="Times New Roman" w:cs="Times New Roman"/>
          <w:kern w:val="2"/>
        </w:rPr>
        <w:t>bendravimo ir bendradarbiavimo, dalijimosi informacija būdai Danijos mokyklų bendruomenėse. Bendradarbiavimo ir bendravimo su mokinių tėvais būdai;</w:t>
      </w:r>
    </w:p>
    <w:p w14:paraId="51C38E74" w14:textId="77777777" w:rsidR="00AE2048" w:rsidRPr="00AE2048" w:rsidRDefault="00AE2048" w:rsidP="005E4E83">
      <w:pPr>
        <w:numPr>
          <w:ilvl w:val="1"/>
          <w:numId w:val="1"/>
        </w:numPr>
        <w:tabs>
          <w:tab w:val="left" w:pos="851"/>
          <w:tab w:val="left" w:pos="1134"/>
          <w:tab w:val="left" w:pos="1276"/>
          <w:tab w:val="left" w:pos="1560"/>
        </w:tabs>
        <w:spacing w:after="0" w:line="240" w:lineRule="auto"/>
        <w:ind w:left="0" w:firstLine="567"/>
        <w:contextualSpacing/>
        <w:jc w:val="both"/>
        <w:rPr>
          <w:rFonts w:ascii="Times New Roman" w:eastAsia="Calibri" w:hAnsi="Times New Roman" w:cs="Times New Roman"/>
          <w:kern w:val="2"/>
        </w:rPr>
      </w:pPr>
      <w:r w:rsidRPr="00AE2048">
        <w:rPr>
          <w:rFonts w:ascii="Times New Roman" w:eastAsia="Calibri" w:hAnsi="Times New Roman" w:cs="Times New Roman"/>
          <w:kern w:val="2"/>
        </w:rPr>
        <w:t>bendras mokytojų, švietimo pagalbos specialistų ir mokyklos administracijos darbas sėkmingam įtraukiajam ugdymui organizuoti/įgyvendinti;</w:t>
      </w:r>
    </w:p>
    <w:p w14:paraId="563CCF82" w14:textId="77777777" w:rsidR="00AE2048" w:rsidRPr="00AE2048" w:rsidRDefault="00AE2048" w:rsidP="005E4E83">
      <w:pPr>
        <w:numPr>
          <w:ilvl w:val="1"/>
          <w:numId w:val="1"/>
        </w:numPr>
        <w:tabs>
          <w:tab w:val="left" w:pos="851"/>
          <w:tab w:val="left" w:pos="1134"/>
          <w:tab w:val="left" w:pos="1276"/>
          <w:tab w:val="left" w:pos="1560"/>
        </w:tabs>
        <w:spacing w:after="0" w:line="240" w:lineRule="auto"/>
        <w:ind w:left="0" w:firstLine="567"/>
        <w:contextualSpacing/>
        <w:jc w:val="both"/>
        <w:rPr>
          <w:rFonts w:ascii="Times New Roman" w:eastAsia="Calibri" w:hAnsi="Times New Roman" w:cs="Times New Roman"/>
          <w:kern w:val="2"/>
        </w:rPr>
      </w:pPr>
      <w:r w:rsidRPr="00AE2048">
        <w:rPr>
          <w:rFonts w:ascii="Times New Roman" w:eastAsia="Calibri" w:hAnsi="Times New Roman" w:cs="Times New Roman"/>
          <w:kern w:val="2"/>
        </w:rPr>
        <w:t>kaip dirbti su įvairių poreikių mokinių klase;</w:t>
      </w:r>
    </w:p>
    <w:p w14:paraId="75F1801F" w14:textId="77777777" w:rsidR="00AE2048" w:rsidRPr="00AE2048" w:rsidRDefault="00AE2048" w:rsidP="005E4E83">
      <w:pPr>
        <w:numPr>
          <w:ilvl w:val="1"/>
          <w:numId w:val="1"/>
        </w:numPr>
        <w:tabs>
          <w:tab w:val="left" w:pos="851"/>
          <w:tab w:val="left" w:pos="1134"/>
          <w:tab w:val="left" w:pos="1276"/>
          <w:tab w:val="left" w:pos="1560"/>
        </w:tabs>
        <w:spacing w:after="0" w:line="240" w:lineRule="auto"/>
        <w:ind w:left="0" w:firstLine="567"/>
        <w:contextualSpacing/>
        <w:jc w:val="both"/>
        <w:rPr>
          <w:rFonts w:ascii="Times New Roman" w:eastAsia="Calibri" w:hAnsi="Times New Roman" w:cs="Times New Roman"/>
          <w:kern w:val="2"/>
        </w:rPr>
      </w:pPr>
      <w:r w:rsidRPr="00AE2048">
        <w:rPr>
          <w:rFonts w:ascii="Times New Roman" w:eastAsia="Calibri" w:hAnsi="Times New Roman" w:cs="Times New Roman"/>
          <w:kern w:val="2"/>
        </w:rPr>
        <w:t>kaip efektyviai organizuoti/įgyvendinti individualių ir specialiųjų ugdymosi poreikių  turinčių mokinių pažangos stebėseną;</w:t>
      </w:r>
    </w:p>
    <w:p w14:paraId="7C3D981E" w14:textId="77777777" w:rsidR="00AE2048" w:rsidRPr="00CA1D3C" w:rsidRDefault="00AE2048" w:rsidP="005E4E83">
      <w:pPr>
        <w:numPr>
          <w:ilvl w:val="1"/>
          <w:numId w:val="1"/>
        </w:numPr>
        <w:tabs>
          <w:tab w:val="left" w:pos="851"/>
          <w:tab w:val="left" w:pos="1134"/>
          <w:tab w:val="left" w:pos="1276"/>
          <w:tab w:val="left" w:pos="1560"/>
        </w:tabs>
        <w:spacing w:after="0" w:line="240" w:lineRule="auto"/>
        <w:ind w:left="0" w:firstLine="567"/>
        <w:contextualSpacing/>
        <w:jc w:val="both"/>
        <w:rPr>
          <w:rFonts w:ascii="Times New Roman" w:eastAsia="Calibri" w:hAnsi="Times New Roman" w:cs="Times New Roman"/>
          <w:kern w:val="2"/>
        </w:rPr>
      </w:pPr>
      <w:r w:rsidRPr="00AE2048">
        <w:rPr>
          <w:rFonts w:ascii="Times New Roman" w:eastAsia="Calibri" w:hAnsi="Times New Roman" w:cs="Times New Roman"/>
          <w:kern w:val="2"/>
        </w:rPr>
        <w:t>kaip suplanuoti mokinio padėjėjų, švietimo pagalbos specialistų funkcijas;</w:t>
      </w:r>
    </w:p>
    <w:p w14:paraId="2825D658" w14:textId="3B350640" w:rsidR="00AE2048" w:rsidRPr="00CA1D3C" w:rsidRDefault="00AE2048" w:rsidP="005E4E83">
      <w:pPr>
        <w:numPr>
          <w:ilvl w:val="1"/>
          <w:numId w:val="1"/>
        </w:numPr>
        <w:tabs>
          <w:tab w:val="left" w:pos="851"/>
          <w:tab w:val="left" w:pos="1134"/>
          <w:tab w:val="left" w:pos="1276"/>
          <w:tab w:val="left" w:pos="1560"/>
        </w:tabs>
        <w:spacing w:after="0" w:line="240" w:lineRule="auto"/>
        <w:ind w:left="0" w:firstLine="567"/>
        <w:contextualSpacing/>
        <w:jc w:val="both"/>
        <w:rPr>
          <w:rFonts w:ascii="Times New Roman" w:eastAsia="Calibri" w:hAnsi="Times New Roman" w:cs="Times New Roman"/>
          <w:kern w:val="2"/>
        </w:rPr>
      </w:pPr>
      <w:r w:rsidRPr="00AE2048">
        <w:rPr>
          <w:rFonts w:ascii="Times New Roman" w:eastAsia="Calibri" w:hAnsi="Times New Roman" w:cs="Times New Roman"/>
          <w:kern w:val="2"/>
        </w:rPr>
        <w:t>kitos Paslaugų teikėjo parinktos Stažuotės tikslus bei uždavinius atliepiančios temos.</w:t>
      </w:r>
    </w:p>
    <w:p w14:paraId="17176CD1" w14:textId="4D508417" w:rsidR="00AE2048" w:rsidRPr="00CA1D3C" w:rsidRDefault="00AE2048" w:rsidP="005E4E83">
      <w:pPr>
        <w:pStyle w:val="Sraopastraipa"/>
        <w:numPr>
          <w:ilvl w:val="0"/>
          <w:numId w:val="1"/>
        </w:numPr>
        <w:tabs>
          <w:tab w:val="left" w:pos="567"/>
          <w:tab w:val="left" w:pos="993"/>
          <w:tab w:val="left" w:pos="1134"/>
          <w:tab w:val="left" w:pos="1276"/>
          <w:tab w:val="left" w:pos="1560"/>
          <w:tab w:val="left" w:pos="1701"/>
        </w:tabs>
        <w:spacing w:after="0" w:line="240" w:lineRule="auto"/>
        <w:ind w:left="0" w:firstLine="567"/>
        <w:jc w:val="both"/>
        <w:rPr>
          <w:rFonts w:ascii="Times New Roman" w:eastAsia="Calibri" w:hAnsi="Times New Roman" w:cs="Times New Roman"/>
          <w:kern w:val="2"/>
        </w:rPr>
      </w:pPr>
      <w:r w:rsidRPr="00CA1D3C">
        <w:rPr>
          <w:rFonts w:ascii="Times New Roman" w:eastAsia="Calibri" w:hAnsi="Times New Roman" w:cs="Times New Roman"/>
          <w14:ligatures w14:val="none"/>
        </w:rPr>
        <w:t>Stažuotės metu Dalyviai turi aplankyti ne mažiau kaip 6 skirtingas įstaigas, kuriose vykdomas įtraukusis ugdymas (tarp jų turi būti priešmokyklinį, pradinį, pagrindinį, vidurinį ugdymą vykdančių mokyklų). Bent vienoje jų turėtų būti aptartas psichosocialinę negalią turinčių mokinių įtraukusis ugdymas, bent vienoje jų turėtų būti aptartas sensorinių priemonių atliepimas įtraukiajame ugdymo procese; taip pat turėtų būti aptartas universalus dizainas mokymuisi praktikoje.</w:t>
      </w:r>
    </w:p>
    <w:p w14:paraId="06820D90" w14:textId="3B006CCB" w:rsidR="000F3961" w:rsidRPr="0023211C" w:rsidRDefault="00AE2048" w:rsidP="005E4E83">
      <w:pPr>
        <w:pStyle w:val="Sraopastraipa"/>
        <w:numPr>
          <w:ilvl w:val="0"/>
          <w:numId w:val="1"/>
        </w:numPr>
        <w:tabs>
          <w:tab w:val="left" w:pos="567"/>
          <w:tab w:val="left" w:pos="993"/>
          <w:tab w:val="left" w:pos="1134"/>
          <w:tab w:val="left" w:pos="1276"/>
          <w:tab w:val="left" w:pos="1560"/>
          <w:tab w:val="left" w:pos="1701"/>
        </w:tabs>
        <w:spacing w:after="0" w:line="240" w:lineRule="auto"/>
        <w:ind w:left="0" w:firstLine="567"/>
        <w:jc w:val="both"/>
        <w:rPr>
          <w:rFonts w:ascii="Times New Roman" w:eastAsia="Calibri" w:hAnsi="Times New Roman" w:cs="Times New Roman"/>
          <w:kern w:val="2"/>
        </w:rPr>
      </w:pPr>
      <w:r w:rsidRPr="0023211C">
        <w:rPr>
          <w:rFonts w:ascii="Times New Roman" w:eastAsia="Calibri" w:hAnsi="Times New Roman" w:cs="Times New Roman"/>
          <w:kern w:val="2"/>
        </w:rPr>
        <w:t>Tiekėjas</w:t>
      </w:r>
      <w:r w:rsidRPr="00AE2048">
        <w:rPr>
          <w:rFonts w:ascii="Times New Roman" w:eastAsia="Calibri" w:hAnsi="Times New Roman" w:cs="Times New Roman"/>
          <w:kern w:val="2"/>
        </w:rPr>
        <w:t xml:space="preserve"> </w:t>
      </w:r>
      <w:r w:rsidRPr="0023211C">
        <w:rPr>
          <w:rFonts w:ascii="Times New Roman" w:eastAsia="Calibri" w:hAnsi="Times New Roman" w:cs="Times New Roman"/>
          <w:kern w:val="2"/>
        </w:rPr>
        <w:t xml:space="preserve">ne vėliau kaip </w:t>
      </w:r>
      <w:r w:rsidRPr="00AE2048">
        <w:rPr>
          <w:rFonts w:ascii="Times New Roman" w:eastAsia="Calibri" w:hAnsi="Times New Roman" w:cs="Times New Roman"/>
          <w:kern w:val="2"/>
        </w:rPr>
        <w:t>per 1 mėnesį nuo Sutarties pasirašymo dienos turi parengti</w:t>
      </w:r>
      <w:r w:rsidRPr="0023211C">
        <w:rPr>
          <w:rFonts w:ascii="Times New Roman" w:eastAsia="Calibri" w:hAnsi="Times New Roman" w:cs="Times New Roman"/>
          <w:kern w:val="2"/>
        </w:rPr>
        <w:t xml:space="preserve"> ir</w:t>
      </w:r>
      <w:r w:rsidRPr="00AE2048">
        <w:rPr>
          <w:rFonts w:ascii="Times New Roman" w:eastAsia="Calibri" w:hAnsi="Times New Roman" w:cs="Times New Roman"/>
          <w:kern w:val="2"/>
        </w:rPr>
        <w:t xml:space="preserve"> su Perkančiąja organizacija suderinti Stažuotės </w:t>
      </w:r>
      <w:r w:rsidR="0023211C" w:rsidRPr="0023211C">
        <w:rPr>
          <w:rFonts w:ascii="Times New Roman" w:eastAsia="Calibri" w:hAnsi="Times New Roman" w:cs="Times New Roman"/>
          <w:kern w:val="2"/>
        </w:rPr>
        <w:t>programą</w:t>
      </w:r>
      <w:r w:rsidR="0023211C">
        <w:rPr>
          <w:rFonts w:ascii="Times New Roman" w:eastAsia="Calibri" w:hAnsi="Times New Roman" w:cs="Times New Roman"/>
          <w:kern w:val="2"/>
        </w:rPr>
        <w:t>/ darbotvarkę</w:t>
      </w:r>
      <w:r w:rsidR="0023211C" w:rsidRPr="0023211C">
        <w:rPr>
          <w:rFonts w:ascii="Times New Roman" w:eastAsia="Calibri" w:hAnsi="Times New Roman" w:cs="Times New Roman"/>
          <w:kern w:val="2"/>
        </w:rPr>
        <w:t xml:space="preserve">, kurioje </w:t>
      </w:r>
      <w:r w:rsidR="0023211C">
        <w:rPr>
          <w:rFonts w:ascii="Times New Roman" w:eastAsia="Calibri" w:hAnsi="Times New Roman" w:cs="Times New Roman"/>
          <w:kern w:val="2"/>
        </w:rPr>
        <w:t>t</w:t>
      </w:r>
      <w:r w:rsidRPr="0023211C">
        <w:rPr>
          <w:rFonts w:ascii="Times New Roman" w:eastAsia="Calibri" w:hAnsi="Times New Roman" w:cs="Times New Roman"/>
          <w14:ligatures w14:val="none"/>
        </w:rPr>
        <w:t>uri būti išdėstytas Stažuotės turinys</w:t>
      </w:r>
      <w:r w:rsidR="0023211C">
        <w:rPr>
          <w:rFonts w:ascii="Times New Roman" w:eastAsia="Calibri" w:hAnsi="Times New Roman" w:cs="Times New Roman"/>
          <w14:ligatures w14:val="none"/>
        </w:rPr>
        <w:t xml:space="preserve"> ir</w:t>
      </w:r>
      <w:r w:rsidRPr="0023211C">
        <w:rPr>
          <w:rFonts w:ascii="Times New Roman" w:eastAsia="Calibri" w:hAnsi="Times New Roman" w:cs="Times New Roman"/>
          <w14:ligatures w14:val="none"/>
        </w:rPr>
        <w:t xml:space="preserve"> veiklų aprašymas nurodant lankomas įstaigas, aptariamas temas</w:t>
      </w:r>
      <w:r w:rsidR="0023211C">
        <w:rPr>
          <w:rFonts w:ascii="Times New Roman" w:eastAsia="Calibri" w:hAnsi="Times New Roman" w:cs="Times New Roman"/>
          <w14:ligatures w14:val="none"/>
        </w:rPr>
        <w:t xml:space="preserve">, užsiėmimų pradžią ir pabaigą, </w:t>
      </w:r>
      <w:r w:rsidRPr="0023211C">
        <w:rPr>
          <w:rFonts w:ascii="Times New Roman" w:eastAsia="Calibri" w:hAnsi="Times New Roman" w:cs="Times New Roman"/>
          <w14:ligatures w14:val="none"/>
        </w:rPr>
        <w:t>trukmę akademinėmis valandomis</w:t>
      </w:r>
      <w:r w:rsidR="0023211C" w:rsidRPr="0023211C">
        <w:rPr>
          <w:rFonts w:ascii="Times New Roman" w:eastAsia="Calibri" w:hAnsi="Times New Roman" w:cs="Times New Roman"/>
          <w14:ligatures w14:val="none"/>
        </w:rPr>
        <w:t>, nakvynės ir maitinimo vietas</w:t>
      </w:r>
      <w:r w:rsidRPr="0023211C">
        <w:rPr>
          <w:rFonts w:ascii="Times New Roman" w:eastAsia="Calibri" w:hAnsi="Times New Roman" w:cs="Times New Roman"/>
          <w14:ligatures w14:val="none"/>
        </w:rPr>
        <w:t>. Turi būti numatytas laikas Dalyvių refleksijai po Stažuotės veiklų.</w:t>
      </w:r>
    </w:p>
    <w:p w14:paraId="4DFA7986" w14:textId="0C99CC3B" w:rsidR="000F3961" w:rsidRPr="00CA1D3C" w:rsidRDefault="000F3961" w:rsidP="005E4E83">
      <w:pPr>
        <w:pStyle w:val="Sraopastraipa"/>
        <w:numPr>
          <w:ilvl w:val="0"/>
          <w:numId w:val="1"/>
        </w:numPr>
        <w:tabs>
          <w:tab w:val="left" w:pos="567"/>
          <w:tab w:val="left" w:pos="993"/>
          <w:tab w:val="left" w:pos="1134"/>
          <w:tab w:val="left" w:pos="1276"/>
          <w:tab w:val="left" w:pos="1560"/>
          <w:tab w:val="left" w:pos="1701"/>
        </w:tabs>
        <w:spacing w:after="0" w:line="240" w:lineRule="auto"/>
        <w:ind w:left="0" w:firstLine="567"/>
        <w:jc w:val="both"/>
        <w:rPr>
          <w:rFonts w:ascii="Times New Roman" w:eastAsia="Calibri" w:hAnsi="Times New Roman" w:cs="Times New Roman"/>
          <w:kern w:val="2"/>
        </w:rPr>
      </w:pPr>
      <w:r w:rsidRPr="00CA1D3C">
        <w:rPr>
          <w:rFonts w:ascii="Times New Roman" w:eastAsia="Calibri" w:hAnsi="Times New Roman" w:cs="Times New Roman"/>
          <w:kern w:val="2"/>
        </w:rPr>
        <w:t xml:space="preserve">Tiekėjas </w:t>
      </w:r>
      <w:r w:rsidR="0023211C">
        <w:rPr>
          <w:rFonts w:ascii="Times New Roman" w:eastAsia="Calibri" w:hAnsi="Times New Roman" w:cs="Times New Roman"/>
          <w:kern w:val="2"/>
        </w:rPr>
        <w:t>turi parengti Stažuotės programą</w:t>
      </w:r>
      <w:r w:rsidRPr="00CA1D3C">
        <w:rPr>
          <w:rFonts w:ascii="Times New Roman" w:eastAsia="Calibri" w:hAnsi="Times New Roman" w:cs="Times New Roman"/>
          <w:kern w:val="2"/>
        </w:rPr>
        <w:t xml:space="preserve"> naudodamas šiuolaikiškus, inovatyvius mokymo ir dalyvių įsitraukimo į mokymo procesą metodus.</w:t>
      </w:r>
    </w:p>
    <w:p w14:paraId="2F73C96B" w14:textId="77777777" w:rsidR="000F3961" w:rsidRPr="00CA1D3C" w:rsidRDefault="000F3961" w:rsidP="005E4E83">
      <w:pPr>
        <w:tabs>
          <w:tab w:val="left" w:pos="567"/>
          <w:tab w:val="left" w:pos="851"/>
          <w:tab w:val="left" w:pos="993"/>
          <w:tab w:val="left" w:pos="1134"/>
          <w:tab w:val="left" w:pos="1276"/>
          <w:tab w:val="left" w:pos="1560"/>
          <w:tab w:val="left" w:pos="1701"/>
        </w:tabs>
        <w:spacing w:after="0" w:line="240" w:lineRule="auto"/>
        <w:ind w:firstLine="567"/>
        <w:jc w:val="both"/>
        <w:rPr>
          <w:rFonts w:ascii="Times New Roman" w:eastAsia="Calibri" w:hAnsi="Times New Roman" w:cs="Times New Roman"/>
          <w:kern w:val="2"/>
        </w:rPr>
      </w:pPr>
    </w:p>
    <w:p w14:paraId="777291C4" w14:textId="41FBBAAB" w:rsidR="000F3961" w:rsidRPr="00CA1D3C" w:rsidRDefault="000F3961" w:rsidP="005E4E83">
      <w:pPr>
        <w:spacing w:after="0" w:line="240" w:lineRule="auto"/>
        <w:ind w:firstLine="567"/>
        <w:jc w:val="center"/>
        <w:rPr>
          <w:rFonts w:ascii="Times New Roman" w:eastAsia="Times New Roman" w:hAnsi="Times New Roman" w:cs="Times New Roman"/>
          <w:b/>
          <w:bCs/>
          <w:lang w:eastAsia="en-GB"/>
          <w14:ligatures w14:val="none"/>
        </w:rPr>
      </w:pPr>
      <w:r w:rsidRPr="00CA1D3C">
        <w:rPr>
          <w:rFonts w:ascii="Times New Roman" w:eastAsia="Times New Roman" w:hAnsi="Times New Roman" w:cs="Times New Roman"/>
          <w:b/>
          <w:bCs/>
          <w:lang w:eastAsia="en-GB"/>
          <w14:ligatures w14:val="none"/>
        </w:rPr>
        <w:t xml:space="preserve">IV. </w:t>
      </w:r>
      <w:r w:rsidRPr="000F3961">
        <w:rPr>
          <w:rFonts w:ascii="Times New Roman" w:eastAsia="Times New Roman" w:hAnsi="Times New Roman" w:cs="Times New Roman"/>
          <w:b/>
          <w:bCs/>
          <w:lang w:eastAsia="en-GB"/>
          <w14:ligatures w14:val="none"/>
        </w:rPr>
        <w:t>REIKALAVIMAI PASLAUGŲ TEIKIMUI</w:t>
      </w:r>
    </w:p>
    <w:p w14:paraId="60EC72E1" w14:textId="77777777" w:rsidR="000F3961" w:rsidRPr="000F3961" w:rsidRDefault="000F3961" w:rsidP="005E4E83">
      <w:pPr>
        <w:spacing w:after="0" w:line="240" w:lineRule="auto"/>
        <w:ind w:firstLine="567"/>
        <w:jc w:val="both"/>
        <w:rPr>
          <w:rFonts w:ascii="Times New Roman" w:eastAsia="Times New Roman" w:hAnsi="Times New Roman" w:cs="Times New Roman"/>
          <w:b/>
          <w:bCs/>
          <w:lang w:eastAsia="en-GB"/>
          <w14:ligatures w14:val="none"/>
        </w:rPr>
      </w:pPr>
    </w:p>
    <w:p w14:paraId="611868A1" w14:textId="1A5A69B0" w:rsidR="000F3961" w:rsidRPr="00CA1D3C" w:rsidRDefault="000F3961" w:rsidP="005E4E83">
      <w:pPr>
        <w:numPr>
          <w:ilvl w:val="0"/>
          <w:numId w:val="1"/>
        </w:numPr>
        <w:tabs>
          <w:tab w:val="left" w:pos="993"/>
          <w:tab w:val="left" w:pos="1276"/>
          <w:tab w:val="left" w:pos="1560"/>
          <w:tab w:val="left" w:pos="1701"/>
        </w:tabs>
        <w:spacing w:after="0" w:line="240" w:lineRule="auto"/>
        <w:ind w:left="0" w:firstLine="567"/>
        <w:contextualSpacing/>
        <w:jc w:val="both"/>
        <w:rPr>
          <w:rFonts w:ascii="Times New Roman" w:eastAsia="Calibri" w:hAnsi="Times New Roman" w:cs="Times New Roman"/>
        </w:rPr>
      </w:pPr>
      <w:r w:rsidRPr="00CA1D3C">
        <w:rPr>
          <w:rFonts w:ascii="Times New Roman" w:eastAsia="Calibri" w:hAnsi="Times New Roman" w:cs="Times New Roman"/>
        </w:rPr>
        <w:t>Į Stažuotę turi būti išvykstama iš Švenčionėlių, Švenčionių ir Pabradės ne anksčiau kaip vieną dieną iki numatytų Stažuotės veiklų Danijoje, iš Stažuotės grįžtama ten pat (į Pabradę, Švenčionis ir Švenčionėlius) ne vėliau kaip kitą dieną po Stažuotės veiklų.</w:t>
      </w:r>
    </w:p>
    <w:p w14:paraId="51CC75D2" w14:textId="6671FDD0" w:rsidR="000F3961" w:rsidRPr="00CA1D3C" w:rsidRDefault="000F3961" w:rsidP="00BF2C29">
      <w:pPr>
        <w:pStyle w:val="Sraopastraipa"/>
        <w:numPr>
          <w:ilvl w:val="0"/>
          <w:numId w:val="1"/>
        </w:numPr>
        <w:tabs>
          <w:tab w:val="left" w:pos="851"/>
          <w:tab w:val="left" w:pos="1134"/>
        </w:tabs>
        <w:spacing w:after="0" w:line="240" w:lineRule="auto"/>
        <w:ind w:left="0" w:firstLine="567"/>
        <w:jc w:val="both"/>
        <w:rPr>
          <w:rFonts w:ascii="Times New Roman" w:eastAsia="Times New Roman" w:hAnsi="Times New Roman" w:cs="Times New Roman"/>
          <w14:ligatures w14:val="none"/>
        </w:rPr>
      </w:pPr>
      <w:r w:rsidRPr="00CA1D3C">
        <w:rPr>
          <w:rFonts w:ascii="Times New Roman" w:eastAsia="Times New Roman" w:hAnsi="Times New Roman" w:cs="Times New Roman"/>
          <w14:ligatures w14:val="none"/>
        </w:rPr>
        <w:t>Tiekėjas turi pasiūlyti transportą Stažuotės dalyvių kelionei visos Stažuotės metu:</w:t>
      </w:r>
    </w:p>
    <w:p w14:paraId="2BD0CAD0" w14:textId="1624BC0B" w:rsidR="000F3961" w:rsidRPr="000F3961" w:rsidRDefault="000F3961" w:rsidP="00BF2C29">
      <w:pPr>
        <w:numPr>
          <w:ilvl w:val="1"/>
          <w:numId w:val="1"/>
        </w:numPr>
        <w:tabs>
          <w:tab w:val="left" w:pos="851"/>
          <w:tab w:val="left" w:pos="1134"/>
          <w:tab w:val="left" w:pos="1560"/>
        </w:tabs>
        <w:spacing w:after="0" w:line="240" w:lineRule="auto"/>
        <w:ind w:left="0" w:firstLine="567"/>
        <w:contextualSpacing/>
        <w:jc w:val="both"/>
        <w:rPr>
          <w:rFonts w:ascii="Times New Roman" w:eastAsia="Times New Roman" w:hAnsi="Times New Roman" w:cs="Times New Roman"/>
          <w14:ligatures w14:val="none"/>
        </w:rPr>
      </w:pPr>
      <w:r w:rsidRPr="000F3961">
        <w:rPr>
          <w:rFonts w:ascii="Times New Roman" w:eastAsia="Times New Roman" w:hAnsi="Times New Roman" w:cs="Times New Roman"/>
          <w14:ligatures w14:val="none"/>
        </w:rPr>
        <w:t xml:space="preserve">skrydį lėktuvu (ekonomine klase) iš oro uosto </w:t>
      </w:r>
      <w:r w:rsidRPr="00CA1D3C">
        <w:rPr>
          <w:rFonts w:ascii="Times New Roman" w:eastAsia="Times New Roman" w:hAnsi="Times New Roman" w:cs="Times New Roman"/>
          <w14:ligatures w14:val="none"/>
        </w:rPr>
        <w:t>Vilniuje arba Kaune</w:t>
      </w:r>
      <w:r w:rsidRPr="000F3961">
        <w:rPr>
          <w:rFonts w:ascii="Times New Roman" w:eastAsia="Times New Roman" w:hAnsi="Times New Roman" w:cs="Times New Roman"/>
          <w14:ligatures w14:val="none"/>
        </w:rPr>
        <w:t xml:space="preserve"> į </w:t>
      </w:r>
      <w:r w:rsidRPr="00CA1D3C">
        <w:rPr>
          <w:rFonts w:ascii="Times New Roman" w:eastAsia="Times New Roman" w:hAnsi="Times New Roman" w:cs="Times New Roman"/>
          <w14:ligatures w14:val="none"/>
        </w:rPr>
        <w:t>Daniją</w:t>
      </w:r>
      <w:r w:rsidRPr="000F3961">
        <w:rPr>
          <w:rFonts w:ascii="Times New Roman" w:eastAsia="Times New Roman" w:hAnsi="Times New Roman" w:cs="Times New Roman"/>
          <w14:ligatures w14:val="none"/>
        </w:rPr>
        <w:t xml:space="preserve"> ir atgal</w:t>
      </w:r>
      <w:r w:rsidRPr="00CA1D3C">
        <w:rPr>
          <w:rFonts w:ascii="Times New Roman" w:eastAsia="Times New Roman" w:hAnsi="Times New Roman" w:cs="Times New Roman"/>
          <w14:ligatures w14:val="none"/>
        </w:rPr>
        <w:t>.</w:t>
      </w:r>
      <w:r w:rsidRPr="000F3961">
        <w:rPr>
          <w:rFonts w:ascii="Times New Roman" w:eastAsia="Times New Roman" w:hAnsi="Times New Roman" w:cs="Times New Roman"/>
          <w14:ligatures w14:val="none"/>
        </w:rPr>
        <w:t xml:space="preserve"> </w:t>
      </w:r>
      <w:r w:rsidRPr="000F3961">
        <w:rPr>
          <w:rFonts w:ascii="Times New Roman" w:eastAsia="Calibri" w:hAnsi="Times New Roman" w:cs="Times New Roman"/>
          <w:color w:val="222222"/>
          <w:shd w:val="clear" w:color="auto" w:fill="FFFFFF"/>
          <w14:ligatures w14:val="none"/>
        </w:rPr>
        <w:t xml:space="preserve">Skrydis organizuojamas ne anksčiau kaip vieną dieną prieš </w:t>
      </w:r>
      <w:r w:rsidRPr="00CA1D3C">
        <w:rPr>
          <w:rFonts w:ascii="Times New Roman" w:eastAsia="Calibri" w:hAnsi="Times New Roman" w:cs="Times New Roman"/>
          <w:color w:val="222222"/>
          <w:shd w:val="clear" w:color="auto" w:fill="FFFFFF"/>
          <w14:ligatures w14:val="none"/>
        </w:rPr>
        <w:t>Danijoje</w:t>
      </w:r>
      <w:r w:rsidRPr="000F3961">
        <w:rPr>
          <w:rFonts w:ascii="Times New Roman" w:eastAsia="Calibri" w:hAnsi="Times New Roman" w:cs="Times New Roman"/>
          <w:color w:val="222222"/>
          <w:shd w:val="clear" w:color="auto" w:fill="FFFFFF"/>
          <w14:ligatures w14:val="none"/>
        </w:rPr>
        <w:t xml:space="preserve"> suplanuotų vizitų dieną</w:t>
      </w:r>
      <w:r w:rsidRPr="000F3961">
        <w:rPr>
          <w:rFonts w:ascii="Times New Roman" w:eastAsia="Times New Roman" w:hAnsi="Times New Roman" w:cs="Times New Roman"/>
          <w14:ligatures w14:val="none"/>
        </w:rPr>
        <w:t>.</w:t>
      </w:r>
      <w:r w:rsidRPr="000F3961">
        <w:rPr>
          <w:rFonts w:ascii="Calibri" w:eastAsia="Calibri" w:hAnsi="Calibri" w:cs="Times New Roman"/>
          <w14:ligatures w14:val="none"/>
        </w:rPr>
        <w:t xml:space="preserve"> </w:t>
      </w:r>
      <w:r w:rsidRPr="000F3961">
        <w:rPr>
          <w:rFonts w:ascii="Times New Roman" w:eastAsia="Times New Roman" w:hAnsi="Times New Roman" w:cs="Times New Roman"/>
          <w14:ligatures w14:val="none"/>
        </w:rPr>
        <w:t xml:space="preserve">Išvykimas (skrydis) iš </w:t>
      </w:r>
      <w:r w:rsidRPr="00CA1D3C">
        <w:rPr>
          <w:rFonts w:ascii="Times New Roman" w:eastAsia="Times New Roman" w:hAnsi="Times New Roman" w:cs="Times New Roman"/>
          <w14:ligatures w14:val="none"/>
        </w:rPr>
        <w:t>Danijos</w:t>
      </w:r>
      <w:r w:rsidRPr="000F3961">
        <w:rPr>
          <w:rFonts w:ascii="Times New Roman" w:eastAsia="Times New Roman" w:hAnsi="Times New Roman" w:cs="Times New Roman"/>
          <w14:ligatures w14:val="none"/>
        </w:rPr>
        <w:t xml:space="preserve"> organizuojamas ne vėliau kaip kitą dieną po mokymų; </w:t>
      </w:r>
    </w:p>
    <w:p w14:paraId="0401647C" w14:textId="5A979496" w:rsidR="000F3961" w:rsidRPr="000F3961" w:rsidRDefault="000F3961" w:rsidP="00BF2C29">
      <w:pPr>
        <w:numPr>
          <w:ilvl w:val="1"/>
          <w:numId w:val="1"/>
        </w:numPr>
        <w:tabs>
          <w:tab w:val="left" w:pos="851"/>
          <w:tab w:val="left" w:pos="1134"/>
          <w:tab w:val="left" w:pos="1560"/>
        </w:tabs>
        <w:spacing w:after="0" w:line="240" w:lineRule="auto"/>
        <w:ind w:left="0" w:firstLine="567"/>
        <w:contextualSpacing/>
        <w:jc w:val="both"/>
        <w:rPr>
          <w:rFonts w:ascii="Times New Roman" w:eastAsia="Times New Roman" w:hAnsi="Times New Roman" w:cs="Times New Roman"/>
          <w14:ligatures w14:val="none"/>
        </w:rPr>
      </w:pPr>
      <w:r w:rsidRPr="000F3961">
        <w:rPr>
          <w:rFonts w:ascii="Times New Roman" w:eastAsia="Times New Roman" w:hAnsi="Times New Roman" w:cs="Times New Roman"/>
          <w14:ligatures w14:val="none"/>
        </w:rPr>
        <w:t xml:space="preserve">autobusą maršrutu </w:t>
      </w:r>
      <w:r w:rsidRPr="00CA1D3C">
        <w:rPr>
          <w:rFonts w:ascii="Times New Roman" w:eastAsia="Times New Roman" w:hAnsi="Times New Roman" w:cs="Times New Roman"/>
          <w14:ligatures w14:val="none"/>
        </w:rPr>
        <w:t>Švenčionys, Švenčionėliai ir Pabradė</w:t>
      </w:r>
      <w:r w:rsidRPr="000F3961">
        <w:rPr>
          <w:rFonts w:ascii="Times New Roman" w:eastAsia="Times New Roman" w:hAnsi="Times New Roman" w:cs="Times New Roman"/>
          <w14:ligatures w14:val="none"/>
        </w:rPr>
        <w:t xml:space="preserve"> – skrydžio oro uostas – </w:t>
      </w:r>
      <w:r w:rsidRPr="00CA1D3C">
        <w:rPr>
          <w:rFonts w:ascii="Times New Roman" w:eastAsia="Times New Roman" w:hAnsi="Times New Roman" w:cs="Times New Roman"/>
          <w14:ligatures w14:val="none"/>
        </w:rPr>
        <w:t>ir atgal iš oro uosto į Pabradę, Švenčionis ir Švenčionėlius</w:t>
      </w:r>
      <w:r w:rsidRPr="000F3961">
        <w:rPr>
          <w:rFonts w:ascii="Times New Roman" w:eastAsia="Times New Roman" w:hAnsi="Times New Roman" w:cs="Times New Roman"/>
          <w14:ligatures w14:val="none"/>
        </w:rPr>
        <w:t xml:space="preserve">; </w:t>
      </w:r>
    </w:p>
    <w:p w14:paraId="60E818AB" w14:textId="77777777" w:rsidR="000F3961" w:rsidRPr="00CA1D3C" w:rsidRDefault="000F3961" w:rsidP="00BF2C29">
      <w:pPr>
        <w:numPr>
          <w:ilvl w:val="1"/>
          <w:numId w:val="1"/>
        </w:numPr>
        <w:tabs>
          <w:tab w:val="left" w:pos="851"/>
          <w:tab w:val="left" w:pos="1134"/>
          <w:tab w:val="left" w:pos="1560"/>
        </w:tabs>
        <w:spacing w:after="0" w:line="240" w:lineRule="auto"/>
        <w:ind w:left="0" w:firstLine="567"/>
        <w:contextualSpacing/>
        <w:jc w:val="both"/>
        <w:rPr>
          <w:rFonts w:ascii="Times New Roman" w:eastAsia="Times New Roman" w:hAnsi="Times New Roman" w:cs="Times New Roman"/>
          <w14:ligatures w14:val="none"/>
        </w:rPr>
      </w:pPr>
      <w:r w:rsidRPr="000F3961">
        <w:rPr>
          <w:rFonts w:ascii="Times New Roman" w:eastAsia="Times New Roman" w:hAnsi="Times New Roman" w:cs="Times New Roman"/>
          <w14:ligatures w14:val="none"/>
        </w:rPr>
        <w:t xml:space="preserve">dalyvių pavėžėjimą autobusu ir/ar traukiniu </w:t>
      </w:r>
      <w:r w:rsidRPr="00CA1D3C">
        <w:rPr>
          <w:rFonts w:ascii="Times New Roman" w:eastAsia="Times New Roman" w:hAnsi="Times New Roman" w:cs="Times New Roman"/>
          <w14:ligatures w14:val="none"/>
        </w:rPr>
        <w:t>Danijoje</w:t>
      </w:r>
      <w:r w:rsidRPr="000F3961">
        <w:rPr>
          <w:rFonts w:ascii="Times New Roman" w:eastAsia="Times New Roman" w:hAnsi="Times New Roman" w:cs="Times New Roman"/>
          <w14:ligatures w14:val="none"/>
        </w:rPr>
        <w:t xml:space="preserve"> maršrutu į suplanuotų vizitų vietas pagal Stažuotės programą.</w:t>
      </w:r>
    </w:p>
    <w:p w14:paraId="2617A2F0" w14:textId="77777777" w:rsidR="000F3961" w:rsidRPr="00CA1D3C" w:rsidRDefault="000F3961" w:rsidP="005E4E83">
      <w:pPr>
        <w:pStyle w:val="Sraopastraipa"/>
        <w:numPr>
          <w:ilvl w:val="0"/>
          <w:numId w:val="1"/>
        </w:numPr>
        <w:tabs>
          <w:tab w:val="left" w:pos="1134"/>
          <w:tab w:val="left" w:pos="1276"/>
        </w:tabs>
        <w:spacing w:after="0" w:line="240" w:lineRule="auto"/>
        <w:ind w:left="0" w:firstLine="567"/>
        <w:jc w:val="both"/>
        <w:rPr>
          <w:rFonts w:ascii="Times New Roman" w:eastAsia="Times New Roman" w:hAnsi="Times New Roman" w:cs="Times New Roman"/>
          <w14:ligatures w14:val="none"/>
        </w:rPr>
      </w:pPr>
      <w:r w:rsidRPr="00CA1D3C">
        <w:rPr>
          <w:rFonts w:ascii="Times New Roman" w:eastAsia="Times New Roman" w:hAnsi="Times New Roman" w:cs="Times New Roman"/>
          <w14:ligatures w14:val="none"/>
        </w:rPr>
        <w:t xml:space="preserve">Dalyviai turi būti apgyvendinti ne žemesnio nei 3 žvaigždučių lygio, arba lygiaverčio, viešbučiuose, vienviečiuose ar dviviečiuose kambariuose su visais patogumais (įskaitant pusryčius). Iš viso gali būti suplanuotos ne daugiau kaip 6 nakvynės. </w:t>
      </w:r>
    </w:p>
    <w:p w14:paraId="7DC69CA4" w14:textId="77777777" w:rsidR="009A2F77" w:rsidRPr="00CA1D3C" w:rsidRDefault="000F3961" w:rsidP="005E4E83">
      <w:pPr>
        <w:pStyle w:val="Sraopastraipa"/>
        <w:numPr>
          <w:ilvl w:val="0"/>
          <w:numId w:val="1"/>
        </w:numPr>
        <w:tabs>
          <w:tab w:val="left" w:pos="1134"/>
          <w:tab w:val="left" w:pos="1276"/>
        </w:tabs>
        <w:spacing w:after="0" w:line="240" w:lineRule="auto"/>
        <w:ind w:left="0" w:firstLine="567"/>
        <w:jc w:val="both"/>
        <w:rPr>
          <w:rFonts w:ascii="Times New Roman" w:eastAsia="Times New Roman" w:hAnsi="Times New Roman" w:cs="Times New Roman"/>
          <w14:ligatures w14:val="none"/>
        </w:rPr>
      </w:pPr>
      <w:r w:rsidRPr="00CA1D3C">
        <w:rPr>
          <w:rFonts w:ascii="Times New Roman" w:eastAsia="Times New Roman" w:hAnsi="Times New Roman" w:cs="Times New Roman"/>
          <w14:ligatures w14:val="none"/>
        </w:rPr>
        <w:t xml:space="preserve">Kelionės metu Stažuotės dalyvius turi lydėti kelionės vadovas ir /ar vertėjas, kuris verstų visą pateikiamą informaciją Stažuotės dalyviams į lietuvių </w:t>
      </w:r>
      <w:r w:rsidRPr="005E4E83">
        <w:rPr>
          <w:rFonts w:ascii="Times New Roman" w:eastAsia="Times New Roman" w:hAnsi="Times New Roman" w:cs="Times New Roman"/>
          <w14:ligatures w14:val="none"/>
        </w:rPr>
        <w:t>arba anglų kalbą.</w:t>
      </w:r>
    </w:p>
    <w:p w14:paraId="682C67E9" w14:textId="77777777" w:rsidR="009A2F77" w:rsidRPr="00CA1D3C" w:rsidRDefault="009A2F77" w:rsidP="005E4E83">
      <w:pPr>
        <w:pStyle w:val="Sraopastraipa"/>
        <w:numPr>
          <w:ilvl w:val="0"/>
          <w:numId w:val="1"/>
        </w:numPr>
        <w:tabs>
          <w:tab w:val="left" w:pos="1134"/>
          <w:tab w:val="left" w:pos="1276"/>
        </w:tabs>
        <w:spacing w:after="0" w:line="240" w:lineRule="auto"/>
        <w:ind w:left="0" w:firstLine="567"/>
        <w:jc w:val="both"/>
        <w:rPr>
          <w:rFonts w:ascii="Times New Roman" w:eastAsia="Times New Roman" w:hAnsi="Times New Roman" w:cs="Times New Roman"/>
          <w14:ligatures w14:val="none"/>
        </w:rPr>
      </w:pPr>
      <w:r w:rsidRPr="00CA1D3C">
        <w:rPr>
          <w:rFonts w:ascii="Times New Roman" w:eastAsia="Times New Roman" w:hAnsi="Times New Roman" w:cs="Times New Roman"/>
          <w14:ligatures w14:val="none"/>
        </w:rPr>
        <w:t xml:space="preserve">Tiekėjas turi parengti Stažuotės programą atsižvelgdamas į tai, kad Dalyviams turi būti sudaryta galimybė pavalgyti savo lėšomis pietus ir vakarienę. </w:t>
      </w:r>
    </w:p>
    <w:p w14:paraId="38E2F069" w14:textId="77777777" w:rsidR="009A2F77" w:rsidRPr="00CA1D3C" w:rsidRDefault="000F3961" w:rsidP="005E4E83">
      <w:pPr>
        <w:pStyle w:val="Sraopastraipa"/>
        <w:numPr>
          <w:ilvl w:val="0"/>
          <w:numId w:val="1"/>
        </w:numPr>
        <w:tabs>
          <w:tab w:val="left" w:pos="1134"/>
          <w:tab w:val="left" w:pos="1276"/>
        </w:tabs>
        <w:spacing w:after="0" w:line="240" w:lineRule="auto"/>
        <w:ind w:left="0" w:firstLine="567"/>
        <w:jc w:val="both"/>
        <w:rPr>
          <w:rFonts w:ascii="Times New Roman" w:eastAsia="Times New Roman" w:hAnsi="Times New Roman" w:cs="Times New Roman"/>
          <w14:ligatures w14:val="none"/>
        </w:rPr>
      </w:pPr>
      <w:r w:rsidRPr="00CA1D3C">
        <w:rPr>
          <w:rFonts w:ascii="Times New Roman" w:eastAsia="Times New Roman" w:hAnsi="Times New Roman" w:cs="Times New Roman"/>
          <w14:ligatures w14:val="none"/>
        </w:rPr>
        <w:t>Dalyviai turi būti apdrausti kelionės draudimu (būtinosios medicininės pagalbos draudimu ir draudimu nuo nelaimingų atsitikimų) visam Stažuotės laikui, ne mažesne kaip 100.000 eurų draudimo suma.</w:t>
      </w:r>
    </w:p>
    <w:p w14:paraId="763595A7" w14:textId="77777777" w:rsidR="009A2F77" w:rsidRPr="00CA1D3C" w:rsidRDefault="000F3961" w:rsidP="005E4E83">
      <w:pPr>
        <w:pStyle w:val="Sraopastraipa"/>
        <w:numPr>
          <w:ilvl w:val="0"/>
          <w:numId w:val="1"/>
        </w:numPr>
        <w:tabs>
          <w:tab w:val="left" w:pos="1134"/>
          <w:tab w:val="left" w:pos="1276"/>
        </w:tabs>
        <w:spacing w:after="0" w:line="240" w:lineRule="auto"/>
        <w:ind w:left="0" w:firstLine="567"/>
        <w:jc w:val="both"/>
        <w:rPr>
          <w:rFonts w:ascii="Times New Roman" w:eastAsia="Times New Roman" w:hAnsi="Times New Roman" w:cs="Times New Roman"/>
          <w14:ligatures w14:val="none"/>
        </w:rPr>
      </w:pPr>
      <w:r w:rsidRPr="00CA1D3C">
        <w:rPr>
          <w:rFonts w:ascii="Times New Roman" w:eastAsia="Times New Roman" w:hAnsi="Times New Roman" w:cs="Times New Roman"/>
          <w:lang w:eastAsia="en-GB"/>
          <w14:ligatures w14:val="none"/>
        </w:rPr>
        <w:t xml:space="preserve">Tiekėjas turi pakviesti dalyvius į Stažuotę el. paštu, pateikdamas jiems Stažuotės darbotvarkę, likus ne mažiau nei </w:t>
      </w:r>
      <w:r w:rsidR="009A2F77" w:rsidRPr="00CA1D3C">
        <w:rPr>
          <w:rFonts w:ascii="Times New Roman" w:eastAsia="Times New Roman" w:hAnsi="Times New Roman" w:cs="Times New Roman"/>
          <w:lang w:eastAsia="en-GB"/>
          <w14:ligatures w14:val="none"/>
        </w:rPr>
        <w:t>10</w:t>
      </w:r>
      <w:r w:rsidRPr="00CA1D3C">
        <w:rPr>
          <w:rFonts w:ascii="Times New Roman" w:eastAsia="Times New Roman" w:hAnsi="Times New Roman" w:cs="Times New Roman"/>
          <w:lang w:eastAsia="en-GB"/>
          <w14:ligatures w14:val="none"/>
        </w:rPr>
        <w:t xml:space="preserve"> (</w:t>
      </w:r>
      <w:r w:rsidR="009A2F77" w:rsidRPr="00CA1D3C">
        <w:rPr>
          <w:rFonts w:ascii="Times New Roman" w:eastAsia="Times New Roman" w:hAnsi="Times New Roman" w:cs="Times New Roman"/>
          <w:lang w:eastAsia="en-GB"/>
          <w14:ligatures w14:val="none"/>
        </w:rPr>
        <w:t>dešimt</w:t>
      </w:r>
      <w:r w:rsidRPr="00CA1D3C">
        <w:rPr>
          <w:rFonts w:ascii="Times New Roman" w:eastAsia="Times New Roman" w:hAnsi="Times New Roman" w:cs="Times New Roman"/>
          <w:lang w:eastAsia="en-GB"/>
          <w14:ligatures w14:val="none"/>
        </w:rPr>
        <w:t>) darbo dien</w:t>
      </w:r>
      <w:r w:rsidR="009A2F77" w:rsidRPr="00CA1D3C">
        <w:rPr>
          <w:rFonts w:ascii="Times New Roman" w:eastAsia="Times New Roman" w:hAnsi="Times New Roman" w:cs="Times New Roman"/>
          <w:lang w:eastAsia="en-GB"/>
          <w14:ligatures w14:val="none"/>
        </w:rPr>
        <w:t>ų</w:t>
      </w:r>
      <w:r w:rsidRPr="00CA1D3C">
        <w:rPr>
          <w:rFonts w:ascii="Times New Roman" w:eastAsia="Times New Roman" w:hAnsi="Times New Roman" w:cs="Times New Roman"/>
          <w:lang w:eastAsia="en-GB"/>
          <w14:ligatures w14:val="none"/>
        </w:rPr>
        <w:t xml:space="preserve"> iki Stažuotės </w:t>
      </w:r>
      <w:r w:rsidR="009A2F77" w:rsidRPr="00CA1D3C">
        <w:rPr>
          <w:rFonts w:ascii="Times New Roman" w:eastAsia="Times New Roman" w:hAnsi="Times New Roman" w:cs="Times New Roman"/>
          <w:lang w:eastAsia="en-GB"/>
          <w14:ligatures w14:val="none"/>
        </w:rPr>
        <w:t xml:space="preserve">kelionės </w:t>
      </w:r>
      <w:r w:rsidRPr="00CA1D3C">
        <w:rPr>
          <w:rFonts w:ascii="Times New Roman" w:eastAsia="Times New Roman" w:hAnsi="Times New Roman" w:cs="Times New Roman"/>
          <w:lang w:eastAsia="en-GB"/>
          <w14:ligatures w14:val="none"/>
        </w:rPr>
        <w:t xml:space="preserve">pradžios.  </w:t>
      </w:r>
    </w:p>
    <w:p w14:paraId="0613E26E" w14:textId="77777777" w:rsidR="009A2F77" w:rsidRPr="00CA1D3C" w:rsidRDefault="000F3961" w:rsidP="005E4E83">
      <w:pPr>
        <w:pStyle w:val="Sraopastraipa"/>
        <w:numPr>
          <w:ilvl w:val="0"/>
          <w:numId w:val="1"/>
        </w:numPr>
        <w:tabs>
          <w:tab w:val="left" w:pos="1134"/>
          <w:tab w:val="left" w:pos="1276"/>
        </w:tabs>
        <w:spacing w:after="0" w:line="240" w:lineRule="auto"/>
        <w:ind w:left="0" w:firstLine="567"/>
        <w:jc w:val="both"/>
        <w:rPr>
          <w:rFonts w:ascii="Times New Roman" w:eastAsia="Times New Roman" w:hAnsi="Times New Roman" w:cs="Times New Roman"/>
          <w14:ligatures w14:val="none"/>
        </w:rPr>
      </w:pPr>
      <w:r w:rsidRPr="00CA1D3C">
        <w:rPr>
          <w:rFonts w:ascii="Times New Roman" w:eastAsia="Times New Roman" w:hAnsi="Times New Roman" w:cs="Times New Roman"/>
          <w:lang w:eastAsia="en-GB"/>
          <w14:ligatures w14:val="none"/>
        </w:rPr>
        <w:t xml:space="preserve">Tiekėjas turi registruoti dalyvius Perkančiosios organizacijos pateiktame dalyvių sąraše. </w:t>
      </w:r>
    </w:p>
    <w:p w14:paraId="62132D29" w14:textId="77777777" w:rsidR="009A2F77" w:rsidRPr="00CA1D3C" w:rsidRDefault="000F3961" w:rsidP="005E4E83">
      <w:pPr>
        <w:pStyle w:val="Sraopastraipa"/>
        <w:numPr>
          <w:ilvl w:val="0"/>
          <w:numId w:val="1"/>
        </w:numPr>
        <w:tabs>
          <w:tab w:val="left" w:pos="1134"/>
          <w:tab w:val="left" w:pos="1276"/>
        </w:tabs>
        <w:spacing w:after="0" w:line="240" w:lineRule="auto"/>
        <w:ind w:left="0" w:firstLine="567"/>
        <w:jc w:val="both"/>
        <w:rPr>
          <w:rFonts w:ascii="Times New Roman" w:eastAsia="Times New Roman" w:hAnsi="Times New Roman" w:cs="Times New Roman"/>
          <w14:ligatures w14:val="none"/>
        </w:rPr>
      </w:pPr>
      <w:r w:rsidRPr="00CA1D3C">
        <w:rPr>
          <w:rFonts w:ascii="Times New Roman" w:eastAsia="Times New Roman" w:hAnsi="Times New Roman" w:cs="Times New Roman"/>
          <w:lang w:eastAsia="en-GB"/>
          <w14:ligatures w14:val="none"/>
        </w:rPr>
        <w:t xml:space="preserve">Tiekėjas po </w:t>
      </w:r>
      <w:r w:rsidR="009A2F77" w:rsidRPr="00CA1D3C">
        <w:rPr>
          <w:rFonts w:ascii="Times New Roman" w:eastAsia="Times New Roman" w:hAnsi="Times New Roman" w:cs="Times New Roman"/>
          <w:lang w:eastAsia="en-GB"/>
          <w14:ligatures w14:val="none"/>
        </w:rPr>
        <w:t>Stažuotės</w:t>
      </w:r>
      <w:r w:rsidRPr="00CA1D3C">
        <w:rPr>
          <w:rFonts w:ascii="Times New Roman" w:eastAsia="Times New Roman" w:hAnsi="Times New Roman" w:cs="Times New Roman"/>
          <w:lang w:eastAsia="en-GB"/>
          <w14:ligatures w14:val="none"/>
        </w:rPr>
        <w:t xml:space="preserve"> turi išsiųsti dalyviams elektroninius pažymėjimus elektroniniu paštu kvalifikacijos tobulinimo pažymėjimus. Pažymėjime turi būti nurodytas akreditacijos pažymos numeris, unikalus pažymėjimo numeris, Stažuotės programos pavadinimas, trukmė, ES viešinimo reikalavimus atitinkanti simbolika – logotipas „Finansuoja Europos Sąjunga. NextGenerationEU“, „Naujos kartos Lietuva“ plano  </w:t>
      </w:r>
      <w:r w:rsidRPr="00CA1D3C">
        <w:rPr>
          <w:rFonts w:ascii="Times New Roman" w:eastAsia="Times New Roman" w:hAnsi="Times New Roman" w:cs="Times New Roman"/>
          <w:lang w:eastAsia="en-GB"/>
          <w14:ligatures w14:val="none"/>
        </w:rPr>
        <w:lastRenderedPageBreak/>
        <w:t>logotipas, „Tūkstantmečio mokyklų“ programos logotipas, dalyvio vardas ir pavardė, paslaugų tiekėjas, išdavimo data. Pažymėjimo turinys ir forma turi būti suderinti su Perkančiąja organizacija.</w:t>
      </w:r>
    </w:p>
    <w:p w14:paraId="688716F9" w14:textId="77777777" w:rsidR="009A2F77" w:rsidRPr="00CA1D3C" w:rsidRDefault="000F3961" w:rsidP="005E4E83">
      <w:pPr>
        <w:pStyle w:val="Sraopastraipa"/>
        <w:numPr>
          <w:ilvl w:val="0"/>
          <w:numId w:val="1"/>
        </w:numPr>
        <w:tabs>
          <w:tab w:val="left" w:pos="1134"/>
          <w:tab w:val="left" w:pos="1276"/>
        </w:tabs>
        <w:spacing w:after="0" w:line="240" w:lineRule="auto"/>
        <w:ind w:left="0" w:firstLine="567"/>
        <w:jc w:val="both"/>
        <w:rPr>
          <w:rFonts w:ascii="Times New Roman" w:eastAsia="Times New Roman" w:hAnsi="Times New Roman" w:cs="Times New Roman"/>
          <w14:ligatures w14:val="none"/>
        </w:rPr>
      </w:pPr>
      <w:r w:rsidRPr="00CA1D3C">
        <w:rPr>
          <w:rFonts w:ascii="Times New Roman" w:eastAsia="Times New Roman" w:hAnsi="Times New Roman" w:cs="Times New Roman"/>
          <w14:ligatures w14:val="none"/>
        </w:rPr>
        <w:t>Už suteiktas Paslaugas bus atsiskaitoma Paslaugų sutartyje nurodyta tvarka ir terminais.</w:t>
      </w:r>
    </w:p>
    <w:p w14:paraId="7A939EA9" w14:textId="77777777" w:rsidR="009A2F77" w:rsidRPr="00CA1D3C" w:rsidRDefault="000F3961" w:rsidP="005E4E83">
      <w:pPr>
        <w:pStyle w:val="Sraopastraipa"/>
        <w:numPr>
          <w:ilvl w:val="0"/>
          <w:numId w:val="1"/>
        </w:numPr>
        <w:tabs>
          <w:tab w:val="left" w:pos="1134"/>
          <w:tab w:val="left" w:pos="1276"/>
        </w:tabs>
        <w:spacing w:after="0" w:line="240" w:lineRule="auto"/>
        <w:ind w:left="0" w:firstLine="567"/>
        <w:jc w:val="both"/>
        <w:rPr>
          <w:rFonts w:ascii="Times New Roman" w:eastAsia="Times New Roman" w:hAnsi="Times New Roman" w:cs="Times New Roman"/>
          <w14:ligatures w14:val="none"/>
        </w:rPr>
      </w:pPr>
      <w:r w:rsidRPr="00CA1D3C">
        <w:rPr>
          <w:rFonts w:ascii="Times New Roman" w:eastAsia="Times New Roman" w:hAnsi="Times New Roman" w:cs="Times New Roman"/>
          <w14:ligatures w14:val="none"/>
        </w:rPr>
        <w:t xml:space="preserve">Į pasiūlymo kainą turi būti įtrauktos visos su Paslaugų organizavimu ir vedimu susijusios išlaidos ir mokesčiai. </w:t>
      </w:r>
    </w:p>
    <w:p w14:paraId="010C57CF" w14:textId="5F8C3989" w:rsidR="009A2F77" w:rsidRPr="00D16AE2" w:rsidRDefault="000F3961" w:rsidP="005E4E83">
      <w:pPr>
        <w:pStyle w:val="Sraopastraipa"/>
        <w:numPr>
          <w:ilvl w:val="0"/>
          <w:numId w:val="1"/>
        </w:numPr>
        <w:tabs>
          <w:tab w:val="left" w:pos="1134"/>
          <w:tab w:val="left" w:pos="1276"/>
        </w:tabs>
        <w:spacing w:after="0" w:line="240" w:lineRule="auto"/>
        <w:ind w:left="0" w:firstLine="567"/>
        <w:jc w:val="both"/>
        <w:rPr>
          <w:rFonts w:ascii="Times New Roman" w:eastAsia="Times New Roman" w:hAnsi="Times New Roman" w:cs="Times New Roman"/>
          <w14:ligatures w14:val="none"/>
        </w:rPr>
      </w:pPr>
      <w:r w:rsidRPr="00D16AE2">
        <w:rPr>
          <w:rFonts w:ascii="Times New Roman" w:eastAsia="Times New Roman" w:hAnsi="Times New Roman" w:cs="Times New Roman"/>
          <w:lang w:eastAsia="en-GB"/>
          <w14:ligatures w14:val="none"/>
        </w:rPr>
        <w:t xml:space="preserve">Vykdomas žaliasis pirkimas, vadovaujantis Lietuvos Respublikos aplinkos ministro 2011 m. birželio 28 d. įsakymu Nr. D1-508 patvirtinto Aplinkos apsaugos kriterijų taikymo, vykdant žaliuosius pirkimus, tvarkos aprašo (toliau – Aprašas) </w:t>
      </w:r>
      <w:r w:rsidR="009A2F77" w:rsidRPr="00D16AE2">
        <w:rPr>
          <w:rFonts w:ascii="Times New Roman" w:eastAsia="Times New Roman" w:hAnsi="Times New Roman" w:cs="Times New Roman"/>
          <w:lang w:eastAsia="en-GB"/>
          <w14:ligatures w14:val="none"/>
        </w:rPr>
        <w:t xml:space="preserve">4.4.3 punktu: perkama nematerialaus pobūdžio (intelektinė) paslauga, nesusijusi su materialaus objekto sukūrimu, kurios tiekimo metu nėra numatomas reikšmingas neigiamas poveikis aplinkai, nesukuriamas taršos šaltinis ir negeneruojamos atliekos, ir </w:t>
      </w:r>
      <w:r w:rsidRPr="00D16AE2">
        <w:rPr>
          <w:rFonts w:ascii="Times New Roman" w:eastAsia="Times New Roman" w:hAnsi="Times New Roman" w:cs="Times New Roman"/>
          <w:lang w:eastAsia="en-GB"/>
          <w14:ligatures w14:val="none"/>
        </w:rPr>
        <w:t>4.4.4.3 papunkčiu</w:t>
      </w:r>
      <w:r w:rsidR="009A2F77" w:rsidRPr="00D16AE2">
        <w:rPr>
          <w:rFonts w:ascii="Times New Roman" w:eastAsia="Times New Roman" w:hAnsi="Times New Roman" w:cs="Times New Roman"/>
          <w:lang w:eastAsia="en-GB"/>
          <w14:ligatures w14:val="none"/>
        </w:rPr>
        <w:t>:</w:t>
      </w:r>
      <w:r w:rsidR="009A2F77" w:rsidRPr="00D16AE2">
        <w:t xml:space="preserve"> </w:t>
      </w:r>
      <w:r w:rsidR="009A2F77" w:rsidRPr="00D16AE2">
        <w:rPr>
          <w:rFonts w:ascii="Times New Roman" w:eastAsia="Times New Roman" w:hAnsi="Times New Roman" w:cs="Times New Roman"/>
          <w:lang w:eastAsia="en-GB"/>
          <w14:ligatures w14:val="none"/>
        </w:rPr>
        <w:t>paslaugai teikti sunaudojama mažiau ar nenaudojama pavojingųjų cheminių medžiagų, neteršiama aplinka ir nekeliamas pavojus sveikatai: kelionei iki oro uosto ir atgal naudojama transporto priemonė turi būti (kaip numatyta Aprašo 2 priedo X skyriuje</w:t>
      </w:r>
      <w:r w:rsidR="005E12FB" w:rsidRPr="00D16AE2">
        <w:rPr>
          <w:rFonts w:ascii="Times New Roman" w:eastAsia="Times New Roman" w:hAnsi="Times New Roman" w:cs="Times New Roman"/>
          <w:lang w:eastAsia="en-GB"/>
          <w14:ligatures w14:val="none"/>
        </w:rPr>
        <w:t>, tiekėjas turės pateikti Perkančiajai organizacijai pateikti naudojamos transporto priemonės dokumentus ne vėliau kaip likus 1 mėnesiui iki kelionės pradžios</w:t>
      </w:r>
      <w:r w:rsidR="009A2F77" w:rsidRPr="00D16AE2">
        <w:rPr>
          <w:rFonts w:ascii="Times New Roman" w:eastAsia="Times New Roman" w:hAnsi="Times New Roman" w:cs="Times New Roman"/>
          <w:lang w:eastAsia="en-GB"/>
          <w14:ligatures w14:val="none"/>
        </w:rPr>
        <w:t>):</w:t>
      </w:r>
    </w:p>
    <w:p w14:paraId="77CA44A2" w14:textId="10B5C329" w:rsidR="009A2F77" w:rsidRPr="00D16AE2" w:rsidRDefault="009A2F77" w:rsidP="005E4E83">
      <w:pPr>
        <w:pStyle w:val="Sraopastraipa"/>
        <w:tabs>
          <w:tab w:val="left" w:pos="993"/>
          <w:tab w:val="left" w:pos="1134"/>
          <w:tab w:val="left" w:pos="1276"/>
        </w:tabs>
        <w:spacing w:after="0" w:line="240" w:lineRule="auto"/>
        <w:ind w:left="0" w:firstLine="567"/>
        <w:jc w:val="both"/>
        <w:rPr>
          <w:rFonts w:ascii="Times New Roman" w:eastAsia="Times New Roman" w:hAnsi="Times New Roman" w:cs="Times New Roman"/>
          <w:lang w:eastAsia="en-GB"/>
          <w14:ligatures w14:val="none"/>
        </w:rPr>
      </w:pPr>
      <w:r w:rsidRPr="00D16AE2">
        <w:rPr>
          <w:rFonts w:ascii="Times New Roman" w:eastAsia="Times New Roman" w:hAnsi="Times New Roman" w:cs="Times New Roman"/>
          <w:lang w:eastAsia="en-GB"/>
          <w14:ligatures w14:val="none"/>
        </w:rPr>
        <w:t>a) naudojanti alternatyviuosius degalus, išskyrus skystųjų biodegalų ir degalų mišinius, arb</w:t>
      </w:r>
      <w:r w:rsidR="005E12FB" w:rsidRPr="00D16AE2">
        <w:rPr>
          <w:rFonts w:ascii="Times New Roman" w:eastAsia="Times New Roman" w:hAnsi="Times New Roman" w:cs="Times New Roman"/>
          <w:lang w:eastAsia="en-GB"/>
          <w14:ligatures w14:val="none"/>
        </w:rPr>
        <w:t>a</w:t>
      </w:r>
    </w:p>
    <w:p w14:paraId="218C7BA0" w14:textId="77777777" w:rsidR="009A2F77" w:rsidRPr="00D16AE2" w:rsidRDefault="009A2F77" w:rsidP="005E4E83">
      <w:pPr>
        <w:pStyle w:val="Sraopastraipa"/>
        <w:tabs>
          <w:tab w:val="left" w:pos="993"/>
          <w:tab w:val="left" w:pos="1134"/>
          <w:tab w:val="left" w:pos="1276"/>
        </w:tabs>
        <w:spacing w:after="0" w:line="240" w:lineRule="auto"/>
        <w:ind w:left="0" w:firstLine="567"/>
        <w:jc w:val="both"/>
        <w:rPr>
          <w:rFonts w:ascii="Times New Roman" w:eastAsia="Times New Roman" w:hAnsi="Times New Roman" w:cs="Times New Roman"/>
          <w:lang w:eastAsia="en-GB"/>
          <w14:ligatures w14:val="none"/>
        </w:rPr>
      </w:pPr>
      <w:r w:rsidRPr="00D16AE2">
        <w:rPr>
          <w:rFonts w:ascii="Times New Roman" w:eastAsia="Times New Roman" w:hAnsi="Times New Roman" w:cs="Times New Roman"/>
          <w:lang w:eastAsia="en-GB"/>
          <w14:ligatures w14:val="none"/>
        </w:rPr>
        <w:t>b) netarši transporto priemonė be vidaus degimo variklio arba su vidaus degimo varikliu, naudojančiu alternatyviuosius degalus ir išmetančiu anglies dioksido (CO2) mažiau kaip 1 g/km arba mažiau kaip 1 g/kWh, arba</w:t>
      </w:r>
    </w:p>
    <w:p w14:paraId="17020850" w14:textId="72CE43B7" w:rsidR="000F3961" w:rsidRPr="00D16AE2" w:rsidRDefault="009A2F77" w:rsidP="005E4E83">
      <w:pPr>
        <w:pStyle w:val="Sraopastraipa"/>
        <w:tabs>
          <w:tab w:val="left" w:pos="993"/>
          <w:tab w:val="left" w:pos="1134"/>
          <w:tab w:val="left" w:pos="1276"/>
        </w:tabs>
        <w:spacing w:after="0" w:line="240" w:lineRule="auto"/>
        <w:ind w:left="0" w:firstLine="567"/>
        <w:jc w:val="both"/>
        <w:rPr>
          <w:rFonts w:ascii="Times New Roman" w:eastAsia="Times New Roman" w:hAnsi="Times New Roman" w:cs="Times New Roman"/>
          <w:lang w:eastAsia="en-GB"/>
          <w14:ligatures w14:val="none"/>
        </w:rPr>
      </w:pPr>
      <w:r w:rsidRPr="00D16AE2">
        <w:rPr>
          <w:rFonts w:ascii="Times New Roman" w:eastAsia="Times New Roman" w:hAnsi="Times New Roman" w:cs="Times New Roman"/>
          <w:lang w:eastAsia="en-GB"/>
          <w14:ligatures w14:val="none"/>
        </w:rPr>
        <w:t xml:space="preserve">c) atitikti ne mažesnį kaip „Euro 6“ teršalų išmetimo standartą. </w:t>
      </w:r>
    </w:p>
    <w:p w14:paraId="7F2821CD" w14:textId="77777777" w:rsidR="000F3961" w:rsidRPr="00CA1D3C" w:rsidRDefault="000F3961" w:rsidP="005E4E83">
      <w:pPr>
        <w:tabs>
          <w:tab w:val="left" w:pos="567"/>
          <w:tab w:val="left" w:pos="851"/>
          <w:tab w:val="left" w:pos="993"/>
          <w:tab w:val="left" w:pos="1134"/>
          <w:tab w:val="left" w:pos="1276"/>
          <w:tab w:val="left" w:pos="1560"/>
          <w:tab w:val="left" w:pos="1701"/>
        </w:tabs>
        <w:spacing w:after="0" w:line="240" w:lineRule="auto"/>
        <w:ind w:firstLine="567"/>
        <w:jc w:val="both"/>
        <w:rPr>
          <w:rFonts w:ascii="Times New Roman" w:eastAsia="Calibri" w:hAnsi="Times New Roman" w:cs="Times New Roman"/>
          <w:kern w:val="2"/>
        </w:rPr>
      </w:pPr>
    </w:p>
    <w:p w14:paraId="423D36E4" w14:textId="77777777" w:rsidR="000F3961" w:rsidRPr="00CA1D3C" w:rsidRDefault="000F3961" w:rsidP="005E4E83">
      <w:pPr>
        <w:tabs>
          <w:tab w:val="left" w:pos="567"/>
          <w:tab w:val="left" w:pos="851"/>
          <w:tab w:val="left" w:pos="993"/>
          <w:tab w:val="left" w:pos="1134"/>
          <w:tab w:val="left" w:pos="1276"/>
          <w:tab w:val="left" w:pos="1560"/>
          <w:tab w:val="left" w:pos="1701"/>
        </w:tabs>
        <w:spacing w:after="0" w:line="240" w:lineRule="auto"/>
        <w:ind w:firstLine="567"/>
        <w:jc w:val="both"/>
        <w:rPr>
          <w:rFonts w:ascii="Times New Roman" w:eastAsia="Calibri" w:hAnsi="Times New Roman" w:cs="Times New Roman"/>
          <w:kern w:val="2"/>
        </w:rPr>
      </w:pPr>
    </w:p>
    <w:p w14:paraId="0E5A8FB0" w14:textId="77777777" w:rsidR="00AE2048" w:rsidRPr="00AE2048" w:rsidRDefault="00AE2048" w:rsidP="005E4E83">
      <w:pPr>
        <w:tabs>
          <w:tab w:val="left" w:pos="851"/>
          <w:tab w:val="left" w:pos="993"/>
          <w:tab w:val="left" w:pos="1134"/>
        </w:tabs>
        <w:spacing w:after="0" w:line="240" w:lineRule="auto"/>
        <w:ind w:firstLine="567"/>
        <w:jc w:val="both"/>
        <w:rPr>
          <w:rFonts w:ascii="Times New Roman" w:eastAsia="Calibri" w:hAnsi="Times New Roman" w:cs="Times New Roman"/>
          <w14:ligatures w14:val="none"/>
        </w:rPr>
      </w:pPr>
    </w:p>
    <w:p w14:paraId="37972D13" w14:textId="77777777" w:rsidR="00AE2048" w:rsidRPr="00CA1D3C" w:rsidRDefault="00AE2048" w:rsidP="005E4E83">
      <w:pPr>
        <w:pStyle w:val="Betarp"/>
        <w:tabs>
          <w:tab w:val="left" w:pos="567"/>
          <w:tab w:val="left" w:pos="851"/>
          <w:tab w:val="left" w:pos="1134"/>
        </w:tabs>
        <w:ind w:firstLine="567"/>
        <w:jc w:val="both"/>
        <w:rPr>
          <w:rFonts w:ascii="Times New Roman" w:eastAsia="Times New Roman" w:hAnsi="Times New Roman" w:cs="Times New Roman"/>
        </w:rPr>
      </w:pPr>
    </w:p>
    <w:p w14:paraId="02E329CF" w14:textId="0A3AF783" w:rsidR="00AE2048" w:rsidRPr="00CA1D3C" w:rsidRDefault="005E4E83" w:rsidP="005E4E83">
      <w:pPr>
        <w:spacing w:after="0" w:line="240" w:lineRule="auto"/>
        <w:ind w:firstLine="567"/>
        <w:jc w:val="center"/>
        <w:rPr>
          <w:rFonts w:ascii="Times New Roman" w:hAnsi="Times New Roman" w:cs="Times New Roman"/>
        </w:rPr>
      </w:pPr>
      <w:r>
        <w:rPr>
          <w:rFonts w:ascii="Times New Roman" w:hAnsi="Times New Roman" w:cs="Times New Roman"/>
        </w:rPr>
        <w:t>_________________________________</w:t>
      </w:r>
    </w:p>
    <w:sectPr w:rsidR="00AE2048" w:rsidRPr="00CA1D3C" w:rsidSect="000F3961">
      <w:footerReference w:type="default" r:id="rId9"/>
      <w:pgSz w:w="11906" w:h="16838"/>
      <w:pgMar w:top="1134" w:right="56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B554D" w14:textId="77777777" w:rsidR="0062414C" w:rsidRDefault="0062414C" w:rsidP="00CA1D3C">
      <w:pPr>
        <w:spacing w:after="0" w:line="240" w:lineRule="auto"/>
      </w:pPr>
      <w:r>
        <w:separator/>
      </w:r>
    </w:p>
  </w:endnote>
  <w:endnote w:type="continuationSeparator" w:id="0">
    <w:p w14:paraId="1E58222E" w14:textId="77777777" w:rsidR="0062414C" w:rsidRDefault="0062414C" w:rsidP="00CA1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022597"/>
      <w:docPartObj>
        <w:docPartGallery w:val="Page Numbers (Bottom of Page)"/>
        <w:docPartUnique/>
      </w:docPartObj>
    </w:sdtPr>
    <w:sdtEndPr>
      <w:rPr>
        <w:rFonts w:ascii="Times New Roman" w:hAnsi="Times New Roman" w:cs="Times New Roman"/>
      </w:rPr>
    </w:sdtEndPr>
    <w:sdtContent>
      <w:p w14:paraId="790BE6A7" w14:textId="40B7EF25" w:rsidR="00CA1D3C" w:rsidRPr="00CA1D3C" w:rsidRDefault="00CA1D3C" w:rsidP="00CA1D3C">
        <w:pPr>
          <w:pStyle w:val="Porat"/>
          <w:jc w:val="center"/>
          <w:rPr>
            <w:rFonts w:ascii="Times New Roman" w:hAnsi="Times New Roman" w:cs="Times New Roman"/>
          </w:rPr>
        </w:pPr>
        <w:r w:rsidRPr="00CA1D3C">
          <w:rPr>
            <w:rFonts w:ascii="Times New Roman" w:hAnsi="Times New Roman" w:cs="Times New Roman"/>
          </w:rPr>
          <w:fldChar w:fldCharType="begin"/>
        </w:r>
        <w:r w:rsidRPr="00CA1D3C">
          <w:rPr>
            <w:rFonts w:ascii="Times New Roman" w:hAnsi="Times New Roman" w:cs="Times New Roman"/>
          </w:rPr>
          <w:instrText>PAGE   \* MERGEFORMAT</w:instrText>
        </w:r>
        <w:r w:rsidRPr="00CA1D3C">
          <w:rPr>
            <w:rFonts w:ascii="Times New Roman" w:hAnsi="Times New Roman" w:cs="Times New Roman"/>
          </w:rPr>
          <w:fldChar w:fldCharType="separate"/>
        </w:r>
        <w:r w:rsidR="00C276D0">
          <w:rPr>
            <w:rFonts w:ascii="Times New Roman" w:hAnsi="Times New Roman" w:cs="Times New Roman"/>
            <w:noProof/>
          </w:rPr>
          <w:t>1</w:t>
        </w:r>
        <w:r w:rsidRPr="00CA1D3C">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8570A" w14:textId="77777777" w:rsidR="0062414C" w:rsidRDefault="0062414C" w:rsidP="00CA1D3C">
      <w:pPr>
        <w:spacing w:after="0" w:line="240" w:lineRule="auto"/>
      </w:pPr>
      <w:r>
        <w:separator/>
      </w:r>
    </w:p>
  </w:footnote>
  <w:footnote w:type="continuationSeparator" w:id="0">
    <w:p w14:paraId="55807A9A" w14:textId="77777777" w:rsidR="0062414C" w:rsidRDefault="0062414C" w:rsidP="00CA1D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368FB"/>
    <w:multiLevelType w:val="hybridMultilevel"/>
    <w:tmpl w:val="32729888"/>
    <w:lvl w:ilvl="0" w:tplc="87486E76">
      <w:start w:val="1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A22816"/>
    <w:multiLevelType w:val="multilevel"/>
    <w:tmpl w:val="0B481A28"/>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2" w15:restartNumberingAfterBreak="0">
    <w:nsid w:val="22902951"/>
    <w:multiLevelType w:val="multilevel"/>
    <w:tmpl w:val="9CE46F6A"/>
    <w:lvl w:ilvl="0">
      <w:start w:val="1"/>
      <w:numFmt w:val="decimal"/>
      <w:lvlText w:val="%1."/>
      <w:lvlJc w:val="left"/>
      <w:pPr>
        <w:ind w:left="2062" w:hanging="360"/>
      </w:pPr>
      <w:rPr>
        <w:rFonts w:hint="default"/>
        <w:color w:val="auto"/>
      </w:rPr>
    </w:lvl>
    <w:lvl w:ilvl="1">
      <w:start w:val="1"/>
      <w:numFmt w:val="decimal"/>
      <w:isLgl/>
      <w:lvlText w:val="%1.%2."/>
      <w:lvlJc w:val="left"/>
      <w:pPr>
        <w:ind w:left="2487" w:hanging="360"/>
      </w:pPr>
      <w:rPr>
        <w:rFonts w:hint="default"/>
        <w:strike w:val="0"/>
        <w:color w:val="auto"/>
      </w:rPr>
    </w:lvl>
    <w:lvl w:ilvl="2">
      <w:start w:val="1"/>
      <w:numFmt w:val="decimal"/>
      <w:isLgl/>
      <w:lvlText w:val="%1.%2.%3."/>
      <w:lvlJc w:val="left"/>
      <w:pPr>
        <w:ind w:left="1494" w:hanging="720"/>
      </w:pPr>
      <w:rPr>
        <w:rFonts w:hint="default"/>
        <w:color w:val="auto"/>
      </w:rPr>
    </w:lvl>
    <w:lvl w:ilvl="3">
      <w:start w:val="1"/>
      <w:numFmt w:val="decimal"/>
      <w:isLgl/>
      <w:lvlText w:val="%1.%2.%3.%4."/>
      <w:lvlJc w:val="left"/>
      <w:pPr>
        <w:ind w:left="1701" w:hanging="720"/>
      </w:pPr>
      <w:rPr>
        <w:rFonts w:hint="default"/>
        <w:color w:val="auto"/>
      </w:rPr>
    </w:lvl>
    <w:lvl w:ilvl="4">
      <w:start w:val="1"/>
      <w:numFmt w:val="decimal"/>
      <w:isLgl/>
      <w:lvlText w:val="%1.%2.%3.%4.%5."/>
      <w:lvlJc w:val="left"/>
      <w:pPr>
        <w:ind w:left="2268" w:hanging="1080"/>
      </w:pPr>
      <w:rPr>
        <w:rFonts w:hint="default"/>
        <w:color w:val="auto"/>
      </w:rPr>
    </w:lvl>
    <w:lvl w:ilvl="5">
      <w:start w:val="1"/>
      <w:numFmt w:val="decimal"/>
      <w:isLgl/>
      <w:lvlText w:val="%1.%2.%3.%4.%5.%6."/>
      <w:lvlJc w:val="left"/>
      <w:pPr>
        <w:ind w:left="2475" w:hanging="1080"/>
      </w:pPr>
      <w:rPr>
        <w:rFonts w:hint="default"/>
        <w:color w:val="auto"/>
      </w:rPr>
    </w:lvl>
    <w:lvl w:ilvl="6">
      <w:start w:val="1"/>
      <w:numFmt w:val="decimal"/>
      <w:isLgl/>
      <w:lvlText w:val="%1.%2.%3.%4.%5.%6.%7."/>
      <w:lvlJc w:val="left"/>
      <w:pPr>
        <w:ind w:left="3042" w:hanging="1440"/>
      </w:pPr>
      <w:rPr>
        <w:rFonts w:hint="default"/>
        <w:color w:val="auto"/>
      </w:rPr>
    </w:lvl>
    <w:lvl w:ilvl="7">
      <w:start w:val="1"/>
      <w:numFmt w:val="decimal"/>
      <w:isLgl/>
      <w:lvlText w:val="%1.%2.%3.%4.%5.%6.%7.%8."/>
      <w:lvlJc w:val="left"/>
      <w:pPr>
        <w:ind w:left="3249" w:hanging="1440"/>
      </w:pPr>
      <w:rPr>
        <w:rFonts w:hint="default"/>
        <w:color w:val="auto"/>
      </w:rPr>
    </w:lvl>
    <w:lvl w:ilvl="8">
      <w:start w:val="1"/>
      <w:numFmt w:val="decimal"/>
      <w:isLgl/>
      <w:lvlText w:val="%1.%2.%3.%4.%5.%6.%7.%8.%9."/>
      <w:lvlJc w:val="left"/>
      <w:pPr>
        <w:ind w:left="3816" w:hanging="1800"/>
      </w:pPr>
      <w:rPr>
        <w:rFonts w:hint="default"/>
        <w:color w:val="auto"/>
      </w:rPr>
    </w:lvl>
  </w:abstractNum>
  <w:abstractNum w:abstractNumId="3" w15:restartNumberingAfterBreak="0">
    <w:nsid w:val="306A04E0"/>
    <w:multiLevelType w:val="multilevel"/>
    <w:tmpl w:val="9CE46F6A"/>
    <w:lvl w:ilvl="0">
      <w:start w:val="1"/>
      <w:numFmt w:val="decimal"/>
      <w:lvlText w:val="%1."/>
      <w:lvlJc w:val="left"/>
      <w:pPr>
        <w:ind w:left="644" w:hanging="360"/>
      </w:pPr>
      <w:rPr>
        <w:rFonts w:hint="default"/>
        <w:color w:val="auto"/>
      </w:rPr>
    </w:lvl>
    <w:lvl w:ilvl="1">
      <w:start w:val="1"/>
      <w:numFmt w:val="decimal"/>
      <w:isLgl/>
      <w:lvlText w:val="%1.%2."/>
      <w:lvlJc w:val="left"/>
      <w:pPr>
        <w:ind w:left="927" w:hanging="360"/>
      </w:pPr>
      <w:rPr>
        <w:rFonts w:hint="default"/>
        <w:strike w:val="0"/>
        <w:color w:val="auto"/>
      </w:rPr>
    </w:lvl>
    <w:lvl w:ilvl="2">
      <w:start w:val="1"/>
      <w:numFmt w:val="decimal"/>
      <w:isLgl/>
      <w:lvlText w:val="%1.%2.%3."/>
      <w:lvlJc w:val="left"/>
      <w:pPr>
        <w:ind w:left="1494" w:hanging="720"/>
      </w:pPr>
      <w:rPr>
        <w:rFonts w:hint="default"/>
        <w:color w:val="auto"/>
      </w:rPr>
    </w:lvl>
    <w:lvl w:ilvl="3">
      <w:start w:val="1"/>
      <w:numFmt w:val="decimal"/>
      <w:isLgl/>
      <w:lvlText w:val="%1.%2.%3.%4."/>
      <w:lvlJc w:val="left"/>
      <w:pPr>
        <w:ind w:left="1701" w:hanging="720"/>
      </w:pPr>
      <w:rPr>
        <w:rFonts w:hint="default"/>
        <w:color w:val="auto"/>
      </w:rPr>
    </w:lvl>
    <w:lvl w:ilvl="4">
      <w:start w:val="1"/>
      <w:numFmt w:val="decimal"/>
      <w:isLgl/>
      <w:lvlText w:val="%1.%2.%3.%4.%5."/>
      <w:lvlJc w:val="left"/>
      <w:pPr>
        <w:ind w:left="2268" w:hanging="1080"/>
      </w:pPr>
      <w:rPr>
        <w:rFonts w:hint="default"/>
        <w:color w:val="auto"/>
      </w:rPr>
    </w:lvl>
    <w:lvl w:ilvl="5">
      <w:start w:val="1"/>
      <w:numFmt w:val="decimal"/>
      <w:isLgl/>
      <w:lvlText w:val="%1.%2.%3.%4.%5.%6."/>
      <w:lvlJc w:val="left"/>
      <w:pPr>
        <w:ind w:left="2475" w:hanging="1080"/>
      </w:pPr>
      <w:rPr>
        <w:rFonts w:hint="default"/>
        <w:color w:val="auto"/>
      </w:rPr>
    </w:lvl>
    <w:lvl w:ilvl="6">
      <w:start w:val="1"/>
      <w:numFmt w:val="decimal"/>
      <w:isLgl/>
      <w:lvlText w:val="%1.%2.%3.%4.%5.%6.%7."/>
      <w:lvlJc w:val="left"/>
      <w:pPr>
        <w:ind w:left="3042" w:hanging="1440"/>
      </w:pPr>
      <w:rPr>
        <w:rFonts w:hint="default"/>
        <w:color w:val="auto"/>
      </w:rPr>
    </w:lvl>
    <w:lvl w:ilvl="7">
      <w:start w:val="1"/>
      <w:numFmt w:val="decimal"/>
      <w:isLgl/>
      <w:lvlText w:val="%1.%2.%3.%4.%5.%6.%7.%8."/>
      <w:lvlJc w:val="left"/>
      <w:pPr>
        <w:ind w:left="3249" w:hanging="1440"/>
      </w:pPr>
      <w:rPr>
        <w:rFonts w:hint="default"/>
        <w:color w:val="auto"/>
      </w:rPr>
    </w:lvl>
    <w:lvl w:ilvl="8">
      <w:start w:val="1"/>
      <w:numFmt w:val="decimal"/>
      <w:isLgl/>
      <w:lvlText w:val="%1.%2.%3.%4.%5.%6.%7.%8.%9."/>
      <w:lvlJc w:val="left"/>
      <w:pPr>
        <w:ind w:left="3816" w:hanging="1800"/>
      </w:pPr>
      <w:rPr>
        <w:rFonts w:hint="default"/>
        <w:color w:val="auto"/>
      </w:rPr>
    </w:lvl>
  </w:abstractNum>
  <w:num w:numId="1" w16cid:durableId="935403273">
    <w:abstractNumId w:val="3"/>
  </w:num>
  <w:num w:numId="2" w16cid:durableId="338001018">
    <w:abstractNumId w:val="0"/>
  </w:num>
  <w:num w:numId="3" w16cid:durableId="898781086">
    <w:abstractNumId w:val="1"/>
  </w:num>
  <w:num w:numId="4" w16cid:durableId="700975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048"/>
    <w:rsid w:val="000C51D9"/>
    <w:rsid w:val="000F3961"/>
    <w:rsid w:val="001837B4"/>
    <w:rsid w:val="00193BE0"/>
    <w:rsid w:val="001D3FC9"/>
    <w:rsid w:val="0023211C"/>
    <w:rsid w:val="003E1FE3"/>
    <w:rsid w:val="005E12FB"/>
    <w:rsid w:val="005E4E83"/>
    <w:rsid w:val="0062414C"/>
    <w:rsid w:val="006F5BED"/>
    <w:rsid w:val="007149B0"/>
    <w:rsid w:val="007443F0"/>
    <w:rsid w:val="008B26A1"/>
    <w:rsid w:val="009A2F77"/>
    <w:rsid w:val="00A45782"/>
    <w:rsid w:val="00A642E4"/>
    <w:rsid w:val="00A908FC"/>
    <w:rsid w:val="00AE2048"/>
    <w:rsid w:val="00BF2C29"/>
    <w:rsid w:val="00C276D0"/>
    <w:rsid w:val="00C711E7"/>
    <w:rsid w:val="00C92EB8"/>
    <w:rsid w:val="00CA1D3C"/>
    <w:rsid w:val="00D16AE2"/>
    <w:rsid w:val="00DC10EC"/>
    <w:rsid w:val="00E93E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00EE3"/>
  <w15:chartTrackingRefBased/>
  <w15:docId w15:val="{69018AB2-2CBF-4572-A074-D5A02BB91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E20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E20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E204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E204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E204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E204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E204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E204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E204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204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E204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E204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E204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E204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E204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E204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E204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E204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E20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E204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204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E204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204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E2048"/>
    <w:rPr>
      <w:i/>
      <w:iCs/>
      <w:color w:val="404040" w:themeColor="text1" w:themeTint="BF"/>
    </w:rPr>
  </w:style>
  <w:style w:type="paragraph" w:styleId="Sraopastraipa">
    <w:name w:val="List Paragraph"/>
    <w:basedOn w:val="prastasis"/>
    <w:uiPriority w:val="34"/>
    <w:qFormat/>
    <w:rsid w:val="00AE2048"/>
    <w:pPr>
      <w:ind w:left="720"/>
      <w:contextualSpacing/>
    </w:pPr>
  </w:style>
  <w:style w:type="character" w:styleId="Rykuspabraukimas">
    <w:name w:val="Intense Emphasis"/>
    <w:basedOn w:val="Numatytasispastraiposriftas"/>
    <w:uiPriority w:val="21"/>
    <w:qFormat/>
    <w:rsid w:val="00AE2048"/>
    <w:rPr>
      <w:i/>
      <w:iCs/>
      <w:color w:val="0F4761" w:themeColor="accent1" w:themeShade="BF"/>
    </w:rPr>
  </w:style>
  <w:style w:type="paragraph" w:styleId="Iskirtacitata">
    <w:name w:val="Intense Quote"/>
    <w:basedOn w:val="prastasis"/>
    <w:next w:val="prastasis"/>
    <w:link w:val="IskirtacitataDiagrama"/>
    <w:uiPriority w:val="30"/>
    <w:qFormat/>
    <w:rsid w:val="00AE20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E2048"/>
    <w:rPr>
      <w:i/>
      <w:iCs/>
      <w:color w:val="0F4761" w:themeColor="accent1" w:themeShade="BF"/>
    </w:rPr>
  </w:style>
  <w:style w:type="character" w:styleId="Rykinuoroda">
    <w:name w:val="Intense Reference"/>
    <w:basedOn w:val="Numatytasispastraiposriftas"/>
    <w:uiPriority w:val="32"/>
    <w:qFormat/>
    <w:rsid w:val="00AE2048"/>
    <w:rPr>
      <w:b/>
      <w:bCs/>
      <w:smallCaps/>
      <w:color w:val="0F4761" w:themeColor="accent1" w:themeShade="BF"/>
      <w:spacing w:val="5"/>
    </w:rPr>
  </w:style>
  <w:style w:type="paragraph" w:styleId="Betarp">
    <w:name w:val="No Spacing"/>
    <w:link w:val="BetarpDiagrama"/>
    <w:uiPriority w:val="1"/>
    <w:qFormat/>
    <w:rsid w:val="00AE2048"/>
    <w:pPr>
      <w:spacing w:after="0" w:line="240" w:lineRule="auto"/>
    </w:pPr>
    <w:rPr>
      <w14:ligatures w14:val="none"/>
    </w:rPr>
  </w:style>
  <w:style w:type="character" w:customStyle="1" w:styleId="BetarpDiagrama">
    <w:name w:val="Be tarpų Diagrama"/>
    <w:basedOn w:val="Numatytasispastraiposriftas"/>
    <w:link w:val="Betarp"/>
    <w:uiPriority w:val="1"/>
    <w:locked/>
    <w:rsid w:val="00AE2048"/>
    <w:rPr>
      <w14:ligatures w14:val="none"/>
    </w:rPr>
  </w:style>
  <w:style w:type="character" w:styleId="Komentaronuoroda">
    <w:name w:val="annotation reference"/>
    <w:basedOn w:val="Numatytasispastraiposriftas"/>
    <w:uiPriority w:val="99"/>
    <w:semiHidden/>
    <w:unhideWhenUsed/>
    <w:rsid w:val="00AE2048"/>
    <w:rPr>
      <w:sz w:val="16"/>
      <w:szCs w:val="16"/>
    </w:rPr>
  </w:style>
  <w:style w:type="paragraph" w:customStyle="1" w:styleId="Komentarotekstas1">
    <w:name w:val="Komentaro tekstas1"/>
    <w:basedOn w:val="prastasis"/>
    <w:next w:val="Komentarotekstas"/>
    <w:link w:val="KomentarotekstasDiagrama"/>
    <w:uiPriority w:val="99"/>
    <w:unhideWhenUsed/>
    <w:rsid w:val="00AE2048"/>
    <w:pPr>
      <w:spacing w:line="240" w:lineRule="auto"/>
    </w:pPr>
    <w:rPr>
      <w:kern w:val="2"/>
      <w:sz w:val="20"/>
      <w:szCs w:val="20"/>
    </w:rPr>
  </w:style>
  <w:style w:type="character" w:customStyle="1" w:styleId="KomentarotekstasDiagrama">
    <w:name w:val="Komentaro tekstas Diagrama"/>
    <w:basedOn w:val="Numatytasispastraiposriftas"/>
    <w:link w:val="Komentarotekstas1"/>
    <w:uiPriority w:val="99"/>
    <w:rsid w:val="00AE2048"/>
    <w:rPr>
      <w:kern w:val="2"/>
      <w:sz w:val="20"/>
      <w:szCs w:val="20"/>
      <w14:ligatures w14:val="standardContextual"/>
    </w:rPr>
  </w:style>
  <w:style w:type="paragraph" w:styleId="Komentarotekstas">
    <w:name w:val="annotation text"/>
    <w:basedOn w:val="prastasis"/>
    <w:link w:val="KomentarotekstasDiagrama1"/>
    <w:uiPriority w:val="99"/>
    <w:unhideWhenUsed/>
    <w:rsid w:val="00AE2048"/>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AE2048"/>
    <w:rPr>
      <w:sz w:val="20"/>
      <w:szCs w:val="20"/>
    </w:rPr>
  </w:style>
  <w:style w:type="paragraph" w:styleId="Komentarotema">
    <w:name w:val="annotation subject"/>
    <w:basedOn w:val="Komentarotekstas"/>
    <w:next w:val="Komentarotekstas"/>
    <w:link w:val="KomentarotemaDiagrama"/>
    <w:uiPriority w:val="99"/>
    <w:semiHidden/>
    <w:unhideWhenUsed/>
    <w:rsid w:val="009A2F77"/>
    <w:rPr>
      <w:b/>
      <w:bCs/>
    </w:rPr>
  </w:style>
  <w:style w:type="character" w:customStyle="1" w:styleId="KomentarotemaDiagrama">
    <w:name w:val="Komentaro tema Diagrama"/>
    <w:basedOn w:val="KomentarotekstasDiagrama1"/>
    <w:link w:val="Komentarotema"/>
    <w:uiPriority w:val="99"/>
    <w:semiHidden/>
    <w:rsid w:val="009A2F77"/>
    <w:rPr>
      <w:b/>
      <w:bCs/>
      <w:sz w:val="20"/>
      <w:szCs w:val="20"/>
    </w:rPr>
  </w:style>
  <w:style w:type="paragraph" w:styleId="Antrats">
    <w:name w:val="header"/>
    <w:basedOn w:val="prastasis"/>
    <w:link w:val="AntratsDiagrama"/>
    <w:uiPriority w:val="99"/>
    <w:unhideWhenUsed/>
    <w:rsid w:val="00CA1D3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A1D3C"/>
  </w:style>
  <w:style w:type="paragraph" w:styleId="Porat">
    <w:name w:val="footer"/>
    <w:basedOn w:val="prastasis"/>
    <w:link w:val="PoratDiagrama"/>
    <w:uiPriority w:val="99"/>
    <w:unhideWhenUsed/>
    <w:rsid w:val="00CA1D3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A1D3C"/>
  </w:style>
  <w:style w:type="paragraph" w:styleId="Debesliotekstas">
    <w:name w:val="Balloon Text"/>
    <w:basedOn w:val="prastasis"/>
    <w:link w:val="DebesliotekstasDiagrama"/>
    <w:uiPriority w:val="99"/>
    <w:semiHidden/>
    <w:unhideWhenUsed/>
    <w:rsid w:val="005E4E8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4E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nishfolkhighschools.com/folkhighschools?school=bornholms-hojskole" TargetMode="External"/><Relationship Id="rId3" Type="http://schemas.openxmlformats.org/officeDocument/2006/relationships/settings" Target="settings.xml"/><Relationship Id="rId7" Type="http://schemas.openxmlformats.org/officeDocument/2006/relationships/hyperlink" Target="https://www.e-tar.lt/portal/lt/legalAct/9b589cd082b511ecbd43a994b3e2e1c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6100</Words>
  <Characters>3478</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Černeckytė</dc:creator>
  <cp:keywords/>
  <dc:description/>
  <cp:lastModifiedBy>Svetlana Aleksandrova</cp:lastModifiedBy>
  <cp:revision>3</cp:revision>
  <dcterms:created xsi:type="dcterms:W3CDTF">2025-04-30T07:03:00Z</dcterms:created>
  <dcterms:modified xsi:type="dcterms:W3CDTF">2025-04-30T07:06:00Z</dcterms:modified>
</cp:coreProperties>
</file>