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7FE6A" w14:textId="617F1596" w:rsidR="00883638" w:rsidRPr="000E4DBD" w:rsidRDefault="00883638" w:rsidP="00883638">
      <w:pPr>
        <w:tabs>
          <w:tab w:val="left" w:pos="1134"/>
        </w:tabs>
        <w:spacing w:after="0" w:line="240" w:lineRule="auto"/>
        <w:jc w:val="both"/>
        <w:rPr>
          <w:rFonts w:eastAsia="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Tarptautinio</w:t>
      </w:r>
      <w:r w:rsidRPr="000E4DBD">
        <w:rPr>
          <w:sz w:val="20"/>
          <w:szCs w:val="20"/>
        </w:rPr>
        <w:t xml:space="preserve"> pirkimo atviro</w:t>
      </w:r>
    </w:p>
    <w:p w14:paraId="2A27F16A" w14:textId="77777777" w:rsidR="00883638" w:rsidRPr="000E4DBD" w:rsidRDefault="00883638" w:rsidP="00883638">
      <w:pPr>
        <w:tabs>
          <w:tab w:val="left" w:pos="1134"/>
        </w:tabs>
        <w:spacing w:after="0" w:line="240" w:lineRule="auto"/>
        <w:jc w:val="both"/>
        <w:rPr>
          <w:sz w:val="20"/>
          <w:szCs w:val="20"/>
        </w:rPr>
      </w:pPr>
      <w:r w:rsidRPr="000E4DBD">
        <w:rPr>
          <w:sz w:val="20"/>
          <w:szCs w:val="20"/>
        </w:rPr>
        <w:tab/>
      </w:r>
      <w:r w:rsidRPr="000E4DBD">
        <w:rPr>
          <w:sz w:val="20"/>
          <w:szCs w:val="20"/>
        </w:rPr>
        <w:tab/>
      </w:r>
      <w:r w:rsidRPr="000E4DBD">
        <w:rPr>
          <w:sz w:val="20"/>
          <w:szCs w:val="20"/>
        </w:rPr>
        <w:tab/>
      </w:r>
      <w:r w:rsidRPr="000E4DBD">
        <w:rPr>
          <w:sz w:val="20"/>
          <w:szCs w:val="20"/>
        </w:rPr>
        <w:tab/>
      </w:r>
      <w:r w:rsidRPr="000E4DBD">
        <w:rPr>
          <w:sz w:val="20"/>
          <w:szCs w:val="20"/>
        </w:rPr>
        <w:tab/>
      </w:r>
      <w:r w:rsidRPr="000E4DBD">
        <w:rPr>
          <w:sz w:val="20"/>
          <w:szCs w:val="20"/>
        </w:rPr>
        <w:tab/>
        <w:t xml:space="preserve">konkurso būdu sąlygų </w:t>
      </w:r>
    </w:p>
    <w:p w14:paraId="59653F3B" w14:textId="7618D3D5" w:rsidR="00883638" w:rsidRPr="000E4DBD" w:rsidRDefault="00883638" w:rsidP="00883638">
      <w:pPr>
        <w:tabs>
          <w:tab w:val="left" w:pos="1134"/>
        </w:tabs>
        <w:spacing w:after="0" w:line="240" w:lineRule="auto"/>
        <w:jc w:val="both"/>
        <w:rPr>
          <w:sz w:val="20"/>
          <w:szCs w:val="20"/>
        </w:rPr>
      </w:pPr>
      <w:r w:rsidRPr="000E4DBD">
        <w:rPr>
          <w:sz w:val="20"/>
          <w:szCs w:val="20"/>
        </w:rPr>
        <w:tab/>
      </w:r>
      <w:r w:rsidRPr="000E4DBD">
        <w:rPr>
          <w:sz w:val="20"/>
          <w:szCs w:val="20"/>
        </w:rPr>
        <w:tab/>
      </w:r>
      <w:r w:rsidRPr="000E4DBD">
        <w:rPr>
          <w:sz w:val="20"/>
          <w:szCs w:val="20"/>
        </w:rPr>
        <w:tab/>
      </w:r>
      <w:r w:rsidRPr="000E4DBD">
        <w:rPr>
          <w:sz w:val="20"/>
          <w:szCs w:val="20"/>
        </w:rPr>
        <w:tab/>
      </w:r>
      <w:r w:rsidRPr="000E4DBD">
        <w:rPr>
          <w:sz w:val="20"/>
          <w:szCs w:val="20"/>
        </w:rPr>
        <w:tab/>
      </w:r>
      <w:r w:rsidRPr="000E4DBD">
        <w:rPr>
          <w:sz w:val="20"/>
          <w:szCs w:val="20"/>
        </w:rPr>
        <w:tab/>
      </w:r>
      <w:r>
        <w:rPr>
          <w:sz w:val="20"/>
          <w:szCs w:val="20"/>
        </w:rPr>
        <w:t>8</w:t>
      </w:r>
      <w:r w:rsidRPr="000E4DBD">
        <w:rPr>
          <w:sz w:val="20"/>
          <w:szCs w:val="20"/>
        </w:rPr>
        <w:t xml:space="preserve"> priedas</w:t>
      </w:r>
    </w:p>
    <w:p w14:paraId="1FE4CA77" w14:textId="77777777" w:rsidR="00883638" w:rsidRDefault="00883638"/>
    <w:tbl>
      <w:tblPr>
        <w:tblW w:w="3336" w:type="dxa"/>
        <w:tblInd w:w="6389" w:type="dxa"/>
        <w:tblLook w:val="0000" w:firstRow="0" w:lastRow="0" w:firstColumn="0" w:lastColumn="0" w:noHBand="0" w:noVBand="0"/>
      </w:tblPr>
      <w:tblGrid>
        <w:gridCol w:w="3336"/>
      </w:tblGrid>
      <w:tr w:rsidR="002A0080" w:rsidRPr="002A0080" w14:paraId="15FFBBE3" w14:textId="77777777" w:rsidTr="00883638">
        <w:trPr>
          <w:cantSplit/>
          <w:trHeight w:val="831"/>
        </w:trPr>
        <w:tc>
          <w:tcPr>
            <w:tcW w:w="3336" w:type="dxa"/>
          </w:tcPr>
          <w:p w14:paraId="06DC1E07" w14:textId="77777777" w:rsidR="002A0080" w:rsidRPr="002A0080" w:rsidRDefault="002A0080" w:rsidP="002A0080">
            <w:pPr>
              <w:jc w:val="right"/>
              <w:rPr>
                <w:rFonts w:cs="Times New Roman"/>
                <w:b/>
                <w:bCs/>
                <w:szCs w:val="24"/>
              </w:rPr>
            </w:pPr>
            <w:r w:rsidRPr="002A0080">
              <w:rPr>
                <w:rFonts w:cs="Times New Roman"/>
                <w:b/>
                <w:bCs/>
                <w:szCs w:val="24"/>
              </w:rPr>
              <w:t>TVIRTINU:</w:t>
            </w:r>
          </w:p>
          <w:p w14:paraId="40A29E32" w14:textId="77777777" w:rsidR="002A0080" w:rsidRPr="002A0080" w:rsidRDefault="002A0080" w:rsidP="002A0080">
            <w:pPr>
              <w:jc w:val="right"/>
              <w:rPr>
                <w:rFonts w:eastAsia="Times New Roman" w:cs="Times New Roman"/>
                <w:b/>
                <w:szCs w:val="24"/>
                <w:shd w:val="clear" w:color="auto" w:fill="FFFFFF"/>
              </w:rPr>
            </w:pPr>
            <w:r w:rsidRPr="002A0080">
              <w:rPr>
                <w:rFonts w:cs="Times New Roman"/>
                <w:b/>
                <w:bCs/>
                <w:szCs w:val="24"/>
                <w:shd w:val="clear" w:color="auto" w:fill="FFFFFF"/>
              </w:rPr>
              <w:t>__________________________</w:t>
            </w:r>
          </w:p>
          <w:p w14:paraId="399BBAB5" w14:textId="77777777" w:rsidR="002A0080" w:rsidRPr="002A0080" w:rsidRDefault="002A0080" w:rsidP="002A0080">
            <w:pPr>
              <w:jc w:val="right"/>
              <w:rPr>
                <w:rFonts w:cs="Times New Roman"/>
                <w:szCs w:val="24"/>
              </w:rPr>
            </w:pPr>
            <w:r w:rsidRPr="002A0080">
              <w:rPr>
                <w:rFonts w:cs="Times New Roman"/>
                <w:szCs w:val="24"/>
              </w:rPr>
              <w:t>Statytojas (Užsakovas)</w:t>
            </w:r>
          </w:p>
          <w:p w14:paraId="60084578" w14:textId="672A487E" w:rsidR="002A0080" w:rsidRPr="002A0080" w:rsidRDefault="002A0080" w:rsidP="002A0080">
            <w:pPr>
              <w:jc w:val="right"/>
              <w:rPr>
                <w:rFonts w:eastAsia="Times New Roman" w:cs="Times New Roman"/>
                <w:b/>
                <w:szCs w:val="24"/>
                <w:shd w:val="clear" w:color="auto" w:fill="FFFFFF"/>
              </w:rPr>
            </w:pPr>
            <w:r w:rsidRPr="002A0080">
              <w:rPr>
                <w:rFonts w:cs="Times New Roman"/>
                <w:b/>
                <w:szCs w:val="24"/>
                <w:shd w:val="clear" w:color="auto" w:fill="FFFFFF"/>
              </w:rPr>
              <w:t>_________________________</w:t>
            </w:r>
          </w:p>
          <w:p w14:paraId="385DF0B3" w14:textId="77777777" w:rsidR="002A0080" w:rsidRPr="002A0080" w:rsidRDefault="002A0080" w:rsidP="002A0080">
            <w:pPr>
              <w:jc w:val="right"/>
              <w:rPr>
                <w:rFonts w:cs="Times New Roman"/>
                <w:bCs/>
                <w:szCs w:val="24"/>
                <w:shd w:val="clear" w:color="auto" w:fill="FFFFFF"/>
              </w:rPr>
            </w:pPr>
            <w:r w:rsidRPr="002A0080">
              <w:rPr>
                <w:rFonts w:cs="Times New Roman"/>
                <w:bCs/>
                <w:szCs w:val="24"/>
                <w:shd w:val="clear" w:color="auto" w:fill="FFFFFF"/>
              </w:rPr>
              <w:t>A.V.</w:t>
            </w:r>
          </w:p>
          <w:p w14:paraId="549C94A7" w14:textId="77777777" w:rsidR="002A0080" w:rsidRPr="002A0080" w:rsidRDefault="002A0080" w:rsidP="002A0080">
            <w:pPr>
              <w:tabs>
                <w:tab w:val="left" w:pos="1575"/>
              </w:tabs>
              <w:rPr>
                <w:rFonts w:cs="Times New Roman"/>
                <w:b/>
                <w:bCs/>
                <w:color w:val="000000"/>
                <w:szCs w:val="24"/>
              </w:rPr>
            </w:pPr>
          </w:p>
        </w:tc>
      </w:tr>
    </w:tbl>
    <w:p w14:paraId="30D8C167" w14:textId="77777777" w:rsidR="002A0080" w:rsidRPr="002A0080" w:rsidRDefault="002A0080" w:rsidP="002A0080">
      <w:pPr>
        <w:pStyle w:val="Antrats"/>
        <w:tabs>
          <w:tab w:val="left" w:pos="720"/>
        </w:tabs>
        <w:jc w:val="center"/>
        <w:rPr>
          <w:b/>
          <w:bCs/>
          <w:color w:val="000000"/>
          <w:lang w:val="lt-LT"/>
        </w:rPr>
      </w:pPr>
    </w:p>
    <w:tbl>
      <w:tblPr>
        <w:tblW w:w="10741" w:type="dxa"/>
        <w:tblInd w:w="-252" w:type="dxa"/>
        <w:tblBorders>
          <w:top w:val="single" w:sz="4" w:space="0" w:color="auto"/>
          <w:bottom w:val="single" w:sz="4" w:space="0" w:color="auto"/>
          <w:insideH w:val="single" w:sz="4" w:space="0" w:color="auto"/>
        </w:tblBorders>
        <w:tblLook w:val="0000" w:firstRow="0" w:lastRow="0" w:firstColumn="0" w:lastColumn="0" w:noHBand="0" w:noVBand="0"/>
      </w:tblPr>
      <w:tblGrid>
        <w:gridCol w:w="2810"/>
        <w:gridCol w:w="7931"/>
      </w:tblGrid>
      <w:tr w:rsidR="002A0080" w:rsidRPr="002A0080" w14:paraId="19C78A15" w14:textId="77777777" w:rsidTr="00B34744">
        <w:tc>
          <w:tcPr>
            <w:tcW w:w="2810" w:type="dxa"/>
            <w:tcBorders>
              <w:top w:val="single" w:sz="4" w:space="0" w:color="auto"/>
              <w:left w:val="nil"/>
              <w:bottom w:val="single" w:sz="4" w:space="0" w:color="auto"/>
              <w:right w:val="nil"/>
            </w:tcBorders>
          </w:tcPr>
          <w:p w14:paraId="068065F6" w14:textId="77777777" w:rsidR="002A0080" w:rsidRPr="002A0080" w:rsidRDefault="002A0080" w:rsidP="002A0080">
            <w:pPr>
              <w:numPr>
                <w:ilvl w:val="0"/>
                <w:numId w:val="1"/>
              </w:numPr>
              <w:tabs>
                <w:tab w:val="num" w:pos="360"/>
              </w:tabs>
              <w:spacing w:before="60" w:after="60" w:line="240" w:lineRule="auto"/>
              <w:ind w:left="360" w:hanging="360"/>
              <w:rPr>
                <w:rFonts w:cs="Times New Roman"/>
                <w:b/>
                <w:bCs/>
                <w:color w:val="000000"/>
                <w:szCs w:val="24"/>
              </w:rPr>
            </w:pPr>
            <w:r w:rsidRPr="002A0080">
              <w:rPr>
                <w:rFonts w:cs="Times New Roman"/>
                <w:b/>
                <w:bCs/>
                <w:color w:val="000000"/>
                <w:szCs w:val="24"/>
              </w:rPr>
              <w:t>UŽSAKOVAS (STATYTOJAS):</w:t>
            </w:r>
          </w:p>
        </w:tc>
        <w:tc>
          <w:tcPr>
            <w:tcW w:w="7931" w:type="dxa"/>
            <w:tcBorders>
              <w:top w:val="single" w:sz="4" w:space="0" w:color="auto"/>
              <w:left w:val="nil"/>
              <w:bottom w:val="single" w:sz="4" w:space="0" w:color="auto"/>
              <w:right w:val="nil"/>
            </w:tcBorders>
          </w:tcPr>
          <w:p w14:paraId="01A369F1" w14:textId="77777777" w:rsidR="002A0080" w:rsidRPr="002A0080" w:rsidRDefault="002A0080" w:rsidP="002A0080">
            <w:pPr>
              <w:snapToGrid w:val="0"/>
              <w:rPr>
                <w:rFonts w:cs="Times New Roman"/>
                <w:b/>
                <w:bCs/>
                <w:szCs w:val="24"/>
              </w:rPr>
            </w:pPr>
            <w:r w:rsidRPr="002A0080">
              <w:rPr>
                <w:rFonts w:cs="Times New Roman"/>
                <w:b/>
                <w:bCs/>
                <w:szCs w:val="24"/>
              </w:rPr>
              <w:t>Rokiškio rajono savivaldybė</w:t>
            </w:r>
          </w:p>
          <w:p w14:paraId="7524011D" w14:textId="4C16E361" w:rsidR="002A0080" w:rsidRPr="002A0080" w:rsidRDefault="002A0080" w:rsidP="002A0080">
            <w:pPr>
              <w:snapToGrid w:val="0"/>
              <w:rPr>
                <w:rFonts w:cs="Times New Roman"/>
                <w:noProof/>
                <w:szCs w:val="24"/>
                <w:lang w:eastAsia="lt-LT"/>
              </w:rPr>
            </w:pPr>
            <w:r w:rsidRPr="002A0080">
              <w:rPr>
                <w:rFonts w:cs="Times New Roman"/>
                <w:noProof/>
                <w:szCs w:val="24"/>
                <w:lang w:eastAsia="lt-LT"/>
              </w:rPr>
              <w:t>Adresas – Sąjūdžio a. 1, Rokiškis</w:t>
            </w:r>
          </w:p>
          <w:p w14:paraId="1847E922" w14:textId="44F7DD7B" w:rsidR="002A0080" w:rsidRPr="002A0080" w:rsidRDefault="00750846" w:rsidP="00750846">
            <w:pPr>
              <w:snapToGrid w:val="0"/>
              <w:rPr>
                <w:rFonts w:cs="Times New Roman"/>
                <w:noProof/>
                <w:szCs w:val="24"/>
                <w:lang w:eastAsia="lt-LT"/>
              </w:rPr>
            </w:pPr>
            <w:hyperlink r:id="rId5" w:history="1">
              <w:r w:rsidRPr="008311C0">
                <w:rPr>
                  <w:rStyle w:val="Hipersaitas"/>
                  <w:rFonts w:cs="Times New Roman"/>
                  <w:szCs w:val="24"/>
                </w:rPr>
                <w:t>savivaldybe@rokiskis.lt</w:t>
              </w:r>
            </w:hyperlink>
            <w:r>
              <w:rPr>
                <w:rFonts w:cs="Times New Roman"/>
                <w:szCs w:val="24"/>
              </w:rPr>
              <w:t xml:space="preserve"> </w:t>
            </w:r>
          </w:p>
        </w:tc>
      </w:tr>
      <w:tr w:rsidR="002A0080" w:rsidRPr="002A0080" w14:paraId="6D69A412" w14:textId="77777777" w:rsidTr="00B34744">
        <w:tc>
          <w:tcPr>
            <w:tcW w:w="2810" w:type="dxa"/>
            <w:tcBorders>
              <w:top w:val="single" w:sz="4" w:space="0" w:color="auto"/>
              <w:left w:val="nil"/>
              <w:bottom w:val="single" w:sz="4" w:space="0" w:color="auto"/>
              <w:right w:val="nil"/>
            </w:tcBorders>
          </w:tcPr>
          <w:p w14:paraId="1708FB1C" w14:textId="77777777" w:rsidR="002A0080" w:rsidRPr="002A0080" w:rsidRDefault="002A0080" w:rsidP="002A0080">
            <w:pPr>
              <w:numPr>
                <w:ilvl w:val="0"/>
                <w:numId w:val="1"/>
              </w:numPr>
              <w:tabs>
                <w:tab w:val="num" w:pos="360"/>
              </w:tabs>
              <w:spacing w:before="60" w:after="60" w:line="240" w:lineRule="auto"/>
              <w:ind w:left="360" w:hanging="360"/>
              <w:rPr>
                <w:rFonts w:cs="Times New Roman"/>
                <w:b/>
                <w:bCs/>
                <w:color w:val="000000"/>
                <w:szCs w:val="24"/>
              </w:rPr>
            </w:pPr>
            <w:r w:rsidRPr="002A0080">
              <w:rPr>
                <w:rFonts w:cs="Times New Roman"/>
                <w:b/>
                <w:bCs/>
                <w:caps/>
                <w:color w:val="000000"/>
                <w:szCs w:val="24"/>
              </w:rPr>
              <w:t xml:space="preserve">STATINys: </w:t>
            </w:r>
          </w:p>
        </w:tc>
        <w:tc>
          <w:tcPr>
            <w:tcW w:w="7931" w:type="dxa"/>
            <w:tcBorders>
              <w:top w:val="single" w:sz="4" w:space="0" w:color="auto"/>
              <w:left w:val="nil"/>
              <w:bottom w:val="single" w:sz="4" w:space="0" w:color="auto"/>
              <w:right w:val="nil"/>
            </w:tcBorders>
          </w:tcPr>
          <w:p w14:paraId="4E960C7B" w14:textId="05E5AE6F" w:rsidR="002A0080" w:rsidRPr="002A0080" w:rsidRDefault="00702449" w:rsidP="00356A7F">
            <w:pPr>
              <w:pStyle w:val="Antrat2"/>
              <w:jc w:val="both"/>
              <w:rPr>
                <w:rFonts w:ascii="Times New Roman" w:hAnsi="Times New Roman" w:cs="Times New Roman"/>
                <w:b/>
                <w:sz w:val="24"/>
                <w:szCs w:val="24"/>
              </w:rPr>
            </w:pPr>
            <w:r w:rsidRPr="00581179">
              <w:rPr>
                <w:rFonts w:ascii="Times New Roman" w:eastAsia="Times New Roman" w:hAnsi="Times New Roman" w:cs="Times New Roman"/>
                <w:color w:val="000000"/>
                <w:sz w:val="24"/>
                <w:szCs w:val="24"/>
                <w:lang w:eastAsia="lt-LT"/>
              </w:rPr>
              <w:t>Pastato Juodupės g. 1D, Rokiškio m., rekonstr</w:t>
            </w:r>
            <w:r w:rsidR="00815F0B" w:rsidRPr="00581179">
              <w:rPr>
                <w:rFonts w:ascii="Times New Roman" w:eastAsia="Times New Roman" w:hAnsi="Times New Roman" w:cs="Times New Roman"/>
                <w:color w:val="000000"/>
                <w:sz w:val="24"/>
                <w:szCs w:val="24"/>
                <w:lang w:eastAsia="lt-LT"/>
              </w:rPr>
              <w:t>avimo ir paskirties keitimo</w:t>
            </w:r>
            <w:r w:rsidRPr="00581179">
              <w:rPr>
                <w:rFonts w:ascii="Times New Roman" w:eastAsia="Times New Roman" w:hAnsi="Times New Roman" w:cs="Times New Roman"/>
                <w:color w:val="000000"/>
                <w:sz w:val="24"/>
                <w:szCs w:val="24"/>
                <w:lang w:eastAsia="lt-LT"/>
              </w:rPr>
              <w:t xml:space="preserve"> įrengiant socialines dirbtuves projektas.</w:t>
            </w:r>
            <w:r>
              <w:rPr>
                <w:rFonts w:ascii="Times New Roman" w:eastAsia="Calibri" w:hAnsi="Times New Roman" w:cs="Times New Roman"/>
                <w:color w:val="auto"/>
                <w:sz w:val="24"/>
                <w:szCs w:val="24"/>
              </w:rPr>
              <w:t xml:space="preserve"> </w:t>
            </w:r>
            <w:r w:rsidR="005010AB">
              <w:rPr>
                <w:rFonts w:ascii="Times New Roman" w:eastAsia="Calibri" w:hAnsi="Times New Roman" w:cs="Times New Roman"/>
                <w:color w:val="auto"/>
                <w:sz w:val="24"/>
                <w:szCs w:val="24"/>
              </w:rPr>
              <w:t>(</w:t>
            </w:r>
            <w:r w:rsidR="005010AB" w:rsidRPr="005010AB">
              <w:rPr>
                <w:rFonts w:ascii="Times New Roman" w:eastAsia="Calibri" w:hAnsi="Times New Roman" w:cs="Times New Roman"/>
                <w:i/>
                <w:iCs/>
                <w:color w:val="auto"/>
                <w:sz w:val="24"/>
                <w:szCs w:val="24"/>
              </w:rPr>
              <w:t>Projektas „</w:t>
            </w:r>
            <w:r>
              <w:rPr>
                <w:rFonts w:ascii="Times New Roman" w:eastAsia="Calibri" w:hAnsi="Times New Roman" w:cs="Times New Roman"/>
                <w:i/>
                <w:iCs/>
                <w:color w:val="auto"/>
                <w:sz w:val="24"/>
                <w:szCs w:val="24"/>
              </w:rPr>
              <w:t>Asmenų su intelekto ir /ar psichine negalia institucinės globos pertvarkai reikiamos infrastruktūros bei paslaugų plėtra Rokiškio rajone</w:t>
            </w:r>
            <w:r w:rsidR="005010AB" w:rsidRPr="005010AB">
              <w:rPr>
                <w:rFonts w:ascii="Times New Roman" w:eastAsia="Calibri" w:hAnsi="Times New Roman" w:cs="Times New Roman"/>
                <w:i/>
                <w:iCs/>
                <w:color w:val="auto"/>
                <w:sz w:val="24"/>
                <w:szCs w:val="24"/>
              </w:rPr>
              <w:t>“</w:t>
            </w:r>
            <w:r w:rsidR="005010AB">
              <w:rPr>
                <w:rFonts w:ascii="Times New Roman" w:eastAsia="Calibri" w:hAnsi="Times New Roman" w:cs="Times New Roman"/>
                <w:color w:val="auto"/>
                <w:sz w:val="24"/>
                <w:szCs w:val="24"/>
              </w:rPr>
              <w:t>)</w:t>
            </w:r>
          </w:p>
        </w:tc>
      </w:tr>
      <w:tr w:rsidR="002A0080" w:rsidRPr="002A0080" w14:paraId="506E4100" w14:textId="77777777" w:rsidTr="00B34744">
        <w:tc>
          <w:tcPr>
            <w:tcW w:w="2810" w:type="dxa"/>
            <w:tcBorders>
              <w:top w:val="single" w:sz="4" w:space="0" w:color="auto"/>
              <w:left w:val="nil"/>
              <w:bottom w:val="single" w:sz="4" w:space="0" w:color="auto"/>
              <w:right w:val="nil"/>
            </w:tcBorders>
          </w:tcPr>
          <w:p w14:paraId="08C83B22" w14:textId="77777777" w:rsidR="002A0080" w:rsidRPr="002A0080" w:rsidRDefault="002A0080" w:rsidP="002A0080">
            <w:pPr>
              <w:numPr>
                <w:ilvl w:val="0"/>
                <w:numId w:val="1"/>
              </w:numPr>
              <w:tabs>
                <w:tab w:val="num" w:pos="360"/>
              </w:tabs>
              <w:spacing w:before="60" w:after="60" w:line="240" w:lineRule="auto"/>
              <w:ind w:left="360" w:hanging="360"/>
              <w:rPr>
                <w:rFonts w:cs="Times New Roman"/>
                <w:b/>
                <w:bCs/>
                <w:color w:val="000000"/>
                <w:szCs w:val="24"/>
              </w:rPr>
            </w:pPr>
            <w:r w:rsidRPr="002A0080">
              <w:rPr>
                <w:rFonts w:cs="Times New Roman"/>
                <w:b/>
                <w:bCs/>
                <w:caps/>
                <w:color w:val="000000"/>
                <w:szCs w:val="24"/>
              </w:rPr>
              <w:t>Projekto stadija:</w:t>
            </w:r>
          </w:p>
        </w:tc>
        <w:tc>
          <w:tcPr>
            <w:tcW w:w="7931" w:type="dxa"/>
            <w:tcBorders>
              <w:top w:val="single" w:sz="4" w:space="0" w:color="auto"/>
              <w:left w:val="nil"/>
              <w:bottom w:val="single" w:sz="4" w:space="0" w:color="auto"/>
              <w:right w:val="nil"/>
            </w:tcBorders>
          </w:tcPr>
          <w:p w14:paraId="04912CBF" w14:textId="77777777" w:rsidR="002A0080" w:rsidRPr="002A0080" w:rsidRDefault="002A0080" w:rsidP="00356A7F">
            <w:pPr>
              <w:pStyle w:val="Antrat4"/>
              <w:jc w:val="both"/>
              <w:rPr>
                <w:rFonts w:cs="Times New Roman"/>
                <w:i w:val="0"/>
                <w:iCs w:val="0"/>
                <w:szCs w:val="24"/>
              </w:rPr>
            </w:pPr>
            <w:r w:rsidRPr="005010AB">
              <w:rPr>
                <w:rFonts w:cs="Times New Roman"/>
                <w:i w:val="0"/>
                <w:iCs w:val="0"/>
                <w:color w:val="auto"/>
                <w:szCs w:val="24"/>
              </w:rPr>
              <w:t>Techninis darbo projektas</w:t>
            </w:r>
          </w:p>
        </w:tc>
      </w:tr>
      <w:tr w:rsidR="002A0080" w:rsidRPr="002A0080" w14:paraId="0FF27868" w14:textId="77777777" w:rsidTr="00B34744">
        <w:tc>
          <w:tcPr>
            <w:tcW w:w="2810" w:type="dxa"/>
            <w:tcBorders>
              <w:top w:val="single" w:sz="4" w:space="0" w:color="auto"/>
              <w:left w:val="nil"/>
              <w:bottom w:val="single" w:sz="4" w:space="0" w:color="auto"/>
              <w:right w:val="nil"/>
            </w:tcBorders>
          </w:tcPr>
          <w:p w14:paraId="30C07DE2" w14:textId="77777777" w:rsidR="002A0080" w:rsidRPr="002A0080" w:rsidRDefault="002A0080" w:rsidP="002A0080">
            <w:pPr>
              <w:numPr>
                <w:ilvl w:val="0"/>
                <w:numId w:val="1"/>
              </w:numPr>
              <w:tabs>
                <w:tab w:val="num" w:pos="360"/>
              </w:tabs>
              <w:spacing w:before="60" w:after="60" w:line="240" w:lineRule="auto"/>
              <w:ind w:left="360" w:hanging="360"/>
              <w:rPr>
                <w:rFonts w:cs="Times New Roman"/>
                <w:b/>
                <w:bCs/>
                <w:color w:val="000000"/>
                <w:szCs w:val="24"/>
              </w:rPr>
            </w:pPr>
            <w:r w:rsidRPr="002A0080">
              <w:rPr>
                <w:rFonts w:cs="Times New Roman"/>
                <w:b/>
                <w:bCs/>
                <w:caps/>
                <w:color w:val="000000"/>
                <w:szCs w:val="24"/>
              </w:rPr>
              <w:t>Statybos rūšis</w:t>
            </w:r>
            <w:r w:rsidRPr="002A0080">
              <w:rPr>
                <w:rFonts w:cs="Times New Roman"/>
                <w:b/>
                <w:bCs/>
                <w:color w:val="000000"/>
                <w:szCs w:val="24"/>
              </w:rPr>
              <w:t>:</w:t>
            </w:r>
          </w:p>
        </w:tc>
        <w:tc>
          <w:tcPr>
            <w:tcW w:w="7931" w:type="dxa"/>
            <w:tcBorders>
              <w:top w:val="single" w:sz="4" w:space="0" w:color="auto"/>
              <w:left w:val="nil"/>
              <w:bottom w:val="single" w:sz="4" w:space="0" w:color="auto"/>
              <w:right w:val="nil"/>
            </w:tcBorders>
          </w:tcPr>
          <w:p w14:paraId="63AA1B9E" w14:textId="73713F43" w:rsidR="002A0080" w:rsidRPr="002A0080" w:rsidRDefault="00702449" w:rsidP="00356A7F">
            <w:pPr>
              <w:spacing w:before="60" w:after="60"/>
              <w:jc w:val="both"/>
              <w:rPr>
                <w:rFonts w:cs="Times New Roman"/>
                <w:color w:val="000000"/>
                <w:szCs w:val="24"/>
              </w:rPr>
            </w:pPr>
            <w:r>
              <w:rPr>
                <w:rFonts w:cs="Times New Roman"/>
                <w:color w:val="000000"/>
                <w:szCs w:val="24"/>
              </w:rPr>
              <w:t>Rekonst</w:t>
            </w:r>
            <w:r w:rsidR="00815F0B">
              <w:rPr>
                <w:rFonts w:cs="Times New Roman"/>
                <w:color w:val="000000"/>
                <w:szCs w:val="24"/>
              </w:rPr>
              <w:t>ravimo</w:t>
            </w:r>
          </w:p>
        </w:tc>
      </w:tr>
      <w:tr w:rsidR="002A0080" w:rsidRPr="002A0080" w14:paraId="497E6F41" w14:textId="77777777" w:rsidTr="00B34744">
        <w:tc>
          <w:tcPr>
            <w:tcW w:w="2810" w:type="dxa"/>
            <w:tcBorders>
              <w:top w:val="single" w:sz="4" w:space="0" w:color="auto"/>
              <w:left w:val="nil"/>
              <w:bottom w:val="single" w:sz="4" w:space="0" w:color="auto"/>
              <w:right w:val="nil"/>
            </w:tcBorders>
          </w:tcPr>
          <w:p w14:paraId="6401F8DC" w14:textId="77777777" w:rsidR="002A0080" w:rsidRPr="002A0080" w:rsidRDefault="002A0080" w:rsidP="002A0080">
            <w:pPr>
              <w:numPr>
                <w:ilvl w:val="0"/>
                <w:numId w:val="1"/>
              </w:numPr>
              <w:tabs>
                <w:tab w:val="num" w:pos="360"/>
              </w:tabs>
              <w:spacing w:before="60" w:after="60" w:line="240" w:lineRule="auto"/>
              <w:ind w:left="360" w:hanging="360"/>
              <w:rPr>
                <w:rFonts w:cs="Times New Roman"/>
                <w:b/>
                <w:bCs/>
                <w:caps/>
                <w:color w:val="000000"/>
                <w:szCs w:val="24"/>
              </w:rPr>
            </w:pPr>
            <w:r w:rsidRPr="002A0080">
              <w:rPr>
                <w:rFonts w:cs="Times New Roman"/>
                <w:b/>
                <w:bCs/>
                <w:caps/>
                <w:color w:val="000000"/>
                <w:szCs w:val="24"/>
              </w:rPr>
              <w:t>StaTINIO KATEGORIJA</w:t>
            </w:r>
          </w:p>
        </w:tc>
        <w:tc>
          <w:tcPr>
            <w:tcW w:w="7931" w:type="dxa"/>
            <w:tcBorders>
              <w:top w:val="single" w:sz="4" w:space="0" w:color="auto"/>
              <w:left w:val="nil"/>
              <w:bottom w:val="single" w:sz="4" w:space="0" w:color="auto"/>
              <w:right w:val="nil"/>
            </w:tcBorders>
          </w:tcPr>
          <w:p w14:paraId="3AB4E9E9" w14:textId="77777777" w:rsidR="002A0080" w:rsidRPr="002A0080" w:rsidRDefault="002A0080" w:rsidP="00356A7F">
            <w:pPr>
              <w:spacing w:before="60" w:after="60"/>
              <w:jc w:val="both"/>
              <w:rPr>
                <w:rFonts w:cs="Times New Roman"/>
                <w:szCs w:val="24"/>
              </w:rPr>
            </w:pPr>
            <w:r w:rsidRPr="00A85CD8">
              <w:rPr>
                <w:rFonts w:cs="Times New Roman"/>
                <w:szCs w:val="24"/>
              </w:rPr>
              <w:t xml:space="preserve">Neypatingas </w:t>
            </w:r>
            <w:r w:rsidRPr="002A0080">
              <w:rPr>
                <w:rFonts w:cs="Times New Roman"/>
                <w:szCs w:val="24"/>
              </w:rPr>
              <w:t xml:space="preserve">statinys </w:t>
            </w:r>
          </w:p>
        </w:tc>
      </w:tr>
      <w:tr w:rsidR="002A0080" w:rsidRPr="002A0080" w14:paraId="47364AA3" w14:textId="77777777" w:rsidTr="00B34744">
        <w:tc>
          <w:tcPr>
            <w:tcW w:w="2810" w:type="dxa"/>
            <w:tcBorders>
              <w:top w:val="single" w:sz="4" w:space="0" w:color="auto"/>
              <w:left w:val="nil"/>
              <w:bottom w:val="single" w:sz="4" w:space="0" w:color="auto"/>
              <w:right w:val="nil"/>
            </w:tcBorders>
          </w:tcPr>
          <w:p w14:paraId="127EE1C4" w14:textId="77777777" w:rsidR="002A0080" w:rsidRPr="00750846" w:rsidRDefault="002A0080" w:rsidP="002A0080">
            <w:pPr>
              <w:numPr>
                <w:ilvl w:val="0"/>
                <w:numId w:val="1"/>
              </w:numPr>
              <w:tabs>
                <w:tab w:val="num" w:pos="360"/>
              </w:tabs>
              <w:spacing w:before="60" w:after="60" w:line="240" w:lineRule="auto"/>
              <w:ind w:left="360" w:hanging="360"/>
              <w:rPr>
                <w:rFonts w:cs="Times New Roman"/>
                <w:b/>
                <w:bCs/>
                <w:caps/>
                <w:color w:val="000000"/>
                <w:szCs w:val="24"/>
              </w:rPr>
            </w:pPr>
            <w:r w:rsidRPr="00750846">
              <w:rPr>
                <w:rFonts w:cs="Times New Roman"/>
                <w:b/>
                <w:bCs/>
                <w:caps/>
                <w:color w:val="000000"/>
                <w:szCs w:val="24"/>
              </w:rPr>
              <w:t>STATINIO PAGRINDINĖ NAUDOJIMO PASKIRTIS</w:t>
            </w:r>
          </w:p>
        </w:tc>
        <w:tc>
          <w:tcPr>
            <w:tcW w:w="7931" w:type="dxa"/>
            <w:tcBorders>
              <w:top w:val="single" w:sz="4" w:space="0" w:color="auto"/>
              <w:left w:val="nil"/>
              <w:bottom w:val="single" w:sz="4" w:space="0" w:color="auto"/>
              <w:right w:val="nil"/>
            </w:tcBorders>
          </w:tcPr>
          <w:p w14:paraId="28A7C4D1" w14:textId="259DCACE" w:rsidR="002A0080" w:rsidRPr="002A0080" w:rsidRDefault="00DD5075" w:rsidP="00356A7F">
            <w:pPr>
              <w:spacing w:before="60" w:after="60"/>
              <w:jc w:val="both"/>
              <w:rPr>
                <w:rFonts w:cs="Times New Roman"/>
                <w:szCs w:val="24"/>
              </w:rPr>
            </w:pPr>
            <w:r>
              <w:rPr>
                <w:rFonts w:cs="Times New Roman"/>
                <w:szCs w:val="24"/>
              </w:rPr>
              <w:t>Sandėliavimo</w:t>
            </w:r>
            <w:r w:rsidR="002A0080" w:rsidRPr="002A0080">
              <w:rPr>
                <w:rFonts w:cs="Times New Roman"/>
                <w:szCs w:val="24"/>
              </w:rPr>
              <w:t xml:space="preserve">  </w:t>
            </w:r>
          </w:p>
        </w:tc>
      </w:tr>
      <w:tr w:rsidR="00B34744" w:rsidRPr="002A0080" w14:paraId="5398D9D7" w14:textId="77777777" w:rsidTr="00B34744">
        <w:tc>
          <w:tcPr>
            <w:tcW w:w="2810" w:type="dxa"/>
            <w:tcBorders>
              <w:top w:val="single" w:sz="4" w:space="0" w:color="auto"/>
              <w:left w:val="nil"/>
              <w:bottom w:val="single" w:sz="4" w:space="0" w:color="auto"/>
              <w:right w:val="nil"/>
            </w:tcBorders>
          </w:tcPr>
          <w:p w14:paraId="08DA1859" w14:textId="007E3F13" w:rsidR="00B34744" w:rsidRPr="00750846" w:rsidRDefault="00B34744" w:rsidP="00B34744">
            <w:pPr>
              <w:numPr>
                <w:ilvl w:val="0"/>
                <w:numId w:val="1"/>
              </w:numPr>
              <w:tabs>
                <w:tab w:val="num" w:pos="360"/>
              </w:tabs>
              <w:spacing w:before="60" w:after="60" w:line="240" w:lineRule="auto"/>
              <w:ind w:left="360" w:hanging="360"/>
              <w:rPr>
                <w:rFonts w:cs="Times New Roman"/>
                <w:b/>
                <w:bCs/>
                <w:caps/>
                <w:color w:val="000000"/>
                <w:szCs w:val="24"/>
              </w:rPr>
            </w:pPr>
            <w:r>
              <w:rPr>
                <w:rFonts w:cs="Times New Roman"/>
                <w:b/>
                <w:bCs/>
                <w:caps/>
                <w:color w:val="000000"/>
                <w:szCs w:val="24"/>
              </w:rPr>
              <w:t xml:space="preserve">PASTATO IR </w:t>
            </w:r>
            <w:r w:rsidRPr="00750846">
              <w:rPr>
                <w:rFonts w:cs="Times New Roman"/>
                <w:b/>
                <w:bCs/>
                <w:caps/>
                <w:color w:val="000000"/>
                <w:szCs w:val="24"/>
              </w:rPr>
              <w:t>SKLYPO DUOMENYS</w:t>
            </w:r>
          </w:p>
        </w:tc>
        <w:tc>
          <w:tcPr>
            <w:tcW w:w="7931" w:type="dxa"/>
            <w:tcBorders>
              <w:top w:val="single" w:sz="4" w:space="0" w:color="auto"/>
              <w:left w:val="nil"/>
              <w:bottom w:val="single" w:sz="4" w:space="0" w:color="auto"/>
              <w:right w:val="nil"/>
            </w:tcBorders>
          </w:tcPr>
          <w:p w14:paraId="169D1A06" w14:textId="77777777" w:rsidR="00B34744" w:rsidRPr="00581179" w:rsidRDefault="00B34744" w:rsidP="00B34744">
            <w:pPr>
              <w:rPr>
                <w:rFonts w:eastAsia="Times New Roman" w:cs="Times New Roman"/>
                <w:b/>
                <w:bCs/>
                <w:color w:val="000000"/>
                <w:szCs w:val="24"/>
                <w:lang w:eastAsia="lt-LT"/>
              </w:rPr>
            </w:pPr>
            <w:r w:rsidRPr="00581179">
              <w:rPr>
                <w:rFonts w:eastAsia="Times New Roman" w:cs="Times New Roman"/>
                <w:b/>
                <w:bCs/>
                <w:color w:val="000000"/>
                <w:szCs w:val="24"/>
                <w:lang w:eastAsia="lt-LT"/>
              </w:rPr>
              <w:t>Pastatas-sandėlis (unikalus Nr. 4400-1815-8737):</w:t>
            </w:r>
          </w:p>
          <w:p w14:paraId="23FC0464" w14:textId="77777777"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Statybos  metai - 1988;</w:t>
            </w:r>
          </w:p>
          <w:p w14:paraId="16412A40" w14:textId="77777777"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Aukštų skaičius - 1;</w:t>
            </w:r>
          </w:p>
          <w:p w14:paraId="5CFE9C62" w14:textId="7B0E57CF"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Bendras plotas - 815,78 kv.</w:t>
            </w:r>
            <w:r w:rsidR="00B02124" w:rsidRPr="00581179">
              <w:rPr>
                <w:rFonts w:eastAsia="Times New Roman" w:cs="Times New Roman"/>
                <w:color w:val="000000"/>
                <w:szCs w:val="24"/>
                <w:lang w:eastAsia="lt-LT"/>
              </w:rPr>
              <w:t xml:space="preserve"> </w:t>
            </w:r>
            <w:r w:rsidRPr="00581179">
              <w:rPr>
                <w:rFonts w:eastAsia="Times New Roman" w:cs="Times New Roman"/>
                <w:color w:val="000000"/>
                <w:szCs w:val="24"/>
                <w:lang w:eastAsia="lt-LT"/>
              </w:rPr>
              <w:t>m;</w:t>
            </w:r>
          </w:p>
          <w:p w14:paraId="2EC25237" w14:textId="704B8B32"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Pagrindinis plotas - 287,89 kv.</w:t>
            </w:r>
            <w:r w:rsidR="00B02124" w:rsidRPr="00581179">
              <w:rPr>
                <w:rFonts w:eastAsia="Times New Roman" w:cs="Times New Roman"/>
                <w:color w:val="000000"/>
                <w:szCs w:val="24"/>
                <w:lang w:eastAsia="lt-LT"/>
              </w:rPr>
              <w:t xml:space="preserve"> </w:t>
            </w:r>
            <w:r w:rsidRPr="00581179">
              <w:rPr>
                <w:rFonts w:eastAsia="Times New Roman" w:cs="Times New Roman"/>
                <w:color w:val="000000"/>
                <w:szCs w:val="24"/>
                <w:lang w:eastAsia="lt-LT"/>
              </w:rPr>
              <w:t>m;</w:t>
            </w:r>
          </w:p>
          <w:p w14:paraId="6FD8D00F" w14:textId="1D27E5B1"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Tūris - 3307 kub.</w:t>
            </w:r>
            <w:r w:rsidR="00B02124" w:rsidRPr="00581179">
              <w:rPr>
                <w:rFonts w:eastAsia="Times New Roman" w:cs="Times New Roman"/>
                <w:color w:val="000000"/>
                <w:szCs w:val="24"/>
                <w:lang w:eastAsia="lt-LT"/>
              </w:rPr>
              <w:t xml:space="preserve"> </w:t>
            </w:r>
            <w:r w:rsidRPr="00581179">
              <w:rPr>
                <w:rFonts w:eastAsia="Times New Roman" w:cs="Times New Roman"/>
                <w:color w:val="000000"/>
                <w:szCs w:val="24"/>
                <w:lang w:eastAsia="lt-LT"/>
              </w:rPr>
              <w:t>m.;</w:t>
            </w:r>
          </w:p>
          <w:p w14:paraId="6BB2C59C" w14:textId="1EA379C4" w:rsidR="00B34744" w:rsidRPr="00581179" w:rsidRDefault="00B34744" w:rsidP="00B34744">
            <w:pPr>
              <w:rPr>
                <w:rFonts w:eastAsia="Times New Roman" w:cs="Times New Roman"/>
                <w:b/>
                <w:bCs/>
                <w:color w:val="000000"/>
                <w:szCs w:val="24"/>
                <w:lang w:eastAsia="lt-LT"/>
              </w:rPr>
            </w:pPr>
            <w:r w:rsidRPr="00581179">
              <w:rPr>
                <w:rFonts w:eastAsia="Times New Roman" w:cs="Times New Roman"/>
                <w:color w:val="000000"/>
                <w:szCs w:val="24"/>
                <w:lang w:eastAsia="lt-LT"/>
              </w:rPr>
              <w:t>Užstatymo plotas - 529,00 kv.</w:t>
            </w:r>
            <w:r w:rsidR="00B02124" w:rsidRPr="00581179">
              <w:rPr>
                <w:rFonts w:eastAsia="Times New Roman" w:cs="Times New Roman"/>
                <w:color w:val="000000"/>
                <w:szCs w:val="24"/>
                <w:lang w:eastAsia="lt-LT"/>
              </w:rPr>
              <w:t xml:space="preserve"> </w:t>
            </w:r>
            <w:r w:rsidRPr="00581179">
              <w:rPr>
                <w:rFonts w:eastAsia="Times New Roman" w:cs="Times New Roman"/>
                <w:color w:val="000000"/>
                <w:szCs w:val="24"/>
                <w:lang w:eastAsia="lt-LT"/>
              </w:rPr>
              <w:t>m.</w:t>
            </w:r>
          </w:p>
          <w:p w14:paraId="4453DCBF" w14:textId="77777777" w:rsidR="00B34744" w:rsidRPr="00581179" w:rsidRDefault="00B34744" w:rsidP="00B34744">
            <w:pPr>
              <w:rPr>
                <w:rFonts w:eastAsia="Times New Roman" w:cs="Times New Roman"/>
                <w:b/>
                <w:bCs/>
                <w:color w:val="000000"/>
                <w:szCs w:val="24"/>
                <w:lang w:eastAsia="lt-LT"/>
              </w:rPr>
            </w:pPr>
            <w:r w:rsidRPr="00581179">
              <w:rPr>
                <w:rFonts w:eastAsia="Times New Roman" w:cs="Times New Roman"/>
                <w:b/>
                <w:bCs/>
                <w:color w:val="000000"/>
                <w:szCs w:val="24"/>
                <w:lang w:eastAsia="lt-LT"/>
              </w:rPr>
              <w:t>Kiti inžineriniai statiniai -kiemo aptvėrimas (unikalus Nr. 4400-15-8848) :</w:t>
            </w:r>
          </w:p>
          <w:p w14:paraId="60485497" w14:textId="544F0F1A" w:rsidR="00B34744" w:rsidRPr="00581179" w:rsidRDefault="00B34744" w:rsidP="00B34744">
            <w:pPr>
              <w:rPr>
                <w:rFonts w:eastAsia="Times New Roman" w:cs="Times New Roman"/>
                <w:szCs w:val="24"/>
                <w:lang w:eastAsia="lt-LT"/>
              </w:rPr>
            </w:pPr>
            <w:r w:rsidRPr="00581179">
              <w:rPr>
                <w:rFonts w:eastAsia="Times New Roman" w:cs="Times New Roman"/>
                <w:color w:val="000000"/>
                <w:szCs w:val="24"/>
                <w:lang w:eastAsia="lt-LT"/>
              </w:rPr>
              <w:t xml:space="preserve">Statybos metai </w:t>
            </w:r>
            <w:r w:rsidRPr="00581179">
              <w:rPr>
                <w:rFonts w:eastAsia="Times New Roman" w:cs="Times New Roman"/>
                <w:szCs w:val="24"/>
                <w:lang w:eastAsia="lt-LT"/>
              </w:rPr>
              <w:t>- 198</w:t>
            </w:r>
            <w:r w:rsidR="00827574" w:rsidRPr="00581179">
              <w:rPr>
                <w:rFonts w:eastAsia="Times New Roman" w:cs="Times New Roman"/>
                <w:szCs w:val="24"/>
                <w:lang w:eastAsia="lt-LT"/>
              </w:rPr>
              <w:t>8</w:t>
            </w:r>
          </w:p>
          <w:p w14:paraId="51E21074" w14:textId="3397353D"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Aukštis - 2,1</w:t>
            </w:r>
            <w:r w:rsidR="003D3DEE" w:rsidRPr="00581179">
              <w:rPr>
                <w:rFonts w:eastAsia="Times New Roman" w:cs="Times New Roman"/>
                <w:color w:val="000000"/>
                <w:szCs w:val="24"/>
                <w:lang w:eastAsia="lt-LT"/>
              </w:rPr>
              <w:t xml:space="preserve"> </w:t>
            </w:r>
            <w:r w:rsidRPr="00581179">
              <w:rPr>
                <w:rFonts w:eastAsia="Times New Roman" w:cs="Times New Roman"/>
                <w:color w:val="000000"/>
                <w:szCs w:val="24"/>
                <w:lang w:eastAsia="lt-LT"/>
              </w:rPr>
              <w:t>m;</w:t>
            </w:r>
          </w:p>
          <w:p w14:paraId="689E05AF" w14:textId="77777777"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lastRenderedPageBreak/>
              <w:t>Ilgis - 9,4m.</w:t>
            </w:r>
          </w:p>
          <w:p w14:paraId="114CF8B9" w14:textId="77777777" w:rsidR="00B34744" w:rsidRPr="00581179" w:rsidRDefault="00B34744" w:rsidP="00B34744">
            <w:pPr>
              <w:rPr>
                <w:rFonts w:eastAsia="Times New Roman" w:cs="Times New Roman"/>
                <w:b/>
                <w:bCs/>
                <w:color w:val="000000"/>
                <w:szCs w:val="24"/>
                <w:lang w:eastAsia="lt-LT"/>
              </w:rPr>
            </w:pPr>
            <w:r w:rsidRPr="00581179">
              <w:rPr>
                <w:rFonts w:eastAsia="Times New Roman" w:cs="Times New Roman"/>
                <w:b/>
                <w:bCs/>
                <w:color w:val="000000"/>
                <w:szCs w:val="24"/>
                <w:lang w:eastAsia="lt-LT"/>
              </w:rPr>
              <w:t>Žemės sklypas (unikalus Nr. 4400-6164-7316):</w:t>
            </w:r>
          </w:p>
          <w:p w14:paraId="50EE8522" w14:textId="6EE9D9C8"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Kadastro vietovės pavadinimas - 7375/0009:29 Rokiškio m.</w:t>
            </w:r>
            <w:r w:rsidR="00F1423F" w:rsidRPr="00581179">
              <w:rPr>
                <w:rFonts w:eastAsia="Times New Roman" w:cs="Times New Roman"/>
                <w:color w:val="000000"/>
                <w:szCs w:val="24"/>
                <w:lang w:eastAsia="lt-LT"/>
              </w:rPr>
              <w:t xml:space="preserve"> </w:t>
            </w:r>
            <w:r w:rsidRPr="00581179">
              <w:rPr>
                <w:rFonts w:eastAsia="Times New Roman" w:cs="Times New Roman"/>
                <w:color w:val="000000"/>
                <w:szCs w:val="24"/>
                <w:lang w:eastAsia="lt-LT"/>
              </w:rPr>
              <w:t>k</w:t>
            </w:r>
            <w:r w:rsidR="00F1423F" w:rsidRPr="00581179">
              <w:rPr>
                <w:rFonts w:eastAsia="Times New Roman" w:cs="Times New Roman"/>
                <w:color w:val="000000"/>
                <w:szCs w:val="24"/>
                <w:lang w:eastAsia="lt-LT"/>
              </w:rPr>
              <w:t xml:space="preserve"> </w:t>
            </w:r>
            <w:r w:rsidRPr="00581179">
              <w:rPr>
                <w:rFonts w:eastAsia="Times New Roman" w:cs="Times New Roman"/>
                <w:color w:val="000000"/>
                <w:szCs w:val="24"/>
                <w:lang w:eastAsia="lt-LT"/>
              </w:rPr>
              <w:t>.v.</w:t>
            </w:r>
          </w:p>
          <w:p w14:paraId="69763E78" w14:textId="77777777"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Žemės sklypo naudojimo būdas – pramonės ir sandėliavimo objektų teritorija;</w:t>
            </w:r>
          </w:p>
          <w:p w14:paraId="7847689E" w14:textId="77777777"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Žemės sklypo plotas – 0,1790 ha;</w:t>
            </w:r>
          </w:p>
          <w:p w14:paraId="66856C3C" w14:textId="77777777"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Užstatyta teritorija – 0,1411 ha;</w:t>
            </w:r>
          </w:p>
          <w:p w14:paraId="279616EF" w14:textId="77777777" w:rsidR="00B34744" w:rsidRPr="00581179" w:rsidRDefault="00B34744" w:rsidP="00B34744">
            <w:pPr>
              <w:rPr>
                <w:rFonts w:eastAsia="Times New Roman" w:cs="Times New Roman"/>
                <w:color w:val="000000"/>
                <w:szCs w:val="24"/>
                <w:lang w:eastAsia="lt-LT"/>
              </w:rPr>
            </w:pPr>
            <w:r w:rsidRPr="00581179">
              <w:rPr>
                <w:rFonts w:eastAsia="Times New Roman" w:cs="Times New Roman"/>
                <w:color w:val="000000"/>
                <w:szCs w:val="24"/>
                <w:lang w:eastAsia="lt-LT"/>
              </w:rPr>
              <w:t>Kitos žemės plotas -  0,0379 ha.</w:t>
            </w:r>
          </w:p>
          <w:p w14:paraId="11931BA9" w14:textId="40DA6D3A" w:rsidR="00B34744" w:rsidRPr="00581179" w:rsidRDefault="00B34744" w:rsidP="00B34744">
            <w:pPr>
              <w:spacing w:before="60" w:after="60"/>
              <w:jc w:val="both"/>
              <w:rPr>
                <w:rFonts w:cs="Times New Roman"/>
                <w:color w:val="FF0000"/>
                <w:szCs w:val="24"/>
                <w:u w:val="single"/>
              </w:rPr>
            </w:pPr>
          </w:p>
        </w:tc>
      </w:tr>
      <w:tr w:rsidR="00B34744" w:rsidRPr="002A0080" w14:paraId="48D93BB4" w14:textId="77777777" w:rsidTr="00B34744">
        <w:tc>
          <w:tcPr>
            <w:tcW w:w="2810" w:type="dxa"/>
            <w:tcBorders>
              <w:top w:val="single" w:sz="4" w:space="0" w:color="auto"/>
              <w:left w:val="nil"/>
              <w:bottom w:val="single" w:sz="4" w:space="0" w:color="auto"/>
              <w:right w:val="nil"/>
            </w:tcBorders>
          </w:tcPr>
          <w:p w14:paraId="29E9F6D5" w14:textId="77777777" w:rsidR="00B34744" w:rsidRPr="00750846" w:rsidRDefault="00B34744" w:rsidP="00B34744">
            <w:pPr>
              <w:numPr>
                <w:ilvl w:val="0"/>
                <w:numId w:val="1"/>
              </w:numPr>
              <w:tabs>
                <w:tab w:val="num" w:pos="360"/>
              </w:tabs>
              <w:spacing w:before="60" w:after="60" w:line="240" w:lineRule="auto"/>
              <w:ind w:left="360" w:hanging="360"/>
              <w:rPr>
                <w:rFonts w:cs="Times New Roman"/>
                <w:b/>
                <w:bCs/>
                <w:caps/>
                <w:color w:val="000000"/>
                <w:szCs w:val="24"/>
              </w:rPr>
            </w:pPr>
            <w:r w:rsidRPr="00750846">
              <w:rPr>
                <w:rFonts w:cs="Times New Roman"/>
                <w:b/>
                <w:bCs/>
                <w:caps/>
                <w:color w:val="000000"/>
                <w:szCs w:val="24"/>
              </w:rPr>
              <w:lastRenderedPageBreak/>
              <w:t>PROJEKTUOJAMO PASTATO PLOTAS</w:t>
            </w:r>
          </w:p>
        </w:tc>
        <w:tc>
          <w:tcPr>
            <w:tcW w:w="7931" w:type="dxa"/>
            <w:tcBorders>
              <w:top w:val="single" w:sz="4" w:space="0" w:color="auto"/>
              <w:left w:val="nil"/>
              <w:bottom w:val="single" w:sz="4" w:space="0" w:color="auto"/>
              <w:right w:val="nil"/>
            </w:tcBorders>
          </w:tcPr>
          <w:p w14:paraId="6AB8F458" w14:textId="6B5BDC6B" w:rsidR="0093354C" w:rsidRDefault="00B34744" w:rsidP="00B34744">
            <w:pPr>
              <w:spacing w:before="60" w:after="60"/>
              <w:jc w:val="both"/>
              <w:rPr>
                <w:rFonts w:cs="Times New Roman"/>
                <w:szCs w:val="24"/>
              </w:rPr>
            </w:pPr>
            <w:r w:rsidRPr="002E3F10">
              <w:rPr>
                <w:rFonts w:cs="Times New Roman"/>
                <w:szCs w:val="24"/>
              </w:rPr>
              <w:t>Bendras plota</w:t>
            </w:r>
            <w:r>
              <w:rPr>
                <w:rFonts w:cs="Times New Roman"/>
                <w:szCs w:val="24"/>
              </w:rPr>
              <w:t xml:space="preserve">s </w:t>
            </w:r>
            <w:r w:rsidR="00B5612F">
              <w:rPr>
                <w:rFonts w:cs="Times New Roman"/>
                <w:szCs w:val="24"/>
              </w:rPr>
              <w:t xml:space="preserve">~ </w:t>
            </w:r>
            <w:r>
              <w:rPr>
                <w:rFonts w:cs="Times New Roman"/>
                <w:szCs w:val="24"/>
              </w:rPr>
              <w:t>38</w:t>
            </w:r>
            <w:r w:rsidR="008F71E8">
              <w:rPr>
                <w:rFonts w:cs="Times New Roman"/>
                <w:szCs w:val="24"/>
              </w:rPr>
              <w:t>9</w:t>
            </w:r>
            <w:r w:rsidR="00B5612F">
              <w:rPr>
                <w:rFonts w:cs="Times New Roman"/>
                <w:szCs w:val="24"/>
              </w:rPr>
              <w:t>,17</w:t>
            </w:r>
            <w:r w:rsidR="001B521C">
              <w:rPr>
                <w:rFonts w:cs="Times New Roman"/>
                <w:szCs w:val="24"/>
              </w:rPr>
              <w:t xml:space="preserve"> </w:t>
            </w:r>
            <w:r w:rsidR="0093354C">
              <w:rPr>
                <w:rFonts w:cs="Times New Roman"/>
                <w:szCs w:val="24"/>
              </w:rPr>
              <w:t xml:space="preserve"> </w:t>
            </w:r>
            <w:r w:rsidR="00610275">
              <w:rPr>
                <w:rFonts w:cs="Times New Roman"/>
                <w:szCs w:val="24"/>
              </w:rPr>
              <w:t>kv. m.</w:t>
            </w:r>
          </w:p>
          <w:p w14:paraId="39552D57" w14:textId="33C87C0C" w:rsidR="00B5612F" w:rsidRDefault="00B5612F" w:rsidP="00B34744">
            <w:pPr>
              <w:spacing w:before="60" w:after="60"/>
              <w:jc w:val="both"/>
              <w:rPr>
                <w:rFonts w:cs="Times New Roman"/>
                <w:szCs w:val="24"/>
              </w:rPr>
            </w:pPr>
            <w:r>
              <w:rPr>
                <w:rFonts w:cs="Times New Roman"/>
                <w:szCs w:val="24"/>
              </w:rPr>
              <w:t xml:space="preserve"> I </w:t>
            </w:r>
            <w:r w:rsidR="00095D2D">
              <w:rPr>
                <w:rFonts w:cs="Times New Roman"/>
                <w:szCs w:val="24"/>
              </w:rPr>
              <w:t>dalis (etapas)</w:t>
            </w:r>
            <w:r>
              <w:rPr>
                <w:rFonts w:cs="Times New Roman"/>
                <w:szCs w:val="24"/>
              </w:rPr>
              <w:t>: Socialinėms dirbtuvėms  ~ 250</w:t>
            </w:r>
            <w:r w:rsidR="00610275">
              <w:rPr>
                <w:rFonts w:cs="Times New Roman"/>
                <w:szCs w:val="24"/>
              </w:rPr>
              <w:t xml:space="preserve"> kv. m.</w:t>
            </w:r>
            <w:r w:rsidR="00610275" w:rsidRPr="002A0080">
              <w:rPr>
                <w:rFonts w:cs="Times New Roman"/>
                <w:szCs w:val="24"/>
                <w:vertAlign w:val="superscript"/>
              </w:rPr>
              <w:t xml:space="preserve"> </w:t>
            </w:r>
            <w:r w:rsidR="00610275">
              <w:rPr>
                <w:rFonts w:cs="Times New Roman"/>
                <w:szCs w:val="24"/>
                <w:vertAlign w:val="superscript"/>
              </w:rPr>
              <w:t xml:space="preserve"> </w:t>
            </w:r>
          </w:p>
          <w:p w14:paraId="424D28CA" w14:textId="54DD07C3" w:rsidR="00B5612F" w:rsidRDefault="00B5612F" w:rsidP="00B34744">
            <w:pPr>
              <w:spacing w:before="60" w:after="60"/>
              <w:jc w:val="both"/>
              <w:rPr>
                <w:rFonts w:cs="Times New Roman"/>
                <w:szCs w:val="24"/>
              </w:rPr>
            </w:pPr>
            <w:r>
              <w:rPr>
                <w:rFonts w:cs="Times New Roman"/>
                <w:szCs w:val="24"/>
              </w:rPr>
              <w:t xml:space="preserve"> II </w:t>
            </w:r>
            <w:r w:rsidR="00095D2D">
              <w:rPr>
                <w:rFonts w:cs="Times New Roman"/>
                <w:szCs w:val="24"/>
              </w:rPr>
              <w:t>dalis (etapas)</w:t>
            </w:r>
            <w:r>
              <w:rPr>
                <w:rFonts w:cs="Times New Roman"/>
                <w:szCs w:val="24"/>
              </w:rPr>
              <w:t xml:space="preserve">: Socialinės paramos veiklai ~ 139,17 </w:t>
            </w:r>
            <w:r w:rsidR="00610275">
              <w:rPr>
                <w:rFonts w:cs="Times New Roman"/>
                <w:szCs w:val="24"/>
              </w:rPr>
              <w:t>kv. m.</w:t>
            </w:r>
            <w:r w:rsidR="00610275" w:rsidRPr="002A0080">
              <w:rPr>
                <w:rFonts w:cs="Times New Roman"/>
                <w:szCs w:val="24"/>
                <w:vertAlign w:val="superscript"/>
              </w:rPr>
              <w:t xml:space="preserve"> </w:t>
            </w:r>
            <w:r w:rsidR="00610275">
              <w:rPr>
                <w:rFonts w:cs="Times New Roman"/>
                <w:szCs w:val="24"/>
                <w:vertAlign w:val="superscript"/>
              </w:rPr>
              <w:t xml:space="preserve"> </w:t>
            </w:r>
          </w:p>
          <w:p w14:paraId="0FAF082C" w14:textId="540A7045" w:rsidR="00B34744" w:rsidRPr="002A0080" w:rsidRDefault="00B34744" w:rsidP="00B34744">
            <w:pPr>
              <w:spacing w:before="60" w:after="60"/>
              <w:jc w:val="both"/>
              <w:rPr>
                <w:rFonts w:cs="Times New Roman"/>
                <w:szCs w:val="24"/>
              </w:rPr>
            </w:pPr>
            <w:r w:rsidRPr="002E3F10">
              <w:rPr>
                <w:rFonts w:cs="Times New Roman"/>
                <w:szCs w:val="24"/>
                <w:vertAlign w:val="superscript"/>
              </w:rPr>
              <w:t xml:space="preserve"> </w:t>
            </w:r>
            <w:r w:rsidR="0093354C">
              <w:rPr>
                <w:rFonts w:cs="Times New Roman"/>
                <w:szCs w:val="24"/>
                <w:vertAlign w:val="superscript"/>
              </w:rPr>
              <w:t xml:space="preserve"> </w:t>
            </w:r>
          </w:p>
        </w:tc>
      </w:tr>
      <w:tr w:rsidR="00B34744" w:rsidRPr="002A0080" w14:paraId="4FABE335" w14:textId="77777777" w:rsidTr="00B34744">
        <w:trPr>
          <w:trHeight w:val="539"/>
        </w:trPr>
        <w:tc>
          <w:tcPr>
            <w:tcW w:w="2810" w:type="dxa"/>
            <w:tcBorders>
              <w:top w:val="single" w:sz="4" w:space="0" w:color="auto"/>
              <w:left w:val="nil"/>
              <w:bottom w:val="single" w:sz="4" w:space="0" w:color="auto"/>
              <w:right w:val="nil"/>
            </w:tcBorders>
          </w:tcPr>
          <w:p w14:paraId="50D43950" w14:textId="3C5346CB" w:rsidR="00B34744" w:rsidRPr="00750846" w:rsidRDefault="00B34744" w:rsidP="00B34744">
            <w:pPr>
              <w:numPr>
                <w:ilvl w:val="0"/>
                <w:numId w:val="1"/>
              </w:numPr>
              <w:tabs>
                <w:tab w:val="clear" w:pos="1080"/>
                <w:tab w:val="num" w:pos="394"/>
              </w:tabs>
              <w:spacing w:before="60" w:after="60" w:line="240" w:lineRule="auto"/>
              <w:ind w:left="394" w:hanging="394"/>
              <w:rPr>
                <w:rFonts w:cs="Times New Roman"/>
                <w:b/>
                <w:bCs/>
                <w:iCs/>
                <w:color w:val="000000"/>
                <w:szCs w:val="24"/>
              </w:rPr>
            </w:pPr>
            <w:r w:rsidRPr="00750846">
              <w:rPr>
                <w:rFonts w:cs="Times New Roman"/>
                <w:b/>
                <w:bCs/>
                <w:iCs/>
                <w:color w:val="000000"/>
                <w:szCs w:val="24"/>
              </w:rPr>
              <w:t xml:space="preserve">PROJEKTUOJAMO </w:t>
            </w:r>
            <w:r>
              <w:rPr>
                <w:rFonts w:cs="Times New Roman"/>
                <w:b/>
                <w:bCs/>
                <w:iCs/>
                <w:color w:val="000000"/>
                <w:szCs w:val="24"/>
              </w:rPr>
              <w:t>NAMO</w:t>
            </w:r>
            <w:r w:rsidRPr="00750846">
              <w:rPr>
                <w:rFonts w:cs="Times New Roman"/>
                <w:b/>
                <w:bCs/>
                <w:iCs/>
                <w:color w:val="000000"/>
                <w:szCs w:val="24"/>
              </w:rPr>
              <w:t xml:space="preserve"> VIETA</w:t>
            </w:r>
          </w:p>
        </w:tc>
        <w:tc>
          <w:tcPr>
            <w:tcW w:w="7931" w:type="dxa"/>
            <w:tcBorders>
              <w:top w:val="single" w:sz="4" w:space="0" w:color="auto"/>
              <w:left w:val="nil"/>
              <w:bottom w:val="single" w:sz="4" w:space="0" w:color="auto"/>
              <w:right w:val="nil"/>
            </w:tcBorders>
          </w:tcPr>
          <w:p w14:paraId="78A7927E" w14:textId="52CE5052" w:rsidR="00B34744" w:rsidRPr="002A0080" w:rsidRDefault="00B34744" w:rsidP="00B34744">
            <w:pPr>
              <w:spacing w:before="60" w:after="60"/>
              <w:jc w:val="both"/>
              <w:rPr>
                <w:rFonts w:cs="Times New Roman"/>
                <w:szCs w:val="24"/>
              </w:rPr>
            </w:pPr>
            <w:r w:rsidRPr="00A17941">
              <w:rPr>
                <w:noProof/>
              </w:rPr>
              <w:drawing>
                <wp:inline distT="0" distB="0" distL="0" distR="0" wp14:anchorId="4FEC4190" wp14:editId="2C35B5F3">
                  <wp:extent cx="3542665" cy="2733675"/>
                  <wp:effectExtent l="0" t="0" r="635" b="9525"/>
                  <wp:docPr id="11104652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65239" name=""/>
                          <pic:cNvPicPr/>
                        </pic:nvPicPr>
                        <pic:blipFill>
                          <a:blip r:embed="rId6"/>
                          <a:stretch>
                            <a:fillRect/>
                          </a:stretch>
                        </pic:blipFill>
                        <pic:spPr>
                          <a:xfrm>
                            <a:off x="0" y="0"/>
                            <a:ext cx="3551521" cy="2740509"/>
                          </a:xfrm>
                          <a:prstGeom prst="rect">
                            <a:avLst/>
                          </a:prstGeom>
                        </pic:spPr>
                      </pic:pic>
                    </a:graphicData>
                  </a:graphic>
                </wp:inline>
              </w:drawing>
            </w:r>
          </w:p>
        </w:tc>
      </w:tr>
      <w:tr w:rsidR="00B34744" w:rsidRPr="002A0080" w14:paraId="469E538A" w14:textId="77777777" w:rsidTr="00B34744">
        <w:trPr>
          <w:trHeight w:val="539"/>
        </w:trPr>
        <w:tc>
          <w:tcPr>
            <w:tcW w:w="2810" w:type="dxa"/>
            <w:tcBorders>
              <w:top w:val="single" w:sz="4" w:space="0" w:color="auto"/>
              <w:left w:val="nil"/>
              <w:bottom w:val="single" w:sz="4" w:space="0" w:color="auto"/>
              <w:right w:val="nil"/>
            </w:tcBorders>
          </w:tcPr>
          <w:p w14:paraId="103856C7" w14:textId="77777777" w:rsidR="00B34744" w:rsidRPr="00750846" w:rsidRDefault="00B34744" w:rsidP="00B34744">
            <w:pPr>
              <w:numPr>
                <w:ilvl w:val="0"/>
                <w:numId w:val="1"/>
              </w:numPr>
              <w:tabs>
                <w:tab w:val="clear" w:pos="1080"/>
                <w:tab w:val="num" w:pos="394"/>
              </w:tabs>
              <w:spacing w:before="60" w:after="60" w:line="240" w:lineRule="auto"/>
              <w:ind w:left="394" w:hanging="394"/>
              <w:rPr>
                <w:rFonts w:cs="Times New Roman"/>
                <w:b/>
                <w:bCs/>
                <w:iCs/>
                <w:color w:val="000000"/>
                <w:szCs w:val="24"/>
              </w:rPr>
            </w:pPr>
            <w:r w:rsidRPr="00750846">
              <w:rPr>
                <w:rFonts w:cs="Times New Roman"/>
                <w:b/>
                <w:bCs/>
                <w:iCs/>
                <w:color w:val="000000"/>
                <w:szCs w:val="24"/>
              </w:rPr>
              <w:t>AIŠKINAMASIS RAŠTAS</w:t>
            </w:r>
          </w:p>
        </w:tc>
        <w:tc>
          <w:tcPr>
            <w:tcW w:w="7931" w:type="dxa"/>
            <w:tcBorders>
              <w:top w:val="single" w:sz="4" w:space="0" w:color="auto"/>
              <w:left w:val="nil"/>
              <w:bottom w:val="single" w:sz="4" w:space="0" w:color="auto"/>
              <w:right w:val="nil"/>
            </w:tcBorders>
          </w:tcPr>
          <w:p w14:paraId="58ECF0A5" w14:textId="24E96A92" w:rsidR="00B34744" w:rsidRDefault="00B34744" w:rsidP="00B34744">
            <w:pPr>
              <w:spacing w:line="240" w:lineRule="auto"/>
              <w:contextualSpacing/>
              <w:jc w:val="both"/>
              <w:rPr>
                <w:rFonts w:eastAsia="BatangChe" w:cs="Times New Roman"/>
                <w:szCs w:val="24"/>
              </w:rPr>
            </w:pPr>
            <w:r w:rsidRPr="00FB5694">
              <w:rPr>
                <w:rFonts w:eastAsia="BatangChe" w:cs="Times New Roman"/>
                <w:szCs w:val="24"/>
              </w:rPr>
              <w:t>Pastatas šiuo metu negyvenamas, apleistas,</w:t>
            </w:r>
            <w:r>
              <w:rPr>
                <w:rFonts w:eastAsia="BatangChe" w:cs="Times New Roman"/>
                <w:szCs w:val="24"/>
              </w:rPr>
              <w:t xml:space="preserve"> </w:t>
            </w:r>
            <w:r w:rsidRPr="00FB5694">
              <w:rPr>
                <w:rFonts w:eastAsia="BatangChe" w:cs="Times New Roman"/>
                <w:szCs w:val="24"/>
              </w:rPr>
              <w:t>išorės sienos</w:t>
            </w:r>
            <w:r>
              <w:rPr>
                <w:rFonts w:eastAsia="BatangChe" w:cs="Times New Roman"/>
                <w:szCs w:val="24"/>
              </w:rPr>
              <w:t xml:space="preserve"> aptrupėję,</w:t>
            </w:r>
            <w:r w:rsidRPr="00FB5694">
              <w:rPr>
                <w:rFonts w:eastAsia="BatangChe" w:cs="Times New Roman"/>
                <w:szCs w:val="24"/>
              </w:rPr>
              <w:t xml:space="preserve"> stog</w:t>
            </w:r>
            <w:r>
              <w:rPr>
                <w:rFonts w:eastAsia="BatangChe" w:cs="Times New Roman"/>
                <w:szCs w:val="24"/>
              </w:rPr>
              <w:t xml:space="preserve">o danga pažeista, </w:t>
            </w:r>
            <w:r w:rsidRPr="00FB5694">
              <w:rPr>
                <w:rFonts w:eastAsia="BatangChe" w:cs="Times New Roman"/>
                <w:szCs w:val="24"/>
              </w:rPr>
              <w:t>durys, langai, grindys</w:t>
            </w:r>
            <w:r>
              <w:rPr>
                <w:rFonts w:eastAsia="BatangChe" w:cs="Times New Roman"/>
                <w:szCs w:val="24"/>
              </w:rPr>
              <w:t xml:space="preserve"> nusidėvėję,</w:t>
            </w:r>
            <w:r w:rsidRPr="00FB5694">
              <w:rPr>
                <w:rFonts w:eastAsia="BatangChe" w:cs="Times New Roman"/>
                <w:szCs w:val="24"/>
              </w:rPr>
              <w:t xml:space="preserve"> šildymo sistema atjungta, vandentiekis</w:t>
            </w:r>
            <w:r>
              <w:rPr>
                <w:rFonts w:eastAsia="BatangChe" w:cs="Times New Roman"/>
                <w:szCs w:val="24"/>
              </w:rPr>
              <w:t>,</w:t>
            </w:r>
            <w:r w:rsidRPr="00FB5694">
              <w:rPr>
                <w:rFonts w:eastAsia="BatangChe" w:cs="Times New Roman"/>
                <w:szCs w:val="24"/>
              </w:rPr>
              <w:t xml:space="preserve"> nuotekos ir elektra atjungta nuo</w:t>
            </w:r>
            <w:r>
              <w:rPr>
                <w:rFonts w:eastAsia="BatangChe" w:cs="Times New Roman"/>
                <w:szCs w:val="24"/>
              </w:rPr>
              <w:t xml:space="preserve"> esamų</w:t>
            </w:r>
            <w:r w:rsidRPr="00FB5694">
              <w:rPr>
                <w:rFonts w:eastAsia="BatangChe" w:cs="Times New Roman"/>
                <w:szCs w:val="24"/>
              </w:rPr>
              <w:t xml:space="preserve"> tinklų</w:t>
            </w:r>
            <w:r>
              <w:rPr>
                <w:rFonts w:eastAsia="BatangChe" w:cs="Times New Roman"/>
                <w:szCs w:val="24"/>
              </w:rPr>
              <w:t>.</w:t>
            </w:r>
            <w:r w:rsidRPr="00FB5694">
              <w:rPr>
                <w:rFonts w:eastAsia="BatangChe" w:cs="Times New Roman"/>
                <w:szCs w:val="24"/>
              </w:rPr>
              <w:t xml:space="preserve"> Esamo pastato vidaus išplanavimas bei įrengimas nėra tinkamas planuojamai paskirčiai vykdyti, neatitinka funkcinių poreikių, netenkina  higieninių, žmonių su negalia poreikių bei gaisrinės saugos reikalavimų.</w:t>
            </w:r>
          </w:p>
          <w:p w14:paraId="64E1F127" w14:textId="425AB866" w:rsidR="00B34744" w:rsidRDefault="00B34744" w:rsidP="00B34744">
            <w:pPr>
              <w:spacing w:line="240" w:lineRule="auto"/>
              <w:contextualSpacing/>
              <w:jc w:val="both"/>
              <w:rPr>
                <w:rFonts w:eastAsia="BatangChe" w:cs="Times New Roman"/>
                <w:szCs w:val="24"/>
              </w:rPr>
            </w:pPr>
            <w:r>
              <w:rPr>
                <w:rFonts w:eastAsia="BatangChe" w:cs="Times New Roman"/>
                <w:szCs w:val="24"/>
              </w:rPr>
              <w:t xml:space="preserve">Projektavimo metu keičiama statinio paskirtis iš sandėliavimo paskirties į kitos paskirties( socialinių paslaugų tiekimo). </w:t>
            </w:r>
            <w:r w:rsidRPr="00B95524">
              <w:rPr>
                <w:rFonts w:cs="Times New Roman"/>
              </w:rPr>
              <w:t xml:space="preserve">Vadovaujantis </w:t>
            </w:r>
            <w:r w:rsidRPr="00B95524">
              <w:rPr>
                <w:rFonts w:cs="Times New Roman"/>
                <w:color w:val="333333"/>
                <w:shd w:val="clear" w:color="auto" w:fill="FFFFFF"/>
              </w:rPr>
              <w:t xml:space="preserve"> STR 1.01.03:2017 „Statinių klasifikavimas“ p</w:t>
            </w:r>
            <w:r w:rsidRPr="00B95524">
              <w:rPr>
                <w:rFonts w:cs="Times New Roman"/>
              </w:rPr>
              <w:t>rojektuojamų patalpų paskirtis gali būti tikslinama projektavimo metu</w:t>
            </w:r>
            <w:r>
              <w:rPr>
                <w:rFonts w:cs="Times New Roman"/>
              </w:rPr>
              <w:t>.</w:t>
            </w:r>
          </w:p>
          <w:p w14:paraId="2A32A351" w14:textId="1536F201" w:rsidR="008F71E8" w:rsidRDefault="00B34744" w:rsidP="00B34744">
            <w:pPr>
              <w:spacing w:line="240" w:lineRule="auto"/>
              <w:contextualSpacing/>
              <w:jc w:val="both"/>
              <w:rPr>
                <w:rFonts w:eastAsia="BatangChe" w:cs="Times New Roman"/>
                <w:szCs w:val="24"/>
              </w:rPr>
            </w:pPr>
            <w:r w:rsidRPr="00FB5694">
              <w:rPr>
                <w:rFonts w:eastAsia="BatangChe" w:cs="Times New Roman"/>
                <w:szCs w:val="24"/>
              </w:rPr>
              <w:t>Planuojama</w:t>
            </w:r>
            <w:r>
              <w:rPr>
                <w:rFonts w:eastAsia="BatangChe" w:cs="Times New Roman"/>
                <w:szCs w:val="24"/>
              </w:rPr>
              <w:t xml:space="preserve"> išardyti</w:t>
            </w:r>
            <w:r w:rsidRPr="00FB5694">
              <w:rPr>
                <w:rFonts w:eastAsia="BatangChe" w:cs="Times New Roman"/>
                <w:szCs w:val="24"/>
              </w:rPr>
              <w:t xml:space="preserve"> </w:t>
            </w:r>
            <w:r>
              <w:rPr>
                <w:rFonts w:eastAsia="BatangChe" w:cs="Times New Roman"/>
                <w:szCs w:val="24"/>
              </w:rPr>
              <w:t>statinio laikančias ir kitas konstrukcijas, išsaugant, pritaikant esamus statinio pamatus. Pamatų būklė vertinama išardžius laikančiąsias ir kitas konstrukcijas, vertinamas jų pritaikymas naujai statomoms statinio laikančioms ir kitoms konstrukcijoms.</w:t>
            </w:r>
            <w:r w:rsidR="00242E80">
              <w:rPr>
                <w:rFonts w:eastAsia="BatangChe" w:cs="Times New Roman"/>
                <w:szCs w:val="24"/>
              </w:rPr>
              <w:t xml:space="preserve"> </w:t>
            </w:r>
          </w:p>
          <w:p w14:paraId="7E50C6E4" w14:textId="7EB0E45C" w:rsidR="00AA43F2" w:rsidRDefault="008F71E8" w:rsidP="00B34744">
            <w:pPr>
              <w:spacing w:line="240" w:lineRule="auto"/>
              <w:contextualSpacing/>
              <w:jc w:val="both"/>
              <w:rPr>
                <w:rFonts w:eastAsia="BatangChe" w:cs="Times New Roman"/>
                <w:szCs w:val="24"/>
              </w:rPr>
            </w:pPr>
            <w:r>
              <w:rPr>
                <w:rFonts w:eastAsia="BatangChe" w:cs="Times New Roman"/>
                <w:szCs w:val="24"/>
              </w:rPr>
              <w:t xml:space="preserve">Planuojama naujai </w:t>
            </w:r>
            <w:r w:rsidR="0008213B">
              <w:rPr>
                <w:rFonts w:eastAsia="BatangChe" w:cs="Times New Roman"/>
                <w:szCs w:val="24"/>
              </w:rPr>
              <w:t>projektuojam</w:t>
            </w:r>
            <w:r w:rsidR="00737171">
              <w:rPr>
                <w:rFonts w:eastAsia="BatangChe" w:cs="Times New Roman"/>
                <w:szCs w:val="24"/>
              </w:rPr>
              <w:t>o</w:t>
            </w:r>
            <w:r>
              <w:rPr>
                <w:rFonts w:eastAsia="BatangChe" w:cs="Times New Roman"/>
                <w:szCs w:val="24"/>
              </w:rPr>
              <w:t xml:space="preserve"> </w:t>
            </w:r>
            <w:r w:rsidR="00737171">
              <w:rPr>
                <w:rFonts w:eastAsia="BatangChe" w:cs="Times New Roman"/>
                <w:szCs w:val="24"/>
              </w:rPr>
              <w:t xml:space="preserve">pastato </w:t>
            </w:r>
            <w:r>
              <w:rPr>
                <w:rFonts w:eastAsia="BatangChe" w:cs="Times New Roman"/>
                <w:szCs w:val="24"/>
              </w:rPr>
              <w:t xml:space="preserve">patalpas </w:t>
            </w:r>
            <w:r w:rsidR="00AA43F2">
              <w:rPr>
                <w:rFonts w:eastAsia="BatangChe" w:cs="Times New Roman"/>
                <w:szCs w:val="24"/>
              </w:rPr>
              <w:t>padalinti į</w:t>
            </w:r>
            <w:r w:rsidR="00737171">
              <w:rPr>
                <w:rFonts w:eastAsia="BatangChe" w:cs="Times New Roman"/>
                <w:szCs w:val="24"/>
              </w:rPr>
              <w:t xml:space="preserve"> dvi</w:t>
            </w:r>
            <w:r w:rsidR="00AA43F2">
              <w:rPr>
                <w:rFonts w:eastAsia="BatangChe" w:cs="Times New Roman"/>
                <w:szCs w:val="24"/>
              </w:rPr>
              <w:t xml:space="preserve"> </w:t>
            </w:r>
            <w:r w:rsidR="00737171">
              <w:rPr>
                <w:rFonts w:eastAsia="BatangChe" w:cs="Times New Roman"/>
                <w:szCs w:val="24"/>
              </w:rPr>
              <w:t>dalis</w:t>
            </w:r>
            <w:r w:rsidR="00884997">
              <w:rPr>
                <w:rFonts w:eastAsia="BatangChe" w:cs="Times New Roman"/>
                <w:szCs w:val="24"/>
              </w:rPr>
              <w:t xml:space="preserve">, atskirtas </w:t>
            </w:r>
            <w:r w:rsidR="00884997">
              <w:rPr>
                <w:color w:val="000000"/>
              </w:rPr>
              <w:t xml:space="preserve"> atitvaromis</w:t>
            </w:r>
            <w:r w:rsidR="001415C1">
              <w:rPr>
                <w:color w:val="000000"/>
              </w:rPr>
              <w:t xml:space="preserve"> su</w:t>
            </w:r>
            <w:r w:rsidR="00884997">
              <w:rPr>
                <w:color w:val="000000"/>
              </w:rPr>
              <w:t xml:space="preserve"> atskir</w:t>
            </w:r>
            <w:r w:rsidR="001415C1">
              <w:rPr>
                <w:color w:val="000000"/>
              </w:rPr>
              <w:t>ais</w:t>
            </w:r>
            <w:r w:rsidR="00884997">
              <w:rPr>
                <w:color w:val="000000"/>
              </w:rPr>
              <w:t xml:space="preserve"> įėjim</w:t>
            </w:r>
            <w:r w:rsidR="001415C1">
              <w:rPr>
                <w:color w:val="000000"/>
              </w:rPr>
              <w:t>ai</w:t>
            </w:r>
            <w:r w:rsidR="00884997">
              <w:rPr>
                <w:color w:val="000000"/>
              </w:rPr>
              <w:t>s ir atskirt</w:t>
            </w:r>
            <w:r w:rsidR="001415C1">
              <w:rPr>
                <w:color w:val="000000"/>
              </w:rPr>
              <w:t>omis</w:t>
            </w:r>
            <w:r w:rsidR="00884997">
              <w:rPr>
                <w:color w:val="000000"/>
              </w:rPr>
              <w:t xml:space="preserve"> (atjungimo ventiliais, apskaitos prietaisais, sklendėmis ir pan.) inžinerin</w:t>
            </w:r>
            <w:r w:rsidR="001415C1">
              <w:rPr>
                <w:color w:val="000000"/>
              </w:rPr>
              <w:t>ėmis</w:t>
            </w:r>
            <w:r w:rsidR="00884997">
              <w:rPr>
                <w:color w:val="000000"/>
              </w:rPr>
              <w:t xml:space="preserve"> sistem</w:t>
            </w:r>
            <w:r w:rsidR="001415C1">
              <w:rPr>
                <w:color w:val="000000"/>
              </w:rPr>
              <w:t>omi</w:t>
            </w:r>
            <w:r w:rsidR="00884997">
              <w:rPr>
                <w:color w:val="000000"/>
              </w:rPr>
              <w:t>s</w:t>
            </w:r>
            <w:r w:rsidR="00737171">
              <w:rPr>
                <w:rFonts w:eastAsia="BatangChe" w:cs="Times New Roman"/>
                <w:szCs w:val="24"/>
              </w:rPr>
              <w:t xml:space="preserve"> </w:t>
            </w:r>
            <w:r w:rsidR="0008213B">
              <w:rPr>
                <w:rFonts w:eastAsia="BatangChe" w:cs="Times New Roman"/>
                <w:szCs w:val="24"/>
              </w:rPr>
              <w:t xml:space="preserve">: </w:t>
            </w:r>
          </w:p>
          <w:p w14:paraId="1850C851" w14:textId="18976794" w:rsidR="00AA43F2" w:rsidRDefault="00AA43F2" w:rsidP="00AA43F2">
            <w:pPr>
              <w:pStyle w:val="Sraopastraipa"/>
              <w:spacing w:line="240" w:lineRule="auto"/>
              <w:jc w:val="both"/>
              <w:rPr>
                <w:rFonts w:eastAsia="BatangChe" w:cs="Times New Roman"/>
                <w:szCs w:val="24"/>
              </w:rPr>
            </w:pPr>
            <w:r>
              <w:rPr>
                <w:rFonts w:eastAsia="BatangChe" w:cs="Times New Roman"/>
                <w:szCs w:val="24"/>
              </w:rPr>
              <w:lastRenderedPageBreak/>
              <w:t xml:space="preserve">I </w:t>
            </w:r>
            <w:r w:rsidR="00737171">
              <w:rPr>
                <w:rFonts w:eastAsia="BatangChe" w:cs="Times New Roman"/>
                <w:szCs w:val="24"/>
              </w:rPr>
              <w:t>dalis</w:t>
            </w:r>
            <w:r w:rsidR="006A4576">
              <w:rPr>
                <w:rFonts w:eastAsia="BatangChe" w:cs="Times New Roman"/>
                <w:szCs w:val="24"/>
              </w:rPr>
              <w:t xml:space="preserve"> (etapas)</w:t>
            </w:r>
            <w:r>
              <w:rPr>
                <w:rFonts w:eastAsia="BatangChe" w:cs="Times New Roman"/>
                <w:szCs w:val="24"/>
              </w:rPr>
              <w:t>: s</w:t>
            </w:r>
            <w:r w:rsidR="0008213B" w:rsidRPr="00AA43F2">
              <w:rPr>
                <w:rFonts w:eastAsia="BatangChe" w:cs="Times New Roman"/>
                <w:szCs w:val="24"/>
              </w:rPr>
              <w:t>ocialinių dirbtuvių</w:t>
            </w:r>
            <w:r>
              <w:rPr>
                <w:rFonts w:eastAsia="BatangChe" w:cs="Times New Roman"/>
                <w:szCs w:val="24"/>
              </w:rPr>
              <w:t xml:space="preserve"> patalpos;</w:t>
            </w:r>
          </w:p>
          <w:p w14:paraId="63B048C0" w14:textId="4809EE7A" w:rsidR="00242E80" w:rsidRPr="00B13787" w:rsidRDefault="00AA43F2" w:rsidP="00AA43F2">
            <w:pPr>
              <w:pStyle w:val="Sraopastraipa"/>
              <w:spacing w:line="240" w:lineRule="auto"/>
              <w:jc w:val="both"/>
              <w:rPr>
                <w:rFonts w:eastAsia="BatangChe" w:cs="Times New Roman"/>
                <w:color w:val="FF0000"/>
                <w:szCs w:val="24"/>
              </w:rPr>
            </w:pPr>
            <w:r>
              <w:rPr>
                <w:rFonts w:eastAsia="BatangChe" w:cs="Times New Roman"/>
                <w:szCs w:val="24"/>
              </w:rPr>
              <w:t xml:space="preserve">II </w:t>
            </w:r>
            <w:r w:rsidR="00737171">
              <w:rPr>
                <w:rFonts w:eastAsia="BatangChe" w:cs="Times New Roman"/>
                <w:szCs w:val="24"/>
              </w:rPr>
              <w:t>dalis</w:t>
            </w:r>
            <w:r w:rsidR="006A4576">
              <w:rPr>
                <w:rFonts w:eastAsia="BatangChe" w:cs="Times New Roman"/>
                <w:szCs w:val="24"/>
              </w:rPr>
              <w:t xml:space="preserve"> (etapas)</w:t>
            </w:r>
            <w:r>
              <w:rPr>
                <w:rFonts w:eastAsia="BatangChe" w:cs="Times New Roman"/>
                <w:szCs w:val="24"/>
              </w:rPr>
              <w:t xml:space="preserve">: </w:t>
            </w:r>
            <w:r w:rsidR="002C4D3E">
              <w:rPr>
                <w:rFonts w:eastAsia="BatangChe" w:cs="Times New Roman"/>
                <w:szCs w:val="24"/>
              </w:rPr>
              <w:t>savivaldybės patalpos socialinėms reikmėms.</w:t>
            </w:r>
            <w:r w:rsidR="00B13787">
              <w:rPr>
                <w:rFonts w:eastAsia="BatangChe" w:cs="Times New Roman"/>
                <w:color w:val="FF0000"/>
                <w:szCs w:val="24"/>
              </w:rPr>
              <w:t xml:space="preserve"> </w:t>
            </w:r>
          </w:p>
          <w:p w14:paraId="0D7B6E86" w14:textId="3DC7C3C2" w:rsidR="00B34744" w:rsidRPr="00242E80" w:rsidRDefault="00242E80" w:rsidP="00242E80">
            <w:pPr>
              <w:spacing w:line="240" w:lineRule="auto"/>
              <w:jc w:val="both"/>
              <w:rPr>
                <w:rFonts w:eastAsia="BatangChe" w:cs="Times New Roman"/>
                <w:szCs w:val="24"/>
              </w:rPr>
            </w:pPr>
            <w:r>
              <w:rPr>
                <w:rFonts w:eastAsia="BatangChe" w:cs="Times New Roman"/>
                <w:szCs w:val="24"/>
              </w:rPr>
              <w:t xml:space="preserve">Socialinių dirbtuvių patalpose planuojama, kad bus iki 15 asmenų , o </w:t>
            </w:r>
            <w:r w:rsidR="002C4D3E">
              <w:rPr>
                <w:rFonts w:eastAsia="BatangChe" w:cs="Times New Roman"/>
                <w:szCs w:val="24"/>
              </w:rPr>
              <w:t xml:space="preserve">savivaldybės patalpose </w:t>
            </w:r>
            <w:r>
              <w:rPr>
                <w:rFonts w:eastAsia="BatangChe" w:cs="Times New Roman"/>
                <w:szCs w:val="24"/>
              </w:rPr>
              <w:t xml:space="preserve">socialinės </w:t>
            </w:r>
            <w:r w:rsidR="002C4D3E">
              <w:rPr>
                <w:rFonts w:eastAsia="BatangChe" w:cs="Times New Roman"/>
                <w:szCs w:val="24"/>
              </w:rPr>
              <w:t xml:space="preserve">reikmėms </w:t>
            </w:r>
            <w:r>
              <w:rPr>
                <w:rFonts w:eastAsia="BatangChe" w:cs="Times New Roman"/>
                <w:szCs w:val="24"/>
              </w:rPr>
              <w:t xml:space="preserve"> iki 3 asmenų. </w:t>
            </w:r>
            <w:r w:rsidR="004E23F1" w:rsidRPr="00242E80">
              <w:rPr>
                <w:rFonts w:eastAsia="BatangChe" w:cs="Times New Roman"/>
                <w:szCs w:val="24"/>
              </w:rPr>
              <w:t xml:space="preserve"> </w:t>
            </w:r>
            <w:r w:rsidR="00B34744" w:rsidRPr="00242E80">
              <w:rPr>
                <w:rFonts w:eastAsia="BatangChe" w:cs="Times New Roman"/>
                <w:szCs w:val="24"/>
              </w:rPr>
              <w:t xml:space="preserve">   </w:t>
            </w:r>
          </w:p>
          <w:p w14:paraId="08F30A44" w14:textId="77777777" w:rsidR="00B34744" w:rsidRDefault="00B34744" w:rsidP="00B34744">
            <w:pPr>
              <w:spacing w:line="240" w:lineRule="auto"/>
              <w:contextualSpacing/>
              <w:jc w:val="both"/>
              <w:rPr>
                <w:rFonts w:eastAsia="BatangChe" w:cs="Times New Roman"/>
                <w:szCs w:val="24"/>
              </w:rPr>
            </w:pPr>
            <w:r>
              <w:rPr>
                <w:rFonts w:eastAsia="BatangChe" w:cs="Times New Roman"/>
                <w:szCs w:val="24"/>
              </w:rPr>
              <w:t>P</w:t>
            </w:r>
            <w:r w:rsidRPr="002A0080">
              <w:rPr>
                <w:rFonts w:eastAsia="BatangChe" w:cs="Times New Roman"/>
                <w:szCs w:val="24"/>
              </w:rPr>
              <w:t>rojektas rengiamas pilna apimtimi, kurio sprendiniai aptariami su užsakovu projektavimo stadijoje, pateikiamos vizualizacijos.</w:t>
            </w:r>
            <w:r>
              <w:rPr>
                <w:rFonts w:eastAsia="BatangChe" w:cs="Times New Roman"/>
                <w:szCs w:val="24"/>
              </w:rPr>
              <w:t xml:space="preserve"> </w:t>
            </w:r>
          </w:p>
          <w:p w14:paraId="425A90ED" w14:textId="77777777" w:rsidR="00094AF4" w:rsidRDefault="00094AF4" w:rsidP="00B34744">
            <w:pPr>
              <w:spacing w:line="240" w:lineRule="auto"/>
              <w:contextualSpacing/>
              <w:jc w:val="both"/>
              <w:rPr>
                <w:rFonts w:eastAsia="BatangChe" w:cs="Times New Roman"/>
                <w:szCs w:val="24"/>
              </w:rPr>
            </w:pPr>
          </w:p>
          <w:p w14:paraId="75C982B5" w14:textId="77777777" w:rsidR="00094AF4" w:rsidRPr="00094AF4" w:rsidRDefault="00094AF4" w:rsidP="00094AF4">
            <w:pPr>
              <w:tabs>
                <w:tab w:val="left" w:pos="1080"/>
              </w:tabs>
              <w:spacing w:after="0" w:line="240" w:lineRule="auto"/>
              <w:ind w:left="851"/>
              <w:contextualSpacing/>
              <w:jc w:val="both"/>
              <w:rPr>
                <w:rFonts w:cs="Times New Roman"/>
                <w:color w:val="000000" w:themeColor="text1"/>
                <w:kern w:val="2"/>
                <w:szCs w:val="24"/>
                <w14:ligatures w14:val="standardContextual"/>
              </w:rPr>
            </w:pPr>
          </w:p>
          <w:p w14:paraId="5C65C0B2" w14:textId="1D8BE628" w:rsidR="00094AF4" w:rsidRPr="002A0080" w:rsidRDefault="00094AF4" w:rsidP="00B34744">
            <w:pPr>
              <w:spacing w:line="240" w:lineRule="auto"/>
              <w:contextualSpacing/>
              <w:jc w:val="both"/>
              <w:rPr>
                <w:rFonts w:eastAsia="BatangChe" w:cs="Times New Roman"/>
                <w:szCs w:val="24"/>
              </w:rPr>
            </w:pPr>
          </w:p>
        </w:tc>
      </w:tr>
      <w:tr w:rsidR="00B34744" w:rsidRPr="002A0080" w14:paraId="1AB1119E" w14:textId="77777777" w:rsidTr="00B34744">
        <w:tc>
          <w:tcPr>
            <w:tcW w:w="2810" w:type="dxa"/>
            <w:tcBorders>
              <w:top w:val="single" w:sz="4" w:space="0" w:color="auto"/>
              <w:left w:val="nil"/>
              <w:bottom w:val="single" w:sz="4" w:space="0" w:color="auto"/>
              <w:right w:val="nil"/>
            </w:tcBorders>
          </w:tcPr>
          <w:p w14:paraId="42F7BE08" w14:textId="77777777" w:rsidR="00B34744" w:rsidRPr="00750846" w:rsidRDefault="00B34744" w:rsidP="00B34744">
            <w:pPr>
              <w:numPr>
                <w:ilvl w:val="0"/>
                <w:numId w:val="1"/>
              </w:numPr>
              <w:tabs>
                <w:tab w:val="clear" w:pos="1080"/>
                <w:tab w:val="num" w:pos="394"/>
              </w:tabs>
              <w:spacing w:before="60" w:after="60" w:line="240" w:lineRule="auto"/>
              <w:ind w:left="394" w:hanging="394"/>
              <w:rPr>
                <w:rFonts w:cs="Times New Roman"/>
                <w:b/>
                <w:bCs/>
                <w:iCs/>
                <w:color w:val="000000"/>
                <w:szCs w:val="24"/>
              </w:rPr>
            </w:pPr>
            <w:r w:rsidRPr="00750846">
              <w:rPr>
                <w:rFonts w:cs="Times New Roman"/>
                <w:b/>
                <w:bCs/>
                <w:iCs/>
                <w:color w:val="000000"/>
                <w:szCs w:val="24"/>
              </w:rPr>
              <w:lastRenderedPageBreak/>
              <w:t>PASLAUGŲ APIMTYS</w:t>
            </w:r>
          </w:p>
        </w:tc>
        <w:tc>
          <w:tcPr>
            <w:tcW w:w="7931" w:type="dxa"/>
            <w:tcBorders>
              <w:top w:val="single" w:sz="4" w:space="0" w:color="auto"/>
              <w:left w:val="nil"/>
              <w:bottom w:val="single" w:sz="4" w:space="0" w:color="auto"/>
              <w:right w:val="nil"/>
            </w:tcBorders>
          </w:tcPr>
          <w:p w14:paraId="35421E23" w14:textId="5F208FC9" w:rsidR="00B34744" w:rsidRDefault="00B34744" w:rsidP="00B34744">
            <w:pPr>
              <w:jc w:val="both"/>
              <w:rPr>
                <w:rFonts w:cs="Times New Roman"/>
                <w:szCs w:val="24"/>
              </w:rPr>
            </w:pPr>
            <w:r w:rsidRPr="002A0080">
              <w:rPr>
                <w:rFonts w:cs="Times New Roman"/>
                <w:szCs w:val="24"/>
              </w:rPr>
              <w:t>Vadovaujantis galiojančiais statybos techniniais reglamentais ir kitais galiojančiais teisės aktais, specialiaisiais architektūros reikalavimais, kitų institucijų specialiosiomis ir techninėmis sąlygomis bei projektavimo užduotimi parengti</w:t>
            </w:r>
            <w:r w:rsidR="005A674D">
              <w:rPr>
                <w:rFonts w:cs="Times New Roman"/>
                <w:szCs w:val="24"/>
              </w:rPr>
              <w:t xml:space="preserve"> pastato</w:t>
            </w:r>
            <w:r w:rsidRPr="002A0080">
              <w:rPr>
                <w:rFonts w:cs="Times New Roman"/>
                <w:szCs w:val="24"/>
              </w:rPr>
              <w:t xml:space="preserve"> </w:t>
            </w:r>
            <w:r>
              <w:rPr>
                <w:rFonts w:cs="Times New Roman"/>
                <w:szCs w:val="24"/>
              </w:rPr>
              <w:t>rekonstrukcijos</w:t>
            </w:r>
            <w:r w:rsidRPr="002A0080">
              <w:rPr>
                <w:rFonts w:cs="Times New Roman"/>
                <w:szCs w:val="24"/>
              </w:rPr>
              <w:t xml:space="preserve"> projektą</w:t>
            </w:r>
            <w:r w:rsidR="00056323">
              <w:rPr>
                <w:rFonts w:cs="Times New Roman"/>
                <w:szCs w:val="24"/>
              </w:rPr>
              <w:t xml:space="preserve"> (I ir II daliai) </w:t>
            </w:r>
            <w:r w:rsidRPr="002A0080">
              <w:rPr>
                <w:rFonts w:cs="Times New Roman"/>
                <w:szCs w:val="24"/>
              </w:rPr>
              <w:t xml:space="preserve"> pilna apimtimi</w:t>
            </w:r>
            <w:r w:rsidR="00056323">
              <w:rPr>
                <w:rFonts w:cs="Times New Roman"/>
                <w:szCs w:val="24"/>
              </w:rPr>
              <w:t xml:space="preserve"> </w:t>
            </w:r>
            <w:r w:rsidRPr="002A0080">
              <w:rPr>
                <w:rFonts w:cs="Times New Roman"/>
                <w:szCs w:val="24"/>
              </w:rPr>
              <w:t xml:space="preserve">su visomis reikalingomis projekto dalimis: </w:t>
            </w:r>
          </w:p>
          <w:p w14:paraId="622A903C" w14:textId="69AE83F4" w:rsidR="00B34744" w:rsidRDefault="00B34744" w:rsidP="00B34744">
            <w:pPr>
              <w:numPr>
                <w:ilvl w:val="0"/>
                <w:numId w:val="2"/>
              </w:numPr>
              <w:spacing w:after="0" w:line="240" w:lineRule="auto"/>
              <w:jc w:val="both"/>
              <w:rPr>
                <w:rFonts w:cs="Times New Roman"/>
                <w:szCs w:val="24"/>
              </w:rPr>
            </w:pPr>
            <w:r w:rsidRPr="002A0080">
              <w:rPr>
                <w:rFonts w:cs="Times New Roman"/>
                <w:szCs w:val="24"/>
              </w:rPr>
              <w:t>bendroji;</w:t>
            </w:r>
          </w:p>
          <w:p w14:paraId="3FB055B8" w14:textId="49787B5D" w:rsidR="00B34744" w:rsidRPr="00AD6FB2" w:rsidRDefault="00B34744" w:rsidP="00B34744">
            <w:pPr>
              <w:pStyle w:val="Sraopastraipa"/>
              <w:numPr>
                <w:ilvl w:val="0"/>
                <w:numId w:val="2"/>
              </w:numPr>
              <w:spacing w:after="0" w:line="240" w:lineRule="auto"/>
              <w:jc w:val="both"/>
              <w:rPr>
                <w:rFonts w:cs="Times New Roman"/>
                <w:szCs w:val="24"/>
              </w:rPr>
            </w:pPr>
            <w:r w:rsidRPr="00AD6FB2">
              <w:rPr>
                <w:rFonts w:cs="Times New Roman"/>
                <w:szCs w:val="24"/>
              </w:rPr>
              <w:t xml:space="preserve">architektūros; </w:t>
            </w:r>
          </w:p>
          <w:p w14:paraId="6AD54D9B" w14:textId="77777777" w:rsidR="00B34744" w:rsidRPr="002A0080" w:rsidRDefault="00B34744" w:rsidP="00B34744">
            <w:pPr>
              <w:numPr>
                <w:ilvl w:val="0"/>
                <w:numId w:val="2"/>
              </w:numPr>
              <w:spacing w:after="0" w:line="240" w:lineRule="auto"/>
              <w:jc w:val="both"/>
              <w:rPr>
                <w:rFonts w:cs="Times New Roman"/>
                <w:szCs w:val="24"/>
              </w:rPr>
            </w:pPr>
            <w:r w:rsidRPr="002A0080">
              <w:rPr>
                <w:rFonts w:cs="Times New Roman"/>
                <w:szCs w:val="24"/>
              </w:rPr>
              <w:t xml:space="preserve">konstrukcijų; </w:t>
            </w:r>
          </w:p>
          <w:p w14:paraId="140F2461" w14:textId="77777777" w:rsidR="00B34744" w:rsidRPr="002A0080" w:rsidRDefault="00B34744" w:rsidP="00B34744">
            <w:pPr>
              <w:numPr>
                <w:ilvl w:val="0"/>
                <w:numId w:val="2"/>
              </w:numPr>
              <w:spacing w:after="0" w:line="240" w:lineRule="auto"/>
              <w:jc w:val="both"/>
              <w:rPr>
                <w:rFonts w:cs="Times New Roman"/>
                <w:szCs w:val="24"/>
              </w:rPr>
            </w:pPr>
            <w:r w:rsidRPr="002A0080">
              <w:rPr>
                <w:rFonts w:cs="Times New Roman"/>
                <w:szCs w:val="24"/>
              </w:rPr>
              <w:t xml:space="preserve">vandentiekio ir nuotekų šalinimo; </w:t>
            </w:r>
          </w:p>
          <w:p w14:paraId="23F35476" w14:textId="77777777" w:rsidR="00B34744" w:rsidRPr="002A0080" w:rsidRDefault="00B34744" w:rsidP="00B34744">
            <w:pPr>
              <w:numPr>
                <w:ilvl w:val="0"/>
                <w:numId w:val="2"/>
              </w:numPr>
              <w:spacing w:after="0" w:line="240" w:lineRule="auto"/>
              <w:jc w:val="both"/>
              <w:rPr>
                <w:rFonts w:cs="Times New Roman"/>
                <w:szCs w:val="24"/>
              </w:rPr>
            </w:pPr>
            <w:r w:rsidRPr="002A0080">
              <w:rPr>
                <w:rFonts w:cs="Times New Roman"/>
                <w:szCs w:val="24"/>
              </w:rPr>
              <w:t xml:space="preserve">šildymo, vėdinimo ir oro kondicionavimo; </w:t>
            </w:r>
          </w:p>
          <w:p w14:paraId="48FC07B0" w14:textId="77777777" w:rsidR="00B34744" w:rsidRPr="002A0080" w:rsidRDefault="00B34744" w:rsidP="00B34744">
            <w:pPr>
              <w:numPr>
                <w:ilvl w:val="0"/>
                <w:numId w:val="2"/>
              </w:numPr>
              <w:spacing w:after="0" w:line="240" w:lineRule="auto"/>
              <w:jc w:val="both"/>
              <w:rPr>
                <w:rFonts w:cs="Times New Roman"/>
                <w:szCs w:val="24"/>
              </w:rPr>
            </w:pPr>
            <w:r w:rsidRPr="002A0080">
              <w:rPr>
                <w:rFonts w:cs="Times New Roman"/>
                <w:szCs w:val="24"/>
              </w:rPr>
              <w:t xml:space="preserve">elektrotechnikos; </w:t>
            </w:r>
          </w:p>
          <w:p w14:paraId="07BFB618" w14:textId="77777777" w:rsidR="00B34744" w:rsidRPr="002A0080" w:rsidRDefault="00B34744" w:rsidP="00B34744">
            <w:pPr>
              <w:numPr>
                <w:ilvl w:val="0"/>
                <w:numId w:val="2"/>
              </w:numPr>
              <w:spacing w:after="0" w:line="240" w:lineRule="auto"/>
              <w:jc w:val="both"/>
              <w:rPr>
                <w:rFonts w:cs="Times New Roman"/>
                <w:szCs w:val="24"/>
              </w:rPr>
            </w:pPr>
            <w:r w:rsidRPr="002A0080">
              <w:rPr>
                <w:rFonts w:cs="Times New Roman"/>
                <w:szCs w:val="24"/>
              </w:rPr>
              <w:t xml:space="preserve">apsauginės signalizacijos; </w:t>
            </w:r>
          </w:p>
          <w:p w14:paraId="60B97150" w14:textId="77777777" w:rsidR="00B34744" w:rsidRPr="002A0080" w:rsidRDefault="00B34744" w:rsidP="00B34744">
            <w:pPr>
              <w:numPr>
                <w:ilvl w:val="0"/>
                <w:numId w:val="2"/>
              </w:numPr>
              <w:spacing w:after="0" w:line="240" w:lineRule="auto"/>
              <w:jc w:val="both"/>
              <w:rPr>
                <w:rFonts w:cs="Times New Roman"/>
                <w:szCs w:val="24"/>
              </w:rPr>
            </w:pPr>
            <w:r w:rsidRPr="002A0080">
              <w:rPr>
                <w:rFonts w:cs="Times New Roman"/>
                <w:szCs w:val="24"/>
              </w:rPr>
              <w:t xml:space="preserve">gaisrinės signalizacijos; </w:t>
            </w:r>
          </w:p>
          <w:p w14:paraId="738D0DE1" w14:textId="77777777" w:rsidR="00B34744" w:rsidRDefault="00B34744" w:rsidP="00B34744">
            <w:pPr>
              <w:numPr>
                <w:ilvl w:val="0"/>
                <w:numId w:val="2"/>
              </w:numPr>
              <w:spacing w:after="0" w:line="240" w:lineRule="auto"/>
              <w:jc w:val="both"/>
              <w:rPr>
                <w:rFonts w:cs="Times New Roman"/>
                <w:szCs w:val="24"/>
              </w:rPr>
            </w:pPr>
            <w:r w:rsidRPr="002A0080">
              <w:rPr>
                <w:rFonts w:cs="Times New Roman"/>
                <w:szCs w:val="24"/>
              </w:rPr>
              <w:t>pasirengimo statybai ir statybos darbų organizavimo;</w:t>
            </w:r>
          </w:p>
          <w:p w14:paraId="453CE58D" w14:textId="354D29E5" w:rsidR="00B34744" w:rsidRPr="00BE3EC0" w:rsidRDefault="00B34744" w:rsidP="00B34744">
            <w:pPr>
              <w:numPr>
                <w:ilvl w:val="0"/>
                <w:numId w:val="2"/>
              </w:numPr>
              <w:spacing w:after="0" w:line="240" w:lineRule="auto"/>
              <w:jc w:val="both"/>
              <w:rPr>
                <w:rFonts w:cs="Times New Roman"/>
                <w:szCs w:val="24"/>
              </w:rPr>
            </w:pPr>
            <w:r w:rsidRPr="002A0080">
              <w:rPr>
                <w:rFonts w:cs="Times New Roman"/>
                <w:szCs w:val="24"/>
              </w:rPr>
              <w:t xml:space="preserve">sklypo </w:t>
            </w:r>
            <w:r w:rsidRPr="00BE3EC0">
              <w:rPr>
                <w:rFonts w:cs="Times New Roman"/>
                <w:szCs w:val="24"/>
              </w:rPr>
              <w:t>sutvarkymo</w:t>
            </w:r>
            <w:r w:rsidRPr="002A0080">
              <w:rPr>
                <w:rFonts w:cs="Times New Roman"/>
                <w:szCs w:val="24"/>
              </w:rPr>
              <w:t xml:space="preserve"> (sklypo plano); </w:t>
            </w:r>
          </w:p>
          <w:p w14:paraId="53737D5B" w14:textId="3B4C2005" w:rsidR="00B34744" w:rsidRDefault="00B34744" w:rsidP="00B34744">
            <w:pPr>
              <w:numPr>
                <w:ilvl w:val="0"/>
                <w:numId w:val="2"/>
              </w:numPr>
              <w:spacing w:after="0" w:line="240" w:lineRule="auto"/>
              <w:jc w:val="both"/>
              <w:rPr>
                <w:rFonts w:cs="Times New Roman"/>
                <w:szCs w:val="24"/>
              </w:rPr>
            </w:pPr>
            <w:r w:rsidRPr="002A0080">
              <w:rPr>
                <w:rFonts w:cs="Times New Roman"/>
                <w:szCs w:val="24"/>
              </w:rPr>
              <w:t>statybos skaičiuojamosios kainos nustatymo</w:t>
            </w:r>
            <w:r w:rsidR="005A674D">
              <w:rPr>
                <w:rFonts w:cs="Times New Roman"/>
                <w:szCs w:val="24"/>
              </w:rPr>
              <w:t xml:space="preserve"> (I ir II daliai atskirai)</w:t>
            </w:r>
            <w:r w:rsidRPr="002A0080">
              <w:rPr>
                <w:rFonts w:cs="Times New Roman"/>
                <w:szCs w:val="24"/>
              </w:rPr>
              <w:t>;</w:t>
            </w:r>
          </w:p>
          <w:p w14:paraId="4C3F23BF" w14:textId="20B3CA91" w:rsidR="00B34744" w:rsidRPr="006F707C" w:rsidRDefault="00B34744" w:rsidP="00B34744">
            <w:pPr>
              <w:numPr>
                <w:ilvl w:val="0"/>
                <w:numId w:val="2"/>
              </w:numPr>
              <w:spacing w:after="0" w:line="240" w:lineRule="auto"/>
              <w:jc w:val="both"/>
              <w:rPr>
                <w:rFonts w:cs="Times New Roman"/>
                <w:szCs w:val="24"/>
              </w:rPr>
            </w:pPr>
            <w:r w:rsidRPr="006F707C">
              <w:rPr>
                <w:rFonts w:cs="Times New Roman"/>
                <w:szCs w:val="24"/>
              </w:rPr>
              <w:t xml:space="preserve">ESO ; </w:t>
            </w:r>
          </w:p>
          <w:p w14:paraId="01B1923D" w14:textId="71C4153E" w:rsidR="00B34744" w:rsidRPr="00BE3EC0" w:rsidRDefault="00B34744" w:rsidP="00B34744">
            <w:pPr>
              <w:numPr>
                <w:ilvl w:val="0"/>
                <w:numId w:val="2"/>
              </w:numPr>
              <w:spacing w:after="0" w:line="240" w:lineRule="auto"/>
              <w:jc w:val="both"/>
              <w:rPr>
                <w:rFonts w:cs="Times New Roman"/>
                <w:szCs w:val="24"/>
              </w:rPr>
            </w:pPr>
            <w:r w:rsidRPr="00BE3EC0">
              <w:rPr>
                <w:rFonts w:cs="Times New Roman"/>
                <w:szCs w:val="24"/>
              </w:rPr>
              <w:t xml:space="preserve">kitos projekto dalys, suderintos su Užsakovu, būtinos pastato </w:t>
            </w:r>
            <w:r>
              <w:rPr>
                <w:rFonts w:cs="Times New Roman"/>
                <w:szCs w:val="24"/>
              </w:rPr>
              <w:t>statybos leidimo gavimui nurodytiems darbams</w:t>
            </w:r>
            <w:r w:rsidRPr="00BE3EC0">
              <w:rPr>
                <w:rFonts w:cs="Times New Roman"/>
                <w:szCs w:val="24"/>
              </w:rPr>
              <w:t>;</w:t>
            </w:r>
            <w:r w:rsidRPr="00BE3EC0">
              <w:rPr>
                <w:rFonts w:cs="Times New Roman"/>
                <w:sz w:val="22"/>
              </w:rPr>
              <w:t xml:space="preserve"> </w:t>
            </w:r>
          </w:p>
          <w:p w14:paraId="365E0B93" w14:textId="41D1B57B" w:rsidR="00B34744" w:rsidRDefault="00B34744" w:rsidP="00B34744">
            <w:pPr>
              <w:numPr>
                <w:ilvl w:val="0"/>
                <w:numId w:val="2"/>
              </w:numPr>
              <w:spacing w:after="0" w:line="240" w:lineRule="auto"/>
              <w:jc w:val="both"/>
              <w:rPr>
                <w:rFonts w:cs="Times New Roman"/>
                <w:szCs w:val="24"/>
              </w:rPr>
            </w:pPr>
            <w:r>
              <w:rPr>
                <w:rFonts w:cs="Times New Roman"/>
                <w:szCs w:val="24"/>
              </w:rPr>
              <w:t>u</w:t>
            </w:r>
            <w:r w:rsidRPr="00BE3EC0">
              <w:rPr>
                <w:rFonts w:cs="Times New Roman"/>
                <w:szCs w:val="24"/>
              </w:rPr>
              <w:t>žsakovo vardu gauti projektavimo ir prisijungimo sąlygas bei leidim</w:t>
            </w:r>
            <w:r w:rsidR="0067587C">
              <w:rPr>
                <w:rFonts w:cs="Times New Roman"/>
                <w:szCs w:val="24"/>
              </w:rPr>
              <w:t>ą</w:t>
            </w:r>
            <w:r w:rsidRPr="00BE3EC0">
              <w:rPr>
                <w:rFonts w:cs="Times New Roman"/>
                <w:szCs w:val="24"/>
              </w:rPr>
              <w:t xml:space="preserve"> </w:t>
            </w:r>
            <w:r>
              <w:rPr>
                <w:rFonts w:cs="Times New Roman"/>
                <w:szCs w:val="24"/>
              </w:rPr>
              <w:t>rekonstravim</w:t>
            </w:r>
            <w:r w:rsidR="00056323">
              <w:rPr>
                <w:rFonts w:cs="Times New Roman"/>
                <w:szCs w:val="24"/>
              </w:rPr>
              <w:t>ui</w:t>
            </w:r>
            <w:r w:rsidRPr="00BE3EC0">
              <w:rPr>
                <w:rFonts w:cs="Times New Roman"/>
                <w:szCs w:val="24"/>
              </w:rPr>
              <w:t xml:space="preserve">. </w:t>
            </w:r>
          </w:p>
          <w:p w14:paraId="6506FB03" w14:textId="77777777" w:rsidR="00056323" w:rsidRPr="00BE3EC0" w:rsidRDefault="00056323" w:rsidP="00056323">
            <w:pPr>
              <w:spacing w:after="0" w:line="240" w:lineRule="auto"/>
              <w:ind w:left="720"/>
              <w:jc w:val="both"/>
              <w:rPr>
                <w:rFonts w:cs="Times New Roman"/>
                <w:szCs w:val="24"/>
              </w:rPr>
            </w:pPr>
          </w:p>
          <w:p w14:paraId="50EED168" w14:textId="77777777" w:rsidR="00B34744" w:rsidRDefault="00B34744" w:rsidP="00B34744">
            <w:pPr>
              <w:jc w:val="both"/>
              <w:rPr>
                <w:rFonts w:cs="Times New Roman"/>
                <w:b/>
                <w:bCs/>
                <w:szCs w:val="24"/>
              </w:rPr>
            </w:pPr>
            <w:r w:rsidRPr="00750846">
              <w:rPr>
                <w:rFonts w:cs="Times New Roman"/>
                <w:b/>
                <w:bCs/>
                <w:szCs w:val="24"/>
              </w:rPr>
              <w:t>BENDRA INFORMACIJA</w:t>
            </w:r>
          </w:p>
          <w:p w14:paraId="45B62D30" w14:textId="77777777" w:rsidR="00B34744" w:rsidRPr="0032741A" w:rsidRDefault="00B34744" w:rsidP="00B34744">
            <w:pPr>
              <w:jc w:val="both"/>
              <w:rPr>
                <w:rFonts w:cs="Times New Roman"/>
                <w:szCs w:val="24"/>
              </w:rPr>
            </w:pPr>
            <w:r w:rsidRPr="0032741A">
              <w:rPr>
                <w:rFonts w:cs="Times New Roman"/>
                <w:szCs w:val="24"/>
              </w:rPr>
              <w:t xml:space="preserve">I. Bendrąsias paslaugas, kurias projektuotojas privalo atlikti pagal Lietuvos Respublikos statybos įstatymą, STR 1.04.04:2017 „Statinio projektavimas, projekto ekspertizė“, STR 1.06.01:2016 „Statybos darbai. Statinio statybos priežiūra“, STR 1.03.01:2016 „Statybiniai tyrimai. Statinio avarija“, kitus teisės aktus. </w:t>
            </w:r>
          </w:p>
          <w:p w14:paraId="78F057D6" w14:textId="77777777" w:rsidR="00B34744" w:rsidRPr="0032741A" w:rsidRDefault="00B34744" w:rsidP="00B34744">
            <w:pPr>
              <w:jc w:val="both"/>
              <w:rPr>
                <w:rFonts w:cs="Times New Roman"/>
                <w:szCs w:val="24"/>
              </w:rPr>
            </w:pPr>
            <w:r w:rsidRPr="0032741A">
              <w:rPr>
                <w:rFonts w:cs="Times New Roman"/>
                <w:szCs w:val="24"/>
              </w:rPr>
              <w:t>II. Privalomas paslaugas:</w:t>
            </w:r>
          </w:p>
          <w:p w14:paraId="37669EEF" w14:textId="77777777" w:rsidR="00B34744" w:rsidRPr="0032741A" w:rsidRDefault="00B34744" w:rsidP="00B34744">
            <w:pPr>
              <w:jc w:val="both"/>
              <w:rPr>
                <w:rFonts w:cs="Times New Roman"/>
                <w:szCs w:val="24"/>
              </w:rPr>
            </w:pPr>
            <w:r w:rsidRPr="0032741A">
              <w:rPr>
                <w:rFonts w:cs="Times New Roman"/>
                <w:szCs w:val="24"/>
              </w:rPr>
              <w:t>1.</w:t>
            </w:r>
            <w:r w:rsidRPr="0032741A">
              <w:rPr>
                <w:rFonts w:cs="Times New Roman"/>
                <w:szCs w:val="24"/>
              </w:rPr>
              <w:tab/>
              <w:t>geologijos tyrimai (jei tai reikalinga) ir jų registravimas geologijos tarnyboje;</w:t>
            </w:r>
          </w:p>
          <w:p w14:paraId="76EC09C4" w14:textId="77777777" w:rsidR="00B34744" w:rsidRPr="0032741A" w:rsidRDefault="00B34744" w:rsidP="00B34744">
            <w:pPr>
              <w:jc w:val="both"/>
              <w:rPr>
                <w:rFonts w:cs="Times New Roman"/>
                <w:szCs w:val="24"/>
              </w:rPr>
            </w:pPr>
            <w:r w:rsidRPr="0032741A">
              <w:rPr>
                <w:rFonts w:cs="Times New Roman"/>
                <w:szCs w:val="24"/>
              </w:rPr>
              <w:t>2.</w:t>
            </w:r>
            <w:r w:rsidRPr="0032741A">
              <w:rPr>
                <w:rFonts w:cs="Times New Roman"/>
                <w:szCs w:val="24"/>
              </w:rPr>
              <w:tab/>
              <w:t>pastato būklės, konstrukciniai tyrimai ir ekspertizė, inžinerinių sistemų įvertinimas;</w:t>
            </w:r>
          </w:p>
          <w:p w14:paraId="583FA754" w14:textId="77777777" w:rsidR="00B34744" w:rsidRPr="0032741A" w:rsidRDefault="00B34744" w:rsidP="00B34744">
            <w:pPr>
              <w:jc w:val="both"/>
              <w:rPr>
                <w:rFonts w:cs="Times New Roman"/>
                <w:szCs w:val="24"/>
              </w:rPr>
            </w:pPr>
            <w:r w:rsidRPr="0032741A">
              <w:rPr>
                <w:rFonts w:cs="Times New Roman"/>
                <w:szCs w:val="24"/>
              </w:rPr>
              <w:t>3.</w:t>
            </w:r>
            <w:r w:rsidRPr="0032741A">
              <w:rPr>
                <w:rFonts w:cs="Times New Roman"/>
                <w:szCs w:val="24"/>
              </w:rPr>
              <w:tab/>
              <w:t>sklypo topografinio plano parengimas;</w:t>
            </w:r>
          </w:p>
          <w:p w14:paraId="1D031690" w14:textId="77777777" w:rsidR="00B34744" w:rsidRPr="0032741A" w:rsidRDefault="00B34744" w:rsidP="00B34744">
            <w:pPr>
              <w:jc w:val="both"/>
              <w:rPr>
                <w:rFonts w:cs="Times New Roman"/>
                <w:szCs w:val="24"/>
              </w:rPr>
            </w:pPr>
            <w:r w:rsidRPr="0032741A">
              <w:rPr>
                <w:rFonts w:cs="Times New Roman"/>
                <w:szCs w:val="24"/>
              </w:rPr>
              <w:t>4.</w:t>
            </w:r>
            <w:r w:rsidRPr="0032741A">
              <w:rPr>
                <w:rFonts w:cs="Times New Roman"/>
                <w:szCs w:val="24"/>
              </w:rPr>
              <w:tab/>
              <w:t>pastato išmatavimų pasitikslinimas (persimatavimas) pagal faktą;</w:t>
            </w:r>
          </w:p>
          <w:p w14:paraId="1A854C03" w14:textId="77777777" w:rsidR="00B34744" w:rsidRPr="0032741A" w:rsidRDefault="00B34744" w:rsidP="00B34744">
            <w:pPr>
              <w:jc w:val="both"/>
              <w:rPr>
                <w:rFonts w:cs="Times New Roman"/>
                <w:szCs w:val="24"/>
              </w:rPr>
            </w:pPr>
            <w:r w:rsidRPr="0032741A">
              <w:rPr>
                <w:rFonts w:cs="Times New Roman"/>
                <w:szCs w:val="24"/>
              </w:rPr>
              <w:lastRenderedPageBreak/>
              <w:t>5.</w:t>
            </w:r>
            <w:r w:rsidRPr="0032741A">
              <w:rPr>
                <w:rFonts w:cs="Times New Roman"/>
                <w:szCs w:val="24"/>
              </w:rPr>
              <w:tab/>
              <w:t>projektinių pasiūlymų parengimas:</w:t>
            </w:r>
          </w:p>
          <w:p w14:paraId="06C1BD53" w14:textId="77777777" w:rsidR="00B34744" w:rsidRPr="0032741A" w:rsidRDefault="00B34744" w:rsidP="00B34744">
            <w:pPr>
              <w:jc w:val="both"/>
              <w:rPr>
                <w:rFonts w:cs="Times New Roman"/>
                <w:szCs w:val="24"/>
              </w:rPr>
            </w:pPr>
            <w:r w:rsidRPr="0032741A">
              <w:rPr>
                <w:rFonts w:cs="Times New Roman"/>
                <w:szCs w:val="24"/>
              </w:rPr>
              <w:t>5.1.</w:t>
            </w:r>
            <w:r w:rsidRPr="0032741A">
              <w:rPr>
                <w:rFonts w:cs="Times New Roman"/>
                <w:szCs w:val="24"/>
              </w:rPr>
              <w:tab/>
              <w:t>parengti projektinius pasiūlymus, suderinti su Užsakovu.</w:t>
            </w:r>
          </w:p>
          <w:p w14:paraId="5188CF66" w14:textId="77777777" w:rsidR="00B34744" w:rsidRPr="0032741A" w:rsidRDefault="00B34744" w:rsidP="00B34744">
            <w:pPr>
              <w:jc w:val="both"/>
              <w:rPr>
                <w:rFonts w:cs="Times New Roman"/>
                <w:szCs w:val="24"/>
              </w:rPr>
            </w:pPr>
            <w:r w:rsidRPr="0032741A">
              <w:rPr>
                <w:rFonts w:cs="Times New Roman"/>
                <w:szCs w:val="24"/>
              </w:rPr>
              <w:t>5.2.</w:t>
            </w:r>
            <w:r w:rsidRPr="0032741A">
              <w:rPr>
                <w:rFonts w:cs="Times New Roman"/>
                <w:szCs w:val="24"/>
              </w:rPr>
              <w:tab/>
              <w:t>parengti projektinius pasiūlymus, kurių pagrindu Užsakovas galėtų pasirinkti techniniame darbo projekte detalizuojamą projektinių siūlymų variantą; pateikti principinį pastato efektyvaus ploto naudojimo variantą;</w:t>
            </w:r>
          </w:p>
          <w:p w14:paraId="08896961" w14:textId="6FA9AEB9" w:rsidR="00B34744" w:rsidRPr="0032741A" w:rsidRDefault="00B34744" w:rsidP="00B34744">
            <w:pPr>
              <w:jc w:val="both"/>
              <w:rPr>
                <w:rFonts w:cs="Times New Roman"/>
                <w:szCs w:val="24"/>
              </w:rPr>
            </w:pPr>
            <w:r w:rsidRPr="0032741A">
              <w:rPr>
                <w:rFonts w:cs="Times New Roman"/>
                <w:szCs w:val="24"/>
              </w:rPr>
              <w:t>5.3.</w:t>
            </w:r>
            <w:r w:rsidRPr="0032741A">
              <w:rPr>
                <w:rFonts w:cs="Times New Roman"/>
                <w:szCs w:val="24"/>
              </w:rPr>
              <w:tab/>
              <w:t>atlikti projekto, projektinių pasiūlymų viešą pristatymą ir kitas viešinimo veiklas;</w:t>
            </w:r>
            <w:r w:rsidR="00B13787">
              <w:rPr>
                <w:rFonts w:cs="Times New Roman"/>
                <w:szCs w:val="24"/>
              </w:rPr>
              <w:t xml:space="preserve"> </w:t>
            </w:r>
          </w:p>
          <w:p w14:paraId="1A9C623E" w14:textId="77777777" w:rsidR="00B34744" w:rsidRPr="0032741A" w:rsidRDefault="00B34744" w:rsidP="00B34744">
            <w:pPr>
              <w:jc w:val="both"/>
              <w:rPr>
                <w:rFonts w:cs="Times New Roman"/>
                <w:szCs w:val="24"/>
              </w:rPr>
            </w:pPr>
            <w:r w:rsidRPr="0032741A">
              <w:rPr>
                <w:rFonts w:cs="Times New Roman"/>
                <w:szCs w:val="24"/>
              </w:rPr>
              <w:t>5.4.</w:t>
            </w:r>
            <w:r w:rsidRPr="0032741A">
              <w:rPr>
                <w:rFonts w:cs="Times New Roman"/>
                <w:szCs w:val="24"/>
              </w:rPr>
              <w:tab/>
              <w:t>išimti visas kitas reikalingas inžinerinių tinklų savininkų ir derinančiųjų institucijų prisijungimo sąlygas ir/ar reikalavimus;</w:t>
            </w:r>
          </w:p>
          <w:p w14:paraId="7C719A3E" w14:textId="77777777" w:rsidR="00B34744" w:rsidRPr="0032741A" w:rsidRDefault="00B34744" w:rsidP="00B34744">
            <w:pPr>
              <w:jc w:val="both"/>
              <w:rPr>
                <w:rFonts w:cs="Times New Roman"/>
                <w:szCs w:val="24"/>
              </w:rPr>
            </w:pPr>
            <w:r w:rsidRPr="0032741A">
              <w:rPr>
                <w:rFonts w:cs="Times New Roman"/>
                <w:szCs w:val="24"/>
              </w:rPr>
              <w:t>5.5.</w:t>
            </w:r>
            <w:r w:rsidRPr="0032741A">
              <w:rPr>
                <w:rFonts w:cs="Times New Roman"/>
                <w:szCs w:val="24"/>
              </w:rPr>
              <w:tab/>
              <w:t>gauti visus reikalingus derinančiųjų institucijų ir trečiųjų šalių suderinimus ir sutikimus, taip pat kitokius raštus ir pan.;</w:t>
            </w:r>
          </w:p>
          <w:p w14:paraId="2D3745CB" w14:textId="77777777" w:rsidR="00B34744" w:rsidRPr="0032741A" w:rsidRDefault="00B34744" w:rsidP="00B34744">
            <w:pPr>
              <w:jc w:val="both"/>
              <w:rPr>
                <w:rFonts w:cs="Times New Roman"/>
                <w:szCs w:val="24"/>
              </w:rPr>
            </w:pPr>
            <w:r w:rsidRPr="0032741A">
              <w:rPr>
                <w:rFonts w:cs="Times New Roman"/>
                <w:szCs w:val="24"/>
              </w:rPr>
              <w:t>6.</w:t>
            </w:r>
            <w:r w:rsidRPr="0032741A">
              <w:rPr>
                <w:rFonts w:cs="Times New Roman"/>
                <w:szCs w:val="24"/>
              </w:rPr>
              <w:tab/>
              <w:t>techninio darbo projekto parengimas;</w:t>
            </w:r>
          </w:p>
          <w:p w14:paraId="3C7D4D98" w14:textId="77777777" w:rsidR="00B34744" w:rsidRPr="0032741A" w:rsidRDefault="00B34744" w:rsidP="00B34744">
            <w:pPr>
              <w:jc w:val="both"/>
              <w:rPr>
                <w:rFonts w:cs="Times New Roman"/>
                <w:szCs w:val="24"/>
              </w:rPr>
            </w:pPr>
            <w:r w:rsidRPr="0032741A">
              <w:rPr>
                <w:rFonts w:cs="Times New Roman"/>
                <w:szCs w:val="24"/>
              </w:rPr>
              <w:t>7.</w:t>
            </w:r>
            <w:r w:rsidRPr="0032741A">
              <w:rPr>
                <w:rFonts w:cs="Times New Roman"/>
                <w:szCs w:val="24"/>
              </w:rPr>
              <w:tab/>
              <w:t>statinio projekto pateikimas Užsakovo nurodytai projekto ekspertizės įmonei ir jo pataisymas pagal ekspertizės ir užsakovo pastabas (kai privaloma)</w:t>
            </w:r>
          </w:p>
          <w:p w14:paraId="2E1699AF" w14:textId="77777777" w:rsidR="00B34744" w:rsidRPr="0032741A" w:rsidRDefault="00B34744" w:rsidP="00B34744">
            <w:pPr>
              <w:jc w:val="both"/>
              <w:rPr>
                <w:rFonts w:cs="Times New Roman"/>
                <w:szCs w:val="24"/>
              </w:rPr>
            </w:pPr>
            <w:r w:rsidRPr="0032741A">
              <w:rPr>
                <w:rFonts w:cs="Times New Roman"/>
                <w:szCs w:val="24"/>
              </w:rPr>
              <w:t>8.</w:t>
            </w:r>
            <w:r w:rsidRPr="0032741A">
              <w:rPr>
                <w:rFonts w:cs="Times New Roman"/>
                <w:szCs w:val="24"/>
              </w:rPr>
              <w:tab/>
              <w:t>rekonstrukcijos darbų vykdymą leidžiančių dokumentų sutvarkymas;</w:t>
            </w:r>
          </w:p>
          <w:p w14:paraId="3412A3C5" w14:textId="0B104676" w:rsidR="00B34744" w:rsidRPr="0032741A" w:rsidRDefault="00B34744" w:rsidP="00B34744">
            <w:pPr>
              <w:jc w:val="both"/>
              <w:rPr>
                <w:rFonts w:cs="Times New Roman"/>
                <w:szCs w:val="24"/>
              </w:rPr>
            </w:pPr>
            <w:r w:rsidRPr="0032741A">
              <w:rPr>
                <w:rFonts w:cs="Times New Roman"/>
                <w:szCs w:val="24"/>
              </w:rPr>
              <w:t>9.</w:t>
            </w:r>
            <w:r w:rsidRPr="0032741A">
              <w:rPr>
                <w:rFonts w:cs="Times New Roman"/>
                <w:szCs w:val="24"/>
              </w:rPr>
              <w:tab/>
              <w:t xml:space="preserve">statybos leidimo gavimas </w:t>
            </w:r>
            <w:r w:rsidR="0067587C">
              <w:rPr>
                <w:rFonts w:cs="Times New Roman"/>
                <w:szCs w:val="24"/>
              </w:rPr>
              <w:t>;</w:t>
            </w:r>
          </w:p>
          <w:p w14:paraId="4A218433" w14:textId="77777777" w:rsidR="00B34744" w:rsidRPr="0032741A" w:rsidRDefault="00B34744" w:rsidP="00B34744">
            <w:pPr>
              <w:jc w:val="both"/>
              <w:rPr>
                <w:rFonts w:cs="Times New Roman"/>
                <w:szCs w:val="24"/>
              </w:rPr>
            </w:pPr>
            <w:r w:rsidRPr="0032741A">
              <w:rPr>
                <w:rFonts w:cs="Times New Roman"/>
                <w:szCs w:val="24"/>
              </w:rPr>
              <w:t>10.</w:t>
            </w:r>
            <w:r w:rsidRPr="0032741A">
              <w:rPr>
                <w:rFonts w:cs="Times New Roman"/>
                <w:szCs w:val="24"/>
              </w:rPr>
              <w:tab/>
              <w:t>statinio projekto vykdymo priežiūra;</w:t>
            </w:r>
          </w:p>
          <w:p w14:paraId="02D964E2" w14:textId="77777777" w:rsidR="00B34744" w:rsidRPr="0032741A" w:rsidRDefault="00B34744" w:rsidP="00B34744">
            <w:pPr>
              <w:jc w:val="both"/>
              <w:rPr>
                <w:rFonts w:cs="Times New Roman"/>
                <w:szCs w:val="24"/>
              </w:rPr>
            </w:pPr>
            <w:r w:rsidRPr="0032741A">
              <w:rPr>
                <w:rFonts w:cs="Times New Roman"/>
                <w:szCs w:val="24"/>
              </w:rPr>
              <w:t>11.</w:t>
            </w:r>
            <w:r w:rsidRPr="0032741A">
              <w:rPr>
                <w:rFonts w:cs="Times New Roman"/>
                <w:szCs w:val="24"/>
              </w:rPr>
              <w:tab/>
              <w:t>techninio darbo projekto naujos laidos išleidimas, jei tai reikalinga dėl techniniame darbo projekte, projekto įgyvendinimo laikotarpiu išryškėjusių techninio darbo projekto netikslumų.</w:t>
            </w:r>
          </w:p>
          <w:p w14:paraId="5A0C96E3" w14:textId="68FFE919" w:rsidR="00B34744" w:rsidRPr="0032741A" w:rsidRDefault="00B34744" w:rsidP="00B34744">
            <w:pPr>
              <w:jc w:val="both"/>
              <w:rPr>
                <w:rFonts w:cs="Times New Roman"/>
                <w:szCs w:val="24"/>
              </w:rPr>
            </w:pPr>
            <w:r w:rsidRPr="0032741A">
              <w:rPr>
                <w:rFonts w:cs="Times New Roman"/>
                <w:szCs w:val="24"/>
              </w:rPr>
              <w:t>III. Kitas paslaugas, galimai atsirandančias projektavimo metu atskirose srityse, reikalingas statybos leidimo dokumentams gauti (užsakymas ir</w:t>
            </w:r>
            <w:r w:rsidRPr="00E40560">
              <w:rPr>
                <w:rFonts w:cs="Times New Roman"/>
                <w:b/>
                <w:bCs/>
                <w:szCs w:val="24"/>
              </w:rPr>
              <w:t xml:space="preserve"> </w:t>
            </w:r>
            <w:r w:rsidRPr="0032741A">
              <w:rPr>
                <w:rFonts w:cs="Times New Roman"/>
                <w:szCs w:val="24"/>
              </w:rPr>
              <w:t>gavimas topografinių, geologinių tyrinėjimų dokumentų, esamo statinio statybinis tyrinėjimas, projektavimo valdymas, kt.).</w:t>
            </w:r>
          </w:p>
          <w:p w14:paraId="62DA437A" w14:textId="57724E2C" w:rsidR="00B34744" w:rsidRDefault="00B34744" w:rsidP="00B34744">
            <w:pPr>
              <w:pStyle w:val="Sraopastraipa"/>
              <w:numPr>
                <w:ilvl w:val="0"/>
                <w:numId w:val="2"/>
              </w:numPr>
              <w:tabs>
                <w:tab w:val="left" w:pos="1080"/>
              </w:tabs>
              <w:spacing w:after="0" w:line="240" w:lineRule="auto"/>
              <w:jc w:val="both"/>
              <w:rPr>
                <w:rFonts w:cs="Times New Roman"/>
                <w:szCs w:val="24"/>
              </w:rPr>
            </w:pPr>
            <w:bookmarkStart w:id="0" w:name="_Hlk155876727"/>
            <w:r w:rsidRPr="00502377">
              <w:rPr>
                <w:rFonts w:cs="Times New Roman"/>
                <w:szCs w:val="24"/>
              </w:rPr>
              <w:t>Statinio techninės būklės tyrimas;</w:t>
            </w:r>
          </w:p>
          <w:p w14:paraId="250B861B" w14:textId="15FE0859" w:rsidR="00B34744" w:rsidRPr="0032741A" w:rsidRDefault="00B34744" w:rsidP="00B34744">
            <w:pPr>
              <w:pStyle w:val="Sraopastraipa"/>
              <w:numPr>
                <w:ilvl w:val="0"/>
                <w:numId w:val="2"/>
              </w:numPr>
              <w:tabs>
                <w:tab w:val="left" w:pos="1080"/>
              </w:tabs>
              <w:spacing w:after="0" w:line="240" w:lineRule="auto"/>
              <w:jc w:val="both"/>
              <w:rPr>
                <w:rFonts w:cs="Times New Roman"/>
                <w:szCs w:val="24"/>
              </w:rPr>
            </w:pPr>
            <w:r w:rsidRPr="0032741A">
              <w:rPr>
                <w:rFonts w:cs="Times New Roman"/>
                <w:szCs w:val="24"/>
              </w:rPr>
              <w:t>Ne vėliau kaip per 2 mėn. nuo sutarties įsigaliojimo dienos parengiam</w:t>
            </w:r>
            <w:r>
              <w:rPr>
                <w:rFonts w:cs="Times New Roman"/>
                <w:szCs w:val="24"/>
              </w:rPr>
              <w:t xml:space="preserve">a negyvenamo pastato </w:t>
            </w:r>
            <w:r w:rsidRPr="0032741A">
              <w:rPr>
                <w:rFonts w:cs="Times New Roman"/>
                <w:szCs w:val="24"/>
              </w:rPr>
              <w:t>vizij</w:t>
            </w:r>
            <w:r>
              <w:rPr>
                <w:rFonts w:cs="Times New Roman"/>
                <w:szCs w:val="24"/>
              </w:rPr>
              <w:t>a</w:t>
            </w:r>
            <w:r w:rsidRPr="0032741A">
              <w:rPr>
                <w:rFonts w:cs="Times New Roman"/>
                <w:szCs w:val="24"/>
              </w:rPr>
              <w:t>, kuri pristatom</w:t>
            </w:r>
            <w:r>
              <w:rPr>
                <w:rFonts w:cs="Times New Roman"/>
                <w:szCs w:val="24"/>
              </w:rPr>
              <w:t>a</w:t>
            </w:r>
            <w:r w:rsidRPr="0032741A">
              <w:rPr>
                <w:rFonts w:cs="Times New Roman"/>
                <w:szCs w:val="24"/>
              </w:rPr>
              <w:t xml:space="preserve"> atvykus </w:t>
            </w:r>
            <w:r>
              <w:rPr>
                <w:rFonts w:cs="Times New Roman"/>
                <w:szCs w:val="24"/>
              </w:rPr>
              <w:t xml:space="preserve">į </w:t>
            </w:r>
            <w:r w:rsidRPr="0032741A">
              <w:rPr>
                <w:rFonts w:cs="Times New Roman"/>
                <w:szCs w:val="24"/>
              </w:rPr>
              <w:t>perkančiąją organizaciją (vizijose turėtų būti pateiktas išorės vaizdas, bei principinis patalpų išplanavimas);</w:t>
            </w:r>
          </w:p>
          <w:bookmarkEnd w:id="0"/>
          <w:p w14:paraId="25EEA034" w14:textId="7BB06003" w:rsidR="00B34744" w:rsidRPr="004A506A" w:rsidRDefault="00B34744" w:rsidP="00B34744">
            <w:pPr>
              <w:numPr>
                <w:ilvl w:val="0"/>
                <w:numId w:val="2"/>
              </w:numPr>
              <w:spacing w:after="0" w:line="240" w:lineRule="auto"/>
              <w:jc w:val="both"/>
              <w:rPr>
                <w:rFonts w:cs="Times New Roman"/>
                <w:strike/>
                <w:szCs w:val="24"/>
              </w:rPr>
            </w:pPr>
            <w:r w:rsidRPr="0032741A">
              <w:rPr>
                <w:rFonts w:cs="Times New Roman"/>
                <w:szCs w:val="24"/>
              </w:rPr>
              <w:t xml:space="preserve">Projekto sprendiniai turės būti tikslinami, kol užsakovas pritars principiniams </w:t>
            </w:r>
            <w:r>
              <w:rPr>
                <w:rFonts w:cs="Times New Roman"/>
                <w:szCs w:val="24"/>
              </w:rPr>
              <w:t>negyvenamo pastato</w:t>
            </w:r>
            <w:r w:rsidRPr="0032741A">
              <w:rPr>
                <w:rFonts w:cs="Times New Roman"/>
                <w:szCs w:val="24"/>
              </w:rPr>
              <w:t xml:space="preserve"> išplanavimo sprendiniams.</w:t>
            </w:r>
          </w:p>
          <w:p w14:paraId="4E84A0B0" w14:textId="65B9901E" w:rsidR="00B34744" w:rsidRDefault="00B34744" w:rsidP="00B34744">
            <w:pPr>
              <w:numPr>
                <w:ilvl w:val="0"/>
                <w:numId w:val="2"/>
              </w:numPr>
              <w:spacing w:after="0" w:line="240" w:lineRule="auto"/>
              <w:jc w:val="both"/>
              <w:rPr>
                <w:rFonts w:cs="Times New Roman"/>
                <w:szCs w:val="24"/>
              </w:rPr>
            </w:pPr>
            <w:r w:rsidRPr="0032741A">
              <w:rPr>
                <w:rFonts w:cs="Times New Roman"/>
                <w:szCs w:val="24"/>
              </w:rPr>
              <w:t xml:space="preserve">Pritarus principiniams </w:t>
            </w:r>
            <w:r w:rsidR="005A674D">
              <w:rPr>
                <w:rFonts w:cs="Times New Roman"/>
                <w:szCs w:val="24"/>
              </w:rPr>
              <w:t xml:space="preserve">pastato rekonstravimo ir </w:t>
            </w:r>
            <w:r w:rsidRPr="0032741A">
              <w:rPr>
                <w:rFonts w:cs="Times New Roman"/>
                <w:szCs w:val="24"/>
              </w:rPr>
              <w:t xml:space="preserve"> išplanavimo sprendiniams, parengti pilnos apimties techninį darbo projektą.</w:t>
            </w:r>
          </w:p>
          <w:p w14:paraId="74EC79DD" w14:textId="77777777" w:rsidR="00100470" w:rsidRPr="00100470" w:rsidRDefault="00100470" w:rsidP="00100470">
            <w:pPr>
              <w:numPr>
                <w:ilvl w:val="0"/>
                <w:numId w:val="2"/>
              </w:numPr>
              <w:spacing w:after="0" w:line="240" w:lineRule="auto"/>
              <w:jc w:val="both"/>
              <w:rPr>
                <w:rFonts w:cs="Times New Roman"/>
                <w:szCs w:val="24"/>
              </w:rPr>
            </w:pPr>
            <w:r w:rsidRPr="00100470">
              <w:rPr>
                <w:rFonts w:cs="Times New Roman"/>
                <w:color w:val="000000" w:themeColor="text1"/>
                <w:szCs w:val="24"/>
              </w:rPr>
              <w:t xml:space="preserve">Projekto ekspertizės trukmė skaičiuojama nuo dienos, kai tiekėjas perdavė parengtą supaprastintą statybos projektą, kurio sprendiniams perkančioji organizacija pritarė, perkančiajai organizacijai ekspertizei atlikti iki ekspertizės išvados, kad atitinkamą projektą rekomenduojama tvirtinti ar jam pritarti, gavimo dienos. </w:t>
            </w:r>
          </w:p>
          <w:p w14:paraId="2F0C04F4" w14:textId="77777777" w:rsidR="00100470" w:rsidRPr="00100470" w:rsidRDefault="00100470" w:rsidP="00100470">
            <w:pPr>
              <w:numPr>
                <w:ilvl w:val="0"/>
                <w:numId w:val="2"/>
              </w:numPr>
              <w:spacing w:after="0" w:line="240" w:lineRule="auto"/>
              <w:jc w:val="both"/>
              <w:rPr>
                <w:rFonts w:cs="Times New Roman"/>
                <w:szCs w:val="24"/>
              </w:rPr>
            </w:pPr>
            <w:r w:rsidRPr="00100470">
              <w:rPr>
                <w:rFonts w:cs="Times New Roman"/>
                <w:color w:val="000000" w:themeColor="text1"/>
                <w:szCs w:val="24"/>
              </w:rPr>
              <w:t>Projekto pataisymas pagal ekspertizės privalomąsias pastabas turi būti atliktas per protingą terminą, bet ne ilgiau, kaip per 14 kalendorinių dienų.</w:t>
            </w:r>
          </w:p>
          <w:p w14:paraId="2EF12A57" w14:textId="77777777" w:rsidR="00100470" w:rsidRDefault="00100470" w:rsidP="00100470">
            <w:pPr>
              <w:spacing w:after="0" w:line="240" w:lineRule="auto"/>
              <w:ind w:left="720"/>
              <w:jc w:val="both"/>
              <w:rPr>
                <w:rFonts w:cs="Times New Roman"/>
                <w:szCs w:val="24"/>
              </w:rPr>
            </w:pPr>
          </w:p>
          <w:p w14:paraId="799D33C2" w14:textId="5AE7AD47" w:rsidR="00B34744" w:rsidRDefault="00B34744" w:rsidP="00B34744">
            <w:pPr>
              <w:numPr>
                <w:ilvl w:val="0"/>
                <w:numId w:val="2"/>
              </w:numPr>
              <w:spacing w:after="0" w:line="240" w:lineRule="auto"/>
              <w:jc w:val="both"/>
              <w:rPr>
                <w:rFonts w:cs="Times New Roman"/>
                <w:szCs w:val="24"/>
              </w:rPr>
            </w:pPr>
            <w:r>
              <w:rPr>
                <w:rFonts w:cs="Times New Roman"/>
                <w:szCs w:val="24"/>
              </w:rPr>
              <w:lastRenderedPageBreak/>
              <w:t>S</w:t>
            </w:r>
            <w:r w:rsidRPr="004A506A">
              <w:rPr>
                <w:rFonts w:cs="Times New Roman"/>
                <w:szCs w:val="24"/>
              </w:rPr>
              <w:t xml:space="preserve">tatinio projekto vykdymo priežiūra – reguliariai per visą pastato </w:t>
            </w:r>
            <w:r>
              <w:rPr>
                <w:rFonts w:cs="Times New Roman"/>
                <w:szCs w:val="24"/>
              </w:rPr>
              <w:t>statybos</w:t>
            </w:r>
            <w:r w:rsidRPr="004A506A">
              <w:rPr>
                <w:rFonts w:cs="Times New Roman"/>
                <w:szCs w:val="24"/>
              </w:rPr>
              <w:t xml:space="preserve"> laikotarpį, dalyvavimas gamybiniuose pasitarimuose</w:t>
            </w:r>
            <w:r>
              <w:rPr>
                <w:rFonts w:cs="Times New Roman"/>
                <w:szCs w:val="24"/>
              </w:rPr>
              <w:t>.</w:t>
            </w:r>
          </w:p>
          <w:p w14:paraId="69CD72E8" w14:textId="4357781B" w:rsidR="00B34744" w:rsidRDefault="00B34744" w:rsidP="00B34744">
            <w:pPr>
              <w:numPr>
                <w:ilvl w:val="0"/>
                <w:numId w:val="2"/>
              </w:numPr>
              <w:spacing w:after="0" w:line="240" w:lineRule="auto"/>
              <w:jc w:val="both"/>
              <w:rPr>
                <w:rFonts w:cs="Times New Roman"/>
                <w:szCs w:val="24"/>
              </w:rPr>
            </w:pPr>
            <w:r w:rsidRPr="004A506A">
              <w:rPr>
                <w:rFonts w:cs="Times New Roman"/>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p>
          <w:p w14:paraId="2D4D75FC" w14:textId="77777777" w:rsidR="00100470" w:rsidRDefault="00100470" w:rsidP="00100470">
            <w:pPr>
              <w:spacing w:after="0" w:line="240" w:lineRule="auto"/>
              <w:ind w:left="720"/>
              <w:jc w:val="both"/>
              <w:rPr>
                <w:rFonts w:cs="Times New Roman"/>
                <w:szCs w:val="24"/>
              </w:rPr>
            </w:pPr>
          </w:p>
          <w:p w14:paraId="6C7267A6" w14:textId="71F20B14" w:rsidR="00B34744" w:rsidRDefault="00B34744" w:rsidP="00B34744">
            <w:pPr>
              <w:numPr>
                <w:ilvl w:val="0"/>
                <w:numId w:val="2"/>
              </w:numPr>
              <w:spacing w:after="0" w:line="240" w:lineRule="auto"/>
              <w:jc w:val="both"/>
              <w:rPr>
                <w:rFonts w:cs="Times New Roman"/>
                <w:szCs w:val="24"/>
              </w:rPr>
            </w:pPr>
            <w:r>
              <w:rPr>
                <w:rFonts w:cs="Times New Roman"/>
                <w:szCs w:val="24"/>
              </w:rPr>
              <w:t>D</w:t>
            </w:r>
            <w:r w:rsidRPr="004A506A">
              <w:rPr>
                <w:rFonts w:cs="Times New Roman"/>
                <w:szCs w:val="24"/>
              </w:rPr>
              <w:t>alyvauti statybos užbaigimo (objekto pridavimo) komisijos darbe</w:t>
            </w:r>
            <w:r>
              <w:rPr>
                <w:rFonts w:cs="Times New Roman"/>
                <w:szCs w:val="24"/>
              </w:rPr>
              <w:t>.</w:t>
            </w:r>
          </w:p>
          <w:p w14:paraId="67AB548A" w14:textId="77777777" w:rsidR="0067587C" w:rsidRDefault="0067587C" w:rsidP="0067587C">
            <w:pPr>
              <w:spacing w:after="0" w:line="240" w:lineRule="auto"/>
              <w:ind w:left="720"/>
              <w:jc w:val="both"/>
              <w:rPr>
                <w:rFonts w:cs="Times New Roman"/>
                <w:szCs w:val="24"/>
              </w:rPr>
            </w:pPr>
          </w:p>
          <w:p w14:paraId="3D891D4A" w14:textId="558BE1F2" w:rsidR="00B34744" w:rsidRDefault="005A65A1" w:rsidP="00B34744">
            <w:pPr>
              <w:jc w:val="both"/>
              <w:rPr>
                <w:rFonts w:cs="Times New Roman"/>
                <w:b/>
                <w:bCs/>
                <w:szCs w:val="24"/>
              </w:rPr>
            </w:pPr>
            <w:r>
              <w:rPr>
                <w:rFonts w:cs="Times New Roman"/>
                <w:b/>
                <w:bCs/>
                <w:szCs w:val="24"/>
              </w:rPr>
              <w:t xml:space="preserve">NUMATOMOS PATALPOS SOCIALINĖMS DIRBTUVĖMS (viso apie </w:t>
            </w:r>
            <w:r w:rsidR="001B521C">
              <w:rPr>
                <w:rFonts w:cs="Times New Roman"/>
                <w:b/>
                <w:bCs/>
                <w:szCs w:val="24"/>
              </w:rPr>
              <w:t xml:space="preserve">250 </w:t>
            </w:r>
            <w:r w:rsidR="00CD0BCB" w:rsidRPr="00CD0BCB">
              <w:rPr>
                <w:rFonts w:cs="Times New Roman"/>
                <w:b/>
                <w:bCs/>
                <w:szCs w:val="24"/>
              </w:rPr>
              <w:t>m</w:t>
            </w:r>
            <w:r w:rsidR="00CD0BCB" w:rsidRPr="00CD0BCB">
              <w:rPr>
                <w:rFonts w:cs="Times New Roman"/>
                <w:b/>
                <w:bCs/>
                <w:szCs w:val="24"/>
                <w:vertAlign w:val="superscript"/>
              </w:rPr>
              <w:t>2</w:t>
            </w:r>
            <w:r w:rsidR="001B521C">
              <w:rPr>
                <w:rFonts w:cs="Times New Roman"/>
                <w:b/>
                <w:bCs/>
                <w:szCs w:val="24"/>
              </w:rPr>
              <w:t>)</w:t>
            </w:r>
            <w:r>
              <w:rPr>
                <w:rFonts w:cs="Times New Roman"/>
                <w:b/>
                <w:bCs/>
                <w:szCs w:val="24"/>
              </w:rPr>
              <w:t xml:space="preserve">: </w:t>
            </w:r>
          </w:p>
          <w:p w14:paraId="01CD4603" w14:textId="2EC17979" w:rsidR="00B34744" w:rsidRPr="00583266" w:rsidRDefault="00B34744" w:rsidP="00B34744">
            <w:pPr>
              <w:pStyle w:val="Sraopastraipa"/>
              <w:numPr>
                <w:ilvl w:val="0"/>
                <w:numId w:val="16"/>
              </w:numPr>
              <w:jc w:val="both"/>
              <w:rPr>
                <w:rFonts w:cs="Times New Roman"/>
                <w:szCs w:val="24"/>
              </w:rPr>
            </w:pPr>
            <w:r w:rsidRPr="00583266">
              <w:rPr>
                <w:rFonts w:cs="Times New Roman"/>
                <w:szCs w:val="24"/>
              </w:rPr>
              <w:t>sanitarinius mazgus;</w:t>
            </w:r>
          </w:p>
          <w:p w14:paraId="3B03A2A7" w14:textId="5C8F57EC" w:rsidR="00B34744" w:rsidRDefault="00B34744" w:rsidP="00B34744">
            <w:pPr>
              <w:pStyle w:val="Sraopastraipa"/>
              <w:numPr>
                <w:ilvl w:val="0"/>
                <w:numId w:val="16"/>
              </w:numPr>
              <w:jc w:val="both"/>
              <w:rPr>
                <w:rFonts w:cs="Times New Roman"/>
                <w:szCs w:val="24"/>
              </w:rPr>
            </w:pPr>
            <w:r w:rsidRPr="00583266">
              <w:rPr>
                <w:rFonts w:cs="Times New Roman"/>
                <w:szCs w:val="24"/>
              </w:rPr>
              <w:t>tambūrą;</w:t>
            </w:r>
          </w:p>
          <w:p w14:paraId="6C691E2D" w14:textId="27AC25AF" w:rsidR="00B34744" w:rsidRDefault="00B34744" w:rsidP="00B34744">
            <w:pPr>
              <w:pStyle w:val="Sraopastraipa"/>
              <w:numPr>
                <w:ilvl w:val="0"/>
                <w:numId w:val="16"/>
              </w:numPr>
              <w:jc w:val="both"/>
              <w:rPr>
                <w:rFonts w:cs="Times New Roman"/>
                <w:szCs w:val="24"/>
              </w:rPr>
            </w:pPr>
            <w:r w:rsidRPr="00583266">
              <w:rPr>
                <w:rFonts w:cs="Times New Roman"/>
                <w:szCs w:val="24"/>
              </w:rPr>
              <w:t>virtuvę - valgomąjį;</w:t>
            </w:r>
          </w:p>
          <w:p w14:paraId="18B85771" w14:textId="2FF769DC" w:rsidR="00B34744" w:rsidRDefault="00B34744" w:rsidP="00B34744">
            <w:pPr>
              <w:pStyle w:val="Sraopastraipa"/>
              <w:numPr>
                <w:ilvl w:val="0"/>
                <w:numId w:val="16"/>
              </w:numPr>
              <w:jc w:val="both"/>
              <w:rPr>
                <w:rFonts w:cs="Times New Roman"/>
                <w:szCs w:val="24"/>
              </w:rPr>
            </w:pPr>
            <w:r w:rsidRPr="00583266">
              <w:rPr>
                <w:rFonts w:cs="Times New Roman"/>
                <w:szCs w:val="24"/>
              </w:rPr>
              <w:t>poilsio erdvę;</w:t>
            </w:r>
          </w:p>
          <w:p w14:paraId="70A9C7DD" w14:textId="72DD44F0" w:rsidR="00B34744" w:rsidRDefault="00B34744" w:rsidP="00B34744">
            <w:pPr>
              <w:pStyle w:val="Sraopastraipa"/>
              <w:numPr>
                <w:ilvl w:val="0"/>
                <w:numId w:val="16"/>
              </w:numPr>
              <w:jc w:val="both"/>
              <w:rPr>
                <w:rFonts w:cs="Times New Roman"/>
                <w:szCs w:val="24"/>
              </w:rPr>
            </w:pPr>
            <w:r w:rsidRPr="00583266">
              <w:rPr>
                <w:rFonts w:cs="Times New Roman"/>
                <w:szCs w:val="24"/>
              </w:rPr>
              <w:t>patalpą – socialinėms veikloms (siuvimas);</w:t>
            </w:r>
          </w:p>
          <w:p w14:paraId="0581240B" w14:textId="39314DDD" w:rsidR="00B34744" w:rsidRDefault="00B34744" w:rsidP="00B34744">
            <w:pPr>
              <w:pStyle w:val="Sraopastraipa"/>
              <w:numPr>
                <w:ilvl w:val="0"/>
                <w:numId w:val="16"/>
              </w:numPr>
              <w:jc w:val="both"/>
              <w:rPr>
                <w:rFonts w:cs="Times New Roman"/>
                <w:szCs w:val="24"/>
              </w:rPr>
            </w:pPr>
            <w:r w:rsidRPr="00583266">
              <w:rPr>
                <w:rFonts w:cs="Times New Roman"/>
                <w:szCs w:val="24"/>
              </w:rPr>
              <w:t>patalpą – socialinėms veikloms (</w:t>
            </w:r>
            <w:proofErr w:type="spellStart"/>
            <w:r w:rsidRPr="00583266">
              <w:rPr>
                <w:rFonts w:cs="Times New Roman"/>
                <w:szCs w:val="24"/>
              </w:rPr>
              <w:t>įv</w:t>
            </w:r>
            <w:proofErr w:type="spellEnd"/>
            <w:r w:rsidRPr="00583266">
              <w:rPr>
                <w:rFonts w:cs="Times New Roman"/>
                <w:szCs w:val="24"/>
              </w:rPr>
              <w:t>. rankdarbių kūrimas);</w:t>
            </w:r>
          </w:p>
          <w:p w14:paraId="0CCA39D2" w14:textId="48DA9901" w:rsidR="00B34744" w:rsidRDefault="00B34744" w:rsidP="00B34744">
            <w:pPr>
              <w:pStyle w:val="Sraopastraipa"/>
              <w:numPr>
                <w:ilvl w:val="0"/>
                <w:numId w:val="16"/>
              </w:numPr>
              <w:jc w:val="both"/>
              <w:rPr>
                <w:rFonts w:cs="Times New Roman"/>
                <w:szCs w:val="24"/>
              </w:rPr>
            </w:pPr>
            <w:r w:rsidRPr="00583266">
              <w:rPr>
                <w:rFonts w:cs="Times New Roman"/>
                <w:szCs w:val="24"/>
              </w:rPr>
              <w:t>patalpą – socialinėms veikloms (lazerinės graviravimo pjovimo staklės, molio degimo krosnis);</w:t>
            </w:r>
          </w:p>
          <w:p w14:paraId="1BA98EF4" w14:textId="45E2D375" w:rsidR="00B34744" w:rsidRDefault="00B34744" w:rsidP="00B34744">
            <w:pPr>
              <w:pStyle w:val="Sraopastraipa"/>
              <w:numPr>
                <w:ilvl w:val="0"/>
                <w:numId w:val="16"/>
              </w:numPr>
              <w:jc w:val="both"/>
              <w:rPr>
                <w:rFonts w:cs="Times New Roman"/>
                <w:szCs w:val="24"/>
              </w:rPr>
            </w:pPr>
            <w:r w:rsidRPr="00583266">
              <w:rPr>
                <w:rFonts w:cs="Times New Roman"/>
                <w:szCs w:val="24"/>
              </w:rPr>
              <w:t>salė veiklų ekspozicijoms;</w:t>
            </w:r>
          </w:p>
          <w:p w14:paraId="377A7E91" w14:textId="4ECCE9CC" w:rsidR="00B34744" w:rsidRDefault="00B34744" w:rsidP="00B34744">
            <w:pPr>
              <w:pStyle w:val="Sraopastraipa"/>
              <w:numPr>
                <w:ilvl w:val="0"/>
                <w:numId w:val="16"/>
              </w:numPr>
              <w:jc w:val="both"/>
              <w:rPr>
                <w:rFonts w:cs="Times New Roman"/>
                <w:szCs w:val="24"/>
              </w:rPr>
            </w:pPr>
            <w:r w:rsidRPr="00583266">
              <w:rPr>
                <w:rFonts w:cs="Times New Roman"/>
                <w:szCs w:val="24"/>
              </w:rPr>
              <w:t>valymo inventoriaus patalpa;</w:t>
            </w:r>
          </w:p>
          <w:p w14:paraId="6D6D01A8" w14:textId="51625687" w:rsidR="00B34744" w:rsidRDefault="00B34744" w:rsidP="00B34744">
            <w:pPr>
              <w:pStyle w:val="Sraopastraipa"/>
              <w:numPr>
                <w:ilvl w:val="0"/>
                <w:numId w:val="16"/>
              </w:numPr>
              <w:jc w:val="both"/>
              <w:rPr>
                <w:rFonts w:cs="Times New Roman"/>
                <w:szCs w:val="24"/>
              </w:rPr>
            </w:pPr>
            <w:r w:rsidRPr="00583266">
              <w:rPr>
                <w:rFonts w:cs="Times New Roman"/>
                <w:szCs w:val="24"/>
              </w:rPr>
              <w:t>techninė patalpa;</w:t>
            </w:r>
          </w:p>
          <w:p w14:paraId="0CB58D8C" w14:textId="02799686" w:rsidR="00B34744" w:rsidRDefault="00B34744" w:rsidP="00B34744">
            <w:pPr>
              <w:pStyle w:val="Sraopastraipa"/>
              <w:numPr>
                <w:ilvl w:val="0"/>
                <w:numId w:val="16"/>
              </w:numPr>
              <w:jc w:val="both"/>
              <w:rPr>
                <w:rFonts w:cs="Times New Roman"/>
                <w:szCs w:val="24"/>
              </w:rPr>
            </w:pPr>
            <w:r w:rsidRPr="00583266">
              <w:rPr>
                <w:rFonts w:cs="Times New Roman"/>
                <w:szCs w:val="24"/>
              </w:rPr>
              <w:t>priemonių laikymo patalpą;</w:t>
            </w:r>
          </w:p>
          <w:p w14:paraId="745BAD22" w14:textId="12337EC7" w:rsidR="00B34744" w:rsidRDefault="00B34744" w:rsidP="00B34744">
            <w:pPr>
              <w:pStyle w:val="Sraopastraipa"/>
              <w:numPr>
                <w:ilvl w:val="0"/>
                <w:numId w:val="16"/>
              </w:numPr>
              <w:jc w:val="both"/>
              <w:rPr>
                <w:rFonts w:cs="Times New Roman"/>
                <w:szCs w:val="24"/>
              </w:rPr>
            </w:pPr>
            <w:proofErr w:type="spellStart"/>
            <w:r w:rsidRPr="00583266">
              <w:rPr>
                <w:rFonts w:cs="Times New Roman"/>
                <w:szCs w:val="24"/>
              </w:rPr>
              <w:t>soc</w:t>
            </w:r>
            <w:proofErr w:type="spellEnd"/>
            <w:r w:rsidRPr="00583266">
              <w:rPr>
                <w:rFonts w:cs="Times New Roman"/>
                <w:szCs w:val="24"/>
              </w:rPr>
              <w:t xml:space="preserve">. </w:t>
            </w:r>
            <w:r w:rsidRPr="002C4D3E">
              <w:rPr>
                <w:rFonts w:cs="Times New Roman"/>
                <w:szCs w:val="24"/>
              </w:rPr>
              <w:t xml:space="preserve">darbuotojo </w:t>
            </w:r>
            <w:r w:rsidR="002C4D3E" w:rsidRPr="002C4D3E">
              <w:rPr>
                <w:rFonts w:cs="Times New Roman"/>
                <w:szCs w:val="24"/>
              </w:rPr>
              <w:t xml:space="preserve">ir kitų specialistų </w:t>
            </w:r>
            <w:r w:rsidRPr="00583266">
              <w:rPr>
                <w:rFonts w:cs="Times New Roman"/>
                <w:szCs w:val="24"/>
              </w:rPr>
              <w:t>patalpa;</w:t>
            </w:r>
          </w:p>
          <w:p w14:paraId="148D42C2" w14:textId="4919C03C" w:rsidR="00B34744" w:rsidRDefault="00B34744" w:rsidP="00B34744">
            <w:pPr>
              <w:pStyle w:val="Sraopastraipa"/>
              <w:numPr>
                <w:ilvl w:val="0"/>
                <w:numId w:val="16"/>
              </w:numPr>
              <w:jc w:val="both"/>
              <w:rPr>
                <w:rFonts w:cs="Times New Roman"/>
                <w:szCs w:val="24"/>
              </w:rPr>
            </w:pPr>
            <w:r w:rsidRPr="00583266">
              <w:rPr>
                <w:rFonts w:cs="Times New Roman"/>
                <w:szCs w:val="24"/>
              </w:rPr>
              <w:t>reikalingas kitas patalpas;</w:t>
            </w:r>
          </w:p>
          <w:p w14:paraId="6362A699" w14:textId="375BA883" w:rsidR="005A65A1" w:rsidRDefault="005A65A1" w:rsidP="00B34744">
            <w:pPr>
              <w:pStyle w:val="Sraopastraipa"/>
              <w:numPr>
                <w:ilvl w:val="0"/>
                <w:numId w:val="16"/>
              </w:numPr>
              <w:jc w:val="both"/>
              <w:rPr>
                <w:rFonts w:cs="Times New Roman"/>
                <w:szCs w:val="24"/>
              </w:rPr>
            </w:pPr>
            <w:r>
              <w:rPr>
                <w:rFonts w:cs="Times New Roman"/>
                <w:szCs w:val="24"/>
              </w:rPr>
              <w:t>terasa.</w:t>
            </w:r>
          </w:p>
          <w:p w14:paraId="3FA7019A" w14:textId="08A78E1B" w:rsidR="005A65A1" w:rsidRDefault="005A65A1" w:rsidP="005A65A1">
            <w:pPr>
              <w:jc w:val="both"/>
              <w:rPr>
                <w:rFonts w:cs="Times New Roman"/>
                <w:b/>
                <w:bCs/>
                <w:szCs w:val="24"/>
              </w:rPr>
            </w:pPr>
            <w:r w:rsidRPr="005A65A1">
              <w:rPr>
                <w:rFonts w:cs="Times New Roman"/>
                <w:b/>
                <w:bCs/>
                <w:szCs w:val="24"/>
              </w:rPr>
              <w:t xml:space="preserve">NUMATOMOS PATALPOS </w:t>
            </w:r>
            <w:r w:rsidR="002C4D3E">
              <w:rPr>
                <w:rFonts w:cs="Times New Roman"/>
                <w:b/>
                <w:bCs/>
                <w:szCs w:val="24"/>
              </w:rPr>
              <w:t xml:space="preserve">SAVIVALDYBĖS </w:t>
            </w:r>
            <w:r w:rsidRPr="005A65A1">
              <w:rPr>
                <w:rFonts w:cs="Times New Roman"/>
                <w:b/>
                <w:bCs/>
                <w:szCs w:val="24"/>
              </w:rPr>
              <w:t>SOCIALINĖ</w:t>
            </w:r>
            <w:r w:rsidR="002C4D3E">
              <w:rPr>
                <w:rFonts w:cs="Times New Roman"/>
                <w:b/>
                <w:bCs/>
                <w:szCs w:val="24"/>
              </w:rPr>
              <w:t>M</w:t>
            </w:r>
            <w:r w:rsidRPr="005A65A1">
              <w:rPr>
                <w:rFonts w:cs="Times New Roman"/>
                <w:b/>
                <w:bCs/>
                <w:szCs w:val="24"/>
              </w:rPr>
              <w:t xml:space="preserve">S </w:t>
            </w:r>
            <w:r w:rsidR="002C4D3E">
              <w:rPr>
                <w:rFonts w:cs="Times New Roman"/>
                <w:b/>
                <w:bCs/>
                <w:szCs w:val="24"/>
              </w:rPr>
              <w:t>REIKMĖMS</w:t>
            </w:r>
            <w:r w:rsidR="001B521C">
              <w:rPr>
                <w:rFonts w:cs="Times New Roman"/>
                <w:b/>
                <w:bCs/>
                <w:szCs w:val="24"/>
              </w:rPr>
              <w:t xml:space="preserve"> </w:t>
            </w:r>
            <w:r w:rsidR="002C4D3E">
              <w:rPr>
                <w:rFonts w:cs="Times New Roman"/>
                <w:b/>
                <w:bCs/>
                <w:szCs w:val="24"/>
              </w:rPr>
              <w:t xml:space="preserve"> </w:t>
            </w:r>
            <w:r w:rsidR="001B521C">
              <w:rPr>
                <w:rFonts w:cs="Times New Roman"/>
                <w:b/>
                <w:bCs/>
                <w:szCs w:val="24"/>
              </w:rPr>
              <w:t xml:space="preserve">(viso apie  139 </w:t>
            </w:r>
            <w:r w:rsidR="005038DC" w:rsidRPr="005038DC">
              <w:rPr>
                <w:rFonts w:cs="Times New Roman"/>
                <w:b/>
                <w:bCs/>
                <w:szCs w:val="24"/>
              </w:rPr>
              <w:t>m</w:t>
            </w:r>
            <w:r w:rsidR="005038DC" w:rsidRPr="005038DC">
              <w:rPr>
                <w:rFonts w:cs="Times New Roman"/>
                <w:b/>
                <w:bCs/>
                <w:szCs w:val="24"/>
                <w:vertAlign w:val="superscript"/>
              </w:rPr>
              <w:t>2</w:t>
            </w:r>
            <w:r w:rsidR="001B521C">
              <w:rPr>
                <w:rFonts w:cs="Times New Roman"/>
                <w:b/>
                <w:bCs/>
                <w:szCs w:val="24"/>
              </w:rPr>
              <w:t>)</w:t>
            </w:r>
            <w:r w:rsidRPr="005A65A1">
              <w:rPr>
                <w:rFonts w:cs="Times New Roman"/>
                <w:b/>
                <w:bCs/>
                <w:szCs w:val="24"/>
              </w:rPr>
              <w:t>:</w:t>
            </w:r>
          </w:p>
          <w:p w14:paraId="2035D2DA" w14:textId="5B4B0B1E" w:rsidR="005A65A1" w:rsidRPr="00583266" w:rsidRDefault="005A65A1" w:rsidP="005A65A1">
            <w:pPr>
              <w:pStyle w:val="Sraopastraipa"/>
              <w:numPr>
                <w:ilvl w:val="0"/>
                <w:numId w:val="16"/>
              </w:numPr>
              <w:jc w:val="both"/>
              <w:rPr>
                <w:rFonts w:cs="Times New Roman"/>
                <w:szCs w:val="24"/>
              </w:rPr>
            </w:pPr>
            <w:r w:rsidRPr="00583266">
              <w:rPr>
                <w:rFonts w:cs="Times New Roman"/>
                <w:szCs w:val="24"/>
              </w:rPr>
              <w:t>sanitarinis mazg</w:t>
            </w:r>
            <w:r>
              <w:rPr>
                <w:rFonts w:cs="Times New Roman"/>
                <w:szCs w:val="24"/>
              </w:rPr>
              <w:t>a</w:t>
            </w:r>
            <w:r w:rsidRPr="00583266">
              <w:rPr>
                <w:rFonts w:cs="Times New Roman"/>
                <w:szCs w:val="24"/>
              </w:rPr>
              <w:t>s;</w:t>
            </w:r>
          </w:p>
          <w:p w14:paraId="4BE6AEAA" w14:textId="77777777" w:rsidR="005A65A1" w:rsidRDefault="005A65A1" w:rsidP="005A65A1">
            <w:pPr>
              <w:pStyle w:val="Sraopastraipa"/>
              <w:numPr>
                <w:ilvl w:val="0"/>
                <w:numId w:val="16"/>
              </w:numPr>
              <w:jc w:val="both"/>
              <w:rPr>
                <w:rFonts w:cs="Times New Roman"/>
                <w:szCs w:val="24"/>
              </w:rPr>
            </w:pPr>
            <w:r w:rsidRPr="00583266">
              <w:rPr>
                <w:rFonts w:cs="Times New Roman"/>
                <w:szCs w:val="24"/>
              </w:rPr>
              <w:t>tambūrą;</w:t>
            </w:r>
          </w:p>
          <w:p w14:paraId="62CB0F2C" w14:textId="7A1D8077" w:rsidR="005A65A1" w:rsidRDefault="005A65A1" w:rsidP="005A65A1">
            <w:pPr>
              <w:pStyle w:val="Sraopastraipa"/>
              <w:numPr>
                <w:ilvl w:val="0"/>
                <w:numId w:val="16"/>
              </w:numPr>
              <w:jc w:val="both"/>
              <w:rPr>
                <w:rFonts w:cs="Times New Roman"/>
                <w:szCs w:val="24"/>
              </w:rPr>
            </w:pPr>
            <w:r>
              <w:rPr>
                <w:rFonts w:cs="Times New Roman"/>
                <w:szCs w:val="24"/>
              </w:rPr>
              <w:t>kabinetas;</w:t>
            </w:r>
          </w:p>
          <w:p w14:paraId="32A0C92D" w14:textId="513B6DD5" w:rsidR="005A65A1" w:rsidRDefault="005A65A1" w:rsidP="005A65A1">
            <w:pPr>
              <w:pStyle w:val="Sraopastraipa"/>
              <w:numPr>
                <w:ilvl w:val="0"/>
                <w:numId w:val="16"/>
              </w:numPr>
              <w:jc w:val="both"/>
              <w:rPr>
                <w:rFonts w:cs="Times New Roman"/>
                <w:szCs w:val="24"/>
              </w:rPr>
            </w:pPr>
            <w:r>
              <w:rPr>
                <w:rFonts w:cs="Times New Roman"/>
                <w:szCs w:val="24"/>
              </w:rPr>
              <w:t>patalpa -sandėlis;</w:t>
            </w:r>
          </w:p>
          <w:p w14:paraId="496046AA" w14:textId="77777777" w:rsidR="005A65A1" w:rsidRDefault="005A65A1" w:rsidP="005A65A1">
            <w:pPr>
              <w:pStyle w:val="Sraopastraipa"/>
              <w:jc w:val="both"/>
              <w:rPr>
                <w:rFonts w:cs="Times New Roman"/>
                <w:szCs w:val="24"/>
              </w:rPr>
            </w:pPr>
          </w:p>
          <w:p w14:paraId="528FCA7D" w14:textId="7E3055AF" w:rsidR="00B34744" w:rsidRPr="005A674D" w:rsidRDefault="00B34744" w:rsidP="005A674D">
            <w:pPr>
              <w:pStyle w:val="Sraopastraipa"/>
              <w:jc w:val="both"/>
              <w:rPr>
                <w:rFonts w:cs="Times New Roman"/>
                <w:szCs w:val="24"/>
              </w:rPr>
            </w:pPr>
            <w:r w:rsidRPr="002E3F10">
              <w:rPr>
                <w:rFonts w:cs="Times New Roman"/>
                <w:szCs w:val="24"/>
              </w:rPr>
              <w:t>Suprojektuoti visus reikiamus inžinerinių tinklų įvadus</w:t>
            </w:r>
            <w:r w:rsidR="005A674D">
              <w:rPr>
                <w:rFonts w:cs="Times New Roman"/>
                <w:szCs w:val="24"/>
              </w:rPr>
              <w:t>, p</w:t>
            </w:r>
            <w:r w:rsidRPr="005A674D">
              <w:rPr>
                <w:rFonts w:eastAsia="BatangChe"/>
                <w:szCs w:val="24"/>
              </w:rPr>
              <w:t>ritaikyti žmonėms su negalia .</w:t>
            </w:r>
          </w:p>
          <w:p w14:paraId="38B5B421" w14:textId="59F9A632" w:rsidR="00B34744" w:rsidRDefault="00B34744" w:rsidP="001B521C">
            <w:pPr>
              <w:pStyle w:val="Sraopastraipa"/>
              <w:spacing w:after="0" w:line="240" w:lineRule="auto"/>
              <w:jc w:val="both"/>
              <w:rPr>
                <w:rFonts w:cs="Times New Roman"/>
                <w:szCs w:val="24"/>
              </w:rPr>
            </w:pPr>
            <w:r w:rsidRPr="00583266">
              <w:rPr>
                <w:rFonts w:cs="Times New Roman"/>
                <w:szCs w:val="24"/>
              </w:rPr>
              <w:t>Pastato konstrukcijos turi būti parinktos, kad leistų kuo greičiau atlikti statybos darbus.</w:t>
            </w:r>
          </w:p>
          <w:p w14:paraId="0F2AD627" w14:textId="77777777" w:rsidR="00B34744" w:rsidRPr="00583266" w:rsidRDefault="00B34744" w:rsidP="00B34744">
            <w:pPr>
              <w:pStyle w:val="Sraopastraipa"/>
              <w:spacing w:after="0" w:line="240" w:lineRule="auto"/>
              <w:jc w:val="both"/>
              <w:rPr>
                <w:rFonts w:cs="Times New Roman"/>
                <w:szCs w:val="24"/>
              </w:rPr>
            </w:pPr>
          </w:p>
          <w:p w14:paraId="2DCC2437" w14:textId="3A62DD46" w:rsidR="00B34744" w:rsidRPr="00750846" w:rsidRDefault="00B34744" w:rsidP="00B34744">
            <w:pPr>
              <w:jc w:val="both"/>
              <w:rPr>
                <w:rFonts w:cs="Times New Roman"/>
                <w:b/>
                <w:bCs/>
                <w:szCs w:val="24"/>
              </w:rPr>
            </w:pPr>
            <w:r w:rsidRPr="00750846">
              <w:rPr>
                <w:rFonts w:cs="Times New Roman"/>
                <w:b/>
                <w:bCs/>
                <w:szCs w:val="24"/>
              </w:rPr>
              <w:t>ŠILDYMAS</w:t>
            </w:r>
          </w:p>
          <w:p w14:paraId="0B961DBD" w14:textId="4473ABBE" w:rsidR="00B34744" w:rsidRDefault="00B34744" w:rsidP="00B34744">
            <w:pPr>
              <w:numPr>
                <w:ilvl w:val="0"/>
                <w:numId w:val="17"/>
              </w:numPr>
              <w:spacing w:after="0" w:line="240" w:lineRule="auto"/>
              <w:jc w:val="both"/>
              <w:rPr>
                <w:rFonts w:cs="Times New Roman"/>
                <w:szCs w:val="24"/>
              </w:rPr>
            </w:pPr>
            <w:r w:rsidRPr="002A0080">
              <w:rPr>
                <w:rFonts w:cs="Times New Roman"/>
                <w:szCs w:val="24"/>
              </w:rPr>
              <w:t>Gyvenamojo namo šildymą suprojektuoti nuo centralizuotų Rokiškio miesto šilumos tinklų.</w:t>
            </w:r>
            <w:r w:rsidR="00B13787">
              <w:rPr>
                <w:rFonts w:cs="Times New Roman"/>
                <w:szCs w:val="24"/>
              </w:rPr>
              <w:t xml:space="preserve"> </w:t>
            </w:r>
          </w:p>
          <w:p w14:paraId="79A1EDFD" w14:textId="77777777" w:rsidR="00B34744" w:rsidRPr="002A0080" w:rsidRDefault="00B34744" w:rsidP="00B34744">
            <w:pPr>
              <w:spacing w:after="0" w:line="240" w:lineRule="auto"/>
              <w:ind w:left="720"/>
              <w:jc w:val="both"/>
              <w:rPr>
                <w:rFonts w:cs="Times New Roman"/>
                <w:szCs w:val="24"/>
              </w:rPr>
            </w:pPr>
          </w:p>
          <w:p w14:paraId="18FF8147" w14:textId="40629BF7" w:rsidR="00B34744" w:rsidRPr="00750846" w:rsidRDefault="00B34744" w:rsidP="00B34744">
            <w:pPr>
              <w:jc w:val="both"/>
              <w:rPr>
                <w:rFonts w:cs="Times New Roman"/>
                <w:b/>
                <w:bCs/>
                <w:szCs w:val="24"/>
              </w:rPr>
            </w:pPr>
            <w:r w:rsidRPr="00750846">
              <w:rPr>
                <w:rFonts w:cs="Times New Roman"/>
                <w:b/>
                <w:bCs/>
                <w:szCs w:val="24"/>
              </w:rPr>
              <w:t>VĖDINIMAS, KONDICIONAVIMAS</w:t>
            </w:r>
          </w:p>
          <w:p w14:paraId="1D0F3B50" w14:textId="77777777" w:rsidR="00B34744" w:rsidRDefault="00B34744" w:rsidP="00B34744">
            <w:pPr>
              <w:numPr>
                <w:ilvl w:val="0"/>
                <w:numId w:val="17"/>
              </w:numPr>
              <w:spacing w:after="0" w:line="240" w:lineRule="auto"/>
              <w:jc w:val="both"/>
              <w:rPr>
                <w:rFonts w:cs="Times New Roman"/>
                <w:szCs w:val="24"/>
              </w:rPr>
            </w:pPr>
            <w:r w:rsidRPr="002A0080">
              <w:rPr>
                <w:rFonts w:cs="Times New Roman"/>
                <w:szCs w:val="24"/>
              </w:rPr>
              <w:t>Suprojektuoti vėdinimo, kondicionavimo sistemą, kuri leistų kuo paprasčiau valdyti ir prižiūrėti įrenginius.</w:t>
            </w:r>
          </w:p>
          <w:p w14:paraId="76258592" w14:textId="77777777" w:rsidR="00B34744" w:rsidRPr="002A0080" w:rsidRDefault="00B34744" w:rsidP="00B34744">
            <w:pPr>
              <w:spacing w:after="0" w:line="240" w:lineRule="auto"/>
              <w:ind w:left="720"/>
              <w:jc w:val="both"/>
              <w:rPr>
                <w:rFonts w:cs="Times New Roman"/>
                <w:szCs w:val="24"/>
              </w:rPr>
            </w:pPr>
          </w:p>
          <w:p w14:paraId="6C634094" w14:textId="641375C0" w:rsidR="00B34744" w:rsidRPr="00750846" w:rsidRDefault="00B34744" w:rsidP="00B34744">
            <w:pPr>
              <w:jc w:val="both"/>
              <w:rPr>
                <w:rFonts w:cs="Times New Roman"/>
                <w:b/>
                <w:bCs/>
                <w:szCs w:val="24"/>
              </w:rPr>
            </w:pPr>
            <w:r w:rsidRPr="00750846">
              <w:rPr>
                <w:rFonts w:cs="Times New Roman"/>
                <w:b/>
                <w:bCs/>
                <w:szCs w:val="24"/>
              </w:rPr>
              <w:t>VANDENTIEKIS, NUOTEKOS</w:t>
            </w:r>
          </w:p>
          <w:p w14:paraId="4F339C15" w14:textId="0DD49690" w:rsidR="00B34744" w:rsidRDefault="00B34744" w:rsidP="00B34744">
            <w:pPr>
              <w:numPr>
                <w:ilvl w:val="0"/>
                <w:numId w:val="17"/>
              </w:numPr>
              <w:spacing w:after="0" w:line="240" w:lineRule="auto"/>
              <w:jc w:val="both"/>
              <w:rPr>
                <w:rFonts w:cs="Times New Roman"/>
                <w:szCs w:val="24"/>
              </w:rPr>
            </w:pPr>
            <w:r w:rsidRPr="002A0080">
              <w:rPr>
                <w:rFonts w:cs="Times New Roman"/>
                <w:szCs w:val="24"/>
              </w:rPr>
              <w:t>Pasijungimas į miesto centralizuotus tinklus.</w:t>
            </w:r>
          </w:p>
          <w:p w14:paraId="7D4EC76C" w14:textId="77777777" w:rsidR="00B34744" w:rsidRPr="00750846" w:rsidRDefault="00B34744" w:rsidP="00B34744">
            <w:pPr>
              <w:spacing w:after="0" w:line="240" w:lineRule="auto"/>
              <w:ind w:left="720"/>
              <w:jc w:val="both"/>
              <w:rPr>
                <w:rFonts w:cs="Times New Roman"/>
                <w:szCs w:val="24"/>
              </w:rPr>
            </w:pPr>
          </w:p>
          <w:p w14:paraId="358B11B5" w14:textId="6C9F60EF" w:rsidR="00B34744" w:rsidRPr="00750846" w:rsidRDefault="00B34744" w:rsidP="00B34744">
            <w:pPr>
              <w:jc w:val="both"/>
              <w:rPr>
                <w:rFonts w:cs="Times New Roman"/>
                <w:b/>
                <w:bCs/>
                <w:szCs w:val="24"/>
              </w:rPr>
            </w:pPr>
            <w:r w:rsidRPr="00750846">
              <w:rPr>
                <w:rFonts w:cs="Times New Roman"/>
                <w:b/>
                <w:bCs/>
                <w:szCs w:val="24"/>
              </w:rPr>
              <w:t>ELEKTROTECHNIKA</w:t>
            </w:r>
          </w:p>
          <w:p w14:paraId="33331835" w14:textId="77777777" w:rsidR="00B34744" w:rsidRDefault="00B34744" w:rsidP="00B34744">
            <w:pPr>
              <w:numPr>
                <w:ilvl w:val="0"/>
                <w:numId w:val="17"/>
              </w:numPr>
              <w:spacing w:after="0" w:line="240" w:lineRule="auto"/>
              <w:jc w:val="both"/>
              <w:rPr>
                <w:rFonts w:cs="Times New Roman"/>
                <w:szCs w:val="24"/>
              </w:rPr>
            </w:pPr>
            <w:r w:rsidRPr="002A0080">
              <w:rPr>
                <w:rFonts w:cs="Times New Roman"/>
                <w:szCs w:val="24"/>
              </w:rPr>
              <w:t>Suprojektuoti šiuolaikiškus ir ekonomiškus vidaus patalpų šviestuvus.</w:t>
            </w:r>
          </w:p>
          <w:p w14:paraId="6B0C19D5" w14:textId="77777777" w:rsidR="00B34744" w:rsidRPr="002A0080" w:rsidRDefault="00B34744" w:rsidP="00B34744">
            <w:pPr>
              <w:spacing w:after="0" w:line="240" w:lineRule="auto"/>
              <w:ind w:left="720"/>
              <w:jc w:val="both"/>
              <w:rPr>
                <w:rFonts w:cs="Times New Roman"/>
                <w:szCs w:val="24"/>
              </w:rPr>
            </w:pPr>
          </w:p>
          <w:p w14:paraId="5B14A735" w14:textId="41A50487" w:rsidR="00B34744" w:rsidRPr="00750846" w:rsidRDefault="00B34744" w:rsidP="00B34744">
            <w:pPr>
              <w:jc w:val="both"/>
              <w:rPr>
                <w:rFonts w:cs="Times New Roman"/>
                <w:b/>
                <w:bCs/>
                <w:szCs w:val="24"/>
              </w:rPr>
            </w:pPr>
            <w:r w:rsidRPr="00750846">
              <w:rPr>
                <w:rFonts w:cs="Times New Roman"/>
                <w:b/>
                <w:bCs/>
                <w:szCs w:val="24"/>
              </w:rPr>
              <w:t>TERITORIJA</w:t>
            </w:r>
          </w:p>
          <w:p w14:paraId="4F3AB520" w14:textId="2EB0D093" w:rsidR="001B521C" w:rsidRPr="00094AF4" w:rsidRDefault="006A4576" w:rsidP="00902CA4">
            <w:pPr>
              <w:numPr>
                <w:ilvl w:val="0"/>
                <w:numId w:val="17"/>
              </w:numPr>
              <w:spacing w:after="0" w:line="240" w:lineRule="auto"/>
              <w:jc w:val="both"/>
              <w:rPr>
                <w:rFonts w:cs="Times New Roman"/>
                <w:szCs w:val="24"/>
              </w:rPr>
            </w:pPr>
            <w:r w:rsidRPr="00917F54">
              <w:rPr>
                <w:rFonts w:cs="Times New Roman"/>
                <w:szCs w:val="24"/>
              </w:rPr>
              <w:t>Numatyti esam</w:t>
            </w:r>
            <w:r w:rsidR="00917F54" w:rsidRPr="00917F54">
              <w:rPr>
                <w:rFonts w:cs="Times New Roman"/>
                <w:szCs w:val="24"/>
              </w:rPr>
              <w:t>os</w:t>
            </w:r>
            <w:r w:rsidR="002A0410" w:rsidRPr="00917F54">
              <w:rPr>
                <w:rFonts w:cs="Times New Roman"/>
                <w:szCs w:val="24"/>
              </w:rPr>
              <w:t xml:space="preserve"> aikštelės</w:t>
            </w:r>
            <w:r w:rsidR="00917F54" w:rsidRPr="00917F54">
              <w:rPr>
                <w:rFonts w:cs="Times New Roman"/>
                <w:szCs w:val="24"/>
              </w:rPr>
              <w:t xml:space="preserve">, </w:t>
            </w:r>
            <w:r w:rsidRPr="00917F54">
              <w:rPr>
                <w:rFonts w:cs="Times New Roman"/>
                <w:szCs w:val="24"/>
              </w:rPr>
              <w:t>takų</w:t>
            </w:r>
            <w:r w:rsidR="005A674D">
              <w:rPr>
                <w:rFonts w:cs="Times New Roman"/>
                <w:szCs w:val="24"/>
              </w:rPr>
              <w:t xml:space="preserve"> remontą</w:t>
            </w:r>
            <w:r w:rsidR="00917F54" w:rsidRPr="00917F54">
              <w:rPr>
                <w:rFonts w:cs="Times New Roman"/>
                <w:szCs w:val="24"/>
              </w:rPr>
              <w:t xml:space="preserve"> </w:t>
            </w:r>
            <w:r w:rsidR="00B34744" w:rsidRPr="00917F54">
              <w:rPr>
                <w:rFonts w:cs="Times New Roman"/>
                <w:szCs w:val="24"/>
              </w:rPr>
              <w:t>ir prieig</w:t>
            </w:r>
            <w:r w:rsidR="005A674D">
              <w:rPr>
                <w:rFonts w:cs="Times New Roman"/>
                <w:szCs w:val="24"/>
              </w:rPr>
              <w:t>as</w:t>
            </w:r>
            <w:r w:rsidR="00917F54">
              <w:rPr>
                <w:rFonts w:cs="Times New Roman"/>
                <w:szCs w:val="24"/>
              </w:rPr>
              <w:t xml:space="preserve"> </w:t>
            </w:r>
            <w:r w:rsidR="00917F54" w:rsidRPr="00917F54">
              <w:rPr>
                <w:rFonts w:cs="Times New Roman"/>
                <w:szCs w:val="24"/>
              </w:rPr>
              <w:t>ŽN laisvam privažiavimui į patalpas</w:t>
            </w:r>
            <w:r w:rsidR="00B34744" w:rsidRPr="00917F54">
              <w:rPr>
                <w:rFonts w:cs="Times New Roman"/>
                <w:szCs w:val="24"/>
              </w:rPr>
              <w:t>, kitus mažosios architektūros sprendinius (projektavimo eigoje aptariama su užsakovu).</w:t>
            </w:r>
            <w:r w:rsidRPr="00917F54">
              <w:rPr>
                <w:rFonts w:eastAsia="BatangChe" w:cs="Times New Roman"/>
                <w:szCs w:val="24"/>
                <w:highlight w:val="yellow"/>
              </w:rPr>
              <w:t xml:space="preserve"> </w:t>
            </w:r>
          </w:p>
          <w:p w14:paraId="38CD556B" w14:textId="77777777" w:rsidR="00094AF4" w:rsidRPr="00094AF4" w:rsidRDefault="00094AF4" w:rsidP="00094AF4">
            <w:pPr>
              <w:spacing w:after="0" w:line="240" w:lineRule="auto"/>
              <w:ind w:left="720"/>
              <w:jc w:val="both"/>
              <w:rPr>
                <w:rFonts w:cs="Times New Roman"/>
                <w:szCs w:val="24"/>
              </w:rPr>
            </w:pPr>
          </w:p>
          <w:p w14:paraId="769385E9" w14:textId="77777777" w:rsidR="00094AF4" w:rsidRDefault="00094AF4" w:rsidP="00094AF4">
            <w:pPr>
              <w:pBdr>
                <w:top w:val="nil"/>
                <w:left w:val="nil"/>
                <w:bottom w:val="nil"/>
                <w:right w:val="nil"/>
                <w:between w:val="nil"/>
                <w:bar w:val="nil"/>
              </w:pBdr>
              <w:suppressAutoHyphens/>
              <w:spacing w:after="40" w:line="240" w:lineRule="auto"/>
              <w:jc w:val="both"/>
              <w:rPr>
                <w:rFonts w:eastAsia="Arial Unicode MS" w:cs="Times New Roman"/>
                <w:szCs w:val="24"/>
                <w:bdr w:val="nil"/>
              </w:rPr>
            </w:pPr>
            <w:r w:rsidRPr="00094AF4">
              <w:rPr>
                <w:rFonts w:eastAsia="Arial Unicode MS" w:cs="Times New Roman"/>
                <w:b/>
                <w:i/>
                <w:szCs w:val="24"/>
                <w:bdr w:val="nil"/>
              </w:rPr>
              <w:t>Esant poreikiui, projektavimo metu projekto dalių apimtį patikslina projekto vadovas.</w:t>
            </w:r>
            <w:r w:rsidRPr="00094AF4">
              <w:rPr>
                <w:rFonts w:eastAsia="Arial Unicode MS" w:cs="Times New Roman"/>
                <w:szCs w:val="24"/>
                <w:bdr w:val="nil"/>
              </w:rPr>
              <w:t xml:space="preserve"> </w:t>
            </w:r>
          </w:p>
          <w:p w14:paraId="30116C5B" w14:textId="77777777" w:rsidR="003C500C" w:rsidRPr="003C500C" w:rsidRDefault="003C500C" w:rsidP="003C500C">
            <w:pPr>
              <w:tabs>
                <w:tab w:val="left" w:pos="1418"/>
              </w:tabs>
              <w:spacing w:after="0" w:line="240" w:lineRule="auto"/>
              <w:contextualSpacing/>
              <w:jc w:val="both"/>
              <w:rPr>
                <w:rFonts w:cs="Times New Roman"/>
                <w:bCs/>
                <w:kern w:val="2"/>
                <w:szCs w:val="24"/>
                <w14:ligatures w14:val="standardContextual"/>
              </w:rPr>
            </w:pPr>
            <w:r w:rsidRPr="003C500C">
              <w:rPr>
                <w:rFonts w:cs="Times New Roman"/>
                <w:kern w:val="2"/>
                <w:szCs w:val="24"/>
                <w14:ligatures w14:val="standardContextual"/>
              </w:rPr>
              <w:t xml:space="preserve">Projekto koregavimas pagal bendrosios statinio projekto ekspertizės pastabas; </w:t>
            </w:r>
          </w:p>
          <w:p w14:paraId="27769A7B" w14:textId="77777777" w:rsidR="003C500C" w:rsidRPr="003C500C" w:rsidRDefault="003C500C" w:rsidP="003C500C">
            <w:pPr>
              <w:tabs>
                <w:tab w:val="left" w:pos="1418"/>
              </w:tabs>
              <w:spacing w:after="0" w:line="240" w:lineRule="auto"/>
              <w:jc w:val="both"/>
              <w:rPr>
                <w:rFonts w:cs="Times New Roman"/>
                <w:bCs/>
                <w:kern w:val="2"/>
                <w:szCs w:val="24"/>
                <w14:ligatures w14:val="standardContextual"/>
              </w:rPr>
            </w:pPr>
            <w:r w:rsidRPr="003C500C">
              <w:rPr>
                <w:rFonts w:cs="Times New Roman"/>
                <w:bCs/>
                <w:i/>
                <w:iCs/>
                <w:kern w:val="2"/>
                <w:szCs w:val="24"/>
                <w14:ligatures w14:val="standardContextual"/>
              </w:rPr>
              <w:t>Pastaba</w:t>
            </w:r>
            <w:r w:rsidRPr="003C500C">
              <w:rPr>
                <w:rFonts w:cs="Times New Roman"/>
                <w:bCs/>
                <w:kern w:val="2"/>
                <w:szCs w:val="24"/>
                <w14:ligatures w14:val="standardContextual"/>
              </w:rPr>
              <w:t>. Paslaugų teikimo metu privaloma derinti atitinkamų projekto dalių sprendinius su perkančiąja organizacija ir gauti raštišką suderinimą. Projekto sprendimai turi būti ekonomiškai pagrįsti ir racionalūs. Parengtas projektas turi būti tokios sudėties bei apimties, kad pagal jį būtų galima teisėtai atlikti statybos darbus ir tinkamai (pagal jo funkcinę paskirtį) naudoti objektą.</w:t>
            </w:r>
          </w:p>
          <w:p w14:paraId="1AA5728B" w14:textId="2B0A93A6" w:rsidR="005A674D" w:rsidRPr="00E24044" w:rsidRDefault="005A674D" w:rsidP="00E24044">
            <w:pPr>
              <w:spacing w:after="0" w:line="240" w:lineRule="auto"/>
              <w:jc w:val="both"/>
            </w:pPr>
            <w:r w:rsidRPr="00D70302">
              <w:t xml:space="preserve">Projekte turi būti numatyta,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15.1 papunktyje: (XIII skyrius „Statybinės medžiagos“) ir kad kiti su pastato projektu susiję produktai atitiktų jiems taikomus minimalius aplinkos apsaugos kriterijus (XIV skyrius „Patalpų apšvietimas“; XV skyrius „Vandens maišytuvai ir dušai“; XVI skyrius „Vandens šildytuvai“). </w:t>
            </w:r>
            <w:r w:rsidRPr="00D70302">
              <w:rPr>
                <w:szCs w:val="24"/>
              </w:rPr>
              <w:t>Projekto sprendiniai turi būti ekonomiškai pagrįsti ir racionalūs</w:t>
            </w:r>
            <w:r>
              <w:rPr>
                <w:szCs w:val="24"/>
              </w:rPr>
              <w:t>.</w:t>
            </w:r>
          </w:p>
          <w:p w14:paraId="5B436513" w14:textId="244910AA" w:rsidR="00B34744" w:rsidRDefault="00094AF4" w:rsidP="00E24044">
            <w:pPr>
              <w:tabs>
                <w:tab w:val="left" w:pos="1418"/>
              </w:tabs>
              <w:spacing w:after="0" w:line="240" w:lineRule="auto"/>
              <w:jc w:val="both"/>
              <w:rPr>
                <w:rFonts w:cs="Times New Roman"/>
                <w:szCs w:val="24"/>
              </w:rPr>
            </w:pPr>
            <w:r w:rsidRPr="00094AF4">
              <w:rPr>
                <w:rFonts w:cs="Times New Roman"/>
                <w:bCs/>
                <w:kern w:val="2"/>
                <w:szCs w:val="24"/>
                <w14:ligatures w14:val="standardContextual"/>
              </w:rPr>
              <w:t xml:space="preserve"> </w:t>
            </w:r>
            <w:r w:rsidR="00B34744" w:rsidRPr="00E24044">
              <w:rPr>
                <w:rFonts w:cs="Times New Roman"/>
                <w:szCs w:val="24"/>
              </w:rPr>
              <w:t>Projekto rengėjas įsipareigoja įkelti pilnai parengtą ir galiojančių teisės aktų reikalavimus atitinkantį projektą į Lietuvos Respublikos statybos leidimų ir statybos valstybinės priežiūros informacinę sistemą (IS) „</w:t>
            </w:r>
            <w:proofErr w:type="spellStart"/>
            <w:r w:rsidR="00B34744" w:rsidRPr="00E24044">
              <w:rPr>
                <w:rFonts w:cs="Times New Roman"/>
                <w:szCs w:val="24"/>
              </w:rPr>
              <w:t>Infostatyba</w:t>
            </w:r>
            <w:proofErr w:type="spellEnd"/>
            <w:r w:rsidR="00B34744" w:rsidRPr="00E24044">
              <w:rPr>
                <w:rFonts w:cs="Times New Roman"/>
                <w:szCs w:val="24"/>
              </w:rPr>
              <w:t xml:space="preserve">“ statybą leidžiančiam dokumentui gauti. </w:t>
            </w:r>
          </w:p>
          <w:p w14:paraId="41480116" w14:textId="77777777" w:rsidR="00E24044" w:rsidRDefault="00B34744" w:rsidP="00B34744">
            <w:pPr>
              <w:ind w:left="25"/>
              <w:jc w:val="both"/>
              <w:rPr>
                <w:rFonts w:cs="Times New Roman"/>
                <w:b/>
                <w:bCs/>
                <w:szCs w:val="24"/>
              </w:rPr>
            </w:pPr>
            <w:r w:rsidRPr="00E24044">
              <w:rPr>
                <w:rFonts w:cs="Times New Roman"/>
                <w:b/>
                <w:bCs/>
                <w:i/>
                <w:iCs/>
                <w:szCs w:val="24"/>
              </w:rPr>
              <w:t>Ši techninė užduotis projektavimo eigoje gali būti koreguojama</w:t>
            </w:r>
            <w:r w:rsidRPr="002A0080">
              <w:rPr>
                <w:rFonts w:cs="Times New Roman"/>
                <w:b/>
                <w:bCs/>
                <w:szCs w:val="24"/>
              </w:rPr>
              <w:t xml:space="preserve">. </w:t>
            </w:r>
          </w:p>
          <w:p w14:paraId="0505A7FA" w14:textId="0ACEC076" w:rsidR="00E24044" w:rsidRPr="00E24044" w:rsidRDefault="003C500C" w:rsidP="00B34744">
            <w:pPr>
              <w:ind w:left="25"/>
              <w:jc w:val="both"/>
              <w:rPr>
                <w:rFonts w:cs="Times New Roman"/>
                <w:b/>
                <w:bCs/>
                <w:i/>
                <w:iCs/>
                <w:szCs w:val="24"/>
              </w:rPr>
            </w:pPr>
            <w:r>
              <w:rPr>
                <w:rFonts w:cs="Times New Roman"/>
                <w:b/>
                <w:bCs/>
                <w:i/>
                <w:iCs/>
                <w:szCs w:val="24"/>
              </w:rPr>
              <w:t>Numatomas statybos darbų biudžetas</w:t>
            </w:r>
            <w:r w:rsidR="00E24044" w:rsidRPr="00E24044">
              <w:rPr>
                <w:rFonts w:cs="Times New Roman"/>
                <w:b/>
                <w:bCs/>
                <w:i/>
                <w:iCs/>
                <w:szCs w:val="24"/>
              </w:rPr>
              <w:t xml:space="preserve"> – </w:t>
            </w:r>
            <w:r w:rsidR="007C389E">
              <w:rPr>
                <w:rFonts w:cs="Times New Roman"/>
                <w:b/>
                <w:bCs/>
                <w:i/>
                <w:iCs/>
                <w:szCs w:val="24"/>
              </w:rPr>
              <w:t>520 000</w:t>
            </w:r>
            <w:r w:rsidR="00E24044" w:rsidRPr="00E24044">
              <w:rPr>
                <w:rFonts w:cs="Times New Roman"/>
                <w:b/>
                <w:bCs/>
                <w:i/>
                <w:iCs/>
                <w:szCs w:val="24"/>
              </w:rPr>
              <w:t>,00 Eur.</w:t>
            </w:r>
          </w:p>
          <w:p w14:paraId="56F1F0D5" w14:textId="67C9338D" w:rsidR="00B34744" w:rsidRPr="00940AF3" w:rsidRDefault="00B34744" w:rsidP="00B34744">
            <w:pPr>
              <w:jc w:val="both"/>
              <w:rPr>
                <w:rFonts w:cs="Times New Roman"/>
                <w:b/>
                <w:bCs/>
                <w:szCs w:val="24"/>
              </w:rPr>
            </w:pPr>
          </w:p>
        </w:tc>
      </w:tr>
      <w:tr w:rsidR="00B34744" w:rsidRPr="002A0080" w14:paraId="3A58828B" w14:textId="77777777" w:rsidTr="00B34744">
        <w:tc>
          <w:tcPr>
            <w:tcW w:w="2810" w:type="dxa"/>
            <w:tcBorders>
              <w:top w:val="single" w:sz="4" w:space="0" w:color="auto"/>
              <w:left w:val="nil"/>
              <w:bottom w:val="single" w:sz="4" w:space="0" w:color="auto"/>
              <w:right w:val="nil"/>
            </w:tcBorders>
          </w:tcPr>
          <w:p w14:paraId="15FDA601" w14:textId="232D0BFE" w:rsidR="00B34744" w:rsidRPr="005010AB" w:rsidRDefault="00B34744" w:rsidP="00B34744">
            <w:pPr>
              <w:pStyle w:val="Sraopastraipa"/>
              <w:numPr>
                <w:ilvl w:val="0"/>
                <w:numId w:val="1"/>
              </w:numPr>
              <w:tabs>
                <w:tab w:val="clear" w:pos="1080"/>
                <w:tab w:val="num" w:pos="-134"/>
                <w:tab w:val="left" w:pos="582"/>
              </w:tabs>
              <w:autoSpaceDE w:val="0"/>
              <w:ind w:left="0"/>
              <w:textAlignment w:val="center"/>
              <w:rPr>
                <w:rFonts w:cs="Times New Roman"/>
                <w:b/>
                <w:sz w:val="22"/>
                <w:lang w:eastAsia="lt-LT"/>
              </w:rPr>
            </w:pPr>
            <w:r>
              <w:rPr>
                <w:rFonts w:cs="Times New Roman"/>
                <w:b/>
                <w:sz w:val="22"/>
                <w:lang w:eastAsia="lt-LT"/>
              </w:rPr>
              <w:lastRenderedPageBreak/>
              <w:t xml:space="preserve"> 12. </w:t>
            </w:r>
            <w:r w:rsidRPr="005010AB">
              <w:rPr>
                <w:rFonts w:cs="Times New Roman"/>
                <w:b/>
                <w:sz w:val="22"/>
                <w:lang w:eastAsia="lt-LT"/>
              </w:rPr>
              <w:t>PROJEKTUOTOJAS</w:t>
            </w:r>
            <w:r>
              <w:rPr>
                <w:rFonts w:cs="Times New Roman"/>
                <w:b/>
                <w:sz w:val="22"/>
                <w:lang w:eastAsia="lt-LT"/>
              </w:rPr>
              <w:t xml:space="preserve"> </w:t>
            </w:r>
            <w:r w:rsidRPr="005010AB">
              <w:rPr>
                <w:rFonts w:cs="Times New Roman"/>
                <w:b/>
                <w:sz w:val="22"/>
                <w:lang w:eastAsia="lt-LT"/>
              </w:rPr>
              <w:t>PRIVALĖ</w:t>
            </w:r>
            <w:r>
              <w:rPr>
                <w:rFonts w:cs="Times New Roman"/>
                <w:b/>
                <w:sz w:val="22"/>
                <w:lang w:eastAsia="lt-LT"/>
              </w:rPr>
              <w:t xml:space="preserve">S </w:t>
            </w:r>
            <w:r w:rsidRPr="005010AB">
              <w:rPr>
                <w:rFonts w:cs="Times New Roman"/>
                <w:b/>
                <w:sz w:val="22"/>
                <w:lang w:eastAsia="lt-LT"/>
              </w:rPr>
              <w:t>PATEIKTI UŽSAKOVUI</w:t>
            </w:r>
          </w:p>
        </w:tc>
        <w:tc>
          <w:tcPr>
            <w:tcW w:w="7931" w:type="dxa"/>
            <w:tcBorders>
              <w:top w:val="single" w:sz="4" w:space="0" w:color="auto"/>
              <w:left w:val="nil"/>
              <w:bottom w:val="single" w:sz="4" w:space="0" w:color="auto"/>
              <w:right w:val="nil"/>
            </w:tcBorders>
          </w:tcPr>
          <w:p w14:paraId="11D7AE20" w14:textId="77777777" w:rsidR="00B34744" w:rsidRPr="002A0080" w:rsidRDefault="00B34744" w:rsidP="00B34744">
            <w:pPr>
              <w:autoSpaceDE w:val="0"/>
              <w:autoSpaceDN w:val="0"/>
              <w:adjustRightInd w:val="0"/>
              <w:spacing w:before="60" w:after="60"/>
              <w:ind w:left="34"/>
              <w:jc w:val="both"/>
              <w:rPr>
                <w:rFonts w:cs="Times New Roman"/>
                <w:szCs w:val="24"/>
              </w:rPr>
            </w:pPr>
            <w:r w:rsidRPr="002A0080">
              <w:rPr>
                <w:rFonts w:cs="Times New Roman"/>
                <w:szCs w:val="24"/>
              </w:rPr>
              <w:t xml:space="preserve">Pateikti 3 (tris) popierinius projekto (pilnos apimties – visų projekto dalių) egzempliorius ir 1 (vieną) kopiją skaitmenine forma (kompaktiniame diske ar kitoje laikmenoje) (tekstinės dalys - </w:t>
            </w:r>
            <w:proofErr w:type="spellStart"/>
            <w:r w:rsidRPr="002A0080">
              <w:rPr>
                <w:rFonts w:cs="Times New Roman"/>
                <w:szCs w:val="24"/>
              </w:rPr>
              <w:t>pdf</w:t>
            </w:r>
            <w:proofErr w:type="spellEnd"/>
            <w:r w:rsidRPr="002A0080">
              <w:rPr>
                <w:rFonts w:cs="Times New Roman"/>
                <w:szCs w:val="24"/>
              </w:rPr>
              <w:t xml:space="preserve">* formate, grafinės dalys -  </w:t>
            </w:r>
            <w:proofErr w:type="spellStart"/>
            <w:r w:rsidRPr="002A0080">
              <w:rPr>
                <w:rFonts w:cs="Times New Roman"/>
                <w:szCs w:val="24"/>
              </w:rPr>
              <w:t>dwg</w:t>
            </w:r>
            <w:proofErr w:type="spellEnd"/>
            <w:r w:rsidRPr="002A0080">
              <w:rPr>
                <w:rFonts w:cs="Times New Roman"/>
                <w:szCs w:val="24"/>
              </w:rPr>
              <w:t xml:space="preserve">*, jpg*, </w:t>
            </w:r>
            <w:proofErr w:type="spellStart"/>
            <w:r w:rsidRPr="002A0080">
              <w:rPr>
                <w:rFonts w:cs="Times New Roman"/>
                <w:szCs w:val="24"/>
              </w:rPr>
              <w:t>pdf</w:t>
            </w:r>
            <w:proofErr w:type="spellEnd"/>
            <w:r w:rsidRPr="002A0080">
              <w:rPr>
                <w:rFonts w:cs="Times New Roman"/>
                <w:szCs w:val="24"/>
              </w:rPr>
              <w:t xml:space="preserve">* formatuose). </w:t>
            </w:r>
          </w:p>
          <w:p w14:paraId="3ED63268" w14:textId="46BB1314" w:rsidR="00B34744" w:rsidRPr="002A0080" w:rsidRDefault="00B34744" w:rsidP="00B34744">
            <w:pPr>
              <w:autoSpaceDE w:val="0"/>
              <w:autoSpaceDN w:val="0"/>
              <w:adjustRightInd w:val="0"/>
              <w:spacing w:before="60" w:after="60"/>
              <w:ind w:left="34"/>
              <w:jc w:val="both"/>
              <w:rPr>
                <w:rFonts w:cs="Times New Roman"/>
                <w:szCs w:val="24"/>
              </w:rPr>
            </w:pPr>
            <w:r w:rsidRPr="002A0080">
              <w:rPr>
                <w:rFonts w:cs="Times New Roman"/>
                <w:szCs w:val="24"/>
              </w:rPr>
              <w:t>Kiekvienas atskiras dokumentas, pateikiamas skaitmenine forma, turi turėti konkretų, dokumento paskirtį ir esmę atitinkantį, pavadinimą.</w:t>
            </w:r>
          </w:p>
        </w:tc>
      </w:tr>
    </w:tbl>
    <w:p w14:paraId="34F41443" w14:textId="77777777" w:rsidR="006A4576" w:rsidRDefault="006A4576" w:rsidP="002A0080">
      <w:pPr>
        <w:rPr>
          <w:rFonts w:cs="Times New Roman"/>
          <w:color w:val="000000"/>
          <w:szCs w:val="24"/>
          <w:u w:val="single"/>
        </w:rPr>
      </w:pPr>
    </w:p>
    <w:p w14:paraId="5F5281B0" w14:textId="03A32DAB" w:rsidR="00C119A0" w:rsidRPr="00C119A0" w:rsidRDefault="00C119A0" w:rsidP="00C119A0">
      <w:pPr>
        <w:jc w:val="center"/>
        <w:rPr>
          <w:rFonts w:cs="Times New Roman"/>
          <w:szCs w:val="24"/>
        </w:rPr>
      </w:pPr>
      <w:r>
        <w:rPr>
          <w:rFonts w:cs="Times New Roman"/>
          <w:szCs w:val="24"/>
        </w:rPr>
        <w:t>___________________________</w:t>
      </w:r>
    </w:p>
    <w:sectPr w:rsidR="00C119A0" w:rsidRPr="00C119A0" w:rsidSect="007965AB">
      <w:pgSz w:w="12240" w:h="15840"/>
      <w:pgMar w:top="709" w:right="1418"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73C1F7C"/>
    <w:multiLevelType w:val="hybridMultilevel"/>
    <w:tmpl w:val="C56E8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803B64"/>
    <w:multiLevelType w:val="hybridMultilevel"/>
    <w:tmpl w:val="56C65D10"/>
    <w:lvl w:ilvl="0" w:tplc="0427000F">
      <w:start w:val="1"/>
      <w:numFmt w:val="decimal"/>
      <w:lvlText w:val="%1."/>
      <w:lvlJc w:val="left"/>
      <w:pPr>
        <w:ind w:left="900" w:hanging="360"/>
      </w:p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4075D7D"/>
    <w:multiLevelType w:val="hybridMultilevel"/>
    <w:tmpl w:val="848A3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E66CF4"/>
    <w:multiLevelType w:val="hybridMultilevel"/>
    <w:tmpl w:val="11EAA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3A7166"/>
    <w:multiLevelType w:val="multilevel"/>
    <w:tmpl w:val="4398A404"/>
    <w:lvl w:ilvl="0">
      <w:start w:val="1"/>
      <w:numFmt w:val="decimal"/>
      <w:lvlText w:val="%1."/>
      <w:lvlJc w:val="left"/>
      <w:pPr>
        <w:tabs>
          <w:tab w:val="num" w:pos="1080"/>
        </w:tabs>
        <w:ind w:left="1080" w:hanging="1080"/>
      </w:pPr>
      <w:rPr>
        <w:rFonts w:ascii="Times New Roman" w:hAnsi="Times New Roman" w:cs="Times New Roman" w:hint="default"/>
        <w:b/>
        <w:bCs w:val="0"/>
        <w:i w:val="0"/>
        <w:caps w:val="0"/>
        <w:strike w:val="0"/>
        <w:dstrike w:val="0"/>
        <w:outline w:val="0"/>
        <w:shadow w:val="0"/>
        <w:emboss w:val="0"/>
        <w:imprint w:val="0"/>
        <w:vanish w:val="0"/>
        <w:webHidden w:val="0"/>
        <w:sz w:val="22"/>
        <w:u w:val="none"/>
        <w:effect w:val="none"/>
        <w:vertAlign w:val="baseline"/>
        <w:specVanish w:val="0"/>
      </w:rPr>
    </w:lvl>
    <w:lvl w:ilvl="1">
      <w:start w:val="1"/>
      <w:numFmt w:val="decimal"/>
      <w:lvlText w:val="%1.%2."/>
      <w:lvlJc w:val="left"/>
      <w:pPr>
        <w:tabs>
          <w:tab w:val="num" w:pos="1732"/>
        </w:tabs>
        <w:ind w:left="1732" w:hanging="1080"/>
      </w:pPr>
      <w:rPr>
        <w:rFonts w:ascii="Times New Roman" w:hAnsi="Times New Roman"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2">
      <w:start w:val="1"/>
      <w:numFmt w:val="decimal"/>
      <w:lvlText w:val="%1.%2.%3."/>
      <w:lvlJc w:val="left"/>
      <w:pPr>
        <w:tabs>
          <w:tab w:val="num" w:pos="2384"/>
        </w:tabs>
        <w:ind w:left="2384" w:hanging="1080"/>
      </w:pPr>
    </w:lvl>
    <w:lvl w:ilvl="3">
      <w:start w:val="1"/>
      <w:numFmt w:val="decimal"/>
      <w:lvlText w:val="%1.%2.%3.%4."/>
      <w:lvlJc w:val="left"/>
      <w:pPr>
        <w:tabs>
          <w:tab w:val="num" w:pos="3036"/>
        </w:tabs>
        <w:ind w:left="3036" w:hanging="1080"/>
      </w:pPr>
    </w:lvl>
    <w:lvl w:ilvl="4">
      <w:start w:val="1"/>
      <w:numFmt w:val="decimal"/>
      <w:lvlText w:val="%1.%2.%3.%4.%5."/>
      <w:lvlJc w:val="left"/>
      <w:pPr>
        <w:tabs>
          <w:tab w:val="num" w:pos="3688"/>
        </w:tabs>
        <w:ind w:left="3688" w:hanging="1080"/>
      </w:pPr>
    </w:lvl>
    <w:lvl w:ilvl="5">
      <w:start w:val="1"/>
      <w:numFmt w:val="decimal"/>
      <w:lvlText w:val="%1.%2.%3.%4.%5.%6."/>
      <w:lvlJc w:val="left"/>
      <w:pPr>
        <w:tabs>
          <w:tab w:val="num" w:pos="4340"/>
        </w:tabs>
        <w:ind w:left="4340" w:hanging="1080"/>
      </w:pPr>
    </w:lvl>
    <w:lvl w:ilvl="6">
      <w:start w:val="1"/>
      <w:numFmt w:val="decimal"/>
      <w:lvlText w:val="%1.%2.%3.%4.%5.%6.%7."/>
      <w:lvlJc w:val="left"/>
      <w:pPr>
        <w:tabs>
          <w:tab w:val="num" w:pos="5352"/>
        </w:tabs>
        <w:ind w:left="5352" w:hanging="1440"/>
      </w:pPr>
    </w:lvl>
    <w:lvl w:ilvl="7">
      <w:start w:val="1"/>
      <w:numFmt w:val="decimal"/>
      <w:lvlText w:val="%1.%2.%3.%4.%5.%6.%7.%8."/>
      <w:lvlJc w:val="left"/>
      <w:pPr>
        <w:tabs>
          <w:tab w:val="num" w:pos="6004"/>
        </w:tabs>
        <w:ind w:left="6004" w:hanging="1440"/>
      </w:pPr>
    </w:lvl>
    <w:lvl w:ilvl="8">
      <w:start w:val="1"/>
      <w:numFmt w:val="decimal"/>
      <w:lvlText w:val="%1.%2.%3.%4.%5.%6.%7.%8.%9."/>
      <w:lvlJc w:val="left"/>
      <w:pPr>
        <w:tabs>
          <w:tab w:val="num" w:pos="7016"/>
        </w:tabs>
        <w:ind w:left="7016" w:hanging="1800"/>
      </w:pPr>
    </w:lvl>
  </w:abstractNum>
  <w:abstractNum w:abstractNumId="6" w15:restartNumberingAfterBreak="0">
    <w:nsid w:val="45853C2C"/>
    <w:multiLevelType w:val="hybridMultilevel"/>
    <w:tmpl w:val="9154E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A36000"/>
    <w:multiLevelType w:val="hybridMultilevel"/>
    <w:tmpl w:val="C688F1B0"/>
    <w:lvl w:ilvl="0" w:tplc="8124C5F2">
      <w:start w:val="1"/>
      <w:numFmt w:val="bullet"/>
      <w:lvlText w:val=""/>
      <w:lvlJc w:val="left"/>
      <w:pPr>
        <w:ind w:left="745" w:hanging="360"/>
      </w:pPr>
      <w:rPr>
        <w:rFonts w:ascii="Symbol" w:hAnsi="Symbol" w:hint="default"/>
        <w:color w:val="auto"/>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8" w15:restartNumberingAfterBreak="0">
    <w:nsid w:val="4AFA2704"/>
    <w:multiLevelType w:val="hybridMultilevel"/>
    <w:tmpl w:val="D04A1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A601FE"/>
    <w:multiLevelType w:val="hybridMultilevel"/>
    <w:tmpl w:val="9C5AC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175766"/>
    <w:multiLevelType w:val="hybridMultilevel"/>
    <w:tmpl w:val="29064D60"/>
    <w:lvl w:ilvl="0" w:tplc="D386608C">
      <w:start w:val="1"/>
      <w:numFmt w:val="decimal"/>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727F87"/>
    <w:multiLevelType w:val="multilevel"/>
    <w:tmpl w:val="D004BAEA"/>
    <w:numStyleLink w:val="Style78"/>
  </w:abstractNum>
  <w:abstractNum w:abstractNumId="12" w15:restartNumberingAfterBreak="0">
    <w:nsid w:val="634218BB"/>
    <w:multiLevelType w:val="hybridMultilevel"/>
    <w:tmpl w:val="DEA84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5B6D46"/>
    <w:multiLevelType w:val="hybridMultilevel"/>
    <w:tmpl w:val="DA0CB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166D3C"/>
    <w:multiLevelType w:val="hybridMultilevel"/>
    <w:tmpl w:val="C9B23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6678EE"/>
    <w:multiLevelType w:val="hybridMultilevel"/>
    <w:tmpl w:val="E278C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5387499">
    <w:abstractNumId w:val="5"/>
  </w:num>
  <w:num w:numId="2" w16cid:durableId="1087382301">
    <w:abstractNumId w:val="8"/>
  </w:num>
  <w:num w:numId="3" w16cid:durableId="1075055506">
    <w:abstractNumId w:val="13"/>
  </w:num>
  <w:num w:numId="4" w16cid:durableId="2126580587">
    <w:abstractNumId w:val="12"/>
  </w:num>
  <w:num w:numId="5" w16cid:durableId="1038510616">
    <w:abstractNumId w:val="3"/>
  </w:num>
  <w:num w:numId="6" w16cid:durableId="1737124600">
    <w:abstractNumId w:val="6"/>
  </w:num>
  <w:num w:numId="7" w16cid:durableId="332879056">
    <w:abstractNumId w:val="14"/>
  </w:num>
  <w:num w:numId="8" w16cid:durableId="510529220">
    <w:abstractNumId w:val="7"/>
  </w:num>
  <w:num w:numId="9" w16cid:durableId="229310939">
    <w:abstractNumId w:val="4"/>
  </w:num>
  <w:num w:numId="10" w16cid:durableId="428309125">
    <w:abstractNumId w:val="11"/>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491"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1" w:firstLine="720"/>
        </w:pPr>
        <w:rPr>
          <w:rFonts w:ascii="Times New Roman" w:hAnsi="Times New Roman" w:cs="Times New Roman" w:hint="default"/>
          <w:b w:val="0"/>
          <w:i w:val="0"/>
          <w:color w:val="000000" w:themeColor="text1"/>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1" w16cid:durableId="514268267">
    <w:abstractNumId w:val="0"/>
  </w:num>
  <w:num w:numId="12" w16cid:durableId="451751579">
    <w:abstractNumId w:val="11"/>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13" w16cid:durableId="1324120033">
    <w:abstractNumId w:val="11"/>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4" w16cid:durableId="1073695730">
    <w:abstractNumId w:val="10"/>
  </w:num>
  <w:num w:numId="15" w16cid:durableId="642925179">
    <w:abstractNumId w:val="2"/>
  </w:num>
  <w:num w:numId="16" w16cid:durableId="1590043679">
    <w:abstractNumId w:val="15"/>
  </w:num>
  <w:num w:numId="17" w16cid:durableId="1818764162">
    <w:abstractNumId w:val="1"/>
  </w:num>
  <w:num w:numId="18" w16cid:durableId="1254702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80"/>
    <w:rsid w:val="00056323"/>
    <w:rsid w:val="0006047E"/>
    <w:rsid w:val="000646DC"/>
    <w:rsid w:val="00066812"/>
    <w:rsid w:val="0008213B"/>
    <w:rsid w:val="00094AF4"/>
    <w:rsid w:val="00095D2D"/>
    <w:rsid w:val="000A1185"/>
    <w:rsid w:val="000A777D"/>
    <w:rsid w:val="000C08AC"/>
    <w:rsid w:val="000E2EF8"/>
    <w:rsid w:val="000E5A4A"/>
    <w:rsid w:val="000F2F0A"/>
    <w:rsid w:val="000F4238"/>
    <w:rsid w:val="00100470"/>
    <w:rsid w:val="00102885"/>
    <w:rsid w:val="001415C1"/>
    <w:rsid w:val="00150424"/>
    <w:rsid w:val="00160100"/>
    <w:rsid w:val="00180032"/>
    <w:rsid w:val="001B521C"/>
    <w:rsid w:val="001C3FAB"/>
    <w:rsid w:val="001E3733"/>
    <w:rsid w:val="00211B90"/>
    <w:rsid w:val="00223610"/>
    <w:rsid w:val="00242E80"/>
    <w:rsid w:val="002930E9"/>
    <w:rsid w:val="002A0080"/>
    <w:rsid w:val="002A0410"/>
    <w:rsid w:val="002C4D3E"/>
    <w:rsid w:val="002D4AAC"/>
    <w:rsid w:val="002E3F10"/>
    <w:rsid w:val="0032741A"/>
    <w:rsid w:val="003807D8"/>
    <w:rsid w:val="003838A7"/>
    <w:rsid w:val="003B365E"/>
    <w:rsid w:val="003C500C"/>
    <w:rsid w:val="003D3DEE"/>
    <w:rsid w:val="003D4093"/>
    <w:rsid w:val="003D6E20"/>
    <w:rsid w:val="003F031C"/>
    <w:rsid w:val="004655FB"/>
    <w:rsid w:val="004A506A"/>
    <w:rsid w:val="004E23F1"/>
    <w:rsid w:val="005010AB"/>
    <w:rsid w:val="00502377"/>
    <w:rsid w:val="005038DC"/>
    <w:rsid w:val="00581179"/>
    <w:rsid w:val="00583266"/>
    <w:rsid w:val="005A0F0C"/>
    <w:rsid w:val="005A4D91"/>
    <w:rsid w:val="005A65A1"/>
    <w:rsid w:val="005A674D"/>
    <w:rsid w:val="005C0BA7"/>
    <w:rsid w:val="00610275"/>
    <w:rsid w:val="006476BD"/>
    <w:rsid w:val="0067587C"/>
    <w:rsid w:val="006A4576"/>
    <w:rsid w:val="006B17D5"/>
    <w:rsid w:val="006F707C"/>
    <w:rsid w:val="006F70CB"/>
    <w:rsid w:val="00702449"/>
    <w:rsid w:val="00716A0F"/>
    <w:rsid w:val="00737171"/>
    <w:rsid w:val="00750846"/>
    <w:rsid w:val="00762058"/>
    <w:rsid w:val="007965AB"/>
    <w:rsid w:val="007C389E"/>
    <w:rsid w:val="007E0188"/>
    <w:rsid w:val="007F607C"/>
    <w:rsid w:val="00815F0B"/>
    <w:rsid w:val="00827574"/>
    <w:rsid w:val="00852874"/>
    <w:rsid w:val="00883638"/>
    <w:rsid w:val="00884997"/>
    <w:rsid w:val="008D5E9B"/>
    <w:rsid w:val="008F71E8"/>
    <w:rsid w:val="00917F54"/>
    <w:rsid w:val="0093354C"/>
    <w:rsid w:val="00940AF3"/>
    <w:rsid w:val="00981567"/>
    <w:rsid w:val="00984472"/>
    <w:rsid w:val="009C6735"/>
    <w:rsid w:val="009C77CC"/>
    <w:rsid w:val="009E4965"/>
    <w:rsid w:val="00A17941"/>
    <w:rsid w:val="00A75F41"/>
    <w:rsid w:val="00A80223"/>
    <w:rsid w:val="00A85CD8"/>
    <w:rsid w:val="00AA43F2"/>
    <w:rsid w:val="00AD6FB2"/>
    <w:rsid w:val="00AF257B"/>
    <w:rsid w:val="00B02124"/>
    <w:rsid w:val="00B13787"/>
    <w:rsid w:val="00B34744"/>
    <w:rsid w:val="00B3590E"/>
    <w:rsid w:val="00B37A62"/>
    <w:rsid w:val="00B5612F"/>
    <w:rsid w:val="00BE3EC0"/>
    <w:rsid w:val="00BF01D2"/>
    <w:rsid w:val="00BF0E1A"/>
    <w:rsid w:val="00C119A0"/>
    <w:rsid w:val="00C514D7"/>
    <w:rsid w:val="00CA1247"/>
    <w:rsid w:val="00CB754D"/>
    <w:rsid w:val="00CD0BCB"/>
    <w:rsid w:val="00CF35A4"/>
    <w:rsid w:val="00D0281D"/>
    <w:rsid w:val="00D3639C"/>
    <w:rsid w:val="00D42A61"/>
    <w:rsid w:val="00D70302"/>
    <w:rsid w:val="00DD5075"/>
    <w:rsid w:val="00E24044"/>
    <w:rsid w:val="00E40560"/>
    <w:rsid w:val="00E40715"/>
    <w:rsid w:val="00EC79F8"/>
    <w:rsid w:val="00F1423F"/>
    <w:rsid w:val="00F35ACF"/>
    <w:rsid w:val="00FA0B3A"/>
    <w:rsid w:val="00FB5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37D2"/>
  <w15:chartTrackingRefBased/>
  <w15:docId w15:val="{75ACA88A-B79A-4EE9-8B60-77200C9C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080"/>
    <w:pPr>
      <w:spacing w:line="256"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2A0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A0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A00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2A00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00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00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00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00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00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00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2A00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00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00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00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00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00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00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00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00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00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00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00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0080"/>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A0080"/>
    <w:pPr>
      <w:ind w:left="720"/>
      <w:contextualSpacing/>
    </w:pPr>
  </w:style>
  <w:style w:type="character" w:styleId="Rykuspabraukimas">
    <w:name w:val="Intense Emphasis"/>
    <w:basedOn w:val="Numatytasispastraiposriftas"/>
    <w:uiPriority w:val="21"/>
    <w:qFormat/>
    <w:rsid w:val="002A0080"/>
    <w:rPr>
      <w:i/>
      <w:iCs/>
      <w:color w:val="0F4761" w:themeColor="accent1" w:themeShade="BF"/>
    </w:rPr>
  </w:style>
  <w:style w:type="paragraph" w:styleId="Iskirtacitata">
    <w:name w:val="Intense Quote"/>
    <w:basedOn w:val="prastasis"/>
    <w:next w:val="prastasis"/>
    <w:link w:val="IskirtacitataDiagrama"/>
    <w:uiPriority w:val="30"/>
    <w:qFormat/>
    <w:rsid w:val="002A0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0080"/>
    <w:rPr>
      <w:i/>
      <w:iCs/>
      <w:color w:val="0F4761" w:themeColor="accent1" w:themeShade="BF"/>
    </w:rPr>
  </w:style>
  <w:style w:type="character" w:styleId="Rykinuoroda">
    <w:name w:val="Intense Reference"/>
    <w:basedOn w:val="Numatytasispastraiposriftas"/>
    <w:uiPriority w:val="32"/>
    <w:qFormat/>
    <w:rsid w:val="002A0080"/>
    <w:rPr>
      <w:b/>
      <w:bCs/>
      <w:smallCaps/>
      <w:color w:val="0F4761" w:themeColor="accent1" w:themeShade="BF"/>
      <w:spacing w:val="5"/>
    </w:rPr>
  </w:style>
  <w:style w:type="paragraph" w:styleId="Antrats">
    <w:name w:val="header"/>
    <w:basedOn w:val="prastasis"/>
    <w:link w:val="AntratsDiagrama"/>
    <w:semiHidden/>
    <w:rsid w:val="002A0080"/>
    <w:pPr>
      <w:tabs>
        <w:tab w:val="center" w:pos="4153"/>
        <w:tab w:val="right" w:pos="8306"/>
      </w:tabs>
      <w:spacing w:after="0" w:line="240" w:lineRule="auto"/>
    </w:pPr>
    <w:rPr>
      <w:rFonts w:eastAsia="Times New Roman" w:cs="Times New Roman"/>
      <w:szCs w:val="24"/>
      <w:lang w:val="en-GB"/>
    </w:rPr>
  </w:style>
  <w:style w:type="character" w:customStyle="1" w:styleId="AntratsDiagrama">
    <w:name w:val="Antraštės Diagrama"/>
    <w:basedOn w:val="Numatytasispastraiposriftas"/>
    <w:link w:val="Antrats"/>
    <w:semiHidden/>
    <w:rsid w:val="002A0080"/>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A0080"/>
  </w:style>
  <w:style w:type="character" w:styleId="Hipersaitas">
    <w:name w:val="Hyperlink"/>
    <w:basedOn w:val="Numatytasispastraiposriftas"/>
    <w:uiPriority w:val="99"/>
    <w:unhideWhenUsed/>
    <w:rsid w:val="00750846"/>
    <w:rPr>
      <w:color w:val="467886" w:themeColor="hyperlink"/>
      <w:u w:val="single"/>
    </w:rPr>
  </w:style>
  <w:style w:type="character" w:styleId="Neapdorotaspaminjimas">
    <w:name w:val="Unresolved Mention"/>
    <w:basedOn w:val="Numatytasispastraiposriftas"/>
    <w:uiPriority w:val="99"/>
    <w:semiHidden/>
    <w:unhideWhenUsed/>
    <w:rsid w:val="00750846"/>
    <w:rPr>
      <w:color w:val="605E5C"/>
      <w:shd w:val="clear" w:color="auto" w:fill="E1DFDD"/>
    </w:rPr>
  </w:style>
  <w:style w:type="numbering" w:customStyle="1" w:styleId="Style78">
    <w:name w:val="Style78"/>
    <w:uiPriority w:val="99"/>
    <w:rsid w:val="00940AF3"/>
    <w:pPr>
      <w:numPr>
        <w:numId w:val="11"/>
      </w:numPr>
    </w:pPr>
  </w:style>
  <w:style w:type="paragraph" w:styleId="Komentarotekstas">
    <w:name w:val="annotation text"/>
    <w:basedOn w:val="prastasis"/>
    <w:link w:val="KomentarotekstasDiagrama"/>
    <w:uiPriority w:val="99"/>
    <w:semiHidden/>
    <w:unhideWhenUsed/>
    <w:rsid w:val="00FB5694"/>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uiPriority w:val="99"/>
    <w:semiHidden/>
    <w:rsid w:val="00FB5694"/>
    <w:rPr>
      <w:rFonts w:ascii="Arial" w:eastAsia="Times New Roman" w:hAnsi="Arial" w:cs="Arial"/>
      <w:kern w:val="0"/>
      <w:sz w:val="20"/>
      <w:szCs w:val="20"/>
      <w:lang w:eastAsia="lt-LT"/>
      <w14:ligatures w14:val="none"/>
    </w:rPr>
  </w:style>
  <w:style w:type="numbering" w:customStyle="1" w:styleId="Style781">
    <w:name w:val="Style781"/>
    <w:uiPriority w:val="99"/>
    <w:rsid w:val="00094AF4"/>
  </w:style>
  <w:style w:type="numbering" w:customStyle="1" w:styleId="Style782">
    <w:name w:val="Style782"/>
    <w:uiPriority w:val="99"/>
    <w:rsid w:val="003C5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89228">
      <w:bodyDiv w:val="1"/>
      <w:marLeft w:val="0"/>
      <w:marRight w:val="0"/>
      <w:marTop w:val="0"/>
      <w:marBottom w:val="0"/>
      <w:divBdr>
        <w:top w:val="none" w:sz="0" w:space="0" w:color="auto"/>
        <w:left w:val="none" w:sz="0" w:space="0" w:color="auto"/>
        <w:bottom w:val="none" w:sz="0" w:space="0" w:color="auto"/>
        <w:right w:val="none" w:sz="0" w:space="0" w:color="auto"/>
      </w:divBdr>
    </w:div>
    <w:div w:id="715852428">
      <w:bodyDiv w:val="1"/>
      <w:marLeft w:val="0"/>
      <w:marRight w:val="0"/>
      <w:marTop w:val="0"/>
      <w:marBottom w:val="0"/>
      <w:divBdr>
        <w:top w:val="none" w:sz="0" w:space="0" w:color="auto"/>
        <w:left w:val="none" w:sz="0" w:space="0" w:color="auto"/>
        <w:bottom w:val="none" w:sz="0" w:space="0" w:color="auto"/>
        <w:right w:val="none" w:sz="0" w:space="0" w:color="auto"/>
      </w:divBdr>
    </w:div>
    <w:div w:id="18617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avivaldybe@rok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7254</Words>
  <Characters>4135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Gačionienė</dc:creator>
  <cp:keywords/>
  <dc:description/>
  <cp:lastModifiedBy>Saulius Matiukas</cp:lastModifiedBy>
  <cp:revision>18</cp:revision>
  <cp:lastPrinted>2024-06-26T11:09:00Z</cp:lastPrinted>
  <dcterms:created xsi:type="dcterms:W3CDTF">2024-11-04T12:21:00Z</dcterms:created>
  <dcterms:modified xsi:type="dcterms:W3CDTF">2024-12-04T09:26:00Z</dcterms:modified>
</cp:coreProperties>
</file>