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CBE2" w14:textId="77777777" w:rsidR="00B749D1" w:rsidRPr="000D1EDE" w:rsidRDefault="00B749D1">
      <w:pPr>
        <w:rPr>
          <w:rFonts w:ascii="Calibri" w:hAnsi="Calibri" w:cs="Calibri"/>
          <w:sz w:val="22"/>
          <w:szCs w:val="22"/>
        </w:rPr>
      </w:pPr>
    </w:p>
    <w:p w14:paraId="3ED9888D" w14:textId="3E9D7A9A" w:rsidR="00260FDF" w:rsidRPr="000D1EDE" w:rsidRDefault="00F8340B" w:rsidP="00260FDF">
      <w:pPr>
        <w:rPr>
          <w:rFonts w:ascii="Calibri" w:hAnsi="Calibri" w:cs="Calibri"/>
          <w:sz w:val="22"/>
          <w:szCs w:val="22"/>
        </w:rPr>
      </w:pPr>
      <w:bookmarkStart w:id="0" w:name="_Hlk148537105"/>
      <w:r w:rsidRPr="000D1EDE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464C93F" wp14:editId="5428E011">
            <wp:extent cx="2159000" cy="692150"/>
            <wp:effectExtent l="0" t="0" r="0" b="0"/>
            <wp:docPr id="1" name="Picture 2" descr="Macintosh HD:Users:edvinasbinderis:Desktop:Firminis blankas:Vilniaus_silumos_tinklai_300dpi_6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dvinasbinderis:Desktop:Firminis blankas:Vilniaus_silumos_tinklai_300dpi_60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975F5" w14:textId="77777777" w:rsidR="00260FDF" w:rsidRPr="000D1EDE" w:rsidRDefault="00260FDF">
      <w:pPr>
        <w:rPr>
          <w:rFonts w:ascii="Calibri" w:hAnsi="Calibri" w:cs="Calibri"/>
          <w:sz w:val="22"/>
          <w:szCs w:val="22"/>
        </w:rPr>
      </w:pPr>
    </w:p>
    <w:bookmarkEnd w:id="0"/>
    <w:p w14:paraId="72FF142A" w14:textId="30607179" w:rsidR="002B69CF" w:rsidRPr="000D1EDE" w:rsidRDefault="002B69CF" w:rsidP="002B69CF">
      <w:pPr>
        <w:rPr>
          <w:rFonts w:ascii="Calibri" w:hAnsi="Calibri" w:cs="Calibri"/>
          <w:sz w:val="22"/>
          <w:szCs w:val="22"/>
        </w:rPr>
      </w:pPr>
      <w:r w:rsidRPr="000D1EDE">
        <w:rPr>
          <w:rFonts w:ascii="Calibri" w:hAnsi="Calibri" w:cs="Calibri"/>
          <w:sz w:val="22"/>
          <w:szCs w:val="22"/>
        </w:rPr>
        <w:t xml:space="preserve">Suinteresuotiems </w:t>
      </w:r>
      <w:r w:rsidR="00D74273">
        <w:rPr>
          <w:rFonts w:ascii="Calibri" w:hAnsi="Calibri" w:cs="Calibri"/>
          <w:sz w:val="22"/>
          <w:szCs w:val="22"/>
        </w:rPr>
        <w:t>tiekėjams</w:t>
      </w:r>
      <w:r w:rsidRPr="000D1EDE">
        <w:rPr>
          <w:rFonts w:ascii="Calibri" w:hAnsi="Calibri" w:cs="Calibri"/>
          <w:sz w:val="22"/>
          <w:szCs w:val="22"/>
        </w:rPr>
        <w:tab/>
      </w:r>
      <w:r w:rsidRPr="000D1EDE">
        <w:rPr>
          <w:rFonts w:ascii="Calibri" w:hAnsi="Calibri" w:cs="Calibri"/>
          <w:sz w:val="22"/>
          <w:szCs w:val="22"/>
        </w:rPr>
        <w:tab/>
      </w:r>
      <w:r w:rsidRPr="000D1EDE">
        <w:rPr>
          <w:rFonts w:ascii="Calibri" w:hAnsi="Calibri" w:cs="Calibri"/>
          <w:sz w:val="22"/>
          <w:szCs w:val="22"/>
        </w:rPr>
        <w:tab/>
      </w:r>
      <w:r w:rsidRPr="000D1EDE">
        <w:rPr>
          <w:rFonts w:ascii="Calibri" w:hAnsi="Calibri" w:cs="Calibri"/>
          <w:sz w:val="22"/>
          <w:szCs w:val="22"/>
        </w:rPr>
        <w:tab/>
        <w:t xml:space="preserve">            </w:t>
      </w:r>
      <w:r w:rsidR="00794A99" w:rsidRPr="000D1EDE">
        <w:rPr>
          <w:rFonts w:ascii="Calibri" w:hAnsi="Calibri" w:cs="Calibri"/>
          <w:sz w:val="22"/>
          <w:szCs w:val="22"/>
        </w:rPr>
        <w:t xml:space="preserve">    </w:t>
      </w:r>
      <w:r w:rsidR="00003660">
        <w:rPr>
          <w:rFonts w:ascii="Calibri" w:hAnsi="Calibri" w:cs="Calibri"/>
          <w:sz w:val="22"/>
          <w:szCs w:val="22"/>
        </w:rPr>
        <w:t xml:space="preserve">                        </w:t>
      </w:r>
      <w:r w:rsidRPr="000D1EDE">
        <w:rPr>
          <w:rFonts w:ascii="Calibri" w:hAnsi="Calibri" w:cs="Calibri"/>
          <w:sz w:val="22"/>
          <w:szCs w:val="22"/>
        </w:rPr>
        <w:t>202</w:t>
      </w:r>
      <w:r w:rsidR="00760B8F">
        <w:rPr>
          <w:rFonts w:ascii="Calibri" w:hAnsi="Calibri" w:cs="Calibri"/>
          <w:sz w:val="22"/>
          <w:szCs w:val="22"/>
        </w:rPr>
        <w:t>5-</w:t>
      </w:r>
      <w:r w:rsidR="007547BD">
        <w:rPr>
          <w:rFonts w:ascii="Calibri" w:hAnsi="Calibri" w:cs="Calibri"/>
          <w:sz w:val="22"/>
          <w:szCs w:val="22"/>
        </w:rPr>
        <w:t>0</w:t>
      </w:r>
      <w:r w:rsidR="006061B0">
        <w:rPr>
          <w:rFonts w:ascii="Calibri" w:hAnsi="Calibri" w:cs="Calibri"/>
          <w:sz w:val="22"/>
          <w:szCs w:val="22"/>
        </w:rPr>
        <w:t>5</w:t>
      </w:r>
      <w:r w:rsidR="007547BD">
        <w:rPr>
          <w:rFonts w:ascii="Calibri" w:hAnsi="Calibri" w:cs="Calibri"/>
          <w:sz w:val="22"/>
          <w:szCs w:val="22"/>
        </w:rPr>
        <w:t>-</w:t>
      </w:r>
      <w:r w:rsidR="006061B0">
        <w:rPr>
          <w:rFonts w:ascii="Calibri" w:hAnsi="Calibri" w:cs="Calibri"/>
          <w:sz w:val="22"/>
          <w:szCs w:val="22"/>
        </w:rPr>
        <w:t>06</w:t>
      </w:r>
    </w:p>
    <w:p w14:paraId="3EB57922" w14:textId="77777777" w:rsidR="002B69CF" w:rsidRPr="000D1EDE" w:rsidRDefault="002B69CF" w:rsidP="002B69CF">
      <w:pPr>
        <w:rPr>
          <w:rFonts w:ascii="Calibri" w:hAnsi="Calibri" w:cs="Calibri"/>
          <w:i/>
          <w:sz w:val="22"/>
          <w:szCs w:val="22"/>
        </w:rPr>
      </w:pPr>
      <w:r w:rsidRPr="000D1EDE">
        <w:rPr>
          <w:rFonts w:ascii="Calibri" w:hAnsi="Calibri" w:cs="Calibri"/>
          <w:i/>
          <w:sz w:val="22"/>
          <w:szCs w:val="22"/>
        </w:rPr>
        <w:t>(Siunčiama CVP IS elektroninėmis priemonėmis)</w:t>
      </w:r>
    </w:p>
    <w:p w14:paraId="20C1524A" w14:textId="77777777" w:rsidR="00C91847" w:rsidRPr="000D1EDE" w:rsidRDefault="00C91847" w:rsidP="00C91847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37EB361" w14:textId="1E89674F" w:rsidR="00C91847" w:rsidRPr="006061B0" w:rsidRDefault="00C91847" w:rsidP="006061B0">
      <w:pPr>
        <w:rPr>
          <w:rFonts w:ascii="Calibri" w:hAnsi="Calibri" w:cs="Calibri"/>
          <w:sz w:val="21"/>
          <w:szCs w:val="21"/>
        </w:rPr>
      </w:pPr>
      <w:r w:rsidRPr="000D1EDE">
        <w:rPr>
          <w:rFonts w:ascii="Calibri" w:hAnsi="Calibri" w:cs="Calibri"/>
          <w:b/>
          <w:bCs/>
          <w:sz w:val="22"/>
          <w:szCs w:val="22"/>
        </w:rPr>
        <w:t>DĖL</w:t>
      </w:r>
      <w:r w:rsidRPr="000D1EDE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061B0" w:rsidRPr="00AB52D8">
        <w:rPr>
          <w:rFonts w:ascii="Calibri" w:hAnsi="Calibri" w:cs="Calibri"/>
          <w:b/>
          <w:sz w:val="21"/>
          <w:szCs w:val="21"/>
        </w:rPr>
        <w:t>ATSAKYMO Į KLAUSIMĄ</w:t>
      </w:r>
    </w:p>
    <w:p w14:paraId="1EB4698E" w14:textId="77777777" w:rsidR="00C91847" w:rsidRPr="000D1EDE" w:rsidRDefault="00C91847" w:rsidP="00C91847">
      <w:pPr>
        <w:spacing w:line="300" w:lineRule="atLeast"/>
        <w:jc w:val="both"/>
        <w:rPr>
          <w:rFonts w:ascii="Calibri" w:hAnsi="Calibri" w:cs="Calibri"/>
          <w:iCs/>
          <w:sz w:val="22"/>
          <w:szCs w:val="22"/>
        </w:rPr>
      </w:pPr>
      <w:r w:rsidRPr="000D1EDE">
        <w:rPr>
          <w:rFonts w:ascii="Calibri" w:hAnsi="Calibri" w:cs="Calibri"/>
          <w:iCs/>
          <w:sz w:val="22"/>
          <w:szCs w:val="22"/>
        </w:rPr>
        <w:t xml:space="preserve">                                                        </w:t>
      </w:r>
    </w:p>
    <w:p w14:paraId="6B58542E" w14:textId="7CEF2021" w:rsidR="00DA41FA" w:rsidRPr="00DC681C" w:rsidRDefault="00DA41FA" w:rsidP="00DA41FA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DC681C">
        <w:rPr>
          <w:rFonts w:asciiTheme="minorHAnsi" w:hAnsiTheme="minorHAnsi" w:cstheme="minorHAnsi"/>
          <w:iCs/>
          <w:sz w:val="22"/>
          <w:szCs w:val="22"/>
        </w:rPr>
        <w:t>AB Vilniaus šilumos tinklai</w:t>
      </w:r>
      <w:r w:rsidR="0030664D">
        <w:rPr>
          <w:rFonts w:asciiTheme="minorHAnsi" w:hAnsiTheme="minorHAnsi" w:cstheme="minorHAnsi"/>
          <w:iCs/>
          <w:sz w:val="22"/>
          <w:szCs w:val="22"/>
        </w:rPr>
        <w:t xml:space="preserve"> (toliau – </w:t>
      </w:r>
      <w:r w:rsidR="0030664D" w:rsidRPr="0030664D">
        <w:rPr>
          <w:rFonts w:asciiTheme="minorHAnsi" w:hAnsiTheme="minorHAnsi" w:cstheme="minorHAnsi"/>
          <w:b/>
          <w:bCs/>
          <w:iCs/>
          <w:sz w:val="22"/>
          <w:szCs w:val="22"/>
        </w:rPr>
        <w:t>Perkantysis subjektas</w:t>
      </w:r>
      <w:r w:rsidR="0030664D">
        <w:rPr>
          <w:rFonts w:asciiTheme="minorHAnsi" w:hAnsiTheme="minorHAnsi" w:cstheme="minorHAnsi"/>
          <w:iCs/>
          <w:sz w:val="22"/>
          <w:szCs w:val="22"/>
        </w:rPr>
        <w:t>)</w:t>
      </w:r>
      <w:r w:rsidRPr="00DC681C">
        <w:rPr>
          <w:rFonts w:asciiTheme="minorHAnsi" w:hAnsiTheme="minorHAnsi" w:cstheme="minorHAnsi"/>
          <w:iCs/>
          <w:sz w:val="22"/>
          <w:szCs w:val="22"/>
        </w:rPr>
        <w:t xml:space="preserve"> vykdo</w:t>
      </w:r>
      <w:r w:rsidRPr="00DC681C">
        <w:rPr>
          <w:rFonts w:asciiTheme="minorHAnsi" w:hAnsiTheme="minorHAnsi" w:cstheme="minorHAnsi"/>
          <w:sz w:val="22"/>
          <w:szCs w:val="22"/>
        </w:rPr>
        <w:t xml:space="preserve"> </w:t>
      </w:r>
      <w:r w:rsidR="0030664D">
        <w:rPr>
          <w:rFonts w:asciiTheme="minorHAnsi" w:hAnsiTheme="minorHAnsi" w:cstheme="minorHAnsi"/>
          <w:sz w:val="22"/>
          <w:szCs w:val="22"/>
        </w:rPr>
        <w:t>supaprastintą</w:t>
      </w:r>
      <w:r w:rsidR="009B474E">
        <w:rPr>
          <w:rFonts w:asciiTheme="minorHAnsi" w:hAnsiTheme="minorHAnsi" w:cstheme="minorHAnsi"/>
          <w:sz w:val="22"/>
          <w:szCs w:val="22"/>
        </w:rPr>
        <w:t xml:space="preserve"> </w:t>
      </w:r>
      <w:r w:rsidR="0030664D" w:rsidRPr="0030664D">
        <w:rPr>
          <w:rFonts w:asciiTheme="minorHAnsi" w:hAnsiTheme="minorHAnsi" w:cstheme="minorHAnsi"/>
          <w:b/>
          <w:bCs/>
          <w:sz w:val="22"/>
          <w:szCs w:val="22"/>
        </w:rPr>
        <w:t>Elektros pastočių ryšio infrastruktūros modernizavim</w:t>
      </w:r>
      <w:r w:rsidR="0030664D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30664D" w:rsidRPr="0030664D">
        <w:rPr>
          <w:rFonts w:asciiTheme="minorHAnsi" w:hAnsiTheme="minorHAnsi" w:cstheme="minorHAnsi"/>
          <w:b/>
          <w:bCs/>
          <w:sz w:val="22"/>
          <w:szCs w:val="22"/>
        </w:rPr>
        <w:t>: duomenų perdavimo sprendim</w:t>
      </w:r>
      <w:r w:rsidR="0030664D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30664D" w:rsidRPr="0030664D">
        <w:rPr>
          <w:rFonts w:asciiTheme="minorHAnsi" w:hAnsiTheme="minorHAnsi" w:cstheme="minorHAnsi"/>
          <w:b/>
          <w:bCs/>
          <w:sz w:val="22"/>
          <w:szCs w:val="22"/>
        </w:rPr>
        <w:t xml:space="preserve"> su ugniasienėmis, maršrutizavimu, vidinio tinklo įrang</w:t>
      </w:r>
      <w:r w:rsidR="0030664D">
        <w:rPr>
          <w:rFonts w:asciiTheme="minorHAnsi" w:hAnsiTheme="minorHAnsi" w:cstheme="minorHAnsi"/>
          <w:b/>
          <w:bCs/>
          <w:sz w:val="22"/>
          <w:szCs w:val="22"/>
        </w:rPr>
        <w:t>os</w:t>
      </w:r>
      <w:r w:rsidR="0030664D" w:rsidRPr="0030664D">
        <w:rPr>
          <w:rFonts w:asciiTheme="minorHAnsi" w:hAnsiTheme="minorHAnsi" w:cstheme="minorHAnsi"/>
          <w:b/>
          <w:bCs/>
          <w:sz w:val="22"/>
          <w:szCs w:val="22"/>
        </w:rPr>
        <w:t xml:space="preserve"> bei viso sprendimo valdymu ir priežiūr</w:t>
      </w:r>
      <w:r w:rsidR="0030664D">
        <w:rPr>
          <w:rFonts w:asciiTheme="minorHAnsi" w:hAnsiTheme="minorHAnsi" w:cstheme="minorHAnsi"/>
          <w:b/>
          <w:bCs/>
          <w:sz w:val="22"/>
          <w:szCs w:val="22"/>
        </w:rPr>
        <w:t xml:space="preserve">a, </w:t>
      </w:r>
      <w:r w:rsidR="007547BD" w:rsidRPr="000B16C5">
        <w:rPr>
          <w:rFonts w:asciiTheme="minorHAnsi" w:hAnsiTheme="minorHAnsi" w:cstheme="minorHAnsi"/>
          <w:b/>
          <w:bCs/>
          <w:sz w:val="22"/>
          <w:szCs w:val="22"/>
        </w:rPr>
        <w:t>pirkim</w:t>
      </w:r>
      <w:r w:rsidR="007547BD">
        <w:rPr>
          <w:rFonts w:asciiTheme="minorHAnsi" w:hAnsiTheme="minorHAnsi" w:cstheme="minorHAnsi"/>
          <w:b/>
          <w:bCs/>
          <w:sz w:val="22"/>
          <w:szCs w:val="22"/>
        </w:rPr>
        <w:t xml:space="preserve">ą </w:t>
      </w:r>
      <w:r w:rsidR="0030664D">
        <w:rPr>
          <w:rStyle w:val="Laukeliai"/>
          <w:rFonts w:ascii="Calibri" w:hAnsi="Calibri" w:cs="Calibri"/>
          <w:sz w:val="22"/>
          <w:szCs w:val="22"/>
        </w:rPr>
        <w:t>atviro konkurso</w:t>
      </w:r>
      <w:r w:rsidR="009B474E" w:rsidRPr="009B474E">
        <w:rPr>
          <w:rStyle w:val="Laukeliai"/>
          <w:rFonts w:ascii="Calibri" w:hAnsi="Calibri" w:cs="Calibri"/>
          <w:sz w:val="22"/>
          <w:szCs w:val="22"/>
        </w:rPr>
        <w:t xml:space="preserve"> būdu</w:t>
      </w:r>
      <w:r w:rsidRPr="00DC681C">
        <w:rPr>
          <w:rFonts w:asciiTheme="minorHAnsi" w:hAnsiTheme="minorHAnsi" w:cstheme="minorHAnsi"/>
          <w:sz w:val="22"/>
          <w:szCs w:val="22"/>
        </w:rPr>
        <w:t>, Centrinėje viešųjų pirkimų informacinėje sistemoje (toliau – CVP IS) pirkimo</w:t>
      </w:r>
      <w:r w:rsidR="00760B8F" w:rsidRPr="00DC681C">
        <w:rPr>
          <w:rFonts w:asciiTheme="minorHAnsi" w:hAnsiTheme="minorHAnsi" w:cstheme="minorHAnsi"/>
          <w:sz w:val="22"/>
          <w:szCs w:val="22"/>
        </w:rPr>
        <w:t xml:space="preserve"> ID</w:t>
      </w:r>
      <w:r w:rsidR="007547BD">
        <w:rPr>
          <w:rFonts w:asciiTheme="minorHAnsi" w:hAnsiTheme="minorHAnsi" w:cstheme="minorHAnsi"/>
          <w:sz w:val="22"/>
          <w:szCs w:val="22"/>
        </w:rPr>
        <w:t xml:space="preserve"> </w:t>
      </w:r>
      <w:r w:rsidR="0030664D">
        <w:rPr>
          <w:rFonts w:asciiTheme="minorHAnsi" w:hAnsiTheme="minorHAnsi" w:cstheme="minorHAnsi"/>
          <w:sz w:val="22"/>
          <w:szCs w:val="22"/>
        </w:rPr>
        <w:t>2370809</w:t>
      </w:r>
      <w:r w:rsidRPr="00DC681C">
        <w:rPr>
          <w:rFonts w:asciiTheme="minorHAnsi" w:hAnsiTheme="minorHAnsi" w:cstheme="minorHAnsi"/>
          <w:sz w:val="22"/>
          <w:szCs w:val="22"/>
        </w:rPr>
        <w:t xml:space="preserve"> (toliau – </w:t>
      </w:r>
      <w:r w:rsidRPr="00DC681C">
        <w:rPr>
          <w:rFonts w:asciiTheme="minorHAnsi" w:hAnsiTheme="minorHAnsi" w:cstheme="minorHAnsi"/>
          <w:b/>
          <w:bCs/>
          <w:sz w:val="22"/>
          <w:szCs w:val="22"/>
        </w:rPr>
        <w:t>Pirkimas</w:t>
      </w:r>
      <w:r w:rsidRPr="00DC681C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436C40A" w14:textId="77777777" w:rsidR="006061B0" w:rsidRDefault="00C91847" w:rsidP="006061B0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DC681C">
        <w:rPr>
          <w:rFonts w:asciiTheme="minorHAnsi" w:hAnsiTheme="minorHAnsi" w:cstheme="minorHAnsi"/>
          <w:sz w:val="22"/>
          <w:szCs w:val="22"/>
        </w:rPr>
        <w:t xml:space="preserve">Informuojame, jog </w:t>
      </w:r>
      <w:r w:rsidR="00DE26A3">
        <w:rPr>
          <w:rFonts w:asciiTheme="minorHAnsi" w:hAnsiTheme="minorHAnsi" w:cstheme="minorHAnsi"/>
          <w:sz w:val="22"/>
          <w:szCs w:val="22"/>
        </w:rPr>
        <w:t xml:space="preserve">CVP IS priemonėmis 2025 m. </w:t>
      </w:r>
      <w:r w:rsidR="007547BD">
        <w:rPr>
          <w:rFonts w:asciiTheme="minorHAnsi" w:hAnsiTheme="minorHAnsi" w:cstheme="minorHAnsi"/>
          <w:sz w:val="22"/>
          <w:szCs w:val="22"/>
        </w:rPr>
        <w:t>balandžio 2</w:t>
      </w:r>
      <w:r w:rsidR="0030664D">
        <w:rPr>
          <w:rFonts w:asciiTheme="minorHAnsi" w:hAnsiTheme="minorHAnsi" w:cstheme="minorHAnsi"/>
          <w:sz w:val="22"/>
          <w:szCs w:val="22"/>
        </w:rPr>
        <w:t xml:space="preserve">9 </w:t>
      </w:r>
      <w:r w:rsidR="00DE26A3">
        <w:rPr>
          <w:rFonts w:asciiTheme="minorHAnsi" w:hAnsiTheme="minorHAnsi" w:cstheme="minorHAnsi"/>
          <w:sz w:val="22"/>
          <w:szCs w:val="22"/>
        </w:rPr>
        <w:t xml:space="preserve">d. </w:t>
      </w:r>
      <w:r w:rsidRPr="00DC681C">
        <w:rPr>
          <w:rFonts w:asciiTheme="minorHAnsi" w:hAnsiTheme="minorHAnsi" w:cstheme="minorHAnsi"/>
          <w:sz w:val="22"/>
          <w:szCs w:val="22"/>
        </w:rPr>
        <w:t>buvo gaut</w:t>
      </w:r>
      <w:r w:rsidR="0030664D">
        <w:rPr>
          <w:rFonts w:asciiTheme="minorHAnsi" w:hAnsiTheme="minorHAnsi" w:cstheme="minorHAnsi"/>
          <w:sz w:val="22"/>
          <w:szCs w:val="22"/>
        </w:rPr>
        <w:t>as</w:t>
      </w:r>
      <w:r w:rsidRPr="00DC681C">
        <w:rPr>
          <w:rFonts w:asciiTheme="minorHAnsi" w:hAnsiTheme="minorHAnsi" w:cstheme="minorHAnsi"/>
          <w:sz w:val="22"/>
          <w:szCs w:val="22"/>
        </w:rPr>
        <w:t xml:space="preserve"> </w:t>
      </w:r>
      <w:r w:rsidR="00DE26A3">
        <w:rPr>
          <w:rFonts w:asciiTheme="minorHAnsi" w:hAnsiTheme="minorHAnsi" w:cstheme="minorHAnsi"/>
          <w:sz w:val="22"/>
          <w:szCs w:val="22"/>
        </w:rPr>
        <w:t>suinteresuot</w:t>
      </w:r>
      <w:r w:rsidR="007547BD">
        <w:rPr>
          <w:rFonts w:asciiTheme="minorHAnsi" w:hAnsiTheme="minorHAnsi" w:cstheme="minorHAnsi"/>
          <w:sz w:val="22"/>
          <w:szCs w:val="22"/>
        </w:rPr>
        <w:t>o</w:t>
      </w:r>
      <w:r w:rsidR="00DE26A3">
        <w:rPr>
          <w:rFonts w:asciiTheme="minorHAnsi" w:hAnsiTheme="minorHAnsi" w:cstheme="minorHAnsi"/>
          <w:sz w:val="22"/>
          <w:szCs w:val="22"/>
        </w:rPr>
        <w:t xml:space="preserve"> </w:t>
      </w:r>
      <w:r w:rsidRPr="00DC681C">
        <w:rPr>
          <w:rFonts w:asciiTheme="minorHAnsi" w:hAnsiTheme="minorHAnsi" w:cstheme="minorHAnsi"/>
          <w:sz w:val="22"/>
          <w:szCs w:val="22"/>
        </w:rPr>
        <w:t>tiekėj</w:t>
      </w:r>
      <w:r w:rsidR="007547BD">
        <w:rPr>
          <w:rFonts w:asciiTheme="minorHAnsi" w:hAnsiTheme="minorHAnsi" w:cstheme="minorHAnsi"/>
          <w:sz w:val="22"/>
          <w:szCs w:val="22"/>
        </w:rPr>
        <w:t>o</w:t>
      </w:r>
      <w:r w:rsidRPr="00DC681C">
        <w:rPr>
          <w:rFonts w:asciiTheme="minorHAnsi" w:hAnsiTheme="minorHAnsi" w:cstheme="minorHAnsi"/>
          <w:sz w:val="22"/>
          <w:szCs w:val="22"/>
        </w:rPr>
        <w:t xml:space="preserve"> paklausima</w:t>
      </w:r>
      <w:r w:rsidR="0030664D">
        <w:rPr>
          <w:rFonts w:asciiTheme="minorHAnsi" w:hAnsiTheme="minorHAnsi" w:cstheme="minorHAnsi"/>
          <w:sz w:val="22"/>
          <w:szCs w:val="22"/>
        </w:rPr>
        <w:t>s</w:t>
      </w:r>
      <w:r w:rsidRPr="00DC681C">
        <w:rPr>
          <w:rFonts w:asciiTheme="minorHAnsi" w:hAnsiTheme="minorHAnsi" w:cstheme="minorHAnsi"/>
          <w:sz w:val="22"/>
          <w:szCs w:val="22"/>
        </w:rPr>
        <w:t>.</w:t>
      </w:r>
    </w:p>
    <w:p w14:paraId="3F4D2A4D" w14:textId="77777777" w:rsidR="00836F55" w:rsidRPr="00AB52D8" w:rsidRDefault="00836F55" w:rsidP="00836F55">
      <w:pPr>
        <w:pStyle w:val="Sraopastraipa"/>
        <w:numPr>
          <w:ilvl w:val="0"/>
          <w:numId w:val="17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1"/>
          <w:szCs w:val="21"/>
        </w:rPr>
      </w:pPr>
      <w:r w:rsidRPr="00AB52D8">
        <w:rPr>
          <w:rFonts w:ascii="Calibri" w:hAnsi="Calibri" w:cs="Calibri"/>
          <w:sz w:val="21"/>
          <w:szCs w:val="21"/>
        </w:rPr>
        <w:t>Perkantysis subjektas, vadovaudamasis:</w:t>
      </w:r>
    </w:p>
    <w:p w14:paraId="0259E088" w14:textId="77777777" w:rsidR="00836F55" w:rsidRDefault="00836F55" w:rsidP="00836F55">
      <w:pPr>
        <w:pStyle w:val="Sraopastraipa"/>
        <w:numPr>
          <w:ilvl w:val="1"/>
          <w:numId w:val="17"/>
        </w:numPr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Calibri" w:hAnsi="Calibri" w:cs="Calibri"/>
          <w:sz w:val="21"/>
          <w:szCs w:val="21"/>
          <w:lang w:eastAsia="lt-LT"/>
        </w:rPr>
      </w:pPr>
      <w:r w:rsidRPr="00AB52D8">
        <w:rPr>
          <w:rFonts w:ascii="Calibri" w:hAnsi="Calibri" w:cs="Calibri"/>
          <w:iCs/>
          <w:sz w:val="21"/>
          <w:szCs w:val="21"/>
        </w:rPr>
        <w:t>Pirkimo Bendrųjų sąlygų 3.1. punktu „</w:t>
      </w:r>
      <w:r w:rsidRPr="00AB52D8">
        <w:rPr>
          <w:rFonts w:ascii="Calibri" w:hAnsi="Calibri" w:cs="Calibri"/>
          <w:i/>
          <w:iCs/>
          <w:sz w:val="21"/>
          <w:szCs w:val="21"/>
        </w:rPr>
        <w:t>Pirkimo dokumentai tiekėjų iniciatyva gali būti paaiškinami/patikslinami jiems CVP IS susirašinėjimo priemonėmis kreipiantis į Perkantįjį subjektą.</w:t>
      </w:r>
      <w:r w:rsidRPr="00AB52D8">
        <w:rPr>
          <w:rFonts w:ascii="Calibri" w:hAnsi="Calibri" w:cs="Calibri"/>
          <w:sz w:val="21"/>
          <w:szCs w:val="21"/>
        </w:rPr>
        <w:t xml:space="preserve"> </w:t>
      </w:r>
      <w:r w:rsidRPr="00AB52D8">
        <w:rPr>
          <w:rFonts w:ascii="Calibri" w:hAnsi="Calibri" w:cs="Calibri"/>
          <w:sz w:val="21"/>
          <w:szCs w:val="21"/>
          <w:lang w:eastAsia="lt-LT"/>
        </w:rPr>
        <w:t xml:space="preserve">“, </w:t>
      </w:r>
      <w:r w:rsidRPr="00AB52D8">
        <w:rPr>
          <w:rFonts w:ascii="Calibri" w:hAnsi="Calibri" w:cs="Calibri"/>
          <w:b/>
          <w:bCs/>
          <w:sz w:val="21"/>
          <w:szCs w:val="21"/>
          <w:lang w:eastAsia="lt-LT"/>
        </w:rPr>
        <w:t xml:space="preserve">atsako į gautą klausimą </w:t>
      </w:r>
      <w:r w:rsidRPr="00AB52D8">
        <w:rPr>
          <w:rFonts w:ascii="Calibri" w:hAnsi="Calibri" w:cs="Calibri"/>
          <w:sz w:val="21"/>
          <w:szCs w:val="21"/>
          <w:lang w:eastAsia="lt-LT"/>
        </w:rPr>
        <w:t>(pateiktas lentelėje);</w:t>
      </w:r>
    </w:p>
    <w:p w14:paraId="588C9BD3" w14:textId="6DC859B3" w:rsidR="006061B0" w:rsidRPr="00836F55" w:rsidRDefault="006061B0" w:rsidP="00836F55">
      <w:pPr>
        <w:pStyle w:val="Sraopastraipa"/>
        <w:numPr>
          <w:ilvl w:val="1"/>
          <w:numId w:val="17"/>
        </w:numPr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Calibri" w:hAnsi="Calibri" w:cs="Calibri"/>
          <w:sz w:val="21"/>
          <w:szCs w:val="21"/>
          <w:lang w:eastAsia="lt-LT"/>
        </w:rPr>
      </w:pPr>
      <w:r w:rsidRPr="00836F55">
        <w:rPr>
          <w:rFonts w:ascii="Calibri" w:hAnsi="Calibri" w:cs="Calibri"/>
          <w:iCs/>
          <w:sz w:val="21"/>
          <w:szCs w:val="21"/>
        </w:rPr>
        <w:t>Pirkimo Bendrųjų sąlygų 3.2.1 punktu „</w:t>
      </w:r>
      <w:r w:rsidRPr="00836F55">
        <w:rPr>
          <w:rStyle w:val="Numatytasispastraiposriftas"/>
          <w:rFonts w:ascii="Calibri" w:eastAsia="Calibri" w:hAnsi="Calibri" w:cs="Calibri"/>
          <w:i/>
          <w:iCs/>
          <w:color w:val="000000"/>
          <w:sz w:val="21"/>
          <w:szCs w:val="21"/>
        </w:rPr>
        <w:t xml:space="preserve">pasiūlymų pateikimo terminas yra pratęsiamas, </w:t>
      </w:r>
      <w:r w:rsidRPr="00836F55">
        <w:rPr>
          <w:rStyle w:val="Numatytasispastraiposriftas"/>
          <w:rFonts w:ascii="Calibri" w:eastAsia="Calibri" w:hAnsi="Calibri" w:cs="Calibri"/>
          <w:i/>
          <w:iCs/>
          <w:sz w:val="21"/>
          <w:szCs w:val="21"/>
        </w:rPr>
        <w:t>jeigu dėl kokių nors priežasčių pirkimo dokumentų paaiškinimas ar patikslinimas pateikiamas likus mažiau dienų nei nurodyta šio skyriaus 3.</w:t>
      </w:r>
      <w:r w:rsidRPr="00836F55">
        <w:rPr>
          <w:rStyle w:val="Numatytasispastraiposriftas"/>
          <w:rFonts w:ascii="Calibri" w:eastAsia="Calibri" w:hAnsi="Calibri" w:cs="Calibri"/>
          <w:bCs/>
          <w:i/>
          <w:iCs/>
          <w:sz w:val="21"/>
          <w:szCs w:val="21"/>
        </w:rPr>
        <w:t>1</w:t>
      </w:r>
      <w:r w:rsidRPr="00836F55">
        <w:rPr>
          <w:rStyle w:val="Numatytasispastraiposriftas"/>
          <w:rFonts w:ascii="Calibri" w:eastAsia="Calibri" w:hAnsi="Calibri" w:cs="Calibri"/>
          <w:i/>
          <w:iCs/>
          <w:sz w:val="21"/>
          <w:szCs w:val="21"/>
        </w:rPr>
        <w:t>.2 punkte (</w:t>
      </w:r>
      <w:r w:rsidRPr="00836F55">
        <w:rPr>
          <w:rStyle w:val="Numatytasispastraiposriftas"/>
          <w:rFonts w:ascii="Calibri" w:hAnsi="Calibri" w:cs="Calibri"/>
          <w:i/>
          <w:iCs/>
          <w:sz w:val="21"/>
          <w:szCs w:val="21"/>
          <w:lang w:eastAsia="lt-LT"/>
        </w:rPr>
        <w:t>Perkantysis subjektas</w:t>
      </w:r>
      <w:r w:rsidRPr="00836F55">
        <w:rPr>
          <w:rStyle w:val="Numatytasispastraiposriftas"/>
          <w:rFonts w:ascii="Calibri" w:eastAsia="Calibri" w:hAnsi="Calibri" w:cs="Calibri"/>
          <w:i/>
          <w:iCs/>
          <w:sz w:val="21"/>
          <w:szCs w:val="21"/>
        </w:rPr>
        <w:t xml:space="preserve"> neprivalo pratęsti termino, kai papildomos informacijos nebuvo paprašyta laiku) arba </w:t>
      </w:r>
      <w:r w:rsidRPr="00836F55">
        <w:rPr>
          <w:rStyle w:val="Numatytasispastraiposriftas"/>
          <w:rFonts w:ascii="Calibri" w:hAnsi="Calibri" w:cs="Calibri"/>
          <w:i/>
          <w:iCs/>
          <w:sz w:val="21"/>
          <w:szCs w:val="21"/>
        </w:rPr>
        <w:t>buvo padaryta reikšmingų pirkimo dokumentų pakeitimų (paaiškinimas/patikslinimas</w:t>
      </w:r>
      <w:r w:rsidRPr="00836F55">
        <w:rPr>
          <w:rStyle w:val="Numatytasispastraiposriftas"/>
          <w:rFonts w:ascii="Calibri" w:eastAsia="Calibri" w:hAnsi="Calibri" w:cs="Calibri"/>
          <w:i/>
          <w:iCs/>
          <w:sz w:val="21"/>
          <w:szCs w:val="21"/>
        </w:rPr>
        <w:t xml:space="preserve"> turi esminės įtakos </w:t>
      </w:r>
      <w:r w:rsidRPr="00836F55">
        <w:rPr>
          <w:rStyle w:val="Numatytasispastraiposriftas"/>
          <w:rFonts w:ascii="Calibri" w:eastAsia="Calibri" w:hAnsi="Calibri" w:cs="Calibri"/>
          <w:bCs/>
          <w:i/>
          <w:iCs/>
          <w:sz w:val="21"/>
          <w:szCs w:val="21"/>
        </w:rPr>
        <w:t>pasiūlymų</w:t>
      </w:r>
      <w:r w:rsidRPr="00836F55">
        <w:rPr>
          <w:rStyle w:val="Numatytasispastraiposriftas"/>
          <w:rFonts w:ascii="Calibri" w:eastAsia="Calibri" w:hAnsi="Calibri" w:cs="Calibri"/>
          <w:i/>
          <w:iCs/>
          <w:sz w:val="21"/>
          <w:szCs w:val="21"/>
        </w:rPr>
        <w:t xml:space="preserve"> parengimui)</w:t>
      </w:r>
      <w:r w:rsidRPr="00836F55">
        <w:rPr>
          <w:rStyle w:val="Numatytasispastraiposriftas"/>
          <w:rFonts w:ascii="Calibri" w:hAnsi="Calibri" w:cs="Calibri"/>
          <w:sz w:val="21"/>
          <w:szCs w:val="21"/>
        </w:rPr>
        <w:t>;</w:t>
      </w:r>
      <w:r w:rsidRPr="00836F55">
        <w:rPr>
          <w:rFonts w:ascii="Calibri" w:hAnsi="Calibri" w:cs="Calibri"/>
          <w:sz w:val="21"/>
          <w:szCs w:val="21"/>
          <w:lang w:eastAsia="lt-LT"/>
        </w:rPr>
        <w:t>“</w:t>
      </w:r>
      <w:r w:rsidRPr="00836F55">
        <w:rPr>
          <w:rFonts w:ascii="Calibri" w:hAnsi="Calibri" w:cs="Calibri"/>
          <w:sz w:val="21"/>
          <w:szCs w:val="21"/>
        </w:rPr>
        <w:t xml:space="preserve">, </w:t>
      </w:r>
      <w:r w:rsidRPr="00836F55">
        <w:rPr>
          <w:rFonts w:ascii="Calibri" w:hAnsi="Calibri" w:cs="Calibri"/>
          <w:b/>
          <w:bCs/>
          <w:sz w:val="21"/>
          <w:szCs w:val="21"/>
          <w:u w:val="single"/>
        </w:rPr>
        <w:t>pratęsia pasiūlymų pateikimo terminą iki 2025-05-12 1</w:t>
      </w:r>
      <w:r w:rsidR="00151DEC">
        <w:rPr>
          <w:rFonts w:ascii="Calibri" w:hAnsi="Calibri" w:cs="Calibri"/>
          <w:b/>
          <w:bCs/>
          <w:sz w:val="21"/>
          <w:szCs w:val="21"/>
          <w:u w:val="single"/>
        </w:rPr>
        <w:t>1</w:t>
      </w:r>
      <w:r w:rsidRPr="00836F55">
        <w:rPr>
          <w:rFonts w:ascii="Calibri" w:hAnsi="Calibri" w:cs="Calibri"/>
          <w:b/>
          <w:bCs/>
          <w:sz w:val="21"/>
          <w:szCs w:val="21"/>
          <w:u w:val="single"/>
        </w:rPr>
        <w:t>:00 val.</w:t>
      </w:r>
      <w:r w:rsidRPr="00836F55">
        <w:rPr>
          <w:rFonts w:ascii="Calibri" w:hAnsi="Calibri" w:cs="Calibri"/>
          <w:sz w:val="21"/>
          <w:szCs w:val="21"/>
        </w:rPr>
        <w:t xml:space="preserve">, kadangi atsakymas į klausimą teikiamas likus mažiau kaip 4 (keturios) dienos iki pasiūlymų pateikimo termino pabaigos. </w:t>
      </w:r>
    </w:p>
    <w:p w14:paraId="0C2D9349" w14:textId="77777777" w:rsidR="006061B0" w:rsidRPr="00DC681C" w:rsidRDefault="006061B0" w:rsidP="00003660">
      <w:pPr>
        <w:spacing w:line="300" w:lineRule="atLeast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421"/>
        <w:gridCol w:w="4509"/>
      </w:tblGrid>
      <w:tr w:rsidR="00527770" w:rsidRPr="00527770" w14:paraId="7074631D" w14:textId="77777777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8BC93" w14:textId="77777777" w:rsidR="00C91847" w:rsidRPr="00527770" w:rsidRDefault="00C91847" w:rsidP="00C918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7770">
              <w:rPr>
                <w:rFonts w:ascii="Calibri" w:hAnsi="Calibri" w:cs="Calibr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71171" w14:textId="77777777" w:rsidR="00C91847" w:rsidRPr="00527770" w:rsidRDefault="00C91847" w:rsidP="00C918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7770">
              <w:rPr>
                <w:rFonts w:ascii="Calibri" w:hAnsi="Calibri" w:cs="Calibri"/>
                <w:b/>
                <w:bCs/>
                <w:sz w:val="22"/>
                <w:szCs w:val="22"/>
              </w:rPr>
              <w:t>Tiekėjų paklausimai: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052C" w14:textId="77777777" w:rsidR="00C91847" w:rsidRPr="00527770" w:rsidRDefault="00C91847" w:rsidP="00C9184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27770">
              <w:rPr>
                <w:rFonts w:ascii="Calibri" w:hAnsi="Calibri" w:cs="Calibri"/>
                <w:b/>
                <w:bCs/>
                <w:sz w:val="22"/>
                <w:szCs w:val="22"/>
              </w:rPr>
              <w:t>Perkančiojo subjekto atsakymai:</w:t>
            </w:r>
          </w:p>
        </w:tc>
      </w:tr>
      <w:tr w:rsidR="00846972" w:rsidRPr="00527770" w14:paraId="4D3369F6" w14:textId="77777777">
        <w:trPr>
          <w:trHeight w:val="3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52BC" w14:textId="77777777" w:rsidR="00846972" w:rsidRPr="00527770" w:rsidRDefault="00846972" w:rsidP="00846972">
            <w:pPr>
              <w:rPr>
                <w:rFonts w:ascii="Calibri" w:hAnsi="Calibri" w:cs="Calibri"/>
                <w:sz w:val="22"/>
                <w:szCs w:val="22"/>
              </w:rPr>
            </w:pPr>
            <w:r w:rsidRPr="00527770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D23D" w14:textId="667CEC5E" w:rsidR="00846972" w:rsidRPr="00527770" w:rsidRDefault="0030664D" w:rsidP="00846972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30664D">
              <w:rPr>
                <w:rFonts w:ascii="Calibri" w:eastAsia="Calibri" w:hAnsi="Calibri" w:cs="Calibri"/>
                <w:sz w:val="22"/>
                <w:szCs w:val="22"/>
              </w:rPr>
              <w:t>prašome patikslinti techninės specifikacijos reikalavimą „5.4 B tipo taške kur reikalingos rezervinio ryšio linijos, rezervavimui skirta duomenų perdavimo prieiga turi būti kitos technologijos nei pagrindinė prieiga. Ryšys B tipo taškuose turi būti realizuojamas su tiekėjo įranga ir turi būti palaikomas per Full Duplex 1000Base-T Ethernet sąsają. Pateikiamiems ryšiams turi būti užtikrinama simetrinė greitaveika.“, kadangi tolimesniame reikalavime nurodoma, kad bus naudojama 5G duomenų perdavimo tinklo įranga (8 reikalavimas), o su 5 G tinklo įranga negalima užtikrinti simetrinės greitaveikos.</w:t>
            </w:r>
            <w:r w:rsidRPr="0030664D">
              <w:rPr>
                <w:rFonts w:ascii="Calibri" w:eastAsia="Calibri" w:hAnsi="Calibri" w:cs="Calibri"/>
                <w:sz w:val="22"/>
                <w:szCs w:val="22"/>
              </w:rPr>
              <w:br/>
              <w:t>Todėl rekomenduojame šį reikalavimą pakoreguoti sekančiai „B tipo taške kur reikalingos rezervinio ryšio linijos, rezervavimui skirta duomenų perdavimo prieiga turi būti kitos technologijos nei pagrindinė prieiga. Ryšys B tipo taškuose turi būti realizuojamas su tiekėjo įranga ir turi būti palaikomas per Full Duplex 1000Base-T Ethernet sąsają.“</w:t>
            </w:r>
            <w:r w:rsidR="006061B0">
              <w:rPr>
                <w:rFonts w:ascii="Calibri" w:eastAsia="Calibri" w:hAnsi="Calibri" w:cs="Calibri"/>
                <w:sz w:val="22"/>
                <w:szCs w:val="22"/>
              </w:rPr>
              <w:t>*</w:t>
            </w:r>
          </w:p>
        </w:tc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B644B" w14:textId="08C4D2AF" w:rsidR="00846972" w:rsidRPr="00527770" w:rsidRDefault="00D345CD" w:rsidP="0084697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C1309">
              <w:rPr>
                <w:rFonts w:asciiTheme="minorHAnsi" w:eastAsia="Aptos" w:hAnsiTheme="minorHAnsi" w:cstheme="minorHAnsi"/>
                <w:sz w:val="22"/>
                <w:szCs w:val="22"/>
                <w14:ligatures w14:val="standardContextual"/>
              </w:rPr>
              <w:t>Atnaujinamas Pirkimo Specialiųjų sąlygų</w:t>
            </w:r>
            <w:r>
              <w:rPr>
                <w:rFonts w:asciiTheme="minorHAnsi" w:eastAsia="Aptos" w:hAnsiTheme="minorHAnsi" w:cstheme="minorHAnsi"/>
                <w:sz w:val="22"/>
                <w:szCs w:val="22"/>
                <w14:ligatures w14:val="standardContextual"/>
              </w:rPr>
              <w:t xml:space="preserve"> 1 priedo Techninė specifikacija 6.5.</w:t>
            </w:r>
            <w:r w:rsidRPr="002C1309">
              <w:rPr>
                <w:rFonts w:asciiTheme="minorHAnsi" w:eastAsia="Aptos" w:hAnsiTheme="minorHAnsi" w:cstheme="minorHAnsi"/>
                <w:sz w:val="22"/>
                <w:szCs w:val="22"/>
                <w14:ligatures w14:val="standardContextual"/>
              </w:rPr>
              <w:t xml:space="preserve"> punktas</w:t>
            </w:r>
            <w:r>
              <w:rPr>
                <w:rFonts w:asciiTheme="minorHAnsi" w:eastAsia="Aptos" w:hAnsiTheme="minorHAnsi" w:cstheme="minorHAnsi"/>
                <w:sz w:val="22"/>
                <w:szCs w:val="22"/>
                <w14:ligatures w14:val="standardContextual"/>
              </w:rPr>
              <w:t xml:space="preserve"> (suinteresuoto tiekėjo paklausime neteisingai nurodytas 5.4 punktas)</w:t>
            </w:r>
            <w:r w:rsidRPr="002C1309">
              <w:rPr>
                <w:rFonts w:asciiTheme="minorHAnsi" w:eastAsia="Aptos" w:hAnsiTheme="minorHAnsi" w:cstheme="minorHAnsi"/>
                <w:sz w:val="22"/>
                <w:szCs w:val="22"/>
                <w14:ligatures w14:val="standardContextual"/>
              </w:rPr>
              <w:t>, nauja punkto redakcija išdėstoma taip:</w:t>
            </w:r>
            <w:r>
              <w:rPr>
                <w:rFonts w:asciiTheme="minorHAnsi" w:eastAsia="Aptos" w:hAnsiTheme="minorHAnsi" w:cstheme="minorHAnsi"/>
                <w:sz w:val="22"/>
                <w:szCs w:val="22"/>
                <w14:ligatures w14:val="standardContextual"/>
              </w:rPr>
              <w:t xml:space="preserve"> „</w:t>
            </w:r>
            <w:r w:rsidR="005F50AD" w:rsidRPr="005F50AD">
              <w:rPr>
                <w:rFonts w:ascii="Calibri" w:hAnsi="Calibri" w:cs="Calibri"/>
                <w:bCs/>
                <w:sz w:val="22"/>
                <w:szCs w:val="22"/>
              </w:rPr>
              <w:t>B tipo taške kur reikalingos rezervinio ryšio linijos, rezervavimui skirta duomenų perdavimo prieiga turi būti kitos technologijos nei pagrindinė prieiga. Ryšys B tipo taškuose turi būti realizuojamas su tiekėjo įranga ir turi būti palaikomas per Full Duplex 1000Base-T Ethernet sąsają.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</w:p>
        </w:tc>
      </w:tr>
    </w:tbl>
    <w:p w14:paraId="3B8FE605" w14:textId="77777777" w:rsidR="006061B0" w:rsidRPr="00AB52D8" w:rsidRDefault="006061B0" w:rsidP="006061B0">
      <w:pPr>
        <w:pStyle w:val="ListParagraph"/>
        <w:ind w:left="0" w:firstLine="567"/>
        <w:jc w:val="both"/>
        <w:rPr>
          <w:rFonts w:ascii="Calibri" w:hAnsi="Calibri" w:cs="Calibri"/>
          <w:sz w:val="21"/>
          <w:szCs w:val="21"/>
        </w:rPr>
      </w:pPr>
      <w:r w:rsidRPr="00AB52D8">
        <w:rPr>
          <w:rFonts w:ascii="Calibri" w:hAnsi="Calibri" w:cs="Calibri"/>
          <w:sz w:val="21"/>
          <w:szCs w:val="21"/>
        </w:rPr>
        <w:t>*Suinteresuoto tiekėjo tekstas neredaguotas.</w:t>
      </w:r>
    </w:p>
    <w:p w14:paraId="1202C808" w14:textId="77777777" w:rsidR="00896E3F" w:rsidRDefault="00896E3F" w:rsidP="00896E3F">
      <w:pPr>
        <w:ind w:firstLine="426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7B3D1AFA" w14:textId="77777777" w:rsidR="006061B0" w:rsidRPr="00AB52D8" w:rsidRDefault="006061B0" w:rsidP="006061B0">
      <w:pPr>
        <w:pStyle w:val="ListParagraph"/>
        <w:tabs>
          <w:tab w:val="left" w:pos="284"/>
          <w:tab w:val="left" w:pos="709"/>
          <w:tab w:val="left" w:pos="851"/>
        </w:tabs>
        <w:ind w:left="0" w:firstLine="567"/>
        <w:contextualSpacing w:val="0"/>
        <w:jc w:val="both"/>
        <w:rPr>
          <w:rFonts w:ascii="Calibri" w:hAnsi="Calibri" w:cs="Calibri"/>
          <w:sz w:val="21"/>
          <w:szCs w:val="21"/>
        </w:rPr>
      </w:pPr>
      <w:r w:rsidRPr="00AB52D8">
        <w:rPr>
          <w:rFonts w:ascii="Calibri" w:hAnsi="Calibri" w:cs="Calibri"/>
          <w:sz w:val="21"/>
          <w:szCs w:val="21"/>
        </w:rPr>
        <w:t xml:space="preserve">Vadovaujantis Pirkimo Bendrųjų sąlygų 3.4. punktu, bet kuris  paaiškinimas/patikslinimas yra laikomas neatskiriama pirkimo dokumentų dalimi, ir jo nuostatos turi viršenybę prieš ankstesniuose pirkimo dokumentuose išdėstytas nuostatas. </w:t>
      </w:r>
    </w:p>
    <w:p w14:paraId="0CC979B5" w14:textId="77777777" w:rsidR="00B82534" w:rsidRPr="000D1EDE" w:rsidRDefault="00B82534" w:rsidP="00CC3973">
      <w:pPr>
        <w:ind w:firstLine="426"/>
        <w:jc w:val="both"/>
        <w:rPr>
          <w:rFonts w:ascii="Calibri" w:hAnsi="Calibri" w:cs="Calibri"/>
          <w:bCs/>
          <w:sz w:val="22"/>
          <w:szCs w:val="22"/>
        </w:rPr>
      </w:pPr>
    </w:p>
    <w:p w14:paraId="73317804" w14:textId="085F0B95" w:rsidR="00CC3973" w:rsidRPr="000D1EDE" w:rsidRDefault="002B69CF" w:rsidP="002B69CF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  <w:r w:rsidRPr="000D1EDE">
        <w:rPr>
          <w:rFonts w:ascii="Calibri" w:hAnsi="Calibri" w:cs="Calibri"/>
          <w:iCs/>
          <w:sz w:val="22"/>
          <w:szCs w:val="22"/>
        </w:rPr>
        <w:t>Pagarbiai</w:t>
      </w:r>
    </w:p>
    <w:p w14:paraId="39B51EA1" w14:textId="71CB44B8" w:rsidR="00B404C9" w:rsidRPr="000D1EDE" w:rsidRDefault="00CC3973" w:rsidP="00BF78C0">
      <w:pPr>
        <w:pStyle w:val="Tekstas"/>
        <w:tabs>
          <w:tab w:val="left" w:pos="720"/>
        </w:tabs>
        <w:ind w:firstLine="0"/>
        <w:jc w:val="both"/>
        <w:rPr>
          <w:rFonts w:ascii="Calibri" w:hAnsi="Calibri" w:cs="Calibri"/>
          <w:sz w:val="22"/>
          <w:szCs w:val="22"/>
          <w:lang w:val="lt-LT"/>
        </w:rPr>
      </w:pPr>
      <w:r w:rsidRPr="000D1EDE">
        <w:rPr>
          <w:rFonts w:ascii="Calibri" w:hAnsi="Calibri" w:cs="Calibri"/>
          <w:color w:val="auto"/>
          <w:sz w:val="22"/>
          <w:szCs w:val="22"/>
          <w:lang w:val="lt-LT"/>
        </w:rPr>
        <w:t>Viešųjų pirkimų komisija</w:t>
      </w:r>
    </w:p>
    <w:sectPr w:rsidR="00B404C9" w:rsidRPr="000D1EDE" w:rsidSect="004E73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2B5"/>
    <w:multiLevelType w:val="multilevel"/>
    <w:tmpl w:val="543E4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F80571"/>
    <w:multiLevelType w:val="multilevel"/>
    <w:tmpl w:val="C02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A3F2D"/>
    <w:multiLevelType w:val="multilevel"/>
    <w:tmpl w:val="C2B8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0399F"/>
    <w:multiLevelType w:val="hybridMultilevel"/>
    <w:tmpl w:val="4356CDC4"/>
    <w:lvl w:ilvl="0" w:tplc="633A0492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CE0F44"/>
    <w:multiLevelType w:val="multilevel"/>
    <w:tmpl w:val="C77A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33F0E"/>
    <w:multiLevelType w:val="hybridMultilevel"/>
    <w:tmpl w:val="0A26D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3BD0"/>
    <w:multiLevelType w:val="multilevel"/>
    <w:tmpl w:val="BBBE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67F57"/>
    <w:multiLevelType w:val="multilevel"/>
    <w:tmpl w:val="E2A2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433C5"/>
    <w:multiLevelType w:val="multilevel"/>
    <w:tmpl w:val="24566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FE26D5"/>
    <w:multiLevelType w:val="hybridMultilevel"/>
    <w:tmpl w:val="BAF4BD38"/>
    <w:lvl w:ilvl="0" w:tplc="2FE83620">
      <w:start w:val="1"/>
      <w:numFmt w:val="decimal"/>
      <w:lvlText w:val="%1)"/>
      <w:lvlJc w:val="left"/>
      <w:pPr>
        <w:ind w:left="374" w:hanging="3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524325DA"/>
    <w:multiLevelType w:val="multilevel"/>
    <w:tmpl w:val="4CDAD066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1" w15:restartNumberingAfterBreak="0">
    <w:nsid w:val="5D2C25D4"/>
    <w:multiLevelType w:val="multilevel"/>
    <w:tmpl w:val="00760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13327E"/>
    <w:multiLevelType w:val="multilevel"/>
    <w:tmpl w:val="7902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4106A9"/>
    <w:multiLevelType w:val="multilevel"/>
    <w:tmpl w:val="76F6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178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640DF1"/>
    <w:multiLevelType w:val="hybridMultilevel"/>
    <w:tmpl w:val="88989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B43C5"/>
    <w:multiLevelType w:val="multilevel"/>
    <w:tmpl w:val="4F76C0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99570738">
    <w:abstractNumId w:val="8"/>
  </w:num>
  <w:num w:numId="2" w16cid:durableId="1060202818">
    <w:abstractNumId w:val="0"/>
  </w:num>
  <w:num w:numId="3" w16cid:durableId="1050693590">
    <w:abstractNumId w:val="11"/>
  </w:num>
  <w:num w:numId="4" w16cid:durableId="1708602864">
    <w:abstractNumId w:val="4"/>
  </w:num>
  <w:num w:numId="5" w16cid:durableId="440734171">
    <w:abstractNumId w:val="13"/>
  </w:num>
  <w:num w:numId="6" w16cid:durableId="1902400974">
    <w:abstractNumId w:val="15"/>
  </w:num>
  <w:num w:numId="7" w16cid:durableId="280263231">
    <w:abstractNumId w:val="9"/>
  </w:num>
  <w:num w:numId="8" w16cid:durableId="655374576">
    <w:abstractNumId w:val="5"/>
  </w:num>
  <w:num w:numId="9" w16cid:durableId="1098057747">
    <w:abstractNumId w:val="16"/>
  </w:num>
  <w:num w:numId="10" w16cid:durableId="1376388753">
    <w:abstractNumId w:val="14"/>
  </w:num>
  <w:num w:numId="11" w16cid:durableId="759722368">
    <w:abstractNumId w:val="1"/>
  </w:num>
  <w:num w:numId="12" w16cid:durableId="1827670785">
    <w:abstractNumId w:val="12"/>
  </w:num>
  <w:num w:numId="13" w16cid:durableId="1918051472">
    <w:abstractNumId w:val="7"/>
  </w:num>
  <w:num w:numId="14" w16cid:durableId="1730032527">
    <w:abstractNumId w:val="6"/>
  </w:num>
  <w:num w:numId="15" w16cid:durableId="76947253">
    <w:abstractNumId w:val="2"/>
  </w:num>
  <w:num w:numId="16" w16cid:durableId="1599095444">
    <w:abstractNumId w:val="3"/>
  </w:num>
  <w:num w:numId="17" w16cid:durableId="1187787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F"/>
    <w:rsid w:val="00003660"/>
    <w:rsid w:val="00013FF8"/>
    <w:rsid w:val="000164DB"/>
    <w:rsid w:val="000316D4"/>
    <w:rsid w:val="0003403F"/>
    <w:rsid w:val="00034C97"/>
    <w:rsid w:val="00035469"/>
    <w:rsid w:val="000358D1"/>
    <w:rsid w:val="00036DEA"/>
    <w:rsid w:val="00054E25"/>
    <w:rsid w:val="00061E73"/>
    <w:rsid w:val="000653C8"/>
    <w:rsid w:val="00076FD0"/>
    <w:rsid w:val="000835B4"/>
    <w:rsid w:val="000A2F1A"/>
    <w:rsid w:val="000A31A3"/>
    <w:rsid w:val="000B50CD"/>
    <w:rsid w:val="000C2766"/>
    <w:rsid w:val="000C6902"/>
    <w:rsid w:val="000D1EDE"/>
    <w:rsid w:val="000E7EA9"/>
    <w:rsid w:val="000F12F2"/>
    <w:rsid w:val="000F1897"/>
    <w:rsid w:val="00101051"/>
    <w:rsid w:val="0010168E"/>
    <w:rsid w:val="001026CC"/>
    <w:rsid w:val="00120F72"/>
    <w:rsid w:val="00121229"/>
    <w:rsid w:val="00123941"/>
    <w:rsid w:val="00127A75"/>
    <w:rsid w:val="00135F5C"/>
    <w:rsid w:val="00151DEC"/>
    <w:rsid w:val="001831CE"/>
    <w:rsid w:val="0018365A"/>
    <w:rsid w:val="001923DE"/>
    <w:rsid w:val="001A4652"/>
    <w:rsid w:val="001B5CDD"/>
    <w:rsid w:val="001C02E5"/>
    <w:rsid w:val="001D0EE4"/>
    <w:rsid w:val="001E2B28"/>
    <w:rsid w:val="0020484F"/>
    <w:rsid w:val="00206AEF"/>
    <w:rsid w:val="002127D7"/>
    <w:rsid w:val="00220548"/>
    <w:rsid w:val="00221EDE"/>
    <w:rsid w:val="0023074C"/>
    <w:rsid w:val="0025616F"/>
    <w:rsid w:val="00260FDF"/>
    <w:rsid w:val="002618A5"/>
    <w:rsid w:val="002800D1"/>
    <w:rsid w:val="00282CA1"/>
    <w:rsid w:val="0028332B"/>
    <w:rsid w:val="002A4C52"/>
    <w:rsid w:val="002B11EE"/>
    <w:rsid w:val="002B69CF"/>
    <w:rsid w:val="002B69D2"/>
    <w:rsid w:val="002D6448"/>
    <w:rsid w:val="002E224B"/>
    <w:rsid w:val="002E6A0F"/>
    <w:rsid w:val="002F439E"/>
    <w:rsid w:val="00301B65"/>
    <w:rsid w:val="00303E44"/>
    <w:rsid w:val="003058AB"/>
    <w:rsid w:val="0030664D"/>
    <w:rsid w:val="003079DE"/>
    <w:rsid w:val="00316E30"/>
    <w:rsid w:val="00322BDD"/>
    <w:rsid w:val="00324246"/>
    <w:rsid w:val="00326EAE"/>
    <w:rsid w:val="00334903"/>
    <w:rsid w:val="003653E0"/>
    <w:rsid w:val="00390A31"/>
    <w:rsid w:val="00397586"/>
    <w:rsid w:val="003A2141"/>
    <w:rsid w:val="003A48E7"/>
    <w:rsid w:val="003B153D"/>
    <w:rsid w:val="003C12CB"/>
    <w:rsid w:val="003C5368"/>
    <w:rsid w:val="003E675F"/>
    <w:rsid w:val="003E6DD9"/>
    <w:rsid w:val="003F0215"/>
    <w:rsid w:val="003F7A00"/>
    <w:rsid w:val="0040161E"/>
    <w:rsid w:val="00401D88"/>
    <w:rsid w:val="00416BD5"/>
    <w:rsid w:val="00427360"/>
    <w:rsid w:val="00431675"/>
    <w:rsid w:val="00440F7C"/>
    <w:rsid w:val="00445608"/>
    <w:rsid w:val="00464AEB"/>
    <w:rsid w:val="00466209"/>
    <w:rsid w:val="00486456"/>
    <w:rsid w:val="00492208"/>
    <w:rsid w:val="004A69A5"/>
    <w:rsid w:val="004B291F"/>
    <w:rsid w:val="004D5DE0"/>
    <w:rsid w:val="004E4531"/>
    <w:rsid w:val="004E7366"/>
    <w:rsid w:val="004F13D2"/>
    <w:rsid w:val="004F591B"/>
    <w:rsid w:val="004F6CF6"/>
    <w:rsid w:val="0050125A"/>
    <w:rsid w:val="005117C3"/>
    <w:rsid w:val="00525959"/>
    <w:rsid w:val="00527612"/>
    <w:rsid w:val="00527770"/>
    <w:rsid w:val="00550481"/>
    <w:rsid w:val="00553B28"/>
    <w:rsid w:val="0056311B"/>
    <w:rsid w:val="0057354E"/>
    <w:rsid w:val="005901FF"/>
    <w:rsid w:val="00590275"/>
    <w:rsid w:val="005A1BC5"/>
    <w:rsid w:val="005A3FC7"/>
    <w:rsid w:val="005A4C4B"/>
    <w:rsid w:val="005A4CD7"/>
    <w:rsid w:val="005B1334"/>
    <w:rsid w:val="005B19A9"/>
    <w:rsid w:val="005B587E"/>
    <w:rsid w:val="005B6A60"/>
    <w:rsid w:val="005C1B8C"/>
    <w:rsid w:val="005C4C04"/>
    <w:rsid w:val="005C7172"/>
    <w:rsid w:val="005F1E1E"/>
    <w:rsid w:val="005F1FD9"/>
    <w:rsid w:val="005F50AD"/>
    <w:rsid w:val="006019AE"/>
    <w:rsid w:val="006061B0"/>
    <w:rsid w:val="00606F40"/>
    <w:rsid w:val="006154C6"/>
    <w:rsid w:val="0064403F"/>
    <w:rsid w:val="00652F2D"/>
    <w:rsid w:val="00657505"/>
    <w:rsid w:val="00665C62"/>
    <w:rsid w:val="00672110"/>
    <w:rsid w:val="0067282F"/>
    <w:rsid w:val="00672B8C"/>
    <w:rsid w:val="00674DAA"/>
    <w:rsid w:val="006776F1"/>
    <w:rsid w:val="006C03CB"/>
    <w:rsid w:val="006D7E4D"/>
    <w:rsid w:val="006E7BE6"/>
    <w:rsid w:val="006F3491"/>
    <w:rsid w:val="007029CB"/>
    <w:rsid w:val="00721083"/>
    <w:rsid w:val="0072255F"/>
    <w:rsid w:val="00736CE5"/>
    <w:rsid w:val="007378F4"/>
    <w:rsid w:val="00753FF3"/>
    <w:rsid w:val="007547BD"/>
    <w:rsid w:val="00760B8F"/>
    <w:rsid w:val="00794A99"/>
    <w:rsid w:val="007A2899"/>
    <w:rsid w:val="007A4D7B"/>
    <w:rsid w:val="007A7BEE"/>
    <w:rsid w:val="007C5D84"/>
    <w:rsid w:val="007C620D"/>
    <w:rsid w:val="007D2D8E"/>
    <w:rsid w:val="007D41B3"/>
    <w:rsid w:val="007D4E82"/>
    <w:rsid w:val="007E64C6"/>
    <w:rsid w:val="00814EB1"/>
    <w:rsid w:val="00817879"/>
    <w:rsid w:val="00826C41"/>
    <w:rsid w:val="00831C4F"/>
    <w:rsid w:val="00836F55"/>
    <w:rsid w:val="00843FA8"/>
    <w:rsid w:val="00846972"/>
    <w:rsid w:val="00853F9D"/>
    <w:rsid w:val="008624F7"/>
    <w:rsid w:val="0088672D"/>
    <w:rsid w:val="00892A83"/>
    <w:rsid w:val="00895124"/>
    <w:rsid w:val="00896E3F"/>
    <w:rsid w:val="008A52D1"/>
    <w:rsid w:val="008A5433"/>
    <w:rsid w:val="008C552B"/>
    <w:rsid w:val="008D164B"/>
    <w:rsid w:val="008F0DCD"/>
    <w:rsid w:val="00913CF1"/>
    <w:rsid w:val="00920A96"/>
    <w:rsid w:val="00925303"/>
    <w:rsid w:val="00934759"/>
    <w:rsid w:val="00935F16"/>
    <w:rsid w:val="009428DD"/>
    <w:rsid w:val="00942B1E"/>
    <w:rsid w:val="009443D9"/>
    <w:rsid w:val="0095587E"/>
    <w:rsid w:val="009613AF"/>
    <w:rsid w:val="00996ED0"/>
    <w:rsid w:val="009B474E"/>
    <w:rsid w:val="009C122D"/>
    <w:rsid w:val="009D36A1"/>
    <w:rsid w:val="009E1875"/>
    <w:rsid w:val="009E697B"/>
    <w:rsid w:val="009E71CB"/>
    <w:rsid w:val="009E7A0D"/>
    <w:rsid w:val="00A0123F"/>
    <w:rsid w:val="00A0687A"/>
    <w:rsid w:val="00A108CD"/>
    <w:rsid w:val="00A24A66"/>
    <w:rsid w:val="00A3419C"/>
    <w:rsid w:val="00A35528"/>
    <w:rsid w:val="00A41F5D"/>
    <w:rsid w:val="00A4299E"/>
    <w:rsid w:val="00A447A2"/>
    <w:rsid w:val="00A615A5"/>
    <w:rsid w:val="00A70231"/>
    <w:rsid w:val="00A931A6"/>
    <w:rsid w:val="00A9504C"/>
    <w:rsid w:val="00AB0153"/>
    <w:rsid w:val="00AC056D"/>
    <w:rsid w:val="00AD4692"/>
    <w:rsid w:val="00AE4C3A"/>
    <w:rsid w:val="00AF3CAE"/>
    <w:rsid w:val="00B06E9D"/>
    <w:rsid w:val="00B404C9"/>
    <w:rsid w:val="00B4447E"/>
    <w:rsid w:val="00B53B5F"/>
    <w:rsid w:val="00B542B5"/>
    <w:rsid w:val="00B54C10"/>
    <w:rsid w:val="00B60F97"/>
    <w:rsid w:val="00B749D1"/>
    <w:rsid w:val="00B82534"/>
    <w:rsid w:val="00B8318C"/>
    <w:rsid w:val="00BB0C2F"/>
    <w:rsid w:val="00BB3660"/>
    <w:rsid w:val="00BB4953"/>
    <w:rsid w:val="00BD17F8"/>
    <w:rsid w:val="00BD6AEC"/>
    <w:rsid w:val="00BF594E"/>
    <w:rsid w:val="00BF6D67"/>
    <w:rsid w:val="00BF78C0"/>
    <w:rsid w:val="00BF7AF3"/>
    <w:rsid w:val="00C00D38"/>
    <w:rsid w:val="00C13A09"/>
    <w:rsid w:val="00C1597A"/>
    <w:rsid w:val="00C20810"/>
    <w:rsid w:val="00C3157A"/>
    <w:rsid w:val="00C3456B"/>
    <w:rsid w:val="00C5747C"/>
    <w:rsid w:val="00C60C00"/>
    <w:rsid w:val="00C616C6"/>
    <w:rsid w:val="00C64C64"/>
    <w:rsid w:val="00C67CCA"/>
    <w:rsid w:val="00C73633"/>
    <w:rsid w:val="00C81073"/>
    <w:rsid w:val="00C85CEB"/>
    <w:rsid w:val="00C91847"/>
    <w:rsid w:val="00CB0EE5"/>
    <w:rsid w:val="00CB1D9A"/>
    <w:rsid w:val="00CB5A94"/>
    <w:rsid w:val="00CC2927"/>
    <w:rsid w:val="00CC3973"/>
    <w:rsid w:val="00CD386A"/>
    <w:rsid w:val="00CE4E60"/>
    <w:rsid w:val="00CF401C"/>
    <w:rsid w:val="00CF5169"/>
    <w:rsid w:val="00D07C71"/>
    <w:rsid w:val="00D10BE1"/>
    <w:rsid w:val="00D12B33"/>
    <w:rsid w:val="00D13A25"/>
    <w:rsid w:val="00D22911"/>
    <w:rsid w:val="00D23FF9"/>
    <w:rsid w:val="00D26055"/>
    <w:rsid w:val="00D345CD"/>
    <w:rsid w:val="00D36B96"/>
    <w:rsid w:val="00D46324"/>
    <w:rsid w:val="00D565EF"/>
    <w:rsid w:val="00D6559F"/>
    <w:rsid w:val="00D73791"/>
    <w:rsid w:val="00D74273"/>
    <w:rsid w:val="00D74429"/>
    <w:rsid w:val="00DA41FA"/>
    <w:rsid w:val="00DA48E2"/>
    <w:rsid w:val="00DB6969"/>
    <w:rsid w:val="00DC3559"/>
    <w:rsid w:val="00DC681C"/>
    <w:rsid w:val="00DE26A3"/>
    <w:rsid w:val="00DE376A"/>
    <w:rsid w:val="00DE4E10"/>
    <w:rsid w:val="00DF787C"/>
    <w:rsid w:val="00E02A3E"/>
    <w:rsid w:val="00E109C1"/>
    <w:rsid w:val="00E21C44"/>
    <w:rsid w:val="00E22238"/>
    <w:rsid w:val="00E24D59"/>
    <w:rsid w:val="00E4394D"/>
    <w:rsid w:val="00E62B7C"/>
    <w:rsid w:val="00E631A7"/>
    <w:rsid w:val="00E7699D"/>
    <w:rsid w:val="00E84BA0"/>
    <w:rsid w:val="00E857FF"/>
    <w:rsid w:val="00E8761E"/>
    <w:rsid w:val="00E9230A"/>
    <w:rsid w:val="00EC5B87"/>
    <w:rsid w:val="00ED2463"/>
    <w:rsid w:val="00ED34C8"/>
    <w:rsid w:val="00EE120C"/>
    <w:rsid w:val="00EF0A0E"/>
    <w:rsid w:val="00EF2C9D"/>
    <w:rsid w:val="00EF5AF7"/>
    <w:rsid w:val="00F12BB4"/>
    <w:rsid w:val="00F16B1E"/>
    <w:rsid w:val="00F17ED0"/>
    <w:rsid w:val="00F44E58"/>
    <w:rsid w:val="00F477E0"/>
    <w:rsid w:val="00F63F68"/>
    <w:rsid w:val="00F65B72"/>
    <w:rsid w:val="00F66DF5"/>
    <w:rsid w:val="00F81539"/>
    <w:rsid w:val="00F8340B"/>
    <w:rsid w:val="00F93A2A"/>
    <w:rsid w:val="00F949C1"/>
    <w:rsid w:val="00FB5BC6"/>
    <w:rsid w:val="00FC3190"/>
    <w:rsid w:val="00FC71FF"/>
    <w:rsid w:val="00FE478C"/>
    <w:rsid w:val="00FE6127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D259"/>
  <w15:chartTrackingRefBased/>
  <w15:docId w15:val="{A32EA66F-2F95-4ECF-9F39-91F3D556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FD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0FDF"/>
    <w:rPr>
      <w:color w:val="auto"/>
      <w:u w:val="none"/>
    </w:rPr>
  </w:style>
  <w:style w:type="paragraph" w:styleId="ListParagraph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Bullet,SĄRAŠAS"/>
    <w:basedOn w:val="Normal"/>
    <w:link w:val="ListParagraphChar"/>
    <w:qFormat/>
    <w:rsid w:val="00260FDF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ERP-List Paragraph Char,List Paragraph11 Char,List Paragraph111 Char,Paragraph Char,List Paragraph Red Char"/>
    <w:link w:val="ListParagraph"/>
    <w:qFormat/>
    <w:locked/>
    <w:rsid w:val="00260FDF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uiPriority w:val="22"/>
    <w:qFormat/>
    <w:rsid w:val="00260FDF"/>
    <w:rPr>
      <w:b/>
      <w:bCs/>
    </w:rPr>
  </w:style>
  <w:style w:type="character" w:customStyle="1" w:styleId="Laukeliai">
    <w:name w:val="Laukeliai"/>
    <w:uiPriority w:val="1"/>
    <w:rsid w:val="005A4C4B"/>
    <w:rPr>
      <w:rFonts w:ascii="Arial" w:hAnsi="Arial"/>
      <w:sz w:val="20"/>
    </w:rPr>
  </w:style>
  <w:style w:type="paragraph" w:styleId="NormalWeb">
    <w:name w:val="Normal (Web)"/>
    <w:basedOn w:val="Normal"/>
    <w:uiPriority w:val="99"/>
    <w:unhideWhenUsed/>
    <w:rsid w:val="00B404C9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uiPriority w:val="59"/>
    <w:rsid w:val="00B404C9"/>
    <w:rPr>
      <w:rFonts w:cs="DokChamp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1831CE"/>
    <w:pPr>
      <w:spacing w:before="100" w:beforeAutospacing="1" w:after="100" w:afterAutospacing="1"/>
    </w:pPr>
    <w:rPr>
      <w:lang w:eastAsia="lt-LT"/>
    </w:rPr>
  </w:style>
  <w:style w:type="character" w:customStyle="1" w:styleId="cf01">
    <w:name w:val="cf01"/>
    <w:rsid w:val="001831C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uiPriority w:val="99"/>
    <w:unhideWhenUsed/>
    <w:rsid w:val="00183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831CE"/>
    <w:rPr>
      <w:lang w:eastAsia="en-US"/>
    </w:rPr>
  </w:style>
  <w:style w:type="character" w:styleId="UnresolvedMention">
    <w:name w:val="Unresolved Mention"/>
    <w:uiPriority w:val="99"/>
    <w:semiHidden/>
    <w:unhideWhenUsed/>
    <w:rsid w:val="00CB0EE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120C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9D36A1"/>
    <w:rPr>
      <w:rFonts w:ascii="Times New Roman" w:eastAsia="Times New Roman" w:hAnsi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F68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F68"/>
    <w:rPr>
      <w:rFonts w:ascii="Times New Roman" w:eastAsia="Times New Roman" w:hAnsi="Times New Roman"/>
      <w:b/>
      <w:bCs/>
      <w:lang w:eastAsia="en-US"/>
    </w:rPr>
  </w:style>
  <w:style w:type="paragraph" w:styleId="Title">
    <w:name w:val="Title"/>
    <w:basedOn w:val="Normal"/>
    <w:link w:val="TitleChar"/>
    <w:uiPriority w:val="99"/>
    <w:qFormat/>
    <w:rsid w:val="00CC3973"/>
    <w:pPr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link w:val="Title"/>
    <w:uiPriority w:val="99"/>
    <w:rsid w:val="00CC3973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CC3973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/>
    </w:rPr>
  </w:style>
  <w:style w:type="character" w:customStyle="1" w:styleId="ui-provider">
    <w:name w:val="ui-provider"/>
    <w:basedOn w:val="DefaultParagraphFont"/>
    <w:rsid w:val="001923DE"/>
  </w:style>
  <w:style w:type="character" w:customStyle="1" w:styleId="Bodytext">
    <w:name w:val="Body text_"/>
    <w:link w:val="Bodytext1"/>
    <w:rsid w:val="00913CF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913CF1"/>
    <w:pPr>
      <w:shd w:val="clear" w:color="auto" w:fill="FFFFFF"/>
      <w:spacing w:before="240" w:after="240" w:line="274" w:lineRule="exact"/>
      <w:ind w:hanging="1060"/>
    </w:pPr>
    <w:rPr>
      <w:rFonts w:eastAsia="Calibri"/>
      <w:sz w:val="23"/>
      <w:szCs w:val="23"/>
      <w:lang w:val="en-US"/>
    </w:rPr>
  </w:style>
  <w:style w:type="character" w:customStyle="1" w:styleId="Numatytasispastraiposriftas">
    <w:name w:val="Numatytasis pastraipos šriftas"/>
    <w:rsid w:val="00C64C64"/>
  </w:style>
  <w:style w:type="paragraph" w:customStyle="1" w:styleId="Sraopastraipa">
    <w:name w:val="Sąrašo pastraipa"/>
    <w:basedOn w:val="Normal"/>
    <w:rsid w:val="006061B0"/>
    <w:pPr>
      <w:suppressAutoHyphens/>
      <w:autoSpaceDN w:val="0"/>
      <w:ind w:left="7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B819A-671C-405C-A9DC-89E6B74F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AB Vilniaus silumos tinklai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Stasiukaitienė</dc:creator>
  <cp:keywords/>
  <dc:description/>
  <cp:lastModifiedBy>Aurelija Žvynakytė-Bargailienė</cp:lastModifiedBy>
  <cp:revision>7</cp:revision>
  <dcterms:created xsi:type="dcterms:W3CDTF">2025-05-05T09:31:00Z</dcterms:created>
  <dcterms:modified xsi:type="dcterms:W3CDTF">2025-05-05T11:30:00Z</dcterms:modified>
</cp:coreProperties>
</file>