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014A6212" w14:textId="43D121C5" w:rsidR="008E1AD2" w:rsidRPr="00831654" w:rsidRDefault="005577D6" w:rsidP="008E1AD2">
          <w:pPr>
            <w:pStyle w:val="Antrat1"/>
            <w:jc w:val="center"/>
            <w:rPr>
              <w:rFonts w:ascii="Times New Roman" w:eastAsia="Times New Roman" w:hAnsi="Times New Roman" w:cs="Times New Roman"/>
              <w:b/>
              <w:color w:val="auto"/>
              <w:sz w:val="24"/>
              <w:szCs w:val="20"/>
            </w:rPr>
          </w:pPr>
          <w:r w:rsidRPr="005577D6">
            <w:rPr>
              <w:rFonts w:ascii="Times New Roman" w:hAnsi="Times New Roman" w:cs="Times New Roman"/>
              <w:b/>
              <w:sz w:val="24"/>
              <w:szCs w:val="24"/>
            </w:rPr>
            <w:t>VARĖNOS RAJONO</w:t>
          </w:r>
          <w:r w:rsidRPr="00831654">
            <w:rPr>
              <w:rFonts w:ascii="Times New Roman" w:hAnsi="Times New Roman" w:cs="Times New Roman"/>
              <w:sz w:val="24"/>
              <w:szCs w:val="24"/>
            </w:rPr>
            <w:t xml:space="preserve"> </w:t>
          </w:r>
          <w:r w:rsidR="008E1AD2" w:rsidRPr="00831654">
            <w:rPr>
              <w:rFonts w:ascii="Times New Roman" w:eastAsia="Times New Roman" w:hAnsi="Times New Roman" w:cs="Times New Roman"/>
              <w:b/>
              <w:color w:val="auto"/>
              <w:sz w:val="24"/>
              <w:szCs w:val="20"/>
            </w:rPr>
            <w:t>SAVIVALDYBĖS ADMINISTRACIJA</w:t>
          </w:r>
        </w:p>
        <w:p w14:paraId="1DA10BDB" w14:textId="77777777" w:rsidR="008E1AD2" w:rsidRPr="00831654" w:rsidRDefault="008E1AD2" w:rsidP="008E1AD2">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831654"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1CB1EA3E"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C5C86B" w14:textId="77777777" w:rsidR="008E1AD2" w:rsidRPr="00831654"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BBB174C" w14:textId="0C6A1845" w:rsidR="008E1AD2"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Varėnos rajono savivaldybės administracijos Viešųjų pirkimų komisijos </w:t>
          </w:r>
          <w:r>
            <w:rPr>
              <w:rFonts w:ascii="Times New Roman" w:hAnsi="Times New Roman" w:cs="Times New Roman"/>
              <w:sz w:val="24"/>
              <w:szCs w:val="24"/>
            </w:rPr>
            <w:t>2025-</w:t>
          </w:r>
          <w:r w:rsidR="00FE0940">
            <w:rPr>
              <w:rFonts w:ascii="Times New Roman" w:hAnsi="Times New Roman" w:cs="Times New Roman"/>
              <w:sz w:val="24"/>
              <w:szCs w:val="24"/>
            </w:rPr>
            <w:t>04-</w:t>
          </w:r>
          <w:r w:rsidR="00D45A61">
            <w:rPr>
              <w:rFonts w:ascii="Times New Roman" w:hAnsi="Times New Roman" w:cs="Times New Roman"/>
              <w:sz w:val="24"/>
              <w:szCs w:val="24"/>
            </w:rPr>
            <w:t>30</w:t>
          </w:r>
        </w:p>
        <w:p w14:paraId="6379A45C" w14:textId="58ED0112"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D45A61">
            <w:rPr>
              <w:rFonts w:ascii="Times New Roman" w:hAnsi="Times New Roman" w:cs="Times New Roman"/>
              <w:sz w:val="24"/>
              <w:szCs w:val="24"/>
            </w:rPr>
            <w:t>19</w:t>
          </w:r>
          <w:bookmarkStart w:id="0" w:name="_GoBack"/>
          <w:bookmarkEnd w:id="0"/>
        </w:p>
        <w:p w14:paraId="4CA350E3"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VIEŠOJO PIRKIMO </w:t>
          </w:r>
        </w:p>
        <w:p w14:paraId="70B5CD41"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09901999" w14:textId="20A4120E" w:rsidR="008E1AD2" w:rsidRPr="00BA383A" w:rsidRDefault="008E1AD2" w:rsidP="00BA383A">
          <w:pPr>
            <w:pStyle w:val="HTMLiankstoformatuotas"/>
            <w:ind w:firstLine="15"/>
            <w:jc w:val="center"/>
            <w:rPr>
              <w:rFonts w:ascii="Times New Roman" w:hAnsi="Times New Roman" w:cs="Times New Roman"/>
              <w:b/>
              <w:color w:val="2E74B5" w:themeColor="accent5" w:themeShade="BF"/>
              <w:sz w:val="28"/>
              <w:szCs w:val="18"/>
            </w:rPr>
          </w:pPr>
          <w:r w:rsidRPr="008E1AD2">
            <w:rPr>
              <w:rFonts w:ascii="Times New Roman" w:hAnsi="Times New Roman" w:cs="Times New Roman"/>
              <w:b/>
              <w:bCs/>
              <w:sz w:val="44"/>
              <w:szCs w:val="28"/>
            </w:rPr>
            <w:t>„</w:t>
          </w:r>
          <w:r w:rsidR="00BA383A" w:rsidRPr="00BA383A">
            <w:rPr>
              <w:rFonts w:ascii="Times New Roman" w:hAnsi="Times New Roman" w:cs="Times New Roman"/>
              <w:b/>
              <w:color w:val="2E74B5" w:themeColor="accent5" w:themeShade="BF"/>
              <w:sz w:val="28"/>
              <w:szCs w:val="18"/>
            </w:rPr>
            <w:t>ĮVAIRIŲ SOCIALINIŲ GRUPIŲ PASTATTŲ PASKIRTIES, ĮVAIRIŲ SOCIALINIŲ GRUPIŲ PASTATŲ PASKIRTIES GRUPĖS PASTATO (GLOBOS NAMŲ) (UNIK. NR. 4400-2711-9637) DALIES, VARĖNA, VORONECKO G. 2 PAPRASTOJO REMONTO DARBAI</w:t>
          </w:r>
          <w:r w:rsidRPr="008E1AD2">
            <w:rPr>
              <w:rFonts w:ascii="Times New Roman" w:hAnsi="Times New Roman" w:cs="Times New Roman"/>
              <w:b/>
              <w:bCs/>
              <w:sz w:val="44"/>
              <w:szCs w:val="28"/>
            </w:rPr>
            <w:t>“</w:t>
          </w:r>
        </w:p>
        <w:p w14:paraId="7832B41B"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4C34727C"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ATVIRO KONKURSO SPECIALIOSIOS SĄLYGOS</w:t>
          </w:r>
        </w:p>
        <w:p w14:paraId="1318D07F" w14:textId="241620DA" w:rsidR="008E1AD2" w:rsidRPr="00831654" w:rsidRDefault="008E1AD2" w:rsidP="008E1AD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 xml:space="preserve">Versija Nr. </w:t>
          </w:r>
          <w:r w:rsidR="003F1B4F">
            <w:rPr>
              <w:rFonts w:ascii="Times New Roman" w:hAnsi="Times New Roman" w:cs="Times New Roman"/>
              <w:b/>
              <w:bCs/>
              <w:sz w:val="28"/>
              <w:szCs w:val="28"/>
            </w:rPr>
            <w:t>1</w:t>
          </w:r>
        </w:p>
        <w:p w14:paraId="67D34D7E" w14:textId="2E051A5A" w:rsidR="00D53BF4" w:rsidRPr="00F0499F" w:rsidRDefault="00D53BF4" w:rsidP="008E1AD2">
          <w:pPr>
            <w:spacing w:after="120" w:line="20" w:lineRule="atLeast"/>
            <w:contextualSpacing/>
            <w:jc w:val="center"/>
            <w:rPr>
              <w:rFonts w:cstheme="minorHAnsi"/>
              <w:b/>
              <w:bCs/>
              <w:color w:val="0070C0"/>
              <w:sz w:val="28"/>
              <w:szCs w:val="28"/>
            </w:rPr>
          </w:pPr>
        </w:p>
        <w:p w14:paraId="0FC90D8B" w14:textId="76ED324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52B0C97"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72F5B133" w14:textId="39B51F00" w:rsidR="0074475B" w:rsidRDefault="00D45A61"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569BF15B" w14:textId="7FA4B015" w:rsidR="0074475B" w:rsidRDefault="00D45A61"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37870567" w14:textId="754D4C89" w:rsidR="0074475B" w:rsidRDefault="00D45A61"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51E715FC" w14:textId="4CB2F62C" w:rsidR="0074475B" w:rsidRDefault="00D45A61"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29434F06" w14:textId="3779B3EF" w:rsidR="0074475B" w:rsidRDefault="00D45A61"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DF247E">
                  <w:rPr>
                    <w:noProof/>
                    <w:webHidden/>
                  </w:rPr>
                  <w:t>3</w:t>
                </w:r>
                <w:r w:rsidR="0074475B">
                  <w:rPr>
                    <w:noProof/>
                    <w:webHidden/>
                  </w:rPr>
                  <w:fldChar w:fldCharType="end"/>
                </w:r>
              </w:hyperlink>
            </w:p>
            <w:p w14:paraId="163B50EE" w14:textId="2AF26ADA" w:rsidR="0074475B" w:rsidRDefault="00D45A61"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DF247E">
                  <w:rPr>
                    <w:noProof/>
                    <w:webHidden/>
                  </w:rPr>
                  <w:t>4</w:t>
                </w:r>
                <w:r w:rsidR="0074475B">
                  <w:rPr>
                    <w:noProof/>
                    <w:webHidden/>
                  </w:rPr>
                  <w:fldChar w:fldCharType="end"/>
                </w:r>
              </w:hyperlink>
            </w:p>
            <w:p w14:paraId="7C9C7354" w14:textId="01406937" w:rsidR="0074475B" w:rsidRDefault="00D45A61"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1901588D" w14:textId="6D8EB890" w:rsidR="0074475B" w:rsidRDefault="00D45A61"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63AED696" w14:textId="41515F77" w:rsidR="0074475B" w:rsidRDefault="00D45A61"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7B3E2EFA" w14:textId="3D642EAC" w:rsidR="0074475B" w:rsidRDefault="00D45A61" w:rsidP="004A2F44">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DF247E">
                  <w:rPr>
                    <w:noProof/>
                    <w:webHidden/>
                  </w:rPr>
                  <w:t>5</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601AFC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F247E" w:rsidRDefault="00263B34" w:rsidP="00457163">
      <w:pPr>
        <w:pStyle w:val="Antrat1"/>
        <w:numPr>
          <w:ilvl w:val="0"/>
          <w:numId w:val="1"/>
        </w:numPr>
        <w:spacing w:line="20" w:lineRule="atLeast"/>
        <w:ind w:left="567" w:hanging="567"/>
        <w:contextualSpacing/>
        <w:rPr>
          <w:rFonts w:asciiTheme="minorHAnsi" w:hAnsiTheme="minorHAnsi" w:cstheme="minorHAnsi"/>
          <w:b/>
          <w:sz w:val="28"/>
        </w:rPr>
      </w:pPr>
      <w:bookmarkStart w:id="1" w:name="_Toc126333928"/>
      <w:bookmarkStart w:id="2" w:name="_Toc335201954"/>
      <w:bookmarkStart w:id="3" w:name="_Toc147739116"/>
      <w:r w:rsidRPr="00DF247E">
        <w:rPr>
          <w:rFonts w:asciiTheme="minorHAnsi" w:hAnsiTheme="minorHAnsi" w:cstheme="minorHAnsi"/>
          <w:b/>
          <w:sz w:val="28"/>
        </w:rPr>
        <w:lastRenderedPageBreak/>
        <w:t>Bendra informacija</w:t>
      </w:r>
      <w:bookmarkEnd w:id="1"/>
    </w:p>
    <w:p w14:paraId="16826079" w14:textId="1F07D19E" w:rsidR="002D7F06" w:rsidRPr="004E1135" w:rsidRDefault="008E1AD2" w:rsidP="7AAD5E53">
      <w:pPr>
        <w:pStyle w:val="Sraopastraipa"/>
        <w:numPr>
          <w:ilvl w:val="1"/>
          <w:numId w:val="1"/>
        </w:numPr>
        <w:spacing w:after="0" w:line="20" w:lineRule="atLeast"/>
        <w:ind w:left="0" w:firstLine="567"/>
        <w:jc w:val="both"/>
        <w:rPr>
          <w:rFonts w:cstheme="minorHAnsi"/>
        </w:rPr>
      </w:pPr>
      <w:r w:rsidRPr="008E1AD2">
        <w:rPr>
          <w:rFonts w:cstheme="minorHAnsi"/>
        </w:rPr>
        <w:t>Perkančioji organizacija – Varėnos rajono savivaldybės administracija, juridinio asmens kodas 188773873, adresas Vytauto g. 12, Varėna. Perkančioji organizacija yra PVM mokėtoja.</w:t>
      </w:r>
    </w:p>
    <w:p w14:paraId="6F45F595" w14:textId="77777777" w:rsidR="008E1AD2" w:rsidRPr="008E1AD2" w:rsidRDefault="008E1AD2" w:rsidP="008E1AD2">
      <w:pPr>
        <w:pStyle w:val="Sraopastraipa"/>
        <w:numPr>
          <w:ilvl w:val="1"/>
          <w:numId w:val="1"/>
        </w:numPr>
        <w:tabs>
          <w:tab w:val="left" w:pos="993"/>
        </w:tabs>
        <w:spacing w:after="0" w:line="20" w:lineRule="atLeast"/>
        <w:ind w:firstLine="207"/>
        <w:jc w:val="both"/>
        <w:rPr>
          <w:rFonts w:eastAsia="Calibri"/>
        </w:rPr>
      </w:pPr>
      <w:r w:rsidRPr="008E1AD2">
        <w:rPr>
          <w:rFonts w:eastAsia="Calibri"/>
          <w:iCs/>
        </w:rPr>
        <w:t xml:space="preserve">Sutartį pasirašys perkančioji organizacija. </w:t>
      </w:r>
    </w:p>
    <w:p w14:paraId="2239DD1B" w14:textId="1096DABD" w:rsidR="002F5F8E" w:rsidRPr="008E1AD2" w:rsidRDefault="007D6857" w:rsidP="008E1AD2">
      <w:pPr>
        <w:pStyle w:val="Sraopastraipa"/>
        <w:numPr>
          <w:ilvl w:val="1"/>
          <w:numId w:val="1"/>
        </w:numPr>
        <w:tabs>
          <w:tab w:val="left" w:pos="993"/>
        </w:tabs>
        <w:spacing w:after="0" w:line="20" w:lineRule="atLeast"/>
        <w:ind w:firstLine="20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w:t>
      </w:r>
      <w:r w:rsidRPr="008E1AD2">
        <w:t xml:space="preserve">nes </w:t>
      </w:r>
      <w:r w:rsidR="008E1AD2" w:rsidRPr="008E1AD2">
        <w:t xml:space="preserve">perkamų darbų centralizuotų pirkimų kataloge nėra.  </w:t>
      </w:r>
    </w:p>
    <w:p w14:paraId="62DF64D0" w14:textId="1BB36337"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E693466" w:rsidR="00E32C8E" w:rsidRPr="00590030" w:rsidRDefault="00C447D2" w:rsidP="008E1A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9AC6DBD" w:rsidR="005E62F0" w:rsidRPr="00997065" w:rsidRDefault="003A502A" w:rsidP="0097765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E1AD2" w:rsidRPr="00DF247E">
        <w:rPr>
          <w:rFonts w:cstheme="minorHAnsi"/>
        </w:rPr>
        <w:t>4.3</w:t>
      </w:r>
      <w:r w:rsidRPr="00DF247E">
        <w:rPr>
          <w:rFonts w:cstheme="minorHAnsi"/>
          <w:i/>
        </w:rPr>
        <w:t xml:space="preserve"> </w:t>
      </w:r>
      <w:r w:rsidRPr="00DF247E">
        <w:rPr>
          <w:rFonts w:cstheme="minorHAnsi"/>
        </w:rPr>
        <w:t xml:space="preserve"> punktu (-</w:t>
      </w:r>
      <w:proofErr w:type="spellStart"/>
      <w:r w:rsidRPr="00DF247E">
        <w:rPr>
          <w:rFonts w:cstheme="minorHAnsi"/>
        </w:rPr>
        <w:t>ais</w:t>
      </w:r>
      <w:proofErr w:type="spellEnd"/>
      <w:r w:rsidRPr="00DF247E">
        <w:rPr>
          <w:rFonts w:cstheme="minorHAnsi"/>
        </w:rPr>
        <w:t xml:space="preserve">). Aplinkos apaugos kriterijai nustatyti </w:t>
      </w:r>
      <w:r w:rsidR="002B3145" w:rsidRPr="00DF247E">
        <w:rPr>
          <w:rFonts w:cstheme="minorHAnsi"/>
        </w:rPr>
        <w:t>specialiųjų pirkimo sąlygų 3 priedas „Tiekėjų kvalifikacijos reikalavimai ir reikalaujami kokybės bei aplinkos apsaugos vadybos sistemų standartai“</w:t>
      </w:r>
    </w:p>
    <w:p w14:paraId="2413C02D" w14:textId="6CF7E2AC" w:rsidR="00E32C8E" w:rsidRPr="00C57B87" w:rsidRDefault="00E32C8E" w:rsidP="0097765E">
      <w:pPr>
        <w:pStyle w:val="Sraopastraipa"/>
        <w:numPr>
          <w:ilvl w:val="1"/>
          <w:numId w:val="7"/>
        </w:numPr>
        <w:tabs>
          <w:tab w:val="left" w:pos="993"/>
        </w:tabs>
        <w:spacing w:after="0" w:line="240" w:lineRule="auto"/>
        <w:ind w:left="0" w:firstLine="567"/>
        <w:jc w:val="both"/>
        <w:rPr>
          <w:rFonts w:eastAsia="Arial"/>
        </w:rPr>
      </w:pPr>
      <w:r w:rsidRPr="00C57B87">
        <w:rPr>
          <w:rFonts w:eastAsia="Arial"/>
        </w:rPr>
        <w:t xml:space="preserve">Išankstinis skelbimas apie </w:t>
      </w:r>
      <w:r w:rsidR="007A68AD" w:rsidRPr="00C57B87">
        <w:rPr>
          <w:rFonts w:eastAsia="Arial"/>
        </w:rPr>
        <w:t>p</w:t>
      </w:r>
      <w:r w:rsidRPr="00C57B87">
        <w:rPr>
          <w:rFonts w:eastAsia="Arial"/>
        </w:rPr>
        <w:t>irkimą nebuvo paskelbtas</w:t>
      </w:r>
      <w:r w:rsidR="008E1AD2" w:rsidRPr="00C57B87">
        <w:rPr>
          <w:rFonts w:eastAsia="Arial"/>
        </w:rPr>
        <w:t>.</w:t>
      </w:r>
    </w:p>
    <w:p w14:paraId="72EF28E7" w14:textId="61993630" w:rsidR="00AF1430" w:rsidRPr="00C57B87"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C57B87">
        <w:rPr>
          <w:rFonts w:cstheme="minorHAnsi"/>
          <w:lang w:eastAsia="en-US"/>
        </w:rPr>
        <w:t>P</w:t>
      </w:r>
      <w:r w:rsidR="00E32C8E" w:rsidRPr="00C57B87">
        <w:rPr>
          <w:rFonts w:cstheme="minorHAnsi"/>
          <w:lang w:eastAsia="en-US"/>
        </w:rPr>
        <w:t xml:space="preserve">irkime </w:t>
      </w:r>
      <w:r w:rsidR="00E32C8E" w:rsidRPr="00C57B87">
        <w:rPr>
          <w:rFonts w:cstheme="minorHAnsi"/>
        </w:rPr>
        <w:t xml:space="preserve"> </w:t>
      </w:r>
      <w:r w:rsidR="007A68AD" w:rsidRPr="00C57B87">
        <w:rPr>
          <w:rFonts w:cstheme="minorHAnsi"/>
        </w:rPr>
        <w:t>perkančioji organizacija</w:t>
      </w:r>
      <w:r w:rsidR="00E32C8E" w:rsidRPr="00C57B87">
        <w:rPr>
          <w:rFonts w:cstheme="minorHAnsi"/>
          <w:lang w:eastAsia="en-US"/>
        </w:rPr>
        <w:t xml:space="preserve"> nenumato skelbti pranešimo dėl savanoriško </w:t>
      </w:r>
      <w:proofErr w:type="spellStart"/>
      <w:r w:rsidR="00E32C8E" w:rsidRPr="00C57B87">
        <w:rPr>
          <w:rFonts w:cstheme="minorHAnsi"/>
          <w:i/>
          <w:iCs/>
          <w:lang w:eastAsia="en-US"/>
        </w:rPr>
        <w:t>ex</w:t>
      </w:r>
      <w:proofErr w:type="spellEnd"/>
      <w:r w:rsidR="00E32C8E" w:rsidRPr="00C57B87">
        <w:rPr>
          <w:rFonts w:cstheme="minorHAnsi"/>
          <w:i/>
          <w:iCs/>
          <w:lang w:eastAsia="en-US"/>
        </w:rPr>
        <w:t xml:space="preserve"> ante</w:t>
      </w:r>
      <w:r w:rsidR="00E32C8E" w:rsidRPr="00C57B87">
        <w:rPr>
          <w:rFonts w:cstheme="minorHAnsi"/>
          <w:lang w:eastAsia="en-US"/>
        </w:rPr>
        <w:t xml:space="preserve"> skaidrumo.</w:t>
      </w:r>
    </w:p>
    <w:p w14:paraId="5D0EA3C4" w14:textId="639AE59E" w:rsidR="004D070C" w:rsidRPr="00C57B87" w:rsidRDefault="007466F8" w:rsidP="008E1AD2">
      <w:pPr>
        <w:pStyle w:val="Sraopastraipa"/>
        <w:numPr>
          <w:ilvl w:val="1"/>
          <w:numId w:val="7"/>
        </w:numPr>
        <w:tabs>
          <w:tab w:val="left" w:pos="851"/>
          <w:tab w:val="left" w:pos="993"/>
        </w:tabs>
        <w:spacing w:after="0" w:line="240" w:lineRule="auto"/>
        <w:ind w:left="0" w:firstLine="567"/>
        <w:jc w:val="both"/>
        <w:rPr>
          <w:rFonts w:cstheme="minorHAnsi"/>
        </w:rPr>
      </w:pPr>
      <w:r w:rsidRPr="00C57B87">
        <w:rPr>
          <w:rFonts w:cstheme="minorHAnsi"/>
        </w:rPr>
        <w:t>Pirkime neleidžia</w:t>
      </w:r>
      <w:r w:rsidR="00216820" w:rsidRPr="00C57B87">
        <w:rPr>
          <w:rFonts w:cstheme="minorHAnsi"/>
        </w:rPr>
        <w:t>ma</w:t>
      </w:r>
      <w:r w:rsidRPr="00C57B87">
        <w:rPr>
          <w:rFonts w:cstheme="minorHAnsi"/>
        </w:rPr>
        <w:t xml:space="preserve"> pateikti alternatyvių </w:t>
      </w:r>
      <w:r w:rsidR="00D27E76" w:rsidRPr="00C57B87">
        <w:rPr>
          <w:rFonts w:cstheme="minorHAnsi"/>
        </w:rPr>
        <w:t>p</w:t>
      </w:r>
      <w:r w:rsidRPr="00C57B87">
        <w:rPr>
          <w:rFonts w:cstheme="minorHAnsi"/>
        </w:rPr>
        <w:t>asiūlymų</w:t>
      </w:r>
      <w:r w:rsidR="008E1AD2" w:rsidRPr="00C57B87">
        <w:rPr>
          <w:rFonts w:cstheme="minorHAnsi"/>
        </w:rPr>
        <w:t>.</w:t>
      </w:r>
      <w:r w:rsidR="004D070C" w:rsidRPr="00C57B87">
        <w:rPr>
          <w:rFonts w:cstheme="minorHAnsi"/>
          <w:i/>
          <w:iCs/>
          <w:sz w:val="22"/>
          <w:szCs w:val="22"/>
        </w:rPr>
        <w:t xml:space="preserve"> </w:t>
      </w:r>
    </w:p>
    <w:p w14:paraId="0C002F05" w14:textId="68A15AD1" w:rsidR="00E32C8E" w:rsidRPr="00C57B87" w:rsidRDefault="00E32C8E" w:rsidP="0097765E">
      <w:pPr>
        <w:pStyle w:val="Sraopastraipa"/>
        <w:numPr>
          <w:ilvl w:val="1"/>
          <w:numId w:val="7"/>
        </w:numPr>
        <w:tabs>
          <w:tab w:val="left" w:pos="993"/>
        </w:tabs>
        <w:spacing w:after="0" w:line="240" w:lineRule="auto"/>
        <w:ind w:firstLine="207"/>
        <w:jc w:val="both"/>
        <w:rPr>
          <w:rFonts w:cstheme="minorHAnsi"/>
        </w:rPr>
      </w:pPr>
      <w:r w:rsidRPr="00C57B87">
        <w:rPr>
          <w:rFonts w:eastAsia="Arial" w:cstheme="minorHAnsi"/>
        </w:rPr>
        <w:t xml:space="preserve">Bendrosios </w:t>
      </w:r>
      <w:r w:rsidR="007E5F55" w:rsidRPr="00C57B87">
        <w:rPr>
          <w:rFonts w:eastAsia="Arial" w:cstheme="minorHAnsi"/>
        </w:rPr>
        <w:t xml:space="preserve">pirkimo </w:t>
      </w:r>
      <w:r w:rsidRPr="00C57B87">
        <w:rPr>
          <w:rFonts w:eastAsia="Arial" w:cstheme="minorHAnsi"/>
        </w:rPr>
        <w:t>sąlygos yra neatskiriama ši</w:t>
      </w:r>
      <w:r w:rsidR="00C07F25" w:rsidRPr="00C57B87">
        <w:rPr>
          <w:rFonts w:eastAsia="Arial" w:cstheme="minorHAnsi"/>
        </w:rPr>
        <w:t>ų</w:t>
      </w:r>
      <w:r w:rsidRPr="00C57B87">
        <w:rPr>
          <w:rFonts w:eastAsia="Arial" w:cstheme="minorHAnsi"/>
        </w:rPr>
        <w:t xml:space="preserve"> </w:t>
      </w:r>
      <w:r w:rsidR="00F4541C" w:rsidRPr="00C57B87">
        <w:rPr>
          <w:rFonts w:eastAsia="Arial" w:cstheme="minorHAnsi"/>
        </w:rPr>
        <w:t>p</w:t>
      </w:r>
      <w:r w:rsidRPr="00C57B87">
        <w:rPr>
          <w:rFonts w:eastAsia="Arial" w:cstheme="minorHAnsi"/>
        </w:rPr>
        <w:t>irkimo sąlygų dalis.</w:t>
      </w:r>
    </w:p>
    <w:p w14:paraId="5DEDEBC7" w14:textId="1ED44FB6" w:rsidR="00B41C66" w:rsidRPr="00C57B87" w:rsidRDefault="00507DC9" w:rsidP="00717DCC">
      <w:pPr>
        <w:pStyle w:val="Antrat1"/>
        <w:spacing w:line="20" w:lineRule="atLeast"/>
        <w:contextualSpacing/>
        <w:rPr>
          <w:b/>
          <w:color w:val="auto"/>
          <w:sz w:val="28"/>
        </w:rPr>
      </w:pPr>
      <w:bookmarkStart w:id="4" w:name="_Ref39426332"/>
      <w:bookmarkStart w:id="5" w:name="_Ref39426338"/>
      <w:bookmarkStart w:id="6" w:name="_Toc126333929"/>
      <w:bookmarkEnd w:id="2"/>
      <w:r w:rsidRPr="00C57B87">
        <w:rPr>
          <w:rFonts w:ascii="Calibri" w:hAnsi="Calibri" w:cs="Calibri"/>
          <w:b/>
          <w:color w:val="auto"/>
          <w:sz w:val="28"/>
        </w:rPr>
        <w:t>2</w:t>
      </w:r>
      <w:r w:rsidRPr="00C57B87">
        <w:rPr>
          <w:b/>
          <w:color w:val="auto"/>
          <w:sz w:val="28"/>
        </w:rPr>
        <w:t xml:space="preserve">. </w:t>
      </w:r>
      <w:r w:rsidR="00B41C66" w:rsidRPr="00C57B87">
        <w:rPr>
          <w:rFonts w:asciiTheme="minorHAnsi" w:hAnsiTheme="minorHAnsi" w:cstheme="minorHAnsi"/>
          <w:b/>
          <w:color w:val="auto"/>
          <w:sz w:val="28"/>
        </w:rPr>
        <w:t>Pirkimo objektas</w:t>
      </w:r>
      <w:bookmarkEnd w:id="4"/>
      <w:bookmarkEnd w:id="5"/>
      <w:bookmarkEnd w:id="6"/>
    </w:p>
    <w:p w14:paraId="0B7B0A50" w14:textId="7A7F247F" w:rsidR="00B41C66" w:rsidRPr="00136282" w:rsidRDefault="00B41C66" w:rsidP="002B3145">
      <w:pPr>
        <w:pStyle w:val="Betarp"/>
        <w:numPr>
          <w:ilvl w:val="1"/>
          <w:numId w:val="18"/>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00A240B9">
        <w:rPr>
          <w:rFonts w:eastAsia="Calibri"/>
          <w:b/>
          <w:color w:val="000000" w:themeColor="text1"/>
        </w:rPr>
        <w:t>Į</w:t>
      </w:r>
      <w:r w:rsidR="00A240B9" w:rsidRPr="00A240B9">
        <w:rPr>
          <w:rFonts w:eastAsia="Calibri"/>
          <w:b/>
          <w:color w:val="000000" w:themeColor="text1"/>
        </w:rPr>
        <w:t>vairių socialinių grupių pastatų paskirties, įvairių socialinių grupių pastatų paskirties grupės pastato (globos namų) (</w:t>
      </w:r>
      <w:proofErr w:type="spellStart"/>
      <w:r w:rsidR="00A240B9" w:rsidRPr="00A240B9">
        <w:rPr>
          <w:rFonts w:eastAsia="Calibri"/>
          <w:b/>
          <w:color w:val="000000" w:themeColor="text1"/>
        </w:rPr>
        <w:t>unik</w:t>
      </w:r>
      <w:proofErr w:type="spellEnd"/>
      <w:r w:rsidR="00A240B9" w:rsidRPr="00A240B9">
        <w:rPr>
          <w:rFonts w:eastAsia="Calibri"/>
          <w:b/>
          <w:color w:val="000000" w:themeColor="text1"/>
        </w:rPr>
        <w:t xml:space="preserve">. </w:t>
      </w:r>
      <w:proofErr w:type="spellStart"/>
      <w:r w:rsidR="00A240B9" w:rsidRPr="00A240B9">
        <w:rPr>
          <w:rFonts w:eastAsia="Calibri"/>
          <w:b/>
          <w:color w:val="000000" w:themeColor="text1"/>
        </w:rPr>
        <w:t>nr.</w:t>
      </w:r>
      <w:proofErr w:type="spellEnd"/>
      <w:r w:rsidR="00A240B9" w:rsidRPr="00A240B9">
        <w:rPr>
          <w:rFonts w:eastAsia="Calibri"/>
          <w:b/>
          <w:color w:val="000000" w:themeColor="text1"/>
        </w:rPr>
        <w:t xml:space="preserve"> 4400-2711-9637) dalies, Varėna, </w:t>
      </w:r>
      <w:proofErr w:type="spellStart"/>
      <w:r w:rsidR="00A240B9">
        <w:rPr>
          <w:rFonts w:eastAsia="Calibri"/>
          <w:b/>
          <w:color w:val="000000" w:themeColor="text1"/>
        </w:rPr>
        <w:t>V</w:t>
      </w:r>
      <w:r w:rsidR="00A240B9" w:rsidRPr="00A240B9">
        <w:rPr>
          <w:rFonts w:eastAsia="Calibri"/>
          <w:b/>
          <w:color w:val="000000" w:themeColor="text1"/>
        </w:rPr>
        <w:t>oronecko</w:t>
      </w:r>
      <w:proofErr w:type="spellEnd"/>
      <w:r w:rsidR="00A240B9" w:rsidRPr="00A240B9">
        <w:rPr>
          <w:rFonts w:eastAsia="Calibri"/>
          <w:b/>
          <w:color w:val="000000" w:themeColor="text1"/>
        </w:rPr>
        <w:t xml:space="preserve"> g. 2 paprastojo remonto darb</w:t>
      </w:r>
      <w:r w:rsidR="00A240B9">
        <w:rPr>
          <w:rFonts w:eastAsia="Calibri"/>
          <w:b/>
          <w:color w:val="000000" w:themeColor="text1"/>
        </w:rPr>
        <w:t>us</w:t>
      </w:r>
      <w:r w:rsidRPr="00136282">
        <w:rPr>
          <w:rFonts w:eastAsia="Calibri"/>
          <w:b/>
          <w:color w:val="2E74B5" w:themeColor="accent5" w:themeShade="BF"/>
        </w:rPr>
        <w:t>.</w:t>
      </w:r>
      <w:r w:rsidRPr="00136282">
        <w:rPr>
          <w:rFonts w:cstheme="minorHAnsi"/>
          <w:color w:val="2E74B5" w:themeColor="accent5" w:themeShade="BF"/>
        </w:rPr>
        <w:t xml:space="preserve"> </w:t>
      </w:r>
      <w:r w:rsidRPr="00136282">
        <w:rPr>
          <w:rFonts w:cstheme="minorHAnsi"/>
        </w:rPr>
        <w:t xml:space="preserve">Reikalavimai pirkimo objektui nustatyti </w:t>
      </w:r>
      <w:r w:rsidR="00704310" w:rsidRPr="00136282">
        <w:rPr>
          <w:rFonts w:cstheme="minorHAnsi"/>
        </w:rPr>
        <w:t>s</w:t>
      </w:r>
      <w:r w:rsidR="00444CAF" w:rsidRPr="00136282">
        <w:rPr>
          <w:rFonts w:cstheme="minorHAnsi"/>
        </w:rPr>
        <w:t xml:space="preserve">pecialiųjų </w:t>
      </w:r>
      <w:r w:rsidR="00CE7209" w:rsidRPr="00136282">
        <w:rPr>
          <w:rFonts w:cstheme="minorHAnsi"/>
        </w:rPr>
        <w:t xml:space="preserve">pirkimo </w:t>
      </w:r>
      <w:r w:rsidR="00444CAF" w:rsidRPr="00136282">
        <w:rPr>
          <w:rFonts w:cstheme="minorHAnsi"/>
        </w:rPr>
        <w:t xml:space="preserve">sąlygų </w:t>
      </w:r>
      <w:r w:rsidR="00611A6A" w:rsidRPr="00136282">
        <w:rPr>
          <w:rFonts w:cstheme="minorHAnsi"/>
        </w:rPr>
        <w:t xml:space="preserve">6 – </w:t>
      </w:r>
      <w:r w:rsidR="003F1B4F">
        <w:rPr>
          <w:rFonts w:cstheme="minorHAnsi"/>
        </w:rPr>
        <w:t>9</w:t>
      </w:r>
      <w:r w:rsidR="00611A6A" w:rsidRPr="00136282">
        <w:rPr>
          <w:rFonts w:cstheme="minorHAnsi"/>
        </w:rPr>
        <w:t xml:space="preserve"> </w:t>
      </w:r>
      <w:r w:rsidR="00444CAF" w:rsidRPr="00136282">
        <w:rPr>
          <w:rFonts w:cstheme="minorHAnsi"/>
        </w:rPr>
        <w:t>pried</w:t>
      </w:r>
      <w:r w:rsidR="00611A6A" w:rsidRPr="00136282">
        <w:rPr>
          <w:rFonts w:cstheme="minorHAnsi"/>
        </w:rPr>
        <w:t>uose</w:t>
      </w:r>
      <w:r w:rsidRPr="00136282">
        <w:rPr>
          <w:rFonts w:cstheme="minorHAnsi"/>
        </w:rPr>
        <w:t>.</w:t>
      </w:r>
    </w:p>
    <w:p w14:paraId="696D0639" w14:textId="77777777" w:rsidR="00D517BD" w:rsidRPr="00136282" w:rsidRDefault="00507DC9" w:rsidP="002B3145">
      <w:pPr>
        <w:pStyle w:val="Betarp"/>
        <w:spacing w:after="120"/>
        <w:ind w:firstLine="567"/>
        <w:contextualSpacing/>
        <w:jc w:val="both"/>
      </w:pPr>
      <w:r w:rsidRPr="00136282">
        <w:rPr>
          <w:rFonts w:cstheme="minorHAnsi"/>
        </w:rPr>
        <w:t>2.2</w:t>
      </w:r>
      <w:r w:rsidR="002B3145" w:rsidRPr="00136282">
        <w:rPr>
          <w:rFonts w:cstheme="minorHAnsi"/>
        </w:rPr>
        <w:t xml:space="preserve">. </w:t>
      </w:r>
      <w:r w:rsidR="00B41C66" w:rsidRPr="00136282">
        <w:rPr>
          <w:rFonts w:cstheme="minorHAnsi"/>
        </w:rPr>
        <w:t>Pirkimo objektas į dalis neskaidomas</w:t>
      </w:r>
      <w:r w:rsidR="00920113" w:rsidRPr="00136282">
        <w:rPr>
          <w:rFonts w:cstheme="minorHAnsi"/>
        </w:rPr>
        <w:t xml:space="preserve">, </w:t>
      </w:r>
      <w:r w:rsidR="00920113" w:rsidRPr="00136282">
        <w:t>nes</w:t>
      </w:r>
    </w:p>
    <w:p w14:paraId="48EEE6C2" w14:textId="2972BAC1" w:rsidR="00B41C66" w:rsidRPr="003F1B4F" w:rsidRDefault="00D517BD" w:rsidP="002B3145">
      <w:pPr>
        <w:pStyle w:val="Betarp"/>
        <w:spacing w:after="120"/>
        <w:ind w:firstLine="567"/>
        <w:contextualSpacing/>
        <w:jc w:val="both"/>
        <w:rPr>
          <w:rFonts w:cstheme="minorHAnsi"/>
        </w:rPr>
      </w:pPr>
      <w:r w:rsidRPr="00136282">
        <w:t xml:space="preserve">2.2.1. Šis </w:t>
      </w:r>
      <w:r w:rsidRPr="003F1B4F">
        <w:t>pirkimas nėra skaidomas į pirkimo dalis</w:t>
      </w:r>
      <w:r w:rsidR="00C57B87" w:rsidRPr="003F1B4F">
        <w:t>, nes</w:t>
      </w:r>
      <w:r w:rsidRPr="003F1B4F">
        <w:t xml:space="preserve"> </w:t>
      </w:r>
      <w:r w:rsidR="00920113" w:rsidRPr="003F1B4F">
        <w:t xml:space="preserve">pirkimo objektas nėra dalus, </w:t>
      </w:r>
      <w:r w:rsidRPr="003F1B4F">
        <w:t xml:space="preserve">todėl </w:t>
      </w:r>
      <w:r w:rsidR="00920113" w:rsidRPr="003F1B4F">
        <w:t xml:space="preserve">tiekėjas turi teikti pasiūlymą visam darbų kiekiui. </w:t>
      </w:r>
      <w:r w:rsidR="007554D6" w:rsidRPr="003F1B4F">
        <w:rPr>
          <w:rFonts w:cstheme="minorHAnsi"/>
        </w:rPr>
        <w:t>Pirkimo apimtys, reikalavimai ir technin</w:t>
      </w:r>
      <w:r w:rsidR="00611A6A" w:rsidRPr="003F1B4F">
        <w:rPr>
          <w:rFonts w:cstheme="minorHAnsi"/>
        </w:rPr>
        <w:t>iai reklamavimai</w:t>
      </w:r>
      <w:r w:rsidR="007554D6" w:rsidRPr="003F1B4F">
        <w:rPr>
          <w:rFonts w:cstheme="minorHAnsi"/>
        </w:rPr>
        <w:t xml:space="preserve"> apibrėžti </w:t>
      </w:r>
      <w:r w:rsidR="007204DB" w:rsidRPr="003F1B4F">
        <w:rPr>
          <w:rFonts w:cstheme="minorHAnsi"/>
        </w:rPr>
        <w:t xml:space="preserve">specialiųjų </w:t>
      </w:r>
      <w:r w:rsidR="007554D6" w:rsidRPr="003F1B4F">
        <w:rPr>
          <w:rFonts w:cstheme="minorHAnsi"/>
        </w:rPr>
        <w:t xml:space="preserve">pirkimo sąlygų </w:t>
      </w:r>
      <w:r w:rsidR="00611A6A" w:rsidRPr="003F1B4F">
        <w:rPr>
          <w:rFonts w:cstheme="minorHAnsi"/>
        </w:rPr>
        <w:t xml:space="preserve">6 – </w:t>
      </w:r>
      <w:r w:rsidR="003F1B4F" w:rsidRPr="003F1B4F">
        <w:rPr>
          <w:rFonts w:cstheme="minorHAnsi"/>
        </w:rPr>
        <w:t>9</w:t>
      </w:r>
      <w:r w:rsidR="00611A6A" w:rsidRPr="003F1B4F">
        <w:rPr>
          <w:rFonts w:cstheme="minorHAnsi"/>
        </w:rPr>
        <w:t xml:space="preserve"> </w:t>
      </w:r>
      <w:r w:rsidR="007554D6" w:rsidRPr="003F1B4F">
        <w:rPr>
          <w:rFonts w:cstheme="minorHAnsi"/>
        </w:rPr>
        <w:t>pried</w:t>
      </w:r>
      <w:r w:rsidR="00611A6A" w:rsidRPr="003F1B4F">
        <w:rPr>
          <w:rFonts w:cstheme="minorHAnsi"/>
        </w:rPr>
        <w:t>uose</w:t>
      </w:r>
      <w:r w:rsidR="007554D6" w:rsidRPr="003F1B4F">
        <w:rPr>
          <w:rFonts w:cstheme="minorHAnsi"/>
        </w:rPr>
        <w:t xml:space="preserve">. </w:t>
      </w:r>
    </w:p>
    <w:p w14:paraId="3031DC86" w14:textId="1F3CD126" w:rsidR="00004521" w:rsidRPr="003F1B4F" w:rsidRDefault="00004521" w:rsidP="002B3145">
      <w:pPr>
        <w:pStyle w:val="Sraopastraipa"/>
        <w:spacing w:after="0" w:line="240" w:lineRule="auto"/>
        <w:ind w:left="0" w:firstLine="567"/>
        <w:jc w:val="both"/>
        <w:rPr>
          <w:rFonts w:cstheme="minorHAnsi"/>
        </w:rPr>
      </w:pPr>
      <w:r w:rsidRPr="003F1B4F">
        <w:rPr>
          <w:rFonts w:cstheme="minorHAnsi"/>
        </w:rPr>
        <w:t>2.</w:t>
      </w:r>
      <w:r w:rsidR="00920113" w:rsidRPr="003F1B4F">
        <w:rPr>
          <w:rFonts w:cstheme="minorHAnsi"/>
        </w:rPr>
        <w:t>3</w:t>
      </w:r>
      <w:r w:rsidRPr="003F1B4F">
        <w:rPr>
          <w:rFonts w:cstheme="minorHAnsi"/>
        </w:rPr>
        <w:t>. Jeigu apibūdinant pirkimo objektą techninėje specifikacijoje nurodytas standartas</w:t>
      </w:r>
      <w:r w:rsidR="00245655" w:rsidRPr="003F1B4F">
        <w:rPr>
          <w:rFonts w:cstheme="minorHAnsi"/>
        </w:rPr>
        <w:t xml:space="preserve">, </w:t>
      </w:r>
      <w:r w:rsidR="00245655" w:rsidRPr="003F1B4F">
        <w:t>techninis liudijimas ar bendrosios techninės specifikacijos</w:t>
      </w:r>
      <w:r w:rsidR="00046522" w:rsidRPr="003F1B4F">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1B4F">
        <w:t xml:space="preserve">, </w:t>
      </w:r>
      <w:r w:rsidR="00245655" w:rsidRPr="003F1B4F">
        <w:rPr>
          <w:rFonts w:cstheme="minorHAnsi"/>
        </w:rPr>
        <w:t xml:space="preserve">turi būti laikoma, kad kiekviena tokia nuoroda yra pateikta su žodžiais „arba lygiavertis“. </w:t>
      </w:r>
    </w:p>
    <w:p w14:paraId="3A7C4056" w14:textId="009968CC" w:rsidR="003869DB" w:rsidRPr="003F1B4F" w:rsidRDefault="003869DB" w:rsidP="00920113">
      <w:pPr>
        <w:pStyle w:val="Sraopastraipa"/>
        <w:spacing w:after="0" w:line="240" w:lineRule="auto"/>
        <w:ind w:left="0" w:firstLine="567"/>
        <w:jc w:val="both"/>
      </w:pPr>
      <w:r w:rsidRPr="003F1B4F">
        <w:rPr>
          <w:rFonts w:cstheme="minorHAnsi"/>
        </w:rPr>
        <w:t>2.</w:t>
      </w:r>
      <w:r w:rsidR="00920113" w:rsidRPr="003F1B4F">
        <w:rPr>
          <w:rFonts w:cstheme="minorHAnsi"/>
        </w:rPr>
        <w:t>4</w:t>
      </w:r>
      <w:r w:rsidRPr="003F1B4F">
        <w:rPr>
          <w:rFonts w:cstheme="minorHAnsi"/>
        </w:rPr>
        <w:t xml:space="preserve">. </w:t>
      </w:r>
      <w:r w:rsidRPr="003F1B4F">
        <w:rPr>
          <w:rFonts w:eastAsia="Times New Roman"/>
        </w:rPr>
        <w:t xml:space="preserve">Rangos darbai perkami pagal fiksuotos kainos metodikos kainodarą, kurioje numatyta kaina apimtų visus darbus, nurodytus pirkimo objekte. Statybos darbų </w:t>
      </w:r>
      <w:proofErr w:type="spellStart"/>
      <w:r w:rsidRPr="003F1B4F">
        <w:rPr>
          <w:rFonts w:eastAsia="Times New Roman"/>
        </w:rPr>
        <w:t>kain</w:t>
      </w:r>
      <w:r w:rsidR="003F1B4F" w:rsidRPr="003F1B4F">
        <w:rPr>
          <w:rFonts w:eastAsia="Times New Roman"/>
        </w:rPr>
        <w:t>iams</w:t>
      </w:r>
      <w:proofErr w:type="spellEnd"/>
      <w:r w:rsidRPr="003F1B4F">
        <w:rPr>
          <w:rFonts w:eastAsia="Times New Roman"/>
        </w:rPr>
        <w:t xml:space="preserve"> įvertinti pateikiamas </w:t>
      </w:r>
      <w:r w:rsidR="003F1B4F" w:rsidRPr="003F1B4F">
        <w:rPr>
          <w:rFonts w:eastAsia="Times New Roman"/>
        </w:rPr>
        <w:t>pirkimo sąlygų 9 priede</w:t>
      </w:r>
      <w:r w:rsidRPr="003F1B4F">
        <w:rPr>
          <w:rFonts w:eastAsia="Times New Roman"/>
        </w:rPr>
        <w:t xml:space="preserve">. Tiekėjas privalo įvertinti visus techninio projekto sprendinius, visas statybos darbų apimtis ir, prisiimant riziką dėl kiekių ir išlaidų dydžio svyravimo, </w:t>
      </w:r>
      <w:r w:rsidRPr="003F1B4F">
        <w:t xml:space="preserve">pateikti savo pasiūlymo kainą </w:t>
      </w:r>
      <w:r w:rsidRPr="003F1B4F">
        <w:rPr>
          <w:rFonts w:eastAsia="Times New Roman"/>
        </w:rPr>
        <w:t xml:space="preserve">pagal darbų grupes (etapus), </w:t>
      </w:r>
      <w:r w:rsidRPr="003F1B4F">
        <w:t>nurodytus</w:t>
      </w:r>
      <w:r w:rsidRPr="003F1B4F">
        <w:rPr>
          <w:rFonts w:eastAsia="Times New Roman"/>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3F1B4F">
        <w:t>perkančiajai organizacijai</w:t>
      </w:r>
      <w:r w:rsidRPr="003F1B4F">
        <w:rPr>
          <w:rFonts w:eastAsia="Times New Roman"/>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sidRPr="003F1B4F">
        <w:rPr>
          <w:rFonts w:eastAsia="Times New Roman"/>
        </w:rPr>
        <w:t xml:space="preserve"> </w:t>
      </w:r>
      <w:r w:rsidR="00920113" w:rsidRPr="003F1B4F">
        <w:rPr>
          <w:rFonts w:cstheme="minorHAnsi"/>
        </w:rPr>
        <w:t xml:space="preserve">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w:t>
      </w:r>
      <w:r w:rsidR="00920113" w:rsidRPr="003F1B4F">
        <w:t xml:space="preserve">reikalingus mokesčius bei kitas reikalingas išlaidas (įskaitant išlaidas sąskaitoms teikti informacinėje </w:t>
      </w:r>
      <w:r w:rsidR="00920113" w:rsidRPr="003F1B4F">
        <w:lastRenderedPageBreak/>
        <w:t>sistemoje „</w:t>
      </w:r>
      <w:proofErr w:type="spellStart"/>
      <w:r w:rsidR="00920113" w:rsidRPr="003F1B4F">
        <w:t>Sabis</w:t>
      </w:r>
      <w:proofErr w:type="spellEnd"/>
      <w:r w:rsidR="00920113" w:rsidRPr="003F1B4F">
        <w:t>“), kurias turi numatyti profesionalus ir atsakingas tiekėjas. Jei tiekėjas laimi konkursą, nebus priimtas joks reikalavimas pakeisti pasiūlymo sumą arba sąlygas, grindžiamas klaidomis ar praleidimais</w:t>
      </w:r>
      <w:r w:rsidRPr="003F1B4F">
        <w:t>.</w:t>
      </w:r>
    </w:p>
    <w:p w14:paraId="4BBCE7BA" w14:textId="45E8065F" w:rsidR="003869DB" w:rsidRPr="003F1B4F" w:rsidRDefault="003869DB" w:rsidP="00920113">
      <w:pPr>
        <w:pStyle w:val="Sraopastraipa"/>
        <w:spacing w:after="0" w:line="240" w:lineRule="auto"/>
        <w:ind w:left="0" w:firstLine="567"/>
        <w:jc w:val="both"/>
      </w:pPr>
      <w:r w:rsidRPr="003F1B4F">
        <w:t>2.</w:t>
      </w:r>
      <w:r w:rsidR="00920113" w:rsidRPr="003F1B4F">
        <w:t>5</w:t>
      </w:r>
      <w:r w:rsidRPr="003F1B4F">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3F1B4F">
        <w:t>t.y</w:t>
      </w:r>
      <w:proofErr w:type="spellEnd"/>
      <w:r w:rsidRPr="003F1B4F">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734BACD" w14:textId="77777777" w:rsidR="0083071D" w:rsidRPr="003F1B4F" w:rsidRDefault="0083071D" w:rsidP="002B3145">
      <w:pPr>
        <w:pStyle w:val="Sraopastraipa"/>
        <w:spacing w:after="0" w:line="240" w:lineRule="auto"/>
        <w:ind w:left="0" w:firstLine="567"/>
        <w:jc w:val="both"/>
        <w:rPr>
          <w:rFonts w:cstheme="minorHAnsi"/>
        </w:rPr>
      </w:pPr>
    </w:p>
    <w:p w14:paraId="7B478B03" w14:textId="61CA0F5A" w:rsidR="00D22226" w:rsidRPr="003F1B4F" w:rsidRDefault="00202323" w:rsidP="00202323">
      <w:pPr>
        <w:pStyle w:val="Antrat1"/>
        <w:spacing w:line="20" w:lineRule="atLeast"/>
        <w:contextualSpacing/>
        <w:rPr>
          <w:rFonts w:asciiTheme="minorHAnsi" w:hAnsiTheme="minorHAnsi" w:cstheme="minorHAnsi"/>
          <w:b/>
          <w:color w:val="auto"/>
          <w:sz w:val="28"/>
          <w:szCs w:val="28"/>
        </w:rPr>
      </w:pPr>
      <w:bookmarkStart w:id="7" w:name="_Toc126333930"/>
      <w:r w:rsidRPr="003F1B4F">
        <w:rPr>
          <w:rFonts w:asciiTheme="minorHAnsi" w:hAnsiTheme="minorHAnsi" w:cstheme="minorHAnsi"/>
          <w:b/>
          <w:color w:val="auto"/>
          <w:sz w:val="28"/>
          <w:szCs w:val="28"/>
        </w:rPr>
        <w:t>3.</w:t>
      </w:r>
      <w:r w:rsidR="00D24970" w:rsidRPr="003F1B4F">
        <w:rPr>
          <w:rFonts w:asciiTheme="minorHAnsi" w:hAnsiTheme="minorHAnsi" w:cstheme="minorHAnsi"/>
          <w:b/>
          <w:color w:val="auto"/>
          <w:sz w:val="28"/>
          <w:szCs w:val="28"/>
        </w:rPr>
        <w:t xml:space="preserve"> </w:t>
      </w:r>
      <w:bookmarkStart w:id="8" w:name="_Ref39427921"/>
      <w:bookmarkStart w:id="9" w:name="_Ref39427927"/>
      <w:bookmarkStart w:id="10" w:name="_Ref39740354"/>
      <w:r w:rsidR="00D22226" w:rsidRPr="003F1B4F">
        <w:rPr>
          <w:rFonts w:asciiTheme="minorHAnsi" w:hAnsiTheme="minorHAnsi" w:cstheme="minorHAnsi"/>
          <w:b/>
          <w:color w:val="auto"/>
          <w:sz w:val="28"/>
          <w:szCs w:val="28"/>
        </w:rPr>
        <w:t>Susitikimai su tiekėjais</w:t>
      </w:r>
      <w:bookmarkEnd w:id="8"/>
      <w:bookmarkEnd w:id="9"/>
      <w:r w:rsidR="003B6924" w:rsidRPr="003F1B4F">
        <w:rPr>
          <w:rFonts w:asciiTheme="minorHAnsi" w:hAnsiTheme="minorHAnsi" w:cstheme="minorHAnsi"/>
          <w:b/>
          <w:color w:val="auto"/>
          <w:sz w:val="28"/>
          <w:szCs w:val="28"/>
        </w:rPr>
        <w:t xml:space="preserve"> ir objekto apžiūra</w:t>
      </w:r>
      <w:bookmarkEnd w:id="7"/>
      <w:bookmarkEnd w:id="10"/>
    </w:p>
    <w:p w14:paraId="3A422005" w14:textId="3CC9AAC9" w:rsidR="00B176FD" w:rsidRPr="003F1B4F" w:rsidRDefault="00862DB8" w:rsidP="002B3145">
      <w:pPr>
        <w:pStyle w:val="Sraopastraipa"/>
        <w:spacing w:after="0"/>
        <w:ind w:left="0" w:firstLine="567"/>
        <w:jc w:val="both"/>
        <w:rPr>
          <w:rFonts w:cstheme="minorHAnsi"/>
        </w:rPr>
      </w:pPr>
      <w:r w:rsidRPr="003F1B4F">
        <w:rPr>
          <w:rFonts w:cstheme="minorHAnsi"/>
          <w:iCs/>
        </w:rPr>
        <w:t>3.1.</w:t>
      </w:r>
      <w:r w:rsidRPr="003F1B4F">
        <w:rPr>
          <w:rFonts w:cstheme="minorHAnsi"/>
          <w:i/>
        </w:rPr>
        <w:t xml:space="preserve"> </w:t>
      </w:r>
      <w:r w:rsidR="00B176FD" w:rsidRPr="003F1B4F">
        <w:rPr>
          <w:rFonts w:cstheme="minorHAnsi"/>
        </w:rPr>
        <w:t xml:space="preserve">Perkančioji organizacija nerengs susitikimo su tiekėjais dėl pirkimo </w:t>
      </w:r>
      <w:r w:rsidR="004257A5" w:rsidRPr="003F1B4F">
        <w:rPr>
          <w:rFonts w:cstheme="minorHAnsi"/>
        </w:rPr>
        <w:t>sąlyg</w:t>
      </w:r>
      <w:r w:rsidR="00B176FD" w:rsidRPr="003F1B4F">
        <w:rPr>
          <w:rFonts w:cstheme="minorHAnsi"/>
        </w:rPr>
        <w:t>ų</w:t>
      </w:r>
      <w:r w:rsidR="00946722" w:rsidRPr="003F1B4F">
        <w:rPr>
          <w:rFonts w:cstheme="minorHAnsi"/>
        </w:rPr>
        <w:t xml:space="preserve"> paaiškinimo</w:t>
      </w:r>
      <w:r w:rsidR="00B176FD" w:rsidRPr="003F1B4F">
        <w:rPr>
          <w:rFonts w:cstheme="minorHAnsi"/>
        </w:rPr>
        <w:t>.</w:t>
      </w:r>
    </w:p>
    <w:p w14:paraId="462E5B48" w14:textId="2611C50E" w:rsidR="00DD3A3E" w:rsidRPr="003F1B4F" w:rsidRDefault="002B3145" w:rsidP="00022FC3">
      <w:pPr>
        <w:pStyle w:val="Sraopastraipa"/>
        <w:spacing w:after="0" w:line="240" w:lineRule="auto"/>
        <w:ind w:left="0" w:firstLine="567"/>
        <w:jc w:val="both"/>
        <w:rPr>
          <w:rFonts w:eastAsiaTheme="minorHAnsi" w:cstheme="minorHAnsi"/>
          <w:lang w:eastAsia="en-US"/>
        </w:rPr>
      </w:pPr>
      <w:r w:rsidRPr="003F1B4F">
        <w:rPr>
          <w:rFonts w:cstheme="minorHAnsi"/>
        </w:rPr>
        <w:t xml:space="preserve">3.2. </w:t>
      </w:r>
      <w:r w:rsidR="003B6924" w:rsidRPr="003F1B4F">
        <w:rPr>
          <w:rFonts w:cstheme="minorHAnsi"/>
        </w:rPr>
        <w:t>Perkančioji organizacija suteiks galimybę apžiūrėti objektą</w:t>
      </w:r>
      <w:r w:rsidR="00001160" w:rsidRPr="003F1B4F">
        <w:rPr>
          <w:rFonts w:cstheme="minorHAnsi"/>
        </w:rPr>
        <w:t xml:space="preserve"> (darbų atlikimo vietą</w:t>
      </w:r>
      <w:r w:rsidR="00195CF3" w:rsidRPr="003F1B4F">
        <w:rPr>
          <w:rFonts w:cstheme="minorHAnsi"/>
        </w:rPr>
        <w:t>)</w:t>
      </w:r>
      <w:r w:rsidR="006773B6" w:rsidRPr="003F1B4F">
        <w:rPr>
          <w:rFonts w:cstheme="minorHAnsi"/>
        </w:rPr>
        <w:t xml:space="preserve">. </w:t>
      </w:r>
      <w:r w:rsidR="00DD3A3E" w:rsidRPr="003F1B4F">
        <w:rPr>
          <w:rFonts w:cstheme="minorHAnsi"/>
        </w:rPr>
        <w:t>Apžiūra bus vykdoma specialiųjų pirkimo sąlygų 1 priede nustatytomis dienomis. Tiekėjai, norintys dalyvauti apžiūroje, iki apžiūros pradžios turi atsiųsti vardus, pavardes ir kontaktinius duomenis asmenų, ketinančių dalyvauti apžiūroje.</w:t>
      </w:r>
    </w:p>
    <w:p w14:paraId="6443D2FF" w14:textId="040A41C9" w:rsidR="00C94B9F" w:rsidRPr="00022FC3" w:rsidRDefault="00AD57B1" w:rsidP="00AD57B1">
      <w:pPr>
        <w:pStyle w:val="Antrat1"/>
        <w:spacing w:line="20" w:lineRule="atLeast"/>
        <w:contextualSpacing/>
        <w:rPr>
          <w:rFonts w:asciiTheme="minorHAnsi" w:hAnsiTheme="minorHAnsi" w:cstheme="minorHAnsi"/>
          <w:b/>
          <w:sz w:val="28"/>
          <w:szCs w:val="28"/>
        </w:rPr>
      </w:pPr>
      <w:bookmarkStart w:id="11" w:name="_Ref39473754"/>
      <w:bookmarkStart w:id="12" w:name="_Ref39473761"/>
      <w:bookmarkStart w:id="13" w:name="_Ref39474188"/>
      <w:bookmarkStart w:id="14" w:name="_Toc126333931"/>
      <w:r w:rsidRPr="003F1B4F">
        <w:rPr>
          <w:rFonts w:cstheme="majorHAnsi"/>
          <w:b/>
          <w:color w:val="auto"/>
          <w:sz w:val="28"/>
          <w:szCs w:val="28"/>
        </w:rPr>
        <w:t xml:space="preserve">4. </w:t>
      </w:r>
      <w:r w:rsidR="00173ACB" w:rsidRPr="003F1B4F">
        <w:rPr>
          <w:rFonts w:asciiTheme="minorHAnsi" w:hAnsiTheme="minorHAnsi" w:cstheme="minorHAnsi"/>
          <w:b/>
          <w:color w:val="auto"/>
          <w:sz w:val="28"/>
          <w:szCs w:val="28"/>
        </w:rPr>
        <w:t>Tiekėjų pašalinimo pagrindai</w:t>
      </w:r>
      <w:bookmarkEnd w:id="11"/>
      <w:bookmarkEnd w:id="12"/>
      <w:bookmarkEnd w:id="13"/>
      <w:r w:rsidR="00975F1F" w:rsidRPr="003F1B4F">
        <w:rPr>
          <w:rFonts w:asciiTheme="minorHAnsi" w:hAnsiTheme="minorHAnsi" w:cstheme="minorHAnsi"/>
          <w:b/>
          <w:color w:val="auto"/>
          <w:sz w:val="28"/>
          <w:szCs w:val="28"/>
        </w:rPr>
        <w:t xml:space="preserve"> ir kvalifikacijos reikalavimai</w:t>
      </w:r>
      <w:bookmarkEnd w:id="14"/>
    </w:p>
    <w:p w14:paraId="51F4C0F8" w14:textId="77777777" w:rsidR="00022FC3" w:rsidRDefault="00022FC3" w:rsidP="00022FC3">
      <w:pPr>
        <w:pStyle w:val="Sraopastraipa"/>
        <w:tabs>
          <w:tab w:val="left" w:pos="851"/>
        </w:tabs>
        <w:spacing w:after="0" w:line="20" w:lineRule="atLeast"/>
        <w:ind w:left="0" w:firstLine="567"/>
        <w:jc w:val="both"/>
      </w:pPr>
      <w: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765189" w:rsidRDefault="00022FC3" w:rsidP="00022FC3">
      <w:pPr>
        <w:pStyle w:val="Sraopastraipa"/>
        <w:tabs>
          <w:tab w:val="left" w:pos="851"/>
        </w:tabs>
        <w:spacing w:after="0" w:line="20" w:lineRule="atLeast"/>
        <w:ind w:left="0" w:firstLine="567"/>
        <w:jc w:val="both"/>
        <w:rPr>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765189">
        <w:rPr>
          <w:color w:val="00B050"/>
        </w:rPr>
        <w:t xml:space="preserve"> </w:t>
      </w:r>
    </w:p>
    <w:p w14:paraId="69D62E2B" w14:textId="762AAA64" w:rsidR="00A000BE" w:rsidRPr="00022FC3" w:rsidRDefault="00D24970" w:rsidP="0037632B">
      <w:pPr>
        <w:pStyle w:val="Antrat1"/>
        <w:tabs>
          <w:tab w:val="left" w:pos="567"/>
        </w:tabs>
        <w:spacing w:after="0"/>
        <w:contextualSpacing/>
        <w:jc w:val="both"/>
        <w:rPr>
          <w:rFonts w:cstheme="minorBidi"/>
          <w:b/>
          <w:sz w:val="28"/>
          <w:szCs w:val="28"/>
        </w:rPr>
      </w:pPr>
      <w:bookmarkStart w:id="15" w:name="_Toc126333932"/>
      <w:r w:rsidRPr="00022FC3">
        <w:rPr>
          <w:rFonts w:asciiTheme="minorHAnsi" w:hAnsiTheme="minorHAnsi" w:cstheme="minorHAnsi"/>
          <w:b/>
          <w:sz w:val="28"/>
          <w:szCs w:val="28"/>
        </w:rPr>
        <w:t>5</w:t>
      </w:r>
      <w:r w:rsidR="001E3D5A" w:rsidRPr="00022FC3">
        <w:rPr>
          <w:rFonts w:asciiTheme="minorHAnsi" w:hAnsiTheme="minorHAnsi" w:cstheme="minorHAnsi"/>
          <w:b/>
          <w:sz w:val="28"/>
          <w:szCs w:val="28"/>
        </w:rPr>
        <w:t>.</w:t>
      </w:r>
      <w:r w:rsidR="009743D3" w:rsidRPr="00022FC3">
        <w:rPr>
          <w:rFonts w:ascii="Calibri" w:hAnsi="Calibri" w:cs="Calibri"/>
          <w:b/>
          <w:sz w:val="28"/>
          <w:szCs w:val="28"/>
        </w:rPr>
        <w:t>Reikalavimai, susiję su nacionaliniu saugumu</w:t>
      </w:r>
      <w:bookmarkEnd w:id="15"/>
      <w:r w:rsidR="009743D3" w:rsidRPr="00022FC3">
        <w:rPr>
          <w:b/>
          <w:sz w:val="28"/>
          <w:szCs w:val="28"/>
        </w:rPr>
        <w:t xml:space="preserve"> </w:t>
      </w:r>
    </w:p>
    <w:p w14:paraId="6170DA36" w14:textId="77777777" w:rsidR="000E0722" w:rsidRDefault="000E0722" w:rsidP="007872CB">
      <w:pPr>
        <w:spacing w:after="0" w:line="240" w:lineRule="auto"/>
        <w:ind w:firstLine="567"/>
        <w:jc w:val="both"/>
        <w:rPr>
          <w:rFonts w:cstheme="minorHAnsi"/>
          <w:color w:val="000000" w:themeColor="text1"/>
        </w:rPr>
      </w:pPr>
    </w:p>
    <w:p w14:paraId="4D4F16E3" w14:textId="0A20823C" w:rsidR="00701577" w:rsidRPr="000E0722" w:rsidRDefault="00D24970" w:rsidP="000E0722">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0E0722" w:rsidRPr="000E0722">
        <w:t xml:space="preserve"> </w:t>
      </w:r>
      <w:r w:rsidR="000E0722" w:rsidRPr="000E0722">
        <w:rPr>
          <w:rFonts w:cstheme="minorHAnsi"/>
          <w:color w:val="000000" w:themeColor="text1"/>
        </w:rPr>
        <w:t>Perkančioji organizacija šiame pirkime netaikys reikalavimų, susijusių su nacionaliniu saugumu.</w:t>
      </w:r>
    </w:p>
    <w:p w14:paraId="4BEDE7AF" w14:textId="51F7A816" w:rsidR="00AF62E6" w:rsidRPr="00D10845" w:rsidRDefault="00245E8F" w:rsidP="00142AB7">
      <w:pPr>
        <w:pStyle w:val="Antrat1"/>
        <w:spacing w:line="20" w:lineRule="atLeast"/>
        <w:contextualSpacing/>
        <w:rPr>
          <w:rFonts w:asciiTheme="minorHAnsi" w:hAnsiTheme="minorHAnsi" w:cstheme="minorBidi"/>
          <w:b/>
          <w:sz w:val="28"/>
          <w:szCs w:val="28"/>
        </w:rPr>
      </w:pPr>
      <w:bookmarkStart w:id="16" w:name="_Ref39666794"/>
      <w:bookmarkStart w:id="17" w:name="_Ref39666796"/>
      <w:bookmarkStart w:id="18" w:name="_Toc126333933"/>
      <w:r w:rsidRPr="00D10845">
        <w:rPr>
          <w:rFonts w:asciiTheme="minorHAnsi" w:hAnsiTheme="minorHAnsi" w:cstheme="minorBidi"/>
          <w:b/>
          <w:sz w:val="28"/>
          <w:szCs w:val="28"/>
        </w:rPr>
        <w:t>6</w:t>
      </w:r>
      <w:r w:rsidR="0005396D" w:rsidRPr="00D10845">
        <w:rPr>
          <w:rFonts w:asciiTheme="minorHAnsi" w:hAnsiTheme="minorHAnsi" w:cstheme="minorBidi"/>
          <w:b/>
          <w:sz w:val="28"/>
          <w:szCs w:val="28"/>
        </w:rPr>
        <w:t xml:space="preserve">. </w:t>
      </w:r>
      <w:r w:rsidR="00220588" w:rsidRPr="00D10845">
        <w:rPr>
          <w:rFonts w:asciiTheme="minorHAnsi" w:hAnsiTheme="minorHAnsi" w:cstheme="minorBidi"/>
          <w:b/>
          <w:sz w:val="28"/>
          <w:szCs w:val="28"/>
        </w:rPr>
        <w:t>Specialieji r</w:t>
      </w:r>
      <w:r w:rsidR="00DF58E2" w:rsidRPr="00D10845">
        <w:rPr>
          <w:rFonts w:asciiTheme="minorHAnsi" w:hAnsiTheme="minorHAnsi" w:cstheme="minorBidi"/>
          <w:b/>
          <w:sz w:val="28"/>
          <w:szCs w:val="28"/>
        </w:rPr>
        <w:t>eikalavimai pasiūlymų rengimui ir pateikimui</w:t>
      </w:r>
      <w:bookmarkEnd w:id="16"/>
      <w:bookmarkEnd w:id="17"/>
      <w:bookmarkEnd w:id="18"/>
    </w:p>
    <w:p w14:paraId="3D47F821" w14:textId="2F93D89B" w:rsidR="00EF5623" w:rsidRPr="00611A6A" w:rsidRDefault="00192AF9" w:rsidP="000E0722">
      <w:pPr>
        <w:spacing w:after="0" w:line="20" w:lineRule="atLeast"/>
        <w:ind w:firstLine="567"/>
        <w:jc w:val="both"/>
        <w:rPr>
          <w:rFonts w:ascii="Calibri" w:hAnsi="Calibri" w:cs="Calibri"/>
          <w:b/>
          <w:i/>
          <w:iCs/>
        </w:rPr>
      </w:pPr>
      <w:r w:rsidRPr="00611A6A">
        <w:rPr>
          <w:rFonts w:ascii="Calibri" w:hAnsi="Calibri" w:cs="Calibri"/>
          <w:b/>
        </w:rPr>
        <w:t xml:space="preserve">6.1. </w:t>
      </w:r>
      <w:r w:rsidR="00EF5623" w:rsidRPr="00611A6A">
        <w:rPr>
          <w:rFonts w:ascii="Calibri" w:hAnsi="Calibri" w:cs="Calibri"/>
          <w:b/>
        </w:rPr>
        <w:t xml:space="preserve">Tiekėjo </w:t>
      </w:r>
      <w:r w:rsidR="0058726C" w:rsidRPr="00611A6A">
        <w:rPr>
          <w:rFonts w:ascii="Calibri" w:hAnsi="Calibri" w:cs="Calibri"/>
          <w:b/>
        </w:rPr>
        <w:t>p</w:t>
      </w:r>
      <w:r w:rsidR="00EF5623" w:rsidRPr="00611A6A">
        <w:rPr>
          <w:rFonts w:ascii="Calibri" w:hAnsi="Calibri" w:cs="Calibri"/>
          <w:b/>
        </w:rPr>
        <w:t>asiūlymą sudaro CVP IS pateikiamų ir žemiau nurodytų dokumentų visuma</w:t>
      </w:r>
      <w:r w:rsidR="00FD53CF" w:rsidRPr="00611A6A">
        <w:rPr>
          <w:rFonts w:ascii="Calibri" w:hAnsi="Calibri" w:cs="Calibri"/>
          <w:b/>
        </w:rPr>
        <w:t>:</w:t>
      </w:r>
    </w:p>
    <w:p w14:paraId="0B17BEF7" w14:textId="6B911A0D" w:rsidR="00FF12F1" w:rsidRPr="00611A6A" w:rsidRDefault="003F0DA7" w:rsidP="000E0722">
      <w:pPr>
        <w:pStyle w:val="Sraopastraipa"/>
        <w:numPr>
          <w:ilvl w:val="2"/>
          <w:numId w:val="8"/>
        </w:numPr>
        <w:spacing w:after="0" w:line="240" w:lineRule="auto"/>
        <w:ind w:left="0" w:firstLine="567"/>
        <w:jc w:val="both"/>
        <w:rPr>
          <w:rFonts w:cstheme="minorHAnsi"/>
          <w:u w:val="single"/>
        </w:rPr>
      </w:pPr>
      <w:r w:rsidRPr="00611A6A">
        <w:rPr>
          <w:b/>
          <w:color w:val="4472C4" w:themeColor="accent1"/>
        </w:rPr>
        <w:t xml:space="preserve">tiekėjo pasirašytas </w:t>
      </w:r>
      <w:r w:rsidR="005A195F" w:rsidRPr="00611A6A">
        <w:rPr>
          <w:b/>
          <w:color w:val="4472C4" w:themeColor="accent1"/>
        </w:rPr>
        <w:t>p</w:t>
      </w:r>
      <w:r w:rsidRPr="00611A6A">
        <w:rPr>
          <w:b/>
          <w:color w:val="4472C4" w:themeColor="accent1"/>
        </w:rPr>
        <w:t>asiūlymas</w:t>
      </w:r>
      <w:r w:rsidRPr="127DD6E8">
        <w:t xml:space="preserve">, parengtas pagal </w:t>
      </w:r>
      <w:r w:rsidR="007C1C57">
        <w:t>specialiųjų p</w:t>
      </w:r>
      <w:r w:rsidR="00551FA7" w:rsidRPr="006944F4">
        <w:t>irkimo</w:t>
      </w:r>
      <w:r w:rsidR="00551FA7" w:rsidRPr="127DD6E8">
        <w:t xml:space="preserve"> </w:t>
      </w:r>
      <w:r w:rsidR="00476F8C" w:rsidRPr="00611A6A">
        <w:t>sąlygų</w:t>
      </w:r>
      <w:r w:rsidR="00DE5F20" w:rsidRPr="00611A6A">
        <w:t xml:space="preserve"> </w:t>
      </w:r>
      <w:r w:rsidR="000E0722" w:rsidRPr="00611A6A">
        <w:rPr>
          <w:shd w:val="clear" w:color="auto" w:fill="FFFFFF"/>
        </w:rPr>
        <w:t>5</w:t>
      </w:r>
      <w:r w:rsidR="000E0722" w:rsidRPr="00611A6A">
        <w:rPr>
          <w:color w:val="00B050"/>
          <w:shd w:val="clear" w:color="auto" w:fill="FFFFFF"/>
        </w:rPr>
        <w:t xml:space="preserve"> </w:t>
      </w:r>
      <w:r w:rsidR="00DE5F20" w:rsidRPr="00611A6A">
        <w:rPr>
          <w:shd w:val="clear" w:color="auto" w:fill="FFFFFF"/>
        </w:rPr>
        <w:t xml:space="preserve"> </w:t>
      </w:r>
      <w:r w:rsidR="00476F8C" w:rsidRPr="00611A6A">
        <w:t xml:space="preserve">priede </w:t>
      </w:r>
      <w:r w:rsidRPr="00611A6A">
        <w:t xml:space="preserve">pateiktą </w:t>
      </w:r>
      <w:r w:rsidR="00C35C26" w:rsidRPr="00611A6A">
        <w:t>p</w:t>
      </w:r>
      <w:r w:rsidRPr="00611A6A">
        <w:rPr>
          <w:rFonts w:cstheme="minorHAnsi"/>
        </w:rPr>
        <w:t>asiūlymo formą.</w:t>
      </w:r>
    </w:p>
    <w:p w14:paraId="3459FD0B" w14:textId="25A39966" w:rsidR="009C1155" w:rsidRPr="003C1B53" w:rsidRDefault="009C1155" w:rsidP="000E0722">
      <w:pPr>
        <w:pStyle w:val="Sraopastraipa"/>
        <w:numPr>
          <w:ilvl w:val="2"/>
          <w:numId w:val="8"/>
        </w:numPr>
        <w:spacing w:after="0" w:line="240" w:lineRule="auto"/>
        <w:ind w:left="0" w:firstLine="567"/>
        <w:jc w:val="both"/>
        <w:rPr>
          <w:rFonts w:cstheme="minorHAnsi"/>
          <w:u w:val="single"/>
        </w:rPr>
      </w:pPr>
      <w:r w:rsidRPr="00611A6A">
        <w:rPr>
          <w:rFonts w:cstheme="minorHAnsi"/>
          <w:b/>
          <w:color w:val="4472C4" w:themeColor="accent1"/>
        </w:rPr>
        <w:t>užpildytas EBVPD</w:t>
      </w:r>
      <w:r w:rsidRPr="00611A6A">
        <w:rPr>
          <w:rFonts w:cstheme="minorHAnsi"/>
          <w:color w:val="4472C4" w:themeColor="accent1"/>
        </w:rPr>
        <w:t xml:space="preserve"> </w:t>
      </w:r>
      <w:r w:rsidRPr="00611A6A">
        <w:rPr>
          <w:rFonts w:cstheme="minorHAnsi"/>
        </w:rPr>
        <w:t xml:space="preserve">(specialiųjų pirkimo sąlygų </w:t>
      </w:r>
      <w:r w:rsidR="000E0722" w:rsidRPr="00611A6A">
        <w:rPr>
          <w:rFonts w:cstheme="minorHAnsi"/>
        </w:rPr>
        <w:t>4</w:t>
      </w:r>
      <w:r w:rsidRPr="00611A6A">
        <w:rPr>
          <w:rFonts w:cstheme="minorHAnsi"/>
          <w:color w:val="00B050"/>
        </w:rPr>
        <w:t xml:space="preserve"> </w:t>
      </w:r>
      <w:r w:rsidRPr="00611A6A">
        <w:rPr>
          <w:rFonts w:cstheme="minorHAnsi"/>
        </w:rPr>
        <w:t xml:space="preserve">priedas). Pasirašydamas </w:t>
      </w:r>
      <w:r w:rsidR="00C35C26" w:rsidRPr="00611A6A">
        <w:rPr>
          <w:rFonts w:cstheme="minorHAnsi"/>
        </w:rPr>
        <w:t>p</w:t>
      </w:r>
      <w:r w:rsidRPr="00611A6A">
        <w:rPr>
          <w:rFonts w:cstheme="minorHAnsi"/>
        </w:rPr>
        <w:t>asiūlymą</w:t>
      </w:r>
      <w:r w:rsidRPr="003C1B53">
        <w:rPr>
          <w:rFonts w:cstheme="minorHAnsi"/>
        </w:rPr>
        <w:t>, tiekėjas patvirtina ir EBVPD tikrumą;</w:t>
      </w:r>
    </w:p>
    <w:p w14:paraId="021CA68F" w14:textId="346D8E49" w:rsidR="007C1C57" w:rsidRPr="00C35C26" w:rsidRDefault="000C55D6"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0E072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p</w:t>
      </w:r>
      <w:r w:rsidR="006D0EC0" w:rsidRPr="00611A6A">
        <w:rPr>
          <w:rFonts w:cstheme="minorHAnsi"/>
          <w:b/>
          <w:color w:val="4472C4" w:themeColor="accent1"/>
        </w:rPr>
        <w:t>asiūlymo galiojimą užtikrinantis dokumentas</w:t>
      </w:r>
      <w:r w:rsidR="006D0EC0" w:rsidRPr="00611A6A">
        <w:rPr>
          <w:rFonts w:cstheme="minorHAnsi"/>
          <w:color w:val="4472C4" w:themeColor="accent1"/>
        </w:rPr>
        <w:t xml:space="preserve"> </w:t>
      </w:r>
      <w:r w:rsidR="006D0EC0" w:rsidRPr="00CA64E1">
        <w:rPr>
          <w:rFonts w:cstheme="minorHAnsi"/>
        </w:rPr>
        <w:t>(jeigu reikalaujama);</w:t>
      </w:r>
    </w:p>
    <w:p w14:paraId="53A8B5A3" w14:textId="109B0BB3"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41922ABF" w:rsidR="00450415" w:rsidRPr="0086303D" w:rsidRDefault="000E0722" w:rsidP="000E0722">
      <w:pPr>
        <w:pStyle w:val="Sraopastraipa"/>
        <w:numPr>
          <w:ilvl w:val="2"/>
          <w:numId w:val="8"/>
        </w:numPr>
        <w:tabs>
          <w:tab w:val="left" w:pos="1276"/>
        </w:tabs>
        <w:spacing w:after="0" w:line="240" w:lineRule="auto"/>
        <w:ind w:left="0" w:firstLine="567"/>
        <w:jc w:val="both"/>
        <w:rPr>
          <w:rFonts w:cstheme="minorHAnsi"/>
          <w:color w:val="00B050"/>
          <w:u w:val="single"/>
        </w:rPr>
      </w:pPr>
      <w:r w:rsidRPr="000E0722">
        <w:rPr>
          <w:rFonts w:cstheme="minorHAnsi"/>
          <w:b/>
          <w:color w:val="4472C4" w:themeColor="accent1"/>
        </w:rPr>
        <w:lastRenderedPageBreak/>
        <w:tab/>
        <w:t>užpildyt</w:t>
      </w:r>
      <w:r w:rsidR="00611A6A">
        <w:rPr>
          <w:rFonts w:cstheme="minorHAnsi"/>
          <w:b/>
          <w:color w:val="4472C4" w:themeColor="accent1"/>
        </w:rPr>
        <w:t>i</w:t>
      </w:r>
      <w:r w:rsidRPr="000E0722">
        <w:rPr>
          <w:rFonts w:cstheme="minorHAnsi"/>
          <w:b/>
          <w:color w:val="4472C4" w:themeColor="accent1"/>
        </w:rPr>
        <w:t xml:space="preserve"> orientacini</w:t>
      </w:r>
      <w:r w:rsidR="00611A6A">
        <w:rPr>
          <w:rFonts w:cstheme="minorHAnsi"/>
          <w:b/>
          <w:color w:val="4472C4" w:themeColor="accent1"/>
        </w:rPr>
        <w:t>ai</w:t>
      </w:r>
      <w:r w:rsidRPr="000E0722">
        <w:rPr>
          <w:rFonts w:cstheme="minorHAnsi"/>
          <w:b/>
          <w:color w:val="4472C4" w:themeColor="accent1"/>
        </w:rPr>
        <w:t xml:space="preserve"> darbų kiekių žiniaraš</w:t>
      </w:r>
      <w:r w:rsidR="00611A6A">
        <w:rPr>
          <w:rFonts w:cstheme="minorHAnsi"/>
          <w:b/>
          <w:color w:val="4472C4" w:themeColor="accent1"/>
        </w:rPr>
        <w:t>čiai</w:t>
      </w:r>
      <w:r w:rsidRPr="000E0722">
        <w:rPr>
          <w:rFonts w:cstheme="minorHAnsi"/>
          <w:color w:val="4472C4" w:themeColor="accent1"/>
        </w:rPr>
        <w:t xml:space="preserve"> </w:t>
      </w:r>
      <w:r w:rsidRPr="00611A6A">
        <w:rPr>
          <w:rFonts w:cstheme="minorHAnsi"/>
        </w:rPr>
        <w:t xml:space="preserve">(specialiųjų pirkimo sąlygų </w:t>
      </w:r>
      <w:r w:rsidR="00747909">
        <w:rPr>
          <w:rFonts w:cstheme="minorHAnsi"/>
        </w:rPr>
        <w:t>7</w:t>
      </w:r>
      <w:r w:rsidRPr="00611A6A">
        <w:rPr>
          <w:rFonts w:cstheme="minorHAnsi"/>
        </w:rPr>
        <w:t xml:space="preserve"> pried</w:t>
      </w:r>
      <w:r w:rsidR="00747909">
        <w:rPr>
          <w:rFonts w:cstheme="minorHAnsi"/>
        </w:rPr>
        <w:t>as</w:t>
      </w:r>
      <w:r w:rsidRPr="00611A6A">
        <w:rPr>
          <w:rFonts w:cstheme="minorHAnsi"/>
        </w:rPr>
        <w:t>);</w:t>
      </w:r>
    </w:p>
    <w:p w14:paraId="553ABC18" w14:textId="0A6FB3CE" w:rsidR="007C1C57" w:rsidRPr="00611A6A" w:rsidRDefault="00450415" w:rsidP="000E0722">
      <w:pPr>
        <w:spacing w:after="0" w:line="240" w:lineRule="auto"/>
        <w:ind w:firstLine="567"/>
        <w:jc w:val="both"/>
        <w:rPr>
          <w:rFonts w:cstheme="minorHAnsi"/>
        </w:rPr>
      </w:pPr>
      <w:r w:rsidRPr="0086303D">
        <w:rPr>
          <w:rFonts w:cstheme="minorHAnsi"/>
        </w:rPr>
        <w:t>6.</w:t>
      </w:r>
      <w:r w:rsidR="00C7179F">
        <w:rPr>
          <w:rFonts w:cstheme="minorHAnsi"/>
        </w:rPr>
        <w:t>1.</w:t>
      </w:r>
      <w:r w:rsidR="000E0722">
        <w:rPr>
          <w:rFonts w:cstheme="minorHAnsi"/>
        </w:rPr>
        <w:t>9</w:t>
      </w:r>
      <w:r w:rsidRPr="0086303D">
        <w:rPr>
          <w:rFonts w:cstheme="minorHAnsi"/>
        </w:rPr>
        <w:t xml:space="preserve">. </w:t>
      </w:r>
      <w:r w:rsidR="000E0722">
        <w:rPr>
          <w:rFonts w:cstheme="minorHAnsi"/>
        </w:rPr>
        <w:t xml:space="preserve">  </w:t>
      </w:r>
      <w:r w:rsidR="000E0722" w:rsidRPr="000E0722">
        <w:rPr>
          <w:rFonts w:cstheme="minorHAnsi"/>
          <w:b/>
          <w:color w:val="4472C4" w:themeColor="accent1"/>
        </w:rPr>
        <w:t>užpildyt</w:t>
      </w:r>
      <w:r w:rsidR="00611A6A">
        <w:rPr>
          <w:rFonts w:cstheme="minorHAnsi"/>
          <w:b/>
          <w:color w:val="4472C4" w:themeColor="accent1"/>
        </w:rPr>
        <w:t xml:space="preserve">i </w:t>
      </w:r>
      <w:r w:rsidR="000E0722" w:rsidRPr="000E0722">
        <w:rPr>
          <w:rFonts w:cstheme="minorHAnsi"/>
          <w:b/>
          <w:color w:val="4472C4" w:themeColor="accent1"/>
        </w:rPr>
        <w:t>veiklų sąraša</w:t>
      </w:r>
      <w:r w:rsidR="00611A6A">
        <w:rPr>
          <w:rFonts w:cstheme="minorHAnsi"/>
          <w:b/>
          <w:color w:val="4472C4" w:themeColor="accent1"/>
        </w:rPr>
        <w:t xml:space="preserve">i </w:t>
      </w:r>
      <w:r w:rsidR="000E0722" w:rsidRPr="00611A6A">
        <w:rPr>
          <w:rFonts w:cstheme="minorHAnsi"/>
        </w:rPr>
        <w:t xml:space="preserve">(specialiųjų pirkimo sąlygų </w:t>
      </w:r>
      <w:r w:rsidR="00747909">
        <w:rPr>
          <w:rFonts w:cstheme="minorHAnsi"/>
        </w:rPr>
        <w:t>8</w:t>
      </w:r>
      <w:r w:rsidR="000E0722" w:rsidRPr="00611A6A">
        <w:rPr>
          <w:rFonts w:cstheme="minorHAnsi"/>
        </w:rPr>
        <w:t xml:space="preserve"> prieda</w:t>
      </w:r>
      <w:r w:rsidR="00747909">
        <w:rPr>
          <w:rFonts w:cstheme="minorHAnsi"/>
        </w:rPr>
        <w:t>s</w:t>
      </w:r>
      <w:r w:rsidR="000E0722" w:rsidRPr="00611A6A">
        <w:rPr>
          <w:rFonts w:cstheme="minorHAnsi"/>
        </w:rPr>
        <w:t>).</w:t>
      </w:r>
    </w:p>
    <w:p w14:paraId="479B3B42" w14:textId="0E492186" w:rsidR="00FD03FA" w:rsidRPr="00F0499F" w:rsidRDefault="00C7179F" w:rsidP="000E0722">
      <w:pPr>
        <w:spacing w:after="0" w:line="240" w:lineRule="auto"/>
        <w:ind w:firstLine="851"/>
        <w:jc w:val="both"/>
        <w:rPr>
          <w:u w:val="single"/>
        </w:rPr>
      </w:pPr>
      <w:r>
        <w:rPr>
          <w:rFonts w:cstheme="minorHAnsi"/>
        </w:rPr>
        <w:t>6.2</w:t>
      </w:r>
      <w:r w:rsidR="00EE3480" w:rsidRPr="00A1780C">
        <w:rPr>
          <w:rFonts w:cstheme="minorHAnsi"/>
        </w:rPr>
        <w:t>.</w:t>
      </w:r>
      <w:r w:rsidR="000E072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15571C5"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000E0722">
        <w:t>organizacija reikalauja pateikti vertimą atlikusio asmens parašu ir vertimų biuro antspaudu (jei turi) patvirtintą šio dokumento vertimą</w:t>
      </w:r>
      <w:r w:rsidR="000E0722" w:rsidRPr="000E0722">
        <w:t>.</w:t>
      </w:r>
    </w:p>
    <w:p w14:paraId="4172BF9D" w14:textId="009DDBE0"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D10845" w:rsidRDefault="00EE1C85" w:rsidP="0097765E">
      <w:pPr>
        <w:pStyle w:val="Antrat1"/>
        <w:numPr>
          <w:ilvl w:val="0"/>
          <w:numId w:val="9"/>
        </w:numPr>
        <w:tabs>
          <w:tab w:val="left" w:pos="709"/>
        </w:tabs>
        <w:rPr>
          <w:rFonts w:asciiTheme="minorHAnsi" w:hAnsiTheme="minorHAnsi" w:cstheme="minorHAnsi"/>
          <w:b/>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10845">
        <w:rPr>
          <w:rFonts w:asciiTheme="minorHAnsi" w:hAnsiTheme="minorHAnsi" w:cstheme="minorHAnsi"/>
          <w:b/>
          <w:sz w:val="28"/>
          <w:szCs w:val="28"/>
        </w:rPr>
        <w:t>Pasiūlymo galiojimo užtikrinimas</w:t>
      </w:r>
      <w:bookmarkEnd w:id="24"/>
      <w:bookmarkEnd w:id="25"/>
      <w:bookmarkEnd w:id="26"/>
    </w:p>
    <w:p w14:paraId="6EE98C2C" w14:textId="0BFC4323" w:rsidR="00EC41EE" w:rsidRPr="003F1B4F" w:rsidRDefault="00EC41EE" w:rsidP="127DD6E8">
      <w:pPr>
        <w:spacing w:after="0" w:line="240" w:lineRule="auto"/>
        <w:ind w:firstLine="567"/>
        <w:jc w:val="both"/>
      </w:pPr>
      <w:r>
        <w:t xml:space="preserve">7.1. </w:t>
      </w:r>
      <w:r w:rsidR="009F474E" w:rsidRPr="127DD6E8">
        <w:t xml:space="preserve">Tiekėjas privalo užtikrinti </w:t>
      </w:r>
      <w:r w:rsidR="009F474E" w:rsidRPr="003F1B4F">
        <w:t xml:space="preserve">savo pasiūlymo galiojimą ne mažesne kaip </w:t>
      </w:r>
      <w:r w:rsidR="00747909" w:rsidRPr="003F1B4F">
        <w:t>9300</w:t>
      </w:r>
      <w:r w:rsidRPr="003F1B4F">
        <w:t>,00 Eur</w:t>
      </w:r>
      <w:r w:rsidR="009F474E" w:rsidRPr="003F1B4F">
        <w:rPr>
          <w:rFonts w:eastAsia="Calibri"/>
          <w:i/>
          <w:iCs/>
        </w:rPr>
        <w:t xml:space="preserve"> </w:t>
      </w:r>
      <w:r w:rsidR="004E13EA" w:rsidRPr="003F1B4F">
        <w:t>vienu iš šių būdų:</w:t>
      </w:r>
    </w:p>
    <w:p w14:paraId="48784306" w14:textId="6F2625A8" w:rsidR="00EC41EE" w:rsidRPr="003F1B4F" w:rsidRDefault="00EC41EE" w:rsidP="00EC41EE">
      <w:pPr>
        <w:spacing w:after="0" w:line="240" w:lineRule="auto"/>
        <w:ind w:firstLine="567"/>
        <w:jc w:val="both"/>
        <w:rPr>
          <w:rFonts w:eastAsia="Calibri"/>
          <w:iCs/>
        </w:rPr>
      </w:pPr>
      <w:r w:rsidRPr="003F1B4F">
        <w:rPr>
          <w:rFonts w:eastAsia="Calibri"/>
          <w:iCs/>
        </w:rPr>
        <w:t>7.1.1.  Lietuvos Respublikoje ar užsienyje registruoto banko ar kredito įstaigos garantija;</w:t>
      </w:r>
    </w:p>
    <w:p w14:paraId="48B00D6D" w14:textId="29D54D57" w:rsidR="00EC41EE" w:rsidRPr="003F1B4F" w:rsidRDefault="00EC41EE" w:rsidP="00EC41EE">
      <w:pPr>
        <w:spacing w:after="0" w:line="240" w:lineRule="auto"/>
        <w:ind w:firstLine="567"/>
        <w:jc w:val="both"/>
        <w:rPr>
          <w:rFonts w:eastAsia="Calibri"/>
          <w:iCs/>
        </w:rPr>
      </w:pPr>
      <w:r w:rsidRPr="003F1B4F">
        <w:rPr>
          <w:rFonts w:eastAsia="Calibri"/>
          <w:iCs/>
        </w:rPr>
        <w:t>7.1.2. Lietuvos Respublikoje ar užsienyje registruotos draudimo bendrovės laidavimo draudimu;</w:t>
      </w:r>
    </w:p>
    <w:p w14:paraId="506D97A9" w14:textId="49D2D96F" w:rsidR="00D96A3A" w:rsidRPr="003F1B4F" w:rsidRDefault="00EC41EE" w:rsidP="00EC41EE">
      <w:pPr>
        <w:spacing w:after="0" w:line="240" w:lineRule="auto"/>
        <w:ind w:firstLine="567"/>
        <w:jc w:val="both"/>
        <w:rPr>
          <w:rFonts w:eastAsia="Calibri"/>
          <w:iCs/>
        </w:rPr>
      </w:pPr>
      <w:r w:rsidRPr="003F1B4F">
        <w:rPr>
          <w:rFonts w:eastAsia="Calibri"/>
          <w:iCs/>
        </w:rPr>
        <w:t xml:space="preserve">7.1.3. užstatu, kuris pervedamas į Varėnos rajono savivaldybės administracijos sąskaitą Nr. </w:t>
      </w:r>
      <w:r w:rsidR="00DD3A3E" w:rsidRPr="003F1B4F">
        <w:rPr>
          <w:rFonts w:eastAsia="Calibri"/>
          <w:iCs/>
        </w:rPr>
        <w:t>LT197181200002130294</w:t>
      </w:r>
      <w:r w:rsidRPr="003F1B4F">
        <w:rPr>
          <w:rFonts w:eastAsia="Calibri"/>
          <w:iCs/>
        </w:rPr>
        <w:t>, esančią banke „Šiaulių bankas“.</w:t>
      </w:r>
    </w:p>
    <w:p w14:paraId="2B1BFBE6" w14:textId="4AC8CC7B" w:rsidR="00000B56" w:rsidRPr="00DD3A3E" w:rsidRDefault="00000B56" w:rsidP="0097765E">
      <w:pPr>
        <w:pStyle w:val="Sraopastraipa"/>
        <w:numPr>
          <w:ilvl w:val="1"/>
          <w:numId w:val="9"/>
        </w:numPr>
        <w:spacing w:after="0" w:line="240" w:lineRule="auto"/>
        <w:ind w:left="0" w:firstLine="567"/>
        <w:jc w:val="both"/>
      </w:pPr>
      <w:r w:rsidRPr="00DD3A3E">
        <w:t xml:space="preserve">Dalyvis netenka </w:t>
      </w:r>
      <w:r w:rsidR="007E7231" w:rsidRPr="00DD3A3E">
        <w:t>p</w:t>
      </w:r>
      <w:r w:rsidRPr="00DD3A3E">
        <w:t>asiūlymo galiojimo užtikrinimo esant bent vienai šių sąlygų</w:t>
      </w:r>
      <w:r w:rsidR="002D61AE" w:rsidRPr="00DD3A3E">
        <w:rPr>
          <w:i/>
        </w:rPr>
        <w:t>:</w:t>
      </w:r>
      <w:r w:rsidR="005311C6" w:rsidRPr="00DD3A3E">
        <w:t xml:space="preserve"> </w:t>
      </w:r>
    </w:p>
    <w:p w14:paraId="56F471E2" w14:textId="131E9FC3" w:rsidR="005B0449" w:rsidRPr="00DD3A3E" w:rsidRDefault="0076181C" w:rsidP="0097765E">
      <w:pPr>
        <w:pStyle w:val="Sraopastraipa"/>
        <w:numPr>
          <w:ilvl w:val="2"/>
          <w:numId w:val="9"/>
        </w:numPr>
        <w:spacing w:after="0" w:line="240" w:lineRule="auto"/>
        <w:ind w:left="0" w:firstLine="567"/>
        <w:jc w:val="both"/>
        <w:rPr>
          <w:rFonts w:cstheme="minorHAnsi"/>
        </w:rPr>
      </w:pPr>
      <w:r>
        <w:rPr>
          <w:rFonts w:cstheme="minorHAnsi"/>
        </w:rPr>
        <w:t>p</w:t>
      </w:r>
      <w:r w:rsidR="005B0449" w:rsidRPr="00DD3A3E">
        <w:rPr>
          <w:rFonts w:cstheme="minorHAnsi"/>
        </w:rPr>
        <w:t xml:space="preserve">asiūlymo galiojimo laikotarpiu tiekėjas atsisako savo </w:t>
      </w:r>
      <w:r w:rsidR="00183BC8" w:rsidRPr="00DD3A3E">
        <w:rPr>
          <w:rFonts w:cstheme="minorHAnsi"/>
        </w:rPr>
        <w:t>p</w:t>
      </w:r>
      <w:r w:rsidR="005B0449" w:rsidRPr="00DD3A3E">
        <w:rPr>
          <w:rFonts w:cstheme="minorHAnsi"/>
        </w:rPr>
        <w:t>asiūlymo arba jo dalies (</w:t>
      </w:r>
      <w:r w:rsidR="00183BC8" w:rsidRPr="00DD3A3E">
        <w:rPr>
          <w:rFonts w:cstheme="minorHAnsi"/>
        </w:rPr>
        <w:t>p</w:t>
      </w:r>
      <w:r w:rsidR="005B0449" w:rsidRPr="00DD3A3E">
        <w:rPr>
          <w:rFonts w:cstheme="minorHAnsi"/>
        </w:rPr>
        <w:t xml:space="preserve">asiūlyme nurodyto pirkimo objekto, jo kiekio (apimties), siūlomų kainų, tiekimo ar mokėjimo terminų, kitų </w:t>
      </w:r>
      <w:r w:rsidR="00183BC8" w:rsidRPr="00DD3A3E">
        <w:rPr>
          <w:rFonts w:cstheme="minorHAnsi"/>
        </w:rPr>
        <w:t>p</w:t>
      </w:r>
      <w:r w:rsidR="005B0449" w:rsidRPr="00DD3A3E">
        <w:rPr>
          <w:rFonts w:cstheme="minorHAnsi"/>
        </w:rPr>
        <w:t>asiūlyme nurodytų sąlygų);</w:t>
      </w:r>
    </w:p>
    <w:p w14:paraId="3395F8A1" w14:textId="216E61DB" w:rsidR="00EC41EE" w:rsidRPr="00DD3A3E" w:rsidRDefault="003F4245" w:rsidP="00D10845">
      <w:pPr>
        <w:tabs>
          <w:tab w:val="left" w:pos="1418"/>
          <w:tab w:val="left" w:pos="1701"/>
        </w:tabs>
        <w:spacing w:after="0" w:line="240" w:lineRule="auto"/>
        <w:ind w:firstLine="567"/>
        <w:jc w:val="both"/>
      </w:pPr>
      <w:r w:rsidRPr="00DD3A3E">
        <w:rPr>
          <w:rFonts w:cstheme="minorHAnsi"/>
        </w:rPr>
        <w:t>7.2.</w:t>
      </w:r>
      <w:r w:rsidR="00D10845" w:rsidRPr="00DD3A3E">
        <w:rPr>
          <w:rFonts w:cstheme="minorHAnsi"/>
        </w:rPr>
        <w:t>2</w:t>
      </w:r>
      <w:r w:rsidRPr="00DD3A3E">
        <w:rPr>
          <w:rFonts w:cstheme="minorHAnsi"/>
        </w:rPr>
        <w:t>.</w:t>
      </w:r>
      <w:r w:rsidR="009774CC" w:rsidRPr="00DD3A3E">
        <w:rPr>
          <w:rFonts w:cstheme="minorHAnsi"/>
        </w:rPr>
        <w:t xml:space="preserve">  </w:t>
      </w:r>
      <w:r w:rsidR="00EC41EE" w:rsidRPr="00DD3A3E">
        <w:t>jei tiekėjas po vokų atplėšimo procedūros, pasiūlymų galiojimo laikotarpyje atšaukia savo pasiūlymą;</w:t>
      </w:r>
    </w:p>
    <w:p w14:paraId="1B7019E6" w14:textId="430AC97B" w:rsidR="00EC41EE" w:rsidRPr="00DD3A3E" w:rsidRDefault="00D10845" w:rsidP="00EC41EE">
      <w:pPr>
        <w:tabs>
          <w:tab w:val="left" w:pos="1701"/>
        </w:tabs>
        <w:spacing w:after="0" w:line="240" w:lineRule="auto"/>
        <w:ind w:firstLine="567"/>
        <w:jc w:val="both"/>
      </w:pPr>
      <w:r w:rsidRPr="00DD3A3E">
        <w:t>7.2.3</w:t>
      </w:r>
      <w:r w:rsidR="00EC41EE" w:rsidRPr="00DD3A3E">
        <w:t>.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pagrindimo</w:t>
      </w:r>
      <w:r w:rsidRPr="00DD3A3E">
        <w:t xml:space="preserve"> bei </w:t>
      </w:r>
      <w:r w:rsidRPr="00DD3A3E">
        <w:rPr>
          <w:rFonts w:cstheme="minorHAnsi"/>
        </w:rPr>
        <w:t>tiekėjas nepateikia jokio pagrindimo</w:t>
      </w:r>
      <w:r w:rsidR="00EC41EE" w:rsidRPr="00DD3A3E">
        <w:t>;</w:t>
      </w:r>
    </w:p>
    <w:p w14:paraId="369E4520" w14:textId="2B334FB5" w:rsidR="00EC41EE" w:rsidRPr="00DD3A3E" w:rsidRDefault="00D10845" w:rsidP="00EC41EE">
      <w:pPr>
        <w:tabs>
          <w:tab w:val="left" w:pos="1701"/>
        </w:tabs>
        <w:spacing w:after="0" w:line="240" w:lineRule="auto"/>
        <w:ind w:firstLine="567"/>
        <w:jc w:val="both"/>
      </w:pPr>
      <w:r w:rsidRPr="00DD3A3E">
        <w:t>7.2.4.</w:t>
      </w:r>
      <w:r w:rsidR="00EC41EE" w:rsidRPr="00DD3A3E">
        <w:t xml:space="preserve">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28E926F" w14:textId="49FA4679" w:rsidR="00D23CC8" w:rsidRPr="00DD3A3E" w:rsidRDefault="00D10845" w:rsidP="00EC41EE">
      <w:pPr>
        <w:tabs>
          <w:tab w:val="left" w:pos="1701"/>
        </w:tabs>
        <w:spacing w:after="0" w:line="240" w:lineRule="auto"/>
        <w:ind w:firstLine="567"/>
        <w:jc w:val="both"/>
        <w:rPr>
          <w:rFonts w:cstheme="minorHAnsi"/>
          <w:iCs/>
        </w:rPr>
      </w:pPr>
      <w:r w:rsidRPr="00DD3A3E">
        <w:t>7.2.5</w:t>
      </w:r>
      <w:r w:rsidR="00EC41EE" w:rsidRPr="00DD3A3E">
        <w:t>. jei pasirašius pirkimo sutartį, tiekėjas per nustatytą terminą nepateikia Perkančiajai organizacijai tinkamo sutarties įvykdymo užtikrinimo</w:t>
      </w:r>
      <w:r w:rsidR="004720C4" w:rsidRPr="00DD3A3E">
        <w:t>.</w:t>
      </w:r>
      <w:r w:rsidR="005A2704" w:rsidRPr="00DD3A3E">
        <w:rPr>
          <w:b/>
        </w:rPr>
        <w:t xml:space="preserve"> </w:t>
      </w:r>
    </w:p>
    <w:p w14:paraId="6B9B6F75" w14:textId="16095CF1" w:rsidR="00000B56" w:rsidRPr="007E7231" w:rsidRDefault="00000B56" w:rsidP="0097765E">
      <w:pPr>
        <w:pStyle w:val="Sraopastraipa"/>
        <w:numPr>
          <w:ilvl w:val="1"/>
          <w:numId w:val="9"/>
        </w:numPr>
        <w:spacing w:after="120" w:line="20" w:lineRule="atLeast"/>
        <w:ind w:left="0" w:firstLine="567"/>
        <w:jc w:val="both"/>
      </w:pPr>
      <w:r w:rsidRPr="00DD3A3E">
        <w:t xml:space="preserve">Prieš pateikdamas užtikrinimą patvirtinantį dokumentą, </w:t>
      </w:r>
      <w:r w:rsidR="00142759" w:rsidRPr="00DD3A3E">
        <w:t>d</w:t>
      </w:r>
      <w:r w:rsidRPr="00DD3A3E">
        <w:t xml:space="preserve">alyvis gali prašyti </w:t>
      </w:r>
      <w:r w:rsidR="00142759" w:rsidRPr="00DD3A3E">
        <w:t>perkančiosios organizacijos</w:t>
      </w:r>
      <w:r w:rsidRPr="00DD3A3E">
        <w:t xml:space="preserve"> patvirtinti, kad ji sutinka priimti jo siūlomą užtikrinimą patvirtinantį dokumentą. Tokiu atveju  </w:t>
      </w:r>
      <w:r w:rsidR="001F6777" w:rsidRPr="00DD3A3E">
        <w:t>perkančioji organizacija</w:t>
      </w:r>
      <w:r w:rsidRPr="00DD3A3E">
        <w:t xml:space="preserve"> atsako </w:t>
      </w:r>
      <w:r w:rsidR="001F6777" w:rsidRPr="00DD3A3E">
        <w:t>d</w:t>
      </w:r>
      <w:r w:rsidRPr="00DD3A3E">
        <w:t xml:space="preserve">alyviui ne vėliau kaip </w:t>
      </w:r>
      <w:r w:rsidR="5F4B7FAB" w:rsidRPr="00DD3A3E">
        <w:t xml:space="preserve">per </w:t>
      </w:r>
      <w:r w:rsidR="009706D5" w:rsidRPr="00DD3A3E">
        <w:t>speciali</w:t>
      </w:r>
      <w:r w:rsidR="00DD37E7" w:rsidRPr="00DD3A3E">
        <w:t>ųjų</w:t>
      </w:r>
      <w:r w:rsidR="009706D5" w:rsidRPr="00DD3A3E">
        <w:t xml:space="preserve"> </w:t>
      </w:r>
      <w:r w:rsidR="006448B8" w:rsidRPr="00DD3A3E">
        <w:t>p</w:t>
      </w:r>
      <w:r w:rsidR="00551FA7" w:rsidRPr="00DD3A3E">
        <w:t xml:space="preserve">irkimo </w:t>
      </w:r>
      <w:r w:rsidRPr="00DD3A3E">
        <w:t>sąlygų</w:t>
      </w:r>
      <w:r w:rsidR="006448B8" w:rsidRPr="00DD3A3E">
        <w:t xml:space="preserve"> </w:t>
      </w:r>
      <w:r w:rsidR="00611A6A" w:rsidRPr="00DD3A3E">
        <w:t>1</w:t>
      </w:r>
      <w:r w:rsidRPr="00DD3A3E">
        <w:t xml:space="preserve"> </w:t>
      </w:r>
      <w:r w:rsidR="00DD37E7" w:rsidRPr="00DD3A3E">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Sraopastraipa"/>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38FF386D" w:rsidR="00000B56" w:rsidRPr="007E7231" w:rsidRDefault="00000B56" w:rsidP="0097765E">
      <w:pPr>
        <w:pStyle w:val="Sraopastraipa"/>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lastRenderedPageBreak/>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Pr="00611A6A">
        <w:rPr>
          <w:rFonts w:cstheme="minorHAnsi"/>
          <w:shd w:val="clear" w:color="auto" w:fill="FFFFFF"/>
        </w:rPr>
        <w:t xml:space="preserve">priede </w:t>
      </w:r>
      <w:r w:rsidR="00611A6A" w:rsidRPr="00611A6A">
        <w:rPr>
          <w:rFonts w:cstheme="minorHAnsi"/>
          <w:shd w:val="clear" w:color="auto" w:fill="FFFFFF"/>
        </w:rPr>
        <w:t xml:space="preserve">1 </w:t>
      </w:r>
      <w:r w:rsidRPr="00611A6A">
        <w:rPr>
          <w:rFonts w:cstheme="minorHAnsi"/>
        </w:rPr>
        <w:t xml:space="preserve">nustatytą </w:t>
      </w:r>
      <w:r w:rsidRPr="007E7231">
        <w:rPr>
          <w:rFonts w:cstheme="minorHAnsi"/>
        </w:rPr>
        <w:t xml:space="preserve">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Sraopastraipa"/>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Sraopastraipa"/>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Sraopastraipa"/>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D10845" w:rsidRDefault="00040C0F"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10845">
        <w:rPr>
          <w:rFonts w:asciiTheme="minorHAnsi" w:hAnsiTheme="minorHAnsi" w:cstheme="minorHAnsi"/>
          <w:b/>
          <w:sz w:val="28"/>
          <w:szCs w:val="28"/>
        </w:rPr>
        <w:t>Elektroninis aukcionas</w:t>
      </w:r>
      <w:bookmarkEnd w:id="27"/>
      <w:bookmarkEnd w:id="28"/>
      <w:bookmarkEnd w:id="29"/>
      <w:bookmarkEnd w:id="30"/>
      <w:bookmarkEnd w:id="31"/>
    </w:p>
    <w:p w14:paraId="0BFDB7B0" w14:textId="079A72E5" w:rsidR="00040C0F" w:rsidRPr="00F0499F" w:rsidRDefault="002827E4" w:rsidP="00D10845">
      <w:pPr>
        <w:tabs>
          <w:tab w:val="left" w:pos="993"/>
        </w:tabs>
        <w:spacing w:after="0" w:line="240" w:lineRule="auto"/>
        <w:ind w:firstLine="566"/>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D10845" w:rsidRDefault="00EA001C"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34" w:name="_Ref39667303"/>
      <w:bookmarkStart w:id="35" w:name="_Ref39667308"/>
      <w:bookmarkStart w:id="36" w:name="_Toc126333936"/>
      <w:r w:rsidRPr="00D10845">
        <w:rPr>
          <w:rFonts w:asciiTheme="minorHAnsi" w:hAnsiTheme="minorHAnsi" w:cstheme="minorHAnsi"/>
          <w:b/>
          <w:sz w:val="28"/>
          <w:szCs w:val="28"/>
        </w:rPr>
        <w:t>P</w:t>
      </w:r>
      <w:r w:rsidR="00014A61" w:rsidRPr="00D10845">
        <w:rPr>
          <w:rFonts w:asciiTheme="minorHAnsi" w:hAnsiTheme="minorHAnsi" w:cstheme="minorHAnsi"/>
          <w:b/>
          <w:sz w:val="28"/>
          <w:szCs w:val="28"/>
        </w:rPr>
        <w:t>asiūlymų vertinimas</w:t>
      </w:r>
      <w:bookmarkEnd w:id="32"/>
      <w:bookmarkEnd w:id="33"/>
      <w:bookmarkEnd w:id="34"/>
      <w:bookmarkEnd w:id="35"/>
      <w:bookmarkEnd w:id="36"/>
    </w:p>
    <w:p w14:paraId="60FEBC05" w14:textId="58FC470D" w:rsidR="001A25FD" w:rsidRPr="00DD3A3E" w:rsidRDefault="002D470F" w:rsidP="00D10845">
      <w:pPr>
        <w:spacing w:after="0" w:line="240" w:lineRule="auto"/>
        <w:ind w:firstLine="567"/>
        <w:jc w:val="both"/>
        <w:rPr>
          <w:rFonts w:eastAsia="Calibri" w:cstheme="minorHAnsi"/>
        </w:rPr>
      </w:pPr>
      <w:r w:rsidRPr="00DD3A3E">
        <w:rPr>
          <w:rFonts w:cstheme="minorHAnsi"/>
        </w:rPr>
        <w:t xml:space="preserve">9.1. </w:t>
      </w:r>
      <w:r w:rsidR="004E71CB" w:rsidRPr="00DD3A3E">
        <w:rPr>
          <w:rFonts w:eastAsia="Calibri" w:cstheme="minorHAnsi"/>
        </w:rPr>
        <w:t xml:space="preserve">Perkančioji organizacija ekonomiškai naudingiausią pasiūlymą išrenka pagal tiekėjo pasiūlyme nurodytą </w:t>
      </w:r>
      <w:r w:rsidR="00003A3F" w:rsidRPr="00DD3A3E">
        <w:rPr>
          <w:rFonts w:eastAsia="Calibri" w:cstheme="minorHAnsi"/>
        </w:rPr>
        <w:t>kain</w:t>
      </w:r>
      <w:r w:rsidR="004E71CB" w:rsidRPr="00DD3A3E">
        <w:rPr>
          <w:rFonts w:eastAsia="Calibri" w:cstheme="minorHAnsi"/>
        </w:rPr>
        <w:t>ą</w:t>
      </w:r>
      <w:r w:rsidR="00003A3F" w:rsidRPr="00DD3A3E">
        <w:rPr>
          <w:rFonts w:eastAsia="Calibri" w:cstheme="minorHAnsi"/>
        </w:rPr>
        <w:t xml:space="preserve">, kuri turi būti apskaičiuota ir nurodyta taip, kaip reikalaujama </w:t>
      </w:r>
      <w:bookmarkStart w:id="37" w:name="_Hlk91157291"/>
      <w:r w:rsidR="00CE14DF" w:rsidRPr="00DD3A3E">
        <w:rPr>
          <w:rFonts w:eastAsia="Calibri" w:cstheme="minorHAnsi"/>
        </w:rPr>
        <w:t xml:space="preserve">specialiųjų </w:t>
      </w:r>
      <w:r w:rsidR="00090235" w:rsidRPr="00DD3A3E">
        <w:rPr>
          <w:rFonts w:eastAsia="Calibri" w:cstheme="minorHAnsi"/>
        </w:rPr>
        <w:t>p</w:t>
      </w:r>
      <w:r w:rsidR="00551FA7" w:rsidRPr="00DD3A3E">
        <w:rPr>
          <w:rFonts w:eastAsia="Calibri" w:cstheme="minorHAnsi"/>
        </w:rPr>
        <w:t xml:space="preserve">irkimo </w:t>
      </w:r>
      <w:r w:rsidR="00A176D5" w:rsidRPr="00DD3A3E">
        <w:rPr>
          <w:rFonts w:eastAsia="Calibri" w:cstheme="minorHAnsi"/>
        </w:rPr>
        <w:t xml:space="preserve">sąlygų </w:t>
      </w:r>
      <w:bookmarkEnd w:id="37"/>
      <w:r w:rsidR="00611A6A" w:rsidRPr="00DD3A3E">
        <w:rPr>
          <w:rFonts w:cstheme="minorHAnsi"/>
          <w:shd w:val="clear" w:color="auto" w:fill="FFFFFF"/>
        </w:rPr>
        <w:t>5</w:t>
      </w:r>
      <w:r w:rsidR="00090235" w:rsidRPr="00DD3A3E">
        <w:rPr>
          <w:rFonts w:eastAsia="Calibri" w:cstheme="minorHAnsi"/>
        </w:rPr>
        <w:t xml:space="preserve"> priede.</w:t>
      </w:r>
    </w:p>
    <w:p w14:paraId="38BF4731" w14:textId="21E7EBAE" w:rsidR="00DD3A3E" w:rsidRPr="00DD3A3E" w:rsidRDefault="00DD3A3E" w:rsidP="00DD3A3E">
      <w:pPr>
        <w:spacing w:after="0" w:line="20" w:lineRule="atLeast"/>
        <w:jc w:val="both"/>
        <w:rPr>
          <w:rFonts w:cstheme="minorHAnsi"/>
          <w:color w:val="000000" w:themeColor="text1"/>
        </w:rPr>
      </w:pPr>
      <w:r w:rsidRPr="00DD3A3E">
        <w:rPr>
          <w:rFonts w:eastAsiaTheme="minorHAnsi" w:cstheme="minorHAnsi"/>
          <w:bCs/>
          <w:i/>
          <w:color w:val="FF0000"/>
        </w:rPr>
        <w:t xml:space="preserve">      </w:t>
      </w:r>
      <w:r>
        <w:rPr>
          <w:rFonts w:eastAsiaTheme="minorHAnsi" w:cstheme="minorHAnsi"/>
          <w:bCs/>
          <w:i/>
          <w:color w:val="FF0000"/>
        </w:rPr>
        <w:t xml:space="preserve"> </w:t>
      </w:r>
      <w:r w:rsidRPr="00DD3A3E">
        <w:rPr>
          <w:rFonts w:eastAsiaTheme="minorHAnsi" w:cstheme="minorHAnsi"/>
          <w:bCs/>
          <w:i/>
          <w:color w:val="FF0000"/>
        </w:rPr>
        <w:t xml:space="preserve">    </w:t>
      </w:r>
      <w:r w:rsidRPr="00DD3A3E">
        <w:rPr>
          <w:rFonts w:eastAsiaTheme="minorHAnsi" w:cstheme="minorHAnsi"/>
          <w:bCs/>
          <w:iCs/>
        </w:rPr>
        <w:t xml:space="preserve">9.2. </w:t>
      </w:r>
      <w:r w:rsidRPr="00DD3A3E">
        <w:rPr>
          <w:rFonts w:cstheme="minorHAnsi"/>
          <w:color w:val="000000" w:themeColor="text1"/>
        </w:rPr>
        <w:t xml:space="preserve">Laimėjusiu pasiūlymu galės būti pripažintas tik 1 (vienas) ekonomiškai naudingiausias pasiūlymas, esantis pasiūlymų eilės pirmojoje vietoje. </w:t>
      </w:r>
    </w:p>
    <w:p w14:paraId="1D1B0230" w14:textId="77777777" w:rsidR="00DD3A3E" w:rsidRPr="00DD3A3E" w:rsidRDefault="00DD3A3E" w:rsidP="00DD3A3E">
      <w:pPr>
        <w:spacing w:after="0" w:line="20" w:lineRule="atLeast"/>
        <w:ind w:firstLine="567"/>
        <w:jc w:val="both"/>
        <w:rPr>
          <w:rFonts w:eastAsiaTheme="minorHAnsi" w:cstheme="minorHAnsi"/>
          <w:bCs/>
          <w:iCs/>
        </w:rPr>
      </w:pPr>
      <w:r w:rsidRPr="00DD3A3E">
        <w:rPr>
          <w:rFonts w:eastAsiaTheme="minorHAnsi" w:cstheme="minorHAnsi"/>
          <w:bCs/>
          <w:iCs/>
        </w:rPr>
        <w:t>9.3.</w:t>
      </w:r>
      <w:r w:rsidRPr="00DD3A3E">
        <w:rPr>
          <w:rFonts w:eastAsiaTheme="minorHAnsi" w:cstheme="minorHAnsi"/>
          <w:bCs/>
          <w:iCs/>
        </w:rPr>
        <w:tab/>
        <w:t xml:space="preserve">Perkančioji organizacija atmes tiekėjo pasiūlymą, jeigu kartu su pasiūlymu nebus pateikti šie pirkimo sąlygose reikalaujami pateikti dokumentai: </w:t>
      </w:r>
    </w:p>
    <w:p w14:paraId="33DAD5E2" w14:textId="77777777" w:rsidR="001A00F7" w:rsidRDefault="001A00F7" w:rsidP="001A00F7">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 xml:space="preserve">9.3.1. </w:t>
      </w:r>
      <w:r>
        <w:rPr>
          <w:rFonts w:eastAsiaTheme="minorHAnsi" w:cstheme="minorHAnsi"/>
          <w:b/>
          <w:bCs/>
          <w:iCs/>
          <w:color w:val="FF0000"/>
        </w:rPr>
        <w:t>užpildytas</w:t>
      </w:r>
      <w:r w:rsidRPr="00DD3A3E">
        <w:rPr>
          <w:rFonts w:eastAsiaTheme="minorHAnsi" w:cstheme="minorHAnsi"/>
          <w:b/>
          <w:bCs/>
          <w:iCs/>
          <w:color w:val="FF0000"/>
        </w:rPr>
        <w:t xml:space="preserve"> pasiūlymas (specialiųjų pirkimo sąlygų 5 priedas); </w:t>
      </w:r>
    </w:p>
    <w:p w14:paraId="6D4C0B14" w14:textId="75BD5A92" w:rsidR="001A00F7" w:rsidRPr="00DD3A3E" w:rsidRDefault="001A00F7" w:rsidP="001A00F7">
      <w:pPr>
        <w:spacing w:after="0" w:line="20" w:lineRule="atLeast"/>
        <w:ind w:firstLine="567"/>
        <w:jc w:val="both"/>
        <w:rPr>
          <w:rFonts w:eastAsiaTheme="minorHAnsi" w:cstheme="minorHAnsi"/>
          <w:b/>
          <w:bCs/>
          <w:iCs/>
          <w:color w:val="FF0000"/>
        </w:rPr>
      </w:pPr>
      <w:r>
        <w:rPr>
          <w:rFonts w:eastAsiaTheme="minorHAnsi" w:cstheme="minorHAnsi"/>
          <w:b/>
          <w:bCs/>
          <w:iCs/>
          <w:color w:val="FF0000"/>
        </w:rPr>
        <w:t xml:space="preserve">9.3.3. užpildytas </w:t>
      </w:r>
      <w:r w:rsidR="0076181C">
        <w:rPr>
          <w:rFonts w:eastAsiaTheme="minorHAnsi" w:cstheme="minorHAnsi"/>
          <w:b/>
          <w:bCs/>
          <w:iCs/>
          <w:color w:val="FF0000"/>
        </w:rPr>
        <w:t>V</w:t>
      </w:r>
      <w:r>
        <w:rPr>
          <w:rFonts w:eastAsiaTheme="minorHAnsi" w:cstheme="minorHAnsi"/>
          <w:b/>
          <w:bCs/>
          <w:iCs/>
          <w:color w:val="FF0000"/>
        </w:rPr>
        <w:t xml:space="preserve">eiklų sąrašas </w:t>
      </w:r>
      <w:r w:rsidRPr="00DD3A3E">
        <w:rPr>
          <w:rFonts w:eastAsiaTheme="minorHAnsi" w:cstheme="minorHAnsi"/>
          <w:b/>
          <w:bCs/>
          <w:iCs/>
          <w:color w:val="FF0000"/>
        </w:rPr>
        <w:t xml:space="preserve">(specialiųjų pirkimo sąlygų </w:t>
      </w:r>
      <w:r>
        <w:rPr>
          <w:rFonts w:eastAsiaTheme="minorHAnsi" w:cstheme="minorHAnsi"/>
          <w:b/>
          <w:bCs/>
          <w:iCs/>
          <w:color w:val="FF0000"/>
        </w:rPr>
        <w:t>8</w:t>
      </w:r>
      <w:r w:rsidRPr="00DD3A3E">
        <w:rPr>
          <w:rFonts w:eastAsiaTheme="minorHAnsi" w:cstheme="minorHAnsi"/>
          <w:b/>
          <w:bCs/>
          <w:iCs/>
          <w:color w:val="FF0000"/>
        </w:rPr>
        <w:t xml:space="preserve"> prieda</w:t>
      </w:r>
      <w:r>
        <w:rPr>
          <w:rFonts w:eastAsiaTheme="minorHAnsi" w:cstheme="minorHAnsi"/>
          <w:b/>
          <w:bCs/>
          <w:iCs/>
          <w:color w:val="FF0000"/>
        </w:rPr>
        <w:t>s</w:t>
      </w:r>
      <w:r w:rsidRPr="00DD3A3E">
        <w:rPr>
          <w:rFonts w:eastAsiaTheme="minorHAnsi" w:cstheme="minorHAnsi"/>
          <w:b/>
          <w:bCs/>
          <w:iCs/>
          <w:color w:val="FF0000"/>
        </w:rPr>
        <w:t>)</w:t>
      </w:r>
      <w:r>
        <w:rPr>
          <w:rFonts w:eastAsiaTheme="minorHAnsi" w:cstheme="minorHAnsi"/>
          <w:b/>
          <w:bCs/>
          <w:iCs/>
          <w:color w:val="FF0000"/>
        </w:rPr>
        <w:t>;</w:t>
      </w:r>
    </w:p>
    <w:p w14:paraId="1951DF27" w14:textId="77777777" w:rsidR="001A00F7" w:rsidRPr="00D5331B" w:rsidRDefault="001A00F7" w:rsidP="001A00F7">
      <w:pPr>
        <w:spacing w:after="0" w:line="20" w:lineRule="atLeast"/>
        <w:ind w:firstLine="567"/>
        <w:jc w:val="both"/>
        <w:rPr>
          <w:rFonts w:eastAsiaTheme="minorHAnsi" w:cstheme="minorHAnsi"/>
          <w:b/>
          <w:bCs/>
          <w:iCs/>
          <w:color w:val="FF0000"/>
        </w:rPr>
      </w:pPr>
      <w:r w:rsidRPr="00DD3A3E">
        <w:rPr>
          <w:rFonts w:eastAsiaTheme="minorHAnsi" w:cstheme="minorHAnsi"/>
          <w:b/>
          <w:bCs/>
          <w:iCs/>
          <w:color w:val="FF0000"/>
        </w:rPr>
        <w:t>9.3.2. užpildytas Orientacini</w:t>
      </w:r>
      <w:r>
        <w:rPr>
          <w:rFonts w:eastAsiaTheme="minorHAnsi" w:cstheme="minorHAnsi"/>
          <w:b/>
          <w:bCs/>
          <w:iCs/>
          <w:color w:val="FF0000"/>
        </w:rPr>
        <w:t>s</w:t>
      </w:r>
      <w:r w:rsidRPr="00DD3A3E">
        <w:rPr>
          <w:rFonts w:eastAsiaTheme="minorHAnsi" w:cstheme="minorHAnsi"/>
          <w:b/>
          <w:bCs/>
          <w:iCs/>
          <w:color w:val="FF0000"/>
        </w:rPr>
        <w:t xml:space="preserve"> darbų kiekių žiniaraš</w:t>
      </w:r>
      <w:r>
        <w:rPr>
          <w:rFonts w:eastAsiaTheme="minorHAnsi" w:cstheme="minorHAnsi"/>
          <w:b/>
          <w:bCs/>
          <w:iCs/>
          <w:color w:val="FF0000"/>
        </w:rPr>
        <w:t>tis</w:t>
      </w:r>
      <w:r w:rsidRPr="00DD3A3E">
        <w:rPr>
          <w:rFonts w:eastAsiaTheme="minorHAnsi" w:cstheme="minorHAnsi"/>
          <w:b/>
          <w:bCs/>
          <w:iCs/>
          <w:color w:val="FF0000"/>
        </w:rPr>
        <w:t xml:space="preserve"> (specialiųjų pirkimo sąlygų 7</w:t>
      </w:r>
      <w:r>
        <w:rPr>
          <w:rFonts w:eastAsiaTheme="minorHAnsi" w:cstheme="minorHAnsi"/>
          <w:b/>
          <w:bCs/>
          <w:iCs/>
          <w:color w:val="FF0000"/>
        </w:rPr>
        <w:t xml:space="preserve"> </w:t>
      </w:r>
      <w:r w:rsidRPr="00DD3A3E">
        <w:rPr>
          <w:rFonts w:eastAsiaTheme="minorHAnsi" w:cstheme="minorHAnsi"/>
          <w:b/>
          <w:bCs/>
          <w:iCs/>
          <w:color w:val="FF0000"/>
        </w:rPr>
        <w:t>prieda</w:t>
      </w:r>
      <w:r>
        <w:rPr>
          <w:rFonts w:eastAsiaTheme="minorHAnsi" w:cstheme="minorHAnsi"/>
          <w:b/>
          <w:bCs/>
          <w:iCs/>
          <w:color w:val="FF0000"/>
        </w:rPr>
        <w:t>s</w:t>
      </w:r>
      <w:r w:rsidRPr="00DD3A3E">
        <w:rPr>
          <w:rFonts w:eastAsiaTheme="minorHAnsi" w:cstheme="minorHAnsi"/>
          <w:b/>
          <w:bCs/>
          <w:iCs/>
          <w:color w:val="FF0000"/>
        </w:rPr>
        <w:t>).</w:t>
      </w:r>
    </w:p>
    <w:p w14:paraId="613E93F7" w14:textId="77777777" w:rsidR="00DD3A3E" w:rsidRPr="00611A6A" w:rsidRDefault="00DD3A3E" w:rsidP="00D10845">
      <w:pPr>
        <w:spacing w:after="0" w:line="240" w:lineRule="auto"/>
        <w:ind w:firstLine="567"/>
        <w:jc w:val="both"/>
        <w:rPr>
          <w:rFonts w:cstheme="minorHAnsi"/>
          <w:i/>
          <w:iCs/>
          <w:shd w:val="clear" w:color="auto" w:fill="FFFFFF"/>
        </w:rPr>
      </w:pPr>
    </w:p>
    <w:p w14:paraId="678C44CA" w14:textId="67ADEF52" w:rsidR="00FE7908" w:rsidRPr="00D10845" w:rsidRDefault="00FE7908" w:rsidP="0097765E">
      <w:pPr>
        <w:pStyle w:val="Antrat1"/>
        <w:numPr>
          <w:ilvl w:val="0"/>
          <w:numId w:val="9"/>
        </w:numPr>
        <w:tabs>
          <w:tab w:val="left" w:pos="567"/>
        </w:tabs>
        <w:spacing w:line="20" w:lineRule="atLeast"/>
        <w:contextualSpacing/>
        <w:rPr>
          <w:rFonts w:asciiTheme="minorHAnsi" w:hAnsiTheme="minorHAnsi" w:cstheme="minorHAnsi"/>
          <w:b/>
          <w:sz w:val="28"/>
          <w:szCs w:val="28"/>
        </w:rPr>
      </w:pPr>
      <w:bookmarkStart w:id="38" w:name="_Ref39425999"/>
      <w:bookmarkStart w:id="39" w:name="_Ref39426005"/>
      <w:bookmarkStart w:id="40" w:name="_Toc126333937"/>
      <w:r w:rsidRPr="00D10845">
        <w:rPr>
          <w:rFonts w:asciiTheme="minorHAnsi" w:hAnsiTheme="minorHAnsi" w:cstheme="minorHAnsi"/>
          <w:b/>
          <w:sz w:val="28"/>
          <w:szCs w:val="28"/>
        </w:rPr>
        <w:t>S</w:t>
      </w:r>
      <w:r w:rsidR="00281735" w:rsidRPr="00D10845">
        <w:rPr>
          <w:rFonts w:asciiTheme="minorHAnsi" w:hAnsiTheme="minorHAnsi" w:cstheme="minorHAnsi"/>
          <w:b/>
          <w:sz w:val="28"/>
          <w:szCs w:val="28"/>
        </w:rPr>
        <w:t>utarties sudarymas</w:t>
      </w:r>
      <w:bookmarkEnd w:id="38"/>
      <w:bookmarkEnd w:id="39"/>
      <w:bookmarkEnd w:id="40"/>
    </w:p>
    <w:p w14:paraId="27CAEFF7" w14:textId="5AD81832" w:rsidR="00F57665" w:rsidRPr="00D10845" w:rsidRDefault="00F57665" w:rsidP="00D10845">
      <w:pPr>
        <w:pStyle w:val="Sraopastraipa"/>
        <w:numPr>
          <w:ilvl w:val="1"/>
          <w:numId w:val="14"/>
        </w:numPr>
        <w:spacing w:after="0" w:line="240" w:lineRule="auto"/>
        <w:ind w:left="0" w:firstLine="567"/>
        <w:jc w:val="both"/>
        <w:rPr>
          <w:rFonts w:cstheme="minorHAnsi"/>
          <w:color w:val="000000" w:themeColor="text1"/>
        </w:rPr>
      </w:pPr>
      <w:r w:rsidRPr="00D10845">
        <w:rPr>
          <w:color w:val="000000" w:themeColor="text1"/>
        </w:rPr>
        <w:t xml:space="preserve">Ši pirkimo procedūra atliekama siekiant </w:t>
      </w:r>
      <w:r w:rsidRPr="00611A6A">
        <w:t>sudaryti sutartį</w:t>
      </w:r>
      <w:r w:rsidR="009A7D11" w:rsidRPr="00611A6A">
        <w:t xml:space="preserve"> su tiekėju, kurio pasiūlymas</w:t>
      </w:r>
      <w:r w:rsidR="007B12FF" w:rsidRPr="00611A6A">
        <w:t xml:space="preserve">, vadovaujantis </w:t>
      </w:r>
      <w:r w:rsidR="008F4194" w:rsidRPr="00611A6A">
        <w:t>p</w:t>
      </w:r>
      <w:r w:rsidR="007B12FF" w:rsidRPr="00611A6A">
        <w:t xml:space="preserve">irkimo </w:t>
      </w:r>
      <w:r w:rsidR="00207E40" w:rsidRPr="00611A6A">
        <w:t>sąlygose</w:t>
      </w:r>
      <w:r w:rsidR="007B12FF" w:rsidRPr="00611A6A">
        <w:t xml:space="preserve"> nustatyta tvarka</w:t>
      </w:r>
      <w:r w:rsidR="0023505D" w:rsidRPr="00611A6A">
        <w:t>,</w:t>
      </w:r>
      <w:r w:rsidR="009A7D11" w:rsidRPr="00611A6A">
        <w:t xml:space="preserve"> bus pripažintas laimėjęs</w:t>
      </w:r>
      <w:r w:rsidR="008933BC" w:rsidRPr="00611A6A">
        <w:t>, o jei pirkimas skaidomas į dalis – su tiekėjais, kurių pasiūlymai bus pripažinti laimėję</w:t>
      </w:r>
      <w:r w:rsidR="00F065D6" w:rsidRPr="00611A6A">
        <w:t xml:space="preserve">. </w:t>
      </w:r>
      <w:r w:rsidR="004B2DE4" w:rsidRPr="00611A6A">
        <w:t xml:space="preserve">Sutarties sąlygos pateikiamos </w:t>
      </w:r>
      <w:r w:rsidR="007A5D9C" w:rsidRPr="00611A6A">
        <w:t>P</w:t>
      </w:r>
      <w:r w:rsidR="00551FA7" w:rsidRPr="00611A6A">
        <w:t xml:space="preserve">irkimo </w:t>
      </w:r>
      <w:r w:rsidR="00D86901" w:rsidRPr="00611A6A">
        <w:t xml:space="preserve">sąlygų </w:t>
      </w:r>
      <w:r w:rsidR="00611A6A" w:rsidRPr="00611A6A">
        <w:t xml:space="preserve">6 </w:t>
      </w:r>
      <w:r w:rsidR="00D86901" w:rsidRPr="00611A6A">
        <w:t>priede</w:t>
      </w:r>
      <w:r w:rsidR="00611A6A" w:rsidRPr="00611A6A">
        <w:t xml:space="preserve"> </w:t>
      </w:r>
      <w:r w:rsidR="00D86901" w:rsidRPr="00611A6A">
        <w:t>„Sutarties projektas“</w:t>
      </w:r>
      <w:r w:rsidR="004B2DE4" w:rsidRPr="00611A6A">
        <w:t>.</w:t>
      </w:r>
    </w:p>
    <w:p w14:paraId="1640F94B" w14:textId="1B994232" w:rsidR="00640DBD" w:rsidRPr="00D10845"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bookmarkStart w:id="41" w:name="_Toc126333938"/>
      <w:bookmarkEnd w:id="3"/>
      <w:r w:rsidRPr="00D10845">
        <w:rPr>
          <w:rFonts w:asciiTheme="minorHAnsi" w:hAnsiTheme="minorHAnsi" w:cstheme="minorHAnsi"/>
          <w:b/>
          <w:sz w:val="28"/>
          <w:szCs w:val="28"/>
        </w:rPr>
        <w:t>Kitos sąlygos</w:t>
      </w:r>
      <w:bookmarkEnd w:id="41"/>
    </w:p>
    <w:p w14:paraId="50005290" w14:textId="376C2B90" w:rsidR="00D10845" w:rsidRPr="00DF247E" w:rsidRDefault="00D10845" w:rsidP="00D10845">
      <w:pPr>
        <w:pStyle w:val="Sraopastraipa"/>
        <w:numPr>
          <w:ilvl w:val="1"/>
          <w:numId w:val="14"/>
        </w:numPr>
        <w:shd w:val="clear" w:color="auto" w:fill="FFFFFF"/>
        <w:spacing w:after="0" w:line="240" w:lineRule="auto"/>
        <w:ind w:left="0" w:firstLine="567"/>
        <w:rPr>
          <w:rFonts w:eastAsia="Times New Roman" w:cstheme="minorHAnsi"/>
          <w:iCs/>
        </w:rPr>
      </w:pPr>
      <w:r w:rsidRPr="00DF247E">
        <w:rPr>
          <w:rFonts w:eastAsia="Times New Roman" w:cstheme="minorHAnsi"/>
          <w:iCs/>
        </w:rPr>
        <w:t>Perkančioji organizacija pirkime netaikys papildomų sąlygų.</w:t>
      </w:r>
    </w:p>
    <w:p w14:paraId="605FFD44" w14:textId="77777777" w:rsidR="00D10845" w:rsidRDefault="00D10845" w:rsidP="00D10845">
      <w:pPr>
        <w:pStyle w:val="Sraopastraipa"/>
        <w:shd w:val="clear" w:color="auto" w:fill="FFFFFF"/>
        <w:spacing w:after="0" w:line="240" w:lineRule="auto"/>
        <w:ind w:left="444"/>
        <w:rPr>
          <w:rFonts w:eastAsia="Calibri" w:cstheme="minorHAnsi"/>
        </w:rPr>
      </w:pPr>
    </w:p>
    <w:p w14:paraId="5D9396A1" w14:textId="2B7C0279" w:rsidR="00D10845" w:rsidRPr="00D10845" w:rsidRDefault="00D10845" w:rsidP="00D10845">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r>
        <w:rPr>
          <w:rFonts w:asciiTheme="minorHAnsi" w:hAnsiTheme="minorHAnsi" w:cstheme="minorHAnsi"/>
          <w:b/>
          <w:sz w:val="28"/>
          <w:szCs w:val="28"/>
        </w:rPr>
        <w:t>Priedai</w:t>
      </w:r>
    </w:p>
    <w:p w14:paraId="1FBDEDD5"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12.1. Pirkimo sąlygų 1 priedas „Terminai“;</w:t>
      </w:r>
    </w:p>
    <w:p w14:paraId="5459DA05"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12.2. Pirkimo sąlygų 2 priedas  „Tiekėjų pašalinimo pagrindai“;</w:t>
      </w:r>
    </w:p>
    <w:p w14:paraId="160DE343"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12.3. Pirkimo sąlygų 3 priedas „Tiekėjų kvalifikacijos reikalavimai ir reikalaujami kokybės bei aplinkos apsaugos vadybos sistemų standartai“;</w:t>
      </w:r>
    </w:p>
    <w:p w14:paraId="2DD434F8"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12.4. Pirkimo sąlygų 4 priedas „EBVPD“;</w:t>
      </w:r>
    </w:p>
    <w:p w14:paraId="4100C757"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12.5. Pirkimo sąlygų 5 priedas „Pasiūlymo forma“;</w:t>
      </w:r>
    </w:p>
    <w:p w14:paraId="55EC25C0"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12.6. Pirkimo sąlygų 6 priedas „Sutarties projektas“;</w:t>
      </w:r>
    </w:p>
    <w:p w14:paraId="5F712C16"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12.7. Pirkimo sąlygų 7 priedas „Orientacinis darbų kiekių žiniaraštis“;</w:t>
      </w:r>
    </w:p>
    <w:p w14:paraId="13B53311" w14:textId="77777777" w:rsidR="001A00F7" w:rsidRPr="001A00F7" w:rsidRDefault="001A00F7" w:rsidP="001A00F7">
      <w:pPr>
        <w:pStyle w:val="Sraopastraipa"/>
        <w:shd w:val="clear" w:color="auto" w:fill="FFFFFF"/>
        <w:spacing w:after="0" w:line="240" w:lineRule="auto"/>
        <w:ind w:left="0" w:firstLine="567"/>
        <w:jc w:val="both"/>
        <w:rPr>
          <w:rFonts w:eastAsia="Calibri" w:cstheme="minorHAnsi"/>
        </w:rPr>
      </w:pPr>
      <w:r w:rsidRPr="001A00F7">
        <w:rPr>
          <w:rFonts w:eastAsia="Calibri" w:cstheme="minorHAnsi"/>
        </w:rPr>
        <w:t>12.8.Pirkimo sąlygų 8 priedas „Veiklų sąrašas“;</w:t>
      </w:r>
    </w:p>
    <w:p w14:paraId="0DFF8BF6" w14:textId="079A2E6B" w:rsidR="00D10845" w:rsidRPr="003F1B4F" w:rsidRDefault="001A00F7" w:rsidP="003F1B4F">
      <w:pPr>
        <w:pStyle w:val="Sraopastraipa"/>
        <w:shd w:val="clear" w:color="auto" w:fill="FFFFFF"/>
        <w:spacing w:after="0" w:line="240" w:lineRule="auto"/>
        <w:ind w:left="0" w:firstLine="567"/>
        <w:jc w:val="both"/>
        <w:rPr>
          <w:rFonts w:eastAsia="Calibri" w:cstheme="minorHAnsi"/>
        </w:rPr>
      </w:pPr>
      <w:r w:rsidRPr="003F1B4F">
        <w:rPr>
          <w:rFonts w:eastAsia="Calibri" w:cstheme="minorHAnsi"/>
        </w:rPr>
        <w:lastRenderedPageBreak/>
        <w:t xml:space="preserve">12.9. Pirkimo sąlygų 9 priedas „Varėna, </w:t>
      </w:r>
      <w:proofErr w:type="spellStart"/>
      <w:r w:rsidRPr="003F1B4F">
        <w:rPr>
          <w:rFonts w:eastAsia="Calibri" w:cstheme="minorHAnsi"/>
        </w:rPr>
        <w:t>Voronecko</w:t>
      </w:r>
      <w:proofErr w:type="spellEnd"/>
      <w:r w:rsidRPr="003F1B4F">
        <w:rPr>
          <w:rFonts w:eastAsia="Calibri" w:cstheme="minorHAnsi"/>
        </w:rPr>
        <w:t xml:space="preserve"> g 2., Varėna, paprastojo remonto darbus (toliau -Darbai), atliktus vadovaujantis Įvairių socialinių grupių pastatų paskirties, įvairių socialinių grupių pastatų paskirties   grupės pastato (globos namų) (unikalus Nr. 4400-2711-9637) dalies, Varėna, </w:t>
      </w:r>
      <w:proofErr w:type="spellStart"/>
      <w:r w:rsidRPr="003F1B4F">
        <w:rPr>
          <w:rFonts w:eastAsia="Calibri" w:cstheme="minorHAnsi"/>
        </w:rPr>
        <w:t>Voronecko</w:t>
      </w:r>
      <w:proofErr w:type="spellEnd"/>
      <w:r w:rsidRPr="003F1B4F">
        <w:rPr>
          <w:rFonts w:eastAsia="Calibri" w:cstheme="minorHAnsi"/>
        </w:rPr>
        <w:t xml:space="preserve"> g. 2, Varėna, paprastojo remonto aprašas“</w:t>
      </w:r>
      <w:r w:rsidR="003F1B4F" w:rsidRPr="003F1B4F">
        <w:rPr>
          <w:rFonts w:eastAsia="Calibri" w:cstheme="minorHAnsi"/>
        </w:rPr>
        <w:t>.</w:t>
      </w:r>
    </w:p>
    <w:p w14:paraId="7881FCAE" w14:textId="5ED9E8B0" w:rsidR="00DF247E" w:rsidRPr="003F1B4F" w:rsidRDefault="008D704D" w:rsidP="00D10845">
      <w:pPr>
        <w:pStyle w:val="Sraopastraipa"/>
        <w:shd w:val="clear" w:color="auto" w:fill="FFFFFF"/>
        <w:spacing w:after="0" w:line="240" w:lineRule="auto"/>
        <w:ind w:left="444"/>
        <w:rPr>
          <w:rFonts w:eastAsia="Calibri" w:cstheme="minorHAnsi"/>
        </w:rPr>
      </w:pPr>
      <w:r w:rsidRPr="003F1B4F">
        <w:rPr>
          <w:rFonts w:eastAsia="Calibri" w:cstheme="minorHAnsi"/>
        </w:rPr>
        <w:t>__________</w:t>
      </w:r>
    </w:p>
    <w:p w14:paraId="68C089DE" w14:textId="768A1262" w:rsidR="00DF247E" w:rsidRDefault="00DF247E" w:rsidP="00DF247E"/>
    <w:p w14:paraId="29F02F04" w14:textId="43B0A138" w:rsidR="00DF247E" w:rsidRDefault="00DF247E" w:rsidP="00DF247E">
      <w:pPr>
        <w:tabs>
          <w:tab w:val="left" w:pos="3795"/>
        </w:tabs>
      </w:pPr>
      <w:r>
        <w:tab/>
      </w:r>
    </w:p>
    <w:p w14:paraId="2100A746" w14:textId="2AC31C24" w:rsidR="00DF247E" w:rsidRDefault="00DF247E" w:rsidP="00DF247E"/>
    <w:p w14:paraId="1A1B4801" w14:textId="77777777" w:rsidR="00C87AB8" w:rsidRPr="00DF247E" w:rsidRDefault="00C87AB8" w:rsidP="00DF247E">
      <w:pPr>
        <w:sectPr w:rsidR="00C87AB8" w:rsidRPr="00DF247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1"/>
        <w:gridCol w:w="3752"/>
        <w:gridCol w:w="3969"/>
        <w:gridCol w:w="1560"/>
      </w:tblGrid>
      <w:tr w:rsidR="00774AA5" w:rsidRPr="000840C3" w14:paraId="730836B8" w14:textId="77777777" w:rsidTr="0076181C">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0840C3" w:rsidRDefault="009F4FBE" w:rsidP="004B3551">
            <w:pPr>
              <w:jc w:val="center"/>
              <w:rPr>
                <w:rFonts w:cstheme="minorHAnsi"/>
                <w:b/>
                <w:bCs/>
                <w:sz w:val="18"/>
              </w:rPr>
            </w:pPr>
            <w:proofErr w:type="spellStart"/>
            <w:r w:rsidRPr="000840C3">
              <w:rPr>
                <w:rFonts w:cstheme="minorHAnsi"/>
                <w:b/>
                <w:bCs/>
                <w:sz w:val="18"/>
              </w:rPr>
              <w:t>Eil.Nr</w:t>
            </w:r>
            <w:proofErr w:type="spellEnd"/>
            <w:r w:rsidRPr="000840C3">
              <w:rPr>
                <w:rFonts w:cstheme="minorHAnsi"/>
                <w:b/>
                <w:bCs/>
                <w:sz w:val="18"/>
              </w:rPr>
              <w:t>.</w:t>
            </w:r>
          </w:p>
        </w:tc>
        <w:tc>
          <w:tcPr>
            <w:tcW w:w="3752" w:type="dxa"/>
            <w:shd w:val="clear" w:color="auto" w:fill="D9D9D9" w:themeFill="background1" w:themeFillShade="D9"/>
            <w:tcMar>
              <w:top w:w="0" w:type="dxa"/>
              <w:left w:w="108" w:type="dxa"/>
              <w:bottom w:w="0" w:type="dxa"/>
              <w:right w:w="108" w:type="dxa"/>
            </w:tcMar>
          </w:tcPr>
          <w:p w14:paraId="778B1404" w14:textId="0B137751" w:rsidR="00774AA5" w:rsidRPr="000840C3" w:rsidRDefault="004B3551" w:rsidP="004B3551">
            <w:pPr>
              <w:jc w:val="center"/>
              <w:rPr>
                <w:rFonts w:cstheme="minorHAnsi"/>
                <w:b/>
                <w:bCs/>
                <w:sz w:val="20"/>
              </w:rPr>
            </w:pPr>
            <w:r w:rsidRPr="000840C3">
              <w:rPr>
                <w:rFonts w:cstheme="minorHAnsi"/>
                <w:b/>
                <w:bCs/>
                <w:sz w:val="20"/>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0840C3" w:rsidRDefault="00774AA5" w:rsidP="004B3551">
            <w:pPr>
              <w:spacing w:after="0"/>
              <w:jc w:val="center"/>
              <w:rPr>
                <w:rFonts w:cstheme="minorHAnsi"/>
                <w:b/>
                <w:sz w:val="20"/>
              </w:rPr>
            </w:pPr>
            <w:r w:rsidRPr="000840C3">
              <w:rPr>
                <w:rFonts w:cstheme="minorHAnsi"/>
                <w:b/>
                <w:sz w:val="20"/>
              </w:rPr>
              <w:t>DATA/DIENŲ SKAIČIUS/ LAIKAS</w:t>
            </w:r>
          </w:p>
          <w:p w14:paraId="677BC1F4" w14:textId="77777777" w:rsidR="00774AA5" w:rsidRPr="000840C3" w:rsidRDefault="00774AA5" w:rsidP="004B3551">
            <w:pPr>
              <w:spacing w:after="0"/>
              <w:jc w:val="center"/>
              <w:rPr>
                <w:rFonts w:cstheme="minorHAnsi"/>
                <w:sz w:val="20"/>
              </w:rPr>
            </w:pPr>
            <w:r w:rsidRPr="000840C3">
              <w:rPr>
                <w:rFonts w:cstheme="minorHAnsi"/>
                <w:sz w:val="20"/>
              </w:rPr>
              <w:t>(Lietuvos laiku)</w:t>
            </w:r>
          </w:p>
        </w:tc>
        <w:tc>
          <w:tcPr>
            <w:tcW w:w="1560" w:type="dxa"/>
            <w:shd w:val="clear" w:color="auto" w:fill="D9D9D9" w:themeFill="background1" w:themeFillShade="D9"/>
            <w:tcMar>
              <w:top w:w="0" w:type="dxa"/>
              <w:left w:w="108" w:type="dxa"/>
              <w:bottom w:w="0" w:type="dxa"/>
              <w:right w:w="108" w:type="dxa"/>
            </w:tcMar>
          </w:tcPr>
          <w:p w14:paraId="11CCA5FB" w14:textId="77777777" w:rsidR="00774AA5" w:rsidRPr="000840C3" w:rsidRDefault="00774AA5" w:rsidP="004B3551">
            <w:pPr>
              <w:jc w:val="center"/>
              <w:rPr>
                <w:rFonts w:cstheme="minorHAnsi"/>
                <w:b/>
                <w:sz w:val="20"/>
              </w:rPr>
            </w:pPr>
            <w:r w:rsidRPr="000840C3">
              <w:rPr>
                <w:rFonts w:cstheme="minorHAnsi"/>
                <w:b/>
                <w:sz w:val="20"/>
              </w:rPr>
              <w:t>PASTABOS</w:t>
            </w:r>
          </w:p>
        </w:tc>
      </w:tr>
      <w:tr w:rsidR="00774AA5" w:rsidRPr="000840C3" w14:paraId="33F22B33" w14:textId="77777777" w:rsidTr="0076181C">
        <w:trPr>
          <w:trHeight w:val="20"/>
        </w:trPr>
        <w:tc>
          <w:tcPr>
            <w:tcW w:w="671" w:type="dxa"/>
            <w:shd w:val="clear" w:color="auto" w:fill="auto"/>
            <w:tcMar>
              <w:top w:w="0" w:type="dxa"/>
              <w:left w:w="108" w:type="dxa"/>
              <w:bottom w:w="0" w:type="dxa"/>
              <w:right w:w="108" w:type="dxa"/>
            </w:tcMar>
          </w:tcPr>
          <w:p w14:paraId="1D2814F3" w14:textId="2D8BEDEE" w:rsidR="00774AA5" w:rsidRPr="000840C3" w:rsidRDefault="006932C2" w:rsidP="006932C2">
            <w:pPr>
              <w:keepNext/>
              <w:spacing w:after="0" w:line="240" w:lineRule="auto"/>
              <w:rPr>
                <w:rFonts w:cstheme="minorHAnsi"/>
                <w:bCs/>
                <w:sz w:val="18"/>
              </w:rPr>
            </w:pPr>
            <w:r w:rsidRPr="000840C3">
              <w:rPr>
                <w:rFonts w:cstheme="minorHAnsi"/>
                <w:bCs/>
                <w:sz w:val="18"/>
              </w:rPr>
              <w:t>1.</w:t>
            </w:r>
          </w:p>
        </w:tc>
        <w:tc>
          <w:tcPr>
            <w:tcW w:w="3752" w:type="dxa"/>
            <w:shd w:val="clear" w:color="auto" w:fill="auto"/>
            <w:tcMar>
              <w:top w:w="0" w:type="dxa"/>
              <w:left w:w="108" w:type="dxa"/>
              <w:bottom w:w="0" w:type="dxa"/>
              <w:right w:w="108" w:type="dxa"/>
            </w:tcMar>
          </w:tcPr>
          <w:p w14:paraId="25B87B88" w14:textId="77777777" w:rsidR="00774AA5" w:rsidRPr="000840C3" w:rsidRDefault="00774AA5" w:rsidP="0003169B">
            <w:pPr>
              <w:keepNext/>
              <w:spacing w:after="0" w:line="240" w:lineRule="auto"/>
              <w:rPr>
                <w:rFonts w:cstheme="minorHAnsi"/>
                <w:sz w:val="20"/>
                <w:szCs w:val="22"/>
              </w:rPr>
            </w:pPr>
            <w:r w:rsidRPr="000840C3">
              <w:rPr>
                <w:rFonts w:cstheme="minorHAnsi"/>
                <w:bCs/>
                <w:sz w:val="20"/>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0840C3" w:rsidRDefault="00774AA5" w:rsidP="0003169B">
            <w:pPr>
              <w:spacing w:after="0" w:line="240" w:lineRule="auto"/>
              <w:rPr>
                <w:rFonts w:cstheme="minorHAnsi"/>
                <w:sz w:val="20"/>
              </w:rPr>
            </w:pPr>
            <w:r w:rsidRPr="000840C3">
              <w:rPr>
                <w:rFonts w:cs="Times New Roman"/>
                <w:sz w:val="20"/>
              </w:rPr>
              <w:t xml:space="preserve">nurodytas </w:t>
            </w:r>
            <w:r w:rsidR="00C47599" w:rsidRPr="000840C3">
              <w:rPr>
                <w:rFonts w:cs="Times New Roman"/>
                <w:sz w:val="20"/>
              </w:rPr>
              <w:t>s</w:t>
            </w:r>
            <w:r w:rsidRPr="000840C3">
              <w:rPr>
                <w:rFonts w:cs="Times New Roman"/>
                <w:sz w:val="20"/>
              </w:rPr>
              <w:t xml:space="preserve">kelbime </w:t>
            </w:r>
          </w:p>
        </w:tc>
        <w:tc>
          <w:tcPr>
            <w:tcW w:w="1560" w:type="dxa"/>
            <w:shd w:val="clear" w:color="auto" w:fill="auto"/>
            <w:tcMar>
              <w:top w:w="0" w:type="dxa"/>
              <w:left w:w="108" w:type="dxa"/>
              <w:bottom w:w="0" w:type="dxa"/>
              <w:right w:w="108" w:type="dxa"/>
            </w:tcMar>
          </w:tcPr>
          <w:p w14:paraId="2BC4B21F" w14:textId="0CE68D8A" w:rsidR="00774AA5" w:rsidRPr="000840C3" w:rsidRDefault="00774AA5" w:rsidP="00593F3E">
            <w:pPr>
              <w:spacing w:after="0" w:line="240" w:lineRule="auto"/>
              <w:rPr>
                <w:rFonts w:cstheme="minorHAnsi"/>
                <w:iCs/>
                <w:sz w:val="20"/>
              </w:rPr>
            </w:pPr>
            <w:r w:rsidRPr="000840C3">
              <w:rPr>
                <w:rFonts w:cstheme="minorHAnsi"/>
                <w:sz w:val="20"/>
              </w:rPr>
              <w:t>Perkančioji organizacija turi teisę pratęsti pasiūlymų pateikimo terminą.</w:t>
            </w:r>
          </w:p>
        </w:tc>
      </w:tr>
      <w:tr w:rsidR="00774AA5" w:rsidRPr="000840C3" w14:paraId="2DDCD559" w14:textId="77777777" w:rsidTr="0076181C">
        <w:trPr>
          <w:trHeight w:val="20"/>
        </w:trPr>
        <w:tc>
          <w:tcPr>
            <w:tcW w:w="671" w:type="dxa"/>
            <w:shd w:val="clear" w:color="auto" w:fill="auto"/>
            <w:tcMar>
              <w:top w:w="0" w:type="dxa"/>
              <w:left w:w="108" w:type="dxa"/>
              <w:bottom w:w="0" w:type="dxa"/>
              <w:right w:w="108" w:type="dxa"/>
            </w:tcMar>
          </w:tcPr>
          <w:p w14:paraId="6C70187E" w14:textId="7D03D63A" w:rsidR="00774AA5" w:rsidRPr="000840C3" w:rsidRDefault="006932C2" w:rsidP="006932C2">
            <w:pPr>
              <w:keepNext/>
              <w:spacing w:after="0" w:line="240" w:lineRule="auto"/>
              <w:rPr>
                <w:rFonts w:cstheme="minorHAnsi"/>
                <w:bCs/>
                <w:sz w:val="18"/>
              </w:rPr>
            </w:pPr>
            <w:r w:rsidRPr="000840C3">
              <w:rPr>
                <w:rFonts w:cstheme="minorHAnsi"/>
                <w:bCs/>
                <w:sz w:val="18"/>
              </w:rPr>
              <w:t>2.</w:t>
            </w:r>
          </w:p>
        </w:tc>
        <w:tc>
          <w:tcPr>
            <w:tcW w:w="3752" w:type="dxa"/>
            <w:shd w:val="clear" w:color="auto" w:fill="auto"/>
            <w:tcMar>
              <w:top w:w="0" w:type="dxa"/>
              <w:left w:w="108" w:type="dxa"/>
              <w:bottom w:w="0" w:type="dxa"/>
              <w:right w:w="108" w:type="dxa"/>
            </w:tcMar>
          </w:tcPr>
          <w:p w14:paraId="2368993B" w14:textId="77777777" w:rsidR="00774AA5" w:rsidRPr="000840C3" w:rsidRDefault="00774AA5" w:rsidP="0003169B">
            <w:pPr>
              <w:keepNext/>
              <w:spacing w:after="0" w:line="240" w:lineRule="auto"/>
              <w:rPr>
                <w:rFonts w:cstheme="minorHAnsi"/>
                <w:sz w:val="20"/>
                <w:szCs w:val="22"/>
              </w:rPr>
            </w:pPr>
            <w:r w:rsidRPr="000840C3">
              <w:rPr>
                <w:rFonts w:eastAsia="Times New Roman" w:cstheme="minorHAnsi"/>
                <w:sz w:val="20"/>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19A68D8C" w:rsidR="00774AA5" w:rsidRPr="000840C3" w:rsidRDefault="00774AA5" w:rsidP="0003169B">
            <w:pPr>
              <w:spacing w:after="0" w:line="240" w:lineRule="auto"/>
              <w:rPr>
                <w:rFonts w:cstheme="minorHAnsi"/>
                <w:sz w:val="20"/>
              </w:rPr>
            </w:pPr>
            <w:r w:rsidRPr="000840C3">
              <w:rPr>
                <w:rFonts w:cstheme="minorHAnsi"/>
                <w:sz w:val="20"/>
              </w:rPr>
              <w:t xml:space="preserve">Pradedamas ne anksčiau nei </w:t>
            </w:r>
            <w:r w:rsidRPr="000840C3">
              <w:rPr>
                <w:rFonts w:cstheme="minorHAnsi"/>
                <w:color w:val="000000" w:themeColor="text1"/>
                <w:sz w:val="20"/>
              </w:rPr>
              <w:t xml:space="preserve">po </w:t>
            </w:r>
            <w:r w:rsidR="006B0247" w:rsidRPr="000840C3">
              <w:rPr>
                <w:rFonts w:cstheme="minorHAnsi"/>
                <w:color w:val="000000" w:themeColor="text1"/>
                <w:sz w:val="20"/>
              </w:rPr>
              <w:t>30</w:t>
            </w:r>
            <w:r w:rsidRPr="000840C3">
              <w:rPr>
                <w:rFonts w:cstheme="minorHAnsi"/>
                <w:color w:val="000000" w:themeColor="text1"/>
                <w:sz w:val="20"/>
              </w:rPr>
              <w:t xml:space="preserve"> minučių</w:t>
            </w:r>
            <w:r w:rsidRPr="000840C3">
              <w:rPr>
                <w:rFonts w:cstheme="minorHAnsi"/>
                <w:sz w:val="20"/>
              </w:rPr>
              <w:t xml:space="preserve"> po pasiūlymų pateikimo termino pabaigos</w:t>
            </w:r>
          </w:p>
        </w:tc>
        <w:tc>
          <w:tcPr>
            <w:tcW w:w="1560" w:type="dxa"/>
            <w:shd w:val="clear" w:color="auto" w:fill="auto"/>
            <w:tcMar>
              <w:top w:w="0" w:type="dxa"/>
              <w:left w:w="108" w:type="dxa"/>
              <w:bottom w:w="0" w:type="dxa"/>
              <w:right w:w="108" w:type="dxa"/>
            </w:tcMar>
          </w:tcPr>
          <w:p w14:paraId="516BC120" w14:textId="3556D373" w:rsidR="00774AA5" w:rsidRPr="000840C3" w:rsidRDefault="00774AA5" w:rsidP="0003169B">
            <w:pPr>
              <w:spacing w:after="0" w:line="240" w:lineRule="auto"/>
              <w:rPr>
                <w:rFonts w:cstheme="minorHAnsi"/>
                <w:iCs/>
                <w:sz w:val="20"/>
              </w:rPr>
            </w:pPr>
          </w:p>
        </w:tc>
      </w:tr>
      <w:tr w:rsidR="00774AA5" w:rsidRPr="000840C3" w14:paraId="0E1517C9" w14:textId="77777777" w:rsidTr="0076181C">
        <w:trPr>
          <w:trHeight w:val="20"/>
        </w:trPr>
        <w:tc>
          <w:tcPr>
            <w:tcW w:w="671" w:type="dxa"/>
            <w:shd w:val="clear" w:color="auto" w:fill="auto"/>
            <w:tcMar>
              <w:top w:w="0" w:type="dxa"/>
              <w:left w:w="108" w:type="dxa"/>
              <w:bottom w:w="0" w:type="dxa"/>
              <w:right w:w="108" w:type="dxa"/>
            </w:tcMar>
          </w:tcPr>
          <w:p w14:paraId="0BF18051" w14:textId="03A0C935" w:rsidR="00774AA5" w:rsidRPr="000840C3" w:rsidRDefault="006932C2" w:rsidP="006932C2">
            <w:pPr>
              <w:keepNext/>
              <w:spacing w:after="0" w:line="240" w:lineRule="auto"/>
              <w:rPr>
                <w:rFonts w:cstheme="minorHAnsi"/>
                <w:bCs/>
                <w:sz w:val="18"/>
              </w:rPr>
            </w:pPr>
            <w:r w:rsidRPr="000840C3">
              <w:rPr>
                <w:rFonts w:cstheme="minorHAnsi"/>
                <w:bCs/>
                <w:sz w:val="18"/>
              </w:rPr>
              <w:t>3.</w:t>
            </w:r>
          </w:p>
        </w:tc>
        <w:tc>
          <w:tcPr>
            <w:tcW w:w="3752" w:type="dxa"/>
            <w:shd w:val="clear" w:color="auto" w:fill="auto"/>
            <w:tcMar>
              <w:top w:w="0" w:type="dxa"/>
              <w:left w:w="108" w:type="dxa"/>
              <w:bottom w:w="0" w:type="dxa"/>
              <w:right w:w="108" w:type="dxa"/>
            </w:tcMar>
          </w:tcPr>
          <w:p w14:paraId="4AD453C1" w14:textId="70320C71" w:rsidR="00774AA5" w:rsidRPr="000840C3" w:rsidRDefault="00774AA5" w:rsidP="0003169B">
            <w:pPr>
              <w:keepNext/>
              <w:spacing w:after="0" w:line="240" w:lineRule="auto"/>
              <w:rPr>
                <w:rFonts w:cstheme="minorHAnsi"/>
                <w:bCs/>
                <w:sz w:val="20"/>
              </w:rPr>
            </w:pPr>
            <w:r w:rsidRPr="000840C3">
              <w:rPr>
                <w:rFonts w:cstheme="minorHAnsi"/>
                <w:sz w:val="20"/>
              </w:rPr>
              <w:t xml:space="preserve">Prašymą paaiškinti, patikslinti pirkimo </w:t>
            </w:r>
            <w:r w:rsidR="00EF5E21" w:rsidRPr="000840C3">
              <w:rPr>
                <w:rFonts w:cstheme="minorHAnsi"/>
                <w:sz w:val="20"/>
              </w:rPr>
              <w:t>sąlygas</w:t>
            </w:r>
            <w:r w:rsidRPr="000840C3">
              <w:rPr>
                <w:rFonts w:cstheme="minorHAnsi"/>
                <w:sz w:val="20"/>
              </w:rPr>
              <w:t xml:space="preserve"> tiekėjas turi pateikti ne vėliau kaip:</w:t>
            </w:r>
          </w:p>
        </w:tc>
        <w:tc>
          <w:tcPr>
            <w:tcW w:w="3969" w:type="dxa"/>
            <w:shd w:val="clear" w:color="auto" w:fill="auto"/>
            <w:tcMar>
              <w:top w:w="0" w:type="dxa"/>
              <w:left w:w="108" w:type="dxa"/>
              <w:bottom w:w="0" w:type="dxa"/>
              <w:right w:w="108" w:type="dxa"/>
            </w:tcMar>
          </w:tcPr>
          <w:p w14:paraId="56FC8010" w14:textId="7E6F07CA" w:rsidR="00774AA5" w:rsidRPr="000840C3" w:rsidRDefault="00D10845" w:rsidP="0003169B">
            <w:pPr>
              <w:spacing w:after="0" w:line="240" w:lineRule="auto"/>
              <w:rPr>
                <w:rFonts w:cstheme="minorHAnsi"/>
                <w:sz w:val="20"/>
              </w:rPr>
            </w:pPr>
            <w:r w:rsidRPr="000840C3">
              <w:rPr>
                <w:rFonts w:cstheme="minorHAnsi"/>
                <w:color w:val="00B050"/>
                <w:sz w:val="20"/>
              </w:rPr>
              <w:t>6</w:t>
            </w:r>
            <w:r w:rsidR="005F17E7" w:rsidRPr="000840C3">
              <w:rPr>
                <w:rFonts w:cstheme="minorHAnsi"/>
                <w:color w:val="00B050"/>
                <w:sz w:val="20"/>
              </w:rPr>
              <w:t xml:space="preserve"> </w:t>
            </w:r>
            <w:r w:rsidR="005F17E7" w:rsidRPr="000840C3">
              <w:rPr>
                <w:rFonts w:cstheme="minorHAnsi"/>
                <w:sz w:val="20"/>
              </w:rPr>
              <w:t>dienų iki pasiūlymų pateikimo termino dienos</w:t>
            </w:r>
          </w:p>
        </w:tc>
        <w:tc>
          <w:tcPr>
            <w:tcW w:w="1560" w:type="dxa"/>
            <w:shd w:val="clear" w:color="auto" w:fill="auto"/>
            <w:tcMar>
              <w:top w:w="0" w:type="dxa"/>
              <w:left w:w="108" w:type="dxa"/>
              <w:bottom w:w="0" w:type="dxa"/>
              <w:right w:w="108" w:type="dxa"/>
            </w:tcMar>
          </w:tcPr>
          <w:p w14:paraId="6B3FEA86" w14:textId="048AD396" w:rsidR="00774AA5" w:rsidRPr="000840C3" w:rsidRDefault="00774AA5" w:rsidP="00424668">
            <w:pPr>
              <w:spacing w:after="0" w:line="240" w:lineRule="auto"/>
              <w:rPr>
                <w:rFonts w:cstheme="minorHAnsi"/>
                <w:iCs/>
                <w:color w:val="7030A0"/>
                <w:sz w:val="20"/>
              </w:rPr>
            </w:pPr>
          </w:p>
        </w:tc>
      </w:tr>
      <w:tr w:rsidR="00774AA5" w:rsidRPr="000840C3" w14:paraId="6E37868A" w14:textId="77777777" w:rsidTr="0076181C">
        <w:trPr>
          <w:trHeight w:val="20"/>
        </w:trPr>
        <w:tc>
          <w:tcPr>
            <w:tcW w:w="671" w:type="dxa"/>
            <w:shd w:val="clear" w:color="auto" w:fill="auto"/>
            <w:tcMar>
              <w:top w:w="0" w:type="dxa"/>
              <w:left w:w="108" w:type="dxa"/>
              <w:bottom w:w="0" w:type="dxa"/>
              <w:right w:w="108" w:type="dxa"/>
            </w:tcMar>
          </w:tcPr>
          <w:p w14:paraId="5A3E2C4C" w14:textId="033C7E4A"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1E3634E1" w14:textId="6A145837" w:rsidR="00774AA5" w:rsidRPr="000840C3" w:rsidRDefault="00774AA5" w:rsidP="0003169B">
            <w:pPr>
              <w:spacing w:after="0" w:line="240" w:lineRule="auto"/>
              <w:rPr>
                <w:rFonts w:cstheme="minorHAnsi"/>
                <w:sz w:val="20"/>
              </w:rPr>
            </w:pPr>
            <w:r w:rsidRPr="000840C3">
              <w:rPr>
                <w:rFonts w:cstheme="minorHAnsi"/>
                <w:sz w:val="20"/>
                <w:szCs w:val="22"/>
              </w:rPr>
              <w:t xml:space="preserve">Perkančioji organizacija </w:t>
            </w:r>
            <w:r w:rsidR="009B3AF8" w:rsidRPr="000840C3">
              <w:rPr>
                <w:rFonts w:cstheme="minorHAnsi"/>
                <w:sz w:val="20"/>
                <w:szCs w:val="22"/>
              </w:rPr>
              <w:t>p</w:t>
            </w:r>
            <w:r w:rsidRPr="000840C3">
              <w:rPr>
                <w:rFonts w:cstheme="minorHAnsi"/>
                <w:sz w:val="20"/>
                <w:szCs w:val="22"/>
              </w:rPr>
              <w:t xml:space="preserve">irkimo </w:t>
            </w:r>
            <w:r w:rsidR="00EF5E21" w:rsidRPr="000840C3">
              <w:rPr>
                <w:rFonts w:cstheme="minorHAnsi"/>
                <w:sz w:val="20"/>
                <w:szCs w:val="22"/>
              </w:rPr>
              <w:t>sąlygų</w:t>
            </w:r>
            <w:r w:rsidRPr="000840C3">
              <w:rPr>
                <w:rFonts w:cstheme="minorHAnsi"/>
                <w:sz w:val="20"/>
                <w:szCs w:val="22"/>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2BBE7C25" w:rsidR="00774AA5" w:rsidRPr="00DF247E" w:rsidRDefault="00D10845" w:rsidP="0003169B">
            <w:pPr>
              <w:spacing w:after="0" w:line="240" w:lineRule="auto"/>
              <w:rPr>
                <w:rFonts w:cstheme="minorHAnsi"/>
                <w:sz w:val="20"/>
              </w:rPr>
            </w:pPr>
            <w:r w:rsidRPr="00DF247E">
              <w:rPr>
                <w:rFonts w:cstheme="minorHAnsi"/>
                <w:sz w:val="20"/>
              </w:rPr>
              <w:t>4</w:t>
            </w:r>
            <w:r w:rsidR="00CE1F13" w:rsidRPr="00DF247E">
              <w:rPr>
                <w:rFonts w:cstheme="minorHAnsi"/>
                <w:sz w:val="20"/>
              </w:rPr>
              <w:t xml:space="preserve"> dienų iki pasiūlymų pateikimo termino dienos</w:t>
            </w:r>
          </w:p>
        </w:tc>
        <w:tc>
          <w:tcPr>
            <w:tcW w:w="1560" w:type="dxa"/>
            <w:shd w:val="clear" w:color="auto" w:fill="auto"/>
            <w:tcMar>
              <w:top w:w="0" w:type="dxa"/>
              <w:left w:w="108" w:type="dxa"/>
              <w:bottom w:w="0" w:type="dxa"/>
              <w:right w:w="108" w:type="dxa"/>
            </w:tcMar>
          </w:tcPr>
          <w:p w14:paraId="2E898EC9" w14:textId="45AD7088" w:rsidR="00774AA5" w:rsidRPr="00DF247E" w:rsidRDefault="00774AA5" w:rsidP="00CE1F13">
            <w:pPr>
              <w:spacing w:after="0" w:line="240" w:lineRule="auto"/>
              <w:rPr>
                <w:rFonts w:cstheme="minorHAnsi"/>
                <w:sz w:val="20"/>
              </w:rPr>
            </w:pPr>
          </w:p>
        </w:tc>
      </w:tr>
      <w:tr w:rsidR="00774AA5" w:rsidRPr="000840C3" w14:paraId="7621DE63" w14:textId="77777777" w:rsidTr="0076181C">
        <w:trPr>
          <w:trHeight w:val="20"/>
        </w:trPr>
        <w:tc>
          <w:tcPr>
            <w:tcW w:w="671" w:type="dxa"/>
            <w:shd w:val="clear" w:color="auto" w:fill="auto"/>
            <w:tcMar>
              <w:top w:w="0" w:type="dxa"/>
              <w:left w:w="108" w:type="dxa"/>
              <w:bottom w:w="0" w:type="dxa"/>
              <w:right w:w="108" w:type="dxa"/>
            </w:tcMar>
          </w:tcPr>
          <w:p w14:paraId="63314DF2" w14:textId="5548A91C"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758839D1" w14:textId="4F4D0EEB" w:rsidR="00774AA5" w:rsidRPr="00CE5A3F" w:rsidRDefault="00455131" w:rsidP="0003169B">
            <w:pPr>
              <w:spacing w:after="0" w:line="240" w:lineRule="auto"/>
              <w:rPr>
                <w:rFonts w:cstheme="minorHAnsi"/>
                <w:sz w:val="20"/>
                <w:szCs w:val="22"/>
              </w:rPr>
            </w:pPr>
            <w:r w:rsidRPr="00CE5A3F">
              <w:rPr>
                <w:rFonts w:cstheme="minorHAnsi"/>
                <w:sz w:val="20"/>
                <w:szCs w:val="22"/>
              </w:rPr>
              <w:t>O</w:t>
            </w:r>
            <w:r w:rsidR="00774AA5" w:rsidRPr="00CE5A3F">
              <w:rPr>
                <w:rFonts w:cstheme="minorHAnsi"/>
                <w:sz w:val="20"/>
                <w:szCs w:val="22"/>
              </w:rPr>
              <w:t>bjekto apžiūra bus vykdoma:</w:t>
            </w:r>
          </w:p>
        </w:tc>
        <w:tc>
          <w:tcPr>
            <w:tcW w:w="3969" w:type="dxa"/>
            <w:shd w:val="clear" w:color="auto" w:fill="auto"/>
            <w:tcMar>
              <w:top w:w="0" w:type="dxa"/>
              <w:left w:w="108" w:type="dxa"/>
              <w:bottom w:w="0" w:type="dxa"/>
              <w:right w:w="108" w:type="dxa"/>
            </w:tcMar>
          </w:tcPr>
          <w:p w14:paraId="16ACE08C" w14:textId="28E7B008" w:rsidR="00774AA5" w:rsidRPr="00CE5A3F" w:rsidRDefault="0076181C" w:rsidP="00D10845">
            <w:pPr>
              <w:spacing w:after="0" w:line="240" w:lineRule="auto"/>
              <w:rPr>
                <w:rFonts w:cstheme="minorHAnsi"/>
                <w:iCs/>
                <w:sz w:val="20"/>
              </w:rPr>
            </w:pPr>
            <w:r w:rsidRPr="00F0499F">
              <w:rPr>
                <w:rFonts w:cstheme="minorHAnsi"/>
                <w:iCs/>
              </w:rPr>
              <w:t>NETAIKOMA</w:t>
            </w:r>
          </w:p>
        </w:tc>
        <w:tc>
          <w:tcPr>
            <w:tcW w:w="1560" w:type="dxa"/>
            <w:shd w:val="clear" w:color="auto" w:fill="auto"/>
            <w:tcMar>
              <w:top w:w="0" w:type="dxa"/>
              <w:left w:w="108" w:type="dxa"/>
              <w:bottom w:w="0" w:type="dxa"/>
              <w:right w:w="108" w:type="dxa"/>
            </w:tcMar>
          </w:tcPr>
          <w:p w14:paraId="0CB425FC" w14:textId="7C4899FB" w:rsidR="00774AA5" w:rsidRPr="00CE5A3F" w:rsidRDefault="00774AA5" w:rsidP="0003169B">
            <w:pPr>
              <w:spacing w:after="0" w:line="240" w:lineRule="auto"/>
              <w:rPr>
                <w:rFonts w:cstheme="minorHAnsi"/>
                <w:sz w:val="20"/>
              </w:rPr>
            </w:pPr>
          </w:p>
        </w:tc>
      </w:tr>
      <w:tr w:rsidR="00774AA5" w:rsidRPr="000840C3" w14:paraId="3AA572DF" w14:textId="77777777" w:rsidTr="0076181C">
        <w:trPr>
          <w:trHeight w:val="20"/>
        </w:trPr>
        <w:tc>
          <w:tcPr>
            <w:tcW w:w="671" w:type="dxa"/>
            <w:shd w:val="clear" w:color="auto" w:fill="auto"/>
            <w:tcMar>
              <w:top w:w="0" w:type="dxa"/>
              <w:left w:w="108" w:type="dxa"/>
              <w:bottom w:w="0" w:type="dxa"/>
              <w:right w:w="108" w:type="dxa"/>
            </w:tcMar>
          </w:tcPr>
          <w:p w14:paraId="0C5D727C" w14:textId="097AAFC5"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77FDC819" w14:textId="2D3D8B4C" w:rsidR="00774AA5" w:rsidRPr="000840C3" w:rsidRDefault="00774AA5" w:rsidP="0003169B">
            <w:pPr>
              <w:spacing w:after="0" w:line="240" w:lineRule="auto"/>
              <w:rPr>
                <w:rFonts w:cstheme="minorHAnsi"/>
                <w:sz w:val="20"/>
              </w:rPr>
            </w:pPr>
            <w:r w:rsidRPr="000840C3">
              <w:rPr>
                <w:rFonts w:cstheme="minorHAnsi"/>
                <w:sz w:val="20"/>
              </w:rPr>
              <w:t xml:space="preserve">Perkančioji organizacija rengs susitikimus su tiekėjais dėl pirkimo </w:t>
            </w:r>
            <w:r w:rsidR="006932C2" w:rsidRPr="000840C3">
              <w:rPr>
                <w:rFonts w:cstheme="minorHAnsi"/>
                <w:sz w:val="20"/>
              </w:rPr>
              <w:t>sąlygų</w:t>
            </w:r>
            <w:r w:rsidRPr="000840C3">
              <w:rPr>
                <w:rFonts w:cstheme="minorHAnsi"/>
                <w:sz w:val="20"/>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DF247E" w:rsidRDefault="00774AA5" w:rsidP="0003169B">
            <w:pPr>
              <w:spacing w:after="0" w:line="240" w:lineRule="auto"/>
              <w:rPr>
                <w:rFonts w:cstheme="minorHAnsi"/>
                <w:iCs/>
                <w:sz w:val="20"/>
              </w:rPr>
            </w:pPr>
            <w:r w:rsidRPr="00DF247E">
              <w:rPr>
                <w:rFonts w:cstheme="minorHAnsi"/>
                <w:iCs/>
                <w:sz w:val="20"/>
              </w:rPr>
              <w:t>NETAIKOMA</w:t>
            </w:r>
          </w:p>
        </w:tc>
        <w:tc>
          <w:tcPr>
            <w:tcW w:w="1560" w:type="dxa"/>
            <w:shd w:val="clear" w:color="auto" w:fill="auto"/>
            <w:tcMar>
              <w:top w:w="0" w:type="dxa"/>
              <w:left w:w="108" w:type="dxa"/>
              <w:bottom w:w="0" w:type="dxa"/>
              <w:right w:w="108" w:type="dxa"/>
            </w:tcMar>
          </w:tcPr>
          <w:p w14:paraId="1C7B20C9" w14:textId="2ABE5DBF" w:rsidR="00774AA5" w:rsidRPr="00DF247E" w:rsidRDefault="00774AA5" w:rsidP="0003169B">
            <w:pPr>
              <w:spacing w:after="0" w:line="240" w:lineRule="auto"/>
              <w:rPr>
                <w:rFonts w:cstheme="minorHAnsi"/>
                <w:sz w:val="20"/>
              </w:rPr>
            </w:pPr>
          </w:p>
        </w:tc>
      </w:tr>
      <w:tr w:rsidR="00774AA5" w:rsidRPr="000840C3" w14:paraId="595801DB" w14:textId="77777777" w:rsidTr="0076181C">
        <w:trPr>
          <w:trHeight w:val="20"/>
        </w:trPr>
        <w:tc>
          <w:tcPr>
            <w:tcW w:w="671" w:type="dxa"/>
            <w:shd w:val="clear" w:color="auto" w:fill="auto"/>
            <w:tcMar>
              <w:top w:w="0" w:type="dxa"/>
              <w:left w:w="108" w:type="dxa"/>
              <w:bottom w:w="0" w:type="dxa"/>
              <w:right w:w="108" w:type="dxa"/>
            </w:tcMar>
          </w:tcPr>
          <w:p w14:paraId="7834A329" w14:textId="7DD7B5EE"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1664470B" w14:textId="04429B88" w:rsidR="00774AA5" w:rsidRPr="000840C3" w:rsidRDefault="00774AA5" w:rsidP="0003169B">
            <w:pPr>
              <w:spacing w:after="0" w:line="240" w:lineRule="auto"/>
              <w:rPr>
                <w:sz w:val="20"/>
              </w:rPr>
            </w:pPr>
            <w:r w:rsidRPr="000840C3">
              <w:rPr>
                <w:sz w:val="20"/>
              </w:rPr>
              <w:t>Tiekėjai turi pateikti prekių pavyzdžius</w:t>
            </w:r>
          </w:p>
        </w:tc>
        <w:tc>
          <w:tcPr>
            <w:tcW w:w="3969" w:type="dxa"/>
            <w:shd w:val="clear" w:color="auto" w:fill="auto"/>
            <w:tcMar>
              <w:top w:w="0" w:type="dxa"/>
              <w:left w:w="108" w:type="dxa"/>
              <w:bottom w:w="0" w:type="dxa"/>
              <w:right w:w="108" w:type="dxa"/>
            </w:tcMar>
          </w:tcPr>
          <w:p w14:paraId="2276FCB7" w14:textId="1AB0259D" w:rsidR="00774AA5" w:rsidRPr="00DF247E" w:rsidRDefault="00774AA5" w:rsidP="000840C3">
            <w:pPr>
              <w:pStyle w:val="Body2"/>
              <w:spacing w:after="0"/>
              <w:rPr>
                <w:rFonts w:asciiTheme="minorHAnsi" w:hAnsiTheme="minorHAnsi" w:cstheme="minorHAnsi"/>
                <w:color w:val="auto"/>
                <w:sz w:val="20"/>
                <w:lang w:val="lt-LT"/>
              </w:rPr>
            </w:pPr>
            <w:r w:rsidRPr="00DF247E">
              <w:rPr>
                <w:rFonts w:asciiTheme="minorHAnsi" w:hAnsiTheme="minorHAnsi" w:cstheme="minorHAnsi"/>
                <w:color w:val="auto"/>
                <w:sz w:val="20"/>
                <w:lang w:val="lt-LT"/>
              </w:rPr>
              <w:t>NETAIKOMA</w:t>
            </w:r>
            <w:r w:rsidR="00955067" w:rsidRPr="00DF247E">
              <w:rPr>
                <w:rFonts w:cstheme="minorHAnsi"/>
                <w:i/>
                <w:iCs/>
                <w:color w:val="auto"/>
                <w:sz w:val="20"/>
              </w:rPr>
              <w:t xml:space="preserve"> </w:t>
            </w:r>
          </w:p>
        </w:tc>
        <w:tc>
          <w:tcPr>
            <w:tcW w:w="1560" w:type="dxa"/>
            <w:shd w:val="clear" w:color="auto" w:fill="auto"/>
            <w:tcMar>
              <w:top w:w="0" w:type="dxa"/>
              <w:left w:w="108" w:type="dxa"/>
              <w:bottom w:w="0" w:type="dxa"/>
              <w:right w:w="108" w:type="dxa"/>
            </w:tcMar>
          </w:tcPr>
          <w:p w14:paraId="49C9AF54" w14:textId="060712A8" w:rsidR="00774AA5" w:rsidRPr="00DF247E" w:rsidRDefault="00774AA5" w:rsidP="0003169B">
            <w:pPr>
              <w:spacing w:after="0" w:line="240" w:lineRule="auto"/>
              <w:rPr>
                <w:rFonts w:cstheme="minorHAnsi"/>
                <w:sz w:val="20"/>
              </w:rPr>
            </w:pPr>
          </w:p>
        </w:tc>
      </w:tr>
      <w:tr w:rsidR="00774AA5" w:rsidRPr="000840C3" w14:paraId="712AAA1F" w14:textId="77777777" w:rsidTr="0076181C">
        <w:trPr>
          <w:trHeight w:val="20"/>
        </w:trPr>
        <w:tc>
          <w:tcPr>
            <w:tcW w:w="671" w:type="dxa"/>
            <w:shd w:val="clear" w:color="auto" w:fill="auto"/>
            <w:tcMar>
              <w:top w:w="0" w:type="dxa"/>
              <w:left w:w="108" w:type="dxa"/>
              <w:bottom w:w="0" w:type="dxa"/>
              <w:right w:w="108" w:type="dxa"/>
            </w:tcMar>
          </w:tcPr>
          <w:p w14:paraId="204C0E52" w14:textId="1B708D3D"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20CE1883" w14:textId="77777777" w:rsidR="00774AA5" w:rsidRPr="000840C3" w:rsidRDefault="00774AA5" w:rsidP="0003169B">
            <w:pPr>
              <w:spacing w:after="0" w:line="240" w:lineRule="auto"/>
              <w:rPr>
                <w:rFonts w:cstheme="minorHAnsi"/>
                <w:bCs/>
                <w:sz w:val="20"/>
              </w:rPr>
            </w:pPr>
            <w:r w:rsidRPr="000840C3">
              <w:rPr>
                <w:rFonts w:cstheme="minorHAnsi"/>
                <w:bCs/>
                <w:sz w:val="20"/>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DF247E" w:rsidRDefault="00774AA5" w:rsidP="0003169B">
            <w:pPr>
              <w:spacing w:after="0" w:line="240" w:lineRule="auto"/>
              <w:rPr>
                <w:rFonts w:cstheme="minorHAnsi"/>
                <w:iCs/>
                <w:sz w:val="20"/>
              </w:rPr>
            </w:pPr>
            <w:r w:rsidRPr="00DF247E">
              <w:rPr>
                <w:rFonts w:cstheme="minorHAnsi"/>
                <w:iCs/>
                <w:sz w:val="20"/>
              </w:rPr>
              <w:t>90 (devyniasdešimt) dienų nuo pasiūlymų pateikimo galutinio termino pabaigos</w:t>
            </w:r>
          </w:p>
        </w:tc>
        <w:tc>
          <w:tcPr>
            <w:tcW w:w="1560" w:type="dxa"/>
            <w:shd w:val="clear" w:color="auto" w:fill="auto"/>
            <w:tcMar>
              <w:top w:w="0" w:type="dxa"/>
              <w:left w:w="108" w:type="dxa"/>
              <w:bottom w:w="0" w:type="dxa"/>
              <w:right w:w="108" w:type="dxa"/>
            </w:tcMar>
          </w:tcPr>
          <w:p w14:paraId="16D7D59D" w14:textId="7639E1B8" w:rsidR="00774AA5" w:rsidRPr="00DF247E" w:rsidRDefault="00774AA5" w:rsidP="0003169B">
            <w:pPr>
              <w:spacing w:after="0" w:line="240" w:lineRule="auto"/>
              <w:rPr>
                <w:rFonts w:cstheme="minorHAnsi"/>
                <w:sz w:val="20"/>
              </w:rPr>
            </w:pPr>
          </w:p>
        </w:tc>
      </w:tr>
      <w:tr w:rsidR="00774AA5" w:rsidRPr="000840C3" w14:paraId="046FE48C" w14:textId="77777777" w:rsidTr="0076181C">
        <w:trPr>
          <w:trHeight w:val="20"/>
        </w:trPr>
        <w:tc>
          <w:tcPr>
            <w:tcW w:w="671" w:type="dxa"/>
            <w:shd w:val="clear" w:color="auto" w:fill="auto"/>
            <w:tcMar>
              <w:top w:w="0" w:type="dxa"/>
              <w:left w:w="108" w:type="dxa"/>
              <w:bottom w:w="0" w:type="dxa"/>
              <w:right w:w="108" w:type="dxa"/>
            </w:tcMar>
          </w:tcPr>
          <w:p w14:paraId="0CCD490C" w14:textId="1C5F8541" w:rsidR="00774AA5" w:rsidRPr="000840C3" w:rsidRDefault="00774AA5" w:rsidP="0097765E">
            <w:pPr>
              <w:pStyle w:val="Sraopastraipa"/>
              <w:numPr>
                <w:ilvl w:val="0"/>
                <w:numId w:val="6"/>
              </w:numPr>
              <w:spacing w:after="0" w:line="240" w:lineRule="auto"/>
              <w:rPr>
                <w:sz w:val="18"/>
              </w:rPr>
            </w:pPr>
          </w:p>
        </w:tc>
        <w:tc>
          <w:tcPr>
            <w:tcW w:w="3752" w:type="dxa"/>
            <w:shd w:val="clear" w:color="auto" w:fill="auto"/>
            <w:tcMar>
              <w:top w:w="0" w:type="dxa"/>
              <w:left w:w="108" w:type="dxa"/>
              <w:bottom w:w="0" w:type="dxa"/>
              <w:right w:w="108" w:type="dxa"/>
            </w:tcMar>
          </w:tcPr>
          <w:p w14:paraId="3A78067C" w14:textId="77777777" w:rsidR="00774AA5" w:rsidRPr="000840C3" w:rsidRDefault="00774AA5" w:rsidP="0003169B">
            <w:pPr>
              <w:spacing w:after="0" w:line="240" w:lineRule="auto"/>
              <w:rPr>
                <w:rFonts w:cstheme="minorHAnsi"/>
                <w:bCs/>
                <w:sz w:val="20"/>
              </w:rPr>
            </w:pPr>
            <w:r w:rsidRPr="000840C3">
              <w:rPr>
                <w:rFonts w:cstheme="minorHAnsi"/>
                <w:sz w:val="20"/>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77777777" w:rsidR="00EF6436" w:rsidRPr="00DF247E" w:rsidRDefault="00774AA5" w:rsidP="0003169B">
            <w:pPr>
              <w:spacing w:after="0" w:line="240" w:lineRule="auto"/>
              <w:rPr>
                <w:rFonts w:cstheme="minorHAnsi"/>
                <w:sz w:val="20"/>
              </w:rPr>
            </w:pPr>
            <w:r w:rsidRPr="00DF247E">
              <w:rPr>
                <w:rFonts w:cstheme="minorHAnsi"/>
                <w:iCs/>
                <w:sz w:val="20"/>
              </w:rPr>
              <w:t xml:space="preserve">3 (tris) darbo dienas </w:t>
            </w:r>
            <w:r w:rsidRPr="00DF247E">
              <w:rPr>
                <w:rFonts w:cstheme="minorHAnsi"/>
                <w:sz w:val="20"/>
              </w:rPr>
              <w:t>nuo prašymo gavimo dienos</w:t>
            </w:r>
          </w:p>
          <w:p w14:paraId="4DD4DD87" w14:textId="36DF3448" w:rsidR="00774AA5" w:rsidRPr="00DF247E" w:rsidRDefault="00774AA5" w:rsidP="0003169B">
            <w:pPr>
              <w:spacing w:after="0" w:line="240" w:lineRule="auto"/>
              <w:rPr>
                <w:rFonts w:cstheme="minorHAnsi"/>
                <w:iCs/>
                <w:sz w:val="20"/>
              </w:rPr>
            </w:pPr>
          </w:p>
        </w:tc>
        <w:tc>
          <w:tcPr>
            <w:tcW w:w="1560" w:type="dxa"/>
            <w:shd w:val="clear" w:color="auto" w:fill="auto"/>
            <w:tcMar>
              <w:top w:w="0" w:type="dxa"/>
              <w:left w:w="108" w:type="dxa"/>
              <w:bottom w:w="0" w:type="dxa"/>
              <w:right w:w="108" w:type="dxa"/>
            </w:tcMar>
          </w:tcPr>
          <w:p w14:paraId="7A43570F" w14:textId="729FA8F6" w:rsidR="00774AA5" w:rsidRPr="00DF247E" w:rsidRDefault="00774AA5" w:rsidP="127DD6E8">
            <w:pPr>
              <w:spacing w:after="0" w:line="240" w:lineRule="auto"/>
              <w:rPr>
                <w:sz w:val="20"/>
              </w:rPr>
            </w:pPr>
          </w:p>
        </w:tc>
      </w:tr>
      <w:tr w:rsidR="00774AA5" w:rsidRPr="000840C3" w14:paraId="1F2EA374" w14:textId="77777777" w:rsidTr="0076181C">
        <w:trPr>
          <w:trHeight w:val="20"/>
        </w:trPr>
        <w:tc>
          <w:tcPr>
            <w:tcW w:w="671" w:type="dxa"/>
            <w:shd w:val="clear" w:color="auto" w:fill="auto"/>
            <w:tcMar>
              <w:top w:w="0" w:type="dxa"/>
              <w:left w:w="108" w:type="dxa"/>
              <w:bottom w:w="0" w:type="dxa"/>
              <w:right w:w="108" w:type="dxa"/>
            </w:tcMar>
          </w:tcPr>
          <w:p w14:paraId="539F7958" w14:textId="226D3FF6"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27FEFE6F" w14:textId="77777777" w:rsidR="00774AA5" w:rsidRPr="000840C3" w:rsidRDefault="00774AA5" w:rsidP="0003169B">
            <w:pPr>
              <w:spacing w:after="0" w:line="240" w:lineRule="auto"/>
              <w:rPr>
                <w:rFonts w:cstheme="minorHAnsi"/>
                <w:bCs/>
                <w:sz w:val="20"/>
              </w:rPr>
            </w:pPr>
            <w:r w:rsidRPr="000840C3">
              <w:rPr>
                <w:rFonts w:cstheme="minorHAnsi"/>
                <w:color w:val="000000" w:themeColor="text1"/>
                <w:sz w:val="20"/>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DF247E" w:rsidRDefault="00774AA5" w:rsidP="006E5188">
            <w:pPr>
              <w:spacing w:after="0" w:line="240" w:lineRule="auto"/>
              <w:jc w:val="both"/>
              <w:rPr>
                <w:rFonts w:cstheme="minorHAnsi"/>
                <w:sz w:val="20"/>
              </w:rPr>
            </w:pPr>
            <w:r w:rsidRPr="00DF247E">
              <w:rPr>
                <w:rFonts w:cstheme="minorHAnsi"/>
                <w:sz w:val="20"/>
              </w:rPr>
              <w:t>5 (penkias) darbo dienas</w:t>
            </w:r>
            <w:r w:rsidR="006E5188" w:rsidRPr="00DF247E">
              <w:rPr>
                <w:rFonts w:cstheme="minorHAnsi"/>
                <w:sz w:val="20"/>
              </w:rPr>
              <w:t xml:space="preserve"> nuo prašymo gavimo dienos</w:t>
            </w:r>
          </w:p>
          <w:p w14:paraId="684369EC" w14:textId="06D354C1" w:rsidR="00774AA5" w:rsidRPr="00DF247E" w:rsidRDefault="00774AA5" w:rsidP="0003169B">
            <w:pPr>
              <w:spacing w:after="0" w:line="240" w:lineRule="auto"/>
              <w:jc w:val="both"/>
              <w:rPr>
                <w:rFonts w:cstheme="minorHAnsi"/>
                <w:sz w:val="20"/>
              </w:rPr>
            </w:pPr>
          </w:p>
        </w:tc>
        <w:tc>
          <w:tcPr>
            <w:tcW w:w="1560" w:type="dxa"/>
            <w:shd w:val="clear" w:color="auto" w:fill="auto"/>
            <w:tcMar>
              <w:top w:w="0" w:type="dxa"/>
              <w:left w:w="108" w:type="dxa"/>
              <w:bottom w:w="0" w:type="dxa"/>
              <w:right w:w="108" w:type="dxa"/>
            </w:tcMar>
          </w:tcPr>
          <w:p w14:paraId="7D43700D" w14:textId="7221D6A8" w:rsidR="00774AA5" w:rsidRPr="00DF247E" w:rsidRDefault="00774AA5" w:rsidP="0003169B">
            <w:pPr>
              <w:spacing w:after="0" w:line="240" w:lineRule="auto"/>
              <w:rPr>
                <w:sz w:val="20"/>
              </w:rPr>
            </w:pPr>
          </w:p>
        </w:tc>
      </w:tr>
      <w:tr w:rsidR="00774AA5" w:rsidRPr="000840C3" w14:paraId="6D55395E" w14:textId="77777777" w:rsidTr="0076181C">
        <w:trPr>
          <w:trHeight w:val="20"/>
        </w:trPr>
        <w:tc>
          <w:tcPr>
            <w:tcW w:w="671" w:type="dxa"/>
            <w:shd w:val="clear" w:color="auto" w:fill="auto"/>
            <w:tcMar>
              <w:top w:w="0" w:type="dxa"/>
              <w:left w:w="108" w:type="dxa"/>
              <w:bottom w:w="0" w:type="dxa"/>
              <w:right w:w="108" w:type="dxa"/>
            </w:tcMar>
          </w:tcPr>
          <w:p w14:paraId="5B414F03" w14:textId="2549B1DC"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738116EE"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DF247E" w:rsidRDefault="00774AA5" w:rsidP="0003169B">
            <w:pPr>
              <w:spacing w:after="0" w:line="240" w:lineRule="auto"/>
              <w:rPr>
                <w:rFonts w:cstheme="minorHAnsi"/>
                <w:bCs/>
                <w:sz w:val="20"/>
              </w:rPr>
            </w:pPr>
            <w:r w:rsidRPr="00DF247E">
              <w:rPr>
                <w:rFonts w:cstheme="minorHAnsi"/>
                <w:bCs/>
                <w:sz w:val="20"/>
              </w:rPr>
              <w:t>3 (tris) darbo dienas nuo sprendimo priėmimo dienos</w:t>
            </w:r>
          </w:p>
        </w:tc>
        <w:tc>
          <w:tcPr>
            <w:tcW w:w="1560" w:type="dxa"/>
            <w:shd w:val="clear" w:color="auto" w:fill="auto"/>
            <w:tcMar>
              <w:top w:w="0" w:type="dxa"/>
              <w:left w:w="108" w:type="dxa"/>
              <w:bottom w:w="0" w:type="dxa"/>
              <w:right w:w="108" w:type="dxa"/>
            </w:tcMar>
          </w:tcPr>
          <w:p w14:paraId="1A133141" w14:textId="16262ED2" w:rsidR="00774AA5" w:rsidRPr="00DF247E" w:rsidRDefault="00774AA5" w:rsidP="0003169B">
            <w:pPr>
              <w:spacing w:after="0" w:line="240" w:lineRule="auto"/>
              <w:rPr>
                <w:rFonts w:cstheme="minorHAnsi"/>
                <w:bCs/>
                <w:sz w:val="20"/>
              </w:rPr>
            </w:pPr>
          </w:p>
        </w:tc>
      </w:tr>
      <w:tr w:rsidR="00774AA5" w:rsidRPr="000840C3" w14:paraId="59E99749" w14:textId="77777777" w:rsidTr="0076181C">
        <w:trPr>
          <w:trHeight w:val="20"/>
        </w:trPr>
        <w:tc>
          <w:tcPr>
            <w:tcW w:w="671" w:type="dxa"/>
            <w:shd w:val="clear" w:color="auto" w:fill="auto"/>
            <w:tcMar>
              <w:top w:w="0" w:type="dxa"/>
              <w:left w:w="108" w:type="dxa"/>
              <w:bottom w:w="0" w:type="dxa"/>
              <w:right w:w="108" w:type="dxa"/>
            </w:tcMar>
          </w:tcPr>
          <w:p w14:paraId="7986B22C" w14:textId="28A1D23B"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3F6E38E5" w14:textId="77777777" w:rsidR="00774AA5" w:rsidRPr="000840C3" w:rsidRDefault="00774AA5" w:rsidP="0003169B">
            <w:pPr>
              <w:spacing w:after="0" w:line="240" w:lineRule="auto"/>
              <w:rPr>
                <w:rFonts w:cstheme="minorHAnsi"/>
                <w:bCs/>
                <w:sz w:val="20"/>
              </w:rPr>
            </w:pPr>
            <w:r w:rsidRPr="000840C3">
              <w:rPr>
                <w:rFonts w:cstheme="minorHAnsi"/>
                <w:bCs/>
                <w:sz w:val="20"/>
              </w:rPr>
              <w:t xml:space="preserve">Perkančioji organizacija pirkimo dalyviams praneša apie priimtą sprendimą nustatyti laimėjusį pasiūlymą, </w:t>
            </w:r>
            <w:r w:rsidRPr="000840C3">
              <w:rPr>
                <w:rFonts w:cstheme="minorHAnsi"/>
                <w:sz w:val="20"/>
              </w:rPr>
              <w:t>dėl kurio bus sudaroma</w:t>
            </w:r>
            <w:r w:rsidRPr="000840C3">
              <w:rPr>
                <w:rFonts w:cstheme="minorHAnsi"/>
                <w:bCs/>
                <w:sz w:val="20"/>
              </w:rPr>
              <w:t xml:space="preserve"> sutartis ne vėliau kaip per</w:t>
            </w:r>
          </w:p>
        </w:tc>
        <w:tc>
          <w:tcPr>
            <w:tcW w:w="3969" w:type="dxa"/>
            <w:shd w:val="clear" w:color="auto" w:fill="auto"/>
            <w:tcMar>
              <w:top w:w="0" w:type="dxa"/>
              <w:left w:w="108" w:type="dxa"/>
              <w:bottom w:w="0" w:type="dxa"/>
              <w:right w:w="108" w:type="dxa"/>
            </w:tcMar>
          </w:tcPr>
          <w:p w14:paraId="02898D3A" w14:textId="1A56EDAC" w:rsidR="00774AA5" w:rsidRPr="00DF247E" w:rsidRDefault="00CC70B1" w:rsidP="0003169B">
            <w:pPr>
              <w:spacing w:after="0" w:line="240" w:lineRule="auto"/>
              <w:rPr>
                <w:rFonts w:cstheme="minorHAnsi"/>
                <w:bCs/>
                <w:sz w:val="20"/>
              </w:rPr>
            </w:pPr>
            <w:r w:rsidRPr="00DF247E">
              <w:rPr>
                <w:rFonts w:cstheme="minorHAnsi"/>
                <w:bCs/>
                <w:sz w:val="20"/>
              </w:rPr>
              <w:t>3</w:t>
            </w:r>
            <w:r w:rsidR="00774AA5" w:rsidRPr="00DF247E">
              <w:rPr>
                <w:rFonts w:cstheme="minorHAnsi"/>
                <w:bCs/>
                <w:sz w:val="20"/>
              </w:rPr>
              <w:t xml:space="preserve"> (</w:t>
            </w:r>
            <w:r w:rsidR="00D707AB" w:rsidRPr="00DF247E">
              <w:rPr>
                <w:rFonts w:cstheme="minorHAnsi"/>
                <w:bCs/>
                <w:sz w:val="20"/>
              </w:rPr>
              <w:t>tris</w:t>
            </w:r>
            <w:r w:rsidR="00774AA5" w:rsidRPr="00DF247E">
              <w:rPr>
                <w:rFonts w:cstheme="minorHAnsi"/>
                <w:bCs/>
                <w:sz w:val="20"/>
              </w:rPr>
              <w:t>) darbo dienas nuo sprendimo priėmimo dienos</w:t>
            </w:r>
          </w:p>
        </w:tc>
        <w:tc>
          <w:tcPr>
            <w:tcW w:w="1560" w:type="dxa"/>
            <w:shd w:val="clear" w:color="auto" w:fill="auto"/>
            <w:tcMar>
              <w:top w:w="0" w:type="dxa"/>
              <w:left w:w="108" w:type="dxa"/>
              <w:bottom w:w="0" w:type="dxa"/>
              <w:right w:w="108" w:type="dxa"/>
            </w:tcMar>
          </w:tcPr>
          <w:p w14:paraId="71FB89FD" w14:textId="2A118ABE" w:rsidR="00774AA5" w:rsidRPr="00DF247E" w:rsidRDefault="00774AA5" w:rsidP="0003169B">
            <w:pPr>
              <w:spacing w:after="0" w:line="240" w:lineRule="auto"/>
              <w:rPr>
                <w:rFonts w:cstheme="minorHAnsi"/>
                <w:sz w:val="20"/>
              </w:rPr>
            </w:pPr>
          </w:p>
        </w:tc>
      </w:tr>
      <w:tr w:rsidR="00774AA5" w:rsidRPr="000840C3" w14:paraId="5D779D75" w14:textId="77777777" w:rsidTr="0076181C">
        <w:trPr>
          <w:trHeight w:val="20"/>
        </w:trPr>
        <w:tc>
          <w:tcPr>
            <w:tcW w:w="671" w:type="dxa"/>
            <w:shd w:val="clear" w:color="auto" w:fill="auto"/>
            <w:tcMar>
              <w:top w:w="0" w:type="dxa"/>
              <w:left w:w="108" w:type="dxa"/>
              <w:bottom w:w="0" w:type="dxa"/>
              <w:right w:w="108" w:type="dxa"/>
            </w:tcMar>
          </w:tcPr>
          <w:p w14:paraId="715DBD55" w14:textId="53D9A072"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343562B6"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DF247E" w:rsidRDefault="00774AA5" w:rsidP="0003169B">
            <w:pPr>
              <w:spacing w:after="0" w:line="240" w:lineRule="auto"/>
              <w:rPr>
                <w:rFonts w:cstheme="minorHAnsi"/>
                <w:bCs/>
                <w:sz w:val="20"/>
              </w:rPr>
            </w:pPr>
            <w:r w:rsidRPr="00DF247E">
              <w:rPr>
                <w:rFonts w:cstheme="minorHAnsi"/>
                <w:bCs/>
                <w:sz w:val="20"/>
              </w:rPr>
              <w:t>15 (penkiolika) dienų nuo pirkimo dalyvio raštu pateikto prašymo gavimo dienos</w:t>
            </w:r>
          </w:p>
        </w:tc>
        <w:tc>
          <w:tcPr>
            <w:tcW w:w="1560" w:type="dxa"/>
            <w:shd w:val="clear" w:color="auto" w:fill="auto"/>
            <w:tcMar>
              <w:top w:w="0" w:type="dxa"/>
              <w:left w:w="108" w:type="dxa"/>
              <w:bottom w:w="0" w:type="dxa"/>
              <w:right w:w="108" w:type="dxa"/>
            </w:tcMar>
          </w:tcPr>
          <w:p w14:paraId="7A6A5CD0" w14:textId="36C4D3EC" w:rsidR="00774AA5" w:rsidRPr="00DF247E"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840C3" w14:paraId="3739CF2C" w14:textId="77777777" w:rsidTr="0076181C">
        <w:trPr>
          <w:trHeight w:val="20"/>
        </w:trPr>
        <w:tc>
          <w:tcPr>
            <w:tcW w:w="671" w:type="dxa"/>
            <w:shd w:val="clear" w:color="auto" w:fill="auto"/>
            <w:tcMar>
              <w:top w:w="0" w:type="dxa"/>
              <w:left w:w="108" w:type="dxa"/>
              <w:bottom w:w="0" w:type="dxa"/>
              <w:right w:w="108" w:type="dxa"/>
            </w:tcMar>
          </w:tcPr>
          <w:p w14:paraId="50E0821F" w14:textId="51531F71"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4FECB953" w14:textId="77777777" w:rsidR="00774AA5" w:rsidRPr="000840C3" w:rsidRDefault="00774AA5" w:rsidP="0003169B">
            <w:pPr>
              <w:spacing w:after="0" w:line="240" w:lineRule="auto"/>
              <w:rPr>
                <w:rFonts w:cstheme="minorHAnsi"/>
                <w:bCs/>
                <w:sz w:val="20"/>
              </w:rPr>
            </w:pPr>
            <w:r w:rsidRPr="000840C3">
              <w:rPr>
                <w:rFonts w:cstheme="minorHAnsi"/>
                <w:color w:val="000000"/>
                <w:sz w:val="20"/>
                <w:shd w:val="clear" w:color="auto" w:fill="FFFFFF"/>
              </w:rPr>
              <w:t xml:space="preserve">Tiekėjas turi teisę pateikti pretenziją perkančiajai organizacijai, pateikti prašymą ar pareikšti ieškinį teismui </w:t>
            </w:r>
            <w:r w:rsidRPr="000840C3">
              <w:rPr>
                <w:rFonts w:cstheme="minorHAnsi"/>
                <w:bCs/>
                <w:sz w:val="20"/>
              </w:rPr>
              <w:t>ne vėliau kaip per</w:t>
            </w:r>
          </w:p>
        </w:tc>
        <w:tc>
          <w:tcPr>
            <w:tcW w:w="3969" w:type="dxa"/>
            <w:shd w:val="clear" w:color="auto" w:fill="auto"/>
            <w:tcMar>
              <w:top w:w="0" w:type="dxa"/>
              <w:left w:w="108" w:type="dxa"/>
              <w:bottom w:w="0" w:type="dxa"/>
              <w:right w:w="108" w:type="dxa"/>
            </w:tcMar>
          </w:tcPr>
          <w:p w14:paraId="765132CB" w14:textId="59496809" w:rsidR="00CE7FDF" w:rsidRPr="00DF247E" w:rsidRDefault="00774AA5" w:rsidP="00CE7FDF">
            <w:pPr>
              <w:spacing w:after="0" w:line="240" w:lineRule="auto"/>
              <w:rPr>
                <w:rFonts w:cstheme="minorHAnsi"/>
                <w:sz w:val="20"/>
              </w:rPr>
            </w:pPr>
            <w:r w:rsidRPr="00DF247E">
              <w:rPr>
                <w:rFonts w:cstheme="minorHAnsi"/>
                <w:sz w:val="20"/>
              </w:rPr>
              <w:t xml:space="preserve">5 (penkias) </w:t>
            </w:r>
            <w:r w:rsidR="007A5905" w:rsidRPr="00DF247E">
              <w:rPr>
                <w:rFonts w:cstheme="minorHAnsi"/>
                <w:sz w:val="20"/>
              </w:rPr>
              <w:t xml:space="preserve">darbo </w:t>
            </w:r>
            <w:r w:rsidRPr="00DF247E">
              <w:rPr>
                <w:rFonts w:cstheme="minorHAnsi"/>
                <w:sz w:val="20"/>
              </w:rPr>
              <w:t>dienas</w:t>
            </w:r>
          </w:p>
          <w:p w14:paraId="382D24E4" w14:textId="77777777" w:rsidR="00D65C16" w:rsidRPr="00DF247E" w:rsidRDefault="00D65C16" w:rsidP="00CE7FDF">
            <w:pPr>
              <w:spacing w:after="0" w:line="240" w:lineRule="auto"/>
              <w:rPr>
                <w:rFonts w:cstheme="minorHAnsi"/>
                <w:sz w:val="20"/>
              </w:rPr>
            </w:pPr>
          </w:p>
          <w:p w14:paraId="38F150E0" w14:textId="091326A3" w:rsidR="006C7941" w:rsidRPr="00DF247E" w:rsidRDefault="00D65C16" w:rsidP="006C7941">
            <w:pPr>
              <w:spacing w:after="0" w:line="240" w:lineRule="auto"/>
              <w:jc w:val="both"/>
              <w:rPr>
                <w:rFonts w:cstheme="minorHAnsi"/>
                <w:sz w:val="20"/>
              </w:rPr>
            </w:pPr>
            <w:r w:rsidRPr="00DF247E">
              <w:rPr>
                <w:rFonts w:cstheme="minorHAnsi"/>
                <w:sz w:val="20"/>
              </w:rPr>
              <w:t xml:space="preserve">nuo </w:t>
            </w:r>
            <w:r w:rsidR="006C7941" w:rsidRPr="00DF247E">
              <w:rPr>
                <w:rFonts w:eastAsia="Arial" w:cstheme="minorHAnsi"/>
                <w:sz w:val="20"/>
              </w:rPr>
              <w:t>perkančiosios organizacijos</w:t>
            </w:r>
            <w:r w:rsidRPr="00DF247E">
              <w:rPr>
                <w:rFonts w:cstheme="minorHAnsi"/>
                <w:sz w:val="20"/>
              </w:rPr>
              <w:t xml:space="preserve"> pranešimo raštu apie jos priimtą sprendimą išsiuntimo tiekėjams dienos arba nuo paskelbimo apie </w:t>
            </w:r>
            <w:r w:rsidR="006C7941" w:rsidRPr="00DF247E">
              <w:rPr>
                <w:rFonts w:eastAsia="Arial" w:cstheme="minorHAnsi"/>
                <w:sz w:val="20"/>
              </w:rPr>
              <w:t>perkančiosios organizacijos</w:t>
            </w:r>
            <w:r w:rsidRPr="00DF247E">
              <w:rPr>
                <w:rFonts w:cstheme="minorHAnsi"/>
                <w:sz w:val="20"/>
              </w:rPr>
              <w:t xml:space="preserve"> priimtus sprendimus dienos, jei VPĮ nenumato reikalavimo raštu informuoti tiekėjus apie </w:t>
            </w:r>
            <w:r w:rsidRPr="00DF247E">
              <w:rPr>
                <w:rFonts w:eastAsia="Arial" w:cstheme="minorHAnsi"/>
                <w:sz w:val="20"/>
              </w:rPr>
              <w:t xml:space="preserve"> </w:t>
            </w:r>
            <w:r w:rsidR="006C7941" w:rsidRPr="00DF247E">
              <w:rPr>
                <w:rFonts w:eastAsia="Arial" w:cstheme="minorHAnsi"/>
                <w:sz w:val="20"/>
              </w:rPr>
              <w:lastRenderedPageBreak/>
              <w:t>perkančiosios organizacijos</w:t>
            </w:r>
            <w:r w:rsidRPr="00DF247E">
              <w:rPr>
                <w:rFonts w:cstheme="minorHAnsi"/>
                <w:sz w:val="20"/>
              </w:rPr>
              <w:t xml:space="preserve"> priimtus sprendimus;</w:t>
            </w:r>
          </w:p>
          <w:p w14:paraId="24167C40" w14:textId="4434CEE0" w:rsidR="00774AA5" w:rsidRPr="00DF247E" w:rsidRDefault="00D65C16" w:rsidP="006C7941">
            <w:pPr>
              <w:spacing w:after="0" w:line="240" w:lineRule="auto"/>
              <w:jc w:val="both"/>
              <w:rPr>
                <w:rFonts w:cstheme="minorHAnsi"/>
                <w:sz w:val="20"/>
              </w:rPr>
            </w:pPr>
            <w:r w:rsidRPr="00DF247E">
              <w:rPr>
                <w:rFonts w:cstheme="minorHAnsi"/>
                <w:sz w:val="20"/>
              </w:rPr>
              <w:t>15 (penkiolika) dienų nuo pranešimo išsiuntimo tiekėjams dienos, jeigu šis pranešimas nebuvo siunčiamas elektroninėmis priemonėmis.</w:t>
            </w:r>
          </w:p>
        </w:tc>
        <w:tc>
          <w:tcPr>
            <w:tcW w:w="1560" w:type="dxa"/>
            <w:shd w:val="clear" w:color="auto" w:fill="auto"/>
            <w:tcMar>
              <w:top w:w="0" w:type="dxa"/>
              <w:left w:w="108" w:type="dxa"/>
              <w:bottom w:w="0" w:type="dxa"/>
              <w:right w:w="108" w:type="dxa"/>
            </w:tcMar>
          </w:tcPr>
          <w:p w14:paraId="0DA96950" w14:textId="70776E48" w:rsidR="00774AA5" w:rsidRPr="00DF247E" w:rsidRDefault="00774AA5" w:rsidP="0003169B">
            <w:pPr>
              <w:spacing w:after="0" w:line="240" w:lineRule="auto"/>
              <w:rPr>
                <w:rFonts w:cstheme="minorHAnsi"/>
                <w:bCs/>
                <w:sz w:val="20"/>
              </w:rPr>
            </w:pPr>
          </w:p>
        </w:tc>
      </w:tr>
      <w:tr w:rsidR="00774AA5" w:rsidRPr="000840C3" w14:paraId="1A8FC6DE" w14:textId="77777777" w:rsidTr="0076181C">
        <w:trPr>
          <w:trHeight w:val="20"/>
        </w:trPr>
        <w:tc>
          <w:tcPr>
            <w:tcW w:w="671" w:type="dxa"/>
            <w:shd w:val="clear" w:color="auto" w:fill="auto"/>
            <w:tcMar>
              <w:top w:w="0" w:type="dxa"/>
              <w:left w:w="108" w:type="dxa"/>
              <w:bottom w:w="0" w:type="dxa"/>
              <w:right w:w="108" w:type="dxa"/>
            </w:tcMar>
          </w:tcPr>
          <w:p w14:paraId="3FCD8BCC" w14:textId="19D85D51" w:rsidR="00774AA5" w:rsidRPr="000840C3" w:rsidRDefault="00774AA5" w:rsidP="0097765E">
            <w:pPr>
              <w:pStyle w:val="Sraopastraipa"/>
              <w:numPr>
                <w:ilvl w:val="0"/>
                <w:numId w:val="6"/>
              </w:numPr>
              <w:spacing w:after="0" w:line="240" w:lineRule="auto"/>
              <w:rPr>
                <w:rFonts w:cstheme="minorHAnsi"/>
                <w:sz w:val="18"/>
              </w:rPr>
            </w:pPr>
          </w:p>
        </w:tc>
        <w:tc>
          <w:tcPr>
            <w:tcW w:w="3752" w:type="dxa"/>
            <w:shd w:val="clear" w:color="auto" w:fill="auto"/>
            <w:tcMar>
              <w:top w:w="0" w:type="dxa"/>
              <w:left w:w="108" w:type="dxa"/>
              <w:bottom w:w="0" w:type="dxa"/>
              <w:right w:w="108" w:type="dxa"/>
            </w:tcMar>
          </w:tcPr>
          <w:p w14:paraId="4B78EF85"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0840C3" w:rsidRDefault="00774AA5" w:rsidP="0003169B">
            <w:pPr>
              <w:spacing w:after="0" w:line="240" w:lineRule="auto"/>
              <w:rPr>
                <w:rFonts w:cstheme="minorHAnsi"/>
                <w:sz w:val="20"/>
              </w:rPr>
            </w:pPr>
            <w:r w:rsidRPr="000840C3">
              <w:rPr>
                <w:rFonts w:cstheme="minorHAnsi"/>
                <w:sz w:val="20"/>
              </w:rPr>
              <w:t>6 (šešias) darbo dienas nuo pretenzijos gavimo dienos</w:t>
            </w:r>
          </w:p>
        </w:tc>
        <w:tc>
          <w:tcPr>
            <w:tcW w:w="1560" w:type="dxa"/>
            <w:shd w:val="clear" w:color="auto" w:fill="auto"/>
            <w:tcMar>
              <w:top w:w="0" w:type="dxa"/>
              <w:left w:w="108" w:type="dxa"/>
              <w:bottom w:w="0" w:type="dxa"/>
              <w:right w:w="108" w:type="dxa"/>
            </w:tcMar>
          </w:tcPr>
          <w:p w14:paraId="2E4EA800" w14:textId="424A9933" w:rsidR="00774AA5" w:rsidRPr="000840C3" w:rsidRDefault="00774AA5" w:rsidP="0003169B">
            <w:pPr>
              <w:spacing w:after="0" w:line="240" w:lineRule="auto"/>
              <w:rPr>
                <w:rFonts w:cstheme="minorHAnsi"/>
                <w:sz w:val="20"/>
              </w:rPr>
            </w:pPr>
          </w:p>
        </w:tc>
      </w:tr>
      <w:tr w:rsidR="00774AA5" w:rsidRPr="000840C3" w14:paraId="65BDD6BA" w14:textId="77777777" w:rsidTr="0076181C">
        <w:trPr>
          <w:trHeight w:val="20"/>
        </w:trPr>
        <w:tc>
          <w:tcPr>
            <w:tcW w:w="671" w:type="dxa"/>
            <w:shd w:val="clear" w:color="auto" w:fill="auto"/>
            <w:tcMar>
              <w:top w:w="0" w:type="dxa"/>
              <w:left w:w="108" w:type="dxa"/>
              <w:bottom w:w="0" w:type="dxa"/>
              <w:right w:w="108" w:type="dxa"/>
            </w:tcMar>
          </w:tcPr>
          <w:p w14:paraId="18CCF556" w14:textId="1FABF3A4" w:rsidR="00774AA5" w:rsidRPr="000840C3" w:rsidRDefault="00774AA5" w:rsidP="0097765E">
            <w:pPr>
              <w:pStyle w:val="Sraopastraipa"/>
              <w:numPr>
                <w:ilvl w:val="0"/>
                <w:numId w:val="6"/>
              </w:numPr>
              <w:spacing w:after="0" w:line="240" w:lineRule="auto"/>
              <w:rPr>
                <w:rFonts w:cstheme="minorHAnsi"/>
                <w:bCs/>
                <w:sz w:val="18"/>
              </w:rPr>
            </w:pPr>
          </w:p>
        </w:tc>
        <w:tc>
          <w:tcPr>
            <w:tcW w:w="3752" w:type="dxa"/>
            <w:shd w:val="clear" w:color="auto" w:fill="auto"/>
            <w:tcMar>
              <w:top w:w="0" w:type="dxa"/>
              <w:left w:w="108" w:type="dxa"/>
              <w:bottom w:w="0" w:type="dxa"/>
              <w:right w:w="108" w:type="dxa"/>
            </w:tcMar>
          </w:tcPr>
          <w:p w14:paraId="09ECB10C" w14:textId="77777777" w:rsidR="00774AA5" w:rsidRPr="000840C3" w:rsidRDefault="00774AA5" w:rsidP="0003169B">
            <w:pPr>
              <w:spacing w:after="0" w:line="240" w:lineRule="auto"/>
              <w:rPr>
                <w:rFonts w:cstheme="minorHAnsi"/>
                <w:bCs/>
                <w:sz w:val="20"/>
              </w:rPr>
            </w:pPr>
            <w:r w:rsidRPr="000840C3">
              <w:rPr>
                <w:rFonts w:cstheme="minorHAnsi"/>
                <w:sz w:val="20"/>
              </w:rPr>
              <w:t>Jeigu perkančioji organizacija per nustatytą terminą neišnagrinėja jai pateiktos pretenzijos, tiekėjas turi teisę pateikti prašymą ar pareikšti ieškinį teismui per</w:t>
            </w:r>
            <w:r w:rsidRPr="000840C3">
              <w:rPr>
                <w:rFonts w:cstheme="minorHAnsi"/>
                <w:bCs/>
                <w:sz w:val="20"/>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77777777" w:rsidR="00774AA5" w:rsidRPr="000840C3" w:rsidRDefault="00774AA5" w:rsidP="0003169B">
            <w:pPr>
              <w:spacing w:after="0" w:line="240" w:lineRule="auto"/>
              <w:rPr>
                <w:rFonts w:cstheme="minorHAnsi"/>
                <w:sz w:val="20"/>
              </w:rPr>
            </w:pPr>
            <w:r w:rsidRPr="000840C3">
              <w:rPr>
                <w:rFonts w:cstheme="minorHAnsi"/>
                <w:sz w:val="20"/>
              </w:rPr>
              <w:t>per 15 (penkiolika) dienų nuo dienos, kurią perkančioji organizacija turėjo raštu pranešti apie priimtą sprendimą pretenziją pateikusiam tiekėjui,   suinteresuotiems pirkimo dalyviams.</w:t>
            </w:r>
          </w:p>
        </w:tc>
        <w:tc>
          <w:tcPr>
            <w:tcW w:w="1560" w:type="dxa"/>
            <w:shd w:val="clear" w:color="auto" w:fill="auto"/>
            <w:tcMar>
              <w:top w:w="0" w:type="dxa"/>
              <w:left w:w="108" w:type="dxa"/>
              <w:bottom w:w="0" w:type="dxa"/>
              <w:right w:w="108" w:type="dxa"/>
            </w:tcMar>
          </w:tcPr>
          <w:p w14:paraId="2FDA5363" w14:textId="6C91B860" w:rsidR="00774AA5" w:rsidRPr="000840C3" w:rsidRDefault="00774AA5" w:rsidP="0003169B">
            <w:pPr>
              <w:spacing w:after="0" w:line="240" w:lineRule="auto"/>
              <w:rPr>
                <w:rFonts w:cstheme="minorHAnsi"/>
                <w:sz w:val="20"/>
              </w:rPr>
            </w:pPr>
          </w:p>
        </w:tc>
      </w:tr>
      <w:tr w:rsidR="00774AA5" w:rsidRPr="000840C3" w14:paraId="1EEDC62F" w14:textId="77777777" w:rsidTr="0076181C">
        <w:trPr>
          <w:trHeight w:val="20"/>
        </w:trPr>
        <w:tc>
          <w:tcPr>
            <w:tcW w:w="671" w:type="dxa"/>
            <w:shd w:val="clear" w:color="auto" w:fill="auto"/>
            <w:tcMar>
              <w:top w:w="0" w:type="dxa"/>
              <w:left w:w="108" w:type="dxa"/>
              <w:bottom w:w="0" w:type="dxa"/>
              <w:right w:w="108" w:type="dxa"/>
            </w:tcMar>
          </w:tcPr>
          <w:p w14:paraId="3EE38EA3" w14:textId="7B1FEB4A" w:rsidR="00774AA5" w:rsidRPr="000840C3" w:rsidRDefault="00774AA5" w:rsidP="0097765E">
            <w:pPr>
              <w:pStyle w:val="Sraopastraipa"/>
              <w:numPr>
                <w:ilvl w:val="0"/>
                <w:numId w:val="6"/>
              </w:numPr>
              <w:spacing w:after="0" w:line="240" w:lineRule="auto"/>
              <w:rPr>
                <w:rFonts w:cstheme="minorHAnsi"/>
                <w:sz w:val="18"/>
              </w:rPr>
            </w:pPr>
          </w:p>
        </w:tc>
        <w:tc>
          <w:tcPr>
            <w:tcW w:w="3752" w:type="dxa"/>
            <w:shd w:val="clear" w:color="auto" w:fill="auto"/>
            <w:tcMar>
              <w:top w:w="0" w:type="dxa"/>
              <w:left w:w="108" w:type="dxa"/>
              <w:bottom w:w="0" w:type="dxa"/>
              <w:right w:w="108" w:type="dxa"/>
            </w:tcMar>
          </w:tcPr>
          <w:p w14:paraId="3AE3E0BA"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negali sudaryti sutarties anksčiau kaip po</w:t>
            </w:r>
          </w:p>
        </w:tc>
        <w:tc>
          <w:tcPr>
            <w:tcW w:w="3969" w:type="dxa"/>
            <w:shd w:val="clear" w:color="auto" w:fill="auto"/>
            <w:tcMar>
              <w:top w:w="0" w:type="dxa"/>
              <w:left w:w="108" w:type="dxa"/>
              <w:bottom w:w="0" w:type="dxa"/>
              <w:right w:w="108" w:type="dxa"/>
            </w:tcMar>
          </w:tcPr>
          <w:p w14:paraId="1FD5A236" w14:textId="3D17D479" w:rsidR="00774AA5" w:rsidRPr="000840C3" w:rsidRDefault="00774AA5" w:rsidP="00433991">
            <w:pPr>
              <w:spacing w:after="0" w:line="240" w:lineRule="auto"/>
              <w:jc w:val="both"/>
              <w:rPr>
                <w:rFonts w:cstheme="minorHAnsi"/>
                <w:sz w:val="20"/>
              </w:rPr>
            </w:pPr>
            <w:r w:rsidRPr="000840C3">
              <w:rPr>
                <w:rFonts w:cstheme="minorHAnsi"/>
                <w:bCs/>
                <w:sz w:val="20"/>
              </w:rPr>
              <w:t xml:space="preserve">5 (penkių) </w:t>
            </w:r>
            <w:r w:rsidR="00024DB9" w:rsidRPr="000840C3">
              <w:rPr>
                <w:rFonts w:cstheme="minorHAnsi"/>
                <w:bCs/>
                <w:sz w:val="20"/>
              </w:rPr>
              <w:t xml:space="preserve">darbo </w:t>
            </w:r>
            <w:r w:rsidRPr="000840C3">
              <w:rPr>
                <w:rFonts w:cstheme="minorHAnsi"/>
                <w:bCs/>
                <w:sz w:val="20"/>
              </w:rPr>
              <w:t>dienų,</w:t>
            </w:r>
            <w:r w:rsidRPr="000840C3">
              <w:rPr>
                <w:rFonts w:cstheme="minorHAnsi"/>
                <w:sz w:val="20"/>
              </w:rPr>
              <w:t xml:space="preserve"> nuo pranešimo apie sprendimą sudaryti sutartį (o jei buvau gauta pretenzija – </w:t>
            </w:r>
            <w:r w:rsidRPr="000840C3">
              <w:rPr>
                <w:sz w:val="20"/>
              </w:rPr>
              <w:t>nuo pranešimo raštu apie jos priimtą sprendimą</w:t>
            </w:r>
            <w:r w:rsidRPr="000840C3">
              <w:rPr>
                <w:rFonts w:cstheme="minorHAnsi"/>
                <w:sz w:val="20"/>
              </w:rPr>
              <w:t xml:space="preserve"> dėl pretenzijos) išsiuntimo iš perkančiosios organizacijos pirkimo dalyviams dienos, o jeigu šis pranešimas nebuvo siunčiamas elektroninėmis priemonėmis, – ne anksčiau kaip po 15 (penkiolikos) dienų.</w:t>
            </w:r>
          </w:p>
        </w:tc>
        <w:tc>
          <w:tcPr>
            <w:tcW w:w="1560" w:type="dxa"/>
            <w:shd w:val="clear" w:color="auto" w:fill="auto"/>
            <w:tcMar>
              <w:top w:w="0" w:type="dxa"/>
              <w:left w:w="108" w:type="dxa"/>
              <w:bottom w:w="0" w:type="dxa"/>
              <w:right w:w="108" w:type="dxa"/>
            </w:tcMar>
          </w:tcPr>
          <w:p w14:paraId="61BCB161" w14:textId="39873F9D" w:rsidR="00774AA5" w:rsidRPr="000840C3" w:rsidRDefault="00774AA5" w:rsidP="0003169B">
            <w:pPr>
              <w:spacing w:after="0" w:line="240" w:lineRule="auto"/>
              <w:rPr>
                <w:rFonts w:cstheme="minorHAnsi"/>
                <w:sz w:val="20"/>
              </w:rPr>
            </w:pPr>
          </w:p>
        </w:tc>
      </w:tr>
      <w:tr w:rsidR="00451AF7" w:rsidRPr="000840C3" w14:paraId="74B4ACF3" w14:textId="77777777" w:rsidTr="0076181C">
        <w:trPr>
          <w:trHeight w:val="20"/>
        </w:trPr>
        <w:tc>
          <w:tcPr>
            <w:tcW w:w="671" w:type="dxa"/>
            <w:shd w:val="clear" w:color="auto" w:fill="auto"/>
            <w:tcMar>
              <w:top w:w="0" w:type="dxa"/>
              <w:left w:w="108" w:type="dxa"/>
              <w:bottom w:w="0" w:type="dxa"/>
              <w:right w:w="108" w:type="dxa"/>
            </w:tcMar>
          </w:tcPr>
          <w:p w14:paraId="5A1CA8A8" w14:textId="77777777" w:rsidR="00F50C57" w:rsidRPr="000840C3" w:rsidRDefault="00F50C57" w:rsidP="0097765E">
            <w:pPr>
              <w:pStyle w:val="Sraopastraipa"/>
              <w:numPr>
                <w:ilvl w:val="0"/>
                <w:numId w:val="6"/>
              </w:numPr>
              <w:spacing w:after="0" w:line="240" w:lineRule="auto"/>
              <w:rPr>
                <w:rFonts w:cstheme="minorHAnsi"/>
                <w:sz w:val="18"/>
              </w:rPr>
            </w:pPr>
          </w:p>
        </w:tc>
        <w:tc>
          <w:tcPr>
            <w:tcW w:w="3752" w:type="dxa"/>
            <w:shd w:val="clear" w:color="auto" w:fill="auto"/>
            <w:tcMar>
              <w:top w:w="0" w:type="dxa"/>
              <w:left w:w="108" w:type="dxa"/>
              <w:bottom w:w="0" w:type="dxa"/>
              <w:right w:w="108" w:type="dxa"/>
            </w:tcMar>
          </w:tcPr>
          <w:p w14:paraId="187F2A99" w14:textId="787AA8A5" w:rsidR="00F50C57" w:rsidRPr="000840C3" w:rsidRDefault="00F50C57" w:rsidP="0003169B">
            <w:pPr>
              <w:spacing w:after="0" w:line="240" w:lineRule="auto"/>
              <w:rPr>
                <w:rFonts w:cstheme="minorHAnsi"/>
                <w:sz w:val="20"/>
              </w:rPr>
            </w:pPr>
            <w:r w:rsidRPr="000840C3">
              <w:rPr>
                <w:rFonts w:cstheme="minorHAnsi"/>
                <w:sz w:val="20"/>
              </w:rPr>
              <w:t xml:space="preserve">Jeigu </w:t>
            </w:r>
            <w:r w:rsidR="00F46E88" w:rsidRPr="000840C3">
              <w:rPr>
                <w:iCs/>
                <w:sz w:val="20"/>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6191E2D5" w14:textId="44BC8977" w:rsidR="00ED5B78" w:rsidRPr="000840C3" w:rsidRDefault="000B4E01" w:rsidP="00451AF7">
            <w:pPr>
              <w:spacing w:after="0" w:line="240" w:lineRule="auto"/>
              <w:jc w:val="both"/>
              <w:rPr>
                <w:rFonts w:cstheme="minorHAnsi"/>
                <w:i/>
                <w:iCs/>
                <w:sz w:val="20"/>
              </w:rPr>
            </w:pPr>
            <w:r w:rsidRPr="00DF247E">
              <w:rPr>
                <w:rFonts w:cstheme="minorHAns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60" w:type="dxa"/>
            <w:shd w:val="clear" w:color="auto" w:fill="auto"/>
            <w:tcMar>
              <w:top w:w="0" w:type="dxa"/>
              <w:left w:w="108" w:type="dxa"/>
              <w:bottom w:w="0" w:type="dxa"/>
              <w:right w:w="108" w:type="dxa"/>
            </w:tcMar>
          </w:tcPr>
          <w:p w14:paraId="34B7E883" w14:textId="77777777" w:rsidR="00F50C57" w:rsidRPr="000840C3" w:rsidRDefault="00F50C57" w:rsidP="0003169B">
            <w:pPr>
              <w:spacing w:after="0" w:line="240" w:lineRule="auto"/>
              <w:rPr>
                <w:rFonts w:cstheme="minorHAnsi"/>
                <w:sz w:val="20"/>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61D2B6C3" w14:textId="77777777" w:rsidR="00A4599F" w:rsidRPr="00F0499F" w:rsidRDefault="00A4599F" w:rsidP="00DE290C">
      <w:pPr>
        <w:rPr>
          <w:rFonts w:cstheme="minorHAnsi"/>
          <w:b/>
          <w:bCs/>
          <w:smallCaps/>
          <w:sz w:val="22"/>
          <w:szCs w:val="22"/>
        </w:rPr>
      </w:pPr>
    </w:p>
    <w:p w14:paraId="73F43DFB" w14:textId="789D57D4"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285444"/>
      <w:bookmarkStart w:id="44" w:name="_Ref38291496"/>
      <w:bookmarkStart w:id="45" w:name="_Toc126333941"/>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43"/>
      <w:bookmarkEnd w:id="44"/>
      <w:bookmarkEnd w:id="45"/>
    </w:p>
    <w:p w14:paraId="11D35D3F" w14:textId="77777777" w:rsidR="000E6657" w:rsidRPr="00F0499F" w:rsidRDefault="000E6657" w:rsidP="00520D2C">
      <w:pPr>
        <w:spacing w:after="0" w:line="240" w:lineRule="auto"/>
        <w:jc w:val="center"/>
        <w:rPr>
          <w:rFonts w:cstheme="minorHAnsi"/>
          <w:b/>
          <w:bCs/>
          <w:smallCaps/>
          <w:sz w:val="22"/>
          <w:szCs w:val="22"/>
        </w:rPr>
      </w:pPr>
    </w:p>
    <w:p w14:paraId="626BA16A" w14:textId="7E655DFB" w:rsidR="000E6657" w:rsidRPr="00DF247E" w:rsidRDefault="000E6657" w:rsidP="00520D2C">
      <w:pPr>
        <w:pStyle w:val="Paantrat"/>
        <w:spacing w:after="0" w:line="240" w:lineRule="auto"/>
        <w:jc w:val="center"/>
        <w:rPr>
          <w:color w:val="auto"/>
        </w:rPr>
      </w:pPr>
      <w:r w:rsidRPr="00DF247E">
        <w:rPr>
          <w:color w:val="auto"/>
        </w:rPr>
        <w:t>TIEKĖJŲ PAŠALINIMO PAGRINDAI</w:t>
      </w:r>
    </w:p>
    <w:p w14:paraId="58811A09" w14:textId="77777777" w:rsidR="00520D2C" w:rsidRPr="00520D2C" w:rsidRDefault="00520D2C" w:rsidP="00520D2C">
      <w:pPr>
        <w:spacing w:after="0" w:line="240" w:lineRule="auto"/>
        <w:ind w:firstLine="567"/>
        <w:jc w:val="both"/>
        <w:rPr>
          <w:b/>
        </w:rPr>
      </w:pPr>
    </w:p>
    <w:p w14:paraId="6BD0B48B" w14:textId="77777777" w:rsidR="00520D2C" w:rsidRPr="00520D2C" w:rsidRDefault="00520D2C" w:rsidP="00520D2C">
      <w:pPr>
        <w:numPr>
          <w:ilvl w:val="0"/>
          <w:numId w:val="26"/>
        </w:numPr>
        <w:spacing w:after="0" w:line="240" w:lineRule="auto"/>
        <w:ind w:left="0" w:firstLine="567"/>
        <w:jc w:val="both"/>
      </w:pPr>
      <w:r w:rsidRPr="00520D2C">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520D2C" w:rsidRDefault="00520D2C" w:rsidP="00520D2C">
      <w:pPr>
        <w:numPr>
          <w:ilvl w:val="0"/>
          <w:numId w:val="26"/>
        </w:numPr>
        <w:spacing w:after="0" w:line="240" w:lineRule="auto"/>
        <w:ind w:left="0" w:firstLine="567"/>
        <w:jc w:val="both"/>
      </w:pPr>
      <w:r w:rsidRPr="00520D2C">
        <w:t xml:space="preserve">Pašalinimo pagrindai taikomi tiekėjui (kai pasiūlymą teikia ūkio subjektų grupė – visiems tos grupės nariams) ir ūkio subjektams, kurių pajėgumais tiekėjas remiasi. </w:t>
      </w:r>
    </w:p>
    <w:p w14:paraId="7F191155" w14:textId="77777777" w:rsidR="00520D2C" w:rsidRPr="00520D2C" w:rsidRDefault="00520D2C" w:rsidP="00520D2C">
      <w:pPr>
        <w:numPr>
          <w:ilvl w:val="0"/>
          <w:numId w:val="26"/>
        </w:numPr>
        <w:spacing w:after="0" w:line="240" w:lineRule="auto"/>
        <w:ind w:left="0" w:firstLine="567"/>
        <w:jc w:val="both"/>
      </w:pPr>
      <w:r w:rsidRPr="00520D2C">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520D2C" w:rsidRDefault="00520D2C" w:rsidP="00520D2C">
      <w:pPr>
        <w:numPr>
          <w:ilvl w:val="0"/>
          <w:numId w:val="26"/>
        </w:numPr>
        <w:spacing w:after="0" w:line="240" w:lineRule="auto"/>
        <w:ind w:left="0" w:firstLine="567"/>
        <w:jc w:val="both"/>
      </w:pPr>
      <w:r w:rsidRPr="00520D2C">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520D2C" w:rsidRDefault="00520D2C" w:rsidP="00520D2C">
      <w:pPr>
        <w:numPr>
          <w:ilvl w:val="0"/>
          <w:numId w:val="26"/>
        </w:numPr>
        <w:spacing w:after="0" w:line="240" w:lineRule="auto"/>
        <w:ind w:left="0" w:firstLine="567"/>
        <w:jc w:val="both"/>
      </w:pPr>
      <w:r w:rsidRPr="00520D2C">
        <w:t>Perkančioji organizacija visų pirma reikalauja tokios rūšies pažymų ir tokių dokumentinių įrodymų formų, apie kuriuos pateikta informacija Europos Komisijos informacinėje dokumentų saugykloje „e-</w:t>
      </w:r>
      <w:proofErr w:type="spellStart"/>
      <w:r w:rsidRPr="00520D2C">
        <w:t>Certis</w:t>
      </w:r>
      <w:proofErr w:type="spellEnd"/>
      <w:r w:rsidRPr="00520D2C">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20D2C">
        <w:t>Certis</w:t>
      </w:r>
      <w:proofErr w:type="spellEnd"/>
      <w:r w:rsidRPr="00520D2C">
        <w:t xml:space="preserve">“, adresu </w:t>
      </w:r>
      <w:hyperlink r:id="rId16" w:history="1">
        <w:r w:rsidRPr="00520D2C">
          <w:rPr>
            <w:rStyle w:val="Hipersaitas"/>
          </w:rPr>
          <w:t>https://ec.europa.eu/tools/ecertis/</w:t>
        </w:r>
      </w:hyperlink>
      <w:r w:rsidRPr="00520D2C">
        <w:t xml:space="preserve">. </w:t>
      </w:r>
    </w:p>
    <w:p w14:paraId="7E1CF677" w14:textId="77777777" w:rsidR="00520D2C" w:rsidRPr="00520D2C" w:rsidRDefault="00520D2C" w:rsidP="00520D2C">
      <w:pPr>
        <w:numPr>
          <w:ilvl w:val="0"/>
          <w:numId w:val="26"/>
        </w:numPr>
        <w:spacing w:after="0" w:line="240" w:lineRule="auto"/>
        <w:ind w:left="0" w:firstLine="567"/>
        <w:jc w:val="both"/>
      </w:pPr>
      <w:r w:rsidRPr="00520D2C">
        <w:t>Perkančioji organizacija nereikalauja iš tiekėjo pateikti dokumentų, patvirtinančių jo pašalinimo pagrindų nebuvimą, jeigu ji:</w:t>
      </w:r>
    </w:p>
    <w:p w14:paraId="38283B73" w14:textId="77777777" w:rsidR="00520D2C" w:rsidRPr="00520D2C" w:rsidRDefault="00520D2C" w:rsidP="00520D2C">
      <w:pPr>
        <w:numPr>
          <w:ilvl w:val="1"/>
          <w:numId w:val="26"/>
        </w:numPr>
        <w:spacing w:after="0" w:line="240" w:lineRule="auto"/>
        <w:ind w:left="0" w:firstLine="567"/>
        <w:jc w:val="both"/>
      </w:pPr>
      <w:r w:rsidRPr="00520D2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520D2C" w:rsidRDefault="00520D2C" w:rsidP="00520D2C">
      <w:pPr>
        <w:numPr>
          <w:ilvl w:val="1"/>
          <w:numId w:val="26"/>
        </w:numPr>
        <w:spacing w:after="0" w:line="240" w:lineRule="auto"/>
        <w:ind w:left="0" w:firstLine="567"/>
        <w:jc w:val="both"/>
      </w:pPr>
      <w:r w:rsidRPr="00520D2C">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520D2C" w:rsidRDefault="00520D2C" w:rsidP="00520D2C">
      <w:pPr>
        <w:spacing w:after="0" w:line="240" w:lineRule="auto"/>
        <w:ind w:firstLine="567"/>
        <w:jc w:val="both"/>
      </w:pPr>
      <w:r w:rsidRPr="00520D2C">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520D2C" w:rsidRDefault="00520D2C" w:rsidP="00520D2C">
      <w:pPr>
        <w:numPr>
          <w:ilvl w:val="0"/>
          <w:numId w:val="26"/>
        </w:numPr>
        <w:spacing w:after="0" w:line="240" w:lineRule="auto"/>
        <w:ind w:left="0" w:firstLine="567"/>
        <w:jc w:val="both"/>
      </w:pPr>
      <w:r w:rsidRPr="00520D2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520D2C" w:rsidRDefault="00520D2C" w:rsidP="00520D2C">
      <w:pPr>
        <w:numPr>
          <w:ilvl w:val="1"/>
          <w:numId w:val="26"/>
        </w:numPr>
        <w:spacing w:after="0" w:line="240" w:lineRule="auto"/>
        <w:ind w:left="0" w:firstLine="567"/>
        <w:jc w:val="both"/>
      </w:pPr>
      <w:r w:rsidRPr="00520D2C">
        <w:t>priesaikos deklaracija;</w:t>
      </w:r>
    </w:p>
    <w:p w14:paraId="31579047" w14:textId="77777777" w:rsidR="00520D2C" w:rsidRPr="00520D2C" w:rsidRDefault="00520D2C" w:rsidP="00520D2C">
      <w:pPr>
        <w:spacing w:after="0" w:line="240" w:lineRule="auto"/>
        <w:ind w:firstLine="567"/>
        <w:jc w:val="both"/>
      </w:pPr>
      <w:r w:rsidRPr="00520D2C">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520D2C" w:rsidRDefault="00520D2C" w:rsidP="00520D2C">
      <w:pPr>
        <w:spacing w:after="0" w:line="240" w:lineRule="auto"/>
        <w:rPr>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520D2C"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520D2C" w:rsidRDefault="00520D2C" w:rsidP="00520D2C">
            <w:pPr>
              <w:spacing w:after="0" w:line="240" w:lineRule="auto"/>
              <w:rPr>
                <w:b/>
                <w:bCs/>
                <w:sz w:val="20"/>
              </w:rPr>
            </w:pPr>
            <w:r w:rsidRPr="00520D2C">
              <w:rPr>
                <w:b/>
                <w:bCs/>
                <w:sz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520D2C" w:rsidRDefault="00520D2C" w:rsidP="00520D2C">
            <w:pPr>
              <w:spacing w:after="0" w:line="240" w:lineRule="auto"/>
              <w:rPr>
                <w:bCs/>
                <w:sz w:val="20"/>
              </w:rPr>
            </w:pPr>
            <w:r w:rsidRPr="00520D2C">
              <w:rPr>
                <w:b/>
                <w:sz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520D2C" w:rsidRDefault="00520D2C" w:rsidP="00520D2C">
            <w:pPr>
              <w:spacing w:after="0" w:line="240" w:lineRule="auto"/>
              <w:rPr>
                <w:b/>
                <w:bCs/>
                <w:sz w:val="20"/>
              </w:rPr>
            </w:pPr>
            <w:r w:rsidRPr="00520D2C">
              <w:rPr>
                <w:b/>
                <w:bCs/>
                <w:sz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520D2C" w:rsidRDefault="00520D2C" w:rsidP="00520D2C">
            <w:pPr>
              <w:spacing w:after="0" w:line="240" w:lineRule="auto"/>
              <w:rPr>
                <w:bCs/>
                <w:iCs/>
                <w:sz w:val="20"/>
              </w:rPr>
            </w:pPr>
            <w:r w:rsidRPr="00520D2C">
              <w:rPr>
                <w:b/>
                <w:sz w:val="20"/>
              </w:rPr>
              <w:t>Pašalinimo pagrindų nebuvimą įrodantys dokumentai</w:t>
            </w:r>
          </w:p>
        </w:tc>
      </w:tr>
      <w:tr w:rsidR="00520D2C" w:rsidRPr="00520D2C"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520D2C" w:rsidRDefault="00520D2C" w:rsidP="00520D2C">
            <w:pPr>
              <w:spacing w:after="0" w:line="240" w:lineRule="auto"/>
            </w:pPr>
            <w:r w:rsidRPr="00520D2C">
              <w:rPr>
                <w:b/>
                <w:bCs/>
              </w:rPr>
              <w:t>Privalomi</w:t>
            </w:r>
            <w:r w:rsidRPr="00520D2C">
              <w:rPr>
                <w:b/>
                <w:bCs/>
                <w:vertAlign w:val="superscript"/>
              </w:rPr>
              <w:footnoteReference w:id="2"/>
            </w:r>
            <w:r w:rsidRPr="00520D2C">
              <w:rPr>
                <w:b/>
                <w:bCs/>
              </w:rPr>
              <w:t xml:space="preserve"> pašalinimo pagrindai pagal VPĮ 46 straipsnio 1 – 4 dalių nuostatas</w:t>
            </w:r>
          </w:p>
        </w:tc>
      </w:tr>
      <w:tr w:rsidR="00520D2C" w:rsidRPr="00520D2C"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520D2C" w:rsidRDefault="00520D2C" w:rsidP="00520D2C">
            <w:pPr>
              <w:spacing w:after="0" w:line="240" w:lineRule="auto"/>
              <w:rPr>
                <w:b/>
                <w:bCs/>
              </w:rPr>
            </w:pPr>
            <w:r w:rsidRPr="00520D2C">
              <w:t>Tiekėjas arba jo atsakingas asmuo, nurodytas VPĮ 46 straipsnio 2 dalies 2 punkte, nuteistas už šią nusikalstamą veiką:</w:t>
            </w:r>
          </w:p>
          <w:p w14:paraId="6BDDAC41" w14:textId="77777777" w:rsidR="00520D2C" w:rsidRPr="00520D2C" w:rsidRDefault="00520D2C" w:rsidP="00520D2C">
            <w:pPr>
              <w:spacing w:after="0" w:line="240" w:lineRule="auto"/>
              <w:rPr>
                <w:b/>
                <w:bCs/>
              </w:rPr>
            </w:pPr>
            <w:r w:rsidRPr="00520D2C">
              <w:rPr>
                <w:bCs/>
              </w:rPr>
              <w:t>1) dalyvavimą nusikalstamame susivienijime, jo organizavimą ar vadovavimą jam;</w:t>
            </w:r>
          </w:p>
          <w:p w14:paraId="32261F11" w14:textId="77777777" w:rsidR="00520D2C" w:rsidRPr="00520D2C" w:rsidRDefault="00520D2C" w:rsidP="00520D2C">
            <w:pPr>
              <w:spacing w:after="0" w:line="240" w:lineRule="auto"/>
              <w:rPr>
                <w:b/>
                <w:bCs/>
              </w:rPr>
            </w:pPr>
            <w:r w:rsidRPr="00520D2C">
              <w:rPr>
                <w:bCs/>
              </w:rPr>
              <w:t>2) kyšininkavimą, prekybą poveikiu, papirkimą;</w:t>
            </w:r>
          </w:p>
          <w:p w14:paraId="7B82A6EA" w14:textId="77777777" w:rsidR="00520D2C" w:rsidRPr="00520D2C" w:rsidRDefault="00520D2C" w:rsidP="00520D2C">
            <w:pPr>
              <w:spacing w:after="0" w:line="240" w:lineRule="auto"/>
              <w:rPr>
                <w:b/>
                <w:bCs/>
              </w:rPr>
            </w:pPr>
            <w:r w:rsidRPr="00520D2C">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520D2C" w:rsidRDefault="00520D2C" w:rsidP="00520D2C">
            <w:pPr>
              <w:spacing w:after="0" w:line="240" w:lineRule="auto"/>
              <w:rPr>
                <w:b/>
                <w:bCs/>
              </w:rPr>
            </w:pPr>
            <w:r w:rsidRPr="00520D2C">
              <w:rPr>
                <w:bCs/>
              </w:rPr>
              <w:t>4) nusikalstamą bankrotą;</w:t>
            </w:r>
          </w:p>
          <w:p w14:paraId="647BA039" w14:textId="77777777" w:rsidR="00520D2C" w:rsidRPr="00520D2C" w:rsidRDefault="00520D2C" w:rsidP="00520D2C">
            <w:pPr>
              <w:spacing w:after="0" w:line="240" w:lineRule="auto"/>
              <w:rPr>
                <w:b/>
                <w:bCs/>
              </w:rPr>
            </w:pPr>
            <w:r w:rsidRPr="00520D2C">
              <w:rPr>
                <w:bCs/>
              </w:rPr>
              <w:t>5) teroristinį ir su teroristine veikla susijusį nusikaltimą;</w:t>
            </w:r>
          </w:p>
          <w:p w14:paraId="75BEA2BD" w14:textId="77777777" w:rsidR="00520D2C" w:rsidRPr="00520D2C" w:rsidRDefault="00520D2C" w:rsidP="00520D2C">
            <w:pPr>
              <w:spacing w:after="0" w:line="240" w:lineRule="auto"/>
              <w:rPr>
                <w:b/>
                <w:bCs/>
              </w:rPr>
            </w:pPr>
            <w:r w:rsidRPr="00520D2C">
              <w:rPr>
                <w:bCs/>
              </w:rPr>
              <w:lastRenderedPageBreak/>
              <w:t>6) nusikalstamu būdu gauto turto legalizavimą;</w:t>
            </w:r>
          </w:p>
          <w:p w14:paraId="2D762C6A" w14:textId="77777777" w:rsidR="00520D2C" w:rsidRPr="00520D2C" w:rsidRDefault="00520D2C" w:rsidP="00520D2C">
            <w:pPr>
              <w:spacing w:after="0" w:line="240" w:lineRule="auto"/>
              <w:rPr>
                <w:b/>
                <w:bCs/>
              </w:rPr>
            </w:pPr>
            <w:r w:rsidRPr="00520D2C">
              <w:rPr>
                <w:bCs/>
              </w:rPr>
              <w:t>7) prekybą žmonėmis, vaiko pirkimą arba pardavimą;</w:t>
            </w:r>
          </w:p>
          <w:p w14:paraId="2992ACCF" w14:textId="77777777" w:rsidR="00520D2C" w:rsidRPr="00520D2C" w:rsidRDefault="00520D2C" w:rsidP="00520D2C">
            <w:pPr>
              <w:spacing w:after="0" w:line="240" w:lineRule="auto"/>
              <w:rPr>
                <w:b/>
                <w:bCs/>
              </w:rPr>
            </w:pPr>
            <w:r w:rsidRPr="00520D2C">
              <w:rPr>
                <w:bCs/>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520D2C" w:rsidRDefault="00520D2C" w:rsidP="00520D2C">
            <w:pPr>
              <w:spacing w:after="0" w:line="240" w:lineRule="auto"/>
              <w:rPr>
                <w:b/>
                <w:bCs/>
              </w:rPr>
            </w:pPr>
          </w:p>
          <w:p w14:paraId="3D2C4C97" w14:textId="77777777" w:rsidR="00520D2C" w:rsidRPr="00520D2C" w:rsidRDefault="00520D2C" w:rsidP="00520D2C">
            <w:pPr>
              <w:spacing w:after="0" w:line="240" w:lineRule="auto"/>
              <w:rPr>
                <w:b/>
                <w:bCs/>
              </w:rPr>
            </w:pPr>
            <w:r w:rsidRPr="00520D2C">
              <w:rPr>
                <w:bCs/>
              </w:rPr>
              <w:t>Laikoma, kad tiekėjas arba jo atsakingas asmuo nuteistas už aukščiau nurodytą nusikalstamą veiką, kai dėl:</w:t>
            </w:r>
          </w:p>
          <w:p w14:paraId="67831E2F" w14:textId="77777777" w:rsidR="00520D2C" w:rsidRPr="00520D2C" w:rsidRDefault="00520D2C" w:rsidP="00520D2C">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2C29EF68" w14:textId="77777777" w:rsidR="00520D2C" w:rsidRPr="00520D2C" w:rsidRDefault="00520D2C" w:rsidP="00520D2C">
            <w:pPr>
              <w:spacing w:after="0" w:line="240" w:lineRule="auto"/>
              <w:rPr>
                <w:b/>
                <w:bCs/>
              </w:rPr>
            </w:pPr>
          </w:p>
          <w:p w14:paraId="5FD225B2" w14:textId="77777777" w:rsidR="00520D2C" w:rsidRPr="00520D2C" w:rsidRDefault="00520D2C" w:rsidP="00520D2C">
            <w:pPr>
              <w:spacing w:after="0" w:line="240" w:lineRule="auto"/>
            </w:pPr>
            <w:r w:rsidRPr="00520D2C">
              <w:t xml:space="preserve">2) tiekėjo, kuris yra juridinis asmuo, kita organizacija ar jos </w:t>
            </w:r>
            <w:r w:rsidRPr="00520D2C">
              <w:rPr>
                <w:b/>
                <w:bCs/>
              </w:rPr>
              <w:t>struktūrinis</w:t>
            </w:r>
            <w:r w:rsidRPr="00520D2C">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520D2C" w:rsidRDefault="00520D2C" w:rsidP="00520D2C">
            <w:pPr>
              <w:spacing w:after="0" w:line="240" w:lineRule="auto"/>
              <w:rPr>
                <w:b/>
              </w:rPr>
            </w:pPr>
          </w:p>
          <w:p w14:paraId="568F94EB" w14:textId="77777777" w:rsidR="00520D2C" w:rsidRPr="00520D2C" w:rsidRDefault="00520D2C" w:rsidP="00520D2C">
            <w:pPr>
              <w:spacing w:after="0" w:line="240" w:lineRule="auto"/>
              <w:rPr>
                <w:b/>
                <w:bCs/>
              </w:rPr>
            </w:pPr>
            <w:r w:rsidRPr="00520D2C">
              <w:rPr>
                <w:bCs/>
              </w:rPr>
              <w:t xml:space="preserve">3)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520D2C" w:rsidRDefault="00520D2C" w:rsidP="00520D2C">
            <w:pPr>
              <w:spacing w:after="0" w:line="240" w:lineRule="auto"/>
              <w:rPr>
                <w:b/>
                <w:bCs/>
                <w:sz w:val="18"/>
              </w:rPr>
            </w:pPr>
            <w:r w:rsidRPr="00520D2C">
              <w:rPr>
                <w:b/>
                <w:bCs/>
                <w:sz w:val="18"/>
              </w:rPr>
              <w:lastRenderedPageBreak/>
              <w:t>VPĮ 46 straipsnio 1 dalis</w:t>
            </w:r>
          </w:p>
          <w:p w14:paraId="00A5EF14" w14:textId="77777777" w:rsidR="00520D2C" w:rsidRPr="00520D2C" w:rsidRDefault="00520D2C" w:rsidP="00520D2C">
            <w:pPr>
              <w:spacing w:after="0" w:line="240" w:lineRule="auto"/>
              <w:rPr>
                <w:sz w:val="18"/>
              </w:rPr>
            </w:pPr>
          </w:p>
          <w:p w14:paraId="78D18451" w14:textId="77777777" w:rsidR="00520D2C" w:rsidRPr="00520D2C" w:rsidRDefault="00520D2C" w:rsidP="00520D2C">
            <w:pPr>
              <w:spacing w:after="0" w:line="240" w:lineRule="auto"/>
              <w:rPr>
                <w:sz w:val="18"/>
              </w:rPr>
            </w:pPr>
            <w:r w:rsidRPr="00520D2C">
              <w:rPr>
                <w:sz w:val="18"/>
              </w:rPr>
              <w:t>EBVPD III dalies A1-A6 punktai</w:t>
            </w:r>
          </w:p>
          <w:p w14:paraId="18CDFE28" w14:textId="77777777" w:rsidR="00520D2C" w:rsidRPr="00520D2C" w:rsidRDefault="00520D2C" w:rsidP="00520D2C">
            <w:pPr>
              <w:spacing w:after="0" w:line="240" w:lineRule="auto"/>
              <w:rPr>
                <w:sz w:val="18"/>
              </w:rPr>
            </w:pPr>
          </w:p>
          <w:p w14:paraId="319C04BF" w14:textId="77777777" w:rsidR="00520D2C" w:rsidRPr="00520D2C" w:rsidRDefault="00520D2C" w:rsidP="00520D2C">
            <w:pPr>
              <w:spacing w:after="0" w:line="240" w:lineRule="auto"/>
            </w:pPr>
            <w:r w:rsidRPr="00520D2C">
              <w:rPr>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520D2C" w:rsidRDefault="00520D2C" w:rsidP="00520D2C">
            <w:pPr>
              <w:tabs>
                <w:tab w:val="left" w:pos="361"/>
              </w:tabs>
              <w:spacing w:after="0" w:line="240" w:lineRule="auto"/>
            </w:pPr>
            <w:r w:rsidRPr="00520D2C">
              <w:t>Iš Lietuvoje įsteigtų subjektų reikalaujama:</w:t>
            </w:r>
          </w:p>
          <w:p w14:paraId="3DA411DB" w14:textId="77777777" w:rsidR="00520D2C" w:rsidRPr="00520D2C" w:rsidRDefault="00520D2C" w:rsidP="00520D2C">
            <w:pPr>
              <w:numPr>
                <w:ilvl w:val="0"/>
                <w:numId w:val="19"/>
              </w:numPr>
              <w:tabs>
                <w:tab w:val="left" w:pos="361"/>
              </w:tabs>
              <w:spacing w:after="0" w:line="240" w:lineRule="auto"/>
              <w:ind w:left="0" w:firstLine="0"/>
              <w:rPr>
                <w:b/>
                <w:bCs/>
              </w:rPr>
            </w:pPr>
            <w:r w:rsidRPr="00520D2C">
              <w:t>išrašo iš teismo sprendimo arba</w:t>
            </w:r>
          </w:p>
          <w:p w14:paraId="5A4DE61C" w14:textId="77777777" w:rsidR="00520D2C" w:rsidRPr="00520D2C" w:rsidRDefault="00520D2C" w:rsidP="00520D2C">
            <w:pPr>
              <w:numPr>
                <w:ilvl w:val="0"/>
                <w:numId w:val="19"/>
              </w:numPr>
              <w:tabs>
                <w:tab w:val="left" w:pos="361"/>
              </w:tabs>
              <w:spacing w:after="0" w:line="240" w:lineRule="auto"/>
              <w:ind w:left="0" w:firstLine="0"/>
              <w:rPr>
                <w:b/>
                <w:bCs/>
              </w:rPr>
            </w:pPr>
            <w:r w:rsidRPr="00520D2C">
              <w:t>Informatikos ir ryšių departamento prie Vidaus reikalų ministerijos pažymos, arba</w:t>
            </w:r>
          </w:p>
          <w:p w14:paraId="79819B0F" w14:textId="77777777" w:rsidR="00520D2C" w:rsidRPr="00520D2C" w:rsidRDefault="00520D2C" w:rsidP="00520D2C">
            <w:pPr>
              <w:numPr>
                <w:ilvl w:val="0"/>
                <w:numId w:val="19"/>
              </w:numPr>
              <w:tabs>
                <w:tab w:val="left" w:pos="361"/>
              </w:tabs>
              <w:spacing w:after="0" w:line="240" w:lineRule="auto"/>
              <w:ind w:left="0" w:firstLine="0"/>
              <w:rPr>
                <w:b/>
                <w:bCs/>
              </w:rPr>
            </w:pPr>
            <w:r w:rsidRPr="00520D2C">
              <w:t>valstybės įmonės Registrų centro Lietuvos Respublikos Vyriausybės nustatyta tvarka išduoto dokumento, patvirtinančio jungtinius kompetentingų institucijų tvarkomus duomenis.</w:t>
            </w:r>
          </w:p>
          <w:p w14:paraId="7C2674F3" w14:textId="77777777" w:rsidR="00520D2C" w:rsidRPr="00520D2C" w:rsidRDefault="00520D2C" w:rsidP="00520D2C">
            <w:pPr>
              <w:tabs>
                <w:tab w:val="left" w:pos="361"/>
              </w:tabs>
              <w:spacing w:after="0" w:line="240" w:lineRule="auto"/>
            </w:pPr>
          </w:p>
          <w:p w14:paraId="6A617AB2" w14:textId="77777777" w:rsidR="00520D2C" w:rsidRPr="00520D2C" w:rsidRDefault="00520D2C" w:rsidP="00520D2C">
            <w:pPr>
              <w:tabs>
                <w:tab w:val="left" w:pos="361"/>
              </w:tabs>
              <w:spacing w:after="0" w:line="240" w:lineRule="auto"/>
            </w:pPr>
            <w:r w:rsidRPr="00520D2C">
              <w:t>Iš ne Lietuvoje įsteigtų subjektų reikalaujama:</w:t>
            </w:r>
          </w:p>
          <w:p w14:paraId="38ACF893" w14:textId="77777777" w:rsidR="00520D2C" w:rsidRPr="00520D2C" w:rsidRDefault="00520D2C" w:rsidP="00520D2C">
            <w:pPr>
              <w:numPr>
                <w:ilvl w:val="0"/>
                <w:numId w:val="19"/>
              </w:numPr>
              <w:tabs>
                <w:tab w:val="left" w:pos="361"/>
              </w:tabs>
              <w:spacing w:after="0" w:line="240" w:lineRule="auto"/>
              <w:ind w:left="0" w:firstLine="0"/>
              <w:rPr>
                <w:b/>
                <w:bCs/>
              </w:rPr>
            </w:pPr>
            <w:r w:rsidRPr="00520D2C">
              <w:t>atitinkamos užsienio šalies institucijos dokumento</w:t>
            </w:r>
            <w:r w:rsidRPr="00520D2C">
              <w:rPr>
                <w:vertAlign w:val="superscript"/>
              </w:rPr>
              <w:footnoteReference w:id="3"/>
            </w:r>
            <w:r w:rsidRPr="00520D2C">
              <w:t>.</w:t>
            </w:r>
          </w:p>
          <w:p w14:paraId="5EC8E72F" w14:textId="77777777" w:rsidR="00520D2C" w:rsidRPr="00520D2C" w:rsidRDefault="00520D2C" w:rsidP="00520D2C">
            <w:pPr>
              <w:tabs>
                <w:tab w:val="left" w:pos="361"/>
              </w:tabs>
              <w:spacing w:after="0" w:line="240" w:lineRule="auto"/>
            </w:pPr>
          </w:p>
          <w:p w14:paraId="5C59D05D" w14:textId="77777777" w:rsidR="00520D2C" w:rsidRPr="00520D2C" w:rsidRDefault="00520D2C" w:rsidP="00520D2C">
            <w:pPr>
              <w:tabs>
                <w:tab w:val="left" w:pos="361"/>
              </w:tabs>
              <w:spacing w:after="0" w:line="240" w:lineRule="auto"/>
            </w:pPr>
            <w:r w:rsidRPr="00520D2C">
              <w:t xml:space="preserve">Nurodyti dokumentai turi būti išduoti ne anksčiau kaip 180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520D2C" w:rsidRDefault="00520D2C" w:rsidP="00520D2C">
            <w:pPr>
              <w:spacing w:after="0" w:line="240" w:lineRule="auto"/>
              <w:rPr>
                <w:b/>
                <w:bCs/>
              </w:rPr>
            </w:pPr>
          </w:p>
          <w:p w14:paraId="6E1508F1" w14:textId="77777777" w:rsidR="00520D2C" w:rsidRPr="00520D2C" w:rsidRDefault="00520D2C" w:rsidP="00520D2C">
            <w:pPr>
              <w:spacing w:after="0" w:line="240" w:lineRule="auto"/>
              <w:rPr>
                <w:bCs/>
              </w:rPr>
            </w:pPr>
            <w:r w:rsidRPr="00520D2C">
              <w:rPr>
                <w:bCs/>
              </w:rPr>
              <w:t xml:space="preserve">Jei dokumentas išduotas anksčiau, tačiau jame nurodytas galiojimo terminas ilgesnis nei pašalinimo pagrindų nebuvimą </w:t>
            </w:r>
            <w:r w:rsidRPr="00520D2C">
              <w:rPr>
                <w:bCs/>
              </w:rPr>
              <w:lastRenderedPageBreak/>
              <w:t>patvirtinančių dokumentų pagal EBVPD galutinis pateikimo terminas, toks dokumentas jo galiojimo laikotarpiu yra priimtinas.</w:t>
            </w:r>
          </w:p>
          <w:p w14:paraId="3804FC76" w14:textId="77777777" w:rsidR="00520D2C" w:rsidRPr="00520D2C" w:rsidRDefault="00520D2C" w:rsidP="00520D2C">
            <w:pPr>
              <w:spacing w:after="0" w:line="240" w:lineRule="auto"/>
              <w:rPr>
                <w:bCs/>
              </w:rPr>
            </w:pPr>
          </w:p>
          <w:p w14:paraId="32561EE6" w14:textId="77777777" w:rsidR="00520D2C" w:rsidRPr="00520D2C" w:rsidRDefault="00520D2C" w:rsidP="00520D2C">
            <w:pPr>
              <w:spacing w:after="0" w:line="240" w:lineRule="auto"/>
              <w:rPr>
                <w:b/>
                <w:bCs/>
                <w:i/>
                <w:iCs/>
              </w:rPr>
            </w:pPr>
            <w:r w:rsidRPr="00520D2C">
              <w:rPr>
                <w:b/>
                <w:bCs/>
                <w:i/>
                <w:iCs/>
              </w:rPr>
              <w:t>PASTABA</w:t>
            </w:r>
          </w:p>
          <w:p w14:paraId="2CEC23D7" w14:textId="77777777" w:rsidR="00520D2C" w:rsidRPr="00520D2C" w:rsidRDefault="00520D2C" w:rsidP="00520D2C">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tr w:rsidR="00520D2C" w:rsidRPr="00520D2C"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520D2C" w:rsidRDefault="00520D2C" w:rsidP="00520D2C">
            <w:pPr>
              <w:spacing w:after="0" w:line="240" w:lineRule="auto"/>
            </w:pPr>
            <w:r w:rsidRPr="00520D2C">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520D2C" w:rsidRDefault="00520D2C" w:rsidP="00520D2C">
            <w:pPr>
              <w:spacing w:after="0" w:line="240" w:lineRule="auto"/>
              <w:rPr>
                <w:b/>
                <w:bCs/>
                <w:sz w:val="18"/>
              </w:rPr>
            </w:pPr>
            <w:r w:rsidRPr="00520D2C">
              <w:rPr>
                <w:b/>
                <w:bCs/>
                <w:sz w:val="18"/>
              </w:rPr>
              <w:t>VPĮ 46 straipsnio 2¹ dalis</w:t>
            </w:r>
          </w:p>
          <w:p w14:paraId="681D32ED" w14:textId="77777777" w:rsidR="00520D2C" w:rsidRPr="00520D2C" w:rsidRDefault="00520D2C" w:rsidP="00520D2C">
            <w:pPr>
              <w:spacing w:after="0" w:line="240" w:lineRule="auto"/>
              <w:rPr>
                <w:b/>
                <w:bCs/>
                <w:sz w:val="18"/>
              </w:rPr>
            </w:pPr>
          </w:p>
          <w:p w14:paraId="433798CC" w14:textId="77777777" w:rsidR="00520D2C" w:rsidRPr="00520D2C" w:rsidRDefault="00520D2C" w:rsidP="00520D2C">
            <w:pPr>
              <w:spacing w:after="0" w:line="240" w:lineRule="auto"/>
              <w:rPr>
                <w:b/>
                <w:bCs/>
                <w:sz w:val="18"/>
              </w:rPr>
            </w:pPr>
            <w:r w:rsidRPr="00520D2C">
              <w:rPr>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520D2C" w:rsidRDefault="00520D2C" w:rsidP="00520D2C">
            <w:pPr>
              <w:spacing w:after="0" w:line="240" w:lineRule="auto"/>
            </w:pPr>
            <w:r w:rsidRPr="00520D2C">
              <w:t>Iš Lietuvoje įsteigtų subjektų įrodančių dokumentų nereikalaujama. Užtenka pateikto EBVPD.</w:t>
            </w:r>
          </w:p>
          <w:p w14:paraId="23BD89B6" w14:textId="77777777" w:rsidR="00520D2C" w:rsidRPr="00520D2C" w:rsidRDefault="00520D2C" w:rsidP="00520D2C">
            <w:pPr>
              <w:spacing w:after="0" w:line="240" w:lineRule="auto"/>
            </w:pPr>
          </w:p>
        </w:tc>
      </w:tr>
      <w:tr w:rsidR="00520D2C" w:rsidRPr="00520D2C"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520D2C" w:rsidRDefault="00520D2C" w:rsidP="00520D2C">
            <w:pPr>
              <w:numPr>
                <w:ilvl w:val="0"/>
                <w:numId w:val="25"/>
              </w:numPr>
              <w:spacing w:after="0" w:line="240" w:lineRule="auto"/>
              <w:rPr>
                <w:b/>
                <w:bCs/>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520D2C" w:rsidRDefault="00520D2C" w:rsidP="00520D2C">
            <w:pPr>
              <w:spacing w:after="0" w:line="240" w:lineRule="auto"/>
              <w:rPr>
                <w:b/>
                <w:bCs/>
              </w:rPr>
            </w:pPr>
            <w:r w:rsidRPr="00520D2C">
              <w:t xml:space="preserve">Tiekėjas yra nuteistas už įsipareigojimų, susijusių su mokesčių, įskaitant socialinio draudimo įmokas, mokėjimu, </w:t>
            </w:r>
            <w:r w:rsidRPr="00520D2C">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520D2C" w:rsidRDefault="00520D2C" w:rsidP="00520D2C">
            <w:pPr>
              <w:spacing w:after="0" w:line="240" w:lineRule="auto"/>
              <w:rPr>
                <w:b/>
                <w:bCs/>
              </w:rPr>
            </w:pPr>
          </w:p>
          <w:p w14:paraId="61385FCA" w14:textId="77777777" w:rsidR="00520D2C" w:rsidRPr="00520D2C" w:rsidRDefault="00520D2C" w:rsidP="00520D2C">
            <w:pPr>
              <w:spacing w:after="0" w:line="240" w:lineRule="auto"/>
              <w:rPr>
                <w:b/>
                <w:bCs/>
              </w:rPr>
            </w:pPr>
            <w:r w:rsidRPr="00520D2C">
              <w:rPr>
                <w:bCs/>
              </w:rPr>
              <w:t>Laikoma, kad tiekėjas nuteistas už aukščiau nurodytą nusikalstamą veiką, kai dėl:</w:t>
            </w:r>
          </w:p>
          <w:p w14:paraId="4ABFBADF" w14:textId="77777777" w:rsidR="00520D2C" w:rsidRPr="00520D2C" w:rsidRDefault="00520D2C" w:rsidP="00520D2C">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3870EBD5" w14:textId="77777777" w:rsidR="00520D2C" w:rsidRPr="00520D2C" w:rsidRDefault="00520D2C" w:rsidP="00520D2C">
            <w:pPr>
              <w:spacing w:after="0" w:line="240" w:lineRule="auto"/>
              <w:rPr>
                <w:b/>
                <w:bCs/>
              </w:rPr>
            </w:pPr>
            <w:r w:rsidRPr="00520D2C">
              <w:rPr>
                <w:bCs/>
              </w:rPr>
              <w:t xml:space="preserve">2)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520D2C" w:rsidRDefault="00520D2C" w:rsidP="00520D2C">
            <w:pPr>
              <w:spacing w:after="0" w:line="240" w:lineRule="auto"/>
              <w:rPr>
                <w:b/>
                <w:bCs/>
              </w:rPr>
            </w:pPr>
            <w:r w:rsidRPr="00520D2C">
              <w:rPr>
                <w:bCs/>
              </w:rPr>
              <w:t>Tačiau ši nuostata netaikoma, jeigu:</w:t>
            </w:r>
          </w:p>
          <w:p w14:paraId="20B6016D" w14:textId="77777777" w:rsidR="00520D2C" w:rsidRPr="00520D2C" w:rsidRDefault="00520D2C" w:rsidP="00520D2C">
            <w:pPr>
              <w:spacing w:after="0" w:line="240" w:lineRule="auto"/>
              <w:rPr>
                <w:b/>
                <w:bCs/>
              </w:rPr>
            </w:pPr>
            <w:r w:rsidRPr="00520D2C">
              <w:rPr>
                <w:bCs/>
              </w:rPr>
              <w:t>1) tiekėjas yra įsipareigojęs sumokėti mokesčius, įskaitant socialinio draudimo įmokas ir dėl to laikomas jau įvykdžiusiu šioje dalyje nurodytus įsipareigojimus;</w:t>
            </w:r>
          </w:p>
          <w:p w14:paraId="016176A3" w14:textId="77777777" w:rsidR="00520D2C" w:rsidRPr="00520D2C" w:rsidRDefault="00520D2C" w:rsidP="00520D2C">
            <w:pPr>
              <w:spacing w:after="0" w:line="240" w:lineRule="auto"/>
              <w:rPr>
                <w:b/>
                <w:bCs/>
              </w:rPr>
            </w:pPr>
            <w:r w:rsidRPr="00520D2C">
              <w:rPr>
                <w:bCs/>
              </w:rPr>
              <w:t>2) įsiskolinimo suma neviršija 50 Eur (penkiasdešimt eurų);</w:t>
            </w:r>
          </w:p>
          <w:p w14:paraId="1310FBFF" w14:textId="77777777" w:rsidR="00520D2C" w:rsidRPr="00520D2C" w:rsidRDefault="00520D2C" w:rsidP="00520D2C">
            <w:pPr>
              <w:spacing w:after="0" w:line="240" w:lineRule="auto"/>
              <w:rPr>
                <w:b/>
                <w:bCs/>
              </w:rPr>
            </w:pPr>
            <w:r w:rsidRPr="00520D2C">
              <w:rPr>
                <w:bCs/>
              </w:rPr>
              <w:t xml:space="preserve">3) tiekėjas apie tikslią jo įsiskolinimo sumą informuotas tokiu metu, kad iki paraiškų ar pasiūlymų pateikimo termino pabaigos nespėjo sumokėti mokesčių, įskaitant socialinio draudimo </w:t>
            </w:r>
            <w:r w:rsidRPr="00520D2C">
              <w:rPr>
                <w:bC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520D2C" w:rsidRDefault="00520D2C" w:rsidP="00520D2C">
            <w:pPr>
              <w:spacing w:after="0" w:line="240" w:lineRule="auto"/>
              <w:rPr>
                <w:b/>
                <w:bCs/>
                <w:sz w:val="18"/>
              </w:rPr>
            </w:pPr>
            <w:r w:rsidRPr="00520D2C">
              <w:rPr>
                <w:b/>
                <w:bCs/>
                <w:sz w:val="18"/>
              </w:rPr>
              <w:lastRenderedPageBreak/>
              <w:t>VPĮ 46 straipsnio 3 dalis</w:t>
            </w:r>
          </w:p>
          <w:p w14:paraId="535D5A49" w14:textId="77777777" w:rsidR="00520D2C" w:rsidRPr="00520D2C" w:rsidRDefault="00520D2C" w:rsidP="00520D2C">
            <w:pPr>
              <w:spacing w:after="0" w:line="240" w:lineRule="auto"/>
              <w:rPr>
                <w:sz w:val="18"/>
              </w:rPr>
            </w:pPr>
          </w:p>
          <w:p w14:paraId="3F5D71E8" w14:textId="77777777" w:rsidR="00520D2C" w:rsidRPr="00520D2C" w:rsidRDefault="00520D2C" w:rsidP="00520D2C">
            <w:pPr>
              <w:spacing w:after="0" w:line="240" w:lineRule="auto"/>
              <w:rPr>
                <w:sz w:val="18"/>
              </w:rPr>
            </w:pPr>
            <w:r w:rsidRPr="00520D2C">
              <w:rPr>
                <w:sz w:val="18"/>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520D2C" w:rsidRDefault="00520D2C" w:rsidP="00520D2C">
            <w:pPr>
              <w:spacing w:after="0" w:line="240" w:lineRule="auto"/>
            </w:pPr>
            <w:r w:rsidRPr="00520D2C">
              <w:lastRenderedPageBreak/>
              <w:t>Iš Lietuvoje įsteigtų subjektų reikalaujama:</w:t>
            </w:r>
          </w:p>
          <w:p w14:paraId="184EF96E" w14:textId="77777777" w:rsidR="00520D2C" w:rsidRPr="00520D2C" w:rsidRDefault="00520D2C" w:rsidP="00520D2C">
            <w:pPr>
              <w:spacing w:after="0" w:line="240" w:lineRule="auto"/>
              <w:rPr>
                <w:b/>
                <w:bCs/>
              </w:rPr>
            </w:pPr>
            <w:r w:rsidRPr="00520D2C">
              <w:lastRenderedPageBreak/>
              <w:t>1) Dėl įsipareigojimų, susijusių su mokesčių mokėjimu, įvykdymo iš Lietuvoje įsteigtų subjektų prašoma:</w:t>
            </w:r>
          </w:p>
          <w:p w14:paraId="28C3A03E" w14:textId="77777777" w:rsidR="00520D2C" w:rsidRPr="00520D2C" w:rsidRDefault="00520D2C" w:rsidP="00520D2C">
            <w:pPr>
              <w:spacing w:after="0" w:line="240" w:lineRule="auto"/>
              <w:rPr>
                <w:b/>
                <w:bCs/>
              </w:rPr>
            </w:pPr>
          </w:p>
          <w:p w14:paraId="73E73599" w14:textId="77777777" w:rsidR="00520D2C" w:rsidRPr="00520D2C" w:rsidRDefault="00520D2C" w:rsidP="00520D2C">
            <w:pPr>
              <w:numPr>
                <w:ilvl w:val="0"/>
                <w:numId w:val="22"/>
              </w:numPr>
              <w:spacing w:after="0" w:line="240" w:lineRule="auto"/>
            </w:pPr>
            <w:r w:rsidRPr="00520D2C">
              <w:t xml:space="preserve">išrašo iš teismo sprendimo (jei toks yra) </w:t>
            </w:r>
          </w:p>
          <w:p w14:paraId="08002EF0" w14:textId="77777777" w:rsidR="00520D2C" w:rsidRPr="00520D2C" w:rsidRDefault="00520D2C" w:rsidP="00520D2C">
            <w:pPr>
              <w:numPr>
                <w:ilvl w:val="0"/>
                <w:numId w:val="22"/>
              </w:numPr>
              <w:spacing w:after="0" w:line="240" w:lineRule="auto"/>
            </w:pPr>
            <w:r w:rsidRPr="00520D2C">
              <w:t>arba Valstybinės mokesčių inspekcijos prie Lietuvos Respublikos finansų ministerijos išduoto dokumento,</w:t>
            </w:r>
          </w:p>
          <w:p w14:paraId="0A156683" w14:textId="77777777" w:rsidR="00520D2C" w:rsidRPr="00520D2C" w:rsidRDefault="00520D2C" w:rsidP="00520D2C">
            <w:pPr>
              <w:numPr>
                <w:ilvl w:val="0"/>
                <w:numId w:val="21"/>
              </w:numPr>
              <w:spacing w:after="0" w:line="240" w:lineRule="auto"/>
            </w:pPr>
            <w:r w:rsidRPr="00520D2C">
              <w:t>arba valstybės įmonės Registrų centro Lietuvos Respublikos Vyriausybės nustatyta tvarka išduoto dokumento, patvirtinančio jungtinius kompetentingų institucijų tvarkomus duomenis.</w:t>
            </w:r>
          </w:p>
          <w:p w14:paraId="720A6157" w14:textId="77777777" w:rsidR="00520D2C" w:rsidRPr="00520D2C" w:rsidRDefault="00520D2C" w:rsidP="00520D2C">
            <w:pPr>
              <w:spacing w:after="0" w:line="240" w:lineRule="auto"/>
            </w:pPr>
          </w:p>
          <w:p w14:paraId="134537D3" w14:textId="77777777" w:rsidR="00520D2C" w:rsidRPr="00520D2C" w:rsidRDefault="00520D2C" w:rsidP="00520D2C">
            <w:pPr>
              <w:spacing w:after="0" w:line="240" w:lineRule="auto"/>
            </w:pPr>
            <w:r w:rsidRPr="00520D2C">
              <w:t>Iš ne Lietuvoje įsteigtų subjektų reikalaujama:</w:t>
            </w:r>
          </w:p>
          <w:p w14:paraId="617B5ECF" w14:textId="77777777" w:rsidR="00520D2C" w:rsidRPr="00520D2C" w:rsidRDefault="00520D2C" w:rsidP="00520D2C">
            <w:pPr>
              <w:numPr>
                <w:ilvl w:val="0"/>
                <w:numId w:val="19"/>
              </w:numPr>
              <w:spacing w:after="0" w:line="240" w:lineRule="auto"/>
              <w:rPr>
                <w:b/>
                <w:bCs/>
              </w:rPr>
            </w:pPr>
            <w:r w:rsidRPr="00520D2C">
              <w:t>atitinkamos užsienio šalies institucijos dokumento</w:t>
            </w:r>
            <w:r w:rsidRPr="00520D2C">
              <w:rPr>
                <w:vertAlign w:val="superscript"/>
              </w:rPr>
              <w:footnoteReference w:id="4"/>
            </w:r>
            <w:r w:rsidRPr="00520D2C">
              <w:t>.</w:t>
            </w:r>
          </w:p>
          <w:p w14:paraId="54F11E23" w14:textId="77777777" w:rsidR="00520D2C" w:rsidRPr="00520D2C" w:rsidRDefault="00520D2C" w:rsidP="00520D2C">
            <w:pPr>
              <w:spacing w:after="0" w:line="240" w:lineRule="auto"/>
            </w:pPr>
          </w:p>
          <w:p w14:paraId="411E16FB" w14:textId="77777777" w:rsidR="00520D2C" w:rsidRPr="00520D2C" w:rsidRDefault="00520D2C" w:rsidP="00520D2C">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520D2C" w:rsidRDefault="00520D2C" w:rsidP="00520D2C">
            <w:pPr>
              <w:spacing w:after="0" w:line="240" w:lineRule="auto"/>
              <w:rPr>
                <w:i/>
                <w:iCs/>
              </w:rPr>
            </w:pPr>
          </w:p>
          <w:p w14:paraId="3AED18B9" w14:textId="77777777" w:rsidR="00520D2C" w:rsidRPr="00520D2C" w:rsidRDefault="00520D2C" w:rsidP="00520D2C">
            <w:pPr>
              <w:spacing w:after="0" w:line="240" w:lineRule="auto"/>
              <w:rPr>
                <w:b/>
                <w:bCs/>
              </w:rPr>
            </w:pPr>
            <w:r w:rsidRPr="00520D2C">
              <w:rPr>
                <w:bCs/>
              </w:rPr>
              <w:t xml:space="preserve">Jei dokumentas išduotas anksčiau, tačiau jame nurodytas galiojimo terminas ilgesnis nei pašalinimo pagrindų nebuvimą patvirtinančių dokumentų pagal EBVPD galutinis pateikimo terminas, toks </w:t>
            </w:r>
            <w:r w:rsidRPr="00520D2C">
              <w:rPr>
                <w:bCs/>
              </w:rPr>
              <w:lastRenderedPageBreak/>
              <w:t>dokumentas jo galiojimo laikotarpiu yra priimtinas.</w:t>
            </w:r>
          </w:p>
          <w:p w14:paraId="34DA467A" w14:textId="77777777" w:rsidR="00520D2C" w:rsidRPr="00520D2C" w:rsidRDefault="00520D2C" w:rsidP="00520D2C">
            <w:pPr>
              <w:spacing w:after="0" w:line="240" w:lineRule="auto"/>
              <w:rPr>
                <w:b/>
                <w:bCs/>
              </w:rPr>
            </w:pPr>
          </w:p>
          <w:p w14:paraId="34CE84EC" w14:textId="77777777" w:rsidR="00520D2C" w:rsidRPr="00520D2C" w:rsidRDefault="00520D2C" w:rsidP="00520D2C">
            <w:pPr>
              <w:spacing w:after="0" w:line="240" w:lineRule="auto"/>
              <w:rPr>
                <w:b/>
                <w:bCs/>
              </w:rPr>
            </w:pPr>
            <w:r w:rsidRPr="00520D2C">
              <w:rPr>
                <w:bCs/>
              </w:rPr>
              <w:t>2) Dėl įsipareigojimų, susijusių su socialinio draudimo įmokų mokėjimu, įvykdymo i</w:t>
            </w:r>
            <w:r w:rsidRPr="00520D2C">
              <w:t xml:space="preserve">š Lietuvoje įsteigtų subjektų </w:t>
            </w:r>
            <w:r w:rsidRPr="00520D2C">
              <w:rPr>
                <w:bCs/>
              </w:rPr>
              <w:t>prašoma:</w:t>
            </w:r>
          </w:p>
          <w:p w14:paraId="71CE19F6" w14:textId="77777777" w:rsidR="00520D2C" w:rsidRPr="00520D2C" w:rsidRDefault="00520D2C" w:rsidP="00520D2C">
            <w:pPr>
              <w:spacing w:after="0" w:line="240" w:lineRule="auto"/>
              <w:rPr>
                <w:bCs/>
              </w:rPr>
            </w:pPr>
            <w:r w:rsidRPr="00520D2C">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20D2C">
                <w:rPr>
                  <w:rStyle w:val="Hipersaitas"/>
                  <w:bCs/>
                </w:rPr>
                <w:t>http://draudejai.sodra.lt/draudeju_viesi_duomenys/</w:t>
              </w:r>
            </w:hyperlink>
            <w:r w:rsidRPr="00520D2C">
              <w:rPr>
                <w:bCs/>
              </w:rPr>
              <w:t>.</w:t>
            </w:r>
          </w:p>
          <w:p w14:paraId="0AC6F678" w14:textId="77777777" w:rsidR="00520D2C" w:rsidRPr="00520D2C" w:rsidRDefault="00520D2C" w:rsidP="00520D2C">
            <w:pPr>
              <w:spacing w:after="0" w:line="240" w:lineRule="auto"/>
              <w:rPr>
                <w:b/>
                <w:bCs/>
              </w:rPr>
            </w:pPr>
          </w:p>
          <w:p w14:paraId="0DEA1610" w14:textId="77777777" w:rsidR="00520D2C" w:rsidRPr="00520D2C" w:rsidRDefault="00520D2C" w:rsidP="00520D2C">
            <w:pPr>
              <w:spacing w:after="0" w:line="240" w:lineRule="auto"/>
            </w:pPr>
            <w:r w:rsidRPr="00520D2C">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520D2C" w:rsidRDefault="00520D2C" w:rsidP="00520D2C">
            <w:pPr>
              <w:spacing w:after="0" w:line="240" w:lineRule="auto"/>
              <w:rPr>
                <w:b/>
                <w:bCs/>
              </w:rPr>
            </w:pPr>
          </w:p>
          <w:p w14:paraId="59AEBCE3" w14:textId="77777777" w:rsidR="00520D2C" w:rsidRPr="00520D2C" w:rsidRDefault="00520D2C" w:rsidP="00520D2C">
            <w:pPr>
              <w:spacing w:after="0" w:line="240" w:lineRule="auto"/>
            </w:pPr>
            <w:r w:rsidRPr="00520D2C">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520D2C" w:rsidRDefault="00520D2C" w:rsidP="00520D2C">
            <w:pPr>
              <w:spacing w:after="0" w:line="240" w:lineRule="auto"/>
              <w:rPr>
                <w:b/>
                <w:bCs/>
              </w:rPr>
            </w:pPr>
          </w:p>
          <w:p w14:paraId="1E502CAD" w14:textId="77777777" w:rsidR="00520D2C" w:rsidRPr="00520D2C" w:rsidRDefault="00520D2C" w:rsidP="00520D2C">
            <w:pPr>
              <w:spacing w:after="0" w:line="240" w:lineRule="auto"/>
            </w:pPr>
            <w:r w:rsidRPr="00520D2C">
              <w:t>Iš ne Lietuvoje įsteigtų subjektų reikalaujama:</w:t>
            </w:r>
          </w:p>
          <w:p w14:paraId="04CEA372" w14:textId="77777777" w:rsidR="00520D2C" w:rsidRPr="00520D2C" w:rsidRDefault="00520D2C" w:rsidP="00520D2C">
            <w:pPr>
              <w:numPr>
                <w:ilvl w:val="0"/>
                <w:numId w:val="19"/>
              </w:numPr>
              <w:spacing w:after="0" w:line="240" w:lineRule="auto"/>
              <w:rPr>
                <w:b/>
                <w:bCs/>
              </w:rPr>
            </w:pPr>
            <w:r w:rsidRPr="00520D2C">
              <w:lastRenderedPageBreak/>
              <w:t>atitinkamos užsienio šalies kompetentingos institucijos dokumento</w:t>
            </w:r>
            <w:r w:rsidRPr="00520D2C">
              <w:rPr>
                <w:vertAlign w:val="superscript"/>
              </w:rPr>
              <w:footnoteReference w:id="5"/>
            </w:r>
            <w:r w:rsidRPr="00520D2C">
              <w:t>.</w:t>
            </w:r>
          </w:p>
          <w:p w14:paraId="0661018B" w14:textId="77777777" w:rsidR="00520D2C" w:rsidRPr="00520D2C" w:rsidRDefault="00520D2C" w:rsidP="00520D2C">
            <w:pPr>
              <w:spacing w:after="0" w:line="240" w:lineRule="auto"/>
              <w:rPr>
                <w:b/>
                <w:bCs/>
              </w:rPr>
            </w:pPr>
          </w:p>
          <w:p w14:paraId="5284DCA7" w14:textId="77777777" w:rsidR="00520D2C" w:rsidRPr="00520D2C" w:rsidRDefault="00520D2C" w:rsidP="00520D2C">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520D2C" w:rsidRDefault="00520D2C" w:rsidP="00520D2C">
            <w:pPr>
              <w:spacing w:after="0" w:line="240" w:lineRule="auto"/>
              <w:rPr>
                <w:b/>
                <w:bCs/>
              </w:rPr>
            </w:pPr>
          </w:p>
          <w:p w14:paraId="1F773F84" w14:textId="77777777" w:rsidR="00520D2C" w:rsidRPr="00520D2C" w:rsidRDefault="00520D2C" w:rsidP="00520D2C">
            <w:pPr>
              <w:spacing w:after="0" w:line="240" w:lineRule="auto"/>
            </w:pPr>
            <w:r w:rsidRPr="00520D2C">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520D2C" w:rsidRDefault="00520D2C" w:rsidP="00520D2C">
            <w:pPr>
              <w:spacing w:after="0" w:line="240" w:lineRule="auto"/>
            </w:pPr>
          </w:p>
          <w:p w14:paraId="0AD60B07" w14:textId="77777777" w:rsidR="00520D2C" w:rsidRPr="00520D2C" w:rsidRDefault="00520D2C" w:rsidP="00520D2C">
            <w:pPr>
              <w:spacing w:after="0" w:line="240" w:lineRule="auto"/>
              <w:rPr>
                <w:b/>
                <w:bCs/>
                <w:i/>
                <w:iCs/>
              </w:rPr>
            </w:pPr>
            <w:r w:rsidRPr="00520D2C">
              <w:rPr>
                <w:b/>
                <w:bCs/>
                <w:i/>
                <w:iCs/>
              </w:rPr>
              <w:t>PASTABA</w:t>
            </w:r>
          </w:p>
          <w:p w14:paraId="5071C8E9" w14:textId="77777777" w:rsidR="00520D2C" w:rsidRPr="00520D2C" w:rsidRDefault="00520D2C" w:rsidP="00520D2C">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bookmarkEnd w:id="46"/>
      <w:tr w:rsidR="00520D2C" w:rsidRPr="00520D2C"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520D2C" w:rsidRDefault="00520D2C" w:rsidP="00520D2C">
            <w:pPr>
              <w:spacing w:after="0" w:line="240" w:lineRule="auto"/>
              <w:rPr>
                <w:b/>
                <w:bCs/>
              </w:rPr>
            </w:pPr>
            <w:r w:rsidRPr="00520D2C">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520D2C" w:rsidRDefault="00520D2C" w:rsidP="00520D2C">
            <w:pPr>
              <w:spacing w:after="0" w:line="240" w:lineRule="auto"/>
              <w:rPr>
                <w:b/>
                <w:bCs/>
                <w:sz w:val="18"/>
              </w:rPr>
            </w:pPr>
            <w:r w:rsidRPr="00520D2C">
              <w:rPr>
                <w:b/>
                <w:bCs/>
                <w:sz w:val="18"/>
              </w:rPr>
              <w:t>VPĮ 46 straipsnio 4 dalies 1 punktas</w:t>
            </w:r>
          </w:p>
          <w:p w14:paraId="4E11F848" w14:textId="77777777" w:rsidR="00520D2C" w:rsidRPr="00520D2C" w:rsidRDefault="00520D2C" w:rsidP="00520D2C">
            <w:pPr>
              <w:spacing w:after="0" w:line="240" w:lineRule="auto"/>
              <w:rPr>
                <w:sz w:val="18"/>
              </w:rPr>
            </w:pPr>
          </w:p>
          <w:p w14:paraId="226ED420" w14:textId="77777777" w:rsidR="00520D2C" w:rsidRPr="00520D2C" w:rsidRDefault="00520D2C" w:rsidP="00520D2C">
            <w:pPr>
              <w:spacing w:after="0" w:line="240" w:lineRule="auto"/>
              <w:rPr>
                <w:sz w:val="18"/>
              </w:rPr>
            </w:pPr>
            <w:r w:rsidRPr="00520D2C">
              <w:rPr>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520D2C" w:rsidRDefault="00520D2C" w:rsidP="00520D2C">
            <w:pPr>
              <w:spacing w:after="0" w:line="240" w:lineRule="auto"/>
            </w:pPr>
            <w:r w:rsidRPr="00520D2C">
              <w:t>Iš Lietuvoje įsteigtų subjektų įrodančių dokumentų nereikalaujama. Užtenka pateikto EBVPD.</w:t>
            </w:r>
          </w:p>
          <w:p w14:paraId="12639BE3" w14:textId="77777777" w:rsidR="00520D2C" w:rsidRPr="00520D2C" w:rsidRDefault="00520D2C" w:rsidP="00520D2C">
            <w:pPr>
              <w:spacing w:after="0" w:line="240" w:lineRule="auto"/>
              <w:rPr>
                <w:bCs/>
                <w:iCs/>
              </w:rPr>
            </w:pPr>
          </w:p>
          <w:p w14:paraId="126000E0" w14:textId="77777777" w:rsidR="00520D2C" w:rsidRPr="00520D2C" w:rsidRDefault="00520D2C" w:rsidP="00520D2C">
            <w:pPr>
              <w:spacing w:after="0" w:line="240" w:lineRule="auto"/>
              <w:rPr>
                <w:b/>
                <w:bCs/>
                <w:iCs/>
              </w:rPr>
            </w:pPr>
          </w:p>
        </w:tc>
      </w:tr>
      <w:tr w:rsidR="00520D2C" w:rsidRPr="00520D2C"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520D2C" w:rsidRDefault="00520D2C" w:rsidP="00520D2C">
            <w:pPr>
              <w:spacing w:after="0" w:line="240" w:lineRule="auto"/>
              <w:rPr>
                <w:b/>
                <w:bCs/>
              </w:rPr>
            </w:pPr>
            <w:r w:rsidRPr="00520D2C">
              <w:t xml:space="preserve">Tiekėjas pirkimo metu pateko į interesų konflikto situaciją, kaip apibrėžta VPĮ 21 straipsnyje, ir atitinkamos padėties negalima ištaisyti. </w:t>
            </w:r>
          </w:p>
          <w:p w14:paraId="1940CB91" w14:textId="77777777" w:rsidR="00520D2C" w:rsidRPr="00520D2C" w:rsidRDefault="00520D2C" w:rsidP="00520D2C">
            <w:pPr>
              <w:spacing w:after="0" w:line="240" w:lineRule="auto"/>
              <w:rPr>
                <w:b/>
                <w:bCs/>
              </w:rPr>
            </w:pPr>
            <w:r w:rsidRPr="00520D2C">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520D2C" w:rsidRDefault="00520D2C" w:rsidP="00520D2C">
            <w:pPr>
              <w:spacing w:after="0" w:line="240" w:lineRule="auto"/>
              <w:rPr>
                <w:b/>
                <w:bCs/>
                <w:sz w:val="18"/>
              </w:rPr>
            </w:pPr>
            <w:r w:rsidRPr="00520D2C">
              <w:rPr>
                <w:b/>
                <w:bCs/>
                <w:sz w:val="18"/>
              </w:rPr>
              <w:t>VPĮ 46 straipsnio 4 dalies 2 punktas</w:t>
            </w:r>
          </w:p>
          <w:p w14:paraId="327BB945" w14:textId="77777777" w:rsidR="00520D2C" w:rsidRPr="00520D2C" w:rsidRDefault="00520D2C" w:rsidP="00520D2C">
            <w:pPr>
              <w:spacing w:after="0" w:line="240" w:lineRule="auto"/>
              <w:rPr>
                <w:sz w:val="18"/>
              </w:rPr>
            </w:pPr>
          </w:p>
          <w:p w14:paraId="4F7F6767" w14:textId="77777777" w:rsidR="00520D2C" w:rsidRPr="00520D2C" w:rsidRDefault="00520D2C" w:rsidP="00520D2C">
            <w:pPr>
              <w:spacing w:after="0" w:line="240" w:lineRule="auto"/>
              <w:rPr>
                <w:sz w:val="18"/>
              </w:rPr>
            </w:pPr>
            <w:r w:rsidRPr="00520D2C">
              <w:rPr>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520D2C" w:rsidRDefault="00520D2C" w:rsidP="00520D2C">
            <w:pPr>
              <w:spacing w:after="0" w:line="240" w:lineRule="auto"/>
            </w:pPr>
            <w:r w:rsidRPr="00520D2C">
              <w:t>Iš Lietuvoje įsteigtų subjektų įrodančių dokumentų nereikalaujama. Užtenka pateikto EBVPD.</w:t>
            </w:r>
          </w:p>
          <w:p w14:paraId="7CB01DD7" w14:textId="77777777" w:rsidR="00520D2C" w:rsidRPr="00520D2C" w:rsidRDefault="00520D2C" w:rsidP="00520D2C">
            <w:pPr>
              <w:spacing w:after="0" w:line="240" w:lineRule="auto"/>
              <w:rPr>
                <w:bCs/>
                <w:iCs/>
              </w:rPr>
            </w:pPr>
          </w:p>
          <w:p w14:paraId="0B75BD31" w14:textId="77777777" w:rsidR="00520D2C" w:rsidRPr="00520D2C" w:rsidRDefault="00520D2C" w:rsidP="00520D2C">
            <w:pPr>
              <w:spacing w:after="0" w:line="240" w:lineRule="auto"/>
              <w:rPr>
                <w:b/>
                <w:bCs/>
                <w:iCs/>
              </w:rPr>
            </w:pPr>
          </w:p>
        </w:tc>
      </w:tr>
      <w:tr w:rsidR="00520D2C" w:rsidRPr="00520D2C"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520D2C" w:rsidRDefault="00520D2C" w:rsidP="00520D2C">
            <w:pPr>
              <w:spacing w:after="0" w:line="240" w:lineRule="auto"/>
              <w:rPr>
                <w:b/>
                <w:bCs/>
              </w:rPr>
            </w:pPr>
            <w:r w:rsidRPr="00520D2C">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520D2C" w:rsidRDefault="00520D2C" w:rsidP="00520D2C">
            <w:pPr>
              <w:spacing w:after="0" w:line="240" w:lineRule="auto"/>
              <w:rPr>
                <w:b/>
                <w:bCs/>
                <w:sz w:val="18"/>
              </w:rPr>
            </w:pPr>
            <w:r w:rsidRPr="00520D2C">
              <w:rPr>
                <w:b/>
                <w:bCs/>
                <w:sz w:val="18"/>
              </w:rPr>
              <w:t>VPĮ 46 straipsnio 4 dalies 3 punktas</w:t>
            </w:r>
          </w:p>
          <w:p w14:paraId="580F8F49" w14:textId="77777777" w:rsidR="00520D2C" w:rsidRPr="00520D2C" w:rsidRDefault="00520D2C" w:rsidP="00520D2C">
            <w:pPr>
              <w:spacing w:after="0" w:line="240" w:lineRule="auto"/>
              <w:rPr>
                <w:sz w:val="18"/>
              </w:rPr>
            </w:pPr>
          </w:p>
          <w:p w14:paraId="67F8D077" w14:textId="77777777" w:rsidR="00520D2C" w:rsidRPr="00520D2C" w:rsidRDefault="00520D2C" w:rsidP="00520D2C">
            <w:pPr>
              <w:spacing w:after="0" w:line="240" w:lineRule="auto"/>
              <w:rPr>
                <w:sz w:val="18"/>
              </w:rPr>
            </w:pPr>
            <w:r w:rsidRPr="00520D2C">
              <w:rPr>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520D2C" w:rsidRDefault="00520D2C" w:rsidP="00520D2C">
            <w:pPr>
              <w:spacing w:after="0" w:line="240" w:lineRule="auto"/>
            </w:pPr>
            <w:r w:rsidRPr="00520D2C">
              <w:t>Iš Lietuvoje įsteigtų subjektų įrodančių dokumentų nereikalaujama. Užtenka pateikto EBVPD.</w:t>
            </w:r>
          </w:p>
          <w:p w14:paraId="07B5A03B" w14:textId="77777777" w:rsidR="00520D2C" w:rsidRPr="00520D2C" w:rsidRDefault="00520D2C" w:rsidP="00520D2C">
            <w:pPr>
              <w:spacing w:after="0" w:line="240" w:lineRule="auto"/>
              <w:rPr>
                <w:b/>
                <w:bCs/>
                <w:iCs/>
              </w:rPr>
            </w:pPr>
          </w:p>
        </w:tc>
      </w:tr>
      <w:tr w:rsidR="00520D2C" w:rsidRPr="00520D2C"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520D2C" w:rsidRDefault="00520D2C" w:rsidP="00520D2C">
            <w:pPr>
              <w:spacing w:after="0" w:line="240" w:lineRule="auto"/>
            </w:pPr>
            <w:r w:rsidRPr="00520D2C">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520D2C" w:rsidRDefault="00520D2C" w:rsidP="00520D2C">
            <w:pPr>
              <w:spacing w:after="0" w:line="240" w:lineRule="auto"/>
              <w:rPr>
                <w:bCs/>
              </w:rPr>
            </w:pPr>
            <w:r w:rsidRPr="00520D2C">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520D2C" w:rsidRDefault="00520D2C" w:rsidP="00520D2C">
            <w:pPr>
              <w:spacing w:after="0" w:line="240" w:lineRule="auto"/>
              <w:rPr>
                <w:bCs/>
              </w:rPr>
            </w:pPr>
            <w:r w:rsidRPr="00520D2C">
              <w:rPr>
                <w:bCs/>
              </w:rPr>
              <w:t xml:space="preserve">Šiuo pagrindu tiekėjas taip pat pašalinamas iš pirkimo procedūros, kai, </w:t>
            </w:r>
            <w:r w:rsidRPr="00520D2C">
              <w:rPr>
                <w:bCs/>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520D2C" w:rsidRDefault="00520D2C" w:rsidP="00520D2C">
            <w:pPr>
              <w:spacing w:after="0" w:line="240" w:lineRule="auto"/>
              <w:rPr>
                <w:b/>
                <w:bCs/>
                <w:sz w:val="18"/>
              </w:rPr>
            </w:pPr>
            <w:r w:rsidRPr="00520D2C">
              <w:rPr>
                <w:b/>
                <w:bCs/>
                <w:sz w:val="18"/>
              </w:rPr>
              <w:lastRenderedPageBreak/>
              <w:t>VPĮ 46 straipsnio 4 dalies 4 punktas</w:t>
            </w:r>
          </w:p>
          <w:p w14:paraId="7EE617D3" w14:textId="77777777" w:rsidR="00520D2C" w:rsidRPr="00520D2C" w:rsidRDefault="00520D2C" w:rsidP="00520D2C">
            <w:pPr>
              <w:spacing w:after="0" w:line="240" w:lineRule="auto"/>
              <w:rPr>
                <w:sz w:val="18"/>
              </w:rPr>
            </w:pPr>
          </w:p>
          <w:p w14:paraId="5C2CF236" w14:textId="77777777" w:rsidR="00520D2C" w:rsidRPr="00520D2C" w:rsidRDefault="00520D2C" w:rsidP="00520D2C">
            <w:pPr>
              <w:spacing w:after="0" w:line="240" w:lineRule="auto"/>
              <w:rPr>
                <w:sz w:val="18"/>
              </w:rPr>
            </w:pPr>
            <w:r w:rsidRPr="00520D2C">
              <w:rPr>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520D2C" w:rsidRDefault="00520D2C" w:rsidP="00520D2C">
            <w:pPr>
              <w:spacing w:after="0" w:line="240" w:lineRule="auto"/>
            </w:pPr>
            <w:r w:rsidRPr="00520D2C">
              <w:t>Iš Lietuvoje įsteigtų subjektų įrodančių dokumentų nereikalaujama. Užtenka pateikto EBVPD.</w:t>
            </w:r>
          </w:p>
          <w:p w14:paraId="2AF517D9" w14:textId="77777777" w:rsidR="00520D2C" w:rsidRPr="00520D2C" w:rsidRDefault="00520D2C" w:rsidP="00520D2C">
            <w:pPr>
              <w:spacing w:after="0" w:line="240" w:lineRule="auto"/>
              <w:rPr>
                <w:bCs/>
                <w:iCs/>
              </w:rPr>
            </w:pPr>
          </w:p>
          <w:p w14:paraId="17A0AA17" w14:textId="77777777" w:rsidR="00520D2C" w:rsidRPr="00520D2C" w:rsidRDefault="00520D2C" w:rsidP="00520D2C">
            <w:pPr>
              <w:spacing w:after="0" w:line="240" w:lineRule="auto"/>
              <w:rPr>
                <w:bCs/>
                <w:iCs/>
              </w:rPr>
            </w:pPr>
          </w:p>
          <w:p w14:paraId="09A9E80F"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520D2C" w:rsidRDefault="00D45A61" w:rsidP="00520D2C">
            <w:pPr>
              <w:spacing w:after="0" w:line="240" w:lineRule="auto"/>
            </w:pPr>
            <w:hyperlink r:id="rId18" w:history="1">
              <w:r w:rsidR="00520D2C" w:rsidRPr="006367B1">
                <w:rPr>
                  <w:rStyle w:val="Hipersaitas"/>
                  <w:sz w:val="18"/>
                </w:rPr>
                <w:t>https://vpt.lrv.lt/lt/nuorodos/kiti-duomenys/powerbi/melaginga-informacija-pateikusiu-tiekeju-sarasas-3/</w:t>
              </w:r>
            </w:hyperlink>
          </w:p>
        </w:tc>
      </w:tr>
      <w:tr w:rsidR="00520D2C" w:rsidRPr="00520D2C"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520D2C" w:rsidRDefault="00520D2C" w:rsidP="00520D2C">
            <w:pPr>
              <w:spacing w:after="0" w:line="240" w:lineRule="auto"/>
              <w:rPr>
                <w:b/>
                <w:bCs/>
              </w:rPr>
            </w:pPr>
            <w:r w:rsidRPr="00520D2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520D2C" w:rsidRDefault="00520D2C" w:rsidP="00520D2C">
            <w:pPr>
              <w:spacing w:after="0" w:line="240" w:lineRule="auto"/>
              <w:rPr>
                <w:b/>
                <w:bCs/>
                <w:sz w:val="18"/>
              </w:rPr>
            </w:pPr>
            <w:r w:rsidRPr="00520D2C">
              <w:rPr>
                <w:b/>
                <w:bCs/>
                <w:sz w:val="18"/>
              </w:rPr>
              <w:t>VPĮ 46 straipsnio 4 dalies 5 punktas</w:t>
            </w:r>
          </w:p>
          <w:p w14:paraId="48AEFC82" w14:textId="77777777" w:rsidR="00520D2C" w:rsidRPr="00520D2C" w:rsidRDefault="00520D2C" w:rsidP="00520D2C">
            <w:pPr>
              <w:spacing w:after="0" w:line="240" w:lineRule="auto"/>
              <w:rPr>
                <w:sz w:val="18"/>
              </w:rPr>
            </w:pPr>
          </w:p>
          <w:p w14:paraId="7C19F3A5" w14:textId="77777777" w:rsidR="00520D2C" w:rsidRPr="00520D2C" w:rsidRDefault="00520D2C" w:rsidP="00520D2C">
            <w:pPr>
              <w:spacing w:after="0" w:line="240" w:lineRule="auto"/>
              <w:rPr>
                <w:sz w:val="18"/>
              </w:rPr>
            </w:pPr>
            <w:r w:rsidRPr="00520D2C">
              <w:rPr>
                <w:sz w:val="18"/>
              </w:rPr>
              <w:t>EBVPD III dalies C15 punktas</w:t>
            </w:r>
          </w:p>
          <w:p w14:paraId="0AA4FAC7" w14:textId="77777777" w:rsidR="00520D2C" w:rsidRPr="00520D2C" w:rsidRDefault="00520D2C" w:rsidP="00520D2C">
            <w:pPr>
              <w:spacing w:after="0" w:line="240" w:lineRule="auto"/>
              <w:rPr>
                <w:sz w:val="18"/>
              </w:rPr>
            </w:pPr>
          </w:p>
          <w:p w14:paraId="76356541" w14:textId="77777777" w:rsidR="00520D2C" w:rsidRPr="00520D2C" w:rsidRDefault="00520D2C" w:rsidP="00520D2C">
            <w:pPr>
              <w:spacing w:after="0" w:line="240" w:lineRule="auto"/>
              <w:rPr>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520D2C" w:rsidRDefault="00520D2C" w:rsidP="00520D2C">
            <w:pPr>
              <w:spacing w:after="0" w:line="240" w:lineRule="auto"/>
            </w:pPr>
            <w:r w:rsidRPr="00520D2C">
              <w:t>Iš Lietuvoje įsteigtų subjektų įrodančių dokumentų nereikalaujama. Užtenka pateikto EBVPD.</w:t>
            </w:r>
          </w:p>
          <w:p w14:paraId="66005C04" w14:textId="77777777" w:rsidR="00520D2C" w:rsidRPr="00520D2C" w:rsidRDefault="00520D2C" w:rsidP="00520D2C">
            <w:pPr>
              <w:spacing w:after="0" w:line="240" w:lineRule="auto"/>
              <w:rPr>
                <w:b/>
                <w:bCs/>
                <w:iCs/>
              </w:rPr>
            </w:pPr>
          </w:p>
        </w:tc>
      </w:tr>
      <w:tr w:rsidR="00520D2C" w:rsidRPr="00520D2C"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520D2C" w:rsidRDefault="00520D2C" w:rsidP="00520D2C">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520D2C" w:rsidRDefault="00520D2C" w:rsidP="00520D2C">
            <w:pPr>
              <w:spacing w:after="0" w:line="240" w:lineRule="auto"/>
            </w:pPr>
            <w:r w:rsidRPr="00520D2C">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520D2C">
              <w:lastRenderedPageBreak/>
              <w:t xml:space="preserve">sutarties sąlygą vykdė su dideliais arba nuolatiniais trūkumais ir dėl to buvo pritaikyta sutartyje nustatyta sankcija. </w:t>
            </w:r>
          </w:p>
          <w:p w14:paraId="3ED6C54D" w14:textId="77777777" w:rsidR="00520D2C" w:rsidRPr="00520D2C" w:rsidRDefault="00520D2C" w:rsidP="00520D2C">
            <w:pPr>
              <w:spacing w:after="0" w:line="240" w:lineRule="auto"/>
            </w:pPr>
            <w:r w:rsidRPr="00520D2C">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520D2C" w:rsidRDefault="00520D2C" w:rsidP="00520D2C">
            <w:pPr>
              <w:spacing w:after="0" w:line="240" w:lineRule="auto"/>
              <w:rPr>
                <w:b/>
                <w:bCs/>
                <w:sz w:val="18"/>
              </w:rPr>
            </w:pPr>
            <w:r w:rsidRPr="00520D2C">
              <w:rPr>
                <w:b/>
                <w:bCs/>
                <w:sz w:val="18"/>
              </w:rPr>
              <w:lastRenderedPageBreak/>
              <w:t>VPĮ 46 straipsnio 4 dalies 6 punktas</w:t>
            </w:r>
          </w:p>
          <w:p w14:paraId="744A0709" w14:textId="77777777" w:rsidR="00520D2C" w:rsidRPr="00520D2C" w:rsidRDefault="00520D2C" w:rsidP="00520D2C">
            <w:pPr>
              <w:spacing w:after="0" w:line="240" w:lineRule="auto"/>
              <w:rPr>
                <w:sz w:val="18"/>
              </w:rPr>
            </w:pPr>
          </w:p>
          <w:p w14:paraId="22FDCEB5" w14:textId="21A758E5" w:rsidR="00520D2C" w:rsidRPr="00520D2C" w:rsidRDefault="00520D2C" w:rsidP="00520D2C">
            <w:pPr>
              <w:spacing w:after="0" w:line="240" w:lineRule="auto"/>
              <w:rPr>
                <w:sz w:val="18"/>
              </w:rPr>
            </w:pPr>
            <w:r w:rsidRPr="00520D2C">
              <w:rPr>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520D2C" w:rsidRDefault="00520D2C" w:rsidP="00520D2C">
            <w:pPr>
              <w:spacing w:after="0" w:line="240" w:lineRule="auto"/>
            </w:pPr>
            <w:r w:rsidRPr="00520D2C">
              <w:t>Iš Lietuvoje įsteigtų subjektų įrodančių dokumentų nereikalaujama. Užtenka pateikto EBVPD.</w:t>
            </w:r>
          </w:p>
          <w:p w14:paraId="737D5194" w14:textId="77777777" w:rsidR="00520D2C" w:rsidRPr="00520D2C" w:rsidRDefault="00520D2C" w:rsidP="00520D2C">
            <w:pPr>
              <w:spacing w:after="0" w:line="240" w:lineRule="auto"/>
              <w:rPr>
                <w:bCs/>
                <w:iCs/>
              </w:rPr>
            </w:pPr>
          </w:p>
          <w:p w14:paraId="29AF902E"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520D2C" w:rsidRDefault="00520D2C" w:rsidP="00520D2C">
            <w:pPr>
              <w:spacing w:after="0" w:line="240" w:lineRule="auto"/>
            </w:pPr>
          </w:p>
          <w:p w14:paraId="258DA136" w14:textId="77777777" w:rsidR="00520D2C" w:rsidRPr="006367B1" w:rsidRDefault="00D45A61" w:rsidP="00520D2C">
            <w:pPr>
              <w:spacing w:after="0" w:line="240" w:lineRule="auto"/>
              <w:rPr>
                <w:sz w:val="18"/>
              </w:rPr>
            </w:pPr>
            <w:hyperlink r:id="rId19" w:history="1">
              <w:r w:rsidR="00520D2C" w:rsidRPr="006367B1">
                <w:rPr>
                  <w:rStyle w:val="Hipersaitas"/>
                  <w:sz w:val="18"/>
                </w:rPr>
                <w:t>https://vpt.lrv.lt/lt/nuorodos/kiti-duomenys/powerbi/nepatikimi-tiekejai-1/</w:t>
              </w:r>
            </w:hyperlink>
          </w:p>
          <w:p w14:paraId="456E4F23" w14:textId="77777777" w:rsidR="00520D2C" w:rsidRPr="006367B1" w:rsidRDefault="00520D2C" w:rsidP="00520D2C">
            <w:pPr>
              <w:spacing w:after="0" w:line="240" w:lineRule="auto"/>
              <w:rPr>
                <w:sz w:val="18"/>
              </w:rPr>
            </w:pPr>
          </w:p>
          <w:p w14:paraId="33DEC63C" w14:textId="77777777" w:rsidR="00520D2C" w:rsidRPr="006367B1" w:rsidRDefault="00D45A61" w:rsidP="00520D2C">
            <w:pPr>
              <w:spacing w:after="0" w:line="240" w:lineRule="auto"/>
              <w:rPr>
                <w:sz w:val="18"/>
              </w:rPr>
            </w:pPr>
            <w:hyperlink r:id="rId20" w:history="1">
              <w:r w:rsidR="00520D2C" w:rsidRPr="006367B1">
                <w:rPr>
                  <w:rStyle w:val="Hipersaitas"/>
                  <w:sz w:val="18"/>
                </w:rPr>
                <w:t>https://vpt.lrv.lt/lt/pasalinimo-pagrindai-1/nepatikimu-koncesininku-sarasas-1/nepatikimu-koncesininku-sarasas/</w:t>
              </w:r>
            </w:hyperlink>
          </w:p>
          <w:p w14:paraId="0467C172" w14:textId="77777777" w:rsidR="00520D2C" w:rsidRPr="00520D2C" w:rsidRDefault="00520D2C" w:rsidP="00520D2C">
            <w:pPr>
              <w:spacing w:after="0" w:line="240" w:lineRule="auto"/>
              <w:rPr>
                <w:bCs/>
              </w:rPr>
            </w:pPr>
          </w:p>
          <w:p w14:paraId="1B74D722" w14:textId="77777777" w:rsidR="00520D2C" w:rsidRPr="00520D2C" w:rsidRDefault="00520D2C" w:rsidP="00520D2C">
            <w:pPr>
              <w:spacing w:after="0" w:line="240" w:lineRule="auto"/>
              <w:rPr>
                <w:b/>
                <w:bCs/>
              </w:rPr>
            </w:pPr>
          </w:p>
        </w:tc>
      </w:tr>
      <w:tr w:rsidR="00520D2C" w:rsidRPr="00520D2C"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520D2C" w:rsidRDefault="00520D2C" w:rsidP="00520D2C">
            <w:pPr>
              <w:numPr>
                <w:ilvl w:val="0"/>
                <w:numId w:val="25"/>
              </w:numPr>
              <w:spacing w:after="0" w:line="240" w:lineRule="auto"/>
            </w:pPr>
          </w:p>
          <w:p w14:paraId="5442211B" w14:textId="77777777" w:rsidR="00520D2C" w:rsidRPr="00520D2C" w:rsidRDefault="00520D2C" w:rsidP="00520D2C">
            <w:p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520D2C" w:rsidRDefault="00520D2C" w:rsidP="00520D2C">
            <w:pPr>
              <w:spacing w:after="0" w:line="240" w:lineRule="auto"/>
            </w:pPr>
            <w:r w:rsidRPr="00520D2C">
              <w:t>Tiekėjas yra padaręs rimtą profesinį pažeidimą, dėl kurio perkančioji organizacija abejoja tiekėjo sąžiningumu, kai jis</w:t>
            </w:r>
            <w:bookmarkStart w:id="47" w:name="part_030e6c6c64ba4f96a23474e439d1b80c"/>
            <w:bookmarkEnd w:id="47"/>
            <w:r w:rsidRPr="00520D2C">
              <w:t xml:space="preserve"> yra padaręs finansinės atskaitomybės ir audito teisės aktų pažeidimą ir nuo jo padarymo dienos praėjo mažiau kaip vieni metai.</w:t>
            </w:r>
          </w:p>
          <w:p w14:paraId="0FAEBC84" w14:textId="77777777" w:rsidR="00520D2C" w:rsidRPr="00520D2C" w:rsidRDefault="00520D2C" w:rsidP="00520D2C">
            <w:pPr>
              <w:spacing w:after="0" w:line="240" w:lineRule="auto"/>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DF247E" w:rsidRDefault="00520D2C" w:rsidP="00520D2C">
            <w:pPr>
              <w:spacing w:after="0" w:line="240" w:lineRule="auto"/>
              <w:rPr>
                <w:b/>
                <w:bCs/>
                <w:sz w:val="18"/>
              </w:rPr>
            </w:pPr>
            <w:r w:rsidRPr="00DF247E">
              <w:rPr>
                <w:b/>
                <w:bCs/>
                <w:sz w:val="18"/>
              </w:rPr>
              <w:t>VPĮ 46 straipsnio 4 dalies 7 punkto a papunktis</w:t>
            </w:r>
          </w:p>
          <w:p w14:paraId="60685342" w14:textId="77777777" w:rsidR="00520D2C" w:rsidRPr="00DF247E" w:rsidRDefault="00520D2C" w:rsidP="00520D2C">
            <w:pPr>
              <w:spacing w:after="0" w:line="240" w:lineRule="auto"/>
              <w:rPr>
                <w:sz w:val="18"/>
              </w:rPr>
            </w:pPr>
          </w:p>
          <w:p w14:paraId="1D4EE2A5"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520D2C" w:rsidRDefault="00520D2C" w:rsidP="00520D2C">
            <w:pPr>
              <w:spacing w:after="0" w:line="240" w:lineRule="auto"/>
            </w:pPr>
            <w:r w:rsidRPr="00520D2C">
              <w:t>Iš Lietuvoje įsteigtų subjektų įrodančių dokumentų nereikalaujama. Užtenka pateikto EBVPD. 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1" w:history="1">
              <w:r w:rsidRPr="00841444">
                <w:rPr>
                  <w:rStyle w:val="Hipersaitas"/>
                  <w:sz w:val="20"/>
                </w:rPr>
                <w:t>https://www.registrucentras.lt/jar/p/index.php</w:t>
              </w:r>
            </w:hyperlink>
          </w:p>
          <w:p w14:paraId="66A98324" w14:textId="77777777" w:rsidR="00520D2C" w:rsidRPr="00520D2C" w:rsidRDefault="00520D2C" w:rsidP="00520D2C">
            <w:pPr>
              <w:spacing w:after="0" w:line="240" w:lineRule="auto"/>
            </w:pPr>
            <w:r w:rsidRPr="00520D2C">
              <w:t>paskelbtą informaciją, taip pat į šiame informaciniame pranešime pateiktą informaciją:</w:t>
            </w:r>
          </w:p>
          <w:p w14:paraId="1018E5CE" w14:textId="77777777" w:rsidR="00520D2C" w:rsidRPr="00841444" w:rsidRDefault="00D45A61" w:rsidP="00520D2C">
            <w:pPr>
              <w:spacing w:after="0" w:line="240" w:lineRule="auto"/>
              <w:rPr>
                <w:sz w:val="18"/>
              </w:rPr>
            </w:pPr>
            <w:hyperlink r:id="rId22" w:history="1">
              <w:r w:rsidR="00520D2C" w:rsidRPr="00841444">
                <w:rPr>
                  <w:rStyle w:val="Hipersaitas"/>
                  <w:sz w:val="18"/>
                </w:rPr>
                <w:t>https://vpt.lrv.lt/lt/naujienos-3/finansiniu-ataskaitu-nepateikimas-gali-tapti-kliutimi-dalyvauti-viesuosiuose-pirkimuose/</w:t>
              </w:r>
            </w:hyperlink>
          </w:p>
          <w:p w14:paraId="2634CEA1" w14:textId="77777777" w:rsidR="00520D2C" w:rsidRPr="00520D2C" w:rsidRDefault="00520D2C" w:rsidP="00520D2C">
            <w:pPr>
              <w:spacing w:after="0" w:line="240" w:lineRule="auto"/>
              <w:rPr>
                <w:b/>
                <w:bCs/>
                <w:iCs/>
              </w:rPr>
            </w:pPr>
          </w:p>
        </w:tc>
      </w:tr>
      <w:tr w:rsidR="00520D2C" w:rsidRPr="00520D2C"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520D2C" w:rsidRDefault="00520D2C" w:rsidP="00520D2C">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520D2C" w:rsidRDefault="00520D2C" w:rsidP="00520D2C">
            <w:pPr>
              <w:spacing w:after="0" w:line="240" w:lineRule="auto"/>
              <w:rPr>
                <w:b/>
                <w:bCs/>
              </w:rPr>
            </w:pPr>
            <w:r w:rsidRPr="00520D2C">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D2C">
              <w:rPr>
                <w:vertAlign w:val="superscript"/>
              </w:rPr>
              <w:t>1</w:t>
            </w:r>
            <w:r w:rsidRPr="00520D2C">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DF247E" w:rsidRDefault="00520D2C" w:rsidP="00520D2C">
            <w:pPr>
              <w:spacing w:after="0" w:line="240" w:lineRule="auto"/>
              <w:rPr>
                <w:b/>
                <w:bCs/>
                <w:sz w:val="18"/>
              </w:rPr>
            </w:pPr>
            <w:r w:rsidRPr="00DF247E">
              <w:rPr>
                <w:b/>
                <w:bCs/>
                <w:sz w:val="18"/>
              </w:rPr>
              <w:t>VPĮ 46 straipsnio 4 dalies 7 punkto b papunktis</w:t>
            </w:r>
          </w:p>
          <w:p w14:paraId="4054FD17" w14:textId="77777777" w:rsidR="00520D2C" w:rsidRPr="00DF247E" w:rsidRDefault="00520D2C" w:rsidP="00520D2C">
            <w:pPr>
              <w:spacing w:after="0" w:line="240" w:lineRule="auto"/>
              <w:rPr>
                <w:sz w:val="18"/>
              </w:rPr>
            </w:pPr>
          </w:p>
          <w:p w14:paraId="177E3220"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520D2C" w:rsidRDefault="00520D2C" w:rsidP="00520D2C">
            <w:pPr>
              <w:spacing w:after="0" w:line="240" w:lineRule="auto"/>
            </w:pPr>
            <w:r w:rsidRPr="00520D2C">
              <w:t>Iš Lietuvoje įsteigtų subjektų įrodančių dokumentų nereikalaujama. Užtenka pateikto EBVPD.</w:t>
            </w:r>
          </w:p>
          <w:p w14:paraId="7639459D" w14:textId="77777777" w:rsidR="00520D2C" w:rsidRPr="00520D2C" w:rsidRDefault="00520D2C" w:rsidP="00520D2C">
            <w:pPr>
              <w:spacing w:after="0" w:line="240" w:lineRule="auto"/>
              <w:rPr>
                <w:b/>
                <w:bCs/>
                <w:iCs/>
              </w:rPr>
            </w:pPr>
          </w:p>
          <w:p w14:paraId="0E307D44" w14:textId="77777777" w:rsidR="00520D2C" w:rsidRPr="00520D2C" w:rsidRDefault="00520D2C" w:rsidP="00520D2C">
            <w:pPr>
              <w:spacing w:after="0" w:line="240" w:lineRule="auto"/>
              <w:rPr>
                <w:b/>
                <w:bCs/>
              </w:rPr>
            </w:pPr>
            <w:r w:rsidRPr="00520D2C">
              <w:t>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3">
              <w:r w:rsidRPr="00841444">
                <w:rPr>
                  <w:rStyle w:val="Hipersaitas"/>
                  <w:sz w:val="18"/>
                </w:rPr>
                <w:t>https://www.vmi.lt/evmi/mokesciu-moketoju-informacija</w:t>
              </w:r>
            </w:hyperlink>
            <w:r w:rsidRPr="00841444">
              <w:rPr>
                <w:sz w:val="18"/>
              </w:rPr>
              <w:t xml:space="preserve"> skelbiamą informaciją.</w:t>
            </w:r>
          </w:p>
        </w:tc>
      </w:tr>
      <w:tr w:rsidR="00520D2C" w:rsidRPr="00520D2C"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520D2C" w:rsidRDefault="00520D2C" w:rsidP="00520D2C">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520D2C" w:rsidRDefault="00520D2C" w:rsidP="00520D2C">
            <w:pPr>
              <w:spacing w:after="0" w:line="240" w:lineRule="auto"/>
            </w:pPr>
            <w:r w:rsidRPr="00520D2C">
              <w:t xml:space="preserve">Tiekėjas yra padaręs rimtą profesinį pažeidimą, dėl kurio perkančioji organizacija abejoja tiekėjo sąžiningumu, kai jis yra padaręs draudimo sudaryti draudžiamus susitarimus, įtvirtinto Lietuvos </w:t>
            </w:r>
            <w:r w:rsidRPr="00520D2C">
              <w:lastRenderedPageBreak/>
              <w:t>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DF247E" w:rsidRDefault="00520D2C" w:rsidP="00520D2C">
            <w:pPr>
              <w:spacing w:after="0" w:line="240" w:lineRule="auto"/>
              <w:rPr>
                <w:b/>
                <w:bCs/>
                <w:sz w:val="18"/>
              </w:rPr>
            </w:pPr>
            <w:r w:rsidRPr="00DF247E">
              <w:rPr>
                <w:b/>
                <w:bCs/>
                <w:sz w:val="18"/>
              </w:rPr>
              <w:lastRenderedPageBreak/>
              <w:t>VPĮ 46 straipsnio 4 dalies 7 punkto c papunktis</w:t>
            </w:r>
          </w:p>
          <w:p w14:paraId="39FB464F" w14:textId="77777777" w:rsidR="00520D2C" w:rsidRPr="00DF247E" w:rsidRDefault="00520D2C" w:rsidP="00520D2C">
            <w:pPr>
              <w:spacing w:after="0" w:line="240" w:lineRule="auto"/>
              <w:rPr>
                <w:sz w:val="18"/>
              </w:rPr>
            </w:pPr>
          </w:p>
          <w:p w14:paraId="77C521E8" w14:textId="77777777" w:rsidR="00520D2C" w:rsidRPr="00DF247E" w:rsidRDefault="00520D2C" w:rsidP="00520D2C">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520D2C" w:rsidRDefault="00520D2C" w:rsidP="00520D2C">
            <w:pPr>
              <w:spacing w:after="0" w:line="240" w:lineRule="auto"/>
            </w:pPr>
            <w:r w:rsidRPr="00520D2C">
              <w:t>Iš Lietuvoje įsteigtų subjektų įrodančių dokumentų nereikalaujama. Užtenka pateikto EBVPD.</w:t>
            </w:r>
          </w:p>
          <w:p w14:paraId="447C0661" w14:textId="77777777" w:rsidR="00520D2C" w:rsidRPr="00520D2C" w:rsidRDefault="00520D2C" w:rsidP="00520D2C">
            <w:pPr>
              <w:spacing w:after="0" w:line="240" w:lineRule="auto"/>
              <w:rPr>
                <w:bCs/>
                <w:iCs/>
              </w:rPr>
            </w:pPr>
          </w:p>
          <w:p w14:paraId="650D9D4A" w14:textId="77777777" w:rsidR="00520D2C" w:rsidRPr="00520D2C" w:rsidRDefault="00520D2C" w:rsidP="00520D2C">
            <w:pPr>
              <w:spacing w:after="0" w:line="240" w:lineRule="auto"/>
              <w:rPr>
                <w:b/>
                <w:bCs/>
              </w:rPr>
            </w:pPr>
            <w:r w:rsidRPr="00520D2C">
              <w:rPr>
                <w:b/>
                <w:bCs/>
              </w:rPr>
              <w:t xml:space="preserve">Priimant sprendimus dėl tiekėjo pašalinimo iš pirkimo procedūros šiame punkte </w:t>
            </w:r>
            <w:r w:rsidRPr="00520D2C">
              <w:rPr>
                <w:b/>
                <w:bCs/>
              </w:rPr>
              <w:lastRenderedPageBreak/>
              <w:t xml:space="preserve">nurodytu pašalinimo pagrindu, be kita ko, atsižvelgiama į nacionalinėje duomenų bazėje adresu: </w:t>
            </w:r>
          </w:p>
          <w:p w14:paraId="565808DB" w14:textId="77777777" w:rsidR="00520D2C" w:rsidRPr="00520D2C" w:rsidRDefault="00D45A61" w:rsidP="00520D2C">
            <w:pPr>
              <w:spacing w:after="0" w:line="240" w:lineRule="auto"/>
              <w:rPr>
                <w:bCs/>
                <w:iCs/>
              </w:rPr>
            </w:pPr>
            <w:hyperlink r:id="rId24" w:history="1">
              <w:r w:rsidR="00520D2C" w:rsidRPr="00520D2C">
                <w:rPr>
                  <w:rStyle w:val="Hipersaitas"/>
                </w:rPr>
                <w:t>https://kt.gov.lt/lt/atviri-duomenys/diskvalifikavimas-is-viesuju-pirkimu</w:t>
              </w:r>
            </w:hyperlink>
            <w:r w:rsidR="00520D2C" w:rsidRPr="00520D2C">
              <w:t xml:space="preserve"> skelbiamą informaciją. </w:t>
            </w:r>
          </w:p>
        </w:tc>
      </w:tr>
    </w:tbl>
    <w:p w14:paraId="05DBC20C" w14:textId="77777777" w:rsidR="00520D2C" w:rsidRPr="00520D2C" w:rsidRDefault="00520D2C" w:rsidP="00520D2C">
      <w:pPr>
        <w:rPr>
          <w:color w:val="7030A0"/>
        </w:rPr>
      </w:pPr>
    </w:p>
    <w:p w14:paraId="1B30C6BF" w14:textId="56D972A6" w:rsidR="00C96CEC" w:rsidRPr="00E20941" w:rsidRDefault="00C84604" w:rsidP="00E81709">
      <w:r>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3446E25" w:rsidR="008D704D" w:rsidRPr="00F0499F" w:rsidRDefault="008D704D" w:rsidP="009C2357">
      <w:pPr>
        <w:pStyle w:val="Antrat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126333942"/>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Pr="00DF247E" w:rsidRDefault="002F396F" w:rsidP="00DE290C">
      <w:pPr>
        <w:rPr>
          <w:rFonts w:cstheme="minorHAnsi"/>
          <w:b/>
          <w:bCs/>
          <w:smallCaps/>
          <w:sz w:val="22"/>
          <w:szCs w:val="22"/>
        </w:rPr>
      </w:pPr>
    </w:p>
    <w:p w14:paraId="2E4A6A51" w14:textId="7093DA19" w:rsidR="002F396F" w:rsidRPr="00DF247E" w:rsidRDefault="002F396F" w:rsidP="007C0612">
      <w:pPr>
        <w:pStyle w:val="Paantrat"/>
        <w:spacing w:line="240" w:lineRule="auto"/>
        <w:jc w:val="center"/>
        <w:rPr>
          <w:smallCaps/>
          <w:color w:val="auto"/>
        </w:rPr>
      </w:pPr>
      <w:r w:rsidRPr="00DF247E">
        <w:rPr>
          <w:smallCaps/>
          <w:color w:val="auto"/>
        </w:rPr>
        <w:t>TIEKĖJŲ KVALIFIKACIJOS REIKALAVIMAI</w:t>
      </w:r>
      <w:r w:rsidR="00955F2F" w:rsidRPr="00DF247E">
        <w:rPr>
          <w:smallCaps/>
          <w:color w:val="auto"/>
        </w:rPr>
        <w:t xml:space="preserve"> IR REIKALAVIMAI LAIKYTIS </w:t>
      </w:r>
      <w:r w:rsidR="00955F2F" w:rsidRPr="00DF247E">
        <w:rPr>
          <w:color w:val="auto"/>
          <w:lang w:eastAsia="en-US"/>
        </w:rPr>
        <w:t>KOKYBĖS VADYBOS SISTEMOS IR (ARBA) APLINKOS APSAUGOS VADYBOS SISTEMOS STANDARTŲ</w:t>
      </w:r>
    </w:p>
    <w:p w14:paraId="13EF417E" w14:textId="77777777" w:rsidR="006367B1" w:rsidRPr="006367B1" w:rsidRDefault="006367B1" w:rsidP="006367B1">
      <w:pPr>
        <w:tabs>
          <w:tab w:val="left" w:pos="851"/>
        </w:tabs>
        <w:spacing w:after="0" w:line="240" w:lineRule="auto"/>
        <w:ind w:firstLine="709"/>
        <w:jc w:val="both"/>
        <w:rPr>
          <w:i/>
          <w:lang w:eastAsia="en-US"/>
        </w:rPr>
      </w:pPr>
      <w:r w:rsidRPr="00DF247E">
        <w:rPr>
          <w:i/>
          <w:lang w:eastAsia="en-US"/>
        </w:rPr>
        <w:t xml:space="preserve">1. Tiekėjo kvalifikacijos reikalavimai nustatomi vadovaujantis </w:t>
      </w:r>
      <w:r w:rsidRPr="006367B1">
        <w:rPr>
          <w:i/>
          <w:lang w:eastAsia="en-US"/>
        </w:rPr>
        <w:t>Tiekėjo kvalifikacijos reikalavimų nustatymo metodika, patvirtinta Viešųjų pirkimų tarnybos direktoriaus 2017 m. birželio 29 d. įsakymu Nr. 1S-105.</w:t>
      </w:r>
    </w:p>
    <w:p w14:paraId="5CB0359F"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 xml:space="preserve">2. Tiekėjo kvalifikacija turi atitikti šiame priede nustatytus reikalavimus kvalifikacijai. </w:t>
      </w:r>
    </w:p>
    <w:p w14:paraId="6F05ED1A"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367B1">
        <w:rPr>
          <w:i/>
          <w:lang w:eastAsia="en-US"/>
        </w:rPr>
        <w:t>kvazisubtiekėjai</w:t>
      </w:r>
      <w:proofErr w:type="spellEnd"/>
      <w:r w:rsidRPr="006367B1">
        <w:rPr>
          <w:i/>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367B1">
        <w:rPr>
          <w:i/>
          <w:lang w:eastAsia="en-US"/>
        </w:rPr>
        <w:t>kvazisubtiekėjąi</w:t>
      </w:r>
      <w:proofErr w:type="spellEnd"/>
      <w:r w:rsidRPr="006367B1">
        <w:rPr>
          <w:i/>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Default="006367B1" w:rsidP="006367B1">
      <w:pPr>
        <w:tabs>
          <w:tab w:val="left" w:pos="851"/>
        </w:tabs>
        <w:spacing w:after="0" w:line="240" w:lineRule="auto"/>
        <w:ind w:firstLine="709"/>
        <w:jc w:val="both"/>
        <w:rPr>
          <w:i/>
          <w:lang w:eastAsia="en-US"/>
        </w:rPr>
      </w:pPr>
      <w:r w:rsidRPr="006367B1">
        <w:rPr>
          <w:i/>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Default="006367B1" w:rsidP="006367B1">
      <w:pPr>
        <w:tabs>
          <w:tab w:val="left" w:pos="851"/>
        </w:tabs>
        <w:spacing w:after="0" w:line="240" w:lineRule="auto"/>
        <w:jc w:val="both"/>
        <w:rPr>
          <w:rFonts w:cstheme="minorHAnsi"/>
          <w:i/>
          <w:iCs/>
        </w:rPr>
      </w:pPr>
    </w:p>
    <w:p w14:paraId="04A737F7" w14:textId="4EE5147C" w:rsidR="006367B1" w:rsidRDefault="00D725B2" w:rsidP="006367B1">
      <w:pPr>
        <w:tabs>
          <w:tab w:val="left" w:pos="851"/>
        </w:tabs>
        <w:spacing w:after="0" w:line="240" w:lineRule="auto"/>
        <w:jc w:val="center"/>
        <w:rPr>
          <w:b/>
          <w:bCs/>
          <w:color w:val="000000"/>
        </w:rPr>
      </w:pPr>
      <w:r>
        <w:rPr>
          <w:b/>
          <w:bCs/>
          <w:color w:val="000000"/>
        </w:rPr>
        <w:t xml:space="preserve">1. </w:t>
      </w:r>
      <w:bookmarkStart w:id="52" w:name="_Hlk195087622"/>
      <w:r w:rsidR="006367B1" w:rsidRPr="2F71CD79">
        <w:rPr>
          <w:b/>
          <w:bCs/>
          <w:color w:val="000000"/>
        </w:rPr>
        <w:t>Kvalifikacijos reikalavima</w:t>
      </w:r>
      <w:r w:rsidR="006367B1">
        <w:rPr>
          <w:b/>
          <w:bCs/>
          <w:color w:val="000000"/>
        </w:rPr>
        <w:t>i</w:t>
      </w:r>
      <w:bookmarkEnd w:id="52"/>
    </w:p>
    <w:p w14:paraId="454FC013" w14:textId="77777777" w:rsidR="00D725B2" w:rsidRDefault="00D725B2" w:rsidP="006367B1">
      <w:pPr>
        <w:tabs>
          <w:tab w:val="left" w:pos="851"/>
        </w:tabs>
        <w:spacing w:after="0" w:line="240" w:lineRule="auto"/>
        <w:jc w:val="center"/>
        <w:rPr>
          <w:rFonts w:cstheme="minorHAnsi"/>
          <w:i/>
          <w:i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4962"/>
      </w:tblGrid>
      <w:tr w:rsidR="006367B1" w:rsidRPr="00A240B9" w14:paraId="54538EB8" w14:textId="77777777" w:rsidTr="00D725B2">
        <w:tc>
          <w:tcPr>
            <w:tcW w:w="567" w:type="dxa"/>
            <w:tcBorders>
              <w:top w:val="single" w:sz="4" w:space="0" w:color="auto"/>
              <w:left w:val="single" w:sz="4" w:space="0" w:color="auto"/>
              <w:bottom w:val="single" w:sz="4" w:space="0" w:color="auto"/>
              <w:right w:val="single" w:sz="4" w:space="0" w:color="auto"/>
            </w:tcBorders>
          </w:tcPr>
          <w:p w14:paraId="44B59917" w14:textId="1A2436CD" w:rsidR="006367B1" w:rsidRPr="00A240B9" w:rsidRDefault="006367B1" w:rsidP="00A240B9">
            <w:pPr>
              <w:spacing w:after="0" w:line="240" w:lineRule="auto"/>
              <w:rPr>
                <w:rFonts w:cstheme="minorHAnsi"/>
                <w:b/>
                <w:noProof/>
                <w:sz w:val="20"/>
                <w:lang w:val="en-GB"/>
              </w:rPr>
            </w:pPr>
            <w:r w:rsidRPr="00A240B9">
              <w:rPr>
                <w:rFonts w:cstheme="minorHAnsi"/>
                <w:b/>
                <w:noProof/>
                <w:sz w:val="20"/>
                <w:lang w:val="en-GB"/>
              </w:rPr>
              <w:t xml:space="preserve">Eil. Nr. </w:t>
            </w:r>
          </w:p>
        </w:tc>
        <w:tc>
          <w:tcPr>
            <w:tcW w:w="4394" w:type="dxa"/>
            <w:tcBorders>
              <w:top w:val="single" w:sz="4" w:space="0" w:color="auto"/>
              <w:left w:val="single" w:sz="4" w:space="0" w:color="auto"/>
              <w:bottom w:val="single" w:sz="4" w:space="0" w:color="auto"/>
              <w:right w:val="single" w:sz="4" w:space="0" w:color="auto"/>
            </w:tcBorders>
          </w:tcPr>
          <w:p w14:paraId="05BEDA3B" w14:textId="77777777" w:rsidR="006367B1" w:rsidRPr="00A240B9" w:rsidRDefault="006367B1" w:rsidP="00A240B9">
            <w:pPr>
              <w:spacing w:after="0" w:line="240" w:lineRule="auto"/>
              <w:jc w:val="center"/>
              <w:rPr>
                <w:rFonts w:cstheme="minorHAnsi"/>
                <w:b/>
                <w:noProof/>
                <w:sz w:val="20"/>
                <w:lang w:val="en-GB"/>
              </w:rPr>
            </w:pPr>
            <w:r w:rsidRPr="00A240B9">
              <w:rPr>
                <w:rFonts w:cstheme="minorHAnsi"/>
                <w:b/>
                <w:noProof/>
                <w:sz w:val="20"/>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05C6B8DE" w14:textId="77777777" w:rsidR="006367B1" w:rsidRPr="00A240B9" w:rsidRDefault="006367B1" w:rsidP="00A240B9">
            <w:pPr>
              <w:keepNext/>
              <w:spacing w:after="0" w:line="240" w:lineRule="auto"/>
              <w:jc w:val="center"/>
              <w:outlineLvl w:val="2"/>
              <w:rPr>
                <w:rFonts w:eastAsia="Times New Roman" w:cstheme="minorHAnsi"/>
                <w:b/>
                <w:noProof/>
                <w:sz w:val="20"/>
                <w:lang w:val="en-GB"/>
              </w:rPr>
            </w:pPr>
            <w:r w:rsidRPr="00A240B9">
              <w:rPr>
                <w:rFonts w:eastAsia="Times New Roman" w:cstheme="minorHAnsi"/>
                <w:b/>
                <w:noProof/>
                <w:sz w:val="20"/>
                <w:lang w:val="en-GB"/>
              </w:rPr>
              <w:t>Kvalifikacinius reikalavimus įrodantys dokumentai, kuriuos turi pateikti tiekėjai</w:t>
            </w:r>
          </w:p>
          <w:p w14:paraId="33AECF4D" w14:textId="77777777" w:rsidR="006367B1" w:rsidRPr="00A240B9" w:rsidRDefault="006367B1" w:rsidP="00A240B9">
            <w:pPr>
              <w:pStyle w:val="Antrats"/>
              <w:spacing w:after="0" w:line="240" w:lineRule="auto"/>
              <w:jc w:val="center"/>
              <w:rPr>
                <w:rFonts w:cstheme="minorHAnsi"/>
                <w:b/>
                <w:noProof/>
                <w:sz w:val="20"/>
                <w:lang w:val="en-GB"/>
              </w:rPr>
            </w:pPr>
          </w:p>
        </w:tc>
      </w:tr>
      <w:tr w:rsidR="003F1B4F" w:rsidRPr="00A240B9" w14:paraId="3396B649" w14:textId="77777777" w:rsidTr="00D725B2">
        <w:tc>
          <w:tcPr>
            <w:tcW w:w="567" w:type="dxa"/>
            <w:tcBorders>
              <w:top w:val="single" w:sz="4" w:space="0" w:color="auto"/>
              <w:left w:val="single" w:sz="4" w:space="0" w:color="auto"/>
              <w:bottom w:val="single" w:sz="4" w:space="0" w:color="auto"/>
              <w:right w:val="single" w:sz="4" w:space="0" w:color="auto"/>
            </w:tcBorders>
          </w:tcPr>
          <w:p w14:paraId="24970934" w14:textId="68C9A0A1" w:rsidR="003F1B4F" w:rsidRPr="00A240B9" w:rsidRDefault="003F1B4F" w:rsidP="00A240B9">
            <w:pPr>
              <w:pStyle w:val="tajtin"/>
              <w:shd w:val="clear" w:color="auto" w:fill="FFFFFF"/>
              <w:spacing w:before="0" w:beforeAutospacing="0" w:after="0" w:afterAutospacing="0"/>
              <w:jc w:val="both"/>
              <w:rPr>
                <w:rFonts w:asciiTheme="minorHAnsi" w:hAnsiTheme="minorHAnsi" w:cstheme="minorHAnsi"/>
                <w:b/>
                <w:sz w:val="20"/>
                <w:szCs w:val="21"/>
              </w:rPr>
            </w:pPr>
            <w:r w:rsidRPr="00A240B9">
              <w:rPr>
                <w:rFonts w:asciiTheme="minorHAnsi" w:hAnsiTheme="minorHAnsi" w:cstheme="minorHAnsi"/>
                <w:b/>
                <w:sz w:val="20"/>
                <w:szCs w:val="21"/>
              </w:rPr>
              <w:t>1.</w:t>
            </w:r>
          </w:p>
        </w:tc>
        <w:tc>
          <w:tcPr>
            <w:tcW w:w="4394" w:type="dxa"/>
            <w:tcBorders>
              <w:top w:val="single" w:sz="4" w:space="0" w:color="auto"/>
              <w:left w:val="single" w:sz="4" w:space="0" w:color="auto"/>
              <w:bottom w:val="single" w:sz="4" w:space="0" w:color="auto"/>
              <w:right w:val="single" w:sz="4" w:space="0" w:color="auto"/>
            </w:tcBorders>
          </w:tcPr>
          <w:p w14:paraId="7FD791BE" w14:textId="60FABA39" w:rsidR="003F1B4F" w:rsidRPr="00A240B9" w:rsidRDefault="003F1B4F" w:rsidP="00A240B9">
            <w:pPr>
              <w:pStyle w:val="tajtin"/>
              <w:shd w:val="clear" w:color="auto" w:fill="FFFFFF"/>
              <w:spacing w:before="0" w:beforeAutospacing="0" w:after="0" w:afterAutospacing="0"/>
              <w:jc w:val="both"/>
              <w:rPr>
                <w:rFonts w:asciiTheme="minorHAnsi" w:hAnsiTheme="minorHAnsi" w:cstheme="minorHAnsi"/>
                <w:color w:val="000000"/>
                <w:sz w:val="20"/>
                <w:szCs w:val="21"/>
              </w:rPr>
            </w:pPr>
            <w:r w:rsidRPr="00A240B9">
              <w:rPr>
                <w:rFonts w:asciiTheme="minorHAnsi" w:hAnsiTheme="minorHAnsi" w:cstheme="minorHAnsi"/>
                <w:sz w:val="20"/>
                <w:lang w:eastAsia="en-US"/>
              </w:rPr>
              <w:t>Tiekėjas turi būti įregistruotas įstatymų nustatyta tvarka, bei turintis teisę verstis statybų veikla.</w:t>
            </w:r>
          </w:p>
        </w:tc>
        <w:tc>
          <w:tcPr>
            <w:tcW w:w="4962" w:type="dxa"/>
            <w:tcBorders>
              <w:top w:val="single" w:sz="4" w:space="0" w:color="auto"/>
              <w:left w:val="single" w:sz="4" w:space="0" w:color="auto"/>
              <w:bottom w:val="single" w:sz="4" w:space="0" w:color="auto"/>
              <w:right w:val="single" w:sz="4" w:space="0" w:color="auto"/>
            </w:tcBorders>
          </w:tcPr>
          <w:p w14:paraId="0DC71891" w14:textId="77777777" w:rsidR="003F1B4F" w:rsidRPr="00A240B9" w:rsidRDefault="003F1B4F" w:rsidP="00A240B9">
            <w:pPr>
              <w:spacing w:after="0" w:line="240" w:lineRule="auto"/>
              <w:rPr>
                <w:rFonts w:cstheme="minorHAnsi"/>
                <w:sz w:val="20"/>
                <w:lang w:eastAsia="en-US"/>
              </w:rPr>
            </w:pPr>
            <w:r w:rsidRPr="00A240B9">
              <w:rPr>
                <w:rFonts w:cstheme="minorHAnsi"/>
                <w:sz w:val="20"/>
                <w:lang w:eastAsia="en-US"/>
              </w:rPr>
              <w:t>Pateikiama: tiekėjo įstatų kopija ar kiti dokumentai, patvirtinantys tiekėjo teisę verstis statybų veikla arba kaip alternatyva: dokumentai (tik kai tiekėjas yra atestuotas), suteikiantys teisę būti ypatingųjų statinių statybos rangovu, kai statinio grupė:  negyvenamieji pastatai (</w:t>
            </w:r>
            <w:r w:rsidRPr="00A240B9">
              <w:rPr>
                <w:rFonts w:cstheme="minorHAnsi"/>
                <w:b/>
                <w:bCs/>
                <w:sz w:val="20"/>
                <w:lang w:eastAsia="en-US"/>
              </w:rPr>
              <w:t>pastaba būti atestuotam rangovui nėra privaloma</w:t>
            </w:r>
            <w:r w:rsidRPr="00A240B9">
              <w:rPr>
                <w:rFonts w:cstheme="minorHAnsi"/>
                <w:sz w:val="20"/>
                <w:lang w:eastAsia="en-US"/>
              </w:rPr>
              <w:t xml:space="preserve">), arba atitinkamos užsienio šalies institucijos (profesinių ar </w:t>
            </w:r>
            <w:r w:rsidRPr="00A240B9">
              <w:rPr>
                <w:rFonts w:cstheme="minorHAnsi"/>
                <w:sz w:val="20"/>
                <w:lang w:eastAsia="en-US"/>
              </w:rPr>
              <w:lastRenderedPageBreak/>
              <w:t>veiklos tvarkytojų, valstybės įgaliotų institucijų pažymos, kaip yra nustatyta toje valstybėje, kurioje tiekėjas registruotas) išduotas dokumentas (originalas arba patvirtinta kopija) ar priesaikos deklaracija, liudijanti tiekėjo teisę atlikti ypatingo statinio statybos darbus, kai statinio grupė: negyvenamieji pastatai. 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p>
          <w:p w14:paraId="2A062FD2" w14:textId="77777777" w:rsidR="003F1B4F" w:rsidRPr="00A240B9" w:rsidRDefault="003F1B4F" w:rsidP="00A240B9">
            <w:pPr>
              <w:spacing w:after="0" w:line="240" w:lineRule="auto"/>
              <w:rPr>
                <w:rFonts w:cstheme="minorHAnsi"/>
                <w:sz w:val="20"/>
                <w:lang w:eastAsia="en-US"/>
              </w:rPr>
            </w:pPr>
            <w:r w:rsidRPr="00A240B9">
              <w:rPr>
                <w:rFonts w:cstheme="minorHAnsi"/>
                <w:sz w:val="20"/>
                <w:lang w:eastAsia="en-US"/>
              </w:rPr>
              <w:t>(Pateikiama skaitmeninė (skenuota) dokumento kopija).</w:t>
            </w:r>
          </w:p>
          <w:p w14:paraId="4953EC22" w14:textId="3A5FB982" w:rsidR="003F1B4F" w:rsidRPr="00A240B9" w:rsidRDefault="003F1B4F" w:rsidP="00A240B9">
            <w:pPr>
              <w:keepNext/>
              <w:spacing w:after="0" w:line="240" w:lineRule="auto"/>
              <w:jc w:val="both"/>
              <w:outlineLvl w:val="2"/>
              <w:rPr>
                <w:rFonts w:eastAsia="Times New Roman" w:cstheme="minorHAnsi"/>
                <w:b/>
                <w:sz w:val="20"/>
              </w:rPr>
            </w:pPr>
          </w:p>
        </w:tc>
      </w:tr>
      <w:tr w:rsidR="003F1B4F" w:rsidRPr="00A240B9" w14:paraId="0A8ACC9A" w14:textId="77777777" w:rsidTr="00D725B2">
        <w:tc>
          <w:tcPr>
            <w:tcW w:w="567" w:type="dxa"/>
            <w:tcBorders>
              <w:top w:val="single" w:sz="4" w:space="0" w:color="auto"/>
              <w:left w:val="single" w:sz="4" w:space="0" w:color="auto"/>
              <w:bottom w:val="single" w:sz="4" w:space="0" w:color="auto"/>
              <w:right w:val="single" w:sz="4" w:space="0" w:color="auto"/>
            </w:tcBorders>
          </w:tcPr>
          <w:p w14:paraId="37DBD182" w14:textId="28A2C572" w:rsidR="003F1B4F" w:rsidRPr="00A240B9" w:rsidRDefault="003F1B4F" w:rsidP="00A240B9">
            <w:pPr>
              <w:spacing w:after="0" w:line="240" w:lineRule="auto"/>
              <w:jc w:val="both"/>
              <w:rPr>
                <w:rFonts w:eastAsia="Calibri" w:cstheme="minorHAnsi"/>
                <w:b/>
                <w:bCs/>
                <w:noProof/>
                <w:sz w:val="20"/>
                <w:lang w:val="en-GB"/>
              </w:rPr>
            </w:pPr>
            <w:r w:rsidRPr="00A240B9">
              <w:rPr>
                <w:rFonts w:eastAsia="Calibri" w:cstheme="minorHAnsi"/>
                <w:b/>
                <w:bCs/>
                <w:noProof/>
                <w:sz w:val="20"/>
                <w:lang w:val="en-GB"/>
              </w:rPr>
              <w:lastRenderedPageBreak/>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B47EBB7" w14:textId="4A654728" w:rsidR="003F1B4F" w:rsidRPr="00A240B9" w:rsidRDefault="003F1B4F" w:rsidP="00A240B9">
            <w:pPr>
              <w:spacing w:after="0" w:line="240" w:lineRule="auto"/>
              <w:jc w:val="both"/>
              <w:rPr>
                <w:rFonts w:eastAsia="Calibri" w:cstheme="minorHAnsi"/>
                <w:bCs/>
                <w:noProof/>
                <w:sz w:val="20"/>
              </w:rPr>
            </w:pPr>
            <w:r w:rsidRPr="00A240B9">
              <w:rPr>
                <w:rFonts w:cstheme="minorHAnsi"/>
                <w:sz w:val="20"/>
                <w:lang w:eastAsia="en-US"/>
              </w:rPr>
              <w:t>Tiekėjas per pastaruosius 5 metus iki pasiūlymo (paraiškos) pateikimo termino pabaigos, o jeigu tiekėjas įregistruotas vėliau, per laiką nuo tiekėjo registracijos dienos, pagal vieną ar daugiau sutarčių turi būti tinkamai atlikęs statybos darbų (statinių kategorija - ypatingieji statiniai, statinių grupė: gyvenamieji ir negyvenamieji pastatai) už ne mažiau kaip 90 000 eurų be PVM</w:t>
            </w:r>
          </w:p>
        </w:tc>
        <w:tc>
          <w:tcPr>
            <w:tcW w:w="4962" w:type="dxa"/>
          </w:tcPr>
          <w:p w14:paraId="2A67A864" w14:textId="77777777" w:rsidR="003F1B4F" w:rsidRPr="00A240B9" w:rsidRDefault="003F1B4F" w:rsidP="00A240B9">
            <w:pPr>
              <w:spacing w:after="0" w:line="240" w:lineRule="auto"/>
              <w:rPr>
                <w:rFonts w:cstheme="minorHAnsi"/>
                <w:sz w:val="20"/>
                <w:lang w:eastAsia="en-US"/>
              </w:rPr>
            </w:pPr>
            <w:r w:rsidRPr="00A240B9">
              <w:rPr>
                <w:rFonts w:cstheme="minorHAnsi"/>
                <w:sz w:val="20"/>
                <w:lang w:eastAsia="en-US"/>
              </w:rPr>
              <w:t>Pateikiama:</w:t>
            </w:r>
            <w:r w:rsidRPr="00A240B9">
              <w:rPr>
                <w:rFonts w:cstheme="minorHAnsi"/>
                <w:sz w:val="20"/>
                <w:lang w:eastAsia="en-US"/>
              </w:rPr>
              <w:b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00B3BDF3" w14:textId="65B3DC84" w:rsidR="003F1B4F" w:rsidRPr="00A240B9" w:rsidRDefault="003F1B4F" w:rsidP="00A240B9">
            <w:pPr>
              <w:pStyle w:val="Antrats"/>
              <w:spacing w:after="0" w:line="240" w:lineRule="auto"/>
              <w:rPr>
                <w:rFonts w:cstheme="minorHAnsi"/>
                <w:noProof/>
                <w:sz w:val="20"/>
              </w:rPr>
            </w:pPr>
            <w:r w:rsidRPr="00A240B9">
              <w:rPr>
                <w:rFonts w:cstheme="minorHAnsi"/>
                <w:sz w:val="20"/>
                <w:lang w:eastAsia="en-US"/>
              </w:rPr>
              <w:t>Pateikiama skaitmeninė (skenuota) dokumento kopija).</w:t>
            </w:r>
          </w:p>
        </w:tc>
      </w:tr>
      <w:tr w:rsidR="003F1B4F" w:rsidRPr="00A240B9" w14:paraId="7828C6A9" w14:textId="77777777" w:rsidTr="00D725B2">
        <w:tc>
          <w:tcPr>
            <w:tcW w:w="567" w:type="dxa"/>
            <w:tcBorders>
              <w:top w:val="single" w:sz="4" w:space="0" w:color="auto"/>
              <w:left w:val="single" w:sz="4" w:space="0" w:color="auto"/>
              <w:bottom w:val="single" w:sz="4" w:space="0" w:color="auto"/>
              <w:right w:val="single" w:sz="4" w:space="0" w:color="auto"/>
            </w:tcBorders>
          </w:tcPr>
          <w:p w14:paraId="09D7E1B4" w14:textId="0BB66C66" w:rsidR="003F1B4F" w:rsidRPr="00A240B9" w:rsidRDefault="003F1B4F" w:rsidP="00A240B9">
            <w:pPr>
              <w:spacing w:after="0" w:line="240" w:lineRule="auto"/>
              <w:jc w:val="both"/>
              <w:rPr>
                <w:rFonts w:cstheme="minorHAnsi"/>
                <w:b/>
                <w:noProof/>
                <w:sz w:val="20"/>
                <w:lang w:val="en-GB"/>
              </w:rPr>
            </w:pPr>
            <w:r w:rsidRPr="00A240B9">
              <w:rPr>
                <w:rFonts w:cstheme="minorHAnsi"/>
                <w:b/>
                <w:noProof/>
                <w:sz w:val="20"/>
                <w:lang w:val="en-GB"/>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01FAC23" w14:textId="77777777" w:rsidR="003F1B4F" w:rsidRPr="00A240B9" w:rsidRDefault="003F1B4F" w:rsidP="00A240B9">
            <w:pPr>
              <w:spacing w:after="0" w:line="240" w:lineRule="auto"/>
              <w:rPr>
                <w:rFonts w:cstheme="minorHAnsi"/>
                <w:sz w:val="20"/>
                <w:lang w:eastAsia="en-US"/>
              </w:rPr>
            </w:pPr>
            <w:r w:rsidRPr="00A240B9">
              <w:rPr>
                <w:rFonts w:cstheme="minorHAnsi"/>
                <w:sz w:val="20"/>
                <w:lang w:eastAsia="en-US"/>
              </w:rPr>
              <w:t>Tiekėjo vadovaujančiųjų darbuotojų ir asmenų*, atsakingų už sutarties vykdymą, kvalifikacija:</w:t>
            </w:r>
          </w:p>
          <w:p w14:paraId="1A1BA20B" w14:textId="77777777" w:rsidR="003F1B4F" w:rsidRPr="00A240B9" w:rsidRDefault="003F1B4F" w:rsidP="00A240B9">
            <w:pPr>
              <w:spacing w:after="0" w:line="240" w:lineRule="auto"/>
              <w:rPr>
                <w:rFonts w:cstheme="minorHAnsi"/>
                <w:sz w:val="20"/>
                <w:lang w:eastAsia="en-US"/>
              </w:rPr>
            </w:pPr>
            <w:r w:rsidRPr="00A240B9">
              <w:rPr>
                <w:rFonts w:cstheme="minorHAnsi"/>
                <w:sz w:val="20"/>
                <w:lang w:eastAsia="en-US"/>
              </w:rPr>
              <w:t xml:space="preserve">Tiekėjas privalo turėti statybos techninės veiklos pagrindinių sričių vadovus, kurie privalo turėti galiojančius Lietuvos Respublikoje atestavimą atliekančių atitinkamų subjektų išduotus kvalifikacijos atestatus ar pripažinimo dokumentus (kai pripažįstamas atitinkamos užsienio šalies turimos teisės užsiimti atitinkama veikla išduotas dokumentas), suteikiančius eiti ypatingųjų statinių atitinkamų vadovų pareigas  gyvenamųjų ir negyvenamųjų pastatų grupėje, t. y.: </w:t>
            </w:r>
          </w:p>
          <w:p w14:paraId="312445FB" w14:textId="77777777" w:rsidR="003F1B4F" w:rsidRPr="00A240B9" w:rsidRDefault="003F1B4F" w:rsidP="00A240B9">
            <w:pPr>
              <w:spacing w:after="0" w:line="240" w:lineRule="auto"/>
              <w:rPr>
                <w:rFonts w:cstheme="minorHAnsi"/>
                <w:sz w:val="20"/>
                <w:lang w:eastAsia="en-US"/>
              </w:rPr>
            </w:pPr>
          </w:p>
          <w:p w14:paraId="579D7AAF" w14:textId="77777777" w:rsidR="003F1B4F" w:rsidRPr="00A240B9" w:rsidRDefault="003F1B4F" w:rsidP="00A240B9">
            <w:pPr>
              <w:numPr>
                <w:ilvl w:val="0"/>
                <w:numId w:val="27"/>
              </w:numPr>
              <w:spacing w:after="0" w:line="240" w:lineRule="auto"/>
              <w:rPr>
                <w:rFonts w:eastAsia="Times New Roman" w:cstheme="minorHAnsi"/>
                <w:sz w:val="20"/>
                <w:lang w:eastAsia="en-US"/>
              </w:rPr>
            </w:pPr>
            <w:r w:rsidRPr="00A240B9">
              <w:rPr>
                <w:rFonts w:eastAsia="Times New Roman" w:cstheme="minorHAnsi"/>
                <w:sz w:val="20"/>
                <w:lang w:eastAsia="en-US"/>
              </w:rPr>
              <w:t xml:space="preserve">Statybos darbų vadovą; </w:t>
            </w:r>
          </w:p>
          <w:p w14:paraId="4F7876DF" w14:textId="77777777" w:rsidR="003F1B4F" w:rsidRPr="00A240B9" w:rsidRDefault="003F1B4F" w:rsidP="00A240B9">
            <w:pPr>
              <w:spacing w:after="0" w:line="240" w:lineRule="auto"/>
              <w:rPr>
                <w:rFonts w:eastAsiaTheme="minorHAnsi" w:cstheme="minorHAnsi"/>
                <w:sz w:val="20"/>
                <w:lang w:eastAsia="en-US"/>
              </w:rPr>
            </w:pPr>
          </w:p>
          <w:p w14:paraId="5B75270C" w14:textId="77777777" w:rsidR="003F1B4F" w:rsidRPr="00A240B9" w:rsidRDefault="003F1B4F" w:rsidP="00A240B9">
            <w:pPr>
              <w:numPr>
                <w:ilvl w:val="0"/>
                <w:numId w:val="27"/>
              </w:numPr>
              <w:spacing w:after="0" w:line="240" w:lineRule="auto"/>
              <w:rPr>
                <w:rFonts w:eastAsia="Times New Roman" w:cstheme="minorHAnsi"/>
                <w:i/>
                <w:iCs/>
                <w:sz w:val="20"/>
                <w:lang w:eastAsia="en-US"/>
              </w:rPr>
            </w:pPr>
            <w:r w:rsidRPr="00A240B9">
              <w:rPr>
                <w:rFonts w:eastAsia="Times New Roman" w:cstheme="minorHAnsi"/>
                <w:sz w:val="20"/>
                <w:lang w:eastAsia="en-US"/>
              </w:rPr>
              <w:t>Specialiųjų statybos darbų vadovą (</w:t>
            </w:r>
            <w:proofErr w:type="spellStart"/>
            <w:r w:rsidRPr="00A240B9">
              <w:rPr>
                <w:rFonts w:eastAsia="Times New Roman" w:cstheme="minorHAnsi"/>
                <w:sz w:val="20"/>
                <w:lang w:eastAsia="en-US"/>
              </w:rPr>
              <w:t>us</w:t>
            </w:r>
            <w:proofErr w:type="spellEnd"/>
            <w:r w:rsidRPr="00A240B9">
              <w:rPr>
                <w:rFonts w:eastAsia="Times New Roman" w:cstheme="minorHAnsi"/>
                <w:sz w:val="20"/>
                <w:lang w:eastAsia="en-US"/>
              </w:rPr>
              <w:t>) šioms darbų sritims: vandentiekio ir nuotekų šalinimo inžinerinių sistemų įrengimas, vėdinimo inžinerinių sistemų įrengimas, elektrotechnikos (statinio elektros inžinerinių sistemų) įrengimas, oro kondicionavimo įrengimas.</w:t>
            </w:r>
          </w:p>
          <w:p w14:paraId="3867CFA0" w14:textId="77777777" w:rsidR="003F1B4F" w:rsidRPr="00A240B9" w:rsidRDefault="003F1B4F" w:rsidP="00A240B9">
            <w:pPr>
              <w:spacing w:after="0" w:line="240" w:lineRule="auto"/>
              <w:rPr>
                <w:rFonts w:eastAsiaTheme="minorHAnsi" w:cstheme="minorHAnsi"/>
                <w:i/>
                <w:iCs/>
                <w:sz w:val="20"/>
                <w:lang w:eastAsia="en-US"/>
              </w:rPr>
            </w:pPr>
          </w:p>
          <w:p w14:paraId="339E8B5E" w14:textId="019505EB" w:rsidR="003F1B4F" w:rsidRPr="00A240B9" w:rsidRDefault="003F1B4F" w:rsidP="00A240B9">
            <w:pPr>
              <w:spacing w:after="0" w:line="240" w:lineRule="auto"/>
              <w:jc w:val="both"/>
              <w:rPr>
                <w:rFonts w:cstheme="minorHAnsi"/>
                <w:i/>
                <w:sz w:val="20"/>
              </w:rPr>
            </w:pPr>
            <w:r w:rsidRPr="00A240B9">
              <w:rPr>
                <w:rFonts w:cstheme="minorHAnsi"/>
                <w:i/>
                <w:iCs/>
                <w:sz w:val="20"/>
                <w:lang w:eastAsia="en-US"/>
              </w:rPr>
              <w:t>*Pastaba: Tiekėjas gali siūlyti vieną asmenį kelioms pozicijoms, jei šis asmuo atitinka visus skirtingoms pozicijoms keliamus reikalavimus.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D10C536" w14:textId="77777777" w:rsidR="003F1B4F" w:rsidRPr="00A240B9" w:rsidRDefault="003F1B4F" w:rsidP="00A240B9">
            <w:pPr>
              <w:spacing w:after="0" w:line="240" w:lineRule="auto"/>
              <w:rPr>
                <w:rFonts w:cstheme="minorHAnsi"/>
                <w:sz w:val="20"/>
                <w:lang w:eastAsia="en-US"/>
              </w:rPr>
            </w:pPr>
            <w:r w:rsidRPr="00A240B9">
              <w:rPr>
                <w:rFonts w:cstheme="minorHAnsi"/>
                <w:sz w:val="20"/>
                <w:lang w:eastAsia="en-US"/>
              </w:rPr>
              <w:lastRenderedPageBreak/>
              <w:t>Pateikiamas specialistų sąrašas (laisva forma).</w:t>
            </w:r>
          </w:p>
          <w:p w14:paraId="176A9558" w14:textId="77777777" w:rsidR="003F1B4F" w:rsidRPr="00A240B9" w:rsidRDefault="003F1B4F" w:rsidP="00A240B9">
            <w:pPr>
              <w:spacing w:after="0" w:line="240" w:lineRule="auto"/>
              <w:rPr>
                <w:rFonts w:cstheme="minorHAnsi"/>
                <w:sz w:val="20"/>
                <w:lang w:eastAsia="en-US"/>
              </w:rPr>
            </w:pPr>
          </w:p>
          <w:p w14:paraId="6EEFFF0C" w14:textId="77777777" w:rsidR="003F1B4F" w:rsidRPr="00A240B9" w:rsidRDefault="003F1B4F" w:rsidP="00A240B9">
            <w:pPr>
              <w:spacing w:after="0" w:line="240" w:lineRule="auto"/>
              <w:rPr>
                <w:rFonts w:cstheme="minorHAnsi"/>
                <w:sz w:val="20"/>
                <w:u w:val="single"/>
                <w:lang w:eastAsia="en-US"/>
              </w:rPr>
            </w:pPr>
            <w:r w:rsidRPr="00A240B9">
              <w:rPr>
                <w:rFonts w:cstheme="minorHAnsi"/>
                <w:sz w:val="20"/>
                <w:lang w:eastAsia="en-US"/>
              </w:rPr>
              <w:t>Lietuvos Respublikos aplinkos ministerijos ar jos įgaliotos institucijos išduotas kvalifikacijos atestatas ar Teisės pripažinimo pažyma, leidžianti vykdyti sutartyje numatytus darbus: kvalifikacijos atestatas arba pripažinimo dokumentas suteikiantis teisę eiti ypatingojo statinio statybos vadovo, specialiųjų statybos darbų vadovo pareigas, kai statinys – gyvenamais ir negyvenamais pastatas.</w:t>
            </w:r>
          </w:p>
          <w:p w14:paraId="08186467" w14:textId="77777777" w:rsidR="003F1B4F" w:rsidRPr="00A240B9" w:rsidRDefault="003F1B4F" w:rsidP="00A240B9">
            <w:pPr>
              <w:spacing w:after="0" w:line="240" w:lineRule="auto"/>
              <w:rPr>
                <w:rFonts w:cstheme="minorHAnsi"/>
                <w:sz w:val="20"/>
                <w:lang w:eastAsia="en-US"/>
              </w:rPr>
            </w:pPr>
          </w:p>
          <w:p w14:paraId="2AD06C68" w14:textId="77777777" w:rsidR="003F1B4F" w:rsidRPr="00A240B9" w:rsidRDefault="003F1B4F" w:rsidP="00A240B9">
            <w:pPr>
              <w:spacing w:after="0" w:line="240" w:lineRule="auto"/>
              <w:rPr>
                <w:rFonts w:cstheme="minorHAnsi"/>
                <w:sz w:val="20"/>
                <w:lang w:eastAsia="en-US"/>
              </w:rPr>
            </w:pPr>
            <w:r w:rsidRPr="00A240B9">
              <w:rPr>
                <w:rFonts w:cstheme="minorHAnsi"/>
                <w:sz w:val="20"/>
                <w:lang w:eastAsia="en-US"/>
              </w:rPr>
              <w:t>Kai užsienio specialistas* atitikčiai kvalifikacijos reikalavimui dėl teisės verstis veikla pateikia ne jo kvalifikacijos pripažinimo pažymą, išduotą, o kitus dokumentus (pvz. išduotą kilmės šalyje užsienio specialisto atestatą), Teisės pripažinimo pažymą jis privalo pateiki iki sutarties sudarymo.</w:t>
            </w:r>
          </w:p>
          <w:p w14:paraId="18DB92F9" w14:textId="77777777" w:rsidR="003F1B4F" w:rsidRPr="00A240B9" w:rsidRDefault="003F1B4F" w:rsidP="00A240B9">
            <w:pPr>
              <w:spacing w:after="0" w:line="240" w:lineRule="auto"/>
              <w:rPr>
                <w:rFonts w:cstheme="minorHAnsi"/>
                <w:sz w:val="20"/>
                <w:lang w:eastAsia="en-US"/>
              </w:rPr>
            </w:pPr>
          </w:p>
          <w:p w14:paraId="3AA20EFB" w14:textId="77777777" w:rsidR="003F1B4F" w:rsidRPr="00A240B9" w:rsidRDefault="003F1B4F" w:rsidP="00A240B9">
            <w:pPr>
              <w:spacing w:after="0" w:line="240" w:lineRule="auto"/>
              <w:rPr>
                <w:rFonts w:cstheme="minorHAnsi"/>
                <w:sz w:val="20"/>
                <w:lang w:eastAsia="en-US"/>
              </w:rPr>
            </w:pPr>
            <w:r w:rsidRPr="00A240B9">
              <w:rPr>
                <w:rFonts w:cstheme="minorHAnsi"/>
                <w:sz w:val="20"/>
                <w:lang w:eastAsia="en-US"/>
              </w:rPr>
              <w:t>*</w:t>
            </w:r>
            <w:r w:rsidRPr="00A240B9">
              <w:rPr>
                <w:rFonts w:cstheme="minorHAnsi"/>
                <w:b/>
                <w:bCs/>
                <w:sz w:val="20"/>
                <w:lang w:eastAsia="en-US"/>
              </w:rPr>
              <w:t>Užsienio šalių specialistai</w:t>
            </w:r>
            <w:r w:rsidRPr="00A240B9">
              <w:rPr>
                <w:rFonts w:cstheme="minorHAnsi"/>
                <w:sz w:val="20"/>
                <w:lang w:eastAsia="en-US"/>
              </w:rPr>
              <w:t xml:space="preserve"> – Europos Sąjungos valstybės narių, Šveicarijos Konfederacijos arba valstybių, pasirašiusių Europos ekonominės erdvės sutartį, piliečiai ir kiti fiziniai asmenys, kurie naudojasi Europos Sąjungos </w:t>
            </w:r>
            <w:r w:rsidRPr="00A240B9">
              <w:rPr>
                <w:rFonts w:cstheme="minorHAnsi"/>
                <w:sz w:val="20"/>
                <w:lang w:eastAsia="en-US"/>
              </w:rPr>
              <w:lastRenderedPageBreak/>
              <w:t>teisės aktuose jiems suteiktomis judėjimo valstybėse narėse teisėmis – turi teisę eiti statinių statybos vadovo /specialiųjų statybos darbų vadovo pareigas,  negyvenamųjų pastatų grupėje administracinės paskirties pastatų pogrupyje pripažinus jų kilmės valstybėje turimą teisę eiti analogiškų statinių statybos vadovo /specialiųjų statybos darbų vadovo pareigas.</w:t>
            </w:r>
          </w:p>
          <w:p w14:paraId="762599AF" w14:textId="77777777" w:rsidR="003F1B4F" w:rsidRPr="00A240B9" w:rsidRDefault="003F1B4F" w:rsidP="00A240B9">
            <w:pPr>
              <w:spacing w:after="0" w:line="240" w:lineRule="auto"/>
              <w:rPr>
                <w:rFonts w:cstheme="minorHAnsi"/>
                <w:b/>
                <w:bCs/>
                <w:sz w:val="20"/>
                <w:lang w:eastAsia="en-US"/>
              </w:rPr>
            </w:pPr>
          </w:p>
          <w:p w14:paraId="1B85BAFF" w14:textId="77777777" w:rsidR="003F1B4F" w:rsidRPr="00A240B9" w:rsidRDefault="003F1B4F" w:rsidP="00A240B9">
            <w:pPr>
              <w:spacing w:after="0" w:line="240" w:lineRule="auto"/>
              <w:rPr>
                <w:rFonts w:cstheme="minorHAnsi"/>
                <w:sz w:val="20"/>
                <w:lang w:eastAsia="en-US"/>
              </w:rPr>
            </w:pPr>
            <w:r w:rsidRPr="00A240B9">
              <w:rPr>
                <w:rFonts w:cstheme="minorHAnsi"/>
                <w:b/>
                <w:bCs/>
                <w:sz w:val="20"/>
                <w:lang w:eastAsia="en-US"/>
              </w:rPr>
              <w:t xml:space="preserve">Pastaba: </w:t>
            </w:r>
            <w:r w:rsidRPr="00A240B9">
              <w:rPr>
                <w:rFonts w:cstheme="minorHAnsi"/>
                <w:sz w:val="20"/>
                <w:lang w:eastAsia="en-US"/>
              </w:rPr>
              <w:t>užsienio šalių specialistų priimami kilmės šalies kompetentingų institucijų išduoti dokumentai, tačiau toks užsienio šalies specialistas turi pareigą per protingą laiką kreiptis į SSVA (Statybos sektoriaus vystymo agentūra) dėl Teisės pripažinimo dokumento išdavimo.</w:t>
            </w:r>
          </w:p>
          <w:p w14:paraId="74639C2E" w14:textId="77777777" w:rsidR="003F1B4F" w:rsidRPr="00A240B9" w:rsidRDefault="003F1B4F" w:rsidP="00A240B9">
            <w:pPr>
              <w:spacing w:after="0" w:line="240" w:lineRule="auto"/>
              <w:rPr>
                <w:rFonts w:cstheme="minorHAnsi"/>
                <w:sz w:val="20"/>
                <w:lang w:eastAsia="en-US"/>
              </w:rPr>
            </w:pPr>
          </w:p>
          <w:p w14:paraId="57C9EA27" w14:textId="2C6B7EDB" w:rsidR="003F1B4F" w:rsidRPr="00A240B9" w:rsidRDefault="003F1B4F" w:rsidP="00A240B9">
            <w:pPr>
              <w:tabs>
                <w:tab w:val="left" w:pos="9000"/>
              </w:tabs>
              <w:spacing w:after="0" w:line="240" w:lineRule="auto"/>
              <w:jc w:val="both"/>
              <w:rPr>
                <w:rFonts w:eastAsia="Calibri" w:cstheme="minorHAnsi"/>
                <w:bCs/>
                <w:sz w:val="20"/>
              </w:rPr>
            </w:pPr>
            <w:r w:rsidRPr="00A240B9">
              <w:rPr>
                <w:rFonts w:cstheme="minorHAnsi"/>
                <w:sz w:val="20"/>
                <w:u w:val="single"/>
                <w:lang w:eastAsia="en-US"/>
              </w:rPr>
              <w:t>Pateikiama skaitmeninė dokumento kopija.</w:t>
            </w:r>
          </w:p>
        </w:tc>
      </w:tr>
    </w:tbl>
    <w:p w14:paraId="6ECD041B" w14:textId="77777777" w:rsidR="006367B1" w:rsidRDefault="006367B1" w:rsidP="006367B1">
      <w:pPr>
        <w:tabs>
          <w:tab w:val="left" w:pos="851"/>
        </w:tabs>
        <w:spacing w:after="0" w:line="240" w:lineRule="auto"/>
        <w:jc w:val="both"/>
        <w:rPr>
          <w:rFonts w:cstheme="minorHAnsi"/>
          <w:b/>
          <w:bCs/>
          <w:color w:val="000000"/>
        </w:rPr>
      </w:pPr>
    </w:p>
    <w:p w14:paraId="4C9FBF88" w14:textId="77777777" w:rsidR="006367B1" w:rsidRDefault="006367B1" w:rsidP="006367B1">
      <w:pPr>
        <w:tabs>
          <w:tab w:val="left" w:pos="851"/>
        </w:tabs>
        <w:spacing w:after="0" w:line="240" w:lineRule="auto"/>
        <w:jc w:val="both"/>
        <w:rPr>
          <w:rFonts w:cstheme="minorHAnsi"/>
          <w:b/>
          <w:bCs/>
          <w:color w:val="000000"/>
        </w:rPr>
      </w:pPr>
    </w:p>
    <w:p w14:paraId="7FFFDAC3" w14:textId="0A41EB13" w:rsidR="006367B1" w:rsidRDefault="00D725B2" w:rsidP="006367B1">
      <w:pPr>
        <w:tabs>
          <w:tab w:val="left" w:pos="851"/>
        </w:tabs>
        <w:spacing w:after="0" w:line="240" w:lineRule="auto"/>
        <w:jc w:val="center"/>
        <w:rPr>
          <w:rFonts w:cstheme="minorHAnsi"/>
          <w:i/>
          <w:iCs/>
        </w:rPr>
      </w:pPr>
      <w:r>
        <w:rPr>
          <w:rFonts w:cstheme="minorHAnsi"/>
          <w:b/>
          <w:bCs/>
          <w:color w:val="000000"/>
        </w:rPr>
        <w:t xml:space="preserve">2. </w:t>
      </w:r>
      <w:bookmarkStart w:id="53" w:name="_Hlk195087577"/>
      <w:r w:rsidR="006367B1" w:rsidRPr="00325F1F">
        <w:rPr>
          <w:rFonts w:cstheme="minorHAnsi"/>
          <w:b/>
          <w:bCs/>
          <w:color w:val="000000"/>
        </w:rPr>
        <w:t>Aplinkos apsaugos vadybos sistemos taikymas</w:t>
      </w:r>
    </w:p>
    <w:bookmarkEnd w:id="53"/>
    <w:p w14:paraId="0F3F06F4" w14:textId="7FFA7436" w:rsidR="006367B1" w:rsidRDefault="006367B1" w:rsidP="006367B1">
      <w:pPr>
        <w:tabs>
          <w:tab w:val="left" w:pos="851"/>
        </w:tabs>
        <w:spacing w:after="0" w:line="240" w:lineRule="auto"/>
        <w:ind w:firstLine="709"/>
        <w:jc w:val="both"/>
        <w:rPr>
          <w:rFonts w:cstheme="minorHAnsi"/>
          <w:i/>
          <w:iCs/>
        </w:rPr>
      </w:pPr>
    </w:p>
    <w:tbl>
      <w:tblPr>
        <w:tblStyle w:val="TableGrid3"/>
        <w:tblW w:w="9962" w:type="dxa"/>
        <w:tblLook w:val="04A0" w:firstRow="1" w:lastRow="0" w:firstColumn="1" w:lastColumn="0" w:noHBand="0" w:noVBand="1"/>
      </w:tblPr>
      <w:tblGrid>
        <w:gridCol w:w="695"/>
        <w:gridCol w:w="3958"/>
        <w:gridCol w:w="5309"/>
      </w:tblGrid>
      <w:tr w:rsidR="006367B1" w:rsidRPr="00D725B2"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D725B2" w:rsidRDefault="006367B1" w:rsidP="00D725B2">
            <w:pPr>
              <w:spacing w:before="60" w:after="60" w:line="256" w:lineRule="auto"/>
              <w:jc w:val="center"/>
              <w:rPr>
                <w:rFonts w:asciiTheme="minorHAnsi" w:eastAsiaTheme="minorHAnsi" w:hAnsiTheme="minorHAnsi" w:cstheme="minorHAnsi"/>
                <w:b/>
                <w:bCs/>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D725B2" w:rsidRDefault="006367B1" w:rsidP="00D725B2">
            <w:pPr>
              <w:autoSpaceDE w:val="0"/>
              <w:autoSpaceDN w:val="0"/>
              <w:adjustRightInd w:val="0"/>
              <w:jc w:val="center"/>
              <w:rPr>
                <w:rFonts w:asciiTheme="minorHAnsi" w:hAnsiTheme="minorHAnsi" w:cstheme="minorHAnsi"/>
                <w:b/>
                <w:bCs/>
                <w:color w:val="000000"/>
              </w:rPr>
            </w:pPr>
            <w:r w:rsidRPr="00D725B2">
              <w:rPr>
                <w:rFonts w:asciiTheme="minorHAnsi" w:hAnsiTheme="minorHAnsi" w:cstheme="minorHAnsi"/>
                <w:b/>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D725B2" w:rsidRDefault="006367B1" w:rsidP="00D725B2">
            <w:pPr>
              <w:autoSpaceDE w:val="0"/>
              <w:autoSpaceDN w:val="0"/>
              <w:adjustRightInd w:val="0"/>
              <w:jc w:val="center"/>
              <w:rPr>
                <w:rFonts w:asciiTheme="minorHAnsi" w:hAnsiTheme="minorHAnsi" w:cstheme="minorHAnsi"/>
                <w:b/>
                <w:bCs/>
                <w:color w:val="000000"/>
              </w:rPr>
            </w:pPr>
            <w:r w:rsidRPr="00D725B2">
              <w:rPr>
                <w:rFonts w:asciiTheme="minorHAnsi" w:hAnsiTheme="minorHAnsi" w:cstheme="minorHAnsi"/>
                <w:b/>
              </w:rPr>
              <w:t>Reikalavimus patvirtinantys dokumentai</w:t>
            </w:r>
          </w:p>
        </w:tc>
      </w:tr>
      <w:tr w:rsidR="003F1B4F" w:rsidRPr="00D725B2" w14:paraId="0D7DCB29" w14:textId="77777777" w:rsidTr="004318BD">
        <w:trPr>
          <w:trHeight w:val="478"/>
        </w:trPr>
        <w:tc>
          <w:tcPr>
            <w:tcW w:w="695" w:type="dxa"/>
            <w:vMerge w:val="restart"/>
            <w:tcBorders>
              <w:top w:val="single" w:sz="4" w:space="0" w:color="000000"/>
              <w:left w:val="single" w:sz="4" w:space="0" w:color="000000"/>
              <w:right w:val="single" w:sz="4" w:space="0" w:color="000000"/>
            </w:tcBorders>
          </w:tcPr>
          <w:p w14:paraId="091BD2CE" w14:textId="3D851A4F" w:rsidR="003F1B4F" w:rsidRPr="00D725B2" w:rsidRDefault="003F1B4F" w:rsidP="003F1B4F">
            <w:pPr>
              <w:spacing w:before="60" w:after="60" w:line="256" w:lineRule="auto"/>
              <w:jc w:val="center"/>
              <w:rPr>
                <w:rFonts w:asciiTheme="minorHAnsi" w:eastAsiaTheme="minorHAnsi" w:hAnsiTheme="minorHAnsi" w:cstheme="minorHAnsi"/>
                <w:sz w:val="21"/>
                <w:szCs w:val="21"/>
              </w:rPr>
            </w:pPr>
            <w:r w:rsidRPr="00D725B2">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auto"/>
              <w:right w:val="single" w:sz="4" w:space="0" w:color="000000"/>
            </w:tcBorders>
          </w:tcPr>
          <w:p w14:paraId="0B72E3E2" w14:textId="2D0976FD"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 xml:space="preserve">Perkamiems darbams (Ypatingojo statinio – negyvenamieji pastato statybos darbams) tiekėjas taiko Europos Sąjungos aplinkos apsaugos vadybos ir audito sistemą (angl. </w:t>
            </w:r>
            <w:proofErr w:type="spellStart"/>
            <w:r w:rsidRPr="003F1B4F">
              <w:rPr>
                <w:rFonts w:asciiTheme="minorHAnsi" w:hAnsiTheme="minorHAnsi" w:cstheme="minorHAnsi"/>
                <w:sz w:val="21"/>
                <w:szCs w:val="21"/>
              </w:rPr>
              <w:t>Eco</w:t>
            </w:r>
            <w:proofErr w:type="spellEnd"/>
            <w:r w:rsidRPr="003F1B4F">
              <w:rPr>
                <w:rFonts w:asciiTheme="minorHAnsi" w:hAnsiTheme="minorHAnsi" w:cstheme="minorHAnsi"/>
                <w:sz w:val="21"/>
                <w:szCs w:val="21"/>
              </w:rPr>
              <w:t>–</w:t>
            </w:r>
            <w:proofErr w:type="spellStart"/>
            <w:r w:rsidRPr="003F1B4F">
              <w:rPr>
                <w:rFonts w:asciiTheme="minorHAnsi" w:hAnsiTheme="minorHAnsi" w:cstheme="minorHAnsi"/>
                <w:sz w:val="21"/>
                <w:szCs w:val="21"/>
              </w:rPr>
              <w:t>Management</w:t>
            </w:r>
            <w:proofErr w:type="spellEnd"/>
            <w:r w:rsidRPr="003F1B4F">
              <w:rPr>
                <w:rFonts w:asciiTheme="minorHAnsi" w:hAnsiTheme="minorHAnsi" w:cstheme="minorHAnsi"/>
                <w:sz w:val="21"/>
                <w:szCs w:val="21"/>
              </w:rPr>
              <w:t xml:space="preserve"> </w:t>
            </w:r>
            <w:proofErr w:type="spellStart"/>
            <w:r w:rsidRPr="003F1B4F">
              <w:rPr>
                <w:rFonts w:asciiTheme="minorHAnsi" w:hAnsiTheme="minorHAnsi" w:cstheme="minorHAnsi"/>
                <w:sz w:val="21"/>
                <w:szCs w:val="21"/>
              </w:rPr>
              <w:t>and</w:t>
            </w:r>
            <w:proofErr w:type="spellEnd"/>
            <w:r w:rsidRPr="003F1B4F">
              <w:rPr>
                <w:rFonts w:asciiTheme="minorHAnsi" w:hAnsiTheme="minorHAnsi" w:cstheme="minorHAnsi"/>
                <w:sz w:val="21"/>
                <w:szCs w:val="21"/>
              </w:rPr>
              <w:t xml:space="preserve"> </w:t>
            </w:r>
            <w:proofErr w:type="spellStart"/>
            <w:r w:rsidRPr="003F1B4F">
              <w:rPr>
                <w:rFonts w:asciiTheme="minorHAnsi" w:hAnsiTheme="minorHAnsi" w:cstheme="minorHAnsi"/>
                <w:sz w:val="21"/>
                <w:szCs w:val="21"/>
              </w:rPr>
              <w:t>Audit</w:t>
            </w:r>
            <w:proofErr w:type="spellEnd"/>
            <w:r w:rsidRPr="003F1B4F">
              <w:rPr>
                <w:rFonts w:asciiTheme="minorHAnsi" w:hAnsiTheme="minorHAnsi" w:cstheme="minorHAnsi"/>
                <w:sz w:val="21"/>
                <w:szCs w:val="21"/>
              </w:rPr>
              <w:t xml:space="preserve"> </w:t>
            </w:r>
            <w:proofErr w:type="spellStart"/>
            <w:r w:rsidRPr="003F1B4F">
              <w:rPr>
                <w:rFonts w:asciiTheme="minorHAnsi" w:hAnsiTheme="minorHAnsi" w:cstheme="minorHAnsi"/>
                <w:sz w:val="21"/>
                <w:szCs w:val="21"/>
              </w:rPr>
              <w:t>Scheme</w:t>
            </w:r>
            <w:proofErr w:type="spellEnd"/>
            <w:r w:rsidRPr="003F1B4F">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5F269935"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 xml:space="preserve">Nepriklausomos įstaigos išduoto </w:t>
            </w:r>
            <w:r w:rsidRPr="003F1B4F">
              <w:rPr>
                <w:rFonts w:asciiTheme="minorHAnsi" w:hAnsiTheme="minorHAnsi" w:cstheme="minorHAnsi"/>
                <w:sz w:val="21"/>
                <w:szCs w:val="21"/>
                <w:u w:val="single"/>
              </w:rPr>
              <w:t>galiojančio</w:t>
            </w:r>
            <w:r w:rsidRPr="003F1B4F">
              <w:rPr>
                <w:rFonts w:asciiTheme="minorHAnsi" w:hAnsiTheme="minorHAnsi" w:cstheme="minorHAnsi"/>
                <w:sz w:val="21"/>
                <w:szCs w:val="21"/>
              </w:rPr>
              <w:t xml:space="preserve"> sertifikato, patvirtinančio, kad tiekėjas laikosi reikalaujamos aplinkos apsaugos vadybos sistemos standartų, skaitmeninė kopija.</w:t>
            </w:r>
          </w:p>
          <w:p w14:paraId="66D0632A"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63792516"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990AD3C"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7E52B461"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Jeigu tiekėjas pats atitinka šį reikalavimą, tačiau pasitelkia subtiekėjus nurodytiems darbams atlikti, kuriems (-</w:t>
            </w:r>
            <w:proofErr w:type="spellStart"/>
            <w:r w:rsidRPr="003F1B4F">
              <w:rPr>
                <w:rFonts w:asciiTheme="minorHAnsi" w:hAnsiTheme="minorHAnsi" w:cstheme="minorHAnsi"/>
                <w:sz w:val="21"/>
                <w:szCs w:val="21"/>
              </w:rPr>
              <w:t>ioms</w:t>
            </w:r>
            <w:proofErr w:type="spellEnd"/>
            <w:r w:rsidRPr="003F1B4F">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5DEE86C"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13874264"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 xml:space="preserve">Perkančioji organizacija priima ir kitus tiekėjo lygiaverčių aplinkos apsaugos vadybos užtikrinimo priemonių įrodymus, kurie patvirtintų, kad jo siūlomos aplinkos apsaugos vadybos </w:t>
            </w:r>
            <w:r w:rsidRPr="003F1B4F">
              <w:rPr>
                <w:rFonts w:asciiTheme="minorHAnsi" w:hAnsiTheme="minorHAnsi" w:cstheme="minorHAnsi"/>
                <w:sz w:val="21"/>
                <w:szCs w:val="21"/>
              </w:rPr>
              <w:lastRenderedPageBreak/>
              <w:t>užtikrinimo priemonės atitinka reikalaujamus aplinkos apsaugos vadybos sistemos standartus.</w:t>
            </w:r>
          </w:p>
          <w:p w14:paraId="470AB0EC"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0032293A"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Jeigu tiekėjas pats atitinka šį reikalavimą, tačiau pasitelkia subtiekėjus nurodytiems darbams atlikti, kuriems (-</w:t>
            </w:r>
            <w:proofErr w:type="spellStart"/>
            <w:r w:rsidRPr="003F1B4F">
              <w:rPr>
                <w:rFonts w:asciiTheme="minorHAnsi" w:hAnsiTheme="minorHAnsi" w:cstheme="minorHAnsi"/>
                <w:sz w:val="21"/>
                <w:szCs w:val="21"/>
              </w:rPr>
              <w:t>ioms</w:t>
            </w:r>
            <w:proofErr w:type="spellEnd"/>
            <w:r w:rsidRPr="003F1B4F">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1F64413B"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64273FE3" w14:textId="77777777" w:rsidR="003F1B4F" w:rsidRPr="003F1B4F" w:rsidRDefault="003F1B4F" w:rsidP="003F1B4F">
            <w:pPr>
              <w:autoSpaceDE w:val="0"/>
              <w:autoSpaceDN w:val="0"/>
              <w:adjustRightInd w:val="0"/>
              <w:jc w:val="both"/>
              <w:rPr>
                <w:rFonts w:asciiTheme="minorHAnsi" w:hAnsiTheme="minorHAnsi" w:cstheme="minorHAnsi"/>
                <w:sz w:val="21"/>
                <w:szCs w:val="21"/>
              </w:rPr>
            </w:pPr>
          </w:p>
          <w:p w14:paraId="50CACC51" w14:textId="77777777" w:rsidR="003F1B4F" w:rsidRPr="003F1B4F" w:rsidRDefault="003F1B4F" w:rsidP="003F1B4F">
            <w:pPr>
              <w:autoSpaceDE w:val="0"/>
              <w:autoSpaceDN w:val="0"/>
              <w:adjustRightInd w:val="0"/>
              <w:jc w:val="both"/>
              <w:rPr>
                <w:rFonts w:asciiTheme="minorHAnsi" w:hAnsiTheme="minorHAnsi" w:cstheme="minorHAnsi"/>
                <w:sz w:val="21"/>
                <w:szCs w:val="21"/>
              </w:rPr>
            </w:pPr>
            <w:r w:rsidRPr="003F1B4F">
              <w:rPr>
                <w:rFonts w:asciiTheme="minorHAnsi" w:hAnsiTheme="minorHAnsi" w:cstheme="minorHAnsi"/>
                <w:sz w:val="21"/>
                <w:szCs w:val="21"/>
              </w:rPr>
              <w:t>Perkančiajai organizacijai atlikus EBVPD patikrinimo procedūrą, patikrinus pasiūlymus ir išrinkus galimą laimėtoją, yra prašomi tik laimėtojo dokumentai patvirtinantys aplinkos apsaugos vadybos sistemos standartus.</w:t>
            </w:r>
          </w:p>
          <w:p w14:paraId="11225EA6" w14:textId="77777777" w:rsidR="003F1B4F" w:rsidRPr="003F1B4F" w:rsidRDefault="003F1B4F" w:rsidP="003F1B4F">
            <w:pPr>
              <w:autoSpaceDE w:val="0"/>
              <w:autoSpaceDN w:val="0"/>
              <w:adjustRightInd w:val="0"/>
              <w:rPr>
                <w:rFonts w:asciiTheme="minorHAnsi" w:hAnsiTheme="minorHAnsi" w:cstheme="minorHAnsi"/>
              </w:rPr>
            </w:pPr>
          </w:p>
        </w:tc>
      </w:tr>
      <w:tr w:rsidR="003F1B4F" w:rsidRPr="00D725B2" w14:paraId="193F3C93" w14:textId="77777777" w:rsidTr="004318BD">
        <w:trPr>
          <w:trHeight w:val="1566"/>
        </w:trPr>
        <w:tc>
          <w:tcPr>
            <w:tcW w:w="695" w:type="dxa"/>
            <w:vMerge/>
            <w:tcBorders>
              <w:left w:val="single" w:sz="4" w:space="0" w:color="000000"/>
              <w:bottom w:val="single" w:sz="4" w:space="0" w:color="000000"/>
              <w:right w:val="single" w:sz="4" w:space="0" w:color="000000"/>
            </w:tcBorders>
          </w:tcPr>
          <w:p w14:paraId="0959AE77" w14:textId="77777777" w:rsidR="003F1B4F" w:rsidRPr="00D725B2" w:rsidRDefault="003F1B4F" w:rsidP="00942BCA">
            <w:pPr>
              <w:spacing w:before="60" w:after="60" w:line="256" w:lineRule="auto"/>
              <w:jc w:val="center"/>
              <w:rPr>
                <w:rFonts w:eastAsiaTheme="minorHAnsi" w:cstheme="minorHAnsi"/>
              </w:rPr>
            </w:pPr>
          </w:p>
        </w:tc>
        <w:tc>
          <w:tcPr>
            <w:tcW w:w="3958" w:type="dxa"/>
            <w:tcBorders>
              <w:top w:val="single" w:sz="4" w:space="0" w:color="auto"/>
              <w:left w:val="single" w:sz="4" w:space="0" w:color="000000"/>
              <w:bottom w:val="single" w:sz="4" w:space="0" w:color="000000"/>
              <w:right w:val="single" w:sz="4" w:space="0" w:color="000000"/>
            </w:tcBorders>
          </w:tcPr>
          <w:p w14:paraId="5086C945" w14:textId="77777777" w:rsidR="003F1B4F" w:rsidRPr="00004F97" w:rsidRDefault="003F1B4F" w:rsidP="00835AA5">
            <w:pPr>
              <w:autoSpaceDE w:val="0"/>
              <w:autoSpaceDN w:val="0"/>
              <w:adjustRightInd w:val="0"/>
              <w:jc w:val="both"/>
              <w:rPr>
                <w:rFonts w:cstheme="minorHAnsi"/>
              </w:rPr>
            </w:pPr>
          </w:p>
        </w:tc>
        <w:tc>
          <w:tcPr>
            <w:tcW w:w="5309" w:type="dxa"/>
            <w:tcBorders>
              <w:top w:val="single" w:sz="4" w:space="0" w:color="auto"/>
              <w:left w:val="single" w:sz="4" w:space="0" w:color="000000"/>
              <w:bottom w:val="single" w:sz="4" w:space="0" w:color="000000"/>
              <w:right w:val="single" w:sz="4" w:space="0" w:color="000000"/>
            </w:tcBorders>
          </w:tcPr>
          <w:p w14:paraId="2D74946B" w14:textId="77777777" w:rsidR="003F1B4F" w:rsidRPr="003E319D" w:rsidRDefault="003F1B4F" w:rsidP="003F1B4F">
            <w:pPr>
              <w:autoSpaceDE w:val="0"/>
              <w:autoSpaceDN w:val="0"/>
              <w:adjustRightInd w:val="0"/>
              <w:jc w:val="both"/>
              <w:rPr>
                <w:rFonts w:asciiTheme="minorHAnsi" w:hAnsiTheme="minorHAnsi" w:cstheme="minorHAnsi"/>
                <w:color w:val="000000"/>
                <w:szCs w:val="21"/>
              </w:rPr>
            </w:pPr>
            <w:r>
              <w:rPr>
                <w:rFonts w:asciiTheme="minorHAnsi" w:hAnsiTheme="minorHAnsi" w:cstheme="minorHAnsi"/>
                <w:color w:val="000000"/>
                <w:sz w:val="21"/>
                <w:szCs w:val="21"/>
              </w:rPr>
              <w:t>*</w:t>
            </w:r>
            <w:r>
              <w:t xml:space="preserve"> </w:t>
            </w:r>
            <w:r w:rsidRPr="003E319D">
              <w:rPr>
                <w:rFonts w:asciiTheme="minorHAnsi" w:hAnsiTheme="minorHAnsi" w:cstheme="minorHAnsi"/>
                <w:sz w:val="18"/>
              </w:rPr>
              <w:t>L</w:t>
            </w:r>
            <w:r w:rsidRPr="003E319D">
              <w:rPr>
                <w:rFonts w:asciiTheme="minorHAnsi" w:hAnsiTheme="minorHAnsi" w:cstheme="minorHAnsi"/>
                <w:color w:val="000000"/>
                <w:szCs w:val="21"/>
              </w:rPr>
              <w:t xml:space="preserve">ygiaverčiai aplinkos apsaugos vadybos užtikrinimo priemonių įrodymai turi atitikti </w:t>
            </w:r>
            <w:r w:rsidRPr="003E319D">
              <w:rPr>
                <w:rFonts w:asciiTheme="minorHAnsi" w:hAnsiTheme="minorHAnsi" w:cstheme="minorHAnsi"/>
                <w:sz w:val="18"/>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p>
          <w:p w14:paraId="5DE44530" w14:textId="77777777" w:rsidR="003F1B4F" w:rsidRPr="00D725B2" w:rsidRDefault="003F1B4F" w:rsidP="006367B1">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49200DF"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611A6A" w:rsidRDefault="00B970B0" w:rsidP="00D725B2">
      <w:pPr>
        <w:pStyle w:val="Paantrat"/>
        <w:jc w:val="center"/>
        <w:rPr>
          <w:b/>
          <w:bCs/>
          <w:smallCaps/>
          <w:color w:val="auto"/>
        </w:rPr>
      </w:pPr>
      <w:r w:rsidRPr="00611A6A">
        <w:rPr>
          <w:b/>
          <w:color w:val="auto"/>
        </w:rPr>
        <w:t>EUROPOS BENDRASIS VIEŠŲJŲ PIRKIMŲ DOKUMENTAS</w:t>
      </w:r>
    </w:p>
    <w:p w14:paraId="3584D74E" w14:textId="77777777" w:rsidR="002F396F" w:rsidRPr="00D725B2" w:rsidRDefault="002F396F" w:rsidP="00D725B2">
      <w:pPr>
        <w:jc w:val="center"/>
        <w:rPr>
          <w:rFonts w:cstheme="minorHAnsi"/>
          <w:sz w:val="22"/>
          <w:szCs w:val="22"/>
        </w:rPr>
      </w:pPr>
      <w:r w:rsidRPr="00D725B2">
        <w:rPr>
          <w:rFonts w:cstheme="minorHAnsi"/>
          <w:sz w:val="22"/>
          <w:szCs w:val="22"/>
        </w:rPr>
        <w:t>„Europos bendrasis viešųjų pirkimų dokumentas (EBVPD)“ pateikiamas .</w:t>
      </w:r>
      <w:proofErr w:type="spellStart"/>
      <w:r w:rsidRPr="00D725B2">
        <w:rPr>
          <w:rFonts w:cstheme="minorHAnsi"/>
          <w:sz w:val="22"/>
          <w:szCs w:val="22"/>
        </w:rPr>
        <w:t>xml</w:t>
      </w:r>
      <w:proofErr w:type="spellEnd"/>
      <w:r w:rsidRPr="00D725B2">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815639E"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26333944"/>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725B2">
      <w:pPr>
        <w:spacing w:after="0" w:line="240" w:lineRule="auto"/>
        <w:rPr>
          <w:rFonts w:cstheme="minorHAnsi"/>
          <w:color w:val="7030A0"/>
        </w:rPr>
      </w:pPr>
    </w:p>
    <w:p w14:paraId="67B8C0D2" w14:textId="77777777" w:rsidR="00D725B2" w:rsidRPr="0074666A" w:rsidRDefault="00D725B2" w:rsidP="00D725B2">
      <w:pPr>
        <w:spacing w:after="0" w:line="240" w:lineRule="auto"/>
        <w:jc w:val="center"/>
        <w:rPr>
          <w:b/>
        </w:rPr>
      </w:pPr>
      <w:r>
        <w:rPr>
          <w:b/>
        </w:rPr>
        <w:t>(</w:t>
      </w:r>
      <w:r w:rsidRPr="0074666A">
        <w:rPr>
          <w:b/>
        </w:rPr>
        <w:t xml:space="preserve">Pasiūlymo formos pavyzdys) </w:t>
      </w:r>
    </w:p>
    <w:p w14:paraId="35CA2F6D" w14:textId="77777777" w:rsidR="00D725B2" w:rsidRPr="0074666A" w:rsidRDefault="00D725B2" w:rsidP="00D725B2">
      <w:pPr>
        <w:shd w:val="clear" w:color="auto" w:fill="FFFFFF"/>
        <w:spacing w:after="0" w:line="240" w:lineRule="auto"/>
        <w:jc w:val="center"/>
        <w:rPr>
          <w:b/>
        </w:rPr>
      </w:pPr>
    </w:p>
    <w:p w14:paraId="288A3B18" w14:textId="77777777" w:rsidR="00D725B2" w:rsidRPr="0074666A" w:rsidRDefault="00D725B2" w:rsidP="00D725B2">
      <w:pPr>
        <w:spacing w:after="0" w:line="240" w:lineRule="auto"/>
        <w:ind w:right="-178"/>
        <w:jc w:val="center"/>
      </w:pPr>
      <w:r w:rsidRPr="0074666A">
        <w:t>Herbas arba prekių ženklas</w:t>
      </w:r>
    </w:p>
    <w:p w14:paraId="5A09E108" w14:textId="77777777" w:rsidR="00D725B2" w:rsidRPr="0074666A" w:rsidRDefault="00D725B2" w:rsidP="00D725B2">
      <w:pPr>
        <w:spacing w:after="0" w:line="240" w:lineRule="auto"/>
        <w:ind w:right="-178"/>
        <w:jc w:val="center"/>
      </w:pPr>
    </w:p>
    <w:p w14:paraId="480ADD87" w14:textId="77777777" w:rsidR="00D725B2" w:rsidRPr="0074666A" w:rsidRDefault="00D725B2" w:rsidP="00D725B2">
      <w:pPr>
        <w:spacing w:after="0" w:line="240" w:lineRule="auto"/>
        <w:ind w:right="-178"/>
        <w:jc w:val="center"/>
      </w:pPr>
      <w:r w:rsidRPr="0074666A">
        <w:t>(Tiekėjo pavadinimas)</w:t>
      </w:r>
    </w:p>
    <w:p w14:paraId="63E153EA" w14:textId="77777777" w:rsidR="00D725B2" w:rsidRPr="0074666A" w:rsidRDefault="00D725B2" w:rsidP="00D725B2">
      <w:pPr>
        <w:spacing w:after="0" w:line="240" w:lineRule="auto"/>
        <w:ind w:right="-178"/>
        <w:jc w:val="center"/>
      </w:pPr>
    </w:p>
    <w:p w14:paraId="565D29F9" w14:textId="77777777" w:rsidR="00D725B2" w:rsidRPr="0074666A" w:rsidRDefault="00D725B2" w:rsidP="00D725B2">
      <w:pPr>
        <w:spacing w:after="0" w:line="240" w:lineRule="auto"/>
        <w:ind w:right="-178"/>
        <w:jc w:val="center"/>
      </w:pPr>
      <w:r w:rsidRPr="0074666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74666A" w:rsidRDefault="00D725B2" w:rsidP="00D725B2">
      <w:pPr>
        <w:spacing w:after="0" w:line="240" w:lineRule="auto"/>
        <w:jc w:val="center"/>
        <w:rPr>
          <w:b/>
          <w:bCs/>
        </w:rPr>
      </w:pPr>
    </w:p>
    <w:p w14:paraId="1D8CF60C" w14:textId="77777777" w:rsidR="00D725B2" w:rsidRPr="0074666A" w:rsidRDefault="00D725B2" w:rsidP="00D725B2">
      <w:pPr>
        <w:spacing w:after="0" w:line="240" w:lineRule="auto"/>
        <w:jc w:val="both"/>
      </w:pPr>
      <w:r w:rsidRPr="0074666A">
        <w:t>Varėnos rajono savivaldybės administracijai</w:t>
      </w:r>
    </w:p>
    <w:p w14:paraId="43C7FE21" w14:textId="77777777" w:rsidR="00D725B2" w:rsidRPr="0074666A" w:rsidRDefault="00D725B2" w:rsidP="00D725B2">
      <w:pPr>
        <w:spacing w:after="0" w:line="240" w:lineRule="auto"/>
        <w:jc w:val="center"/>
        <w:rPr>
          <w:b/>
        </w:rPr>
      </w:pPr>
    </w:p>
    <w:p w14:paraId="6A6D14AC" w14:textId="77777777" w:rsidR="00D725B2" w:rsidRPr="0074666A" w:rsidRDefault="00D725B2" w:rsidP="00D725B2">
      <w:pPr>
        <w:spacing w:after="0" w:line="240" w:lineRule="auto"/>
        <w:jc w:val="center"/>
        <w:rPr>
          <w:b/>
        </w:rPr>
      </w:pPr>
      <w:r w:rsidRPr="0074666A">
        <w:rPr>
          <w:b/>
        </w:rPr>
        <w:t>PASIŪLYMAS</w:t>
      </w:r>
    </w:p>
    <w:p w14:paraId="75BEFEC5" w14:textId="324A5AB1" w:rsidR="00D725B2" w:rsidRPr="004318BD" w:rsidRDefault="001A00F7" w:rsidP="004318BD">
      <w:pPr>
        <w:pStyle w:val="Komentarotekstas"/>
        <w:jc w:val="center"/>
        <w:rPr>
          <w:rFonts w:cstheme="minorHAnsi"/>
          <w:sz w:val="24"/>
          <w:szCs w:val="24"/>
        </w:rPr>
      </w:pPr>
      <w:r w:rsidRPr="004318BD">
        <w:rPr>
          <w:rFonts w:cstheme="minorHAnsi"/>
          <w:b/>
          <w:sz w:val="24"/>
          <w:szCs w:val="24"/>
        </w:rPr>
        <w:t>DĖL</w:t>
      </w:r>
      <w:r w:rsidRPr="004318BD">
        <w:rPr>
          <w:rFonts w:cstheme="minorHAnsi"/>
          <w:b/>
          <w:noProof/>
          <w:sz w:val="24"/>
          <w:szCs w:val="24"/>
        </w:rPr>
        <w:t xml:space="preserve"> </w:t>
      </w:r>
      <w:r w:rsidR="004318BD" w:rsidRPr="004318BD">
        <w:rPr>
          <w:rFonts w:cstheme="minorHAnsi"/>
          <w:b/>
          <w:bCs/>
          <w:sz w:val="24"/>
          <w:szCs w:val="24"/>
        </w:rPr>
        <w:t>ĮVAIRIŲ SOCIALINIŲ GRUPIŲ PASTATŲ PASKIRTIES, ĮVAIRIŲ SOCIALINIŲ GRUPIŲ PASTATŲ PASKIRTIES GRUPĖS PASTATO (GLOBOS NAMŲ) (UNIK. NR. 4400-2711-9637) DALIES, VARĖNA, VORONECKO G. 2 PAPRASTOJO REMONTO DARB</w:t>
      </w:r>
      <w:r w:rsidRPr="004318BD">
        <w:rPr>
          <w:rFonts w:cstheme="minorHAnsi"/>
          <w:b/>
          <w:bCs/>
          <w:sz w:val="24"/>
          <w:szCs w:val="24"/>
          <w:bdr w:val="none" w:sz="0" w:space="0" w:color="auto" w:frame="1"/>
        </w:rPr>
        <w:t>Ų PIRKIMO</w:t>
      </w:r>
    </w:p>
    <w:p w14:paraId="3B40C82C" w14:textId="77777777" w:rsidR="00D725B2" w:rsidRPr="0074666A" w:rsidRDefault="00D725B2" w:rsidP="00D725B2">
      <w:pPr>
        <w:shd w:val="clear" w:color="auto" w:fill="FFFFFF"/>
        <w:spacing w:after="0" w:line="240" w:lineRule="auto"/>
        <w:jc w:val="center"/>
        <w:rPr>
          <w:b/>
          <w:bCs/>
        </w:rPr>
      </w:pPr>
      <w:r w:rsidRPr="0074666A">
        <w:t>____________</w:t>
      </w:r>
      <w:r w:rsidRPr="0074666A">
        <w:rPr>
          <w:b/>
          <w:bCs/>
        </w:rPr>
        <w:t xml:space="preserve"> </w:t>
      </w:r>
      <w:r w:rsidRPr="0074666A">
        <w:t>Nr.______</w:t>
      </w:r>
    </w:p>
    <w:p w14:paraId="3F4C1C85" w14:textId="77777777" w:rsidR="00D725B2" w:rsidRPr="00D725B2" w:rsidRDefault="00D725B2" w:rsidP="00D725B2">
      <w:pPr>
        <w:shd w:val="clear" w:color="auto" w:fill="FFFFFF"/>
        <w:spacing w:after="0" w:line="240" w:lineRule="auto"/>
        <w:jc w:val="center"/>
        <w:rPr>
          <w:bCs/>
          <w:sz w:val="18"/>
        </w:rPr>
      </w:pPr>
      <w:r w:rsidRPr="00D725B2">
        <w:rPr>
          <w:bCs/>
          <w:sz w:val="18"/>
        </w:rPr>
        <w:t>(Data)</w:t>
      </w:r>
    </w:p>
    <w:p w14:paraId="65EF00AB" w14:textId="77777777" w:rsidR="00D725B2" w:rsidRPr="0074666A" w:rsidRDefault="00D725B2" w:rsidP="00D725B2">
      <w:pPr>
        <w:shd w:val="clear" w:color="auto" w:fill="FFFFFF"/>
        <w:spacing w:after="0" w:line="240" w:lineRule="auto"/>
        <w:jc w:val="center"/>
        <w:rPr>
          <w:bCs/>
        </w:rPr>
      </w:pPr>
      <w:r w:rsidRPr="0074666A">
        <w:rPr>
          <w:bCs/>
        </w:rPr>
        <w:t>_____________</w:t>
      </w:r>
    </w:p>
    <w:p w14:paraId="1CF97E9C" w14:textId="77777777" w:rsidR="00D725B2" w:rsidRPr="00D725B2" w:rsidRDefault="00D725B2" w:rsidP="00D725B2">
      <w:pPr>
        <w:shd w:val="clear" w:color="auto" w:fill="FFFFFF"/>
        <w:spacing w:after="0" w:line="240" w:lineRule="auto"/>
        <w:jc w:val="center"/>
        <w:rPr>
          <w:bCs/>
          <w:sz w:val="18"/>
        </w:rPr>
      </w:pPr>
      <w:r w:rsidRPr="00D725B2">
        <w:rPr>
          <w:bCs/>
          <w:sz w:val="18"/>
        </w:rPr>
        <w:t>(Sudarymo vieta)</w:t>
      </w:r>
    </w:p>
    <w:p w14:paraId="2A7ADC06" w14:textId="77777777" w:rsidR="00D725B2" w:rsidRPr="0074666A" w:rsidRDefault="00D725B2" w:rsidP="00D725B2">
      <w:pPr>
        <w:spacing w:after="0" w:line="240" w:lineRule="auto"/>
        <w:jc w:val="center"/>
      </w:pPr>
    </w:p>
    <w:p w14:paraId="4657923E" w14:textId="77777777" w:rsidR="00D725B2" w:rsidRPr="0074666A" w:rsidRDefault="00D725B2" w:rsidP="00D725B2">
      <w:pPr>
        <w:spacing w:after="0" w:line="240" w:lineRule="auto"/>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74666A" w14:paraId="671C5AD8" w14:textId="77777777" w:rsidTr="00D725B2">
        <w:trPr>
          <w:trHeight w:val="727"/>
        </w:trPr>
        <w:tc>
          <w:tcPr>
            <w:tcW w:w="4949" w:type="dxa"/>
          </w:tcPr>
          <w:p w14:paraId="289239FA" w14:textId="77777777" w:rsidR="00D725B2" w:rsidRPr="0074666A" w:rsidRDefault="00D725B2" w:rsidP="00D725B2">
            <w:pPr>
              <w:spacing w:after="0" w:line="240" w:lineRule="auto"/>
              <w:rPr>
                <w:i/>
              </w:rPr>
            </w:pPr>
            <w:r w:rsidRPr="0074666A">
              <w:t xml:space="preserve">Tiekėjo pavadinimas </w:t>
            </w:r>
            <w:r w:rsidRPr="0074666A">
              <w:rPr>
                <w:i/>
              </w:rPr>
              <w:t>/Jeigu dalyvauja ūkio subjektų grupė, surašomi visi dalyvių pavadinimai/</w:t>
            </w:r>
          </w:p>
        </w:tc>
        <w:tc>
          <w:tcPr>
            <w:tcW w:w="4948" w:type="dxa"/>
          </w:tcPr>
          <w:p w14:paraId="0CC7036A" w14:textId="77777777" w:rsidR="00D725B2" w:rsidRPr="0074666A" w:rsidRDefault="00D725B2" w:rsidP="00D725B2">
            <w:pPr>
              <w:spacing w:after="0" w:line="240" w:lineRule="auto"/>
              <w:jc w:val="both"/>
            </w:pPr>
          </w:p>
          <w:p w14:paraId="49DAB9F2" w14:textId="77777777" w:rsidR="00D725B2" w:rsidRPr="0074666A" w:rsidRDefault="00D725B2" w:rsidP="00D725B2">
            <w:pPr>
              <w:spacing w:after="0" w:line="240" w:lineRule="auto"/>
              <w:jc w:val="both"/>
            </w:pPr>
          </w:p>
        </w:tc>
      </w:tr>
      <w:tr w:rsidR="00D725B2" w:rsidRPr="0074666A" w14:paraId="503A611D" w14:textId="77777777" w:rsidTr="004A2F44">
        <w:trPr>
          <w:trHeight w:val="729"/>
        </w:trPr>
        <w:tc>
          <w:tcPr>
            <w:tcW w:w="4949" w:type="dxa"/>
          </w:tcPr>
          <w:p w14:paraId="45D5F9D1" w14:textId="77777777" w:rsidR="00D725B2" w:rsidRPr="0074666A" w:rsidRDefault="00D725B2" w:rsidP="00D725B2">
            <w:pPr>
              <w:spacing w:after="0" w:line="240" w:lineRule="auto"/>
              <w:jc w:val="both"/>
            </w:pPr>
            <w:r w:rsidRPr="0074666A">
              <w:t>Tiekėjo adresas</w:t>
            </w:r>
            <w:r w:rsidRPr="0074666A">
              <w:rPr>
                <w:i/>
              </w:rPr>
              <w:t xml:space="preserve"> /Jeigu dalyvauja ūkio subjektų grupė, surašomi visi dalyvių adresai/</w:t>
            </w:r>
          </w:p>
        </w:tc>
        <w:tc>
          <w:tcPr>
            <w:tcW w:w="4948" w:type="dxa"/>
          </w:tcPr>
          <w:p w14:paraId="3CDDAF9A" w14:textId="77777777" w:rsidR="00D725B2" w:rsidRPr="0074666A" w:rsidRDefault="00D725B2" w:rsidP="00D725B2">
            <w:pPr>
              <w:spacing w:after="0" w:line="240" w:lineRule="auto"/>
              <w:jc w:val="both"/>
            </w:pPr>
          </w:p>
          <w:p w14:paraId="1FA67745" w14:textId="77777777" w:rsidR="00D725B2" w:rsidRPr="0074666A" w:rsidRDefault="00D725B2" w:rsidP="00D725B2">
            <w:pPr>
              <w:spacing w:after="0" w:line="240" w:lineRule="auto"/>
              <w:jc w:val="both"/>
            </w:pPr>
          </w:p>
        </w:tc>
      </w:tr>
      <w:tr w:rsidR="00D725B2" w:rsidRPr="0074666A" w14:paraId="00E979F0" w14:textId="77777777" w:rsidTr="004A2F44">
        <w:trPr>
          <w:trHeight w:val="365"/>
        </w:trPr>
        <w:tc>
          <w:tcPr>
            <w:tcW w:w="4949" w:type="dxa"/>
          </w:tcPr>
          <w:p w14:paraId="6AAC8793" w14:textId="77777777" w:rsidR="00D725B2" w:rsidRPr="0074666A" w:rsidRDefault="00D725B2" w:rsidP="00D725B2">
            <w:pPr>
              <w:spacing w:after="0" w:line="240" w:lineRule="auto"/>
              <w:jc w:val="both"/>
            </w:pPr>
            <w:r w:rsidRPr="0074666A">
              <w:t>Už pasiūlymą atsakingo asmens vardas, pavardė</w:t>
            </w:r>
          </w:p>
        </w:tc>
        <w:tc>
          <w:tcPr>
            <w:tcW w:w="4948" w:type="dxa"/>
          </w:tcPr>
          <w:p w14:paraId="77D9FDC6" w14:textId="77777777" w:rsidR="00D725B2" w:rsidRPr="0074666A" w:rsidRDefault="00D725B2" w:rsidP="00D725B2">
            <w:pPr>
              <w:spacing w:after="0" w:line="240" w:lineRule="auto"/>
              <w:jc w:val="both"/>
            </w:pPr>
          </w:p>
        </w:tc>
      </w:tr>
      <w:tr w:rsidR="00D725B2" w:rsidRPr="0074666A" w14:paraId="2D10072A" w14:textId="77777777" w:rsidTr="004A2F44">
        <w:trPr>
          <w:trHeight w:val="365"/>
        </w:trPr>
        <w:tc>
          <w:tcPr>
            <w:tcW w:w="4949" w:type="dxa"/>
          </w:tcPr>
          <w:p w14:paraId="17F799F9" w14:textId="77777777" w:rsidR="00D725B2" w:rsidRPr="0074666A" w:rsidRDefault="00D725B2" w:rsidP="00D725B2">
            <w:pPr>
              <w:spacing w:after="0" w:line="240" w:lineRule="auto"/>
              <w:jc w:val="both"/>
            </w:pPr>
            <w:r w:rsidRPr="0074666A">
              <w:t>Telefono numeris</w:t>
            </w:r>
          </w:p>
        </w:tc>
        <w:tc>
          <w:tcPr>
            <w:tcW w:w="4948" w:type="dxa"/>
          </w:tcPr>
          <w:p w14:paraId="10DA9843" w14:textId="77777777" w:rsidR="00D725B2" w:rsidRPr="0074666A" w:rsidRDefault="00D725B2" w:rsidP="00D725B2">
            <w:pPr>
              <w:spacing w:after="0" w:line="240" w:lineRule="auto"/>
              <w:jc w:val="both"/>
            </w:pPr>
          </w:p>
        </w:tc>
      </w:tr>
      <w:tr w:rsidR="00D725B2" w:rsidRPr="0074666A" w14:paraId="524DD7A9" w14:textId="77777777" w:rsidTr="004A2F44">
        <w:trPr>
          <w:trHeight w:val="365"/>
        </w:trPr>
        <w:tc>
          <w:tcPr>
            <w:tcW w:w="4949" w:type="dxa"/>
          </w:tcPr>
          <w:p w14:paraId="5AEF96A8" w14:textId="77777777" w:rsidR="00D725B2" w:rsidRPr="0074666A" w:rsidRDefault="00D725B2" w:rsidP="00D725B2">
            <w:pPr>
              <w:spacing w:after="0" w:line="240" w:lineRule="auto"/>
              <w:jc w:val="both"/>
            </w:pPr>
            <w:r w:rsidRPr="0074666A">
              <w:t>Fakso numeris</w:t>
            </w:r>
          </w:p>
        </w:tc>
        <w:tc>
          <w:tcPr>
            <w:tcW w:w="4948" w:type="dxa"/>
          </w:tcPr>
          <w:p w14:paraId="34739CA9" w14:textId="77777777" w:rsidR="00D725B2" w:rsidRPr="0074666A" w:rsidRDefault="00D725B2" w:rsidP="00D725B2">
            <w:pPr>
              <w:spacing w:after="0" w:line="240" w:lineRule="auto"/>
              <w:jc w:val="both"/>
            </w:pPr>
          </w:p>
        </w:tc>
      </w:tr>
      <w:tr w:rsidR="00D725B2" w:rsidRPr="0074666A" w14:paraId="5A9AC583" w14:textId="77777777" w:rsidTr="004A2F44">
        <w:trPr>
          <w:trHeight w:val="382"/>
        </w:trPr>
        <w:tc>
          <w:tcPr>
            <w:tcW w:w="4949" w:type="dxa"/>
          </w:tcPr>
          <w:p w14:paraId="0F574730" w14:textId="77777777" w:rsidR="00D725B2" w:rsidRPr="0074666A" w:rsidRDefault="00D725B2" w:rsidP="00D725B2">
            <w:pPr>
              <w:spacing w:after="0" w:line="240" w:lineRule="auto"/>
              <w:jc w:val="both"/>
            </w:pPr>
            <w:r w:rsidRPr="0074666A">
              <w:t>El. pašto adresas</w:t>
            </w:r>
          </w:p>
        </w:tc>
        <w:tc>
          <w:tcPr>
            <w:tcW w:w="4948" w:type="dxa"/>
          </w:tcPr>
          <w:p w14:paraId="2252B948" w14:textId="77777777" w:rsidR="00D725B2" w:rsidRPr="0074666A" w:rsidRDefault="00D725B2" w:rsidP="00D725B2">
            <w:pPr>
              <w:spacing w:after="0" w:line="240" w:lineRule="auto"/>
              <w:jc w:val="both"/>
            </w:pPr>
          </w:p>
        </w:tc>
      </w:tr>
    </w:tbl>
    <w:p w14:paraId="7E9821EE" w14:textId="77777777" w:rsidR="00D725B2" w:rsidRPr="0074666A" w:rsidRDefault="00D725B2" w:rsidP="00D725B2">
      <w:pPr>
        <w:spacing w:after="0" w:line="240" w:lineRule="auto"/>
        <w:jc w:val="both"/>
      </w:pPr>
    </w:p>
    <w:p w14:paraId="2D5AA485" w14:textId="77777777" w:rsidR="00D725B2" w:rsidRPr="0074666A" w:rsidRDefault="00D725B2" w:rsidP="00D725B2">
      <w:pPr>
        <w:spacing w:after="0" w:line="240" w:lineRule="auto"/>
        <w:jc w:val="both"/>
      </w:pPr>
    </w:p>
    <w:p w14:paraId="7FE96693" w14:textId="77777777" w:rsidR="00D725B2" w:rsidRDefault="00D725B2" w:rsidP="00D725B2">
      <w:pPr>
        <w:tabs>
          <w:tab w:val="left" w:pos="567"/>
        </w:tabs>
        <w:spacing w:after="0" w:line="240" w:lineRule="auto"/>
        <w:contextualSpacing/>
        <w:jc w:val="center"/>
        <w:rPr>
          <w:rFonts w:eastAsia="Times New Roman"/>
          <w:b/>
          <w:bCs/>
        </w:rPr>
      </w:pPr>
      <w:bookmarkStart w:id="62" w:name="_Toc329443227"/>
      <w:r w:rsidRPr="0074666A">
        <w:rPr>
          <w:rFonts w:eastAsia="Times New Roman"/>
          <w:b/>
          <w:bCs/>
        </w:rPr>
        <w:t>INFORMACIJA APIE ŪKIO SUBJEKTUS</w:t>
      </w:r>
      <w:bookmarkEnd w:id="62"/>
      <w:r w:rsidRPr="0074666A">
        <w:rPr>
          <w:rFonts w:eastAsia="Times New Roman"/>
          <w:b/>
          <w:bCs/>
        </w:rPr>
        <w:t xml:space="preserve">, KURIŲ PAJĖGUMAIS TIEKĖJAS REMIASI, KAD ATITIKTŲ PERKANČIOSIOS ORGANIZACIJOS KELIAMUS KVALIFIKACIJOS REIKALAVIMUS (JEIGU TOKIE REIKALAVIMAI KELIAMI) </w:t>
      </w:r>
    </w:p>
    <w:p w14:paraId="09663BF1" w14:textId="7AA7515D" w:rsidR="00D725B2" w:rsidRPr="00D725B2" w:rsidRDefault="00D725B2" w:rsidP="00D725B2">
      <w:pPr>
        <w:tabs>
          <w:tab w:val="left" w:pos="567"/>
        </w:tabs>
        <w:spacing w:after="0" w:line="240" w:lineRule="auto"/>
        <w:contextualSpacing/>
        <w:jc w:val="center"/>
        <w:rPr>
          <w:rFonts w:eastAsia="Times New Roman"/>
          <w:b/>
          <w:bCs/>
          <w:sz w:val="18"/>
        </w:rPr>
      </w:pPr>
      <w:r w:rsidRPr="00D725B2">
        <w:rPr>
          <w:rFonts w:eastAsia="Times New Roman"/>
          <w:b/>
          <w:bCs/>
          <w:sz w:val="18"/>
        </w:rPr>
        <w:t>(</w:t>
      </w:r>
      <w:r w:rsidRPr="00D725B2">
        <w:rPr>
          <w:rFonts w:eastAsia="Times New Roman"/>
          <w:b/>
          <w:bCs/>
          <w:i/>
          <w:iCs/>
          <w:sz w:val="18"/>
        </w:rPr>
        <w:t xml:space="preserve">nurodomi ir </w:t>
      </w:r>
      <w:proofErr w:type="spellStart"/>
      <w:r w:rsidRPr="00D725B2">
        <w:rPr>
          <w:rFonts w:eastAsia="Times New Roman"/>
          <w:b/>
          <w:bCs/>
          <w:i/>
          <w:iCs/>
          <w:sz w:val="18"/>
        </w:rPr>
        <w:t>kvazisubtiekėjai</w:t>
      </w:r>
      <w:proofErr w:type="spellEnd"/>
      <w:r w:rsidRPr="00D725B2">
        <w:rPr>
          <w:rFonts w:eastAsia="Times New Roman"/>
          <w:b/>
          <w:bCs/>
          <w:i/>
          <w:iCs/>
          <w:sz w:val="18"/>
        </w:rPr>
        <w:t xml:space="preserve"> – fiziniai asmenys, kuriuos ketinama įdarbinti pirkimo laimėjimo atveju)</w:t>
      </w:r>
    </w:p>
    <w:p w14:paraId="321633D0" w14:textId="6B23DD91" w:rsidR="00D725B2" w:rsidRPr="00D725B2" w:rsidRDefault="00D725B2" w:rsidP="00D725B2">
      <w:pPr>
        <w:spacing w:after="0" w:line="240" w:lineRule="auto"/>
        <w:contextualSpacing/>
        <w:jc w:val="center"/>
        <w:rPr>
          <w:rFonts w:eastAsia="Times New Roman"/>
          <w:i/>
          <w:iCs/>
          <w:sz w:val="18"/>
        </w:rPr>
      </w:pPr>
      <w:r w:rsidRPr="00D725B2">
        <w:rPr>
          <w:rFonts w:eastAsia="Times New Roman"/>
          <w:i/>
          <w:iCs/>
          <w:sz w:val="18"/>
        </w:rPr>
        <w:t>(pildoma, jei tiekėjas pasitelkia kitų ūkio subjektų pajėgumais pagal VPĮ 49 str.)</w:t>
      </w:r>
    </w:p>
    <w:p w14:paraId="59F7E874" w14:textId="77777777" w:rsidR="00D725B2" w:rsidRPr="00D725B2" w:rsidRDefault="00D725B2" w:rsidP="00D725B2">
      <w:pPr>
        <w:spacing w:after="0" w:line="240" w:lineRule="auto"/>
        <w:contextualSpacing/>
        <w:jc w:val="center"/>
        <w:rPr>
          <w:rFonts w:eastAsia="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2268"/>
        <w:gridCol w:w="3686"/>
      </w:tblGrid>
      <w:tr w:rsidR="00D725B2" w:rsidRPr="00D725B2" w14:paraId="459FC5BC" w14:textId="77777777" w:rsidTr="004A2F44">
        <w:tc>
          <w:tcPr>
            <w:tcW w:w="486" w:type="dxa"/>
            <w:shd w:val="clear" w:color="auto" w:fill="DEEAF6"/>
          </w:tcPr>
          <w:p w14:paraId="18CE934C" w14:textId="77777777" w:rsidR="00D725B2" w:rsidRPr="00D725B2" w:rsidRDefault="00D725B2" w:rsidP="00D725B2">
            <w:pPr>
              <w:spacing w:after="0" w:line="240" w:lineRule="auto"/>
              <w:rPr>
                <w:rFonts w:eastAsia="Times New Roman"/>
                <w:b/>
                <w:sz w:val="20"/>
              </w:rPr>
            </w:pPr>
            <w:r w:rsidRPr="00D725B2">
              <w:rPr>
                <w:rFonts w:eastAsia="Times New Roman"/>
                <w:b/>
                <w:sz w:val="20"/>
              </w:rPr>
              <w:t>Eil. Nr.</w:t>
            </w:r>
          </w:p>
        </w:tc>
        <w:tc>
          <w:tcPr>
            <w:tcW w:w="3478" w:type="dxa"/>
            <w:shd w:val="clear" w:color="auto" w:fill="DEEAF6"/>
          </w:tcPr>
          <w:p w14:paraId="47F59131" w14:textId="77777777" w:rsidR="00D725B2" w:rsidRPr="00D725B2" w:rsidRDefault="00D725B2" w:rsidP="00D725B2">
            <w:pPr>
              <w:spacing w:after="0" w:line="240" w:lineRule="auto"/>
              <w:rPr>
                <w:rFonts w:eastAsia="Times New Roman"/>
                <w:b/>
                <w:sz w:val="20"/>
              </w:rPr>
            </w:pPr>
            <w:r w:rsidRPr="00D725B2">
              <w:rPr>
                <w:rFonts w:eastAsia="Times New Roman"/>
                <w:b/>
                <w:sz w:val="20"/>
              </w:rPr>
              <w:t>Ūkio subjekto pavadinimas, juridinio asmens kodas, adresas</w:t>
            </w:r>
          </w:p>
        </w:tc>
        <w:tc>
          <w:tcPr>
            <w:tcW w:w="2268" w:type="dxa"/>
            <w:shd w:val="clear" w:color="auto" w:fill="DEEAF6"/>
          </w:tcPr>
          <w:p w14:paraId="32CFE2B0" w14:textId="77777777" w:rsidR="00D725B2" w:rsidRPr="00D725B2" w:rsidRDefault="00D725B2" w:rsidP="00D725B2">
            <w:pPr>
              <w:spacing w:after="0" w:line="240" w:lineRule="auto"/>
              <w:rPr>
                <w:rFonts w:eastAsia="Times New Roman"/>
                <w:b/>
                <w:sz w:val="20"/>
              </w:rPr>
            </w:pPr>
            <w:r w:rsidRPr="00D725B2">
              <w:rPr>
                <w:rFonts w:eastAsia="Times New Roman"/>
                <w:b/>
                <w:sz w:val="20"/>
              </w:rPr>
              <w:t>Nuoroda į pirkimo sąlygų aprašo sąlygą, kuriai atitikti remiamasi ūkio subjekto pajėgumais</w:t>
            </w:r>
          </w:p>
        </w:tc>
        <w:tc>
          <w:tcPr>
            <w:tcW w:w="3686" w:type="dxa"/>
            <w:shd w:val="clear" w:color="auto" w:fill="DEEAF6"/>
          </w:tcPr>
          <w:p w14:paraId="6C384444" w14:textId="77777777" w:rsidR="00D725B2" w:rsidRPr="00D725B2" w:rsidRDefault="00D725B2" w:rsidP="00D725B2">
            <w:pPr>
              <w:spacing w:after="0" w:line="240" w:lineRule="auto"/>
              <w:rPr>
                <w:rFonts w:eastAsia="Times New Roman"/>
                <w:b/>
                <w:sz w:val="20"/>
              </w:rPr>
            </w:pPr>
            <w:r w:rsidRPr="00D725B2">
              <w:rPr>
                <w:rFonts w:eastAsia="Times New Roman"/>
                <w:b/>
                <w:sz w:val="20"/>
              </w:rPr>
              <w:t>Sutarties objekto dalies, perduodamos vykdyti subtiekėjui, aprašymas</w:t>
            </w:r>
          </w:p>
        </w:tc>
      </w:tr>
      <w:tr w:rsidR="00D725B2" w:rsidRPr="0074666A" w14:paraId="1CA15E14" w14:textId="77777777" w:rsidTr="004A2F44">
        <w:tc>
          <w:tcPr>
            <w:tcW w:w="486" w:type="dxa"/>
            <w:shd w:val="clear" w:color="auto" w:fill="auto"/>
          </w:tcPr>
          <w:p w14:paraId="1D719FD4" w14:textId="77777777" w:rsidR="00D725B2" w:rsidRPr="0074666A" w:rsidRDefault="00D725B2" w:rsidP="00D725B2">
            <w:pPr>
              <w:spacing w:after="0" w:line="240" w:lineRule="auto"/>
              <w:rPr>
                <w:rFonts w:eastAsia="Times New Roman"/>
                <w:bCs/>
              </w:rPr>
            </w:pPr>
            <w:r w:rsidRPr="0074666A">
              <w:rPr>
                <w:rFonts w:eastAsia="Times New Roman"/>
                <w:bCs/>
              </w:rPr>
              <w:lastRenderedPageBreak/>
              <w:t>1.</w:t>
            </w:r>
          </w:p>
        </w:tc>
        <w:tc>
          <w:tcPr>
            <w:tcW w:w="3478" w:type="dxa"/>
            <w:shd w:val="clear" w:color="auto" w:fill="auto"/>
          </w:tcPr>
          <w:p w14:paraId="2B0D5C63" w14:textId="77777777" w:rsidR="00D725B2" w:rsidRPr="0074666A" w:rsidRDefault="00D725B2" w:rsidP="00D725B2">
            <w:pPr>
              <w:spacing w:after="0" w:line="240" w:lineRule="auto"/>
              <w:rPr>
                <w:rFonts w:eastAsia="Times New Roman"/>
                <w:bCs/>
              </w:rPr>
            </w:pPr>
          </w:p>
        </w:tc>
        <w:tc>
          <w:tcPr>
            <w:tcW w:w="2268" w:type="dxa"/>
            <w:shd w:val="clear" w:color="auto" w:fill="auto"/>
          </w:tcPr>
          <w:p w14:paraId="3A9E09AC" w14:textId="77777777" w:rsidR="00D725B2" w:rsidRPr="0074666A" w:rsidRDefault="00D725B2" w:rsidP="00D725B2">
            <w:pPr>
              <w:spacing w:after="0" w:line="240" w:lineRule="auto"/>
              <w:rPr>
                <w:rFonts w:eastAsia="Times New Roman"/>
                <w:bCs/>
              </w:rPr>
            </w:pPr>
          </w:p>
        </w:tc>
        <w:tc>
          <w:tcPr>
            <w:tcW w:w="3686" w:type="dxa"/>
            <w:shd w:val="clear" w:color="auto" w:fill="auto"/>
          </w:tcPr>
          <w:p w14:paraId="5BE5DECE" w14:textId="77777777" w:rsidR="00D725B2" w:rsidRPr="0074666A" w:rsidRDefault="00D725B2" w:rsidP="00D725B2">
            <w:pPr>
              <w:spacing w:after="0" w:line="240" w:lineRule="auto"/>
              <w:rPr>
                <w:rFonts w:eastAsia="Times New Roman"/>
                <w:bCs/>
              </w:rPr>
            </w:pPr>
          </w:p>
        </w:tc>
      </w:tr>
      <w:tr w:rsidR="00D725B2" w:rsidRPr="0074666A" w14:paraId="51F1F9CE" w14:textId="77777777" w:rsidTr="004A2F44">
        <w:tc>
          <w:tcPr>
            <w:tcW w:w="486" w:type="dxa"/>
            <w:shd w:val="clear" w:color="auto" w:fill="auto"/>
          </w:tcPr>
          <w:p w14:paraId="75A2E58D"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3478" w:type="dxa"/>
            <w:shd w:val="clear" w:color="auto" w:fill="auto"/>
          </w:tcPr>
          <w:p w14:paraId="054D4C96" w14:textId="77777777" w:rsidR="00D725B2" w:rsidRPr="0074666A" w:rsidRDefault="00D725B2" w:rsidP="00D725B2">
            <w:pPr>
              <w:spacing w:after="0" w:line="240" w:lineRule="auto"/>
              <w:rPr>
                <w:rFonts w:eastAsia="Times New Roman"/>
                <w:bCs/>
              </w:rPr>
            </w:pPr>
          </w:p>
        </w:tc>
        <w:tc>
          <w:tcPr>
            <w:tcW w:w="2268" w:type="dxa"/>
            <w:shd w:val="clear" w:color="auto" w:fill="auto"/>
          </w:tcPr>
          <w:p w14:paraId="017FBB70" w14:textId="77777777" w:rsidR="00D725B2" w:rsidRPr="0074666A" w:rsidRDefault="00D725B2" w:rsidP="00D725B2">
            <w:pPr>
              <w:spacing w:after="0" w:line="240" w:lineRule="auto"/>
              <w:rPr>
                <w:rFonts w:eastAsia="Times New Roman"/>
                <w:bCs/>
              </w:rPr>
            </w:pPr>
          </w:p>
        </w:tc>
        <w:tc>
          <w:tcPr>
            <w:tcW w:w="3686" w:type="dxa"/>
            <w:shd w:val="clear" w:color="auto" w:fill="auto"/>
          </w:tcPr>
          <w:p w14:paraId="1C4659DB" w14:textId="77777777" w:rsidR="00D725B2" w:rsidRPr="0074666A" w:rsidRDefault="00D725B2" w:rsidP="00D725B2">
            <w:pPr>
              <w:spacing w:after="0" w:line="240" w:lineRule="auto"/>
              <w:rPr>
                <w:rFonts w:eastAsia="Times New Roman"/>
                <w:bCs/>
              </w:rPr>
            </w:pPr>
          </w:p>
        </w:tc>
      </w:tr>
    </w:tbl>
    <w:p w14:paraId="4B09319C" w14:textId="3811171B" w:rsidR="00D725B2" w:rsidRDefault="00D725B2" w:rsidP="00D725B2">
      <w:pPr>
        <w:spacing w:after="0" w:line="240" w:lineRule="auto"/>
        <w:rPr>
          <w:rFonts w:eastAsia="Calibri"/>
        </w:rPr>
      </w:pPr>
    </w:p>
    <w:p w14:paraId="02B02A79" w14:textId="77777777" w:rsidR="00D725B2" w:rsidRPr="0074666A" w:rsidRDefault="00D725B2" w:rsidP="00D725B2">
      <w:pPr>
        <w:spacing w:after="0" w:line="240" w:lineRule="auto"/>
        <w:rPr>
          <w:rFonts w:eastAsia="Calibri"/>
        </w:rPr>
      </w:pPr>
    </w:p>
    <w:p w14:paraId="3AC100B1" w14:textId="77777777" w:rsidR="00D725B2" w:rsidRPr="0074666A" w:rsidRDefault="00D725B2" w:rsidP="00D725B2">
      <w:pPr>
        <w:tabs>
          <w:tab w:val="left" w:pos="567"/>
        </w:tabs>
        <w:spacing w:after="0" w:line="240" w:lineRule="auto"/>
        <w:contextualSpacing/>
        <w:jc w:val="center"/>
        <w:rPr>
          <w:rFonts w:eastAsia="Calibri"/>
          <w:b/>
          <w:bCs/>
        </w:rPr>
      </w:pPr>
      <w:r w:rsidRPr="0074666A">
        <w:rPr>
          <w:rFonts w:eastAsia="Times New Roman"/>
          <w:b/>
          <w:bCs/>
        </w:rPr>
        <w:t>INFORMACIJA APIE ŽINOMUS SUBTIEKĖJUS IR JIEMS PERDUODAMA VYKDYTI SUTARTIES DALIS</w:t>
      </w:r>
    </w:p>
    <w:p w14:paraId="19446A08" w14:textId="3B5A1842" w:rsidR="00D725B2" w:rsidRDefault="00D725B2" w:rsidP="00D725B2">
      <w:pPr>
        <w:spacing w:after="0" w:line="240" w:lineRule="auto"/>
        <w:ind w:left="567"/>
        <w:contextualSpacing/>
        <w:jc w:val="center"/>
        <w:rPr>
          <w:rFonts w:eastAsia="Calibri"/>
          <w:i/>
          <w:iCs/>
          <w:sz w:val="18"/>
        </w:rPr>
      </w:pPr>
      <w:r w:rsidRPr="00D725B2">
        <w:rPr>
          <w:rFonts w:eastAsia="Calibri"/>
          <w:i/>
          <w:iCs/>
          <w:sz w:val="18"/>
        </w:rPr>
        <w:t>(pildoma, jei tiekėjas pasitelkia subtiekėjus)</w:t>
      </w:r>
    </w:p>
    <w:p w14:paraId="0A616D94" w14:textId="77777777" w:rsidR="00D725B2" w:rsidRPr="00D725B2" w:rsidRDefault="00D725B2" w:rsidP="00D725B2">
      <w:pPr>
        <w:spacing w:after="0" w:line="240" w:lineRule="auto"/>
        <w:ind w:left="567"/>
        <w:contextualSpacing/>
        <w:jc w:val="center"/>
        <w:rPr>
          <w:rFonts w:eastAsia="Calibri"/>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01"/>
        <w:gridCol w:w="5331"/>
      </w:tblGrid>
      <w:tr w:rsidR="00D725B2" w:rsidRPr="0074666A" w14:paraId="254734BE" w14:textId="77777777" w:rsidTr="004A2F44">
        <w:tc>
          <w:tcPr>
            <w:tcW w:w="486" w:type="dxa"/>
            <w:shd w:val="clear" w:color="auto" w:fill="DEEAF6"/>
          </w:tcPr>
          <w:p w14:paraId="70A485AD" w14:textId="77777777" w:rsidR="00D725B2" w:rsidRPr="0074666A" w:rsidRDefault="00D725B2" w:rsidP="00D725B2">
            <w:pPr>
              <w:spacing w:after="0" w:line="240" w:lineRule="auto"/>
              <w:rPr>
                <w:rFonts w:eastAsia="Times New Roman"/>
                <w:b/>
              </w:rPr>
            </w:pPr>
            <w:r w:rsidRPr="0074666A">
              <w:rPr>
                <w:rFonts w:eastAsia="Times New Roman"/>
                <w:b/>
              </w:rPr>
              <w:t>Eil. Nr.</w:t>
            </w:r>
          </w:p>
        </w:tc>
        <w:tc>
          <w:tcPr>
            <w:tcW w:w="4101" w:type="dxa"/>
            <w:shd w:val="clear" w:color="auto" w:fill="DEEAF6"/>
          </w:tcPr>
          <w:p w14:paraId="72A936B4" w14:textId="77777777" w:rsidR="00D725B2" w:rsidRPr="0074666A" w:rsidRDefault="00D725B2" w:rsidP="00D725B2">
            <w:pPr>
              <w:spacing w:after="0" w:line="240" w:lineRule="auto"/>
              <w:rPr>
                <w:rFonts w:eastAsia="Times New Roman"/>
                <w:b/>
              </w:rPr>
            </w:pPr>
            <w:r w:rsidRPr="0074666A">
              <w:rPr>
                <w:rFonts w:eastAsia="Times New Roman"/>
                <w:b/>
              </w:rPr>
              <w:t>Subtiekėjo pavadinimas, juridinio asmens kodas, adresas</w:t>
            </w:r>
          </w:p>
        </w:tc>
        <w:tc>
          <w:tcPr>
            <w:tcW w:w="5331" w:type="dxa"/>
            <w:shd w:val="clear" w:color="auto" w:fill="DEEAF6"/>
          </w:tcPr>
          <w:p w14:paraId="60A49724" w14:textId="77777777" w:rsidR="00D725B2" w:rsidRPr="0074666A" w:rsidRDefault="00D725B2" w:rsidP="00D725B2">
            <w:pPr>
              <w:spacing w:after="0" w:line="240" w:lineRule="auto"/>
              <w:rPr>
                <w:rFonts w:eastAsia="Times New Roman"/>
                <w:b/>
              </w:rPr>
            </w:pPr>
            <w:r w:rsidRPr="0074666A">
              <w:rPr>
                <w:rFonts w:eastAsia="Times New Roman"/>
                <w:b/>
              </w:rPr>
              <w:t>Sutarties objekto dalies, perduodamos vykdyti subtiekėjui, aprašymas</w:t>
            </w:r>
          </w:p>
        </w:tc>
      </w:tr>
      <w:tr w:rsidR="00D725B2" w:rsidRPr="0074666A" w14:paraId="2A9B32A8" w14:textId="77777777" w:rsidTr="004A2F44">
        <w:tc>
          <w:tcPr>
            <w:tcW w:w="486" w:type="dxa"/>
            <w:shd w:val="clear" w:color="auto" w:fill="auto"/>
          </w:tcPr>
          <w:p w14:paraId="37BF2FBF"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4101" w:type="dxa"/>
            <w:shd w:val="clear" w:color="auto" w:fill="auto"/>
          </w:tcPr>
          <w:p w14:paraId="3C977A3E" w14:textId="77777777" w:rsidR="00D725B2" w:rsidRPr="0074666A" w:rsidRDefault="00D725B2" w:rsidP="00D725B2">
            <w:pPr>
              <w:spacing w:after="0" w:line="240" w:lineRule="auto"/>
              <w:rPr>
                <w:rFonts w:eastAsia="Times New Roman"/>
                <w:bCs/>
              </w:rPr>
            </w:pPr>
          </w:p>
        </w:tc>
        <w:tc>
          <w:tcPr>
            <w:tcW w:w="5331" w:type="dxa"/>
            <w:shd w:val="clear" w:color="auto" w:fill="auto"/>
          </w:tcPr>
          <w:p w14:paraId="1A397DC8" w14:textId="77777777" w:rsidR="00D725B2" w:rsidRPr="0074666A" w:rsidRDefault="00D725B2" w:rsidP="00D725B2">
            <w:pPr>
              <w:spacing w:after="0" w:line="240" w:lineRule="auto"/>
              <w:rPr>
                <w:rFonts w:eastAsia="Times New Roman"/>
                <w:bCs/>
              </w:rPr>
            </w:pPr>
          </w:p>
        </w:tc>
      </w:tr>
      <w:tr w:rsidR="00D725B2" w:rsidRPr="0074666A" w14:paraId="673CB4FD" w14:textId="77777777" w:rsidTr="004A2F44">
        <w:tc>
          <w:tcPr>
            <w:tcW w:w="486" w:type="dxa"/>
            <w:shd w:val="clear" w:color="auto" w:fill="auto"/>
          </w:tcPr>
          <w:p w14:paraId="1EF31812"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4101" w:type="dxa"/>
            <w:shd w:val="clear" w:color="auto" w:fill="auto"/>
          </w:tcPr>
          <w:p w14:paraId="6EEF377D" w14:textId="77777777" w:rsidR="00D725B2" w:rsidRPr="0074666A" w:rsidRDefault="00D725B2" w:rsidP="00D725B2">
            <w:pPr>
              <w:spacing w:after="0" w:line="240" w:lineRule="auto"/>
              <w:rPr>
                <w:rFonts w:eastAsia="Times New Roman"/>
                <w:bCs/>
              </w:rPr>
            </w:pPr>
          </w:p>
        </w:tc>
        <w:tc>
          <w:tcPr>
            <w:tcW w:w="5331" w:type="dxa"/>
            <w:shd w:val="clear" w:color="auto" w:fill="auto"/>
          </w:tcPr>
          <w:p w14:paraId="6A30A527" w14:textId="77777777" w:rsidR="00D725B2" w:rsidRPr="0074666A" w:rsidRDefault="00D725B2" w:rsidP="00D725B2">
            <w:pPr>
              <w:spacing w:after="0" w:line="240" w:lineRule="auto"/>
              <w:rPr>
                <w:rFonts w:eastAsia="Times New Roman"/>
                <w:bCs/>
              </w:rPr>
            </w:pPr>
          </w:p>
        </w:tc>
      </w:tr>
    </w:tbl>
    <w:p w14:paraId="1EF8365D" w14:textId="77777777" w:rsidR="00D725B2" w:rsidRPr="0074666A" w:rsidRDefault="00D725B2" w:rsidP="00D725B2">
      <w:pPr>
        <w:spacing w:after="0" w:line="240" w:lineRule="auto"/>
        <w:rPr>
          <w:rFonts w:eastAsia="Times New Roman"/>
        </w:rPr>
      </w:pPr>
    </w:p>
    <w:p w14:paraId="334A4934" w14:textId="77777777" w:rsidR="00D725B2" w:rsidRPr="0074666A" w:rsidRDefault="00D725B2" w:rsidP="00D725B2">
      <w:pPr>
        <w:spacing w:after="0" w:line="240" w:lineRule="auto"/>
        <w:ind w:firstLine="567"/>
        <w:jc w:val="both"/>
      </w:pPr>
    </w:p>
    <w:p w14:paraId="43E72B4E" w14:textId="77777777" w:rsidR="00D725B2" w:rsidRPr="0074666A" w:rsidRDefault="00D725B2" w:rsidP="00D725B2">
      <w:pPr>
        <w:spacing w:after="0" w:line="240" w:lineRule="auto"/>
        <w:ind w:firstLine="567"/>
        <w:jc w:val="both"/>
      </w:pPr>
      <w:r w:rsidRPr="0074666A">
        <w:t>Šiuo pasiūlymu pažymime, kad sutinkame su visomis pirkimo sąlygomis, nustatytomis:</w:t>
      </w:r>
    </w:p>
    <w:p w14:paraId="167519E4" w14:textId="77777777" w:rsidR="00D725B2" w:rsidRPr="0074666A" w:rsidRDefault="00D725B2" w:rsidP="00D725B2">
      <w:pPr>
        <w:numPr>
          <w:ilvl w:val="0"/>
          <w:numId w:val="28"/>
        </w:numPr>
        <w:spacing w:after="0" w:line="240" w:lineRule="auto"/>
        <w:ind w:firstLine="567"/>
        <w:jc w:val="both"/>
      </w:pPr>
      <w:r w:rsidRPr="0074666A">
        <w:t>Supaprastinto atviro pirkimo skelbime, paskelbtame Viešųjų pirkimų įstatymo nustatyta tvarka CVPIS.</w:t>
      </w:r>
    </w:p>
    <w:p w14:paraId="256F0F67" w14:textId="77777777" w:rsidR="00D725B2" w:rsidRPr="0074666A" w:rsidRDefault="00D725B2" w:rsidP="00D725B2">
      <w:pPr>
        <w:numPr>
          <w:ilvl w:val="0"/>
          <w:numId w:val="28"/>
        </w:numPr>
        <w:spacing w:after="0" w:line="240" w:lineRule="auto"/>
        <w:ind w:firstLine="567"/>
        <w:jc w:val="both"/>
      </w:pPr>
      <w:r w:rsidRPr="0074666A">
        <w:t>kituose pirkimo dokumentuose (jų paaiškinimuose, papildymuose).</w:t>
      </w:r>
    </w:p>
    <w:p w14:paraId="30AEB883" w14:textId="77777777" w:rsidR="00D725B2" w:rsidRPr="0074666A" w:rsidRDefault="00D725B2" w:rsidP="00D725B2">
      <w:pPr>
        <w:spacing w:after="0" w:line="240" w:lineRule="auto"/>
        <w:ind w:firstLine="567"/>
        <w:jc w:val="both"/>
      </w:pPr>
    </w:p>
    <w:p w14:paraId="39E9481E" w14:textId="77777777" w:rsidR="00D725B2" w:rsidRPr="00D725B2" w:rsidRDefault="00D725B2" w:rsidP="00D725B2">
      <w:pPr>
        <w:spacing w:after="0" w:line="240" w:lineRule="auto"/>
        <w:ind w:firstLine="567"/>
        <w:rPr>
          <w:b/>
          <w:u w:val="single"/>
        </w:rPr>
      </w:pPr>
      <w:r w:rsidRPr="00D725B2">
        <w:rPr>
          <w:b/>
          <w:u w:val="single"/>
        </w:rPr>
        <w:t>Mes siūlome atlikti šiuos darbus:</w:t>
      </w:r>
    </w:p>
    <w:p w14:paraId="45806829" w14:textId="77777777" w:rsidR="00D725B2" w:rsidRPr="0074666A" w:rsidRDefault="00D725B2" w:rsidP="00D725B2">
      <w:pPr>
        <w:spacing w:after="0" w:line="240" w:lineRule="auto"/>
        <w:ind w:firstLine="567"/>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D725B2" w:rsidRPr="00D725B2" w14:paraId="421582F8" w14:textId="77777777" w:rsidTr="004318BD">
        <w:trPr>
          <w:trHeight w:val="447"/>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D725B2" w:rsidRDefault="00D725B2" w:rsidP="00D725B2">
            <w:pPr>
              <w:spacing w:after="0" w:line="240" w:lineRule="auto"/>
              <w:jc w:val="center"/>
              <w:rPr>
                <w:rFonts w:cstheme="minorHAnsi"/>
                <w:b/>
                <w:bCs/>
              </w:rPr>
            </w:pPr>
            <w:r w:rsidRPr="00D725B2">
              <w:rPr>
                <w:rFonts w:cstheme="minorHAnsi"/>
                <w:b/>
                <w:bCs/>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D725B2" w:rsidRDefault="00D725B2" w:rsidP="00D725B2">
            <w:pPr>
              <w:spacing w:after="0" w:line="240" w:lineRule="auto"/>
              <w:jc w:val="center"/>
              <w:rPr>
                <w:rFonts w:cstheme="minorHAnsi"/>
                <w:bCs/>
              </w:rPr>
            </w:pPr>
            <w:r w:rsidRPr="00D725B2">
              <w:rPr>
                <w:rFonts w:cstheme="minorHAnsi"/>
                <w:b/>
                <w:bCs/>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D725B2" w:rsidRDefault="00D725B2" w:rsidP="00D725B2">
            <w:pPr>
              <w:spacing w:after="0" w:line="240" w:lineRule="auto"/>
              <w:jc w:val="center"/>
              <w:rPr>
                <w:rFonts w:cstheme="minorHAnsi"/>
                <w:bCs/>
              </w:rPr>
            </w:pPr>
            <w:r w:rsidRPr="00D725B2">
              <w:rPr>
                <w:rFonts w:cstheme="minorHAnsi"/>
                <w:b/>
                <w:bCs/>
              </w:rPr>
              <w:t xml:space="preserve">Kaina, be PVM, </w:t>
            </w:r>
            <w:r w:rsidRPr="00D725B2">
              <w:rPr>
                <w:rFonts w:cstheme="minorHAnsi"/>
                <w:b/>
              </w:rPr>
              <w:t>Eur</w:t>
            </w:r>
          </w:p>
        </w:tc>
      </w:tr>
      <w:tr w:rsidR="00D725B2" w:rsidRPr="00D725B2" w14:paraId="7E29C599"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4E4E36AA" w14:textId="77777777" w:rsidR="00D725B2" w:rsidRPr="00D725B2" w:rsidRDefault="00D725B2" w:rsidP="00D725B2">
            <w:pPr>
              <w:pStyle w:val="Stilius3"/>
              <w:spacing w:before="0"/>
              <w:rPr>
                <w:rFonts w:asciiTheme="minorHAnsi" w:hAnsiTheme="minorHAnsi" w:cstheme="minorHAnsi"/>
                <w:bCs/>
                <w:noProof/>
                <w:sz w:val="21"/>
                <w:szCs w:val="21"/>
                <w:lang w:val="en-US"/>
              </w:rPr>
            </w:pPr>
            <w:r w:rsidRPr="00D725B2">
              <w:rPr>
                <w:rFonts w:asciiTheme="minorHAnsi" w:hAnsiTheme="minorHAnsi" w:cstheme="minorHAnsi"/>
                <w:bCs/>
                <w:noProof/>
                <w:sz w:val="21"/>
                <w:szCs w:val="21"/>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993F80B" w14:textId="023216E5" w:rsidR="00D725B2" w:rsidRPr="004318BD" w:rsidRDefault="004318BD" w:rsidP="004318BD">
            <w:pPr>
              <w:pStyle w:val="Komentarotekstas"/>
            </w:pPr>
            <w:r>
              <w:rPr>
                <w:b/>
                <w:bCs/>
              </w:rPr>
              <w:t>ĮVAIRIŲ SOCIALINIŲ GRUPIŲ PASTATTŲ PASKIRTIES, ĮVAIRIŲ SOCIALINIŲ GRUPIŲ PASTATŲ PASKIRTIES GRUPĖS PASTATO (GLOBOS NAMŲ) (UNIK. NR. 4400-2711-9637) DALIES, VARĖNA, VORONECKO G. 2 PAPRASTOJO REMONTO DARBAI</w:t>
            </w:r>
          </w:p>
        </w:tc>
        <w:tc>
          <w:tcPr>
            <w:tcW w:w="2151"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D725B2" w:rsidRDefault="00D725B2" w:rsidP="00D725B2">
            <w:pPr>
              <w:spacing w:after="0" w:line="240" w:lineRule="auto"/>
              <w:rPr>
                <w:rFonts w:cstheme="minorHAnsi"/>
                <w:bCs/>
              </w:rPr>
            </w:pPr>
          </w:p>
        </w:tc>
      </w:tr>
      <w:tr w:rsidR="00D725B2" w:rsidRPr="00D725B2" w14:paraId="621D3558"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D725B2" w:rsidRDefault="00D725B2" w:rsidP="00D725B2">
            <w:pPr>
              <w:spacing w:after="0" w:line="240" w:lineRule="auto"/>
              <w:rPr>
                <w:rFonts w:cstheme="minorHAnsi"/>
                <w:bCs/>
              </w:rPr>
            </w:pPr>
          </w:p>
        </w:tc>
      </w:tr>
      <w:tr w:rsidR="00D725B2" w:rsidRPr="00D725B2" w14:paraId="2996AF00"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D725B2" w:rsidRDefault="00D725B2" w:rsidP="00D725B2">
            <w:pPr>
              <w:spacing w:after="0" w:line="240" w:lineRule="auto"/>
              <w:rPr>
                <w:rFonts w:cstheme="minorHAnsi"/>
                <w:bCs/>
              </w:rPr>
            </w:pPr>
          </w:p>
        </w:tc>
      </w:tr>
      <w:tr w:rsidR="00D725B2" w:rsidRPr="00D725B2" w14:paraId="66E81E7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D725B2" w:rsidRDefault="00D725B2" w:rsidP="00D725B2">
            <w:pPr>
              <w:spacing w:after="0" w:line="240" w:lineRule="auto"/>
              <w:rPr>
                <w:rFonts w:cstheme="minorHAnsi"/>
                <w:bCs/>
              </w:rPr>
            </w:pPr>
          </w:p>
        </w:tc>
      </w:tr>
    </w:tbl>
    <w:p w14:paraId="71E663F2" w14:textId="77777777" w:rsidR="00D725B2" w:rsidRPr="0074666A" w:rsidRDefault="00D725B2" w:rsidP="00D725B2">
      <w:pPr>
        <w:spacing w:after="0" w:line="240" w:lineRule="auto"/>
      </w:pPr>
    </w:p>
    <w:p w14:paraId="2E952025" w14:textId="77777777" w:rsidR="00D725B2" w:rsidRPr="0074666A" w:rsidRDefault="00D725B2" w:rsidP="00D725B2">
      <w:pPr>
        <w:spacing w:after="0" w:line="240" w:lineRule="auto"/>
      </w:pPr>
      <w:r w:rsidRPr="0074666A">
        <w:t>*Jei tiekėjas nėra PVM mokėtojas, nurodo, dėl kokų priežasčių PVM nemoka.</w:t>
      </w:r>
    </w:p>
    <w:p w14:paraId="29FEEE34" w14:textId="77777777" w:rsidR="00D725B2" w:rsidRPr="0074666A" w:rsidRDefault="00D725B2" w:rsidP="00D725B2">
      <w:pPr>
        <w:spacing w:after="0" w:line="240" w:lineRule="auto"/>
      </w:pPr>
    </w:p>
    <w:p w14:paraId="340514A9" w14:textId="77777777" w:rsidR="00D725B2" w:rsidRPr="0074666A" w:rsidRDefault="00D725B2" w:rsidP="00D725B2">
      <w:pPr>
        <w:pStyle w:val="Sraopastraipa"/>
        <w:spacing w:after="0" w:line="240" w:lineRule="auto"/>
        <w:ind w:left="567"/>
        <w:jc w:val="center"/>
        <w:rPr>
          <w:b/>
          <w:bCs/>
          <w:szCs w:val="24"/>
        </w:rPr>
      </w:pPr>
      <w:r w:rsidRPr="0074666A">
        <w:rPr>
          <w:b/>
          <w:bCs/>
          <w:szCs w:val="24"/>
        </w:rPr>
        <w:t>PRIDEDAMI DOKUMENTAI IR INFORMACIJA APIE KONFIDENCIALUMĄ</w:t>
      </w:r>
    </w:p>
    <w:p w14:paraId="41F67415" w14:textId="77777777" w:rsidR="00D725B2" w:rsidRPr="0074666A" w:rsidRDefault="00D725B2" w:rsidP="00D725B2">
      <w:pPr>
        <w:pStyle w:val="Sraopastraipa"/>
        <w:spacing w:after="0" w:line="240" w:lineRule="auto"/>
        <w:ind w:left="567"/>
        <w:rPr>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813"/>
        <w:gridCol w:w="2871"/>
      </w:tblGrid>
      <w:tr w:rsidR="00D725B2" w:rsidRPr="00D725B2" w14:paraId="1938B77B" w14:textId="77777777" w:rsidTr="00D725B2">
        <w:tc>
          <w:tcPr>
            <w:tcW w:w="648" w:type="dxa"/>
            <w:shd w:val="clear" w:color="auto" w:fill="DEEAF6"/>
            <w:vAlign w:val="center"/>
          </w:tcPr>
          <w:p w14:paraId="26D0178E"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Eil.</w:t>
            </w:r>
          </w:p>
          <w:p w14:paraId="182478D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Nr.</w:t>
            </w:r>
          </w:p>
        </w:tc>
        <w:tc>
          <w:tcPr>
            <w:tcW w:w="3883" w:type="dxa"/>
            <w:shd w:val="clear" w:color="auto" w:fill="DEEAF6"/>
            <w:vAlign w:val="center"/>
          </w:tcPr>
          <w:p w14:paraId="4A3C397A"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Dokumentas</w:t>
            </w:r>
          </w:p>
        </w:tc>
        <w:tc>
          <w:tcPr>
            <w:tcW w:w="860" w:type="dxa"/>
            <w:shd w:val="clear" w:color="auto" w:fill="DEEAF6"/>
            <w:vAlign w:val="center"/>
          </w:tcPr>
          <w:p w14:paraId="0375DCB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Lapų skaičius</w:t>
            </w:r>
          </w:p>
        </w:tc>
        <w:tc>
          <w:tcPr>
            <w:tcW w:w="1813" w:type="dxa"/>
            <w:shd w:val="clear" w:color="auto" w:fill="DEEAF6"/>
            <w:vAlign w:val="center"/>
          </w:tcPr>
          <w:p w14:paraId="5BA0C7FF"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Ar dokumente yra konfidencialios informacijos?</w:t>
            </w:r>
          </w:p>
          <w:p w14:paraId="42255CF9"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(Taip / Ne)</w:t>
            </w:r>
          </w:p>
        </w:tc>
        <w:tc>
          <w:tcPr>
            <w:tcW w:w="2871" w:type="dxa"/>
            <w:shd w:val="clear" w:color="auto" w:fill="DEEAF6"/>
            <w:vAlign w:val="center"/>
          </w:tcPr>
          <w:p w14:paraId="2E6CA668"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Paaiškinimas, kokia konkreti informacija dokumente yra konfidenciali ir kodėl</w:t>
            </w:r>
          </w:p>
        </w:tc>
      </w:tr>
      <w:tr w:rsidR="00D725B2" w:rsidRPr="00D725B2" w14:paraId="0764301C" w14:textId="77777777" w:rsidTr="00D725B2">
        <w:tc>
          <w:tcPr>
            <w:tcW w:w="648" w:type="dxa"/>
            <w:shd w:val="clear" w:color="auto" w:fill="auto"/>
            <w:vAlign w:val="center"/>
          </w:tcPr>
          <w:p w14:paraId="2FE3990A" w14:textId="77777777" w:rsidR="00D725B2" w:rsidRPr="00D725B2" w:rsidRDefault="00D725B2" w:rsidP="00D725B2">
            <w:pPr>
              <w:spacing w:after="0" w:line="240" w:lineRule="auto"/>
              <w:jc w:val="center"/>
              <w:rPr>
                <w:bCs/>
                <w:noProof/>
                <w:sz w:val="16"/>
                <w:lang w:val="en-GB"/>
              </w:rPr>
            </w:pPr>
            <w:r w:rsidRPr="00D725B2">
              <w:rPr>
                <w:i/>
                <w:noProof/>
                <w:sz w:val="16"/>
                <w:lang w:val="en-GB"/>
              </w:rPr>
              <w:t>1</w:t>
            </w:r>
          </w:p>
        </w:tc>
        <w:tc>
          <w:tcPr>
            <w:tcW w:w="3883" w:type="dxa"/>
            <w:shd w:val="clear" w:color="auto" w:fill="auto"/>
            <w:vAlign w:val="center"/>
          </w:tcPr>
          <w:p w14:paraId="4972E6AE" w14:textId="77777777" w:rsidR="00D725B2" w:rsidRPr="00D725B2" w:rsidRDefault="00D725B2" w:rsidP="00D725B2">
            <w:pPr>
              <w:spacing w:after="0" w:line="240" w:lineRule="auto"/>
              <w:jc w:val="center"/>
              <w:rPr>
                <w:bCs/>
                <w:noProof/>
                <w:sz w:val="16"/>
                <w:lang w:val="en-GB"/>
              </w:rPr>
            </w:pPr>
            <w:r w:rsidRPr="00D725B2">
              <w:rPr>
                <w:i/>
                <w:iCs/>
                <w:noProof/>
                <w:sz w:val="16"/>
                <w:lang w:val="en-GB"/>
              </w:rPr>
              <w:t>2</w:t>
            </w:r>
          </w:p>
        </w:tc>
        <w:tc>
          <w:tcPr>
            <w:tcW w:w="860" w:type="dxa"/>
            <w:shd w:val="clear" w:color="auto" w:fill="auto"/>
          </w:tcPr>
          <w:p w14:paraId="58087714" w14:textId="77777777" w:rsidR="00D725B2" w:rsidRPr="00D725B2" w:rsidRDefault="00D725B2" w:rsidP="00D725B2">
            <w:pPr>
              <w:spacing w:after="0" w:line="240" w:lineRule="auto"/>
              <w:jc w:val="center"/>
              <w:rPr>
                <w:i/>
                <w:noProof/>
                <w:sz w:val="16"/>
                <w:lang w:val="en-GB"/>
              </w:rPr>
            </w:pPr>
            <w:r w:rsidRPr="00D725B2">
              <w:rPr>
                <w:i/>
                <w:noProof/>
                <w:sz w:val="16"/>
                <w:lang w:val="en-GB"/>
              </w:rPr>
              <w:t>3</w:t>
            </w:r>
          </w:p>
        </w:tc>
        <w:tc>
          <w:tcPr>
            <w:tcW w:w="1813" w:type="dxa"/>
            <w:shd w:val="clear" w:color="auto" w:fill="auto"/>
            <w:vAlign w:val="center"/>
          </w:tcPr>
          <w:p w14:paraId="57CD1A3F" w14:textId="77777777" w:rsidR="00D725B2" w:rsidRPr="00D725B2" w:rsidRDefault="00D725B2" w:rsidP="00D725B2">
            <w:pPr>
              <w:spacing w:after="0" w:line="240" w:lineRule="auto"/>
              <w:jc w:val="center"/>
              <w:rPr>
                <w:bCs/>
                <w:i/>
                <w:iCs/>
                <w:noProof/>
                <w:sz w:val="16"/>
                <w:lang w:val="en-GB"/>
              </w:rPr>
            </w:pPr>
            <w:r w:rsidRPr="00D725B2">
              <w:rPr>
                <w:bCs/>
                <w:i/>
                <w:iCs/>
                <w:noProof/>
                <w:sz w:val="16"/>
                <w:lang w:val="en-GB"/>
              </w:rPr>
              <w:t>4</w:t>
            </w:r>
          </w:p>
        </w:tc>
        <w:tc>
          <w:tcPr>
            <w:tcW w:w="2871" w:type="dxa"/>
            <w:shd w:val="clear" w:color="auto" w:fill="auto"/>
            <w:vAlign w:val="center"/>
          </w:tcPr>
          <w:p w14:paraId="7274D6DF" w14:textId="77777777" w:rsidR="00D725B2" w:rsidRPr="00D725B2" w:rsidRDefault="00D725B2" w:rsidP="00D725B2">
            <w:pPr>
              <w:spacing w:after="0" w:line="240" w:lineRule="auto"/>
              <w:jc w:val="center"/>
              <w:rPr>
                <w:bCs/>
                <w:noProof/>
                <w:sz w:val="16"/>
                <w:lang w:val="en-GB"/>
              </w:rPr>
            </w:pPr>
            <w:r w:rsidRPr="00D725B2">
              <w:rPr>
                <w:i/>
                <w:noProof/>
                <w:sz w:val="16"/>
                <w:lang w:val="en-GB"/>
              </w:rPr>
              <w:t>5</w:t>
            </w:r>
          </w:p>
        </w:tc>
      </w:tr>
      <w:tr w:rsidR="00D725B2" w:rsidRPr="00D725B2" w14:paraId="07860FBD" w14:textId="77777777" w:rsidTr="00D725B2">
        <w:tc>
          <w:tcPr>
            <w:tcW w:w="648" w:type="dxa"/>
            <w:shd w:val="clear" w:color="auto" w:fill="auto"/>
          </w:tcPr>
          <w:p w14:paraId="299668D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1.</w:t>
            </w:r>
          </w:p>
        </w:tc>
        <w:tc>
          <w:tcPr>
            <w:tcW w:w="3883" w:type="dxa"/>
            <w:shd w:val="clear" w:color="auto" w:fill="auto"/>
          </w:tcPr>
          <w:p w14:paraId="0A4071DF"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Jungtinės veiklos sutarties kopija (</w:t>
            </w:r>
            <w:r w:rsidRPr="00D725B2">
              <w:rPr>
                <w:rFonts w:eastAsia="Calibri" w:cstheme="minorHAnsi"/>
                <w:bCs/>
                <w:iCs/>
                <w:noProof/>
                <w:sz w:val="20"/>
                <w:szCs w:val="20"/>
                <w:lang w:val="en-GB"/>
              </w:rPr>
              <w:t>jei pasiūlymą pateikia ūkio subjektų grupė)</w:t>
            </w:r>
          </w:p>
        </w:tc>
        <w:tc>
          <w:tcPr>
            <w:tcW w:w="860" w:type="dxa"/>
            <w:shd w:val="clear" w:color="auto" w:fill="auto"/>
          </w:tcPr>
          <w:p w14:paraId="655D3E3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528CBC0"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491D63AF"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43377A3" w14:textId="77777777" w:rsidTr="00D725B2">
        <w:tc>
          <w:tcPr>
            <w:tcW w:w="648" w:type="dxa"/>
            <w:shd w:val="clear" w:color="auto" w:fill="auto"/>
          </w:tcPr>
          <w:p w14:paraId="3D166CFF" w14:textId="77777777" w:rsidR="00D725B2" w:rsidRPr="00D725B2" w:rsidRDefault="00D725B2" w:rsidP="00D725B2">
            <w:pPr>
              <w:spacing w:after="0" w:line="240" w:lineRule="auto"/>
              <w:rPr>
                <w:rFonts w:eastAsia="Calibri" w:cstheme="minorHAnsi"/>
                <w:noProof/>
                <w:sz w:val="20"/>
                <w:szCs w:val="20"/>
                <w:lang w:val="en-GB"/>
              </w:rPr>
            </w:pPr>
            <w:r w:rsidRPr="00D725B2">
              <w:rPr>
                <w:rFonts w:eastAsia="Calibri" w:cstheme="minorHAnsi"/>
                <w:noProof/>
                <w:sz w:val="20"/>
                <w:szCs w:val="20"/>
                <w:lang w:val="en-GB"/>
              </w:rPr>
              <w:t>2.</w:t>
            </w:r>
          </w:p>
        </w:tc>
        <w:tc>
          <w:tcPr>
            <w:tcW w:w="3883" w:type="dxa"/>
            <w:shd w:val="clear" w:color="auto" w:fill="auto"/>
          </w:tcPr>
          <w:p w14:paraId="20605A57"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7BCF306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681FF7E" w14:textId="77777777" w:rsidR="00D725B2" w:rsidRPr="00D725B2" w:rsidRDefault="00D725B2" w:rsidP="00D725B2">
            <w:pPr>
              <w:spacing w:after="0" w:line="240" w:lineRule="auto"/>
              <w:rPr>
                <w:rFonts w:cstheme="minorHAnsi"/>
                <w:noProof/>
                <w:sz w:val="20"/>
                <w:szCs w:val="20"/>
                <w:lang w:val="en-GB"/>
              </w:rPr>
            </w:pPr>
          </w:p>
        </w:tc>
      </w:tr>
      <w:tr w:rsidR="00D725B2" w:rsidRPr="00D725B2" w14:paraId="7A5A892A" w14:textId="77777777" w:rsidTr="00D725B2">
        <w:tc>
          <w:tcPr>
            <w:tcW w:w="648" w:type="dxa"/>
            <w:shd w:val="clear" w:color="auto" w:fill="auto"/>
          </w:tcPr>
          <w:p w14:paraId="55819383"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3.</w:t>
            </w:r>
          </w:p>
        </w:tc>
        <w:tc>
          <w:tcPr>
            <w:tcW w:w="3883" w:type="dxa"/>
            <w:shd w:val="clear" w:color="auto" w:fill="auto"/>
          </w:tcPr>
          <w:p w14:paraId="6704E69F" w14:textId="77777777" w:rsidR="00D725B2" w:rsidRPr="00D725B2" w:rsidRDefault="00D725B2" w:rsidP="00D725B2">
            <w:pPr>
              <w:tabs>
                <w:tab w:val="left" w:pos="1701"/>
              </w:tabs>
              <w:spacing w:after="0" w:line="240" w:lineRule="auto"/>
              <w:ind w:left="32"/>
              <w:jc w:val="both"/>
              <w:rPr>
                <w:rFonts w:eastAsia="Calibri" w:cstheme="minorHAnsi"/>
                <w:bCs/>
                <w:iCs/>
                <w:noProof/>
                <w:sz w:val="20"/>
                <w:szCs w:val="20"/>
                <w:lang w:val="en-GB"/>
              </w:rPr>
            </w:pPr>
            <w:bookmarkStart w:id="63" w:name="_Hlk92265730"/>
            <w:r w:rsidRPr="00D725B2">
              <w:rPr>
                <w:rFonts w:eastAsia="Calibri" w:cstheme="minorHAnsi"/>
                <w:bCs/>
                <w:noProof/>
                <w:sz w:val="20"/>
                <w:szCs w:val="20"/>
                <w:lang w:val="en-GB"/>
              </w:rPr>
              <w:t xml:space="preserve">Jei tiekėjas pasitelkia ūkio subjektus – įrodymai, kad šie ištekliai bus prieinami per </w:t>
            </w:r>
            <w:r w:rsidRPr="00D725B2">
              <w:rPr>
                <w:rFonts w:eastAsia="Calibri" w:cstheme="minorHAnsi"/>
                <w:bCs/>
                <w:noProof/>
                <w:sz w:val="20"/>
                <w:szCs w:val="20"/>
                <w:lang w:val="en-GB"/>
              </w:rPr>
              <w:lastRenderedPageBreak/>
              <w:t>visą sutartinių įsipareigojimų vykdymo laikotarpį</w:t>
            </w:r>
            <w:bookmarkEnd w:id="63"/>
          </w:p>
        </w:tc>
        <w:tc>
          <w:tcPr>
            <w:tcW w:w="860" w:type="dxa"/>
            <w:shd w:val="clear" w:color="auto" w:fill="auto"/>
          </w:tcPr>
          <w:p w14:paraId="4210606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094EB51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B87231B"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7F7BE45" w14:textId="77777777" w:rsidTr="00D725B2">
        <w:tc>
          <w:tcPr>
            <w:tcW w:w="648" w:type="dxa"/>
            <w:shd w:val="clear" w:color="auto" w:fill="auto"/>
          </w:tcPr>
          <w:p w14:paraId="7E4CFF99"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4.</w:t>
            </w:r>
          </w:p>
        </w:tc>
        <w:tc>
          <w:tcPr>
            <w:tcW w:w="3883" w:type="dxa"/>
            <w:shd w:val="clear" w:color="auto" w:fill="auto"/>
          </w:tcPr>
          <w:p w14:paraId="6AF68DC9" w14:textId="77777777" w:rsidR="00D725B2" w:rsidRPr="00D725B2" w:rsidRDefault="00D725B2" w:rsidP="00D725B2">
            <w:pPr>
              <w:spacing w:after="0" w:line="240" w:lineRule="auto"/>
              <w:jc w:val="both"/>
              <w:rPr>
                <w:rFonts w:cstheme="minorHAnsi"/>
                <w:bCs/>
                <w:noProof/>
                <w:sz w:val="20"/>
                <w:szCs w:val="20"/>
                <w:lang w:val="en-GB"/>
              </w:rPr>
            </w:pPr>
            <w:r w:rsidRPr="00D725B2">
              <w:rPr>
                <w:rFonts w:eastAsia="Calibri" w:cstheme="minorHAnsi"/>
                <w:bCs/>
                <w:iCs/>
                <w:noProof/>
                <w:sz w:val="20"/>
                <w:szCs w:val="20"/>
                <w:lang w:val="en-GB"/>
              </w:rPr>
              <w:t xml:space="preserve">Pasirašytas EBVPD </w:t>
            </w:r>
          </w:p>
          <w:p w14:paraId="0FAA45F1" w14:textId="77777777" w:rsidR="00D725B2" w:rsidRPr="00D725B2" w:rsidRDefault="00D725B2" w:rsidP="00D725B2">
            <w:pPr>
              <w:pStyle w:val="Betarp"/>
              <w:tabs>
                <w:tab w:val="left" w:pos="331"/>
              </w:tabs>
              <w:ind w:left="32" w:hanging="32"/>
              <w:rPr>
                <w:rFonts w:cstheme="minorHAnsi"/>
                <w:bCs/>
                <w:noProof/>
                <w:sz w:val="20"/>
                <w:szCs w:val="20"/>
                <w:lang w:val="en-GB"/>
              </w:rPr>
            </w:pPr>
            <w:r w:rsidRPr="00D725B2">
              <w:rPr>
                <w:rFonts w:cstheme="minorHAnsi"/>
                <w:bCs/>
                <w:noProof/>
                <w:sz w:val="20"/>
                <w:szCs w:val="20"/>
                <w:lang w:val="en-GB"/>
              </w:rPr>
              <w:t>*Atskirą EBVPD pildo:</w:t>
            </w:r>
          </w:p>
          <w:p w14:paraId="1249F403"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bookmarkStart w:id="64" w:name="_Hlk72999401"/>
            <w:r w:rsidRPr="00D725B2">
              <w:rPr>
                <w:rFonts w:cstheme="minorHAnsi"/>
                <w:bCs/>
                <w:noProof/>
                <w:sz w:val="20"/>
                <w:szCs w:val="20"/>
                <w:lang w:val="en-GB"/>
              </w:rPr>
              <w:t>tiekėjas;</w:t>
            </w:r>
          </w:p>
          <w:p w14:paraId="3A22D92D"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r w:rsidRPr="00D725B2">
              <w:rPr>
                <w:rFonts w:cstheme="minorHAnsi"/>
                <w:bCs/>
                <w:noProof/>
                <w:sz w:val="20"/>
                <w:szCs w:val="20"/>
                <w:lang w:val="en-GB"/>
              </w:rPr>
              <w:t>kiekvienas tiekėjų grupės narys (jeigu pasiūlymą teikia tiekėjų grupė);</w:t>
            </w:r>
            <w:bookmarkEnd w:id="64"/>
          </w:p>
          <w:p w14:paraId="65F27521" w14:textId="77777777" w:rsidR="00D725B2" w:rsidRPr="00D725B2" w:rsidRDefault="00D725B2" w:rsidP="00D725B2">
            <w:pPr>
              <w:pStyle w:val="Sraopastraipa"/>
              <w:numPr>
                <w:ilvl w:val="0"/>
                <w:numId w:val="30"/>
              </w:numPr>
              <w:tabs>
                <w:tab w:val="left" w:pos="0"/>
                <w:tab w:val="left" w:pos="331"/>
              </w:tabs>
              <w:spacing w:after="0" w:line="240" w:lineRule="auto"/>
              <w:ind w:left="0" w:hanging="32"/>
              <w:rPr>
                <w:rFonts w:eastAsia="Calibri" w:cstheme="minorHAnsi"/>
                <w:bCs/>
                <w:noProof/>
                <w:sz w:val="20"/>
                <w:szCs w:val="20"/>
                <w:lang w:val="en-GB"/>
              </w:rPr>
            </w:pPr>
            <w:bookmarkStart w:id="65" w:name="_Hlk72999361"/>
            <w:r w:rsidRPr="00D725B2">
              <w:rPr>
                <w:rFonts w:cstheme="minorHAnsi"/>
                <w:bCs/>
                <w:noProof/>
                <w:sz w:val="20"/>
                <w:szCs w:val="20"/>
                <w:lang w:val="en-GB"/>
              </w:rPr>
              <w:t>kiekvienas ūkio subjektas, kurio pajėgumais remiasi tiekėjas pagal VPĮ 49 str. (jei yra);</w:t>
            </w:r>
          </w:p>
          <w:bookmarkEnd w:id="65"/>
          <w:p w14:paraId="21844E67" w14:textId="77777777" w:rsidR="00D725B2" w:rsidRPr="00D725B2" w:rsidRDefault="00D725B2" w:rsidP="00D725B2">
            <w:pPr>
              <w:spacing w:after="0" w:line="240" w:lineRule="auto"/>
              <w:jc w:val="both"/>
              <w:rPr>
                <w:rFonts w:eastAsia="Calibri" w:cstheme="minorHAnsi"/>
                <w:bCs/>
                <w:noProof/>
                <w:sz w:val="20"/>
                <w:szCs w:val="20"/>
                <w:lang w:val="en-GB"/>
              </w:rPr>
            </w:pPr>
          </w:p>
        </w:tc>
        <w:tc>
          <w:tcPr>
            <w:tcW w:w="860" w:type="dxa"/>
            <w:shd w:val="clear" w:color="auto" w:fill="auto"/>
          </w:tcPr>
          <w:p w14:paraId="6BC08FF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5560130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1C6F02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809BC45" w14:textId="77777777" w:rsidTr="00D725B2">
        <w:tc>
          <w:tcPr>
            <w:tcW w:w="648" w:type="dxa"/>
            <w:shd w:val="clear" w:color="auto" w:fill="auto"/>
          </w:tcPr>
          <w:p w14:paraId="664B161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5.</w:t>
            </w:r>
          </w:p>
        </w:tc>
        <w:tc>
          <w:tcPr>
            <w:tcW w:w="3883" w:type="dxa"/>
            <w:shd w:val="clear" w:color="auto" w:fill="auto"/>
          </w:tcPr>
          <w:p w14:paraId="699B2C98"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Užpildytas veiklų sąrašas</w:t>
            </w:r>
          </w:p>
        </w:tc>
        <w:tc>
          <w:tcPr>
            <w:tcW w:w="860" w:type="dxa"/>
            <w:shd w:val="clear" w:color="auto" w:fill="auto"/>
          </w:tcPr>
          <w:p w14:paraId="010AC4EC"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315553"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0A2FE7D"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8520650" w14:textId="77777777" w:rsidTr="00D725B2">
        <w:tc>
          <w:tcPr>
            <w:tcW w:w="648" w:type="dxa"/>
            <w:shd w:val="clear" w:color="auto" w:fill="auto"/>
          </w:tcPr>
          <w:p w14:paraId="18885D67"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6.</w:t>
            </w:r>
          </w:p>
        </w:tc>
        <w:tc>
          <w:tcPr>
            <w:tcW w:w="3883" w:type="dxa"/>
            <w:shd w:val="clear" w:color="auto" w:fill="auto"/>
          </w:tcPr>
          <w:p w14:paraId="4273E856"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Užpildyti orientaciniai darbų kiekių žiniaraščiai</w:t>
            </w:r>
          </w:p>
        </w:tc>
        <w:tc>
          <w:tcPr>
            <w:tcW w:w="860" w:type="dxa"/>
            <w:shd w:val="clear" w:color="auto" w:fill="auto"/>
          </w:tcPr>
          <w:p w14:paraId="73A4F801"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ACB2EE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7FD34D8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724B987" w14:textId="77777777" w:rsidTr="00D725B2">
        <w:tc>
          <w:tcPr>
            <w:tcW w:w="648" w:type="dxa"/>
            <w:shd w:val="clear" w:color="auto" w:fill="auto"/>
          </w:tcPr>
          <w:p w14:paraId="2DC915FD"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7.</w:t>
            </w:r>
          </w:p>
        </w:tc>
        <w:tc>
          <w:tcPr>
            <w:tcW w:w="3883" w:type="dxa"/>
            <w:shd w:val="clear" w:color="auto" w:fill="auto"/>
          </w:tcPr>
          <w:p w14:paraId="165D461B"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Tiekėjo deklaracija dėl atsakingų asmenų</w:t>
            </w:r>
          </w:p>
        </w:tc>
        <w:tc>
          <w:tcPr>
            <w:tcW w:w="860" w:type="dxa"/>
            <w:shd w:val="clear" w:color="auto" w:fill="auto"/>
          </w:tcPr>
          <w:p w14:paraId="1357405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54B3A5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020A106C"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FF9C423" w14:textId="77777777" w:rsidTr="00D725B2">
        <w:tc>
          <w:tcPr>
            <w:tcW w:w="648" w:type="dxa"/>
            <w:shd w:val="clear" w:color="auto" w:fill="auto"/>
          </w:tcPr>
          <w:p w14:paraId="36EE560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8.</w:t>
            </w:r>
          </w:p>
        </w:tc>
        <w:tc>
          <w:tcPr>
            <w:tcW w:w="3883" w:type="dxa"/>
            <w:shd w:val="clear" w:color="auto" w:fill="auto"/>
          </w:tcPr>
          <w:p w14:paraId="7066F6D3"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Pasiūlymo galiojimo užtikrinimas</w:t>
            </w:r>
          </w:p>
        </w:tc>
        <w:tc>
          <w:tcPr>
            <w:tcW w:w="860" w:type="dxa"/>
            <w:shd w:val="clear" w:color="auto" w:fill="auto"/>
          </w:tcPr>
          <w:p w14:paraId="3917E3E7"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648EFA72"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C2AC5F9" w14:textId="77777777" w:rsidR="00D725B2" w:rsidRPr="00D725B2" w:rsidRDefault="00D725B2" w:rsidP="00D725B2">
            <w:pPr>
              <w:spacing w:after="0" w:line="240" w:lineRule="auto"/>
              <w:rPr>
                <w:rFonts w:cstheme="minorHAnsi"/>
                <w:noProof/>
                <w:sz w:val="20"/>
                <w:szCs w:val="20"/>
                <w:lang w:val="en-GB"/>
              </w:rPr>
            </w:pPr>
          </w:p>
        </w:tc>
      </w:tr>
      <w:tr w:rsidR="00D725B2" w:rsidRPr="00D725B2" w14:paraId="1D70A4E5" w14:textId="77777777" w:rsidTr="00D725B2">
        <w:tc>
          <w:tcPr>
            <w:tcW w:w="648" w:type="dxa"/>
            <w:shd w:val="clear" w:color="auto" w:fill="auto"/>
          </w:tcPr>
          <w:p w14:paraId="5BE6550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9.</w:t>
            </w:r>
          </w:p>
        </w:tc>
        <w:tc>
          <w:tcPr>
            <w:tcW w:w="3883" w:type="dxa"/>
            <w:shd w:val="clear" w:color="auto" w:fill="auto"/>
          </w:tcPr>
          <w:p w14:paraId="2E5886A5" w14:textId="77777777" w:rsidR="00D725B2" w:rsidRPr="00D725B2" w:rsidRDefault="00D725B2" w:rsidP="00D725B2">
            <w:pPr>
              <w:spacing w:after="0" w:line="240" w:lineRule="auto"/>
              <w:rPr>
                <w:rFonts w:cstheme="minorHAnsi"/>
                <w:i/>
                <w:iCs/>
                <w:noProof/>
                <w:sz w:val="20"/>
                <w:szCs w:val="20"/>
                <w:lang w:val="en-GB"/>
              </w:rPr>
            </w:pPr>
            <w:r w:rsidRPr="00D725B2">
              <w:rPr>
                <w:rFonts w:cstheme="minorHAnsi"/>
                <w:i/>
                <w:iCs/>
                <w:noProof/>
                <w:sz w:val="20"/>
                <w:szCs w:val="20"/>
                <w:lang w:val="en-GB"/>
              </w:rPr>
              <w:t xml:space="preserve">Kiti dokumentai (jei yra) </w:t>
            </w:r>
          </w:p>
        </w:tc>
        <w:tc>
          <w:tcPr>
            <w:tcW w:w="860" w:type="dxa"/>
            <w:shd w:val="clear" w:color="auto" w:fill="auto"/>
          </w:tcPr>
          <w:p w14:paraId="15323C0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3351149"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5E50152" w14:textId="77777777" w:rsidR="00D725B2" w:rsidRPr="00D725B2" w:rsidRDefault="00D725B2" w:rsidP="00D725B2">
            <w:pPr>
              <w:spacing w:after="0" w:line="240" w:lineRule="auto"/>
              <w:rPr>
                <w:rFonts w:cstheme="minorHAnsi"/>
                <w:noProof/>
                <w:sz w:val="20"/>
                <w:szCs w:val="20"/>
                <w:lang w:val="en-GB"/>
              </w:rPr>
            </w:pPr>
          </w:p>
        </w:tc>
      </w:tr>
    </w:tbl>
    <w:p w14:paraId="0572B392" w14:textId="77777777" w:rsidR="00D725B2" w:rsidRPr="00D725B2" w:rsidRDefault="00D725B2" w:rsidP="00D725B2">
      <w:pPr>
        <w:spacing w:after="0" w:line="240" w:lineRule="auto"/>
        <w:jc w:val="both"/>
        <w:rPr>
          <w:rFonts w:cstheme="minorHAnsi"/>
          <w:b/>
          <w:bCs/>
          <w:sz w:val="20"/>
          <w:szCs w:val="20"/>
        </w:rPr>
      </w:pPr>
    </w:p>
    <w:p w14:paraId="1C5F9B5E" w14:textId="77777777" w:rsidR="00D725B2" w:rsidRPr="0074666A" w:rsidRDefault="00D725B2" w:rsidP="00D725B2">
      <w:pPr>
        <w:tabs>
          <w:tab w:val="left" w:pos="567"/>
        </w:tabs>
        <w:spacing w:after="0" w:line="240" w:lineRule="auto"/>
        <w:ind w:firstLine="284"/>
        <w:jc w:val="both"/>
        <w:rPr>
          <w:b/>
          <w:bCs/>
          <w:noProof/>
          <w:lang w:val="en-GB"/>
        </w:rPr>
      </w:pPr>
      <w:r w:rsidRPr="0074666A">
        <w:rPr>
          <w:b/>
          <w:bCs/>
          <w:noProof/>
          <w:lang w:val="en-GB"/>
        </w:rPr>
        <w:t>Pasirašydamas šį pasiūlymą, tvirtintu, kad:</w:t>
      </w:r>
    </w:p>
    <w:p w14:paraId="1AD828E3"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sutinku su pirkimo dokumentuose nustatytomis sąlygomis ir procedūromis,</w:t>
      </w:r>
    </w:p>
    <w:p w14:paraId="6CBDC4C5" w14:textId="77777777" w:rsidR="00D725B2" w:rsidRPr="0074666A" w:rsidRDefault="00D725B2" w:rsidP="00D725B2">
      <w:pPr>
        <w:pStyle w:val="Sraopastraipa"/>
        <w:numPr>
          <w:ilvl w:val="0"/>
          <w:numId w:val="32"/>
        </w:numPr>
        <w:tabs>
          <w:tab w:val="left" w:pos="567"/>
        </w:tabs>
        <w:spacing w:after="0" w:line="240" w:lineRule="auto"/>
        <w:ind w:left="0" w:firstLine="284"/>
        <w:jc w:val="both"/>
        <w:rPr>
          <w:noProof/>
          <w:szCs w:val="24"/>
          <w:lang w:val="en-GB"/>
        </w:rPr>
      </w:pPr>
      <w:r w:rsidRPr="0074666A">
        <w:rPr>
          <w:rFonts w:eastAsia="Calibri"/>
          <w:noProof/>
          <w:szCs w:val="24"/>
          <w:lang w:val="en-GB"/>
        </w:rPr>
        <w:t>pasiūlymo dokumentuose pateikti duomenys ir informacija yra teisinga ir apima viską, ko reikia tinkamam sutarties įvykdymui;</w:t>
      </w:r>
    </w:p>
    <w:p w14:paraId="4732B2E0" w14:textId="77777777" w:rsidR="00D725B2" w:rsidRPr="0074666A" w:rsidRDefault="00D725B2" w:rsidP="00D725B2">
      <w:pPr>
        <w:pStyle w:val="Sraopastraipa"/>
        <w:numPr>
          <w:ilvl w:val="0"/>
          <w:numId w:val="32"/>
        </w:numPr>
        <w:tabs>
          <w:tab w:val="left" w:pos="567"/>
        </w:tabs>
        <w:spacing w:after="0" w:line="240" w:lineRule="auto"/>
        <w:ind w:left="0" w:firstLine="284"/>
        <w:rPr>
          <w:noProof/>
          <w:szCs w:val="24"/>
          <w:lang w:val="en-GB"/>
        </w:rPr>
      </w:pPr>
      <w:r w:rsidRPr="0074666A">
        <w:rPr>
          <w:noProof/>
          <w:szCs w:val="24"/>
          <w:lang w:val="en-GB"/>
        </w:rPr>
        <w:t xml:space="preserve">pasiūlymas galioja ne trumpiau kaip 90 dienų nuo konkurso pasiūlymų pateikimo termino pabaigos. </w:t>
      </w:r>
    </w:p>
    <w:p w14:paraId="7F051835" w14:textId="77777777" w:rsidR="00D725B2" w:rsidRPr="0074666A" w:rsidRDefault="00D725B2" w:rsidP="00D725B2">
      <w:pPr>
        <w:spacing w:after="0" w:line="240" w:lineRule="auto"/>
        <w:jc w:val="both"/>
        <w:rPr>
          <w:rFonts w:eastAsia="Times New Roman"/>
          <w:noProof/>
          <w:lang w:val="en-GB"/>
        </w:rPr>
      </w:pPr>
    </w:p>
    <w:p w14:paraId="017EAB7C" w14:textId="77777777" w:rsidR="00D725B2" w:rsidRPr="0074666A" w:rsidRDefault="00D725B2" w:rsidP="00D725B2">
      <w:pPr>
        <w:spacing w:after="0" w:line="240" w:lineRule="auto"/>
        <w:rPr>
          <w:noProof/>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5B2" w:rsidRPr="0074666A" w14:paraId="5E20E587" w14:textId="77777777" w:rsidTr="004A2F44">
        <w:trPr>
          <w:trHeight w:val="324"/>
        </w:trPr>
        <w:tc>
          <w:tcPr>
            <w:tcW w:w="9828" w:type="dxa"/>
            <w:gridSpan w:val="6"/>
          </w:tcPr>
          <w:p w14:paraId="73855BD5" w14:textId="77777777" w:rsidR="00D725B2" w:rsidRPr="0074666A" w:rsidRDefault="00D725B2" w:rsidP="00D725B2">
            <w:pPr>
              <w:spacing w:after="0" w:line="240" w:lineRule="auto"/>
              <w:ind w:right="-108"/>
            </w:pPr>
          </w:p>
        </w:tc>
      </w:tr>
      <w:tr w:rsidR="00D725B2" w:rsidRPr="0074666A" w14:paraId="6B54BDAB" w14:textId="77777777" w:rsidTr="004A2F44">
        <w:trPr>
          <w:trHeight w:val="324"/>
        </w:trPr>
        <w:tc>
          <w:tcPr>
            <w:tcW w:w="9828" w:type="dxa"/>
            <w:gridSpan w:val="6"/>
          </w:tcPr>
          <w:p w14:paraId="2F1247AE" w14:textId="77777777" w:rsidR="00D725B2" w:rsidRPr="0074666A" w:rsidRDefault="00D725B2" w:rsidP="00D725B2">
            <w:pPr>
              <w:spacing w:after="0" w:line="240" w:lineRule="auto"/>
              <w:ind w:right="-108"/>
            </w:pPr>
          </w:p>
        </w:tc>
      </w:tr>
      <w:tr w:rsidR="00D725B2" w:rsidRPr="0074666A"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74666A" w:rsidRDefault="00D725B2" w:rsidP="00D725B2">
            <w:pPr>
              <w:spacing w:after="0" w:line="240" w:lineRule="auto"/>
              <w:ind w:right="-1"/>
            </w:pPr>
          </w:p>
        </w:tc>
        <w:tc>
          <w:tcPr>
            <w:tcW w:w="604" w:type="dxa"/>
          </w:tcPr>
          <w:p w14:paraId="088EADF6" w14:textId="77777777" w:rsidR="00D725B2" w:rsidRPr="0074666A" w:rsidRDefault="00D725B2" w:rsidP="00D725B2">
            <w:pPr>
              <w:spacing w:after="0" w:line="240" w:lineRule="auto"/>
              <w:ind w:right="-1"/>
            </w:pPr>
          </w:p>
        </w:tc>
        <w:tc>
          <w:tcPr>
            <w:tcW w:w="1980" w:type="dxa"/>
            <w:tcBorders>
              <w:top w:val="nil"/>
              <w:left w:val="nil"/>
              <w:bottom w:val="single" w:sz="4" w:space="0" w:color="auto"/>
              <w:right w:val="nil"/>
            </w:tcBorders>
          </w:tcPr>
          <w:p w14:paraId="64B45AEE" w14:textId="77777777" w:rsidR="00D725B2" w:rsidRPr="0074666A" w:rsidRDefault="00D725B2" w:rsidP="00D725B2">
            <w:pPr>
              <w:spacing w:after="0" w:line="240" w:lineRule="auto"/>
              <w:ind w:right="-1"/>
            </w:pPr>
          </w:p>
        </w:tc>
        <w:tc>
          <w:tcPr>
            <w:tcW w:w="701" w:type="dxa"/>
          </w:tcPr>
          <w:p w14:paraId="76114EE0" w14:textId="77777777" w:rsidR="00D725B2" w:rsidRPr="0074666A" w:rsidRDefault="00D725B2" w:rsidP="00D725B2">
            <w:pPr>
              <w:spacing w:after="0" w:line="240" w:lineRule="auto"/>
              <w:ind w:right="-1"/>
            </w:pPr>
          </w:p>
        </w:tc>
        <w:tc>
          <w:tcPr>
            <w:tcW w:w="2611" w:type="dxa"/>
            <w:tcBorders>
              <w:top w:val="nil"/>
              <w:left w:val="nil"/>
              <w:bottom w:val="single" w:sz="4" w:space="0" w:color="auto"/>
              <w:right w:val="nil"/>
            </w:tcBorders>
          </w:tcPr>
          <w:p w14:paraId="110BCF3B" w14:textId="77777777" w:rsidR="00D725B2" w:rsidRPr="0074666A" w:rsidRDefault="00D725B2" w:rsidP="00D725B2">
            <w:pPr>
              <w:spacing w:after="0" w:line="240" w:lineRule="auto"/>
              <w:ind w:right="-1"/>
            </w:pPr>
          </w:p>
        </w:tc>
        <w:tc>
          <w:tcPr>
            <w:tcW w:w="648" w:type="dxa"/>
          </w:tcPr>
          <w:p w14:paraId="0D19B49F" w14:textId="77777777" w:rsidR="00D725B2" w:rsidRPr="0074666A" w:rsidRDefault="00D725B2" w:rsidP="00D725B2">
            <w:pPr>
              <w:spacing w:after="0" w:line="240" w:lineRule="auto"/>
              <w:ind w:right="-1"/>
            </w:pPr>
          </w:p>
        </w:tc>
      </w:tr>
      <w:tr w:rsidR="00D725B2" w:rsidRPr="00D725B2"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D725B2" w:rsidRDefault="00D725B2" w:rsidP="00D725B2">
            <w:pPr>
              <w:snapToGrid w:val="0"/>
              <w:spacing w:after="0" w:line="240" w:lineRule="auto"/>
              <w:rPr>
                <w:b/>
                <w:position w:val="6"/>
                <w:sz w:val="18"/>
              </w:rPr>
            </w:pPr>
            <w:r w:rsidRPr="00D725B2">
              <w:rPr>
                <w:b/>
                <w:position w:val="6"/>
                <w:sz w:val="18"/>
              </w:rPr>
              <w:t>(Tiekėjo arba jo įgalioto asmens pareigų pavadinimas)</w:t>
            </w:r>
          </w:p>
        </w:tc>
        <w:tc>
          <w:tcPr>
            <w:tcW w:w="604" w:type="dxa"/>
          </w:tcPr>
          <w:p w14:paraId="0E202003" w14:textId="77777777" w:rsidR="00D725B2" w:rsidRPr="00D725B2" w:rsidRDefault="00D725B2" w:rsidP="00D725B2">
            <w:pPr>
              <w:spacing w:after="0" w:line="240" w:lineRule="auto"/>
              <w:ind w:right="-1"/>
              <w:rPr>
                <w:b/>
                <w:sz w:val="18"/>
              </w:rPr>
            </w:pPr>
          </w:p>
        </w:tc>
        <w:tc>
          <w:tcPr>
            <w:tcW w:w="1980" w:type="dxa"/>
            <w:tcBorders>
              <w:top w:val="single" w:sz="4" w:space="0" w:color="auto"/>
              <w:left w:val="nil"/>
              <w:bottom w:val="nil"/>
              <w:right w:val="nil"/>
            </w:tcBorders>
          </w:tcPr>
          <w:p w14:paraId="0178C72B" w14:textId="77777777" w:rsidR="00D725B2" w:rsidRPr="00D725B2" w:rsidRDefault="00D725B2" w:rsidP="00D725B2">
            <w:pPr>
              <w:spacing w:after="0" w:line="240" w:lineRule="auto"/>
              <w:ind w:right="-1"/>
              <w:rPr>
                <w:b/>
                <w:sz w:val="18"/>
              </w:rPr>
            </w:pPr>
            <w:r w:rsidRPr="00D725B2">
              <w:rPr>
                <w:b/>
                <w:position w:val="6"/>
                <w:sz w:val="18"/>
              </w:rPr>
              <w:t>(Parašas)</w:t>
            </w:r>
            <w:r w:rsidRPr="00D725B2">
              <w:rPr>
                <w:b/>
                <w:i/>
                <w:sz w:val="18"/>
              </w:rPr>
              <w:t xml:space="preserve"> </w:t>
            </w:r>
          </w:p>
        </w:tc>
        <w:tc>
          <w:tcPr>
            <w:tcW w:w="701" w:type="dxa"/>
          </w:tcPr>
          <w:p w14:paraId="117D7951" w14:textId="77777777" w:rsidR="00D725B2" w:rsidRPr="00D725B2" w:rsidRDefault="00D725B2" w:rsidP="00D725B2">
            <w:pPr>
              <w:spacing w:after="0" w:line="240" w:lineRule="auto"/>
              <w:ind w:right="-1"/>
              <w:rPr>
                <w:b/>
                <w:sz w:val="18"/>
              </w:rPr>
            </w:pPr>
          </w:p>
        </w:tc>
        <w:tc>
          <w:tcPr>
            <w:tcW w:w="2611" w:type="dxa"/>
            <w:tcBorders>
              <w:top w:val="single" w:sz="4" w:space="0" w:color="auto"/>
              <w:left w:val="nil"/>
              <w:bottom w:val="nil"/>
              <w:right w:val="nil"/>
            </w:tcBorders>
          </w:tcPr>
          <w:p w14:paraId="15A3D0DA" w14:textId="77777777" w:rsidR="00D725B2" w:rsidRPr="00D725B2" w:rsidRDefault="00D725B2" w:rsidP="00D725B2">
            <w:pPr>
              <w:spacing w:after="0" w:line="240" w:lineRule="auto"/>
              <w:ind w:right="-1"/>
              <w:rPr>
                <w:b/>
                <w:sz w:val="18"/>
              </w:rPr>
            </w:pPr>
            <w:r w:rsidRPr="00D725B2">
              <w:rPr>
                <w:b/>
                <w:position w:val="6"/>
                <w:sz w:val="18"/>
              </w:rPr>
              <w:t>(Vardas ir pavardė)</w:t>
            </w:r>
            <w:r w:rsidRPr="00D725B2">
              <w:rPr>
                <w:b/>
                <w:i/>
                <w:sz w:val="18"/>
              </w:rPr>
              <w:t xml:space="preserve"> </w:t>
            </w:r>
          </w:p>
        </w:tc>
        <w:tc>
          <w:tcPr>
            <w:tcW w:w="648" w:type="dxa"/>
          </w:tcPr>
          <w:p w14:paraId="48B0F5C5" w14:textId="77777777" w:rsidR="00D725B2" w:rsidRPr="00D725B2" w:rsidRDefault="00D725B2" w:rsidP="00D725B2">
            <w:pPr>
              <w:spacing w:after="0" w:line="240" w:lineRule="auto"/>
              <w:ind w:right="-1"/>
              <w:rPr>
                <w:b/>
                <w:sz w:val="18"/>
              </w:rPr>
            </w:pPr>
          </w:p>
        </w:tc>
      </w:tr>
    </w:tbl>
    <w:p w14:paraId="491868AC" w14:textId="77777777" w:rsidR="00D725B2" w:rsidRPr="0074666A" w:rsidRDefault="00D725B2" w:rsidP="00D725B2">
      <w:pPr>
        <w:spacing w:after="0" w:line="240" w:lineRule="auto"/>
        <w:jc w:val="center"/>
        <w:rPr>
          <w:rFonts w:eastAsia="Times New Roman"/>
          <w:b/>
        </w:rPr>
      </w:pPr>
    </w:p>
    <w:p w14:paraId="4AA5FAD3" w14:textId="58704FF8" w:rsidR="00693D4F" w:rsidRDefault="00693D4F" w:rsidP="00D725B2">
      <w:pPr>
        <w:spacing w:after="0" w:line="240" w:lineRule="auto"/>
        <w:rPr>
          <w:rFonts w:cstheme="minorHAnsi"/>
          <w:color w:val="7030A0"/>
        </w:rPr>
      </w:pPr>
      <w:r>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1EC5056A"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DF247E">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66"/>
      <w:bookmarkEnd w:id="67"/>
      <w:bookmarkEnd w:id="68"/>
    </w:p>
    <w:p w14:paraId="20B0EC8A" w14:textId="076D67BD" w:rsidR="005A65C8" w:rsidRPr="00DF247E" w:rsidRDefault="005A65C8" w:rsidP="00DF247E">
      <w:pPr>
        <w:pStyle w:val="paragrafesrasas2lygis"/>
        <w:ind w:firstLine="397"/>
        <w:jc w:val="center"/>
        <w:rPr>
          <w:rFonts w:asciiTheme="minorHAnsi" w:hAnsiTheme="minorHAnsi" w:cstheme="minorHAnsi"/>
          <w:b/>
          <w:iCs/>
          <w:szCs w:val="21"/>
        </w:rPr>
      </w:pPr>
    </w:p>
    <w:p w14:paraId="0B3161EE" w14:textId="27525FCD"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SUTARTIES PROJEKTAS</w:t>
      </w:r>
    </w:p>
    <w:p w14:paraId="2922EF07" w14:textId="1ED35809"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0B361A0" w:rsidR="007545D6" w:rsidRDefault="00FE3D1F" w:rsidP="00AB5541">
      <w:pPr>
        <w:pStyle w:val="Antrat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611A6A">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DF247E">
        <w:rPr>
          <w:rFonts w:asciiTheme="minorHAnsi" w:hAnsiTheme="minorHAnsi"/>
          <w:color w:val="0070C0"/>
          <w:sz w:val="21"/>
          <w:szCs w:val="21"/>
        </w:rPr>
        <w:t>Orientacinis darbų kiekių žiniaraštis</w:t>
      </w:r>
      <w:r w:rsidR="00FF607F">
        <w:rPr>
          <w:rFonts w:asciiTheme="minorHAnsi" w:hAnsiTheme="minorHAnsi"/>
          <w:color w:val="0070C0"/>
          <w:sz w:val="21"/>
          <w:szCs w:val="21"/>
        </w:rPr>
        <w:t>“</w:t>
      </w:r>
      <w:bookmarkEnd w:id="69"/>
    </w:p>
    <w:p w14:paraId="42F09896" w14:textId="77777777" w:rsidR="00DF247E" w:rsidRPr="00DF247E" w:rsidRDefault="00DF247E" w:rsidP="00DF247E">
      <w:pPr>
        <w:rPr>
          <w:b/>
        </w:rPr>
      </w:pPr>
    </w:p>
    <w:p w14:paraId="384A2A52" w14:textId="3789F387" w:rsidR="00DF247E" w:rsidRPr="00DF247E" w:rsidRDefault="00DF247E" w:rsidP="00DF247E">
      <w:pPr>
        <w:jc w:val="center"/>
        <w:rPr>
          <w:b/>
        </w:rPr>
      </w:pPr>
      <w:r w:rsidRPr="00DF247E">
        <w:rPr>
          <w:b/>
        </w:rPr>
        <w:t>ORIENTACINIS DARBŲ KIEKIŲ ŽINIARAŠTIS</w:t>
      </w:r>
    </w:p>
    <w:p w14:paraId="1EF1E22C" w14:textId="77777777"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773CE897" w14:textId="77777777" w:rsidR="00DF247E" w:rsidRPr="00DF247E" w:rsidRDefault="00DF247E" w:rsidP="00DF247E"/>
    <w:p w14:paraId="5EFC9948" w14:textId="46D846FD" w:rsidR="004D3BE3" w:rsidRDefault="004D3BE3">
      <w:pPr>
        <w:rPr>
          <w:sz w:val="20"/>
          <w:szCs w:val="20"/>
        </w:rPr>
      </w:pPr>
      <w:r>
        <w:rPr>
          <w:sz w:val="20"/>
          <w:szCs w:val="20"/>
        </w:rPr>
        <w:br w:type="page"/>
      </w:r>
    </w:p>
    <w:p w14:paraId="77374615" w14:textId="69816965" w:rsidR="00DF247E" w:rsidRPr="00F0499F" w:rsidRDefault="00DF247E" w:rsidP="00DF247E">
      <w:pPr>
        <w:pStyle w:val="Antrat2"/>
        <w:ind w:left="5103"/>
        <w:rPr>
          <w:rFonts w:asciiTheme="minorHAnsi" w:eastAsia="Calibri" w:hAnsiTheme="minorHAnsi" w:cstheme="minorHAnsi"/>
          <w:color w:val="0070C0"/>
          <w:sz w:val="21"/>
          <w:szCs w:val="21"/>
        </w:rPr>
      </w:pPr>
      <w:bookmarkStart w:id="73" w:name="_Ref38539939"/>
      <w:bookmarkStart w:id="74" w:name="_Ref38541068"/>
      <w:bookmarkStart w:id="75" w:name="_Ref38885053"/>
      <w:bookmarkStart w:id="76" w:name="_Ref38899023"/>
      <w:bookmarkStart w:id="77" w:name="_Toc126333940"/>
      <w:bookmarkEnd w:id="70"/>
      <w:bookmarkEnd w:id="71"/>
      <w:bookmarkEnd w:id="72"/>
      <w:r w:rsidRPr="00F0499F">
        <w:rPr>
          <w:rFonts w:asciiTheme="minorHAnsi" w:eastAsia="Calibri" w:hAnsiTheme="minorHAnsi" w:cstheme="minorHAnsi"/>
          <w:color w:val="0070C0"/>
          <w:sz w:val="21"/>
          <w:szCs w:val="21"/>
        </w:rPr>
        <w:lastRenderedPageBreak/>
        <w:t xml:space="preserve">Pirkimo sąlygų </w:t>
      </w:r>
      <w:r w:rsidR="001A00F7">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sidR="00611A6A">
        <w:rPr>
          <w:rFonts w:asciiTheme="minorHAnsi" w:eastAsia="Calibri" w:hAnsiTheme="minorHAnsi" w:cstheme="minorHAnsi"/>
          <w:color w:val="0070C0"/>
          <w:sz w:val="21"/>
          <w:szCs w:val="21"/>
        </w:rPr>
        <w:t>Veiklų sąrašas</w:t>
      </w:r>
      <w:r w:rsidRPr="00F0499F">
        <w:rPr>
          <w:rFonts w:asciiTheme="minorHAnsi" w:eastAsia="Calibri" w:hAnsiTheme="minorHAnsi" w:cstheme="minorHAnsi"/>
          <w:color w:val="0070C0"/>
          <w:sz w:val="21"/>
          <w:szCs w:val="21"/>
        </w:rPr>
        <w:t>“</w:t>
      </w:r>
      <w:bookmarkEnd w:id="73"/>
      <w:bookmarkEnd w:id="74"/>
      <w:bookmarkEnd w:id="75"/>
      <w:bookmarkEnd w:id="76"/>
      <w:bookmarkEnd w:id="77"/>
    </w:p>
    <w:p w14:paraId="1E887A0F" w14:textId="77777777" w:rsidR="00DF247E" w:rsidRPr="00F0499F" w:rsidRDefault="00DF247E" w:rsidP="00DF247E">
      <w:pPr>
        <w:jc w:val="center"/>
        <w:rPr>
          <w:rFonts w:cstheme="minorHAnsi"/>
          <w:b/>
          <w:bCs/>
        </w:rPr>
      </w:pPr>
    </w:p>
    <w:p w14:paraId="656FA93F" w14:textId="77777777" w:rsidR="001A00F7" w:rsidRDefault="00611A6A" w:rsidP="001A00F7">
      <w:pPr>
        <w:tabs>
          <w:tab w:val="left" w:pos="142"/>
          <w:tab w:val="left" w:pos="284"/>
          <w:tab w:val="left" w:pos="426"/>
        </w:tabs>
        <w:jc w:val="center"/>
        <w:rPr>
          <w:rFonts w:eastAsia="Times New Roman"/>
          <w:b/>
          <w:caps/>
          <w:sz w:val="28"/>
          <w:szCs w:val="28"/>
          <w:bdr w:val="none" w:sz="0" w:space="0" w:color="auto" w:frame="1"/>
        </w:rPr>
      </w:pPr>
      <w:r w:rsidRPr="00611A6A">
        <w:rPr>
          <w:rFonts w:eastAsia="Times New Roman"/>
          <w:b/>
          <w:caps/>
          <w:sz w:val="28"/>
          <w:szCs w:val="28"/>
          <w:bdr w:val="none" w:sz="0" w:space="0" w:color="auto" w:frame="1"/>
        </w:rPr>
        <w:t xml:space="preserve">VEiklų SĄRAŠAS </w:t>
      </w:r>
    </w:p>
    <w:p w14:paraId="6A847598" w14:textId="1D3716BA" w:rsidR="00DF247E" w:rsidRPr="00611A6A" w:rsidRDefault="00611A6A" w:rsidP="001A00F7">
      <w:pPr>
        <w:tabs>
          <w:tab w:val="left" w:pos="142"/>
          <w:tab w:val="left" w:pos="284"/>
          <w:tab w:val="left" w:pos="426"/>
        </w:tabs>
        <w:jc w:val="center"/>
        <w:rPr>
          <w:b/>
        </w:rPr>
      </w:pPr>
      <w:r w:rsidRPr="00611A6A">
        <w:rPr>
          <w:b/>
        </w:rPr>
        <w:t>(</w:t>
      </w:r>
      <w:r w:rsidR="00DF247E" w:rsidRPr="00611A6A">
        <w:rPr>
          <w:b/>
        </w:rPr>
        <w:t>Pateikiama atskiru dokumentu)</w:t>
      </w:r>
    </w:p>
    <w:p w14:paraId="79A05B99" w14:textId="77777777" w:rsidR="00DF247E" w:rsidRDefault="00DF247E" w:rsidP="00DF247E">
      <w:pPr>
        <w:rPr>
          <w:rFonts w:cstheme="minorHAnsi"/>
          <w:b/>
          <w:bCs/>
          <w:smallCaps/>
          <w:sz w:val="22"/>
          <w:szCs w:val="22"/>
        </w:rPr>
      </w:pPr>
      <w:r>
        <w:rPr>
          <w:rFonts w:cstheme="minorHAnsi"/>
          <w:b/>
          <w:bCs/>
          <w:smallCaps/>
          <w:sz w:val="22"/>
          <w:szCs w:val="22"/>
        </w:rPr>
        <w:br w:type="page"/>
      </w:r>
    </w:p>
    <w:p w14:paraId="318D2868" w14:textId="22820073" w:rsidR="001A00F7" w:rsidRPr="003F1B4F" w:rsidRDefault="001A00F7" w:rsidP="001A00F7">
      <w:pPr>
        <w:pStyle w:val="Antrat2"/>
        <w:ind w:left="5103"/>
        <w:rPr>
          <w:rFonts w:asciiTheme="minorHAnsi" w:eastAsia="Calibri" w:hAnsiTheme="minorHAnsi" w:cstheme="minorHAnsi"/>
          <w:color w:val="0070C0"/>
          <w:sz w:val="21"/>
          <w:szCs w:val="21"/>
        </w:rPr>
      </w:pPr>
      <w:r w:rsidRPr="003F1B4F">
        <w:rPr>
          <w:rFonts w:asciiTheme="minorHAnsi" w:eastAsia="Calibri" w:hAnsiTheme="minorHAnsi" w:cstheme="minorHAnsi"/>
          <w:color w:val="0070C0"/>
          <w:sz w:val="21"/>
          <w:szCs w:val="21"/>
        </w:rPr>
        <w:lastRenderedPageBreak/>
        <w:t xml:space="preserve">Pirkimo sąlygų 9 priedas „Varėna, </w:t>
      </w:r>
      <w:proofErr w:type="spellStart"/>
      <w:r w:rsidRPr="003F1B4F">
        <w:rPr>
          <w:rFonts w:asciiTheme="minorHAnsi" w:eastAsia="Calibri" w:hAnsiTheme="minorHAnsi" w:cstheme="minorHAnsi"/>
          <w:color w:val="0070C0"/>
          <w:sz w:val="21"/>
          <w:szCs w:val="21"/>
        </w:rPr>
        <w:t>Voronecko</w:t>
      </w:r>
      <w:proofErr w:type="spellEnd"/>
      <w:r w:rsidRPr="003F1B4F">
        <w:rPr>
          <w:rFonts w:asciiTheme="minorHAnsi" w:eastAsia="Calibri" w:hAnsiTheme="minorHAnsi" w:cstheme="minorHAnsi"/>
          <w:color w:val="0070C0"/>
          <w:sz w:val="21"/>
          <w:szCs w:val="21"/>
        </w:rPr>
        <w:t xml:space="preserve"> g 2., Varėna, paprastojo remonto darbus (toliau -Darbai), atliktus vadovaujantis Įvairių socialinių grupių pastatų paskirties, įvairių socialinių grupių pastatų paskirties   grupės pastato (globos namų) (unikalus Nr. 4400-2711-9637) dalies, Varėna, </w:t>
      </w:r>
      <w:proofErr w:type="spellStart"/>
      <w:r w:rsidRPr="003F1B4F">
        <w:rPr>
          <w:rFonts w:asciiTheme="minorHAnsi" w:eastAsia="Calibri" w:hAnsiTheme="minorHAnsi" w:cstheme="minorHAnsi"/>
          <w:color w:val="0070C0"/>
          <w:sz w:val="21"/>
          <w:szCs w:val="21"/>
        </w:rPr>
        <w:t>Voronecko</w:t>
      </w:r>
      <w:proofErr w:type="spellEnd"/>
      <w:r w:rsidRPr="003F1B4F">
        <w:rPr>
          <w:rFonts w:asciiTheme="minorHAnsi" w:eastAsia="Calibri" w:hAnsiTheme="minorHAnsi" w:cstheme="minorHAnsi"/>
          <w:color w:val="0070C0"/>
          <w:sz w:val="21"/>
          <w:szCs w:val="21"/>
        </w:rPr>
        <w:t xml:space="preserve"> g. 2, Varėna, paprastojo remonto aprašas“</w:t>
      </w:r>
    </w:p>
    <w:p w14:paraId="0F53E8A3" w14:textId="77777777" w:rsidR="001A00F7" w:rsidRPr="003F1B4F" w:rsidRDefault="001A00F7" w:rsidP="001A00F7">
      <w:pPr>
        <w:jc w:val="center"/>
        <w:rPr>
          <w:rFonts w:cstheme="minorHAnsi"/>
          <w:b/>
          <w:bCs/>
        </w:rPr>
      </w:pPr>
    </w:p>
    <w:p w14:paraId="21107A4D" w14:textId="4CCF5B53" w:rsidR="001A00F7" w:rsidRPr="003F1B4F" w:rsidRDefault="001A00F7" w:rsidP="001A00F7">
      <w:pPr>
        <w:pStyle w:val="Sraopastraipa"/>
        <w:shd w:val="clear" w:color="auto" w:fill="FFFFFF"/>
        <w:spacing w:after="0" w:line="240" w:lineRule="auto"/>
        <w:ind w:left="0"/>
        <w:jc w:val="center"/>
        <w:rPr>
          <w:rFonts w:eastAsia="Calibri" w:cstheme="minorHAnsi"/>
          <w:b/>
        </w:rPr>
      </w:pPr>
      <w:r w:rsidRPr="003F1B4F">
        <w:rPr>
          <w:rFonts w:eastAsia="Calibri" w:cstheme="minorHAnsi"/>
          <w:b/>
        </w:rPr>
        <w:t xml:space="preserve">Varėna, </w:t>
      </w:r>
      <w:proofErr w:type="spellStart"/>
      <w:r w:rsidRPr="003F1B4F">
        <w:rPr>
          <w:rFonts w:eastAsia="Calibri" w:cstheme="minorHAnsi"/>
          <w:b/>
        </w:rPr>
        <w:t>Voronecko</w:t>
      </w:r>
      <w:proofErr w:type="spellEnd"/>
      <w:r w:rsidRPr="003F1B4F">
        <w:rPr>
          <w:rFonts w:eastAsia="Calibri" w:cstheme="minorHAnsi"/>
          <w:b/>
        </w:rPr>
        <w:t xml:space="preserve"> g 2., Varėna, paprastojo remonto darbus (toliau -Darbai), atliktus vadovaujantis Įvairių socialinių grupių pastatų paskirties, įvairių socialinių grupių pastatų paskirties   grupės pastato (globos namų) (unikalus Nr. 4400-2711-9637) dalies, Varėna, </w:t>
      </w:r>
      <w:proofErr w:type="spellStart"/>
      <w:r w:rsidRPr="003F1B4F">
        <w:rPr>
          <w:rFonts w:eastAsia="Calibri" w:cstheme="minorHAnsi"/>
          <w:b/>
        </w:rPr>
        <w:t>Voronecko</w:t>
      </w:r>
      <w:proofErr w:type="spellEnd"/>
      <w:r w:rsidRPr="003F1B4F">
        <w:rPr>
          <w:rFonts w:eastAsia="Calibri" w:cstheme="minorHAnsi"/>
          <w:b/>
        </w:rPr>
        <w:t xml:space="preserve"> g. 2, Varėna, paprastojo remonto aprašas</w:t>
      </w:r>
    </w:p>
    <w:p w14:paraId="1030A196" w14:textId="77777777" w:rsidR="001A00F7" w:rsidRPr="00611A6A" w:rsidRDefault="001A00F7" w:rsidP="001A00F7">
      <w:pPr>
        <w:jc w:val="center"/>
        <w:rPr>
          <w:b/>
        </w:rPr>
      </w:pPr>
      <w:r w:rsidRPr="003F1B4F">
        <w:rPr>
          <w:b/>
        </w:rPr>
        <w:t xml:space="preserve"> (Pateikiamas atskiru dokumentu)</w:t>
      </w:r>
    </w:p>
    <w:p w14:paraId="34B3A127" w14:textId="3F5B59CF" w:rsidR="001A00F7" w:rsidRDefault="001A00F7" w:rsidP="001A00F7">
      <w:pPr>
        <w:rPr>
          <w:rFonts w:cstheme="minorHAnsi"/>
          <w:b/>
          <w:bCs/>
          <w:smallCaps/>
          <w:sz w:val="22"/>
          <w:szCs w:val="22"/>
        </w:rPr>
      </w:pPr>
    </w:p>
    <w:sectPr w:rsidR="001A00F7"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D6FDB" w14:textId="77777777" w:rsidR="00FE0940" w:rsidRDefault="00FE0940" w:rsidP="00D05666">
      <w:r>
        <w:separator/>
      </w:r>
    </w:p>
  </w:endnote>
  <w:endnote w:type="continuationSeparator" w:id="0">
    <w:p w14:paraId="3B6F3852" w14:textId="77777777" w:rsidR="00FE0940" w:rsidRDefault="00FE0940" w:rsidP="00D05666">
      <w:r>
        <w:continuationSeparator/>
      </w:r>
    </w:p>
  </w:endnote>
  <w:endnote w:type="continuationNotice" w:id="1">
    <w:p w14:paraId="3D2C40C6" w14:textId="77777777" w:rsidR="00FE0940" w:rsidRDefault="00FE0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FE0940" w:rsidRDefault="00FE094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E0940" w:rsidRDefault="00FE09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FE0940" w:rsidRDefault="00FE0940">
    <w:pPr>
      <w:pStyle w:val="Porat"/>
      <w:jc w:val="right"/>
    </w:pPr>
  </w:p>
  <w:p w14:paraId="2575BBBA" w14:textId="77777777" w:rsidR="00FE0940" w:rsidRDefault="00FE094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FE0940" w:rsidRDefault="00FE0940">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E0940" w:rsidRDefault="00FE09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A9D37" w14:textId="77777777" w:rsidR="00FE0940" w:rsidRDefault="00FE0940" w:rsidP="00D05666">
      <w:r>
        <w:separator/>
      </w:r>
    </w:p>
  </w:footnote>
  <w:footnote w:type="continuationSeparator" w:id="0">
    <w:p w14:paraId="6E039F4C" w14:textId="77777777" w:rsidR="00FE0940" w:rsidRDefault="00FE0940" w:rsidP="00D05666">
      <w:r>
        <w:continuationSeparator/>
      </w:r>
    </w:p>
  </w:footnote>
  <w:footnote w:type="continuationNotice" w:id="1">
    <w:p w14:paraId="3E4E3E3F" w14:textId="77777777" w:rsidR="00FE0940" w:rsidRDefault="00FE0940">
      <w:pPr>
        <w:spacing w:after="0" w:line="240" w:lineRule="auto"/>
      </w:pPr>
    </w:p>
  </w:footnote>
  <w:footnote w:id="2">
    <w:p w14:paraId="5AAFED2C" w14:textId="77777777" w:rsidR="00FE0940" w:rsidRPr="001620D3" w:rsidRDefault="00FE0940" w:rsidP="00520D2C">
      <w:pPr>
        <w:pStyle w:val="Puslapioinaostekstas"/>
        <w:spacing w:after="0" w:line="240" w:lineRule="auto"/>
        <w:jc w:val="both"/>
        <w:rPr>
          <w:i/>
          <w:iCs/>
        </w:rPr>
      </w:pPr>
    </w:p>
  </w:footnote>
  <w:footnote w:id="3">
    <w:p w14:paraId="2A2A8E46" w14:textId="77777777" w:rsidR="00FE0940" w:rsidRPr="001620D3" w:rsidRDefault="00FE0940"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FE0940" w:rsidRPr="001620D3" w:rsidRDefault="00FE0940"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FE0940" w:rsidRDefault="00FE0940"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FE0940" w:rsidRPr="001620D3" w:rsidRDefault="00FE0940"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FE0940" w:rsidRPr="001620D3" w:rsidRDefault="00FE0940"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FE0940" w:rsidRDefault="00FE0940"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FE0940" w:rsidRPr="001620D3" w:rsidRDefault="00FE0940"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FE0940" w:rsidRPr="001620D3" w:rsidRDefault="00FE0940"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FE0940" w:rsidRDefault="00FE0940"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FE0940" w:rsidRDefault="00FE0940">
    <w:pPr>
      <w:pStyle w:val="Antrats"/>
      <w:jc w:val="right"/>
    </w:pPr>
  </w:p>
  <w:p w14:paraId="68E3FFE8" w14:textId="3805043F" w:rsidR="00FE0940" w:rsidRDefault="00FE09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purl.org/dc/terms/"/>
    <ds:schemaRef ds:uri="http://www.w3.org/XML/1998/namespace"/>
    <ds:schemaRef ds:uri="http://purl.org/dc/elements/1.1/"/>
    <ds:schemaRef ds:uri="http://purl.org/dc/dcmitype/"/>
    <ds:schemaRef ds:uri="9f7bfde5-fec1-41b1-af96-d0ead4fdf1a4"/>
    <ds:schemaRef ds:uri="http://schemas.microsoft.com/office/2006/documentManagement/types"/>
    <ds:schemaRef ds:uri="e58d86aa-8fe5-4539-8203-03c44674af5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93F7B80-E061-4AEC-8624-33B26AEB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38792</Words>
  <Characters>22113</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2025-05-05T13:05:00Z</dcterms:created>
  <dcterms:modified xsi:type="dcterms:W3CDTF">2025-05-06T06:07:00Z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