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FD19" w14:textId="0ED697A7" w:rsidR="00757C71" w:rsidRDefault="00757C71" w:rsidP="007E1630">
      <w:pPr>
        <w:tabs>
          <w:tab w:val="center" w:pos="4513"/>
          <w:tab w:val="right" w:pos="9026"/>
        </w:tabs>
      </w:pPr>
      <w:r>
        <w:t>c</w:t>
      </w:r>
    </w:p>
    <w:sdt>
      <w:sdtPr>
        <w:id w:val="-355667450"/>
        <w:docPartObj>
          <w:docPartGallery w:val="Cover Pages"/>
          <w:docPartUnique/>
        </w:docPartObj>
      </w:sdtPr>
      <w:sdtContent>
        <w:p w14:paraId="66BCF9FB" w14:textId="2E723CA3" w:rsidR="007E1630" w:rsidRDefault="007E1630" w:rsidP="007E1630">
          <w:pPr>
            <w:tabs>
              <w:tab w:val="center" w:pos="4513"/>
              <w:tab w:val="right" w:pos="9026"/>
            </w:tabs>
          </w:pPr>
        </w:p>
        <w:p w14:paraId="7ACF12AF" w14:textId="77777777" w:rsidR="007E1630" w:rsidRPr="00AB04C3" w:rsidRDefault="007E1630" w:rsidP="007E1630">
          <w:pPr>
            <w:tabs>
              <w:tab w:val="center" w:pos="4513"/>
              <w:tab w:val="right" w:pos="9026"/>
            </w:tabs>
            <w:rPr>
              <w:sz w:val="32"/>
              <w:szCs w:val="32"/>
            </w:rPr>
          </w:pPr>
        </w:p>
        <w:p w14:paraId="750CB11E" w14:textId="77777777" w:rsidR="007E1630" w:rsidRPr="00AB04C3" w:rsidRDefault="007E1630" w:rsidP="007E1630">
          <w:pPr>
            <w:jc w:val="center"/>
            <w:rPr>
              <w:rFonts w:asciiTheme="majorHAnsi" w:hAnsiTheme="majorHAnsi" w:cstheme="majorHAnsi"/>
              <w:sz w:val="32"/>
              <w:szCs w:val="32"/>
            </w:rPr>
          </w:pPr>
        </w:p>
        <w:tbl>
          <w:tblPr>
            <w:tblpPr w:leftFromText="187" w:rightFromText="187" w:vertAnchor="page" w:horzAnchor="margin" w:tblpXSpec="center" w:tblpY="5422"/>
            <w:tblW w:w="4211"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6"/>
          </w:tblGrid>
          <w:tr w:rsidR="007E1630" w:rsidRPr="0036054C" w14:paraId="5B65F029" w14:textId="77777777" w:rsidTr="0037132A">
            <w:trPr>
              <w:trHeight w:val="473"/>
            </w:trPr>
            <w:tc>
              <w:tcPr>
                <w:tcW w:w="8385" w:type="dxa"/>
                <w:tcMar>
                  <w:top w:w="216" w:type="dxa"/>
                  <w:left w:w="115" w:type="dxa"/>
                  <w:bottom w:w="216" w:type="dxa"/>
                  <w:right w:w="115" w:type="dxa"/>
                </w:tcMar>
              </w:tcPr>
              <w:p w14:paraId="02F3BB52" w14:textId="77777777" w:rsidR="007E1630" w:rsidRPr="0036054C" w:rsidRDefault="007E1630" w:rsidP="0037132A">
                <w:pPr>
                  <w:pStyle w:val="NoSpacing"/>
                  <w:rPr>
                    <w:color w:val="2F5496" w:themeColor="accent1" w:themeShade="BF"/>
                    <w:sz w:val="24"/>
                  </w:rPr>
                </w:pPr>
              </w:p>
            </w:tc>
          </w:tr>
          <w:tr w:rsidR="007E1630" w:rsidRPr="00AE00E1" w14:paraId="5952DB95" w14:textId="77777777" w:rsidTr="0037132A">
            <w:trPr>
              <w:trHeight w:val="2721"/>
            </w:trPr>
            <w:tc>
              <w:tcPr>
                <w:tcW w:w="8385" w:type="dxa"/>
              </w:tcPr>
              <w:sdt>
                <w:sdtPr>
                  <w:rPr>
                    <w:rFonts w:ascii="Times New Roman" w:eastAsia="Calibri" w:hAnsi="Times New Roman" w:cs="Times New Roman"/>
                    <w:b/>
                    <w:color w:val="000000"/>
                    <w:sz w:val="44"/>
                    <w:szCs w:val="44"/>
                  </w:rPr>
                  <w:alias w:val="Title"/>
                  <w:id w:val="13406919"/>
                  <w:placeholder>
                    <w:docPart w:val="2DEC4911ED854D03989C4CF6054AE4A4"/>
                  </w:placeholder>
                  <w:dataBinding w:prefixMappings="xmlns:ns0='http://schemas.openxmlformats.org/package/2006/metadata/core-properties' xmlns:ns1='http://purl.org/dc/elements/1.1/'" w:xpath="/ns0:coreProperties[1]/ns1:title[1]" w:storeItemID="{6C3C8BC8-F283-45AE-878A-BAB7291924A1}"/>
                  <w:text/>
                </w:sdtPr>
                <w:sdtContent>
                  <w:p w14:paraId="70BB37A6" w14:textId="21B04C07" w:rsidR="007E1630" w:rsidRPr="0036054C" w:rsidRDefault="00FA6DFD" w:rsidP="0037132A">
                    <w:pPr>
                      <w:pStyle w:val="NoSpacing"/>
                      <w:spacing w:line="216" w:lineRule="auto"/>
                      <w:rPr>
                        <w:rFonts w:asciiTheme="majorHAnsi" w:eastAsiaTheme="majorEastAsia" w:hAnsiTheme="majorHAnsi" w:cstheme="majorBidi"/>
                        <w:color w:val="4472C4" w:themeColor="accent1"/>
                        <w:sz w:val="88"/>
                        <w:szCs w:val="88"/>
                      </w:rPr>
                    </w:pPr>
                    <w:r>
                      <w:rPr>
                        <w:rFonts w:ascii="Times New Roman" w:eastAsia="Calibri" w:hAnsi="Times New Roman" w:cs="Times New Roman"/>
                        <w:b/>
                        <w:color w:val="000000"/>
                        <w:sz w:val="44"/>
                        <w:szCs w:val="44"/>
                      </w:rPr>
                      <w:t>PAGALBINIO ŪKIO PASTATO, VYTAUTO G. 58, KAZLŲ RŪDOJE, REKONSTRAVIMO Į LOPŠELĮ-DARŽELĮ (MOKSLO PASKIRTIES PASTATĄ) DARBŲ SUPAPRASTINTO ATVIRO KONKURSO BŪDU BENDROSIOS SĄLYGOS</w:t>
                    </w:r>
                  </w:p>
                </w:sdtContent>
              </w:sdt>
            </w:tc>
          </w:tr>
          <w:tr w:rsidR="007E1630" w:rsidRPr="0036054C" w14:paraId="623649D5" w14:textId="77777777" w:rsidTr="0037132A">
            <w:trPr>
              <w:trHeight w:val="492"/>
            </w:trPr>
            <w:tc>
              <w:tcPr>
                <w:tcW w:w="8385" w:type="dxa"/>
                <w:tcMar>
                  <w:top w:w="216" w:type="dxa"/>
                  <w:left w:w="115" w:type="dxa"/>
                  <w:bottom w:w="216" w:type="dxa"/>
                  <w:right w:w="115" w:type="dxa"/>
                </w:tcMar>
              </w:tcPr>
              <w:p w14:paraId="5ABEBBC5" w14:textId="77777777" w:rsidR="007E1630" w:rsidRPr="00AB04C3" w:rsidRDefault="007E1630" w:rsidP="0037132A">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7E1630" w:rsidRPr="0036054C" w14:paraId="4B2BA933" w14:textId="77777777" w:rsidTr="0037132A">
            <w:tc>
              <w:tcPr>
                <w:tcW w:w="7221" w:type="dxa"/>
                <w:tcMar>
                  <w:top w:w="216" w:type="dxa"/>
                  <w:left w:w="115" w:type="dxa"/>
                  <w:bottom w:w="216" w:type="dxa"/>
                  <w:right w:w="115" w:type="dxa"/>
                </w:tcMar>
              </w:tcPr>
              <w:p w14:paraId="57BB6557" w14:textId="77777777" w:rsidR="007E1630" w:rsidRPr="0036054C" w:rsidRDefault="007E1630" w:rsidP="0037132A">
                <w:pPr>
                  <w:pStyle w:val="NoSpacing"/>
                  <w:rPr>
                    <w:color w:val="4472C4" w:themeColor="accent1"/>
                  </w:rPr>
                </w:pPr>
              </w:p>
            </w:tc>
          </w:tr>
        </w:tbl>
        <w:p w14:paraId="6506E743" w14:textId="26CB79F8" w:rsidR="007E1630" w:rsidRDefault="007E1630" w:rsidP="007E1630"/>
        <w:p w14:paraId="54E2D818" w14:textId="77777777" w:rsidR="007E1630" w:rsidRPr="0036054C" w:rsidRDefault="00000000" w:rsidP="007E1630"/>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noProof/>
          <w:sz w:val="21"/>
          <w:szCs w:val="21"/>
        </w:rPr>
      </w:sdtEndPr>
      <w:sdtContent>
        <w:p w14:paraId="1D88F9FF" w14:textId="77777777" w:rsidR="007E1630" w:rsidRPr="00B47B9A" w:rsidRDefault="007E1630" w:rsidP="007E1630">
          <w:pPr>
            <w:pStyle w:val="TOCHeading"/>
          </w:pPr>
          <w:r w:rsidRPr="00B47B9A">
            <w:t>Turinys</w:t>
          </w:r>
        </w:p>
        <w:p w14:paraId="2AEB66FB" w14:textId="77777777" w:rsidR="007E1630" w:rsidRPr="00B47B9A" w:rsidRDefault="007E1630" w:rsidP="007E1630">
          <w:pPr>
            <w:pStyle w:val="TOC1"/>
            <w:rPr>
              <w:sz w:val="22"/>
              <w:szCs w:val="22"/>
              <w:lang w:val="en-US"/>
            </w:rPr>
          </w:pPr>
          <w:r w:rsidRPr="00B47B9A">
            <w:rPr>
              <w:rFonts w:eastAsia="Arial" w:cs="Times New Roman"/>
              <w:b/>
              <w:bCs/>
            </w:rPr>
            <w:fldChar w:fldCharType="begin"/>
          </w:r>
          <w:r w:rsidRPr="00B47B9A">
            <w:instrText xml:space="preserve"> TOC \o "1-3" \h \z \u </w:instrText>
          </w:r>
          <w:r w:rsidRPr="00B47B9A">
            <w:rPr>
              <w:rFonts w:eastAsia="Arial" w:cs="Times New Roman"/>
              <w:b/>
              <w:bCs/>
            </w:rPr>
            <w:fldChar w:fldCharType="separate"/>
          </w:r>
          <w:hyperlink w:anchor="_Toc126263048" w:history="1">
            <w:r w:rsidRPr="00B47B9A">
              <w:rPr>
                <w:rStyle w:val="Hyperlink"/>
                <w:rFonts w:cstheme="minorHAnsi"/>
              </w:rPr>
              <w:t>1.</w:t>
            </w:r>
            <w:r w:rsidRPr="00B47B9A">
              <w:rPr>
                <w:sz w:val="22"/>
                <w:szCs w:val="22"/>
                <w:lang w:val="en-US"/>
              </w:rPr>
              <w:tab/>
            </w:r>
            <w:r w:rsidRPr="00B47B9A">
              <w:rPr>
                <w:rStyle w:val="Hyperlink"/>
                <w:rFonts w:cstheme="minorHAnsi"/>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3DA7FA1" w14:textId="77777777" w:rsidR="007E1630" w:rsidRPr="00B47B9A" w:rsidRDefault="007E1630" w:rsidP="007E1630">
          <w:pPr>
            <w:pStyle w:val="TOC1"/>
            <w:rPr>
              <w:sz w:val="22"/>
              <w:szCs w:val="22"/>
              <w:lang w:val="en-US"/>
            </w:rPr>
          </w:pPr>
          <w:hyperlink w:anchor="_Toc126263049" w:history="1">
            <w:r w:rsidRPr="00B47B9A">
              <w:rPr>
                <w:rStyle w:val="Hyperlink"/>
                <w:rFonts w:cstheme="minorHAnsi"/>
              </w:rPr>
              <w:t>2.</w:t>
            </w:r>
            <w:r w:rsidRPr="00B47B9A">
              <w:rPr>
                <w:sz w:val="22"/>
                <w:szCs w:val="22"/>
                <w:lang w:val="en-US"/>
              </w:rPr>
              <w:tab/>
            </w:r>
            <w:r w:rsidRPr="00B47B9A">
              <w:rPr>
                <w:rStyle w:val="Hyperlink"/>
                <w:rFonts w:cstheme="minorHAnsi"/>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05F122B" w14:textId="77777777" w:rsidR="007E1630" w:rsidRPr="00B47B9A" w:rsidRDefault="007E1630" w:rsidP="007E1630">
          <w:pPr>
            <w:pStyle w:val="TOC1"/>
            <w:rPr>
              <w:sz w:val="22"/>
              <w:szCs w:val="22"/>
              <w:lang w:val="en-US"/>
            </w:rPr>
          </w:pPr>
          <w:hyperlink w:anchor="_Toc126263050" w:history="1">
            <w:r w:rsidRPr="00B47B9A">
              <w:rPr>
                <w:rStyle w:val="Hyperlink"/>
                <w:rFonts w:cstheme="minorHAnsi"/>
              </w:rPr>
              <w:t>3.</w:t>
            </w:r>
            <w:r w:rsidRPr="00B47B9A">
              <w:rPr>
                <w:sz w:val="22"/>
                <w:szCs w:val="22"/>
                <w:lang w:val="en-US"/>
              </w:rPr>
              <w:tab/>
            </w:r>
            <w:r w:rsidRPr="00B47B9A">
              <w:rPr>
                <w:rStyle w:val="Hyperlink"/>
                <w:rFonts w:cstheme="minorHAnsi"/>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A48A475" w14:textId="77777777" w:rsidR="007E1630" w:rsidRPr="00B47B9A" w:rsidRDefault="007E1630" w:rsidP="007E1630">
          <w:pPr>
            <w:pStyle w:val="TOC1"/>
            <w:rPr>
              <w:sz w:val="22"/>
              <w:szCs w:val="22"/>
              <w:lang w:val="en-US"/>
            </w:rPr>
          </w:pPr>
          <w:hyperlink w:anchor="_Toc126263051" w:history="1">
            <w:r w:rsidRPr="00B47B9A">
              <w:rPr>
                <w:rStyle w:val="Hyperlink"/>
                <w:rFonts w:cstheme="minorHAnsi"/>
              </w:rPr>
              <w:t>4.</w:t>
            </w:r>
            <w:r w:rsidRPr="00B47B9A">
              <w:rPr>
                <w:sz w:val="22"/>
                <w:szCs w:val="22"/>
                <w:lang w:val="en-US"/>
              </w:rPr>
              <w:tab/>
            </w:r>
            <w:r w:rsidRPr="00B47B9A">
              <w:rPr>
                <w:rStyle w:val="Hyperlink"/>
                <w:rFonts w:cstheme="minorHAnsi"/>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D9F61E" w14:textId="77777777" w:rsidR="007E1630" w:rsidRPr="00B47B9A" w:rsidRDefault="007E1630" w:rsidP="007E1630">
          <w:pPr>
            <w:pStyle w:val="TOC1"/>
            <w:rPr>
              <w:sz w:val="22"/>
              <w:szCs w:val="22"/>
              <w:lang w:val="en-US"/>
            </w:rPr>
          </w:pPr>
          <w:hyperlink w:anchor="_Toc126263052" w:history="1">
            <w:r w:rsidRPr="00B47B9A">
              <w:rPr>
                <w:rStyle w:val="Hyperlink"/>
                <w:rFonts w:cstheme="minorHAnsi"/>
              </w:rPr>
              <w:t>5.</w:t>
            </w:r>
            <w:r w:rsidRPr="00B47B9A">
              <w:rPr>
                <w:sz w:val="22"/>
                <w:szCs w:val="22"/>
                <w:lang w:val="en-US"/>
              </w:rPr>
              <w:tab/>
            </w:r>
            <w:r w:rsidRPr="00B47B9A">
              <w:rPr>
                <w:rStyle w:val="Hyperlink"/>
                <w:rFonts w:cstheme="minorHAnsi"/>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7C3C008" w14:textId="77777777" w:rsidR="007E1630" w:rsidRPr="00B47B9A" w:rsidRDefault="007E1630" w:rsidP="007E1630">
          <w:pPr>
            <w:pStyle w:val="TOC1"/>
            <w:rPr>
              <w:sz w:val="22"/>
              <w:szCs w:val="22"/>
              <w:lang w:val="en-US"/>
            </w:rPr>
          </w:pPr>
          <w:hyperlink w:anchor="_Toc126263053" w:history="1">
            <w:r w:rsidRPr="00B47B9A">
              <w:rPr>
                <w:rStyle w:val="Hyperlink"/>
                <w:rFonts w:cstheme="minorHAnsi"/>
              </w:rPr>
              <w:t>6.</w:t>
            </w:r>
            <w:r w:rsidRPr="00B47B9A">
              <w:rPr>
                <w:sz w:val="22"/>
                <w:szCs w:val="22"/>
                <w:lang w:val="en-US"/>
              </w:rPr>
              <w:tab/>
            </w:r>
            <w:r w:rsidRPr="00B47B9A">
              <w:rPr>
                <w:rStyle w:val="Hyperlink"/>
                <w:rFonts w:cstheme="minorHAnsi"/>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BAAB24C" w14:textId="77777777" w:rsidR="007E1630" w:rsidRPr="00B47B9A" w:rsidRDefault="007E1630" w:rsidP="007E1630">
          <w:pPr>
            <w:pStyle w:val="TOC1"/>
            <w:rPr>
              <w:sz w:val="22"/>
              <w:szCs w:val="22"/>
              <w:lang w:val="en-US"/>
            </w:rPr>
          </w:pPr>
          <w:hyperlink w:anchor="_Toc126263054" w:history="1">
            <w:r w:rsidRPr="00B47B9A">
              <w:rPr>
                <w:rStyle w:val="Hyperlink"/>
                <w:rFonts w:cstheme="minorHAnsi"/>
              </w:rPr>
              <w:t>7.</w:t>
            </w:r>
            <w:r w:rsidRPr="00B47B9A">
              <w:rPr>
                <w:sz w:val="22"/>
                <w:szCs w:val="22"/>
                <w:lang w:val="en-US"/>
              </w:rPr>
              <w:tab/>
            </w:r>
            <w:r w:rsidRPr="00B47B9A">
              <w:rPr>
                <w:rStyle w:val="Hyperlink"/>
                <w:rFonts w:cstheme="minorHAnsi"/>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E86DAB5" w14:textId="77777777" w:rsidR="007E1630" w:rsidRPr="00B47B9A" w:rsidRDefault="007E1630" w:rsidP="007E1630">
          <w:pPr>
            <w:pStyle w:val="TOC1"/>
            <w:rPr>
              <w:sz w:val="22"/>
              <w:szCs w:val="22"/>
              <w:lang w:val="en-US"/>
            </w:rPr>
          </w:pPr>
          <w:hyperlink w:anchor="_Toc126263055" w:history="1">
            <w:r w:rsidRPr="00B47B9A">
              <w:rPr>
                <w:rStyle w:val="Hyperlink"/>
                <w:rFonts w:cstheme="minorHAnsi"/>
              </w:rPr>
              <w:t>8.</w:t>
            </w:r>
            <w:r w:rsidRPr="00B47B9A">
              <w:rPr>
                <w:sz w:val="22"/>
                <w:szCs w:val="22"/>
                <w:lang w:val="en-US"/>
              </w:rPr>
              <w:tab/>
            </w:r>
            <w:r w:rsidRPr="00B47B9A">
              <w:rPr>
                <w:rStyle w:val="Hyperlink"/>
                <w:rFonts w:cstheme="minorHAnsi"/>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6814E70" w14:textId="77777777" w:rsidR="007E1630" w:rsidRPr="00B47B9A" w:rsidRDefault="007E1630" w:rsidP="007E1630">
          <w:pPr>
            <w:pStyle w:val="TOC1"/>
            <w:rPr>
              <w:sz w:val="22"/>
              <w:szCs w:val="22"/>
              <w:lang w:val="en-US"/>
            </w:rPr>
          </w:pPr>
          <w:hyperlink w:anchor="_Toc126263056" w:history="1">
            <w:r w:rsidRPr="00B47B9A">
              <w:rPr>
                <w:rStyle w:val="Hyperlink"/>
                <w:rFonts w:cstheme="minorHAnsi"/>
              </w:rPr>
              <w:t>9.</w:t>
            </w:r>
            <w:r w:rsidRPr="00B47B9A">
              <w:rPr>
                <w:sz w:val="22"/>
                <w:szCs w:val="22"/>
                <w:lang w:val="en-US"/>
              </w:rPr>
              <w:tab/>
            </w:r>
            <w:r w:rsidRPr="00B47B9A">
              <w:rPr>
                <w:rStyle w:val="Hyperlink"/>
                <w:rFonts w:cstheme="minorHAnsi"/>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9AADBC0" w14:textId="77777777" w:rsidR="007E1630" w:rsidRPr="00B47B9A" w:rsidRDefault="007E1630" w:rsidP="007E1630">
          <w:pPr>
            <w:pStyle w:val="TOC1"/>
            <w:rPr>
              <w:sz w:val="22"/>
              <w:szCs w:val="22"/>
              <w:lang w:val="en-US"/>
            </w:rPr>
          </w:pPr>
          <w:hyperlink w:anchor="_Toc126263057" w:history="1">
            <w:r w:rsidRPr="00B47B9A">
              <w:rPr>
                <w:rStyle w:val="Hyperlink"/>
                <w:rFonts w:cstheme="minorHAnsi"/>
              </w:rPr>
              <w:t>10.</w:t>
            </w:r>
            <w:r w:rsidRPr="00B47B9A">
              <w:rPr>
                <w:sz w:val="22"/>
                <w:szCs w:val="22"/>
                <w:lang w:val="en-US"/>
              </w:rPr>
              <w:tab/>
            </w:r>
            <w:r w:rsidRPr="00B47B9A">
              <w:rPr>
                <w:rStyle w:val="Hyperlink"/>
                <w:rFonts w:cstheme="minorHAnsi"/>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2ABD5661" w14:textId="77777777" w:rsidR="007E1630" w:rsidRPr="00B47B9A" w:rsidRDefault="007E1630" w:rsidP="007E1630">
          <w:pPr>
            <w:pStyle w:val="TOC1"/>
            <w:rPr>
              <w:sz w:val="22"/>
              <w:szCs w:val="22"/>
              <w:lang w:val="en-US"/>
            </w:rPr>
          </w:pPr>
          <w:hyperlink w:anchor="_Toc126263058" w:history="1">
            <w:r w:rsidRPr="00B47B9A">
              <w:rPr>
                <w:rStyle w:val="Hyperlink"/>
                <w:rFonts w:ascii="Calibri" w:hAnsi="Calibri" w:cs="Calibri"/>
              </w:rPr>
              <w:t>11.</w:t>
            </w:r>
            <w:r w:rsidRPr="00B47B9A">
              <w:rPr>
                <w:sz w:val="22"/>
                <w:szCs w:val="22"/>
                <w:lang w:val="en-US"/>
              </w:rPr>
              <w:tab/>
            </w:r>
            <w:r w:rsidRPr="00B47B9A">
              <w:rPr>
                <w:rStyle w:val="Hyperlink"/>
                <w:rFonts w:ascii="Calibri" w:hAnsi="Calibri" w:cs="Calibri"/>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CA78401" w14:textId="77777777" w:rsidR="007E1630" w:rsidRPr="00B47B9A" w:rsidRDefault="007E1630" w:rsidP="007E1630">
          <w:pPr>
            <w:pStyle w:val="TOC1"/>
            <w:rPr>
              <w:sz w:val="22"/>
              <w:szCs w:val="22"/>
              <w:lang w:val="en-US"/>
            </w:rPr>
          </w:pPr>
          <w:hyperlink w:anchor="_Toc126263059" w:history="1">
            <w:r w:rsidRPr="00B47B9A">
              <w:rPr>
                <w:rStyle w:val="Hyperlink"/>
                <w:rFonts w:cstheme="minorHAnsi"/>
              </w:rPr>
              <w:t>12.</w:t>
            </w:r>
            <w:r w:rsidRPr="00B47B9A">
              <w:rPr>
                <w:sz w:val="22"/>
                <w:szCs w:val="22"/>
                <w:lang w:val="en-US"/>
              </w:rPr>
              <w:tab/>
            </w:r>
            <w:r w:rsidRPr="00B47B9A">
              <w:rPr>
                <w:rStyle w:val="Hyperlink"/>
                <w:rFonts w:cstheme="minorHAnsi"/>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180001F" w14:textId="77777777" w:rsidR="007E1630" w:rsidRPr="00B47B9A" w:rsidRDefault="007E1630" w:rsidP="007E1630">
          <w:pPr>
            <w:pStyle w:val="TOC1"/>
            <w:rPr>
              <w:sz w:val="22"/>
              <w:szCs w:val="22"/>
              <w:lang w:val="en-US"/>
            </w:rPr>
          </w:pPr>
          <w:hyperlink w:anchor="_Toc126263060" w:history="1">
            <w:r w:rsidRPr="00B47B9A">
              <w:rPr>
                <w:rStyle w:val="Hyperlink"/>
                <w:rFonts w:cstheme="minorHAnsi"/>
              </w:rPr>
              <w:t>13.</w:t>
            </w:r>
            <w:r w:rsidRPr="00B47B9A">
              <w:rPr>
                <w:sz w:val="22"/>
                <w:szCs w:val="22"/>
                <w:lang w:val="en-US"/>
              </w:rPr>
              <w:tab/>
            </w:r>
            <w:r w:rsidRPr="00B47B9A">
              <w:rPr>
                <w:rStyle w:val="Hyperlink"/>
                <w:rFonts w:cstheme="minorHAnsi"/>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6914C00" w14:textId="77777777" w:rsidR="007E1630" w:rsidRPr="00B47B9A" w:rsidRDefault="007E1630" w:rsidP="007E1630">
          <w:pPr>
            <w:pStyle w:val="TOC1"/>
            <w:rPr>
              <w:sz w:val="22"/>
              <w:szCs w:val="22"/>
              <w:lang w:val="en-US"/>
            </w:rPr>
          </w:pPr>
          <w:hyperlink w:anchor="_Toc126263061" w:history="1">
            <w:r w:rsidRPr="00B47B9A">
              <w:rPr>
                <w:rStyle w:val="Hyperlink"/>
                <w:rFonts w:cstheme="minorHAnsi"/>
              </w:rPr>
              <w:t xml:space="preserve">14.  </w:t>
            </w:r>
            <w:r>
              <w:rPr>
                <w:rStyle w:val="Hyperlink"/>
                <w:rFonts w:cstheme="minorHAnsi"/>
              </w:rPr>
              <w:t xml:space="preserve">        </w:t>
            </w:r>
            <w:r w:rsidRPr="00B47B9A">
              <w:rPr>
                <w:rStyle w:val="Hyperlink"/>
                <w:rFonts w:cstheme="minorHAnsi"/>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F1D7252" w14:textId="77777777" w:rsidR="007E1630" w:rsidRPr="00B47B9A" w:rsidRDefault="007E1630" w:rsidP="007E1630">
          <w:pPr>
            <w:pStyle w:val="TOC1"/>
            <w:rPr>
              <w:sz w:val="22"/>
              <w:szCs w:val="22"/>
              <w:lang w:val="en-US"/>
            </w:rPr>
          </w:pPr>
          <w:hyperlink w:anchor="_Toc126263062" w:history="1">
            <w:r w:rsidRPr="00B47B9A">
              <w:rPr>
                <w:rStyle w:val="Hyperlink"/>
                <w:rFonts w:cstheme="minorHAnsi"/>
              </w:rPr>
              <w:t>15.</w:t>
            </w:r>
            <w:r w:rsidRPr="00B47B9A">
              <w:rPr>
                <w:sz w:val="22"/>
                <w:szCs w:val="22"/>
                <w:lang w:val="en-US"/>
              </w:rPr>
              <w:tab/>
            </w:r>
            <w:r w:rsidRPr="00B47B9A">
              <w:rPr>
                <w:rStyle w:val="Hyperlink"/>
                <w:rFonts w:cstheme="minorHAnsi"/>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7B77C5C" w14:textId="77777777" w:rsidR="007E1630" w:rsidRPr="00B47B9A" w:rsidRDefault="007E1630" w:rsidP="007E1630">
          <w:pPr>
            <w:pStyle w:val="TOC1"/>
            <w:rPr>
              <w:sz w:val="22"/>
              <w:szCs w:val="22"/>
              <w:lang w:val="en-US"/>
            </w:rPr>
          </w:pPr>
          <w:hyperlink w:anchor="_Toc126263063" w:history="1">
            <w:r w:rsidRPr="00B47B9A">
              <w:rPr>
                <w:rStyle w:val="Hyperlink"/>
                <w:rFonts w:cstheme="minorHAnsi"/>
              </w:rPr>
              <w:t>16.</w:t>
            </w:r>
            <w:r w:rsidRPr="00B47B9A">
              <w:rPr>
                <w:sz w:val="22"/>
                <w:szCs w:val="22"/>
                <w:lang w:val="en-US"/>
              </w:rPr>
              <w:tab/>
            </w:r>
            <w:r w:rsidRPr="00B47B9A">
              <w:rPr>
                <w:rStyle w:val="Hyperlink"/>
                <w:rFonts w:cstheme="minorHAnsi"/>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52A98F8" w14:textId="77777777" w:rsidR="007E1630" w:rsidRPr="00B47B9A" w:rsidRDefault="007E1630" w:rsidP="007E1630">
          <w:pPr>
            <w:pStyle w:val="TOC1"/>
            <w:rPr>
              <w:sz w:val="22"/>
              <w:szCs w:val="22"/>
              <w:lang w:val="en-US"/>
            </w:rPr>
          </w:pPr>
          <w:hyperlink w:anchor="_Toc126263064" w:history="1">
            <w:r w:rsidRPr="00B47B9A">
              <w:rPr>
                <w:rStyle w:val="Hyperlink"/>
                <w:rFonts w:cstheme="minorHAnsi"/>
              </w:rPr>
              <w:t>17.</w:t>
            </w:r>
            <w:r w:rsidRPr="00B47B9A">
              <w:rPr>
                <w:sz w:val="22"/>
                <w:szCs w:val="22"/>
                <w:lang w:val="en-US"/>
              </w:rPr>
              <w:tab/>
            </w:r>
            <w:r w:rsidRPr="00B47B9A">
              <w:rPr>
                <w:rStyle w:val="Hyperlink"/>
                <w:rFonts w:cstheme="minorHAnsi"/>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E3B457C" w14:textId="77777777" w:rsidR="007E1630" w:rsidRPr="00B47B9A" w:rsidRDefault="007E1630" w:rsidP="007E1630">
          <w:pPr>
            <w:pStyle w:val="TOC1"/>
            <w:rPr>
              <w:sz w:val="22"/>
              <w:szCs w:val="22"/>
              <w:lang w:val="en-US"/>
            </w:rPr>
          </w:pPr>
          <w:hyperlink w:anchor="_Toc126263065" w:history="1">
            <w:r w:rsidRPr="00B47B9A">
              <w:rPr>
                <w:rStyle w:val="Hyperlink"/>
                <w:rFonts w:eastAsiaTheme="minorHAnsi" w:cstheme="minorHAnsi"/>
                <w:iCs/>
              </w:rPr>
              <w:t>18.</w:t>
            </w:r>
            <w:r w:rsidRPr="00B47B9A">
              <w:rPr>
                <w:sz w:val="22"/>
                <w:szCs w:val="22"/>
                <w:lang w:val="en-US"/>
              </w:rPr>
              <w:tab/>
            </w:r>
            <w:r w:rsidRPr="00B47B9A">
              <w:rPr>
                <w:rStyle w:val="Hyperlink"/>
                <w:rFonts w:cstheme="minorHAnsi"/>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42E5911F" w14:textId="77777777" w:rsidR="007E1630" w:rsidRPr="00B47B9A" w:rsidRDefault="007E1630" w:rsidP="007E1630">
          <w:pPr>
            <w:pStyle w:val="TOC1"/>
            <w:rPr>
              <w:sz w:val="22"/>
              <w:szCs w:val="22"/>
              <w:lang w:val="en-US"/>
            </w:rPr>
          </w:pPr>
          <w:hyperlink w:anchor="_Toc126263066" w:history="1">
            <w:r w:rsidRPr="00B47B9A">
              <w:rPr>
                <w:rStyle w:val="Hyperlink"/>
                <w:rFonts w:eastAsia="Times New Roman" w:cstheme="minorHAnsi"/>
              </w:rPr>
              <w:t>19.</w:t>
            </w:r>
            <w:r w:rsidRPr="00B47B9A">
              <w:rPr>
                <w:sz w:val="22"/>
                <w:szCs w:val="22"/>
                <w:lang w:val="en-US"/>
              </w:rPr>
              <w:tab/>
            </w:r>
            <w:r w:rsidRPr="00B47B9A">
              <w:rPr>
                <w:rStyle w:val="Hyperlink"/>
                <w:rFonts w:cstheme="minorHAnsi"/>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7BFD1B77" w14:textId="77777777" w:rsidR="007E1630" w:rsidRPr="00B47B9A" w:rsidRDefault="007E1630" w:rsidP="007E1630">
          <w:pPr>
            <w:pStyle w:val="TOC1"/>
            <w:rPr>
              <w:sz w:val="22"/>
              <w:szCs w:val="22"/>
              <w:lang w:val="en-US"/>
            </w:rPr>
          </w:pPr>
          <w:hyperlink w:anchor="_Toc126263067" w:history="1">
            <w:r w:rsidRPr="00B47B9A">
              <w:rPr>
                <w:rStyle w:val="Hyperlink"/>
                <w:rFonts w:eastAsia="Times New Roman" w:cstheme="minorHAnsi"/>
              </w:rPr>
              <w:t>20.</w:t>
            </w:r>
            <w:r w:rsidRPr="00B47B9A">
              <w:rPr>
                <w:sz w:val="22"/>
                <w:szCs w:val="22"/>
                <w:lang w:val="en-US"/>
              </w:rPr>
              <w:tab/>
            </w:r>
            <w:r w:rsidRPr="00B47B9A">
              <w:rPr>
                <w:rStyle w:val="Hyperlink"/>
                <w:rFonts w:cstheme="minorHAnsi"/>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8138FD4" w14:textId="77777777" w:rsidR="007E1630" w:rsidRPr="00B47B9A" w:rsidRDefault="007E1630" w:rsidP="007E1630">
          <w:pPr>
            <w:pStyle w:val="TOC1"/>
            <w:rPr>
              <w:sz w:val="22"/>
              <w:szCs w:val="22"/>
              <w:lang w:val="en-US"/>
            </w:rPr>
          </w:pPr>
          <w:hyperlink w:anchor="_Toc126263068" w:history="1">
            <w:r w:rsidRPr="00B47B9A">
              <w:rPr>
                <w:rStyle w:val="Hyperlink"/>
                <w:rFonts w:eastAsia="Times New Roman"/>
              </w:rPr>
              <w:t>21.</w:t>
            </w:r>
            <w:r w:rsidRPr="00B47B9A">
              <w:rPr>
                <w:sz w:val="22"/>
                <w:szCs w:val="22"/>
                <w:lang w:val="en-US"/>
              </w:rPr>
              <w:tab/>
            </w:r>
            <w:r w:rsidRPr="00B47B9A">
              <w:rPr>
                <w:rStyle w:val="Hyperlink"/>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1818B8F" w14:textId="77777777" w:rsidR="007E1630" w:rsidRPr="00B47B9A" w:rsidRDefault="007E1630" w:rsidP="007E1630">
          <w:pPr>
            <w:pStyle w:val="TOC1"/>
            <w:rPr>
              <w:sz w:val="22"/>
              <w:szCs w:val="22"/>
              <w:lang w:val="en-US"/>
            </w:rPr>
          </w:pPr>
          <w:hyperlink w:anchor="_Toc126263069" w:history="1">
            <w:r w:rsidRPr="00B47B9A">
              <w:rPr>
                <w:rStyle w:val="Hyperlink"/>
                <w:rFonts w:eastAsia="Times New Roman" w:cstheme="minorHAnsi"/>
              </w:rPr>
              <w:t>22.</w:t>
            </w:r>
            <w:r w:rsidRPr="00B47B9A">
              <w:rPr>
                <w:sz w:val="22"/>
                <w:szCs w:val="22"/>
                <w:lang w:val="en-US"/>
              </w:rPr>
              <w:tab/>
            </w:r>
            <w:r w:rsidRPr="00B47B9A">
              <w:rPr>
                <w:rStyle w:val="Hyperlink"/>
                <w:rFonts w:cstheme="minorHAnsi"/>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D3DB18" w14:textId="77777777" w:rsidR="007E1630" w:rsidRPr="00293983" w:rsidRDefault="007E1630" w:rsidP="007E1630">
          <w:r w:rsidRPr="00B47B9A">
            <w:rPr>
              <w:noProof/>
            </w:rPr>
            <w:fldChar w:fldCharType="end"/>
          </w:r>
        </w:p>
      </w:sdtContent>
    </w:sdt>
    <w:p w14:paraId="77890201" w14:textId="77777777" w:rsidR="007E1630" w:rsidRPr="0036054C" w:rsidRDefault="007E1630" w:rsidP="007E1630">
      <w:r w:rsidRPr="0036054C">
        <w:br w:type="page"/>
      </w:r>
    </w:p>
    <w:p w14:paraId="5E1EDBD8" w14:textId="77777777" w:rsidR="007E1630" w:rsidRPr="00471E3D" w:rsidRDefault="007E1630" w:rsidP="007E1630">
      <w:pPr>
        <w:pStyle w:val="Heading1"/>
        <w:numPr>
          <w:ilvl w:val="0"/>
          <w:numId w:val="38"/>
        </w:numPr>
        <w:ind w:left="360"/>
        <w:rPr>
          <w:rFonts w:asciiTheme="minorHAnsi" w:hAnsiTheme="minorHAnsi" w:cstheme="minorHAnsi"/>
          <w:color w:val="auto"/>
        </w:rPr>
      </w:pPr>
      <w:bookmarkStart w:id="0" w:name="_Toc126263048"/>
      <w:r w:rsidRPr="00471E3D">
        <w:rPr>
          <w:rFonts w:asciiTheme="minorHAnsi" w:hAnsiTheme="minorHAnsi" w:cstheme="minorHAnsi"/>
          <w:color w:val="auto"/>
        </w:rPr>
        <w:lastRenderedPageBreak/>
        <w:t>Sąvokos ir sutrumpinimai</w:t>
      </w:r>
      <w:bookmarkEnd w:id="0"/>
    </w:p>
    <w:p w14:paraId="60E4D47E" w14:textId="77777777" w:rsidR="007E1630" w:rsidRPr="0036054C"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45B8DC9C" w14:textId="77777777" w:rsidR="007E1630" w:rsidRPr="00580B90"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1" w:history="1">
        <w:r w:rsidRPr="001D653F">
          <w:rPr>
            <w:rStyle w:val="Hyperlink"/>
            <w:color w:val="0070C0"/>
          </w:rPr>
          <w:t>https://viesiejipirkimai.lt</w:t>
        </w:r>
      </w:hyperlink>
      <w:r w:rsidRPr="00F4788E">
        <w:t>.</w:t>
      </w:r>
    </w:p>
    <w:p w14:paraId="5FF429A8" w14:textId="77777777" w:rsidR="007E1630" w:rsidRPr="00580B90" w:rsidRDefault="007E1630" w:rsidP="007E1630">
      <w:pPr>
        <w:pStyle w:val="ListParagraph"/>
        <w:numPr>
          <w:ilvl w:val="1"/>
          <w:numId w:val="1"/>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34EEFBD5" w14:textId="77777777" w:rsidR="007E1630" w:rsidRPr="0036054C" w:rsidRDefault="007E1630" w:rsidP="007E1630">
      <w:pPr>
        <w:pStyle w:val="ListParagraph"/>
        <w:numPr>
          <w:ilvl w:val="1"/>
          <w:numId w:val="1"/>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rPr>
          <w:t>http://ebvpd.eviesiejipirkimai.lt/espd-web/</w:t>
        </w:r>
      </w:hyperlink>
      <w:r w:rsidRPr="7039AFED">
        <w:rPr>
          <w:rStyle w:val="Hyperlink"/>
        </w:rPr>
        <w:t>.</w:t>
      </w:r>
    </w:p>
    <w:p w14:paraId="4F3FE023" w14:textId="77777777" w:rsidR="007E1630" w:rsidRPr="0036054C" w:rsidRDefault="007E1630" w:rsidP="007E1630">
      <w:pPr>
        <w:pStyle w:val="ListParagraph"/>
        <w:numPr>
          <w:ilvl w:val="1"/>
          <w:numId w:val="1"/>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0867CAC" w14:textId="77777777" w:rsidR="007E1630" w:rsidRPr="0036054C" w:rsidRDefault="007E1630" w:rsidP="007E1630">
      <w:pPr>
        <w:pStyle w:val="ListParagraph"/>
        <w:numPr>
          <w:ilvl w:val="1"/>
          <w:numId w:val="1"/>
        </w:numPr>
        <w:spacing w:after="0" w:line="20" w:lineRule="atLeast"/>
        <w:ind w:left="0" w:firstLine="567"/>
        <w:jc w:val="both"/>
        <w:rPr>
          <w:rFonts w:cstheme="minorHAnsi"/>
        </w:rPr>
      </w:pPr>
      <w:r w:rsidRPr="7039AFED">
        <w:rPr>
          <w:b/>
          <w:bCs/>
        </w:rPr>
        <w:t xml:space="preserve">Komisija </w:t>
      </w:r>
      <w:r w:rsidRPr="7039AFED">
        <w:t>– viešojo pirkimo komisija.</w:t>
      </w:r>
    </w:p>
    <w:p w14:paraId="2269CA26" w14:textId="77777777" w:rsidR="007E1630" w:rsidRPr="00C5381E" w:rsidRDefault="007E1630" w:rsidP="007E1630">
      <w:pPr>
        <w:pStyle w:val="ListParagraph"/>
        <w:numPr>
          <w:ilvl w:val="1"/>
          <w:numId w:val="1"/>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F7CCA5A" w14:textId="77777777" w:rsidR="007E1630" w:rsidRPr="009E70BF" w:rsidRDefault="007E1630" w:rsidP="007E1630">
      <w:pPr>
        <w:pStyle w:val="ListParagraph"/>
        <w:numPr>
          <w:ilvl w:val="1"/>
          <w:numId w:val="1"/>
        </w:numPr>
        <w:spacing w:after="120" w:line="20" w:lineRule="atLeast"/>
        <w:ind w:firstLine="207"/>
        <w:jc w:val="both"/>
      </w:pPr>
      <w:r w:rsidRPr="008FEE96">
        <w:rPr>
          <w:b/>
        </w:rPr>
        <w:t>Pirkimas</w:t>
      </w:r>
      <w:r w:rsidRPr="008FEE96">
        <w:t xml:space="preserve"> – perkančiosios organizacijos atliekamas viešasis pirkimas.</w:t>
      </w:r>
    </w:p>
    <w:p w14:paraId="016BC188" w14:textId="77777777" w:rsidR="007E1630" w:rsidRPr="009E70BF" w:rsidRDefault="007E1630" w:rsidP="007E1630">
      <w:pPr>
        <w:pStyle w:val="ListParagraph"/>
        <w:numPr>
          <w:ilvl w:val="1"/>
          <w:numId w:val="1"/>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EC21ED" w14:textId="77777777" w:rsidR="007E1630" w:rsidRPr="009E70BF" w:rsidRDefault="007E1630" w:rsidP="007E1630">
      <w:pPr>
        <w:pStyle w:val="ListParagraph"/>
        <w:numPr>
          <w:ilvl w:val="1"/>
          <w:numId w:val="1"/>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6DE3853" w14:textId="77777777" w:rsidR="007E1630" w:rsidRPr="009E70BF" w:rsidRDefault="007E1630" w:rsidP="007E1630">
      <w:pPr>
        <w:pStyle w:val="ListParagraph"/>
        <w:numPr>
          <w:ilvl w:val="1"/>
          <w:numId w:val="1"/>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1623821D" w14:textId="77777777" w:rsidR="007E1630" w:rsidRPr="0036054C" w:rsidRDefault="007E1630" w:rsidP="007E1630">
      <w:pPr>
        <w:pStyle w:val="ListParagraph"/>
        <w:numPr>
          <w:ilvl w:val="1"/>
          <w:numId w:val="1"/>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6B4345F9" w14:textId="77777777" w:rsidR="007E1630" w:rsidRPr="0036054C" w:rsidRDefault="007E1630" w:rsidP="007E1630">
      <w:pPr>
        <w:pStyle w:val="ListParagraph"/>
        <w:numPr>
          <w:ilvl w:val="1"/>
          <w:numId w:val="1"/>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0EE042D4" w14:textId="77777777" w:rsidR="007E1630" w:rsidRPr="007875C7"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4C708752" w14:textId="77777777" w:rsidR="007E1630" w:rsidRPr="00294EC1" w:rsidRDefault="007E1630" w:rsidP="007E1630">
      <w:pPr>
        <w:pStyle w:val="ListParagraph"/>
        <w:numPr>
          <w:ilvl w:val="1"/>
          <w:numId w:val="1"/>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404397F" w14:textId="77777777" w:rsidR="007E1630" w:rsidRPr="0036054C" w:rsidRDefault="007E1630" w:rsidP="007E1630">
      <w:pPr>
        <w:pStyle w:val="ListParagraph"/>
        <w:numPr>
          <w:ilvl w:val="1"/>
          <w:numId w:val="1"/>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11E7569" w14:textId="77777777" w:rsidR="007E1630" w:rsidRPr="0036054C" w:rsidRDefault="007E1630" w:rsidP="007E1630">
      <w:pPr>
        <w:pStyle w:val="ListParagraph"/>
        <w:numPr>
          <w:ilvl w:val="1"/>
          <w:numId w:val="1"/>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088B006F" w14:textId="77777777" w:rsidR="007E1630" w:rsidRPr="00494C6F" w:rsidRDefault="007E1630" w:rsidP="007E1630">
      <w:pPr>
        <w:pStyle w:val="ListParagraph"/>
        <w:numPr>
          <w:ilvl w:val="1"/>
          <w:numId w:val="1"/>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79C5A25" w14:textId="77777777" w:rsidR="007E1630" w:rsidRPr="0036054C" w:rsidRDefault="007E1630" w:rsidP="007E1630">
      <w:pPr>
        <w:pStyle w:val="ListParagraph"/>
        <w:numPr>
          <w:ilvl w:val="1"/>
          <w:numId w:val="1"/>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243B2F26" w14:textId="77777777" w:rsidR="007E1630" w:rsidRPr="00471E3D" w:rsidRDefault="007E1630" w:rsidP="007E1630">
      <w:pPr>
        <w:pStyle w:val="Heading1"/>
        <w:numPr>
          <w:ilvl w:val="0"/>
          <w:numId w:val="1"/>
        </w:numPr>
        <w:tabs>
          <w:tab w:val="num" w:pos="743"/>
        </w:tabs>
        <w:ind w:left="743" w:hanging="425"/>
        <w:rPr>
          <w:rFonts w:asciiTheme="minorHAnsi" w:hAnsiTheme="minorHAnsi" w:cstheme="minorHAnsi"/>
          <w:color w:val="auto"/>
        </w:rPr>
      </w:pPr>
      <w:bookmarkStart w:id="1" w:name="_Toc126263049"/>
      <w:r w:rsidRPr="00471E3D">
        <w:rPr>
          <w:rFonts w:asciiTheme="minorHAnsi" w:hAnsiTheme="minorHAnsi" w:cstheme="minorHAnsi"/>
          <w:color w:val="auto"/>
        </w:rPr>
        <w:lastRenderedPageBreak/>
        <w:t>Bendrosios nuostatos</w:t>
      </w:r>
      <w:bookmarkEnd w:id="1"/>
      <w:r w:rsidRPr="00471E3D">
        <w:rPr>
          <w:rFonts w:asciiTheme="minorHAnsi" w:hAnsiTheme="minorHAnsi" w:cstheme="minorHAnsi"/>
          <w:color w:val="auto"/>
        </w:rPr>
        <w:t xml:space="preserve"> </w:t>
      </w:r>
    </w:p>
    <w:p w14:paraId="0D8C7D9B" w14:textId="77777777" w:rsidR="007E1630" w:rsidRPr="00FF1364" w:rsidRDefault="007E1630" w:rsidP="007E1630">
      <w:pPr>
        <w:pStyle w:val="ListParagraph"/>
        <w:numPr>
          <w:ilvl w:val="1"/>
          <w:numId w:val="1"/>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61BB4AA5" w14:textId="77777777" w:rsidR="007E1630" w:rsidRPr="0036054C" w:rsidRDefault="007E1630" w:rsidP="007E1630">
      <w:pPr>
        <w:pStyle w:val="ListParagraph"/>
        <w:numPr>
          <w:ilvl w:val="1"/>
          <w:numId w:val="1"/>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CommentReference"/>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92B83A4" w14:textId="77777777" w:rsidR="007E1630" w:rsidRPr="0036054C" w:rsidRDefault="007E1630" w:rsidP="007E1630">
      <w:pPr>
        <w:pStyle w:val="ListParagraph"/>
        <w:numPr>
          <w:ilvl w:val="1"/>
          <w:numId w:val="1"/>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5661367" w14:textId="77777777" w:rsidR="007E1630" w:rsidRPr="0036054C" w:rsidRDefault="007E1630" w:rsidP="007E1630">
      <w:pPr>
        <w:pStyle w:val="ListParagraph"/>
        <w:numPr>
          <w:ilvl w:val="2"/>
          <w:numId w:val="1"/>
        </w:numPr>
        <w:spacing w:after="120" w:line="20" w:lineRule="atLeast"/>
        <w:ind w:left="0" w:firstLine="567"/>
        <w:jc w:val="both"/>
        <w:rPr>
          <w:rFonts w:eastAsia="Calibri"/>
        </w:rPr>
      </w:pPr>
      <w:r w:rsidRPr="4DF55B90">
        <w:rPr>
          <w:rFonts w:eastAsia="Calibri"/>
        </w:rPr>
        <w:t>skelbimas;</w:t>
      </w:r>
    </w:p>
    <w:p w14:paraId="780334AD" w14:textId="77777777" w:rsidR="007E1630" w:rsidRDefault="007E1630" w:rsidP="007E1630">
      <w:pPr>
        <w:pStyle w:val="ListParagraph"/>
        <w:numPr>
          <w:ilvl w:val="2"/>
          <w:numId w:val="1"/>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2E08BE05" w14:textId="77777777" w:rsidR="007E1630" w:rsidRPr="006C5175" w:rsidRDefault="007E1630" w:rsidP="007E1630">
      <w:pPr>
        <w:pStyle w:val="ListParagraph"/>
        <w:numPr>
          <w:ilvl w:val="2"/>
          <w:numId w:val="1"/>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206E9252" w14:textId="77777777" w:rsidR="007E1630" w:rsidRDefault="007E1630" w:rsidP="007E1630">
      <w:pPr>
        <w:pStyle w:val="ListParagraph"/>
        <w:numPr>
          <w:ilvl w:val="3"/>
          <w:numId w:val="1"/>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CF018B9" w14:textId="77777777" w:rsidR="007E1630" w:rsidRDefault="007E1630" w:rsidP="007E1630">
      <w:pPr>
        <w:pStyle w:val="ListParagraph"/>
        <w:numPr>
          <w:ilvl w:val="3"/>
          <w:numId w:val="1"/>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31F14F3E" w14:textId="77777777" w:rsidR="007E1630" w:rsidRPr="0036054C" w:rsidRDefault="007E1630" w:rsidP="007E1630">
      <w:pPr>
        <w:pStyle w:val="ListParagraph"/>
        <w:numPr>
          <w:ilvl w:val="2"/>
          <w:numId w:val="1"/>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179D5CB" w14:textId="77777777" w:rsidR="007E1630" w:rsidRPr="0036054C" w:rsidRDefault="007E1630" w:rsidP="007E1630">
      <w:pPr>
        <w:pStyle w:val="ListParagraph"/>
        <w:numPr>
          <w:ilvl w:val="2"/>
          <w:numId w:val="1"/>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A0B7F2D" w14:textId="77777777" w:rsidR="007E1630" w:rsidRPr="0036054C" w:rsidRDefault="007E1630" w:rsidP="007E1630">
      <w:pPr>
        <w:pStyle w:val="ListParagraph"/>
        <w:numPr>
          <w:ilvl w:val="1"/>
          <w:numId w:val="1"/>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761A9E30" w14:textId="77777777" w:rsidR="007E1630" w:rsidRDefault="007E1630" w:rsidP="007E1630">
      <w:pPr>
        <w:pStyle w:val="ListParagraph"/>
        <w:numPr>
          <w:ilvl w:val="1"/>
          <w:numId w:val="1"/>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76338428" w14:textId="77777777" w:rsidR="007E1630" w:rsidRPr="003E2A30" w:rsidRDefault="007E1630" w:rsidP="007E1630">
      <w:pPr>
        <w:pStyle w:val="ListParagraph"/>
        <w:numPr>
          <w:ilvl w:val="1"/>
          <w:numId w:val="1"/>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3161E1F3" w14:textId="77777777" w:rsidR="007E1630" w:rsidRPr="0036054C"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13260504" w14:textId="77777777" w:rsidR="007E1630" w:rsidRPr="000E6E1F" w:rsidRDefault="007E1630" w:rsidP="007E1630">
      <w:pPr>
        <w:pStyle w:val="ListParagraph"/>
        <w:numPr>
          <w:ilvl w:val="1"/>
          <w:numId w:val="1"/>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49B26D9" w14:textId="77777777" w:rsidR="007E1630" w:rsidRPr="0076524F" w:rsidRDefault="007E1630" w:rsidP="007E1630">
      <w:pPr>
        <w:pStyle w:val="ListParagraph"/>
        <w:numPr>
          <w:ilvl w:val="1"/>
          <w:numId w:val="1"/>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2E15BE" w14:textId="77777777" w:rsidR="007E1630" w:rsidRDefault="007E1630" w:rsidP="007E1630">
      <w:pPr>
        <w:pStyle w:val="ListParagraph"/>
        <w:numPr>
          <w:ilvl w:val="1"/>
          <w:numId w:val="1"/>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6604FBBA" w14:textId="77777777" w:rsidR="007E1630" w:rsidRPr="0023690B" w:rsidRDefault="007E1630" w:rsidP="007E1630">
      <w:pPr>
        <w:pStyle w:val="ListParagraph"/>
        <w:numPr>
          <w:ilvl w:val="1"/>
          <w:numId w:val="1"/>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00DD7A66">
        <w:t>(</w:t>
      </w:r>
      <w:r w:rsidRPr="00DD7A66">
        <w:rPr>
          <w:i/>
          <w:iCs/>
        </w:rPr>
        <w:t>išskyrus politinio (asmeninio) pasitikėjimo valstybės tarnautojus ir valstybės politikus</w:t>
      </w:r>
      <w:r w:rsidRPr="00DD7A66">
        <w:rPr>
          <w:rFonts w:ascii="Arial" w:hAnsi="Arial" w:cs="Arial"/>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w:t>
      </w:r>
      <w:r w:rsidRPr="000E4DED">
        <w:rPr>
          <w:rFonts w:cstheme="minorHAnsi"/>
          <w:color w:val="000000" w:themeColor="text1"/>
          <w:sz w:val="20"/>
          <w:szCs w:val="20"/>
        </w:rPr>
        <w:t xml:space="preserve">pasižadėjimą, </w:t>
      </w:r>
      <w:r w:rsidRPr="000E4DED">
        <w:rPr>
          <w:rStyle w:val="HeaderChar"/>
          <w:rFonts w:asciiTheme="minorHAnsi" w:cstheme="minorHAnsi"/>
          <w:color w:val="000000" w:themeColor="text1"/>
          <w:sz w:val="20"/>
          <w:szCs w:val="20"/>
        </w:rPr>
        <w:t xml:space="preserve"> </w:t>
      </w:r>
      <w:r w:rsidRPr="000E4DED">
        <w:rPr>
          <w:rStyle w:val="cf01"/>
          <w:rFonts w:asciiTheme="minorHAnsi" w:eastAsiaTheme="majorEastAsia" w:hAnsiTheme="minorHAnsi" w:cstheme="minorHAnsi"/>
          <w:color w:val="000000" w:themeColor="text1"/>
          <w:sz w:val="20"/>
          <w:szCs w:val="20"/>
        </w:rPr>
        <w:t>Viešųjų ir privačių interesų derinimo įstatymo</w:t>
      </w:r>
      <w:r w:rsidRPr="000E4DED">
        <w:rPr>
          <w:rStyle w:val="cf11"/>
          <w:rFonts w:asciiTheme="minorHAnsi" w:hAnsiTheme="minorHAnsi" w:cstheme="minorHAnsi"/>
          <w:color w:val="000000" w:themeColor="text1"/>
          <w:sz w:val="20"/>
          <w:szCs w:val="20"/>
        </w:rPr>
        <w:t xml:space="preserve"> nustatyta tvarka deklaravę privačius interesus, </w:t>
      </w:r>
      <w:r w:rsidRPr="000E4DED">
        <w:rPr>
          <w:rStyle w:val="cf21"/>
          <w:rFonts w:asciiTheme="minorHAnsi" w:hAnsiTheme="minorHAnsi" w:cstheme="minorHAnsi"/>
          <w:color w:val="000000" w:themeColor="text1"/>
          <w:sz w:val="20"/>
          <w:szCs w:val="20"/>
        </w:rPr>
        <w:t xml:space="preserve">o asmenys, kuriems neprivaloma deklaruoti privačius interesus, – pasirašę Viešųjų pirkimų tarnybos kartu su Vyriausiąja tarnybinės etikos komisija nustatytos formos nešališkumo deklaraciją. </w:t>
      </w:r>
      <w:r w:rsidRPr="000E4DED">
        <w:rPr>
          <w:rFonts w:cstheme="minorHAnsi"/>
          <w:color w:val="000000" w:themeColor="text1"/>
          <w:sz w:val="20"/>
          <w:szCs w:val="20"/>
        </w:rPr>
        <w:t>Kitos stebėtojų dalyvavimo sąlygos nurodomos specialiosiose pirkimo sąlygose. Perkančiajai organizacijai gavus pagrįstos informacijos apie tai, kad stebėtojas gali būti patekęs į interesų konflikto situaciją ir nenusišalino nuo pirkimo</w:t>
      </w:r>
      <w:r w:rsidRPr="000E4DED">
        <w:rPr>
          <w:color w:val="000000" w:themeColor="text1"/>
        </w:rPr>
        <w:t xml:space="preserve"> </w:t>
      </w:r>
      <w:r w:rsidRPr="2F180F3F">
        <w:t xml:space="preserve">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2F180F3F">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83A0960" w14:textId="77777777" w:rsidR="007E1630" w:rsidRDefault="007E1630" w:rsidP="007E1630">
      <w:pPr>
        <w:pStyle w:val="ListParagraph"/>
        <w:numPr>
          <w:ilvl w:val="1"/>
          <w:numId w:val="1"/>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5869CEA" w14:textId="77777777" w:rsidR="007E1630" w:rsidRPr="001738DA" w:rsidRDefault="007E1630" w:rsidP="007E1630">
      <w:pPr>
        <w:pStyle w:val="ListParagraph"/>
        <w:numPr>
          <w:ilvl w:val="1"/>
          <w:numId w:val="1"/>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83E8C34" w14:textId="77777777" w:rsidR="007E1630" w:rsidRPr="0023690B" w:rsidRDefault="007E1630" w:rsidP="007E1630">
      <w:pPr>
        <w:pStyle w:val="ListParagraph"/>
        <w:numPr>
          <w:ilvl w:val="1"/>
          <w:numId w:val="1"/>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295A6DE" w14:textId="77777777" w:rsidR="007E1630" w:rsidRDefault="007E1630" w:rsidP="007E1630">
      <w:pPr>
        <w:spacing w:after="0" w:line="240" w:lineRule="auto"/>
        <w:jc w:val="both"/>
        <w:rPr>
          <w:rFonts w:cstheme="minorHAnsi"/>
          <w:iCs/>
        </w:rPr>
      </w:pPr>
    </w:p>
    <w:p w14:paraId="022F75C8" w14:textId="77777777" w:rsidR="007E1630" w:rsidRPr="00471E3D" w:rsidRDefault="007E1630" w:rsidP="007E1630">
      <w:pPr>
        <w:pStyle w:val="Heading1"/>
        <w:numPr>
          <w:ilvl w:val="0"/>
          <w:numId w:val="1"/>
        </w:numPr>
        <w:tabs>
          <w:tab w:val="num" w:pos="743"/>
        </w:tabs>
        <w:ind w:left="743" w:hanging="425"/>
        <w:rPr>
          <w:rFonts w:asciiTheme="minorHAnsi" w:hAnsiTheme="minorHAnsi" w:cstheme="minorHAnsi"/>
          <w:color w:val="auto"/>
        </w:rPr>
      </w:pPr>
      <w:bookmarkStart w:id="2" w:name="_Toc126263050"/>
      <w:r w:rsidRPr="00471E3D">
        <w:rPr>
          <w:rFonts w:asciiTheme="minorHAnsi" w:hAnsiTheme="minorHAnsi" w:cstheme="minorHAnsi"/>
          <w:color w:val="auto"/>
        </w:rPr>
        <w:t>Pirkimo objektas</w:t>
      </w:r>
      <w:bookmarkEnd w:id="2"/>
    </w:p>
    <w:p w14:paraId="71C6390B" w14:textId="77777777" w:rsidR="007E1630" w:rsidRDefault="007E1630" w:rsidP="007E1630">
      <w:pPr>
        <w:pStyle w:val="NoSpacing"/>
        <w:numPr>
          <w:ilvl w:val="1"/>
          <w:numId w:val="85"/>
        </w:numPr>
        <w:ind w:left="0" w:firstLine="567"/>
        <w:contextualSpacing/>
        <w:jc w:val="both"/>
      </w:pPr>
      <w:r w:rsidRPr="008FEE96">
        <w:t>Perkančiosios organizacijos</w:t>
      </w:r>
      <w:r w:rsidRPr="008FEE96">
        <w:rPr>
          <w:rFonts w:eastAsia="Calibri"/>
        </w:rPr>
        <w:t xml:space="preserve"> numatomas įsigyti </w:t>
      </w:r>
      <w:r>
        <w:rPr>
          <w:rFonts w:eastAsia="Calibri"/>
        </w:rPr>
        <w:t>p</w:t>
      </w:r>
      <w:r w:rsidRPr="008FEE96">
        <w:rPr>
          <w:rFonts w:eastAsia="Calibri"/>
        </w:rPr>
        <w:t xml:space="preserve">irkimo objektas aprašomas, reikalavimai jam nustatomi ir informacija dėl </w:t>
      </w:r>
      <w:r>
        <w:rPr>
          <w:rFonts w:eastAsia="Calibri"/>
        </w:rPr>
        <w:t>p</w:t>
      </w:r>
      <w:r w:rsidRPr="008FEE96">
        <w:rPr>
          <w:rFonts w:eastAsia="Calibri"/>
        </w:rPr>
        <w:t>irkimo objekto skaidymo į dalis pateikiama specialiosiose pirkimo sąlygose</w:t>
      </w:r>
      <w:r w:rsidRPr="008FEE96">
        <w:t xml:space="preserve">. Jeigu </w:t>
      </w:r>
      <w:r>
        <w:t>p</w:t>
      </w:r>
      <w:r w:rsidRPr="008FEE96">
        <w:t>irkimas skaidomas į dalis, tiekėjų pateikti pasiūlymai dėl kiekvienos jų priimami ir vertinami atskirai.</w:t>
      </w:r>
    </w:p>
    <w:p w14:paraId="5C874E76" w14:textId="77777777" w:rsidR="007E1630" w:rsidRPr="00856B5A" w:rsidRDefault="007E1630" w:rsidP="007E1630">
      <w:pPr>
        <w:pStyle w:val="NoSpacing"/>
        <w:numPr>
          <w:ilvl w:val="1"/>
          <w:numId w:val="85"/>
        </w:numPr>
        <w:ind w:left="0" w:firstLine="567"/>
        <w:contextualSpacing/>
        <w:jc w:val="both"/>
      </w:pPr>
      <w:r w:rsidRPr="008FEE96">
        <w:rPr>
          <w:rStyle w:val="cf01"/>
        </w:rPr>
        <w:t xml:space="preserve">Tiekėjas gali pateikti tik vieną </w:t>
      </w:r>
      <w:r>
        <w:rPr>
          <w:rStyle w:val="cf01"/>
        </w:rPr>
        <w:t>p</w:t>
      </w:r>
      <w:r w:rsidRPr="008FEE96">
        <w:rPr>
          <w:rStyle w:val="cf01"/>
        </w:rPr>
        <w:t xml:space="preserve">asiūlymą, o jeigu specialiosiose pirkimo sąlygose nurodyta, kad </w:t>
      </w:r>
      <w:r>
        <w:rPr>
          <w:rStyle w:val="cf01"/>
        </w:rPr>
        <w:t>p</w:t>
      </w:r>
      <w:r w:rsidRPr="008FEE96">
        <w:rPr>
          <w:rStyle w:val="cf01"/>
        </w:rPr>
        <w:t xml:space="preserve">irkimo objektas suskaidytas į dalis, kurių kiekvienai numatoma sudaryti atskirą sutartį, tiekėjas gali pateikti perkančiajai organizacijai po vieną </w:t>
      </w:r>
      <w:r>
        <w:rPr>
          <w:rStyle w:val="cf01"/>
        </w:rPr>
        <w:t>p</w:t>
      </w:r>
      <w:r w:rsidRPr="008FEE96">
        <w:rPr>
          <w:rStyle w:val="cf01"/>
        </w:rPr>
        <w:t>asiūlymą dėl vienos, kelių ar visų pirkimo objekto dalių, kaip specialiosiose pirkimo sąlygose nurodo perkančioji organizacija.</w:t>
      </w:r>
    </w:p>
    <w:p w14:paraId="4DD9F230" w14:textId="77777777" w:rsidR="007E1630" w:rsidRPr="00272D3A" w:rsidRDefault="007E1630" w:rsidP="007E1630">
      <w:pPr>
        <w:spacing w:after="0" w:line="240" w:lineRule="auto"/>
        <w:jc w:val="both"/>
        <w:rPr>
          <w:rFonts w:cstheme="minorHAnsi"/>
          <w:iCs/>
        </w:rPr>
      </w:pPr>
    </w:p>
    <w:p w14:paraId="3D2CF5CD" w14:textId="77777777" w:rsidR="007E1630" w:rsidRPr="00471E3D" w:rsidRDefault="007E1630" w:rsidP="007E1630">
      <w:pPr>
        <w:pStyle w:val="Heading1"/>
        <w:numPr>
          <w:ilvl w:val="0"/>
          <w:numId w:val="45"/>
        </w:numPr>
        <w:tabs>
          <w:tab w:val="left" w:pos="567"/>
        </w:tabs>
        <w:ind w:left="504" w:hanging="504"/>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rPr>
        <w:t xml:space="preserve"> </w:t>
      </w:r>
    </w:p>
    <w:p w14:paraId="00DE9590" w14:textId="77777777" w:rsidR="007E1630" w:rsidRPr="0036054C" w:rsidRDefault="007E1630" w:rsidP="007E1630">
      <w:pPr>
        <w:pStyle w:val="ListParagraph"/>
        <w:numPr>
          <w:ilvl w:val="1"/>
          <w:numId w:val="45"/>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761C71DA" w14:textId="77777777" w:rsidR="007E1630" w:rsidRPr="0036054C" w:rsidRDefault="007E1630" w:rsidP="007E1630">
      <w:pPr>
        <w:pStyle w:val="ListParagraph"/>
        <w:numPr>
          <w:ilvl w:val="1"/>
          <w:numId w:val="45"/>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3" w:history="1">
        <w:r w:rsidRPr="001D653F">
          <w:rPr>
            <w:rStyle w:val="Hyperlink"/>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3C48AF68" w14:textId="77777777" w:rsidR="007E1630" w:rsidRPr="0036054C" w:rsidRDefault="007E1630" w:rsidP="007E1630">
      <w:pPr>
        <w:pStyle w:val="ListParagraph"/>
        <w:numPr>
          <w:ilvl w:val="1"/>
          <w:numId w:val="45"/>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4" w:history="1">
        <w:r w:rsidRPr="003644B7">
          <w:rPr>
            <w:rStyle w:val="Hyperlink"/>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4B7E0DDC" w14:textId="77777777" w:rsidR="007E1630" w:rsidRPr="0036054C" w:rsidRDefault="007E1630" w:rsidP="007E1630">
      <w:pPr>
        <w:pStyle w:val="ListParagraph"/>
        <w:numPr>
          <w:ilvl w:val="1"/>
          <w:numId w:val="45"/>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3DE68C09" w14:textId="77777777" w:rsidR="007E1630" w:rsidRPr="0036054C" w:rsidRDefault="007E1630" w:rsidP="007E1630">
      <w:pPr>
        <w:pStyle w:val="ListParagraph"/>
        <w:numPr>
          <w:ilvl w:val="2"/>
          <w:numId w:val="45"/>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50970A50" w14:textId="77777777" w:rsidR="007E1630" w:rsidRPr="00A73262" w:rsidRDefault="007E1630" w:rsidP="007E1630">
      <w:pPr>
        <w:pStyle w:val="ListParagraph"/>
        <w:numPr>
          <w:ilvl w:val="2"/>
          <w:numId w:val="45"/>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4D737F1F" w14:textId="77777777" w:rsidR="007E1630" w:rsidRPr="00A73262" w:rsidRDefault="007E1630" w:rsidP="007E1630">
      <w:pPr>
        <w:pStyle w:val="ListParagraph"/>
        <w:numPr>
          <w:ilvl w:val="1"/>
          <w:numId w:val="45"/>
        </w:numPr>
        <w:tabs>
          <w:tab w:val="left" w:pos="1134"/>
        </w:tabs>
        <w:spacing w:after="120" w:line="20" w:lineRule="atLeast"/>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2E09CDB" w14:textId="77777777" w:rsidR="007E1630" w:rsidRDefault="007E1630" w:rsidP="007E1630">
      <w:pPr>
        <w:pStyle w:val="ListParagraph"/>
        <w:numPr>
          <w:ilvl w:val="1"/>
          <w:numId w:val="45"/>
        </w:numPr>
        <w:spacing w:line="240" w:lineRule="auto"/>
        <w:ind w:left="0" w:firstLine="567"/>
        <w:jc w:val="both"/>
        <w:rPr>
          <w:rFonts w:cstheme="minorHAnsi"/>
          <w:bCs/>
        </w:rPr>
      </w:pPr>
      <w:r w:rsidRPr="0036054C">
        <w:rPr>
          <w:rFonts w:cstheme="minorHAnsi"/>
          <w:bCs/>
        </w:rPr>
        <w:lastRenderedPageBreak/>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FootnoteReference"/>
          <w:rFonts w:cstheme="minorHAnsi"/>
          <w:bCs/>
        </w:rPr>
        <w:footnoteReference w:id="2"/>
      </w:r>
      <w:r w:rsidRPr="0036054C">
        <w:rPr>
          <w:rFonts w:cstheme="minorHAnsi"/>
          <w:bCs/>
        </w:rPr>
        <w:t xml:space="preserve">. </w:t>
      </w:r>
    </w:p>
    <w:p w14:paraId="5DEE5A2B" w14:textId="77777777" w:rsidR="007E1630" w:rsidRPr="0036054C" w:rsidRDefault="007E1630" w:rsidP="007E1630">
      <w:pPr>
        <w:pStyle w:val="ListParagraph"/>
        <w:numPr>
          <w:ilvl w:val="1"/>
          <w:numId w:val="45"/>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1C0610F2"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16" w:name="_Ref38446835"/>
      <w:bookmarkStart w:id="17" w:name="_Toc48053162"/>
      <w:bookmarkStart w:id="18" w:name="_Toc126263052"/>
      <w:r w:rsidRPr="00471E3D">
        <w:rPr>
          <w:rFonts w:asciiTheme="minorHAnsi" w:hAnsiTheme="minorHAnsi" w:cstheme="minorHAnsi"/>
          <w:color w:val="auto"/>
        </w:rPr>
        <w:t xml:space="preserve">Pirkimo </w:t>
      </w:r>
      <w:r>
        <w:rPr>
          <w:rFonts w:asciiTheme="minorHAnsi" w:hAnsiTheme="minorHAnsi" w:cstheme="minorHAnsi"/>
          <w:color w:val="auto"/>
        </w:rPr>
        <w:t xml:space="preserve">dokumentų </w:t>
      </w:r>
      <w:r w:rsidRPr="00471E3D">
        <w:rPr>
          <w:rFonts w:asciiTheme="minorHAnsi" w:hAnsiTheme="minorHAnsi" w:cstheme="minorHAnsi"/>
          <w:color w:val="auto"/>
        </w:rPr>
        <w:t>paaiškinimai ir patikslinimai</w:t>
      </w:r>
      <w:bookmarkEnd w:id="16"/>
      <w:bookmarkEnd w:id="17"/>
      <w:bookmarkEnd w:id="18"/>
      <w:r w:rsidRPr="00471E3D">
        <w:rPr>
          <w:rFonts w:asciiTheme="minorHAnsi" w:hAnsiTheme="minorHAnsi" w:cstheme="minorHAnsi"/>
          <w:color w:val="auto"/>
        </w:rPr>
        <w:t xml:space="preserve"> </w:t>
      </w:r>
    </w:p>
    <w:p w14:paraId="2FC4C7EA" w14:textId="77777777" w:rsidR="007E1630" w:rsidRPr="0036054C" w:rsidRDefault="007E1630" w:rsidP="007E1630">
      <w:pPr>
        <w:pStyle w:val="ListParagraph"/>
        <w:numPr>
          <w:ilvl w:val="1"/>
          <w:numId w:val="45"/>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2B363819" w14:textId="77777777" w:rsidR="007E1630" w:rsidRPr="00B17D6A" w:rsidRDefault="007E1630" w:rsidP="007E1630">
      <w:pPr>
        <w:pStyle w:val="ListParagraph"/>
        <w:numPr>
          <w:ilvl w:val="1"/>
          <w:numId w:val="45"/>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5A12D39F" w14:textId="77777777" w:rsidR="007E1630" w:rsidRPr="00670AEE" w:rsidRDefault="007E1630" w:rsidP="007E1630">
      <w:pPr>
        <w:pStyle w:val="ListParagraph"/>
        <w:numPr>
          <w:ilvl w:val="1"/>
          <w:numId w:val="45"/>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1F4D71FA" w14:textId="77777777" w:rsidR="007E1630" w:rsidRPr="00192326" w:rsidRDefault="007E1630" w:rsidP="007E1630">
      <w:pPr>
        <w:pStyle w:val="ListParagraph"/>
        <w:numPr>
          <w:ilvl w:val="1"/>
          <w:numId w:val="45"/>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91A36EB" w14:textId="77777777" w:rsidR="007E1630" w:rsidRPr="0029377E" w:rsidRDefault="007E1630" w:rsidP="007E1630">
      <w:pPr>
        <w:pStyle w:val="ListParagraph"/>
        <w:numPr>
          <w:ilvl w:val="1"/>
          <w:numId w:val="45"/>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7DB9D0ED"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20" w:name="_Toc48053164"/>
      <w:bookmarkStart w:id="21" w:name="_Toc126263053"/>
      <w:r w:rsidRPr="00471E3D">
        <w:rPr>
          <w:rFonts w:asciiTheme="minorHAnsi" w:hAnsiTheme="minorHAnsi" w:cstheme="minorHAnsi"/>
          <w:color w:val="auto"/>
        </w:rPr>
        <w:t>Tiekėjų pašalinimo pagrindai</w:t>
      </w:r>
      <w:bookmarkEnd w:id="20"/>
      <w:bookmarkEnd w:id="21"/>
    </w:p>
    <w:p w14:paraId="5C91022A" w14:textId="77777777" w:rsidR="007E1630" w:rsidRPr="001B32C4" w:rsidRDefault="007E1630" w:rsidP="007E1630">
      <w:pPr>
        <w:pStyle w:val="ListParagraph"/>
        <w:numPr>
          <w:ilvl w:val="1"/>
          <w:numId w:val="45"/>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subtiekėjų pašalinimo pagrindų nebuvimo bei jų nebuvimą patvirtinančių dokumentų nurodyti specialiosiose pirkimo sąlygose</w:t>
      </w:r>
      <w:r>
        <w:t xml:space="preserve">. </w:t>
      </w:r>
    </w:p>
    <w:p w14:paraId="420CFF04" w14:textId="77777777" w:rsidR="007E1630" w:rsidRPr="001B32C4" w:rsidRDefault="007E1630" w:rsidP="007E1630">
      <w:pPr>
        <w:pStyle w:val="ListParagraph"/>
        <w:numPr>
          <w:ilvl w:val="1"/>
          <w:numId w:val="45"/>
        </w:numPr>
        <w:spacing w:after="120" w:line="20" w:lineRule="atLeast"/>
        <w:ind w:left="0" w:firstLine="567"/>
        <w:jc w:val="both"/>
        <w:rPr>
          <w:rFonts w:cstheme="minorHAnsi"/>
        </w:rPr>
      </w:pPr>
      <w:r w:rsidRPr="001B32C4">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07A01CAA" w14:textId="77777777" w:rsidR="007E1630" w:rsidRPr="001B32C4" w:rsidRDefault="007E1630" w:rsidP="007E1630">
      <w:pPr>
        <w:pStyle w:val="ListParagraph"/>
        <w:numPr>
          <w:ilvl w:val="1"/>
          <w:numId w:val="45"/>
        </w:numPr>
        <w:spacing w:after="120" w:line="20" w:lineRule="atLeast"/>
        <w:ind w:left="0" w:firstLine="567"/>
        <w:jc w:val="both"/>
        <w:rPr>
          <w:rFonts w:cstheme="minorHAnsi"/>
        </w:rPr>
      </w:pPr>
      <w:r w:rsidRPr="001B32C4">
        <w:rPr>
          <w:rFonts w:cstheme="minorHAnsi"/>
        </w:rPr>
        <w:lastRenderedPageBreak/>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247861ED" w14:textId="77777777" w:rsidR="007E1630" w:rsidRPr="00240906" w:rsidRDefault="007E1630" w:rsidP="007E1630">
      <w:pPr>
        <w:pStyle w:val="ListParagraph"/>
        <w:numPr>
          <w:ilvl w:val="1"/>
          <w:numId w:val="45"/>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39519578" w14:textId="77777777" w:rsidR="007E1630" w:rsidRPr="00240906" w:rsidRDefault="007E1630" w:rsidP="007E1630">
      <w:pPr>
        <w:pStyle w:val="ListParagraph"/>
        <w:numPr>
          <w:ilvl w:val="1"/>
          <w:numId w:val="45"/>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9DFE44E" w14:textId="77777777" w:rsidR="007E1630" w:rsidRPr="00471E3D" w:rsidRDefault="007E1630" w:rsidP="007E1630">
      <w:pPr>
        <w:pStyle w:val="Heading1"/>
        <w:numPr>
          <w:ilvl w:val="0"/>
          <w:numId w:val="45"/>
        </w:numPr>
        <w:ind w:left="709" w:hanging="709"/>
        <w:contextualSpacing/>
        <w:jc w:val="both"/>
        <w:rPr>
          <w:rFonts w:asciiTheme="minorHAnsi" w:hAnsiTheme="minorHAnsi" w:cstheme="minorHAnsi"/>
          <w:color w:val="auto"/>
        </w:rPr>
      </w:pPr>
      <w:bookmarkStart w:id="22" w:name="_Toc48053165"/>
      <w:bookmarkStart w:id="23" w:name="_Toc126263054"/>
      <w:r w:rsidRPr="00471E3D">
        <w:rPr>
          <w:rFonts w:asciiTheme="minorHAnsi" w:hAnsiTheme="minorHAnsi" w:cstheme="minorHAnsi"/>
          <w:color w:val="auto"/>
        </w:rPr>
        <w:t>Tiekėjų kvalifikacijos reikalavimai ir reikalaujami kokybės bei aplinkos apsaugos vadybos sistemų standartai</w:t>
      </w:r>
      <w:bookmarkEnd w:id="22"/>
      <w:bookmarkEnd w:id="23"/>
    </w:p>
    <w:p w14:paraId="6D46314A" w14:textId="77777777" w:rsidR="007E1630" w:rsidRPr="009E40E6" w:rsidRDefault="007E1630" w:rsidP="007E1630">
      <w:pPr>
        <w:pStyle w:val="ListParagraph"/>
        <w:numPr>
          <w:ilvl w:val="1"/>
          <w:numId w:val="46"/>
        </w:numPr>
        <w:spacing w:after="120" w:line="20" w:lineRule="atLeast"/>
        <w:ind w:left="0" w:firstLine="709"/>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38DDE37D" w14:textId="77777777" w:rsidR="007E1630" w:rsidRPr="009E40E6" w:rsidRDefault="007E1630" w:rsidP="007E1630">
      <w:pPr>
        <w:pStyle w:val="ListParagraph"/>
        <w:numPr>
          <w:ilvl w:val="1"/>
          <w:numId w:val="46"/>
        </w:numPr>
        <w:tabs>
          <w:tab w:val="left" w:pos="567"/>
        </w:tabs>
        <w:spacing w:after="120" w:line="20" w:lineRule="atLeast"/>
        <w:ind w:left="0" w:firstLine="697"/>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36CF2C6" w14:textId="77777777" w:rsidR="007E1630" w:rsidRPr="009E40E6" w:rsidRDefault="007E1630" w:rsidP="007E1630">
      <w:pPr>
        <w:pStyle w:val="ListParagraph"/>
        <w:numPr>
          <w:ilvl w:val="1"/>
          <w:numId w:val="46"/>
        </w:numPr>
        <w:tabs>
          <w:tab w:val="left" w:pos="567"/>
        </w:tabs>
        <w:spacing w:after="120" w:line="20" w:lineRule="atLeast"/>
        <w:ind w:left="0" w:firstLine="697"/>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75AA70E4"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24" w:name="_Toc48053166"/>
      <w:bookmarkStart w:id="25" w:name="_Toc126263055"/>
      <w:r w:rsidRPr="00471E3D">
        <w:rPr>
          <w:rFonts w:asciiTheme="minorHAnsi" w:hAnsiTheme="minorHAnsi" w:cstheme="minorHAnsi"/>
          <w:color w:val="auto"/>
        </w:rPr>
        <w:t>Rezervuota teisė dalyvauti pirkime</w:t>
      </w:r>
      <w:bookmarkEnd w:id="24"/>
      <w:bookmarkEnd w:id="25"/>
    </w:p>
    <w:p w14:paraId="26B9C84D" w14:textId="77777777" w:rsidR="007E1630" w:rsidRPr="0036054C" w:rsidRDefault="007E1630" w:rsidP="007E1630">
      <w:pPr>
        <w:pStyle w:val="ListParagraph"/>
        <w:numPr>
          <w:ilvl w:val="1"/>
          <w:numId w:val="45"/>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4045F3FC" w14:textId="77777777" w:rsidR="007E1630" w:rsidRPr="0036054C" w:rsidRDefault="007E1630" w:rsidP="007E1630">
      <w:pPr>
        <w:pStyle w:val="ListParagraph"/>
        <w:numPr>
          <w:ilvl w:val="1"/>
          <w:numId w:val="45"/>
        </w:numPr>
        <w:spacing w:line="240" w:lineRule="auto"/>
        <w:ind w:left="0" w:firstLine="567"/>
        <w:jc w:val="both"/>
        <w:rPr>
          <w:rFonts w:cstheme="minorHAnsi"/>
          <w:color w:val="000000"/>
        </w:rPr>
      </w:pPr>
      <w:bookmarkStart w:id="26"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26"/>
    </w:p>
    <w:p w14:paraId="56ADE55C"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844D9F4"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30" w:name="part_b3f278cdbcbe467a8b3f1d6ea4ea85f8"/>
      <w:bookmarkEnd w:id="30"/>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346A562F"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31" w:name="part_472a163f4f844a9297cdf9e29b7fb942"/>
      <w:bookmarkEnd w:id="31"/>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E791C2B" w14:textId="77777777" w:rsidR="007E1630" w:rsidRDefault="007E1630" w:rsidP="007E1630">
      <w:pPr>
        <w:pStyle w:val="ListParagraph"/>
        <w:numPr>
          <w:ilvl w:val="1"/>
          <w:numId w:val="45"/>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73A8852" w14:textId="77777777" w:rsidR="007E1630" w:rsidRDefault="007E1630" w:rsidP="007E1630">
      <w:pPr>
        <w:pStyle w:val="ListParagraph"/>
        <w:numPr>
          <w:ilvl w:val="1"/>
          <w:numId w:val="45"/>
        </w:numPr>
        <w:spacing w:line="240" w:lineRule="auto"/>
        <w:ind w:left="0" w:firstLine="567"/>
        <w:jc w:val="both"/>
        <w:rPr>
          <w:color w:val="000000"/>
        </w:rPr>
      </w:pPr>
      <w:r w:rsidRPr="00421F46">
        <w:rPr>
          <w:rFonts w:cstheme="minorHAnsi"/>
        </w:rPr>
        <w:lastRenderedPageBreak/>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5B8C7E70" w14:textId="77777777" w:rsidR="007E1630" w:rsidRPr="00FE256C" w:rsidRDefault="007E1630" w:rsidP="007E1630">
      <w:pPr>
        <w:pStyle w:val="ListParagraph"/>
        <w:numPr>
          <w:ilvl w:val="1"/>
          <w:numId w:val="45"/>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7DB87EC" w14:textId="77777777" w:rsidR="007E1630" w:rsidRPr="00FE256C" w:rsidRDefault="007E1630" w:rsidP="007E1630">
      <w:pPr>
        <w:pStyle w:val="ListParagraph"/>
        <w:numPr>
          <w:ilvl w:val="1"/>
          <w:numId w:val="45"/>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7BFA3E86" w14:textId="77777777" w:rsidR="007E1630" w:rsidRPr="0036054C" w:rsidRDefault="007E1630" w:rsidP="007E1630">
      <w:pPr>
        <w:pStyle w:val="ListParagraph"/>
        <w:numPr>
          <w:ilvl w:val="2"/>
          <w:numId w:val="45"/>
        </w:numPr>
        <w:spacing w:after="0" w:line="240" w:lineRule="auto"/>
        <w:ind w:left="0" w:firstLine="567"/>
        <w:jc w:val="both"/>
      </w:pPr>
      <w:r w:rsidRPr="2E4BCC36">
        <w:t xml:space="preserve"> </w:t>
      </w:r>
      <w:bookmarkStart w:id="32"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2"/>
      <w:r>
        <w:t xml:space="preserve"> (</w:t>
      </w:r>
    </w:p>
    <w:p w14:paraId="4A3D9A0F" w14:textId="77777777" w:rsidR="007E1630" w:rsidRPr="0036054C" w:rsidRDefault="007E1630" w:rsidP="007E1630">
      <w:pPr>
        <w:pStyle w:val="ListParagraph"/>
        <w:numPr>
          <w:ilvl w:val="2"/>
          <w:numId w:val="45"/>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84C0332" w14:textId="77777777" w:rsidR="007E1630" w:rsidRPr="0036054C" w:rsidRDefault="007E1630" w:rsidP="007E1630">
      <w:pPr>
        <w:pStyle w:val="ListParagraph"/>
        <w:numPr>
          <w:ilvl w:val="2"/>
          <w:numId w:val="45"/>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57237585" w14:textId="77777777" w:rsidR="007E1630" w:rsidRPr="0036054C" w:rsidRDefault="007E1630" w:rsidP="007E1630">
      <w:pPr>
        <w:pStyle w:val="ListParagraph"/>
        <w:numPr>
          <w:ilvl w:val="2"/>
          <w:numId w:val="45"/>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06605FCA" w14:textId="77777777" w:rsidR="007E1630" w:rsidRPr="0036054C" w:rsidRDefault="007E1630" w:rsidP="007E1630">
      <w:pPr>
        <w:pStyle w:val="ListParagraph"/>
        <w:numPr>
          <w:ilvl w:val="1"/>
          <w:numId w:val="45"/>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A476E26" w14:textId="77777777" w:rsidR="007E1630" w:rsidRPr="0036054C" w:rsidRDefault="007E1630" w:rsidP="007E1630">
      <w:pPr>
        <w:pStyle w:val="ListParagraph"/>
        <w:numPr>
          <w:ilvl w:val="1"/>
          <w:numId w:val="45"/>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61597042" w14:textId="77777777" w:rsidR="007E1630" w:rsidRPr="00D36A03" w:rsidRDefault="007E1630" w:rsidP="007E1630">
      <w:pPr>
        <w:spacing w:after="0" w:line="240" w:lineRule="auto"/>
        <w:jc w:val="both"/>
        <w:rPr>
          <w:rFonts w:cstheme="minorHAnsi"/>
        </w:rPr>
      </w:pPr>
    </w:p>
    <w:p w14:paraId="3F34869E" w14:textId="77777777" w:rsidR="007E1630" w:rsidRPr="00471E3D" w:rsidRDefault="007E1630" w:rsidP="007E1630">
      <w:pPr>
        <w:pStyle w:val="Heading1"/>
        <w:numPr>
          <w:ilvl w:val="0"/>
          <w:numId w:val="45"/>
        </w:numPr>
        <w:spacing w:line="20" w:lineRule="atLeast"/>
        <w:ind w:left="504" w:hanging="504"/>
        <w:contextualSpacing/>
        <w:rPr>
          <w:rFonts w:asciiTheme="minorHAnsi" w:hAnsiTheme="minorHAnsi" w:cstheme="minorHAnsi"/>
          <w:color w:val="auto"/>
        </w:rPr>
      </w:pPr>
      <w:bookmarkStart w:id="33" w:name="_Ref48037697"/>
      <w:bookmarkStart w:id="34" w:name="_Ref48037709"/>
      <w:bookmarkStart w:id="35" w:name="_Toc48053167"/>
      <w:bookmarkStart w:id="36" w:name="_Toc126263056"/>
      <w:r w:rsidRPr="00471E3D">
        <w:rPr>
          <w:rFonts w:asciiTheme="minorHAnsi" w:hAnsiTheme="minorHAnsi" w:cstheme="minorHAnsi"/>
          <w:color w:val="auto"/>
        </w:rPr>
        <w:t>EBVPD pateikimo tvarka ir EBVPD pateikiamos informacijos patvirtinimo priemonės</w:t>
      </w:r>
      <w:bookmarkEnd w:id="33"/>
      <w:bookmarkEnd w:id="34"/>
      <w:bookmarkEnd w:id="35"/>
      <w:bookmarkEnd w:id="36"/>
    </w:p>
    <w:p w14:paraId="5D1D31CA" w14:textId="77777777" w:rsidR="007E1630" w:rsidRPr="00E51A2A" w:rsidRDefault="007E1630" w:rsidP="007E1630">
      <w:pPr>
        <w:pStyle w:val="ListParagraph"/>
        <w:numPr>
          <w:ilvl w:val="1"/>
          <w:numId w:val="45"/>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440BFCC8" w14:textId="77777777" w:rsidR="007E1630" w:rsidRPr="00E51A2A" w:rsidRDefault="007E1630" w:rsidP="007E1630">
      <w:pPr>
        <w:pStyle w:val="ListParagraph"/>
        <w:numPr>
          <w:ilvl w:val="1"/>
          <w:numId w:val="45"/>
        </w:numPr>
        <w:spacing w:after="0" w:line="20" w:lineRule="atLeast"/>
        <w:ind w:left="0" w:firstLine="567"/>
        <w:jc w:val="both"/>
        <w:rPr>
          <w:rFonts w:cstheme="minorHAnsi"/>
          <w:bCs/>
          <w:iCs/>
        </w:rPr>
      </w:pPr>
      <w:r w:rsidRPr="00E51A2A">
        <w:rPr>
          <w:rFonts w:cstheme="minorHAnsi"/>
        </w:rPr>
        <w:t>Atskirą EBVPD pildo:</w:t>
      </w:r>
    </w:p>
    <w:p w14:paraId="1AED5BCD"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tiekėjas;</w:t>
      </w:r>
    </w:p>
    <w:p w14:paraId="1EE78477"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32D19D87"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2E9504C8"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bookmarkStart w:id="37"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37"/>
    </w:p>
    <w:p w14:paraId="25E54419"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bookmarkStart w:id="38"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(jeigu  perkančioji organizacija nustato reikalavimus dėl fizinių asmenų, kurių kvalifikacija tiekėjas remiasi ir kuriuos, pirkimo laimėjimo atveju, tiekėjas ketina įdarbinti, pašalinimo pagrindų).</w:t>
      </w:r>
      <w:bookmarkEnd w:id="38"/>
    </w:p>
    <w:p w14:paraId="67724BF2" w14:textId="77777777" w:rsidR="007E1630" w:rsidRPr="00E51A2A" w:rsidRDefault="007E1630" w:rsidP="007E1630">
      <w:pPr>
        <w:pStyle w:val="ListParagraph"/>
        <w:numPr>
          <w:ilvl w:val="2"/>
          <w:numId w:val="45"/>
        </w:numPr>
        <w:spacing w:after="0" w:line="20" w:lineRule="atLeast"/>
        <w:ind w:left="0" w:firstLine="567"/>
        <w:jc w:val="both"/>
        <w:rPr>
          <w:rStyle w:val="Emphasis"/>
          <w:rFonts w:cstheme="minorHAnsi"/>
          <w:bCs/>
          <w:i w:val="0"/>
          <w:color w:val="auto"/>
        </w:rPr>
      </w:pPr>
      <w:r w:rsidRPr="00E51A2A">
        <w:t xml:space="preserve">EBVPD pildomas jį įkėlus </w:t>
      </w:r>
      <w:r w:rsidRPr="00E51A2A">
        <w:rPr>
          <w:rFonts w:eastAsia="Calibri"/>
        </w:rPr>
        <w:t xml:space="preserve">interneto svetainėje </w:t>
      </w:r>
      <w:hyperlink r:id="rId15" w:history="1">
        <w:r w:rsidRPr="00E51A2A">
          <w:rPr>
            <w:rStyle w:val="Hyperlink"/>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phasis"/>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26D86D17" w14:textId="77777777" w:rsidR="007E1630" w:rsidRPr="00E51A2A" w:rsidRDefault="007E1630" w:rsidP="007E1630">
      <w:pPr>
        <w:pStyle w:val="ListParagraph"/>
        <w:numPr>
          <w:ilvl w:val="1"/>
          <w:numId w:val="45"/>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57DDCD97" w14:textId="77777777" w:rsidR="007E1630" w:rsidRPr="00E51A2A" w:rsidRDefault="007E1630" w:rsidP="007E1630">
      <w:pPr>
        <w:pStyle w:val="ListParagraph"/>
        <w:numPr>
          <w:ilvl w:val="1"/>
          <w:numId w:val="45"/>
        </w:numPr>
        <w:spacing w:after="0" w:line="20" w:lineRule="atLeast"/>
        <w:ind w:left="0" w:firstLine="567"/>
        <w:jc w:val="both"/>
        <w:rPr>
          <w:rFonts w:cstheme="minorHAnsi"/>
        </w:rPr>
      </w:pPr>
      <w:r w:rsidRPr="00E51A2A">
        <w:lastRenderedPageBreak/>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73250992" w14:textId="77777777" w:rsidR="007E1630" w:rsidRDefault="007E1630" w:rsidP="007E1630">
      <w:pPr>
        <w:pStyle w:val="ListParagraph"/>
        <w:numPr>
          <w:ilvl w:val="1"/>
          <w:numId w:val="45"/>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6EED1F92" w14:textId="77777777" w:rsidR="007E1630" w:rsidRPr="00DD7A66" w:rsidRDefault="007E1630" w:rsidP="007E1630">
      <w:pPr>
        <w:pStyle w:val="ListParagraph"/>
        <w:numPr>
          <w:ilvl w:val="1"/>
          <w:numId w:val="45"/>
        </w:numPr>
        <w:spacing w:after="0" w:line="20" w:lineRule="atLeast"/>
        <w:ind w:left="0" w:firstLine="567"/>
        <w:jc w:val="both"/>
        <w:rPr>
          <w:rFonts w:cstheme="minorHAnsi"/>
        </w:rPr>
      </w:pPr>
      <w:r w:rsidRPr="00DD7A66">
        <w:rPr>
          <w:rFonts w:cstheme="minorHAnsi"/>
        </w:rPr>
        <w:t xml:space="preserve">Prieš nustatydama laimėjusį pasiūlymą, perkančioji organizacija reikalaus, kad ekonomiškai naudingiausią pasiūlymą pateikęs tiekėjas </w:t>
      </w:r>
      <w:r w:rsidRPr="00DD7A66">
        <w:t xml:space="preserve">(ūkio subjektai, kurių pajėgumais tiekėjas remiasi ir subtiekėjai – jei taikoma) </w:t>
      </w:r>
      <w:r w:rsidRPr="00DD7A66">
        <w:rPr>
          <w:rFonts w:cstheme="minorHAnsi"/>
        </w:rPr>
        <w:t xml:space="preserve">pateiktų aktualius dokumentus, patvirtinančius jo atitiktį </w:t>
      </w:r>
      <w:r w:rsidRPr="00DD7A66">
        <w:t>kvalifikacijos reikalavimams ir, jeigu taikytina, reikalavimams dėl kokybės vadybos sistemos ir aplinkos apsaugos vadybos sistemos standartų</w:t>
      </w:r>
      <w:r w:rsidRPr="00DD7A66">
        <w:rPr>
          <w:rFonts w:cstheme="minorHAnsi"/>
        </w:rPr>
        <w:t xml:space="preserve">. Perkančioji organizacija ekonomiškai naudingiausią pasiūlymą pateikusio tiekėjo </w:t>
      </w:r>
      <w:r w:rsidRPr="00DD7A66">
        <w:t xml:space="preserve">(ūkio subjektų, kurių pajėgumais tiekėjas remiasi ir subtiekėjų – jei taikoma) </w:t>
      </w:r>
      <w:r w:rsidRPr="00DD7A66">
        <w:rPr>
          <w:rFonts w:cstheme="minorHAnsi"/>
        </w:rPr>
        <w:t>nereikalauja pateikti dokumentų, patvirtinančių nustatytų pašalinimo pagrindų nebuvimą, išskyrus atvejus, kai ji turi pagrįstų abejonių dėl jo patikimumo</w:t>
      </w:r>
      <w:r w:rsidRPr="00DD7A66">
        <w:t>.</w:t>
      </w:r>
    </w:p>
    <w:p w14:paraId="19E115DC" w14:textId="77777777" w:rsidR="007E1630" w:rsidRPr="00E51A2A" w:rsidRDefault="007E1630" w:rsidP="007E1630">
      <w:pPr>
        <w:pStyle w:val="ListParagraph"/>
        <w:numPr>
          <w:ilvl w:val="1"/>
          <w:numId w:val="45"/>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6B104919" w14:textId="77777777" w:rsidR="007E1630" w:rsidRPr="00E51A2A" w:rsidRDefault="007E1630" w:rsidP="007E1630">
      <w:pPr>
        <w:pStyle w:val="ListParagraph"/>
        <w:numPr>
          <w:ilvl w:val="2"/>
          <w:numId w:val="45"/>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6AD13C6A" w14:textId="77777777" w:rsidR="007E1630" w:rsidRPr="008E262D" w:rsidRDefault="007E1630" w:rsidP="007E1630">
      <w:pPr>
        <w:pStyle w:val="ListParagraph"/>
        <w:numPr>
          <w:ilvl w:val="2"/>
          <w:numId w:val="45"/>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807A3EB" w14:textId="77777777" w:rsidR="007E1630" w:rsidRPr="00E51A2A" w:rsidRDefault="007E1630" w:rsidP="007E1630">
      <w:pPr>
        <w:pStyle w:val="ListParagraph"/>
        <w:numPr>
          <w:ilvl w:val="1"/>
          <w:numId w:val="45"/>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28607C" w14:textId="77777777" w:rsidR="007E1630" w:rsidRPr="00E51A2A" w:rsidRDefault="007E1630" w:rsidP="007E1630">
      <w:pPr>
        <w:pStyle w:val="ListParagraph"/>
        <w:numPr>
          <w:ilvl w:val="1"/>
          <w:numId w:val="45"/>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00A6777" w14:textId="77777777" w:rsidR="007E1630" w:rsidRPr="00E51A2A" w:rsidRDefault="007E1630" w:rsidP="007E1630">
      <w:pPr>
        <w:pStyle w:val="ListParagraph"/>
        <w:numPr>
          <w:ilvl w:val="2"/>
          <w:numId w:val="45"/>
        </w:numPr>
        <w:spacing w:after="0" w:line="240" w:lineRule="auto"/>
        <w:ind w:left="993" w:hanging="567"/>
        <w:jc w:val="both"/>
      </w:pPr>
      <w:r w:rsidRPr="00E51A2A">
        <w:t>priesaikos deklaracija;</w:t>
      </w:r>
    </w:p>
    <w:p w14:paraId="4A3001B8" w14:textId="77777777" w:rsidR="007E1630" w:rsidRPr="00E51A2A" w:rsidRDefault="007E1630" w:rsidP="007E1630">
      <w:pPr>
        <w:pStyle w:val="ListParagraph"/>
        <w:numPr>
          <w:ilvl w:val="2"/>
          <w:numId w:val="45"/>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BEC03E" w14:textId="77777777" w:rsidR="007E1630" w:rsidRPr="00666D88" w:rsidRDefault="007E1630" w:rsidP="007E1630">
      <w:pPr>
        <w:pStyle w:val="ListParagraph"/>
        <w:numPr>
          <w:ilvl w:val="1"/>
          <w:numId w:val="45"/>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66E1E08A"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b/>
          <w:color w:val="auto"/>
        </w:rPr>
      </w:pPr>
      <w:bookmarkStart w:id="39" w:name="_Toc48053168"/>
      <w:bookmarkStart w:id="40" w:name="_Toc126263057"/>
      <w:bookmarkStart w:id="41" w:name="_Hlk90906609"/>
      <w:r w:rsidRPr="00471E3D">
        <w:rPr>
          <w:rFonts w:asciiTheme="minorHAnsi" w:hAnsiTheme="minorHAnsi" w:cstheme="minorHAnsi"/>
          <w:color w:val="auto"/>
        </w:rPr>
        <w:t>Rėmimasis ūkio subjektų pajėgumais</w:t>
      </w:r>
      <w:bookmarkEnd w:id="39"/>
      <w:bookmarkEnd w:id="40"/>
    </w:p>
    <w:bookmarkEnd w:id="41"/>
    <w:p w14:paraId="026FFC0F"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1D256A79" w14:textId="77777777" w:rsidR="007E1630" w:rsidRPr="0036054C" w:rsidRDefault="007E1630" w:rsidP="007E1630">
      <w:pPr>
        <w:pStyle w:val="Body2"/>
        <w:numPr>
          <w:ilvl w:val="1"/>
          <w:numId w:val="45"/>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lastRenderedPageBreak/>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F725F14"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21B658CF"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6B79CF2B" w14:textId="77777777" w:rsidR="007E1630" w:rsidRPr="007A3A73"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3B0D99E2" w14:textId="77777777" w:rsidR="007E1630" w:rsidRPr="00C54915"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3D55749" w14:textId="77777777" w:rsidR="007E1630" w:rsidRPr="00385DD2" w:rsidRDefault="007E1630" w:rsidP="007E1630">
      <w:pPr>
        <w:spacing w:after="0" w:line="20" w:lineRule="atLeast"/>
        <w:jc w:val="both"/>
        <w:rPr>
          <w:rFonts w:cstheme="minorHAnsi"/>
        </w:rPr>
      </w:pPr>
    </w:p>
    <w:p w14:paraId="7A82395F" w14:textId="77777777" w:rsidR="007E1630" w:rsidRPr="00471E3D" w:rsidRDefault="007E1630" w:rsidP="007E1630">
      <w:pPr>
        <w:pStyle w:val="Heading1"/>
        <w:numPr>
          <w:ilvl w:val="0"/>
          <w:numId w:val="45"/>
        </w:numPr>
        <w:tabs>
          <w:tab w:val="left" w:pos="567"/>
        </w:tabs>
        <w:ind w:left="504" w:hanging="504"/>
        <w:contextualSpacing/>
        <w:rPr>
          <w:rFonts w:ascii="Calibri" w:hAnsi="Calibri" w:cs="Calibri"/>
          <w:b/>
          <w:color w:val="auto"/>
        </w:rPr>
      </w:pPr>
      <w:bookmarkStart w:id="42" w:name="_Toc48053169"/>
      <w:bookmarkStart w:id="43" w:name="_Toc126263058"/>
      <w:r w:rsidRPr="00471E3D">
        <w:rPr>
          <w:rFonts w:ascii="Calibri" w:hAnsi="Calibri" w:cs="Calibri"/>
          <w:color w:val="auto"/>
        </w:rPr>
        <w:t>Subtiekėjų pasitelkimas</w:t>
      </w:r>
      <w:bookmarkEnd w:id="42"/>
      <w:bookmarkEnd w:id="43"/>
    </w:p>
    <w:p w14:paraId="70DFF801" w14:textId="77777777" w:rsidR="007E1630" w:rsidRPr="0036054C" w:rsidRDefault="007E1630" w:rsidP="007E1630">
      <w:pPr>
        <w:pStyle w:val="ListParagraph"/>
        <w:numPr>
          <w:ilvl w:val="1"/>
          <w:numId w:val="45"/>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5B3A405D" w14:textId="77777777" w:rsidR="007E1630" w:rsidRPr="0036054C" w:rsidRDefault="007E1630" w:rsidP="007E1630">
      <w:pPr>
        <w:pStyle w:val="ListParagraph"/>
        <w:numPr>
          <w:ilvl w:val="1"/>
          <w:numId w:val="45"/>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64C40F51" w14:textId="77777777" w:rsidR="007E1630" w:rsidRPr="00AC17FB" w:rsidRDefault="007E1630" w:rsidP="007E1630">
      <w:pPr>
        <w:pStyle w:val="ListParagraph"/>
        <w:numPr>
          <w:ilvl w:val="1"/>
          <w:numId w:val="45"/>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08C86F8" w14:textId="77777777" w:rsidR="007E1630" w:rsidRPr="00700FEB" w:rsidRDefault="007E1630" w:rsidP="007E1630">
      <w:pPr>
        <w:pStyle w:val="ListParagraph"/>
        <w:numPr>
          <w:ilvl w:val="1"/>
          <w:numId w:val="45"/>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22AB31" w14:textId="77777777" w:rsidR="007E1630" w:rsidRPr="00471E3D" w:rsidRDefault="007E1630" w:rsidP="007E1630">
      <w:pPr>
        <w:pStyle w:val="Heading1"/>
        <w:numPr>
          <w:ilvl w:val="0"/>
          <w:numId w:val="45"/>
        </w:numPr>
        <w:spacing w:line="20" w:lineRule="atLeast"/>
        <w:ind w:left="504" w:hanging="504"/>
        <w:contextualSpacing/>
        <w:rPr>
          <w:rFonts w:asciiTheme="minorHAnsi" w:hAnsiTheme="minorHAnsi" w:cstheme="minorHAnsi"/>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71E3D">
        <w:rPr>
          <w:rFonts w:asciiTheme="minorHAnsi" w:hAnsiTheme="minorHAnsi" w:cstheme="minorHAnsi"/>
          <w:color w:val="auto"/>
        </w:rPr>
        <w:t>Tiekėjų grupės dalyvavimas</w:t>
      </w:r>
      <w:bookmarkEnd w:id="64"/>
      <w:bookmarkEnd w:id="65"/>
      <w:bookmarkEnd w:id="66"/>
      <w:bookmarkEnd w:id="67"/>
    </w:p>
    <w:p w14:paraId="5F0E3B22" w14:textId="77777777" w:rsidR="007E1630" w:rsidRPr="00503053" w:rsidRDefault="007E1630" w:rsidP="007E1630">
      <w:pPr>
        <w:pStyle w:val="ListParagraph"/>
        <w:numPr>
          <w:ilvl w:val="1"/>
          <w:numId w:val="45"/>
        </w:numPr>
        <w:spacing w:after="120" w:line="20" w:lineRule="atLeast"/>
        <w:ind w:left="0" w:firstLine="567"/>
        <w:jc w:val="both"/>
        <w:rPr>
          <w:rFonts w:cstheme="minorHAnsi"/>
        </w:rPr>
      </w:pPr>
      <w:bookmarkStart w:id="68"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3FFF7A5E" w14:textId="77777777" w:rsidR="007E1630" w:rsidRPr="00503053" w:rsidRDefault="007E1630" w:rsidP="007E1630">
      <w:pPr>
        <w:pStyle w:val="ListParagraph"/>
        <w:numPr>
          <w:ilvl w:val="2"/>
          <w:numId w:val="45"/>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47063B05" w14:textId="77777777" w:rsidR="007E1630" w:rsidRPr="0036054C" w:rsidRDefault="007E1630" w:rsidP="007E1630">
      <w:pPr>
        <w:pStyle w:val="ListParagraph"/>
        <w:numPr>
          <w:ilvl w:val="2"/>
          <w:numId w:val="45"/>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5513049C" w14:textId="77777777" w:rsidR="007E1630" w:rsidRPr="0036054C" w:rsidRDefault="007E1630" w:rsidP="007E1630">
      <w:pPr>
        <w:pStyle w:val="ListParagraph"/>
        <w:numPr>
          <w:ilvl w:val="2"/>
          <w:numId w:val="45"/>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(mokėjimai bus atliekami tik </w:t>
      </w:r>
      <w:r w:rsidRPr="74A8A0AC">
        <w:lastRenderedPageBreak/>
        <w:t>vienam iš jungtinės veiklos sutarties dalyvių), pasirašyti su sutarties vykdymu susijusius dokumentus (įgaliotas dalyvis) ir kt.</w:t>
      </w:r>
    </w:p>
    <w:p w14:paraId="55A4ADB0" w14:textId="77777777" w:rsidR="007E1630" w:rsidRPr="00904A65" w:rsidRDefault="007E1630" w:rsidP="007E1630">
      <w:pPr>
        <w:pStyle w:val="ListParagraph"/>
        <w:numPr>
          <w:ilvl w:val="1"/>
          <w:numId w:val="45"/>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9A80AB0" w14:textId="77777777" w:rsidR="007E1630" w:rsidRPr="00D4503B" w:rsidRDefault="007E1630" w:rsidP="007E1630">
      <w:pPr>
        <w:pStyle w:val="ListParagraph"/>
        <w:numPr>
          <w:ilvl w:val="1"/>
          <w:numId w:val="45"/>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2EAEBBEF"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471E3D">
        <w:rPr>
          <w:rFonts w:asciiTheme="minorHAnsi" w:hAnsiTheme="minorHAnsi" w:cstheme="minorHAnsi"/>
          <w:color w:val="auto"/>
        </w:rPr>
        <w:t>Reikalavimai pasiūlymų rengimui ir pateikimui</w:t>
      </w:r>
      <w:bookmarkEnd w:id="77"/>
      <w:bookmarkEnd w:id="78"/>
    </w:p>
    <w:p w14:paraId="006C89EF" w14:textId="77777777" w:rsidR="007E1630" w:rsidRPr="00BE1E32" w:rsidRDefault="007E1630" w:rsidP="007E1630">
      <w:pPr>
        <w:pStyle w:val="ListParagraph"/>
        <w:numPr>
          <w:ilvl w:val="1"/>
          <w:numId w:val="45"/>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EF43B96" w14:textId="77777777" w:rsidR="007E1630" w:rsidRPr="001561AC" w:rsidRDefault="007E1630" w:rsidP="007E1630">
      <w:pPr>
        <w:pStyle w:val="ListParagraph"/>
        <w:numPr>
          <w:ilvl w:val="1"/>
          <w:numId w:val="45"/>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5A9ED850" w14:textId="77777777" w:rsidR="007E1630" w:rsidRPr="001561AC" w:rsidRDefault="007E1630" w:rsidP="007E1630">
      <w:pPr>
        <w:spacing w:after="0" w:line="240" w:lineRule="auto"/>
        <w:ind w:firstLine="709"/>
        <w:jc w:val="both"/>
        <w:rPr>
          <w:rFonts w:cstheme="minorHAnsi"/>
          <w:highlight w:val="yellow"/>
        </w:rPr>
      </w:pPr>
      <w:r>
        <w:t xml:space="preserve">13.3. </w:t>
      </w: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rPr>
        <w:t xml:space="preserve"> (kuris negali būti trumpesnis kaip  3 darbo dienos) </w:t>
      </w:r>
      <w:r w:rsidRPr="001561AC">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t xml:space="preserve">(pavyzdžiui, pateikdama </w:t>
      </w:r>
      <w:r w:rsidRPr="0049700E">
        <w:rPr>
          <w:shd w:val="clear" w:color="auto" w:fill="FFFFFF"/>
        </w:rPr>
        <w:t>pasiūlymo aspektų santrauką ir jų technines charakteristikas, taip, kad nebūtų galima nustatyti konfidencialios informacijos)</w:t>
      </w:r>
      <w:r w:rsidRPr="0049700E">
        <w:t xml:space="preserve">. </w:t>
      </w:r>
      <w:r>
        <w:t xml:space="preserve">Jei tiekėjo pasiūlyme nurodyta konfidenciali informacija, perkančiosios organizacijos vertinimu, nėra konfidenciali, prieš supažindindama kitą tiekėją su tokiu pasiūlymu, ji apie tokius savo ketinimus informuos </w:t>
      </w:r>
      <w:r w:rsidRPr="001561AC">
        <w:t xml:space="preserve">konfidencialią informaciją pasiūlyme nurodžiusį tiekėją.  </w:t>
      </w:r>
    </w:p>
    <w:p w14:paraId="1ADD4CCE" w14:textId="77777777" w:rsidR="007E1630" w:rsidRPr="006F02CE" w:rsidRDefault="007E1630" w:rsidP="007E1630">
      <w:pPr>
        <w:pStyle w:val="ListParagraph"/>
        <w:numPr>
          <w:ilvl w:val="1"/>
          <w:numId w:val="102"/>
        </w:numPr>
        <w:tabs>
          <w:tab w:val="left" w:pos="1134"/>
        </w:tabs>
        <w:spacing w:after="0" w:line="240" w:lineRule="auto"/>
        <w:ind w:left="0" w:firstLine="709"/>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w:t>
      </w:r>
      <w:r w:rsidRPr="2E4BCC36">
        <w:rPr>
          <w:rFonts w:eastAsia="Arial"/>
          <w:color w:val="000000" w:themeColor="text1"/>
        </w:rPr>
        <w:lastRenderedPageBreak/>
        <w:t xml:space="preserve">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6D84936" w14:textId="77777777" w:rsidR="007E1630" w:rsidRPr="001018C3" w:rsidRDefault="007E1630" w:rsidP="007E1630">
      <w:pPr>
        <w:pStyle w:val="ListParagraph"/>
        <w:numPr>
          <w:ilvl w:val="1"/>
          <w:numId w:val="102"/>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27D764F" w14:textId="77777777" w:rsidR="007E1630" w:rsidRDefault="007E1630" w:rsidP="007E1630">
      <w:pPr>
        <w:pStyle w:val="ListParagraph"/>
        <w:numPr>
          <w:ilvl w:val="1"/>
          <w:numId w:val="102"/>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4230786F" w14:textId="77777777" w:rsidR="007E1630" w:rsidRPr="00B0780B" w:rsidRDefault="007E1630" w:rsidP="007E1630">
      <w:pPr>
        <w:pStyle w:val="ListParagraph"/>
        <w:numPr>
          <w:ilvl w:val="1"/>
          <w:numId w:val="102"/>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58891BF4" w14:textId="77777777" w:rsidR="007E1630" w:rsidRPr="0077267D" w:rsidRDefault="007E1630" w:rsidP="007E1630">
      <w:pPr>
        <w:pStyle w:val="ListParagraph"/>
        <w:numPr>
          <w:ilvl w:val="1"/>
          <w:numId w:val="102"/>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F02537B" w14:textId="77777777" w:rsidR="007E1630" w:rsidRPr="0077267D" w:rsidRDefault="007E1630" w:rsidP="007E1630">
      <w:pPr>
        <w:pStyle w:val="ListParagraph"/>
        <w:numPr>
          <w:ilvl w:val="1"/>
          <w:numId w:val="102"/>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49687B" w14:textId="77777777" w:rsidR="007E1630" w:rsidRPr="00B0780B" w:rsidRDefault="007E1630" w:rsidP="007E1630">
      <w:pPr>
        <w:pStyle w:val="ListParagraph"/>
        <w:tabs>
          <w:tab w:val="left" w:pos="1276"/>
        </w:tabs>
        <w:spacing w:line="240" w:lineRule="auto"/>
        <w:ind w:left="709"/>
        <w:jc w:val="both"/>
      </w:pPr>
    </w:p>
    <w:p w14:paraId="163A0583" w14:textId="77777777" w:rsidR="007E1630" w:rsidRPr="00471E3D" w:rsidRDefault="007E1630" w:rsidP="007E1630">
      <w:pPr>
        <w:pStyle w:val="Heading1"/>
        <w:tabs>
          <w:tab w:val="left" w:pos="567"/>
        </w:tabs>
        <w:spacing w:line="20" w:lineRule="atLeast"/>
        <w:contextualSpacing/>
        <w:rPr>
          <w:rFonts w:asciiTheme="minorHAnsi" w:hAnsiTheme="minorHAnsi" w:cstheme="minorHAnsi"/>
          <w:color w:val="auto"/>
        </w:rPr>
      </w:pPr>
      <w:bookmarkStart w:id="79" w:name="_Toc48053175"/>
      <w:bookmarkStart w:id="80" w:name="_Toc126263061"/>
      <w:bookmarkStart w:id="81" w:name="_Hlk91497587"/>
      <w:r>
        <w:rPr>
          <w:rFonts w:asciiTheme="minorHAnsi" w:hAnsiTheme="minorHAnsi" w:cstheme="minorHAnsi"/>
          <w:color w:val="auto"/>
        </w:rPr>
        <w:t xml:space="preserve">14.  </w:t>
      </w:r>
      <w:r w:rsidRPr="00471E3D">
        <w:rPr>
          <w:rFonts w:asciiTheme="minorHAnsi" w:hAnsiTheme="minorHAnsi" w:cstheme="minorHAnsi"/>
          <w:color w:val="auto"/>
        </w:rPr>
        <w:t>Pasiūlymų šifravimas</w:t>
      </w:r>
      <w:bookmarkEnd w:id="79"/>
      <w:bookmarkEnd w:id="80"/>
    </w:p>
    <w:p w14:paraId="4AF2295D" w14:textId="77777777" w:rsidR="007E1630" w:rsidRPr="002A78CC" w:rsidRDefault="007E1630" w:rsidP="007E1630">
      <w:pPr>
        <w:pStyle w:val="ListParagraph"/>
        <w:numPr>
          <w:ilvl w:val="1"/>
          <w:numId w:val="99"/>
        </w:numPr>
        <w:spacing w:after="0" w:line="240" w:lineRule="auto"/>
        <w:jc w:val="both"/>
        <w:rPr>
          <w:rFonts w:cstheme="minorHAnsi"/>
          <w:color w:val="000000" w:themeColor="text1"/>
        </w:rPr>
      </w:pPr>
      <w:bookmarkStart w:id="82" w:name="_Ref39754676"/>
      <w:bookmarkEnd w:id="81"/>
      <w:r w:rsidRPr="002A78CC">
        <w:rPr>
          <w:rFonts w:cstheme="minorHAnsi"/>
          <w:color w:val="000000" w:themeColor="text1"/>
        </w:rPr>
        <w:t xml:space="preserve"> Tiekėjo teikiamas pasiūlymas gali būti užšifruojamas.</w:t>
      </w:r>
    </w:p>
    <w:p w14:paraId="4729A628" w14:textId="77777777" w:rsidR="007E1630" w:rsidRPr="002A78CC" w:rsidRDefault="007E1630" w:rsidP="007E1630">
      <w:pPr>
        <w:pStyle w:val="ListParagraph"/>
        <w:numPr>
          <w:ilvl w:val="1"/>
          <w:numId w:val="99"/>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2"/>
    </w:p>
    <w:p w14:paraId="23D8306A" w14:textId="77777777" w:rsidR="007E1630" w:rsidRPr="002A78CC" w:rsidRDefault="007E1630" w:rsidP="007E1630">
      <w:pPr>
        <w:pStyle w:val="ListParagraph"/>
        <w:numPr>
          <w:ilvl w:val="2"/>
          <w:numId w:val="99"/>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6" w:history="1">
        <w:r w:rsidRPr="00CF7F57">
          <w:rPr>
            <w:rStyle w:val="Hyperlink"/>
            <w:rFonts w:cstheme="minorHAnsi"/>
            <w:b/>
            <w:bCs/>
          </w:rPr>
          <w:t>ČIA</w:t>
        </w:r>
      </w:hyperlink>
      <w:r w:rsidRPr="0036054C">
        <w:rPr>
          <w:rStyle w:val="FootnoteReference"/>
          <w:rFonts w:cstheme="minorHAnsi"/>
          <w:b/>
          <w:bCs/>
        </w:rPr>
        <w:footnoteReference w:id="3"/>
      </w:r>
      <w:r w:rsidRPr="002A78CC">
        <w:rPr>
          <w:rFonts w:cstheme="minorHAnsi"/>
        </w:rPr>
        <w:t>.</w:t>
      </w:r>
    </w:p>
    <w:p w14:paraId="37C60ADB" w14:textId="77777777" w:rsidR="007E1630" w:rsidRPr="00211083" w:rsidRDefault="007E1630" w:rsidP="007E1630">
      <w:pPr>
        <w:pStyle w:val="ListParagraph"/>
        <w:numPr>
          <w:ilvl w:val="2"/>
          <w:numId w:val="99"/>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9B3DD0" w14:textId="77777777" w:rsidR="007E1630" w:rsidRPr="00093A56" w:rsidRDefault="007E1630" w:rsidP="007E1630">
      <w:pPr>
        <w:spacing w:after="0" w:line="240" w:lineRule="auto"/>
        <w:ind w:firstLine="567"/>
        <w:jc w:val="both"/>
        <w:rPr>
          <w:rFonts w:cstheme="minorHAnsi"/>
        </w:rPr>
      </w:pPr>
      <w:bookmarkStart w:id="83" w:name="_Ref39754681"/>
      <w:r>
        <w:rPr>
          <w:rFonts w:eastAsia="Times New Roman" w:cstheme="minorHAnsi"/>
          <w:color w:val="000000"/>
        </w:rPr>
        <w:t xml:space="preserve">14.3. </w:t>
      </w:r>
      <w:r w:rsidRPr="00093A56">
        <w:rPr>
          <w:rFonts w:eastAsia="Times New Roman"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Pr="00093A56">
        <w:rPr>
          <w:rFonts w:eastAsia="Times New Roman" w:cstheme="minorHAnsi"/>
          <w:color w:val="000000"/>
        </w:rPr>
        <w:lastRenderedPageBreak/>
        <w:t xml:space="preserve">pasiūlymą atmeta kaip </w:t>
      </w:r>
      <w:r w:rsidRPr="00093A56">
        <w:rPr>
          <w:rFonts w:cstheme="minorHAnsi"/>
        </w:rPr>
        <w:t>neatitinkantį pirkimo dokumentuose nustatytų reikalavimų (tiekėjas nepateikė pasiūlymo kainos ir (ar) sąnaudų)</w:t>
      </w:r>
      <w:bookmarkEnd w:id="83"/>
      <w:r w:rsidRPr="00093A56">
        <w:rPr>
          <w:rFonts w:eastAsia="Times New Roman" w:cstheme="minorHAnsi"/>
          <w:color w:val="000000"/>
        </w:rPr>
        <w:t>.</w:t>
      </w:r>
    </w:p>
    <w:p w14:paraId="359F2EA1" w14:textId="77777777" w:rsidR="007E1630" w:rsidRPr="00093A56" w:rsidRDefault="007E1630" w:rsidP="007E1630">
      <w:pPr>
        <w:spacing w:after="0" w:line="240" w:lineRule="auto"/>
        <w:ind w:firstLine="709"/>
        <w:jc w:val="both"/>
        <w:rPr>
          <w:rFonts w:cstheme="minorHAnsi"/>
          <w:color w:val="000000" w:themeColor="text1"/>
        </w:rPr>
      </w:pPr>
      <w:bookmarkStart w:id="84" w:name="_Ref39754709"/>
      <w:r w:rsidRPr="008E38C8">
        <w:rPr>
          <w:rFonts w:cstheme="minorHAnsi"/>
          <w:color w:val="000000" w:themeColor="text1"/>
        </w:rPr>
        <w:t>14.4.</w:t>
      </w:r>
      <w:r>
        <w:rPr>
          <w:rFonts w:cstheme="minorHAnsi"/>
          <w:b/>
          <w:bCs/>
          <w:color w:val="000000" w:themeColor="text1"/>
        </w:rPr>
        <w:t xml:space="preserve"> </w:t>
      </w:r>
      <w:r w:rsidRPr="00093A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rPr>
        <w:t>(</w:t>
      </w:r>
      <w:r w:rsidRPr="00093A56">
        <w:rPr>
          <w:rFonts w:cstheme="minorHAnsi"/>
          <w:b/>
          <w:bCs/>
          <w:color w:val="000000" w:themeColor="text1"/>
        </w:rPr>
        <w:t xml:space="preserve">pasiūlymą reikalaujama pateikti 2 vokuose), tiekėjo </w:t>
      </w:r>
      <w:r w:rsidRPr="00093A56">
        <w:rPr>
          <w:rFonts w:cstheme="minorHAnsi"/>
          <w:b/>
          <w:bCs/>
        </w:rPr>
        <w:t>pasiūlymo dokumentas, kuriame nurodyta pasiūlymo kaina ir (ar) sąnaudos</w:t>
      </w:r>
      <w:r w:rsidRPr="00093A56">
        <w:rPr>
          <w:rFonts w:cstheme="minorHAnsi"/>
          <w:b/>
          <w:bCs/>
          <w:color w:val="000000" w:themeColor="text1"/>
        </w:rPr>
        <w:t xml:space="preserve"> (antras vokas), gali būti užšifruojamas. </w:t>
      </w:r>
      <w:r w:rsidRPr="00093A56">
        <w:rPr>
          <w:rFonts w:cstheme="minorHAnsi"/>
          <w:color w:val="000000" w:themeColor="text1"/>
        </w:rPr>
        <w:t>Tiekėjas, nusprendęs pateikti užšifruotą dokumentą, turi:</w:t>
      </w:r>
      <w:bookmarkEnd w:id="84"/>
    </w:p>
    <w:p w14:paraId="36CC96B4" w14:textId="77777777" w:rsidR="007E1630" w:rsidRPr="0097614D" w:rsidRDefault="007E1630" w:rsidP="007E1630">
      <w:pPr>
        <w:pStyle w:val="ListParagraph"/>
        <w:numPr>
          <w:ilvl w:val="2"/>
          <w:numId w:val="100"/>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61BE446A" w14:textId="77777777" w:rsidR="007E1630" w:rsidRPr="0097614D" w:rsidRDefault="007E1630" w:rsidP="007E1630">
      <w:pPr>
        <w:pStyle w:val="ListParagraph"/>
        <w:numPr>
          <w:ilvl w:val="2"/>
          <w:numId w:val="100"/>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538C38" w14:textId="77777777" w:rsidR="007E1630" w:rsidRPr="00093A56" w:rsidRDefault="007E1630" w:rsidP="007E1630">
      <w:pPr>
        <w:pStyle w:val="ListParagraph"/>
        <w:numPr>
          <w:ilvl w:val="1"/>
          <w:numId w:val="100"/>
        </w:numPr>
        <w:spacing w:after="0" w:line="240" w:lineRule="auto"/>
        <w:ind w:left="0" w:firstLine="709"/>
        <w:jc w:val="both"/>
        <w:rPr>
          <w:rFonts w:cstheme="minorHAnsi"/>
          <w:color w:val="000000" w:themeColor="text1"/>
        </w:rPr>
      </w:pPr>
      <w:bookmarkStart w:id="8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5"/>
    </w:p>
    <w:p w14:paraId="2F3727E5" w14:textId="77777777" w:rsidR="007E1630" w:rsidRPr="00471E3D" w:rsidRDefault="007E1630" w:rsidP="007E1630">
      <w:pPr>
        <w:pStyle w:val="Heading1"/>
        <w:numPr>
          <w:ilvl w:val="0"/>
          <w:numId w:val="100"/>
        </w:numPr>
        <w:tabs>
          <w:tab w:val="left" w:pos="567"/>
        </w:tabs>
        <w:autoSpaceDE w:val="0"/>
        <w:autoSpaceDN w:val="0"/>
        <w:adjustRightInd w:val="0"/>
        <w:spacing w:line="20" w:lineRule="atLeast"/>
        <w:ind w:left="435" w:hanging="435"/>
        <w:contextualSpacing/>
        <w:rPr>
          <w:rFonts w:asciiTheme="minorHAnsi" w:hAnsiTheme="minorHAnsi" w:cstheme="minorHAnsi"/>
          <w:color w:val="auto"/>
        </w:rPr>
      </w:pPr>
      <w:bookmarkStart w:id="86" w:name="_Ref38971193"/>
      <w:bookmarkStart w:id="87" w:name="_Ref38971207"/>
      <w:bookmarkStart w:id="88" w:name="_Toc48053176"/>
      <w:bookmarkStart w:id="89" w:name="_Toc126263062"/>
      <w:bookmarkStart w:id="90" w:name="_Hlk91497725"/>
      <w:r w:rsidRPr="00471E3D">
        <w:rPr>
          <w:rFonts w:asciiTheme="minorHAnsi" w:hAnsiTheme="minorHAnsi" w:cstheme="minorHAnsi"/>
          <w:color w:val="auto"/>
        </w:rPr>
        <w:t>Susipažinimas su pasiūlymais</w:t>
      </w:r>
      <w:bookmarkEnd w:id="86"/>
      <w:bookmarkEnd w:id="87"/>
      <w:bookmarkEnd w:id="88"/>
      <w:bookmarkEnd w:id="89"/>
    </w:p>
    <w:p w14:paraId="72025714" w14:textId="77777777" w:rsidR="007E1630" w:rsidRPr="00463532"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bookmarkStart w:id="91" w:name="_Ref39756072"/>
      <w:bookmarkEnd w:id="90"/>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5ED380C4" w14:textId="77777777" w:rsidR="007E1630" w:rsidRPr="00463532"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2FFCB9F" w14:textId="77777777" w:rsidR="007E1630" w:rsidRPr="002F4BEF" w:rsidRDefault="007E1630" w:rsidP="007E1630">
      <w:pPr>
        <w:pStyle w:val="ListParagraph"/>
        <w:numPr>
          <w:ilvl w:val="2"/>
          <w:numId w:val="101"/>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A338C98" w14:textId="77777777" w:rsidR="007E1630" w:rsidRPr="002F4BEF" w:rsidRDefault="007E1630" w:rsidP="007E1630">
      <w:pPr>
        <w:pStyle w:val="ListParagraph"/>
        <w:numPr>
          <w:ilvl w:val="2"/>
          <w:numId w:val="101"/>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14:paraId="06A58A8C" w14:textId="77777777" w:rsidR="007E1630" w:rsidRPr="0010507E"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17C0E2D8" w14:textId="77777777" w:rsidR="007E1630" w:rsidRPr="00471E3D" w:rsidRDefault="007E1630" w:rsidP="007E1630">
      <w:pPr>
        <w:pStyle w:val="Heading1"/>
        <w:numPr>
          <w:ilvl w:val="0"/>
          <w:numId w:val="101"/>
        </w:numPr>
        <w:tabs>
          <w:tab w:val="left" w:pos="567"/>
        </w:tabs>
        <w:spacing w:line="20" w:lineRule="atLeast"/>
        <w:ind w:left="435" w:hanging="435"/>
        <w:contextualSpacing/>
        <w:rPr>
          <w:rFonts w:asciiTheme="minorHAnsi" w:hAnsiTheme="minorHAnsi" w:cstheme="minorHAnsi"/>
          <w:color w:val="auto"/>
        </w:rPr>
      </w:pPr>
      <w:bookmarkStart w:id="93" w:name="_Toc48053177"/>
      <w:bookmarkStart w:id="94" w:name="_Toc126263063"/>
      <w:bookmarkEnd w:id="91"/>
      <w:r w:rsidRPr="00471E3D">
        <w:rPr>
          <w:rFonts w:asciiTheme="minorHAnsi" w:hAnsiTheme="minorHAnsi" w:cstheme="minorHAnsi"/>
          <w:color w:val="auto"/>
        </w:rPr>
        <w:lastRenderedPageBreak/>
        <w:t>Elektroninis aukcionas</w:t>
      </w:r>
      <w:bookmarkEnd w:id="93"/>
      <w:bookmarkEnd w:id="94"/>
    </w:p>
    <w:p w14:paraId="5DCB44F8" w14:textId="77777777" w:rsidR="007E1630" w:rsidRPr="0010507E" w:rsidRDefault="007E1630" w:rsidP="007E1630">
      <w:pPr>
        <w:pStyle w:val="ListParagraph"/>
        <w:numPr>
          <w:ilvl w:val="1"/>
          <w:numId w:val="101"/>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5A21C964" w14:textId="77777777" w:rsidR="007E1630" w:rsidRPr="00F9566E" w:rsidRDefault="007E1630" w:rsidP="007E1630">
      <w:pPr>
        <w:pStyle w:val="Heading1"/>
        <w:numPr>
          <w:ilvl w:val="0"/>
          <w:numId w:val="101"/>
        </w:numPr>
        <w:tabs>
          <w:tab w:val="left" w:pos="567"/>
        </w:tabs>
        <w:spacing w:line="20" w:lineRule="atLeast"/>
        <w:ind w:left="435" w:hanging="435"/>
        <w:contextualSpacing/>
        <w:rPr>
          <w:rFonts w:asciiTheme="minorHAnsi" w:hAnsiTheme="minorHAnsi" w:cstheme="minorHAnsi"/>
          <w:color w:val="auto"/>
        </w:rPr>
      </w:pPr>
      <w:bookmarkStart w:id="95" w:name="_Toc48053178"/>
      <w:bookmarkStart w:id="96" w:name="_Toc126263064"/>
      <w:r w:rsidRPr="00F9566E">
        <w:rPr>
          <w:rFonts w:asciiTheme="minorHAnsi" w:hAnsiTheme="minorHAnsi" w:cstheme="minorHAnsi"/>
          <w:color w:val="auto"/>
        </w:rPr>
        <w:t>Pasiūlymų vertinimas</w:t>
      </w:r>
      <w:bookmarkEnd w:id="95"/>
      <w:bookmarkEnd w:id="96"/>
    </w:p>
    <w:p w14:paraId="5D37DF5D" w14:textId="77777777" w:rsidR="007E1630" w:rsidRPr="005D0F23" w:rsidRDefault="007E1630" w:rsidP="007E1630">
      <w:pPr>
        <w:pStyle w:val="ListParagraph"/>
        <w:numPr>
          <w:ilvl w:val="1"/>
          <w:numId w:val="101"/>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4380CB0D" w14:textId="77777777" w:rsidR="007E1630" w:rsidRPr="00DA41C2" w:rsidRDefault="007E1630" w:rsidP="007E1630">
      <w:pPr>
        <w:pStyle w:val="ListParagraph"/>
        <w:numPr>
          <w:ilvl w:val="1"/>
          <w:numId w:val="101"/>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97" w:name="_Hlk505013401"/>
      <w:r w:rsidRPr="00DA41C2">
        <w:t xml:space="preserve">tiekėjams ir (ar) jų įgaliotiesiems atstovams </w:t>
      </w:r>
      <w:bookmarkEnd w:id="97"/>
      <w:r w:rsidRPr="00DA41C2">
        <w:t xml:space="preserve">nedalyvaujant. </w:t>
      </w:r>
    </w:p>
    <w:p w14:paraId="3EFA8A83" w14:textId="77777777" w:rsidR="007E1630" w:rsidRPr="00DA41C2" w:rsidRDefault="007E1630" w:rsidP="007E1630">
      <w:pPr>
        <w:pStyle w:val="ListParagraph"/>
        <w:numPr>
          <w:ilvl w:val="1"/>
          <w:numId w:val="101"/>
        </w:numPr>
        <w:tabs>
          <w:tab w:val="left" w:pos="1418"/>
        </w:tabs>
        <w:spacing w:line="240" w:lineRule="auto"/>
        <w:ind w:left="426" w:firstLine="137"/>
        <w:jc w:val="both"/>
      </w:pPr>
      <w:r w:rsidRPr="00DA41C2">
        <w:t>Atlikusi pradinį susipažinimą su pasiūlymais, perkančioji organizacija:</w:t>
      </w:r>
    </w:p>
    <w:p w14:paraId="2CA0A6CC" w14:textId="77777777" w:rsidR="007E1630" w:rsidRPr="00DA41C2" w:rsidRDefault="007E1630" w:rsidP="007E1630">
      <w:pPr>
        <w:pStyle w:val="ListParagraph"/>
        <w:numPr>
          <w:ilvl w:val="2"/>
          <w:numId w:val="101"/>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2A2BA678" w14:textId="77777777" w:rsidR="007E1630" w:rsidRPr="00DA41C2" w:rsidRDefault="007E1630" w:rsidP="007E1630">
      <w:pPr>
        <w:pStyle w:val="ListParagraph"/>
        <w:numPr>
          <w:ilvl w:val="2"/>
          <w:numId w:val="101"/>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79E1292" w14:textId="77777777" w:rsidR="007E1630" w:rsidRPr="00776DD7" w:rsidRDefault="007E1630" w:rsidP="007E1630">
      <w:pPr>
        <w:pStyle w:val="ListParagraph"/>
        <w:numPr>
          <w:ilvl w:val="2"/>
          <w:numId w:val="101"/>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63B6818" w14:textId="77777777" w:rsidR="007E1630" w:rsidRPr="009B147B" w:rsidRDefault="007E1630" w:rsidP="007E1630">
      <w:pPr>
        <w:pStyle w:val="ListParagraph"/>
        <w:numPr>
          <w:ilvl w:val="2"/>
          <w:numId w:val="101"/>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201540A1" w14:textId="77777777" w:rsidR="007E1630" w:rsidRPr="009B147B" w:rsidRDefault="007E1630" w:rsidP="007E1630">
      <w:pPr>
        <w:pStyle w:val="ListParagraph"/>
        <w:numPr>
          <w:ilvl w:val="2"/>
          <w:numId w:val="101"/>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A5D2725" w14:textId="77777777" w:rsidR="007E1630" w:rsidRPr="009B147B" w:rsidRDefault="007E1630" w:rsidP="007E1630">
      <w:pPr>
        <w:pStyle w:val="ListParagraph"/>
        <w:numPr>
          <w:ilvl w:val="2"/>
          <w:numId w:val="101"/>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12B39B4C" w14:textId="77777777" w:rsidR="007E1630" w:rsidRPr="009B147B" w:rsidRDefault="007E1630" w:rsidP="007E1630">
      <w:pPr>
        <w:pStyle w:val="ListParagraph"/>
        <w:numPr>
          <w:ilvl w:val="2"/>
          <w:numId w:val="101"/>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0F5978D2" w14:textId="77777777" w:rsidR="007E1630" w:rsidRPr="00EA10F3" w:rsidRDefault="007E1630" w:rsidP="007E1630">
      <w:pPr>
        <w:pStyle w:val="ListParagraph"/>
        <w:numPr>
          <w:ilvl w:val="1"/>
          <w:numId w:val="101"/>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cstheme="minorHAnsi"/>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FootnoteReference"/>
        </w:rPr>
        <w:footnoteReference w:id="4"/>
      </w:r>
      <w:r w:rsidRPr="00F9683B">
        <w:t>.</w:t>
      </w:r>
    </w:p>
    <w:p w14:paraId="767CCB54" w14:textId="77777777" w:rsidR="007E1630" w:rsidRPr="006F6095" w:rsidRDefault="007E1630" w:rsidP="007E1630">
      <w:pPr>
        <w:pStyle w:val="ListParagraph"/>
        <w:numPr>
          <w:ilvl w:val="1"/>
          <w:numId w:val="101"/>
        </w:numPr>
        <w:spacing w:after="0" w:line="20" w:lineRule="atLeast"/>
        <w:ind w:left="0" w:firstLine="709"/>
        <w:jc w:val="both"/>
      </w:pPr>
      <w:r w:rsidRPr="4F20173F">
        <w:lastRenderedPageBreak/>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2C915AD1" w14:textId="77777777" w:rsidR="007E1630" w:rsidRPr="00F9566E" w:rsidRDefault="007E1630" w:rsidP="007E1630">
      <w:pPr>
        <w:pStyle w:val="Heading1"/>
        <w:numPr>
          <w:ilvl w:val="0"/>
          <w:numId w:val="101"/>
        </w:numPr>
        <w:spacing w:line="20" w:lineRule="atLeast"/>
        <w:ind w:left="0" w:firstLine="0"/>
        <w:contextualSpacing/>
        <w:rPr>
          <w:rFonts w:asciiTheme="minorHAnsi" w:eastAsiaTheme="minorHAnsi" w:hAnsiTheme="minorHAnsi" w:cstheme="minorHAnsi"/>
          <w:iCs/>
          <w:color w:val="auto"/>
        </w:rPr>
      </w:pPr>
      <w:bookmarkStart w:id="98" w:name="_Toc48053179"/>
      <w:bookmarkStart w:id="99" w:name="_Toc126263065"/>
      <w:r w:rsidRPr="00F9566E">
        <w:rPr>
          <w:rFonts w:asciiTheme="minorHAnsi" w:hAnsiTheme="minorHAnsi" w:cstheme="minorHAnsi"/>
          <w:color w:val="auto"/>
        </w:rPr>
        <w:t xml:space="preserve">Pasiūlymų atmetimo </w:t>
      </w:r>
      <w:bookmarkEnd w:id="98"/>
      <w:r w:rsidRPr="00F9566E">
        <w:rPr>
          <w:rFonts w:asciiTheme="minorHAnsi" w:hAnsiTheme="minorHAnsi" w:cstheme="minorHAnsi"/>
          <w:color w:val="auto"/>
        </w:rPr>
        <w:t>pagrindai</w:t>
      </w:r>
      <w:bookmarkEnd w:id="99"/>
    </w:p>
    <w:p w14:paraId="5F55BCCB" w14:textId="77777777" w:rsidR="007E1630" w:rsidRPr="002F231C" w:rsidRDefault="007E1630" w:rsidP="007E1630">
      <w:pPr>
        <w:pStyle w:val="ListParagraph"/>
        <w:numPr>
          <w:ilvl w:val="1"/>
          <w:numId w:val="101"/>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7738B2C6" w14:textId="77777777" w:rsidR="007E1630" w:rsidRPr="00F16479" w:rsidRDefault="007E1630" w:rsidP="007E1630">
      <w:pPr>
        <w:pStyle w:val="ListParagraph"/>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552F5FDF" w14:textId="77777777" w:rsidR="007E1630" w:rsidRPr="00FE7018" w:rsidRDefault="007E1630" w:rsidP="007E1630">
      <w:pPr>
        <w:pStyle w:val="ListParagraph"/>
        <w:numPr>
          <w:ilvl w:val="2"/>
          <w:numId w:val="103"/>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157DD74A" w14:textId="77777777" w:rsidR="007E1630" w:rsidRPr="009953FD" w:rsidRDefault="007E1630" w:rsidP="007E1630">
      <w:pPr>
        <w:pStyle w:val="ListParagraph"/>
        <w:numPr>
          <w:ilvl w:val="2"/>
          <w:numId w:val="103"/>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17B8ED3B" w14:textId="77777777" w:rsidR="007E1630" w:rsidRPr="009953FD" w:rsidRDefault="007E1630" w:rsidP="007E1630">
      <w:pPr>
        <w:pStyle w:val="ListParagraph"/>
        <w:numPr>
          <w:ilvl w:val="2"/>
          <w:numId w:val="103"/>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2C719E84" w14:textId="77777777" w:rsidR="007E1630" w:rsidRPr="009953FD" w:rsidRDefault="007E1630" w:rsidP="007E1630">
      <w:pPr>
        <w:pStyle w:val="ListParagraph"/>
        <w:numPr>
          <w:ilvl w:val="2"/>
          <w:numId w:val="103"/>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1DDAFCA1" w14:textId="77777777" w:rsidR="007E1630" w:rsidRDefault="007E1630" w:rsidP="007E1630">
      <w:pPr>
        <w:pStyle w:val="ListParagraph"/>
        <w:numPr>
          <w:ilvl w:val="2"/>
          <w:numId w:val="103"/>
        </w:numPr>
        <w:spacing w:line="240" w:lineRule="auto"/>
        <w:ind w:left="0" w:firstLine="567"/>
        <w:jc w:val="both"/>
      </w:pPr>
      <w:r>
        <w:t>tiekėjas per perkančiosios organizacijos nustatytą terminą patikslino, papildė, paaiškino pasiūlymą ir tai lėmė esminį jo pasiūlymo pakeitimą;</w:t>
      </w:r>
    </w:p>
    <w:p w14:paraId="751A7BAF" w14:textId="77777777" w:rsidR="007E1630" w:rsidRPr="00EF68CC" w:rsidRDefault="007E1630" w:rsidP="007E1630">
      <w:pPr>
        <w:pStyle w:val="ListParagraph"/>
        <w:numPr>
          <w:ilvl w:val="2"/>
          <w:numId w:val="103"/>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FootnoteReference"/>
        </w:rPr>
        <w:footnoteReference w:id="5"/>
      </w:r>
      <w:r>
        <w:rPr>
          <w:color w:val="000000"/>
        </w:rPr>
        <w:t>.</w:t>
      </w:r>
    </w:p>
    <w:p w14:paraId="1407E88E" w14:textId="77777777" w:rsidR="007E1630" w:rsidRPr="001913B6" w:rsidRDefault="007E1630" w:rsidP="007E1630">
      <w:pPr>
        <w:pStyle w:val="ListParagraph"/>
        <w:numPr>
          <w:ilvl w:val="2"/>
          <w:numId w:val="103"/>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E714C5B" w14:textId="77777777" w:rsidR="007E1630" w:rsidRPr="0036054C" w:rsidRDefault="007E1630" w:rsidP="007E1630">
      <w:pPr>
        <w:pStyle w:val="ListParagraph"/>
        <w:numPr>
          <w:ilvl w:val="2"/>
          <w:numId w:val="103"/>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2B8AFE73" w14:textId="77777777" w:rsidR="007E1630" w:rsidRPr="0036054C" w:rsidRDefault="007E1630" w:rsidP="007E1630">
      <w:pPr>
        <w:pStyle w:val="ListParagraph"/>
        <w:numPr>
          <w:ilvl w:val="2"/>
          <w:numId w:val="103"/>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0E504EE2" w14:textId="77777777" w:rsidR="007E1630" w:rsidRPr="0036054C" w:rsidRDefault="007E1630" w:rsidP="007E1630">
      <w:pPr>
        <w:pStyle w:val="ListParagraph"/>
        <w:numPr>
          <w:ilvl w:val="2"/>
          <w:numId w:val="103"/>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39EEE40E" w14:textId="77777777" w:rsidR="007E1630" w:rsidRPr="0036054C" w:rsidRDefault="007E1630" w:rsidP="007E1630">
      <w:pPr>
        <w:pStyle w:val="ListParagraph"/>
        <w:numPr>
          <w:ilvl w:val="2"/>
          <w:numId w:val="103"/>
        </w:numPr>
        <w:spacing w:after="120" w:line="20" w:lineRule="atLeast"/>
        <w:ind w:left="0" w:firstLine="709"/>
        <w:jc w:val="both"/>
        <w:rPr>
          <w:rFonts w:cstheme="minorHAnsi"/>
        </w:rPr>
      </w:pPr>
      <w:r w:rsidRPr="7039AFED">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lastRenderedPageBreak/>
        <w:t>praneša Europos Komisijai. Valstybės pagalba laikoma bet kuri priemonė, atitinkanti Sutarties dėl Europos Sąjungos veikimo 107 straipsnio 1 dalyje nustatytus kriterijus;</w:t>
      </w:r>
    </w:p>
    <w:p w14:paraId="1CAFD085" w14:textId="77777777" w:rsidR="007E1630" w:rsidRPr="00E76DFC" w:rsidRDefault="007E1630" w:rsidP="007E1630">
      <w:pPr>
        <w:pStyle w:val="ListParagraph"/>
        <w:numPr>
          <w:ilvl w:val="2"/>
          <w:numId w:val="103"/>
        </w:numPr>
        <w:tabs>
          <w:tab w:val="left" w:pos="1560"/>
        </w:tabs>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1FDF3338" w14:textId="77777777" w:rsidR="007E1630" w:rsidRPr="003B2188" w:rsidRDefault="007E1630" w:rsidP="007E1630">
      <w:pPr>
        <w:pStyle w:val="ListParagraph"/>
        <w:numPr>
          <w:ilvl w:val="2"/>
          <w:numId w:val="103"/>
        </w:numPr>
        <w:tabs>
          <w:tab w:val="left" w:pos="1560"/>
        </w:tabs>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0BCA7F6" w14:textId="77777777" w:rsidR="007E1630" w:rsidRPr="003B2188"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FEE96">
        <w:t>tiekėjas neatitinka Reglamente nustatytų reikalavimų</w:t>
      </w:r>
      <w:r>
        <w:t>;</w:t>
      </w:r>
    </w:p>
    <w:p w14:paraId="7084602E" w14:textId="77777777" w:rsidR="007E1630" w:rsidRPr="003B2188"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216AC06B" w14:textId="77777777" w:rsidR="007E1630" w:rsidRPr="00516961"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7649E84" w14:textId="77777777" w:rsidR="007E1630" w:rsidRPr="00B27A1B"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A21F909" w14:textId="77777777" w:rsidR="007E1630" w:rsidRPr="00287518" w:rsidRDefault="007E1630" w:rsidP="007E1630">
      <w:pPr>
        <w:pStyle w:val="ListParagraph"/>
        <w:numPr>
          <w:ilvl w:val="1"/>
          <w:numId w:val="103"/>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545B81E5" w14:textId="77777777" w:rsidR="007E1630" w:rsidRPr="00F9566E" w:rsidRDefault="007E1630" w:rsidP="007E1630">
      <w:pPr>
        <w:pStyle w:val="Heading1"/>
        <w:numPr>
          <w:ilvl w:val="0"/>
          <w:numId w:val="103"/>
        </w:numPr>
        <w:tabs>
          <w:tab w:val="left" w:pos="567"/>
        </w:tabs>
        <w:spacing w:line="20" w:lineRule="atLeast"/>
        <w:ind w:left="0" w:firstLine="0"/>
        <w:contextualSpacing/>
        <w:rPr>
          <w:rFonts w:asciiTheme="minorHAnsi" w:hAnsiTheme="minorHAnsi" w:cstheme="minorHAnsi"/>
          <w:color w:val="auto"/>
        </w:rPr>
      </w:pPr>
      <w:bookmarkStart w:id="100" w:name="_Ref40443104"/>
      <w:bookmarkStart w:id="101" w:name="_Toc48053180"/>
      <w:bookmarkStart w:id="102" w:name="_Toc126263066"/>
      <w:r w:rsidRPr="00F9566E">
        <w:rPr>
          <w:rFonts w:asciiTheme="minorHAnsi" w:hAnsiTheme="minorHAnsi" w:cstheme="minorHAnsi"/>
          <w:color w:val="auto"/>
        </w:rPr>
        <w:t>Pasiūlymų eilė ir laimėtojo nustatymas</w:t>
      </w:r>
      <w:bookmarkEnd w:id="100"/>
      <w:bookmarkEnd w:id="101"/>
      <w:bookmarkEnd w:id="102"/>
    </w:p>
    <w:p w14:paraId="55930DCD" w14:textId="77777777" w:rsidR="007E1630" w:rsidRPr="0003043E" w:rsidRDefault="007E1630" w:rsidP="007E1630">
      <w:pPr>
        <w:pStyle w:val="ListParagraph"/>
        <w:numPr>
          <w:ilvl w:val="1"/>
          <w:numId w:val="103"/>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058542A0" w14:textId="77777777" w:rsidR="007E1630" w:rsidRPr="0003043E" w:rsidRDefault="007E1630" w:rsidP="007E1630">
      <w:pPr>
        <w:pStyle w:val="ListParagraph"/>
        <w:numPr>
          <w:ilvl w:val="1"/>
          <w:numId w:val="103"/>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599CBC" w14:textId="77777777" w:rsidR="007E1630" w:rsidRPr="00D71FEB" w:rsidRDefault="007E1630" w:rsidP="007E1630">
      <w:pPr>
        <w:pStyle w:val="ListParagraph"/>
        <w:numPr>
          <w:ilvl w:val="1"/>
          <w:numId w:val="103"/>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5CDEC35E" w14:textId="77777777" w:rsidR="007E1630" w:rsidRPr="00D71FEB" w:rsidRDefault="007E1630" w:rsidP="007E1630">
      <w:pPr>
        <w:pStyle w:val="ListParagraph"/>
        <w:numPr>
          <w:ilvl w:val="1"/>
          <w:numId w:val="103"/>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8F9DCA4" w14:textId="77777777" w:rsidR="007E1630" w:rsidRPr="00F9566E" w:rsidRDefault="007E1630" w:rsidP="007E1630">
      <w:pPr>
        <w:pStyle w:val="Heading1"/>
        <w:numPr>
          <w:ilvl w:val="0"/>
          <w:numId w:val="103"/>
        </w:numPr>
        <w:tabs>
          <w:tab w:val="left" w:pos="567"/>
        </w:tabs>
        <w:spacing w:line="20" w:lineRule="atLeast"/>
        <w:ind w:left="435" w:hanging="435"/>
        <w:contextualSpacing/>
        <w:jc w:val="both"/>
        <w:rPr>
          <w:rFonts w:asciiTheme="minorHAnsi" w:hAnsiTheme="minorHAnsi" w:cstheme="minorHAnsi"/>
          <w:b/>
          <w:bCs/>
          <w:color w:val="auto"/>
        </w:rPr>
      </w:pPr>
      <w:bookmarkStart w:id="103" w:name="_Toc126263067"/>
      <w:bookmarkStart w:id="104" w:name="_Hlk91498524"/>
      <w:r w:rsidRPr="00F9566E">
        <w:rPr>
          <w:rFonts w:asciiTheme="minorHAnsi" w:hAnsiTheme="minorHAnsi" w:cstheme="minorHAnsi"/>
          <w:color w:val="auto"/>
        </w:rPr>
        <w:t>Informavimas apie pirkimo procedūrų rezultatus</w:t>
      </w:r>
      <w:bookmarkEnd w:id="103"/>
    </w:p>
    <w:bookmarkEnd w:id="104"/>
    <w:p w14:paraId="54926435" w14:textId="77777777" w:rsidR="007E1630" w:rsidRPr="00171B94" w:rsidRDefault="007E1630" w:rsidP="007E1630">
      <w:pPr>
        <w:pStyle w:val="ListParagraph"/>
        <w:numPr>
          <w:ilvl w:val="1"/>
          <w:numId w:val="103"/>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0F1B1CEC" w14:textId="77777777" w:rsidR="007E1630" w:rsidRPr="008412F7" w:rsidRDefault="007E1630" w:rsidP="007E1630">
      <w:pPr>
        <w:pStyle w:val="ListParagraph"/>
        <w:numPr>
          <w:ilvl w:val="1"/>
          <w:numId w:val="103"/>
        </w:numPr>
        <w:spacing w:after="0" w:line="20" w:lineRule="atLeast"/>
        <w:ind w:left="0" w:firstLine="709"/>
        <w:jc w:val="both"/>
        <w:rPr>
          <w:rFonts w:cstheme="minorHAnsi"/>
        </w:rPr>
      </w:pPr>
      <w:r w:rsidRPr="008412F7">
        <w:rPr>
          <w:rStyle w:val="cf01"/>
          <w:rFonts w:cstheme="minorHAnsi"/>
        </w:rPr>
        <w:t xml:space="preserve">Suinteresuoti dalyviai nuo perkančiosios organizacijos pranešimo apie sprendimą nustatyti laimėjusį pasiūlymą pateikimo </w:t>
      </w:r>
      <w:r>
        <w:rPr>
          <w:rStyle w:val="cf01"/>
          <w:rFonts w:cstheme="minorHAnsi"/>
        </w:rPr>
        <w:t>d</w:t>
      </w:r>
      <w:r w:rsidRPr="008412F7">
        <w:rPr>
          <w:rStyle w:val="cf01"/>
          <w:rFonts w:cstheme="minorHAnsi"/>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w:t>
      </w:r>
      <w:r w:rsidRPr="008412F7">
        <w:rPr>
          <w:rStyle w:val="cf01"/>
          <w:rFonts w:cstheme="minorHAnsi"/>
        </w:rPr>
        <w:lastRenderedPageBreak/>
        <w:t>kai buvo paprašyta, VPĮ 102 straipsnio 1 dalyje nustatytas terminas ir atidėjimo terminas pratęsiami vienai darbo dienai. Perkančioji organizacija laimėjusį pasiūlymą suinteresuotiems dalyviams gali pateikti teikdama 20.1 punkte nurodytą informaciją.</w:t>
      </w:r>
    </w:p>
    <w:p w14:paraId="1E315125" w14:textId="77777777" w:rsidR="007E1630" w:rsidRPr="00F9566E" w:rsidRDefault="007E1630" w:rsidP="007E1630">
      <w:pPr>
        <w:pStyle w:val="Heading1"/>
        <w:numPr>
          <w:ilvl w:val="0"/>
          <w:numId w:val="103"/>
        </w:numPr>
        <w:tabs>
          <w:tab w:val="left" w:pos="567"/>
        </w:tabs>
        <w:spacing w:line="20" w:lineRule="atLeast"/>
        <w:ind w:left="435" w:hanging="435"/>
        <w:contextualSpacing/>
        <w:rPr>
          <w:rFonts w:asciiTheme="minorHAnsi" w:hAnsiTheme="minorHAnsi" w:cstheme="minorBidi"/>
          <w:color w:val="auto"/>
        </w:rPr>
      </w:pPr>
      <w:bookmarkStart w:id="105" w:name="_Toc48053182"/>
      <w:bookmarkStart w:id="106" w:name="_Toc126263068"/>
      <w:r w:rsidRPr="58B3C938">
        <w:rPr>
          <w:rFonts w:asciiTheme="minorHAnsi" w:hAnsiTheme="minorHAnsi" w:cstheme="minorBidi"/>
          <w:color w:val="auto"/>
        </w:rPr>
        <w:t>Sutarties sudarymas</w:t>
      </w:r>
      <w:bookmarkEnd w:id="105"/>
      <w:bookmarkEnd w:id="106"/>
    </w:p>
    <w:p w14:paraId="6502AFE3" w14:textId="77777777" w:rsidR="007E1630" w:rsidRPr="00C635EE" w:rsidRDefault="007E1630" w:rsidP="007E1630">
      <w:pPr>
        <w:pStyle w:val="ListParagraph"/>
        <w:numPr>
          <w:ilvl w:val="1"/>
          <w:numId w:val="103"/>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3228131" w14:textId="77777777" w:rsidR="007E1630" w:rsidRPr="00DD1D0D" w:rsidRDefault="007E1630" w:rsidP="007E1630">
      <w:pPr>
        <w:pStyle w:val="ListParagraph"/>
        <w:numPr>
          <w:ilvl w:val="1"/>
          <w:numId w:val="103"/>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4DC2F397" w14:textId="77777777" w:rsidR="007E1630" w:rsidRPr="00B76E84" w:rsidRDefault="007E1630" w:rsidP="007E1630">
      <w:pPr>
        <w:pStyle w:val="ListParagraph"/>
        <w:numPr>
          <w:ilvl w:val="2"/>
          <w:numId w:val="103"/>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4B07C9F0" w14:textId="77777777" w:rsidR="007E1630" w:rsidRPr="0036054C" w:rsidRDefault="007E1630" w:rsidP="007E1630">
      <w:pPr>
        <w:pStyle w:val="ListParagraph"/>
        <w:numPr>
          <w:ilvl w:val="2"/>
          <w:numId w:val="103"/>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04DACD1D" w14:textId="77777777" w:rsidR="007E1630" w:rsidRPr="0036054C" w:rsidRDefault="007E1630" w:rsidP="007E1630">
      <w:pPr>
        <w:pStyle w:val="ListParagraph"/>
        <w:numPr>
          <w:ilvl w:val="2"/>
          <w:numId w:val="103"/>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58FB8B9A" w14:textId="77777777" w:rsidR="007E1630" w:rsidRPr="0036054C" w:rsidRDefault="007E1630" w:rsidP="007E1630">
      <w:pPr>
        <w:pStyle w:val="ListParagraph"/>
        <w:numPr>
          <w:ilvl w:val="1"/>
          <w:numId w:val="103"/>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45278A62" w14:textId="77777777" w:rsidR="007E1630" w:rsidRPr="0036054C" w:rsidRDefault="007E1630" w:rsidP="007E1630">
      <w:pPr>
        <w:pStyle w:val="ListParagraph"/>
        <w:numPr>
          <w:ilvl w:val="1"/>
          <w:numId w:val="103"/>
        </w:numPr>
        <w:spacing w:after="0" w:line="240" w:lineRule="auto"/>
        <w:ind w:left="0" w:firstLine="709"/>
        <w:jc w:val="both"/>
        <w:rPr>
          <w:rFonts w:cstheme="minorHAnsi"/>
          <w:bCs/>
          <w:iCs/>
        </w:rPr>
      </w:pPr>
      <w:r w:rsidRPr="7039AFED">
        <w:t>Laikoma, kad tiekėjas atsisakė sudaryti sutartį, kai yra bent vienas iš šių atvejų:</w:t>
      </w:r>
    </w:p>
    <w:p w14:paraId="18F4999C" w14:textId="77777777" w:rsidR="007E1630" w:rsidRPr="0036054C" w:rsidRDefault="007E1630" w:rsidP="007E1630">
      <w:pPr>
        <w:pStyle w:val="ListParagraph"/>
        <w:numPr>
          <w:ilvl w:val="2"/>
          <w:numId w:val="103"/>
        </w:numPr>
        <w:spacing w:after="0" w:line="240" w:lineRule="auto"/>
        <w:ind w:left="0" w:firstLine="709"/>
        <w:jc w:val="both"/>
        <w:rPr>
          <w:rFonts w:cstheme="minorHAnsi"/>
          <w:bCs/>
          <w:iCs/>
        </w:rPr>
      </w:pPr>
      <w:r w:rsidRPr="0036054C">
        <w:rPr>
          <w:rFonts w:cstheme="minorHAnsi"/>
          <w:bCs/>
          <w:iCs/>
        </w:rPr>
        <w:t>tiekėjas raštu atsisako ją sudaryti;</w:t>
      </w:r>
    </w:p>
    <w:p w14:paraId="7AB5BE80"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295A239F"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02154CA1"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6296301" w14:textId="77777777" w:rsidR="007E1630" w:rsidRPr="00237DE7" w:rsidRDefault="007E1630" w:rsidP="007E1630">
      <w:pPr>
        <w:pStyle w:val="ListParagraph"/>
        <w:numPr>
          <w:ilvl w:val="1"/>
          <w:numId w:val="103"/>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7CC7DEC6" w14:textId="77777777" w:rsidR="007E1630" w:rsidRPr="00A876C9" w:rsidRDefault="007E1630" w:rsidP="007E1630">
      <w:pPr>
        <w:pStyle w:val="ListParagraph"/>
        <w:numPr>
          <w:ilvl w:val="1"/>
          <w:numId w:val="103"/>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1ABA58B8" w14:textId="77777777" w:rsidR="007E1630" w:rsidRPr="00A876C9" w:rsidRDefault="007E1630" w:rsidP="007E1630">
      <w:pPr>
        <w:pStyle w:val="ListParagraph"/>
        <w:numPr>
          <w:ilvl w:val="1"/>
          <w:numId w:val="103"/>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Informaciją apie žodžiu sudarytas 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9EA4CB4" w14:textId="77777777" w:rsidR="007E1630" w:rsidRPr="00F9566E" w:rsidRDefault="007E1630" w:rsidP="007E1630">
      <w:pPr>
        <w:pStyle w:val="Heading1"/>
        <w:numPr>
          <w:ilvl w:val="0"/>
          <w:numId w:val="103"/>
        </w:numPr>
        <w:tabs>
          <w:tab w:val="left" w:pos="567"/>
        </w:tabs>
        <w:spacing w:line="20" w:lineRule="atLeast"/>
        <w:ind w:left="435" w:hanging="435"/>
        <w:contextualSpacing/>
        <w:jc w:val="both"/>
        <w:rPr>
          <w:rFonts w:asciiTheme="minorHAnsi" w:hAnsiTheme="minorHAnsi" w:cstheme="minorHAnsi"/>
          <w:b/>
          <w:bCs/>
          <w:color w:val="auto"/>
        </w:rPr>
      </w:pPr>
      <w:bookmarkStart w:id="107" w:name="_Hlk91498650"/>
      <w:r w:rsidRPr="00F9566E">
        <w:rPr>
          <w:rFonts w:asciiTheme="minorHAnsi" w:hAnsiTheme="minorHAnsi" w:cstheme="minorHAnsi"/>
          <w:color w:val="auto"/>
        </w:rPr>
        <w:lastRenderedPageBreak/>
        <w:t xml:space="preserve"> </w:t>
      </w:r>
      <w:bookmarkStart w:id="108" w:name="_Toc126263069"/>
      <w:r w:rsidRPr="00F9566E">
        <w:rPr>
          <w:rFonts w:asciiTheme="minorHAnsi" w:hAnsiTheme="minorHAnsi" w:cstheme="minorHAnsi"/>
          <w:color w:val="auto"/>
        </w:rPr>
        <w:t>Teisė ginčyti perkančiosios organizacijos veiksmus ar priimtus sprendimus</w:t>
      </w:r>
      <w:bookmarkEnd w:id="108"/>
      <w:r w:rsidRPr="00F9566E">
        <w:rPr>
          <w:rFonts w:asciiTheme="minorHAnsi" w:hAnsiTheme="minorHAnsi" w:cstheme="minorHAnsi"/>
          <w:color w:val="auto"/>
        </w:rPr>
        <w:tab/>
      </w:r>
      <w:bookmarkEnd w:id="107"/>
    </w:p>
    <w:p w14:paraId="2C8D88A2" w14:textId="77777777" w:rsidR="007E1630" w:rsidRPr="009D6E53" w:rsidRDefault="007E1630" w:rsidP="007E1630">
      <w:pPr>
        <w:pStyle w:val="ListParagraph"/>
        <w:numPr>
          <w:ilvl w:val="1"/>
          <w:numId w:val="103"/>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CBF706A" w14:textId="77777777" w:rsidR="007E1630" w:rsidRPr="00CA253B" w:rsidRDefault="007E1630" w:rsidP="007E1630">
      <w:pPr>
        <w:pStyle w:val="ListParagraph"/>
        <w:numPr>
          <w:ilvl w:val="1"/>
          <w:numId w:val="103"/>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674869DF" w14:textId="77777777" w:rsidR="007E1630" w:rsidRPr="00CA253B" w:rsidRDefault="007E1630" w:rsidP="007E1630">
      <w:pPr>
        <w:pStyle w:val="ListParagraph"/>
        <w:numPr>
          <w:ilvl w:val="1"/>
          <w:numId w:val="103"/>
        </w:numPr>
        <w:pBdr>
          <w:bottom w:val="single" w:sz="12" w:space="1" w:color="auto"/>
        </w:pBd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60128845" w14:textId="77777777" w:rsidR="007E1630" w:rsidRDefault="007E1630" w:rsidP="007E1630">
      <w:pPr>
        <w:pStyle w:val="ListParagraph"/>
        <w:spacing w:line="240" w:lineRule="auto"/>
        <w:ind w:left="567"/>
        <w:jc w:val="center"/>
        <w:rPr>
          <w:rFonts w:cstheme="minorHAnsi"/>
        </w:rPr>
      </w:pPr>
    </w:p>
    <w:p w14:paraId="4202AD5C" w14:textId="77777777" w:rsidR="007E1630" w:rsidRDefault="007E1630" w:rsidP="007E1630">
      <w:pPr>
        <w:pStyle w:val="ListParagraph"/>
        <w:spacing w:line="240" w:lineRule="auto"/>
        <w:ind w:left="567"/>
        <w:jc w:val="center"/>
        <w:rPr>
          <w:rFonts w:cstheme="minorHAnsi"/>
        </w:rPr>
      </w:pPr>
    </w:p>
    <w:p w14:paraId="7BC18AA5" w14:textId="77777777" w:rsidR="007E1630" w:rsidRDefault="007E1630" w:rsidP="007E1630">
      <w:pPr>
        <w:pStyle w:val="ListParagraph"/>
        <w:spacing w:line="240" w:lineRule="auto"/>
        <w:ind w:left="567"/>
        <w:jc w:val="center"/>
        <w:rPr>
          <w:rFonts w:cstheme="minorHAnsi"/>
        </w:rPr>
      </w:pPr>
    </w:p>
    <w:p w14:paraId="4AF0CF2E" w14:textId="77777777" w:rsidR="007E1630" w:rsidRDefault="007E1630" w:rsidP="007E1630">
      <w:pPr>
        <w:pStyle w:val="ListParagraph"/>
        <w:spacing w:line="240" w:lineRule="auto"/>
        <w:ind w:left="567"/>
        <w:jc w:val="center"/>
        <w:rPr>
          <w:rFonts w:cstheme="minorHAnsi"/>
        </w:rPr>
      </w:pPr>
    </w:p>
    <w:p w14:paraId="1348FFA4" w14:textId="77777777" w:rsidR="007E1630" w:rsidRDefault="007E1630" w:rsidP="007E1630">
      <w:pPr>
        <w:pStyle w:val="ListParagraph"/>
        <w:spacing w:line="240" w:lineRule="auto"/>
        <w:ind w:left="567"/>
        <w:jc w:val="center"/>
        <w:rPr>
          <w:rFonts w:cstheme="minorHAnsi"/>
        </w:rPr>
      </w:pPr>
    </w:p>
    <w:p w14:paraId="7283E794" w14:textId="77777777" w:rsidR="007E1630" w:rsidRDefault="007E1630" w:rsidP="007E1630">
      <w:pPr>
        <w:pStyle w:val="ListParagraph"/>
        <w:spacing w:line="240" w:lineRule="auto"/>
        <w:ind w:left="567"/>
        <w:jc w:val="center"/>
        <w:rPr>
          <w:rFonts w:cstheme="minorHAnsi"/>
        </w:rPr>
      </w:pPr>
    </w:p>
    <w:p w14:paraId="49581106" w14:textId="77777777" w:rsidR="007E1630" w:rsidRDefault="007E1630" w:rsidP="007E1630">
      <w:pPr>
        <w:pStyle w:val="ListParagraph"/>
        <w:spacing w:line="240" w:lineRule="auto"/>
        <w:ind w:left="567"/>
        <w:jc w:val="center"/>
        <w:rPr>
          <w:rFonts w:cstheme="minorHAnsi"/>
        </w:rPr>
      </w:pPr>
    </w:p>
    <w:p w14:paraId="5292018C" w14:textId="77777777" w:rsidR="007E1630" w:rsidRDefault="007E1630" w:rsidP="007E1630">
      <w:pPr>
        <w:pStyle w:val="ListParagraph"/>
        <w:spacing w:line="240" w:lineRule="auto"/>
        <w:ind w:left="567"/>
        <w:jc w:val="center"/>
        <w:rPr>
          <w:rFonts w:cstheme="minorHAnsi"/>
        </w:rPr>
      </w:pPr>
    </w:p>
    <w:p w14:paraId="4652470E" w14:textId="77777777" w:rsidR="007E1630" w:rsidRDefault="007E1630" w:rsidP="007E1630">
      <w:pPr>
        <w:pStyle w:val="ListParagraph"/>
        <w:spacing w:line="240" w:lineRule="auto"/>
        <w:ind w:left="567"/>
        <w:jc w:val="center"/>
        <w:rPr>
          <w:rFonts w:cstheme="minorHAnsi"/>
        </w:rPr>
      </w:pPr>
    </w:p>
    <w:p w14:paraId="5D7CACD7" w14:textId="77777777" w:rsidR="007E1630" w:rsidRDefault="007E1630" w:rsidP="007E1630">
      <w:pPr>
        <w:pStyle w:val="ListParagraph"/>
        <w:spacing w:line="240" w:lineRule="auto"/>
        <w:ind w:left="567"/>
        <w:jc w:val="center"/>
        <w:rPr>
          <w:rFonts w:cstheme="minorHAnsi"/>
        </w:rPr>
      </w:pPr>
    </w:p>
    <w:p w14:paraId="12FF9C42" w14:textId="77777777" w:rsidR="007E1630" w:rsidRDefault="007E1630" w:rsidP="007E1630">
      <w:pPr>
        <w:pStyle w:val="ListParagraph"/>
        <w:spacing w:line="240" w:lineRule="auto"/>
        <w:ind w:left="567"/>
        <w:jc w:val="center"/>
        <w:rPr>
          <w:rFonts w:cstheme="minorHAnsi"/>
        </w:rPr>
      </w:pPr>
    </w:p>
    <w:p w14:paraId="731A55E2" w14:textId="77777777" w:rsidR="007E1630" w:rsidRDefault="007E1630" w:rsidP="007E1630">
      <w:pPr>
        <w:pStyle w:val="ListParagraph"/>
        <w:spacing w:line="240" w:lineRule="auto"/>
        <w:ind w:left="567"/>
        <w:jc w:val="center"/>
        <w:rPr>
          <w:rFonts w:cstheme="minorHAnsi"/>
        </w:rPr>
      </w:pPr>
    </w:p>
    <w:p w14:paraId="545DAAFF" w14:textId="77777777" w:rsidR="007E1630" w:rsidRDefault="007E1630" w:rsidP="007E1630">
      <w:pPr>
        <w:pStyle w:val="ListParagraph"/>
        <w:spacing w:line="240" w:lineRule="auto"/>
        <w:ind w:left="567"/>
        <w:jc w:val="center"/>
        <w:rPr>
          <w:rFonts w:cstheme="minorHAnsi"/>
        </w:rPr>
      </w:pPr>
    </w:p>
    <w:p w14:paraId="2875E80F" w14:textId="77777777" w:rsidR="007E1630" w:rsidRDefault="007E1630" w:rsidP="007E1630">
      <w:pPr>
        <w:pStyle w:val="ListParagraph"/>
        <w:spacing w:line="240" w:lineRule="auto"/>
        <w:ind w:left="567"/>
        <w:jc w:val="center"/>
        <w:rPr>
          <w:rFonts w:cstheme="minorHAnsi"/>
        </w:rPr>
      </w:pPr>
    </w:p>
    <w:p w14:paraId="4E543EBF" w14:textId="77777777" w:rsidR="007E1630" w:rsidRDefault="007E1630" w:rsidP="007E1630">
      <w:pPr>
        <w:pStyle w:val="ListParagraph"/>
        <w:spacing w:line="240" w:lineRule="auto"/>
        <w:ind w:left="567"/>
        <w:jc w:val="center"/>
        <w:rPr>
          <w:rFonts w:cstheme="minorHAnsi"/>
        </w:rPr>
      </w:pPr>
    </w:p>
    <w:p w14:paraId="10F8012D" w14:textId="77777777" w:rsidR="007E1630" w:rsidRDefault="007E1630" w:rsidP="007E1630">
      <w:pPr>
        <w:pStyle w:val="ListParagraph"/>
        <w:spacing w:line="240" w:lineRule="auto"/>
        <w:ind w:left="567"/>
        <w:jc w:val="center"/>
        <w:rPr>
          <w:rFonts w:cstheme="minorHAnsi"/>
        </w:rPr>
      </w:pPr>
    </w:p>
    <w:p w14:paraId="1551E262" w14:textId="77777777" w:rsidR="007E1630" w:rsidRDefault="007E1630" w:rsidP="007E1630">
      <w:pPr>
        <w:pStyle w:val="ListParagraph"/>
        <w:spacing w:line="240" w:lineRule="auto"/>
        <w:ind w:left="567"/>
        <w:jc w:val="center"/>
        <w:rPr>
          <w:rFonts w:cstheme="minorHAnsi"/>
        </w:rPr>
      </w:pPr>
    </w:p>
    <w:p w14:paraId="01668493" w14:textId="77777777" w:rsidR="007E1630" w:rsidRDefault="007E1630" w:rsidP="007E1630">
      <w:pPr>
        <w:pStyle w:val="ListParagraph"/>
        <w:spacing w:line="240" w:lineRule="auto"/>
        <w:ind w:left="567"/>
        <w:jc w:val="center"/>
        <w:rPr>
          <w:rFonts w:cstheme="minorHAnsi"/>
        </w:rPr>
      </w:pPr>
    </w:p>
    <w:p w14:paraId="54F8AD01" w14:textId="77777777" w:rsidR="007E1630" w:rsidRDefault="007E1630" w:rsidP="007E1630">
      <w:pPr>
        <w:pStyle w:val="ListParagraph"/>
        <w:spacing w:line="240" w:lineRule="auto"/>
        <w:ind w:left="567"/>
        <w:jc w:val="center"/>
        <w:rPr>
          <w:rFonts w:cstheme="minorHAnsi"/>
        </w:rPr>
      </w:pPr>
    </w:p>
    <w:p w14:paraId="6311E2A5" w14:textId="77777777" w:rsidR="007E1630" w:rsidRDefault="007E1630" w:rsidP="007E1630">
      <w:pPr>
        <w:pStyle w:val="ListParagraph"/>
        <w:spacing w:line="240" w:lineRule="auto"/>
        <w:ind w:left="567"/>
        <w:jc w:val="center"/>
        <w:rPr>
          <w:rFonts w:cstheme="minorHAnsi"/>
        </w:rPr>
      </w:pPr>
    </w:p>
    <w:p w14:paraId="4030ACBB" w14:textId="77777777" w:rsidR="007E1630" w:rsidRDefault="007E1630" w:rsidP="007E1630">
      <w:pPr>
        <w:pStyle w:val="ListParagraph"/>
        <w:spacing w:line="240" w:lineRule="auto"/>
        <w:ind w:left="567"/>
        <w:jc w:val="center"/>
        <w:rPr>
          <w:rFonts w:cstheme="minorHAnsi"/>
        </w:rPr>
      </w:pPr>
    </w:p>
    <w:p w14:paraId="265F6524" w14:textId="77777777" w:rsidR="007E1630" w:rsidRDefault="007E1630" w:rsidP="007E1630">
      <w:pPr>
        <w:pStyle w:val="ListParagraph"/>
        <w:spacing w:line="240" w:lineRule="auto"/>
        <w:ind w:left="567"/>
        <w:jc w:val="center"/>
        <w:rPr>
          <w:rFonts w:cstheme="minorHAnsi"/>
        </w:rPr>
      </w:pPr>
    </w:p>
    <w:p w14:paraId="34B7DC70" w14:textId="77777777" w:rsidR="007E1630" w:rsidRDefault="007E1630" w:rsidP="007E1630">
      <w:pPr>
        <w:pStyle w:val="ListParagraph"/>
        <w:spacing w:line="240" w:lineRule="auto"/>
        <w:ind w:left="567"/>
        <w:jc w:val="center"/>
        <w:rPr>
          <w:rFonts w:cstheme="minorHAnsi"/>
        </w:rPr>
      </w:pPr>
    </w:p>
    <w:p w14:paraId="0C907DAC" w14:textId="77777777" w:rsidR="007E1630" w:rsidRDefault="007E1630" w:rsidP="007E1630">
      <w:pPr>
        <w:pStyle w:val="ListParagraph"/>
        <w:spacing w:line="240" w:lineRule="auto"/>
        <w:ind w:left="567"/>
        <w:jc w:val="center"/>
        <w:rPr>
          <w:rFonts w:cstheme="minorHAnsi"/>
        </w:rPr>
      </w:pPr>
    </w:p>
    <w:p w14:paraId="1E31DFD1" w14:textId="77777777" w:rsidR="007E1630" w:rsidRDefault="007E1630" w:rsidP="007E1630">
      <w:pPr>
        <w:pStyle w:val="ListParagraph"/>
        <w:spacing w:line="240" w:lineRule="auto"/>
        <w:ind w:left="567"/>
        <w:jc w:val="center"/>
        <w:rPr>
          <w:rFonts w:cstheme="minorHAnsi"/>
        </w:rPr>
      </w:pPr>
    </w:p>
    <w:p w14:paraId="7A640E78" w14:textId="77777777" w:rsidR="007E1630" w:rsidRDefault="007E1630" w:rsidP="007E1630">
      <w:pPr>
        <w:pStyle w:val="ListParagraph"/>
        <w:spacing w:line="240" w:lineRule="auto"/>
        <w:ind w:left="567"/>
        <w:jc w:val="center"/>
        <w:rPr>
          <w:rFonts w:cstheme="minorHAnsi"/>
        </w:rPr>
      </w:pPr>
    </w:p>
    <w:p w14:paraId="6B8BFE9D" w14:textId="77777777" w:rsidR="007E1630" w:rsidRDefault="007E1630" w:rsidP="007E1630">
      <w:pPr>
        <w:pStyle w:val="ListParagraph"/>
        <w:spacing w:line="240" w:lineRule="auto"/>
        <w:ind w:left="567"/>
        <w:jc w:val="center"/>
        <w:rPr>
          <w:rFonts w:cstheme="minorHAnsi"/>
        </w:rPr>
      </w:pPr>
    </w:p>
    <w:p w14:paraId="74B3B1F6" w14:textId="77777777" w:rsidR="007E1630" w:rsidRDefault="007E1630" w:rsidP="007E1630">
      <w:pPr>
        <w:pStyle w:val="ListParagraph"/>
        <w:spacing w:line="240" w:lineRule="auto"/>
        <w:ind w:left="567"/>
        <w:jc w:val="center"/>
        <w:rPr>
          <w:rFonts w:cstheme="minorHAnsi"/>
        </w:rPr>
      </w:pPr>
    </w:p>
    <w:p w14:paraId="2CBF1DFC" w14:textId="77777777" w:rsidR="007E1630" w:rsidRDefault="007E1630" w:rsidP="007E1630">
      <w:pPr>
        <w:pStyle w:val="ListParagraph"/>
        <w:spacing w:line="240" w:lineRule="auto"/>
        <w:ind w:left="567"/>
        <w:jc w:val="center"/>
        <w:rPr>
          <w:rFonts w:cstheme="minorHAnsi"/>
        </w:rPr>
      </w:pPr>
    </w:p>
    <w:p w14:paraId="0AD83A19" w14:textId="19CAEB5F" w:rsidR="79A52F8C" w:rsidRDefault="79A52F8C" w:rsidP="79A52F8C">
      <w:pPr>
        <w:spacing w:after="120" w:line="20" w:lineRule="atLeast"/>
        <w:contextualSpacing/>
        <w:jc w:val="center"/>
        <w:rPr>
          <w:b/>
          <w:bCs/>
          <w:color w:val="00B050"/>
          <w:sz w:val="24"/>
          <w:szCs w:val="24"/>
        </w:rPr>
      </w:pPr>
    </w:p>
    <w:p w14:paraId="0A69DC75" w14:textId="77777777" w:rsidR="007E1630" w:rsidRDefault="007E1630" w:rsidP="79A52F8C">
      <w:pPr>
        <w:spacing w:after="120" w:line="20" w:lineRule="atLeast"/>
        <w:contextualSpacing/>
        <w:jc w:val="center"/>
        <w:rPr>
          <w:b/>
          <w:bCs/>
          <w:color w:val="00B050"/>
          <w:sz w:val="24"/>
          <w:szCs w:val="24"/>
        </w:rPr>
      </w:pPr>
    </w:p>
    <w:p w14:paraId="6DBE1438" w14:textId="77777777" w:rsidR="007E1630" w:rsidRDefault="007E1630" w:rsidP="79A52F8C">
      <w:pPr>
        <w:spacing w:after="120" w:line="20" w:lineRule="atLeast"/>
        <w:contextualSpacing/>
        <w:jc w:val="center"/>
        <w:rPr>
          <w:b/>
          <w:bCs/>
          <w:color w:val="00B050"/>
          <w:sz w:val="24"/>
          <w:szCs w:val="24"/>
        </w:rPr>
      </w:pPr>
    </w:p>
    <w:p w14:paraId="08314683" w14:textId="77777777" w:rsidR="007E1630" w:rsidRDefault="007E1630" w:rsidP="79A52F8C">
      <w:pPr>
        <w:spacing w:after="120" w:line="20" w:lineRule="atLeast"/>
        <w:contextualSpacing/>
        <w:jc w:val="center"/>
        <w:rPr>
          <w:b/>
          <w:bCs/>
          <w:color w:val="00B050"/>
          <w:sz w:val="24"/>
          <w:szCs w:val="24"/>
        </w:rPr>
      </w:pPr>
    </w:p>
    <w:p w14:paraId="4B545A26" w14:textId="77777777" w:rsidR="007E1630" w:rsidRDefault="007E1630" w:rsidP="79A52F8C">
      <w:pPr>
        <w:spacing w:after="120" w:line="20" w:lineRule="atLeast"/>
        <w:contextualSpacing/>
        <w:jc w:val="center"/>
        <w:rPr>
          <w:b/>
          <w:bCs/>
          <w:color w:val="00B050"/>
          <w:sz w:val="24"/>
          <w:szCs w:val="24"/>
        </w:rPr>
      </w:pPr>
    </w:p>
    <w:p w14:paraId="45727A9E" w14:textId="77777777" w:rsidR="007E1630" w:rsidRDefault="007E1630" w:rsidP="79A52F8C">
      <w:pPr>
        <w:spacing w:after="120" w:line="20" w:lineRule="atLeast"/>
        <w:contextualSpacing/>
        <w:jc w:val="center"/>
        <w:rPr>
          <w:b/>
          <w:bCs/>
          <w:color w:val="00B050"/>
          <w:sz w:val="24"/>
          <w:szCs w:val="24"/>
        </w:rPr>
      </w:pPr>
    </w:p>
    <w:p w14:paraId="76A33072" w14:textId="77777777" w:rsidR="007E1630" w:rsidRDefault="007E1630"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216DC92" w14:textId="77777777" w:rsidR="00626A23" w:rsidRPr="00626A23" w:rsidRDefault="00626A23" w:rsidP="004E4612">
          <w:pPr>
            <w:spacing w:after="120" w:line="20" w:lineRule="atLeast"/>
            <w:contextualSpacing/>
            <w:jc w:val="center"/>
            <w:rPr>
              <w:rFonts w:cstheme="minorHAnsi"/>
              <w:b/>
              <w:bCs/>
              <w:sz w:val="24"/>
              <w:szCs w:val="24"/>
            </w:rPr>
          </w:pPr>
          <w:r w:rsidRPr="00626A23">
            <w:rPr>
              <w:rFonts w:cstheme="minorHAnsi"/>
              <w:b/>
              <w:bCs/>
              <w:sz w:val="24"/>
              <w:szCs w:val="24"/>
            </w:rPr>
            <w:t>KAZLŲ RŪDOS SAVIVALDYBĖS ADMINISTRACIJA</w:t>
          </w:r>
        </w:p>
        <w:p w14:paraId="46315E48" w14:textId="5C774EF7" w:rsidR="00C32E53" w:rsidRPr="00626A23" w:rsidRDefault="00626A23" w:rsidP="004E4612">
          <w:pPr>
            <w:spacing w:after="120" w:line="20" w:lineRule="atLeast"/>
            <w:contextualSpacing/>
            <w:jc w:val="center"/>
            <w:rPr>
              <w:rFonts w:cstheme="minorHAnsi"/>
              <w:sz w:val="22"/>
              <w:szCs w:val="22"/>
            </w:rPr>
          </w:pPr>
          <w:r w:rsidRPr="00626A23">
            <w:rPr>
              <w:rFonts w:cstheme="minorHAnsi"/>
              <w:sz w:val="22"/>
              <w:szCs w:val="22"/>
            </w:rPr>
            <w:t>Atgimimo g. 12, LT-69443 Kazlų Rūda, Tel. +370 343 95 276, el. p. priimamasis@kazluruda.lt</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01F839F" w:rsidR="001C24BC" w:rsidRPr="00EA551E" w:rsidRDefault="00626A23" w:rsidP="004E4612">
          <w:pPr>
            <w:spacing w:after="120" w:line="20" w:lineRule="atLeast"/>
            <w:ind w:left="5245"/>
            <w:contextualSpacing/>
            <w:rPr>
              <w:rFonts w:cstheme="minorHAnsi"/>
              <w:color w:val="000000" w:themeColor="text1"/>
              <w:sz w:val="24"/>
              <w:szCs w:val="24"/>
            </w:rPr>
          </w:pPr>
          <w:r w:rsidRPr="00EA551E">
            <w:rPr>
              <w:rFonts w:cstheme="minorHAnsi"/>
              <w:color w:val="000000" w:themeColor="text1"/>
              <w:sz w:val="24"/>
              <w:szCs w:val="24"/>
            </w:rPr>
            <w:t xml:space="preserve">Kazlų Rūdos savivaldybės administracijos </w:t>
          </w:r>
          <w:r w:rsidR="00EA551E" w:rsidRPr="00EA551E">
            <w:rPr>
              <w:rFonts w:cstheme="minorHAnsi"/>
              <w:color w:val="000000" w:themeColor="text1"/>
              <w:sz w:val="24"/>
              <w:szCs w:val="24"/>
            </w:rPr>
            <w:t xml:space="preserve">direktorius </w:t>
          </w:r>
        </w:p>
        <w:p w14:paraId="78D4F1FD" w14:textId="5E87E880" w:rsidR="00EA551E" w:rsidRPr="00EA551E" w:rsidRDefault="00EA551E" w:rsidP="004E4612">
          <w:pPr>
            <w:spacing w:after="120" w:line="20" w:lineRule="atLeast"/>
            <w:ind w:left="5245"/>
            <w:contextualSpacing/>
            <w:rPr>
              <w:rFonts w:cstheme="minorHAnsi"/>
              <w:color w:val="000000" w:themeColor="text1"/>
              <w:sz w:val="24"/>
              <w:szCs w:val="24"/>
            </w:rPr>
          </w:pPr>
          <w:r w:rsidRPr="00EA551E">
            <w:rPr>
              <w:rFonts w:cstheme="minorHAnsi"/>
              <w:color w:val="000000" w:themeColor="text1"/>
              <w:sz w:val="24"/>
              <w:szCs w:val="24"/>
            </w:rPr>
            <w:t>Rokas Liaudinskas</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681D3A63" w:rsidR="00D53BF4" w:rsidRPr="00626A23" w:rsidRDefault="00D53BF4" w:rsidP="004E4612">
          <w:pPr>
            <w:spacing w:after="120" w:line="20" w:lineRule="atLeast"/>
            <w:ind w:left="5245"/>
            <w:contextualSpacing/>
            <w:rPr>
              <w:rFonts w:cstheme="minorHAnsi"/>
              <w:sz w:val="24"/>
              <w:szCs w:val="24"/>
            </w:rPr>
          </w:pPr>
          <w:r w:rsidRPr="00626A23">
            <w:rPr>
              <w:rFonts w:cstheme="minorHAnsi"/>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BFED72C" w:rsidR="00D526C8" w:rsidRPr="00626A23" w:rsidRDefault="007A130B" w:rsidP="004E4612">
          <w:pPr>
            <w:spacing w:after="120" w:line="20" w:lineRule="atLeast"/>
            <w:contextualSpacing/>
            <w:jc w:val="center"/>
            <w:rPr>
              <w:rFonts w:cstheme="minorHAnsi"/>
              <w:b/>
              <w:bCs/>
              <w:sz w:val="28"/>
              <w:szCs w:val="28"/>
            </w:rPr>
          </w:pPr>
          <w:r w:rsidRPr="00626A23">
            <w:rPr>
              <w:rFonts w:cstheme="minorHAnsi"/>
              <w:b/>
              <w:bCs/>
              <w:sz w:val="28"/>
              <w:szCs w:val="28"/>
            </w:rPr>
            <w:t xml:space="preserve">SUPAPRASTINTO </w:t>
          </w:r>
          <w:r w:rsidR="00D526C8" w:rsidRPr="00626A23">
            <w:rPr>
              <w:rFonts w:cstheme="minorHAnsi"/>
              <w:b/>
              <w:bCs/>
              <w:sz w:val="28"/>
              <w:szCs w:val="28"/>
            </w:rPr>
            <w:t>VIEŠOJO PIRKIMO „</w:t>
          </w:r>
          <w:r w:rsidR="00626A23" w:rsidRPr="00626A23">
            <w:rPr>
              <w:rFonts w:cstheme="minorHAnsi"/>
              <w:b/>
              <w:bCs/>
              <w:sz w:val="28"/>
              <w:szCs w:val="28"/>
            </w:rPr>
            <w:t>PAGALBINIO ŪKIO PASTATO, VYTAUTO G. 58, KAZLŲ RŪDOJE, REKONSTRAVIMO Į LOPŠELĮ-DARŽELĮ (MOKSLO PASKIRTIES PASTATĄ) DARBAI</w:t>
          </w:r>
          <w:r w:rsidR="00D526C8" w:rsidRPr="00626A23">
            <w:rPr>
              <w:rFonts w:cstheme="minorHAnsi"/>
              <w:b/>
              <w:bCs/>
              <w:sz w:val="28"/>
              <w:szCs w:val="28"/>
            </w:rPr>
            <w:t>“</w:t>
          </w:r>
        </w:p>
        <w:p w14:paraId="18ACC6AD" w14:textId="1A916A36" w:rsidR="00D526C8" w:rsidRPr="00626A23" w:rsidRDefault="00D526C8" w:rsidP="004E4612">
          <w:pPr>
            <w:spacing w:after="120" w:line="20" w:lineRule="atLeast"/>
            <w:contextualSpacing/>
            <w:jc w:val="center"/>
            <w:rPr>
              <w:rFonts w:cstheme="minorHAnsi"/>
              <w:b/>
              <w:bCs/>
              <w:sz w:val="28"/>
              <w:szCs w:val="28"/>
              <w:lang w:val="en-GB"/>
            </w:rPr>
          </w:pPr>
          <w:r w:rsidRPr="00626A23">
            <w:rPr>
              <w:rFonts w:cstheme="minorHAnsi"/>
              <w:b/>
              <w:bCs/>
              <w:sz w:val="28"/>
              <w:szCs w:val="28"/>
            </w:rPr>
            <w:t xml:space="preserve">ATVIRO KONKURSO </w:t>
          </w:r>
          <w:r w:rsidR="00EB164F" w:rsidRPr="00626A23">
            <w:rPr>
              <w:rFonts w:cstheme="minorHAnsi"/>
              <w:b/>
              <w:bCs/>
              <w:sz w:val="28"/>
              <w:szCs w:val="28"/>
            </w:rPr>
            <w:t xml:space="preserve">SPECIALIOSIOS </w:t>
          </w:r>
          <w:r w:rsidRPr="00626A23">
            <w:rPr>
              <w:rFonts w:cstheme="minorHAnsi"/>
              <w:b/>
              <w:bCs/>
              <w:sz w:val="28"/>
              <w:szCs w:val="28"/>
            </w:rPr>
            <w:t>SĄLYGOS</w:t>
          </w:r>
          <w:r w:rsidR="00EC4CB7" w:rsidRPr="00626A23">
            <w:rPr>
              <w:rFonts w:cstheme="minorHAnsi"/>
              <w:b/>
              <w:bCs/>
              <w:sz w:val="28"/>
              <w:szCs w:val="28"/>
            </w:rPr>
            <w:t xml:space="preserve"> </w:t>
          </w:r>
        </w:p>
        <w:p w14:paraId="67D34D7E" w14:textId="002C3C4B" w:rsidR="00D53BF4" w:rsidRPr="00626A23" w:rsidRDefault="00D53BF4" w:rsidP="004E4612">
          <w:pPr>
            <w:spacing w:after="120" w:line="20" w:lineRule="atLeast"/>
            <w:contextualSpacing/>
            <w:jc w:val="center"/>
            <w:rPr>
              <w:rFonts w:cstheme="minorHAnsi"/>
              <w:b/>
              <w:bCs/>
              <w:sz w:val="28"/>
              <w:szCs w:val="28"/>
            </w:rPr>
          </w:pPr>
          <w:r w:rsidRPr="004809EB">
            <w:rPr>
              <w:rFonts w:cstheme="minorHAnsi"/>
              <w:b/>
              <w:bCs/>
              <w:sz w:val="28"/>
              <w:szCs w:val="28"/>
              <w:highlight w:val="yellow"/>
            </w:rPr>
            <w:t>V</w:t>
          </w:r>
          <w:r w:rsidR="00755F3B" w:rsidRPr="004809EB">
            <w:rPr>
              <w:rFonts w:cstheme="minorHAnsi"/>
              <w:b/>
              <w:bCs/>
              <w:sz w:val="28"/>
              <w:szCs w:val="28"/>
              <w:highlight w:val="yellow"/>
            </w:rPr>
            <w:t>ersija</w:t>
          </w:r>
          <w:r w:rsidRPr="004809EB">
            <w:rPr>
              <w:rFonts w:cstheme="minorHAnsi"/>
              <w:b/>
              <w:bCs/>
              <w:sz w:val="28"/>
              <w:szCs w:val="28"/>
              <w:highlight w:val="yellow"/>
            </w:rPr>
            <w:t xml:space="preserve"> Nr. </w:t>
          </w:r>
          <w:r w:rsidR="00254EA3">
            <w:rPr>
              <w:rFonts w:cstheme="minorHAnsi"/>
              <w:b/>
              <w:bCs/>
              <w:sz w:val="28"/>
              <w:szCs w:val="28"/>
              <w:highlight w:val="yellow"/>
            </w:rPr>
            <w:t>3</w:t>
          </w:r>
          <w:r w:rsidRPr="004809EB">
            <w:rPr>
              <w:rFonts w:cstheme="minorHAnsi"/>
              <w:b/>
              <w:bCs/>
              <w:sz w:val="28"/>
              <w:szCs w:val="28"/>
              <w:highlight w:val="yellow"/>
            </w:rPr>
            <w:t>.</w:t>
          </w:r>
          <w:r w:rsidRPr="00626A23">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bookmarkStart w:id="109" w:name="_Hlk195718996"/>
            <w:p w14:paraId="27656DDD" w14:textId="6884F150" w:rsidR="0074475B" w:rsidRDefault="0074475B">
              <w:pPr>
                <w:pStyle w:val="TOC2"/>
              </w:pPr>
              <w:r>
                <w:fldChar w:fldCharType="begin"/>
              </w:r>
              <w:r>
                <w:instrText>HYPERLINK \l "_Toc126333940"</w:instrText>
              </w:r>
              <w:r>
                <w:fldChar w:fldCharType="separate"/>
              </w:r>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r>
                <w:fldChar w:fldCharType="end"/>
              </w:r>
            </w:p>
            <w:p w14:paraId="1D7C8A39" w14:textId="64AA47F6" w:rsidR="000955F9" w:rsidRDefault="000955F9" w:rsidP="000955F9">
              <w:pPr>
                <w:pStyle w:val="TOC2"/>
              </w:pPr>
              <w:hyperlink w:anchor="_Toc126333941" w:history="1">
                <w:r w:rsidRPr="00FA7F81">
                  <w:rPr>
                    <w:rStyle w:val="Hyperlink"/>
                    <w:rFonts w:eastAsia="Calibri" w:cstheme="minorHAnsi"/>
                    <w:noProof/>
                  </w:rPr>
                  <w:t>Pirkimo sąlygų 3 priedas „</w:t>
                </w:r>
                <w:r w:rsidRPr="000955F9">
                  <w:rPr>
                    <w:rStyle w:val="Hyperlink"/>
                    <w:rFonts w:eastAsia="Calibri" w:cstheme="minorHAnsi"/>
                    <w:noProof/>
                  </w:rPr>
                  <w:t>Techninis projektas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bookmarkEnd w:id="109"/>
            <w:p w14:paraId="01A22C26" w14:textId="0F49BDA3" w:rsidR="000955F9" w:rsidRDefault="000955F9" w:rsidP="000955F9">
              <w:pPr>
                <w:pStyle w:val="TOC2"/>
                <w:rPr>
                  <w:noProof/>
                  <w:sz w:val="22"/>
                  <w:szCs w:val="22"/>
                  <w:lang w:val="en-US" w:eastAsia="en-US"/>
                </w:rPr>
              </w:pPr>
              <w:r>
                <w:fldChar w:fldCharType="begin"/>
              </w:r>
              <w:r>
                <w:instrText>HYPERLINK \l "_Toc126333941"</w:instrText>
              </w:r>
              <w:r>
                <w:fldChar w:fldCharType="separate"/>
              </w:r>
              <w:r w:rsidRPr="00FA7F81">
                <w:rPr>
                  <w:rStyle w:val="Hyperlink"/>
                  <w:rFonts w:eastAsia="Calibri" w:cstheme="minorHAnsi"/>
                  <w:noProof/>
                </w:rPr>
                <w:t xml:space="preserve">Pirkimo sąlygų </w:t>
              </w:r>
              <w:r>
                <w:rPr>
                  <w:rStyle w:val="Hyperlink"/>
                  <w:rFonts w:eastAsia="Calibri" w:cstheme="minorHAnsi"/>
                  <w:noProof/>
                </w:rPr>
                <w:t>4</w:t>
              </w:r>
              <w:r w:rsidRPr="00FA7F81">
                <w:rPr>
                  <w:rStyle w:val="Hyperlink"/>
                  <w:rFonts w:eastAsia="Calibri" w:cstheme="minorHAnsi"/>
                  <w:noProof/>
                </w:rPr>
                <w:t xml:space="preserve"> priedas „</w:t>
              </w:r>
              <w:r w:rsidRPr="000955F9">
                <w:rPr>
                  <w:rStyle w:val="Hyperlink"/>
                  <w:rFonts w:eastAsia="Calibri" w:cstheme="minorHAnsi"/>
                  <w:noProof/>
                </w:rPr>
                <w:t>Įkainotų veiklų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r>
                <w:fldChar w:fldCharType="end"/>
              </w:r>
            </w:p>
            <w:p w14:paraId="45846135" w14:textId="7C8DB55E"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4.1.</w:t>
                </w:r>
                <w:r w:rsidRPr="00FA7F81">
                  <w:rPr>
                    <w:rStyle w:val="Hyperlink"/>
                    <w:rFonts w:eastAsia="Calibri" w:cstheme="minorHAnsi"/>
                    <w:noProof/>
                  </w:rPr>
                  <w:t xml:space="preserve"> priedas „</w:t>
                </w:r>
                <w:r w:rsidRPr="000955F9">
                  <w:rPr>
                    <w:rStyle w:val="Hyperlink"/>
                    <w:rFonts w:eastAsia="Calibri" w:cstheme="minorHAnsi"/>
                    <w:noProof/>
                  </w:rPr>
                  <w:t>Darbų ir įrenginių sąrašas_1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0291F8F6" w14:textId="41DDF16B"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4.2.</w:t>
                </w:r>
                <w:r w:rsidRPr="00FA7F81">
                  <w:rPr>
                    <w:rStyle w:val="Hyperlink"/>
                    <w:rFonts w:eastAsia="Calibri" w:cstheme="minorHAnsi"/>
                    <w:noProof/>
                  </w:rPr>
                  <w:t xml:space="preserve"> priedas „</w:t>
                </w:r>
                <w:r w:rsidRPr="000955F9">
                  <w:rPr>
                    <w:rStyle w:val="Hyperlink"/>
                    <w:rFonts w:eastAsia="Calibri" w:cstheme="minorHAnsi"/>
                    <w:noProof/>
                  </w:rPr>
                  <w:t>Darbų kiekių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3508B7FB" w14:textId="0F937BEC"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4.3.</w:t>
                </w:r>
                <w:r w:rsidRPr="00FA7F81">
                  <w:rPr>
                    <w:rStyle w:val="Hyperlink"/>
                    <w:rFonts w:eastAsia="Calibri" w:cstheme="minorHAnsi"/>
                    <w:noProof/>
                  </w:rPr>
                  <w:t xml:space="preserve"> priedas „</w:t>
                </w:r>
                <w:r w:rsidRPr="000955F9">
                  <w:rPr>
                    <w:rStyle w:val="Hyperlink"/>
                    <w:rFonts w:eastAsia="Calibri" w:cstheme="minorHAnsi"/>
                    <w:noProof/>
                  </w:rPr>
                  <w:t>Įrenginių poreikio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0B34BF79" w14:textId="262886E3"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4.4.</w:t>
                </w:r>
                <w:r w:rsidRPr="00FA7F81">
                  <w:rPr>
                    <w:rStyle w:val="Hyperlink"/>
                    <w:rFonts w:eastAsia="Calibri" w:cstheme="minorHAnsi"/>
                    <w:noProof/>
                  </w:rPr>
                  <w:t xml:space="preserve"> priedas „</w:t>
                </w:r>
                <w:r w:rsidRPr="000955F9">
                  <w:rPr>
                    <w:rStyle w:val="Hyperlink"/>
                    <w:rFonts w:eastAsia="Calibri" w:cstheme="minorHAnsi"/>
                    <w:noProof/>
                  </w:rPr>
                  <w:t>Vidaus įrangos ir baldų poreikio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79347E8A" w14:textId="49488FBA"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sidR="000955F9">
                  <w:rPr>
                    <w:rStyle w:val="Hyperlink"/>
                    <w:rFonts w:eastAsia="Calibri" w:cstheme="minorHAnsi"/>
                    <w:noProof/>
                  </w:rPr>
                  <w:t>5</w:t>
                </w:r>
                <w:r w:rsidRPr="00FA7F81">
                  <w:rPr>
                    <w:rStyle w:val="Hyperlink"/>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bookmarkStart w:id="110" w:name="_Hlk195718755"/>
            <w:p w14:paraId="6DE76A5E" w14:textId="4F39DD37" w:rsidR="0074475B" w:rsidRDefault="0074475B">
              <w:pPr>
                <w:pStyle w:val="TOC2"/>
              </w:pPr>
              <w:r>
                <w:fldChar w:fldCharType="begin"/>
              </w:r>
              <w:r>
                <w:instrText>HYPERLINK \l "_Toc126333942"</w:instrText>
              </w:r>
              <w:r>
                <w:fldChar w:fldCharType="separate"/>
              </w:r>
              <w:r w:rsidRPr="00FA7F81">
                <w:rPr>
                  <w:rStyle w:val="Hyperlink"/>
                  <w:rFonts w:eastAsia="Calibri" w:cstheme="minorHAnsi"/>
                  <w:noProof/>
                </w:rPr>
                <w:t xml:space="preserve">Pirkimo sąlygų </w:t>
              </w:r>
              <w:r w:rsidR="000955F9">
                <w:rPr>
                  <w:rStyle w:val="Hyperlink"/>
                  <w:rFonts w:eastAsia="Calibri" w:cstheme="minorHAnsi"/>
                  <w:noProof/>
                </w:rPr>
                <w:t>6</w:t>
              </w:r>
              <w:r w:rsidRPr="00FA7F81">
                <w:rPr>
                  <w:rStyle w:val="Hyperlink"/>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r>
                <w:fldChar w:fldCharType="end"/>
              </w:r>
            </w:p>
            <w:bookmarkEnd w:id="110"/>
            <w:p w14:paraId="4DB81773" w14:textId="636CA33C" w:rsidR="000955F9" w:rsidRDefault="000955F9" w:rsidP="000955F9">
              <w:pPr>
                <w:pStyle w:val="TOC2"/>
                <w:rPr>
                  <w:noProof/>
                  <w:sz w:val="22"/>
                  <w:szCs w:val="22"/>
                  <w:lang w:val="en-US" w:eastAsia="en-US"/>
                </w:rPr>
              </w:pPr>
              <w:r>
                <w:fldChar w:fldCharType="begin"/>
              </w:r>
              <w:r>
                <w:instrText>HYPERLINK \l "_Toc126333941"</w:instrText>
              </w:r>
              <w:r>
                <w:fldChar w:fldCharType="separate"/>
              </w:r>
              <w:r w:rsidRPr="00FA7F81">
                <w:rPr>
                  <w:rStyle w:val="Hyperlink"/>
                  <w:rFonts w:eastAsia="Calibri" w:cstheme="minorHAnsi"/>
                  <w:noProof/>
                </w:rPr>
                <w:t xml:space="preserve">Pirkimo sąlygų </w:t>
              </w:r>
              <w:r>
                <w:rPr>
                  <w:rStyle w:val="Hyperlink"/>
                  <w:rFonts w:eastAsia="Calibri" w:cstheme="minorHAnsi"/>
                  <w:noProof/>
                </w:rPr>
                <w:t>7</w:t>
              </w:r>
              <w:r w:rsidRPr="00FA7F81">
                <w:rPr>
                  <w:rStyle w:val="Hyperlink"/>
                  <w:rFonts w:eastAsia="Calibri" w:cstheme="minorHAnsi"/>
                  <w:noProof/>
                </w:rPr>
                <w:t xml:space="preserve"> priedas „</w:t>
              </w:r>
              <w:r w:rsidRPr="000955F9">
                <w:rPr>
                  <w:rStyle w:val="Hyperlink"/>
                  <w:rFonts w:eastAsia="Calibri" w:cstheme="minorHAnsi"/>
                  <w:noProof/>
                </w:rPr>
                <w:t>Tiekėjo darbuotojų (specialistų)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r>
                <w:fldChar w:fldCharType="end"/>
              </w:r>
            </w:p>
            <w:p w14:paraId="13235672" w14:textId="13F739FD"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8</w:t>
                </w:r>
                <w:r w:rsidRPr="00FA7F81">
                  <w:rPr>
                    <w:rStyle w:val="Hyperlink"/>
                    <w:rFonts w:eastAsia="Calibri" w:cstheme="minorHAnsi"/>
                    <w:noProof/>
                  </w:rPr>
                  <w:t xml:space="preserve"> priedas „</w:t>
                </w:r>
                <w:r w:rsidRPr="000955F9">
                  <w:rPr>
                    <w:rStyle w:val="Hyperlink"/>
                    <w:rFonts w:eastAsia="Calibri" w:cstheme="minorHAnsi"/>
                    <w:noProof/>
                  </w:rPr>
                  <w:t>Svarbiausių statybos objektų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61E88A43" w14:textId="3CB206F6"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w:t>
                </w:r>
                <w:r w:rsidR="000955F9">
                  <w:rPr>
                    <w:rStyle w:val="Hyperlink"/>
                    <w:rFonts w:eastAsia="Calibri" w:cstheme="minorHAnsi"/>
                    <w:noProof/>
                  </w:rPr>
                  <w:t>9</w:t>
                </w:r>
                <w:r w:rsidRPr="00FA7F81">
                  <w:rPr>
                    <w:rStyle w:val="Hyperlink"/>
                    <w:rFonts w:eastAsia="Calibri" w:cstheme="minorHAnsi"/>
                    <w:noProof/>
                  </w:rPr>
                  <w:t xml:space="preserve">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2AEB064B"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w:t>
                </w:r>
                <w:r w:rsidR="000955F9">
                  <w:rPr>
                    <w:rStyle w:val="Hyperlink"/>
                    <w:rFonts w:eastAsia="Calibri" w:cstheme="minorHAnsi"/>
                    <w:noProof/>
                  </w:rPr>
                  <w:t>10</w:t>
                </w:r>
                <w:r w:rsidRPr="00FA7F81">
                  <w:rPr>
                    <w:rStyle w:val="Hyperlink"/>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6836CF0A" w:rsidR="0074475B" w:rsidRDefault="0074475B">
              <w:pPr>
                <w:pStyle w:val="TOC2"/>
              </w:pPr>
              <w:hyperlink w:anchor="_Toc126333945" w:history="1">
                <w:r w:rsidRPr="00FA7F81">
                  <w:rPr>
                    <w:rStyle w:val="Hyperlink"/>
                    <w:rFonts w:eastAsia="Calibri" w:cstheme="minorHAnsi"/>
                    <w:noProof/>
                  </w:rPr>
                  <w:t xml:space="preserve">Pirkimo sąlygų </w:t>
                </w:r>
                <w:r w:rsidR="000955F9">
                  <w:rPr>
                    <w:rStyle w:val="Hyperlink"/>
                    <w:rFonts w:eastAsia="Calibri" w:cstheme="minorHAnsi"/>
                    <w:noProof/>
                  </w:rPr>
                  <w:t>11</w:t>
                </w:r>
                <w:r w:rsidRPr="00FA7F81">
                  <w:rPr>
                    <w:rStyle w:val="Hyperlink"/>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641B3ABF" w14:textId="02900D61"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12</w:t>
                </w:r>
                <w:r w:rsidRPr="00FA7F81">
                  <w:rPr>
                    <w:rStyle w:val="Hyperlink"/>
                    <w:rFonts w:eastAsia="Calibri" w:cstheme="minorHAnsi"/>
                    <w:noProof/>
                  </w:rPr>
                  <w:t xml:space="preserve"> priedas „</w:t>
                </w:r>
                <w:r w:rsidRPr="000955F9">
                  <w:rPr>
                    <w:rStyle w:val="Hyperlink"/>
                    <w:rFonts w:eastAsia="Calibri" w:cstheme="minorHAnsi"/>
                    <w:noProof/>
                  </w:rPr>
                  <w:t>Deklaracija dėl pasiūlymo atmetimo pagrindų pagal VPĮ 45 straipsnio 21 dalyje nurodytų sąlygų nebuvimo</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43280921" w14:textId="3E259903" w:rsidR="0074475B" w:rsidRDefault="0074475B">
              <w:pPr>
                <w:pStyle w:val="TOC2"/>
                <w:rPr>
                  <w:noProof/>
                  <w:sz w:val="22"/>
                  <w:szCs w:val="22"/>
                  <w:lang w:val="en-US" w:eastAsia="en-US"/>
                </w:rPr>
              </w:pPr>
              <w:hyperlink w:anchor="_Toc126333946" w:history="1">
                <w:r w:rsidRPr="00FA7F81">
                  <w:rPr>
                    <w:rStyle w:val="Hyperlink"/>
                    <w:noProof/>
                  </w:rPr>
                  <w:t xml:space="preserve">Pirkimo sąlygų </w:t>
                </w:r>
                <w:r w:rsidR="000955F9">
                  <w:rPr>
                    <w:rStyle w:val="Hyperlink"/>
                    <w:noProof/>
                  </w:rPr>
                  <w:t>13</w:t>
                </w:r>
                <w:r w:rsidRPr="00FA7F81">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7E9397A0" w:rsidR="0074475B" w:rsidRDefault="0074475B">
              <w:pPr>
                <w:pStyle w:val="TOC2"/>
                <w:rPr>
                  <w:noProof/>
                  <w:sz w:val="22"/>
                  <w:szCs w:val="22"/>
                  <w:lang w:val="en-US" w:eastAsia="en-US"/>
                </w:rPr>
              </w:pPr>
              <w:hyperlink w:anchor="_Toc126333947" w:history="1">
                <w:r w:rsidRPr="00FA7F81">
                  <w:rPr>
                    <w:rStyle w:val="Hyperlink"/>
                    <w:noProof/>
                  </w:rPr>
                  <w:t xml:space="preserve">Pirkimo sąlygų </w:t>
                </w:r>
                <w:r w:rsidR="000955F9">
                  <w:rPr>
                    <w:rStyle w:val="Hyperlink"/>
                    <w:noProof/>
                  </w:rPr>
                  <w:t>14</w:t>
                </w:r>
                <w:r w:rsidRPr="00FA7F81">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0DDC40AE" w14:textId="2EC34F2F" w:rsidR="001C24BC" w:rsidRPr="000955F9" w:rsidRDefault="0074475B" w:rsidP="000955F9">
              <w:pPr>
                <w:pStyle w:val="TOC2"/>
                <w:rPr>
                  <w:noProof/>
                  <w:sz w:val="22"/>
                  <w:szCs w:val="22"/>
                  <w:lang w:val="en-US" w:eastAsia="en-US"/>
                </w:rPr>
              </w:pPr>
              <w:hyperlink w:anchor="_Toc126333948" w:history="1">
                <w:r w:rsidRPr="00FA7F81">
                  <w:rPr>
                    <w:rStyle w:val="Hyperlink"/>
                    <w:noProof/>
                  </w:rPr>
                  <w:t xml:space="preserve">Pirkimo sąlygų </w:t>
                </w:r>
                <w:r w:rsidR="000955F9">
                  <w:rPr>
                    <w:rStyle w:val="Hyperlink"/>
                    <w:noProof/>
                  </w:rPr>
                  <w:t>15</w:t>
                </w:r>
                <w:r w:rsidRPr="00FA7F81">
                  <w:rPr>
                    <w:rStyle w:val="Hyperlink"/>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ED4FDF6" w:rsidR="002415C7" w:rsidRPr="00D24970" w:rsidRDefault="00263B34" w:rsidP="001F504F">
      <w:pPr>
        <w:pStyle w:val="Heading1"/>
        <w:numPr>
          <w:ilvl w:val="0"/>
          <w:numId w:val="109"/>
        </w:numPr>
        <w:spacing w:line="20" w:lineRule="atLeast"/>
        <w:contextualSpacing/>
        <w:rPr>
          <w:rFonts w:asciiTheme="minorHAnsi" w:hAnsiTheme="minorHAnsi" w:cstheme="minorHAnsi"/>
        </w:rPr>
      </w:pPr>
      <w:bookmarkStart w:id="111" w:name="_Toc126333928"/>
      <w:bookmarkStart w:id="112" w:name="_Toc335201954"/>
      <w:bookmarkStart w:id="113" w:name="_Toc147739116"/>
      <w:r w:rsidRPr="00D24970">
        <w:rPr>
          <w:rFonts w:asciiTheme="minorHAnsi" w:hAnsiTheme="minorHAnsi" w:cstheme="minorHAnsi"/>
        </w:rPr>
        <w:lastRenderedPageBreak/>
        <w:t>Bendra informacija</w:t>
      </w:r>
      <w:bookmarkEnd w:id="111"/>
    </w:p>
    <w:p w14:paraId="064D9154" w14:textId="2C6BA45C" w:rsidR="005B5ED5" w:rsidRPr="00EE5818" w:rsidRDefault="00E05E2D" w:rsidP="00FD3C5D">
      <w:pPr>
        <w:pStyle w:val="ListParagraph"/>
        <w:numPr>
          <w:ilvl w:val="1"/>
          <w:numId w:val="109"/>
        </w:numPr>
        <w:tabs>
          <w:tab w:val="left" w:pos="1134"/>
        </w:tabs>
        <w:spacing w:after="0" w:line="20" w:lineRule="atLeast"/>
        <w:ind w:left="0" w:firstLine="709"/>
        <w:jc w:val="both"/>
      </w:pPr>
      <w:r w:rsidRPr="00FD3C5D">
        <w:rPr>
          <w:rFonts w:cstheme="minorHAnsi"/>
        </w:rPr>
        <w:t xml:space="preserve">Perkančioji organizacija – </w:t>
      </w:r>
      <w:r w:rsidR="00E344B6" w:rsidRPr="00EE5818">
        <w:t xml:space="preserve">Kazlų Rūdos savivaldybės administracija, kodas 188777932, adresas Atgimimo g. 12, LT-69443 </w:t>
      </w:r>
      <w:bookmarkStart w:id="114" w:name="_Hlk144993418"/>
      <w:r w:rsidR="00E344B6" w:rsidRPr="00EE5818">
        <w:t>Kazlų Rūda</w:t>
      </w:r>
      <w:bookmarkEnd w:id="114"/>
      <w:r w:rsidR="00E344B6" w:rsidRPr="00EE5818">
        <w:t xml:space="preserve">, Darbo laikas: pirmadieniais-ketvirtadieniais 8:00-17:00, penktadieniais 8:00-15:45; pietų pertrauka: 12:00-12:45 </w:t>
      </w:r>
      <w:r w:rsidR="00E56BA8" w:rsidRPr="00FD3C5D">
        <w:rPr>
          <w:rFonts w:eastAsia="Calibri" w:cstheme="minorHAnsi"/>
        </w:rPr>
        <w:t xml:space="preserve">. </w:t>
      </w:r>
      <w:r w:rsidRPr="00FD3C5D">
        <w:rPr>
          <w:rFonts w:eastAsiaTheme="minorHAnsi" w:cstheme="minorHAnsi"/>
          <w:lang w:eastAsia="en-US"/>
        </w:rPr>
        <w:t>Perkančioji organizacija nėra PVM mokėtoja</w:t>
      </w:r>
      <w:r w:rsidRPr="00FD3C5D">
        <w:rPr>
          <w:rFonts w:eastAsia="Calibri" w:cstheme="minorHAnsi"/>
        </w:rPr>
        <w:t>.</w:t>
      </w:r>
    </w:p>
    <w:p w14:paraId="64B6FFE3" w14:textId="3ADBF739" w:rsidR="00E344B6" w:rsidRPr="00EE5818" w:rsidRDefault="007D6857" w:rsidP="00FD3C5D">
      <w:pPr>
        <w:pStyle w:val="ListParagraph"/>
        <w:numPr>
          <w:ilvl w:val="1"/>
          <w:numId w:val="109"/>
        </w:numPr>
        <w:tabs>
          <w:tab w:val="left" w:pos="1134"/>
        </w:tabs>
        <w:spacing w:after="0" w:line="240" w:lineRule="auto"/>
        <w:ind w:left="0" w:firstLine="709"/>
        <w:jc w:val="both"/>
      </w:pPr>
      <w:r w:rsidRPr="00EE5818">
        <w:t>Pirkimas</w:t>
      </w:r>
      <w:r w:rsidR="00B37854" w:rsidRPr="00EE5818">
        <w:t xml:space="preserve"> neatlieka</w:t>
      </w:r>
      <w:r w:rsidRPr="00EE5818">
        <w:t>mas</w:t>
      </w:r>
      <w:r w:rsidR="00B37854" w:rsidRPr="00EE5818">
        <w:t xml:space="preserve"> </w:t>
      </w:r>
      <w:r w:rsidR="002F5F8E" w:rsidRPr="00EE5818">
        <w:t>naudojantis centralizuotų pirkimų katalogu</w:t>
      </w:r>
      <w:r w:rsidRPr="00EE5818">
        <w:t xml:space="preserve">, nes </w:t>
      </w:r>
      <w:r w:rsidR="00E344B6" w:rsidRPr="00EE5818">
        <w:t xml:space="preserve">pirkimo objekto visa apimti nėra CPO.LT kataloge </w:t>
      </w:r>
    </w:p>
    <w:p w14:paraId="62DF64D0" w14:textId="77777777" w:rsidR="00AA23FB" w:rsidRPr="00EE5818" w:rsidRDefault="00AA23FB" w:rsidP="00FD3C5D">
      <w:pPr>
        <w:pStyle w:val="ListParagraph"/>
        <w:numPr>
          <w:ilvl w:val="1"/>
          <w:numId w:val="109"/>
        </w:numPr>
        <w:tabs>
          <w:tab w:val="left" w:pos="1134"/>
        </w:tabs>
        <w:spacing w:after="0" w:line="240" w:lineRule="auto"/>
        <w:ind w:left="0" w:firstLine="709"/>
        <w:jc w:val="both"/>
        <w:rPr>
          <w:rFonts w:cstheme="minorHAnsi"/>
          <w:i/>
          <w:iCs/>
          <w:color w:val="FF0000"/>
        </w:rPr>
      </w:pPr>
      <w:r w:rsidRPr="00EE5818">
        <w:rPr>
          <w:rFonts w:eastAsia="Times New Roman" w:cstheme="minorHAnsi"/>
        </w:rPr>
        <w:t>Perkančioji organizacija nerezervuoja teisės dalyvauti pirkime.</w:t>
      </w:r>
    </w:p>
    <w:p w14:paraId="6F41A8CA" w14:textId="44F54B1D" w:rsidR="00E344B6" w:rsidRPr="00EE5818" w:rsidRDefault="00E32C8E" w:rsidP="00FD3C5D">
      <w:pPr>
        <w:pStyle w:val="ListParagraph"/>
        <w:numPr>
          <w:ilvl w:val="1"/>
          <w:numId w:val="109"/>
        </w:numPr>
        <w:tabs>
          <w:tab w:val="left" w:pos="1134"/>
        </w:tabs>
        <w:spacing w:after="0" w:line="240" w:lineRule="auto"/>
        <w:ind w:left="0" w:firstLine="709"/>
        <w:jc w:val="both"/>
        <w:rPr>
          <w:rFonts w:cstheme="minorHAnsi"/>
        </w:rPr>
      </w:pPr>
      <w:r w:rsidRPr="00EE5818">
        <w:rPr>
          <w:rFonts w:cstheme="minorHAnsi"/>
        </w:rPr>
        <w:t xml:space="preserve">Stebėtojai dalyvauti </w:t>
      </w:r>
      <w:r w:rsidR="008A3C98" w:rsidRPr="00EE5818">
        <w:rPr>
          <w:rFonts w:cstheme="minorHAnsi"/>
        </w:rPr>
        <w:t>K</w:t>
      </w:r>
      <w:r w:rsidRPr="00EE5818">
        <w:rPr>
          <w:rFonts w:cstheme="minorHAnsi"/>
        </w:rPr>
        <w:t>omisijos posėdžiuose nėra kviečiami.</w:t>
      </w:r>
    </w:p>
    <w:p w14:paraId="72B80C87" w14:textId="4811CA30" w:rsidR="00E35E7C" w:rsidRPr="00EE5818" w:rsidRDefault="00E344B6" w:rsidP="00FD3C5D">
      <w:pPr>
        <w:pStyle w:val="ListParagraph"/>
        <w:numPr>
          <w:ilvl w:val="1"/>
          <w:numId w:val="109"/>
        </w:numPr>
        <w:tabs>
          <w:tab w:val="left" w:pos="1134"/>
        </w:tabs>
        <w:spacing w:after="0" w:line="240" w:lineRule="auto"/>
        <w:ind w:left="0" w:firstLine="709"/>
        <w:jc w:val="both"/>
        <w:rPr>
          <w:rFonts w:cstheme="minorHAnsi"/>
        </w:rPr>
      </w:pPr>
      <w:r w:rsidRPr="00EE5818">
        <w:rPr>
          <w:rFonts w:cstheme="minorHAnsi"/>
        </w:rPr>
        <w:t xml:space="preserve">Vykdomas pirkimas laikantis reikalavimų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rekomenduojami universalaus dizaino principų reikalavimai pagal Lietuvos žmonių </w:t>
      </w:r>
      <w:proofErr w:type="spellStart"/>
      <w:r w:rsidRPr="00EE5818">
        <w:rPr>
          <w:rFonts w:cstheme="minorHAnsi"/>
        </w:rPr>
        <w:t>sų</w:t>
      </w:r>
      <w:proofErr w:type="spellEnd"/>
      <w:r w:rsidRPr="00EE5818">
        <w:rPr>
          <w:rFonts w:cstheme="minorHAnsi"/>
        </w:rPr>
        <w:t xml:space="preserve"> negalia sąjungos parengta informacija, kuri pateikiama interneto svetainėje </w:t>
      </w:r>
      <w:hyperlink r:id="rId17" w:history="1">
        <w:r w:rsidRPr="00EE5818">
          <w:rPr>
            <w:rStyle w:val="Hyperlink"/>
            <w:rFonts w:cstheme="minorHAnsi"/>
          </w:rPr>
          <w:t>www.universalusdizainas.lt</w:t>
        </w:r>
      </w:hyperlink>
      <w:r w:rsidRPr="00EE5818">
        <w:rPr>
          <w:rFonts w:cstheme="minorHAnsi"/>
        </w:rPr>
        <w:t>, a</w:t>
      </w:r>
      <w:r w:rsidR="003A502A" w:rsidRPr="00EE5818">
        <w:rPr>
          <w:rFonts w:cstheme="minorHAnsi"/>
        </w:rPr>
        <w:t>tliekamas žaliasis pirkimas. Pirkimas vykdomas vadovaujantis Lietuvos Respublikos aplinkos ministro 2011 m. birželio 28 d. įsakymo Nr. D1-508 „</w:t>
      </w:r>
      <w:hyperlink r:id="rId18" w:history="1">
        <w:r w:rsidR="003A502A" w:rsidRPr="00EE5818">
          <w:rPr>
            <w:rStyle w:val="Hyperlink"/>
            <w:rFonts w:cstheme="minorHAnsi"/>
            <w:color w:val="0070C0"/>
            <w:u w:val="single"/>
          </w:rPr>
          <w:t>Dėl Aplinkos apsaugos kriterijų taikymo, vykdant žaliuosius pirkimus, tvarkos aprašo patvirtinimo</w:t>
        </w:r>
      </w:hyperlink>
      <w:r w:rsidR="003A502A" w:rsidRPr="00EE5818">
        <w:rPr>
          <w:rFonts w:cstheme="minorHAnsi"/>
        </w:rPr>
        <w:t xml:space="preserve">“ </w:t>
      </w:r>
      <w:r w:rsidRPr="00EE5818">
        <w:rPr>
          <w:rFonts w:cstheme="minorHAnsi"/>
        </w:rPr>
        <w:t xml:space="preserve">4.3. ir 15.1 </w:t>
      </w:r>
      <w:r w:rsidR="003A502A" w:rsidRPr="00EE5818">
        <w:rPr>
          <w:rFonts w:cstheme="minorHAnsi"/>
        </w:rPr>
        <w:t>punktu (-</w:t>
      </w:r>
      <w:proofErr w:type="spellStart"/>
      <w:r w:rsidR="003A502A" w:rsidRPr="00EE5818">
        <w:rPr>
          <w:rFonts w:cstheme="minorHAnsi"/>
        </w:rPr>
        <w:t>ais</w:t>
      </w:r>
      <w:proofErr w:type="spellEnd"/>
      <w:r w:rsidR="003A502A" w:rsidRPr="00EE5818">
        <w:rPr>
          <w:rFonts w:cstheme="minorHAnsi"/>
        </w:rPr>
        <w:t xml:space="preserve">). Aplinkos apaugos kriterijai nustatyti </w:t>
      </w:r>
      <w:r w:rsidRPr="00EE5818">
        <w:rPr>
          <w:rFonts w:cstheme="minorHAnsi"/>
        </w:rPr>
        <w:t>pirkimo sąlygų 6 priede „Tiekėjų kvalifikacijos reikalavimai ir reikalaujami kokybės bei aplinkos apsaugos vadybos sistemų standartai“.</w:t>
      </w:r>
    </w:p>
    <w:p w14:paraId="14EF0C2E" w14:textId="0D424538" w:rsidR="00E35E7C" w:rsidRPr="00797A9B" w:rsidRDefault="00E35E7C" w:rsidP="00FD3C5D">
      <w:pPr>
        <w:pStyle w:val="ListParagraph"/>
        <w:numPr>
          <w:ilvl w:val="1"/>
          <w:numId w:val="109"/>
        </w:numPr>
        <w:tabs>
          <w:tab w:val="left" w:pos="1134"/>
        </w:tabs>
        <w:spacing w:after="0" w:line="240" w:lineRule="auto"/>
        <w:ind w:left="0" w:firstLine="709"/>
        <w:jc w:val="both"/>
        <w:rPr>
          <w:rFonts w:cstheme="minorHAnsi"/>
          <w:color w:val="00B050"/>
        </w:rPr>
      </w:pPr>
      <w:r w:rsidRPr="00797A9B">
        <w:rPr>
          <w:rFonts w:cstheme="minorHAnsi"/>
        </w:rPr>
        <w:t xml:space="preserve">Šiame pirkime taikomi socialiniai kriterijai, kurie nustatyti </w:t>
      </w:r>
      <w:r w:rsidR="00F64554" w:rsidRPr="00797A9B">
        <w:rPr>
          <w:rFonts w:cstheme="minorHAnsi"/>
        </w:rPr>
        <w:t>pirkimo sąlygų 2 priede „Techninė specifikacija“ ir pirkimo sąlygų 3 priede „Techninis projektas“</w:t>
      </w:r>
      <w:r w:rsidRPr="00797A9B">
        <w:rPr>
          <w:rFonts w:cstheme="minorHAnsi"/>
          <w:i/>
        </w:rPr>
        <w:t>.</w:t>
      </w:r>
    </w:p>
    <w:p w14:paraId="2413C02D" w14:textId="66068F10" w:rsidR="00E32C8E" w:rsidRPr="00EE5818" w:rsidRDefault="00E32C8E" w:rsidP="00FD3C5D">
      <w:pPr>
        <w:pStyle w:val="ListParagraph"/>
        <w:numPr>
          <w:ilvl w:val="1"/>
          <w:numId w:val="109"/>
        </w:numPr>
        <w:tabs>
          <w:tab w:val="left" w:pos="993"/>
          <w:tab w:val="left" w:pos="1134"/>
        </w:tabs>
        <w:spacing w:after="0" w:line="240" w:lineRule="auto"/>
        <w:ind w:left="0" w:firstLine="709"/>
        <w:jc w:val="both"/>
        <w:rPr>
          <w:rFonts w:eastAsia="Arial"/>
        </w:rPr>
      </w:pPr>
      <w:r w:rsidRPr="00EE5818">
        <w:rPr>
          <w:rFonts w:eastAsia="Arial"/>
        </w:rPr>
        <w:t xml:space="preserve">Išankstinis skelbimas apie </w:t>
      </w:r>
      <w:r w:rsidR="007A68AD" w:rsidRPr="00EE5818">
        <w:rPr>
          <w:rFonts w:eastAsia="Arial"/>
        </w:rPr>
        <w:t>p</w:t>
      </w:r>
      <w:r w:rsidRPr="00EE5818">
        <w:rPr>
          <w:rFonts w:eastAsia="Arial"/>
        </w:rPr>
        <w:t>irkimą nebuvo paskelbtas</w:t>
      </w:r>
      <w:r w:rsidR="00DC54D5" w:rsidRPr="00EE5818">
        <w:rPr>
          <w:rFonts w:eastAsia="Arial"/>
        </w:rPr>
        <w:t>.</w:t>
      </w:r>
    </w:p>
    <w:p w14:paraId="72EF28E7" w14:textId="61993630" w:rsidR="00AF1430" w:rsidRPr="00EE5818" w:rsidRDefault="00015FC9" w:rsidP="00FD3C5D">
      <w:pPr>
        <w:pStyle w:val="ListParagraph"/>
        <w:numPr>
          <w:ilvl w:val="1"/>
          <w:numId w:val="109"/>
        </w:numPr>
        <w:tabs>
          <w:tab w:val="left" w:pos="851"/>
          <w:tab w:val="left" w:pos="993"/>
          <w:tab w:val="left" w:pos="1134"/>
        </w:tabs>
        <w:spacing w:after="0" w:line="240" w:lineRule="auto"/>
        <w:ind w:left="0" w:firstLine="709"/>
        <w:jc w:val="both"/>
        <w:rPr>
          <w:rFonts w:cstheme="minorHAnsi"/>
        </w:rPr>
      </w:pPr>
      <w:r w:rsidRPr="00EE5818">
        <w:rPr>
          <w:rFonts w:cstheme="minorHAnsi"/>
          <w:lang w:eastAsia="en-US"/>
        </w:rPr>
        <w:t>P</w:t>
      </w:r>
      <w:r w:rsidR="00E32C8E" w:rsidRPr="00EE5818">
        <w:rPr>
          <w:rFonts w:cstheme="minorHAnsi"/>
          <w:lang w:eastAsia="en-US"/>
        </w:rPr>
        <w:t xml:space="preserve">irkime </w:t>
      </w:r>
      <w:r w:rsidR="00E32C8E" w:rsidRPr="00EE5818">
        <w:rPr>
          <w:rFonts w:cstheme="minorHAnsi"/>
        </w:rPr>
        <w:t xml:space="preserve"> </w:t>
      </w:r>
      <w:r w:rsidR="007A68AD" w:rsidRPr="00EE5818">
        <w:rPr>
          <w:rFonts w:cstheme="minorHAnsi"/>
        </w:rPr>
        <w:t>perkančioji organizacija</w:t>
      </w:r>
      <w:r w:rsidR="00E32C8E" w:rsidRPr="00EE5818">
        <w:rPr>
          <w:rFonts w:cstheme="minorHAnsi"/>
          <w:lang w:eastAsia="en-US"/>
        </w:rPr>
        <w:t xml:space="preserve"> nenumato skelbti pranešimo dėl savanoriško </w:t>
      </w:r>
      <w:proofErr w:type="spellStart"/>
      <w:r w:rsidR="00E32C8E" w:rsidRPr="00EE5818">
        <w:rPr>
          <w:rFonts w:cstheme="minorHAnsi"/>
          <w:i/>
          <w:iCs/>
          <w:lang w:eastAsia="en-US"/>
        </w:rPr>
        <w:t>ex</w:t>
      </w:r>
      <w:proofErr w:type="spellEnd"/>
      <w:r w:rsidR="00E32C8E" w:rsidRPr="00EE5818">
        <w:rPr>
          <w:rFonts w:cstheme="minorHAnsi"/>
          <w:i/>
          <w:iCs/>
          <w:lang w:eastAsia="en-US"/>
        </w:rPr>
        <w:t xml:space="preserve"> ante</w:t>
      </w:r>
      <w:r w:rsidR="00E32C8E" w:rsidRPr="00EE5818">
        <w:rPr>
          <w:rFonts w:cstheme="minorHAnsi"/>
          <w:lang w:eastAsia="en-US"/>
        </w:rPr>
        <w:t xml:space="preserve"> skaidrumo.</w:t>
      </w:r>
    </w:p>
    <w:p w14:paraId="345D41C1" w14:textId="77777777" w:rsidR="007960D5" w:rsidRPr="007960D5" w:rsidRDefault="007466F8" w:rsidP="00FD3C5D">
      <w:pPr>
        <w:pStyle w:val="ListParagraph"/>
        <w:numPr>
          <w:ilvl w:val="1"/>
          <w:numId w:val="109"/>
        </w:numPr>
        <w:tabs>
          <w:tab w:val="left" w:pos="851"/>
          <w:tab w:val="left" w:pos="993"/>
          <w:tab w:val="left" w:pos="1134"/>
        </w:tabs>
        <w:spacing w:after="0" w:line="240" w:lineRule="auto"/>
        <w:ind w:left="0" w:firstLine="709"/>
        <w:jc w:val="both"/>
        <w:rPr>
          <w:rFonts w:cstheme="minorHAnsi"/>
          <w:color w:val="7030A0"/>
        </w:rPr>
      </w:pPr>
      <w:r w:rsidRPr="00EE5818">
        <w:rPr>
          <w:rFonts w:cstheme="minorHAnsi"/>
        </w:rPr>
        <w:t>Pirkime neleidžia</w:t>
      </w:r>
      <w:r w:rsidR="00216820" w:rsidRPr="00EE5818">
        <w:rPr>
          <w:rFonts w:cstheme="minorHAnsi"/>
        </w:rPr>
        <w:t>ma</w:t>
      </w:r>
      <w:r w:rsidRPr="00EE5818">
        <w:rPr>
          <w:rFonts w:cstheme="minorHAnsi"/>
        </w:rPr>
        <w:t xml:space="preserve"> pateikti alternatyvių </w:t>
      </w:r>
      <w:r w:rsidR="00D27E76" w:rsidRPr="00EE5818">
        <w:rPr>
          <w:rFonts w:cstheme="minorHAnsi"/>
        </w:rPr>
        <w:t>p</w:t>
      </w:r>
      <w:r w:rsidRPr="00EE5818">
        <w:rPr>
          <w:rFonts w:cstheme="minorHAnsi"/>
        </w:rPr>
        <w:t xml:space="preserve">asiūlymų. </w:t>
      </w:r>
    </w:p>
    <w:p w14:paraId="68AC1347" w14:textId="6FA1FC69" w:rsidR="007960D5" w:rsidRPr="007960D5" w:rsidRDefault="007960D5" w:rsidP="00FD3C5D">
      <w:pPr>
        <w:pStyle w:val="ListParagraph"/>
        <w:numPr>
          <w:ilvl w:val="1"/>
          <w:numId w:val="109"/>
        </w:numPr>
        <w:tabs>
          <w:tab w:val="left" w:pos="851"/>
          <w:tab w:val="left" w:pos="993"/>
          <w:tab w:val="left" w:pos="1134"/>
        </w:tabs>
        <w:spacing w:after="0" w:line="240" w:lineRule="auto"/>
        <w:ind w:left="0" w:firstLine="709"/>
        <w:jc w:val="both"/>
        <w:rPr>
          <w:rFonts w:cstheme="minorHAnsi"/>
          <w:color w:val="7030A0"/>
        </w:rPr>
      </w:pPr>
      <w:r w:rsidRPr="007960D5">
        <w:rPr>
          <w:rFonts w:eastAsia="Times New Roman"/>
        </w:rPr>
        <w:t>Perkančioji organizacija pažymi, kad CVP IS priemonėmis 2025 m. vasario 4 d. paskelbta rinkos konsultacija dėl „</w:t>
      </w:r>
      <w:r w:rsidRPr="00B162FF">
        <w:t>Pagalbinio ūkio pastato, Vytauto g. 58, Kazlų Rūdoje, rekonstravimo į lopšelį-darželį (mokslo paskirties pastatą) darbai</w:t>
      </w:r>
      <w:r>
        <w:t xml:space="preserve">“ viešojo pirkimo techninės specifikacijos projekto, pirkimo ID  </w:t>
      </w:r>
      <w:r w:rsidRPr="00CA317E">
        <w:t>1041135</w:t>
      </w:r>
      <w:r>
        <w:t>.</w:t>
      </w:r>
    </w:p>
    <w:p w14:paraId="0C002F05" w14:textId="68A15AD1" w:rsidR="00E32C8E" w:rsidRPr="00216A01" w:rsidRDefault="00E32C8E" w:rsidP="00FD3C5D">
      <w:pPr>
        <w:pStyle w:val="ListParagraph"/>
        <w:numPr>
          <w:ilvl w:val="1"/>
          <w:numId w:val="109"/>
        </w:numPr>
        <w:tabs>
          <w:tab w:val="left" w:pos="993"/>
          <w:tab w:val="left" w:pos="1134"/>
        </w:tabs>
        <w:spacing w:after="0" w:line="240" w:lineRule="auto"/>
        <w:ind w:left="0" w:firstLine="709"/>
        <w:jc w:val="both"/>
        <w:rPr>
          <w:rFonts w:cstheme="minorHAnsi"/>
        </w:rPr>
      </w:pPr>
      <w:r w:rsidRPr="00216A01">
        <w:rPr>
          <w:rFonts w:eastAsia="Arial" w:cstheme="minorHAnsi"/>
        </w:rPr>
        <w:t xml:space="preserve">Bendrosios </w:t>
      </w:r>
      <w:r w:rsidR="007E5F55" w:rsidRPr="00216A01">
        <w:rPr>
          <w:rFonts w:eastAsia="Arial" w:cstheme="minorHAnsi"/>
        </w:rPr>
        <w:t xml:space="preserve">pirkimo </w:t>
      </w:r>
      <w:r w:rsidRPr="00216A01">
        <w:rPr>
          <w:rFonts w:eastAsia="Arial" w:cstheme="minorHAnsi"/>
        </w:rPr>
        <w:t>sąlygos yra neatskiriama ši</w:t>
      </w:r>
      <w:r w:rsidR="00C07F25" w:rsidRPr="00216A01">
        <w:rPr>
          <w:rFonts w:eastAsia="Arial" w:cstheme="minorHAnsi"/>
        </w:rPr>
        <w:t>ų</w:t>
      </w:r>
      <w:r w:rsidRPr="00216A01">
        <w:rPr>
          <w:rFonts w:eastAsia="Arial" w:cstheme="minorHAnsi"/>
        </w:rPr>
        <w:t xml:space="preserve"> </w:t>
      </w:r>
      <w:r w:rsidR="00F4541C" w:rsidRPr="00216A01">
        <w:rPr>
          <w:rFonts w:eastAsia="Arial" w:cstheme="minorHAnsi"/>
        </w:rPr>
        <w:t>p</w:t>
      </w:r>
      <w:r w:rsidRPr="00216A01">
        <w:rPr>
          <w:rFonts w:eastAsia="Arial" w:cstheme="minorHAnsi"/>
        </w:rPr>
        <w:t>irkimo sąlygų dalis.</w:t>
      </w:r>
    </w:p>
    <w:p w14:paraId="5DEDEBC7" w14:textId="1ED44FB6" w:rsidR="00B41C66" w:rsidRPr="00F0499F" w:rsidRDefault="00507DC9" w:rsidP="00797A9B">
      <w:pPr>
        <w:pStyle w:val="Heading1"/>
        <w:spacing w:line="20" w:lineRule="atLeast"/>
        <w:contextualSpacing/>
      </w:pPr>
      <w:bookmarkStart w:id="115" w:name="_Ref39426332"/>
      <w:bookmarkStart w:id="116" w:name="_Ref39426338"/>
      <w:bookmarkStart w:id="117" w:name="_Toc126333929"/>
      <w:bookmarkEnd w:id="112"/>
      <w:r w:rsidRPr="00F4541C">
        <w:rPr>
          <w:rFonts w:ascii="Calibri" w:hAnsi="Calibri" w:cs="Calibri"/>
        </w:rPr>
        <w:t>2</w:t>
      </w:r>
      <w:r>
        <w:t xml:space="preserve">. </w:t>
      </w:r>
      <w:r w:rsidR="00B41C66" w:rsidRPr="00D24970">
        <w:rPr>
          <w:rFonts w:asciiTheme="minorHAnsi" w:hAnsiTheme="minorHAnsi" w:cstheme="minorHAnsi"/>
        </w:rPr>
        <w:t>Pirkimo objektas</w:t>
      </w:r>
      <w:bookmarkEnd w:id="115"/>
      <w:bookmarkEnd w:id="116"/>
      <w:bookmarkEnd w:id="117"/>
    </w:p>
    <w:p w14:paraId="1BB63619" w14:textId="41ECA257" w:rsidR="000B3C8F" w:rsidRPr="001D06B1" w:rsidRDefault="00B41C66" w:rsidP="000B3C8F">
      <w:pPr>
        <w:pStyle w:val="ListParagraph"/>
        <w:numPr>
          <w:ilvl w:val="1"/>
          <w:numId w:val="5"/>
        </w:numPr>
        <w:ind w:left="0" w:firstLine="709"/>
        <w:jc w:val="both"/>
        <w:rPr>
          <w:rFonts w:eastAsia="Calibri"/>
        </w:rPr>
      </w:pPr>
      <w:r w:rsidRPr="001D06B1">
        <w:rPr>
          <w:rFonts w:eastAsia="Calibri"/>
        </w:rPr>
        <w:t>Perkančioji organizacija</w:t>
      </w:r>
      <w:r w:rsidR="00E66291" w:rsidRPr="001D06B1">
        <w:rPr>
          <w:rFonts w:eastAsia="Calibri"/>
        </w:rPr>
        <w:t xml:space="preserve">, </w:t>
      </w:r>
      <w:r w:rsidR="00E66291" w:rsidRPr="001D06B1">
        <w:rPr>
          <w:rFonts w:eastAsia="Arial Unicode MS"/>
        </w:rPr>
        <w:t xml:space="preserve">įgyvendindama Europos Sąjungos struktūrinių fondų lėšų bendrai finansuojamą projektą Nr. 24-001-P-0001 „Ikimokyklinio ugdymo paslaugų ir įvairialypio švietimo plėtra Kazlų Rūdos savivaldybėje“, </w:t>
      </w:r>
      <w:r w:rsidRPr="001D06B1">
        <w:rPr>
          <w:rFonts w:eastAsia="Calibri"/>
        </w:rPr>
        <w:t xml:space="preserve"> numato įsigyti </w:t>
      </w:r>
      <w:r w:rsidR="00877A21" w:rsidRPr="001D06B1">
        <w:rPr>
          <w:rFonts w:eastAsia="Calibri"/>
        </w:rPr>
        <w:t>„</w:t>
      </w:r>
      <w:r w:rsidR="00070C12" w:rsidRPr="001D06B1">
        <w:rPr>
          <w:rFonts w:eastAsia="Calibri"/>
        </w:rPr>
        <w:t>Pagalbinio ūkio pastato, Vytauto g. 58, Kazlų Rūdoje, rekonstravimo į lopšelį-darželį (mokslo paskirties pastatą) darbai</w:t>
      </w:r>
      <w:r w:rsidR="00877A21" w:rsidRPr="001D06B1">
        <w:rPr>
          <w:rFonts w:eastAsia="Calibri"/>
        </w:rPr>
        <w:t xml:space="preserve">“ </w:t>
      </w:r>
      <w:r w:rsidR="00070C12" w:rsidRPr="001D06B1">
        <w:rPr>
          <w:rFonts w:eastAsia="Calibri"/>
        </w:rPr>
        <w:t>(toliau – darbai)</w:t>
      </w:r>
      <w:r w:rsidR="00877A21" w:rsidRPr="001D06B1">
        <w:rPr>
          <w:rFonts w:eastAsia="Calibri"/>
        </w:rPr>
        <w:t xml:space="preserve"> darbus</w:t>
      </w:r>
      <w:r w:rsidR="00070C12" w:rsidRPr="001D06B1">
        <w:rPr>
          <w:rFonts w:eastAsia="Calibri"/>
        </w:rPr>
        <w:t>, įskaitant vidaus įrangą ir bald</w:t>
      </w:r>
      <w:r w:rsidR="000B3C8F" w:rsidRPr="001D06B1">
        <w:rPr>
          <w:rFonts w:eastAsia="Calibri"/>
        </w:rPr>
        <w:t>ų gamybą ir montavimo darbus.</w:t>
      </w:r>
    </w:p>
    <w:p w14:paraId="05BD91F1" w14:textId="38460ADD" w:rsidR="00070C12" w:rsidRPr="0061422D" w:rsidRDefault="00070C12" w:rsidP="000B3C8F">
      <w:pPr>
        <w:pStyle w:val="ListParagraph"/>
        <w:numPr>
          <w:ilvl w:val="1"/>
          <w:numId w:val="5"/>
        </w:numPr>
        <w:tabs>
          <w:tab w:val="left" w:pos="1134"/>
        </w:tabs>
        <w:spacing w:after="0" w:line="240" w:lineRule="auto"/>
        <w:ind w:left="0" w:firstLine="709"/>
        <w:jc w:val="both"/>
        <w:rPr>
          <w:rFonts w:eastAsia="Calibri"/>
        </w:rPr>
      </w:pPr>
      <w:r w:rsidRPr="00BC64FA">
        <w:rPr>
          <w:rFonts w:eastAsia="Calibri"/>
        </w:rPr>
        <w:t>. Perkamų darbų savybės ir darbų apimtis nustatyti pirkimo sąlygų 2, 3, 4, 4.1., 4.2., 4.3. ir 4.4. prieduose (toliau – Techninė dokumentacija) (projekto rengėjas MB „TRIMATĖS IDĖJOS“, projekto numeris 24373-03-TP, projekto laida „0“).</w:t>
      </w:r>
      <w:r w:rsidR="00B41C66" w:rsidRPr="00BC64FA">
        <w:rPr>
          <w:rFonts w:cstheme="minorHAnsi"/>
        </w:rPr>
        <w:t xml:space="preserve"> Reikalavimai pirkimo objektui nustatyti </w:t>
      </w:r>
      <w:r w:rsidR="00704310" w:rsidRPr="00BC64FA">
        <w:rPr>
          <w:rFonts w:cstheme="minorHAnsi"/>
        </w:rPr>
        <w:t>s</w:t>
      </w:r>
      <w:r w:rsidR="00444CAF" w:rsidRPr="00BC64FA">
        <w:rPr>
          <w:rFonts w:cstheme="minorHAnsi"/>
        </w:rPr>
        <w:t xml:space="preserve">pecialiųjų </w:t>
      </w:r>
      <w:r w:rsidR="00CE7209" w:rsidRPr="00BC64FA">
        <w:rPr>
          <w:rFonts w:cstheme="minorHAnsi"/>
        </w:rPr>
        <w:t xml:space="preserve">pirkimo </w:t>
      </w:r>
      <w:r w:rsidR="00444CAF" w:rsidRPr="00BC64FA">
        <w:rPr>
          <w:rFonts w:cstheme="minorHAnsi"/>
        </w:rPr>
        <w:t xml:space="preserve">sąlygų </w:t>
      </w:r>
      <w:r w:rsidRPr="00BC64FA">
        <w:rPr>
          <w:rFonts w:cstheme="minorHAnsi"/>
        </w:rPr>
        <w:t>2, 3, 4, 4.1, 4.2, 4.3 ir 4.4</w:t>
      </w:r>
      <w:r w:rsidR="00FA7D78" w:rsidRPr="00BC64FA">
        <w:rPr>
          <w:rFonts w:ascii="Arial" w:hAnsi="Arial" w:cs="Arial"/>
        </w:rPr>
        <w:t xml:space="preserve"> </w:t>
      </w:r>
      <w:r w:rsidR="00444CAF" w:rsidRPr="00BC64FA">
        <w:rPr>
          <w:rFonts w:cstheme="minorHAnsi"/>
        </w:rPr>
        <w:t>pried</w:t>
      </w:r>
      <w:r w:rsidRPr="00BC64FA">
        <w:rPr>
          <w:rFonts w:cstheme="minorHAnsi"/>
        </w:rPr>
        <w:t>uose</w:t>
      </w:r>
      <w:r w:rsidR="00B41C66" w:rsidRPr="00BC64FA">
        <w:rPr>
          <w:rFonts w:cstheme="minorHAnsi"/>
        </w:rPr>
        <w:t>.</w:t>
      </w:r>
    </w:p>
    <w:p w14:paraId="354F1273" w14:textId="0EAA9F8A" w:rsidR="0061422D" w:rsidRPr="00A37EEE" w:rsidRDefault="0061422D" w:rsidP="002F5895">
      <w:pPr>
        <w:pStyle w:val="ListParagraph"/>
        <w:numPr>
          <w:ilvl w:val="1"/>
          <w:numId w:val="5"/>
        </w:numPr>
        <w:tabs>
          <w:tab w:val="left" w:pos="1134"/>
        </w:tabs>
        <w:spacing w:after="0" w:line="240" w:lineRule="auto"/>
        <w:ind w:left="0" w:firstLine="709"/>
        <w:jc w:val="both"/>
        <w:rPr>
          <w:rFonts w:eastAsia="Calibri"/>
          <w:highlight w:val="yellow"/>
        </w:rPr>
      </w:pPr>
      <w:r w:rsidRPr="00A37EEE">
        <w:rPr>
          <w:rFonts w:eastAsia="Calibri"/>
          <w:highlight w:val="yellow"/>
        </w:rPr>
        <w:t xml:space="preserve">Statinio </w:t>
      </w:r>
      <w:r w:rsidR="00924038" w:rsidRPr="00A37EEE">
        <w:rPr>
          <w:rFonts w:cstheme="minorHAnsi"/>
          <w:color w:val="000000"/>
          <w:highlight w:val="yellow"/>
        </w:rPr>
        <w:t xml:space="preserve">statybos rūšys </w:t>
      </w:r>
      <w:r w:rsidR="00924038" w:rsidRPr="00A37EEE">
        <w:rPr>
          <w:rFonts w:ascii="Calibri" w:hAnsi="Calibri" w:cs="Calibri"/>
          <w:highlight w:val="yellow"/>
        </w:rPr>
        <w:t>(-</w:t>
      </w:r>
      <w:proofErr w:type="spellStart"/>
      <w:r w:rsidR="00924038" w:rsidRPr="00A37EEE">
        <w:rPr>
          <w:rFonts w:ascii="Calibri" w:hAnsi="Calibri" w:cs="Calibri"/>
          <w:highlight w:val="yellow"/>
        </w:rPr>
        <w:t>ys</w:t>
      </w:r>
      <w:proofErr w:type="spellEnd"/>
      <w:r w:rsidR="00924038" w:rsidRPr="00A37EEE">
        <w:rPr>
          <w:rFonts w:ascii="Calibri" w:hAnsi="Calibri" w:cs="Calibri"/>
          <w:highlight w:val="yellow"/>
        </w:rPr>
        <w:t>)</w:t>
      </w:r>
      <w:r w:rsidR="00924038" w:rsidRPr="00A37EEE">
        <w:rPr>
          <w:rFonts w:cstheme="minorHAnsi"/>
          <w:color w:val="000000"/>
          <w:highlight w:val="yellow"/>
        </w:rPr>
        <w:t xml:space="preserve">: </w:t>
      </w:r>
      <w:r w:rsidR="00A37EEE" w:rsidRPr="00A37EEE">
        <w:rPr>
          <w:rFonts w:cstheme="minorHAnsi"/>
          <w:color w:val="000000"/>
          <w:highlight w:val="yellow"/>
        </w:rPr>
        <w:t>nauja statyba, rekonstravimas, kapitalinis remontas</w:t>
      </w:r>
      <w:r w:rsidRPr="00A37EEE">
        <w:rPr>
          <w:rFonts w:eastAsia="Calibri"/>
          <w:highlight w:val="yellow"/>
        </w:rPr>
        <w:t>. Statinio paskirtis – mokslo paskirties pastatas</w:t>
      </w:r>
      <w:r w:rsidR="00924038" w:rsidRPr="00A37EEE">
        <w:rPr>
          <w:rFonts w:eastAsia="Calibri"/>
          <w:highlight w:val="yellow"/>
        </w:rPr>
        <w:t xml:space="preserve">, </w:t>
      </w:r>
      <w:r w:rsidRPr="00A37EEE">
        <w:rPr>
          <w:rFonts w:eastAsia="Calibri"/>
          <w:highlight w:val="yellow"/>
        </w:rPr>
        <w:t>vaikų lopšelis-darželis. Statinio kategorija – Prieš rekonstravimą – neypatingasis, po rekonstravimo ypatingasis statinys. Naujai statomi (tiesiami) nesudėtingieji statiniai. Statinio geografinė vieta: Vytauto g. 58, Kazlų Rūda.</w:t>
      </w:r>
      <w:r w:rsidR="007A6CA9" w:rsidRPr="00A37EEE">
        <w:rPr>
          <w:rFonts w:eastAsia="Calibri"/>
          <w:highlight w:val="yellow"/>
        </w:rPr>
        <w:t xml:space="preserve"> </w:t>
      </w:r>
    </w:p>
    <w:p w14:paraId="29BC9CF6" w14:textId="649FFA78" w:rsidR="002F5895" w:rsidRPr="002F5895" w:rsidRDefault="002F5895" w:rsidP="002F5895">
      <w:pPr>
        <w:pStyle w:val="ListParagraph"/>
        <w:numPr>
          <w:ilvl w:val="1"/>
          <w:numId w:val="5"/>
        </w:numPr>
        <w:tabs>
          <w:tab w:val="left" w:pos="1134"/>
        </w:tabs>
        <w:ind w:left="0" w:firstLine="709"/>
        <w:rPr>
          <w:rFonts w:eastAsia="Calibri"/>
          <w:b/>
          <w:bCs/>
        </w:rPr>
      </w:pPr>
      <w:r w:rsidRPr="002F5895">
        <w:rPr>
          <w:rFonts w:eastAsia="Calibri"/>
          <w:b/>
          <w:bCs/>
        </w:rPr>
        <w:t>Numatoma pirkimo vertė iš viso 686 446,28 Eur be PVM (vertė su PVM 830 600,00 Eur su PVM).</w:t>
      </w:r>
      <w:r>
        <w:rPr>
          <w:rFonts w:eastAsia="Calibri"/>
          <w:b/>
          <w:bCs/>
        </w:rPr>
        <w:t xml:space="preserve"> </w:t>
      </w:r>
    </w:p>
    <w:p w14:paraId="4C40FB72" w14:textId="77777777" w:rsidR="00FE381F"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lastRenderedPageBreak/>
        <w:t xml:space="preserve">Pagrindinis BVPŽ kodas: 45214100-1 (Vaikų darželių pastatų statybos darbai); </w:t>
      </w:r>
    </w:p>
    <w:p w14:paraId="3583A337" w14:textId="6FDEAA87" w:rsidR="0061422D" w:rsidRPr="0061422D"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t>Papildomi BVPŽ: 42416100-6 (liftai); 39100000-3 (baldai).</w:t>
      </w:r>
    </w:p>
    <w:p w14:paraId="663A03FE" w14:textId="40EC4121" w:rsidR="0061422D"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t>Pirkim</w:t>
      </w:r>
      <w:r w:rsidR="00A03C2D">
        <w:rPr>
          <w:rFonts w:eastAsia="Calibri"/>
        </w:rPr>
        <w:t>o objekto detalizavimas</w:t>
      </w:r>
      <w:r w:rsidRPr="0061422D">
        <w:rPr>
          <w:rFonts w:eastAsia="Calibri"/>
        </w:rPr>
        <w:t>:</w:t>
      </w:r>
    </w:p>
    <w:p w14:paraId="7AA5CEA6" w14:textId="3EEF9E35" w:rsidR="00A03C2D" w:rsidRPr="0061422D" w:rsidRDefault="00A03C2D" w:rsidP="00A77310">
      <w:pPr>
        <w:pStyle w:val="ListParagraph"/>
        <w:numPr>
          <w:ilvl w:val="2"/>
          <w:numId w:val="5"/>
        </w:numPr>
        <w:tabs>
          <w:tab w:val="left" w:pos="1134"/>
        </w:tabs>
        <w:spacing w:after="0" w:line="240" w:lineRule="auto"/>
        <w:ind w:left="0" w:firstLine="709"/>
        <w:jc w:val="both"/>
        <w:rPr>
          <w:rFonts w:eastAsia="Calibri"/>
        </w:rPr>
      </w:pPr>
      <w:r>
        <w:rPr>
          <w:rFonts w:eastAsia="Calibri"/>
        </w:rPr>
        <w:t>Su darbais susijusios paslaugos:</w:t>
      </w:r>
    </w:p>
    <w:p w14:paraId="5AB8221E" w14:textId="1FD37CE9"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Pagalbinio ūkio pastato, Vytauto g. 58, Kazlų Rūdoje, rekonstravimo į lopšelį-darželį (mokslo paskirties pastatą) darbų statybos darbo projekto parengim</w:t>
      </w:r>
      <w:r w:rsidR="00A03C2D">
        <w:rPr>
          <w:rFonts w:eastAsia="Calibri"/>
        </w:rPr>
        <w:t>as</w:t>
      </w:r>
      <w:r w:rsidRPr="0061422D">
        <w:rPr>
          <w:rFonts w:eastAsia="Calibri"/>
        </w:rPr>
        <w:t>;</w:t>
      </w:r>
    </w:p>
    <w:p w14:paraId="6501BE33" w14:textId="77777777"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Interjero projekto parengimas;</w:t>
      </w:r>
    </w:p>
    <w:p w14:paraId="0EEA9A8C" w14:textId="42EBE8EB"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Informacinio stendo ir nuolatinio aiškinamojo stendo įrengim</w:t>
      </w:r>
      <w:r w:rsidR="008F71B5">
        <w:rPr>
          <w:rFonts w:eastAsia="Calibri"/>
        </w:rPr>
        <w:t>as</w:t>
      </w:r>
      <w:r w:rsidRPr="0061422D">
        <w:rPr>
          <w:rFonts w:eastAsia="Calibri"/>
        </w:rPr>
        <w:t xml:space="preserve"> pagal LR Statybos įstatymo ir Europos parlamento ir Tarybos reglamento (ES) Nr. 1303/2013 nuostatas;</w:t>
      </w:r>
    </w:p>
    <w:p w14:paraId="5937B58A" w14:textId="77777777"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Požeminių inžinerinių tinklų kontrolinės geodezinės nuotraukos parengimas, žemės sklypo su statiniais kontrolinės geodezinės nuotraukos parengimas;</w:t>
      </w:r>
    </w:p>
    <w:p w14:paraId="493C5051" w14:textId="13B77032"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Statinio(-</w:t>
      </w:r>
      <w:proofErr w:type="spellStart"/>
      <w:r w:rsidRPr="0061422D">
        <w:rPr>
          <w:rFonts w:eastAsia="Calibri"/>
        </w:rPr>
        <w:t>ių</w:t>
      </w:r>
      <w:proofErr w:type="spellEnd"/>
      <w:r w:rsidRPr="0061422D">
        <w:rPr>
          <w:rFonts w:eastAsia="Calibri"/>
        </w:rPr>
        <w:t>) kadastrinių matavimų atlikim</w:t>
      </w:r>
      <w:r w:rsidR="008F71B5">
        <w:rPr>
          <w:rFonts w:eastAsia="Calibri"/>
        </w:rPr>
        <w:t>as</w:t>
      </w:r>
      <w:r w:rsidRPr="0061422D">
        <w:rPr>
          <w:rFonts w:eastAsia="Calibri"/>
        </w:rPr>
        <w:t>, kadastrinių matavimų bylos(-ų) parengimą su VĮ Registrų centras patikra, energinio naudingumo sertifikato parengimą, kitos būtinosios išpildomosios dokumentacijos parengim</w:t>
      </w:r>
      <w:r w:rsidR="00827A2D">
        <w:rPr>
          <w:rFonts w:eastAsia="Calibri"/>
        </w:rPr>
        <w:t>as (d</w:t>
      </w:r>
      <w:r w:rsidR="00827A2D" w:rsidRPr="00827A2D">
        <w:rPr>
          <w:rFonts w:eastAsia="Calibri"/>
        </w:rPr>
        <w:t>okumentų sudėtis gali būti tikslinama Užsakovo</w:t>
      </w:r>
      <w:r w:rsidR="00827A2D">
        <w:rPr>
          <w:rFonts w:eastAsia="Calibri"/>
        </w:rPr>
        <w:t>)</w:t>
      </w:r>
      <w:r w:rsidRPr="0061422D">
        <w:rPr>
          <w:rFonts w:eastAsia="Calibri"/>
        </w:rPr>
        <w:t>;</w:t>
      </w:r>
    </w:p>
    <w:p w14:paraId="29E1FD75" w14:textId="745758EB" w:rsidR="0061422D" w:rsidRPr="008F71B5"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Elektroninio statybos darbų žurnalo užsakym</w:t>
      </w:r>
      <w:r w:rsidR="008F71B5">
        <w:rPr>
          <w:rFonts w:eastAsia="Calibri"/>
        </w:rPr>
        <w:t xml:space="preserve">as </w:t>
      </w:r>
      <w:r w:rsidR="008F71B5" w:rsidRPr="008F71B5">
        <w:rPr>
          <w:rFonts w:eastAsia="Calibri"/>
        </w:rPr>
        <w:t>(prenumeratos užsakymas, statybos žurnalo pildymas</w:t>
      </w:r>
      <w:r w:rsidR="008F71B5">
        <w:rPr>
          <w:rFonts w:eastAsia="Calibri"/>
        </w:rPr>
        <w:t xml:space="preserve"> </w:t>
      </w:r>
      <w:r w:rsidR="008F71B5" w:rsidRPr="008F71B5">
        <w:rPr>
          <w:rFonts w:eastAsia="Calibri"/>
        </w:rPr>
        <w:t>ir saugojimas ir po statybos darbų baigimo jo pilnas perleidimas perkančiajai organizacijai)</w:t>
      </w:r>
      <w:r w:rsidRPr="008F71B5">
        <w:rPr>
          <w:rFonts w:eastAsia="Calibri"/>
        </w:rPr>
        <w:t>;</w:t>
      </w:r>
    </w:p>
    <w:p w14:paraId="5DC536A9" w14:textId="73B6CC0C"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Statinio(-</w:t>
      </w:r>
      <w:proofErr w:type="spellStart"/>
      <w:r w:rsidRPr="0061422D">
        <w:rPr>
          <w:rFonts w:eastAsia="Calibri"/>
        </w:rPr>
        <w:t>ių</w:t>
      </w:r>
      <w:proofErr w:type="spellEnd"/>
      <w:r w:rsidRPr="0061422D">
        <w:rPr>
          <w:rFonts w:eastAsia="Calibri"/>
        </w:rPr>
        <w:t>) statybos užbaigimo procedūroms reikalingų dokumentų parengim</w:t>
      </w:r>
      <w:r w:rsidR="008F71B5">
        <w:rPr>
          <w:rFonts w:eastAsia="Calibri"/>
        </w:rPr>
        <w:t>as</w:t>
      </w:r>
      <w:r w:rsidRPr="0061422D">
        <w:rPr>
          <w:rFonts w:eastAsia="Calibri"/>
        </w:rPr>
        <w:t>,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kad būtų gautas(-i) reikiamas(-i) statybos užbaigimo dokumentas(-ai)</w:t>
      </w:r>
      <w:r w:rsidR="008F71B5">
        <w:rPr>
          <w:rFonts w:eastAsia="Calibri"/>
        </w:rPr>
        <w:t xml:space="preserve"> (r</w:t>
      </w:r>
      <w:r w:rsidR="008F71B5" w:rsidRPr="008F71B5">
        <w:rPr>
          <w:rFonts w:eastAsia="Calibri"/>
        </w:rPr>
        <w:t>angovui parengiamas įgaliojimas statybos užbaigimo procedūroms atlikti</w:t>
      </w:r>
      <w:r w:rsidR="008F71B5">
        <w:rPr>
          <w:rFonts w:eastAsia="Calibri"/>
        </w:rPr>
        <w:t>)</w:t>
      </w:r>
      <w:r w:rsidRPr="0061422D">
        <w:rPr>
          <w:rFonts w:eastAsia="Calibri"/>
        </w:rPr>
        <w:t>;</w:t>
      </w:r>
    </w:p>
    <w:p w14:paraId="0C94C063" w14:textId="77777777" w:rsidR="008F71B5" w:rsidRDefault="008F71B5" w:rsidP="00A77310">
      <w:pPr>
        <w:pStyle w:val="ListParagraph"/>
        <w:numPr>
          <w:ilvl w:val="2"/>
          <w:numId w:val="5"/>
        </w:numPr>
        <w:tabs>
          <w:tab w:val="left" w:pos="1134"/>
        </w:tabs>
        <w:spacing w:after="0" w:line="240" w:lineRule="auto"/>
        <w:ind w:left="0" w:firstLine="709"/>
        <w:jc w:val="both"/>
        <w:rPr>
          <w:rFonts w:eastAsia="Calibri"/>
        </w:rPr>
      </w:pPr>
      <w:r>
        <w:rPr>
          <w:rFonts w:eastAsia="Calibri"/>
        </w:rPr>
        <w:t>Darbai:</w:t>
      </w:r>
    </w:p>
    <w:p w14:paraId="71CEE455" w14:textId="7775BBEC" w:rsidR="0061422D" w:rsidRPr="0061422D" w:rsidRDefault="00A77310" w:rsidP="00A77310">
      <w:pPr>
        <w:pStyle w:val="ListParagraph"/>
        <w:numPr>
          <w:ilvl w:val="3"/>
          <w:numId w:val="5"/>
        </w:numPr>
        <w:tabs>
          <w:tab w:val="left" w:pos="1134"/>
        </w:tabs>
        <w:spacing w:after="0" w:line="240" w:lineRule="auto"/>
        <w:ind w:left="0" w:firstLine="709"/>
        <w:jc w:val="both"/>
        <w:rPr>
          <w:rFonts w:eastAsia="Calibri"/>
        </w:rPr>
      </w:pPr>
      <w:r>
        <w:rPr>
          <w:rFonts w:eastAsia="Calibri"/>
        </w:rPr>
        <w:t xml:space="preserve"> </w:t>
      </w:r>
      <w:r w:rsidR="0061422D" w:rsidRPr="0061422D">
        <w:rPr>
          <w:rFonts w:eastAsia="Calibri"/>
        </w:rPr>
        <w:t>Pagalbinio ūkio pastato, Vytauto g. 58, Kazlų Rūdoje, rekonstravimo į lopšelį-darželį (mokslo paskirties pastatą) rekonstravimo / statybos darb</w:t>
      </w:r>
      <w:r w:rsidR="00CD1AFE">
        <w:rPr>
          <w:rFonts w:eastAsia="Calibri"/>
        </w:rPr>
        <w:t xml:space="preserve">ai. </w:t>
      </w:r>
      <w:r w:rsidR="00CD1AFE" w:rsidRPr="0061422D">
        <w:rPr>
          <w:rFonts w:eastAsia="Calibri"/>
        </w:rPr>
        <w:t>Tiekėjas, vykdydamas darbus, privalės vadovautis parengtu techniniu projektu  „Pagalbinio ūkio pastato, Vytauto g. 58, Kazlų Rūdoje, rekonstravimo į lopšelį-darželį (mokslo paskirties pastatą)“. Projekto Nr. 24373-03-TP</w:t>
      </w:r>
      <w:r w:rsidR="00CD1AFE">
        <w:rPr>
          <w:rFonts w:eastAsia="Calibri"/>
        </w:rPr>
        <w:t xml:space="preserve"> (specialiųjų pirkimo sąlygų 3 priedas)</w:t>
      </w:r>
      <w:r w:rsidR="0061422D" w:rsidRPr="0061422D">
        <w:rPr>
          <w:rFonts w:eastAsia="Calibri"/>
        </w:rPr>
        <w:t>;</w:t>
      </w:r>
    </w:p>
    <w:p w14:paraId="291A8325" w14:textId="0B5B2A77" w:rsidR="0061422D" w:rsidRPr="0023798D" w:rsidRDefault="00A77310" w:rsidP="00A77310">
      <w:pPr>
        <w:pStyle w:val="ListParagraph"/>
        <w:numPr>
          <w:ilvl w:val="3"/>
          <w:numId w:val="5"/>
        </w:numPr>
        <w:tabs>
          <w:tab w:val="left" w:pos="1134"/>
        </w:tabs>
        <w:spacing w:after="0" w:line="240" w:lineRule="auto"/>
        <w:ind w:left="0" w:firstLine="709"/>
        <w:jc w:val="both"/>
        <w:rPr>
          <w:rFonts w:eastAsia="Calibri"/>
        </w:rPr>
      </w:pPr>
      <w:r>
        <w:rPr>
          <w:rFonts w:eastAsia="Calibri"/>
        </w:rPr>
        <w:t xml:space="preserve"> </w:t>
      </w:r>
      <w:r w:rsidR="0061422D" w:rsidRPr="0023798D">
        <w:rPr>
          <w:rFonts w:eastAsia="Calibri"/>
        </w:rPr>
        <w:t>Vidaus įrangos ir baldų gamyb</w:t>
      </w:r>
      <w:r w:rsidR="008F71B5" w:rsidRPr="0023798D">
        <w:rPr>
          <w:rFonts w:eastAsia="Calibri"/>
        </w:rPr>
        <w:t>a</w:t>
      </w:r>
      <w:r w:rsidR="0061422D" w:rsidRPr="0023798D">
        <w:rPr>
          <w:rFonts w:eastAsia="Calibri"/>
        </w:rPr>
        <w:t xml:space="preserve"> ir montavimo darb</w:t>
      </w:r>
      <w:r w:rsidR="008F71B5" w:rsidRPr="0023798D">
        <w:rPr>
          <w:rFonts w:eastAsia="Calibri"/>
        </w:rPr>
        <w:t>ai</w:t>
      </w:r>
      <w:r w:rsidR="0061422D" w:rsidRPr="0023798D">
        <w:rPr>
          <w:rFonts w:eastAsia="Calibri"/>
        </w:rPr>
        <w:t xml:space="preserve">. </w:t>
      </w:r>
    </w:p>
    <w:p w14:paraId="6EF72BC9" w14:textId="0F41B508" w:rsidR="0061422D" w:rsidRPr="0061422D" w:rsidRDefault="001F5C64" w:rsidP="00A77310">
      <w:pPr>
        <w:pStyle w:val="ListParagraph"/>
        <w:numPr>
          <w:ilvl w:val="1"/>
          <w:numId w:val="5"/>
        </w:numPr>
        <w:tabs>
          <w:tab w:val="left" w:pos="1134"/>
        </w:tabs>
        <w:spacing w:after="0" w:line="240" w:lineRule="auto"/>
        <w:ind w:left="0" w:firstLine="709"/>
        <w:jc w:val="both"/>
        <w:rPr>
          <w:rFonts w:eastAsia="Calibri"/>
        </w:rPr>
      </w:pPr>
      <w:r>
        <w:rPr>
          <w:rFonts w:eastAsia="Calibri"/>
        </w:rPr>
        <w:t xml:space="preserve">. </w:t>
      </w:r>
      <w:r w:rsidR="0061422D" w:rsidRPr="0061422D">
        <w:rPr>
          <w:rFonts w:eastAsia="Calibri"/>
        </w:rPr>
        <w:t>Techniniame projekte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statinio Techniniame projekte.</w:t>
      </w:r>
    </w:p>
    <w:p w14:paraId="668A77FB" w14:textId="3F90EA64" w:rsidR="00070C12" w:rsidRPr="00BC64FA" w:rsidRDefault="001F5C64" w:rsidP="00A77310">
      <w:pPr>
        <w:pStyle w:val="ListParagraph"/>
        <w:numPr>
          <w:ilvl w:val="1"/>
          <w:numId w:val="5"/>
        </w:numPr>
        <w:tabs>
          <w:tab w:val="left" w:pos="1134"/>
        </w:tabs>
        <w:spacing w:after="0" w:line="240" w:lineRule="auto"/>
        <w:ind w:left="0" w:firstLine="709"/>
        <w:jc w:val="both"/>
        <w:rPr>
          <w:rFonts w:eastAsia="Calibri"/>
        </w:rPr>
      </w:pPr>
      <w:r>
        <w:rPr>
          <w:rFonts w:cstheme="minorHAnsi"/>
        </w:rPr>
        <w:t xml:space="preserve">. </w:t>
      </w:r>
      <w:r w:rsidR="00B41C66" w:rsidRPr="00BC64FA">
        <w:rPr>
          <w:rFonts w:cstheme="minorHAnsi"/>
        </w:rPr>
        <w:t xml:space="preserve">Pirkimo objektas į dalis neskaidomas. </w:t>
      </w:r>
      <w:r w:rsidR="007554D6" w:rsidRPr="00BC64FA">
        <w:rPr>
          <w:rFonts w:cstheme="minorHAnsi"/>
        </w:rPr>
        <w:t xml:space="preserve">Pirkimo apimtys, reikalavimai ir techninė specifikacija apibrėžti </w:t>
      </w:r>
      <w:r w:rsidR="007204DB" w:rsidRPr="00BC64FA">
        <w:rPr>
          <w:rFonts w:cstheme="minorHAnsi"/>
        </w:rPr>
        <w:t xml:space="preserve">specialiųjų </w:t>
      </w:r>
      <w:r w:rsidR="007554D6" w:rsidRPr="00BC64FA">
        <w:rPr>
          <w:rFonts w:cstheme="minorHAnsi"/>
        </w:rPr>
        <w:t xml:space="preserve">pirkimo sąlygų </w:t>
      </w:r>
      <w:r w:rsidR="00070C12" w:rsidRPr="00BC64FA">
        <w:rPr>
          <w:rFonts w:cstheme="minorHAnsi"/>
        </w:rPr>
        <w:t>2, 3, 4, 4.1, 4.2, 4.3 ir 4.4</w:t>
      </w:r>
      <w:r w:rsidR="00070C12" w:rsidRPr="00BC64FA">
        <w:rPr>
          <w:rFonts w:ascii="Arial" w:hAnsi="Arial" w:cs="Arial"/>
        </w:rPr>
        <w:t xml:space="preserve"> </w:t>
      </w:r>
      <w:r w:rsidR="007554D6" w:rsidRPr="00BC64FA">
        <w:rPr>
          <w:rFonts w:cstheme="minorHAnsi"/>
        </w:rPr>
        <w:t>pried</w:t>
      </w:r>
      <w:r w:rsidR="00070C12" w:rsidRPr="00BC64FA">
        <w:rPr>
          <w:rFonts w:cstheme="minorHAnsi"/>
        </w:rPr>
        <w:t>uose</w:t>
      </w:r>
      <w:r w:rsidR="007554D6" w:rsidRPr="00BC64FA">
        <w:rPr>
          <w:rFonts w:cstheme="minorHAnsi"/>
        </w:rPr>
        <w:t xml:space="preserve">. </w:t>
      </w:r>
      <w:r w:rsidR="00070C12" w:rsidRPr="00BC64FA">
        <w:rPr>
          <w:rFonts w:cstheme="minorHAnsi"/>
        </w:rPr>
        <w:t>Pirkimo objektas į dalis neskaidomas, nes:</w:t>
      </w:r>
    </w:p>
    <w:p w14:paraId="290CC5A9" w14:textId="5072B978" w:rsidR="00070C12" w:rsidRPr="00BC64FA" w:rsidRDefault="00070C12" w:rsidP="00A77310">
      <w:pPr>
        <w:pStyle w:val="ListParagraph"/>
        <w:numPr>
          <w:ilvl w:val="2"/>
          <w:numId w:val="5"/>
        </w:numPr>
        <w:tabs>
          <w:tab w:val="left" w:pos="1134"/>
        </w:tabs>
        <w:spacing w:after="0" w:line="240" w:lineRule="auto"/>
        <w:ind w:left="0" w:firstLine="709"/>
        <w:jc w:val="both"/>
        <w:rPr>
          <w:rFonts w:eastAsia="Calibri"/>
        </w:rPr>
      </w:pPr>
      <w:r w:rsidRPr="00BC64FA">
        <w:rPr>
          <w:rFonts w:cstheme="minorHAnsi"/>
        </w:rPr>
        <w:t xml:space="preserve"> neviršija tarptautinio pirkimo vertės; </w:t>
      </w:r>
    </w:p>
    <w:p w14:paraId="31723922" w14:textId="408C86BF" w:rsidR="00E67E78" w:rsidRPr="00D1236C" w:rsidRDefault="00070C12" w:rsidP="00A77310">
      <w:pPr>
        <w:pStyle w:val="ListParagraph"/>
        <w:numPr>
          <w:ilvl w:val="2"/>
          <w:numId w:val="5"/>
        </w:numPr>
        <w:tabs>
          <w:tab w:val="left" w:pos="1134"/>
        </w:tabs>
        <w:spacing w:after="0" w:line="240" w:lineRule="auto"/>
        <w:ind w:left="0" w:firstLine="709"/>
        <w:jc w:val="both"/>
        <w:rPr>
          <w:rFonts w:eastAsia="Calibri"/>
        </w:rPr>
      </w:pPr>
      <w:r w:rsidRPr="00BC64FA">
        <w:rPr>
          <w:rFonts w:cstheme="minorHAnsi"/>
        </w:rPr>
        <w:t>atsižvelgiant į Perkančiosios organizacijos siekį, kad galutinis rezultatas būtų visiškai pagal nustatytus specialiųjų pirkimo sąlygų 2, 3, 4, 4.1, 4.2, 4.3 ir 4.4</w:t>
      </w:r>
      <w:r w:rsidRPr="00BC64FA">
        <w:rPr>
          <w:rFonts w:ascii="Arial" w:hAnsi="Arial" w:cs="Arial"/>
        </w:rPr>
        <w:t xml:space="preserve"> </w:t>
      </w:r>
      <w:r w:rsidRPr="00BC64FA">
        <w:rPr>
          <w:rFonts w:cstheme="minorHAnsi"/>
        </w:rPr>
        <w:t>prieduose reikalavimus įgyvendintas objektas, t. y. ir pastatytas / rekonstruotas statinys, ir visiškai tinkamas bei pritaikytas naudojimui objektas</w:t>
      </w:r>
      <w:r w:rsidR="00E67E78" w:rsidRPr="00BC64FA">
        <w:rPr>
          <w:rFonts w:cstheme="minorHAnsi"/>
        </w:rPr>
        <w:t>;</w:t>
      </w:r>
      <w:r w:rsidRPr="00BC64FA">
        <w:rPr>
          <w:rFonts w:cstheme="minorHAnsi"/>
        </w:rPr>
        <w:t xml:space="preserve"> </w:t>
      </w:r>
    </w:p>
    <w:p w14:paraId="09EC5BE6" w14:textId="687E2D88" w:rsidR="00D1236C" w:rsidRPr="00BC64FA" w:rsidRDefault="00D1236C" w:rsidP="00180757">
      <w:pPr>
        <w:pStyle w:val="ListParagraph"/>
        <w:numPr>
          <w:ilvl w:val="2"/>
          <w:numId w:val="5"/>
        </w:numPr>
        <w:tabs>
          <w:tab w:val="left" w:pos="993"/>
        </w:tabs>
        <w:spacing w:after="0" w:line="240" w:lineRule="auto"/>
        <w:ind w:left="0" w:firstLine="709"/>
        <w:jc w:val="both"/>
        <w:rPr>
          <w:rFonts w:eastAsia="Calibri"/>
        </w:rPr>
      </w:pPr>
      <w:r>
        <w:rPr>
          <w:rFonts w:cstheme="minorHAnsi"/>
        </w:rPr>
        <w:t xml:space="preserve">atsižvelgiant  į tai, kad </w:t>
      </w:r>
      <w:r w:rsidRPr="00BC64FA">
        <w:rPr>
          <w:rFonts w:cstheme="minorHAnsi"/>
        </w:rPr>
        <w:t>specialiųjų pirkimo sąlygų</w:t>
      </w:r>
      <w:r>
        <w:rPr>
          <w:rFonts w:cstheme="minorHAnsi"/>
        </w:rPr>
        <w:t xml:space="preserve"> 3 priede yra numatyta, kad baldai yra projektuojami darbo projekte ir interjero projekte, </w:t>
      </w:r>
      <w:r w:rsidR="00C232E9">
        <w:rPr>
          <w:rFonts w:cstheme="minorHAnsi"/>
        </w:rPr>
        <w:t xml:space="preserve">o darbo projektą rengs pirkimą laimėjęs tiekėjas, </w:t>
      </w:r>
      <w:r>
        <w:rPr>
          <w:rFonts w:cstheme="minorHAnsi"/>
        </w:rPr>
        <w:t xml:space="preserve">tikslinga, kad </w:t>
      </w:r>
      <w:r w:rsidR="00906C51">
        <w:rPr>
          <w:rFonts w:cstheme="minorHAnsi"/>
        </w:rPr>
        <w:t>baldus ir įrangą</w:t>
      </w:r>
      <w:r w:rsidR="00C232E9">
        <w:rPr>
          <w:rFonts w:cstheme="minorHAnsi"/>
        </w:rPr>
        <w:t xml:space="preserve"> rengs tas pats rangovas.</w:t>
      </w:r>
    </w:p>
    <w:p w14:paraId="7CC2D2FA" w14:textId="3334D805" w:rsidR="00E67E78" w:rsidRPr="00BC64FA" w:rsidRDefault="00070C12" w:rsidP="00180757">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skaidant pirkimą į dalis </w:t>
      </w:r>
      <w:r w:rsidR="00E67E78" w:rsidRPr="00BC64FA">
        <w:rPr>
          <w:rFonts w:cstheme="minorHAnsi"/>
        </w:rPr>
        <w:t xml:space="preserve">atsiranda rizika </w:t>
      </w:r>
      <w:r w:rsidR="00E67E78" w:rsidRPr="00BC64FA">
        <w:rPr>
          <w:szCs w:val="24"/>
        </w:rPr>
        <w:t xml:space="preserve">perkančiajai organizacijai negauti pasiūlymo vienai ar kitai pirkimo daliai, dėl ko perkančiajai organizacijai kiltų grėsmė laiku neįgyvendinti šiuo pirkimu numatomų </w:t>
      </w:r>
      <w:r w:rsidR="00761A6F">
        <w:rPr>
          <w:szCs w:val="24"/>
        </w:rPr>
        <w:t>darbų / prekių</w:t>
      </w:r>
      <w:r w:rsidR="00761A6F" w:rsidRPr="00BC64FA">
        <w:rPr>
          <w:szCs w:val="24"/>
        </w:rPr>
        <w:t xml:space="preserve"> </w:t>
      </w:r>
      <w:r w:rsidR="00E67E78" w:rsidRPr="00BC64FA">
        <w:rPr>
          <w:szCs w:val="24"/>
        </w:rPr>
        <w:t>dėl užsitęsusių pirkimo procedūrų;</w:t>
      </w:r>
    </w:p>
    <w:p w14:paraId="26882735" w14:textId="1BEAA51C" w:rsidR="0034764F" w:rsidRPr="00BC64FA" w:rsidRDefault="00E67E78" w:rsidP="00180757">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skaidant pirkimą į dalis </w:t>
      </w:r>
      <w:r w:rsidR="00070C12" w:rsidRPr="00BC64FA">
        <w:rPr>
          <w:rFonts w:cstheme="minorHAnsi"/>
        </w:rPr>
        <w:t>pirkimo sutarties vykdymas taptų per daug brangus ar sudėtingas techniniu požiūriu, skirtingų pirkimo objekto dalių įgyvendinimas būtų glaudžiai susijęs ir dėl to Perkančiajai organizacijai atsirastų būtinybė koordinuoti visus šių dalių tiekėjus</w:t>
      </w:r>
      <w:r w:rsidR="0034764F" w:rsidRPr="00BC64FA">
        <w:rPr>
          <w:rFonts w:cstheme="minorHAnsi"/>
        </w:rPr>
        <w:t>,</w:t>
      </w:r>
      <w:r w:rsidR="0034764F" w:rsidRPr="00BC64FA">
        <w:rPr>
          <w:szCs w:val="24"/>
        </w:rPr>
        <w:t xml:space="preserve"> dėl ko padidėtų administravimo išlaidos, laiko sąnaudos</w:t>
      </w:r>
      <w:r w:rsidR="00070C12" w:rsidRPr="00BC64FA">
        <w:rPr>
          <w:rFonts w:cstheme="minorHAnsi"/>
        </w:rPr>
        <w:t xml:space="preserve"> ir tai keltų riziką netinkamai įvykdyti pirkimo sutartį.</w:t>
      </w:r>
    </w:p>
    <w:p w14:paraId="07A0EB20" w14:textId="77777777" w:rsidR="000A1A2B" w:rsidRPr="000F44FB" w:rsidRDefault="003B0F1F" w:rsidP="00620EAC">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 </w:t>
      </w:r>
      <w:r w:rsidR="0034764F" w:rsidRPr="00BC64FA">
        <w:rPr>
          <w:szCs w:val="24"/>
        </w:rPr>
        <w:t xml:space="preserve">nebūtų užtikrintas racionalus lėšų panaudojimas, nes tikėtina, kad tiekėjai siūlytų didesnius įkainius, nei teikiant pasiūlymą visai </w:t>
      </w:r>
      <w:r w:rsidR="00761A6F">
        <w:rPr>
          <w:szCs w:val="24"/>
        </w:rPr>
        <w:t>darbų / prekių</w:t>
      </w:r>
      <w:r w:rsidR="0034764F" w:rsidRPr="00BC64FA">
        <w:rPr>
          <w:szCs w:val="24"/>
        </w:rPr>
        <w:t xml:space="preserve"> apimčiai</w:t>
      </w:r>
      <w:r w:rsidR="001F5C64">
        <w:rPr>
          <w:szCs w:val="24"/>
        </w:rPr>
        <w:t>.</w:t>
      </w:r>
    </w:p>
    <w:p w14:paraId="480285EB" w14:textId="58BEDE99" w:rsidR="00161907" w:rsidRPr="00620EAC" w:rsidRDefault="00161907" w:rsidP="0060255B">
      <w:pPr>
        <w:pStyle w:val="ListParagraph"/>
        <w:numPr>
          <w:ilvl w:val="1"/>
          <w:numId w:val="5"/>
        </w:numPr>
        <w:tabs>
          <w:tab w:val="left" w:pos="1134"/>
        </w:tabs>
        <w:spacing w:after="0" w:line="240" w:lineRule="auto"/>
        <w:ind w:left="0" w:firstLine="709"/>
        <w:jc w:val="both"/>
        <w:rPr>
          <w:rFonts w:eastAsia="Calibri"/>
          <w:b/>
          <w:bCs/>
        </w:rPr>
      </w:pPr>
      <w:r w:rsidRPr="00566B72">
        <w:rPr>
          <w:rFonts w:eastAsia="Calibri"/>
          <w:b/>
          <w:bCs/>
        </w:rPr>
        <w:lastRenderedPageBreak/>
        <w:t>Darbai, įskaitant Darbo projekto</w:t>
      </w:r>
      <w:r w:rsidR="00566B72" w:rsidRPr="00566B72">
        <w:rPr>
          <w:rFonts w:eastAsia="Calibri"/>
          <w:b/>
          <w:bCs/>
        </w:rPr>
        <w:t xml:space="preserve"> ir interjero projekto </w:t>
      </w:r>
      <w:r w:rsidRPr="00566B72">
        <w:rPr>
          <w:rFonts w:eastAsia="Calibri"/>
          <w:b/>
          <w:bCs/>
        </w:rPr>
        <w:t xml:space="preserve">parengimą, turi būti atlikti per 9 (devynis) mėnesius nuo sutarties įsigaliojimo dienos, </w:t>
      </w:r>
      <w:r w:rsidR="00132CAE">
        <w:rPr>
          <w:rFonts w:eastAsia="Calibri"/>
          <w:b/>
          <w:bCs/>
        </w:rPr>
        <w:t>su</w:t>
      </w:r>
      <w:r w:rsidRPr="00566B72">
        <w:rPr>
          <w:rFonts w:eastAsia="Calibri"/>
          <w:b/>
          <w:bCs/>
        </w:rPr>
        <w:t xml:space="preserve"> galimyb</w:t>
      </w:r>
      <w:r w:rsidR="00B86566">
        <w:rPr>
          <w:rFonts w:eastAsia="Calibri"/>
          <w:b/>
          <w:bCs/>
        </w:rPr>
        <w:t>e</w:t>
      </w:r>
      <w:r w:rsidRPr="00566B72">
        <w:rPr>
          <w:rFonts w:eastAsia="Calibri"/>
          <w:b/>
          <w:bCs/>
        </w:rPr>
        <w:t xml:space="preserve"> pratęsti 1 (vieną) kartą iki 3 (trijų) mėnesių laikotarpiui, raštišku abiejų šalių susitarimu, kuris bus neatskiriama Sutarties dalis. </w:t>
      </w:r>
      <w:r w:rsidR="00620EAC" w:rsidRPr="00620EAC">
        <w:rPr>
          <w:rFonts w:eastAsia="Calibri"/>
          <w:b/>
          <w:bCs/>
        </w:rPr>
        <w:t>Darbų pradžia laikoma Statybvietės perdavimo-priėmimo akto pasirašymo data arba</w:t>
      </w:r>
      <w:r w:rsidR="00620EAC">
        <w:rPr>
          <w:rFonts w:eastAsia="Calibri"/>
          <w:b/>
          <w:bCs/>
        </w:rPr>
        <w:t xml:space="preserve"> </w:t>
      </w:r>
      <w:r w:rsidR="00620EAC" w:rsidRPr="00620EAC">
        <w:rPr>
          <w:rFonts w:eastAsia="Calibri"/>
          <w:b/>
          <w:bCs/>
        </w:rPr>
        <w:t>data po 10 kalendorinių dienų kai įsigaliojo Sutartis, jeigu statybvietės perdavimo-priėmimo aktas per šį</w:t>
      </w:r>
      <w:r w:rsidR="00620EAC">
        <w:rPr>
          <w:rFonts w:eastAsia="Calibri"/>
          <w:b/>
          <w:bCs/>
        </w:rPr>
        <w:t xml:space="preserve"> </w:t>
      </w:r>
      <w:r w:rsidR="00620EAC" w:rsidRPr="00620EAC">
        <w:rPr>
          <w:rFonts w:eastAsia="Calibri"/>
          <w:b/>
          <w:bCs/>
        </w:rPr>
        <w:t xml:space="preserve">dienų skaičių nėra pasirašytas. </w:t>
      </w:r>
    </w:p>
    <w:p w14:paraId="23D85374" w14:textId="77777777" w:rsidR="00161907" w:rsidRPr="00161907" w:rsidRDefault="00161907" w:rsidP="0060255B">
      <w:pPr>
        <w:pStyle w:val="ListParagraph"/>
        <w:numPr>
          <w:ilvl w:val="1"/>
          <w:numId w:val="5"/>
        </w:numPr>
        <w:tabs>
          <w:tab w:val="left" w:pos="1134"/>
        </w:tabs>
        <w:spacing w:after="0" w:line="240" w:lineRule="auto"/>
        <w:ind w:left="0" w:firstLine="709"/>
        <w:jc w:val="both"/>
        <w:rPr>
          <w:rFonts w:eastAsia="Calibri"/>
        </w:rPr>
      </w:pPr>
      <w:r w:rsidRPr="00161907">
        <w:rPr>
          <w:rFonts w:eastAsia="Calibri"/>
        </w:rPr>
        <w:t xml:space="preserve">Darbų atlikimo terminas gali būti pratęstas </w:t>
      </w:r>
      <w:r w:rsidRPr="00566B72">
        <w:rPr>
          <w:rFonts w:eastAsia="Calibri"/>
          <w:b/>
          <w:bCs/>
        </w:rPr>
        <w:t>1 (vieną) kartą</w:t>
      </w:r>
      <w:r w:rsidRPr="00161907">
        <w:rPr>
          <w:rFonts w:eastAsia="Calibri"/>
        </w:rPr>
        <w:t xml:space="preserve">, taip pat ir darbų vykdymo grafikas (jei taikoma) gali būti koreguotas, </w:t>
      </w:r>
      <w:r w:rsidRPr="00566B72">
        <w:rPr>
          <w:rFonts w:eastAsia="Calibri"/>
          <w:b/>
          <w:bCs/>
        </w:rPr>
        <w:t>3 (trijų) mėnesių</w:t>
      </w:r>
      <w:r w:rsidRPr="00161907">
        <w:rPr>
          <w:rFonts w:eastAsia="Calibri"/>
        </w:rPr>
        <w:t xml:space="preserve"> pratęsimo terminui tik dėl aplinkybių, kurios nepriklauso nuo tiekėjo, taip pat dėl: </w:t>
      </w:r>
    </w:p>
    <w:p w14:paraId="3D063CC4"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išskirtinai nepalankių gamtinių sąlygų (taikoma darbams, kurių kokybė priklauso nuo gamtinių sąlygų), kurios buvo nenumatomos arba kurių joks patyręs rangovas nebūtų galėjęs tikėtis ir tai įvertinti;</w:t>
      </w:r>
    </w:p>
    <w:p w14:paraId="33560AD0"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 xml:space="preserve">pakeitimų, atliekamų vadovaujantis sutarties (pirkimo sąlygų 9 priedas) sąlygų 10 skyriaus nuostatomis; </w:t>
      </w:r>
    </w:p>
    <w:p w14:paraId="06E99EB7"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bet kokio vėlavimo, kliūčių ar trukdymų, sukeltų arba priskiriamų Perkančiajai organizacijai arba Perkančiosios organizacijos personalui, arba tretiesiems asmenims.</w:t>
      </w:r>
    </w:p>
    <w:p w14:paraId="4B7A7B17" w14:textId="77777777" w:rsidR="00161907" w:rsidRPr="00161907" w:rsidRDefault="00161907" w:rsidP="00620EAC">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Darbų pabaiga pagal sutartį bus laikomas momentas, kai bus užbaigti visi sutartyje numatyti darbai, ištaisyti defektai, pasirašytas darbų perdavimo-priėmimo aktas.</w:t>
      </w:r>
    </w:p>
    <w:p w14:paraId="34D10C6E" w14:textId="77777777" w:rsidR="00161907" w:rsidRPr="00161907" w:rsidRDefault="00161907" w:rsidP="00620EAC">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Perkančioji organizacija, raštu nurodydama priežastį, gali bet kada nurodyti tiekėjui sustabdyti darbų vykdymą. Darbų vykdymo stabdymo priežastys nurodytos sutarties (pirkimo sąlygų 9 priedas) 6.9 punkte.</w:t>
      </w:r>
    </w:p>
    <w:p w14:paraId="52D6A117"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 xml:space="preserve">Darbams atlikti turi būti naudojamos naujos, nenaudotos ir sertifikuotos medžiagos, gaminiai ir konstrukcijos, kaip nustatyta Lietuvos Respublikos statybos įstatyme ir kituose poįstatyminiuose aktuose. </w:t>
      </w:r>
    </w:p>
    <w:p w14:paraId="0EEED3FD"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7B474236"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A24CC" w14:textId="5FC4E9C0" w:rsidR="000F44FB"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b/>
          <w:bCs/>
        </w:rPr>
        <w:t>Tiekėjas kartu su pasiūlymu pateikia įkainotų veiklų sąrašą</w:t>
      </w:r>
      <w:r w:rsidRPr="00161907">
        <w:rPr>
          <w:rFonts w:eastAsia="Calibri"/>
        </w:rPr>
        <w:t xml:space="preserve"> (</w:t>
      </w:r>
      <w:r>
        <w:rPr>
          <w:rFonts w:eastAsia="Calibri"/>
        </w:rPr>
        <w:t>specialiųjų</w:t>
      </w:r>
      <w:r w:rsidRPr="00161907">
        <w:rPr>
          <w:rFonts w:eastAsia="Calibri"/>
        </w:rPr>
        <w:t xml:space="preserve"> pirkimo sąlygų</w:t>
      </w:r>
      <w:r>
        <w:rPr>
          <w:rFonts w:eastAsia="Calibri"/>
        </w:rPr>
        <w:t xml:space="preserve"> 4</w:t>
      </w:r>
      <w:r w:rsidRPr="00161907">
        <w:rPr>
          <w:rFonts w:eastAsia="Calibri"/>
        </w:rPr>
        <w:t xml:space="preserve"> priedas). Įkainuotame veiklų sąraše darbai turi būti paskirstyti atsižvelgiant į darbų atlikimo terminą. </w:t>
      </w:r>
    </w:p>
    <w:p w14:paraId="5719EC4F" w14:textId="77777777" w:rsidR="000A1A2B" w:rsidRDefault="00E53E12" w:rsidP="00132CAE">
      <w:pPr>
        <w:pStyle w:val="ListParagraph"/>
        <w:numPr>
          <w:ilvl w:val="1"/>
          <w:numId w:val="5"/>
        </w:numPr>
        <w:tabs>
          <w:tab w:val="left" w:pos="993"/>
        </w:tabs>
        <w:spacing w:after="0" w:line="240" w:lineRule="auto"/>
        <w:ind w:left="0" w:firstLine="709"/>
        <w:jc w:val="both"/>
        <w:rPr>
          <w:rFonts w:eastAsia="Calibri"/>
        </w:rPr>
      </w:pPr>
      <w:r w:rsidRPr="000A1A2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1A2B">
        <w:rPr>
          <w:rFonts w:cstheme="minorHAnsi"/>
        </w:rPr>
        <w:t xml:space="preserve">turi būti </w:t>
      </w:r>
      <w:r w:rsidR="00AE7624" w:rsidRPr="000A1A2B">
        <w:rPr>
          <w:rFonts w:cstheme="minorHAnsi"/>
        </w:rPr>
        <w:t xml:space="preserve">laikoma, kad kiekviena tokia nuoroda yra pateikta su žodžiais „arba lygiavertis“. </w:t>
      </w:r>
    </w:p>
    <w:p w14:paraId="3031DC86" w14:textId="12D6D79A" w:rsidR="00004521" w:rsidRPr="000A1A2B" w:rsidRDefault="00004521" w:rsidP="00132CAE">
      <w:pPr>
        <w:pStyle w:val="ListParagraph"/>
        <w:numPr>
          <w:ilvl w:val="1"/>
          <w:numId w:val="5"/>
        </w:numPr>
        <w:tabs>
          <w:tab w:val="left" w:pos="993"/>
        </w:tabs>
        <w:spacing w:after="0" w:line="240" w:lineRule="auto"/>
        <w:ind w:left="0" w:firstLine="709"/>
        <w:jc w:val="both"/>
        <w:rPr>
          <w:rFonts w:eastAsia="Calibri"/>
        </w:rPr>
      </w:pPr>
      <w:r w:rsidRPr="000A1A2B">
        <w:rPr>
          <w:rFonts w:cstheme="minorHAnsi"/>
        </w:rPr>
        <w:t>Jeigu apibūdinant pirkimo objektą techninėje specifikacijoje nurodytas standartas</w:t>
      </w:r>
      <w:r w:rsidR="00245655" w:rsidRPr="000A1A2B">
        <w:rPr>
          <w:rFonts w:cstheme="minorHAnsi"/>
        </w:rPr>
        <w:t xml:space="preserve">, </w:t>
      </w:r>
      <w:r w:rsidR="00245655" w:rsidRPr="000A1A2B">
        <w:rPr>
          <w:color w:val="000000"/>
        </w:rPr>
        <w:t>techninis liudijimas ar bendrosios techninės specifikacijos</w:t>
      </w:r>
      <w:r w:rsidR="00046522" w:rsidRPr="000A1A2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1A2B">
        <w:rPr>
          <w:color w:val="000000"/>
        </w:rPr>
        <w:t xml:space="preserve">, </w:t>
      </w:r>
      <w:r w:rsidR="00245655" w:rsidRPr="000A1A2B">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18" w:name="_Toc126333930"/>
      <w:r w:rsidRPr="00D24970">
        <w:rPr>
          <w:rFonts w:asciiTheme="minorHAnsi" w:hAnsiTheme="minorHAnsi" w:cstheme="minorHAnsi"/>
        </w:rPr>
        <w:t>3.</w:t>
      </w:r>
      <w:r w:rsidR="00D24970">
        <w:rPr>
          <w:rFonts w:asciiTheme="minorHAnsi" w:hAnsiTheme="minorHAnsi" w:cstheme="minorHAnsi"/>
        </w:rPr>
        <w:t xml:space="preserve"> </w:t>
      </w:r>
      <w:bookmarkStart w:id="119" w:name="_Ref39427921"/>
      <w:bookmarkStart w:id="120" w:name="_Ref39427927"/>
      <w:bookmarkStart w:id="121" w:name="_Ref39740354"/>
      <w:r w:rsidR="00D22226" w:rsidRPr="00D24970">
        <w:rPr>
          <w:rFonts w:asciiTheme="minorHAnsi" w:hAnsiTheme="minorHAnsi" w:cstheme="minorHAnsi"/>
        </w:rPr>
        <w:t>Susitikimai su tiekėjais</w:t>
      </w:r>
      <w:bookmarkEnd w:id="119"/>
      <w:bookmarkEnd w:id="120"/>
      <w:r w:rsidR="003B6924" w:rsidRPr="00D24970">
        <w:rPr>
          <w:rFonts w:asciiTheme="minorHAnsi" w:hAnsiTheme="minorHAnsi" w:cstheme="minorHAnsi"/>
        </w:rPr>
        <w:t xml:space="preserve"> ir objekto apžiūra</w:t>
      </w:r>
      <w:bookmarkEnd w:id="118"/>
      <w:bookmarkEnd w:id="121"/>
    </w:p>
    <w:p w14:paraId="0FB79AC8" w14:textId="77777777" w:rsidR="006D0E7B" w:rsidRDefault="00862DB8" w:rsidP="006D0E7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2B5BCBA" w:rsidR="00BE0587" w:rsidRPr="006D0E7B" w:rsidRDefault="006D0E7B" w:rsidP="006D0E7B">
      <w:pPr>
        <w:pStyle w:val="ListParagraph"/>
        <w:spacing w:after="0"/>
        <w:ind w:left="0" w:firstLine="567"/>
        <w:jc w:val="both"/>
        <w:rPr>
          <w:rFonts w:cstheme="minorHAnsi"/>
          <w:i/>
          <w:color w:val="FF0000"/>
        </w:rPr>
      </w:pPr>
      <w:r>
        <w:rPr>
          <w:rFonts w:cstheme="minorHAnsi"/>
        </w:rPr>
        <w:t xml:space="preserve">3.2. </w:t>
      </w:r>
      <w:r w:rsidR="00BE0587" w:rsidRPr="006D0E7B">
        <w:rPr>
          <w:rFonts w:eastAsiaTheme="minorHAnsi" w:cstheme="minorHAnsi"/>
          <w:lang w:eastAsia="en-US"/>
        </w:rPr>
        <w:t>P</w:t>
      </w:r>
      <w:r w:rsidR="00BE0587" w:rsidRPr="006D0E7B">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2" w:name="_Ref39473754"/>
      <w:bookmarkStart w:id="123" w:name="_Ref39473761"/>
      <w:bookmarkStart w:id="124" w:name="_Ref39474188"/>
      <w:bookmarkStart w:id="12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2"/>
      <w:bookmarkEnd w:id="123"/>
      <w:bookmarkEnd w:id="124"/>
      <w:r w:rsidR="00975F1F" w:rsidRPr="00D24970">
        <w:rPr>
          <w:rFonts w:asciiTheme="minorHAnsi" w:hAnsiTheme="minorHAnsi" w:cstheme="minorHAnsi"/>
        </w:rPr>
        <w:t xml:space="preserve"> ir kvalifikacijos reikalavimai</w:t>
      </w:r>
      <w:bookmarkEnd w:id="125"/>
    </w:p>
    <w:p w14:paraId="23B058CE" w14:textId="62DA439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2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6D0E7B" w:rsidRPr="006D0E7B">
        <w:t>5 ir 6</w:t>
      </w:r>
      <w:r w:rsidR="00984B02" w:rsidRPr="006D0E7B">
        <w:t xml:space="preserve">  </w:t>
      </w:r>
      <w:r w:rsidR="006773B6" w:rsidRPr="127DD6E8">
        <w:rPr>
          <w:rFonts w:eastAsia="Calibri"/>
        </w:rPr>
        <w:t>pried</w:t>
      </w:r>
      <w:r w:rsidR="006D0E7B">
        <w:rPr>
          <w:rFonts w:eastAsia="Calibri"/>
        </w:rPr>
        <w:t>uose</w:t>
      </w:r>
      <w:r w:rsidR="002C5249" w:rsidRPr="127DD6E8">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2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7"/>
      <w:r w:rsidR="009743D3" w:rsidRPr="007872CB">
        <w:t xml:space="preserve"> </w:t>
      </w:r>
    </w:p>
    <w:p w14:paraId="396A2E20" w14:textId="41BD9561" w:rsidR="002367DB" w:rsidRDefault="007E3A91" w:rsidP="002367DB">
      <w:pPr>
        <w:spacing w:after="0" w:line="240" w:lineRule="auto"/>
        <w:ind w:firstLine="709"/>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2367DB">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F64955">
        <w:rPr>
          <w:rFonts w:cstheme="minorHAnsi"/>
          <w:iCs/>
        </w:rPr>
        <w:t>2</w:t>
      </w:r>
      <w:r w:rsidRPr="00F64955">
        <w:rPr>
          <w:rFonts w:cstheme="minorHAnsi"/>
          <w:iCs/>
          <w:vertAlign w:val="superscript"/>
        </w:rPr>
        <w:t>1</w:t>
      </w:r>
      <w:r w:rsidRPr="00F64955">
        <w:rPr>
          <w:rFonts w:cstheme="minorHAnsi"/>
          <w:iCs/>
        </w:rPr>
        <w:t xml:space="preserve"> dalies </w:t>
      </w:r>
      <w:r w:rsidR="00D94DA2">
        <w:rPr>
          <w:rFonts w:cstheme="minorHAnsi"/>
          <w:iCs/>
        </w:rPr>
        <w:t xml:space="preserve">reikalavimams </w:t>
      </w:r>
      <w:r w:rsidR="00F64955" w:rsidRPr="00F64955">
        <w:rPr>
          <w:rFonts w:cstheme="minorHAnsi"/>
          <w:iCs/>
        </w:rPr>
        <w:t xml:space="preserve">arba gali pasinaudoti Pirkimo specialiųjų sąlygų </w:t>
      </w:r>
      <w:r w:rsidR="00F64955">
        <w:rPr>
          <w:rFonts w:cstheme="minorHAnsi"/>
          <w:iCs/>
        </w:rPr>
        <w:t>12</w:t>
      </w:r>
      <w:r w:rsidR="00F64955" w:rsidRPr="00F64955">
        <w:rPr>
          <w:rFonts w:cstheme="minorHAnsi"/>
          <w:iCs/>
        </w:rPr>
        <w:t xml:space="preserve"> priede „Deklaracija dėl pasiūlymo atmetimo pagrindų pagal VPĮ 45 straipsnio 21 dalyje nurodytų sąlygų nebuvimo“ pateikiama atitikties deklaracijos</w:t>
      </w:r>
      <w:r w:rsidR="0033581B">
        <w:rPr>
          <w:rFonts w:cstheme="minorHAnsi"/>
          <w:iCs/>
        </w:rPr>
        <w:t xml:space="preserve"> (toliau - deklaracija)</w:t>
      </w:r>
      <w:r w:rsidR="00F64955" w:rsidRPr="00F64955">
        <w:rPr>
          <w:rFonts w:cstheme="minorHAnsi"/>
          <w:iCs/>
        </w:rPr>
        <w:t xml:space="preserve"> forma</w:t>
      </w:r>
      <w:r w:rsidRPr="00F64955">
        <w:rPr>
          <w:rFonts w:cstheme="minorHAnsi"/>
          <w:iCs/>
        </w:rPr>
        <w:t>.</w:t>
      </w:r>
    </w:p>
    <w:p w14:paraId="4F6CD017" w14:textId="7DD713AF" w:rsidR="007E3A91" w:rsidRPr="002367DB" w:rsidRDefault="002367DB" w:rsidP="002367DB">
      <w:pPr>
        <w:spacing w:after="0" w:line="240" w:lineRule="auto"/>
        <w:ind w:firstLine="709"/>
        <w:jc w:val="both"/>
        <w:rPr>
          <w:rFonts w:cstheme="minorHAnsi"/>
          <w:color w:val="000000" w:themeColor="text1"/>
        </w:rPr>
      </w:pPr>
      <w:r>
        <w:rPr>
          <w:rFonts w:cstheme="minorHAnsi"/>
          <w:color w:val="000000" w:themeColor="text1"/>
        </w:rPr>
        <w:t xml:space="preserve">5.2. </w:t>
      </w:r>
      <w:r w:rsidR="007E3A91" w:rsidRPr="00A81620">
        <w:rPr>
          <w:rFonts w:cstheme="minorHAnsi"/>
        </w:rPr>
        <w:t xml:space="preserve">Perkančioji organizacija </w:t>
      </w:r>
      <w:r w:rsidR="007E3A91">
        <w:rPr>
          <w:rFonts w:cstheme="minorHAnsi"/>
        </w:rPr>
        <w:t xml:space="preserve">atmes tiekėjo pasiūlymą, jei </w:t>
      </w:r>
      <w:r w:rsidR="007E3A91" w:rsidRPr="00A81620">
        <w:rPr>
          <w:rFonts w:cstheme="minorHAnsi"/>
        </w:rPr>
        <w:t>VPĮ 45 straipsnio 2</w:t>
      </w:r>
      <w:r w:rsidR="007E3A91" w:rsidRPr="00A81620">
        <w:rPr>
          <w:rFonts w:cstheme="minorHAnsi"/>
          <w:vertAlign w:val="superscript"/>
        </w:rPr>
        <w:t>1</w:t>
      </w:r>
      <w:r w:rsidR="007E3A91" w:rsidRPr="00A81620">
        <w:rPr>
          <w:rFonts w:cstheme="minorHAnsi"/>
        </w:rPr>
        <w:t xml:space="preserve"> dalies</w:t>
      </w:r>
      <w:r w:rsidR="007E3A91">
        <w:rPr>
          <w:rFonts w:cstheme="minorHAnsi"/>
        </w:rPr>
        <w:t xml:space="preserve"> 1 ir 2 punkte nurodytas sąlygas tenkins </w:t>
      </w:r>
      <w:r w:rsidR="00C04995" w:rsidRPr="00C04995">
        <w:rPr>
          <w:rFonts w:cstheme="minorHAnsi"/>
        </w:rPr>
        <w:t xml:space="preserve">tiekėjas ir (arba) jo subtiekėjai ir (arba) ūkio subjektai, kurių pajėgumais remiamasi ir (arba) tiekėjo siūlomų prekių ir (arba) tiekėjo siūlomų prekių (įskaitant jų sudedamąsias dalis) ir (arba)  tiekėjo siūlomų prekių (įskaitant jų pakuotes) ir (arba)  gamintojas ir (arba) tiekėją ir (arba)  subtiekėją ir (arba) ūkio subjektus, kurių pajėgumais remiamasi ūkio subjektai ir (arba) tiekėjo siūlomų prekių gamintoją kontroliuojantys asmenys </w:t>
      </w:r>
      <w:r w:rsidR="007E3A91">
        <w:rPr>
          <w:rFonts w:cstheme="minorHAnsi"/>
          <w:iCs/>
        </w:rPr>
        <w:t>Tiekėjas kartu su pasiūlymu turi pateikti deklaraciją.</w:t>
      </w:r>
    </w:p>
    <w:p w14:paraId="3C1A215D" w14:textId="59FC0EEA" w:rsidR="007E3A91" w:rsidRPr="00D25F1B" w:rsidRDefault="002367DB" w:rsidP="00761A6F">
      <w:pPr>
        <w:spacing w:after="0" w:line="240" w:lineRule="auto"/>
        <w:ind w:firstLine="709"/>
        <w:jc w:val="both"/>
        <w:rPr>
          <w:rFonts w:cstheme="minorHAnsi"/>
          <w:color w:val="FF0000"/>
        </w:rPr>
      </w:pPr>
      <w:r>
        <w:rPr>
          <w:rFonts w:cstheme="minorHAnsi"/>
        </w:rPr>
        <w:t xml:space="preserve">5.3. </w:t>
      </w:r>
      <w:r w:rsidR="007E3A91" w:rsidRPr="00A81620">
        <w:rPr>
          <w:rFonts w:cstheme="minorHAnsi"/>
        </w:rPr>
        <w:t xml:space="preserve">Perkančioji organizacija </w:t>
      </w:r>
      <w:r w:rsidR="007E3A91">
        <w:rPr>
          <w:rFonts w:cstheme="minorHAnsi"/>
        </w:rPr>
        <w:t xml:space="preserve">atmes tiekėjo pasiūlymą, jei </w:t>
      </w:r>
      <w:r w:rsidR="007E3A91" w:rsidRPr="00A81620">
        <w:rPr>
          <w:rFonts w:cstheme="minorHAnsi"/>
        </w:rPr>
        <w:t>VPĮ 45 straipsnio 2</w:t>
      </w:r>
      <w:r w:rsidR="007E3A91" w:rsidRPr="00A81620">
        <w:rPr>
          <w:rFonts w:cstheme="minorHAnsi"/>
          <w:vertAlign w:val="superscript"/>
        </w:rPr>
        <w:t>1</w:t>
      </w:r>
      <w:r w:rsidR="007E3A91" w:rsidRPr="00A81620">
        <w:rPr>
          <w:rFonts w:cstheme="minorHAnsi"/>
        </w:rPr>
        <w:t xml:space="preserve"> dalies</w:t>
      </w:r>
      <w:r w:rsidR="007E3A91">
        <w:rPr>
          <w:rFonts w:cstheme="minorHAnsi"/>
        </w:rPr>
        <w:t xml:space="preserve"> 6 punkte nurodytas sąlygas tenkins </w:t>
      </w:r>
      <w:r w:rsidR="00C04995" w:rsidRPr="00C04995">
        <w:rPr>
          <w:rFonts w:cstheme="minorHAnsi"/>
        </w:rPr>
        <w:t>tiekėjas ir (arba) jo subtiekėjai ir (arba) ūkio subjektai, kurių pajėgumais remiamasi.</w:t>
      </w:r>
    </w:p>
    <w:p w14:paraId="517ECE1E" w14:textId="226100D7" w:rsidR="007E3A91" w:rsidRPr="00166073" w:rsidRDefault="007E3A91" w:rsidP="00761A6F">
      <w:pPr>
        <w:pStyle w:val="ListParagraph"/>
        <w:spacing w:after="0" w:line="240" w:lineRule="auto"/>
        <w:ind w:left="0" w:firstLine="709"/>
        <w:jc w:val="both"/>
        <w:rPr>
          <w:rFonts w:cstheme="minorHAnsi"/>
        </w:rPr>
      </w:pPr>
      <w:r>
        <w:rPr>
          <w:rFonts w:cstheme="minorHAnsi"/>
        </w:rPr>
        <w:t xml:space="preserve">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5FF4CBE6" w14:textId="76C71812" w:rsidR="00726E9F" w:rsidRPr="005231B8" w:rsidRDefault="00F80B9A" w:rsidP="00761A6F">
      <w:pPr>
        <w:pStyle w:val="ListParagraph"/>
        <w:spacing w:after="0" w:line="240" w:lineRule="auto"/>
        <w:ind w:left="0" w:firstLine="709"/>
        <w:jc w:val="both"/>
        <w:rPr>
          <w:i/>
        </w:rPr>
      </w:pPr>
      <w:r w:rsidRPr="000F44FB">
        <w:rPr>
          <w:iCs/>
        </w:rPr>
        <w:t>5.5.</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33581B">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28" w:name="_Ref39666794"/>
      <w:bookmarkStart w:id="129" w:name="_Ref39666796"/>
      <w:bookmarkStart w:id="13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8"/>
      <w:bookmarkEnd w:id="129"/>
      <w:bookmarkEnd w:id="130"/>
    </w:p>
    <w:p w14:paraId="3D47F821" w14:textId="2F93D89B" w:rsidR="00EF5623" w:rsidRPr="003C546D" w:rsidRDefault="00192AF9" w:rsidP="003C546D">
      <w:pPr>
        <w:spacing w:after="0" w:line="20" w:lineRule="atLeast"/>
        <w:ind w:firstLine="567"/>
        <w:jc w:val="both"/>
        <w:rPr>
          <w:rFonts w:cstheme="minorHAnsi"/>
          <w:i/>
          <w:iCs/>
          <w:color w:val="7030A0"/>
        </w:rPr>
      </w:pPr>
      <w:r w:rsidRPr="003C546D">
        <w:rPr>
          <w:rFonts w:cstheme="minorHAnsi"/>
        </w:rPr>
        <w:t xml:space="preserve">6.1. </w:t>
      </w:r>
      <w:r w:rsidR="00EF5623" w:rsidRPr="003C546D">
        <w:rPr>
          <w:rFonts w:cstheme="minorHAnsi"/>
        </w:rPr>
        <w:t xml:space="preserve">Tiekėjo </w:t>
      </w:r>
      <w:r w:rsidR="0058726C" w:rsidRPr="003C546D">
        <w:rPr>
          <w:rFonts w:cstheme="minorHAnsi"/>
        </w:rPr>
        <w:t>p</w:t>
      </w:r>
      <w:r w:rsidR="00EF5623" w:rsidRPr="003C546D">
        <w:rPr>
          <w:rFonts w:cstheme="minorHAnsi"/>
        </w:rPr>
        <w:t>asiūlymą sudaro CVP IS pateikiamų ir žemiau nurodytų dokumentų visuma</w:t>
      </w:r>
      <w:r w:rsidR="00FD53CF" w:rsidRPr="003C546D">
        <w:rPr>
          <w:rFonts w:cstheme="minorHAnsi"/>
        </w:rPr>
        <w:t>:</w:t>
      </w:r>
    </w:p>
    <w:p w14:paraId="0B17BEF7" w14:textId="527B03A4" w:rsidR="00FF12F1" w:rsidRPr="003C546D" w:rsidRDefault="003F0DA7"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tiekėjo pasirašytas </w:t>
      </w:r>
      <w:r w:rsidR="005A195F" w:rsidRPr="003C546D">
        <w:rPr>
          <w:rFonts w:cstheme="minorHAnsi"/>
        </w:rPr>
        <w:t>p</w:t>
      </w:r>
      <w:r w:rsidRPr="003C546D">
        <w:rPr>
          <w:rFonts w:cstheme="minorHAnsi"/>
        </w:rPr>
        <w:t xml:space="preserve">asiūlymas, parengtas pagal </w:t>
      </w:r>
      <w:r w:rsidR="007C1C57" w:rsidRPr="003C546D">
        <w:rPr>
          <w:rFonts w:cstheme="minorHAnsi"/>
        </w:rPr>
        <w:t>specialiųjų p</w:t>
      </w:r>
      <w:r w:rsidR="00551FA7" w:rsidRPr="003C546D">
        <w:rPr>
          <w:rFonts w:cstheme="minorHAnsi"/>
        </w:rPr>
        <w:t xml:space="preserve">irkimo </w:t>
      </w:r>
      <w:r w:rsidR="00476F8C" w:rsidRPr="003C546D">
        <w:rPr>
          <w:rFonts w:cstheme="minorHAnsi"/>
        </w:rPr>
        <w:t>sąlygų</w:t>
      </w:r>
      <w:r w:rsidR="00DE5F20" w:rsidRPr="003C546D">
        <w:rPr>
          <w:rFonts w:cstheme="minorHAnsi"/>
        </w:rPr>
        <w:t xml:space="preserve"> </w:t>
      </w:r>
      <w:r w:rsidR="00916617" w:rsidRPr="003C546D">
        <w:rPr>
          <w:rFonts w:cstheme="minorHAnsi"/>
          <w:shd w:val="clear" w:color="auto" w:fill="FFFFFF"/>
        </w:rPr>
        <w:t>10</w:t>
      </w:r>
      <w:r w:rsidR="00DE5F20" w:rsidRPr="003C546D">
        <w:rPr>
          <w:rFonts w:cstheme="minorHAnsi"/>
          <w:shd w:val="clear" w:color="auto" w:fill="FFFFFF"/>
        </w:rPr>
        <w:t xml:space="preserve"> </w:t>
      </w:r>
      <w:r w:rsidR="00476F8C" w:rsidRPr="003C546D">
        <w:rPr>
          <w:rFonts w:cstheme="minorHAnsi"/>
        </w:rPr>
        <w:t xml:space="preserve">priede </w:t>
      </w:r>
      <w:r w:rsidRPr="003C546D">
        <w:rPr>
          <w:rFonts w:cstheme="minorHAnsi"/>
        </w:rPr>
        <w:t xml:space="preserve">pateiktą </w:t>
      </w:r>
      <w:r w:rsidR="00C35C26" w:rsidRPr="003C546D">
        <w:rPr>
          <w:rFonts w:cstheme="minorHAnsi"/>
        </w:rPr>
        <w:t>p</w:t>
      </w:r>
      <w:r w:rsidRPr="003C546D">
        <w:rPr>
          <w:rFonts w:cstheme="minorHAnsi"/>
        </w:rPr>
        <w:t>asiūlymo formą</w:t>
      </w:r>
      <w:r w:rsidR="00FA66A9" w:rsidRPr="003C546D">
        <w:rPr>
          <w:rFonts w:cstheme="minorHAnsi"/>
        </w:rPr>
        <w:t>;</w:t>
      </w:r>
    </w:p>
    <w:p w14:paraId="61F348F9" w14:textId="6F300900" w:rsidR="003B1DF0" w:rsidRPr="003C546D" w:rsidRDefault="003B1DF0" w:rsidP="003C546D">
      <w:pPr>
        <w:pStyle w:val="ListParagraph"/>
        <w:numPr>
          <w:ilvl w:val="2"/>
          <w:numId w:val="8"/>
        </w:numPr>
        <w:spacing w:after="0" w:line="240" w:lineRule="auto"/>
        <w:ind w:left="0" w:firstLine="567"/>
        <w:jc w:val="both"/>
        <w:rPr>
          <w:rFonts w:cstheme="minorHAnsi"/>
        </w:rPr>
      </w:pPr>
      <w:r w:rsidRPr="003C546D">
        <w:rPr>
          <w:rFonts w:cstheme="minorHAnsi"/>
        </w:rPr>
        <w:t>užpildytas įkainotų veiklų sąrašas (specialiųjų pirkimo sąlygų 4 priedas)</w:t>
      </w:r>
      <w:r w:rsidR="00FA66A9" w:rsidRPr="003C546D">
        <w:rPr>
          <w:rFonts w:cstheme="minorHAnsi"/>
        </w:rPr>
        <w:t>;</w:t>
      </w:r>
    </w:p>
    <w:p w14:paraId="3459FD0B" w14:textId="30E8EE33" w:rsidR="009C1155" w:rsidRPr="003C546D" w:rsidRDefault="009C115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užpildytas EBVPD (specialiųjų pirkimo sąlygų </w:t>
      </w:r>
      <w:r w:rsidR="00BB6AC7" w:rsidRPr="003C546D">
        <w:rPr>
          <w:rFonts w:cstheme="minorHAnsi"/>
        </w:rPr>
        <w:t xml:space="preserve">9 </w:t>
      </w:r>
      <w:r w:rsidRPr="003C546D">
        <w:rPr>
          <w:rFonts w:cstheme="minorHAnsi"/>
        </w:rPr>
        <w:t xml:space="preserve">priedas). Pasirašydamas </w:t>
      </w:r>
      <w:r w:rsidR="00C35C26" w:rsidRPr="003C546D">
        <w:rPr>
          <w:rFonts w:cstheme="minorHAnsi"/>
        </w:rPr>
        <w:t>p</w:t>
      </w:r>
      <w:r w:rsidRPr="003C546D">
        <w:rPr>
          <w:rFonts w:cstheme="minorHAnsi"/>
        </w:rPr>
        <w:t>asiūlymą, tiekėjas patvirtina ir EBVPD tikrumą;</w:t>
      </w:r>
    </w:p>
    <w:p w14:paraId="741F46B7" w14:textId="1F235097" w:rsidR="003B1DF0" w:rsidRPr="003C546D" w:rsidRDefault="00FA66A9"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u</w:t>
      </w:r>
      <w:r w:rsidR="003B1DF0" w:rsidRPr="003C546D">
        <w:rPr>
          <w:rFonts w:cstheme="minorHAnsi"/>
        </w:rPr>
        <w:t>žpildyta deklaracija dėl pasiūlymo atmetimo pagrindų pagal VPĮ 45 straipsnio 21 dalyje nurodytų sąlygų nebuvimo forma (specialiųjų pirkimo sąlygų 12 priedas)</w:t>
      </w:r>
      <w:r w:rsidRPr="003C546D">
        <w:rPr>
          <w:rFonts w:cstheme="minorHAnsi"/>
        </w:rPr>
        <w:t>;</w:t>
      </w:r>
    </w:p>
    <w:p w14:paraId="4675F51D" w14:textId="196ADE24" w:rsidR="003D22E2" w:rsidRPr="003C546D" w:rsidRDefault="003D22E2"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užpildyta deklaracija </w:t>
      </w:r>
      <w:r w:rsidR="00937339" w:rsidRPr="003C546D">
        <w:rPr>
          <w:rFonts w:cstheme="minorHAnsi"/>
        </w:rPr>
        <w:t>dėl atitikties Reglamento nuostatoms juridiniams arba fiziniams asmenims</w:t>
      </w:r>
      <w:r w:rsidRPr="003C546D">
        <w:rPr>
          <w:rFonts w:cstheme="minorHAnsi"/>
        </w:rPr>
        <w:t xml:space="preserve"> (specialiųjų pirkimo sąlygų </w:t>
      </w:r>
      <w:r w:rsidR="00CE670E" w:rsidRPr="003C546D">
        <w:rPr>
          <w:rFonts w:cstheme="minorHAnsi"/>
        </w:rPr>
        <w:t>13 ir 14</w:t>
      </w:r>
      <w:r w:rsidRPr="003C546D">
        <w:rPr>
          <w:rFonts w:cstheme="minorHAnsi"/>
        </w:rPr>
        <w:t xml:space="preserve"> prieda</w:t>
      </w:r>
      <w:r w:rsidR="00CE670E" w:rsidRPr="003C546D">
        <w:rPr>
          <w:rFonts w:cstheme="minorHAnsi"/>
        </w:rPr>
        <w:t>i</w:t>
      </w:r>
      <w:r w:rsidRPr="003C546D">
        <w:rPr>
          <w:rFonts w:cstheme="minorHAnsi"/>
        </w:rPr>
        <w:t>);</w:t>
      </w:r>
    </w:p>
    <w:p w14:paraId="021CA68F" w14:textId="346D8E49" w:rsidR="007C1C57" w:rsidRPr="003C546D" w:rsidRDefault="000C55D6"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jungtinės veiklos sutarties kopija (jeigu </w:t>
      </w:r>
      <w:r w:rsidR="00C35C26" w:rsidRPr="003C546D">
        <w:rPr>
          <w:rFonts w:cstheme="minorHAnsi"/>
        </w:rPr>
        <w:t>p</w:t>
      </w:r>
      <w:r w:rsidRPr="003C546D">
        <w:rPr>
          <w:rFonts w:cstheme="minorHAnsi"/>
        </w:rPr>
        <w:t>irkime dalyvauja ūkio subjektų grupė jungtinės veiklos sutarties pagrindu)</w:t>
      </w:r>
      <w:r w:rsidR="007C1C57" w:rsidRPr="003C546D">
        <w:rPr>
          <w:rFonts w:cstheme="minorHAnsi"/>
        </w:rPr>
        <w:t>;</w:t>
      </w:r>
    </w:p>
    <w:p w14:paraId="50A0B33A" w14:textId="48F9C4E3" w:rsidR="006D0EC0" w:rsidRPr="003C546D" w:rsidRDefault="006D0EC0" w:rsidP="003C546D">
      <w:pPr>
        <w:pStyle w:val="ListParagraph"/>
        <w:numPr>
          <w:ilvl w:val="2"/>
          <w:numId w:val="8"/>
        </w:numPr>
        <w:spacing w:after="0" w:line="240" w:lineRule="auto"/>
        <w:ind w:left="0" w:firstLine="567"/>
        <w:jc w:val="both"/>
        <w:rPr>
          <w:rFonts w:cstheme="minorHAnsi"/>
          <w:u w:val="single"/>
        </w:rPr>
      </w:pPr>
      <w:r w:rsidRPr="003C546D">
        <w:rPr>
          <w:rFonts w:cstheme="minorHAnsi"/>
        </w:rPr>
        <w:lastRenderedPageBreak/>
        <w:t>dokumentas</w:t>
      </w:r>
      <w:r w:rsidR="00D23483" w:rsidRPr="003C546D">
        <w:rPr>
          <w:rFonts w:cstheme="minorHAnsi"/>
        </w:rPr>
        <w:t xml:space="preserve"> (įgaliojimas ar kito dokumentas (pvz., pareigybės aprašymo))</w:t>
      </w:r>
      <w:r w:rsidRPr="003C546D">
        <w:rPr>
          <w:rFonts w:cstheme="minorHAnsi"/>
        </w:rPr>
        <w:t xml:space="preserve">, patvirtinantis, kad asmuo, kuris pasirašė </w:t>
      </w:r>
      <w:r w:rsidR="00212F68" w:rsidRPr="003C546D">
        <w:rPr>
          <w:rFonts w:cstheme="minorHAnsi"/>
        </w:rPr>
        <w:t>p</w:t>
      </w:r>
      <w:r w:rsidRPr="003C546D">
        <w:rPr>
          <w:rFonts w:cstheme="minorHAnsi"/>
        </w:rPr>
        <w:t>asiūlymą (jei jis ne tiekėjo vadovas), turėjo teisę jį pasirašyti</w:t>
      </w:r>
      <w:r w:rsidR="00D23483" w:rsidRPr="003C546D">
        <w:rPr>
          <w:rFonts w:cstheme="minorHAnsi"/>
        </w:rPr>
        <w:t xml:space="preserve"> kopija (taikoma, kai pasiūlymą pateikia ne įmonės vadovas, o įgaliotas asmuo)</w:t>
      </w:r>
      <w:r w:rsidRPr="003C546D">
        <w:rPr>
          <w:rFonts w:cstheme="minorHAnsi"/>
        </w:rPr>
        <w:t>;</w:t>
      </w:r>
    </w:p>
    <w:p w14:paraId="0997451A" w14:textId="1BE8300D" w:rsidR="006D0EC0" w:rsidRPr="003C546D" w:rsidRDefault="00212F68" w:rsidP="003C546D">
      <w:pPr>
        <w:pStyle w:val="ListParagraph"/>
        <w:numPr>
          <w:ilvl w:val="2"/>
          <w:numId w:val="8"/>
        </w:numPr>
        <w:tabs>
          <w:tab w:val="left" w:pos="1276"/>
        </w:tabs>
        <w:spacing w:after="0" w:line="240" w:lineRule="auto"/>
        <w:ind w:left="0" w:firstLine="567"/>
        <w:jc w:val="both"/>
        <w:rPr>
          <w:rFonts w:cstheme="minorHAnsi"/>
          <w:u w:val="single"/>
        </w:rPr>
      </w:pPr>
      <w:r w:rsidRPr="003C546D">
        <w:rPr>
          <w:rFonts w:cstheme="minorHAnsi"/>
        </w:rPr>
        <w:t>p</w:t>
      </w:r>
      <w:r w:rsidR="006D0EC0" w:rsidRPr="003C546D">
        <w:rPr>
          <w:rFonts w:cstheme="minorHAnsi"/>
        </w:rPr>
        <w:t>asiūlymo galiojimą užtikrinantis dokumentas</w:t>
      </w:r>
      <w:r w:rsidR="002C1A10" w:rsidRPr="003C546D">
        <w:rPr>
          <w:rFonts w:cstheme="minorHAnsi"/>
        </w:rPr>
        <w:t xml:space="preserve"> ir mokėjimo nurodymo kopija;</w:t>
      </w:r>
    </w:p>
    <w:p w14:paraId="53A8B5A3" w14:textId="109B0BB3" w:rsidR="00450415"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jei tiekėjas pasitelkia ūkio subjektus, kurių pajėgumais remiasi, – įrodymai, kad šie ištekliai bus prieinami per visą sutartinių įsipareigojimų vykdymo laikotarpį;</w:t>
      </w:r>
    </w:p>
    <w:p w14:paraId="4D85BB76" w14:textId="62D7F202" w:rsidR="002C1A10"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 jei tiekėjas pasitelkia subtiekėjus, subtiekėjo</w:t>
      </w:r>
      <w:r w:rsidR="002C1A10" w:rsidRPr="003C546D">
        <w:rPr>
          <w:rFonts w:cstheme="minorHAnsi"/>
        </w:rPr>
        <w:t xml:space="preserve"> laisvos formos</w:t>
      </w:r>
      <w:r w:rsidRPr="003C546D">
        <w:rPr>
          <w:rFonts w:cstheme="minorHAnsi"/>
        </w:rPr>
        <w:t xml:space="preserve"> deklaracija ar kitas dokumentas, patvirtinantis jo sutikimą būti subtiekėju </w:t>
      </w:r>
      <w:r w:rsidR="00212F68" w:rsidRPr="003C546D">
        <w:rPr>
          <w:rFonts w:cstheme="minorHAnsi"/>
        </w:rPr>
        <w:t>p</w:t>
      </w:r>
      <w:r w:rsidRPr="003C546D">
        <w:rPr>
          <w:rFonts w:cstheme="minorHAnsi"/>
        </w:rPr>
        <w:t>irkime;</w:t>
      </w:r>
    </w:p>
    <w:p w14:paraId="7F426ECE" w14:textId="5A4978D7" w:rsidR="003C546D"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dokumentai, patvirtinantys, kad ūkio subjektas, kurio pajėgumais tiekėjas remiasi, atsižvelgdamas į specialiųjų pirkimo sąlygų </w:t>
      </w:r>
      <w:r w:rsidR="000638D9" w:rsidRPr="003C546D">
        <w:rPr>
          <w:rFonts w:cstheme="minorHAnsi"/>
        </w:rPr>
        <w:t>6</w:t>
      </w:r>
      <w:r w:rsidRPr="003C546D">
        <w:rPr>
          <w:rFonts w:cstheme="minorHAnsi"/>
        </w:rPr>
        <w:t xml:space="preserve"> priede nustatytus </w:t>
      </w:r>
      <w:r w:rsidR="000638D9" w:rsidRPr="003C546D">
        <w:rPr>
          <w:rFonts w:cstheme="minorHAnsi"/>
        </w:rPr>
        <w:t>kvalifikacinius ir aplinkos apsaugos vadybos sistemų</w:t>
      </w:r>
      <w:r w:rsidRPr="003C546D">
        <w:rPr>
          <w:rFonts w:cstheme="minorHAnsi"/>
        </w:rPr>
        <w:t xml:space="preserve"> </w:t>
      </w:r>
      <w:r w:rsidR="000638D9" w:rsidRPr="003C546D">
        <w:rPr>
          <w:rFonts w:cstheme="minorHAnsi"/>
        </w:rPr>
        <w:t xml:space="preserve">standartų </w:t>
      </w:r>
      <w:r w:rsidRPr="003C546D">
        <w:rPr>
          <w:rFonts w:cstheme="minorHAnsi"/>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C546D" w:rsidRPr="003C546D">
        <w:rPr>
          <w:rFonts w:cstheme="minorHAnsi"/>
        </w:rPr>
        <w:t>.</w:t>
      </w:r>
    </w:p>
    <w:p w14:paraId="39BEB5F5" w14:textId="3BECF8FC" w:rsidR="003C546D" w:rsidRPr="003C546D" w:rsidRDefault="003C546D" w:rsidP="003C546D">
      <w:pPr>
        <w:pStyle w:val="ListParagraph"/>
        <w:numPr>
          <w:ilvl w:val="1"/>
          <w:numId w:val="8"/>
        </w:numPr>
        <w:spacing w:after="0" w:line="240" w:lineRule="auto"/>
        <w:ind w:left="0" w:firstLine="567"/>
        <w:jc w:val="both"/>
        <w:rPr>
          <w:rFonts w:cstheme="minorHAnsi"/>
          <w:u w:val="single"/>
        </w:rPr>
      </w:pPr>
      <w:r w:rsidRPr="00A44509">
        <w:rPr>
          <w:rFonts w:cstheme="minorHAnsi"/>
          <w:b/>
          <w:bCs/>
          <w:u w:val="single"/>
        </w:rPr>
        <w:t xml:space="preserve">Darbų kiekių žiniaraščiai kartu su pasiūlymu neturi būti teikiami ir vertinami nebus. Pirkimo laimėtojas po sutarties pasirašymo per </w:t>
      </w:r>
      <w:r w:rsidR="00C355E9">
        <w:rPr>
          <w:rFonts w:cstheme="minorHAnsi"/>
          <w:b/>
          <w:bCs/>
          <w:u w:val="single"/>
        </w:rPr>
        <w:t>10</w:t>
      </w:r>
      <w:r w:rsidRPr="00A44509">
        <w:rPr>
          <w:rFonts w:cstheme="minorHAnsi"/>
          <w:b/>
          <w:bCs/>
          <w:u w:val="single"/>
        </w:rPr>
        <w:t xml:space="preserve"> dienų privalo pateikti Perkančiajai organizacijai ir Statinio statybos techninės priežiūros vadovui siūlomą kiekvienos įkainotų veiklų sąraše esančios bendrosios sumos išskaidymą pagal darbų kiekių žiniaraščius su atskirų darbų įkainiais.</w:t>
      </w:r>
      <w:r w:rsidRPr="003C546D">
        <w:rPr>
          <w:rFonts w:cstheme="minorHAnsi"/>
        </w:rPr>
        <w:t xml:space="preserve"> Šie žiniaraščiai nebus naudojami atsiskaitymui už atliktus darbus, o bus reikalingi siekiant įvertinti atsisakomus ir (ar) papildomus darbus, jeigu sutarties vykdymo metu atsirastų toks poreikis.</w:t>
      </w:r>
    </w:p>
    <w:p w14:paraId="363B09FD" w14:textId="77777777" w:rsidR="003C546D" w:rsidRPr="003C546D" w:rsidRDefault="00BD41D7" w:rsidP="003C546D">
      <w:pPr>
        <w:pStyle w:val="ListParagraph"/>
        <w:numPr>
          <w:ilvl w:val="1"/>
          <w:numId w:val="8"/>
        </w:numPr>
        <w:spacing w:after="0" w:line="240" w:lineRule="auto"/>
        <w:ind w:left="0" w:firstLine="567"/>
        <w:jc w:val="both"/>
        <w:rPr>
          <w:rFonts w:cstheme="minorHAnsi"/>
          <w:u w:val="single"/>
        </w:rPr>
      </w:pPr>
      <w:r w:rsidRPr="003C546D">
        <w:rPr>
          <w:rFonts w:eastAsia="Calibri" w:cstheme="minorHAnsi"/>
        </w:rPr>
        <w:t>P</w:t>
      </w:r>
      <w:r w:rsidR="00FD03FA" w:rsidRPr="003C546D">
        <w:rPr>
          <w:rFonts w:eastAsia="Calibri" w:cstheme="minorHAnsi"/>
        </w:rPr>
        <w:t xml:space="preserve">asiūlymas gali būti pasirašytas </w:t>
      </w:r>
      <w:r w:rsidR="00DD138F" w:rsidRPr="003C546D">
        <w:rPr>
          <w:rFonts w:eastAsia="Calibri" w:cstheme="minorHAnsi"/>
        </w:rPr>
        <w:t xml:space="preserve">fiziniu parašu arba </w:t>
      </w:r>
      <w:r w:rsidR="00FD03FA" w:rsidRPr="003C546D">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546D">
        <w:rPr>
          <w:rFonts w:cstheme="minorHAnsi"/>
        </w:rPr>
        <w:t>Perkančiajai organizacijai kilus abejonių dėl dokumentų tikrumo, ji turi teisę reikalauti pateikti dokumentų originalus.</w:t>
      </w:r>
      <w:r w:rsidR="00FD03FA" w:rsidRPr="003C546D">
        <w:rPr>
          <w:rFonts w:eastAsia="Calibri" w:cstheme="minorHAnsi"/>
        </w:rPr>
        <w:t xml:space="preserve"> Gali būti:</w:t>
      </w:r>
    </w:p>
    <w:p w14:paraId="68A00C77" w14:textId="77777777" w:rsidR="003C546D" w:rsidRPr="003C546D" w:rsidRDefault="00FD03FA" w:rsidP="003C546D">
      <w:pPr>
        <w:pStyle w:val="ListParagraph"/>
        <w:numPr>
          <w:ilvl w:val="2"/>
          <w:numId w:val="8"/>
        </w:numPr>
        <w:spacing w:after="0" w:line="240" w:lineRule="auto"/>
        <w:ind w:left="0" w:firstLine="567"/>
        <w:jc w:val="both"/>
        <w:rPr>
          <w:rFonts w:cstheme="minorHAnsi"/>
          <w:u w:val="single"/>
        </w:rPr>
      </w:pPr>
      <w:r w:rsidRPr="003C546D">
        <w:rPr>
          <w:rFonts w:eastAsia="Calibri" w:cstheme="minorHAnsi"/>
          <w:bCs/>
          <w:iCs/>
        </w:rPr>
        <w:t>pateikiami kvalifikuotu elektroniniu parašu pasirašyti elektroninėmis priemonėmis suformuoti dokumentai</w:t>
      </w:r>
      <w:r w:rsidR="003C546D" w:rsidRPr="003C546D">
        <w:rPr>
          <w:rFonts w:eastAsia="Calibri" w:cstheme="minorHAnsi"/>
          <w:bCs/>
          <w:iCs/>
        </w:rPr>
        <w:t>;</w:t>
      </w:r>
    </w:p>
    <w:p w14:paraId="1BBC9657" w14:textId="77777777" w:rsidR="003C546D" w:rsidRPr="003C546D" w:rsidRDefault="00FD03FA" w:rsidP="003C546D">
      <w:pPr>
        <w:pStyle w:val="ListParagraph"/>
        <w:numPr>
          <w:ilvl w:val="2"/>
          <w:numId w:val="8"/>
        </w:numPr>
        <w:spacing w:after="0" w:line="240" w:lineRule="auto"/>
        <w:ind w:left="0" w:firstLine="567"/>
        <w:jc w:val="both"/>
        <w:rPr>
          <w:rFonts w:cstheme="minorHAnsi"/>
          <w:u w:val="single"/>
        </w:rPr>
      </w:pPr>
      <w:r w:rsidRPr="003C546D">
        <w:rPr>
          <w:rFonts w:eastAsia="Calibri" w:cstheme="minorHAnsi"/>
          <w:bCs/>
          <w:iCs/>
        </w:rPr>
        <w:t>skaitmeninės dokumentų kopijos (</w:t>
      </w:r>
      <w:r w:rsidRPr="003C546D">
        <w:rPr>
          <w:rFonts w:eastAsia="Calibri" w:cstheme="minorHAnsi"/>
          <w:iCs/>
        </w:rPr>
        <w:t>fiziniu parašu tvirtinami dokumentai turi būti pateikiami pasirašyti ir nuskenuoti)</w:t>
      </w:r>
      <w:r w:rsidRPr="003C546D">
        <w:rPr>
          <w:rFonts w:eastAsia="Calibri" w:cstheme="minorHAnsi"/>
          <w:bCs/>
          <w:iCs/>
        </w:rPr>
        <w:t>.</w:t>
      </w:r>
    </w:p>
    <w:p w14:paraId="331CFE24" w14:textId="77777777" w:rsidR="003C546D" w:rsidRPr="003C546D" w:rsidRDefault="0099696F" w:rsidP="003C546D">
      <w:pPr>
        <w:pStyle w:val="ListParagraph"/>
        <w:numPr>
          <w:ilvl w:val="1"/>
          <w:numId w:val="8"/>
        </w:numPr>
        <w:spacing w:after="0" w:line="240" w:lineRule="auto"/>
        <w:ind w:left="0" w:firstLine="567"/>
        <w:jc w:val="both"/>
        <w:rPr>
          <w:rFonts w:cstheme="minorHAnsi"/>
          <w:u w:val="single"/>
        </w:rPr>
      </w:pPr>
      <w:r w:rsidRPr="003C546D">
        <w:rPr>
          <w:rFonts w:cstheme="minorHAnsi"/>
        </w:rPr>
        <w:t>P</w:t>
      </w:r>
      <w:r w:rsidR="0048587E" w:rsidRPr="003C546D">
        <w:rPr>
          <w:rFonts w:cstheme="minorHAnsi"/>
        </w:rPr>
        <w:t>asiūlymas turi būti parengtas</w:t>
      </w:r>
      <w:r w:rsidR="00EE44B0" w:rsidRPr="003C546D">
        <w:rPr>
          <w:rFonts w:cstheme="minorHAnsi"/>
        </w:rPr>
        <w:t xml:space="preserve">, </w:t>
      </w:r>
      <w:r w:rsidR="0048587E" w:rsidRPr="003C546D">
        <w:rPr>
          <w:rFonts w:cstheme="minorHAnsi"/>
        </w:rPr>
        <w:t>lietuvių kalba</w:t>
      </w:r>
      <w:r w:rsidR="00D17972" w:rsidRPr="003C546D">
        <w:rPr>
          <w:rFonts w:cstheme="minorHAnsi"/>
          <w:color w:val="7030A0"/>
        </w:rPr>
        <w:t>.</w:t>
      </w:r>
      <w:r w:rsidR="0048587E" w:rsidRPr="003C546D">
        <w:rPr>
          <w:rFonts w:cstheme="minorHAnsi"/>
          <w:color w:val="7030A0"/>
        </w:rPr>
        <w:t xml:space="preserve"> </w:t>
      </w:r>
      <w:r w:rsidR="00F17A1F" w:rsidRPr="003C546D">
        <w:rPr>
          <w:rFonts w:eastAsia="Arial" w:cstheme="minorHAnsi"/>
        </w:rPr>
        <w:t>Jei kurie nors su pasiūlymu teikiami dokumentai parengti ne</w:t>
      </w:r>
      <w:r w:rsidR="001427AB" w:rsidRPr="003C546D">
        <w:rPr>
          <w:rFonts w:eastAsia="Arial" w:cstheme="minorHAnsi"/>
        </w:rPr>
        <w:t xml:space="preserve"> ta kalba, kuria</w:t>
      </w:r>
      <w:r w:rsidR="00F17A1F" w:rsidRPr="003C546D">
        <w:rPr>
          <w:rFonts w:eastAsia="Arial" w:cstheme="minorHAnsi"/>
        </w:rPr>
        <w:t xml:space="preserve"> </w:t>
      </w:r>
      <w:r w:rsidR="0BCA4ED4" w:rsidRPr="003C546D">
        <w:rPr>
          <w:rFonts w:eastAsia="Arial" w:cstheme="minorHAnsi"/>
        </w:rPr>
        <w:t>reikalaujama</w:t>
      </w:r>
      <w:r w:rsidR="001427AB" w:rsidRPr="003C546D">
        <w:rPr>
          <w:rFonts w:eastAsia="Arial" w:cstheme="minorHAnsi"/>
        </w:rPr>
        <w:t xml:space="preserve">, </w:t>
      </w:r>
      <w:r w:rsidR="003F1D78" w:rsidRPr="003C546D">
        <w:rPr>
          <w:rFonts w:eastAsia="Arial" w:cstheme="minorHAnsi"/>
        </w:rPr>
        <w:t xml:space="preserve">turi būti pateiktas tikslus vertimas į </w:t>
      </w:r>
      <w:r w:rsidR="40DC6EFC" w:rsidRPr="003C546D">
        <w:rPr>
          <w:rFonts w:eastAsia="Arial" w:cstheme="minorHAnsi"/>
        </w:rPr>
        <w:t>reikalaujamą</w:t>
      </w:r>
      <w:r w:rsidR="001427AB" w:rsidRPr="003C546D">
        <w:rPr>
          <w:rFonts w:eastAsia="Arial" w:cstheme="minorHAnsi"/>
        </w:rPr>
        <w:t xml:space="preserve"> </w:t>
      </w:r>
      <w:r w:rsidR="00141BF1" w:rsidRPr="003C546D">
        <w:rPr>
          <w:rFonts w:eastAsia="Arial" w:cstheme="minorHAnsi"/>
        </w:rPr>
        <w:t>kalbą</w:t>
      </w:r>
      <w:r w:rsidR="00F17A1F" w:rsidRPr="003C546D">
        <w:rPr>
          <w:rFonts w:eastAsia="Arial" w:cstheme="minorHAnsi"/>
        </w:rPr>
        <w:t xml:space="preserve">. </w:t>
      </w:r>
      <w:r w:rsidR="0085364E" w:rsidRPr="003C546D">
        <w:rPr>
          <w:rFonts w:cstheme="minorHAnsi"/>
        </w:rPr>
        <w:t>Perkančiajai organizacijai turint įtarimų</w:t>
      </w:r>
      <w:r w:rsidR="0048587E" w:rsidRPr="003C546D">
        <w:rPr>
          <w:rFonts w:cstheme="minorHAnsi"/>
        </w:rPr>
        <w:t xml:space="preserve"> dėl pasiūlyme pateikto dokumento vertimo kokybės ir (ar) jo atitikties dokumento originalo turiniui, perkančioji organizacija reikalauja</w:t>
      </w:r>
      <w:r w:rsidR="000A1771" w:rsidRPr="003C546D">
        <w:rPr>
          <w:rFonts w:cstheme="minorHAnsi"/>
        </w:rPr>
        <w:t xml:space="preserve">, </w:t>
      </w:r>
      <w:r w:rsidR="0048587E" w:rsidRPr="003C546D">
        <w:rPr>
          <w:rFonts w:cstheme="minorHAnsi"/>
        </w:rPr>
        <w:t xml:space="preserve">kad vertimą atlikusio asmens parašas būtų patvirtintas notariškai. </w:t>
      </w:r>
    </w:p>
    <w:p w14:paraId="06BAD8D2" w14:textId="77777777" w:rsidR="003C546D" w:rsidRPr="003C546D" w:rsidRDefault="008D03B2" w:rsidP="003C546D">
      <w:pPr>
        <w:pStyle w:val="ListParagraph"/>
        <w:numPr>
          <w:ilvl w:val="1"/>
          <w:numId w:val="8"/>
        </w:numPr>
        <w:spacing w:after="0" w:line="240" w:lineRule="auto"/>
        <w:ind w:left="0" w:firstLine="567"/>
        <w:jc w:val="both"/>
        <w:rPr>
          <w:rFonts w:cstheme="minorHAnsi"/>
          <w:u w:val="single"/>
        </w:rPr>
      </w:pPr>
      <w:r w:rsidRPr="003C546D">
        <w:rPr>
          <w:rFonts w:eastAsia="Arial" w:cstheme="minorHAnsi"/>
        </w:rPr>
        <w:t xml:space="preserve">Bendra </w:t>
      </w:r>
      <w:r w:rsidR="00BA6AB3" w:rsidRPr="003C546D">
        <w:rPr>
          <w:rFonts w:eastAsia="Arial" w:cstheme="minorHAnsi"/>
        </w:rPr>
        <w:t>p</w:t>
      </w:r>
      <w:r w:rsidRPr="003C546D">
        <w:rPr>
          <w:rFonts w:eastAsia="Arial" w:cstheme="minorHAnsi"/>
        </w:rPr>
        <w:t>asiūlymo kaina</w:t>
      </w:r>
      <w:r w:rsidR="00D247A7" w:rsidRPr="003C546D">
        <w:rPr>
          <w:rFonts w:eastAsia="Arial" w:cstheme="minorHAnsi"/>
        </w:rPr>
        <w:t xml:space="preserve"> </w:t>
      </w:r>
      <w:r w:rsidR="008D3752" w:rsidRPr="003C546D">
        <w:rPr>
          <w:rFonts w:eastAsia="Arial" w:cstheme="minorHAnsi"/>
        </w:rPr>
        <w:t>(</w:t>
      </w:r>
      <w:r w:rsidR="00D247A7" w:rsidRPr="003C546D">
        <w:rPr>
          <w:rFonts w:eastAsia="Arial" w:cstheme="minorHAnsi"/>
        </w:rPr>
        <w:t>sąnaudos</w:t>
      </w:r>
      <w:r w:rsidR="008D3752" w:rsidRPr="003C546D">
        <w:rPr>
          <w:rFonts w:eastAsia="Arial" w:cstheme="minorHAnsi"/>
        </w:rPr>
        <w:t>)</w:t>
      </w:r>
      <w:r w:rsidR="00D247A7" w:rsidRPr="003C546D">
        <w:rPr>
          <w:rFonts w:eastAsia="Arial" w:cstheme="minorHAnsi"/>
        </w:rPr>
        <w:t xml:space="preserve"> </w:t>
      </w:r>
      <w:r w:rsidR="008D3752" w:rsidRPr="003C546D">
        <w:rPr>
          <w:rFonts w:eastAsia="Arial" w:cstheme="minorHAnsi"/>
        </w:rPr>
        <w:t xml:space="preserve">su PVM </w:t>
      </w:r>
      <w:r w:rsidR="000B049C" w:rsidRPr="003C546D">
        <w:rPr>
          <w:rFonts w:eastAsia="Arial" w:cstheme="minorHAnsi"/>
        </w:rPr>
        <w:t xml:space="preserve"> turi būti nurodoma </w:t>
      </w:r>
      <w:r w:rsidR="00D247A7" w:rsidRPr="003C546D">
        <w:rPr>
          <w:rFonts w:eastAsia="Arial" w:cstheme="minorHAnsi"/>
        </w:rPr>
        <w:t xml:space="preserve">dviejų skaičių po kablelio tikslumu. </w:t>
      </w:r>
      <w:r w:rsidR="00B75F6D" w:rsidRPr="003C546D">
        <w:rPr>
          <w:rFonts w:eastAsia="Arial" w:cstheme="minorHAnsi"/>
        </w:rPr>
        <w:t xml:space="preserve">Šią kainą sudarančios kainos sudedamosios dalys ar įkainiai gali būti išreikštos neribojant skaičių po kablelio kiekio. </w:t>
      </w:r>
    </w:p>
    <w:p w14:paraId="22059CDA" w14:textId="67A6D80A" w:rsidR="003A0EC0" w:rsidRPr="003C546D" w:rsidRDefault="003A0EC0" w:rsidP="003C546D">
      <w:pPr>
        <w:pStyle w:val="ListParagraph"/>
        <w:numPr>
          <w:ilvl w:val="1"/>
          <w:numId w:val="8"/>
        </w:numPr>
        <w:spacing w:after="0" w:line="240" w:lineRule="auto"/>
        <w:ind w:left="0" w:firstLine="567"/>
        <w:jc w:val="both"/>
        <w:rPr>
          <w:rFonts w:cstheme="minorHAnsi"/>
          <w:u w:val="single"/>
        </w:rPr>
      </w:pPr>
      <w:r w:rsidRPr="003C546D">
        <w:rPr>
          <w:rFonts w:eastAsia="Arial" w:cstheme="minorHAnsi"/>
        </w:rPr>
        <w:t xml:space="preserve">Tiekėjų </w:t>
      </w:r>
      <w:r w:rsidR="00A217B2" w:rsidRPr="003C546D">
        <w:rPr>
          <w:rFonts w:eastAsia="Arial" w:cstheme="minorHAnsi"/>
        </w:rPr>
        <w:t>p</w:t>
      </w:r>
      <w:r w:rsidRPr="003C546D">
        <w:rPr>
          <w:rFonts w:eastAsia="Arial" w:cstheme="minorHAnsi"/>
        </w:rPr>
        <w:t xml:space="preserve">asiūlymuose nurodytos kainos bus vertinamos </w:t>
      </w:r>
      <w:r w:rsidRPr="003C546D">
        <w:rPr>
          <w:rFonts w:cstheme="minorHAnsi"/>
        </w:rPr>
        <w:t>ir lyginamos su visais mokesčiais, įskaitant PVM</w:t>
      </w:r>
      <w:r w:rsidR="006E3394" w:rsidRPr="003C546D">
        <w:rPr>
          <w:rFonts w:cstheme="minorHAnsi"/>
        </w:rPr>
        <w:t>.</w:t>
      </w:r>
      <w:r w:rsidRPr="003C546D">
        <w:rPr>
          <w:rFonts w:cstheme="minorHAnsi"/>
        </w:rPr>
        <w:t xml:space="preserve"> </w:t>
      </w:r>
    </w:p>
    <w:p w14:paraId="7A15AE0A" w14:textId="165373A6" w:rsidR="00EE1C85" w:rsidRPr="00F0499F" w:rsidRDefault="00EE1C85" w:rsidP="003C546D">
      <w:pPr>
        <w:pStyle w:val="Heading1"/>
        <w:numPr>
          <w:ilvl w:val="0"/>
          <w:numId w:val="8"/>
        </w:numPr>
        <w:tabs>
          <w:tab w:val="left" w:pos="709"/>
        </w:tabs>
        <w:rPr>
          <w:rFonts w:asciiTheme="minorHAnsi" w:hAnsiTheme="minorHAnsi" w:cstheme="minorHAnsi"/>
        </w:rPr>
      </w:pPr>
      <w:bookmarkStart w:id="131" w:name="_Toc91497102"/>
      <w:bookmarkStart w:id="132" w:name="_Toc91497103"/>
      <w:bookmarkStart w:id="133" w:name="_Toc91497104"/>
      <w:bookmarkStart w:id="134" w:name="_Toc91497105"/>
      <w:bookmarkStart w:id="135" w:name="_Toc91497106"/>
      <w:bookmarkStart w:id="136" w:name="_Ref39430768"/>
      <w:bookmarkStart w:id="137" w:name="_Ref39430779"/>
      <w:bookmarkStart w:id="138" w:name="_Toc126333934"/>
      <w:bookmarkEnd w:id="131"/>
      <w:bookmarkEnd w:id="132"/>
      <w:bookmarkEnd w:id="133"/>
      <w:bookmarkEnd w:id="134"/>
      <w:bookmarkEnd w:id="135"/>
      <w:r w:rsidRPr="00F0499F">
        <w:rPr>
          <w:rFonts w:asciiTheme="minorHAnsi" w:hAnsiTheme="minorHAnsi" w:cstheme="minorHAnsi"/>
        </w:rPr>
        <w:t>Pasiūlymo galiojimo užtikrinimas</w:t>
      </w:r>
      <w:bookmarkEnd w:id="136"/>
      <w:bookmarkEnd w:id="137"/>
      <w:bookmarkEnd w:id="138"/>
    </w:p>
    <w:p w14:paraId="506D97A9" w14:textId="353832B9" w:rsidR="00D96A3A" w:rsidRDefault="009F474E" w:rsidP="00161907">
      <w:pPr>
        <w:pStyle w:val="ListParagraph"/>
        <w:numPr>
          <w:ilvl w:val="1"/>
          <w:numId w:val="8"/>
        </w:numPr>
        <w:spacing w:after="0" w:line="240" w:lineRule="auto"/>
        <w:ind w:left="0" w:firstLine="709"/>
        <w:jc w:val="both"/>
      </w:pPr>
      <w:r w:rsidRPr="127DD6E8">
        <w:t xml:space="preserve">Tiekėjas privalo užtikrinti savo pasiūlymo galiojimą ne mažesne </w:t>
      </w:r>
      <w:r w:rsidRPr="00807D80">
        <w:t xml:space="preserve">kaip </w:t>
      </w:r>
      <w:r w:rsidR="00796CAA" w:rsidRPr="00807D80">
        <w:t xml:space="preserve">5 proc. dydžio nuo numatomos pirkimo vertės (EUR su PVM) sumą, t. y. </w:t>
      </w:r>
      <w:r w:rsidR="00807D80" w:rsidRPr="00807D80">
        <w:t>41 530,00</w:t>
      </w:r>
      <w:r w:rsidR="00796CAA" w:rsidRPr="00807D80">
        <w:t xml:space="preserve"> Eur su PVM </w:t>
      </w:r>
      <w:r w:rsidR="004E13EA" w:rsidRPr="00807D80">
        <w:t xml:space="preserve">vienu iš šių būdų: </w:t>
      </w:r>
    </w:p>
    <w:p w14:paraId="1449F763" w14:textId="4AD0713C" w:rsidR="00807D80" w:rsidRDefault="00807D80" w:rsidP="00161907">
      <w:pPr>
        <w:pStyle w:val="ListParagraph"/>
        <w:numPr>
          <w:ilvl w:val="2"/>
          <w:numId w:val="8"/>
        </w:numPr>
        <w:spacing w:after="0" w:line="240" w:lineRule="auto"/>
        <w:ind w:left="0" w:firstLine="709"/>
        <w:jc w:val="both"/>
      </w:pPr>
      <w:r w:rsidRPr="00807D80">
        <w:rPr>
          <w:b/>
          <w:bCs/>
        </w:rPr>
        <w:t>Užstatu.</w:t>
      </w:r>
      <w:r>
        <w:t xml:space="preserve"> Jeigu tiekėjas pateiktą pasiūlymą užtikrina užstatu, jis turi pervesti 5 proc. dydžio nuo numatomos pirkimo vertės (EUR su PVM) sumą į Perkančiosios organizacijos banko sąskaitą Nr. LT88 7300 0100 9344 8951, Swedbank, AB banke, banko kodas 73000, iki pasiūlymų pateikimo termino pabaigos. Tiekėjo sumokėtas pasiūlymo galiojimo užtikrinimas bus grąžinamas Tiekėjui per 5 (penkias) darbo dienas nuo pirkimo sutarties su laimėjusiu Tiekėju įsigaliojimo dienos (t. y. laimėjusiam tiekėjui pasirašius sutartį ir pateikus sutarties įvykdymą užtikrinantį dokumentą) arba gavus Teikėjo rašytinį prašymą, jeigu neatsiras specialiųjų pirkimo sąlygų 7.2 punkte nurodytų pagrindų, kuriems esant dalyvis netenka pasiūlymo galiojimo užtikrinimo. </w:t>
      </w:r>
    </w:p>
    <w:p w14:paraId="74A45E37" w14:textId="139F5818" w:rsidR="00807D80" w:rsidRDefault="00807D80" w:rsidP="00161907">
      <w:pPr>
        <w:pStyle w:val="ListParagraph"/>
        <w:numPr>
          <w:ilvl w:val="2"/>
          <w:numId w:val="8"/>
        </w:numPr>
        <w:spacing w:after="0" w:line="240" w:lineRule="auto"/>
        <w:ind w:left="0" w:firstLine="709"/>
        <w:jc w:val="both"/>
      </w:pPr>
      <w:r w:rsidRPr="00807D80">
        <w:rPr>
          <w:b/>
          <w:bCs/>
        </w:rPr>
        <w:lastRenderedPageBreak/>
        <w:t>Draudimo bendrovės laidavimu.</w:t>
      </w:r>
      <w:r>
        <w:t xml:space="preserve"> Jeigu Tiekėjas pateiktą pasiūlymą užtikrina draudimo bendrovės laidavimu, jis privalo perkančiajai organizacijai kartu su pasiūlymu pateikti deramai įformintą, atitinkančią Lietuvos Respublikos teisės aktų reikalavimus, draudimo bendrovės besąlygišką ir neatšaukiamą pasiūlymo galiojimo užtikrinimo laidavimo raštą bei visus jį lydinčius dokumentus, 5 (penkių) proc. nuo numatomos pirkimo vertės (EUR su PVM) sumai. Kartu su pasiūlymo galiojimo užtikrinimo laidavimo raštu Tiekėjas privalo pateikti laidavimo rašto įmokos sumokėjimą pagrindžiantį dokumentą (mokėjimo kopiją). Laidavimo raštas įsigalioja laidavimo rašto išdavimo dieną arba jame nurodytą vėlesnę dieną, bet ne vėliau nei iki Skelbime apie pirkimą nustatytos pasiūlymų pateikimo termino pabaigos ir turi galioti ne mažiau nei iki specialiųjų pirkimo sąlygų 1 priede nurodyto termino.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61A294ED" w14:textId="16F3B487" w:rsidR="00807D80" w:rsidRPr="00796CAA" w:rsidRDefault="00807D80" w:rsidP="00161907">
      <w:pPr>
        <w:pStyle w:val="ListParagraph"/>
        <w:numPr>
          <w:ilvl w:val="2"/>
          <w:numId w:val="8"/>
        </w:numPr>
        <w:spacing w:after="0" w:line="240" w:lineRule="auto"/>
        <w:ind w:left="0" w:firstLine="709"/>
        <w:jc w:val="both"/>
      </w:pPr>
      <w:r w:rsidRPr="00807D80">
        <w:rPr>
          <w:b/>
          <w:bCs/>
        </w:rPr>
        <w:t>Banko, kredito unijos garantija.</w:t>
      </w:r>
      <w:r>
        <w:t xml:space="preserve"> Jeigu Tiekėjas pateiktą pasiūlymą užtikrina banko arba kredito unijos garantija, jis privalo perkančiajai organizacijai kartu su pasiūlymu pateikti deramai įformintą, atitinkančią Lietuvos Respublikos teisės aktų reikalavimus, banko arba kredito unijos besąlygišką ir neatšaukiamą pirkimo sutarties įvykdymo garantiją bei visus juos lydinčius dokumentus, 5 (penkių) proc. nuo numatomos pirkimo vertės (EUR su PVM) sumai. Kartu su pasiūlymo galiojimo užtikrinimo banko ar kredito unijos garantijos raštu Tiekėjas privalo pateikti banko ar kredito unijos garantijos įmokos sumokėjimą pagrindžiantį dokumentą (mokėjimo kopiją). Banko ar kredito unijos garantija įsigalioja išdavimo dieną arba jame nurodytą vėlesnę dieną, bet ne vėliau nei iki Skelbime apie pirkimą nustatytos pasiūlymų pateikimo termino pabaigos ir turi galioti ne mažiau nei iki specialiųjų pirkimo sąlygų 1 priede nurodyto termino.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1355E7B6" w14:textId="77777777" w:rsidR="009041AB" w:rsidRPr="009041AB" w:rsidRDefault="00000B56" w:rsidP="00161907">
      <w:pPr>
        <w:pStyle w:val="ListParagraph"/>
        <w:numPr>
          <w:ilvl w:val="1"/>
          <w:numId w:val="8"/>
        </w:numPr>
        <w:spacing w:after="0" w:line="240" w:lineRule="auto"/>
        <w:ind w:left="0" w:firstLine="709"/>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užtikrinimo esant bent vienai šių sąlygų</w:t>
      </w:r>
      <w:r w:rsidR="002D61AE" w:rsidRPr="00E12EFD">
        <w:rPr>
          <w:iCs/>
        </w:rPr>
        <w:t>:</w:t>
      </w:r>
      <w:r w:rsidR="005311C6" w:rsidRPr="00E12EFD">
        <w:rPr>
          <w:iCs/>
        </w:rPr>
        <w:t xml:space="preserve"> </w:t>
      </w:r>
    </w:p>
    <w:p w14:paraId="4CEA1CEA" w14:textId="77777777" w:rsidR="009041AB" w:rsidRPr="009041AB" w:rsidRDefault="00482647" w:rsidP="00161907">
      <w:pPr>
        <w:pStyle w:val="ListParagraph"/>
        <w:numPr>
          <w:ilvl w:val="2"/>
          <w:numId w:val="8"/>
        </w:numPr>
        <w:spacing w:after="0" w:line="240" w:lineRule="auto"/>
        <w:ind w:left="0" w:firstLine="709"/>
        <w:jc w:val="both"/>
        <w:rPr>
          <w:color w:val="7030A0"/>
        </w:rPr>
      </w:pPr>
      <w:r w:rsidRPr="009041AB">
        <w:rPr>
          <w:rFonts w:cstheme="minorHAnsi"/>
        </w:rPr>
        <w:t>P</w:t>
      </w:r>
      <w:r w:rsidR="005B0449" w:rsidRPr="009041AB">
        <w:rPr>
          <w:rFonts w:cstheme="minorHAnsi"/>
        </w:rPr>
        <w:t xml:space="preserve">asiūlymo galiojimo laikotarpiu tiekėjas atsisako savo </w:t>
      </w:r>
      <w:r w:rsidR="00183BC8" w:rsidRPr="009041AB">
        <w:rPr>
          <w:rFonts w:cstheme="minorHAnsi"/>
        </w:rPr>
        <w:t>p</w:t>
      </w:r>
      <w:r w:rsidR="005B0449" w:rsidRPr="009041AB">
        <w:rPr>
          <w:rFonts w:cstheme="minorHAnsi"/>
        </w:rPr>
        <w:t>asiūlymo arba jo dalies (</w:t>
      </w:r>
      <w:r w:rsidR="00183BC8" w:rsidRPr="009041AB">
        <w:rPr>
          <w:rFonts w:cstheme="minorHAnsi"/>
        </w:rPr>
        <w:t>p</w:t>
      </w:r>
      <w:r w:rsidR="005B0449" w:rsidRPr="009041AB">
        <w:rPr>
          <w:rFonts w:cstheme="minorHAnsi"/>
        </w:rPr>
        <w:t xml:space="preserve">asiūlyme nurodyto pirkimo objekto, jo kiekio (apimties), siūlomų kainų, tiekimo ar mokėjimo terminų, kitų </w:t>
      </w:r>
      <w:r w:rsidR="00183BC8" w:rsidRPr="009041AB">
        <w:rPr>
          <w:rFonts w:cstheme="minorHAnsi"/>
        </w:rPr>
        <w:t>p</w:t>
      </w:r>
      <w:r w:rsidR="005B0449" w:rsidRPr="009041AB">
        <w:rPr>
          <w:rFonts w:cstheme="minorHAnsi"/>
        </w:rPr>
        <w:t>asiūlyme nurodytų sąlygų);</w:t>
      </w:r>
    </w:p>
    <w:p w14:paraId="207D2D82" w14:textId="77777777" w:rsidR="009041AB" w:rsidRPr="009041AB" w:rsidRDefault="005D6A47" w:rsidP="00161907">
      <w:pPr>
        <w:pStyle w:val="ListParagraph"/>
        <w:numPr>
          <w:ilvl w:val="2"/>
          <w:numId w:val="8"/>
        </w:numPr>
        <w:spacing w:after="0" w:line="240" w:lineRule="auto"/>
        <w:ind w:left="0" w:firstLine="709"/>
        <w:jc w:val="both"/>
        <w:rPr>
          <w:color w:val="7030A0"/>
        </w:rPr>
      </w:pPr>
      <w:r w:rsidRPr="009041AB">
        <w:rPr>
          <w:rFonts w:cstheme="minorHAnsi"/>
        </w:rPr>
        <w:t xml:space="preserve">perkančiajai organizacijai </w:t>
      </w:r>
      <w:r w:rsidR="005B0449" w:rsidRPr="009041AB">
        <w:rPr>
          <w:rFonts w:cstheme="minorHAnsi"/>
        </w:rPr>
        <w:t>paprašius pagrįsti neįprastai mažą kainą, tiekėjas nepateikia jokio pagrindimo;</w:t>
      </w:r>
    </w:p>
    <w:p w14:paraId="444E695C" w14:textId="1E4C3CDC" w:rsidR="009041AB" w:rsidRPr="009041AB" w:rsidRDefault="00E12EFD" w:rsidP="00161907">
      <w:pPr>
        <w:pStyle w:val="ListParagraph"/>
        <w:numPr>
          <w:ilvl w:val="2"/>
          <w:numId w:val="8"/>
        </w:numPr>
        <w:spacing w:after="0" w:line="240" w:lineRule="auto"/>
        <w:ind w:left="0" w:firstLine="709"/>
        <w:jc w:val="both"/>
        <w:rPr>
          <w:color w:val="7030A0"/>
        </w:rPr>
      </w:pPr>
      <w:r w:rsidRPr="00E12EFD">
        <w:t>tiekėjas iki Perkančiosios organizacijos nustatyto termino nepateikia Perkančiosios organizacijos prašomų patikslinti/pateikti dokumentų: EBVPD, atitiktį kvalifikacijos reikalavimus pagrindžiančių</w:t>
      </w:r>
      <w:r w:rsidR="009041AB" w:rsidRPr="009041AB">
        <w:t xml:space="preserve"> </w:t>
      </w:r>
      <w:r w:rsidR="009041AB" w:rsidRPr="00E12EFD">
        <w:t>reikalavimų</w:t>
      </w:r>
      <w:r w:rsidRPr="00E12EFD">
        <w:t>, aplinkos apsaugos kriterijus įrodančių reikalavimų, pasiūlymo paaiškinimo ir</w:t>
      </w:r>
      <w:r w:rsidR="00D41007">
        <w:t xml:space="preserve"> </w:t>
      </w:r>
      <w:r w:rsidRPr="00E12EFD">
        <w:t>/</w:t>
      </w:r>
      <w:r w:rsidR="00D41007">
        <w:t xml:space="preserve"> </w:t>
      </w:r>
      <w:r w:rsidRPr="00E12EFD">
        <w:t>ar</w:t>
      </w:r>
      <w:r w:rsidR="00D41007">
        <w:t>ba</w:t>
      </w:r>
      <w:r w:rsidRPr="00E12EFD">
        <w:t xml:space="preserve"> patikslinimo (įskaitant aritmetinių klaidų ištaisymą);</w:t>
      </w:r>
    </w:p>
    <w:p w14:paraId="628E926F" w14:textId="4261FDB2" w:rsidR="00D23CC8" w:rsidRPr="009041AB" w:rsidRDefault="00E12EFD" w:rsidP="00161907">
      <w:pPr>
        <w:pStyle w:val="ListParagraph"/>
        <w:numPr>
          <w:ilvl w:val="2"/>
          <w:numId w:val="8"/>
        </w:numPr>
        <w:spacing w:after="0" w:line="240" w:lineRule="auto"/>
        <w:ind w:left="0" w:firstLine="709"/>
        <w:jc w:val="both"/>
        <w:rPr>
          <w:color w:val="7030A0"/>
        </w:rPr>
      </w:pPr>
      <w:r w:rsidRPr="00E12EFD">
        <w:t>laimėjęs viešąjį pirkimą tiekėjas atsisako pasirašyti sutartį pagal šiame pirkimo sąlygų apraše nustatytas sutarties sąlygas. Jei iki Perkančiosios organizacijos nurodyto laiko jis nepasirašo sutarties, laikoma, kad tiekėjas atsisakė pasirašyti sutartį.</w:t>
      </w:r>
    </w:p>
    <w:p w14:paraId="6B9B6F75" w14:textId="65032A18" w:rsidR="00000B56" w:rsidRPr="007E7231" w:rsidRDefault="00000B56" w:rsidP="00161907">
      <w:pPr>
        <w:pStyle w:val="ListParagraph"/>
        <w:numPr>
          <w:ilvl w:val="1"/>
          <w:numId w:val="8"/>
        </w:numPr>
        <w:spacing w:after="0" w:line="240" w:lineRule="auto"/>
        <w:ind w:left="0" w:firstLine="709"/>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0019AB">
        <w:t>sąlygų</w:t>
      </w:r>
      <w:r w:rsidR="000019AB" w:rsidRPr="000019AB">
        <w:t xml:space="preserve"> 1 </w:t>
      </w:r>
      <w:r w:rsidR="00DD37E7" w:rsidRPr="000019AB">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161907">
      <w:pPr>
        <w:pStyle w:val="ListParagraph"/>
        <w:numPr>
          <w:ilvl w:val="1"/>
          <w:numId w:val="8"/>
        </w:numPr>
        <w:spacing w:after="0" w:line="240" w:lineRule="auto"/>
        <w:ind w:left="0" w:firstLine="709"/>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0ABE2740" w:rsidR="00000B56" w:rsidRPr="007E7231" w:rsidRDefault="00000B56" w:rsidP="00161907">
      <w:pPr>
        <w:pStyle w:val="ListParagraph"/>
        <w:numPr>
          <w:ilvl w:val="1"/>
          <w:numId w:val="8"/>
        </w:numPr>
        <w:spacing w:after="0" w:line="240" w:lineRule="auto"/>
        <w:ind w:left="0" w:firstLine="709"/>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000019AB" w:rsidRPr="000019AB">
        <w:rPr>
          <w:rFonts w:cstheme="minorHAnsi"/>
          <w:shd w:val="clear" w:color="auto" w:fill="FFFFFF"/>
        </w:rPr>
        <w:t>1</w:t>
      </w:r>
      <w:r w:rsidRPr="000019AB">
        <w:rPr>
          <w:rFonts w:cstheme="minorHAnsi"/>
          <w:shd w:val="clear" w:color="auto" w:fill="FFFFFF"/>
        </w:rPr>
        <w:t xml:space="preserve"> </w:t>
      </w:r>
      <w:r w:rsidR="000019AB" w:rsidRPr="000019AB">
        <w:rPr>
          <w:rFonts w:cstheme="minorHAnsi"/>
          <w:shd w:val="clear" w:color="auto" w:fill="FFFFFF"/>
        </w:rPr>
        <w:t xml:space="preserve">priede </w:t>
      </w:r>
      <w:r w:rsidRPr="000019AB">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161907">
      <w:pPr>
        <w:pStyle w:val="ListParagraph"/>
        <w:numPr>
          <w:ilvl w:val="2"/>
          <w:numId w:val="8"/>
        </w:numPr>
        <w:spacing w:after="0" w:line="240" w:lineRule="auto"/>
        <w:ind w:left="0" w:firstLine="709"/>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161907">
      <w:pPr>
        <w:pStyle w:val="ListParagraph"/>
        <w:numPr>
          <w:ilvl w:val="2"/>
          <w:numId w:val="8"/>
        </w:numPr>
        <w:spacing w:after="0" w:line="240" w:lineRule="auto"/>
        <w:ind w:left="0" w:firstLine="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161907">
      <w:pPr>
        <w:pStyle w:val="ListParagraph"/>
        <w:numPr>
          <w:ilvl w:val="2"/>
          <w:numId w:val="8"/>
        </w:numPr>
        <w:spacing w:after="0" w:line="240" w:lineRule="auto"/>
        <w:ind w:left="0" w:firstLine="709"/>
        <w:jc w:val="both"/>
        <w:rPr>
          <w:rFonts w:cstheme="minorHAnsi"/>
        </w:rPr>
      </w:pPr>
      <w:r w:rsidRPr="007E7231">
        <w:rPr>
          <w:rFonts w:cstheme="minorHAnsi"/>
          <w:color w:val="000000" w:themeColor="text1"/>
        </w:rPr>
        <w:lastRenderedPageBreak/>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3C546D">
      <w:pPr>
        <w:pStyle w:val="Heading1"/>
        <w:numPr>
          <w:ilvl w:val="0"/>
          <w:numId w:val="8"/>
        </w:numPr>
        <w:tabs>
          <w:tab w:val="left" w:pos="709"/>
        </w:tabs>
        <w:spacing w:line="20" w:lineRule="atLeast"/>
        <w:contextualSpacing/>
        <w:rPr>
          <w:rFonts w:asciiTheme="minorHAnsi" w:hAnsiTheme="minorHAnsi" w:cstheme="minorHAnsi"/>
        </w:rPr>
      </w:pPr>
      <w:bookmarkStart w:id="139" w:name="_Ref39658218"/>
      <w:bookmarkStart w:id="140" w:name="_Ref39658226"/>
      <w:bookmarkStart w:id="141" w:name="_Ref39658248"/>
      <w:bookmarkStart w:id="142" w:name="_Ref39658251"/>
      <w:bookmarkStart w:id="143" w:name="_Toc126333935"/>
      <w:bookmarkStart w:id="144" w:name="_Ref39485250"/>
      <w:bookmarkStart w:id="145" w:name="_Ref39485258"/>
      <w:r w:rsidRPr="00FD51C2">
        <w:rPr>
          <w:rFonts w:asciiTheme="minorHAnsi" w:hAnsiTheme="minorHAnsi" w:cstheme="minorHAnsi"/>
        </w:rPr>
        <w:t>Elektroninis aukcionas</w:t>
      </w:r>
      <w:bookmarkEnd w:id="139"/>
      <w:bookmarkEnd w:id="140"/>
      <w:bookmarkEnd w:id="141"/>
      <w:bookmarkEnd w:id="142"/>
      <w:bookmarkEnd w:id="143"/>
    </w:p>
    <w:p w14:paraId="0BFDB7B0" w14:textId="5D4A9FED" w:rsidR="00040C0F" w:rsidRPr="000019AB" w:rsidRDefault="002827E4" w:rsidP="000019AB">
      <w:pPr>
        <w:spacing w:after="0" w:line="240" w:lineRule="auto"/>
        <w:ind w:left="710"/>
        <w:rPr>
          <w:rFonts w:cstheme="minorHAnsi"/>
        </w:rPr>
      </w:pPr>
      <w:r>
        <w:rPr>
          <w:rFonts w:cstheme="minorHAnsi"/>
        </w:rPr>
        <w:t xml:space="preserve">8.1. </w:t>
      </w:r>
      <w:r w:rsidR="00040C0F" w:rsidRPr="000019AB">
        <w:rPr>
          <w:rFonts w:cstheme="minorHAnsi"/>
        </w:rPr>
        <w:t>Perkančioji organizacija pirkime netaikys elektroninio aukciono.</w:t>
      </w:r>
    </w:p>
    <w:p w14:paraId="14CBD3AD" w14:textId="23B8A7AF" w:rsidR="009D0DC5" w:rsidRPr="00F0499F" w:rsidRDefault="00EA001C" w:rsidP="003C546D">
      <w:pPr>
        <w:pStyle w:val="Heading1"/>
        <w:numPr>
          <w:ilvl w:val="0"/>
          <w:numId w:val="8"/>
        </w:numPr>
        <w:tabs>
          <w:tab w:val="left" w:pos="709"/>
        </w:tabs>
        <w:spacing w:line="20" w:lineRule="atLeast"/>
        <w:contextualSpacing/>
        <w:rPr>
          <w:rFonts w:asciiTheme="minorHAnsi" w:hAnsiTheme="minorHAnsi" w:cstheme="minorHAnsi"/>
        </w:rPr>
      </w:pPr>
      <w:bookmarkStart w:id="146" w:name="_Ref39667303"/>
      <w:bookmarkStart w:id="147" w:name="_Ref39667308"/>
      <w:bookmarkStart w:id="14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4"/>
      <w:bookmarkEnd w:id="145"/>
      <w:bookmarkEnd w:id="146"/>
      <w:bookmarkEnd w:id="147"/>
      <w:bookmarkEnd w:id="148"/>
    </w:p>
    <w:p w14:paraId="46E1A60B" w14:textId="0F45242F" w:rsidR="004E71CB" w:rsidRPr="00A53453" w:rsidRDefault="004E71CB" w:rsidP="00A53453">
      <w:pPr>
        <w:pStyle w:val="ListParagraph"/>
        <w:numPr>
          <w:ilvl w:val="1"/>
          <w:numId w:val="8"/>
        </w:numPr>
        <w:spacing w:after="0" w:line="240" w:lineRule="auto"/>
        <w:ind w:left="0" w:firstLine="710"/>
        <w:jc w:val="both"/>
        <w:rPr>
          <w:rFonts w:cstheme="minorHAnsi"/>
        </w:rPr>
      </w:pPr>
      <w:r w:rsidRPr="00A53453">
        <w:rPr>
          <w:rFonts w:eastAsia="Calibri" w:cstheme="minorHAnsi"/>
        </w:rPr>
        <w:t xml:space="preserve">Perkančioji organizacija ekonomiškai naudingiausią pasiūlymą išrenka pagal tiekėjo pasiūlyme nurodytą </w:t>
      </w:r>
      <w:r w:rsidR="00003A3F" w:rsidRPr="00A53453">
        <w:rPr>
          <w:rFonts w:eastAsia="Calibri" w:cstheme="minorHAnsi"/>
        </w:rPr>
        <w:t>kain</w:t>
      </w:r>
      <w:r w:rsidRPr="00A53453">
        <w:rPr>
          <w:rFonts w:eastAsia="Calibri" w:cstheme="minorHAnsi"/>
        </w:rPr>
        <w:t>ą</w:t>
      </w:r>
      <w:r w:rsidR="00003A3F" w:rsidRPr="00A53453">
        <w:rPr>
          <w:rFonts w:eastAsia="Calibri" w:cstheme="minorHAnsi"/>
        </w:rPr>
        <w:t xml:space="preserve">, kuri turi būti apskaičiuota ir nurodyta taip, kaip reikalaujama </w:t>
      </w:r>
      <w:bookmarkStart w:id="149" w:name="_Hlk91157291"/>
      <w:r w:rsidR="00CE14DF" w:rsidRPr="00A53453">
        <w:rPr>
          <w:rFonts w:eastAsia="Calibri" w:cstheme="minorHAnsi"/>
        </w:rPr>
        <w:t xml:space="preserve">specialiųjų </w:t>
      </w:r>
      <w:r w:rsidR="00090235" w:rsidRPr="00A53453">
        <w:rPr>
          <w:rFonts w:eastAsia="Calibri" w:cstheme="minorHAnsi"/>
        </w:rPr>
        <w:t>p</w:t>
      </w:r>
      <w:r w:rsidR="00551FA7" w:rsidRPr="00A53453">
        <w:rPr>
          <w:rFonts w:eastAsia="Calibri" w:cstheme="minorHAnsi"/>
        </w:rPr>
        <w:t xml:space="preserve">irkimo </w:t>
      </w:r>
      <w:r w:rsidR="00A176D5" w:rsidRPr="00A53453">
        <w:rPr>
          <w:rFonts w:eastAsia="Calibri" w:cstheme="minorHAnsi"/>
        </w:rPr>
        <w:t xml:space="preserve">sąlygų </w:t>
      </w:r>
      <w:bookmarkEnd w:id="149"/>
      <w:r w:rsidR="000019AB" w:rsidRPr="00A53453">
        <w:rPr>
          <w:rFonts w:cstheme="minorHAnsi"/>
          <w:shd w:val="clear" w:color="auto" w:fill="FFFFFF"/>
        </w:rPr>
        <w:t>2, 3, 4, 4.1., 4.2., 4.3., 4.4., 10</w:t>
      </w:r>
      <w:r w:rsidR="00090235" w:rsidRPr="00A53453">
        <w:rPr>
          <w:rFonts w:eastAsia="Calibri" w:cstheme="minorHAnsi"/>
        </w:rPr>
        <w:t xml:space="preserve"> pried</w:t>
      </w:r>
      <w:r w:rsidR="000019AB" w:rsidRPr="00A53453">
        <w:rPr>
          <w:rFonts w:eastAsia="Calibri" w:cstheme="minorHAnsi"/>
        </w:rPr>
        <w:t>uose</w:t>
      </w:r>
      <w:r w:rsidR="00090235" w:rsidRPr="00A53453">
        <w:rPr>
          <w:rFonts w:eastAsia="Calibri" w:cstheme="minorHAnsi"/>
        </w:rPr>
        <w:t xml:space="preserve">. </w:t>
      </w:r>
    </w:p>
    <w:p w14:paraId="102136D3" w14:textId="3AFFA035" w:rsidR="00D734C6" w:rsidRPr="000019AB" w:rsidRDefault="00D734C6" w:rsidP="00A53453">
      <w:pPr>
        <w:pStyle w:val="ListParagraph"/>
        <w:numPr>
          <w:ilvl w:val="1"/>
          <w:numId w:val="8"/>
        </w:numPr>
        <w:spacing w:after="0" w:line="20" w:lineRule="atLeast"/>
        <w:ind w:left="0" w:firstLine="710"/>
        <w:jc w:val="both"/>
        <w:rPr>
          <w:rFonts w:eastAsiaTheme="minorHAnsi" w:cstheme="minorHAnsi"/>
          <w:bCs/>
          <w:iCs/>
        </w:rPr>
      </w:pPr>
      <w:r w:rsidRPr="000019AB">
        <w:rPr>
          <w:rFonts w:cstheme="minorHAnsi"/>
          <w:color w:val="000000" w:themeColor="text1"/>
        </w:rPr>
        <w:t xml:space="preserve">Laimėjusiu </w:t>
      </w:r>
      <w:r w:rsidR="005D7D8C" w:rsidRPr="000019AB">
        <w:rPr>
          <w:rFonts w:cstheme="minorHAnsi"/>
          <w:color w:val="000000" w:themeColor="text1"/>
        </w:rPr>
        <w:t>pasiūlymu</w:t>
      </w:r>
      <w:r w:rsidRPr="000019AB">
        <w:rPr>
          <w:rFonts w:cstheme="minorHAnsi"/>
          <w:color w:val="000000" w:themeColor="text1"/>
        </w:rPr>
        <w:t xml:space="preserve"> galės būti pripažintas tik 1 (vienas) </w:t>
      </w:r>
      <w:r w:rsidR="005D7D8C" w:rsidRPr="000019AB">
        <w:rPr>
          <w:rFonts w:cstheme="minorHAnsi"/>
          <w:color w:val="000000" w:themeColor="text1"/>
        </w:rPr>
        <w:t>ekonomiškai naudingiausias pasiūlymas, esantis pasiūlymų eilės pirmojoje vietoje</w:t>
      </w:r>
      <w:r w:rsidRPr="000019AB">
        <w:rPr>
          <w:rFonts w:cstheme="minorHAnsi"/>
          <w:color w:val="000000" w:themeColor="text1"/>
        </w:rPr>
        <w:t xml:space="preserve">. </w:t>
      </w:r>
    </w:p>
    <w:p w14:paraId="7C3F71A6" w14:textId="77777777" w:rsidR="009E6AFE" w:rsidRDefault="00A9488B" w:rsidP="00A53453">
      <w:pPr>
        <w:pStyle w:val="NoSpacing"/>
        <w:numPr>
          <w:ilvl w:val="1"/>
          <w:numId w:val="8"/>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3E567E2B" w14:textId="108FEB38"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pasiūlymą ar jo dalį pateikė ne CVP IS priemonėmis;</w:t>
      </w:r>
    </w:p>
    <w:p w14:paraId="1732FBCF" w14:textId="77777777"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pasiūlymas bei kartu su pasiūlymu pateikti dokumentai neatitinka pirkimo dokumentuose keliamų reikalavimų;</w:t>
      </w:r>
    </w:p>
    <w:p w14:paraId="19F2F2EB" w14:textId="097674E6"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tiekėjo pasiūlymo galiojimą užtikrinantis užstatas pervestas į Perkančiosios organizacijos banko sąskaitą po pasiūlymų pateikimo termino pabaigos arba </w:t>
      </w:r>
      <w:r>
        <w:rPr>
          <w:rStyle w:val="cf01"/>
          <w:rFonts w:asciiTheme="minorHAnsi" w:hAnsiTheme="minorHAnsi" w:cstheme="minorHAnsi"/>
          <w:sz w:val="21"/>
          <w:szCs w:val="21"/>
        </w:rPr>
        <w:t xml:space="preserve">draudimo </w:t>
      </w:r>
      <w:r w:rsidRPr="009E6AFE">
        <w:rPr>
          <w:rStyle w:val="cf01"/>
          <w:rFonts w:asciiTheme="minorHAnsi" w:hAnsiTheme="minorHAnsi" w:cstheme="minorHAnsi"/>
          <w:sz w:val="21"/>
          <w:szCs w:val="21"/>
        </w:rPr>
        <w:t>laidavimo raštas, banko ar kredito unijos garantija įsigalioja vėliau nei Skelbime apie pirkimą nustatyta pasiūlymų pateikimo termino pabaiga;</w:t>
      </w:r>
    </w:p>
    <w:p w14:paraId="185DD620" w14:textId="77777777"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tiekėjo siūlomas pirkimo objektas neatitinka pirkimo dokumentuose nustatytų reikalavimų;</w:t>
      </w:r>
    </w:p>
    <w:p w14:paraId="62EC384E" w14:textId="79786A06"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tiekėjas, </w:t>
      </w:r>
      <w:r w:rsidR="00BD222F" w:rsidRPr="009E6AFE">
        <w:rPr>
          <w:rStyle w:val="cf01"/>
          <w:rFonts w:asciiTheme="minorHAnsi" w:hAnsiTheme="minorHAnsi" w:cstheme="minorHAnsi"/>
          <w:sz w:val="21"/>
          <w:szCs w:val="21"/>
        </w:rPr>
        <w:t xml:space="preserve">Perkančiosios organizacijos prašymu </w:t>
      </w:r>
      <w:r w:rsidR="00BD222F">
        <w:rPr>
          <w:rStyle w:val="cf01"/>
          <w:rFonts w:asciiTheme="minorHAnsi" w:hAnsiTheme="minorHAnsi" w:cstheme="minorHAnsi"/>
          <w:sz w:val="21"/>
          <w:szCs w:val="21"/>
        </w:rPr>
        <w:t xml:space="preserve">per </w:t>
      </w:r>
      <w:r w:rsidR="00BD222F" w:rsidRPr="009E6AFE">
        <w:rPr>
          <w:rStyle w:val="cf01"/>
          <w:rFonts w:asciiTheme="minorHAnsi" w:hAnsiTheme="minorHAnsi" w:cstheme="minorHAnsi"/>
          <w:sz w:val="21"/>
          <w:szCs w:val="21"/>
        </w:rPr>
        <w:t xml:space="preserve">nurodytą </w:t>
      </w:r>
      <w:r w:rsidR="00BD222F">
        <w:rPr>
          <w:rStyle w:val="cf01"/>
          <w:rFonts w:asciiTheme="minorHAnsi" w:hAnsiTheme="minorHAnsi" w:cstheme="minorHAnsi"/>
          <w:sz w:val="21"/>
          <w:szCs w:val="21"/>
        </w:rPr>
        <w:t>terminą</w:t>
      </w:r>
      <w:r w:rsidRPr="009E6AFE">
        <w:rPr>
          <w:rStyle w:val="cf01"/>
          <w:rFonts w:asciiTheme="minorHAnsi" w:hAnsiTheme="minorHAnsi" w:cstheme="minorHAnsi"/>
          <w:sz w:val="21"/>
          <w:szCs w:val="21"/>
        </w:rPr>
        <w:t>, nepateikė arba nepatikslino EBVPD arba, patikslinęs joje nurodė, kad atitinka bent vieną pašalinimo pagrindą;</w:t>
      </w:r>
    </w:p>
    <w:p w14:paraId="1B38E866" w14:textId="03E63268"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pasiūlymą pateikęs tiekėjas neatitinka </w:t>
      </w:r>
      <w:r w:rsidR="0077278E">
        <w:rPr>
          <w:rStyle w:val="cf01"/>
          <w:rFonts w:asciiTheme="minorHAnsi" w:hAnsiTheme="minorHAnsi" w:cstheme="minorHAnsi"/>
          <w:sz w:val="21"/>
          <w:szCs w:val="21"/>
        </w:rPr>
        <w:t xml:space="preserve">specialiųjų </w:t>
      </w:r>
      <w:r w:rsidRPr="009E6AFE">
        <w:rPr>
          <w:rStyle w:val="cf01"/>
          <w:rFonts w:asciiTheme="minorHAnsi" w:hAnsiTheme="minorHAnsi" w:cstheme="minorHAnsi"/>
          <w:sz w:val="21"/>
          <w:szCs w:val="21"/>
        </w:rPr>
        <w:t xml:space="preserve">pirkimo sąlygų </w:t>
      </w:r>
      <w:r w:rsidR="0077278E">
        <w:rPr>
          <w:rStyle w:val="cf01"/>
          <w:rFonts w:asciiTheme="minorHAnsi" w:hAnsiTheme="minorHAnsi" w:cstheme="minorHAnsi"/>
          <w:sz w:val="21"/>
          <w:szCs w:val="21"/>
        </w:rPr>
        <w:t>6</w:t>
      </w:r>
      <w:r w:rsidRPr="009E6AFE">
        <w:rPr>
          <w:rStyle w:val="cf01"/>
          <w:rFonts w:asciiTheme="minorHAnsi" w:hAnsiTheme="minorHAnsi" w:cstheme="minorHAnsi"/>
          <w:sz w:val="21"/>
          <w:szCs w:val="21"/>
        </w:rPr>
        <w:t xml:space="preserve"> </w:t>
      </w:r>
      <w:r w:rsidR="0077278E">
        <w:rPr>
          <w:rStyle w:val="cf01"/>
          <w:rFonts w:asciiTheme="minorHAnsi" w:hAnsiTheme="minorHAnsi" w:cstheme="minorHAnsi"/>
          <w:sz w:val="21"/>
          <w:szCs w:val="21"/>
        </w:rPr>
        <w:t>priede</w:t>
      </w:r>
      <w:r w:rsidRPr="009E6AFE">
        <w:rPr>
          <w:rStyle w:val="cf01"/>
          <w:rFonts w:asciiTheme="minorHAnsi" w:hAnsiTheme="minorHAnsi" w:cstheme="minorHAnsi"/>
          <w:sz w:val="21"/>
          <w:szCs w:val="21"/>
        </w:rPr>
        <w:t xml:space="preserve"> nustatytų kvalifikacijos reikalavimų</w:t>
      </w:r>
      <w:r w:rsidR="0077278E">
        <w:rPr>
          <w:rStyle w:val="cf01"/>
          <w:rFonts w:asciiTheme="minorHAnsi" w:hAnsiTheme="minorHAnsi" w:cstheme="minorHAnsi"/>
          <w:sz w:val="21"/>
          <w:szCs w:val="21"/>
        </w:rPr>
        <w:t xml:space="preserve"> </w:t>
      </w:r>
      <w:r w:rsidRPr="009E6AFE">
        <w:rPr>
          <w:rStyle w:val="cf01"/>
          <w:rFonts w:asciiTheme="minorHAnsi" w:hAnsiTheme="minorHAnsi" w:cstheme="minorHAnsi"/>
          <w:sz w:val="21"/>
          <w:szCs w:val="21"/>
        </w:rPr>
        <w:t>ir</w:t>
      </w:r>
      <w:r w:rsidR="0077278E">
        <w:rPr>
          <w:rStyle w:val="cf01"/>
          <w:rFonts w:asciiTheme="minorHAnsi" w:hAnsiTheme="minorHAnsi" w:cstheme="minorHAnsi"/>
          <w:sz w:val="21"/>
          <w:szCs w:val="21"/>
        </w:rPr>
        <w:t xml:space="preserve"> / arba</w:t>
      </w:r>
      <w:r w:rsidRPr="009E6AFE">
        <w:rPr>
          <w:rStyle w:val="cf01"/>
          <w:rFonts w:asciiTheme="minorHAnsi" w:hAnsiTheme="minorHAnsi" w:cstheme="minorHAnsi"/>
          <w:sz w:val="21"/>
          <w:szCs w:val="21"/>
        </w:rPr>
        <w:t xml:space="preserve"> aplinkos apsaugos vadybos sistemos standartų, arba Perkančiosios organizacijos prašymu </w:t>
      </w:r>
      <w:r w:rsidR="00BD222F">
        <w:rPr>
          <w:rStyle w:val="cf01"/>
          <w:rFonts w:asciiTheme="minorHAnsi" w:hAnsiTheme="minorHAnsi" w:cstheme="minorHAnsi"/>
          <w:sz w:val="21"/>
          <w:szCs w:val="21"/>
        </w:rPr>
        <w:t xml:space="preserve">per </w:t>
      </w:r>
      <w:r w:rsidR="00BD222F" w:rsidRPr="009E6AFE">
        <w:rPr>
          <w:rStyle w:val="cf01"/>
          <w:rFonts w:asciiTheme="minorHAnsi" w:hAnsiTheme="minorHAnsi" w:cstheme="minorHAnsi"/>
          <w:sz w:val="21"/>
          <w:szCs w:val="21"/>
        </w:rPr>
        <w:t xml:space="preserve">nurodytą </w:t>
      </w:r>
      <w:r w:rsidR="00BD222F">
        <w:rPr>
          <w:rStyle w:val="cf01"/>
          <w:rFonts w:asciiTheme="minorHAnsi" w:hAnsiTheme="minorHAnsi" w:cstheme="minorHAnsi"/>
          <w:sz w:val="21"/>
          <w:szCs w:val="21"/>
        </w:rPr>
        <w:t xml:space="preserve">terminą </w:t>
      </w:r>
      <w:r w:rsidRPr="009E6AFE">
        <w:rPr>
          <w:rStyle w:val="cf01"/>
          <w:rFonts w:asciiTheme="minorHAnsi" w:hAnsiTheme="minorHAnsi" w:cstheme="minorHAnsi"/>
          <w:sz w:val="21"/>
          <w:szCs w:val="21"/>
        </w:rPr>
        <w:t xml:space="preserve">nepateikė ar nepatikslino pateiktų netikslių ar neišsamių duomenų apie atitikimą CVP IS priemonėmis; </w:t>
      </w:r>
    </w:p>
    <w:p w14:paraId="71383F48"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tiekėjo pasiūlyta kaina yra per didelė, perkančiajai organizacijai nepriimtina (jeigu ji viršija perkančiosios organizacijos pirkimui skirtas lėšas, nustatytas ir užfiksuotas pirkimo dokumentuose prieš pradedant pirkimo procedūrą);</w:t>
      </w:r>
    </w:p>
    <w:p w14:paraId="15E0B022" w14:textId="717651AE"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tiekėjas per Perkančiosios organizacijos nurodytą terminą neištaiso aritmetinių klaidų ir </w:t>
      </w:r>
      <w:r w:rsidR="00BD222F">
        <w:rPr>
          <w:rStyle w:val="cf01"/>
          <w:rFonts w:asciiTheme="minorHAnsi" w:hAnsiTheme="minorHAnsi" w:cstheme="minorHAnsi"/>
          <w:sz w:val="21"/>
          <w:szCs w:val="21"/>
        </w:rPr>
        <w:t xml:space="preserve">/ </w:t>
      </w:r>
      <w:r w:rsidRPr="009E6AFE">
        <w:rPr>
          <w:rStyle w:val="cf01"/>
          <w:rFonts w:asciiTheme="minorHAnsi" w:hAnsiTheme="minorHAnsi" w:cstheme="minorHAnsi"/>
          <w:sz w:val="21"/>
          <w:szCs w:val="21"/>
        </w:rPr>
        <w:t>ar</w:t>
      </w:r>
      <w:r w:rsidR="00BD222F">
        <w:rPr>
          <w:rStyle w:val="cf01"/>
          <w:rFonts w:asciiTheme="minorHAnsi" w:hAnsiTheme="minorHAnsi" w:cstheme="minorHAnsi"/>
          <w:sz w:val="21"/>
          <w:szCs w:val="21"/>
        </w:rPr>
        <w:t>ba</w:t>
      </w:r>
      <w:r w:rsidRPr="009E6AFE">
        <w:rPr>
          <w:rStyle w:val="cf01"/>
          <w:rFonts w:asciiTheme="minorHAnsi" w:hAnsiTheme="minorHAnsi" w:cstheme="minorHAnsi"/>
          <w:sz w:val="21"/>
          <w:szCs w:val="21"/>
        </w:rPr>
        <w:t xml:space="preserve"> nepaaiškina pasiūlymo. Šiuo atveju jo pasiūlymas atmetamas kaip neatitinkantis pirkimo dokumentuose nustatytų reikalavimų;</w:t>
      </w:r>
    </w:p>
    <w:p w14:paraId="67D1CF4E"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 pateiktame pasiūlyme nurodyta kaina yra neįprastai maža ir dalyvis, Perkančiosios organizacijos prašymu, nepateikia tinkamų kainos pagrįstumo įrodymų;</w:t>
      </w:r>
    </w:p>
    <w:p w14:paraId="770AE40F"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apie nustatytų reikalavimų atitikimą, yra pateikęs melagingą informaciją, kurią Perkančioji organizacija gali įrodyti bet kokiomis teisėtomis priemonėmis;</w:t>
      </w:r>
    </w:p>
    <w:p w14:paraId="77DC15E5"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140FB89"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pateikė alternatyvų pasiūlymą;</w:t>
      </w:r>
    </w:p>
    <w:p w14:paraId="44FE8EA9"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pateikė netikslius, neišsamius pirkimo dokumentuose nuodytus kartu su pasiūlymu teikiamus dokumentus ir / arba Perkančiosios organizacijos prašymu jų nepateikė per Perkančiosios organizacijos nurodytą terminą, ir / arba jų nepateikė kartu su pasiūlymu.</w:t>
      </w:r>
    </w:p>
    <w:p w14:paraId="74B3C5B4"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lastRenderedPageBreak/>
        <w:t xml:space="preserve">Perkančioji organizacija atmes tiekėjo pasiūlymą, jei bus tenkinama bent viena VPĮ 45 straipsnio 21 dalyje nurodytų sąlygų. Tiekėjas kartu su pasiūlymu turi pateikti deklaraciją dėl pasiūlymo atmetimo pagrindų pagal VPĮ 45 straipsnio 21 dalyje nurodytų sąlygų nebuvimo pagal pirkimo sąlygų 7 priedą. </w:t>
      </w:r>
    </w:p>
    <w:p w14:paraId="678C44CA" w14:textId="6EB53055" w:rsidR="00FE7908" w:rsidRPr="00F065D6" w:rsidRDefault="00FE7908" w:rsidP="003C546D">
      <w:pPr>
        <w:pStyle w:val="Heading1"/>
        <w:numPr>
          <w:ilvl w:val="0"/>
          <w:numId w:val="8"/>
        </w:numPr>
        <w:tabs>
          <w:tab w:val="left" w:pos="567"/>
        </w:tabs>
        <w:spacing w:line="20" w:lineRule="atLeast"/>
        <w:contextualSpacing/>
        <w:rPr>
          <w:rFonts w:asciiTheme="minorHAnsi" w:hAnsiTheme="minorHAnsi" w:cstheme="minorHAnsi"/>
        </w:rPr>
      </w:pPr>
      <w:bookmarkStart w:id="150" w:name="_Ref39425999"/>
      <w:bookmarkStart w:id="151" w:name="_Ref39426005"/>
      <w:bookmarkStart w:id="15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50"/>
      <w:bookmarkEnd w:id="151"/>
      <w:bookmarkEnd w:id="152"/>
    </w:p>
    <w:p w14:paraId="27CAEFF7" w14:textId="64E7C3D1" w:rsidR="00F57665" w:rsidRPr="000F44FB" w:rsidRDefault="00F57665" w:rsidP="000F44FB">
      <w:pPr>
        <w:pStyle w:val="ListParagraph"/>
        <w:numPr>
          <w:ilvl w:val="1"/>
          <w:numId w:val="14"/>
        </w:numPr>
        <w:spacing w:after="0" w:line="240" w:lineRule="auto"/>
        <w:ind w:left="0" w:firstLine="709"/>
        <w:jc w:val="both"/>
        <w:rPr>
          <w:rFonts w:cstheme="minorHAnsi"/>
          <w:color w:val="000000" w:themeColor="text1"/>
        </w:rPr>
      </w:pPr>
      <w:r w:rsidRPr="00E41B52">
        <w:rPr>
          <w:color w:val="000000" w:themeColor="text1"/>
        </w:rPr>
        <w:t>Ši pirkimo procedūra atliekama siekiant sudaryti sutartį</w:t>
      </w:r>
      <w:r w:rsidR="009A7D11" w:rsidRPr="00E41B52">
        <w:rPr>
          <w:color w:val="000000" w:themeColor="text1"/>
        </w:rPr>
        <w:t xml:space="preserve"> su tiekėju, kurio pasiūlymas</w:t>
      </w:r>
      <w:r w:rsidR="007B12FF" w:rsidRPr="00E41B52">
        <w:rPr>
          <w:color w:val="000000" w:themeColor="text1"/>
        </w:rPr>
        <w:t xml:space="preserve">, vadovaujantis </w:t>
      </w:r>
      <w:r w:rsidR="008F4194" w:rsidRPr="00E41B52">
        <w:rPr>
          <w:color w:val="000000" w:themeColor="text1"/>
        </w:rPr>
        <w:t>p</w:t>
      </w:r>
      <w:r w:rsidR="007B12FF" w:rsidRPr="00E41B52">
        <w:rPr>
          <w:color w:val="000000" w:themeColor="text1"/>
        </w:rPr>
        <w:t xml:space="preserve">irkimo </w:t>
      </w:r>
      <w:r w:rsidR="00207E40" w:rsidRPr="00E41B52">
        <w:rPr>
          <w:color w:val="000000" w:themeColor="text1"/>
        </w:rPr>
        <w:t>sąlygose</w:t>
      </w:r>
      <w:r w:rsidR="007B12FF" w:rsidRPr="00E41B52">
        <w:rPr>
          <w:color w:val="0070C0"/>
        </w:rPr>
        <w:t xml:space="preserve"> </w:t>
      </w:r>
      <w:r w:rsidR="007B12FF" w:rsidRPr="00E41B52">
        <w:rPr>
          <w:color w:val="000000" w:themeColor="text1"/>
        </w:rPr>
        <w:t>nustatyta tvarka</w:t>
      </w:r>
      <w:r w:rsidR="0023505D" w:rsidRPr="00E41B52">
        <w:rPr>
          <w:color w:val="000000" w:themeColor="text1"/>
        </w:rPr>
        <w:t>,</w:t>
      </w:r>
      <w:r w:rsidR="009A7D11" w:rsidRPr="00E41B52">
        <w:rPr>
          <w:color w:val="000000" w:themeColor="text1"/>
        </w:rPr>
        <w:t xml:space="preserve"> bus pripažintas laimėjęs</w:t>
      </w:r>
      <w:r w:rsidR="008933BC" w:rsidRPr="00E41B52">
        <w:rPr>
          <w:color w:val="000000" w:themeColor="text1"/>
        </w:rPr>
        <w:t>, o jei pirkimas skaidomas į dalis – su tiekėjais, kurių pasiūlymai bus pripažinti laimėję</w:t>
      </w:r>
      <w:r w:rsidR="00F065D6" w:rsidRPr="00E41B52">
        <w:rPr>
          <w:color w:val="000000" w:themeColor="text1"/>
        </w:rPr>
        <w:t xml:space="preserve">. </w:t>
      </w:r>
      <w:r w:rsidR="004B2DE4" w:rsidRPr="127DD6E8">
        <w:t xml:space="preserve">Sutarties sąlygos pateikiamos </w:t>
      </w:r>
      <w:r w:rsidR="00E41B52">
        <w:t xml:space="preserve"> specialiųjų p</w:t>
      </w:r>
      <w:r w:rsidR="00551FA7" w:rsidRPr="00E41B52">
        <w:t xml:space="preserve">irkimo </w:t>
      </w:r>
      <w:r w:rsidR="00D86901" w:rsidRPr="00E41B52">
        <w:t>sąlygų</w:t>
      </w:r>
      <w:r w:rsidR="00E41B52" w:rsidRPr="00E41B52">
        <w:t xml:space="preserve"> 15</w:t>
      </w:r>
      <w:r w:rsidR="00D86901" w:rsidRPr="00E41B52">
        <w:t xml:space="preserve"> priede „Sutarties projektas“</w:t>
      </w:r>
      <w:r w:rsidR="004B2DE4" w:rsidRPr="00E41B52">
        <w:t>.</w:t>
      </w:r>
    </w:p>
    <w:p w14:paraId="46EE11A2" w14:textId="2E86ADEA" w:rsidR="000F44FB" w:rsidRPr="00EB1FF3" w:rsidRDefault="000F44FB" w:rsidP="000F44FB">
      <w:pPr>
        <w:pStyle w:val="ListParagraph"/>
        <w:numPr>
          <w:ilvl w:val="1"/>
          <w:numId w:val="14"/>
        </w:numPr>
        <w:ind w:left="0" w:firstLine="709"/>
        <w:jc w:val="both"/>
        <w:rPr>
          <w:rFonts w:cstheme="minorHAnsi"/>
          <w:color w:val="000000" w:themeColor="text1"/>
          <w:highlight w:val="yellow"/>
        </w:rPr>
      </w:pPr>
      <w:bookmarkStart w:id="153" w:name="_Hlk196910058"/>
      <w:r w:rsidRPr="00EB1FF3">
        <w:rPr>
          <w:rFonts w:cstheme="minorHAnsi"/>
          <w:color w:val="000000" w:themeColor="text1"/>
          <w:highlight w:val="yellow"/>
        </w:rPr>
        <w:t xml:space="preserve">Sutartis įsigalioja, kai </w:t>
      </w:r>
      <w:r w:rsidR="00D14D00" w:rsidRPr="00EB1FF3">
        <w:rPr>
          <w:rFonts w:cstheme="minorHAnsi"/>
          <w:color w:val="000000" w:themeColor="text1"/>
          <w:highlight w:val="yellow"/>
        </w:rPr>
        <w:t>s</w:t>
      </w:r>
      <w:r w:rsidRPr="00EB1FF3">
        <w:rPr>
          <w:rFonts w:cstheme="minorHAnsi"/>
          <w:color w:val="000000" w:themeColor="text1"/>
          <w:highlight w:val="yellow"/>
        </w:rPr>
        <w:t xml:space="preserve">utarties </w:t>
      </w:r>
      <w:r w:rsidR="00D14D00" w:rsidRPr="00EB1FF3">
        <w:rPr>
          <w:rFonts w:cstheme="minorHAnsi"/>
          <w:color w:val="000000" w:themeColor="text1"/>
          <w:highlight w:val="yellow"/>
        </w:rPr>
        <w:t>š</w:t>
      </w:r>
      <w:r w:rsidRPr="00EB1FF3">
        <w:rPr>
          <w:rFonts w:cstheme="minorHAnsi"/>
          <w:color w:val="000000" w:themeColor="text1"/>
          <w:highlight w:val="yellow"/>
        </w:rPr>
        <w:t xml:space="preserve">alys pasirašo </w:t>
      </w:r>
      <w:r w:rsidR="00D14D00" w:rsidRPr="00EB1FF3">
        <w:rPr>
          <w:rFonts w:cstheme="minorHAnsi"/>
          <w:color w:val="000000" w:themeColor="text1"/>
          <w:highlight w:val="yellow"/>
        </w:rPr>
        <w:t>s</w:t>
      </w:r>
      <w:r w:rsidRPr="00EB1FF3">
        <w:rPr>
          <w:rFonts w:cstheme="minorHAnsi"/>
          <w:color w:val="000000" w:themeColor="text1"/>
          <w:highlight w:val="yellow"/>
        </w:rPr>
        <w:t xml:space="preserve">utartį ir </w:t>
      </w:r>
      <w:r w:rsidR="00D14D00" w:rsidRPr="00EB1FF3">
        <w:rPr>
          <w:rFonts w:cstheme="minorHAnsi"/>
          <w:color w:val="000000" w:themeColor="text1"/>
          <w:highlight w:val="yellow"/>
        </w:rPr>
        <w:t>tiekėjas</w:t>
      </w:r>
      <w:r w:rsidRPr="00EB1FF3">
        <w:rPr>
          <w:rFonts w:cstheme="minorHAnsi"/>
          <w:color w:val="000000" w:themeColor="text1"/>
          <w:highlight w:val="yellow"/>
        </w:rPr>
        <w:t xml:space="preserve"> per </w:t>
      </w:r>
      <w:r w:rsidR="00210FBC" w:rsidRPr="00EB1FF3">
        <w:rPr>
          <w:rFonts w:cstheme="minorHAnsi"/>
          <w:color w:val="000000" w:themeColor="text1"/>
          <w:highlight w:val="yellow"/>
        </w:rPr>
        <w:t>10</w:t>
      </w:r>
      <w:r w:rsidRPr="00EB1FF3">
        <w:rPr>
          <w:rFonts w:cstheme="minorHAnsi"/>
          <w:color w:val="000000" w:themeColor="text1"/>
          <w:highlight w:val="yellow"/>
        </w:rPr>
        <w:t xml:space="preserve"> darbo dien</w:t>
      </w:r>
      <w:r w:rsidR="00210FBC" w:rsidRPr="00EB1FF3">
        <w:rPr>
          <w:rFonts w:cstheme="minorHAnsi"/>
          <w:color w:val="000000" w:themeColor="text1"/>
          <w:highlight w:val="yellow"/>
        </w:rPr>
        <w:t>ų</w:t>
      </w:r>
      <w:r w:rsidRPr="00EB1FF3">
        <w:rPr>
          <w:rFonts w:cstheme="minorHAnsi"/>
          <w:color w:val="000000" w:themeColor="text1"/>
          <w:highlight w:val="yellow"/>
        </w:rPr>
        <w:t xml:space="preserve"> pateikia </w:t>
      </w:r>
      <w:r w:rsidR="00D14D00" w:rsidRPr="00EB1FF3">
        <w:rPr>
          <w:rFonts w:cstheme="minorHAnsi"/>
          <w:color w:val="000000" w:themeColor="text1"/>
          <w:highlight w:val="yellow"/>
        </w:rPr>
        <w:t>s</w:t>
      </w:r>
      <w:r w:rsidRPr="00EB1FF3">
        <w:rPr>
          <w:rFonts w:cstheme="minorHAnsi"/>
          <w:color w:val="000000" w:themeColor="text1"/>
          <w:highlight w:val="yellow"/>
        </w:rPr>
        <w:t xml:space="preserve">utarties įvykdymo užtikrinimo dokumentą, rangovo deklaraciją dėl atitikties reikšmingos žalos nedarymo horizontaliajam principui pagal Sutarties 10 priedo reikalavimus, taip pat pateikia Perkančiajai organizacijai ir Statinio statybos techninės priežiūros vadovui siūlomą kiekvienos įkainotų veiklų sąraše esančios bendrosios sumos išskaidymą pagal darbų kiekių žiniaraščius su atskirų darbų įkainiais, ir galioja </w:t>
      </w:r>
      <w:r w:rsidR="00AF3289" w:rsidRPr="00EB1FF3">
        <w:rPr>
          <w:rFonts w:cstheme="minorHAnsi"/>
          <w:color w:val="000000" w:themeColor="text1"/>
          <w:highlight w:val="yellow"/>
        </w:rPr>
        <w:t>14</w:t>
      </w:r>
      <w:r w:rsidRPr="00EB1FF3">
        <w:rPr>
          <w:rFonts w:cstheme="minorHAnsi"/>
          <w:color w:val="000000" w:themeColor="text1"/>
          <w:highlight w:val="yellow"/>
        </w:rPr>
        <w:t xml:space="preserve"> mėnesi</w:t>
      </w:r>
      <w:r w:rsidR="0023798D" w:rsidRPr="00EB1FF3">
        <w:rPr>
          <w:rFonts w:cstheme="minorHAnsi"/>
          <w:color w:val="000000" w:themeColor="text1"/>
          <w:highlight w:val="yellow"/>
        </w:rPr>
        <w:t>ų</w:t>
      </w:r>
      <w:r w:rsidRPr="00EB1FF3">
        <w:rPr>
          <w:rFonts w:cstheme="minorHAnsi"/>
          <w:color w:val="000000" w:themeColor="text1"/>
          <w:highlight w:val="yellow"/>
        </w:rPr>
        <w:t>, arba iki visiško Sutartyje numatytų įsipareigojimų įvykdymo, arba iki Sutarties nutraukimo. Sutarties galiojimo pasibaigimas neatleidžia šalių nuo visiško Sutartimi prisiimtų įsipareigojimų vykdymo.</w:t>
      </w:r>
    </w:p>
    <w:bookmarkEnd w:id="153"/>
    <w:p w14:paraId="01C8EB17" w14:textId="77777777" w:rsidR="000F44FB" w:rsidRPr="00E41B52" w:rsidRDefault="000F44FB" w:rsidP="000F44FB">
      <w:pPr>
        <w:pStyle w:val="ListParagraph"/>
        <w:spacing w:after="0" w:line="240" w:lineRule="auto"/>
        <w:ind w:left="709"/>
        <w:jc w:val="both"/>
        <w:rPr>
          <w:rFonts w:cstheme="minorHAnsi"/>
          <w:color w:val="000000" w:themeColor="text1"/>
        </w:rPr>
      </w:pPr>
    </w:p>
    <w:bookmarkEnd w:id="11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15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15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00B5A1F" w:rsidR="00774AA5" w:rsidRPr="005F17E7" w:rsidRDefault="000B42E7" w:rsidP="0003169B">
            <w:pPr>
              <w:spacing w:after="0" w:line="240" w:lineRule="auto"/>
              <w:rPr>
                <w:rFonts w:cstheme="minorHAnsi"/>
              </w:rPr>
            </w:pPr>
            <w:r w:rsidRPr="00F877F4">
              <w:rPr>
                <w:color w:val="000000" w:themeColor="text1"/>
                <w:sz w:val="22"/>
              </w:rPr>
              <w:t>6 (šeši</w:t>
            </w:r>
            <w:r>
              <w:rPr>
                <w:color w:val="000000" w:themeColor="text1"/>
                <w:sz w:val="22"/>
              </w:rPr>
              <w:t>os</w:t>
            </w:r>
            <w:r w:rsidRPr="00F877F4">
              <w:rPr>
                <w:color w:val="000000" w:themeColor="text1"/>
                <w:sz w:val="22"/>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32239A3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B6E95F" w:rsidR="00774AA5" w:rsidRPr="00CE1F13" w:rsidRDefault="000B42E7" w:rsidP="0003169B">
            <w:pPr>
              <w:spacing w:after="0" w:line="240" w:lineRule="auto"/>
              <w:rPr>
                <w:rFonts w:cstheme="minorHAnsi"/>
              </w:rPr>
            </w:pPr>
            <w:r w:rsidRPr="00F877F4">
              <w:rPr>
                <w:sz w:val="22"/>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E0B688"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9C744D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79717C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6CD7F9CF" w:rsidR="00774AA5" w:rsidRPr="00703BC8" w:rsidRDefault="00774AA5" w:rsidP="00703BC8">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03BC8">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703BC8">
              <w:rPr>
                <w:rFonts w:cstheme="minorHAnsi"/>
                <w:iCs/>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4975D7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4B7123">
              <w:rPr>
                <w:rFonts w:cstheme="minorHAnsi"/>
              </w:rPr>
              <w:t>5 (penkias) darbo dienas</w:t>
            </w:r>
            <w:r w:rsidR="006E5188" w:rsidRPr="004B7123">
              <w:rPr>
                <w:rFonts w:cstheme="minorHAnsi"/>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B58E06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2C72FFF" w:rsidR="006C7941" w:rsidRDefault="00774AA5" w:rsidP="000F763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4B712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0F763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F7633" w:rsidRDefault="000B4E01" w:rsidP="00451AF7">
            <w:pPr>
              <w:spacing w:after="0" w:line="240" w:lineRule="auto"/>
              <w:jc w:val="both"/>
              <w:rPr>
                <w:rFonts w:cstheme="minorHAnsi"/>
                <w:i/>
                <w:iCs/>
              </w:rPr>
            </w:pPr>
            <w:r w:rsidRPr="000F7633">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155" w:name="_Ref38539939"/>
      <w:bookmarkStart w:id="156" w:name="_Ref38541068"/>
      <w:bookmarkStart w:id="157" w:name="_Ref38885053"/>
      <w:bookmarkStart w:id="158" w:name="_Ref38899023"/>
      <w:bookmarkStart w:id="15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155"/>
      <w:bookmarkEnd w:id="156"/>
      <w:bookmarkEnd w:id="157"/>
      <w:bookmarkEnd w:id="158"/>
      <w:bookmarkEnd w:id="159"/>
    </w:p>
    <w:p w14:paraId="19EF1F70" w14:textId="5354C0FA"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Techninis projektas</w:t>
      </w:r>
      <w:r w:rsidRPr="00F0499F">
        <w:rPr>
          <w:rFonts w:asciiTheme="minorHAnsi" w:eastAsia="Calibri" w:hAnsiTheme="minorHAnsi" w:cstheme="minorHAnsi"/>
          <w:color w:val="0070C0"/>
          <w:sz w:val="21"/>
          <w:szCs w:val="21"/>
        </w:rPr>
        <w:t>“</w:t>
      </w:r>
    </w:p>
    <w:p w14:paraId="757C0BDC" w14:textId="5F5340F3" w:rsidR="00F81D08"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Įkainotų veiklų sąrašas</w:t>
      </w:r>
      <w:r w:rsidRPr="00F0499F">
        <w:rPr>
          <w:rFonts w:asciiTheme="minorHAnsi" w:eastAsia="Calibri" w:hAnsiTheme="minorHAnsi" w:cstheme="minorHAnsi"/>
          <w:color w:val="0070C0"/>
          <w:sz w:val="21"/>
          <w:szCs w:val="21"/>
        </w:rPr>
        <w:t>“</w:t>
      </w:r>
    </w:p>
    <w:p w14:paraId="64778CA6" w14:textId="6DE27617"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4.1.</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Darbų ir įrenginių sąrašas_1</w:t>
      </w:r>
      <w:r w:rsidRPr="00F0499F">
        <w:rPr>
          <w:rFonts w:asciiTheme="minorHAnsi" w:eastAsia="Calibri" w:hAnsiTheme="minorHAnsi" w:cstheme="minorHAnsi"/>
          <w:color w:val="0070C0"/>
          <w:sz w:val="21"/>
          <w:szCs w:val="21"/>
        </w:rPr>
        <w:t>“</w:t>
      </w:r>
    </w:p>
    <w:p w14:paraId="595BB9BC" w14:textId="6A1BF706"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4.2.</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Darbų kiekių žiniaraštis_1</w:t>
      </w:r>
      <w:r w:rsidRPr="00F0499F">
        <w:rPr>
          <w:rFonts w:asciiTheme="minorHAnsi" w:eastAsia="Calibri" w:hAnsiTheme="minorHAnsi" w:cstheme="minorHAnsi"/>
          <w:color w:val="0070C0"/>
          <w:sz w:val="21"/>
          <w:szCs w:val="21"/>
        </w:rPr>
        <w:t>“</w:t>
      </w:r>
    </w:p>
    <w:p w14:paraId="2EF13DAF" w14:textId="49DE3A9B"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4.3.</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Įrenginių poreikio žiniaraštis_1</w:t>
      </w:r>
      <w:r w:rsidRPr="00F0499F">
        <w:rPr>
          <w:rFonts w:asciiTheme="minorHAnsi" w:eastAsia="Calibri" w:hAnsiTheme="minorHAnsi" w:cstheme="minorHAnsi"/>
          <w:color w:val="0070C0"/>
          <w:sz w:val="21"/>
          <w:szCs w:val="21"/>
        </w:rPr>
        <w:t>“</w:t>
      </w:r>
    </w:p>
    <w:p w14:paraId="251A9256" w14:textId="70D1AD15" w:rsidR="00281735" w:rsidRPr="00F81D08"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4.4.</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Vidaus įrangos ir baldų poreikio žiniaraštis_1</w:t>
      </w:r>
      <w:r w:rsidRPr="00F0499F">
        <w:rPr>
          <w:rFonts w:asciiTheme="minorHAnsi" w:eastAsia="Calibri" w:hAnsiTheme="minorHAnsi" w:cstheme="minorHAnsi"/>
          <w:color w:val="0070C0"/>
          <w:sz w:val="21"/>
          <w:szCs w:val="21"/>
        </w:rPr>
        <w:t>“</w:t>
      </w:r>
    </w:p>
    <w:p w14:paraId="73F43DFB" w14:textId="002E7288" w:rsidR="008D704D" w:rsidRPr="00F0499F" w:rsidRDefault="008D704D" w:rsidP="008D704D">
      <w:pPr>
        <w:pStyle w:val="Heading2"/>
        <w:ind w:left="5103"/>
        <w:rPr>
          <w:rFonts w:asciiTheme="minorHAnsi" w:eastAsia="Calibri" w:hAnsiTheme="minorHAnsi" w:cstheme="minorHAnsi"/>
          <w:color w:val="0070C0"/>
          <w:sz w:val="21"/>
          <w:szCs w:val="21"/>
        </w:rPr>
      </w:pPr>
      <w:bookmarkStart w:id="160" w:name="_Ref38285444"/>
      <w:bookmarkStart w:id="161" w:name="_Ref38291496"/>
      <w:bookmarkStart w:id="162" w:name="_Toc126333941"/>
      <w:r w:rsidRPr="00F0499F">
        <w:rPr>
          <w:rFonts w:asciiTheme="minorHAnsi" w:eastAsia="Calibri" w:hAnsiTheme="minorHAnsi" w:cstheme="minorHAnsi"/>
          <w:color w:val="0070C0"/>
          <w:sz w:val="21"/>
          <w:szCs w:val="21"/>
        </w:rPr>
        <w:t xml:space="preserve">Pirkimo sąlygų </w:t>
      </w:r>
      <w:r w:rsidR="00A53AD3">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pašalinimo pagrindai“</w:t>
      </w:r>
      <w:bookmarkEnd w:id="160"/>
      <w:bookmarkEnd w:id="161"/>
      <w:bookmarkEnd w:id="16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0554266" w14:textId="0D889547" w:rsidR="00414F40" w:rsidRPr="00414F40" w:rsidRDefault="00414F40" w:rsidP="00414F40">
      <w:pPr>
        <w:tabs>
          <w:tab w:val="left" w:pos="993"/>
        </w:tabs>
        <w:spacing w:after="0" w:line="240" w:lineRule="auto"/>
        <w:ind w:firstLine="709"/>
        <w:jc w:val="both"/>
      </w:pPr>
      <w:r w:rsidRPr="00414F40">
        <w:t>1.</w:t>
      </w:r>
      <w:r w:rsidRPr="00414F40">
        <w:tab/>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1E12EE0" w14:textId="6F344B67" w:rsidR="00414F40" w:rsidRPr="00414F40" w:rsidRDefault="00414F40" w:rsidP="00414F40">
      <w:pPr>
        <w:tabs>
          <w:tab w:val="left" w:pos="993"/>
        </w:tabs>
        <w:spacing w:after="0" w:line="240" w:lineRule="auto"/>
        <w:ind w:firstLine="709"/>
        <w:jc w:val="both"/>
      </w:pPr>
      <w:r w:rsidRPr="00414F40">
        <w:t>2.</w:t>
      </w:r>
      <w:r w:rsidRPr="00414F40">
        <w:tab/>
        <w:t xml:space="preserve">Pašalinimo pagrindai taikomi tiekėjui (kai pasiūlymą teikia ūkio subjektų grupė – visiems tos grupės nariams) ir ūkio subjektams, kurių pajėgumais tiekėjas remiasi. </w:t>
      </w:r>
      <w:r>
        <w:t>P</w:t>
      </w:r>
      <w:r w:rsidRPr="00414F40">
        <w:t xml:space="preserve">ašalinimo pagrindai taip pat taikomi subtiekėjams, subteikėjams ir subrangovams, kurių pajėgumais tiekėjas nesiremia. </w:t>
      </w:r>
    </w:p>
    <w:p w14:paraId="76D02FD2" w14:textId="77777777" w:rsidR="00414F40" w:rsidRPr="00414F40" w:rsidRDefault="00414F40" w:rsidP="00414F40">
      <w:pPr>
        <w:tabs>
          <w:tab w:val="left" w:pos="993"/>
        </w:tabs>
        <w:spacing w:after="0" w:line="240" w:lineRule="auto"/>
        <w:ind w:firstLine="709"/>
        <w:jc w:val="both"/>
      </w:pPr>
      <w:r w:rsidRPr="00414F40">
        <w:t>3.</w:t>
      </w:r>
      <w:r w:rsidRPr="00414F40">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C7936F" w14:textId="77777777" w:rsidR="00414F40" w:rsidRPr="00414F40" w:rsidRDefault="00414F40" w:rsidP="00414F40">
      <w:pPr>
        <w:tabs>
          <w:tab w:val="left" w:pos="993"/>
        </w:tabs>
        <w:spacing w:after="0" w:line="240" w:lineRule="auto"/>
        <w:ind w:firstLine="709"/>
        <w:jc w:val="both"/>
      </w:pPr>
      <w:r w:rsidRPr="00414F40">
        <w:t>4.</w:t>
      </w:r>
      <w:r w:rsidRPr="00414F40">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6FE4D0" w14:textId="77777777" w:rsidR="00414F40" w:rsidRPr="00414F40" w:rsidRDefault="00414F40" w:rsidP="00414F40">
      <w:pPr>
        <w:tabs>
          <w:tab w:val="left" w:pos="993"/>
        </w:tabs>
        <w:spacing w:after="0" w:line="240" w:lineRule="auto"/>
        <w:ind w:firstLine="709"/>
        <w:jc w:val="both"/>
      </w:pPr>
      <w:r w:rsidRPr="00414F40">
        <w:t>5.</w:t>
      </w:r>
      <w:r w:rsidRPr="00414F40">
        <w:tab/>
        <w:t>Perkančioji organizacija visų pirma reikalauja tokios rūšies pažymų ir tokių dokumentinių įrodymų formų, apie kuriuos pateikta informacija Europos Komisijos informacinėje dokumentų saugykloje „e-</w:t>
      </w:r>
      <w:proofErr w:type="spellStart"/>
      <w:r w:rsidRPr="00414F40">
        <w:t>Certis</w:t>
      </w:r>
      <w:proofErr w:type="spellEnd"/>
      <w:r w:rsidRPr="00414F40">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14F40">
        <w:t>Certis</w:t>
      </w:r>
      <w:proofErr w:type="spellEnd"/>
      <w:r w:rsidRPr="00414F40">
        <w:t xml:space="preserve">“, adresu https://ec.europa.eu/tools/ecertis/. </w:t>
      </w:r>
    </w:p>
    <w:p w14:paraId="39A9D116" w14:textId="77777777" w:rsidR="00414F40" w:rsidRPr="00414F40" w:rsidRDefault="00414F40" w:rsidP="00414F40">
      <w:pPr>
        <w:tabs>
          <w:tab w:val="left" w:pos="993"/>
        </w:tabs>
        <w:spacing w:after="0" w:line="240" w:lineRule="auto"/>
        <w:ind w:firstLine="709"/>
        <w:jc w:val="both"/>
      </w:pPr>
      <w:r w:rsidRPr="00414F40">
        <w:t>6.</w:t>
      </w:r>
      <w:r w:rsidRPr="00414F40">
        <w:tab/>
        <w:t>Perkančioji organizacija nereikalauja iš tiekėjo pateikti dokumentų, patvirtinančių jo pašalinimo pagrindų nebuvimą, jeigu ji:</w:t>
      </w:r>
    </w:p>
    <w:p w14:paraId="42C70472" w14:textId="77777777" w:rsidR="00414F40" w:rsidRPr="00414F40" w:rsidRDefault="00414F40" w:rsidP="00414F40">
      <w:pPr>
        <w:tabs>
          <w:tab w:val="left" w:pos="993"/>
        </w:tabs>
        <w:spacing w:after="0" w:line="240" w:lineRule="auto"/>
        <w:ind w:firstLine="709"/>
        <w:jc w:val="both"/>
      </w:pPr>
      <w:r w:rsidRPr="00414F40">
        <w:t>6.1.</w:t>
      </w:r>
      <w:r w:rsidRPr="00414F40">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025FE1" w14:textId="77777777" w:rsidR="00414F40" w:rsidRPr="00414F40" w:rsidRDefault="00414F40" w:rsidP="00414F40">
      <w:pPr>
        <w:tabs>
          <w:tab w:val="left" w:pos="993"/>
        </w:tabs>
        <w:spacing w:after="0" w:line="240" w:lineRule="auto"/>
        <w:ind w:firstLine="709"/>
        <w:jc w:val="both"/>
      </w:pPr>
      <w:r w:rsidRPr="00414F40">
        <w:lastRenderedPageBreak/>
        <w:t>6.2.</w:t>
      </w:r>
      <w:r w:rsidRPr="00414F40">
        <w:tab/>
        <w:t>šiuos dokumentus jau turi iš ankstesnių pirkimo procedūrų, jeigu šiuose dokumentuose nurodyta informacija vis dar yra aktuali (dokumentas išduotas prieš ne daugiau dienų, negu nurodyta atitinkamoje žemiau esančios lentelės eilutėje).</w:t>
      </w:r>
    </w:p>
    <w:p w14:paraId="3E252C1B" w14:textId="77777777" w:rsidR="00414F40" w:rsidRPr="00501084" w:rsidRDefault="00414F40" w:rsidP="00414F40">
      <w:pPr>
        <w:tabs>
          <w:tab w:val="left" w:pos="993"/>
        </w:tabs>
        <w:spacing w:after="0" w:line="240" w:lineRule="auto"/>
        <w:ind w:firstLine="709"/>
        <w:jc w:val="both"/>
        <w:rPr>
          <w:b/>
          <w:bCs/>
        </w:rPr>
      </w:pPr>
      <w:r w:rsidRPr="00501084">
        <w:rPr>
          <w:b/>
          <w:bC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ECDAC0" w14:textId="77777777" w:rsidR="00414F40" w:rsidRPr="00414F40" w:rsidRDefault="00414F40" w:rsidP="00414F40">
      <w:pPr>
        <w:tabs>
          <w:tab w:val="left" w:pos="993"/>
        </w:tabs>
        <w:spacing w:after="0" w:line="240" w:lineRule="auto"/>
        <w:ind w:firstLine="709"/>
        <w:jc w:val="both"/>
      </w:pPr>
      <w:r w:rsidRPr="00414F40">
        <w:t>7.</w:t>
      </w:r>
      <w:r w:rsidRPr="00414F40">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90A228" w14:textId="77777777" w:rsidR="00414F40" w:rsidRPr="00414F40" w:rsidRDefault="00414F40" w:rsidP="00163E8A">
      <w:pPr>
        <w:tabs>
          <w:tab w:val="left" w:pos="851"/>
          <w:tab w:val="left" w:pos="993"/>
        </w:tabs>
        <w:spacing w:after="0" w:line="240" w:lineRule="auto"/>
        <w:ind w:firstLine="709"/>
        <w:jc w:val="both"/>
      </w:pPr>
      <w:r w:rsidRPr="00414F40">
        <w:t>7.1.</w:t>
      </w:r>
      <w:r w:rsidRPr="00414F40">
        <w:tab/>
        <w:t>priesaikos deklaracija;</w:t>
      </w:r>
    </w:p>
    <w:p w14:paraId="79F4737E" w14:textId="77777777" w:rsidR="00414F40" w:rsidRPr="00414F40" w:rsidRDefault="00414F40" w:rsidP="00414F40">
      <w:pPr>
        <w:tabs>
          <w:tab w:val="left" w:pos="993"/>
        </w:tabs>
        <w:spacing w:after="0" w:line="240" w:lineRule="auto"/>
        <w:ind w:firstLine="709"/>
        <w:jc w:val="both"/>
      </w:pPr>
      <w:r w:rsidRPr="00414F40">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A96016" w14:textId="77777777" w:rsidR="00414F40" w:rsidRDefault="00414F40" w:rsidP="00414F40">
      <w:pPr>
        <w:jc w:val="center"/>
        <w:rPr>
          <w:color w:val="7030A0"/>
        </w:rPr>
      </w:pPr>
    </w:p>
    <w:tbl>
      <w:tblPr>
        <w:tblW w:w="10060" w:type="dxa"/>
        <w:tblLayout w:type="fixed"/>
        <w:tblCellMar>
          <w:left w:w="10" w:type="dxa"/>
          <w:right w:w="10" w:type="dxa"/>
        </w:tblCellMar>
        <w:tblLook w:val="04A0" w:firstRow="1" w:lastRow="0" w:firstColumn="1" w:lastColumn="0" w:noHBand="0" w:noVBand="1"/>
      </w:tblPr>
      <w:tblGrid>
        <w:gridCol w:w="562"/>
        <w:gridCol w:w="3828"/>
        <w:gridCol w:w="1984"/>
        <w:gridCol w:w="3686"/>
      </w:tblGrid>
      <w:tr w:rsidR="00501084" w:rsidRPr="00501084" w14:paraId="65DDE83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CBF26" w14:textId="77777777" w:rsidR="00501084" w:rsidRPr="00501084" w:rsidRDefault="00501084" w:rsidP="00501084">
            <w:pPr>
              <w:pStyle w:val="NoSpacing"/>
              <w:ind w:left="-17"/>
              <w:jc w:val="center"/>
              <w:rPr>
                <w:rFonts w:cstheme="minorHAnsi"/>
                <w:b/>
                <w:bCs/>
              </w:rPr>
            </w:pPr>
            <w:r w:rsidRPr="00501084">
              <w:rPr>
                <w:rFonts w:cstheme="minorHAnsi"/>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DBDA3" w14:textId="77777777" w:rsidR="00501084" w:rsidRPr="00501084" w:rsidRDefault="00501084" w:rsidP="0037132A">
            <w:pPr>
              <w:pStyle w:val="NoSpacing"/>
              <w:jc w:val="center"/>
              <w:rPr>
                <w:rFonts w:cstheme="minorHAnsi"/>
                <w:bCs/>
                <w:lang w:eastAsia="en-US"/>
              </w:rPr>
            </w:pPr>
            <w:r w:rsidRPr="00501084">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A11632" w14:textId="77777777" w:rsidR="00501084" w:rsidRPr="00501084" w:rsidRDefault="00501084" w:rsidP="0037132A">
            <w:pPr>
              <w:pStyle w:val="NoSpacing"/>
              <w:jc w:val="center"/>
              <w:rPr>
                <w:rFonts w:eastAsia="Yu Mincho" w:cstheme="minorHAnsi"/>
                <w:b/>
                <w:bCs/>
              </w:rPr>
            </w:pPr>
            <w:r w:rsidRPr="00501084">
              <w:rPr>
                <w:rFonts w:eastAsia="Yu Mincho" w:cstheme="minorHAns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D38EE" w14:textId="77777777" w:rsidR="00501084" w:rsidRPr="00501084" w:rsidRDefault="00501084" w:rsidP="00050DD5">
            <w:pPr>
              <w:pStyle w:val="NoSpacing"/>
              <w:tabs>
                <w:tab w:val="left" w:pos="176"/>
              </w:tabs>
              <w:jc w:val="center"/>
              <w:rPr>
                <w:rFonts w:cstheme="minorHAnsi"/>
                <w:bCs/>
                <w:iCs/>
                <w:lang w:eastAsia="en-US"/>
              </w:rPr>
            </w:pPr>
            <w:r w:rsidRPr="00501084">
              <w:rPr>
                <w:rFonts w:cstheme="minorHAnsi"/>
                <w:b/>
              </w:rPr>
              <w:t>Pašalinimo pagrindų nebuvimą įrodantys dokumentai</w:t>
            </w:r>
          </w:p>
        </w:tc>
      </w:tr>
      <w:tr w:rsidR="00501084" w:rsidRPr="00501084" w14:paraId="669479C5"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85520"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688B7" w14:textId="77777777" w:rsidR="00501084" w:rsidRPr="00501084" w:rsidRDefault="00501084" w:rsidP="0037132A">
            <w:pPr>
              <w:pStyle w:val="NoSpacing"/>
              <w:jc w:val="both"/>
              <w:rPr>
                <w:rFonts w:cstheme="minorHAnsi"/>
                <w:b/>
                <w:bCs/>
                <w:lang w:eastAsia="en-US"/>
              </w:rPr>
            </w:pPr>
            <w:r w:rsidRPr="00501084">
              <w:rPr>
                <w:rFonts w:cstheme="minorHAnsi"/>
                <w:lang w:eastAsia="en-US"/>
              </w:rPr>
              <w:t>Tiekėjas arba jo atsakingas asmuo, nurodytas VPĮ 46 straipsnio 2 dalies 2 punkte, nuteistas už šią nusikalstamą veiką:</w:t>
            </w:r>
          </w:p>
          <w:p w14:paraId="67A79105"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1) dalyvavimą nusikalstamame susivienijime, jo organizavimą ar vadovavimą jam;</w:t>
            </w:r>
          </w:p>
          <w:p w14:paraId="22736408"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2) kyšininkavimą, prekybą poveikiu, papirkimą;</w:t>
            </w:r>
          </w:p>
          <w:p w14:paraId="3FD13A02"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01084">
              <w:rPr>
                <w:rFonts w:cstheme="minorHAnsi"/>
                <w:bCs/>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8AB33EB"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4) nusikalstamą bankrotą;</w:t>
            </w:r>
          </w:p>
          <w:p w14:paraId="3AF3AC5E"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5) teroristinį ir su teroristine veikla susijusį nusikaltimą;</w:t>
            </w:r>
          </w:p>
          <w:p w14:paraId="31285E80"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6) nusikalstamu būdu gauto turto legalizavimą;</w:t>
            </w:r>
          </w:p>
          <w:p w14:paraId="74BE31DC"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7) prekybą žmonėmis, vaiko pirkimą arba pardavimą;</w:t>
            </w:r>
          </w:p>
          <w:p w14:paraId="3F8BAB33"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C339B1E" w14:textId="77777777" w:rsidR="00501084" w:rsidRPr="00501084" w:rsidRDefault="00501084" w:rsidP="0037132A">
            <w:pPr>
              <w:pStyle w:val="NoSpacing"/>
              <w:jc w:val="both"/>
              <w:rPr>
                <w:rFonts w:cstheme="minorHAnsi"/>
                <w:b/>
                <w:bCs/>
                <w:lang w:eastAsia="en-US"/>
              </w:rPr>
            </w:pPr>
          </w:p>
          <w:p w14:paraId="12D2B4B4"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Laikoma, kad tiekėjas arba jo atsakingas asmuo nuteistas už aukščiau nurodytą nusikalstamą veiką, kai dėl:</w:t>
            </w:r>
          </w:p>
          <w:p w14:paraId="386B18F6" w14:textId="77777777" w:rsidR="00501084" w:rsidRPr="00CD344B" w:rsidRDefault="00501084" w:rsidP="0037132A">
            <w:pPr>
              <w:pStyle w:val="NoSpacing"/>
              <w:jc w:val="both"/>
              <w:rPr>
                <w:rFonts w:cstheme="minorHAnsi"/>
                <w:bCs/>
                <w:lang w:eastAsia="en-US"/>
              </w:rPr>
            </w:pPr>
            <w:r w:rsidRPr="00501084">
              <w:rPr>
                <w:rFonts w:cstheme="minorHAnsi"/>
                <w:bCs/>
                <w:lang w:eastAsia="en-US"/>
              </w:rPr>
              <w:t xml:space="preserve">1) tiekėjo, kuris yra fizinis asmuo, per </w:t>
            </w:r>
            <w:r w:rsidRPr="00CD344B">
              <w:rPr>
                <w:rFonts w:cstheme="minorHAnsi"/>
                <w:bCs/>
                <w:lang w:eastAsia="en-US"/>
              </w:rPr>
              <w:t>pastaruosius 5 metus buvo priimtas ir įsiteisėjęs apkaltinamasis teismo nuosprendis ir šis asmuo turi neišnykusį ar nepanaikintą teistumą;</w:t>
            </w:r>
          </w:p>
          <w:p w14:paraId="60012FB8" w14:textId="77777777" w:rsidR="00501084" w:rsidRPr="00CD344B" w:rsidRDefault="00501084" w:rsidP="0037132A">
            <w:pPr>
              <w:pStyle w:val="NoSpacing"/>
              <w:jc w:val="both"/>
              <w:rPr>
                <w:rFonts w:cstheme="minorHAnsi"/>
                <w:lang w:eastAsia="en-US"/>
              </w:rPr>
            </w:pPr>
            <w:r w:rsidRPr="00CD344B">
              <w:rPr>
                <w:rFonts w:cstheme="minorHAnsi"/>
                <w:lang w:eastAsia="en-US"/>
              </w:rPr>
              <w:t xml:space="preserve">2) tiekėjo, kuris yra juridinis asmuo, kita organizacija ar jos </w:t>
            </w:r>
            <w:r w:rsidRPr="00CD344B">
              <w:rPr>
                <w:rFonts w:cstheme="minorHAnsi"/>
                <w:b/>
                <w:bCs/>
                <w:lang w:eastAsia="en-US"/>
              </w:rPr>
              <w:t>struktūrinis</w:t>
            </w:r>
            <w:r w:rsidRPr="00CD344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66A229" w14:textId="77777777" w:rsidR="00501084" w:rsidRPr="00501084" w:rsidRDefault="00501084" w:rsidP="0037132A">
            <w:pPr>
              <w:pStyle w:val="NoSpacing"/>
              <w:jc w:val="both"/>
              <w:rPr>
                <w:rFonts w:cstheme="minorHAnsi"/>
                <w:b/>
                <w:bCs/>
                <w:lang w:eastAsia="en-US"/>
              </w:rPr>
            </w:pPr>
            <w:r w:rsidRPr="00CD344B">
              <w:rPr>
                <w:rFonts w:cstheme="minorHAnsi"/>
                <w:bCs/>
                <w:lang w:eastAsia="en-US"/>
              </w:rPr>
              <w:t xml:space="preserve">3) tiekėjo, kuris yra juridinis asmuo, kita organizacija ar jos </w:t>
            </w:r>
            <w:r w:rsidRPr="00CD344B">
              <w:rPr>
                <w:rFonts w:cstheme="minorHAnsi"/>
                <w:b/>
                <w:lang w:eastAsia="en-US"/>
              </w:rPr>
              <w:t>struktūrinis</w:t>
            </w:r>
            <w:r w:rsidRPr="00CD344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BD50" w14:textId="77777777" w:rsidR="00501084" w:rsidRPr="00501084" w:rsidRDefault="00501084" w:rsidP="0037132A">
            <w:pPr>
              <w:pStyle w:val="NoSpacing"/>
              <w:jc w:val="both"/>
              <w:rPr>
                <w:rFonts w:eastAsia="Yu Mincho" w:cstheme="minorHAnsi"/>
                <w:b/>
                <w:bCs/>
                <w:lang w:eastAsia="en-US"/>
              </w:rPr>
            </w:pPr>
            <w:r w:rsidRPr="00501084">
              <w:rPr>
                <w:rFonts w:eastAsia="Yu Mincho" w:cstheme="minorHAnsi"/>
                <w:b/>
                <w:bCs/>
                <w:lang w:eastAsia="en-US"/>
              </w:rPr>
              <w:lastRenderedPageBreak/>
              <w:t>VPĮ 46 straipsnio 1 dalis</w:t>
            </w:r>
          </w:p>
          <w:p w14:paraId="44D6654E" w14:textId="77777777" w:rsidR="00501084" w:rsidRPr="00501084" w:rsidRDefault="00501084" w:rsidP="0037132A">
            <w:pPr>
              <w:pStyle w:val="NoSpacing"/>
              <w:jc w:val="both"/>
              <w:rPr>
                <w:rFonts w:eastAsia="Yu Mincho" w:cstheme="minorHAnsi"/>
                <w:lang w:eastAsia="en-US"/>
              </w:rPr>
            </w:pPr>
          </w:p>
          <w:p w14:paraId="6FF93780"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lang w:eastAsia="en-US"/>
              </w:rPr>
              <w:t>EBVPD III dalies A1-A6 punktai</w:t>
            </w:r>
          </w:p>
          <w:p w14:paraId="46D3255B" w14:textId="77777777" w:rsidR="00501084" w:rsidRPr="00501084" w:rsidRDefault="00501084" w:rsidP="0037132A">
            <w:pPr>
              <w:pStyle w:val="NoSpacing"/>
              <w:jc w:val="both"/>
              <w:rPr>
                <w:rFonts w:eastAsia="Yu Mincho" w:cstheme="minorHAnsi"/>
                <w:lang w:eastAsia="en-US"/>
              </w:rPr>
            </w:pPr>
          </w:p>
          <w:p w14:paraId="2D4CF7A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51169"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Lietuvoje įsteigtų subjektų reikalaujama:</w:t>
            </w:r>
          </w:p>
          <w:p w14:paraId="2F39EA3F"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išrašo iš teismo sprendimo arba</w:t>
            </w:r>
          </w:p>
          <w:p w14:paraId="5BDC4B87"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Informatikos ir ryšių departamento prie Vidaus reikalų ministerijos pažymos, arba</w:t>
            </w:r>
          </w:p>
          <w:p w14:paraId="2D4A4F50"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valstybės įmonės Registrų centro Lietuvos Respublikos Vyriausybės nustatyta tvarka išduoto dokumento, patvirtinančio jungtinius kompetentingų institucijų tvarkomus duomenis.</w:t>
            </w:r>
          </w:p>
          <w:p w14:paraId="16D17EAA" w14:textId="77777777" w:rsidR="00501084" w:rsidRPr="00501084" w:rsidRDefault="00501084" w:rsidP="00050DD5">
            <w:pPr>
              <w:pStyle w:val="NoSpacing"/>
              <w:tabs>
                <w:tab w:val="left" w:pos="176"/>
              </w:tabs>
              <w:jc w:val="both"/>
              <w:rPr>
                <w:rFonts w:cstheme="minorHAnsi"/>
                <w:lang w:eastAsia="en-US"/>
              </w:rPr>
            </w:pPr>
          </w:p>
          <w:p w14:paraId="7DF507FC"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ne Lietuvoje įsteigtų subjektų reikalaujama:</w:t>
            </w:r>
          </w:p>
          <w:p w14:paraId="3C4052A5"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atitinkamos užsienio šalies institucijos dokumento</w:t>
            </w:r>
            <w:r w:rsidRPr="00501084">
              <w:rPr>
                <w:rStyle w:val="FootnoteReference"/>
                <w:rFonts w:cstheme="minorHAnsi"/>
              </w:rPr>
              <w:footnoteReference w:id="6"/>
            </w:r>
            <w:r w:rsidRPr="00501084">
              <w:rPr>
                <w:rFonts w:cstheme="minorHAnsi"/>
              </w:rPr>
              <w:t>.</w:t>
            </w:r>
          </w:p>
          <w:p w14:paraId="0AAF66C7" w14:textId="77777777" w:rsidR="00501084" w:rsidRPr="00501084" w:rsidRDefault="00501084" w:rsidP="00050DD5">
            <w:pPr>
              <w:pStyle w:val="NoSpacing"/>
              <w:tabs>
                <w:tab w:val="left" w:pos="176"/>
              </w:tabs>
              <w:jc w:val="both"/>
              <w:rPr>
                <w:rFonts w:cstheme="minorHAnsi"/>
              </w:rPr>
            </w:pPr>
          </w:p>
          <w:p w14:paraId="060683D0" w14:textId="77777777" w:rsidR="00501084" w:rsidRPr="00501084" w:rsidRDefault="00501084" w:rsidP="00050DD5">
            <w:pPr>
              <w:pStyle w:val="NoSpacing"/>
              <w:tabs>
                <w:tab w:val="left" w:pos="176"/>
              </w:tabs>
              <w:jc w:val="both"/>
              <w:rPr>
                <w:rFonts w:cstheme="minorHAnsi"/>
              </w:rPr>
            </w:pPr>
            <w:r w:rsidRPr="00501084">
              <w:rPr>
                <w:rFonts w:cstheme="minorHAnsi"/>
              </w:rPr>
              <w:lastRenderedPageBreak/>
              <w:t xml:space="preserve">Nurodyti dokumentai turi būti išduoti ne anksčiau kaip 180 dienų iki </w:t>
            </w:r>
            <w:r w:rsidRPr="00501084">
              <w:rPr>
                <w:rFonts w:eastAsia="Times New Roman" w:cstheme="minorHAnsi"/>
                <w:i/>
                <w:iCs/>
              </w:rPr>
              <w:t>tos dienos, kai tiekėjas perkančiosios organizacijos prašymu turės pateikti pašalinimo pagrindų nebuvimą patvirtinančius dok</w:t>
            </w:r>
            <w:r w:rsidRPr="00501084">
              <w:rPr>
                <w:rFonts w:eastAsia="Times New Roman" w:cstheme="minorHAnsi"/>
              </w:rPr>
              <w:t>umentus</w:t>
            </w:r>
            <w:r w:rsidRPr="00501084">
              <w:rPr>
                <w:rFonts w:cstheme="minorHAnsi"/>
              </w:rPr>
              <w:t xml:space="preserve">. </w:t>
            </w:r>
            <w:r w:rsidRPr="00501084">
              <w:rPr>
                <w:rFonts w:cstheme="minorHAnsi"/>
                <w:b/>
                <w:bCs/>
                <w:i/>
                <w:iCs/>
              </w:rPr>
              <w:t>Pavyzdys</w:t>
            </w:r>
            <w:r w:rsidRPr="00501084">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42FB79C9" w14:textId="77777777" w:rsidR="00501084" w:rsidRPr="00501084" w:rsidRDefault="00501084" w:rsidP="00050DD5">
            <w:pPr>
              <w:pStyle w:val="NoSpacing"/>
              <w:tabs>
                <w:tab w:val="left" w:pos="176"/>
              </w:tabs>
              <w:jc w:val="both"/>
              <w:rPr>
                <w:rFonts w:cstheme="minorHAnsi"/>
                <w:b/>
                <w:bCs/>
              </w:rPr>
            </w:pPr>
          </w:p>
          <w:p w14:paraId="447BE8D7" w14:textId="77777777" w:rsidR="00501084" w:rsidRPr="00501084" w:rsidRDefault="00501084" w:rsidP="00050DD5">
            <w:pPr>
              <w:pStyle w:val="NoSpacing"/>
              <w:tabs>
                <w:tab w:val="left" w:pos="176"/>
              </w:tabs>
              <w:jc w:val="both"/>
              <w:rPr>
                <w:rFonts w:cstheme="minorHAnsi"/>
                <w:bCs/>
              </w:rPr>
            </w:pPr>
            <w:r w:rsidRPr="00501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DC7C34F" w14:textId="77777777" w:rsidR="00501084" w:rsidRPr="00501084" w:rsidRDefault="00501084" w:rsidP="00050DD5">
            <w:pPr>
              <w:pStyle w:val="NoSpacing"/>
              <w:tabs>
                <w:tab w:val="left" w:pos="176"/>
              </w:tabs>
              <w:jc w:val="both"/>
              <w:rPr>
                <w:rFonts w:cstheme="minorHAnsi"/>
                <w:b/>
                <w:bCs/>
                <w:i/>
                <w:iCs/>
              </w:rPr>
            </w:pPr>
            <w:r w:rsidRPr="00501084">
              <w:rPr>
                <w:rFonts w:cstheme="minorHAnsi"/>
                <w:b/>
                <w:bCs/>
                <w:i/>
                <w:iCs/>
              </w:rPr>
              <w:t>PASTABA</w:t>
            </w:r>
          </w:p>
          <w:p w14:paraId="739CA595" w14:textId="77777777" w:rsidR="00501084" w:rsidRPr="00501084" w:rsidRDefault="00501084" w:rsidP="00050DD5">
            <w:pPr>
              <w:pStyle w:val="NoSpacing"/>
              <w:tabs>
                <w:tab w:val="left" w:pos="176"/>
              </w:tabs>
              <w:jc w:val="both"/>
              <w:rPr>
                <w:rFonts w:cstheme="minorHAnsi"/>
              </w:rPr>
            </w:pPr>
            <w:r w:rsidRPr="0050108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B89427C" w14:textId="77777777" w:rsidR="00501084" w:rsidRPr="00501084" w:rsidRDefault="00501084" w:rsidP="00050DD5">
            <w:pPr>
              <w:pStyle w:val="NoSpacing"/>
              <w:tabs>
                <w:tab w:val="left" w:pos="176"/>
              </w:tabs>
              <w:jc w:val="both"/>
              <w:rPr>
                <w:rFonts w:cstheme="minorHAnsi"/>
                <w:b/>
                <w:bCs/>
              </w:rPr>
            </w:pPr>
          </w:p>
          <w:p w14:paraId="6AD77445" w14:textId="77777777" w:rsidR="00501084" w:rsidRPr="00501084" w:rsidRDefault="00501084" w:rsidP="00050DD5">
            <w:pPr>
              <w:pStyle w:val="NoSpacing"/>
              <w:tabs>
                <w:tab w:val="left" w:pos="176"/>
              </w:tabs>
              <w:jc w:val="both"/>
              <w:rPr>
                <w:rFonts w:cstheme="minorHAnsi"/>
                <w:b/>
                <w:bCs/>
              </w:rPr>
            </w:pPr>
          </w:p>
        </w:tc>
      </w:tr>
      <w:tr w:rsidR="00CD344B" w:rsidRPr="00CD344B" w14:paraId="55B769A8"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05A66" w14:textId="77777777" w:rsidR="00501084" w:rsidRPr="00CD344B"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B1C8" w14:textId="77777777" w:rsidR="00501084" w:rsidRPr="00CD344B" w:rsidRDefault="00501084" w:rsidP="0037132A">
            <w:pPr>
              <w:pStyle w:val="NoSpacing"/>
              <w:jc w:val="both"/>
              <w:rPr>
                <w:rFonts w:cstheme="minorHAnsi"/>
                <w:lang w:eastAsia="en-US"/>
              </w:rPr>
            </w:pPr>
            <w:r w:rsidRPr="00CD344B">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131DB" w14:textId="77777777" w:rsidR="00501084" w:rsidRPr="00CD344B" w:rsidRDefault="00501084" w:rsidP="0037132A">
            <w:pPr>
              <w:pStyle w:val="NoSpacing"/>
              <w:jc w:val="both"/>
              <w:rPr>
                <w:rFonts w:eastAsia="Yu Mincho" w:cstheme="minorHAnsi"/>
                <w:b/>
                <w:bCs/>
                <w:lang w:eastAsia="en-US"/>
              </w:rPr>
            </w:pPr>
            <w:r w:rsidRPr="00CD344B">
              <w:rPr>
                <w:rFonts w:eastAsia="Yu Mincho" w:cstheme="minorHAnsi"/>
                <w:b/>
                <w:bCs/>
                <w:lang w:eastAsia="en-US"/>
              </w:rPr>
              <w:t>VPĮ 46 straipsnio 2¹ dalis</w:t>
            </w:r>
          </w:p>
          <w:p w14:paraId="0BE25D21" w14:textId="77777777" w:rsidR="00501084" w:rsidRPr="00CD344B" w:rsidRDefault="00501084" w:rsidP="0037132A">
            <w:pPr>
              <w:pStyle w:val="NoSpacing"/>
              <w:jc w:val="both"/>
              <w:rPr>
                <w:rFonts w:eastAsia="Yu Mincho" w:cstheme="minorHAnsi"/>
                <w:b/>
                <w:bCs/>
              </w:rPr>
            </w:pPr>
          </w:p>
          <w:p w14:paraId="061B61CE" w14:textId="77777777" w:rsidR="00501084" w:rsidRPr="00CD344B" w:rsidRDefault="00501084" w:rsidP="0037132A">
            <w:pPr>
              <w:pStyle w:val="NoSpacing"/>
              <w:jc w:val="both"/>
              <w:rPr>
                <w:rFonts w:eastAsia="Yu Mincho" w:cstheme="minorHAnsi"/>
                <w:b/>
                <w:bCs/>
              </w:rPr>
            </w:pPr>
            <w:r w:rsidRPr="00CD344B">
              <w:rPr>
                <w:rFonts w:eastAsia="Yu Mincho" w:cstheme="minorHAnsi"/>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3D2C2" w14:textId="77777777" w:rsidR="00501084" w:rsidRPr="00CD344B" w:rsidRDefault="00501084" w:rsidP="00050DD5">
            <w:pPr>
              <w:pStyle w:val="NoSpacing"/>
              <w:tabs>
                <w:tab w:val="left" w:pos="176"/>
              </w:tabs>
              <w:jc w:val="both"/>
              <w:rPr>
                <w:rFonts w:cstheme="minorHAnsi"/>
                <w:lang w:eastAsia="en-US"/>
              </w:rPr>
            </w:pPr>
            <w:r w:rsidRPr="00CD344B">
              <w:rPr>
                <w:rFonts w:cstheme="minorHAnsi"/>
                <w:lang w:eastAsia="en-US"/>
              </w:rPr>
              <w:t>Iš Lietuvoje įsteigtų subjektų įrodančių dokumentų nereikalaujama. Užtenka pateikto EBVPD.</w:t>
            </w:r>
          </w:p>
          <w:p w14:paraId="53393BC9" w14:textId="77777777" w:rsidR="00501084" w:rsidRPr="00CD344B" w:rsidRDefault="00501084" w:rsidP="00050DD5">
            <w:pPr>
              <w:pStyle w:val="NoSpacing"/>
              <w:tabs>
                <w:tab w:val="left" w:pos="176"/>
              </w:tabs>
              <w:jc w:val="both"/>
              <w:rPr>
                <w:rFonts w:cstheme="minorHAnsi"/>
              </w:rPr>
            </w:pPr>
          </w:p>
        </w:tc>
      </w:tr>
      <w:tr w:rsidR="00501084" w:rsidRPr="00501084" w14:paraId="28574B8E"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317D" w14:textId="77777777" w:rsidR="00501084" w:rsidRPr="00501084" w:rsidRDefault="00501084" w:rsidP="00501084">
            <w:pPr>
              <w:pStyle w:val="NoSpacing"/>
              <w:numPr>
                <w:ilvl w:val="0"/>
                <w:numId w:val="23"/>
              </w:numPr>
              <w:ind w:left="-17"/>
              <w:rPr>
                <w:rFonts w:cstheme="minorHAnsi"/>
                <w:b/>
                <w:bCs/>
              </w:rPr>
            </w:pPr>
            <w:bookmarkStart w:id="163"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71FC" w14:textId="77777777" w:rsidR="00501084" w:rsidRPr="00501084" w:rsidRDefault="00501084" w:rsidP="0037132A">
            <w:pPr>
              <w:pStyle w:val="NoSpacing"/>
              <w:jc w:val="both"/>
              <w:rPr>
                <w:rFonts w:cstheme="minorHAnsi"/>
                <w:b/>
                <w:bCs/>
                <w:lang w:eastAsia="en-US"/>
              </w:rPr>
            </w:pPr>
            <w:r w:rsidRPr="00501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61A7D8" w14:textId="77777777" w:rsidR="00501084" w:rsidRPr="00501084" w:rsidRDefault="00501084" w:rsidP="0037132A">
            <w:pPr>
              <w:pStyle w:val="NoSpacing"/>
              <w:jc w:val="both"/>
              <w:rPr>
                <w:rFonts w:cstheme="minorHAnsi"/>
                <w:b/>
                <w:bCs/>
                <w:lang w:eastAsia="en-US"/>
              </w:rPr>
            </w:pPr>
          </w:p>
          <w:p w14:paraId="0E70AE0A"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Laikoma, kad tiekėjas nuteistas už aukščiau nurodytą nusikalstamą veiką, kai dėl:</w:t>
            </w:r>
          </w:p>
          <w:p w14:paraId="13D15B53" w14:textId="77777777" w:rsidR="00501084" w:rsidRPr="00CD344B" w:rsidRDefault="00501084" w:rsidP="0037132A">
            <w:pPr>
              <w:pStyle w:val="NoSpacing"/>
              <w:jc w:val="both"/>
              <w:rPr>
                <w:rFonts w:cstheme="minorHAnsi"/>
                <w:bCs/>
                <w:lang w:eastAsia="en-US"/>
              </w:rPr>
            </w:pPr>
            <w:r w:rsidRPr="00501084">
              <w:rPr>
                <w:rFonts w:cstheme="minorHAnsi"/>
                <w:bCs/>
                <w:lang w:eastAsia="en-US"/>
              </w:rPr>
              <w:t xml:space="preserve">1) tiekėjo, kuris yra fizinis asmuo, per pastaruosius 5 metus buvo priimtas ir </w:t>
            </w:r>
            <w:r w:rsidRPr="00CD344B">
              <w:rPr>
                <w:rFonts w:cstheme="minorHAnsi"/>
                <w:bCs/>
                <w:lang w:eastAsia="en-US"/>
              </w:rPr>
              <w:t>įsiteisėjęs apkaltinamasis teismo nuosprendis ir šis asmuo turi neišnykusį ar nepanaikintą teistumą;</w:t>
            </w:r>
          </w:p>
          <w:p w14:paraId="354EEF90" w14:textId="77777777" w:rsidR="00501084" w:rsidRPr="00CD344B" w:rsidRDefault="00501084" w:rsidP="0037132A">
            <w:pPr>
              <w:pStyle w:val="NoSpacing"/>
              <w:jc w:val="both"/>
              <w:rPr>
                <w:rFonts w:cstheme="minorHAnsi"/>
                <w:b/>
                <w:bCs/>
                <w:lang w:eastAsia="en-US"/>
              </w:rPr>
            </w:pPr>
            <w:r w:rsidRPr="00CD344B">
              <w:rPr>
                <w:rFonts w:cstheme="minorHAnsi"/>
                <w:bCs/>
                <w:lang w:eastAsia="en-US"/>
              </w:rPr>
              <w:t xml:space="preserve">2) tiekėjo, kuris yra juridinis asmuo, kita organizacija ar jos </w:t>
            </w:r>
            <w:r w:rsidRPr="00CD344B">
              <w:rPr>
                <w:rFonts w:cstheme="minorHAnsi"/>
                <w:b/>
                <w:lang w:eastAsia="en-US"/>
              </w:rPr>
              <w:t>struktūrinis</w:t>
            </w:r>
            <w:r w:rsidRPr="00CD344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926DB" w14:textId="77777777" w:rsidR="00501084" w:rsidRPr="00CD344B" w:rsidRDefault="00501084" w:rsidP="0037132A">
            <w:pPr>
              <w:pStyle w:val="NoSpacing"/>
              <w:jc w:val="both"/>
              <w:rPr>
                <w:rFonts w:cstheme="minorHAnsi"/>
                <w:b/>
                <w:bCs/>
                <w:lang w:eastAsia="en-US"/>
              </w:rPr>
            </w:pPr>
            <w:r w:rsidRPr="00CD344B">
              <w:rPr>
                <w:rFonts w:cstheme="minorHAnsi"/>
                <w:bCs/>
                <w:lang w:eastAsia="en-US"/>
              </w:rPr>
              <w:t>Tačiau ši nuostata netaikoma, jeigu:</w:t>
            </w:r>
          </w:p>
          <w:p w14:paraId="01646B3E" w14:textId="77777777" w:rsidR="00501084" w:rsidRPr="00501084" w:rsidRDefault="00501084" w:rsidP="0037132A">
            <w:pPr>
              <w:pStyle w:val="NoSpacing"/>
              <w:jc w:val="both"/>
              <w:rPr>
                <w:rFonts w:cstheme="minorHAnsi"/>
                <w:b/>
                <w:bCs/>
                <w:lang w:eastAsia="en-US"/>
              </w:rPr>
            </w:pPr>
            <w:r w:rsidRPr="00CD344B">
              <w:rPr>
                <w:rFonts w:cstheme="minorHAnsi"/>
                <w:bCs/>
                <w:lang w:eastAsia="en-US"/>
              </w:rPr>
              <w:t xml:space="preserve">1) tiekėjas yra įsipareigojęs </w:t>
            </w:r>
            <w:r w:rsidRPr="00501084">
              <w:rPr>
                <w:rFonts w:cstheme="minorHAnsi"/>
                <w:bCs/>
                <w:lang w:eastAsia="en-US"/>
              </w:rPr>
              <w:t>sumokėti mokesčius, įskaitant socialinio draudimo įmokas ir dėl to laikomas jau įvykdžiusiu šioje dalyje nurodytus įsipareigojimus;</w:t>
            </w:r>
          </w:p>
          <w:p w14:paraId="0472C82C"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lastRenderedPageBreak/>
              <w:t>2) įsiskolinimo suma neviršija 50 Eur (penkiasdešimt eurų);</w:t>
            </w:r>
          </w:p>
          <w:p w14:paraId="4275FEA0"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1FC4"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3 dalis</w:t>
            </w:r>
          </w:p>
          <w:p w14:paraId="3CED8269" w14:textId="77777777" w:rsidR="00501084" w:rsidRPr="00501084" w:rsidRDefault="00501084" w:rsidP="0037132A">
            <w:pPr>
              <w:pStyle w:val="NoSpacing"/>
              <w:jc w:val="both"/>
              <w:rPr>
                <w:rFonts w:eastAsia="Arial" w:cstheme="minorHAnsi"/>
              </w:rPr>
            </w:pPr>
          </w:p>
          <w:p w14:paraId="7EB0D8AC" w14:textId="77777777" w:rsidR="00501084" w:rsidRPr="00501084" w:rsidRDefault="00501084" w:rsidP="0037132A">
            <w:pPr>
              <w:pStyle w:val="NoSpacing"/>
              <w:jc w:val="both"/>
              <w:rPr>
                <w:rFonts w:eastAsia="Yu Mincho" w:cstheme="minorHAnsi"/>
              </w:rPr>
            </w:pPr>
            <w:r w:rsidRPr="00501084">
              <w:rPr>
                <w:rFonts w:eastAsia="Arial" w:cstheme="minorHAnsi"/>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53937"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Lietuvoje įsteigtų subjektų reikalaujama:</w:t>
            </w:r>
          </w:p>
          <w:p w14:paraId="6920E133" w14:textId="77777777" w:rsidR="00501084" w:rsidRPr="00501084" w:rsidRDefault="00501084" w:rsidP="00050DD5">
            <w:pPr>
              <w:pStyle w:val="NoSpacing"/>
              <w:tabs>
                <w:tab w:val="left" w:pos="176"/>
              </w:tabs>
              <w:jc w:val="both"/>
              <w:rPr>
                <w:rFonts w:cstheme="minorHAnsi"/>
                <w:b/>
                <w:bCs/>
              </w:rPr>
            </w:pPr>
            <w:r w:rsidRPr="00501084">
              <w:rPr>
                <w:rFonts w:cstheme="minorHAnsi"/>
              </w:rPr>
              <w:t>1) Dėl įsipareigojimų, susijusių su mokesčių mokėjimu, įvykdymo i</w:t>
            </w:r>
            <w:r w:rsidRPr="00501084">
              <w:rPr>
                <w:rFonts w:cstheme="minorHAnsi"/>
                <w:lang w:eastAsia="en-US"/>
              </w:rPr>
              <w:t xml:space="preserve">š Lietuvoje įsteigtų subjektų </w:t>
            </w:r>
            <w:r w:rsidRPr="00501084">
              <w:rPr>
                <w:rFonts w:cstheme="minorHAnsi"/>
              </w:rPr>
              <w:t>prašoma:</w:t>
            </w:r>
          </w:p>
          <w:p w14:paraId="2D6C42C9" w14:textId="77777777" w:rsidR="00501084" w:rsidRPr="00501084" w:rsidRDefault="00501084" w:rsidP="00050DD5">
            <w:pPr>
              <w:pStyle w:val="NoSpacing"/>
              <w:tabs>
                <w:tab w:val="left" w:pos="176"/>
              </w:tabs>
              <w:jc w:val="both"/>
              <w:rPr>
                <w:rFonts w:cstheme="minorHAnsi"/>
                <w:b/>
                <w:bCs/>
              </w:rPr>
            </w:pPr>
          </w:p>
          <w:p w14:paraId="2D4AEA05" w14:textId="77777777" w:rsidR="00501084" w:rsidRPr="00501084" w:rsidRDefault="00501084" w:rsidP="00050DD5">
            <w:pPr>
              <w:pStyle w:val="NoSpacing"/>
              <w:numPr>
                <w:ilvl w:val="0"/>
                <w:numId w:val="21"/>
              </w:numPr>
              <w:tabs>
                <w:tab w:val="left" w:pos="176"/>
              </w:tabs>
              <w:ind w:left="0" w:firstLine="0"/>
              <w:jc w:val="both"/>
              <w:rPr>
                <w:rFonts w:cstheme="minorHAnsi"/>
              </w:rPr>
            </w:pPr>
            <w:r w:rsidRPr="00501084">
              <w:rPr>
                <w:rFonts w:cstheme="minorHAnsi"/>
              </w:rPr>
              <w:t xml:space="preserve">išrašo iš teismo sprendimo (jei toks yra) </w:t>
            </w:r>
          </w:p>
          <w:p w14:paraId="2E0082DB" w14:textId="77777777" w:rsidR="00501084" w:rsidRPr="00501084" w:rsidRDefault="00501084" w:rsidP="00050DD5">
            <w:pPr>
              <w:pStyle w:val="NoSpacing"/>
              <w:numPr>
                <w:ilvl w:val="0"/>
                <w:numId w:val="21"/>
              </w:numPr>
              <w:tabs>
                <w:tab w:val="left" w:pos="176"/>
              </w:tabs>
              <w:ind w:left="0" w:firstLine="0"/>
              <w:jc w:val="both"/>
              <w:rPr>
                <w:rFonts w:cstheme="minorHAnsi"/>
              </w:rPr>
            </w:pPr>
            <w:r w:rsidRPr="00501084">
              <w:rPr>
                <w:rFonts w:cstheme="minorHAnsi"/>
              </w:rPr>
              <w:t>arba Valstybinės mokesčių inspekcijos prie Lietuvos Respublikos finansų ministerijos išduoto dokumento,</w:t>
            </w:r>
          </w:p>
          <w:p w14:paraId="64A8D882" w14:textId="77777777" w:rsidR="00501084" w:rsidRPr="00501084" w:rsidRDefault="00501084" w:rsidP="00050DD5">
            <w:pPr>
              <w:pStyle w:val="NoSpacing"/>
              <w:numPr>
                <w:ilvl w:val="0"/>
                <w:numId w:val="20"/>
              </w:numPr>
              <w:tabs>
                <w:tab w:val="left" w:pos="176"/>
              </w:tabs>
              <w:ind w:left="0" w:firstLine="0"/>
              <w:jc w:val="both"/>
              <w:rPr>
                <w:rFonts w:cstheme="minorHAnsi"/>
              </w:rPr>
            </w:pPr>
            <w:r w:rsidRPr="00501084">
              <w:rPr>
                <w:rFonts w:cstheme="minorHAnsi"/>
              </w:rPr>
              <w:t>arba valstybės įmonės Registrų centro Lietuvos Respublikos Vyriausybės nustatyta tvarka išduoto dokumento, patvirtinančio jungtinius kompetentingų institucijų tvarkomus duomenis.</w:t>
            </w:r>
          </w:p>
          <w:p w14:paraId="3C86E1F9" w14:textId="77777777" w:rsidR="00501084" w:rsidRPr="00CD344B" w:rsidRDefault="00501084" w:rsidP="00050DD5">
            <w:pPr>
              <w:pStyle w:val="NoSpacing"/>
              <w:tabs>
                <w:tab w:val="left" w:pos="176"/>
              </w:tabs>
              <w:jc w:val="both"/>
              <w:rPr>
                <w:rFonts w:cstheme="minorHAnsi"/>
              </w:rPr>
            </w:pPr>
          </w:p>
          <w:p w14:paraId="1D97D2C5" w14:textId="77777777" w:rsidR="00501084" w:rsidRPr="00CD344B" w:rsidRDefault="00501084" w:rsidP="00050DD5">
            <w:pPr>
              <w:pStyle w:val="NoSpacing"/>
              <w:tabs>
                <w:tab w:val="left" w:pos="176"/>
              </w:tabs>
              <w:jc w:val="both"/>
              <w:rPr>
                <w:rFonts w:cstheme="minorHAnsi"/>
              </w:rPr>
            </w:pPr>
            <w:r w:rsidRPr="00CD344B">
              <w:rPr>
                <w:rFonts w:cstheme="minorHAnsi"/>
                <w:lang w:eastAsia="en-US"/>
              </w:rPr>
              <w:t>Iš ne Lietuvoje įsteigtų subjektų reikalaujama:</w:t>
            </w:r>
          </w:p>
          <w:p w14:paraId="647D83B7" w14:textId="77777777" w:rsidR="00501084" w:rsidRPr="00CD344B" w:rsidRDefault="00501084" w:rsidP="00050DD5">
            <w:pPr>
              <w:pStyle w:val="NoSpacing"/>
              <w:numPr>
                <w:ilvl w:val="0"/>
                <w:numId w:val="22"/>
              </w:numPr>
              <w:tabs>
                <w:tab w:val="left" w:pos="176"/>
              </w:tabs>
              <w:ind w:left="0" w:firstLine="0"/>
              <w:jc w:val="both"/>
              <w:rPr>
                <w:rFonts w:cstheme="minorHAnsi"/>
                <w:b/>
                <w:bCs/>
              </w:rPr>
            </w:pPr>
            <w:r w:rsidRPr="00CD344B">
              <w:rPr>
                <w:rFonts w:cstheme="minorHAnsi"/>
              </w:rPr>
              <w:t>atitinkamos užsienio šalies institucijos dokumento</w:t>
            </w:r>
            <w:r w:rsidRPr="00CD344B">
              <w:rPr>
                <w:rStyle w:val="FootnoteReference"/>
                <w:rFonts w:cstheme="minorHAnsi"/>
              </w:rPr>
              <w:footnoteReference w:id="7"/>
            </w:r>
            <w:r w:rsidRPr="00CD344B">
              <w:rPr>
                <w:rFonts w:cstheme="minorHAnsi"/>
              </w:rPr>
              <w:t>.</w:t>
            </w:r>
          </w:p>
          <w:p w14:paraId="3E32ED81" w14:textId="77777777" w:rsidR="00501084" w:rsidRPr="00CD344B" w:rsidRDefault="00501084" w:rsidP="00050DD5">
            <w:pPr>
              <w:pStyle w:val="NoSpacing"/>
              <w:tabs>
                <w:tab w:val="left" w:pos="176"/>
              </w:tabs>
              <w:jc w:val="both"/>
              <w:rPr>
                <w:rFonts w:eastAsia="Yu Mincho" w:cstheme="minorHAnsi"/>
              </w:rPr>
            </w:pPr>
          </w:p>
          <w:p w14:paraId="42CE4887" w14:textId="77777777" w:rsidR="00501084" w:rsidRPr="00501084" w:rsidRDefault="00501084" w:rsidP="00050DD5">
            <w:pPr>
              <w:pStyle w:val="NoSpacing"/>
              <w:tabs>
                <w:tab w:val="left" w:pos="176"/>
              </w:tabs>
              <w:jc w:val="both"/>
              <w:rPr>
                <w:rFonts w:cstheme="minorHAnsi"/>
                <w:i/>
                <w:iCs/>
                <w:color w:val="000000" w:themeColor="text1"/>
              </w:rPr>
            </w:pPr>
            <w:r w:rsidRPr="00CD344B">
              <w:rPr>
                <w:rFonts w:cstheme="minorHAnsi"/>
              </w:rPr>
              <w:t xml:space="preserve">Nurodyti dokumentai turi būti  išduoti ne anksčiau kaip 120 dienų iki </w:t>
            </w:r>
            <w:r w:rsidRPr="00CD344B">
              <w:rPr>
                <w:rFonts w:eastAsia="Times New Roman" w:cstheme="minorHAnsi"/>
                <w:i/>
                <w:iCs/>
              </w:rPr>
              <w:t>tos dienos, kai tiekėjas perkančiosios organizacijos prašymu turės pateikti pašalinimo pagrindų nebuvimą patvirtinančius dok</w:t>
            </w:r>
            <w:r w:rsidRPr="00CD344B">
              <w:rPr>
                <w:rFonts w:eastAsia="Times New Roman" w:cstheme="minorHAnsi"/>
              </w:rPr>
              <w:t>umentus</w:t>
            </w:r>
            <w:r w:rsidRPr="00CD344B">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EC134A3" w14:textId="77777777" w:rsidR="00501084" w:rsidRPr="00501084" w:rsidRDefault="00501084" w:rsidP="00050DD5">
            <w:pPr>
              <w:pStyle w:val="NoSpacing"/>
              <w:tabs>
                <w:tab w:val="left" w:pos="176"/>
              </w:tabs>
              <w:jc w:val="both"/>
              <w:rPr>
                <w:rFonts w:cstheme="minorHAnsi"/>
                <w:i/>
                <w:iCs/>
                <w:color w:val="7030A0"/>
              </w:rPr>
            </w:pPr>
          </w:p>
          <w:p w14:paraId="550D4A00" w14:textId="77777777" w:rsidR="00501084" w:rsidRPr="00501084" w:rsidRDefault="00501084" w:rsidP="00050DD5">
            <w:pPr>
              <w:pStyle w:val="NoSpacing"/>
              <w:tabs>
                <w:tab w:val="left" w:pos="176"/>
              </w:tabs>
              <w:jc w:val="both"/>
              <w:rPr>
                <w:rFonts w:cstheme="minorHAnsi"/>
                <w:b/>
                <w:bCs/>
              </w:rPr>
            </w:pPr>
            <w:r w:rsidRPr="00501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9DCB458" w14:textId="77777777" w:rsidR="00501084" w:rsidRPr="00501084" w:rsidRDefault="00501084" w:rsidP="00050DD5">
            <w:pPr>
              <w:pStyle w:val="NoSpacing"/>
              <w:tabs>
                <w:tab w:val="left" w:pos="176"/>
              </w:tabs>
              <w:jc w:val="both"/>
              <w:rPr>
                <w:rFonts w:cstheme="minorHAnsi"/>
                <w:b/>
                <w:bCs/>
              </w:rPr>
            </w:pPr>
          </w:p>
          <w:p w14:paraId="22FF85B6" w14:textId="77777777" w:rsidR="00501084" w:rsidRPr="00501084" w:rsidRDefault="00501084" w:rsidP="00050DD5">
            <w:pPr>
              <w:pStyle w:val="NoSpacing"/>
              <w:tabs>
                <w:tab w:val="left" w:pos="176"/>
              </w:tabs>
              <w:jc w:val="both"/>
              <w:rPr>
                <w:rFonts w:cstheme="minorHAnsi"/>
                <w:b/>
                <w:bCs/>
              </w:rPr>
            </w:pPr>
            <w:r w:rsidRPr="00501084">
              <w:rPr>
                <w:rFonts w:cstheme="minorHAnsi"/>
                <w:bCs/>
              </w:rPr>
              <w:t>2) Dėl įsipareigojimų, susijusių su socialinio draudimo įmokų mokėjimu, įvykdymo i</w:t>
            </w:r>
            <w:r w:rsidRPr="00501084">
              <w:rPr>
                <w:rFonts w:cstheme="minorHAnsi"/>
                <w:lang w:eastAsia="en-US"/>
              </w:rPr>
              <w:t xml:space="preserve">š Lietuvoje įsteigtų subjektų </w:t>
            </w:r>
            <w:r w:rsidRPr="00501084">
              <w:rPr>
                <w:rFonts w:cstheme="minorHAnsi"/>
                <w:bCs/>
              </w:rPr>
              <w:t>prašoma:</w:t>
            </w:r>
          </w:p>
          <w:p w14:paraId="3FB966C4" w14:textId="77777777" w:rsidR="00501084" w:rsidRPr="00501084" w:rsidRDefault="00501084" w:rsidP="00050DD5">
            <w:pPr>
              <w:pStyle w:val="NoSpacing"/>
              <w:tabs>
                <w:tab w:val="left" w:pos="176"/>
              </w:tabs>
              <w:jc w:val="both"/>
              <w:rPr>
                <w:rFonts w:cstheme="minorHAnsi"/>
                <w:bCs/>
              </w:rPr>
            </w:pPr>
            <w:r w:rsidRPr="00501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01084">
                <w:rPr>
                  <w:rStyle w:val="Hyperlink"/>
                  <w:rFonts w:cstheme="minorHAnsi"/>
                  <w:bCs/>
                  <w:u w:val="single"/>
                </w:rPr>
                <w:t>http://draudejai.sodra.lt/draudeju_viesi_duomenys/</w:t>
              </w:r>
            </w:hyperlink>
            <w:r w:rsidRPr="00501084">
              <w:rPr>
                <w:rFonts w:cstheme="minorHAnsi"/>
                <w:bCs/>
              </w:rPr>
              <w:t>.</w:t>
            </w:r>
          </w:p>
          <w:p w14:paraId="46A84A44" w14:textId="77777777" w:rsidR="00501084" w:rsidRPr="00501084" w:rsidRDefault="00501084" w:rsidP="00050DD5">
            <w:pPr>
              <w:pStyle w:val="NoSpacing"/>
              <w:tabs>
                <w:tab w:val="left" w:pos="176"/>
              </w:tabs>
              <w:jc w:val="both"/>
              <w:rPr>
                <w:rFonts w:cstheme="minorHAnsi"/>
                <w:b/>
                <w:bCs/>
              </w:rPr>
            </w:pPr>
          </w:p>
          <w:p w14:paraId="4135DD1B" w14:textId="77777777" w:rsidR="00501084" w:rsidRPr="00501084" w:rsidRDefault="00501084" w:rsidP="00050DD5">
            <w:pPr>
              <w:pStyle w:val="NoSpacing"/>
              <w:tabs>
                <w:tab w:val="left" w:pos="176"/>
              </w:tabs>
              <w:jc w:val="both"/>
              <w:rPr>
                <w:rFonts w:cstheme="minorHAnsi"/>
              </w:rPr>
            </w:pPr>
            <w:r w:rsidRPr="00501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703CCF" w14:textId="77777777" w:rsidR="00501084" w:rsidRPr="00501084" w:rsidRDefault="00501084" w:rsidP="00050DD5">
            <w:pPr>
              <w:pStyle w:val="NoSpacing"/>
              <w:tabs>
                <w:tab w:val="left" w:pos="176"/>
              </w:tabs>
              <w:jc w:val="both"/>
              <w:rPr>
                <w:rFonts w:cstheme="minorHAnsi"/>
                <w:b/>
                <w:bCs/>
              </w:rPr>
            </w:pPr>
          </w:p>
          <w:p w14:paraId="4ED9AF89" w14:textId="77777777" w:rsidR="00501084" w:rsidRPr="00501084" w:rsidRDefault="00501084" w:rsidP="00050DD5">
            <w:pPr>
              <w:pStyle w:val="NoSpacing"/>
              <w:tabs>
                <w:tab w:val="left" w:pos="176"/>
              </w:tabs>
              <w:jc w:val="both"/>
              <w:rPr>
                <w:rFonts w:cstheme="minorHAnsi"/>
              </w:rPr>
            </w:pPr>
            <w:r w:rsidRPr="00501084">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01084">
              <w:rPr>
                <w:rFonts w:cstheme="minorHAnsi"/>
              </w:rPr>
              <w:lastRenderedPageBreak/>
              <w:t>kompetentingų institucijų tvarkomus duomenis.</w:t>
            </w:r>
          </w:p>
          <w:p w14:paraId="102FE88C" w14:textId="77777777" w:rsidR="00501084" w:rsidRPr="00501084" w:rsidRDefault="00501084" w:rsidP="00050DD5">
            <w:pPr>
              <w:pStyle w:val="NoSpacing"/>
              <w:tabs>
                <w:tab w:val="left" w:pos="176"/>
              </w:tabs>
              <w:jc w:val="both"/>
              <w:rPr>
                <w:rFonts w:cstheme="minorHAnsi"/>
                <w:b/>
                <w:bCs/>
              </w:rPr>
            </w:pPr>
          </w:p>
          <w:p w14:paraId="18F90B2B"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ne Lietuvoje įsteigtų subjektų reikalaujama:</w:t>
            </w:r>
          </w:p>
          <w:p w14:paraId="252E2EF7"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atitinkamos užsienio šalies kompetentingos institucijos dokumento</w:t>
            </w:r>
            <w:r w:rsidRPr="00501084">
              <w:rPr>
                <w:rStyle w:val="FootnoteReference"/>
                <w:rFonts w:cstheme="minorHAnsi"/>
              </w:rPr>
              <w:footnoteReference w:id="8"/>
            </w:r>
            <w:r w:rsidRPr="00501084">
              <w:rPr>
                <w:rFonts w:cstheme="minorHAnsi"/>
              </w:rPr>
              <w:t>.</w:t>
            </w:r>
          </w:p>
          <w:p w14:paraId="77CC7200" w14:textId="77777777" w:rsidR="00501084" w:rsidRPr="00CD344B" w:rsidRDefault="00501084" w:rsidP="00050DD5">
            <w:pPr>
              <w:pStyle w:val="NoSpacing"/>
              <w:tabs>
                <w:tab w:val="left" w:pos="176"/>
              </w:tabs>
              <w:jc w:val="both"/>
              <w:rPr>
                <w:rFonts w:cstheme="minorHAnsi"/>
                <w:b/>
                <w:bCs/>
              </w:rPr>
            </w:pPr>
          </w:p>
          <w:p w14:paraId="793E53A5" w14:textId="77777777" w:rsidR="00501084" w:rsidRPr="00501084" w:rsidRDefault="00501084" w:rsidP="00050DD5">
            <w:pPr>
              <w:pStyle w:val="NoSpacing"/>
              <w:tabs>
                <w:tab w:val="left" w:pos="176"/>
              </w:tabs>
              <w:jc w:val="both"/>
              <w:rPr>
                <w:rFonts w:cstheme="minorHAnsi"/>
                <w:i/>
                <w:iCs/>
                <w:color w:val="7030A0"/>
              </w:rPr>
            </w:pPr>
            <w:r w:rsidRPr="00CD344B">
              <w:rPr>
                <w:rFonts w:cstheme="minorHAnsi"/>
              </w:rPr>
              <w:t xml:space="preserve">Nurodyti dokumentai turi būti  išduoti ne anksčiau kaip 120 dienų iki </w:t>
            </w:r>
            <w:r w:rsidRPr="00CD344B">
              <w:rPr>
                <w:rFonts w:eastAsia="Times New Roman" w:cstheme="minorHAnsi"/>
                <w:i/>
                <w:iCs/>
              </w:rPr>
              <w:t>tos dienos, kai tiekėjas perkančiosios organizacijos prašymu turės pateikti pašalinimo pagrindų nebuvimą patvirtinančius dok</w:t>
            </w:r>
            <w:r w:rsidRPr="00CD344B">
              <w:rPr>
                <w:rFonts w:eastAsia="Times New Roman" w:cstheme="minorHAnsi"/>
              </w:rPr>
              <w:t>umentus</w:t>
            </w:r>
            <w:r w:rsidRPr="00501084">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71BE5A3" w14:textId="77777777" w:rsidR="00501084" w:rsidRPr="00501084" w:rsidRDefault="00501084" w:rsidP="00050DD5">
            <w:pPr>
              <w:pStyle w:val="NoSpacing"/>
              <w:tabs>
                <w:tab w:val="left" w:pos="176"/>
              </w:tabs>
              <w:jc w:val="both"/>
              <w:rPr>
                <w:rFonts w:cstheme="minorHAnsi"/>
                <w:b/>
                <w:bCs/>
              </w:rPr>
            </w:pPr>
          </w:p>
          <w:p w14:paraId="3445926E" w14:textId="77777777" w:rsidR="00501084" w:rsidRPr="00CD344B" w:rsidRDefault="00501084" w:rsidP="00050DD5">
            <w:pPr>
              <w:pStyle w:val="NoSpacing"/>
              <w:tabs>
                <w:tab w:val="left" w:pos="176"/>
              </w:tabs>
              <w:jc w:val="both"/>
              <w:rPr>
                <w:rFonts w:cstheme="minorHAnsi"/>
              </w:rPr>
            </w:pPr>
            <w:r w:rsidRPr="00501084">
              <w:rPr>
                <w:rFonts w:cstheme="minorHAnsi"/>
              </w:rPr>
              <w:t xml:space="preserve">Jei dokumentas išduotas anksčiau, tačiau jame nurodytas galiojimo terminas ilgesnis nei pašalinimo pagrindų nebuvimą patvirtinančių dokumentų </w:t>
            </w:r>
            <w:r w:rsidRPr="00CD344B">
              <w:rPr>
                <w:rFonts w:cstheme="minorHAnsi"/>
              </w:rPr>
              <w:t>pagal EBVPD galutinis pateikimo terminas, toks dokumentas jo galiojimo laikotarpiu yra priimtinas.</w:t>
            </w:r>
          </w:p>
          <w:p w14:paraId="45CBCB52" w14:textId="77777777" w:rsidR="00501084" w:rsidRPr="00CD344B" w:rsidRDefault="00501084" w:rsidP="00050DD5">
            <w:pPr>
              <w:pStyle w:val="NoSpacing"/>
              <w:tabs>
                <w:tab w:val="left" w:pos="176"/>
              </w:tabs>
              <w:jc w:val="both"/>
              <w:rPr>
                <w:rFonts w:cstheme="minorHAnsi"/>
                <w:b/>
                <w:bCs/>
                <w:i/>
                <w:iCs/>
              </w:rPr>
            </w:pPr>
            <w:r w:rsidRPr="00CD344B">
              <w:rPr>
                <w:rFonts w:cstheme="minorHAnsi"/>
                <w:b/>
                <w:bCs/>
                <w:i/>
                <w:iCs/>
              </w:rPr>
              <w:t>PASTABA</w:t>
            </w:r>
          </w:p>
          <w:p w14:paraId="0DBD0AE2" w14:textId="66608284" w:rsidR="00501084" w:rsidRPr="00CD344B" w:rsidRDefault="00501084" w:rsidP="00050DD5">
            <w:pPr>
              <w:pStyle w:val="NoSpacing"/>
              <w:tabs>
                <w:tab w:val="left" w:pos="176"/>
              </w:tabs>
              <w:jc w:val="both"/>
              <w:rPr>
                <w:rFonts w:cstheme="minorHAnsi"/>
                <w:color w:val="00B050"/>
              </w:rPr>
            </w:pPr>
            <w:r w:rsidRPr="00CD344B">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163"/>
      <w:tr w:rsidR="00501084" w:rsidRPr="00501084" w14:paraId="546DFC12"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A5D0E"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0AD17" w14:textId="77777777" w:rsidR="00501084" w:rsidRPr="00501084" w:rsidRDefault="00501084" w:rsidP="0037132A">
            <w:pPr>
              <w:pStyle w:val="NoSpacing"/>
              <w:jc w:val="both"/>
              <w:rPr>
                <w:rFonts w:cstheme="minorHAnsi"/>
                <w:b/>
                <w:bCs/>
              </w:rPr>
            </w:pPr>
            <w:r w:rsidRPr="00501084">
              <w:rPr>
                <w:rFonts w:cstheme="minorHAnsi"/>
              </w:rPr>
              <w:t xml:space="preserve">Tiekėjas su kitais tiekėjais yra sudaręs susitarimų, kuriais siekiama iškreipti konkurenciją atliekamame pirkime, ir </w:t>
            </w:r>
            <w:r w:rsidRPr="00501084">
              <w:rPr>
                <w:rFonts w:cstheme="minorHAnsi"/>
              </w:rPr>
              <w:lastRenderedPageBreak/>
              <w:t>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D1E60"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1 punktas</w:t>
            </w:r>
          </w:p>
          <w:p w14:paraId="0AD32C9C" w14:textId="77777777" w:rsidR="00501084" w:rsidRPr="00501084" w:rsidRDefault="00501084" w:rsidP="0037132A">
            <w:pPr>
              <w:pStyle w:val="NoSpacing"/>
              <w:jc w:val="both"/>
              <w:rPr>
                <w:rFonts w:eastAsia="Yu Mincho" w:cstheme="minorHAnsi"/>
              </w:rPr>
            </w:pPr>
          </w:p>
          <w:p w14:paraId="6263071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38321"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lastRenderedPageBreak/>
              <w:t>Iš Lietuvoje įsteigtų subjektų įrodančių dokumentų nereikalaujama. Užtenka pateikto EBVPD.</w:t>
            </w:r>
          </w:p>
          <w:p w14:paraId="639A3BF0" w14:textId="77777777" w:rsidR="00501084" w:rsidRPr="00501084" w:rsidRDefault="00501084" w:rsidP="00050DD5">
            <w:pPr>
              <w:pStyle w:val="NoSpacing"/>
              <w:tabs>
                <w:tab w:val="left" w:pos="176"/>
              </w:tabs>
              <w:jc w:val="both"/>
              <w:rPr>
                <w:rFonts w:cstheme="minorHAnsi"/>
                <w:bCs/>
                <w:iCs/>
                <w:lang w:eastAsia="en-US"/>
              </w:rPr>
            </w:pPr>
          </w:p>
          <w:p w14:paraId="2EFA53CF"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3A086F03"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3082"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DA944" w14:textId="77777777" w:rsidR="00501084" w:rsidRPr="00501084" w:rsidRDefault="00501084" w:rsidP="0037132A">
            <w:pPr>
              <w:pStyle w:val="NoSpacing"/>
              <w:jc w:val="both"/>
              <w:rPr>
                <w:rFonts w:cstheme="minorHAnsi"/>
                <w:b/>
                <w:bCs/>
              </w:rPr>
            </w:pPr>
            <w:r w:rsidRPr="00501084">
              <w:rPr>
                <w:rFonts w:cstheme="minorHAnsi"/>
              </w:rPr>
              <w:t xml:space="preserve">Tiekėjas pirkimo metu pateko į interesų konflikto situaciją, kaip apibrėžta VPĮ 21 straipsnyje, ir atitinkamos padėties negalima ištaisyti. </w:t>
            </w:r>
          </w:p>
          <w:p w14:paraId="2CA37ED4" w14:textId="77777777" w:rsidR="00501084" w:rsidRPr="00501084" w:rsidRDefault="00501084" w:rsidP="0037132A">
            <w:pPr>
              <w:pStyle w:val="NoSpacing"/>
              <w:jc w:val="both"/>
              <w:rPr>
                <w:rFonts w:cstheme="minorHAnsi"/>
                <w:b/>
                <w:bCs/>
              </w:rPr>
            </w:pPr>
            <w:r w:rsidRPr="00501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55ECA"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2 punktas</w:t>
            </w:r>
          </w:p>
          <w:p w14:paraId="5B5221B4" w14:textId="77777777" w:rsidR="00501084" w:rsidRPr="00501084" w:rsidRDefault="00501084" w:rsidP="0037132A">
            <w:pPr>
              <w:pStyle w:val="NoSpacing"/>
              <w:jc w:val="both"/>
              <w:rPr>
                <w:rFonts w:eastAsia="Yu Mincho" w:cstheme="minorHAnsi"/>
              </w:rPr>
            </w:pPr>
          </w:p>
          <w:p w14:paraId="78E3EAAD"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EEB74"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038B9DAE" w14:textId="77777777" w:rsidR="00501084" w:rsidRPr="00501084" w:rsidRDefault="00501084" w:rsidP="00050DD5">
            <w:pPr>
              <w:pStyle w:val="NoSpacing"/>
              <w:tabs>
                <w:tab w:val="left" w:pos="176"/>
              </w:tabs>
              <w:jc w:val="both"/>
              <w:rPr>
                <w:rFonts w:cstheme="minorHAnsi"/>
                <w:bCs/>
                <w:iCs/>
                <w:lang w:eastAsia="en-US"/>
              </w:rPr>
            </w:pPr>
          </w:p>
          <w:p w14:paraId="1E2CDC34"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19418452"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7A1CD"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71BE7" w14:textId="77777777" w:rsidR="00501084" w:rsidRPr="00501084" w:rsidRDefault="00501084" w:rsidP="0037132A">
            <w:pPr>
              <w:pStyle w:val="NoSpacing"/>
              <w:jc w:val="both"/>
              <w:rPr>
                <w:rFonts w:cstheme="minorHAnsi"/>
                <w:b/>
                <w:bCs/>
              </w:rPr>
            </w:pPr>
            <w:r w:rsidRPr="00501084">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2C15"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3 punktas</w:t>
            </w:r>
          </w:p>
          <w:p w14:paraId="49B60030" w14:textId="77777777" w:rsidR="00501084" w:rsidRPr="00501084" w:rsidRDefault="00501084" w:rsidP="0037132A">
            <w:pPr>
              <w:pStyle w:val="NoSpacing"/>
              <w:jc w:val="both"/>
              <w:rPr>
                <w:rFonts w:eastAsia="Yu Mincho" w:cstheme="minorHAnsi"/>
              </w:rPr>
            </w:pPr>
          </w:p>
          <w:p w14:paraId="6632144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C13 punktas</w:t>
            </w:r>
            <w:r w:rsidRPr="0050108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64F3"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036D7581"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47257EBB"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E08F2"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9E682" w14:textId="77777777" w:rsidR="00501084" w:rsidRPr="00501084" w:rsidRDefault="00501084" w:rsidP="0037132A">
            <w:pPr>
              <w:pStyle w:val="NoSpacing"/>
              <w:jc w:val="both"/>
              <w:rPr>
                <w:rFonts w:cstheme="minorHAnsi"/>
              </w:rPr>
            </w:pPr>
            <w:r w:rsidRPr="00501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7CE4B6" w14:textId="77777777" w:rsidR="00501084" w:rsidRPr="00501084" w:rsidRDefault="00501084" w:rsidP="0037132A">
            <w:pPr>
              <w:pStyle w:val="NoSpacing"/>
              <w:jc w:val="both"/>
              <w:rPr>
                <w:rFonts w:cstheme="minorHAnsi"/>
                <w:bCs/>
              </w:rPr>
            </w:pPr>
            <w:r w:rsidRPr="00501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5F1D77" w14:textId="77777777" w:rsidR="00501084" w:rsidRPr="00501084" w:rsidRDefault="00501084" w:rsidP="0037132A">
            <w:pPr>
              <w:pStyle w:val="NoSpacing"/>
              <w:jc w:val="both"/>
              <w:rPr>
                <w:rFonts w:cstheme="minorHAnsi"/>
                <w:bCs/>
              </w:rPr>
            </w:pPr>
            <w:r w:rsidRPr="00501084">
              <w:rPr>
                <w:rFonts w:cstheme="minorHAnsi"/>
                <w:bCs/>
              </w:rPr>
              <w:t xml:space="preserve">Šiuo pagrindu tiekėjas taip pat pašalinamas iš pirkimo procedūros, kai, vadovaujantis kitų valstybių teisės aktais, </w:t>
            </w:r>
            <w:r w:rsidRPr="00501084">
              <w:rPr>
                <w:rFonts w:cstheme="minorHAns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A481A"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4 punktas</w:t>
            </w:r>
          </w:p>
          <w:p w14:paraId="42AD0089" w14:textId="77777777" w:rsidR="00501084" w:rsidRPr="00501084" w:rsidRDefault="00501084" w:rsidP="0037132A">
            <w:pPr>
              <w:pStyle w:val="NoSpacing"/>
              <w:jc w:val="both"/>
              <w:rPr>
                <w:rFonts w:eastAsia="Yu Mincho" w:cstheme="minorHAnsi"/>
              </w:rPr>
            </w:pPr>
          </w:p>
          <w:p w14:paraId="01FA619D"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C15 punktas</w:t>
            </w:r>
            <w:r w:rsidRPr="0050108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F6F57"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1CDF5C5D" w14:textId="77777777" w:rsidR="00501084" w:rsidRPr="00501084" w:rsidRDefault="00501084" w:rsidP="00050DD5">
            <w:pPr>
              <w:pStyle w:val="NoSpacing"/>
              <w:tabs>
                <w:tab w:val="left" w:pos="176"/>
              </w:tabs>
              <w:jc w:val="both"/>
              <w:rPr>
                <w:rFonts w:cstheme="minorHAnsi"/>
                <w:bCs/>
                <w:iCs/>
                <w:lang w:eastAsia="en-US"/>
              </w:rPr>
            </w:pPr>
          </w:p>
          <w:p w14:paraId="3FE71AA6" w14:textId="77777777" w:rsidR="00501084" w:rsidRPr="00501084" w:rsidRDefault="00501084" w:rsidP="00050DD5">
            <w:pPr>
              <w:pStyle w:val="NoSpacing"/>
              <w:tabs>
                <w:tab w:val="left" w:pos="176"/>
              </w:tabs>
              <w:jc w:val="both"/>
              <w:rPr>
                <w:rFonts w:cstheme="minorHAnsi"/>
                <w:bCs/>
                <w:iCs/>
                <w:lang w:eastAsia="en-US"/>
              </w:rPr>
            </w:pPr>
          </w:p>
          <w:p w14:paraId="1FF63B5B" w14:textId="77777777" w:rsidR="00501084" w:rsidRPr="00501084" w:rsidRDefault="00501084" w:rsidP="00050DD5">
            <w:pPr>
              <w:pStyle w:val="NoSpacing"/>
              <w:tabs>
                <w:tab w:val="left" w:pos="176"/>
              </w:tabs>
              <w:jc w:val="both"/>
              <w:rPr>
                <w:rFonts w:cstheme="minorHAnsi"/>
                <w:b/>
                <w:bCs/>
              </w:rPr>
            </w:pPr>
            <w:r w:rsidRPr="00501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44FDEDC" w14:textId="77777777" w:rsidR="00501084" w:rsidRPr="00501084" w:rsidRDefault="00501084" w:rsidP="00050DD5">
            <w:pPr>
              <w:pStyle w:val="NoSpacing"/>
              <w:tabs>
                <w:tab w:val="left" w:pos="176"/>
              </w:tabs>
              <w:jc w:val="both"/>
              <w:rPr>
                <w:rFonts w:cstheme="minorHAnsi"/>
              </w:rPr>
            </w:pPr>
            <w:hyperlink r:id="rId23" w:history="1">
              <w:r w:rsidRPr="00501084">
                <w:rPr>
                  <w:rStyle w:val="Hyperlink"/>
                  <w:rFonts w:cstheme="minorHAnsi"/>
                </w:rPr>
                <w:t>https://vpt.lrv.lt/lt/nuorodos/kiti-duomenys/powerbi/melaginga-informacija-pateikusiu-tiekeju-sarasas-3/</w:t>
              </w:r>
            </w:hyperlink>
          </w:p>
        </w:tc>
      </w:tr>
      <w:tr w:rsidR="00501084" w:rsidRPr="00501084" w14:paraId="60B778CB"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B997D"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C03D0" w14:textId="77777777" w:rsidR="00501084" w:rsidRPr="00501084" w:rsidRDefault="00501084" w:rsidP="0037132A">
            <w:pPr>
              <w:pStyle w:val="NoSpacing"/>
              <w:jc w:val="both"/>
              <w:rPr>
                <w:rFonts w:cstheme="minorHAnsi"/>
                <w:b/>
                <w:bCs/>
              </w:rPr>
            </w:pPr>
            <w:r w:rsidRPr="00501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B0D45"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5 punktas</w:t>
            </w:r>
          </w:p>
          <w:p w14:paraId="5368C736" w14:textId="77777777" w:rsidR="00501084" w:rsidRPr="00501084" w:rsidRDefault="00501084" w:rsidP="0037132A">
            <w:pPr>
              <w:pStyle w:val="NoSpacing"/>
              <w:jc w:val="both"/>
              <w:rPr>
                <w:rFonts w:eastAsia="Yu Mincho" w:cstheme="minorHAnsi"/>
              </w:rPr>
            </w:pPr>
          </w:p>
          <w:p w14:paraId="75AF56D4" w14:textId="77777777" w:rsidR="00501084" w:rsidRPr="00501084" w:rsidRDefault="00501084" w:rsidP="0037132A">
            <w:pPr>
              <w:pStyle w:val="NoSpacing"/>
              <w:jc w:val="both"/>
              <w:rPr>
                <w:rFonts w:eastAsia="Yu Mincho" w:cstheme="minorHAnsi"/>
              </w:rPr>
            </w:pPr>
            <w:r w:rsidRPr="00501084">
              <w:rPr>
                <w:rFonts w:eastAsia="Yu Mincho" w:cstheme="minorHAnsi"/>
              </w:rPr>
              <w:t>EBVPD</w:t>
            </w:r>
            <w:r w:rsidRPr="00501084">
              <w:rPr>
                <w:rFonts w:eastAsia="Arial" w:cstheme="minorHAnsi"/>
              </w:rPr>
              <w:t xml:space="preserve"> III dalies C15 punktas</w:t>
            </w:r>
          </w:p>
          <w:p w14:paraId="62A2F8A7" w14:textId="77777777" w:rsidR="00501084" w:rsidRPr="00501084" w:rsidRDefault="00501084" w:rsidP="0037132A">
            <w:pPr>
              <w:pStyle w:val="NoSpacing"/>
              <w:jc w:val="both"/>
              <w:rPr>
                <w:rFonts w:eastAsia="Yu Mincho" w:cstheme="minorHAnsi"/>
                <w:lang w:eastAsia="en-US"/>
              </w:rPr>
            </w:pPr>
          </w:p>
          <w:p w14:paraId="2129FF67" w14:textId="77777777" w:rsidR="00501084" w:rsidRPr="00501084" w:rsidRDefault="00501084" w:rsidP="0037132A">
            <w:pPr>
              <w:pStyle w:val="NoSpacing"/>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D900"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708CB2E2"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083A038E"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E4C6"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288BF" w14:textId="77777777" w:rsidR="00501084" w:rsidRPr="00501084" w:rsidRDefault="00501084" w:rsidP="0037132A">
            <w:pPr>
              <w:spacing w:after="0" w:line="240" w:lineRule="auto"/>
              <w:jc w:val="both"/>
              <w:rPr>
                <w:rFonts w:cstheme="minorHAnsi"/>
              </w:rPr>
            </w:pPr>
            <w:r w:rsidRPr="00501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501084">
              <w:rPr>
                <w:rFonts w:cstheme="minorHAnsi"/>
              </w:rPr>
              <w:lastRenderedPageBreak/>
              <w:t xml:space="preserve">to buvo pritaikyta sutartyje nustatyta sankcija. </w:t>
            </w:r>
          </w:p>
          <w:p w14:paraId="71D4FB4C" w14:textId="77777777" w:rsidR="00501084" w:rsidRPr="00501084" w:rsidRDefault="00501084" w:rsidP="0037132A">
            <w:pPr>
              <w:spacing w:after="0" w:line="240" w:lineRule="auto"/>
              <w:jc w:val="both"/>
              <w:rPr>
                <w:rFonts w:cstheme="minorHAnsi"/>
              </w:rPr>
            </w:pPr>
            <w:r w:rsidRPr="00501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92BD"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6 punktas</w:t>
            </w:r>
          </w:p>
          <w:p w14:paraId="743F2783" w14:textId="77777777" w:rsidR="00501084" w:rsidRPr="00501084" w:rsidRDefault="00501084" w:rsidP="0037132A">
            <w:pPr>
              <w:pStyle w:val="NoSpacing"/>
              <w:jc w:val="both"/>
              <w:rPr>
                <w:rFonts w:eastAsia="Yu Mincho" w:cstheme="minorHAnsi"/>
              </w:rPr>
            </w:pPr>
          </w:p>
          <w:p w14:paraId="35DBB80A" w14:textId="77777777" w:rsidR="00501084" w:rsidRPr="00501084" w:rsidRDefault="00501084" w:rsidP="0037132A">
            <w:pPr>
              <w:pStyle w:val="NoSpacing"/>
              <w:jc w:val="both"/>
              <w:rPr>
                <w:rFonts w:eastAsia="Yu Mincho" w:cstheme="minorHAnsi"/>
              </w:rPr>
            </w:pPr>
            <w:r w:rsidRPr="00501084">
              <w:rPr>
                <w:rFonts w:eastAsia="Yu Mincho" w:cstheme="minorHAnsi"/>
              </w:rPr>
              <w:t>EBVPD</w:t>
            </w:r>
            <w:r w:rsidRPr="00501084">
              <w:rPr>
                <w:rFonts w:eastAsia="Arial" w:cstheme="minorHAnsi"/>
              </w:rPr>
              <w:t xml:space="preserve"> III dalies C14 punktas</w:t>
            </w:r>
          </w:p>
          <w:p w14:paraId="49301D64" w14:textId="77777777" w:rsidR="00501084" w:rsidRPr="00501084" w:rsidRDefault="00501084" w:rsidP="0037132A">
            <w:pPr>
              <w:pStyle w:val="NoSpacing"/>
              <w:jc w:val="both"/>
              <w:rPr>
                <w:rFonts w:eastAsia="Yu Mincho" w:cstheme="minorHAnsi"/>
                <w:lang w:eastAsia="en-US"/>
              </w:rPr>
            </w:pPr>
          </w:p>
          <w:p w14:paraId="55E4634A" w14:textId="77777777" w:rsidR="00501084" w:rsidRPr="00501084" w:rsidRDefault="00501084" w:rsidP="0037132A">
            <w:pPr>
              <w:pStyle w:val="NoSpacing"/>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1DF2E"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699BC49F" w14:textId="77777777" w:rsidR="00501084" w:rsidRPr="00501084" w:rsidRDefault="00501084" w:rsidP="00050DD5">
            <w:pPr>
              <w:pStyle w:val="NoSpacing"/>
              <w:tabs>
                <w:tab w:val="left" w:pos="176"/>
              </w:tabs>
              <w:jc w:val="both"/>
              <w:rPr>
                <w:rFonts w:cstheme="minorHAnsi"/>
                <w:bCs/>
                <w:iCs/>
                <w:lang w:eastAsia="en-US"/>
              </w:rPr>
            </w:pPr>
          </w:p>
          <w:p w14:paraId="17D2EA98" w14:textId="77777777" w:rsidR="00501084" w:rsidRPr="00501084" w:rsidRDefault="00501084" w:rsidP="00050DD5">
            <w:pPr>
              <w:pStyle w:val="NoSpacing"/>
              <w:tabs>
                <w:tab w:val="left" w:pos="176"/>
              </w:tabs>
              <w:jc w:val="both"/>
              <w:rPr>
                <w:rFonts w:cstheme="minorHAnsi"/>
                <w:b/>
                <w:bCs/>
              </w:rPr>
            </w:pPr>
            <w:r w:rsidRPr="00501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17E931A" w14:textId="77777777" w:rsidR="00501084" w:rsidRPr="00501084" w:rsidRDefault="00501084" w:rsidP="00050DD5">
            <w:pPr>
              <w:pStyle w:val="NoSpacing"/>
              <w:tabs>
                <w:tab w:val="left" w:pos="176"/>
              </w:tabs>
              <w:jc w:val="both"/>
              <w:rPr>
                <w:rFonts w:cstheme="minorHAnsi"/>
              </w:rPr>
            </w:pPr>
          </w:p>
          <w:p w14:paraId="3FDE03AB" w14:textId="77777777" w:rsidR="00501084" w:rsidRPr="00501084" w:rsidRDefault="00501084" w:rsidP="00050DD5">
            <w:pPr>
              <w:pStyle w:val="NoSpacing"/>
              <w:tabs>
                <w:tab w:val="left" w:pos="176"/>
              </w:tabs>
              <w:jc w:val="both"/>
              <w:rPr>
                <w:rFonts w:cstheme="minorHAnsi"/>
              </w:rPr>
            </w:pPr>
            <w:hyperlink r:id="rId24" w:history="1">
              <w:r w:rsidRPr="00501084">
                <w:rPr>
                  <w:rStyle w:val="Hyperlink"/>
                  <w:rFonts w:cstheme="minorHAnsi"/>
                </w:rPr>
                <w:t>https://vpt.lrv.lt/lt/nuorodos/kiti-duomenys/powerbi/nepatikimi-tiekejai-1/</w:t>
              </w:r>
            </w:hyperlink>
          </w:p>
          <w:p w14:paraId="433F8BF1" w14:textId="77777777" w:rsidR="00501084" w:rsidRPr="00501084" w:rsidRDefault="00501084" w:rsidP="00050DD5">
            <w:pPr>
              <w:pStyle w:val="NoSpacing"/>
              <w:tabs>
                <w:tab w:val="left" w:pos="176"/>
              </w:tabs>
              <w:jc w:val="both"/>
              <w:rPr>
                <w:rFonts w:cstheme="minorHAnsi"/>
              </w:rPr>
            </w:pPr>
          </w:p>
          <w:p w14:paraId="77E867B3" w14:textId="77777777" w:rsidR="00501084" w:rsidRPr="00501084" w:rsidRDefault="00501084" w:rsidP="00050DD5">
            <w:pPr>
              <w:pStyle w:val="NoSpacing"/>
              <w:tabs>
                <w:tab w:val="left" w:pos="176"/>
              </w:tabs>
              <w:jc w:val="both"/>
              <w:rPr>
                <w:rFonts w:cstheme="minorHAnsi"/>
              </w:rPr>
            </w:pPr>
            <w:hyperlink r:id="rId25" w:history="1">
              <w:r w:rsidRPr="00501084">
                <w:rPr>
                  <w:rStyle w:val="Hyperlink"/>
                  <w:rFonts w:cstheme="minorHAnsi"/>
                </w:rPr>
                <w:t>https://vpt.lrv.lt/lt/pasalinimo-pagrindai-1/nepatikimu-koncesininku-sarasas-1/nepatikimu-koncesininku-sarasas/</w:t>
              </w:r>
            </w:hyperlink>
          </w:p>
          <w:p w14:paraId="29DF4559" w14:textId="77777777" w:rsidR="00501084" w:rsidRPr="00501084" w:rsidRDefault="00501084" w:rsidP="00050DD5">
            <w:pPr>
              <w:pStyle w:val="NoSpacing"/>
              <w:tabs>
                <w:tab w:val="left" w:pos="176"/>
              </w:tabs>
              <w:jc w:val="both"/>
              <w:rPr>
                <w:rFonts w:cstheme="minorHAnsi"/>
                <w:bCs/>
              </w:rPr>
            </w:pPr>
          </w:p>
          <w:p w14:paraId="757442F7" w14:textId="77777777" w:rsidR="00501084" w:rsidRPr="00501084" w:rsidRDefault="00501084" w:rsidP="00050DD5">
            <w:pPr>
              <w:pStyle w:val="NoSpacing"/>
              <w:tabs>
                <w:tab w:val="left" w:pos="176"/>
              </w:tabs>
              <w:jc w:val="both"/>
              <w:rPr>
                <w:rFonts w:cstheme="minorHAnsi"/>
                <w:b/>
                <w:bCs/>
              </w:rPr>
            </w:pPr>
          </w:p>
        </w:tc>
      </w:tr>
      <w:tr w:rsidR="00501084" w:rsidRPr="00501084" w14:paraId="55B960D0"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721F3" w14:textId="77777777" w:rsidR="00501084" w:rsidRPr="00501084" w:rsidRDefault="00501084" w:rsidP="00501084">
            <w:pPr>
              <w:pStyle w:val="NoSpacing"/>
              <w:numPr>
                <w:ilvl w:val="0"/>
                <w:numId w:val="23"/>
              </w:numPr>
              <w:ind w:left="-17"/>
              <w:rPr>
                <w:rFonts w:cstheme="minorHAnsi"/>
              </w:rPr>
            </w:pPr>
          </w:p>
          <w:p w14:paraId="0ACE2612" w14:textId="77777777" w:rsidR="00501084" w:rsidRPr="00501084" w:rsidRDefault="00501084" w:rsidP="00501084">
            <w:pPr>
              <w:pStyle w:val="NoSpacing"/>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3C42" w14:textId="77777777" w:rsidR="00501084" w:rsidRPr="00501084" w:rsidRDefault="00501084" w:rsidP="0037132A">
            <w:pPr>
              <w:pStyle w:val="NoSpacing"/>
              <w:jc w:val="both"/>
              <w:rPr>
                <w:rFonts w:cstheme="minorHAnsi"/>
              </w:rPr>
            </w:pPr>
            <w:r w:rsidRPr="00501084">
              <w:rPr>
                <w:rFonts w:cstheme="minorHAnsi"/>
              </w:rPr>
              <w:t>Tiekėjas yra padaręs rimtą profesinį pažeidimą, dėl kurio perkančioji organizacija abejoja tiekėjo sąžiningumu, kai jis</w:t>
            </w:r>
            <w:bookmarkStart w:id="164" w:name="part_030e6c6c64ba4f96a23474e439d1b80c"/>
            <w:bookmarkEnd w:id="164"/>
            <w:r w:rsidRPr="00501084">
              <w:rPr>
                <w:rFonts w:cstheme="minorHAnsi"/>
              </w:rPr>
              <w:t xml:space="preserve"> yra padaręs finansinės atskaitomybės ir audito teisės aktų pažeidimą ir nuo jo padarymo dienos praėjo mažiau kaip vieni metai.</w:t>
            </w:r>
          </w:p>
          <w:p w14:paraId="41EF80E6" w14:textId="77777777" w:rsidR="00501084" w:rsidRPr="00501084" w:rsidRDefault="00501084" w:rsidP="0037132A">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D7FD"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7 punkto a papunktis</w:t>
            </w:r>
          </w:p>
          <w:p w14:paraId="18DAD5FC" w14:textId="77777777" w:rsidR="00501084" w:rsidRPr="00501084" w:rsidRDefault="00501084" w:rsidP="0037132A">
            <w:pPr>
              <w:pStyle w:val="NoSpacing"/>
              <w:jc w:val="both"/>
              <w:rPr>
                <w:rFonts w:eastAsia="Yu Mincho" w:cstheme="minorHAnsi"/>
              </w:rPr>
            </w:pPr>
          </w:p>
          <w:p w14:paraId="1E4FEC8E"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2CC6A"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 xml:space="preserve">Iš Lietuvoje įsteigtų subjektų įrodančių dokumentų nereikalaujama. Užtenka pateikto EBVPD. </w:t>
            </w:r>
            <w:r w:rsidRPr="00501084">
              <w:rPr>
                <w:rFonts w:cstheme="minorHAnsi"/>
              </w:rPr>
              <w:t>Priimant sprendimus dėl tiekėjo pašalinimo iš pirkimo procedūros šiame punkte nurodytu pašalinimo pagrindu, be kita ko, atsižvelgiama į</w:t>
            </w:r>
            <w:r w:rsidRPr="00501084">
              <w:rPr>
                <w:rFonts w:cstheme="minorHAnsi"/>
                <w:b/>
                <w:bCs/>
              </w:rPr>
              <w:t xml:space="preserve"> </w:t>
            </w:r>
            <w:r w:rsidRPr="00501084">
              <w:rPr>
                <w:rFonts w:cstheme="minorHAnsi"/>
              </w:rPr>
              <w:t xml:space="preserve">nacionalinėje duomenų bazėje adresu: </w:t>
            </w:r>
            <w:hyperlink r:id="rId26" w:history="1">
              <w:r w:rsidRPr="00501084">
                <w:rPr>
                  <w:rStyle w:val="Hyperlink"/>
                  <w:rFonts w:cstheme="minorHAnsi"/>
                  <w:u w:val="single"/>
                </w:rPr>
                <w:t>https://www.registrucentras.lt/jar/p/index.php</w:t>
              </w:r>
            </w:hyperlink>
          </w:p>
          <w:p w14:paraId="66D8EDA0" w14:textId="77777777" w:rsidR="00501084" w:rsidRPr="00501084" w:rsidRDefault="00501084" w:rsidP="00050DD5">
            <w:pPr>
              <w:pStyle w:val="NoSpacing"/>
              <w:tabs>
                <w:tab w:val="left" w:pos="176"/>
              </w:tabs>
              <w:jc w:val="both"/>
              <w:rPr>
                <w:rFonts w:cstheme="minorHAnsi"/>
              </w:rPr>
            </w:pPr>
            <w:r w:rsidRPr="00501084">
              <w:rPr>
                <w:rFonts w:cstheme="minorHAnsi"/>
              </w:rPr>
              <w:t>paskelbtą informaciją, taip pat į šiame informaciniame pranešime pateiktą informaciją:</w:t>
            </w:r>
          </w:p>
          <w:p w14:paraId="2B20FB5A" w14:textId="77777777" w:rsidR="00501084" w:rsidRPr="00501084" w:rsidRDefault="00501084" w:rsidP="00050DD5">
            <w:pPr>
              <w:pStyle w:val="NoSpacing"/>
              <w:tabs>
                <w:tab w:val="left" w:pos="176"/>
              </w:tabs>
              <w:jc w:val="both"/>
              <w:rPr>
                <w:rFonts w:cstheme="minorHAnsi"/>
              </w:rPr>
            </w:pPr>
            <w:hyperlink r:id="rId27" w:history="1">
              <w:r w:rsidRPr="00501084">
                <w:rPr>
                  <w:rStyle w:val="Hyperlink"/>
                  <w:rFonts w:cstheme="minorHAnsi"/>
                </w:rPr>
                <w:t>https://vpt.lrv.lt/lt/naujienos-3/finansiniu-ataskaitu-nepateikimas-gali-tapti-kliutimi-dalyvauti-viesuosiuose-pirkimuose/</w:t>
              </w:r>
            </w:hyperlink>
          </w:p>
          <w:p w14:paraId="2B577893" w14:textId="77777777" w:rsidR="00501084" w:rsidRPr="00501084" w:rsidRDefault="00501084" w:rsidP="00050DD5">
            <w:pPr>
              <w:pStyle w:val="NoSpacing"/>
              <w:tabs>
                <w:tab w:val="left" w:pos="176"/>
              </w:tabs>
              <w:jc w:val="both"/>
              <w:rPr>
                <w:rFonts w:cstheme="minorHAnsi"/>
                <w:b/>
                <w:bCs/>
                <w:iCs/>
              </w:rPr>
            </w:pPr>
          </w:p>
        </w:tc>
      </w:tr>
      <w:tr w:rsidR="00501084" w:rsidRPr="00501084" w14:paraId="71EEF4F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3FB5B"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EAC32" w14:textId="77777777" w:rsidR="00501084" w:rsidRPr="00501084" w:rsidRDefault="00501084" w:rsidP="0037132A">
            <w:pPr>
              <w:pStyle w:val="NoSpacing"/>
              <w:jc w:val="both"/>
              <w:rPr>
                <w:rFonts w:cstheme="minorHAnsi"/>
                <w:b/>
                <w:bCs/>
              </w:rPr>
            </w:pPr>
            <w:r w:rsidRPr="00501084">
              <w:rPr>
                <w:rFonts w:cstheme="minorHAnsi"/>
              </w:rPr>
              <w:t xml:space="preserve">Tiekėjas yra padaręs rimtą profesinį pažeidimą, dėl kurio perkančioji organizacija abejoja tiekėjo sąžiningumu, </w:t>
            </w:r>
            <w:r w:rsidRPr="00501084">
              <w:rPr>
                <w:rFonts w:eastAsia="Times New Roman" w:cstheme="minorHAnsi"/>
              </w:rPr>
              <w:t xml:space="preserve"> kai jis (tiekėjas) neatitinka minimalių patikimo mokesčių mokėtojo kriterijų, nustatytų Lietuvos Respublikos mokesčių administravimo įstatymo 40</w:t>
            </w:r>
            <w:r w:rsidRPr="00501084">
              <w:rPr>
                <w:rFonts w:eastAsia="Times New Roman" w:cstheme="minorHAnsi"/>
                <w:vertAlign w:val="superscript"/>
              </w:rPr>
              <w:t>1</w:t>
            </w:r>
            <w:r w:rsidRPr="00501084">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E7B6"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7 punkto b papunktis</w:t>
            </w:r>
          </w:p>
          <w:p w14:paraId="6275FA05" w14:textId="77777777" w:rsidR="00501084" w:rsidRPr="00501084" w:rsidRDefault="00501084" w:rsidP="0037132A">
            <w:pPr>
              <w:pStyle w:val="NoSpacing"/>
              <w:jc w:val="both"/>
              <w:rPr>
                <w:rFonts w:eastAsia="Yu Mincho" w:cstheme="minorHAnsi"/>
              </w:rPr>
            </w:pPr>
          </w:p>
          <w:p w14:paraId="630587E7"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B8CF2"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159B0C90" w14:textId="77777777" w:rsidR="00501084" w:rsidRPr="00501084" w:rsidRDefault="00501084" w:rsidP="00050DD5">
            <w:pPr>
              <w:pStyle w:val="NoSpacing"/>
              <w:tabs>
                <w:tab w:val="left" w:pos="176"/>
              </w:tabs>
              <w:jc w:val="both"/>
              <w:rPr>
                <w:rFonts w:cstheme="minorHAnsi"/>
                <w:b/>
                <w:bCs/>
                <w:iCs/>
                <w:lang w:eastAsia="en-US"/>
              </w:rPr>
            </w:pPr>
          </w:p>
          <w:p w14:paraId="783DB252" w14:textId="77777777" w:rsidR="00501084" w:rsidRPr="00501084" w:rsidRDefault="00501084" w:rsidP="00050DD5">
            <w:pPr>
              <w:pStyle w:val="NoSpacing"/>
              <w:tabs>
                <w:tab w:val="left" w:pos="176"/>
              </w:tabs>
              <w:jc w:val="both"/>
              <w:rPr>
                <w:rFonts w:cstheme="minorHAnsi"/>
                <w:b/>
                <w:bCs/>
              </w:rPr>
            </w:pPr>
            <w:r w:rsidRPr="00501084">
              <w:rPr>
                <w:rFonts w:cstheme="minorHAnsi"/>
              </w:rPr>
              <w:t>Priimant sprendimus dėl tiekėjo pašalinimo iš pirkimo procedūros šiame punkte nurodytu pašalinimo pagrindu, be kita ko, atsižvelgiama į</w:t>
            </w:r>
            <w:r w:rsidRPr="00501084">
              <w:rPr>
                <w:rFonts w:cstheme="minorHAnsi"/>
                <w:b/>
                <w:bCs/>
              </w:rPr>
              <w:t xml:space="preserve"> </w:t>
            </w:r>
            <w:r w:rsidRPr="00501084">
              <w:rPr>
                <w:rFonts w:cstheme="minorHAnsi"/>
              </w:rPr>
              <w:t xml:space="preserve">nacionalinėje duomenų bazėje adresu </w:t>
            </w:r>
            <w:hyperlink r:id="rId28">
              <w:r w:rsidRPr="00501084">
                <w:rPr>
                  <w:rStyle w:val="Hyperlink"/>
                  <w:rFonts w:cstheme="minorHAnsi"/>
                  <w:u w:val="single"/>
                </w:rPr>
                <w:t>https://www.vmi.lt/evmi/mokesciu-moketoju-informacija</w:t>
              </w:r>
            </w:hyperlink>
            <w:r w:rsidRPr="00501084">
              <w:rPr>
                <w:rFonts w:cstheme="minorHAnsi"/>
              </w:rPr>
              <w:t xml:space="preserve"> skelbiamą informaciją.</w:t>
            </w:r>
          </w:p>
        </w:tc>
      </w:tr>
      <w:tr w:rsidR="00501084" w:rsidRPr="00501084" w14:paraId="4BE415A1"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8743"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A05F5" w14:textId="77777777" w:rsidR="00501084" w:rsidRPr="00501084" w:rsidRDefault="00501084" w:rsidP="0037132A">
            <w:pPr>
              <w:pStyle w:val="NoSpacing"/>
              <w:jc w:val="both"/>
              <w:rPr>
                <w:rFonts w:cstheme="minorHAnsi"/>
              </w:rPr>
            </w:pPr>
            <w:r w:rsidRPr="00501084">
              <w:rPr>
                <w:rFonts w:cstheme="minorHAnsi"/>
              </w:rPr>
              <w:t>Tiekėjas yra padaręs rimtą profesinį pažeidimą, dėl kurio perkančioji organizacija abejoja tiekėjo sąžiningumu,</w:t>
            </w:r>
            <w:r w:rsidRPr="00501084">
              <w:rPr>
                <w:rFonts w:eastAsia="Times New Roman" w:cstheme="minorHAnsi"/>
              </w:rPr>
              <w:t xml:space="preserve"> </w:t>
            </w:r>
            <w:r w:rsidRPr="00501084">
              <w:rPr>
                <w:rFonts w:eastAsia="Times New Roman" w:cstheme="minorHAnsi"/>
              </w:rPr>
              <w:lastRenderedPageBreak/>
              <w:t xml:space="preserve">kai jis </w:t>
            </w:r>
            <w:r w:rsidRPr="00501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36224"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7 punkto c papunktis</w:t>
            </w:r>
          </w:p>
          <w:p w14:paraId="5BC8EC9F" w14:textId="77777777" w:rsidR="00501084" w:rsidRPr="00501084" w:rsidRDefault="00501084" w:rsidP="0037132A">
            <w:pPr>
              <w:pStyle w:val="NoSpacing"/>
              <w:jc w:val="both"/>
              <w:rPr>
                <w:rFonts w:eastAsia="Yu Mincho" w:cstheme="minorHAnsi"/>
              </w:rPr>
            </w:pPr>
          </w:p>
          <w:p w14:paraId="462A7F2E"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DE55F"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lastRenderedPageBreak/>
              <w:t>Iš Lietuvoje įsteigtų subjektų įrodančių dokumentų nereikalaujama. Užtenka pateikto EBVPD.</w:t>
            </w:r>
          </w:p>
          <w:p w14:paraId="1835494D" w14:textId="77777777" w:rsidR="00501084" w:rsidRPr="00501084" w:rsidRDefault="00501084" w:rsidP="00050DD5">
            <w:pPr>
              <w:pStyle w:val="NoSpacing"/>
              <w:tabs>
                <w:tab w:val="left" w:pos="176"/>
              </w:tabs>
              <w:jc w:val="both"/>
              <w:rPr>
                <w:rFonts w:cstheme="minorHAnsi"/>
                <w:bCs/>
                <w:iCs/>
                <w:lang w:eastAsia="en-US"/>
              </w:rPr>
            </w:pPr>
          </w:p>
          <w:p w14:paraId="4F49D601" w14:textId="77777777" w:rsidR="00501084" w:rsidRPr="00501084" w:rsidRDefault="00501084" w:rsidP="00050DD5">
            <w:pPr>
              <w:tabs>
                <w:tab w:val="left" w:pos="176"/>
              </w:tabs>
              <w:rPr>
                <w:rFonts w:cstheme="minorHAnsi"/>
                <w:b/>
                <w:bCs/>
              </w:rPr>
            </w:pPr>
            <w:r w:rsidRPr="00501084">
              <w:rPr>
                <w:rFonts w:cstheme="minorHAnsi"/>
                <w:b/>
                <w:bCs/>
              </w:rPr>
              <w:t xml:space="preserve">Priimant sprendimus dėl tiekėjo pašalinimo iš pirkimo procedūros šiame punkte nurodytu pašalinimo pagrindu, be kita ko, atsižvelgiama į nacionalinėje duomenų bazėje adresu: </w:t>
            </w:r>
          </w:p>
          <w:p w14:paraId="5EA3C5B2" w14:textId="77777777" w:rsidR="00501084" w:rsidRPr="00501084" w:rsidRDefault="00501084" w:rsidP="00050DD5">
            <w:pPr>
              <w:tabs>
                <w:tab w:val="left" w:pos="176"/>
              </w:tabs>
              <w:rPr>
                <w:rFonts w:cstheme="minorHAnsi"/>
                <w:bCs/>
                <w:iCs/>
                <w:lang w:eastAsia="en-US"/>
              </w:rPr>
            </w:pPr>
            <w:hyperlink r:id="rId29" w:history="1">
              <w:r w:rsidRPr="00501084">
                <w:rPr>
                  <w:rStyle w:val="Hyperlink"/>
                  <w:rFonts w:cstheme="minorHAnsi"/>
                  <w:u w:val="single"/>
                </w:rPr>
                <w:t>https://kt.gov.lt/lt/atviri-duomenys/diskvalifikavimas-is-viesuju-pirkimu</w:t>
              </w:r>
            </w:hyperlink>
            <w:r w:rsidRPr="00501084">
              <w:rPr>
                <w:rFonts w:cstheme="minorHAnsi"/>
              </w:rPr>
              <w:t xml:space="preserve"> skelbiamą informaciją. </w:t>
            </w:r>
          </w:p>
        </w:tc>
      </w:tr>
      <w:tr w:rsidR="00501084" w:rsidRPr="00501084" w14:paraId="18338DB7"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B5DC9" w14:textId="77777777" w:rsidR="00501084" w:rsidRPr="00501084" w:rsidRDefault="00501084" w:rsidP="00501084">
            <w:pPr>
              <w:pStyle w:val="NoSpacing"/>
              <w:numPr>
                <w:ilvl w:val="0"/>
                <w:numId w:val="23"/>
              </w:numPr>
              <w:ind w:left="-17"/>
              <w:rPr>
                <w:rFonts w:cstheme="minorHAnsi"/>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EAC5" w14:textId="77777777" w:rsidR="00501084" w:rsidRPr="00501084" w:rsidRDefault="00501084" w:rsidP="0037132A">
            <w:pPr>
              <w:pStyle w:val="NoSpacing"/>
              <w:jc w:val="both"/>
              <w:rPr>
                <w:rFonts w:cstheme="minorHAnsi"/>
                <w:bCs/>
              </w:rPr>
            </w:pPr>
            <w:r w:rsidRPr="00501084">
              <w:rPr>
                <w:rFonts w:cstheme="minorHAnsi"/>
                <w:bCs/>
              </w:rPr>
              <w:t xml:space="preserve">Tiekėjas </w:t>
            </w:r>
            <w:r w:rsidRPr="00501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0600E" w14:textId="77777777" w:rsidR="00501084" w:rsidRPr="00501084" w:rsidRDefault="00501084" w:rsidP="0037132A">
            <w:pPr>
              <w:rPr>
                <w:rFonts w:eastAsia="Yu Mincho" w:cstheme="minorHAnsi"/>
              </w:rPr>
            </w:pPr>
            <w:r w:rsidRPr="00501084">
              <w:rPr>
                <w:rFonts w:eastAsia="Yu Mincho" w:cstheme="minorHAnsi"/>
                <w:b/>
                <w:bCs/>
              </w:rPr>
              <w:t>VPĮ 46 straipsnio 6 dalies 1 punktas</w:t>
            </w:r>
          </w:p>
          <w:p w14:paraId="0BE1E6C9" w14:textId="77777777" w:rsidR="00501084" w:rsidRPr="00501084" w:rsidRDefault="00501084" w:rsidP="0037132A">
            <w:pPr>
              <w:rPr>
                <w:rFonts w:eastAsia="Yu Mincho" w:cstheme="minorHAnsi"/>
              </w:rPr>
            </w:pPr>
            <w:r w:rsidRPr="00501084">
              <w:rPr>
                <w:rFonts w:eastAsia="Yu Mincho" w:cstheme="minorHAnsi"/>
              </w:rPr>
              <w:t>EBVPD III dalies C1, C2, C3 punktai</w:t>
            </w:r>
          </w:p>
          <w:p w14:paraId="745F5D7F" w14:textId="77777777" w:rsidR="00501084" w:rsidRPr="00501084" w:rsidRDefault="00501084" w:rsidP="0037132A">
            <w:pPr>
              <w:jc w:val="cente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2BEFC" w14:textId="77777777" w:rsidR="00501084" w:rsidRPr="00501084" w:rsidRDefault="00501084" w:rsidP="00050DD5">
            <w:pPr>
              <w:pStyle w:val="NoSpacing"/>
              <w:tabs>
                <w:tab w:val="left" w:pos="176"/>
              </w:tabs>
              <w:jc w:val="both"/>
              <w:rPr>
                <w:rFonts w:cstheme="minorHAnsi"/>
                <w:b/>
                <w:bCs/>
              </w:rPr>
            </w:pPr>
            <w:r w:rsidRPr="00501084">
              <w:rPr>
                <w:rFonts w:cstheme="minorHAnsi"/>
                <w:lang w:eastAsia="en-US"/>
              </w:rPr>
              <w:t>Iš Lietuvoje įsteigtų subjektų įrodančių dokumentų nereikalaujama. Užtenka pateikto EBVPD.</w:t>
            </w:r>
          </w:p>
          <w:p w14:paraId="5DB5881C" w14:textId="77777777" w:rsidR="00501084" w:rsidRPr="00501084" w:rsidRDefault="00501084" w:rsidP="00050DD5">
            <w:pPr>
              <w:pStyle w:val="NoSpacing"/>
              <w:tabs>
                <w:tab w:val="left" w:pos="176"/>
              </w:tabs>
              <w:jc w:val="both"/>
              <w:rPr>
                <w:rFonts w:eastAsia="Yu Mincho" w:cstheme="minorHAnsi"/>
              </w:rPr>
            </w:pPr>
          </w:p>
        </w:tc>
      </w:tr>
      <w:tr w:rsidR="00501084" w:rsidRPr="00501084" w14:paraId="75A426B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05C68" w14:textId="77777777" w:rsidR="00501084" w:rsidRPr="00501084" w:rsidRDefault="00501084" w:rsidP="00501084">
            <w:pPr>
              <w:pStyle w:val="NoSpacing"/>
              <w:numPr>
                <w:ilvl w:val="0"/>
                <w:numId w:val="23"/>
              </w:numPr>
              <w:ind w:left="-17"/>
              <w:rPr>
                <w:rFonts w:cstheme="minorHAnsi"/>
              </w:rPr>
            </w:pPr>
            <w:bookmarkStart w:id="165"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5BABA" w14:textId="77777777" w:rsidR="00501084" w:rsidRPr="00501084" w:rsidRDefault="00501084" w:rsidP="0037132A">
            <w:pPr>
              <w:spacing w:after="0" w:line="240" w:lineRule="auto"/>
              <w:jc w:val="both"/>
              <w:rPr>
                <w:rFonts w:cstheme="minorHAnsi"/>
              </w:rPr>
            </w:pPr>
            <w:r w:rsidRPr="00501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894D35" w14:textId="77777777" w:rsidR="00501084" w:rsidRPr="00501084" w:rsidRDefault="00501084" w:rsidP="0037132A">
            <w:pPr>
              <w:spacing w:after="0" w:line="240" w:lineRule="auto"/>
              <w:jc w:val="both"/>
              <w:rPr>
                <w:rFonts w:cstheme="minorHAnsi"/>
              </w:rPr>
            </w:pPr>
            <w:r w:rsidRPr="00501084">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3C9B6" w14:textId="77777777" w:rsidR="00501084" w:rsidRPr="00501084" w:rsidRDefault="00501084" w:rsidP="0037132A">
            <w:pPr>
              <w:rPr>
                <w:rFonts w:eastAsia="Yu Mincho" w:cstheme="minorHAnsi"/>
              </w:rPr>
            </w:pPr>
            <w:r w:rsidRPr="00501084">
              <w:rPr>
                <w:rFonts w:eastAsia="Yu Mincho" w:cstheme="minorHAnsi"/>
                <w:b/>
                <w:bCs/>
              </w:rPr>
              <w:t>VPĮ 46 straipsnio 6 dalies 2 punktas</w:t>
            </w:r>
          </w:p>
          <w:p w14:paraId="2C3E34B1" w14:textId="77777777" w:rsidR="00501084" w:rsidRPr="00501084" w:rsidRDefault="00501084" w:rsidP="0037132A">
            <w:pPr>
              <w:pStyle w:val="NoSpacing"/>
              <w:jc w:val="both"/>
              <w:rPr>
                <w:rFonts w:eastAsia="Yu Mincho" w:cstheme="minorHAnsi"/>
              </w:rPr>
            </w:pPr>
          </w:p>
          <w:p w14:paraId="69784184"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64F47"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 xml:space="preserve">Iš Lietuvoje įsteigtų subjektų įrodančių dokumentų nereikalaujama, užtenka pateikto EBVPD. </w:t>
            </w:r>
            <w:r w:rsidRPr="00501084">
              <w:rPr>
                <w:rFonts w:cstheme="minorHAnsi"/>
              </w:rPr>
              <w:t>Perkančioji organizacija savarankiškai patikrina duomenis nacionalinėje duomenų bazėje, adresu:</w:t>
            </w:r>
          </w:p>
          <w:p w14:paraId="66CC26F7" w14:textId="77777777" w:rsidR="00501084" w:rsidRPr="00501084" w:rsidRDefault="00501084" w:rsidP="00050DD5">
            <w:pPr>
              <w:pStyle w:val="NoSpacing"/>
              <w:tabs>
                <w:tab w:val="left" w:pos="176"/>
              </w:tabs>
              <w:jc w:val="both"/>
              <w:rPr>
                <w:rFonts w:cstheme="minorHAnsi"/>
                <w:bCs/>
              </w:rPr>
            </w:pPr>
            <w:hyperlink r:id="rId30" w:history="1">
              <w:r w:rsidRPr="00501084">
                <w:rPr>
                  <w:rStyle w:val="Hyperlink"/>
                  <w:rFonts w:cstheme="minorHAnsi"/>
                  <w:bCs/>
                  <w:u w:val="single"/>
                </w:rPr>
                <w:t>https://www.registrucentras.lt/jar/p/</w:t>
              </w:r>
            </w:hyperlink>
            <w:r w:rsidRPr="00501084">
              <w:rPr>
                <w:rFonts w:cstheme="minorHAnsi"/>
                <w:bCs/>
              </w:rPr>
              <w:t xml:space="preserve">. </w:t>
            </w:r>
          </w:p>
          <w:p w14:paraId="40FFB935" w14:textId="77777777" w:rsidR="00501084" w:rsidRPr="00501084" w:rsidRDefault="00501084" w:rsidP="00050DD5">
            <w:pPr>
              <w:pStyle w:val="NoSpacing"/>
              <w:tabs>
                <w:tab w:val="left" w:pos="176"/>
              </w:tabs>
              <w:jc w:val="both"/>
              <w:rPr>
                <w:rFonts w:cstheme="minorHAnsi"/>
                <w:b/>
                <w:bCs/>
              </w:rPr>
            </w:pPr>
          </w:p>
          <w:p w14:paraId="2D70FA2D" w14:textId="77777777" w:rsidR="00501084" w:rsidRPr="00501084" w:rsidRDefault="00501084" w:rsidP="00050DD5">
            <w:pPr>
              <w:pStyle w:val="NoSpacing"/>
              <w:tabs>
                <w:tab w:val="left" w:pos="176"/>
              </w:tabs>
              <w:jc w:val="both"/>
              <w:rPr>
                <w:rFonts w:cstheme="minorHAnsi"/>
                <w:i/>
                <w:iCs/>
                <w:color w:val="000000" w:themeColor="text1"/>
              </w:rPr>
            </w:pPr>
            <w:r w:rsidRPr="00501084">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01084">
              <w:rPr>
                <w:rFonts w:cstheme="minorHAnsi"/>
                <w:color w:val="00B050"/>
              </w:rPr>
              <w:t>120</w:t>
            </w:r>
            <w:r w:rsidRPr="00501084">
              <w:rPr>
                <w:rFonts w:cstheme="minorHAnsi"/>
              </w:rPr>
              <w:t xml:space="preserve"> </w:t>
            </w:r>
            <w:r w:rsidRPr="00501084">
              <w:rPr>
                <w:rFonts w:cstheme="minorHAnsi"/>
                <w:color w:val="00B050"/>
              </w:rPr>
              <w:t>dienų</w:t>
            </w:r>
            <w:r w:rsidRPr="00501084">
              <w:rPr>
                <w:rFonts w:cstheme="minorHAnsi"/>
              </w:rPr>
              <w:t xml:space="preserve"> iki </w:t>
            </w:r>
            <w:r w:rsidRPr="00501084">
              <w:rPr>
                <w:rFonts w:eastAsia="Times New Roman" w:cstheme="minorHAnsi"/>
                <w:i/>
                <w:iCs/>
              </w:rPr>
              <w:t>tos dienos, kai tiekėjas perkančiosios organizacijos prašymu turės pateikti pašalinimo pagrindų nebuvimą patvirtinančius dok</w:t>
            </w:r>
            <w:r w:rsidRPr="00501084">
              <w:rPr>
                <w:rFonts w:eastAsia="Times New Roman" w:cstheme="minorHAnsi"/>
              </w:rPr>
              <w:t>umentus</w:t>
            </w:r>
            <w:r w:rsidRPr="00501084">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23A549B" w14:textId="77777777" w:rsidR="00501084" w:rsidRPr="00501084" w:rsidRDefault="00501084" w:rsidP="00050DD5">
            <w:pPr>
              <w:pStyle w:val="NoSpacing"/>
              <w:tabs>
                <w:tab w:val="left" w:pos="176"/>
              </w:tabs>
              <w:jc w:val="both"/>
              <w:rPr>
                <w:rFonts w:cstheme="minorHAnsi"/>
              </w:rPr>
            </w:pPr>
          </w:p>
          <w:p w14:paraId="72CCAA5A" w14:textId="77777777" w:rsidR="00501084" w:rsidRPr="00501084" w:rsidRDefault="00501084" w:rsidP="00050DD5">
            <w:pPr>
              <w:pStyle w:val="NoSpacing"/>
              <w:tabs>
                <w:tab w:val="left" w:pos="176"/>
              </w:tabs>
              <w:jc w:val="both"/>
              <w:rPr>
                <w:rFonts w:cstheme="minorHAnsi"/>
              </w:rPr>
            </w:pPr>
            <w:r w:rsidRPr="00501084">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B03C0D" w14:textId="77777777" w:rsidR="00501084" w:rsidRPr="00501084" w:rsidRDefault="00501084" w:rsidP="00050DD5">
            <w:pPr>
              <w:pStyle w:val="NoSpacing"/>
              <w:tabs>
                <w:tab w:val="left" w:pos="176"/>
              </w:tabs>
              <w:jc w:val="both"/>
              <w:rPr>
                <w:rFonts w:cstheme="minorHAnsi"/>
              </w:rPr>
            </w:pPr>
          </w:p>
          <w:p w14:paraId="3BCEE57C" w14:textId="77777777" w:rsidR="00501084" w:rsidRPr="00CD344B" w:rsidRDefault="00501084" w:rsidP="00050DD5">
            <w:pPr>
              <w:pStyle w:val="NoSpacing"/>
              <w:tabs>
                <w:tab w:val="left" w:pos="176"/>
              </w:tabs>
              <w:jc w:val="both"/>
              <w:rPr>
                <w:rFonts w:cstheme="minorHAnsi"/>
                <w:b/>
                <w:bCs/>
                <w:i/>
                <w:iCs/>
              </w:rPr>
            </w:pPr>
            <w:r w:rsidRPr="00CD344B">
              <w:rPr>
                <w:rFonts w:cstheme="minorHAnsi"/>
                <w:b/>
                <w:bCs/>
                <w:i/>
                <w:iCs/>
              </w:rPr>
              <w:t>PASTABA</w:t>
            </w:r>
          </w:p>
          <w:p w14:paraId="272FF3AE" w14:textId="4CA2DA27" w:rsidR="00501084" w:rsidRPr="00CD344B" w:rsidRDefault="00501084" w:rsidP="00050DD5">
            <w:pPr>
              <w:pStyle w:val="NoSpacing"/>
              <w:tabs>
                <w:tab w:val="left" w:pos="176"/>
              </w:tabs>
              <w:jc w:val="both"/>
              <w:rPr>
                <w:rFonts w:cstheme="minorHAnsi"/>
              </w:rPr>
            </w:pPr>
            <w:r w:rsidRPr="00CD344B">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165"/>
      <w:tr w:rsidR="00501084" w:rsidRPr="00501084" w14:paraId="1712392A"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FF6A"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638B" w14:textId="77777777" w:rsidR="00501084" w:rsidRPr="00501084" w:rsidRDefault="00501084" w:rsidP="0037132A">
            <w:pPr>
              <w:spacing w:after="0" w:line="240" w:lineRule="auto"/>
              <w:jc w:val="both"/>
              <w:rPr>
                <w:rFonts w:cstheme="minorHAnsi"/>
              </w:rPr>
            </w:pPr>
            <w:r w:rsidRPr="00501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A3C4" w14:textId="77777777" w:rsidR="00501084" w:rsidRPr="00501084" w:rsidRDefault="00501084" w:rsidP="0037132A">
            <w:pPr>
              <w:rPr>
                <w:rFonts w:eastAsia="Yu Mincho" w:cstheme="minorHAnsi"/>
              </w:rPr>
            </w:pPr>
            <w:r w:rsidRPr="00501084">
              <w:rPr>
                <w:rFonts w:eastAsia="Yu Mincho" w:cstheme="minorHAnsi"/>
                <w:b/>
                <w:bCs/>
              </w:rPr>
              <w:t>VPĮ 46 straipsnio 6 dalies 3 punktas</w:t>
            </w:r>
          </w:p>
          <w:p w14:paraId="609E48A1" w14:textId="77777777" w:rsidR="00501084" w:rsidRPr="00501084" w:rsidRDefault="00501084" w:rsidP="0037132A">
            <w:pPr>
              <w:pStyle w:val="NoSpacing"/>
              <w:jc w:val="both"/>
              <w:rPr>
                <w:rFonts w:eastAsia="Yu Mincho" w:cstheme="minorHAnsi"/>
              </w:rPr>
            </w:pPr>
          </w:p>
          <w:p w14:paraId="33552BB2"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1205" w14:textId="77777777" w:rsidR="00501084" w:rsidRPr="00501084" w:rsidRDefault="00501084" w:rsidP="00050DD5">
            <w:pPr>
              <w:pStyle w:val="NoSpacing"/>
              <w:tabs>
                <w:tab w:val="left" w:pos="176"/>
              </w:tabs>
              <w:jc w:val="both"/>
              <w:rPr>
                <w:rFonts w:cstheme="minorHAnsi"/>
                <w:color w:val="00B050"/>
                <w:lang w:eastAsia="en-US"/>
              </w:rPr>
            </w:pPr>
            <w:r w:rsidRPr="00501084">
              <w:rPr>
                <w:rFonts w:cstheme="minorHAnsi"/>
                <w:lang w:eastAsia="en-US"/>
              </w:rPr>
              <w:t>Iš Lietuvoje įsteigtų subjektų įrodančių dokumentų nereikalaujama, užtenka pateikto EBVPD.</w:t>
            </w:r>
          </w:p>
        </w:tc>
      </w:tr>
    </w:tbl>
    <w:p w14:paraId="72364224" w14:textId="77777777" w:rsidR="00501084" w:rsidRDefault="00501084" w:rsidP="00414F40">
      <w:pPr>
        <w:jc w:val="center"/>
        <w:rPr>
          <w:color w:val="7030A0"/>
        </w:rPr>
      </w:pPr>
    </w:p>
    <w:p w14:paraId="327B1AA3" w14:textId="31FF9FFC" w:rsidR="00A4599F" w:rsidRPr="00F0499F" w:rsidRDefault="003F1531" w:rsidP="00414F40">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BDDB4FF" w:rsidR="008D704D" w:rsidRPr="00F0499F" w:rsidRDefault="008D704D" w:rsidP="009C2357">
      <w:pPr>
        <w:pStyle w:val="Heading2"/>
        <w:ind w:left="5103"/>
        <w:rPr>
          <w:rFonts w:asciiTheme="minorHAnsi" w:eastAsia="Calibri" w:hAnsiTheme="minorHAnsi" w:cstheme="minorHAnsi"/>
          <w:color w:val="0070C0"/>
          <w:sz w:val="21"/>
          <w:szCs w:val="21"/>
        </w:rPr>
      </w:pPr>
      <w:bookmarkStart w:id="166" w:name="_Ref38291223"/>
      <w:bookmarkStart w:id="167" w:name="_Ref38291334"/>
      <w:bookmarkStart w:id="168" w:name="_Ref38533412"/>
      <w:bookmarkStart w:id="169" w:name="_Toc126333942"/>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166"/>
      <w:bookmarkEnd w:id="167"/>
      <w:bookmarkEnd w:id="168"/>
      <w:bookmarkEnd w:id="169"/>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D77B1C4" w14:textId="77777777" w:rsidR="000602FC" w:rsidRDefault="000602FC" w:rsidP="000602FC">
      <w:pPr>
        <w:tabs>
          <w:tab w:val="left" w:pos="993"/>
        </w:tabs>
        <w:spacing w:after="0" w:line="240" w:lineRule="auto"/>
        <w:ind w:firstLine="709"/>
        <w:jc w:val="both"/>
        <w:rPr>
          <w:lang w:eastAsia="en-US"/>
        </w:rPr>
      </w:pPr>
      <w:r>
        <w:rPr>
          <w:lang w:eastAsia="en-US"/>
        </w:rPr>
        <w:t>1.</w:t>
      </w:r>
      <w:r>
        <w:rPr>
          <w:lang w:eastAsia="en-US"/>
        </w:rPr>
        <w:tab/>
        <w:t xml:space="preserve">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 </w:t>
      </w:r>
    </w:p>
    <w:p w14:paraId="53EBA510" w14:textId="77777777" w:rsidR="000602FC" w:rsidRDefault="000602FC" w:rsidP="000602FC">
      <w:pPr>
        <w:tabs>
          <w:tab w:val="left" w:pos="993"/>
        </w:tabs>
        <w:spacing w:after="0" w:line="240" w:lineRule="auto"/>
        <w:ind w:firstLine="709"/>
        <w:jc w:val="both"/>
        <w:rPr>
          <w:lang w:eastAsia="en-US"/>
        </w:rPr>
      </w:pPr>
      <w:r>
        <w:rPr>
          <w:lang w:eastAsia="en-US"/>
        </w:rPr>
        <w:t>2.</w:t>
      </w:r>
      <w:r>
        <w:rPr>
          <w:lang w:eastAsia="en-US"/>
        </w:rPr>
        <w:tab/>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53F5A85" w14:textId="006E9C06" w:rsidR="008C5A72" w:rsidRDefault="008C5A72" w:rsidP="000602FC">
      <w:pPr>
        <w:tabs>
          <w:tab w:val="left" w:pos="993"/>
        </w:tabs>
        <w:spacing w:after="0" w:line="240" w:lineRule="auto"/>
        <w:ind w:firstLine="709"/>
        <w:jc w:val="both"/>
        <w:rPr>
          <w:lang w:eastAsia="en-US"/>
        </w:rPr>
      </w:pPr>
      <w:r>
        <w:rPr>
          <w:lang w:eastAsia="en-US"/>
        </w:rPr>
        <w:t xml:space="preserve">3. </w:t>
      </w:r>
      <w:r w:rsidRPr="008C5A72">
        <w:rPr>
          <w:lang w:eastAsia="en-US"/>
        </w:rPr>
        <w:t>Tinkamai atliktais darbais, suteiktomis paslaugomis ar pristatytomis (ir, jei taikoma, sumontuotomis) prekėmis laikomi tokie darbai, paslaugos ar prekės, kurie buvo įvykdyti pagal sutarties sąlygas, priimti užsakovo be esminių trūkumų, tai patvirtina perdavimo–priėmimo aktai, pažymos ar kiti lygiaverčiai dokumentai, ir dėl jų nebuvo pareikšta pagrįstų pretenzijų.</w:t>
      </w:r>
    </w:p>
    <w:tbl>
      <w:tblPr>
        <w:tblStyle w:val="TableGrid3"/>
        <w:tblpPr w:leftFromText="180" w:rightFromText="180" w:vertAnchor="page" w:horzAnchor="margin" w:tblpY="8291"/>
        <w:tblW w:w="5000" w:type="pct"/>
        <w:shd w:val="clear" w:color="auto" w:fill="FFFF00"/>
        <w:tblLook w:val="04A0" w:firstRow="1" w:lastRow="0" w:firstColumn="1" w:lastColumn="0" w:noHBand="0" w:noVBand="1"/>
      </w:tblPr>
      <w:tblGrid>
        <w:gridCol w:w="644"/>
        <w:gridCol w:w="3140"/>
        <w:gridCol w:w="3411"/>
        <w:gridCol w:w="2767"/>
      </w:tblGrid>
      <w:tr w:rsidR="00EF0F62" w:rsidRPr="00F0499F" w14:paraId="23E50482" w14:textId="77777777" w:rsidTr="00F0572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A189F8" w14:textId="77777777" w:rsidR="00EF0F62" w:rsidRPr="00F0499F" w:rsidRDefault="00EF0F62" w:rsidP="00EF0F62">
            <w:pPr>
              <w:spacing w:before="60" w:after="60" w:line="256" w:lineRule="auto"/>
              <w:jc w:val="center"/>
              <w:rPr>
                <w:rFonts w:asciiTheme="minorHAnsi" w:hAnsiTheme="minorHAnsi" w:cstheme="minorHAnsi"/>
                <w:b/>
                <w:bCs/>
                <w:sz w:val="21"/>
                <w:szCs w:val="21"/>
              </w:rPr>
            </w:pPr>
            <w:bookmarkStart w:id="170" w:name="_Hlk196901141"/>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vAlign w:val="center"/>
            <w:hideMark/>
          </w:tcPr>
          <w:p w14:paraId="7936D66B" w14:textId="77777777" w:rsidR="00EF0F62" w:rsidRPr="00CB20ED" w:rsidRDefault="00EF0F62" w:rsidP="00EF0F6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9"/>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vAlign w:val="center"/>
          </w:tcPr>
          <w:p w14:paraId="47CCB338" w14:textId="77777777" w:rsidR="00EF0F62" w:rsidRPr="002D080D" w:rsidRDefault="00EF0F62" w:rsidP="00EF0F62">
            <w:pPr>
              <w:autoSpaceDE w:val="0"/>
              <w:autoSpaceDN w:val="0"/>
              <w:adjustRightInd w:val="0"/>
              <w:jc w:val="center"/>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3043800" w14:textId="77777777" w:rsidR="00EF0F62" w:rsidRPr="00CF523E" w:rsidRDefault="00EF0F62" w:rsidP="00EF0F6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EF0F62" w:rsidRPr="00CB20ED" w14:paraId="7572A21F" w14:textId="77777777" w:rsidTr="00F057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3EAC506" w14:textId="77777777" w:rsidR="00EF0F62" w:rsidRPr="00CB20ED" w:rsidRDefault="00EF0F62" w:rsidP="00EF0F62">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09529D6" w14:textId="77777777" w:rsidR="00EF0F62" w:rsidRPr="002D080D" w:rsidRDefault="00EF0F62" w:rsidP="00EF0F62">
            <w:pPr>
              <w:autoSpaceDE w:val="0"/>
              <w:autoSpaceDN w:val="0"/>
              <w:adjustRightInd w:val="0"/>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Teisė verstis veikla</w:t>
            </w:r>
          </w:p>
        </w:tc>
      </w:tr>
      <w:tr w:rsidR="00EF0F62" w:rsidRPr="00CB20ED" w14:paraId="50AE106C" w14:textId="77777777" w:rsidTr="00F057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9C285FC" w14:textId="77777777" w:rsidR="00EF0F62" w:rsidRPr="00CB20ED" w:rsidRDefault="00EF0F62" w:rsidP="00EF0F62">
            <w:pPr>
              <w:pStyle w:val="ListParagraph"/>
              <w:numPr>
                <w:ilvl w:val="1"/>
                <w:numId w:val="32"/>
              </w:numPr>
              <w:spacing w:before="60" w:after="60" w:line="257" w:lineRule="auto"/>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tcPr>
          <w:p w14:paraId="59833D15" w14:textId="0DC6C6A3" w:rsidR="00A37EEE" w:rsidRDefault="00EF0F62" w:rsidP="00EF0F62">
            <w:pPr>
              <w:tabs>
                <w:tab w:val="left" w:pos="237"/>
              </w:tabs>
              <w:autoSpaceDE w:val="0"/>
              <w:autoSpaceDN w:val="0"/>
              <w:adjustRightInd w:val="0"/>
              <w:jc w:val="both"/>
              <w:rPr>
                <w:rFonts w:ascii="Calibri" w:hAnsi="Calibri" w:cs="Calibri"/>
              </w:rPr>
            </w:pPr>
            <w:r w:rsidRPr="002D080D">
              <w:rPr>
                <w:rFonts w:asciiTheme="minorHAnsi" w:hAnsiTheme="minorHAnsi" w:cstheme="minorHAnsi"/>
                <w:color w:val="000000"/>
                <w:sz w:val="21"/>
                <w:szCs w:val="21"/>
              </w:rPr>
              <w:t xml:space="preserve">Tiekėjas turi teisę </w:t>
            </w:r>
            <w:r>
              <w:rPr>
                <w:rFonts w:asciiTheme="minorHAnsi" w:hAnsiTheme="minorHAnsi" w:cstheme="minorHAnsi"/>
                <w:color w:val="000000"/>
                <w:sz w:val="21"/>
                <w:szCs w:val="21"/>
              </w:rPr>
              <w:t>Lietuvos Respublikos statybos įstatymo nustatyta tvarka būti</w:t>
            </w:r>
            <w:r w:rsidRPr="002D080D">
              <w:rPr>
                <w:rFonts w:asciiTheme="minorHAnsi" w:hAnsiTheme="minorHAnsi" w:cstheme="minorHAnsi"/>
                <w:color w:val="000000"/>
                <w:sz w:val="21"/>
                <w:szCs w:val="21"/>
              </w:rPr>
              <w:t xml:space="preserve"> </w:t>
            </w:r>
            <w:r>
              <w:rPr>
                <w:rFonts w:asciiTheme="minorHAnsi" w:hAnsiTheme="minorHAnsi" w:cstheme="minorHAnsi"/>
                <w:color w:val="000000"/>
                <w:sz w:val="21"/>
                <w:szCs w:val="21"/>
              </w:rPr>
              <w:t>ypatingojo statinio</w:t>
            </w:r>
            <w:r w:rsidR="006510FF">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statybos rangovu. </w:t>
            </w:r>
            <w:r w:rsidRPr="004B06BB">
              <w:rPr>
                <w:rFonts w:ascii="Calibri" w:hAnsi="Calibri" w:cs="Calibri"/>
              </w:rPr>
              <w:t>Statinio kategorija</w:t>
            </w:r>
            <w:r>
              <w:rPr>
                <w:rFonts w:ascii="Calibri" w:hAnsi="Calibri" w:cs="Calibri"/>
              </w:rPr>
              <w:t>:</w:t>
            </w:r>
            <w:r w:rsidRPr="004B06BB">
              <w:rPr>
                <w:rFonts w:ascii="Calibri" w:hAnsi="Calibri" w:cs="Calibri"/>
              </w:rPr>
              <w:t xml:space="preserve"> ypatingasis statinys. Pastatų tipas</w:t>
            </w:r>
            <w:r>
              <w:rPr>
                <w:rFonts w:ascii="Calibri" w:hAnsi="Calibri" w:cs="Calibri"/>
              </w:rPr>
              <w:t>:</w:t>
            </w:r>
            <w:r w:rsidRPr="004B06BB">
              <w:rPr>
                <w:rFonts w:ascii="Calibri" w:hAnsi="Calibri" w:cs="Calibri"/>
              </w:rPr>
              <w:t xml:space="preserve"> negyvenamieji</w:t>
            </w:r>
            <w:r>
              <w:rPr>
                <w:rFonts w:ascii="Calibri" w:hAnsi="Calibri" w:cs="Calibri"/>
              </w:rPr>
              <w:t xml:space="preserve"> </w:t>
            </w:r>
            <w:r w:rsidR="006510FF">
              <w:rPr>
                <w:rFonts w:ascii="Calibri" w:hAnsi="Calibri" w:cs="Calibri"/>
              </w:rPr>
              <w:t xml:space="preserve">mokslo paskirties </w:t>
            </w:r>
            <w:r w:rsidRPr="004B06BB">
              <w:rPr>
                <w:rFonts w:ascii="Calibri" w:hAnsi="Calibri" w:cs="Calibri"/>
              </w:rPr>
              <w:t>pastatai</w:t>
            </w:r>
            <w:r>
              <w:rPr>
                <w:rFonts w:ascii="Calibri" w:hAnsi="Calibri" w:cs="Calibri"/>
              </w:rPr>
              <w:t xml:space="preserve">. </w:t>
            </w:r>
          </w:p>
          <w:p w14:paraId="469AEA31" w14:textId="73CE24E1" w:rsidR="00EF0F62" w:rsidRPr="00C85EE2" w:rsidRDefault="00EF0F62" w:rsidP="00EF0F62">
            <w:pPr>
              <w:tabs>
                <w:tab w:val="left" w:pos="237"/>
              </w:tabs>
              <w:autoSpaceDE w:val="0"/>
              <w:autoSpaceDN w:val="0"/>
              <w:adjustRightInd w:val="0"/>
              <w:jc w:val="both"/>
              <w:rPr>
                <w:rFonts w:asciiTheme="minorHAnsi" w:hAnsiTheme="minorHAnsi" w:cstheme="minorHAnsi"/>
              </w:rPr>
            </w:pPr>
            <w:r w:rsidRPr="00C85EE2">
              <w:rPr>
                <w:rFonts w:asciiTheme="minorHAnsi" w:hAnsiTheme="minorHAnsi" w:cstheme="minorHAnsi"/>
              </w:rPr>
              <w:t xml:space="preserve">Statybos darbų sritys: </w:t>
            </w:r>
          </w:p>
          <w:p w14:paraId="401724E1" w14:textId="77777777" w:rsidR="00EF0F62" w:rsidRPr="00C85EE2" w:rsidRDefault="00EF0F62" w:rsidP="00EF0F62">
            <w:pPr>
              <w:tabs>
                <w:tab w:val="left" w:pos="237"/>
              </w:tabs>
              <w:autoSpaceDE w:val="0"/>
              <w:autoSpaceDN w:val="0"/>
              <w:adjustRightInd w:val="0"/>
              <w:jc w:val="both"/>
              <w:rPr>
                <w:rFonts w:asciiTheme="minorHAnsi" w:hAnsiTheme="minorHAnsi" w:cstheme="minorHAnsi"/>
                <w:i/>
                <w:iCs/>
                <w:u w:val="single"/>
              </w:rPr>
            </w:pPr>
            <w:r w:rsidRPr="00C85EE2">
              <w:rPr>
                <w:rFonts w:asciiTheme="minorHAnsi" w:hAnsiTheme="minorHAnsi" w:cstheme="minorHAnsi"/>
                <w:i/>
                <w:iCs/>
                <w:u w:val="single"/>
              </w:rPr>
              <w:t>Bendrieji statybos darbai:</w:t>
            </w:r>
          </w:p>
          <w:p w14:paraId="52EEA5BA" w14:textId="77777777" w:rsidR="00EF0F62" w:rsidRPr="00C85EE2" w:rsidRDefault="00EF0F62" w:rsidP="00EF0F62">
            <w:pPr>
              <w:pStyle w:val="ListParagraph"/>
              <w:numPr>
                <w:ilvl w:val="0"/>
                <w:numId w:val="35"/>
              </w:numPr>
              <w:tabs>
                <w:tab w:val="left" w:pos="237"/>
              </w:tabs>
              <w:autoSpaceDE w:val="0"/>
              <w:autoSpaceDN w:val="0"/>
              <w:adjustRightInd w:val="0"/>
              <w:ind w:left="0" w:firstLine="0"/>
              <w:jc w:val="both"/>
              <w:rPr>
                <w:rFonts w:asciiTheme="minorHAnsi" w:hAnsiTheme="minorHAnsi" w:cstheme="minorHAnsi"/>
              </w:rPr>
            </w:pPr>
            <w:r w:rsidRPr="00C85EE2">
              <w:rPr>
                <w:rFonts w:asciiTheme="minorHAnsi" w:hAnsiTheme="minorHAnsi" w:cstheme="minorHAnsi"/>
              </w:rPr>
              <w:t xml:space="preserve">Žemės darbai (žemės kasimas, grunto tankinimas, tvirtinimas ir pan.), pamatų įrengimas, konstrukcijų montavimas (mūro, betonavimo, monolitinių, surenkamų konstrukcijų </w:t>
            </w:r>
            <w:r w:rsidRPr="00C85EE2">
              <w:rPr>
                <w:rFonts w:asciiTheme="minorHAnsi" w:hAnsiTheme="minorHAnsi" w:cstheme="minorHAnsi"/>
              </w:rPr>
              <w:lastRenderedPageBreak/>
              <w:t>montavimas), stogo įrengimas, fasadų įrengimas, vidaus apdailos darbai (tinkavimas, glaistymas, dažymas, plytelių klojimas, langų, durų montavimas, grindų įrengimas), kiti bendrieji darbai (pvz.: staliaus darbai, metalo konstrukcijų montavimas, hidroizoliacija ir t. t.).</w:t>
            </w:r>
          </w:p>
          <w:p w14:paraId="2858B02E" w14:textId="77777777" w:rsidR="00EF0F62" w:rsidRPr="00C85EE2" w:rsidRDefault="00EF0F62" w:rsidP="00EF0F62">
            <w:pPr>
              <w:pStyle w:val="ListParagraph"/>
              <w:numPr>
                <w:ilvl w:val="0"/>
                <w:numId w:val="35"/>
              </w:numPr>
              <w:tabs>
                <w:tab w:val="left" w:pos="237"/>
              </w:tabs>
              <w:autoSpaceDE w:val="0"/>
              <w:autoSpaceDN w:val="0"/>
              <w:adjustRightInd w:val="0"/>
              <w:ind w:left="0" w:firstLine="0"/>
              <w:jc w:val="both"/>
              <w:rPr>
                <w:rFonts w:asciiTheme="minorHAnsi" w:hAnsiTheme="minorHAnsi" w:cstheme="minorHAnsi"/>
              </w:rPr>
            </w:pPr>
            <w:r w:rsidRPr="00C85EE2">
              <w:rPr>
                <w:rFonts w:asciiTheme="minorHAnsi" w:hAnsiTheme="minorHAnsi" w:cstheme="minorHAnsi"/>
                <w:i/>
                <w:iCs/>
                <w:u w:val="single"/>
              </w:rPr>
              <w:t xml:space="preserve">Specialieji statybos darbai: </w:t>
            </w:r>
          </w:p>
          <w:p w14:paraId="6D6BA5DB" w14:textId="77777777" w:rsidR="00EF0F62" w:rsidRDefault="00EF0F62" w:rsidP="00EF0F62">
            <w:pPr>
              <w:pStyle w:val="ListParagraph"/>
              <w:numPr>
                <w:ilvl w:val="0"/>
                <w:numId w:val="29"/>
              </w:numPr>
              <w:tabs>
                <w:tab w:val="left" w:pos="237"/>
              </w:tabs>
              <w:ind w:left="0" w:firstLine="0"/>
              <w:jc w:val="both"/>
              <w:rPr>
                <w:rFonts w:asciiTheme="minorHAnsi" w:hAnsiTheme="minorHAnsi" w:cstheme="minorHAnsi"/>
                <w:bCs/>
              </w:rPr>
            </w:pPr>
            <w:r w:rsidRPr="00C85EE2">
              <w:rPr>
                <w:rFonts w:asciiTheme="minorHAnsi" w:hAnsiTheme="minorHAnsi" w:cstheme="minorHAnsi"/>
                <w:bCs/>
              </w:rPr>
              <w:t>mechanikos darbai (statinio vandentiekio ir nuotekų šalinimo inžinerinių sistemų įrengimas, statinio šildymo, vėdinimo, oro kondicionavimo inžinerinių</w:t>
            </w:r>
            <w:r w:rsidRPr="00B04604">
              <w:rPr>
                <w:rFonts w:asciiTheme="minorHAnsi" w:hAnsiTheme="minorHAnsi" w:cstheme="minorHAnsi"/>
                <w:bCs/>
              </w:rPr>
              <w:t xml:space="preserve"> sistemų įrengimas);</w:t>
            </w:r>
          </w:p>
          <w:p w14:paraId="55C6B7E5" w14:textId="77777777" w:rsidR="00EF0F62" w:rsidRPr="0041152A" w:rsidRDefault="00EF0F62" w:rsidP="00EF0F62">
            <w:pPr>
              <w:pStyle w:val="ListParagraph"/>
              <w:numPr>
                <w:ilvl w:val="0"/>
                <w:numId w:val="29"/>
              </w:numPr>
              <w:tabs>
                <w:tab w:val="left" w:pos="228"/>
              </w:tabs>
              <w:ind w:left="0" w:firstLine="0"/>
              <w:jc w:val="both"/>
              <w:rPr>
                <w:rFonts w:asciiTheme="minorHAnsi" w:hAnsiTheme="minorHAnsi" w:cstheme="minorHAnsi"/>
                <w:bCs/>
              </w:rPr>
            </w:pPr>
            <w:r w:rsidRPr="0041152A">
              <w:rPr>
                <w:rFonts w:asciiTheme="minorHAnsi" w:hAnsiTheme="minorHAnsi" w:cstheme="minorHAnsi"/>
                <w:bCs/>
              </w:rPr>
              <w:t>elektrotechnikos darbai (statinio elektros inžinerinių sistemų įrengimas, statinio apsauginės signalizacijos, gaisrinės saugos (signalizacijos) inžinerinių sistemų įrengimas, statinio nuotolinio ryšio (telekomunikacijų) inžinerinių sistemų įrengimas);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154E3494" w14:textId="09C095B1" w:rsidR="00EF0F62" w:rsidRDefault="00EF0F62" w:rsidP="00EF0F62">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AE7A8E">
              <w:rPr>
                <w:rFonts w:asciiTheme="minorHAnsi" w:hAnsiTheme="minorHAnsi" w:cstheme="minorHAnsi"/>
                <w:color w:val="000000"/>
                <w:sz w:val="21"/>
                <w:szCs w:val="21"/>
              </w:rPr>
              <w:lastRenderedPageBreak/>
              <w:t>Lietuvos Respublikos bei trečiųjų šalių juridiniams asmenims</w:t>
            </w:r>
            <w:r w:rsidR="00290121" w:rsidRPr="00AE7A8E">
              <w:rPr>
                <w:rFonts w:asciiTheme="minorHAnsi" w:hAnsiTheme="minorHAnsi" w:cstheme="minorHAnsi"/>
                <w:color w:val="000000"/>
                <w:sz w:val="21"/>
                <w:szCs w:val="21"/>
              </w:rPr>
              <w:t xml:space="preserve"> išduotą</w:t>
            </w:r>
            <w:r w:rsidR="00290121">
              <w:rPr>
                <w:rFonts w:asciiTheme="minorHAnsi" w:hAnsiTheme="minorHAnsi" w:cstheme="minorHAnsi"/>
                <w:color w:val="000000"/>
                <w:sz w:val="21"/>
                <w:szCs w:val="21"/>
              </w:rPr>
              <w:t xml:space="preserve"> k</w:t>
            </w:r>
            <w:r w:rsidR="00290121" w:rsidRPr="00AE7A8E">
              <w:rPr>
                <w:rFonts w:asciiTheme="minorHAnsi" w:hAnsiTheme="minorHAnsi" w:cstheme="minorHAnsi"/>
                <w:color w:val="000000"/>
                <w:sz w:val="21"/>
                <w:szCs w:val="21"/>
              </w:rPr>
              <w:t>valifikacijos atestat</w:t>
            </w:r>
            <w:r w:rsidR="00290121">
              <w:rPr>
                <w:rFonts w:asciiTheme="minorHAnsi" w:hAnsiTheme="minorHAnsi" w:cstheme="minorHAnsi"/>
                <w:color w:val="000000"/>
                <w:sz w:val="21"/>
                <w:szCs w:val="21"/>
              </w:rPr>
              <w:t>ą</w:t>
            </w:r>
            <w:r w:rsidRPr="00AE7A8E">
              <w:rPr>
                <w:rFonts w:asciiTheme="minorHAnsi" w:hAnsiTheme="minorHAnsi" w:cstheme="minorHAnsi"/>
                <w:color w:val="000000"/>
                <w:sz w:val="21"/>
                <w:szCs w:val="21"/>
              </w:rPr>
              <w:t xml:space="preserve">, kuris patvirtina teisę būti ypatingųjų </w:t>
            </w:r>
            <w:r w:rsidR="006510FF">
              <w:rPr>
                <w:rFonts w:asciiTheme="minorHAnsi" w:hAnsiTheme="minorHAnsi" w:cstheme="minorHAnsi"/>
                <w:color w:val="000000"/>
                <w:sz w:val="21"/>
                <w:szCs w:val="21"/>
              </w:rPr>
              <w:t xml:space="preserve">negyvenamųjų </w:t>
            </w:r>
            <w:r w:rsidR="009F25B9">
              <w:rPr>
                <w:rFonts w:asciiTheme="minorHAnsi" w:hAnsiTheme="minorHAnsi" w:cstheme="minorHAnsi"/>
                <w:color w:val="000000"/>
                <w:sz w:val="21"/>
                <w:szCs w:val="21"/>
              </w:rPr>
              <w:t>mokslo paskirties</w:t>
            </w:r>
            <w:r w:rsidRPr="00AE7A8E">
              <w:rPr>
                <w:rFonts w:asciiTheme="minorHAnsi" w:hAnsiTheme="minorHAnsi" w:cstheme="minorHAnsi"/>
                <w:color w:val="000000"/>
                <w:sz w:val="21"/>
                <w:szCs w:val="21"/>
              </w:rPr>
              <w:t xml:space="preserve"> </w:t>
            </w:r>
            <w:r w:rsidR="00DC7C63">
              <w:rPr>
                <w:rFonts w:asciiTheme="minorHAnsi" w:hAnsiTheme="minorHAnsi" w:cstheme="minorHAnsi"/>
                <w:color w:val="000000"/>
                <w:sz w:val="21"/>
                <w:szCs w:val="21"/>
              </w:rPr>
              <w:t xml:space="preserve">pastatų </w:t>
            </w:r>
            <w:r w:rsidRPr="00AE7A8E">
              <w:rPr>
                <w:rFonts w:asciiTheme="minorHAnsi" w:hAnsiTheme="minorHAnsi" w:cstheme="minorHAnsi"/>
                <w:color w:val="000000"/>
                <w:sz w:val="21"/>
                <w:szCs w:val="21"/>
              </w:rPr>
              <w:t>rangovu</w:t>
            </w:r>
            <w:r>
              <w:rPr>
                <w:rFonts w:asciiTheme="minorHAnsi" w:hAnsiTheme="minorHAnsi" w:cstheme="minorHAnsi"/>
                <w:color w:val="000000"/>
                <w:sz w:val="21"/>
                <w:szCs w:val="21"/>
              </w:rPr>
              <w:t>.</w:t>
            </w:r>
          </w:p>
          <w:p w14:paraId="7443C7C9" w14:textId="77777777" w:rsidR="00EF0F62" w:rsidRPr="00AE7A8E" w:rsidRDefault="00EF0F62" w:rsidP="00EF0F62">
            <w:pPr>
              <w:pStyle w:val="ListParagraph"/>
              <w:tabs>
                <w:tab w:val="left" w:pos="240"/>
              </w:tabs>
              <w:autoSpaceDE w:val="0"/>
              <w:autoSpaceDN w:val="0"/>
              <w:adjustRightInd w:val="0"/>
              <w:jc w:val="both"/>
              <w:rPr>
                <w:rFonts w:asciiTheme="minorHAnsi" w:hAnsiTheme="minorHAnsi" w:cstheme="minorHAnsi"/>
                <w:color w:val="000000"/>
                <w:sz w:val="21"/>
                <w:szCs w:val="21"/>
              </w:rPr>
            </w:pPr>
          </w:p>
          <w:p w14:paraId="675468CC" w14:textId="77777777" w:rsidR="00EF0F62" w:rsidRPr="002D080D" w:rsidRDefault="00EF0F62" w:rsidP="00EF0F62">
            <w:pPr>
              <w:tabs>
                <w:tab w:val="left" w:pos="240"/>
              </w:tabs>
              <w:autoSpaceDE w:val="0"/>
              <w:autoSpaceDN w:val="0"/>
              <w:adjustRightInd w:val="0"/>
              <w:jc w:val="both"/>
              <w:rPr>
                <w:rFonts w:asciiTheme="minorHAnsi" w:hAnsiTheme="minorHAnsi" w:cstheme="minorHAnsi"/>
                <w:color w:val="000000"/>
                <w:sz w:val="21"/>
                <w:szCs w:val="21"/>
              </w:rPr>
            </w:pPr>
            <w:r w:rsidRPr="002D080D">
              <w:rPr>
                <w:rFonts w:asciiTheme="minorHAnsi" w:hAnsiTheme="minorHAnsi" w:cstheme="minorHAnsi"/>
                <w:color w:val="000000"/>
                <w:sz w:val="21"/>
                <w:szCs w:val="21"/>
              </w:rPr>
              <w:t xml:space="preserve">Tiekėjas iš užsienio (pagal STR 1.02.01:2017 „Statybos dalyvių atestavimo ir teisės pripažinimo tvarkos aprašas“) turi pateikti šalies, kurioje tiekėjas registruotas, įgaliotų institucijų dokumentus, liudijančius tiekėjo teisę verstis pirkimo sutarčiai vykdyti reikalinga statybos veikla ir/arba teisės pripažinimo </w:t>
            </w:r>
            <w:r w:rsidRPr="002D080D">
              <w:rPr>
                <w:rFonts w:asciiTheme="minorHAnsi" w:hAnsiTheme="minorHAnsi" w:cstheme="minorHAnsi"/>
                <w:color w:val="000000"/>
                <w:sz w:val="21"/>
                <w:szCs w:val="21"/>
              </w:rPr>
              <w:lastRenderedPageBreak/>
              <w:t>dokumentus, suteikiančius teisę atlikti šiame kvalifikacijos reikalavimų punkte numatytus statybos darbus ir/arba pateikti atestatus. Užsienio šalies tiekėjas iki Sutarties pasirašymo turi gauti Lietuvos Respublikos statybos įstatymo nustatyta tvarka išduotą teisės pripažinimo dokumentą, arba atestatą, o su kvalifikacijos atitiktį įrodančiais dokumentais pateikti kilmės šalies dokumento ir kreipimosi dėl teisės išduoti teisės pripažinimo dokumentą kopijas.</w:t>
            </w:r>
          </w:p>
          <w:p w14:paraId="2C4540D6" w14:textId="77777777" w:rsidR="00EF0F62" w:rsidRPr="002D080D" w:rsidRDefault="00EF0F62" w:rsidP="00EF0F62">
            <w:pPr>
              <w:autoSpaceDE w:val="0"/>
              <w:autoSpaceDN w:val="0"/>
              <w:adjustRightInd w:val="0"/>
              <w:rPr>
                <w:rFonts w:asciiTheme="minorHAnsi" w:hAnsiTheme="minorHAnsi" w:cstheme="minorHAnsi"/>
                <w:color w:val="000000"/>
                <w:sz w:val="21"/>
                <w:szCs w:val="21"/>
              </w:rPr>
            </w:pPr>
          </w:p>
          <w:p w14:paraId="77D52CB4" w14:textId="77777777" w:rsidR="00EF0F62" w:rsidRPr="002D080D" w:rsidRDefault="00EF0F62" w:rsidP="00EF0F62">
            <w:pPr>
              <w:autoSpaceDE w:val="0"/>
              <w:autoSpaceDN w:val="0"/>
              <w:adjustRightInd w:val="0"/>
              <w:rPr>
                <w:rFonts w:asciiTheme="minorHAnsi" w:hAnsiTheme="minorHAnsi" w:cstheme="minorHAnsi"/>
                <w:b/>
                <w:bCs/>
                <w:i/>
                <w:iCs/>
                <w:color w:val="000000"/>
                <w:sz w:val="21"/>
                <w:szCs w:val="21"/>
                <w:u w:val="single"/>
              </w:rPr>
            </w:pPr>
            <w:r w:rsidRPr="002D080D">
              <w:rPr>
                <w:rFonts w:asciiTheme="minorHAnsi" w:hAnsiTheme="minorHAnsi" w:cstheme="minorHAnsi"/>
                <w:b/>
                <w:bCs/>
                <w:i/>
                <w:iCs/>
                <w:color w:val="000000"/>
                <w:sz w:val="21"/>
                <w:szCs w:val="21"/>
                <w:u w:val="single"/>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0F979B3" w14:textId="77777777" w:rsidR="00005FDC" w:rsidRPr="00005FDC" w:rsidRDefault="00005FDC" w:rsidP="008D73F6">
            <w:pPr>
              <w:pStyle w:val="ListParagraph"/>
              <w:widowControl w:val="0"/>
              <w:numPr>
                <w:ilvl w:val="0"/>
                <w:numId w:val="27"/>
              </w:numPr>
              <w:tabs>
                <w:tab w:val="left" w:pos="205"/>
              </w:tabs>
              <w:ind w:left="0" w:firstLine="0"/>
              <w:jc w:val="both"/>
              <w:rPr>
                <w:rFonts w:asciiTheme="minorHAnsi" w:hAnsiTheme="minorHAnsi" w:cstheme="minorHAnsi"/>
                <w:noProof/>
                <w:lang w:val="en-US" w:eastAsia="fi-FI"/>
              </w:rPr>
            </w:pPr>
            <w:r w:rsidRPr="00005FDC">
              <w:rPr>
                <w:rFonts w:asciiTheme="minorHAnsi" w:hAnsiTheme="minorHAnsi" w:cstheme="minorHAnsi"/>
                <w:noProof/>
                <w:lang w:eastAsia="fi-FI"/>
              </w:rPr>
              <w:lastRenderedPageBreak/>
              <w:t>jeigu pasiūlymą teikia ūkio subjektų grupė – reikalavimą turi atitikti kiekvienas ūkio subjektų grupės narys (-iai), pagal jų prisiimamus įsipareigojimus pirkimo sutarčiai vykdyti;</w:t>
            </w:r>
          </w:p>
          <w:p w14:paraId="1DBE9BF3" w14:textId="4CA78053" w:rsidR="00005FDC" w:rsidRPr="00005FDC" w:rsidRDefault="00005FDC" w:rsidP="008D73F6">
            <w:pPr>
              <w:pStyle w:val="ListParagraph"/>
              <w:widowControl w:val="0"/>
              <w:numPr>
                <w:ilvl w:val="0"/>
                <w:numId w:val="27"/>
              </w:numPr>
              <w:tabs>
                <w:tab w:val="left" w:pos="205"/>
              </w:tabs>
              <w:ind w:left="0" w:firstLine="0"/>
              <w:jc w:val="both"/>
              <w:rPr>
                <w:rFonts w:asciiTheme="minorHAnsi" w:hAnsiTheme="minorHAnsi" w:cstheme="minorHAnsi"/>
                <w:noProof/>
                <w:lang w:val="en-US" w:eastAsia="fi-FI"/>
              </w:rPr>
            </w:pPr>
            <w:r w:rsidRPr="00005FDC">
              <w:rPr>
                <w:rFonts w:asciiTheme="minorHAnsi" w:hAnsiTheme="minorHAnsi" w:cstheme="minorHAnsi"/>
                <w:noProof/>
                <w:lang w:eastAsia="fi-FI"/>
              </w:rPr>
              <w:t>tiekėjas gali remtis kitų ūkio subjektų pajėgumais tik tuomet, kai tie subjektai, kurių pajėgumais buvo pasiremta, patys tieks prekes, teiks paslaugas ar atliks darbus, kuriems reikia jų pajėgumų;</w:t>
            </w:r>
          </w:p>
          <w:p w14:paraId="34717D8A" w14:textId="104F8383" w:rsidR="00005FDC" w:rsidRPr="00005FDC" w:rsidRDefault="00005FDC" w:rsidP="008D73F6">
            <w:pPr>
              <w:pStyle w:val="ListParagraph"/>
              <w:widowControl w:val="0"/>
              <w:numPr>
                <w:ilvl w:val="0"/>
                <w:numId w:val="27"/>
              </w:numPr>
              <w:tabs>
                <w:tab w:val="left" w:pos="205"/>
              </w:tabs>
              <w:ind w:left="0" w:firstLine="0"/>
              <w:jc w:val="both"/>
              <w:rPr>
                <w:rFonts w:asciiTheme="minorHAnsi" w:hAnsiTheme="minorHAnsi" w:cstheme="minorHAnsi"/>
                <w:noProof/>
                <w:lang w:val="en-US" w:eastAsia="fi-FI"/>
              </w:rPr>
            </w:pPr>
            <w:r w:rsidRPr="00005FDC">
              <w:rPr>
                <w:rFonts w:asciiTheme="minorHAnsi" w:hAnsiTheme="minorHAnsi" w:cstheme="minorHAnsi"/>
                <w:noProof/>
                <w:lang w:eastAsia="fi-FI"/>
              </w:rPr>
              <w:t xml:space="preserve">subtiekėjai, kuriuos tiekėjas </w:t>
            </w:r>
            <w:r w:rsidRPr="00005FDC">
              <w:rPr>
                <w:rFonts w:asciiTheme="minorHAnsi" w:hAnsiTheme="minorHAnsi" w:cstheme="minorHAnsi"/>
                <w:noProof/>
                <w:lang w:eastAsia="fi-FI"/>
              </w:rPr>
              <w:lastRenderedPageBreak/>
              <w:t>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0ABFA4C" w14:textId="77777777" w:rsidR="00EF0F62" w:rsidRPr="008D73F6" w:rsidRDefault="00EF0F62" w:rsidP="008D73F6">
            <w:pPr>
              <w:autoSpaceDE w:val="0"/>
              <w:autoSpaceDN w:val="0"/>
              <w:adjustRightInd w:val="0"/>
              <w:jc w:val="both"/>
              <w:rPr>
                <w:rFonts w:asciiTheme="minorHAnsi" w:hAnsiTheme="minorHAnsi" w:cstheme="minorHAnsi"/>
                <w:color w:val="000000"/>
                <w:sz w:val="21"/>
                <w:szCs w:val="21"/>
              </w:rPr>
            </w:pPr>
          </w:p>
        </w:tc>
      </w:tr>
      <w:bookmarkEnd w:id="170"/>
      <w:tr w:rsidR="00EF0F62" w:rsidRPr="00CB20ED" w14:paraId="304E737C" w14:textId="77777777" w:rsidTr="00F057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0B8DEC5" w14:textId="77777777" w:rsidR="00EF0F62" w:rsidRPr="00CB20ED" w:rsidRDefault="00EF0F62" w:rsidP="00EF0F62">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F46F5C0" w14:textId="77777777" w:rsidR="00EF0F62" w:rsidRPr="002D080D" w:rsidRDefault="00EF0F62" w:rsidP="00EF0F62">
            <w:pPr>
              <w:autoSpaceDE w:val="0"/>
              <w:autoSpaceDN w:val="0"/>
              <w:adjustRightInd w:val="0"/>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Techninis ir profesinis pajėgumas</w:t>
            </w:r>
          </w:p>
        </w:tc>
      </w:tr>
      <w:tr w:rsidR="00EF0F62" w:rsidRPr="00CB20ED" w14:paraId="43C1382C" w14:textId="77777777" w:rsidTr="00F057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CB12062" w14:textId="77777777" w:rsidR="00EF0F62" w:rsidRPr="00CB20ED" w:rsidRDefault="00EF0F62" w:rsidP="00EF0F62">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tcPr>
          <w:p w14:paraId="42341C41" w14:textId="5D55A2BD" w:rsidR="00EF0F62" w:rsidRPr="000753A5" w:rsidRDefault="00EF0F62" w:rsidP="00EF0F62">
            <w:pPr>
              <w:autoSpaceDE w:val="0"/>
              <w:autoSpaceDN w:val="0"/>
              <w:adjustRightInd w:val="0"/>
              <w:jc w:val="both"/>
              <w:rPr>
                <w:rFonts w:asciiTheme="minorHAnsi" w:hAnsiTheme="minorHAnsi" w:cstheme="minorHAnsi"/>
                <w:color w:val="000000"/>
                <w:sz w:val="21"/>
                <w:szCs w:val="21"/>
              </w:rPr>
            </w:pPr>
            <w:r w:rsidRPr="000753A5">
              <w:rPr>
                <w:rFonts w:asciiTheme="minorHAnsi" w:hAnsiTheme="minorHAnsi" w:cstheme="minorHAnsi"/>
                <w:color w:val="000000"/>
                <w:sz w:val="21"/>
                <w:szCs w:val="21"/>
              </w:rPr>
              <w:t xml:space="preserve">Tiekėjas per paskutinius 5 metus iki pasiūlymo pateikimo termino pabaigos arba per laiką nuo tiekėjo įregistravimo dienos (jeigu tiekėjas vykdė veiklą mažiau nei 5 metus) iki pasiūlymo pateikimo termino pabaigos, pagal vieną ar daugiau </w:t>
            </w:r>
            <w:r w:rsidRPr="00352EE3">
              <w:rPr>
                <w:rFonts w:asciiTheme="minorHAnsi" w:hAnsiTheme="minorHAnsi" w:cstheme="minorHAnsi"/>
                <w:color w:val="000000"/>
                <w:sz w:val="21"/>
                <w:szCs w:val="21"/>
              </w:rPr>
              <w:t xml:space="preserve">sutarčių </w:t>
            </w:r>
            <w:r w:rsidR="00A77228">
              <w:rPr>
                <w:rFonts w:asciiTheme="minorHAnsi" w:hAnsiTheme="minorHAnsi" w:cstheme="minorHAnsi"/>
                <w:color w:val="000000"/>
                <w:sz w:val="21"/>
                <w:szCs w:val="21"/>
              </w:rPr>
              <w:t>savo jėgomis</w:t>
            </w:r>
            <w:r w:rsidR="00A77228" w:rsidRPr="00193920">
              <w:rPr>
                <w:rStyle w:val="FootnoteReference"/>
                <w:rFonts w:asciiTheme="minorHAnsi" w:hAnsiTheme="minorHAnsi" w:cstheme="minorHAnsi"/>
                <w:color w:val="000000"/>
                <w:sz w:val="21"/>
                <w:szCs w:val="21"/>
              </w:rPr>
              <w:footnoteReference w:id="10"/>
            </w:r>
            <w:r w:rsidR="00A77228">
              <w:rPr>
                <w:rFonts w:asciiTheme="minorHAnsi" w:hAnsiTheme="minorHAnsi" w:cstheme="minorHAnsi"/>
                <w:color w:val="000000"/>
                <w:sz w:val="21"/>
                <w:szCs w:val="21"/>
              </w:rPr>
              <w:t xml:space="preserve"> </w:t>
            </w:r>
            <w:r w:rsidRPr="00352EE3">
              <w:rPr>
                <w:rFonts w:asciiTheme="minorHAnsi" w:hAnsiTheme="minorHAnsi" w:cstheme="minorHAnsi"/>
                <w:color w:val="000000"/>
                <w:sz w:val="21"/>
                <w:szCs w:val="21"/>
              </w:rPr>
              <w:t xml:space="preserve">yra </w:t>
            </w:r>
            <w:r w:rsidRPr="00352EE3">
              <w:rPr>
                <w:rFonts w:asciiTheme="minorHAnsi" w:hAnsiTheme="minorHAnsi" w:cstheme="minorHAnsi"/>
                <w:color w:val="000000"/>
                <w:sz w:val="21"/>
                <w:szCs w:val="21"/>
              </w:rPr>
              <w:lastRenderedPageBreak/>
              <w:t>atlikęs bent vieno objekto (</w:t>
            </w:r>
            <w:bookmarkStart w:id="171" w:name="_Hlk196205922"/>
            <w:r w:rsidRPr="00352EE3">
              <w:rPr>
                <w:rFonts w:asciiTheme="minorHAnsi" w:hAnsiTheme="minorHAnsi" w:cstheme="minorHAnsi"/>
                <w:sz w:val="21"/>
                <w:szCs w:val="21"/>
              </w:rPr>
              <w:t>s</w:t>
            </w:r>
            <w:r w:rsidRPr="00352EE3">
              <w:rPr>
                <w:rFonts w:asciiTheme="minorHAnsi" w:hAnsiTheme="minorHAnsi" w:cstheme="minorHAnsi"/>
                <w:color w:val="000000"/>
                <w:sz w:val="21"/>
                <w:szCs w:val="21"/>
              </w:rPr>
              <w:t>tatinio kategorija: ypatingasis statinys</w:t>
            </w:r>
            <w:r>
              <w:rPr>
                <w:rFonts w:asciiTheme="minorHAnsi" w:hAnsiTheme="minorHAnsi" w:cstheme="minorHAnsi"/>
                <w:color w:val="000000"/>
                <w:sz w:val="21"/>
                <w:szCs w:val="21"/>
              </w:rPr>
              <w:t>. P</w:t>
            </w:r>
            <w:r w:rsidRPr="00352EE3">
              <w:rPr>
                <w:rFonts w:asciiTheme="minorHAnsi" w:hAnsiTheme="minorHAnsi" w:cstheme="minorHAnsi"/>
                <w:color w:val="000000"/>
                <w:sz w:val="21"/>
                <w:szCs w:val="21"/>
              </w:rPr>
              <w:t xml:space="preserve">astatų tipas: </w:t>
            </w:r>
            <w:r w:rsidR="00F07B7C">
              <w:t xml:space="preserve"> </w:t>
            </w:r>
            <w:r w:rsidR="00F07B7C" w:rsidRPr="00F07B7C">
              <w:rPr>
                <w:rFonts w:asciiTheme="minorHAnsi" w:hAnsiTheme="minorHAnsi" w:cstheme="minorHAnsi"/>
                <w:color w:val="000000"/>
                <w:sz w:val="21"/>
                <w:szCs w:val="21"/>
              </w:rPr>
              <w:t xml:space="preserve">negyvenamieji </w:t>
            </w:r>
            <w:r w:rsidR="00644817">
              <w:rPr>
                <w:rFonts w:asciiTheme="minorHAnsi" w:hAnsiTheme="minorHAnsi" w:cstheme="minorHAnsi"/>
                <w:color w:val="000000"/>
                <w:sz w:val="21"/>
                <w:szCs w:val="21"/>
              </w:rPr>
              <w:t>ir/arba gyvenamieji</w:t>
            </w:r>
            <w:r w:rsidR="00F07B7C" w:rsidRPr="00F07B7C">
              <w:rPr>
                <w:rFonts w:asciiTheme="minorHAnsi" w:hAnsiTheme="minorHAnsi" w:cstheme="minorHAnsi"/>
                <w:color w:val="000000"/>
                <w:sz w:val="21"/>
                <w:szCs w:val="21"/>
              </w:rPr>
              <w:t xml:space="preserve"> pastatai</w:t>
            </w:r>
            <w:r w:rsidRPr="00352EE3">
              <w:rPr>
                <w:rFonts w:asciiTheme="minorHAnsi" w:hAnsiTheme="minorHAnsi" w:cstheme="minorHAnsi"/>
                <w:color w:val="000000"/>
                <w:sz w:val="21"/>
                <w:szCs w:val="21"/>
              </w:rPr>
              <w:t>; statybos rūšys</w:t>
            </w:r>
            <w:r>
              <w:rPr>
                <w:rFonts w:asciiTheme="minorHAnsi" w:hAnsiTheme="minorHAnsi" w:cstheme="minorHAnsi"/>
                <w:color w:val="000000"/>
                <w:sz w:val="21"/>
                <w:szCs w:val="21"/>
              </w:rPr>
              <w:t xml:space="preserve"> </w:t>
            </w:r>
            <w:r>
              <w:rPr>
                <w:rFonts w:ascii="Calibri" w:hAnsi="Calibri" w:cs="Calibri"/>
              </w:rPr>
              <w:t>(-</w:t>
            </w:r>
            <w:proofErr w:type="spellStart"/>
            <w:r>
              <w:rPr>
                <w:rFonts w:ascii="Calibri" w:hAnsi="Calibri" w:cs="Calibri"/>
              </w:rPr>
              <w:t>ys</w:t>
            </w:r>
            <w:proofErr w:type="spellEnd"/>
            <w:r>
              <w:rPr>
                <w:rFonts w:ascii="Calibri" w:hAnsi="Calibri" w:cs="Calibri"/>
              </w:rPr>
              <w:t>)</w:t>
            </w:r>
            <w:r w:rsidRPr="00352EE3">
              <w:rPr>
                <w:rFonts w:asciiTheme="minorHAnsi" w:hAnsiTheme="minorHAnsi" w:cstheme="minorHAnsi"/>
                <w:color w:val="000000"/>
                <w:sz w:val="21"/>
                <w:szCs w:val="21"/>
              </w:rPr>
              <w:t xml:space="preserve">: </w:t>
            </w:r>
            <w:r w:rsidR="00A37EEE">
              <w:t xml:space="preserve"> </w:t>
            </w:r>
            <w:r w:rsidR="00C567B2">
              <w:t xml:space="preserve"> </w:t>
            </w:r>
            <w:r w:rsidR="00C567B2" w:rsidRPr="00C567B2">
              <w:rPr>
                <w:rFonts w:asciiTheme="minorHAnsi" w:hAnsiTheme="minorHAnsi" w:cstheme="minorHAnsi"/>
                <w:color w:val="000000"/>
                <w:sz w:val="21"/>
                <w:szCs w:val="21"/>
              </w:rPr>
              <w:t>nauj</w:t>
            </w:r>
            <w:r w:rsidR="00AD127D">
              <w:rPr>
                <w:rFonts w:asciiTheme="minorHAnsi" w:hAnsiTheme="minorHAnsi" w:cstheme="minorHAnsi"/>
                <w:color w:val="000000"/>
                <w:sz w:val="21"/>
                <w:szCs w:val="21"/>
              </w:rPr>
              <w:t>a</w:t>
            </w:r>
            <w:r w:rsidR="00C567B2" w:rsidRPr="00C567B2">
              <w:rPr>
                <w:rFonts w:asciiTheme="minorHAnsi" w:hAnsiTheme="minorHAnsi" w:cstheme="minorHAnsi"/>
                <w:color w:val="000000"/>
                <w:sz w:val="21"/>
                <w:szCs w:val="21"/>
              </w:rPr>
              <w:t xml:space="preserve"> statyb</w:t>
            </w:r>
            <w:r w:rsidR="00AD127D">
              <w:rPr>
                <w:rFonts w:asciiTheme="minorHAnsi" w:hAnsiTheme="minorHAnsi" w:cstheme="minorHAnsi"/>
                <w:color w:val="000000"/>
                <w:sz w:val="21"/>
                <w:szCs w:val="21"/>
              </w:rPr>
              <w:t>a</w:t>
            </w:r>
            <w:r w:rsidR="00C567B2" w:rsidRPr="00C567B2">
              <w:rPr>
                <w:rFonts w:asciiTheme="minorHAnsi" w:hAnsiTheme="minorHAnsi" w:cstheme="minorHAnsi"/>
                <w:color w:val="000000"/>
                <w:sz w:val="21"/>
                <w:szCs w:val="21"/>
              </w:rPr>
              <w:t xml:space="preserve"> ir/arba rekonstravim</w:t>
            </w:r>
            <w:r w:rsidR="00AD127D">
              <w:rPr>
                <w:rFonts w:asciiTheme="minorHAnsi" w:hAnsiTheme="minorHAnsi" w:cstheme="minorHAnsi"/>
                <w:color w:val="000000"/>
                <w:sz w:val="21"/>
                <w:szCs w:val="21"/>
              </w:rPr>
              <w:t>as</w:t>
            </w:r>
            <w:r w:rsidR="00C567B2" w:rsidRPr="00C567B2">
              <w:rPr>
                <w:rFonts w:asciiTheme="minorHAnsi" w:hAnsiTheme="minorHAnsi" w:cstheme="minorHAnsi"/>
                <w:color w:val="000000"/>
                <w:sz w:val="21"/>
                <w:szCs w:val="21"/>
              </w:rPr>
              <w:t xml:space="preserve"> ir/arba kapitalini</w:t>
            </w:r>
            <w:r w:rsidR="00AD127D">
              <w:rPr>
                <w:rFonts w:asciiTheme="minorHAnsi" w:hAnsiTheme="minorHAnsi" w:cstheme="minorHAnsi"/>
                <w:color w:val="000000"/>
                <w:sz w:val="21"/>
                <w:szCs w:val="21"/>
              </w:rPr>
              <w:t>s</w:t>
            </w:r>
            <w:r w:rsidR="00C567B2" w:rsidRPr="00C567B2">
              <w:rPr>
                <w:rFonts w:asciiTheme="minorHAnsi" w:hAnsiTheme="minorHAnsi" w:cstheme="minorHAnsi"/>
                <w:color w:val="000000"/>
                <w:sz w:val="21"/>
                <w:szCs w:val="21"/>
              </w:rPr>
              <w:t xml:space="preserve"> remont</w:t>
            </w:r>
            <w:bookmarkEnd w:id="171"/>
            <w:r w:rsidR="00AD127D">
              <w:rPr>
                <w:rFonts w:asciiTheme="minorHAnsi" w:hAnsiTheme="minorHAnsi" w:cstheme="minorHAnsi"/>
                <w:color w:val="000000"/>
                <w:sz w:val="21"/>
                <w:szCs w:val="21"/>
              </w:rPr>
              <w:t>as</w:t>
            </w:r>
            <w:r w:rsidRPr="000753A5">
              <w:rPr>
                <w:rFonts w:asciiTheme="minorHAnsi" w:hAnsiTheme="minorHAnsi" w:cstheme="minorHAnsi"/>
                <w:color w:val="000000"/>
                <w:sz w:val="21"/>
                <w:szCs w:val="21"/>
              </w:rPr>
              <w:t xml:space="preserve"> (pagal STR 1.01.03:2017:2004 “Statinių klasifikavimas“)</w:t>
            </w:r>
            <w:r w:rsidR="00D443D9">
              <w:rPr>
                <w:rFonts w:asciiTheme="minorHAnsi" w:hAnsiTheme="minorHAnsi" w:cstheme="minorHAnsi"/>
                <w:color w:val="000000"/>
                <w:sz w:val="21"/>
                <w:szCs w:val="21"/>
              </w:rPr>
              <w:t>)</w:t>
            </w:r>
            <w:r>
              <w:rPr>
                <w:rFonts w:asciiTheme="minorHAnsi" w:hAnsiTheme="minorHAnsi" w:cstheme="minorHAnsi"/>
                <w:color w:val="000000"/>
                <w:sz w:val="21"/>
                <w:szCs w:val="21"/>
              </w:rPr>
              <w:t>,</w:t>
            </w:r>
            <w:r w:rsidRPr="000753A5">
              <w:rPr>
                <w:rFonts w:asciiTheme="minorHAnsi" w:hAnsiTheme="minorHAnsi" w:cstheme="minorHAnsi"/>
                <w:color w:val="000000"/>
                <w:sz w:val="21"/>
                <w:szCs w:val="21"/>
              </w:rPr>
              <w:t xml:space="preserve"> </w:t>
            </w:r>
            <w:r w:rsidRPr="00E1006D">
              <w:rPr>
                <w:rFonts w:asciiTheme="minorHAnsi" w:hAnsiTheme="minorHAnsi" w:cstheme="minorHAnsi"/>
                <w:color w:val="000000"/>
                <w:sz w:val="21"/>
                <w:szCs w:val="21"/>
              </w:rPr>
              <w:t xml:space="preserve">kuriuose dalyvio atliktų darbų vertė ne mažiau kaip </w:t>
            </w:r>
            <w:r w:rsidR="000C7667">
              <w:rPr>
                <w:rFonts w:asciiTheme="minorHAnsi" w:hAnsiTheme="minorHAnsi" w:cstheme="minorHAnsi"/>
                <w:color w:val="000000"/>
                <w:sz w:val="21"/>
                <w:szCs w:val="21"/>
              </w:rPr>
              <w:t>408 435,54</w:t>
            </w:r>
            <w:r w:rsidR="00A53C71" w:rsidRPr="00A53C71">
              <w:rPr>
                <w:rFonts w:asciiTheme="minorHAnsi" w:hAnsiTheme="minorHAnsi" w:cstheme="minorHAnsi"/>
                <w:color w:val="000000"/>
                <w:sz w:val="21"/>
                <w:szCs w:val="21"/>
              </w:rPr>
              <w:t xml:space="preserve"> </w:t>
            </w:r>
            <w:r w:rsidRPr="00E1006D">
              <w:rPr>
                <w:rFonts w:asciiTheme="minorHAnsi" w:hAnsiTheme="minorHAnsi" w:cstheme="minorHAnsi"/>
                <w:color w:val="000000"/>
                <w:sz w:val="21"/>
                <w:szCs w:val="21"/>
              </w:rPr>
              <w:t>Eur be PVM  ir svarbiausių darbų atlikimas ir galutiniai rezultatai buvo tinkami.</w:t>
            </w:r>
          </w:p>
          <w:p w14:paraId="642CBC7B" w14:textId="77777777" w:rsidR="00EF0F62" w:rsidRPr="00CB20ED" w:rsidRDefault="00EF0F62" w:rsidP="00EF0F62">
            <w:pPr>
              <w:pStyle w:val="ListParagraph"/>
              <w:tabs>
                <w:tab w:val="left" w:pos="228"/>
              </w:tabs>
              <w:autoSpaceDE w:val="0"/>
              <w:autoSpaceDN w:val="0"/>
              <w:adjustRightInd w:val="0"/>
              <w:ind w:left="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2347B6D8" w14:textId="77777777" w:rsidR="00EF0F62" w:rsidRPr="00193920" w:rsidRDefault="00EF0F62" w:rsidP="00193920">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193920">
              <w:rPr>
                <w:rFonts w:asciiTheme="minorHAnsi" w:hAnsiTheme="minorHAnsi" w:cstheme="minorHAnsi"/>
                <w:color w:val="000000"/>
                <w:sz w:val="21"/>
                <w:szCs w:val="21"/>
              </w:rPr>
              <w:lastRenderedPageBreak/>
              <w:t>Kartu su pasiūlymu pateikiamas EBVPD pagal specialiųjų pirkimo sąlygų 9 priedą.</w:t>
            </w:r>
          </w:p>
          <w:p w14:paraId="013A2867" w14:textId="3C016AFB" w:rsidR="00F4681C" w:rsidRPr="00193920" w:rsidRDefault="00EF0F62" w:rsidP="00193920">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193920">
              <w:rPr>
                <w:rFonts w:asciiTheme="minorHAnsi" w:hAnsiTheme="minorHAnsi" w:cstheme="minorHAnsi"/>
                <w:color w:val="000000"/>
                <w:sz w:val="21"/>
                <w:szCs w:val="21"/>
              </w:rPr>
              <w:t xml:space="preserve">Pateikiamas per pastaruosius 5 metus iki pasiūlymų pateikimo termino pabaigos </w:t>
            </w:r>
            <w:r w:rsidR="00A77228">
              <w:rPr>
                <w:rFonts w:asciiTheme="minorHAnsi" w:hAnsiTheme="minorHAnsi" w:cstheme="minorHAnsi"/>
                <w:color w:val="000000"/>
                <w:sz w:val="21"/>
                <w:szCs w:val="21"/>
              </w:rPr>
              <w:t xml:space="preserve">savo jėgomis </w:t>
            </w:r>
            <w:r w:rsidRPr="00193920">
              <w:rPr>
                <w:rFonts w:asciiTheme="minorHAnsi" w:hAnsiTheme="minorHAnsi" w:cstheme="minorHAnsi"/>
                <w:color w:val="000000"/>
                <w:sz w:val="21"/>
                <w:szCs w:val="21"/>
              </w:rPr>
              <w:t xml:space="preserve">įvykdytų sutarčių dėl </w:t>
            </w:r>
            <w:r w:rsidRPr="00193920">
              <w:rPr>
                <w:rFonts w:asciiTheme="minorHAnsi" w:hAnsiTheme="minorHAnsi" w:cstheme="minorHAnsi"/>
                <w:sz w:val="21"/>
                <w:szCs w:val="21"/>
              </w:rPr>
              <w:t xml:space="preserve"> </w:t>
            </w:r>
            <w:r w:rsidRPr="00193920">
              <w:rPr>
                <w:rFonts w:asciiTheme="minorHAnsi" w:hAnsiTheme="minorHAnsi" w:cstheme="minorHAnsi"/>
                <w:color w:val="000000"/>
                <w:sz w:val="21"/>
                <w:szCs w:val="21"/>
              </w:rPr>
              <w:t xml:space="preserve">naujos statybos </w:t>
            </w:r>
            <w:r w:rsidRPr="00193920">
              <w:rPr>
                <w:rFonts w:asciiTheme="minorHAnsi" w:hAnsiTheme="minorHAnsi" w:cstheme="minorHAnsi"/>
                <w:color w:val="000000"/>
                <w:sz w:val="21"/>
                <w:szCs w:val="21"/>
              </w:rPr>
              <w:lastRenderedPageBreak/>
              <w:t>ir/arba rekonstravimo, ir/arba kapitalinio remonto darbų (statinio kategorija: ypatingasis statinys. Pastatų tipas: negyvenamieji</w:t>
            </w:r>
            <w:r w:rsidR="00644817" w:rsidRPr="00193920">
              <w:rPr>
                <w:rFonts w:asciiTheme="minorHAnsi" w:hAnsiTheme="minorHAnsi" w:cstheme="minorHAnsi"/>
                <w:color w:val="000000"/>
                <w:sz w:val="21"/>
                <w:szCs w:val="21"/>
              </w:rPr>
              <w:t xml:space="preserve"> </w:t>
            </w:r>
            <w:r w:rsidR="00644817" w:rsidRPr="00193920">
              <w:rPr>
                <w:rFonts w:asciiTheme="minorHAnsi" w:hAnsiTheme="minorHAnsi" w:cstheme="minorHAnsi"/>
                <w:sz w:val="21"/>
                <w:szCs w:val="21"/>
              </w:rPr>
              <w:t xml:space="preserve">ir/arba gyvenamieji </w:t>
            </w:r>
            <w:r w:rsidRPr="00193920">
              <w:rPr>
                <w:rFonts w:asciiTheme="minorHAnsi" w:hAnsiTheme="minorHAnsi" w:cstheme="minorHAnsi"/>
                <w:color w:val="000000"/>
                <w:sz w:val="21"/>
                <w:szCs w:val="21"/>
              </w:rPr>
              <w:t>pastatai; statybos rūšys (-</w:t>
            </w:r>
            <w:proofErr w:type="spellStart"/>
            <w:r w:rsidRPr="00193920">
              <w:rPr>
                <w:rFonts w:asciiTheme="minorHAnsi" w:hAnsiTheme="minorHAnsi" w:cstheme="minorHAnsi"/>
                <w:color w:val="000000"/>
                <w:sz w:val="21"/>
                <w:szCs w:val="21"/>
              </w:rPr>
              <w:t>ys</w:t>
            </w:r>
            <w:proofErr w:type="spellEnd"/>
            <w:r w:rsidRPr="00193920">
              <w:rPr>
                <w:rFonts w:asciiTheme="minorHAnsi" w:hAnsiTheme="minorHAnsi" w:cstheme="minorHAnsi"/>
                <w:color w:val="000000"/>
                <w:sz w:val="21"/>
                <w:szCs w:val="21"/>
              </w:rPr>
              <w:t xml:space="preserve">): </w:t>
            </w:r>
            <w:r w:rsidR="00C567B2" w:rsidRPr="00193920">
              <w:rPr>
                <w:rFonts w:asciiTheme="minorHAnsi" w:hAnsiTheme="minorHAnsi" w:cstheme="minorHAnsi"/>
                <w:sz w:val="21"/>
                <w:szCs w:val="21"/>
              </w:rPr>
              <w:t xml:space="preserve"> </w:t>
            </w:r>
            <w:r w:rsidR="00C567B2" w:rsidRPr="00193920">
              <w:rPr>
                <w:rFonts w:asciiTheme="minorHAnsi" w:hAnsiTheme="minorHAnsi" w:cstheme="minorHAnsi"/>
                <w:color w:val="000000"/>
                <w:sz w:val="21"/>
                <w:szCs w:val="21"/>
              </w:rPr>
              <w:t>naujos statybos ir/arba rekonstravimo ir/arba kapitalinio remonto,</w:t>
            </w:r>
            <w:r w:rsidRPr="00193920">
              <w:rPr>
                <w:rFonts w:asciiTheme="minorHAnsi" w:hAnsiTheme="minorHAnsi" w:cstheme="minorHAnsi"/>
                <w:color w:val="000000"/>
                <w:sz w:val="21"/>
                <w:szCs w:val="21"/>
              </w:rPr>
              <w:t xml:space="preserve"> (pagal STR 1.01.03:2017:2004 “Statinių klasifikavimas“)) pagal specialiųjų pirkimo sąlygų 8 priedo „Svarbiausių statybos objektų sąrašas“ reikalavimus (reikalaujama tik galimo laimėtojo).</w:t>
            </w:r>
          </w:p>
          <w:p w14:paraId="11062F2B" w14:textId="19503285" w:rsidR="00F4681C" w:rsidRPr="00193920" w:rsidRDefault="00EF0F62" w:rsidP="00193920">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193920">
              <w:rPr>
                <w:rFonts w:asciiTheme="minorHAnsi" w:hAnsiTheme="minorHAnsi" w:cstheme="minorHAnsi"/>
                <w:color w:val="000000"/>
                <w:sz w:val="21"/>
                <w:szCs w:val="21"/>
              </w:rPr>
              <w:t>Užsakovų (tiek viešųjų, tiek privačiųjų) pažymos apie tai, kad</w:t>
            </w:r>
            <w:r w:rsidR="007B1815" w:rsidRPr="00193920">
              <w:rPr>
                <w:rFonts w:asciiTheme="minorHAnsi" w:hAnsiTheme="minorHAnsi" w:cstheme="minorHAnsi"/>
                <w:color w:val="000000"/>
                <w:sz w:val="21"/>
                <w:szCs w:val="21"/>
              </w:rPr>
              <w:t xml:space="preserve"> </w:t>
            </w:r>
            <w:r w:rsidR="0023102D" w:rsidRPr="00193920">
              <w:rPr>
                <w:rFonts w:asciiTheme="minorHAnsi" w:hAnsiTheme="minorHAnsi" w:cstheme="minorHAnsi"/>
                <w:color w:val="000000"/>
                <w:sz w:val="21"/>
                <w:szCs w:val="21"/>
              </w:rPr>
              <w:t>savo jėgomis atlikti</w:t>
            </w:r>
            <w:r w:rsidRPr="00193920">
              <w:rPr>
                <w:rFonts w:asciiTheme="minorHAnsi" w:hAnsiTheme="minorHAnsi" w:cstheme="minorHAnsi"/>
                <w:color w:val="000000"/>
                <w:sz w:val="21"/>
                <w:szCs w:val="21"/>
              </w:rPr>
              <w:t xml:space="preserve"> darb</w:t>
            </w:r>
            <w:r w:rsidR="0023102D" w:rsidRPr="00193920">
              <w:rPr>
                <w:rFonts w:asciiTheme="minorHAnsi" w:hAnsiTheme="minorHAnsi" w:cstheme="minorHAnsi"/>
                <w:color w:val="000000"/>
                <w:sz w:val="21"/>
                <w:szCs w:val="21"/>
              </w:rPr>
              <w:t>ai</w:t>
            </w:r>
            <w:r w:rsidRPr="00193920">
              <w:rPr>
                <w:rFonts w:asciiTheme="minorHAnsi" w:hAnsiTheme="minorHAnsi" w:cstheme="minorHAnsi"/>
                <w:color w:val="000000"/>
                <w:sz w:val="21"/>
                <w:szCs w:val="21"/>
              </w:rPr>
              <w:t xml:space="preserve"> ir galutiniai rezultatai buvo tinkami. Pažymose turi būti nurodyta sutarties </w:t>
            </w:r>
            <w:r w:rsidR="00951C90" w:rsidRPr="00193920">
              <w:rPr>
                <w:rFonts w:asciiTheme="minorHAnsi" w:hAnsiTheme="minorHAnsi" w:cstheme="minorHAnsi"/>
                <w:color w:val="000000"/>
                <w:sz w:val="21"/>
                <w:szCs w:val="21"/>
              </w:rPr>
              <w:t>laikotarpis</w:t>
            </w:r>
            <w:r w:rsidRPr="00193920">
              <w:rPr>
                <w:rFonts w:asciiTheme="minorHAnsi" w:hAnsiTheme="minorHAnsi" w:cstheme="minorHAnsi"/>
                <w:color w:val="000000"/>
                <w:sz w:val="21"/>
                <w:szCs w:val="21"/>
              </w:rPr>
              <w:t xml:space="preserve">, </w:t>
            </w:r>
            <w:r w:rsidR="00951C90" w:rsidRPr="00193920">
              <w:rPr>
                <w:rFonts w:asciiTheme="minorHAnsi" w:hAnsiTheme="minorHAnsi" w:cstheme="minorHAnsi"/>
                <w:sz w:val="21"/>
                <w:szCs w:val="21"/>
              </w:rPr>
              <w:t xml:space="preserve"> s</w:t>
            </w:r>
            <w:r w:rsidR="00951C90" w:rsidRPr="00193920">
              <w:rPr>
                <w:rFonts w:asciiTheme="minorHAnsi" w:hAnsiTheme="minorHAnsi" w:cstheme="minorHAnsi"/>
                <w:color w:val="000000"/>
                <w:sz w:val="21"/>
                <w:szCs w:val="21"/>
              </w:rPr>
              <w:t>utarties pavadinimas/objekto pavadinimas ir numeris</w:t>
            </w:r>
            <w:r w:rsidRPr="00193920">
              <w:rPr>
                <w:rFonts w:asciiTheme="minorHAnsi" w:hAnsiTheme="minorHAnsi" w:cstheme="minorHAnsi"/>
                <w:color w:val="000000"/>
                <w:sz w:val="21"/>
                <w:szCs w:val="21"/>
              </w:rPr>
              <w:t>, užsakovo pavadinimas ir kontaktai, objekto aprašymas ir fiziniai indikatoriai (statinio kategorija, pastatų tipas, statybos darbų rūšis (-</w:t>
            </w:r>
            <w:proofErr w:type="spellStart"/>
            <w:r w:rsidRPr="00193920">
              <w:rPr>
                <w:rFonts w:asciiTheme="minorHAnsi" w:hAnsiTheme="minorHAnsi" w:cstheme="minorHAnsi"/>
                <w:color w:val="000000"/>
                <w:sz w:val="21"/>
                <w:szCs w:val="21"/>
              </w:rPr>
              <w:t>ys</w:t>
            </w:r>
            <w:proofErr w:type="spellEnd"/>
            <w:r w:rsidRPr="00193920">
              <w:rPr>
                <w:rFonts w:asciiTheme="minorHAnsi" w:hAnsiTheme="minorHAnsi" w:cstheme="minorHAnsi"/>
                <w:color w:val="000000"/>
                <w:sz w:val="21"/>
                <w:szCs w:val="21"/>
              </w:rPr>
              <w:t xml:space="preserve">)), bendra objekto/sutarties vertė (Eur be PVM), atliktų darbų vertė (Eur be PVM), </w:t>
            </w:r>
            <w:r w:rsidR="00193920" w:rsidRPr="00193920">
              <w:rPr>
                <w:rFonts w:asciiTheme="minorHAnsi" w:hAnsiTheme="minorHAnsi" w:cstheme="minorHAnsi"/>
                <w:sz w:val="21"/>
                <w:szCs w:val="21"/>
              </w:rPr>
              <w:t xml:space="preserve"> </w:t>
            </w:r>
            <w:r w:rsidR="00193920" w:rsidRPr="00193920">
              <w:rPr>
                <w:rFonts w:asciiTheme="minorHAnsi" w:hAnsiTheme="minorHAnsi" w:cstheme="minorHAnsi"/>
                <w:color w:val="000000"/>
                <w:sz w:val="21"/>
                <w:szCs w:val="21"/>
              </w:rPr>
              <w:t>Bendra objekto/ sutarties vertė EUR be PVM</w:t>
            </w:r>
            <w:r w:rsidR="00193920" w:rsidRPr="00193920">
              <w:rPr>
                <w:rFonts w:asciiTheme="minorHAnsi" w:hAnsiTheme="minorHAnsi" w:cstheme="minorHAnsi"/>
                <w:color w:val="000000"/>
                <w:sz w:val="21"/>
                <w:szCs w:val="21"/>
              </w:rPr>
              <w:t xml:space="preserve">, </w:t>
            </w:r>
            <w:r w:rsidR="00193920" w:rsidRPr="00193920">
              <w:rPr>
                <w:rFonts w:asciiTheme="minorHAnsi" w:hAnsiTheme="minorHAnsi" w:cstheme="minorHAnsi"/>
                <w:sz w:val="21"/>
                <w:szCs w:val="21"/>
              </w:rPr>
              <w:t xml:space="preserve"> </w:t>
            </w:r>
            <w:r w:rsidR="00193920">
              <w:rPr>
                <w:rFonts w:asciiTheme="minorHAnsi" w:hAnsiTheme="minorHAnsi" w:cstheme="minorHAnsi"/>
                <w:sz w:val="21"/>
                <w:szCs w:val="21"/>
              </w:rPr>
              <w:t>s</w:t>
            </w:r>
            <w:r w:rsidR="00193920" w:rsidRPr="00193920">
              <w:rPr>
                <w:rFonts w:asciiTheme="minorHAnsi" w:hAnsiTheme="minorHAnsi" w:cstheme="minorHAnsi"/>
                <w:color w:val="000000"/>
                <w:sz w:val="21"/>
                <w:szCs w:val="21"/>
              </w:rPr>
              <w:t>avo jėgomis atliktų  darbų vertė</w:t>
            </w:r>
            <w:r w:rsidR="00193920" w:rsidRPr="00193920">
              <w:rPr>
                <w:rFonts w:asciiTheme="minorHAnsi" w:hAnsiTheme="minorHAnsi" w:cstheme="minorHAnsi"/>
                <w:color w:val="000000"/>
                <w:sz w:val="21"/>
                <w:szCs w:val="21"/>
              </w:rPr>
              <w:t xml:space="preserve"> </w:t>
            </w:r>
            <w:r w:rsidR="00193920" w:rsidRPr="00193920">
              <w:rPr>
                <w:rFonts w:asciiTheme="minorHAnsi" w:hAnsiTheme="minorHAnsi" w:cstheme="minorHAnsi"/>
                <w:color w:val="000000"/>
                <w:sz w:val="21"/>
                <w:szCs w:val="21"/>
              </w:rPr>
              <w:t>EUR be PVM</w:t>
            </w:r>
            <w:r w:rsidR="00193920" w:rsidRPr="00193920">
              <w:rPr>
                <w:rFonts w:asciiTheme="minorHAnsi" w:hAnsiTheme="minorHAnsi" w:cstheme="minorHAnsi"/>
                <w:color w:val="000000"/>
                <w:sz w:val="21"/>
                <w:szCs w:val="21"/>
              </w:rPr>
              <w:t xml:space="preserve">,  </w:t>
            </w:r>
            <w:r w:rsidRPr="00193920">
              <w:rPr>
                <w:rFonts w:asciiTheme="minorHAnsi" w:hAnsiTheme="minorHAnsi" w:cstheme="minorHAnsi"/>
                <w:color w:val="000000"/>
                <w:sz w:val="21"/>
                <w:szCs w:val="21"/>
              </w:rPr>
              <w:t xml:space="preserve">informacija apie </w:t>
            </w:r>
            <w:r w:rsidRPr="00193920">
              <w:rPr>
                <w:rFonts w:asciiTheme="minorHAnsi" w:hAnsiTheme="minorHAnsi" w:cstheme="minorHAnsi"/>
                <w:noProof/>
                <w:sz w:val="21"/>
                <w:szCs w:val="21"/>
                <w:lang w:eastAsia="fi-FI"/>
              </w:rPr>
              <w:t xml:space="preserve"> išduotą statinio pripažinimo tinkamu naudoti ak</w:t>
            </w:r>
            <w:r w:rsidR="00A77228">
              <w:rPr>
                <w:rFonts w:asciiTheme="minorHAnsi" w:hAnsiTheme="minorHAnsi" w:cstheme="minorHAnsi"/>
                <w:noProof/>
                <w:sz w:val="21"/>
                <w:szCs w:val="21"/>
                <w:lang w:eastAsia="fi-FI"/>
              </w:rPr>
              <w:t>tą</w:t>
            </w:r>
            <w:r w:rsidRPr="00193920">
              <w:rPr>
                <w:rFonts w:asciiTheme="minorHAnsi" w:hAnsiTheme="minorHAnsi" w:cstheme="minorHAnsi"/>
                <w:noProof/>
                <w:sz w:val="21"/>
                <w:szCs w:val="21"/>
                <w:lang w:eastAsia="fi-FI"/>
              </w:rPr>
              <w:t xml:space="preserve"> arba</w:t>
            </w:r>
            <w:r w:rsidRPr="00193920">
              <w:rPr>
                <w:rFonts w:asciiTheme="minorHAnsi" w:hAnsiTheme="minorHAnsi" w:cstheme="minorHAnsi"/>
                <w:color w:val="000000"/>
                <w:sz w:val="21"/>
                <w:szCs w:val="21"/>
              </w:rPr>
              <w:t xml:space="preserve"> užsakovo patvirtinimas</w:t>
            </w:r>
            <w:r w:rsidR="00A77228">
              <w:rPr>
                <w:rFonts w:asciiTheme="minorHAnsi" w:hAnsiTheme="minorHAnsi" w:cstheme="minorHAnsi"/>
                <w:color w:val="000000"/>
                <w:sz w:val="21"/>
                <w:szCs w:val="21"/>
              </w:rPr>
              <w:t xml:space="preserve"> (</w:t>
            </w:r>
            <w:r w:rsidR="00A77228" w:rsidRPr="00A77228">
              <w:rPr>
                <w:rFonts w:asciiTheme="minorHAnsi" w:hAnsiTheme="minorHAnsi" w:cstheme="minorHAnsi"/>
                <w:color w:val="000000"/>
                <w:sz w:val="21"/>
                <w:szCs w:val="21"/>
              </w:rPr>
              <w:t>užsakovo pasirašyti ir antspaudu patvirtinti darbų priėmimo-perdavimo aktai, jei juose yra visa reikalaujama informacija</w:t>
            </w:r>
            <w:r w:rsidR="00A77228">
              <w:rPr>
                <w:rFonts w:asciiTheme="minorHAnsi" w:hAnsiTheme="minorHAnsi" w:cstheme="minorHAnsi"/>
                <w:color w:val="000000"/>
                <w:sz w:val="21"/>
                <w:szCs w:val="21"/>
              </w:rPr>
              <w:t>).</w:t>
            </w:r>
          </w:p>
          <w:p w14:paraId="17BA9036" w14:textId="7928104C" w:rsidR="00EF0F62" w:rsidRPr="00193920" w:rsidRDefault="00EF0F62" w:rsidP="00193920">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193920">
              <w:rPr>
                <w:rFonts w:asciiTheme="minorHAnsi" w:hAnsiTheme="minorHAnsi" w:cstheme="minorHAnsi"/>
                <w:color w:val="000000"/>
                <w:sz w:val="21"/>
                <w:szCs w:val="21"/>
              </w:rPr>
              <w:t xml:space="preserve">Užsakovų pažymose pateikta informacija turi sutapti su  specialiųjų pirkimo sąlygų 8 priedo „Svarbiausių </w:t>
            </w:r>
            <w:r w:rsidRPr="00193920">
              <w:rPr>
                <w:rFonts w:asciiTheme="minorHAnsi" w:hAnsiTheme="minorHAnsi" w:cstheme="minorHAnsi"/>
                <w:color w:val="000000"/>
                <w:sz w:val="21"/>
                <w:szCs w:val="21"/>
              </w:rPr>
              <w:lastRenderedPageBreak/>
              <w:t xml:space="preserve">statybos objektų sąrašas“ pateikta informacija.  </w:t>
            </w:r>
          </w:p>
          <w:p w14:paraId="6B3B3012" w14:textId="77777777" w:rsidR="00EF0F62" w:rsidRPr="00193920" w:rsidRDefault="00EF0F62" w:rsidP="00193920">
            <w:pPr>
              <w:tabs>
                <w:tab w:val="left" w:pos="240"/>
              </w:tabs>
              <w:autoSpaceDE w:val="0"/>
              <w:autoSpaceDN w:val="0"/>
              <w:adjustRightInd w:val="0"/>
              <w:rPr>
                <w:rFonts w:asciiTheme="minorHAnsi" w:hAnsiTheme="minorHAnsi" w:cstheme="minorHAnsi"/>
                <w:color w:val="000000"/>
                <w:sz w:val="21"/>
                <w:szCs w:val="21"/>
              </w:rPr>
            </w:pPr>
          </w:p>
          <w:p w14:paraId="58B0152E" w14:textId="77777777" w:rsidR="00EF0F62" w:rsidRPr="00193920" w:rsidRDefault="00EF0F62" w:rsidP="00193920">
            <w:pPr>
              <w:tabs>
                <w:tab w:val="left" w:pos="240"/>
              </w:tabs>
              <w:autoSpaceDE w:val="0"/>
              <w:autoSpaceDN w:val="0"/>
              <w:adjustRightInd w:val="0"/>
              <w:rPr>
                <w:rFonts w:asciiTheme="minorHAnsi" w:hAnsiTheme="minorHAnsi" w:cstheme="minorHAnsi"/>
                <w:b/>
                <w:bCs/>
                <w:i/>
                <w:iCs/>
                <w:color w:val="000000"/>
                <w:sz w:val="21"/>
                <w:szCs w:val="21"/>
              </w:rPr>
            </w:pPr>
            <w:r w:rsidRPr="00193920">
              <w:rPr>
                <w:rFonts w:asciiTheme="minorHAnsi" w:hAnsiTheme="minorHAnsi" w:cstheme="minorHAnsi"/>
                <w:b/>
                <w:bCs/>
                <w:i/>
                <w:iCs/>
                <w:color w:val="000000"/>
                <w:sz w:val="21"/>
                <w:szCs w:val="21"/>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2E910C0" w14:textId="77777777" w:rsidR="009F25B9" w:rsidRPr="009F25B9"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lang w:val="en-US"/>
              </w:rPr>
            </w:pPr>
            <w:r w:rsidRPr="009F25B9">
              <w:rPr>
                <w:rFonts w:asciiTheme="minorHAnsi" w:hAnsiTheme="minorHAnsi" w:cstheme="minorHAnsi"/>
                <w:color w:val="000000"/>
              </w:rPr>
              <w:lastRenderedPageBreak/>
              <w:t>jeigu pasiūlymą teikia ūkio subjektų grupė – reikalavimą turi atitikti kiekvienas ūkio subjektų grupės narys (-</w:t>
            </w:r>
            <w:proofErr w:type="spellStart"/>
            <w:r w:rsidRPr="009F25B9">
              <w:rPr>
                <w:rFonts w:asciiTheme="minorHAnsi" w:hAnsiTheme="minorHAnsi" w:cstheme="minorHAnsi"/>
                <w:color w:val="000000"/>
              </w:rPr>
              <w:t>iai</w:t>
            </w:r>
            <w:proofErr w:type="spellEnd"/>
            <w:r w:rsidRPr="009F25B9">
              <w:rPr>
                <w:rFonts w:asciiTheme="minorHAnsi" w:hAnsiTheme="minorHAnsi" w:cstheme="minorHAnsi"/>
                <w:color w:val="000000"/>
              </w:rPr>
              <w:t>), pagal jų prisiimamus įsipareigojimus pirkimo sutarčiai vykdyti;</w:t>
            </w:r>
          </w:p>
          <w:p w14:paraId="22347DAD" w14:textId="493F094D" w:rsidR="009F25B9" w:rsidRPr="009F25B9"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lang w:val="en-US"/>
              </w:rPr>
            </w:pPr>
            <w:r w:rsidRPr="009F25B9">
              <w:rPr>
                <w:rFonts w:asciiTheme="minorHAnsi" w:hAnsiTheme="minorHAnsi" w:cstheme="minorHAnsi"/>
                <w:color w:val="000000"/>
              </w:rPr>
              <w:lastRenderedPageBreak/>
              <w:t>tiekėjas gali remtis kitų ūkio subjektų pajėgumais tik tuomet, kai tie subjektai, kurių pajėgumais buvo pasiremta, patys tieks prekes, teiks paslaugas ar atliks darbus, kuriems reikia jų pajėgumų;</w:t>
            </w:r>
          </w:p>
          <w:p w14:paraId="52C62D37" w14:textId="53C631C7" w:rsidR="009F25B9" w:rsidRPr="009F25B9"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lang w:val="en-US"/>
              </w:rPr>
            </w:pPr>
            <w:r w:rsidRPr="009F25B9">
              <w:rPr>
                <w:rFonts w:asciiTheme="minorHAnsi" w:hAnsiTheme="minorHAnsi" w:cstheme="minorHAnsi"/>
                <w:color w:val="000000"/>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EF4788B" w14:textId="7A99373D" w:rsidR="00EF0F62" w:rsidRPr="008D73F6" w:rsidRDefault="00EF0F62" w:rsidP="008D73F6">
            <w:pPr>
              <w:pStyle w:val="ListParagraph"/>
              <w:tabs>
                <w:tab w:val="left" w:pos="205"/>
              </w:tabs>
              <w:autoSpaceDE w:val="0"/>
              <w:autoSpaceDN w:val="0"/>
              <w:adjustRightInd w:val="0"/>
              <w:ind w:left="0"/>
              <w:jc w:val="both"/>
              <w:rPr>
                <w:rFonts w:asciiTheme="minorHAnsi" w:hAnsiTheme="minorHAnsi" w:cstheme="minorHAnsi"/>
                <w:color w:val="000000"/>
              </w:rPr>
            </w:pPr>
          </w:p>
        </w:tc>
      </w:tr>
      <w:tr w:rsidR="00EF0F62" w:rsidRPr="00CB20ED" w14:paraId="348951CA" w14:textId="77777777" w:rsidTr="00F0572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694DB5B" w14:textId="77777777" w:rsidR="00EF0F62" w:rsidRPr="00CB20ED" w:rsidRDefault="00EF0F62" w:rsidP="00EF0F62">
            <w:pPr>
              <w:pStyle w:val="ListParagraph"/>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00"/>
          </w:tcPr>
          <w:p w14:paraId="77B0170F"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Tiekėjas privalo paskirti specialistus, kurių kvalifikacija atitinka nurodytus reikalavimus (reikalavimai nustatomi vadovaujantis Lietuvos Respublikos statybos įstatymu). Tiekėjas turi turėti ir pasiūlyti:</w:t>
            </w:r>
          </w:p>
          <w:p w14:paraId="397194F5" w14:textId="1D6F4CFD" w:rsidR="00EF0F6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 xml:space="preserve">1) </w:t>
            </w:r>
            <w:r w:rsidR="00403790">
              <w:t xml:space="preserve"> </w:t>
            </w:r>
            <w:r w:rsidR="00403790" w:rsidRPr="00403790">
              <w:rPr>
                <w:rFonts w:asciiTheme="minorHAnsi" w:hAnsiTheme="minorHAnsi" w:cstheme="minorHAnsi"/>
                <w:b/>
                <w:sz w:val="21"/>
                <w:szCs w:val="21"/>
              </w:rPr>
              <w:t xml:space="preserve">ypatingojo </w:t>
            </w:r>
            <w:r w:rsidR="00403790">
              <w:rPr>
                <w:rFonts w:asciiTheme="minorHAnsi" w:hAnsiTheme="minorHAnsi" w:cstheme="minorHAnsi"/>
                <w:b/>
                <w:sz w:val="21"/>
                <w:szCs w:val="21"/>
              </w:rPr>
              <w:t>s</w:t>
            </w:r>
            <w:r w:rsidRPr="00921C12">
              <w:rPr>
                <w:rFonts w:asciiTheme="minorHAnsi" w:hAnsiTheme="minorHAnsi" w:cstheme="minorHAnsi"/>
                <w:b/>
                <w:sz w:val="21"/>
                <w:szCs w:val="21"/>
              </w:rPr>
              <w:t>tatinio statybos vadovą</w:t>
            </w:r>
            <w:r w:rsidRPr="00921C12">
              <w:rPr>
                <w:rFonts w:asciiTheme="minorHAnsi" w:hAnsiTheme="minorHAnsi" w:cstheme="minorHAnsi"/>
                <w:bCs/>
                <w:sz w:val="21"/>
                <w:szCs w:val="21"/>
              </w:rPr>
              <w:t>, turintį teisę eiti ypatingojo statinio statybos vadovo pareigas</w:t>
            </w:r>
            <w:r>
              <w:rPr>
                <w:rFonts w:asciiTheme="minorHAnsi" w:hAnsiTheme="minorHAnsi" w:cstheme="minorHAnsi"/>
                <w:bCs/>
                <w:sz w:val="21"/>
                <w:szCs w:val="21"/>
              </w:rPr>
              <w:t xml:space="preserve"> </w:t>
            </w:r>
            <w:r w:rsidRPr="00921C12">
              <w:rPr>
                <w:rFonts w:asciiTheme="minorHAnsi" w:hAnsiTheme="minorHAnsi" w:cstheme="minorHAnsi"/>
                <w:bCs/>
                <w:sz w:val="21"/>
                <w:szCs w:val="21"/>
              </w:rPr>
              <w:t xml:space="preserve"> </w:t>
            </w:r>
            <w:r w:rsidRPr="00DD4758">
              <w:rPr>
                <w:rFonts w:asciiTheme="minorHAnsi" w:hAnsiTheme="minorHAnsi" w:cstheme="minorHAnsi"/>
                <w:bCs/>
                <w:sz w:val="21"/>
                <w:szCs w:val="21"/>
              </w:rPr>
              <w:t>(statinio kategorija: ypatingasis statinys</w:t>
            </w:r>
            <w:r w:rsidR="00B92248">
              <w:rPr>
                <w:rFonts w:asciiTheme="minorHAnsi" w:hAnsiTheme="minorHAnsi" w:cstheme="minorHAnsi"/>
                <w:color w:val="000000"/>
                <w:sz w:val="21"/>
                <w:szCs w:val="21"/>
              </w:rPr>
              <w:t xml:space="preserve"> P</w:t>
            </w:r>
            <w:r w:rsidR="00B92248" w:rsidRPr="00352EE3">
              <w:rPr>
                <w:rFonts w:asciiTheme="minorHAnsi" w:hAnsiTheme="minorHAnsi" w:cstheme="minorHAnsi"/>
                <w:color w:val="000000"/>
                <w:sz w:val="21"/>
                <w:szCs w:val="21"/>
              </w:rPr>
              <w:t xml:space="preserve">astatų tipas: </w:t>
            </w:r>
            <w:r w:rsidR="00B92248">
              <w:t xml:space="preserve"> </w:t>
            </w:r>
            <w:r w:rsidR="00B92248" w:rsidRPr="00F07B7C">
              <w:rPr>
                <w:rFonts w:asciiTheme="minorHAnsi" w:hAnsiTheme="minorHAnsi" w:cstheme="minorHAnsi"/>
                <w:color w:val="000000"/>
                <w:sz w:val="21"/>
                <w:szCs w:val="21"/>
              </w:rPr>
              <w:t>negyvenamieji</w:t>
            </w:r>
            <w:r w:rsidR="007140E0">
              <w:rPr>
                <w:rFonts w:asciiTheme="minorHAnsi" w:hAnsiTheme="minorHAnsi" w:cstheme="minorHAnsi"/>
                <w:color w:val="000000"/>
                <w:sz w:val="21"/>
                <w:szCs w:val="21"/>
              </w:rPr>
              <w:t xml:space="preserve"> ir/ arba gyvenamieji</w:t>
            </w:r>
            <w:r w:rsidR="00B92248" w:rsidRPr="00F07B7C">
              <w:rPr>
                <w:rFonts w:asciiTheme="minorHAnsi" w:hAnsiTheme="minorHAnsi" w:cstheme="minorHAnsi"/>
                <w:color w:val="000000"/>
                <w:sz w:val="21"/>
                <w:szCs w:val="21"/>
              </w:rPr>
              <w:t xml:space="preserve"> pastatai</w:t>
            </w:r>
            <w:r w:rsidRPr="00DD4758">
              <w:rPr>
                <w:rFonts w:asciiTheme="minorHAnsi" w:hAnsiTheme="minorHAnsi" w:cstheme="minorHAnsi"/>
                <w:bCs/>
                <w:sz w:val="21"/>
                <w:szCs w:val="21"/>
              </w:rPr>
              <w:t>)</w:t>
            </w:r>
            <w:r w:rsidR="00B92248">
              <w:rPr>
                <w:rFonts w:asciiTheme="minorHAnsi" w:hAnsiTheme="minorHAnsi" w:cstheme="minorHAnsi"/>
                <w:bCs/>
                <w:sz w:val="21"/>
                <w:szCs w:val="21"/>
              </w:rPr>
              <w:t>.</w:t>
            </w:r>
            <w:r>
              <w:rPr>
                <w:rFonts w:asciiTheme="minorHAnsi" w:hAnsiTheme="minorHAnsi" w:cstheme="minorHAnsi"/>
                <w:bCs/>
                <w:sz w:val="21"/>
                <w:szCs w:val="21"/>
              </w:rPr>
              <w:t xml:space="preserve"> </w:t>
            </w:r>
          </w:p>
          <w:p w14:paraId="556C543E" w14:textId="4A6AD30A"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Siūlomas statybos vadovas turi turėti statybos vadovo patirtį</w:t>
            </w:r>
            <w:r>
              <w:t xml:space="preserve"> </w:t>
            </w:r>
            <w:r w:rsidRPr="0003175F">
              <w:rPr>
                <w:rFonts w:asciiTheme="minorHAnsi" w:hAnsiTheme="minorHAnsi" w:cstheme="minorHAnsi"/>
                <w:bCs/>
                <w:sz w:val="21"/>
                <w:szCs w:val="21"/>
              </w:rPr>
              <w:t>įgyvendin</w:t>
            </w:r>
            <w:r>
              <w:rPr>
                <w:rFonts w:asciiTheme="minorHAnsi" w:hAnsiTheme="minorHAnsi" w:cstheme="minorHAnsi"/>
                <w:bCs/>
                <w:sz w:val="21"/>
                <w:szCs w:val="21"/>
              </w:rPr>
              <w:t xml:space="preserve">ant </w:t>
            </w:r>
            <w:r w:rsidRPr="0003175F">
              <w:rPr>
                <w:rFonts w:asciiTheme="minorHAnsi" w:hAnsiTheme="minorHAnsi" w:cstheme="minorHAnsi"/>
                <w:bCs/>
                <w:sz w:val="21"/>
                <w:szCs w:val="21"/>
              </w:rPr>
              <w:t>statinio projektą (vadovauti statybos darbams) nuo statybos pradžios iki užbaigimo</w:t>
            </w:r>
            <w:r w:rsidRPr="00921C12">
              <w:rPr>
                <w:rFonts w:asciiTheme="minorHAnsi" w:hAnsiTheme="minorHAnsi" w:cstheme="minorHAnsi"/>
                <w:bCs/>
                <w:sz w:val="21"/>
                <w:szCs w:val="21"/>
              </w:rPr>
              <w:t xml:space="preserve"> bent viename statybos (</w:t>
            </w:r>
            <w:r w:rsidRPr="00DD4758">
              <w:rPr>
                <w:rFonts w:asciiTheme="minorHAnsi" w:hAnsiTheme="minorHAnsi" w:cstheme="minorHAnsi"/>
                <w:bCs/>
                <w:sz w:val="21"/>
                <w:szCs w:val="21"/>
              </w:rPr>
              <w:t>statinio kategorija: ypatingasis statinys</w:t>
            </w:r>
            <w:r>
              <w:rPr>
                <w:rFonts w:asciiTheme="minorHAnsi" w:hAnsiTheme="minorHAnsi" w:cstheme="minorHAnsi"/>
                <w:bCs/>
                <w:sz w:val="21"/>
                <w:szCs w:val="21"/>
              </w:rPr>
              <w:t>.</w:t>
            </w:r>
            <w:r>
              <w:rPr>
                <w:rFonts w:asciiTheme="minorHAnsi" w:hAnsiTheme="minorHAnsi" w:cstheme="minorHAnsi"/>
                <w:color w:val="000000"/>
                <w:sz w:val="21"/>
                <w:szCs w:val="21"/>
              </w:rPr>
              <w:t xml:space="preserve"> P</w:t>
            </w:r>
            <w:r w:rsidRPr="00352EE3">
              <w:rPr>
                <w:rFonts w:asciiTheme="minorHAnsi" w:hAnsiTheme="minorHAnsi" w:cstheme="minorHAnsi"/>
                <w:color w:val="000000"/>
                <w:sz w:val="21"/>
                <w:szCs w:val="21"/>
              </w:rPr>
              <w:t xml:space="preserve">astatų tipas: </w:t>
            </w:r>
            <w:r w:rsidR="007140E0" w:rsidRPr="00F07B7C">
              <w:rPr>
                <w:rFonts w:asciiTheme="minorHAnsi" w:hAnsiTheme="minorHAnsi" w:cstheme="minorHAnsi"/>
                <w:color w:val="000000"/>
                <w:sz w:val="21"/>
                <w:szCs w:val="21"/>
              </w:rPr>
              <w:t xml:space="preserve"> negyvenamieji</w:t>
            </w:r>
            <w:r w:rsidR="007140E0">
              <w:rPr>
                <w:rFonts w:asciiTheme="minorHAnsi" w:hAnsiTheme="minorHAnsi" w:cstheme="minorHAnsi"/>
                <w:color w:val="000000"/>
                <w:sz w:val="21"/>
                <w:szCs w:val="21"/>
              </w:rPr>
              <w:t xml:space="preserve"> ir/ arba gyvenamieji</w:t>
            </w:r>
            <w:r w:rsidR="007140E0" w:rsidRPr="00352EE3">
              <w:rPr>
                <w:rFonts w:asciiTheme="minorHAnsi" w:hAnsiTheme="minorHAnsi" w:cstheme="minorHAnsi"/>
                <w:color w:val="000000"/>
                <w:sz w:val="21"/>
                <w:szCs w:val="21"/>
              </w:rPr>
              <w:t xml:space="preserve"> </w:t>
            </w:r>
            <w:r w:rsidRPr="00352EE3">
              <w:rPr>
                <w:rFonts w:asciiTheme="minorHAnsi" w:hAnsiTheme="minorHAnsi" w:cstheme="minorHAnsi"/>
                <w:color w:val="000000"/>
                <w:sz w:val="21"/>
                <w:szCs w:val="21"/>
              </w:rPr>
              <w:t>pastatai</w:t>
            </w:r>
            <w:r w:rsidRPr="00921C12">
              <w:rPr>
                <w:rFonts w:asciiTheme="minorHAnsi" w:hAnsiTheme="minorHAnsi" w:cstheme="minorHAnsi"/>
                <w:bCs/>
                <w:sz w:val="21"/>
                <w:szCs w:val="21"/>
              </w:rPr>
              <w:t>) objekte.</w:t>
            </w:r>
          </w:p>
          <w:p w14:paraId="37E8B52D" w14:textId="77777777" w:rsidR="00EF0F62" w:rsidRPr="00921C12" w:rsidRDefault="00EF0F62" w:rsidP="00EF0F62">
            <w:pPr>
              <w:tabs>
                <w:tab w:val="left" w:pos="1134"/>
              </w:tabs>
              <w:jc w:val="both"/>
              <w:rPr>
                <w:rFonts w:asciiTheme="minorHAnsi" w:hAnsiTheme="minorHAnsi" w:cstheme="minorHAnsi"/>
                <w:bCs/>
                <w:sz w:val="21"/>
                <w:szCs w:val="21"/>
              </w:rPr>
            </w:pPr>
          </w:p>
          <w:p w14:paraId="757B5357" w14:textId="77777777" w:rsidR="00EF0F62" w:rsidRPr="00921C12" w:rsidRDefault="00EF0F62" w:rsidP="00EF0F62">
            <w:pPr>
              <w:tabs>
                <w:tab w:val="left" w:pos="1134"/>
              </w:tabs>
              <w:jc w:val="both"/>
              <w:rPr>
                <w:rFonts w:asciiTheme="minorHAnsi" w:hAnsiTheme="minorHAnsi" w:cstheme="minorHAnsi"/>
                <w:b/>
                <w:i/>
                <w:iCs/>
                <w:sz w:val="21"/>
                <w:szCs w:val="21"/>
              </w:rPr>
            </w:pPr>
            <w:r w:rsidRPr="00921C12">
              <w:rPr>
                <w:rFonts w:asciiTheme="minorHAnsi" w:hAnsiTheme="minorHAnsi" w:cstheme="minorHAnsi"/>
                <w:b/>
                <w:i/>
                <w:iCs/>
                <w:sz w:val="21"/>
                <w:szCs w:val="21"/>
              </w:rPr>
              <w:t>PASTABA</w:t>
            </w:r>
          </w:p>
          <w:p w14:paraId="17392233"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Šiame punkte specialistui keliamus reikalavimus visa apimtimi turi atitikti vienas asmuo. Tiekėjas negali siūlyti kelių asmenų, kurie bendrai kartu atitiktų specialistui keliamus reikalavimus, tačiau kiekvienas atskirai šių reikalavimų netenkintų.</w:t>
            </w:r>
          </w:p>
          <w:p w14:paraId="05E1C018" w14:textId="77777777" w:rsidR="00EF0F62" w:rsidRPr="00921C12" w:rsidRDefault="00EF0F62" w:rsidP="00EF0F62">
            <w:pPr>
              <w:tabs>
                <w:tab w:val="left" w:pos="1134"/>
              </w:tabs>
              <w:jc w:val="both"/>
              <w:rPr>
                <w:rFonts w:asciiTheme="minorHAnsi" w:hAnsiTheme="minorHAnsi" w:cstheme="minorHAnsi"/>
                <w:bCs/>
                <w:sz w:val="21"/>
                <w:szCs w:val="21"/>
              </w:rPr>
            </w:pPr>
          </w:p>
          <w:p w14:paraId="409309B9" w14:textId="151D4480"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 xml:space="preserve">2) Tiekėjas turi pasiūlyti bent 1 (vieną) atestuotą specialistą, kuriam suteikta teisė eiti </w:t>
            </w:r>
            <w:r w:rsidRPr="00921C12">
              <w:rPr>
                <w:rFonts w:asciiTheme="minorHAnsi" w:hAnsiTheme="minorHAnsi" w:cstheme="minorHAnsi"/>
                <w:b/>
                <w:sz w:val="21"/>
                <w:szCs w:val="21"/>
              </w:rPr>
              <w:t>ypatingojo statinio specialiųjų statybos darbų vadovo pareigas</w:t>
            </w:r>
            <w:r w:rsidRPr="00921C12">
              <w:rPr>
                <w:rFonts w:asciiTheme="minorHAnsi" w:hAnsiTheme="minorHAnsi" w:cstheme="minorHAnsi"/>
                <w:bCs/>
                <w:sz w:val="21"/>
                <w:szCs w:val="21"/>
              </w:rPr>
              <w:t xml:space="preserve"> </w:t>
            </w:r>
            <w:r w:rsidRPr="00921C12">
              <w:rPr>
                <w:rFonts w:asciiTheme="minorHAnsi" w:hAnsiTheme="minorHAnsi" w:cstheme="minorHAnsi"/>
                <w:bCs/>
                <w:sz w:val="21"/>
                <w:szCs w:val="21"/>
              </w:rPr>
              <w:lastRenderedPageBreak/>
              <w:t xml:space="preserve">turintį teisę vadovauti specialiems darbams </w:t>
            </w:r>
            <w:r w:rsidR="00820298" w:rsidRPr="00DD4758">
              <w:rPr>
                <w:rFonts w:asciiTheme="minorHAnsi" w:hAnsiTheme="minorHAnsi" w:cstheme="minorHAnsi"/>
                <w:bCs/>
                <w:sz w:val="21"/>
                <w:szCs w:val="21"/>
              </w:rPr>
              <w:t>(statinio kategorija: ypatingasis statinys</w:t>
            </w:r>
            <w:r w:rsidR="00820298">
              <w:rPr>
                <w:rFonts w:asciiTheme="minorHAnsi" w:hAnsiTheme="minorHAnsi" w:cstheme="minorHAnsi"/>
                <w:bCs/>
                <w:sz w:val="21"/>
                <w:szCs w:val="21"/>
              </w:rPr>
              <w:t>.</w:t>
            </w:r>
            <w:r w:rsidR="00820298">
              <w:rPr>
                <w:rFonts w:asciiTheme="minorHAnsi" w:hAnsiTheme="minorHAnsi" w:cstheme="minorHAnsi"/>
                <w:color w:val="000000"/>
                <w:sz w:val="21"/>
                <w:szCs w:val="21"/>
              </w:rPr>
              <w:t xml:space="preserve"> P</w:t>
            </w:r>
            <w:r w:rsidR="00820298" w:rsidRPr="00352EE3">
              <w:rPr>
                <w:rFonts w:asciiTheme="minorHAnsi" w:hAnsiTheme="minorHAnsi" w:cstheme="minorHAnsi"/>
                <w:color w:val="000000"/>
                <w:sz w:val="21"/>
                <w:szCs w:val="21"/>
              </w:rPr>
              <w:t xml:space="preserve">astatų tipas: </w:t>
            </w:r>
            <w:r w:rsidR="00820298">
              <w:t xml:space="preserve"> </w:t>
            </w:r>
            <w:r w:rsidR="00820298" w:rsidRPr="00F07B7C">
              <w:rPr>
                <w:rFonts w:asciiTheme="minorHAnsi" w:hAnsiTheme="minorHAnsi" w:cstheme="minorHAnsi"/>
                <w:color w:val="000000"/>
                <w:sz w:val="21"/>
                <w:szCs w:val="21"/>
              </w:rPr>
              <w:t>negyvenamieji mokslo paskirties pastatai</w:t>
            </w:r>
            <w:r w:rsidR="00820298" w:rsidRPr="00DD4758">
              <w:rPr>
                <w:rFonts w:asciiTheme="minorHAnsi" w:hAnsiTheme="minorHAnsi" w:cstheme="minorHAnsi"/>
                <w:bCs/>
                <w:sz w:val="21"/>
                <w:szCs w:val="21"/>
              </w:rPr>
              <w:t>)</w:t>
            </w:r>
            <w:r w:rsidRPr="00921C12">
              <w:rPr>
                <w:rFonts w:asciiTheme="minorHAnsi" w:hAnsiTheme="minorHAnsi" w:cstheme="minorHAnsi"/>
                <w:bCs/>
                <w:sz w:val="21"/>
                <w:szCs w:val="21"/>
              </w:rPr>
              <w:t xml:space="preserve"> šiose darbų srityse:</w:t>
            </w:r>
          </w:p>
          <w:p w14:paraId="63E8D01A" w14:textId="77777777" w:rsidR="00EF0F62" w:rsidRPr="00921C12" w:rsidRDefault="00EF0F62" w:rsidP="00EF0F62">
            <w:pPr>
              <w:pStyle w:val="ListParagraph"/>
              <w:numPr>
                <w:ilvl w:val="0"/>
                <w:numId w:val="29"/>
              </w:numPr>
              <w:tabs>
                <w:tab w:val="left" w:pos="228"/>
              </w:tabs>
              <w:ind w:left="0" w:firstLine="0"/>
              <w:jc w:val="both"/>
              <w:rPr>
                <w:rFonts w:asciiTheme="minorHAnsi" w:hAnsiTheme="minorHAnsi" w:cstheme="minorHAnsi"/>
                <w:bCs/>
                <w:sz w:val="21"/>
                <w:szCs w:val="21"/>
              </w:rPr>
            </w:pPr>
            <w:r w:rsidRPr="00921C12">
              <w:rPr>
                <w:rFonts w:asciiTheme="minorHAnsi" w:hAnsiTheme="minorHAnsi" w:cstheme="minorHAnsi"/>
                <w:bCs/>
                <w:sz w:val="21"/>
                <w:szCs w:val="21"/>
              </w:rPr>
              <w:t>mechanikos darbai (statinio vandentiekio ir nuotekų šalinimo inžinerinių sistemų įrengimas, statinio šildymo, vėdinimo, oro kondicionavimo inžinerinių sistemų įrengimas);</w:t>
            </w:r>
          </w:p>
          <w:p w14:paraId="758463BD" w14:textId="77777777" w:rsidR="00EF0F62" w:rsidRDefault="00EF0F62" w:rsidP="00EF0F62">
            <w:pPr>
              <w:pStyle w:val="ListParagraph"/>
              <w:numPr>
                <w:ilvl w:val="0"/>
                <w:numId w:val="29"/>
              </w:numPr>
              <w:tabs>
                <w:tab w:val="left" w:pos="228"/>
                <w:tab w:val="left" w:pos="1134"/>
              </w:tabs>
              <w:ind w:left="0" w:firstLine="0"/>
              <w:jc w:val="both"/>
              <w:rPr>
                <w:rFonts w:asciiTheme="minorHAnsi" w:hAnsiTheme="minorHAnsi" w:cstheme="minorHAnsi"/>
                <w:bCs/>
                <w:sz w:val="21"/>
                <w:szCs w:val="21"/>
              </w:rPr>
            </w:pPr>
            <w:r w:rsidRPr="00921C12">
              <w:rPr>
                <w:rFonts w:asciiTheme="minorHAnsi" w:hAnsiTheme="minorHAnsi" w:cstheme="minorHAnsi"/>
                <w:bCs/>
                <w:sz w:val="21"/>
                <w:szCs w:val="21"/>
              </w:rPr>
              <w:t>elektrotechnikos darbai (statinio elektros inžinerinių sistemų įrengimas, statinio apsauginės signalizacijos, gaisrinės saugos (signalizacijos) inžinerinių sistemų įrengimas, statinio nuotolinio ryšio (telekomunikacijų) inžinerinių sistemų įrengimas);</w:t>
            </w:r>
          </w:p>
          <w:p w14:paraId="72F331E2" w14:textId="77777777" w:rsidR="00EF0F62" w:rsidRPr="00B47889" w:rsidRDefault="00EF0F62" w:rsidP="00EF0F62">
            <w:pPr>
              <w:tabs>
                <w:tab w:val="left" w:pos="1134"/>
              </w:tabs>
              <w:jc w:val="both"/>
              <w:rPr>
                <w:rFonts w:cstheme="minorHAnsi"/>
                <w:bCs/>
              </w:rPr>
            </w:pPr>
          </w:p>
          <w:p w14:paraId="76CD9E6A" w14:textId="27DD0BF7" w:rsidR="00EF0F62" w:rsidRDefault="00EF0F62" w:rsidP="00EF0F62">
            <w:pPr>
              <w:tabs>
                <w:tab w:val="left" w:pos="1134"/>
              </w:tabs>
              <w:jc w:val="both"/>
              <w:rPr>
                <w:rFonts w:asciiTheme="minorHAnsi" w:hAnsiTheme="minorHAnsi" w:cstheme="minorHAnsi"/>
                <w:color w:val="000000"/>
                <w:sz w:val="21"/>
                <w:szCs w:val="21"/>
              </w:rPr>
            </w:pPr>
            <w:r w:rsidRPr="00921C12">
              <w:rPr>
                <w:rFonts w:asciiTheme="minorHAnsi" w:hAnsiTheme="minorHAnsi" w:cstheme="minorHAnsi"/>
                <w:bCs/>
                <w:sz w:val="21"/>
                <w:szCs w:val="21"/>
              </w:rPr>
              <w:t xml:space="preserve">3) Tiekėjas turi pasiūlyti bent 1 (vieną) atestuotą specialistą, kuriam suteikta teisė eiti </w:t>
            </w:r>
            <w:r w:rsidRPr="00921C12">
              <w:rPr>
                <w:rFonts w:asciiTheme="minorHAnsi" w:hAnsiTheme="minorHAnsi" w:cstheme="minorHAnsi"/>
                <w:b/>
                <w:sz w:val="21"/>
                <w:szCs w:val="21"/>
              </w:rPr>
              <w:t xml:space="preserve">ypatingojo statinio projekto vadovo pareigas </w:t>
            </w:r>
            <w:r w:rsidR="00DB74EF" w:rsidRPr="00DD4758">
              <w:rPr>
                <w:rFonts w:asciiTheme="minorHAnsi" w:hAnsiTheme="minorHAnsi" w:cstheme="minorHAnsi"/>
                <w:bCs/>
                <w:sz w:val="21"/>
                <w:szCs w:val="21"/>
              </w:rPr>
              <w:t>(statinio kategorija: ypatingasis statinys</w:t>
            </w:r>
            <w:r w:rsidR="00DB74EF">
              <w:rPr>
                <w:rFonts w:asciiTheme="minorHAnsi" w:hAnsiTheme="minorHAnsi" w:cstheme="minorHAnsi"/>
                <w:bCs/>
                <w:sz w:val="21"/>
                <w:szCs w:val="21"/>
              </w:rPr>
              <w:t>.</w:t>
            </w:r>
            <w:r w:rsidR="00DB74EF">
              <w:rPr>
                <w:rFonts w:asciiTheme="minorHAnsi" w:hAnsiTheme="minorHAnsi" w:cstheme="minorHAnsi"/>
                <w:color w:val="000000"/>
                <w:sz w:val="21"/>
                <w:szCs w:val="21"/>
              </w:rPr>
              <w:t xml:space="preserve"> P</w:t>
            </w:r>
            <w:r w:rsidR="00DB74EF" w:rsidRPr="00352EE3">
              <w:rPr>
                <w:rFonts w:asciiTheme="minorHAnsi" w:hAnsiTheme="minorHAnsi" w:cstheme="minorHAnsi"/>
                <w:color w:val="000000"/>
                <w:sz w:val="21"/>
                <w:szCs w:val="21"/>
              </w:rPr>
              <w:t xml:space="preserve">astatų tipas: </w:t>
            </w:r>
            <w:r w:rsidR="00DB74EF">
              <w:t xml:space="preserve"> </w:t>
            </w:r>
            <w:r w:rsidR="00DB74EF" w:rsidRPr="00F07B7C">
              <w:rPr>
                <w:rFonts w:asciiTheme="minorHAnsi" w:hAnsiTheme="minorHAnsi" w:cstheme="minorHAnsi"/>
                <w:color w:val="000000"/>
                <w:sz w:val="21"/>
                <w:szCs w:val="21"/>
              </w:rPr>
              <w:t>negyvenamieji mokslo paskirties pastatai</w:t>
            </w:r>
            <w:r w:rsidR="00DB74EF" w:rsidRPr="00DD4758">
              <w:rPr>
                <w:rFonts w:asciiTheme="minorHAnsi" w:hAnsiTheme="minorHAnsi" w:cstheme="minorHAnsi"/>
                <w:bCs/>
                <w:sz w:val="21"/>
                <w:szCs w:val="21"/>
              </w:rPr>
              <w:t>)</w:t>
            </w:r>
            <w:r w:rsidR="00DB74EF">
              <w:rPr>
                <w:rFonts w:asciiTheme="minorHAnsi" w:hAnsiTheme="minorHAnsi" w:cstheme="minorHAnsi"/>
                <w:bCs/>
                <w:sz w:val="21"/>
                <w:szCs w:val="21"/>
              </w:rPr>
              <w:t>.</w:t>
            </w:r>
          </w:p>
          <w:p w14:paraId="49433754" w14:textId="77777777" w:rsidR="00EF0F62" w:rsidRPr="00921C12" w:rsidRDefault="00EF0F62" w:rsidP="00EF0F62">
            <w:pPr>
              <w:tabs>
                <w:tab w:val="left" w:pos="1134"/>
              </w:tabs>
              <w:jc w:val="both"/>
              <w:rPr>
                <w:rFonts w:asciiTheme="minorHAnsi" w:hAnsiTheme="minorHAnsi" w:cstheme="minorHAnsi"/>
                <w:bCs/>
                <w:sz w:val="21"/>
                <w:szCs w:val="21"/>
              </w:rPr>
            </w:pPr>
          </w:p>
          <w:p w14:paraId="32AE5DDE" w14:textId="77777777" w:rsidR="00EF0F62" w:rsidRPr="00B47889" w:rsidRDefault="00EF0F62" w:rsidP="00EF0F62">
            <w:pPr>
              <w:tabs>
                <w:tab w:val="left" w:pos="237"/>
              </w:tabs>
              <w:jc w:val="both"/>
              <w:rPr>
                <w:rFonts w:asciiTheme="minorHAnsi" w:hAnsiTheme="minorHAnsi" w:cstheme="minorHAnsi"/>
                <w:b/>
                <w:i/>
                <w:iCs/>
              </w:rPr>
            </w:pPr>
            <w:r w:rsidRPr="00B47889">
              <w:rPr>
                <w:rFonts w:asciiTheme="minorHAnsi" w:hAnsiTheme="minorHAnsi" w:cstheme="minorHAnsi"/>
                <w:b/>
                <w:i/>
                <w:iCs/>
              </w:rPr>
              <w:t>PASTABA</w:t>
            </w:r>
          </w:p>
          <w:p w14:paraId="0F427AA9" w14:textId="77777777" w:rsidR="00EF0F62" w:rsidRPr="009A3FE1" w:rsidRDefault="00EF0F62" w:rsidP="009A3FE1">
            <w:pPr>
              <w:pStyle w:val="ListParagraph"/>
              <w:numPr>
                <w:ilvl w:val="0"/>
                <w:numId w:val="29"/>
              </w:numPr>
              <w:tabs>
                <w:tab w:val="left" w:pos="237"/>
              </w:tabs>
              <w:ind w:left="0" w:firstLine="0"/>
              <w:jc w:val="both"/>
              <w:rPr>
                <w:rFonts w:asciiTheme="minorHAnsi" w:hAnsiTheme="minorHAnsi" w:cstheme="minorHAnsi"/>
                <w:bCs/>
                <w:sz w:val="21"/>
                <w:szCs w:val="21"/>
              </w:rPr>
            </w:pPr>
            <w:r w:rsidRPr="00B47889">
              <w:rPr>
                <w:rFonts w:asciiTheme="minorHAnsi" w:hAnsiTheme="minorHAnsi" w:cstheme="minorHAnsi"/>
                <w:bCs/>
              </w:rPr>
              <w:t xml:space="preserve">Tas pats asmuo gali būti numatytas kelioms funkcijoms </w:t>
            </w:r>
            <w:r w:rsidRPr="009A3FE1">
              <w:rPr>
                <w:rFonts w:asciiTheme="minorHAnsi" w:hAnsiTheme="minorHAnsi" w:cstheme="minorHAnsi"/>
                <w:bCs/>
                <w:sz w:val="21"/>
                <w:szCs w:val="21"/>
              </w:rPr>
              <w:t>vykdyti.</w:t>
            </w:r>
          </w:p>
          <w:p w14:paraId="3C6B9201" w14:textId="359F422E" w:rsidR="009A3FE1" w:rsidRPr="009A3FE1" w:rsidRDefault="009A3FE1" w:rsidP="009A3FE1">
            <w:pPr>
              <w:pStyle w:val="ListParagraph"/>
              <w:numPr>
                <w:ilvl w:val="0"/>
                <w:numId w:val="29"/>
              </w:numPr>
              <w:tabs>
                <w:tab w:val="left" w:pos="237"/>
              </w:tabs>
              <w:ind w:left="0" w:firstLine="0"/>
              <w:jc w:val="both"/>
              <w:rPr>
                <w:rFonts w:asciiTheme="minorHAnsi" w:hAnsiTheme="minorHAnsi" w:cstheme="minorHAnsi"/>
                <w:bCs/>
              </w:rPr>
            </w:pPr>
            <w:r w:rsidRPr="009A3FE1">
              <w:rPr>
                <w:rFonts w:asciiTheme="minorHAnsi" w:hAnsiTheme="minorHAnsi" w:cstheme="minorHAnsi"/>
                <w:bCs/>
                <w:sz w:val="21"/>
                <w:szCs w:val="21"/>
              </w:rPr>
              <w:t>jeigu tiekėjo kvalifikacija dėl teisės verstis atitinkama veikla</w:t>
            </w:r>
            <w:r w:rsidRPr="009A3FE1">
              <w:rPr>
                <w:rFonts w:asciiTheme="minorHAnsi" w:hAnsiTheme="minorHAnsi" w:cstheme="minorHAnsi"/>
                <w:bCs/>
                <w:sz w:val="21"/>
                <w:szCs w:val="21"/>
              </w:rPr>
              <w:t xml:space="preserve"> </w:t>
            </w:r>
            <w:r w:rsidRPr="009A3FE1">
              <w:rPr>
                <w:rFonts w:asciiTheme="minorHAnsi" w:hAnsiTheme="minorHAnsi" w:cstheme="minorHAnsi"/>
                <w:bCs/>
                <w:sz w:val="21"/>
                <w:szCs w:val="21"/>
              </w:rPr>
              <w:t>nebuvo tikrinama arba tikrinama ne visa apimtimi, tiekėjas įsipareigoja, kad pirkimo sutartį vykdys tik</w:t>
            </w:r>
            <w:r w:rsidRPr="009A3FE1">
              <w:rPr>
                <w:rFonts w:asciiTheme="minorHAnsi" w:hAnsiTheme="minorHAnsi" w:cstheme="minorHAnsi"/>
                <w:bCs/>
                <w:sz w:val="21"/>
                <w:szCs w:val="21"/>
              </w:rPr>
              <w:t xml:space="preserve"> </w:t>
            </w:r>
            <w:r w:rsidRPr="009A3FE1">
              <w:rPr>
                <w:rFonts w:asciiTheme="minorHAnsi" w:hAnsiTheme="minorHAnsi" w:cstheme="minorHAnsi"/>
                <w:bCs/>
                <w:sz w:val="21"/>
                <w:szCs w:val="21"/>
              </w:rPr>
              <w:t>tokią teisę turintys asmenys.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00"/>
          </w:tcPr>
          <w:p w14:paraId="05CD07E2" w14:textId="77777777" w:rsidR="00EF0F62" w:rsidRPr="005D545F" w:rsidRDefault="00EF0F62" w:rsidP="00EF0F62">
            <w:pPr>
              <w:pStyle w:val="ListParagraph"/>
              <w:numPr>
                <w:ilvl w:val="0"/>
                <w:numId w:val="29"/>
              </w:numPr>
              <w:tabs>
                <w:tab w:val="left" w:pos="240"/>
              </w:tabs>
              <w:autoSpaceDE w:val="0"/>
              <w:autoSpaceDN w:val="0"/>
              <w:adjustRightInd w:val="0"/>
              <w:ind w:left="69" w:firstLine="0"/>
              <w:jc w:val="both"/>
              <w:rPr>
                <w:rFonts w:asciiTheme="minorHAnsi" w:hAnsiTheme="minorHAnsi" w:cstheme="minorHAnsi"/>
                <w:color w:val="000000"/>
                <w:sz w:val="21"/>
                <w:szCs w:val="21"/>
              </w:rPr>
            </w:pPr>
            <w:r w:rsidRPr="005D545F">
              <w:rPr>
                <w:rFonts w:asciiTheme="minorHAnsi" w:hAnsiTheme="minorHAnsi" w:cstheme="minorHAnsi"/>
                <w:color w:val="000000"/>
                <w:sz w:val="21"/>
                <w:szCs w:val="21"/>
              </w:rPr>
              <w:lastRenderedPageBreak/>
              <w:t>Kartu su pasiūlymu pateikiamas EBVPD pagal specialiųjų pirkimo sąlygų 9 priedą.</w:t>
            </w:r>
          </w:p>
          <w:p w14:paraId="55E4586B" w14:textId="75085141" w:rsidR="00AF7672" w:rsidRPr="00951C90" w:rsidRDefault="001B5EC1" w:rsidP="00AF7672">
            <w:pPr>
              <w:pStyle w:val="ListParagraph"/>
              <w:numPr>
                <w:ilvl w:val="0"/>
                <w:numId w:val="29"/>
              </w:numPr>
              <w:tabs>
                <w:tab w:val="left" w:pos="276"/>
              </w:tabs>
              <w:ind w:left="69" w:firstLine="0"/>
              <w:jc w:val="both"/>
              <w:rPr>
                <w:rFonts w:asciiTheme="minorHAnsi" w:hAnsiTheme="minorHAnsi" w:cstheme="minorHAnsi"/>
                <w:sz w:val="21"/>
                <w:szCs w:val="21"/>
              </w:rPr>
            </w:pPr>
            <w:r>
              <w:rPr>
                <w:rFonts w:asciiTheme="minorHAnsi" w:hAnsiTheme="minorHAnsi" w:cstheme="minorHAnsi"/>
                <w:sz w:val="21"/>
                <w:szCs w:val="21"/>
              </w:rPr>
              <w:t>T</w:t>
            </w:r>
            <w:r w:rsidR="00EF0F62" w:rsidRPr="005D545F">
              <w:rPr>
                <w:rFonts w:asciiTheme="minorHAnsi" w:hAnsiTheme="minorHAnsi" w:cstheme="minorHAnsi"/>
                <w:sz w:val="21"/>
                <w:szCs w:val="21"/>
              </w:rPr>
              <w:t xml:space="preserve">iekėjo vadovo ar jo įgalioto asmens parašu patvirtintas </w:t>
            </w:r>
            <w:r w:rsidR="00EF0F62" w:rsidRPr="005D545F">
              <w:rPr>
                <w:rFonts w:asciiTheme="minorHAnsi" w:hAnsiTheme="minorHAnsi" w:cstheme="minorHAnsi"/>
                <w:b/>
                <w:sz w:val="21"/>
                <w:szCs w:val="21"/>
              </w:rPr>
              <w:t xml:space="preserve">už sutarties vykdymą atsakingų specialistų sąrašas </w:t>
            </w:r>
            <w:r w:rsidR="00EF0F62" w:rsidRPr="005D545F">
              <w:rPr>
                <w:rFonts w:asciiTheme="minorHAnsi" w:hAnsiTheme="minorHAnsi" w:cstheme="minorHAnsi"/>
                <w:b/>
                <w:bCs/>
                <w:sz w:val="21"/>
                <w:szCs w:val="21"/>
              </w:rPr>
              <w:t xml:space="preserve">(pagal pirkimo sąlygų </w:t>
            </w:r>
            <w:r w:rsidR="006B5CE2">
              <w:rPr>
                <w:rFonts w:asciiTheme="minorHAnsi" w:hAnsiTheme="minorHAnsi" w:cstheme="minorHAnsi"/>
                <w:b/>
                <w:bCs/>
                <w:sz w:val="21"/>
                <w:szCs w:val="21"/>
              </w:rPr>
              <w:t>7</w:t>
            </w:r>
            <w:r w:rsidR="00EF0F62" w:rsidRPr="005D545F">
              <w:rPr>
                <w:rFonts w:asciiTheme="minorHAnsi" w:hAnsiTheme="minorHAnsi" w:cstheme="minorHAnsi"/>
                <w:b/>
                <w:bCs/>
                <w:sz w:val="21"/>
                <w:szCs w:val="21"/>
              </w:rPr>
              <w:t xml:space="preserve"> priedo reikalavimus, </w:t>
            </w:r>
            <w:r w:rsidR="00EF0F62" w:rsidRPr="00951C90">
              <w:rPr>
                <w:rFonts w:asciiTheme="minorHAnsi" w:hAnsiTheme="minorHAnsi" w:cstheme="minorHAnsi"/>
                <w:b/>
                <w:bCs/>
                <w:sz w:val="21"/>
                <w:szCs w:val="21"/>
              </w:rPr>
              <w:t>reikalaujama tik galimo laimėtojo).</w:t>
            </w:r>
            <w:r w:rsidR="00B94A90" w:rsidRPr="00951C90">
              <w:rPr>
                <w:rFonts w:asciiTheme="minorHAnsi" w:hAnsiTheme="minorHAnsi" w:cstheme="minorHAnsi"/>
                <w:b/>
                <w:bCs/>
                <w:sz w:val="21"/>
                <w:szCs w:val="21"/>
              </w:rPr>
              <w:t xml:space="preserve"> </w:t>
            </w:r>
          </w:p>
          <w:p w14:paraId="44C3B46F" w14:textId="5DC7B800" w:rsidR="001B5EC1" w:rsidRPr="002663F5" w:rsidRDefault="002663F5" w:rsidP="00216ABF">
            <w:pPr>
              <w:pStyle w:val="ListParagraph"/>
              <w:numPr>
                <w:ilvl w:val="0"/>
                <w:numId w:val="29"/>
              </w:numPr>
              <w:tabs>
                <w:tab w:val="left" w:pos="276"/>
              </w:tabs>
              <w:ind w:left="69" w:firstLine="0"/>
              <w:jc w:val="both"/>
              <w:rPr>
                <w:rFonts w:asciiTheme="minorHAnsi" w:hAnsiTheme="minorHAnsi" w:cstheme="minorHAnsi"/>
                <w:b/>
                <w:bCs/>
                <w:sz w:val="21"/>
                <w:szCs w:val="21"/>
              </w:rPr>
            </w:pPr>
            <w:r w:rsidRPr="002663F5">
              <w:rPr>
                <w:rFonts w:asciiTheme="minorHAnsi" w:hAnsiTheme="minorHAnsi" w:cstheme="minorHAnsi"/>
                <w:b/>
                <w:bCs/>
                <w:sz w:val="21"/>
                <w:szCs w:val="21"/>
              </w:rPr>
              <w:t xml:space="preserve">Prie sąrašo pridedami </w:t>
            </w:r>
            <w:r w:rsidRPr="002663F5">
              <w:rPr>
                <w:rFonts w:asciiTheme="minorHAnsi" w:hAnsiTheme="minorHAnsi" w:cstheme="minorHAnsi"/>
                <w:b/>
                <w:bCs/>
                <w:sz w:val="21"/>
                <w:szCs w:val="21"/>
              </w:rPr>
              <w:t>y</w:t>
            </w:r>
            <w:r w:rsidR="001B5EC1" w:rsidRPr="002663F5">
              <w:rPr>
                <w:rFonts w:asciiTheme="minorHAnsi" w:hAnsiTheme="minorHAnsi" w:cstheme="minorHAnsi"/>
                <w:b/>
                <w:bCs/>
                <w:sz w:val="21"/>
                <w:szCs w:val="21"/>
              </w:rPr>
              <w:t>patingojo statinio statybos vadovo patirt</w:t>
            </w:r>
            <w:r w:rsidRPr="002663F5">
              <w:rPr>
                <w:rFonts w:asciiTheme="minorHAnsi" w:hAnsiTheme="minorHAnsi" w:cstheme="minorHAnsi"/>
                <w:b/>
                <w:bCs/>
                <w:sz w:val="21"/>
                <w:szCs w:val="21"/>
              </w:rPr>
              <w:t>į</w:t>
            </w:r>
            <w:r w:rsidR="001B5EC1" w:rsidRPr="002663F5">
              <w:rPr>
                <w:rFonts w:asciiTheme="minorHAnsi" w:hAnsiTheme="minorHAnsi" w:cstheme="minorHAnsi"/>
                <w:b/>
                <w:bCs/>
                <w:sz w:val="21"/>
                <w:szCs w:val="21"/>
              </w:rPr>
              <w:t xml:space="preserve"> pagrindžia</w:t>
            </w:r>
            <w:r w:rsidRPr="002663F5">
              <w:rPr>
                <w:rFonts w:asciiTheme="minorHAnsi" w:hAnsiTheme="minorHAnsi" w:cstheme="minorHAnsi"/>
                <w:b/>
                <w:bCs/>
                <w:sz w:val="21"/>
                <w:szCs w:val="21"/>
              </w:rPr>
              <w:t>ntys</w:t>
            </w:r>
            <w:r w:rsidR="001A5414" w:rsidRPr="002663F5">
              <w:rPr>
                <w:rFonts w:asciiTheme="minorHAnsi" w:hAnsiTheme="minorHAnsi" w:cstheme="minorHAnsi"/>
                <w:b/>
                <w:bCs/>
                <w:sz w:val="21"/>
                <w:szCs w:val="21"/>
              </w:rPr>
              <w:t xml:space="preserve"> </w:t>
            </w:r>
            <w:r w:rsidRPr="002663F5">
              <w:rPr>
                <w:rFonts w:asciiTheme="minorHAnsi" w:hAnsiTheme="minorHAnsi" w:cstheme="minorHAnsi"/>
                <w:b/>
                <w:bCs/>
                <w:sz w:val="21"/>
                <w:szCs w:val="21"/>
              </w:rPr>
              <w:t>dokumentai</w:t>
            </w:r>
            <w:r w:rsidR="00CA11BF" w:rsidRPr="002663F5">
              <w:rPr>
                <w:rFonts w:asciiTheme="minorHAnsi" w:hAnsiTheme="minorHAnsi" w:cstheme="minorHAnsi"/>
                <w:b/>
                <w:bCs/>
                <w:sz w:val="21"/>
                <w:szCs w:val="21"/>
              </w:rPr>
              <w:t>:</w:t>
            </w:r>
          </w:p>
          <w:p w14:paraId="7A93C843" w14:textId="507947CE" w:rsidR="00073CC9" w:rsidRDefault="00073CC9" w:rsidP="00073CC9">
            <w:pPr>
              <w:pStyle w:val="ListParagraph"/>
              <w:numPr>
                <w:ilvl w:val="0"/>
                <w:numId w:val="29"/>
              </w:numPr>
              <w:tabs>
                <w:tab w:val="left" w:pos="276"/>
              </w:tabs>
              <w:ind w:left="69" w:firstLine="0"/>
              <w:jc w:val="both"/>
              <w:rPr>
                <w:rFonts w:asciiTheme="minorHAnsi" w:hAnsiTheme="minorHAnsi" w:cstheme="minorHAnsi"/>
                <w:sz w:val="21"/>
                <w:szCs w:val="21"/>
              </w:rPr>
            </w:pPr>
            <w:r w:rsidRPr="00216ABF">
              <w:rPr>
                <w:rFonts w:asciiTheme="minorHAnsi" w:hAnsiTheme="minorHAnsi" w:cstheme="minorHAnsi"/>
                <w:sz w:val="21"/>
                <w:szCs w:val="21"/>
              </w:rPr>
              <w:t>Teisės ak</w:t>
            </w:r>
            <w:r w:rsidRPr="00175DCF">
              <w:rPr>
                <w:rFonts w:asciiTheme="minorHAnsi" w:hAnsiTheme="minorHAnsi" w:cstheme="minorHAnsi"/>
                <w:sz w:val="21"/>
                <w:szCs w:val="21"/>
              </w:rPr>
              <w:t xml:space="preserve">tuose numatytų institucijų išduotų kvalifikacijos atestatai, </w:t>
            </w:r>
            <w:r w:rsidRPr="00175DCF">
              <w:rPr>
                <w:rFonts w:ascii="Calibri" w:eastAsia="Calibri" w:hAnsi="Calibri" w:cs="Calibri"/>
                <w:sz w:val="21"/>
                <w:szCs w:val="21"/>
              </w:rPr>
              <w:t xml:space="preserve"> suteikiantys teisę atlikti atitinkamas pareigas</w:t>
            </w:r>
            <w:r>
              <w:rPr>
                <w:rFonts w:ascii="Calibri" w:eastAsia="Calibri" w:hAnsi="Calibri" w:cs="Calibri"/>
                <w:sz w:val="21"/>
                <w:szCs w:val="21"/>
              </w:rPr>
              <w:t xml:space="preserve"> (ypatingojo statinio statybos vadovo</w:t>
            </w:r>
            <w:r w:rsidR="002663F5" w:rsidRPr="002663F5">
              <w:rPr>
                <w:rFonts w:ascii="Calibri" w:eastAsia="Calibri" w:hAnsi="Calibri" w:cs="Calibri"/>
                <w:sz w:val="21"/>
                <w:szCs w:val="21"/>
              </w:rPr>
              <w:t xml:space="preserve"> </w:t>
            </w:r>
            <w:r w:rsidR="002663F5" w:rsidRPr="002663F5">
              <w:rPr>
                <w:rFonts w:ascii="Calibri" w:eastAsia="Calibri" w:hAnsi="Calibri" w:cs="Calibri"/>
                <w:sz w:val="21"/>
                <w:szCs w:val="21"/>
              </w:rPr>
              <w:t>pareigas</w:t>
            </w:r>
            <w:r>
              <w:rPr>
                <w:rFonts w:ascii="Calibri" w:eastAsia="Calibri" w:hAnsi="Calibri" w:cs="Calibri"/>
                <w:sz w:val="21"/>
                <w:szCs w:val="21"/>
              </w:rPr>
              <w:t>)</w:t>
            </w:r>
            <w:r w:rsidRPr="00175DCF">
              <w:rPr>
                <w:rFonts w:ascii="Calibri" w:hAnsi="Calibri" w:cs="Calibri"/>
                <w:sz w:val="21"/>
                <w:szCs w:val="21"/>
              </w:rPr>
              <w:t>,</w:t>
            </w:r>
            <w:r w:rsidRPr="00175DCF">
              <w:rPr>
                <w:rFonts w:asciiTheme="minorHAnsi" w:hAnsiTheme="minorHAnsi" w:cstheme="minorHAnsi"/>
                <w:sz w:val="21"/>
                <w:szCs w:val="21"/>
              </w:rPr>
              <w:t xml:space="preserve"> ar</w:t>
            </w:r>
            <w:r>
              <w:rPr>
                <w:rFonts w:asciiTheme="minorHAnsi" w:hAnsiTheme="minorHAnsi" w:cstheme="minorHAnsi"/>
                <w:sz w:val="21"/>
                <w:szCs w:val="21"/>
              </w:rPr>
              <w:t>ba</w:t>
            </w:r>
            <w:r w:rsidRPr="00175DCF">
              <w:rPr>
                <w:rFonts w:asciiTheme="minorHAnsi" w:hAnsiTheme="minorHAnsi" w:cstheme="minorHAnsi"/>
                <w:sz w:val="21"/>
                <w:szCs w:val="21"/>
              </w:rPr>
              <w:t xml:space="preserve"> Teisės pripažinimo pažymų* (jei tiekėjas yra iš užsienio valstybės</w:t>
            </w:r>
            <w:r w:rsidRPr="00216ABF">
              <w:rPr>
                <w:rFonts w:asciiTheme="minorHAnsi" w:hAnsiTheme="minorHAnsi" w:cstheme="minorHAnsi"/>
                <w:sz w:val="21"/>
                <w:szCs w:val="21"/>
              </w:rPr>
              <w:t>) kopijos arba nuorodos į nacionalines duomenų bazes bet kurioje valstybėje narėje, prie kurių pirkimo vykdytojas turės galimybę tiesiogiai ir neatlygintinai prisijungusi susipažinti su reikalaujamais dokumentais ir (ar) informacija.</w:t>
            </w:r>
          </w:p>
          <w:p w14:paraId="652FEAC0" w14:textId="13673206" w:rsidR="00073CC9" w:rsidRPr="00216ABF" w:rsidRDefault="00073CC9" w:rsidP="00073CC9">
            <w:pPr>
              <w:pStyle w:val="ListParagraph"/>
              <w:numPr>
                <w:ilvl w:val="0"/>
                <w:numId w:val="29"/>
              </w:numPr>
              <w:tabs>
                <w:tab w:val="left" w:pos="276"/>
              </w:tabs>
              <w:ind w:left="69" w:firstLine="0"/>
              <w:jc w:val="both"/>
              <w:rPr>
                <w:rFonts w:asciiTheme="minorHAnsi" w:hAnsiTheme="minorHAnsi" w:cstheme="minorHAnsi"/>
                <w:sz w:val="21"/>
                <w:szCs w:val="21"/>
              </w:rPr>
            </w:pPr>
            <w:r>
              <w:rPr>
                <w:rFonts w:asciiTheme="minorHAnsi" w:hAnsiTheme="minorHAnsi" w:cstheme="minorHAnsi"/>
                <w:sz w:val="21"/>
                <w:szCs w:val="21"/>
              </w:rPr>
              <w:t xml:space="preserve">Tiekėjo vadovaujančio specialisto objektų sąrašas </w:t>
            </w:r>
            <w:r w:rsidRPr="00073CC9">
              <w:rPr>
                <w:rFonts w:asciiTheme="minorHAnsi" w:hAnsiTheme="minorHAnsi" w:cstheme="minorHAnsi"/>
                <w:sz w:val="21"/>
                <w:szCs w:val="21"/>
              </w:rPr>
              <w:t>(pagal pirkimo sąlygų 7</w:t>
            </w:r>
            <w:r w:rsidR="009C743D">
              <w:rPr>
                <w:rFonts w:asciiTheme="minorHAnsi" w:hAnsiTheme="minorHAnsi" w:cstheme="minorHAnsi"/>
                <w:sz w:val="21"/>
                <w:szCs w:val="21"/>
              </w:rPr>
              <w:t>.1.</w:t>
            </w:r>
            <w:r w:rsidRPr="00073CC9">
              <w:rPr>
                <w:rFonts w:asciiTheme="minorHAnsi" w:hAnsiTheme="minorHAnsi" w:cstheme="minorHAnsi"/>
                <w:sz w:val="21"/>
                <w:szCs w:val="21"/>
              </w:rPr>
              <w:t xml:space="preserve"> priedo reikalavimus, reikalaujama tik galimo laimėtojo)</w:t>
            </w:r>
            <w:r>
              <w:rPr>
                <w:rFonts w:asciiTheme="minorHAnsi" w:hAnsiTheme="minorHAnsi" w:cstheme="minorHAnsi"/>
                <w:sz w:val="21"/>
                <w:szCs w:val="21"/>
              </w:rPr>
              <w:t xml:space="preserve">, kartu </w:t>
            </w:r>
            <w:r w:rsidR="00786EF7">
              <w:rPr>
                <w:rFonts w:asciiTheme="minorHAnsi" w:hAnsiTheme="minorHAnsi" w:cstheme="minorHAnsi"/>
                <w:sz w:val="21"/>
                <w:szCs w:val="21"/>
              </w:rPr>
              <w:t xml:space="preserve">su sąrašu </w:t>
            </w:r>
            <w:r>
              <w:rPr>
                <w:rFonts w:asciiTheme="minorHAnsi" w:hAnsiTheme="minorHAnsi" w:cstheme="minorHAnsi"/>
                <w:sz w:val="21"/>
                <w:szCs w:val="21"/>
              </w:rPr>
              <w:t xml:space="preserve">pateikiant </w:t>
            </w:r>
            <w:r w:rsidR="00786EF7">
              <w:rPr>
                <w:rFonts w:asciiTheme="minorHAnsi" w:hAnsiTheme="minorHAnsi" w:cstheme="minorHAnsi"/>
                <w:sz w:val="21"/>
                <w:szCs w:val="21"/>
              </w:rPr>
              <w:t>sąraše</w:t>
            </w:r>
            <w:r>
              <w:rPr>
                <w:rFonts w:asciiTheme="minorHAnsi" w:hAnsiTheme="minorHAnsi" w:cstheme="minorHAnsi"/>
                <w:sz w:val="21"/>
                <w:szCs w:val="21"/>
              </w:rPr>
              <w:t xml:space="preserve"> nurodomus dokumentus;</w:t>
            </w:r>
          </w:p>
          <w:p w14:paraId="5722C8E4" w14:textId="2F624CCD" w:rsidR="002663F5" w:rsidRPr="002663F5" w:rsidRDefault="002663F5" w:rsidP="002663F5">
            <w:pPr>
              <w:pStyle w:val="ListParagraph"/>
              <w:numPr>
                <w:ilvl w:val="0"/>
                <w:numId w:val="29"/>
              </w:numPr>
              <w:tabs>
                <w:tab w:val="left" w:pos="276"/>
              </w:tabs>
              <w:ind w:left="69" w:firstLine="0"/>
              <w:jc w:val="both"/>
              <w:rPr>
                <w:rFonts w:asciiTheme="minorHAnsi" w:hAnsiTheme="minorHAnsi" w:cstheme="minorHAnsi"/>
                <w:b/>
                <w:bCs/>
                <w:sz w:val="21"/>
                <w:szCs w:val="21"/>
              </w:rPr>
            </w:pPr>
            <w:r w:rsidRPr="002663F5">
              <w:rPr>
                <w:rFonts w:asciiTheme="minorHAnsi" w:hAnsiTheme="minorHAnsi" w:cstheme="minorHAnsi"/>
                <w:b/>
                <w:bCs/>
                <w:sz w:val="21"/>
                <w:szCs w:val="21"/>
              </w:rPr>
              <w:t>Prie sąrašo pridedami ypatingojo statinio specialiųjų statybos darbų vadovo patirtį pagrindžiantys dokumentai:</w:t>
            </w:r>
          </w:p>
          <w:p w14:paraId="56FC9DCB" w14:textId="73BEE7D8" w:rsidR="002663F5" w:rsidRDefault="002663F5" w:rsidP="002663F5">
            <w:pPr>
              <w:pStyle w:val="ListParagraph"/>
              <w:numPr>
                <w:ilvl w:val="0"/>
                <w:numId w:val="29"/>
              </w:numPr>
              <w:tabs>
                <w:tab w:val="left" w:pos="276"/>
              </w:tabs>
              <w:ind w:left="69" w:firstLine="0"/>
              <w:jc w:val="both"/>
              <w:rPr>
                <w:rFonts w:asciiTheme="minorHAnsi" w:hAnsiTheme="minorHAnsi" w:cstheme="minorHAnsi"/>
                <w:sz w:val="21"/>
                <w:szCs w:val="21"/>
              </w:rPr>
            </w:pPr>
            <w:r w:rsidRPr="00216ABF">
              <w:rPr>
                <w:rFonts w:asciiTheme="minorHAnsi" w:hAnsiTheme="minorHAnsi" w:cstheme="minorHAnsi"/>
                <w:sz w:val="21"/>
                <w:szCs w:val="21"/>
              </w:rPr>
              <w:t>Teisės ak</w:t>
            </w:r>
            <w:r w:rsidRPr="00175DCF">
              <w:rPr>
                <w:rFonts w:asciiTheme="minorHAnsi" w:hAnsiTheme="minorHAnsi" w:cstheme="minorHAnsi"/>
                <w:sz w:val="21"/>
                <w:szCs w:val="21"/>
              </w:rPr>
              <w:t xml:space="preserve">tuose numatytų institucijų išduotų kvalifikacijos atestatai, </w:t>
            </w:r>
            <w:r w:rsidRPr="00175DCF">
              <w:rPr>
                <w:rFonts w:ascii="Calibri" w:eastAsia="Calibri" w:hAnsi="Calibri" w:cs="Calibri"/>
                <w:sz w:val="21"/>
                <w:szCs w:val="21"/>
              </w:rPr>
              <w:t xml:space="preserve"> suteikiantys teisę atlikti atitinkamas pareigas</w:t>
            </w:r>
            <w:r>
              <w:rPr>
                <w:rFonts w:ascii="Calibri" w:eastAsia="Calibri" w:hAnsi="Calibri" w:cs="Calibri"/>
                <w:sz w:val="21"/>
                <w:szCs w:val="21"/>
              </w:rPr>
              <w:t xml:space="preserve"> (</w:t>
            </w:r>
            <w:r w:rsidRPr="002663F5">
              <w:rPr>
                <w:rFonts w:ascii="Calibri" w:eastAsia="Calibri" w:hAnsi="Calibri" w:cs="Calibri"/>
                <w:sz w:val="21"/>
                <w:szCs w:val="21"/>
              </w:rPr>
              <w:t xml:space="preserve">ypatingojo statinio specialiųjų statybos darbų </w:t>
            </w:r>
            <w:r w:rsidRPr="002663F5">
              <w:rPr>
                <w:rFonts w:ascii="Calibri" w:eastAsia="Calibri" w:hAnsi="Calibri" w:cs="Calibri"/>
                <w:sz w:val="21"/>
                <w:szCs w:val="21"/>
              </w:rPr>
              <w:lastRenderedPageBreak/>
              <w:t>vadovo pareigas</w:t>
            </w:r>
            <w:r>
              <w:rPr>
                <w:rFonts w:ascii="Calibri" w:eastAsia="Calibri" w:hAnsi="Calibri" w:cs="Calibri"/>
                <w:sz w:val="21"/>
                <w:szCs w:val="21"/>
              </w:rPr>
              <w:t>)</w:t>
            </w:r>
            <w:r w:rsidRPr="00175DCF">
              <w:rPr>
                <w:rFonts w:ascii="Calibri" w:hAnsi="Calibri" w:cs="Calibri"/>
                <w:sz w:val="21"/>
                <w:szCs w:val="21"/>
              </w:rPr>
              <w:t>,</w:t>
            </w:r>
            <w:r w:rsidRPr="00175DCF">
              <w:rPr>
                <w:rFonts w:asciiTheme="minorHAnsi" w:hAnsiTheme="minorHAnsi" w:cstheme="minorHAnsi"/>
                <w:sz w:val="21"/>
                <w:szCs w:val="21"/>
              </w:rPr>
              <w:t xml:space="preserve"> ar</w:t>
            </w:r>
            <w:r>
              <w:rPr>
                <w:rFonts w:asciiTheme="minorHAnsi" w:hAnsiTheme="minorHAnsi" w:cstheme="minorHAnsi"/>
                <w:sz w:val="21"/>
                <w:szCs w:val="21"/>
              </w:rPr>
              <w:t>ba</w:t>
            </w:r>
            <w:r w:rsidRPr="00175DCF">
              <w:rPr>
                <w:rFonts w:asciiTheme="minorHAnsi" w:hAnsiTheme="minorHAnsi" w:cstheme="minorHAnsi"/>
                <w:sz w:val="21"/>
                <w:szCs w:val="21"/>
              </w:rPr>
              <w:t xml:space="preserve"> Teisės pripažinimo pažymų* (jei tiekėjas yra iš užsienio valstybės</w:t>
            </w:r>
            <w:r w:rsidRPr="00216ABF">
              <w:rPr>
                <w:rFonts w:asciiTheme="minorHAnsi" w:hAnsiTheme="minorHAnsi" w:cstheme="minorHAnsi"/>
                <w:sz w:val="21"/>
                <w:szCs w:val="21"/>
              </w:rPr>
              <w:t>) kopijos arba nuorodos į nacionalines duomenų bazes bet kurioje valstybėje narėje, prie kurių pirkimo vykdytojas turės galimybę tiesiogiai ir neatlygintinai prisijungusi susipažinti su reikalaujamais dokumentais ir (ar) informacija.</w:t>
            </w:r>
          </w:p>
          <w:p w14:paraId="13959E6B" w14:textId="0710E23D" w:rsidR="00085D4F" w:rsidRPr="002663F5" w:rsidRDefault="00085D4F" w:rsidP="00085D4F">
            <w:pPr>
              <w:pStyle w:val="ListParagraph"/>
              <w:numPr>
                <w:ilvl w:val="0"/>
                <w:numId w:val="29"/>
              </w:numPr>
              <w:tabs>
                <w:tab w:val="left" w:pos="276"/>
              </w:tabs>
              <w:ind w:left="69" w:firstLine="0"/>
              <w:jc w:val="both"/>
              <w:rPr>
                <w:rFonts w:asciiTheme="minorHAnsi" w:hAnsiTheme="minorHAnsi" w:cstheme="minorHAnsi"/>
                <w:b/>
                <w:bCs/>
                <w:sz w:val="21"/>
                <w:szCs w:val="21"/>
              </w:rPr>
            </w:pPr>
            <w:r w:rsidRPr="002663F5">
              <w:rPr>
                <w:rFonts w:asciiTheme="minorHAnsi" w:hAnsiTheme="minorHAnsi" w:cstheme="minorHAnsi"/>
                <w:b/>
                <w:bCs/>
                <w:sz w:val="21"/>
                <w:szCs w:val="21"/>
              </w:rPr>
              <w:t xml:space="preserve">Prie sąrašo pridedami </w:t>
            </w:r>
            <w:r w:rsidRPr="00085D4F">
              <w:rPr>
                <w:rFonts w:asciiTheme="minorHAnsi" w:hAnsiTheme="minorHAnsi" w:cstheme="minorHAnsi"/>
                <w:b/>
                <w:bCs/>
                <w:sz w:val="21"/>
                <w:szCs w:val="21"/>
              </w:rPr>
              <w:t xml:space="preserve">ypatingojo statinio projekto vadovo </w:t>
            </w:r>
            <w:r w:rsidRPr="002663F5">
              <w:rPr>
                <w:rFonts w:asciiTheme="minorHAnsi" w:hAnsiTheme="minorHAnsi" w:cstheme="minorHAnsi"/>
                <w:b/>
                <w:bCs/>
                <w:sz w:val="21"/>
                <w:szCs w:val="21"/>
              </w:rPr>
              <w:t>patirtį pagrindžiantys dokumentai:</w:t>
            </w:r>
          </w:p>
          <w:p w14:paraId="1CE4A730" w14:textId="39C21D95" w:rsidR="002663F5" w:rsidRPr="00085D4F" w:rsidRDefault="00085D4F" w:rsidP="00085D4F">
            <w:pPr>
              <w:pStyle w:val="ListParagraph"/>
              <w:numPr>
                <w:ilvl w:val="0"/>
                <w:numId w:val="29"/>
              </w:numPr>
              <w:tabs>
                <w:tab w:val="left" w:pos="276"/>
              </w:tabs>
              <w:ind w:left="69" w:firstLine="0"/>
              <w:jc w:val="both"/>
              <w:rPr>
                <w:rFonts w:asciiTheme="minorHAnsi" w:hAnsiTheme="minorHAnsi" w:cstheme="minorHAnsi"/>
                <w:sz w:val="21"/>
                <w:szCs w:val="21"/>
              </w:rPr>
            </w:pPr>
            <w:r w:rsidRPr="00216ABF">
              <w:rPr>
                <w:rFonts w:asciiTheme="minorHAnsi" w:hAnsiTheme="minorHAnsi" w:cstheme="minorHAnsi"/>
                <w:sz w:val="21"/>
                <w:szCs w:val="21"/>
              </w:rPr>
              <w:t>Teisės ak</w:t>
            </w:r>
            <w:r w:rsidRPr="00175DCF">
              <w:rPr>
                <w:rFonts w:asciiTheme="minorHAnsi" w:hAnsiTheme="minorHAnsi" w:cstheme="minorHAnsi"/>
                <w:sz w:val="21"/>
                <w:szCs w:val="21"/>
              </w:rPr>
              <w:t xml:space="preserve">tuose numatytų institucijų išduotų kvalifikacijos atestatai, </w:t>
            </w:r>
            <w:r w:rsidRPr="00175DCF">
              <w:rPr>
                <w:rFonts w:ascii="Calibri" w:eastAsia="Calibri" w:hAnsi="Calibri" w:cs="Calibri"/>
                <w:sz w:val="21"/>
                <w:szCs w:val="21"/>
              </w:rPr>
              <w:t xml:space="preserve"> suteikiantys teisę atlikti atitinkamas pareigas</w:t>
            </w:r>
            <w:r>
              <w:rPr>
                <w:rFonts w:ascii="Calibri" w:eastAsia="Calibri" w:hAnsi="Calibri" w:cs="Calibri"/>
                <w:sz w:val="21"/>
                <w:szCs w:val="21"/>
              </w:rPr>
              <w:t xml:space="preserve"> (</w:t>
            </w:r>
            <w:r w:rsidR="0017055C" w:rsidRPr="0017055C">
              <w:rPr>
                <w:rFonts w:ascii="Calibri" w:eastAsia="Calibri" w:hAnsi="Calibri" w:cs="Calibri"/>
                <w:sz w:val="21"/>
                <w:szCs w:val="21"/>
              </w:rPr>
              <w:t xml:space="preserve">ypatingojo statinio projekto vadovo </w:t>
            </w:r>
            <w:r w:rsidRPr="002663F5">
              <w:rPr>
                <w:rFonts w:ascii="Calibri" w:eastAsia="Calibri" w:hAnsi="Calibri" w:cs="Calibri"/>
                <w:sz w:val="21"/>
                <w:szCs w:val="21"/>
              </w:rPr>
              <w:t>pareigas</w:t>
            </w:r>
            <w:r>
              <w:rPr>
                <w:rFonts w:ascii="Calibri" w:eastAsia="Calibri" w:hAnsi="Calibri" w:cs="Calibri"/>
                <w:sz w:val="21"/>
                <w:szCs w:val="21"/>
              </w:rPr>
              <w:t>)</w:t>
            </w:r>
            <w:r w:rsidRPr="00175DCF">
              <w:rPr>
                <w:rFonts w:ascii="Calibri" w:hAnsi="Calibri" w:cs="Calibri"/>
                <w:sz w:val="21"/>
                <w:szCs w:val="21"/>
              </w:rPr>
              <w:t>,</w:t>
            </w:r>
            <w:r w:rsidRPr="00175DCF">
              <w:rPr>
                <w:rFonts w:asciiTheme="minorHAnsi" w:hAnsiTheme="minorHAnsi" w:cstheme="minorHAnsi"/>
                <w:sz w:val="21"/>
                <w:szCs w:val="21"/>
              </w:rPr>
              <w:t xml:space="preserve"> ar</w:t>
            </w:r>
            <w:r>
              <w:rPr>
                <w:rFonts w:asciiTheme="minorHAnsi" w:hAnsiTheme="minorHAnsi" w:cstheme="minorHAnsi"/>
                <w:sz w:val="21"/>
                <w:szCs w:val="21"/>
              </w:rPr>
              <w:t>ba</w:t>
            </w:r>
            <w:r w:rsidRPr="00175DCF">
              <w:rPr>
                <w:rFonts w:asciiTheme="minorHAnsi" w:hAnsiTheme="minorHAnsi" w:cstheme="minorHAnsi"/>
                <w:sz w:val="21"/>
                <w:szCs w:val="21"/>
              </w:rPr>
              <w:t xml:space="preserve"> Teisės pripažinimo pažymų* (jei tiekėjas yra iš užsienio valstybės</w:t>
            </w:r>
            <w:r w:rsidRPr="00216ABF">
              <w:rPr>
                <w:rFonts w:asciiTheme="minorHAnsi" w:hAnsiTheme="minorHAnsi" w:cstheme="minorHAnsi"/>
                <w:sz w:val="21"/>
                <w:szCs w:val="21"/>
              </w:rPr>
              <w:t>) kopijos arba nuorodos į nacionalines duomenų bazes bet kurioje valstybėje narėje, prie kurių pirkimo vykdytojas turės galimybę tiesiogiai ir neatlygintinai prisijungusi susipažinti su reikalaujamais dokumentais ir (ar) informacija.</w:t>
            </w:r>
          </w:p>
          <w:p w14:paraId="7F9D7873" w14:textId="77777777" w:rsidR="002663F5" w:rsidRPr="005D545F" w:rsidRDefault="002663F5" w:rsidP="00EF0F62">
            <w:pPr>
              <w:tabs>
                <w:tab w:val="left" w:pos="1134"/>
              </w:tabs>
              <w:jc w:val="both"/>
              <w:rPr>
                <w:rFonts w:asciiTheme="minorHAnsi" w:hAnsiTheme="minorHAnsi" w:cstheme="minorHAnsi"/>
                <w:sz w:val="21"/>
                <w:szCs w:val="21"/>
              </w:rPr>
            </w:pPr>
          </w:p>
          <w:p w14:paraId="5F024933" w14:textId="77777777" w:rsidR="00CA11BF" w:rsidRPr="00B47889" w:rsidRDefault="00CA11BF" w:rsidP="00CA11BF">
            <w:pPr>
              <w:tabs>
                <w:tab w:val="left" w:pos="237"/>
              </w:tabs>
              <w:jc w:val="both"/>
              <w:rPr>
                <w:rFonts w:asciiTheme="minorHAnsi" w:hAnsiTheme="minorHAnsi" w:cstheme="minorHAnsi"/>
                <w:b/>
                <w:i/>
                <w:iCs/>
              </w:rPr>
            </w:pPr>
            <w:r w:rsidRPr="00B47889">
              <w:rPr>
                <w:rFonts w:asciiTheme="minorHAnsi" w:hAnsiTheme="minorHAnsi" w:cstheme="minorHAnsi"/>
                <w:b/>
                <w:i/>
                <w:iCs/>
              </w:rPr>
              <w:t>PASTABA</w:t>
            </w:r>
          </w:p>
          <w:p w14:paraId="26B4FF51" w14:textId="2453B6F5" w:rsidR="00CA11BF" w:rsidRPr="00CA11BF" w:rsidRDefault="00CA11BF" w:rsidP="00CA11BF">
            <w:pPr>
              <w:pStyle w:val="ListParagraph"/>
              <w:numPr>
                <w:ilvl w:val="0"/>
                <w:numId w:val="112"/>
              </w:numPr>
              <w:tabs>
                <w:tab w:val="left" w:pos="211"/>
              </w:tabs>
              <w:ind w:left="0" w:hanging="72"/>
              <w:jc w:val="both"/>
              <w:rPr>
                <w:rFonts w:asciiTheme="minorHAnsi" w:hAnsiTheme="minorHAnsi" w:cstheme="minorHAnsi"/>
              </w:rPr>
            </w:pPr>
            <w:r w:rsidRPr="00CA11BF">
              <w:rPr>
                <w:rFonts w:asciiTheme="minorHAnsi" w:hAnsiTheme="minorHAnsi" w:cstheme="minorHAnsi"/>
              </w:rPr>
              <w:t xml:space="preserve">Jei pasitelkiamas </w:t>
            </w:r>
            <w:r w:rsidRPr="00CA11BF">
              <w:rPr>
                <w:rFonts w:asciiTheme="minorHAnsi" w:hAnsiTheme="minorHAnsi" w:cstheme="minorHAnsi"/>
              </w:rPr>
              <w:t>specialist</w:t>
            </w:r>
            <w:r w:rsidRPr="00CA11BF">
              <w:rPr>
                <w:rFonts w:asciiTheme="minorHAnsi" w:hAnsiTheme="minorHAnsi" w:cstheme="minorHAnsi"/>
              </w:rPr>
              <w:t>as</w:t>
            </w:r>
            <w:r w:rsidRPr="00CA11BF">
              <w:rPr>
                <w:rFonts w:asciiTheme="minorHAnsi" w:hAnsiTheme="minorHAnsi" w:cstheme="minorHAnsi"/>
              </w:rPr>
              <w:t xml:space="preserve"> – </w:t>
            </w:r>
            <w:proofErr w:type="spellStart"/>
            <w:r w:rsidRPr="00CA11BF">
              <w:rPr>
                <w:rFonts w:asciiTheme="minorHAnsi" w:hAnsiTheme="minorHAnsi" w:cstheme="minorHAnsi"/>
              </w:rPr>
              <w:t>kvazisubtiekėj</w:t>
            </w:r>
            <w:r w:rsidRPr="00CA11BF">
              <w:rPr>
                <w:rFonts w:asciiTheme="minorHAnsi" w:hAnsiTheme="minorHAnsi" w:cstheme="minorHAnsi"/>
              </w:rPr>
              <w:t>as</w:t>
            </w:r>
            <w:proofErr w:type="spellEnd"/>
            <w:r w:rsidRPr="00CA11BF">
              <w:rPr>
                <w:rFonts w:asciiTheme="minorHAnsi" w:hAnsiTheme="minorHAnsi" w:cstheme="minorHAnsi"/>
              </w:rPr>
              <w:t>, jo</w:t>
            </w:r>
            <w:r w:rsidRPr="00CA11BF">
              <w:rPr>
                <w:rFonts w:asciiTheme="minorHAnsi" w:hAnsiTheme="minorHAnsi" w:cstheme="minorHAns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CA11BF">
              <w:rPr>
                <w:rFonts w:asciiTheme="minorHAnsi" w:hAnsiTheme="minorHAnsi" w:cstheme="minorHAnsi"/>
              </w:rPr>
              <w:t>kvazisubtiekėją</w:t>
            </w:r>
            <w:proofErr w:type="spellEnd"/>
            <w:r w:rsidRPr="00CA11BF">
              <w:rPr>
                <w:rFonts w:asciiTheme="minorHAnsi" w:hAnsiTheme="minorHAnsi" w:cstheme="minorHAnsi"/>
              </w:rPr>
              <w:t xml:space="preserve"> (tik tuo atveju, jei šis specialistas nesiūlomas kaip ūkio subjektas, kurio pajėgumais tiekėjas remiasi).</w:t>
            </w:r>
          </w:p>
          <w:p w14:paraId="71021F0D" w14:textId="49143152" w:rsidR="00EF0F62" w:rsidRPr="00CA11BF" w:rsidRDefault="00EF0F62" w:rsidP="00CA11BF">
            <w:pPr>
              <w:pStyle w:val="ListParagraph"/>
              <w:numPr>
                <w:ilvl w:val="0"/>
                <w:numId w:val="112"/>
              </w:numPr>
              <w:tabs>
                <w:tab w:val="left" w:pos="211"/>
              </w:tabs>
              <w:ind w:left="0" w:hanging="72"/>
              <w:jc w:val="both"/>
              <w:rPr>
                <w:rFonts w:asciiTheme="minorHAnsi" w:hAnsiTheme="minorHAnsi" w:cstheme="minorHAnsi"/>
              </w:rPr>
            </w:pPr>
            <w:r w:rsidRPr="00CA11BF">
              <w:rPr>
                <w:rFonts w:asciiTheme="minorHAnsi" w:hAnsiTheme="minorHAnsi" w:cstheme="minorHAnsi"/>
              </w:rPr>
              <w:t xml:space="preserve">Vietoj siūlomo specialisto teisės pripažinimo pažymos tiekėjas gali pateikti </w:t>
            </w:r>
            <w:r w:rsidR="008071C2" w:rsidRPr="00CA11BF">
              <w:rPr>
                <w:rFonts w:asciiTheme="minorHAnsi" w:hAnsiTheme="minorHAnsi" w:cstheme="minorHAnsi"/>
              </w:rPr>
              <w:t>VšĮ Statybos sektoriaus vystymo agentūr</w:t>
            </w:r>
            <w:r w:rsidR="00C74D2F" w:rsidRPr="00CA11BF">
              <w:rPr>
                <w:rFonts w:asciiTheme="minorHAnsi" w:hAnsiTheme="minorHAnsi" w:cstheme="minorHAnsi"/>
              </w:rPr>
              <w:t>os</w:t>
            </w:r>
            <w:r w:rsidRPr="00CA11BF">
              <w:rPr>
                <w:rFonts w:asciiTheme="minorHAnsi" w:hAnsiTheme="minorHAnsi" w:cstheme="minorHAnsi"/>
              </w:rPr>
              <w:t xml:space="preserve"> išduot</w:t>
            </w:r>
            <w:r w:rsidR="00B8750F" w:rsidRPr="00CA11BF">
              <w:rPr>
                <w:rFonts w:asciiTheme="minorHAnsi" w:hAnsiTheme="minorHAnsi" w:cstheme="minorHAnsi"/>
              </w:rPr>
              <w:t>ą</w:t>
            </w:r>
            <w:r w:rsidRPr="00CA11BF">
              <w:rPr>
                <w:rFonts w:asciiTheme="minorHAnsi" w:hAnsiTheme="minorHAnsi" w:cstheme="minorHAnsi"/>
              </w:rPr>
              <w:t xml:space="preserve"> teisės pripažinimo pažymą</w:t>
            </w:r>
            <w:r w:rsidR="00B8750F" w:rsidRPr="00CA11BF">
              <w:rPr>
                <w:rFonts w:asciiTheme="minorHAnsi" w:hAnsiTheme="minorHAnsi" w:cstheme="minorHAnsi"/>
              </w:rPr>
              <w:t>,</w:t>
            </w:r>
            <w:r w:rsidRPr="00CA11BF">
              <w:rPr>
                <w:rFonts w:asciiTheme="minorHAnsi" w:hAnsiTheme="minorHAnsi" w:cstheme="minorHAnsi"/>
              </w:rPr>
              <w:t xml:space="preserve"> tinkamai </w:t>
            </w:r>
            <w:r w:rsidRPr="00CA11BF">
              <w:rPr>
                <w:rFonts w:asciiTheme="minorHAnsi" w:hAnsiTheme="minorHAnsi" w:cstheme="minorHAnsi"/>
              </w:rPr>
              <w:lastRenderedPageBreak/>
              <w:t>patvirtintą kopiją. Siūlomam specialistui išduotą Teisės pripažinimo pažymą tiekėjas privalės pateikti iki pirkimo sutarties pasirašymo.</w:t>
            </w:r>
          </w:p>
          <w:p w14:paraId="796E3B64" w14:textId="77777777" w:rsidR="00EF0F62" w:rsidRPr="005D545F" w:rsidRDefault="00EF0F62" w:rsidP="00EF0F62">
            <w:pPr>
              <w:tabs>
                <w:tab w:val="left" w:pos="1134"/>
              </w:tabs>
              <w:jc w:val="both"/>
              <w:rPr>
                <w:rFonts w:asciiTheme="minorHAnsi" w:hAnsiTheme="minorHAnsi" w:cstheme="minorHAnsi"/>
                <w:sz w:val="21"/>
                <w:szCs w:val="21"/>
              </w:rPr>
            </w:pPr>
          </w:p>
          <w:p w14:paraId="14E96D55" w14:textId="77777777" w:rsidR="00EF0F62" w:rsidRPr="005D545F" w:rsidRDefault="00EF0F62" w:rsidP="00EF0F62">
            <w:pPr>
              <w:pStyle w:val="ListParagraph"/>
              <w:tabs>
                <w:tab w:val="left" w:pos="228"/>
              </w:tabs>
              <w:autoSpaceDE w:val="0"/>
              <w:autoSpaceDN w:val="0"/>
              <w:adjustRightInd w:val="0"/>
              <w:ind w:left="58"/>
              <w:jc w:val="both"/>
              <w:rPr>
                <w:rFonts w:asciiTheme="minorHAnsi" w:hAnsiTheme="minorHAnsi" w:cstheme="minorHAnsi"/>
                <w:color w:val="000000"/>
                <w:sz w:val="21"/>
                <w:szCs w:val="21"/>
              </w:rPr>
            </w:pPr>
            <w:r w:rsidRPr="005D545F">
              <w:rPr>
                <w:rFonts w:asciiTheme="minorHAnsi" w:hAnsiTheme="minorHAnsi" w:cstheme="minorHAnsi"/>
                <w:b/>
                <w:bCs/>
                <w:i/>
                <w:iCs/>
                <w:sz w:val="21"/>
                <w:szCs w:val="21"/>
                <w:u w:val="single"/>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52F9E85" w14:textId="77777777" w:rsidR="009F25B9" w:rsidRPr="0009603E"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sz w:val="21"/>
                <w:szCs w:val="21"/>
                <w:lang w:val="en-US"/>
              </w:rPr>
            </w:pPr>
            <w:r w:rsidRPr="0009603E">
              <w:rPr>
                <w:rFonts w:asciiTheme="minorHAnsi" w:hAnsiTheme="minorHAnsi" w:cstheme="minorHAnsi"/>
                <w:color w:val="000000"/>
                <w:sz w:val="21"/>
                <w:szCs w:val="21"/>
              </w:rPr>
              <w:lastRenderedPageBreak/>
              <w:t>jeigu pasiūlymą teikia ūkio subjektų grupė – reikalavimą turi atitikti kiekvienas ūkio subjektų grupės narys (-</w:t>
            </w:r>
            <w:proofErr w:type="spellStart"/>
            <w:r w:rsidRPr="0009603E">
              <w:rPr>
                <w:rFonts w:asciiTheme="minorHAnsi" w:hAnsiTheme="minorHAnsi" w:cstheme="minorHAnsi"/>
                <w:color w:val="000000"/>
                <w:sz w:val="21"/>
                <w:szCs w:val="21"/>
              </w:rPr>
              <w:t>iai</w:t>
            </w:r>
            <w:proofErr w:type="spellEnd"/>
            <w:r w:rsidRPr="0009603E">
              <w:rPr>
                <w:rFonts w:asciiTheme="minorHAnsi" w:hAnsiTheme="minorHAnsi" w:cstheme="minorHAnsi"/>
                <w:color w:val="000000"/>
                <w:sz w:val="21"/>
                <w:szCs w:val="21"/>
              </w:rPr>
              <w:t>), pagal jų prisiimamus įsipareigojimus pirkimo sutarčiai vykdyti;</w:t>
            </w:r>
          </w:p>
          <w:p w14:paraId="4EE13E6A" w14:textId="2A501F25" w:rsidR="009F25B9" w:rsidRPr="0009603E"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sz w:val="21"/>
                <w:szCs w:val="21"/>
                <w:lang w:val="en-US"/>
              </w:rPr>
            </w:pPr>
            <w:r w:rsidRPr="0009603E">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p>
          <w:p w14:paraId="32244A24" w14:textId="2B78D060" w:rsidR="009F25B9" w:rsidRPr="0009603E" w:rsidRDefault="009F25B9" w:rsidP="008D73F6">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sz w:val="21"/>
                <w:szCs w:val="21"/>
                <w:lang w:val="en-US"/>
              </w:rPr>
            </w:pPr>
            <w:r w:rsidRPr="0009603E">
              <w:rPr>
                <w:rFonts w:asciiTheme="minorHAnsi" w:hAnsiTheme="minorHAnsi" w:cstheme="minorHAnsi"/>
                <w:color w:val="000000"/>
                <w:sz w:val="21"/>
                <w:szCs w:val="21"/>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59448403" w14:textId="61564205" w:rsidR="00EF0F62" w:rsidRPr="0009603E" w:rsidRDefault="00EF0F62" w:rsidP="008D73F6">
            <w:pPr>
              <w:pStyle w:val="ListParagraph"/>
              <w:tabs>
                <w:tab w:val="left" w:pos="205"/>
              </w:tabs>
              <w:autoSpaceDE w:val="0"/>
              <w:autoSpaceDN w:val="0"/>
              <w:adjustRightInd w:val="0"/>
              <w:ind w:left="0"/>
              <w:jc w:val="both"/>
              <w:rPr>
                <w:rFonts w:asciiTheme="minorHAnsi" w:hAnsiTheme="minorHAnsi" w:cstheme="minorHAnsi"/>
                <w:color w:val="000000"/>
                <w:sz w:val="21"/>
                <w:szCs w:val="21"/>
              </w:rPr>
            </w:pPr>
          </w:p>
        </w:tc>
      </w:tr>
    </w:tbl>
    <w:p w14:paraId="0DB8D79C" w14:textId="50ABAB8A" w:rsidR="0020417D" w:rsidRDefault="0020417D" w:rsidP="002D71B6">
      <w:pPr>
        <w:spacing w:before="60" w:after="60" w:line="256" w:lineRule="auto"/>
        <w:rPr>
          <w:rFonts w:eastAsiaTheme="minorHAnsi" w:cstheme="minorHAnsi"/>
          <w:b/>
          <w:bCs/>
        </w:rPr>
        <w:sectPr w:rsidR="0020417D" w:rsidSect="00EF0F62">
          <w:footerReference w:type="first" r:id="rId31"/>
          <w:pgSz w:w="12240" w:h="15840"/>
          <w:pgMar w:top="709" w:right="567" w:bottom="1134" w:left="1701" w:header="720" w:footer="720" w:gutter="0"/>
          <w:pgNumType w:start="13"/>
          <w:cols w:space="720"/>
          <w:titlePg/>
          <w:docGrid w:linePitch="360"/>
        </w:sectPr>
      </w:pPr>
    </w:p>
    <w:p w14:paraId="36780813" w14:textId="77777777" w:rsidR="0041152A" w:rsidRDefault="0041152A" w:rsidP="2E3255FC">
      <w:pPr>
        <w:tabs>
          <w:tab w:val="left" w:pos="720"/>
        </w:tabs>
        <w:spacing w:after="0" w:line="240" w:lineRule="auto"/>
        <w:ind w:firstLine="567"/>
        <w:jc w:val="center"/>
        <w:rPr>
          <w:rFonts w:eastAsia="Calibri"/>
          <w:b/>
          <w:bCs/>
          <w:lang w:eastAsia="en-US"/>
        </w:rPr>
      </w:pPr>
    </w:p>
    <w:p w14:paraId="2AE912CA" w14:textId="6B22F0AD"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3D00EE4" w14:textId="1CFD329A" w:rsidR="007C6480" w:rsidRPr="0009603E" w:rsidRDefault="0014554C" w:rsidP="0009603E">
      <w:pPr>
        <w:pStyle w:val="ListParagraph"/>
        <w:numPr>
          <w:ilvl w:val="0"/>
          <w:numId w:val="18"/>
        </w:numPr>
        <w:tabs>
          <w:tab w:val="left" w:pos="993"/>
        </w:tabs>
        <w:spacing w:after="0" w:line="240" w:lineRule="auto"/>
        <w:ind w:left="0" w:firstLine="709"/>
        <w:jc w:val="both"/>
        <w:rPr>
          <w:rFonts w:cstheme="minorHAnsi"/>
          <w:szCs w:val="22"/>
        </w:rPr>
      </w:pPr>
      <w:r w:rsidRPr="0009603E">
        <w:rPr>
          <w:rFonts w:cstheme="minorHAnsi"/>
          <w:szCs w:val="24"/>
        </w:rPr>
        <w:t xml:space="preserve">Vykdomas pirkimas laikantis reikalavimų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rekomenduojami universalaus dizaino principų reikalavimai pagal Lietuvos žmonių </w:t>
      </w:r>
      <w:proofErr w:type="spellStart"/>
      <w:r w:rsidRPr="0009603E">
        <w:rPr>
          <w:rFonts w:cstheme="minorHAnsi"/>
          <w:szCs w:val="24"/>
        </w:rPr>
        <w:t>sų</w:t>
      </w:r>
      <w:proofErr w:type="spellEnd"/>
      <w:r w:rsidRPr="0009603E">
        <w:rPr>
          <w:rFonts w:cstheme="minorHAnsi"/>
          <w:szCs w:val="24"/>
        </w:rPr>
        <w:t xml:space="preserve"> negalia sąjungos parengta informacija, kuri pateikiama interneto svetainėje </w:t>
      </w:r>
      <w:hyperlink r:id="rId32" w:history="1">
        <w:r w:rsidRPr="0009603E">
          <w:rPr>
            <w:rStyle w:val="Hyperlink"/>
            <w:rFonts w:cstheme="minorHAnsi"/>
            <w:szCs w:val="24"/>
          </w:rPr>
          <w:t>www.universalusdizainas.lt</w:t>
        </w:r>
      </w:hyperlink>
      <w:r w:rsidRPr="0009603E">
        <w:rPr>
          <w:rFonts w:cstheme="minorHAnsi"/>
          <w:szCs w:val="24"/>
        </w:rPr>
        <w:t>, vykdomas žaliasis pirkimas pagal Lietuvos Respublikos aplinkos ministro 2022 m. gruodžio 13 d. įsakymu Nr. D1-401 patvirtintą „</w:t>
      </w:r>
      <w:bookmarkStart w:id="172" w:name="_Hlk130396768"/>
      <w:r w:rsidRPr="0009603E">
        <w:rPr>
          <w:rFonts w:cstheme="minorHAnsi"/>
          <w:szCs w:val="24"/>
        </w:rPr>
        <w:t xml:space="preserve">Aplinkos apsaugos kriterijų </w:t>
      </w:r>
      <w:bookmarkEnd w:id="172"/>
      <w:r w:rsidRPr="0009603E">
        <w:rPr>
          <w:rFonts w:cstheme="minorHAnsi"/>
          <w:szCs w:val="24"/>
        </w:rPr>
        <w:t>taikymo, vykdant žaliuosius pirkimus, tvarkos aprašą“ (toliau – Tvarkos aprašas) 4.</w:t>
      </w:r>
      <w:r w:rsidR="00BF6BDF" w:rsidRPr="0009603E">
        <w:rPr>
          <w:rFonts w:cstheme="minorHAnsi"/>
          <w:szCs w:val="24"/>
        </w:rPr>
        <w:t>1</w:t>
      </w:r>
      <w:r w:rsidRPr="0009603E">
        <w:rPr>
          <w:rFonts w:cstheme="minorHAnsi"/>
          <w:szCs w:val="24"/>
        </w:rPr>
        <w:t>.</w:t>
      </w:r>
      <w:r w:rsidR="005B1804" w:rsidRPr="0009603E">
        <w:rPr>
          <w:rFonts w:cstheme="minorHAnsi"/>
          <w:szCs w:val="24"/>
        </w:rPr>
        <w:t xml:space="preserve">, </w:t>
      </w:r>
      <w:r w:rsidR="007C6480" w:rsidRPr="0009603E">
        <w:rPr>
          <w:rFonts w:cstheme="minorHAnsi"/>
          <w:szCs w:val="22"/>
        </w:rPr>
        <w:t>15.1 ir 15.4</w:t>
      </w:r>
      <w:r w:rsidR="0009603E">
        <w:rPr>
          <w:rFonts w:cstheme="minorHAnsi"/>
          <w:szCs w:val="22"/>
        </w:rPr>
        <w:t xml:space="preserve"> punktais, </w:t>
      </w:r>
      <w:r w:rsidR="00BF6BDF" w:rsidRPr="0009603E">
        <w:rPr>
          <w:rFonts w:cstheme="minorHAnsi"/>
          <w:szCs w:val="24"/>
        </w:rPr>
        <w:t>bei Tvarkos aprašo priedo Nr.2</w:t>
      </w:r>
      <w:r w:rsidR="0009603E">
        <w:rPr>
          <w:rFonts w:cstheme="minorHAnsi"/>
          <w:szCs w:val="24"/>
        </w:rPr>
        <w:t xml:space="preserve"> </w:t>
      </w:r>
      <w:r w:rsidR="00BF6BDF" w:rsidRPr="0009603E">
        <w:rPr>
          <w:rFonts w:cstheme="minorHAnsi"/>
          <w:szCs w:val="24"/>
        </w:rPr>
        <w:t>XII</w:t>
      </w:r>
      <w:r w:rsidR="007C6480" w:rsidRPr="0009603E">
        <w:rPr>
          <w:rFonts w:cstheme="minorHAnsi"/>
          <w:szCs w:val="24"/>
        </w:rPr>
        <w:t>I</w:t>
      </w:r>
      <w:r w:rsidR="00BF6BDF" w:rsidRPr="0009603E">
        <w:rPr>
          <w:rFonts w:cstheme="minorHAnsi"/>
          <w:szCs w:val="24"/>
        </w:rPr>
        <w:t>-XVI skyri</w:t>
      </w:r>
      <w:r w:rsidR="00194C87" w:rsidRPr="0009603E">
        <w:rPr>
          <w:rFonts w:cstheme="minorHAnsi"/>
          <w:szCs w:val="24"/>
        </w:rPr>
        <w:t>ų reikalavimus</w:t>
      </w:r>
      <w:r w:rsidRPr="0009603E">
        <w:rPr>
          <w:rFonts w:cstheme="minorHAnsi"/>
          <w:szCs w:val="24"/>
        </w:rPr>
        <w:t>, kuriuose taikom</w:t>
      </w:r>
      <w:r w:rsidR="00766D7E" w:rsidRPr="0009603E">
        <w:rPr>
          <w:rFonts w:cstheme="minorHAnsi"/>
          <w:szCs w:val="24"/>
        </w:rPr>
        <w:t>as</w:t>
      </w:r>
      <w:r w:rsidRPr="0009603E">
        <w:rPr>
          <w:rFonts w:cstheme="minorHAnsi"/>
          <w:szCs w:val="24"/>
        </w:rPr>
        <w:t xml:space="preserve"> aplinkos apsaugos priemonių įgyvendinimas.</w:t>
      </w:r>
    </w:p>
    <w:p w14:paraId="14753958" w14:textId="3DF7C68E" w:rsidR="008F38C8" w:rsidRPr="0014554C" w:rsidRDefault="00E55E1A" w:rsidP="0009603E">
      <w:pPr>
        <w:pStyle w:val="ListParagraph"/>
        <w:numPr>
          <w:ilvl w:val="0"/>
          <w:numId w:val="18"/>
        </w:numPr>
        <w:tabs>
          <w:tab w:val="left" w:pos="993"/>
        </w:tabs>
        <w:spacing w:after="0" w:line="240" w:lineRule="auto"/>
        <w:ind w:left="0" w:firstLine="709"/>
        <w:jc w:val="both"/>
        <w:rPr>
          <w:rFonts w:cstheme="minorHAnsi"/>
          <w:szCs w:val="22"/>
        </w:rPr>
      </w:pPr>
      <w:r w:rsidRPr="0014554C">
        <w:rPr>
          <w:rFonts w:eastAsia="Calibri" w:cstheme="minorHAnsi"/>
          <w:lang w:eastAsia="en-US"/>
        </w:rPr>
        <w:t>T</w:t>
      </w:r>
      <w:r w:rsidR="002F396F" w:rsidRPr="0014554C">
        <w:rPr>
          <w:rFonts w:eastAsia="Calibri" w:cstheme="minorHAnsi"/>
          <w:lang w:eastAsia="en-US"/>
        </w:rPr>
        <w:t>iekėjai turi atitikti š</w:t>
      </w:r>
      <w:r w:rsidR="005B19E4" w:rsidRPr="0014554C">
        <w:rPr>
          <w:rFonts w:eastAsia="Calibri" w:cstheme="minorHAnsi"/>
          <w:lang w:eastAsia="en-US"/>
        </w:rPr>
        <w:t>iame priede nustatytus</w:t>
      </w:r>
      <w:r w:rsidR="002F396F" w:rsidRPr="0014554C">
        <w:rPr>
          <w:rFonts w:eastAsia="Calibri" w:cstheme="minorHAnsi"/>
          <w:lang w:eastAsia="en-US"/>
        </w:rPr>
        <w:t xml:space="preserve"> reikalavimus</w:t>
      </w:r>
      <w:r w:rsidR="002F396F" w:rsidRPr="0014554C">
        <w:rPr>
          <w:rFonts w:eastAsiaTheme="minorHAnsi" w:cstheme="minorHAnsi"/>
          <w:lang w:eastAsia="en-US"/>
        </w:rPr>
        <w:t xml:space="preserve"> </w:t>
      </w:r>
      <w:r w:rsidR="008F38C8" w:rsidRPr="0014554C">
        <w:rPr>
          <w:rFonts w:eastAsiaTheme="minorHAnsi" w:cstheme="minorHAnsi"/>
          <w:lang w:eastAsia="en-US"/>
        </w:rPr>
        <w:t xml:space="preserve">dėl </w:t>
      </w:r>
      <w:r w:rsidR="008F38C8" w:rsidRPr="0014554C">
        <w:rPr>
          <w:rFonts w:eastAsia="Calibri" w:cstheme="minorHAnsi"/>
          <w:iCs/>
          <w:lang w:eastAsia="en-US"/>
        </w:rPr>
        <w:t>aplinkos apsaugos vadybos sistemos standartų</w:t>
      </w:r>
      <w:r w:rsidR="008F38C8" w:rsidRPr="0014554C">
        <w:rPr>
          <w:rFonts w:eastAsiaTheme="minorHAnsi" w:cstheme="minorHAnsi"/>
          <w:lang w:eastAsia="en-US"/>
        </w:rPr>
        <w:t xml:space="preserve"> laikymosi</w:t>
      </w:r>
      <w:r w:rsidR="005B1804">
        <w:rPr>
          <w:rFonts w:eastAsiaTheme="minorHAnsi" w:cstheme="minorHAnsi"/>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10060" w:type="dxa"/>
        <w:tblLook w:val="04A0" w:firstRow="1" w:lastRow="0" w:firstColumn="1" w:lastColumn="0" w:noHBand="0" w:noVBand="1"/>
      </w:tblPr>
      <w:tblGrid>
        <w:gridCol w:w="562"/>
        <w:gridCol w:w="3912"/>
        <w:gridCol w:w="2805"/>
        <w:gridCol w:w="2781"/>
      </w:tblGrid>
      <w:tr w:rsidR="002F396F" w:rsidRPr="00F0499F" w14:paraId="0615DD0A" w14:textId="2E093601" w:rsidTr="00360C2F">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5DA889C"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41152A">
              <w:rPr>
                <w:rFonts w:asciiTheme="minorHAnsi" w:hAnsiTheme="minorHAnsi" w:cstheme="minorHAnsi"/>
                <w:b/>
                <w:bCs/>
                <w:sz w:val="21"/>
                <w:szCs w:val="21"/>
              </w:rPr>
              <w:t>Reikalavimas</w:t>
            </w:r>
            <w:r w:rsidR="00DB7F65" w:rsidRPr="0041152A">
              <w:rPr>
                <w:rFonts w:asciiTheme="minorHAnsi" w:hAnsiTheme="minorHAnsi" w:cstheme="minorHAnsi"/>
                <w:b/>
                <w:bCs/>
                <w:sz w:val="21"/>
                <w:szCs w:val="21"/>
              </w:rPr>
              <w:t xml:space="preserve"> </w:t>
            </w:r>
            <w:r w:rsidR="00DB7F65" w:rsidRPr="0041152A">
              <w:rPr>
                <w:rFonts w:asciiTheme="minorHAnsi" w:eastAsiaTheme="minorHAnsi" w:hAnsiTheme="minorHAnsi" w:cstheme="minorHAnsi"/>
                <w:b/>
                <w:bCs/>
                <w:sz w:val="21"/>
                <w:szCs w:val="21"/>
                <w:lang w:eastAsia="en-US"/>
              </w:rPr>
              <w:t xml:space="preserve">dėl </w:t>
            </w:r>
            <w:r w:rsidR="00DB7F65" w:rsidRPr="0041152A">
              <w:rPr>
                <w:rFonts w:asciiTheme="minorHAnsi" w:eastAsia="Calibri" w:hAnsiTheme="minorHAnsi" w:cstheme="minorHAnsi"/>
                <w:b/>
                <w:bCs/>
                <w:iCs/>
                <w:sz w:val="21"/>
                <w:szCs w:val="21"/>
                <w:lang w:eastAsia="en-US"/>
              </w:rPr>
              <w:t>aplinkos apsaugos vadybos sistemos standartų</w:t>
            </w:r>
            <w:r w:rsidR="00DB7F65" w:rsidRPr="0041152A">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7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BB79BFF"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360C2F">
        <w:tc>
          <w:tcPr>
            <w:tcW w:w="562"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498"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91759D" w:rsidRPr="002E0547" w14:paraId="3EA86843" w14:textId="77777777" w:rsidTr="00360C2F">
        <w:tc>
          <w:tcPr>
            <w:tcW w:w="562" w:type="dxa"/>
            <w:tcBorders>
              <w:top w:val="single" w:sz="4" w:space="0" w:color="000000"/>
              <w:left w:val="single" w:sz="4" w:space="0" w:color="000000"/>
              <w:bottom w:val="single" w:sz="4" w:space="0" w:color="000000"/>
              <w:right w:val="single" w:sz="4" w:space="0" w:color="000000"/>
            </w:tcBorders>
            <w:shd w:val="clear" w:color="auto" w:fill="FFFF00"/>
          </w:tcPr>
          <w:p w14:paraId="65D5FA1D" w14:textId="40CEBF48" w:rsidR="0091759D" w:rsidRPr="008367ED" w:rsidRDefault="0091759D" w:rsidP="0091759D">
            <w:pPr>
              <w:tabs>
                <w:tab w:val="left" w:pos="0"/>
              </w:tabs>
              <w:spacing w:before="60" w:after="60" w:line="256" w:lineRule="auto"/>
              <w:ind w:left="34"/>
              <w:jc w:val="center"/>
              <w:rPr>
                <w:rFonts w:eastAsiaTheme="minorHAnsi" w:cstheme="minorHAnsi"/>
              </w:rPr>
            </w:pPr>
            <w:r w:rsidRPr="008367ED">
              <w:rPr>
                <w:rFonts w:eastAsiaTheme="minorHAnsi" w:cstheme="minorHAnsi"/>
              </w:rPr>
              <w:t>2.1.</w:t>
            </w:r>
          </w:p>
        </w:tc>
        <w:tc>
          <w:tcPr>
            <w:tcW w:w="3912" w:type="dxa"/>
            <w:tcBorders>
              <w:top w:val="single" w:sz="4" w:space="0" w:color="000000"/>
              <w:left w:val="single" w:sz="4" w:space="0" w:color="000000"/>
              <w:bottom w:val="single" w:sz="4" w:space="0" w:color="000000"/>
              <w:right w:val="single" w:sz="4" w:space="0" w:color="000000"/>
            </w:tcBorders>
            <w:shd w:val="clear" w:color="auto" w:fill="FFFF00"/>
          </w:tcPr>
          <w:p w14:paraId="4422BEAB" w14:textId="153FFDB4" w:rsidR="0091759D" w:rsidRPr="00512E40" w:rsidRDefault="0091759D" w:rsidP="00512E40">
            <w:pPr>
              <w:autoSpaceDE w:val="0"/>
              <w:autoSpaceDN w:val="0"/>
              <w:adjustRightInd w:val="0"/>
              <w:jc w:val="both"/>
              <w:rPr>
                <w:rFonts w:asciiTheme="minorHAnsi" w:hAnsiTheme="minorHAnsi" w:cstheme="minorHAnsi"/>
                <w:bCs/>
                <w:sz w:val="21"/>
                <w:szCs w:val="21"/>
              </w:rPr>
            </w:pPr>
            <w:r w:rsidRPr="00512E40">
              <w:rPr>
                <w:rFonts w:asciiTheme="minorHAnsi" w:hAnsiTheme="minorHAnsi" w:cstheme="minorHAnsi"/>
                <w:sz w:val="21"/>
                <w:szCs w:val="21"/>
              </w:rPr>
              <w:t xml:space="preserve">Tiekėjas </w:t>
            </w:r>
            <w:r w:rsidR="005A09B5">
              <w:rPr>
                <w:rFonts w:asciiTheme="minorHAnsi" w:hAnsiTheme="minorHAnsi" w:cstheme="minorHAnsi"/>
                <w:bCs/>
                <w:sz w:val="21"/>
                <w:szCs w:val="21"/>
              </w:rPr>
              <w:t xml:space="preserve">statybos darbų atlikimui </w:t>
            </w:r>
            <w:r w:rsidR="00512E40">
              <w:rPr>
                <w:rFonts w:asciiTheme="minorHAnsi" w:hAnsiTheme="minorHAnsi" w:cstheme="minorHAnsi"/>
                <w:bCs/>
                <w:sz w:val="21"/>
                <w:szCs w:val="21"/>
              </w:rPr>
              <w:t>(</w:t>
            </w:r>
            <w:r w:rsidR="00512E40" w:rsidRPr="00512E40">
              <w:rPr>
                <w:rFonts w:asciiTheme="minorHAnsi" w:hAnsiTheme="minorHAnsi" w:cstheme="minorHAnsi"/>
                <w:bCs/>
                <w:sz w:val="21"/>
                <w:szCs w:val="21"/>
              </w:rPr>
              <w:t>Pastatų tipas: negyvenamieji mokslo paskirties pastatai. Statybos darbų sritys</w:t>
            </w:r>
            <w:r w:rsidR="00512E40">
              <w:rPr>
                <w:rFonts w:asciiTheme="minorHAnsi" w:hAnsiTheme="minorHAnsi" w:cstheme="minorHAnsi"/>
                <w:bCs/>
                <w:sz w:val="21"/>
                <w:szCs w:val="21"/>
              </w:rPr>
              <w:t>: b</w:t>
            </w:r>
            <w:r w:rsidR="00512E40" w:rsidRPr="00512E40">
              <w:rPr>
                <w:rFonts w:asciiTheme="minorHAnsi" w:hAnsiTheme="minorHAnsi" w:cstheme="minorHAnsi"/>
                <w:bCs/>
                <w:sz w:val="21"/>
                <w:szCs w:val="21"/>
              </w:rPr>
              <w:t xml:space="preserve">endrieji </w:t>
            </w:r>
            <w:r w:rsidR="00512E40">
              <w:rPr>
                <w:rFonts w:asciiTheme="minorHAnsi" w:hAnsiTheme="minorHAnsi" w:cstheme="minorHAnsi"/>
                <w:bCs/>
                <w:sz w:val="21"/>
                <w:szCs w:val="21"/>
              </w:rPr>
              <w:t xml:space="preserve">ir specialieji </w:t>
            </w:r>
            <w:r w:rsidR="00512E40" w:rsidRPr="00512E40">
              <w:rPr>
                <w:rFonts w:asciiTheme="minorHAnsi" w:hAnsiTheme="minorHAnsi" w:cstheme="minorHAnsi"/>
                <w:bCs/>
                <w:sz w:val="21"/>
                <w:szCs w:val="21"/>
              </w:rPr>
              <w:t>statybos darbai</w:t>
            </w:r>
            <w:r w:rsidR="00512E40">
              <w:rPr>
                <w:rFonts w:asciiTheme="minorHAnsi" w:hAnsiTheme="minorHAnsi" w:cstheme="minorHAnsi"/>
                <w:bCs/>
                <w:sz w:val="21"/>
                <w:szCs w:val="21"/>
              </w:rPr>
              <w:t xml:space="preserve">, nurodyti specialiųjų pirkimo sąlygų 6 priedo 2.1 punkte) </w:t>
            </w:r>
            <w:r w:rsidR="009671A1">
              <w:rPr>
                <w:rFonts w:asciiTheme="minorHAnsi" w:hAnsiTheme="minorHAnsi" w:cstheme="minorHAnsi"/>
                <w:bCs/>
                <w:sz w:val="21"/>
                <w:szCs w:val="21"/>
              </w:rPr>
              <w:t xml:space="preserve">taiko </w:t>
            </w:r>
            <w:r w:rsidRPr="00512E40">
              <w:rPr>
                <w:rFonts w:asciiTheme="minorHAnsi" w:hAnsiTheme="minorHAnsi" w:cstheme="minorHAnsi"/>
                <w:sz w:val="21"/>
                <w:szCs w:val="21"/>
              </w:rPr>
              <w:t>aplinkos</w:t>
            </w:r>
            <w:r w:rsidRPr="0091759D">
              <w:rPr>
                <w:rFonts w:asciiTheme="minorHAnsi" w:hAnsiTheme="minorHAnsi" w:cstheme="minorHAnsi"/>
                <w:sz w:val="21"/>
                <w:szCs w:val="21"/>
              </w:rPr>
              <w:t xml:space="preserve"> apsaugos vadybos sistemos reikalavimus pagal standartą LST EN ISO 14001 arba EMAS ar kitus </w:t>
            </w:r>
            <w:r w:rsidR="00512E40">
              <w:rPr>
                <w:rFonts w:asciiTheme="minorHAnsi" w:hAnsiTheme="minorHAnsi" w:cstheme="minorHAnsi"/>
                <w:sz w:val="21"/>
                <w:szCs w:val="21"/>
              </w:rPr>
              <w:t>a</w:t>
            </w:r>
            <w:r w:rsidRPr="0091759D">
              <w:rPr>
                <w:rFonts w:asciiTheme="minorHAnsi" w:hAnsiTheme="minorHAnsi" w:cstheme="minorHAnsi"/>
                <w:sz w:val="21"/>
                <w:szCs w:val="21"/>
              </w:rPr>
              <w:t>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p>
          <w:p w14:paraId="03F97BEB" w14:textId="77777777" w:rsidR="0091759D" w:rsidRPr="0091759D" w:rsidRDefault="0091759D" w:rsidP="0091759D">
            <w:pPr>
              <w:autoSpaceDE w:val="0"/>
              <w:autoSpaceDN w:val="0"/>
              <w:adjustRightInd w:val="0"/>
              <w:jc w:val="both"/>
              <w:rPr>
                <w:rFonts w:asciiTheme="minorHAnsi" w:hAnsiTheme="minorHAnsi" w:cstheme="minorHAnsi"/>
                <w:sz w:val="21"/>
                <w:szCs w:val="21"/>
              </w:rPr>
            </w:pPr>
          </w:p>
          <w:p w14:paraId="704F18A8" w14:textId="1E6575AF" w:rsidR="00512E40" w:rsidRPr="00512E40" w:rsidRDefault="00512E40" w:rsidP="007A3D58">
            <w:pPr>
              <w:autoSpaceDE w:val="0"/>
              <w:autoSpaceDN w:val="0"/>
              <w:adjustRightInd w:val="0"/>
              <w:jc w:val="both"/>
              <w:rPr>
                <w:rFonts w:asciiTheme="minorHAnsi" w:hAnsiTheme="minorHAnsi" w:cstheme="minorHAnsi"/>
                <w:b/>
                <w:bCs/>
                <w:i/>
                <w:iCs/>
                <w:sz w:val="21"/>
                <w:szCs w:val="21"/>
              </w:rPr>
            </w:pPr>
            <w:r w:rsidRPr="00512E40">
              <w:rPr>
                <w:rFonts w:asciiTheme="minorHAnsi" w:hAnsiTheme="minorHAnsi" w:cstheme="minorHAnsi"/>
                <w:b/>
                <w:bCs/>
                <w:i/>
                <w:iCs/>
                <w:sz w:val="21"/>
                <w:szCs w:val="21"/>
              </w:rPr>
              <w:t>PASTABA</w:t>
            </w:r>
          </w:p>
          <w:p w14:paraId="5CE90CC4" w14:textId="74A81C35" w:rsidR="0091759D" w:rsidRPr="00BF6BDF" w:rsidRDefault="0091759D" w:rsidP="007A3D58">
            <w:pPr>
              <w:autoSpaceDE w:val="0"/>
              <w:autoSpaceDN w:val="0"/>
              <w:adjustRightInd w:val="0"/>
              <w:jc w:val="both"/>
              <w:rPr>
                <w:rFonts w:cstheme="minorHAnsi"/>
              </w:rPr>
            </w:pPr>
            <w:r w:rsidRPr="0091759D">
              <w:rPr>
                <w:rFonts w:asciiTheme="minorHAnsi" w:hAnsiTheme="minorHAnsi" w:cstheme="minorHAnsi"/>
                <w:sz w:val="21"/>
                <w:szCs w:val="21"/>
              </w:rPr>
              <w:t>Sertifikatas atitiks reikalavimus, jei apims daugiau pastatų tipų, paskirties grupių, paskirčių ar inžinerinių statinių grupių, pogrupių (paskirčių), darbų sričių, rūšių nei reikalaujama.</w:t>
            </w:r>
          </w:p>
        </w:tc>
        <w:tc>
          <w:tcPr>
            <w:tcW w:w="2805" w:type="dxa"/>
            <w:tcBorders>
              <w:top w:val="single" w:sz="4" w:space="0" w:color="000000"/>
              <w:left w:val="single" w:sz="4" w:space="0" w:color="000000"/>
              <w:bottom w:val="single" w:sz="4" w:space="0" w:color="000000"/>
              <w:right w:val="single" w:sz="4" w:space="0" w:color="000000"/>
            </w:tcBorders>
            <w:shd w:val="clear" w:color="auto" w:fill="FFFF00"/>
          </w:tcPr>
          <w:p w14:paraId="127833B3" w14:textId="77777777" w:rsidR="00FF49D8" w:rsidRDefault="0091759D" w:rsidP="00085912">
            <w:pPr>
              <w:pStyle w:val="ListParagraph"/>
              <w:numPr>
                <w:ilvl w:val="0"/>
                <w:numId w:val="110"/>
              </w:numPr>
              <w:tabs>
                <w:tab w:val="left" w:pos="378"/>
              </w:tabs>
              <w:autoSpaceDE w:val="0"/>
              <w:autoSpaceDN w:val="0"/>
              <w:adjustRightInd w:val="0"/>
              <w:ind w:left="0" w:firstLine="0"/>
              <w:jc w:val="both"/>
              <w:rPr>
                <w:rFonts w:asciiTheme="minorHAnsi" w:eastAsia="Andale Sans UI" w:hAnsiTheme="minorHAnsi" w:cstheme="minorHAnsi"/>
                <w:sz w:val="21"/>
                <w:szCs w:val="21"/>
                <w:lang w:bidi="en-US"/>
              </w:rPr>
            </w:pPr>
            <w:r>
              <w:rPr>
                <w:rFonts w:asciiTheme="minorHAnsi" w:eastAsia="Andale Sans UI" w:hAnsiTheme="minorHAnsi" w:cstheme="minorHAnsi"/>
                <w:lang w:bidi="en-US"/>
              </w:rPr>
              <w:t>N</w:t>
            </w:r>
            <w:r w:rsidRPr="00194C87">
              <w:rPr>
                <w:rFonts w:asciiTheme="minorHAnsi" w:eastAsia="Andale Sans UI" w:hAnsiTheme="minorHAnsi" w:cstheme="minorHAnsi"/>
                <w:lang w:bidi="en-US"/>
              </w:rPr>
              <w:t xml:space="preserve">epriklausomos įstaigos išduotas </w:t>
            </w:r>
            <w:r w:rsidRPr="0091759D">
              <w:rPr>
                <w:rFonts w:asciiTheme="minorHAnsi" w:hAnsiTheme="minorHAnsi" w:cstheme="minorHAnsi"/>
                <w:sz w:val="21"/>
                <w:szCs w:val="21"/>
              </w:rPr>
              <w:t>LST EN ISO 14001 arba EMAS</w:t>
            </w:r>
            <w:r w:rsidRPr="00194C87">
              <w:rPr>
                <w:rFonts w:asciiTheme="minorHAnsi" w:eastAsia="Andale Sans UI" w:hAnsiTheme="minorHAnsi" w:cstheme="minorHAnsi"/>
                <w:lang w:bidi="en-US"/>
              </w:rPr>
              <w:t xml:space="preserve"> sertifikatas</w:t>
            </w:r>
            <w:r>
              <w:rPr>
                <w:rFonts w:asciiTheme="minorHAnsi" w:eastAsia="Andale Sans UI" w:hAnsiTheme="minorHAnsi" w:cstheme="minorHAnsi"/>
                <w:lang w:bidi="en-US"/>
              </w:rPr>
              <w:t xml:space="preserve">, arba kitas </w:t>
            </w:r>
            <w:r w:rsidRPr="00194C87">
              <w:rPr>
                <w:rFonts w:asciiTheme="minorHAnsi" w:eastAsia="Andale Sans UI" w:hAnsiTheme="minorHAnsi" w:cstheme="minorHAnsi"/>
                <w:lang w:bidi="en-US"/>
              </w:rPr>
              <w:t>lygiave</w:t>
            </w:r>
            <w:r>
              <w:rPr>
                <w:rFonts w:asciiTheme="minorHAnsi" w:eastAsia="Andale Sans UI" w:hAnsiTheme="minorHAnsi" w:cstheme="minorHAnsi"/>
                <w:lang w:bidi="en-US"/>
              </w:rPr>
              <w:t>rtis</w:t>
            </w:r>
            <w:r w:rsidRPr="00194C87">
              <w:rPr>
                <w:rFonts w:asciiTheme="minorHAnsi" w:eastAsia="Andale Sans UI" w:hAnsiTheme="minorHAnsi" w:cstheme="minorHAnsi"/>
                <w:lang w:bidi="en-US"/>
              </w:rPr>
              <w:t xml:space="preserve"> sertifikat</w:t>
            </w:r>
            <w:r>
              <w:rPr>
                <w:rFonts w:asciiTheme="minorHAnsi" w:eastAsia="Andale Sans UI" w:hAnsiTheme="minorHAnsi" w:cstheme="minorHAnsi"/>
                <w:lang w:bidi="en-US"/>
              </w:rPr>
              <w:t>a</w:t>
            </w:r>
            <w:r w:rsidRPr="00194C87">
              <w:rPr>
                <w:rFonts w:asciiTheme="minorHAnsi" w:eastAsia="Andale Sans UI" w:hAnsiTheme="minorHAnsi" w:cstheme="minorHAnsi"/>
                <w:lang w:bidi="en-US"/>
              </w:rPr>
              <w:t>s, išduot</w:t>
            </w:r>
            <w:r>
              <w:rPr>
                <w:rFonts w:asciiTheme="minorHAnsi" w:eastAsia="Andale Sans UI" w:hAnsiTheme="minorHAnsi" w:cstheme="minorHAnsi"/>
                <w:lang w:bidi="en-US"/>
              </w:rPr>
              <w:t>as</w:t>
            </w:r>
            <w:r w:rsidRPr="00194C87">
              <w:rPr>
                <w:rFonts w:asciiTheme="minorHAnsi" w:eastAsia="Andale Sans UI" w:hAnsiTheme="minorHAnsi" w:cstheme="minorHAnsi"/>
                <w:lang w:bidi="en-US"/>
              </w:rPr>
              <w:t xml:space="preserve"> kitose valstybėse narėse </w:t>
            </w:r>
            <w:r w:rsidRPr="00085912">
              <w:rPr>
                <w:rFonts w:asciiTheme="minorHAnsi" w:eastAsia="Andale Sans UI" w:hAnsiTheme="minorHAnsi" w:cstheme="minorHAnsi"/>
                <w:sz w:val="21"/>
                <w:szCs w:val="21"/>
                <w:lang w:bidi="en-US"/>
              </w:rPr>
              <w:t>įsteigtų nepriklausomų įstaigų</w:t>
            </w:r>
            <w:r w:rsidR="00085912">
              <w:rPr>
                <w:rFonts w:asciiTheme="minorHAnsi" w:eastAsia="Andale Sans UI" w:hAnsiTheme="minorHAnsi" w:cstheme="minorHAnsi"/>
                <w:sz w:val="21"/>
                <w:szCs w:val="21"/>
                <w:lang w:bidi="en-US"/>
              </w:rPr>
              <w:t xml:space="preserve">, </w:t>
            </w:r>
            <w:r w:rsidR="00085912" w:rsidRPr="00085912">
              <w:rPr>
                <w:rFonts w:asciiTheme="minorHAnsi" w:eastAsia="Andale Sans UI" w:hAnsiTheme="minorHAnsi" w:cstheme="minorHAnsi"/>
                <w:sz w:val="21"/>
                <w:szCs w:val="21"/>
                <w:lang w:bidi="en-US"/>
              </w:rPr>
              <w:t xml:space="preserve">patvirtinantis, kad tiekėjas </w:t>
            </w:r>
            <w:r w:rsidR="00FF49D8">
              <w:rPr>
                <w:rFonts w:asciiTheme="minorHAnsi" w:eastAsia="Andale Sans UI" w:hAnsiTheme="minorHAnsi" w:cstheme="minorHAnsi"/>
                <w:sz w:val="21"/>
                <w:szCs w:val="21"/>
                <w:lang w:bidi="en-US"/>
              </w:rPr>
              <w:t>statybos darbų atlikimui</w:t>
            </w:r>
            <w:r w:rsidR="00085912" w:rsidRPr="00085912">
              <w:rPr>
                <w:rFonts w:asciiTheme="minorHAnsi" w:eastAsia="Andale Sans UI" w:hAnsiTheme="minorHAnsi" w:cstheme="minorHAnsi"/>
                <w:sz w:val="21"/>
                <w:szCs w:val="21"/>
                <w:lang w:bidi="en-US"/>
              </w:rPr>
              <w:t xml:space="preserve"> (</w:t>
            </w:r>
            <w:r w:rsidR="009671A1" w:rsidRPr="00512E40">
              <w:rPr>
                <w:rFonts w:asciiTheme="minorHAnsi" w:hAnsiTheme="minorHAnsi" w:cstheme="minorHAnsi"/>
                <w:bCs/>
                <w:sz w:val="21"/>
                <w:szCs w:val="21"/>
              </w:rPr>
              <w:t>Pastatų tipas: negyvenamieji mokslo paskirties pastatai. Statybos darbų sritys</w:t>
            </w:r>
            <w:r w:rsidR="009671A1">
              <w:rPr>
                <w:rFonts w:asciiTheme="minorHAnsi" w:hAnsiTheme="minorHAnsi" w:cstheme="minorHAnsi"/>
                <w:bCs/>
                <w:sz w:val="21"/>
                <w:szCs w:val="21"/>
              </w:rPr>
              <w:t>: b</w:t>
            </w:r>
            <w:r w:rsidR="009671A1" w:rsidRPr="00512E40">
              <w:rPr>
                <w:rFonts w:asciiTheme="minorHAnsi" w:hAnsiTheme="minorHAnsi" w:cstheme="minorHAnsi"/>
                <w:bCs/>
                <w:sz w:val="21"/>
                <w:szCs w:val="21"/>
              </w:rPr>
              <w:t xml:space="preserve">endrieji </w:t>
            </w:r>
            <w:r w:rsidR="009671A1">
              <w:rPr>
                <w:rFonts w:asciiTheme="minorHAnsi" w:hAnsiTheme="minorHAnsi" w:cstheme="minorHAnsi"/>
                <w:bCs/>
                <w:sz w:val="21"/>
                <w:szCs w:val="21"/>
              </w:rPr>
              <w:t xml:space="preserve">ir specialieji </w:t>
            </w:r>
            <w:r w:rsidR="009671A1" w:rsidRPr="00512E40">
              <w:rPr>
                <w:rFonts w:asciiTheme="minorHAnsi" w:hAnsiTheme="minorHAnsi" w:cstheme="minorHAnsi"/>
                <w:bCs/>
                <w:sz w:val="21"/>
                <w:szCs w:val="21"/>
              </w:rPr>
              <w:t>statybos darbai</w:t>
            </w:r>
            <w:r w:rsidR="009671A1">
              <w:rPr>
                <w:rFonts w:asciiTheme="minorHAnsi" w:hAnsiTheme="minorHAnsi" w:cstheme="minorHAnsi"/>
                <w:bCs/>
                <w:sz w:val="21"/>
                <w:szCs w:val="21"/>
              </w:rPr>
              <w:t>, nurodyti specialiųjų pirkimo sąlygų 6 priedo 2.1 punkte)</w:t>
            </w:r>
            <w:r w:rsidR="009671A1">
              <w:rPr>
                <w:rFonts w:asciiTheme="minorHAnsi" w:hAnsiTheme="minorHAnsi" w:cstheme="minorHAnsi"/>
                <w:bCs/>
                <w:sz w:val="21"/>
                <w:szCs w:val="21"/>
              </w:rPr>
              <w:t xml:space="preserve"> </w:t>
            </w:r>
            <w:r w:rsidR="00085912" w:rsidRPr="009671A1">
              <w:rPr>
                <w:rFonts w:asciiTheme="minorHAnsi" w:eastAsia="Andale Sans UI" w:hAnsiTheme="minorHAnsi" w:cstheme="minorHAnsi"/>
                <w:sz w:val="21"/>
                <w:szCs w:val="21"/>
                <w:lang w:bidi="en-US"/>
              </w:rPr>
              <w:t>taiko aplinkos apsaugos vadybos sistemos reikalavimus pagal standartą LST EN ISO 14001 arba EMAS ar kitus aplinkos apsaugos vadybos standartus, pagrįstus atitinkamais Europos arba tarptautinių standartizacijos organizacijų priimtais standartais,</w:t>
            </w:r>
          </w:p>
          <w:p w14:paraId="0C939886" w14:textId="154EFE23" w:rsidR="00FF49D8" w:rsidRPr="00FF49D8" w:rsidRDefault="00085912" w:rsidP="00FF49D8">
            <w:pPr>
              <w:pStyle w:val="ListParagraph"/>
              <w:tabs>
                <w:tab w:val="left" w:pos="378"/>
              </w:tabs>
              <w:autoSpaceDE w:val="0"/>
              <w:autoSpaceDN w:val="0"/>
              <w:adjustRightInd w:val="0"/>
              <w:ind w:left="0"/>
              <w:jc w:val="both"/>
              <w:rPr>
                <w:rFonts w:asciiTheme="minorHAnsi" w:eastAsia="Andale Sans UI" w:hAnsiTheme="minorHAnsi" w:cstheme="minorHAnsi"/>
                <w:b/>
                <w:bCs/>
                <w:i/>
                <w:iCs/>
                <w:sz w:val="21"/>
                <w:szCs w:val="21"/>
                <w:u w:val="single"/>
                <w:lang w:bidi="en-US"/>
              </w:rPr>
            </w:pPr>
            <w:r w:rsidRPr="009671A1">
              <w:rPr>
                <w:rFonts w:asciiTheme="minorHAnsi" w:eastAsia="Andale Sans UI" w:hAnsiTheme="minorHAnsi" w:cstheme="minorHAnsi"/>
                <w:sz w:val="21"/>
                <w:szCs w:val="21"/>
                <w:lang w:bidi="en-US"/>
              </w:rPr>
              <w:t xml:space="preserve"> </w:t>
            </w:r>
            <w:r w:rsidRPr="00FF49D8">
              <w:rPr>
                <w:rFonts w:asciiTheme="minorHAnsi" w:eastAsia="Andale Sans UI" w:hAnsiTheme="minorHAnsi" w:cstheme="minorHAnsi"/>
                <w:b/>
                <w:bCs/>
                <w:i/>
                <w:iCs/>
                <w:sz w:val="21"/>
                <w:szCs w:val="21"/>
                <w:u w:val="single"/>
                <w:lang w:bidi="en-US"/>
              </w:rPr>
              <w:t>ar</w:t>
            </w:r>
            <w:r w:rsidR="00FF49D8" w:rsidRPr="00FF49D8">
              <w:rPr>
                <w:rFonts w:asciiTheme="minorHAnsi" w:eastAsia="Andale Sans UI" w:hAnsiTheme="minorHAnsi" w:cstheme="minorHAnsi"/>
                <w:b/>
                <w:bCs/>
                <w:i/>
                <w:iCs/>
                <w:sz w:val="21"/>
                <w:szCs w:val="21"/>
                <w:u w:val="single"/>
                <w:lang w:bidi="en-US"/>
              </w:rPr>
              <w:t>ba</w:t>
            </w:r>
          </w:p>
          <w:p w14:paraId="29A9EA1F" w14:textId="48E20684" w:rsidR="00FF49D8" w:rsidRPr="00FF49D8" w:rsidRDefault="00085912" w:rsidP="00FF49D8">
            <w:pPr>
              <w:pStyle w:val="ListParagraph"/>
              <w:numPr>
                <w:ilvl w:val="0"/>
                <w:numId w:val="110"/>
              </w:numPr>
              <w:tabs>
                <w:tab w:val="left" w:pos="378"/>
              </w:tabs>
              <w:autoSpaceDE w:val="0"/>
              <w:autoSpaceDN w:val="0"/>
              <w:adjustRightInd w:val="0"/>
              <w:ind w:left="0" w:firstLine="0"/>
              <w:jc w:val="both"/>
              <w:rPr>
                <w:rFonts w:asciiTheme="minorHAnsi" w:eastAsia="Andale Sans UI" w:hAnsiTheme="minorHAnsi" w:cstheme="minorHAnsi"/>
                <w:sz w:val="21"/>
                <w:szCs w:val="21"/>
                <w:lang w:bidi="en-US"/>
              </w:rPr>
            </w:pPr>
            <w:r w:rsidRPr="009671A1">
              <w:rPr>
                <w:rFonts w:asciiTheme="minorHAnsi" w:eastAsia="Andale Sans UI" w:hAnsiTheme="minorHAnsi" w:cstheme="minorHAnsi"/>
                <w:sz w:val="21"/>
                <w:szCs w:val="21"/>
                <w:lang w:bidi="en-US"/>
              </w:rPr>
              <w:t xml:space="preserve"> kitais tiekėjo pateiktais lygiaverčiais </w:t>
            </w:r>
            <w:r w:rsidR="00FF49D8" w:rsidRPr="00FF49D8">
              <w:rPr>
                <w:rFonts w:asciiTheme="minorHAnsi" w:eastAsia="Andale Sans UI" w:hAnsiTheme="minorHAnsi" w:cstheme="minorHAnsi"/>
                <w:sz w:val="21"/>
                <w:szCs w:val="21"/>
                <w:lang w:bidi="en-US"/>
              </w:rPr>
              <w:t xml:space="preserve">aplinkos apsaugos vadybos užtikrinimo priemonių </w:t>
            </w:r>
            <w:r w:rsidRPr="009671A1">
              <w:rPr>
                <w:rFonts w:asciiTheme="minorHAnsi" w:eastAsia="Andale Sans UI" w:hAnsiTheme="minorHAnsi" w:cstheme="minorHAnsi"/>
                <w:sz w:val="21"/>
                <w:szCs w:val="21"/>
                <w:lang w:bidi="en-US"/>
              </w:rPr>
              <w:t>įrodymais</w:t>
            </w:r>
            <w:r w:rsidR="00FF49D8" w:rsidRPr="00FF49D8">
              <w:rPr>
                <w:rFonts w:asciiTheme="minorHAnsi" w:eastAsia="Andale Sans UI" w:hAnsiTheme="minorHAnsi" w:cstheme="minorHAnsi"/>
                <w:sz w:val="21"/>
                <w:szCs w:val="21"/>
                <w:lang w:bidi="en-US"/>
              </w:rPr>
              <w:t>, patvirtinan</w:t>
            </w:r>
            <w:r w:rsidR="00FF49D8">
              <w:rPr>
                <w:rFonts w:asciiTheme="minorHAnsi" w:eastAsia="Andale Sans UI" w:hAnsiTheme="minorHAnsi" w:cstheme="minorHAnsi"/>
                <w:sz w:val="21"/>
                <w:szCs w:val="21"/>
                <w:lang w:bidi="en-US"/>
              </w:rPr>
              <w:t>čiais</w:t>
            </w:r>
            <w:r w:rsidR="00FF49D8" w:rsidRPr="00FF49D8">
              <w:rPr>
                <w:rFonts w:asciiTheme="minorHAnsi" w:eastAsia="Andale Sans UI" w:hAnsiTheme="minorHAnsi" w:cstheme="minorHAnsi"/>
                <w:sz w:val="21"/>
                <w:szCs w:val="21"/>
                <w:lang w:bidi="en-US"/>
              </w:rPr>
              <w:t xml:space="preserve">, kad jo </w:t>
            </w:r>
            <w:r w:rsidR="00FF49D8" w:rsidRPr="00FF49D8">
              <w:rPr>
                <w:rFonts w:asciiTheme="minorHAnsi" w:eastAsia="Andale Sans UI" w:hAnsiTheme="minorHAnsi" w:cstheme="minorHAnsi"/>
                <w:sz w:val="21"/>
                <w:szCs w:val="21"/>
                <w:lang w:bidi="en-US"/>
              </w:rPr>
              <w:lastRenderedPageBreak/>
              <w:t>siūlomos aplinkos apsaugos vadybos užtikrinimo priemonės atitinka reikalaujamus aplinkos apsaugos vadybos sistemų standartus.</w:t>
            </w:r>
          </w:p>
          <w:p w14:paraId="768779D4"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Kiti lygiaverčiai aplinkos apsaugos vadybos užtikrinimo priemonių įrodymai gali būti tiekėjo taikomų aplinkos apsaugos vadybos priemonių aprašymas, atitinkantis visus šiuos reikalavimus:</w:t>
            </w:r>
          </w:p>
          <w:p w14:paraId="4659C0A9"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1) apibrėžta įmonės ar įstaigos vadovybės patvirtinta aplinkos apsaugos politika ir atitiktis aplinkos apsaugos reikalavimams teikiant paslaugas ir vykdant darbus;</w:t>
            </w:r>
          </w:p>
          <w:p w14:paraId="7C40FCF7"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2) nustatyti reikšmingiausi aplinkos apsaugos aspektai, kuriems poveikį daro arba gali daryti įmonės ar įstaigos vykdoma veikla, ir šiuos aplinkos apsaugos aspektus reglamentuojantys teisės aktai;</w:t>
            </w:r>
          </w:p>
          <w:p w14:paraId="64358D4F"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3) nustatyti aplinkosauginiai tikslai, uždaviniai ir priemonės šiems tikslams pasiekti;</w:t>
            </w:r>
          </w:p>
          <w:p w14:paraId="757AFA05"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4) numatyta aplinkosauginių tikslų įgyvendinimo stebėsena – paskirti atsakingi asmenys, nustatyta jų atsakomybė, pareigos ir priemonių įgyvendinimo terminai;</w:t>
            </w:r>
          </w:p>
          <w:p w14:paraId="09D6885B" w14:textId="77777777" w:rsidR="00FF49D8" w:rsidRPr="00FF49D8"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5) parengtas aplinkosauginių ir avarinių situacijų valdymo planas;</w:t>
            </w:r>
          </w:p>
          <w:p w14:paraId="739B9A0F" w14:textId="0639CC53" w:rsidR="0091759D" w:rsidRPr="009671A1" w:rsidRDefault="00FF49D8" w:rsidP="00FF49D8">
            <w:pPr>
              <w:pStyle w:val="ListParagraph"/>
              <w:tabs>
                <w:tab w:val="left" w:pos="378"/>
              </w:tabs>
              <w:autoSpaceDE w:val="0"/>
              <w:autoSpaceDN w:val="0"/>
              <w:adjustRightInd w:val="0"/>
              <w:ind w:left="0"/>
              <w:jc w:val="both"/>
              <w:rPr>
                <w:rFonts w:asciiTheme="minorHAnsi" w:eastAsia="Andale Sans UI" w:hAnsiTheme="minorHAnsi" w:cstheme="minorHAnsi"/>
                <w:sz w:val="21"/>
                <w:szCs w:val="21"/>
                <w:lang w:bidi="en-US"/>
              </w:rPr>
            </w:pPr>
            <w:r w:rsidRPr="00FF49D8">
              <w:rPr>
                <w:rFonts w:asciiTheme="minorHAnsi" w:eastAsia="Andale Sans UI" w:hAnsiTheme="minorHAnsi" w:cstheme="minorHAnsi"/>
                <w:sz w:val="21"/>
                <w:szCs w:val="21"/>
                <w:lang w:bidi="en-US"/>
              </w:rPr>
              <w:t>6) vykdoma aplinkosauginio gerinimo veiklos kontrolė (pvz., parengiamos metinės ataskaitos, kurios pateikiamos ir pristatomos įmonės vadovybei).</w:t>
            </w:r>
          </w:p>
        </w:tc>
        <w:tc>
          <w:tcPr>
            <w:tcW w:w="2781" w:type="dxa"/>
            <w:tcBorders>
              <w:top w:val="single" w:sz="4" w:space="0" w:color="000000"/>
              <w:left w:val="single" w:sz="4" w:space="0" w:color="000000"/>
              <w:right w:val="single" w:sz="4" w:space="0" w:color="000000"/>
            </w:tcBorders>
            <w:shd w:val="clear" w:color="auto" w:fill="FFFF00"/>
          </w:tcPr>
          <w:p w14:paraId="33723001" w14:textId="77777777" w:rsidR="0091759D" w:rsidRPr="00527DDB" w:rsidRDefault="0091759D" w:rsidP="003174CA">
            <w:pPr>
              <w:tabs>
                <w:tab w:val="left" w:pos="119"/>
              </w:tabs>
              <w:autoSpaceDE w:val="0"/>
              <w:autoSpaceDN w:val="0"/>
              <w:adjustRightInd w:val="0"/>
              <w:jc w:val="both"/>
              <w:rPr>
                <w:rFonts w:eastAsia="Calibri" w:cstheme="minorHAnsi"/>
                <w:color w:val="000000"/>
                <w:lang w:eastAsia="en-US"/>
              </w:rPr>
            </w:pPr>
          </w:p>
        </w:tc>
      </w:tr>
      <w:tr w:rsidR="00716042" w:rsidRPr="002E0547" w14:paraId="2EE0F4EB" w14:textId="77777777" w:rsidTr="00360C2F">
        <w:tc>
          <w:tcPr>
            <w:tcW w:w="562" w:type="dxa"/>
            <w:tcBorders>
              <w:top w:val="single" w:sz="4" w:space="0" w:color="000000"/>
              <w:left w:val="single" w:sz="4" w:space="0" w:color="000000"/>
              <w:bottom w:val="single" w:sz="4" w:space="0" w:color="000000"/>
              <w:right w:val="single" w:sz="4" w:space="0" w:color="000000"/>
            </w:tcBorders>
            <w:shd w:val="clear" w:color="auto" w:fill="FFFF00"/>
          </w:tcPr>
          <w:p w14:paraId="5EDAA2F7" w14:textId="18C661A3" w:rsidR="00716042" w:rsidRPr="0091759D" w:rsidRDefault="0091759D" w:rsidP="0091759D">
            <w:pPr>
              <w:tabs>
                <w:tab w:val="left" w:pos="0"/>
              </w:tabs>
              <w:spacing w:before="60" w:after="60" w:line="256" w:lineRule="auto"/>
              <w:ind w:left="34"/>
              <w:jc w:val="center"/>
              <w:rPr>
                <w:rFonts w:eastAsiaTheme="minorHAnsi" w:cstheme="minorHAnsi"/>
              </w:rPr>
            </w:pPr>
            <w:r>
              <w:rPr>
                <w:rFonts w:eastAsiaTheme="minorHAnsi" w:cstheme="minorHAnsi"/>
              </w:rPr>
              <w:lastRenderedPageBreak/>
              <w:t>2.2.</w:t>
            </w:r>
          </w:p>
        </w:tc>
        <w:tc>
          <w:tcPr>
            <w:tcW w:w="3912" w:type="dxa"/>
            <w:tcBorders>
              <w:top w:val="single" w:sz="4" w:space="0" w:color="000000"/>
              <w:left w:val="single" w:sz="4" w:space="0" w:color="000000"/>
              <w:bottom w:val="single" w:sz="4" w:space="0" w:color="000000"/>
              <w:right w:val="single" w:sz="4" w:space="0" w:color="000000"/>
            </w:tcBorders>
            <w:shd w:val="clear" w:color="auto" w:fill="FFFF00"/>
          </w:tcPr>
          <w:p w14:paraId="2E4BB351" w14:textId="53F01798" w:rsidR="00716042" w:rsidRPr="0042273D" w:rsidRDefault="00716042" w:rsidP="007A3D58">
            <w:pPr>
              <w:autoSpaceDE w:val="0"/>
              <w:autoSpaceDN w:val="0"/>
              <w:adjustRightInd w:val="0"/>
              <w:jc w:val="both"/>
              <w:rPr>
                <w:rFonts w:asciiTheme="minorHAnsi" w:hAnsiTheme="minorHAnsi" w:cstheme="minorHAnsi"/>
                <w:sz w:val="21"/>
                <w:szCs w:val="21"/>
              </w:rPr>
            </w:pPr>
            <w:r w:rsidRPr="00BF6BDF">
              <w:rPr>
                <w:rFonts w:asciiTheme="minorHAnsi" w:hAnsiTheme="minorHAnsi" w:cstheme="minorHAnsi"/>
                <w:sz w:val="21"/>
                <w:szCs w:val="21"/>
              </w:rPr>
              <w:t>Perkami darbai</w:t>
            </w:r>
            <w:r>
              <w:rPr>
                <w:rFonts w:asciiTheme="minorHAnsi" w:hAnsiTheme="minorHAnsi" w:cstheme="minorHAnsi"/>
                <w:sz w:val="21"/>
                <w:szCs w:val="21"/>
              </w:rPr>
              <w:t xml:space="preserve"> </w:t>
            </w:r>
            <w:r w:rsidR="0042273D" w:rsidRPr="0042273D">
              <w:rPr>
                <w:rFonts w:asciiTheme="minorHAnsi" w:hAnsiTheme="minorHAnsi" w:cstheme="minorHAnsi"/>
                <w:sz w:val="21"/>
                <w:szCs w:val="2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w:t>
            </w:r>
            <w:r w:rsidR="0042273D">
              <w:rPr>
                <w:rFonts w:asciiTheme="minorHAnsi" w:hAnsiTheme="minorHAnsi" w:cstheme="minorHAnsi"/>
                <w:sz w:val="21"/>
                <w:szCs w:val="21"/>
              </w:rPr>
              <w:t xml:space="preserve">o </w:t>
            </w:r>
            <w:r w:rsidR="0042273D" w:rsidRPr="00194C87">
              <w:rPr>
                <w:rFonts w:asciiTheme="minorHAnsi" w:hAnsiTheme="minorHAnsi" w:cstheme="minorHAnsi"/>
                <w:bCs/>
              </w:rPr>
              <w:t>XII</w:t>
            </w:r>
            <w:r w:rsidR="00DC4BA9">
              <w:rPr>
                <w:rFonts w:asciiTheme="minorHAnsi" w:hAnsiTheme="minorHAnsi" w:cstheme="minorHAnsi"/>
                <w:bCs/>
              </w:rPr>
              <w:t>I</w:t>
            </w:r>
            <w:r w:rsidR="0042273D" w:rsidRPr="00194C87">
              <w:rPr>
                <w:rFonts w:asciiTheme="minorHAnsi" w:hAnsiTheme="minorHAnsi" w:cstheme="minorHAnsi"/>
                <w:bCs/>
              </w:rPr>
              <w:t>-XVI skyri</w:t>
            </w:r>
            <w:r w:rsidR="0042273D">
              <w:rPr>
                <w:rFonts w:asciiTheme="minorHAnsi" w:hAnsiTheme="minorHAnsi" w:cstheme="minorHAnsi"/>
                <w:bCs/>
              </w:rPr>
              <w:t>uose.</w:t>
            </w:r>
          </w:p>
          <w:p w14:paraId="04AABEC4" w14:textId="65D07AEC" w:rsidR="00194C87" w:rsidRPr="001D06B1" w:rsidRDefault="00194C87" w:rsidP="007A3D58">
            <w:pPr>
              <w:autoSpaceDE w:val="0"/>
              <w:autoSpaceDN w:val="0"/>
              <w:adjustRightInd w:val="0"/>
              <w:jc w:val="both"/>
              <w:rPr>
                <w:rFonts w:asciiTheme="minorHAnsi" w:hAnsiTheme="minorHAnsi" w:cstheme="minorHAnsi"/>
                <w:lang w:val="en-US"/>
              </w:rPr>
            </w:pPr>
          </w:p>
        </w:tc>
        <w:tc>
          <w:tcPr>
            <w:tcW w:w="2805" w:type="dxa"/>
            <w:tcBorders>
              <w:top w:val="single" w:sz="4" w:space="0" w:color="000000"/>
              <w:left w:val="single" w:sz="4" w:space="0" w:color="000000"/>
              <w:bottom w:val="single" w:sz="4" w:space="0" w:color="000000"/>
              <w:right w:val="single" w:sz="4" w:space="0" w:color="000000"/>
            </w:tcBorders>
            <w:shd w:val="clear" w:color="auto" w:fill="FFFF00"/>
          </w:tcPr>
          <w:p w14:paraId="2565214C" w14:textId="5061CDFF" w:rsidR="00716042" w:rsidRPr="009671A1" w:rsidRDefault="00716042" w:rsidP="00B85842">
            <w:pPr>
              <w:pStyle w:val="ListParagraph"/>
              <w:numPr>
                <w:ilvl w:val="0"/>
                <w:numId w:val="110"/>
              </w:numPr>
              <w:tabs>
                <w:tab w:val="left" w:pos="236"/>
              </w:tabs>
              <w:autoSpaceDE w:val="0"/>
              <w:autoSpaceDN w:val="0"/>
              <w:adjustRightInd w:val="0"/>
              <w:ind w:left="0" w:firstLine="0"/>
              <w:jc w:val="both"/>
              <w:rPr>
                <w:rFonts w:asciiTheme="minorHAnsi" w:hAnsiTheme="minorHAnsi" w:cstheme="minorHAnsi"/>
                <w:color w:val="000000"/>
                <w:sz w:val="21"/>
                <w:szCs w:val="21"/>
              </w:rPr>
            </w:pPr>
            <w:r w:rsidRPr="009671A1">
              <w:rPr>
                <w:rFonts w:asciiTheme="minorHAnsi" w:eastAsia="Andale Sans UI" w:hAnsiTheme="minorHAnsi" w:cstheme="minorHAnsi"/>
                <w:sz w:val="21"/>
                <w:szCs w:val="21"/>
                <w:lang w:bidi="en-US"/>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c>
          <w:tcPr>
            <w:tcW w:w="2781" w:type="dxa"/>
            <w:vMerge w:val="restart"/>
            <w:tcBorders>
              <w:top w:val="single" w:sz="4" w:space="0" w:color="000000"/>
              <w:left w:val="single" w:sz="4" w:space="0" w:color="000000"/>
              <w:right w:val="single" w:sz="4" w:space="0" w:color="000000"/>
            </w:tcBorders>
            <w:shd w:val="clear" w:color="auto" w:fill="FFFF00"/>
          </w:tcPr>
          <w:p w14:paraId="12D6A594" w14:textId="77777777" w:rsidR="00527DDB" w:rsidRPr="00527DDB" w:rsidRDefault="00527DDB" w:rsidP="003174CA">
            <w:pPr>
              <w:tabs>
                <w:tab w:val="left" w:pos="119"/>
              </w:tabs>
              <w:autoSpaceDE w:val="0"/>
              <w:autoSpaceDN w:val="0"/>
              <w:adjustRightInd w:val="0"/>
              <w:jc w:val="both"/>
              <w:rPr>
                <w:rFonts w:asciiTheme="minorHAnsi" w:eastAsia="Calibri" w:hAnsiTheme="minorHAnsi" w:cstheme="minorHAnsi"/>
                <w:color w:val="000000"/>
                <w:sz w:val="21"/>
                <w:szCs w:val="21"/>
                <w:lang w:eastAsia="en-US"/>
              </w:rPr>
            </w:pPr>
            <w:r w:rsidRPr="00527DDB">
              <w:rPr>
                <w:rFonts w:asciiTheme="minorHAnsi" w:eastAsia="Calibri" w:hAnsiTheme="minorHAnsi" w:cstheme="minorHAnsi"/>
                <w:color w:val="000000"/>
                <w:sz w:val="21"/>
                <w:szCs w:val="21"/>
                <w:lang w:eastAsia="en-US"/>
              </w:rPr>
              <w:t>•</w:t>
            </w:r>
            <w:r w:rsidRPr="00527DDB">
              <w:rPr>
                <w:rFonts w:asciiTheme="minorHAnsi" w:eastAsia="Calibri" w:hAnsiTheme="minorHAnsi" w:cstheme="minorHAnsi"/>
                <w:color w:val="000000"/>
                <w:sz w:val="21"/>
                <w:szCs w:val="21"/>
                <w:lang w:eastAsia="en-US"/>
              </w:rPr>
              <w:tab/>
              <w:t>jeigu pasiūlymą teikia ūkio subjektų grupė – reikalavimą turi atitikti kiekvienas ūkio subjektų grupės narys (-</w:t>
            </w:r>
            <w:proofErr w:type="spellStart"/>
            <w:r w:rsidRPr="00527DDB">
              <w:rPr>
                <w:rFonts w:asciiTheme="minorHAnsi" w:eastAsia="Calibri" w:hAnsiTheme="minorHAnsi" w:cstheme="minorHAnsi"/>
                <w:color w:val="000000"/>
                <w:sz w:val="21"/>
                <w:szCs w:val="21"/>
                <w:lang w:eastAsia="en-US"/>
              </w:rPr>
              <w:t>iai</w:t>
            </w:r>
            <w:proofErr w:type="spellEnd"/>
            <w:r w:rsidRPr="00527DDB">
              <w:rPr>
                <w:rFonts w:asciiTheme="minorHAnsi" w:eastAsia="Calibri" w:hAnsiTheme="minorHAnsi" w:cstheme="minorHAnsi"/>
                <w:color w:val="000000"/>
                <w:sz w:val="21"/>
                <w:szCs w:val="21"/>
                <w:lang w:eastAsia="en-US"/>
              </w:rPr>
              <w:t>), pagal jų prisiimamus įsipareigojimus pirkimo sutarčiai vykdyti;</w:t>
            </w:r>
          </w:p>
          <w:p w14:paraId="4F9ADFE1" w14:textId="77777777" w:rsidR="00527DDB" w:rsidRPr="00527DDB" w:rsidRDefault="00527DDB" w:rsidP="003174CA">
            <w:pPr>
              <w:tabs>
                <w:tab w:val="left" w:pos="119"/>
              </w:tabs>
              <w:autoSpaceDE w:val="0"/>
              <w:autoSpaceDN w:val="0"/>
              <w:adjustRightInd w:val="0"/>
              <w:jc w:val="both"/>
              <w:rPr>
                <w:rFonts w:asciiTheme="minorHAnsi" w:eastAsia="Calibri" w:hAnsiTheme="minorHAnsi" w:cstheme="minorHAnsi"/>
                <w:color w:val="000000"/>
                <w:sz w:val="21"/>
                <w:szCs w:val="21"/>
                <w:lang w:eastAsia="en-US"/>
              </w:rPr>
            </w:pPr>
            <w:r w:rsidRPr="00527DDB">
              <w:rPr>
                <w:rFonts w:asciiTheme="minorHAnsi" w:eastAsia="Calibri" w:hAnsiTheme="minorHAnsi" w:cstheme="minorHAnsi"/>
                <w:color w:val="000000"/>
                <w:sz w:val="21"/>
                <w:szCs w:val="21"/>
                <w:lang w:eastAsia="en-US"/>
              </w:rPr>
              <w:t>•</w:t>
            </w:r>
            <w:r w:rsidRPr="00527DDB">
              <w:rPr>
                <w:rFonts w:asciiTheme="minorHAnsi" w:eastAsia="Calibri" w:hAnsiTheme="minorHAnsi" w:cstheme="minorHAnsi"/>
                <w:color w:val="000000"/>
                <w:sz w:val="21"/>
                <w:szCs w:val="21"/>
                <w:lang w:eastAsia="en-US"/>
              </w:rPr>
              <w:tab/>
              <w:t>· tiekėjas gali remtis kitų ūkio subjektų pajėgumais tik tuomet, kai tie subjektai, kurių pajėgumais buvo pasiremta, patys tieks prekes, teiks paslaugas ar atliks darbus, kuriems reikia jų pajėgumų;</w:t>
            </w:r>
          </w:p>
          <w:p w14:paraId="33BB2E03" w14:textId="7CF92B78" w:rsidR="00716042" w:rsidRPr="00527DDB" w:rsidRDefault="00527DDB" w:rsidP="003174CA">
            <w:pPr>
              <w:tabs>
                <w:tab w:val="left" w:pos="119"/>
              </w:tabs>
              <w:autoSpaceDE w:val="0"/>
              <w:autoSpaceDN w:val="0"/>
              <w:adjustRightInd w:val="0"/>
              <w:jc w:val="both"/>
              <w:rPr>
                <w:rFonts w:asciiTheme="minorHAnsi" w:eastAsia="Calibri" w:hAnsiTheme="minorHAnsi" w:cstheme="minorHAnsi"/>
                <w:color w:val="000000"/>
                <w:sz w:val="21"/>
                <w:szCs w:val="21"/>
                <w:lang w:eastAsia="en-US"/>
              </w:rPr>
            </w:pPr>
            <w:r w:rsidRPr="00527DDB">
              <w:rPr>
                <w:rFonts w:asciiTheme="minorHAnsi" w:eastAsia="Calibri" w:hAnsiTheme="minorHAnsi" w:cstheme="minorHAnsi"/>
                <w:color w:val="000000"/>
                <w:sz w:val="21"/>
                <w:szCs w:val="21"/>
                <w:lang w:eastAsia="en-US"/>
              </w:rPr>
              <w:t>•</w:t>
            </w:r>
            <w:r w:rsidRPr="00527DDB">
              <w:rPr>
                <w:rFonts w:asciiTheme="minorHAnsi" w:eastAsia="Calibri" w:hAnsiTheme="minorHAnsi" w:cstheme="minorHAnsi"/>
                <w:color w:val="000000"/>
                <w:sz w:val="21"/>
                <w:szCs w:val="21"/>
                <w:lang w:eastAsia="en-US"/>
              </w:rPr>
              <w:tab/>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r w:rsidR="00716042" w:rsidRPr="002E0547" w14:paraId="47C88E9C" w14:textId="77777777" w:rsidTr="00360C2F">
        <w:tc>
          <w:tcPr>
            <w:tcW w:w="562" w:type="dxa"/>
            <w:tcBorders>
              <w:top w:val="single" w:sz="4" w:space="0" w:color="000000"/>
              <w:left w:val="single" w:sz="4" w:space="0" w:color="000000"/>
              <w:bottom w:val="single" w:sz="4" w:space="0" w:color="000000"/>
              <w:right w:val="single" w:sz="4" w:space="0" w:color="000000"/>
            </w:tcBorders>
          </w:tcPr>
          <w:p w14:paraId="1D38257D" w14:textId="521AE836" w:rsidR="00716042" w:rsidRPr="00B85842" w:rsidRDefault="00B85842" w:rsidP="00B85842">
            <w:pPr>
              <w:spacing w:before="60" w:after="60" w:line="256" w:lineRule="auto"/>
              <w:jc w:val="center"/>
              <w:rPr>
                <w:rFonts w:eastAsiaTheme="minorHAnsi" w:cstheme="minorHAnsi"/>
              </w:rPr>
            </w:pPr>
            <w:r>
              <w:rPr>
                <w:rFonts w:eastAsiaTheme="minorHAnsi" w:cstheme="minorHAnsi"/>
              </w:rPr>
              <w:t>2.3.</w:t>
            </w:r>
          </w:p>
        </w:tc>
        <w:tc>
          <w:tcPr>
            <w:tcW w:w="3912" w:type="dxa"/>
            <w:tcBorders>
              <w:top w:val="single" w:sz="4" w:space="0" w:color="000000"/>
              <w:left w:val="single" w:sz="4" w:space="0" w:color="000000"/>
              <w:bottom w:val="single" w:sz="4" w:space="0" w:color="000000"/>
              <w:right w:val="single" w:sz="4" w:space="0" w:color="000000"/>
            </w:tcBorders>
          </w:tcPr>
          <w:p w14:paraId="0E02EA14" w14:textId="0E122CAF" w:rsidR="00716042" w:rsidRPr="002E0547" w:rsidRDefault="00716042" w:rsidP="007A3D58">
            <w:pPr>
              <w:autoSpaceDE w:val="0"/>
              <w:autoSpaceDN w:val="0"/>
              <w:adjustRightInd w:val="0"/>
              <w:jc w:val="both"/>
              <w:rPr>
                <w:rFonts w:asciiTheme="minorHAnsi" w:hAnsiTheme="minorHAnsi" w:cstheme="minorHAnsi"/>
              </w:rPr>
            </w:pPr>
            <w:r w:rsidRPr="002E0547">
              <w:rPr>
                <w:rFonts w:asciiTheme="minorHAnsi" w:hAnsiTheme="minorHAnsi" w:cstheme="minorHAnsi"/>
                <w:bCs/>
              </w:rPr>
              <w:t>Tiekėjas, tiekėjo grupės narys (-</w:t>
            </w:r>
            <w:proofErr w:type="spellStart"/>
            <w:r w:rsidRPr="002E0547">
              <w:rPr>
                <w:rFonts w:asciiTheme="minorHAnsi" w:hAnsiTheme="minorHAnsi" w:cstheme="minorHAnsi"/>
                <w:bCs/>
              </w:rPr>
              <w:t>iai</w:t>
            </w:r>
            <w:proofErr w:type="spellEnd"/>
            <w:r w:rsidRPr="002E0547">
              <w:rPr>
                <w:rFonts w:asciiTheme="minorHAnsi" w:hAnsiTheme="minorHAnsi" w:cstheme="minorHAnsi"/>
                <w:bCs/>
              </w:rPr>
              <w:t>), veikiantis (-</w:t>
            </w:r>
            <w:proofErr w:type="spellStart"/>
            <w:r w:rsidRPr="002E0547">
              <w:rPr>
                <w:rFonts w:asciiTheme="minorHAnsi" w:hAnsiTheme="minorHAnsi" w:cstheme="minorHAnsi"/>
                <w:bCs/>
              </w:rPr>
              <w:t>ys</w:t>
            </w:r>
            <w:proofErr w:type="spellEnd"/>
            <w:r w:rsidRPr="002E0547">
              <w:rPr>
                <w:rFonts w:asciiTheme="minorHAnsi" w:hAnsiTheme="minorHAnsi" w:cstheme="minorHAnsi"/>
                <w:bCs/>
              </w:rPr>
              <w:t>) pagal jungtinės veiklos sutartį, kuris (-</w:t>
            </w:r>
            <w:proofErr w:type="spellStart"/>
            <w:r w:rsidRPr="002E0547">
              <w:rPr>
                <w:rFonts w:asciiTheme="minorHAnsi" w:hAnsiTheme="minorHAnsi" w:cstheme="minorHAnsi"/>
                <w:bCs/>
              </w:rPr>
              <w:t>ie</w:t>
            </w:r>
            <w:proofErr w:type="spellEnd"/>
            <w:r w:rsidRPr="002E0547">
              <w:rPr>
                <w:rFonts w:asciiTheme="minorHAnsi" w:hAnsiTheme="minorHAnsi" w:cstheme="minorHAnsi"/>
                <w:bCs/>
              </w:rPr>
              <w:t xml:space="preserve">) realiai vykdys pirkimo sutartį, </w:t>
            </w:r>
            <w:r w:rsidRPr="002E0547">
              <w:rPr>
                <w:rFonts w:asciiTheme="minorHAnsi" w:hAnsiTheme="minorHAnsi" w:cstheme="minorHAnsi"/>
                <w:iCs/>
                <w:szCs w:val="24"/>
              </w:rPr>
              <w:t xml:space="preserve">atitinka reikšmingos žalos nedarymo horizontaliajam principui vertinimo reikalavimų aprašo, kuris nustatytas </w:t>
            </w:r>
            <w:r w:rsidRPr="002E0547">
              <w:rPr>
                <w:rFonts w:asciiTheme="minorHAnsi" w:hAnsiTheme="minorHAnsi" w:cstheme="minorHAnsi"/>
                <w:color w:val="000000"/>
                <w:szCs w:val="24"/>
              </w:rPr>
              <w:t xml:space="preserve">Regioninės pažangos priemonės Nr. 12-003-03-01-23 (RE) „Padidinti ugdymo prieinamumą atskirtį patiriantiems vaikams“ finansavimo gairių, patvirtintų Lietuvos Respublikos švietimo, mokslo ir sporto ministro </w:t>
            </w:r>
            <w:r w:rsidRPr="002E0547">
              <w:rPr>
                <w:rFonts w:asciiTheme="minorHAnsi" w:hAnsiTheme="minorHAnsi" w:cstheme="minorHAnsi"/>
                <w:iCs/>
                <w:szCs w:val="24"/>
                <w:vertAlign w:val="superscript"/>
              </w:rPr>
              <w:t xml:space="preserve"> </w:t>
            </w:r>
            <w:r w:rsidRPr="002E0547">
              <w:rPr>
                <w:rFonts w:asciiTheme="minorHAnsi" w:hAnsiTheme="minorHAnsi" w:cstheme="minorHAnsi"/>
                <w:iCs/>
                <w:szCs w:val="24"/>
              </w:rPr>
              <w:t>2022 m. rugsėjo 30 d. įsakymu Nr. V-1542</w:t>
            </w:r>
            <w:r w:rsidRPr="002E0547">
              <w:rPr>
                <w:rFonts w:asciiTheme="minorHAnsi" w:hAnsiTheme="minorHAnsi" w:cstheme="minorHAnsi"/>
                <w:iCs/>
                <w:szCs w:val="24"/>
                <w:vertAlign w:val="superscript"/>
              </w:rPr>
              <w:t xml:space="preserve"> </w:t>
            </w:r>
            <w:r w:rsidRPr="002E0547">
              <w:rPr>
                <w:rFonts w:asciiTheme="minorHAnsi" w:hAnsiTheme="minorHAnsi" w:cstheme="minorHAnsi"/>
                <w:iCs/>
                <w:szCs w:val="24"/>
              </w:rPr>
              <w:t xml:space="preserve">„Dėl </w:t>
            </w:r>
            <w:r w:rsidRPr="002E0547">
              <w:rPr>
                <w:rFonts w:asciiTheme="minorHAnsi" w:hAnsiTheme="minorHAnsi" w:cstheme="minorHAnsi"/>
                <w:color w:val="000000"/>
                <w:szCs w:val="24"/>
              </w:rPr>
              <w:t>regioninės pažangos priemonės Nr. 12-003-03-01-23 (RE) „Padidinti ugdymo prieinamumą atskirtį patiriantiems vaikams“ finansavimo gairių patvirtinimo“ (toliau – Gairės) nustatytus</w:t>
            </w:r>
            <w:r w:rsidRPr="002E0547">
              <w:rPr>
                <w:rFonts w:asciiTheme="minorHAnsi" w:hAnsiTheme="minorHAnsi" w:cstheme="minorHAnsi"/>
                <w:iCs/>
                <w:szCs w:val="24"/>
              </w:rPr>
              <w:t xml:space="preserve"> reikalavimus (3.2.3., 3.2.5., 3.2.7, 3.2.8. ir 3.2.9. punktai)</w:t>
            </w:r>
          </w:p>
        </w:tc>
        <w:tc>
          <w:tcPr>
            <w:tcW w:w="2805" w:type="dxa"/>
            <w:tcBorders>
              <w:top w:val="single" w:sz="4" w:space="0" w:color="000000"/>
              <w:left w:val="single" w:sz="4" w:space="0" w:color="000000"/>
              <w:bottom w:val="single" w:sz="4" w:space="0" w:color="000000"/>
              <w:right w:val="single" w:sz="4" w:space="0" w:color="000000"/>
            </w:tcBorders>
          </w:tcPr>
          <w:p w14:paraId="20DAC78D" w14:textId="0B6AFA2A" w:rsidR="00716042" w:rsidRPr="002E0547" w:rsidRDefault="00716042" w:rsidP="007A3D58">
            <w:pPr>
              <w:autoSpaceDE w:val="0"/>
              <w:autoSpaceDN w:val="0"/>
              <w:adjustRightInd w:val="0"/>
              <w:jc w:val="both"/>
              <w:rPr>
                <w:rFonts w:asciiTheme="minorHAnsi" w:hAnsiTheme="minorHAnsi" w:cstheme="minorHAnsi"/>
                <w:color w:val="000000"/>
              </w:rPr>
            </w:pPr>
            <w:r w:rsidRPr="002E0547">
              <w:rPr>
                <w:rFonts w:asciiTheme="minorHAnsi" w:eastAsia="Andale Sans UI" w:hAnsiTheme="minorHAnsi" w:cstheme="minorHAnsi"/>
                <w:lang w:bidi="en-US"/>
              </w:rPr>
              <w:t xml:space="preserve">Tiekėjas užbaigęs visus sutartyje numatytus darbus, </w:t>
            </w:r>
            <w:r w:rsidRPr="002E0547">
              <w:rPr>
                <w:rFonts w:asciiTheme="minorHAnsi" w:hAnsiTheme="minorHAnsi" w:cstheme="minorHAnsi"/>
                <w:szCs w:val="24"/>
              </w:rPr>
              <w:t>ištaisęs defektus ir pasirašęs Darbų perdavimo - priėmimo aktą, kartu pateikia ir Rangovo žalos nedarymo deklaraciją pagal Sutarties 10 priedo reikalavimus.</w:t>
            </w:r>
          </w:p>
        </w:tc>
        <w:tc>
          <w:tcPr>
            <w:tcW w:w="2781" w:type="dxa"/>
            <w:vMerge/>
            <w:tcBorders>
              <w:left w:val="single" w:sz="4" w:space="0" w:color="000000"/>
              <w:right w:val="single" w:sz="4" w:space="0" w:color="000000"/>
            </w:tcBorders>
          </w:tcPr>
          <w:p w14:paraId="04262E3D" w14:textId="77777777" w:rsidR="00716042" w:rsidRPr="002E0547" w:rsidRDefault="00716042" w:rsidP="007A3D58">
            <w:pPr>
              <w:autoSpaceDE w:val="0"/>
              <w:autoSpaceDN w:val="0"/>
              <w:adjustRightInd w:val="0"/>
              <w:rPr>
                <w:rFonts w:asciiTheme="minorHAnsi" w:eastAsia="Calibri" w:hAnsiTheme="minorHAnsi" w:cstheme="minorHAnsi"/>
                <w:b/>
                <w:bCs/>
                <w:color w:val="000000"/>
                <w:lang w:eastAsia="en-US"/>
              </w:rPr>
            </w:pPr>
          </w:p>
        </w:tc>
      </w:tr>
      <w:tr w:rsidR="00716042" w:rsidRPr="002E0547" w14:paraId="5EC7322F" w14:textId="77777777" w:rsidTr="00360C2F">
        <w:tc>
          <w:tcPr>
            <w:tcW w:w="562" w:type="dxa"/>
            <w:tcBorders>
              <w:top w:val="single" w:sz="4" w:space="0" w:color="000000"/>
              <w:left w:val="single" w:sz="4" w:space="0" w:color="000000"/>
              <w:bottom w:val="single" w:sz="4" w:space="0" w:color="000000"/>
              <w:right w:val="single" w:sz="4" w:space="0" w:color="000000"/>
            </w:tcBorders>
          </w:tcPr>
          <w:p w14:paraId="0FCD28CE" w14:textId="238A9BF4" w:rsidR="00716042" w:rsidRPr="00B85842" w:rsidRDefault="00B85842" w:rsidP="00B85842">
            <w:pPr>
              <w:spacing w:before="60" w:after="60" w:line="256" w:lineRule="auto"/>
              <w:jc w:val="center"/>
              <w:rPr>
                <w:rFonts w:eastAsiaTheme="minorHAnsi" w:cstheme="minorHAnsi"/>
              </w:rPr>
            </w:pPr>
            <w:r>
              <w:rPr>
                <w:rFonts w:eastAsiaTheme="minorHAnsi" w:cstheme="minorHAnsi"/>
              </w:rPr>
              <w:t>2.4.</w:t>
            </w:r>
          </w:p>
        </w:tc>
        <w:tc>
          <w:tcPr>
            <w:tcW w:w="3912" w:type="dxa"/>
            <w:tcBorders>
              <w:top w:val="single" w:sz="4" w:space="0" w:color="000000"/>
              <w:left w:val="single" w:sz="4" w:space="0" w:color="000000"/>
              <w:bottom w:val="single" w:sz="4" w:space="0" w:color="000000"/>
              <w:right w:val="single" w:sz="4" w:space="0" w:color="000000"/>
            </w:tcBorders>
          </w:tcPr>
          <w:p w14:paraId="5907AD82" w14:textId="77777777" w:rsidR="00716042" w:rsidRPr="002E0547" w:rsidRDefault="00716042" w:rsidP="007A3D58">
            <w:pPr>
              <w:jc w:val="both"/>
              <w:rPr>
                <w:rFonts w:asciiTheme="minorHAnsi" w:hAnsiTheme="minorHAnsi" w:cstheme="minorHAnsi"/>
                <w:bCs/>
              </w:rPr>
            </w:pPr>
            <w:r w:rsidRPr="002E0547">
              <w:rPr>
                <w:rFonts w:asciiTheme="minorHAnsi" w:hAnsiTheme="minorHAnsi" w:cstheme="minorHAnsi"/>
                <w:b/>
              </w:rPr>
              <w:t>Rekomenduojamos</w:t>
            </w:r>
            <w:r w:rsidRPr="002E0547">
              <w:rPr>
                <w:rFonts w:asciiTheme="minorHAnsi" w:hAnsiTheme="minorHAnsi" w:cstheme="minorHAnsi"/>
                <w:bCs/>
              </w:rPr>
              <w:t xml:space="preserve"> naudoti priemonės sukurtos ar pagerintos infrastruktūros prieinamumo visiems reikalavimui užtikrinti. </w:t>
            </w:r>
            <w:r w:rsidRPr="002E0547">
              <w:rPr>
                <w:rFonts w:asciiTheme="minorHAnsi" w:hAnsiTheme="minorHAnsi" w:cstheme="minorHAnsi"/>
                <w:b/>
              </w:rPr>
              <w:t>Rekomenduojama</w:t>
            </w:r>
            <w:r w:rsidRPr="002E0547">
              <w:rPr>
                <w:rFonts w:asciiTheme="minorHAnsi" w:hAnsiTheme="minorHAnsi" w:cstheme="minorHAnsi"/>
                <w:bCs/>
              </w:rPr>
              <w:t xml:space="preserve"> vadovautis Lietuvos žmonių su negalia sąjungos parengta informacija, pateikiama interneto svetainėje </w:t>
            </w:r>
            <w:hyperlink r:id="rId33" w:history="1">
              <w:r w:rsidRPr="002E0547">
                <w:rPr>
                  <w:rStyle w:val="Hyperlink"/>
                  <w:rFonts w:asciiTheme="minorHAnsi" w:hAnsiTheme="minorHAnsi" w:cstheme="minorHAnsi"/>
                  <w:bCs/>
                </w:rPr>
                <w:t>www.universalusdizainas.lt</w:t>
              </w:r>
            </w:hyperlink>
            <w:r w:rsidRPr="002E0547">
              <w:rPr>
                <w:rFonts w:asciiTheme="minorHAnsi" w:hAnsiTheme="minorHAnsi" w:cstheme="minorHAnsi"/>
                <w:bCs/>
              </w:rPr>
              <w:t>.</w:t>
            </w:r>
          </w:p>
          <w:p w14:paraId="169829DF" w14:textId="77777777" w:rsidR="00716042" w:rsidRPr="002E0547" w:rsidRDefault="00716042" w:rsidP="007A3D58">
            <w:pPr>
              <w:jc w:val="both"/>
              <w:rPr>
                <w:rFonts w:asciiTheme="minorHAnsi" w:hAnsiTheme="minorHAnsi" w:cstheme="minorHAnsi"/>
                <w:bCs/>
              </w:rPr>
            </w:pPr>
          </w:p>
          <w:p w14:paraId="4CA31584" w14:textId="668B1B16" w:rsidR="00716042" w:rsidRPr="002E0547" w:rsidRDefault="00716042" w:rsidP="007A3D58">
            <w:pPr>
              <w:autoSpaceDE w:val="0"/>
              <w:autoSpaceDN w:val="0"/>
              <w:adjustRightInd w:val="0"/>
              <w:jc w:val="both"/>
              <w:rPr>
                <w:rFonts w:asciiTheme="minorHAnsi" w:hAnsiTheme="minorHAnsi" w:cstheme="minorHAnsi"/>
                <w:bCs/>
              </w:rPr>
            </w:pPr>
            <w:r w:rsidRPr="002E0547">
              <w:rPr>
                <w:rFonts w:asciiTheme="minorHAnsi" w:hAnsiTheme="minorHAnsi" w:cstheme="minorHAnsi"/>
                <w:b/>
              </w:rPr>
              <w:t>Rekomenduojama</w:t>
            </w:r>
            <w:r w:rsidRPr="002E0547">
              <w:rPr>
                <w:rFonts w:asciiTheme="minorHAnsi" w:hAnsiTheme="minorHAnsi" w:cstheme="minorHAnsi"/>
                <w:bCs/>
              </w:rPr>
              <w:t xml:space="preserve"> kuriant naują ar modernizuojant esamą infrastruktūrą, naudoti žaliąją infrastruktūrą – augmeniją ir kitus pastatų dizaino / apželdinimo sprendinius, kurie sumažintų energijos (kondensavimo) poreikius;</w:t>
            </w:r>
          </w:p>
        </w:tc>
        <w:tc>
          <w:tcPr>
            <w:tcW w:w="2805" w:type="dxa"/>
            <w:tcBorders>
              <w:top w:val="single" w:sz="4" w:space="0" w:color="000000"/>
              <w:left w:val="single" w:sz="4" w:space="0" w:color="000000"/>
              <w:bottom w:val="single" w:sz="4" w:space="0" w:color="000000"/>
              <w:right w:val="single" w:sz="4" w:space="0" w:color="000000"/>
            </w:tcBorders>
          </w:tcPr>
          <w:p w14:paraId="277D4903" w14:textId="7FDB007F" w:rsidR="00716042" w:rsidRPr="002E0547" w:rsidRDefault="00716042" w:rsidP="007A3D58">
            <w:pPr>
              <w:autoSpaceDE w:val="0"/>
              <w:autoSpaceDN w:val="0"/>
              <w:adjustRightInd w:val="0"/>
              <w:jc w:val="both"/>
              <w:rPr>
                <w:rFonts w:asciiTheme="minorHAnsi" w:eastAsia="Andale Sans UI" w:hAnsiTheme="minorHAnsi" w:cstheme="minorHAnsi"/>
                <w:lang w:bidi="en-US"/>
              </w:rPr>
            </w:pPr>
            <w:r w:rsidRPr="002E0547">
              <w:rPr>
                <w:rFonts w:asciiTheme="minorHAnsi" w:eastAsia="Andale Sans UI" w:hAnsiTheme="minorHAnsi" w:cstheme="minorHAnsi"/>
                <w:lang w:bidi="en-US"/>
              </w:rPr>
              <w:t>Reikalavimas tik rekomendacinio pobūdžio. Pateikti dokumentų įrodančių atitikimą reikalavimams nereikalaujama.</w:t>
            </w:r>
          </w:p>
        </w:tc>
        <w:tc>
          <w:tcPr>
            <w:tcW w:w="2781" w:type="dxa"/>
            <w:vMerge/>
            <w:tcBorders>
              <w:left w:val="single" w:sz="4" w:space="0" w:color="000000"/>
              <w:bottom w:val="single" w:sz="4" w:space="0" w:color="000000"/>
              <w:right w:val="single" w:sz="4" w:space="0" w:color="000000"/>
            </w:tcBorders>
          </w:tcPr>
          <w:p w14:paraId="0C66CCB0" w14:textId="77777777" w:rsidR="00716042" w:rsidRPr="002E0547" w:rsidRDefault="00716042" w:rsidP="007A3D58">
            <w:pPr>
              <w:autoSpaceDE w:val="0"/>
              <w:autoSpaceDN w:val="0"/>
              <w:adjustRightInd w:val="0"/>
              <w:rPr>
                <w:rFonts w:asciiTheme="minorHAnsi" w:eastAsia="Calibri" w:hAnsiTheme="minorHAnsi" w:cstheme="minorHAnsi"/>
                <w:b/>
                <w:bCs/>
                <w:color w:val="000000"/>
                <w:lang w:eastAsia="en-US"/>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lastRenderedPageBreak/>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5EC5774A" w:rsidR="008D704D" w:rsidRPr="00F0499F" w:rsidRDefault="008D704D" w:rsidP="008D704D">
      <w:pPr>
        <w:pStyle w:val="Heading2"/>
        <w:ind w:left="5103"/>
        <w:rPr>
          <w:rFonts w:asciiTheme="minorHAnsi" w:hAnsiTheme="minorHAnsi" w:cstheme="minorHAnsi"/>
          <w:color w:val="0070C0"/>
          <w:sz w:val="21"/>
          <w:szCs w:val="21"/>
        </w:rPr>
      </w:pPr>
      <w:bookmarkStart w:id="173" w:name="_Ref38291379"/>
      <w:bookmarkStart w:id="174" w:name="_Ref38291394"/>
      <w:bookmarkStart w:id="175" w:name="_Ref38898251"/>
      <w:bookmarkStart w:id="176" w:name="_Toc126333943"/>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9</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173"/>
      <w:bookmarkEnd w:id="174"/>
      <w:bookmarkEnd w:id="175"/>
      <w:bookmarkEnd w:id="17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9101EE7" w:rsidR="008D704D" w:rsidRPr="00F0499F" w:rsidRDefault="008D704D" w:rsidP="008D704D">
      <w:pPr>
        <w:pStyle w:val="Heading2"/>
        <w:ind w:left="5103"/>
        <w:rPr>
          <w:rFonts w:asciiTheme="minorHAnsi" w:eastAsia="Calibri" w:hAnsiTheme="minorHAnsi" w:cstheme="minorHAnsi"/>
          <w:color w:val="0070C0"/>
          <w:sz w:val="21"/>
          <w:szCs w:val="21"/>
        </w:rPr>
      </w:pPr>
      <w:bookmarkStart w:id="177" w:name="_Ref38540913"/>
      <w:bookmarkStart w:id="178" w:name="_Ref38898051"/>
      <w:bookmarkStart w:id="179" w:name="_Ref38901392"/>
      <w:bookmarkStart w:id="180" w:name="_Toc126333944"/>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10</w:t>
      </w:r>
      <w:r w:rsidRPr="00F0499F">
        <w:rPr>
          <w:rFonts w:asciiTheme="minorHAnsi" w:eastAsia="Calibri" w:hAnsiTheme="minorHAnsi" w:cstheme="minorHAnsi"/>
          <w:color w:val="0070C0"/>
          <w:sz w:val="21"/>
          <w:szCs w:val="21"/>
        </w:rPr>
        <w:t xml:space="preserve"> priedas „Pasiūlymo forma“</w:t>
      </w:r>
      <w:bookmarkEnd w:id="177"/>
      <w:bookmarkEnd w:id="178"/>
      <w:bookmarkEnd w:id="179"/>
      <w:bookmarkEnd w:id="180"/>
    </w:p>
    <w:p w14:paraId="2EDF208A" w14:textId="7777777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2557D462" w:rsidR="008D704D" w:rsidRPr="00F0499F" w:rsidRDefault="008D704D" w:rsidP="008D704D">
      <w:pPr>
        <w:pStyle w:val="Heading2"/>
        <w:ind w:left="5103"/>
        <w:rPr>
          <w:rFonts w:asciiTheme="minorHAnsi" w:eastAsia="Calibri" w:hAnsiTheme="minorHAnsi" w:cstheme="minorHAnsi"/>
          <w:color w:val="0070C0"/>
          <w:sz w:val="21"/>
          <w:szCs w:val="21"/>
        </w:rPr>
      </w:pPr>
      <w:bookmarkStart w:id="181" w:name="_Ref39484039"/>
      <w:bookmarkStart w:id="182" w:name="_Ref40278562"/>
      <w:bookmarkStart w:id="183" w:name="_Toc126333945"/>
      <w:r w:rsidRPr="00F0499F">
        <w:rPr>
          <w:rFonts w:asciiTheme="minorHAnsi" w:eastAsia="Calibri" w:hAnsiTheme="minorHAnsi" w:cstheme="minorHAnsi"/>
          <w:color w:val="0070C0"/>
          <w:sz w:val="21"/>
          <w:szCs w:val="21"/>
        </w:rPr>
        <w:t xml:space="preserve">Pirkimo sąlygų </w:t>
      </w:r>
      <w:r w:rsidR="00A53AD3">
        <w:rPr>
          <w:rFonts w:asciiTheme="minorHAnsi" w:eastAsia="Calibri" w:hAnsiTheme="minorHAnsi" w:cstheme="minorHAnsi"/>
          <w:color w:val="0070C0"/>
          <w:sz w:val="21"/>
          <w:szCs w:val="21"/>
        </w:rPr>
        <w:t>11</w:t>
      </w:r>
      <w:r w:rsidRPr="00F0499F">
        <w:rPr>
          <w:rFonts w:asciiTheme="minorHAnsi" w:eastAsia="Calibri" w:hAnsiTheme="minorHAnsi" w:cstheme="minorHAnsi"/>
          <w:color w:val="0070C0"/>
          <w:sz w:val="21"/>
          <w:szCs w:val="21"/>
        </w:rPr>
        <w:t xml:space="preserve"> priedas „Pasiūlymų vertinimo kriterijai ir sąlygos“</w:t>
      </w:r>
      <w:bookmarkEnd w:id="181"/>
      <w:bookmarkEnd w:id="182"/>
      <w:bookmarkEnd w:id="183"/>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64D5379" w14:textId="77777777" w:rsidR="00B66612" w:rsidRPr="00E275DB" w:rsidRDefault="00B66612" w:rsidP="00E275DB">
      <w:pPr>
        <w:pStyle w:val="paragrafesrasas2lygis"/>
        <w:numPr>
          <w:ilvl w:val="0"/>
          <w:numId w:val="36"/>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Komisija, vertindama tiekėjų pasiūlymus:</w:t>
      </w:r>
    </w:p>
    <w:p w14:paraId="7DD14F68" w14:textId="10CE1168"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ar tiekėjo pasiūlyme nurodyta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00E275DB" w:rsidRPr="00E275DB">
        <w:t xml:space="preserve"> </w:t>
      </w:r>
    </w:p>
    <w:p w14:paraId="3BACC40C"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tikrina ar tiekėjo pasiūlymas bei kartu su pasiūlymu pateikti dokumentai atitinka pirkimo sąlygų reikalavimus (ar pateikti visi dokumentai, visa prašoma informacija, taip pat, ar pateiktas EBVPD yra tinkamas, ar pateiki visi reikalingi dokumentai, informacija ir kt.), jei reikia kreipiasi į tiekėją dėl pasiūlymo bei dokumentų paaiškinimo ar patikslinimo, pateikimo;</w:t>
      </w:r>
    </w:p>
    <w:p w14:paraId="651F2F88"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atlieka kitus veiksmus, susijusius su pasiūlymų vertinimu;</w:t>
      </w:r>
    </w:p>
    <w:p w14:paraId="20F0A33B"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Europos bendrajame viešųjų pirkimų dokumente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tiekėjai, kurie atitinka pirkimo sąlygose keliamus reikalavimus;</w:t>
      </w:r>
    </w:p>
    <w:p w14:paraId="33E26B44" w14:textId="77CCBCFC"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tiekėjo Deklaracijose nurodytą informaciją ir priima sprendimą dėl kiekvieno tiekėjo atitikties reikalavimams ir kiekvienam iš jų ne vėliau kaip per 3 (tris) darbo dienas raštu praneša apie šio patikrinimo rezultatus, pagrįsdama priimtus sprendimus. Teisę dalyvauti tolesnėse pirkimo procedūrose turi tik keliamus reikalavimus atitinkantys tiekėjai. Kiekvienas tiekėjas informuojamas apie jo patikrinimo rezultatus;</w:t>
      </w:r>
    </w:p>
    <w:p w14:paraId="74DD4594"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vertina, ar tiekėjo siūlomas pirkimo objektas atitinka pirkimo dokumentuose nustatytus reikalavimus;</w:t>
      </w:r>
    </w:p>
    <w:p w14:paraId="18CB2296"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vertina ar tiekėjo pasiūlyme nėra nurodytos kainos apskaičiavimo klaidų. Perkančioji organizacija, pasiūlymų vertinimo metu radusi pasiūlyme nurodytos kainos ar sąnaudų apskaičiavimo klaidų,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0E224D5"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ar tiekėjo pasiūlyme nurodyta kaina (jos sudedamosios dalys) neatrodo neįprastai maža. Jeigu dalyvio pasiūlyme nurodyta kaina (jos sudedamosios dalys) atrodo neįprastai maža, perkančioji organizacija prašo dalyvį ją pagrįsti, vadovaujantis VPĮ 57 straipsnio 2 ir 3 dalių nuostatomis;</w:t>
      </w:r>
    </w:p>
    <w:p w14:paraId="7796C573" w14:textId="77777777" w:rsidR="00B66612"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nepateikė EBVPD arba pildydamas EBVPD nepažymėjo, ar atitinka keliamą (-</w:t>
      </w:r>
      <w:proofErr w:type="spellStart"/>
      <w:r w:rsidRPr="00E275DB">
        <w:rPr>
          <w:rFonts w:asciiTheme="minorHAnsi" w:hAnsiTheme="minorHAnsi" w:cstheme="minorHAnsi"/>
          <w:sz w:val="21"/>
          <w:szCs w:val="21"/>
        </w:rPr>
        <w:t>us</w:t>
      </w:r>
      <w:proofErr w:type="spellEnd"/>
      <w:r w:rsidRPr="00E275DB">
        <w:rPr>
          <w:rFonts w:asciiTheme="minorHAnsi" w:hAnsiTheme="minorHAnsi" w:cstheme="minorHAnsi"/>
          <w:sz w:val="21"/>
          <w:szCs w:val="21"/>
        </w:rPr>
        <w:t>) reikalavimą (-</w:t>
      </w:r>
      <w:proofErr w:type="spellStart"/>
      <w:r w:rsidRPr="00E275DB">
        <w:rPr>
          <w:rFonts w:asciiTheme="minorHAnsi" w:hAnsiTheme="minorHAnsi" w:cstheme="minorHAnsi"/>
          <w:sz w:val="21"/>
          <w:szCs w:val="21"/>
        </w:rPr>
        <w:t>us</w:t>
      </w:r>
      <w:proofErr w:type="spellEnd"/>
      <w:r w:rsidRPr="00E275DB">
        <w:rPr>
          <w:rFonts w:asciiTheme="minorHAnsi" w:hAnsiTheme="minorHAnsi" w:cstheme="minorHAnsi"/>
          <w:sz w:val="21"/>
          <w:szCs w:val="21"/>
        </w:rPr>
        <w:t>) arba jei pateiktoje EBVPD nurodyti duomenys yra netikslūs, arba jeigu tiekėjas EBVPD yra pažymėjęs, kad reikalavimo neatitinka (egzistuoja pašalinimo pagrindas, kai tiekėjas nėra nurodęs, kad taiko apsivalymo priemones) tuomet Komisija gali prašyti tiekėjo patikslinti EBVPD per protingą terminą.</w:t>
      </w:r>
    </w:p>
    <w:p w14:paraId="44349074" w14:textId="77777777" w:rsidR="00B66612"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kartu su EBVPD pateikė dokumentus, patvirtinančius pašalinimo pagrindų nebuvimą, atitiktį kvalifikacijos reikalavimams ir, jei taikoma, kokybės vadybos sistemos ir aplinkos apsaugos vadybos sistemos standartams, Perkančioji organizacija šiuos dokumentus tikrina tik po pasiūlymų eilės sudarymo, nustačius galimą pirkimo laimėtoją.</w:t>
      </w:r>
    </w:p>
    <w:p w14:paraId="6395FEE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Jeigu tiekėjas pateikė netikslius, neišsamius ar klaidingus dokumentus ar duomenis apie atitiktį pirkimo dokumentų reikalavimams arba šių dokumentų ar duomenų trūksta, perkančioji organizacija, nepažeisdama lygiateisiškumo ir skaidrumo principų, prašo tiekėjo šiuos dokumentus ar duomenis patikslinti, papildyti arba paaiškinti </w:t>
      </w:r>
      <w:r w:rsidRPr="00E275DB">
        <w:rPr>
          <w:rFonts w:asciiTheme="minorHAnsi" w:hAnsiTheme="minorHAnsi" w:cstheme="minorHAnsi"/>
          <w:sz w:val="21"/>
          <w:szCs w:val="21"/>
        </w:rPr>
        <w:lastRenderedPageBreak/>
        <w:t>per jos nustatytą protingą terminą, vadovaujantis VPĮ 45 straipsnio 3 dalies nuostatomis ir pagrindiniais pirkimų principais.</w:t>
      </w:r>
    </w:p>
    <w:p w14:paraId="69D1BFFE"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48EB598"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Perkančioji organizacija gali nevertinti viso tiekėjo pasiūlymo, jeigu patikrinusi jo dalį nustato, kad vadovaujantis VPĮ ir šių pirkimo sąlygų reikalavimais, pasiūlymas turi būti atmestas. </w:t>
      </w:r>
    </w:p>
    <w:p w14:paraId="52D0556F"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Apie pasiūlymo atmetimą ir tokio atmetimo priežastis tiekėjas informuojamas raštu CVP IS priemonėmis.</w:t>
      </w:r>
    </w:p>
    <w:p w14:paraId="5AD026D5"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Perkančioji organizacija gali nuspręsti nesudaryti pirkimo sutarties su ekonomiškai naudingiausią pasiūlymą pateikusiu tiekėju, jeigu paaiškėja, kad pasiūlymas neatitinka VPĮ įstatymo 17 straipsnio 2 dalies 2 punkte nurodytų aplinkos apsaugos, socialinės ir darbo teisės įpareigojimų. </w:t>
      </w:r>
    </w:p>
    <w:p w14:paraId="46AA75BE"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CVP IS priemonėmis pateiktas anksčiausiai. 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320DCB4"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Tais atvejais, kai pasiūlymą pateikė tik vienas tiekėjas, pasiūlymų eilė nenustatoma ir jo pasiūlymas laikomas laimėjusiu, jeigu nebuvo atmestas pagal šių pirkimo dokumentų sąlygas.</w:t>
      </w:r>
    </w:p>
    <w:p w14:paraId="558097FF"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Apie pasiūlymų eilės sudarymą ir galimai laimėjusio pasiūlymo nustatymą, nedelsiant, bet ne vėliau kaip per 5 (penkias)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04DD1625" w14:textId="5BC420AA"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Kreipiamasi į tiekėją, kurio pasiūlymas gali būti pripažintas laimėjusiu, reikalaujant pateikti </w:t>
      </w:r>
      <w:r w:rsidR="001A3733">
        <w:rPr>
          <w:rFonts w:asciiTheme="minorHAnsi" w:hAnsiTheme="minorHAnsi" w:cstheme="minorHAnsi"/>
          <w:sz w:val="21"/>
          <w:szCs w:val="21"/>
        </w:rPr>
        <w:t>specialiųjų pirkimo</w:t>
      </w:r>
      <w:r w:rsidRPr="00E275DB">
        <w:rPr>
          <w:rFonts w:asciiTheme="minorHAnsi" w:hAnsiTheme="minorHAnsi" w:cstheme="minorHAnsi"/>
          <w:sz w:val="21"/>
          <w:szCs w:val="21"/>
        </w:rPr>
        <w:t xml:space="preserve"> sąlygų </w:t>
      </w:r>
      <w:r w:rsidR="001A3733">
        <w:rPr>
          <w:rFonts w:asciiTheme="minorHAnsi" w:hAnsiTheme="minorHAnsi" w:cstheme="minorHAnsi"/>
          <w:sz w:val="21"/>
          <w:szCs w:val="21"/>
        </w:rPr>
        <w:t>6 priede</w:t>
      </w:r>
      <w:r w:rsidRPr="00E275DB">
        <w:rPr>
          <w:rFonts w:asciiTheme="minorHAnsi" w:hAnsiTheme="minorHAnsi" w:cstheme="minorHAnsi"/>
          <w:sz w:val="21"/>
          <w:szCs w:val="21"/>
        </w:rPr>
        <w:t xml:space="preserve"> nurodytų dokumentų (jeigu jie nebuvo pateikti kartu su pasiūlymu), vadovaujantis VPĮ 51 straipsnio 1 dalies nuostatomis. Tiekėjo pateikta informacija patikslinama, papildoma ar paaiškinama pagal </w:t>
      </w:r>
      <w:r w:rsidR="001A3733">
        <w:rPr>
          <w:rFonts w:asciiTheme="minorHAnsi" w:hAnsiTheme="minorHAnsi" w:cstheme="minorHAnsi"/>
          <w:sz w:val="21"/>
          <w:szCs w:val="21"/>
        </w:rPr>
        <w:t>šio priedo 5</w:t>
      </w:r>
      <w:r w:rsidRPr="00E275DB">
        <w:rPr>
          <w:rFonts w:asciiTheme="minorHAnsi" w:hAnsiTheme="minorHAnsi" w:cstheme="minorHAnsi"/>
          <w:sz w:val="21"/>
          <w:szCs w:val="21"/>
        </w:rPr>
        <w:t xml:space="preserve"> punkto reikalavimus.</w:t>
      </w:r>
    </w:p>
    <w:p w14:paraId="6D4D4E02" w14:textId="4BEF3244"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Jei tiekėjo pateikti dokumentai nepatvirtina jo atitikties Reikalavimams tiekėjui ar jis nepateikia tokių dokumentų, jis šalinamas iš pirkimo. Jei buvo sudaroma pasiūlymų eilė, kreipiamasi į tiekėją, kurio pasiūlymas yra sekantis eilėje, vadovaujantis </w:t>
      </w:r>
      <w:r w:rsidR="001A3733">
        <w:rPr>
          <w:rFonts w:asciiTheme="minorHAnsi" w:hAnsiTheme="minorHAnsi" w:cstheme="minorHAnsi"/>
          <w:sz w:val="21"/>
          <w:szCs w:val="21"/>
        </w:rPr>
        <w:t>šio priedo 9</w:t>
      </w:r>
      <w:r w:rsidRPr="00E275DB">
        <w:rPr>
          <w:rFonts w:asciiTheme="minorHAnsi" w:hAnsiTheme="minorHAnsi" w:cstheme="minorHAnsi"/>
          <w:sz w:val="21"/>
          <w:szCs w:val="21"/>
        </w:rPr>
        <w:t xml:space="preserve"> punktu.</w:t>
      </w:r>
    </w:p>
    <w:p w14:paraId="51CBF21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 tiekėjo pateikti dokumentai patvirtina Deklaracijoje nurodytą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383A1316"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Nustatomas pirkimo laimėtojas. Laimėjusiu pasiūlymu pripažįstamas pasiūlymas esantis pasiūlymų eilės pirmoje vietoje, VPĮ bei šių pirkimo dokumentų nustatyta tvarka.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7E18235C"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Perkančioji organizacija suinteresuotiems dalyviams, išskyrus atvejus, kai pirkimo sutartis sudaroma žodžiu, ne vėliau kaip per 5 (penkias) darbo dienas raštu praneša apie priimtą sprendimą nustatyti laimėjusį pasiūlymą, dėl kurio bus sudaroma pirkimo sutartis, ir gavusi kandidato ar dalyvio raštu pateiktą prašymą, ne vėliau kaip per 15 dienų nuo prašymo gavimo dienos išsamiai pateikia VPĮ 58 straipsnio 2 dalyje nurodytos atitinkamos informacijos, kuri dar nebuvo pateikta pirkimo procedūros metu, santrauką, nurodo nustatytą pasiūlymų eilę ir laimėjusį pasiūlymą. Jei būtų priimtas sprendimas nesudaryti pirkimo sutarties, perkančioji organizacija taip pat nurodo priežastis, dėl kurių priimtas toks sprendimas.</w:t>
      </w:r>
    </w:p>
    <w:p w14:paraId="421D319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Tiekėjas, kurio pasiūlymas laimėjo, kviečiamas sudaryti pirkimo sutartį.</w:t>
      </w:r>
    </w:p>
    <w:p w14:paraId="298851D4"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lastRenderedPageBreak/>
        <w:t xml:space="preserve">Pirkimo sutartis sudaroma nedelsiant, bet ne anksčiau negu pasibaigė atidėjimo terminas (5 (penkių) darbo dienų laikotarpis nuo pranešimo apie sprendimą sudaryti pirkimo sutartį išsiuntimo dienos). Atidėjimo terminas gali būti netaikomas, kai vienintelis suinteresuotas pirkimo dalyvis su kuriuo sudaroma pirkimo sutartis arba pirkimo sutartis sudaroma žodžiu. </w:t>
      </w:r>
    </w:p>
    <w:p w14:paraId="3A024621" w14:textId="1C7E04BC" w:rsidR="00210870"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kurio pasiūlymas pripažintas laimėjusiu, pranešimu CVP IS susirašinėjimo priemonėmis atsisako sudaryti pirkimo sutartį, iki nurodyto laiko neatvyksta sudaryti pirkimo sutarties, nepateikia pirkimo sąlygose nustatyto pirkimo sutarties įvykdymo užtikrinimo arba atsisako pirkimo sutartį sudaryti pirkimo dokumentuose nustatytomis sąlygomis, laikoma, kad jis atsisakė sudaryti pirkimo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r w:rsidR="00210870" w:rsidRPr="00E275DB">
        <w:rPr>
          <w:rFonts w:asciiTheme="minorHAnsi" w:hAnsiTheme="minorHAnsi" w:cstheme="minorHAnsi"/>
          <w:sz w:val="21"/>
          <w:szCs w:val="21"/>
        </w:rPr>
        <w:t xml:space="preserve"> </w:t>
      </w:r>
    </w:p>
    <w:p w14:paraId="0EE920F4" w14:textId="7F347611" w:rsidR="00A45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59BBEF9" w14:textId="0707D72B" w:rsidR="00A53AD3" w:rsidRPr="00D21DBD" w:rsidRDefault="00A53AD3" w:rsidP="00D21DBD">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12 priedas „</w:t>
      </w:r>
      <w:r w:rsidRPr="00A53AD3">
        <w:rPr>
          <w:rFonts w:asciiTheme="minorHAnsi" w:hAnsiTheme="minorHAnsi"/>
          <w:color w:val="0070C0"/>
          <w:sz w:val="21"/>
          <w:szCs w:val="21"/>
        </w:rPr>
        <w:t>Deklaracija dėl pasiūlymo atmetimo pagrindų pagal VPĮ 45 straipsnio 21 dalyje nurodytų sąlygų nebuvimo</w:t>
      </w:r>
      <w:r>
        <w:rPr>
          <w:rFonts w:asciiTheme="minorHAnsi" w:hAnsiTheme="minorHAnsi"/>
          <w:color w:val="0070C0"/>
          <w:sz w:val="21"/>
          <w:szCs w:val="21"/>
        </w:rPr>
        <w:t>“</w:t>
      </w:r>
    </w:p>
    <w:p w14:paraId="637608F2" w14:textId="77777777" w:rsidR="00D21DBD" w:rsidRDefault="00FE3D1F" w:rsidP="00D21DBD">
      <w:pPr>
        <w:pStyle w:val="Heading2"/>
        <w:ind w:left="5103"/>
        <w:rPr>
          <w:rFonts w:asciiTheme="minorHAnsi" w:hAnsiTheme="minorHAnsi"/>
          <w:color w:val="0070C0"/>
          <w:sz w:val="21"/>
          <w:szCs w:val="21"/>
        </w:rPr>
      </w:pPr>
      <w:bookmarkStart w:id="184" w:name="_Toc126333946"/>
      <w:bookmarkStart w:id="185" w:name="_Ref39586171"/>
      <w:bookmarkStart w:id="186" w:name="_Ref39673580"/>
      <w:bookmarkStart w:id="187" w:name="_Ref39674283"/>
      <w:r w:rsidRPr="00F0499F">
        <w:rPr>
          <w:rFonts w:asciiTheme="minorHAnsi" w:hAnsiTheme="minorHAnsi"/>
          <w:color w:val="0070C0"/>
          <w:sz w:val="21"/>
          <w:szCs w:val="21"/>
        </w:rPr>
        <w:t xml:space="preserve">Pirkimo sąlygų </w:t>
      </w:r>
      <w:r w:rsidR="00B65748">
        <w:rPr>
          <w:rFonts w:asciiTheme="minorHAnsi" w:hAnsiTheme="minorHAnsi"/>
          <w:color w:val="0070C0"/>
          <w:sz w:val="21"/>
          <w:szCs w:val="21"/>
        </w:rPr>
        <w:t>13</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Start w:id="188" w:name="_Toc126333947"/>
      <w:bookmarkEnd w:id="184"/>
    </w:p>
    <w:p w14:paraId="321E2871" w14:textId="42422167" w:rsidR="00210594" w:rsidRPr="00D21DBD" w:rsidRDefault="004D3BE3" w:rsidP="00D21DBD">
      <w:pPr>
        <w:pStyle w:val="Heading2"/>
        <w:ind w:left="5103"/>
        <w:rPr>
          <w:rFonts w:asciiTheme="minorHAnsi" w:hAnsiTheme="minorHAnsi"/>
          <w:color w:val="0070C0"/>
          <w:sz w:val="21"/>
          <w:szCs w:val="21"/>
        </w:rPr>
      </w:pPr>
      <w:r>
        <w:rPr>
          <w:rFonts w:asciiTheme="minorHAnsi" w:hAnsiTheme="minorHAnsi"/>
          <w:color w:val="0070C0"/>
          <w:sz w:val="21"/>
          <w:szCs w:val="21"/>
        </w:rPr>
        <w:t xml:space="preserve">Pirkimo sąlygų </w:t>
      </w:r>
      <w:r w:rsidR="00B65748">
        <w:rPr>
          <w:rFonts w:asciiTheme="minorHAnsi" w:hAnsiTheme="minorHAnsi"/>
          <w:color w:val="0070C0"/>
          <w:sz w:val="21"/>
          <w:szCs w:val="21"/>
        </w:rPr>
        <w:t>14</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188"/>
    </w:p>
    <w:p w14:paraId="5DC5C150" w14:textId="70620324" w:rsidR="008D704D" w:rsidRPr="00F0499F" w:rsidRDefault="00FE3D1F" w:rsidP="00AB5541">
      <w:pPr>
        <w:pStyle w:val="Heading2"/>
        <w:ind w:left="5103"/>
        <w:rPr>
          <w:rFonts w:asciiTheme="minorHAnsi" w:hAnsiTheme="minorHAnsi"/>
          <w:color w:val="0070C0"/>
          <w:sz w:val="21"/>
          <w:szCs w:val="21"/>
        </w:rPr>
      </w:pPr>
      <w:bookmarkStart w:id="189" w:name="_Toc126333948"/>
      <w:r w:rsidRPr="00F0499F">
        <w:rPr>
          <w:rFonts w:asciiTheme="minorHAnsi" w:hAnsiTheme="minorHAnsi"/>
          <w:color w:val="0070C0"/>
          <w:sz w:val="21"/>
          <w:szCs w:val="21"/>
        </w:rPr>
        <w:t xml:space="preserve">Pirkimo sąlygų </w:t>
      </w:r>
      <w:r w:rsidR="00B65748">
        <w:rPr>
          <w:rFonts w:asciiTheme="minorHAnsi" w:hAnsiTheme="minorHAnsi"/>
          <w:color w:val="0070C0"/>
          <w:sz w:val="21"/>
          <w:szCs w:val="21"/>
        </w:rPr>
        <w:t>15</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85"/>
      <w:bookmarkEnd w:id="186"/>
      <w:bookmarkEnd w:id="187"/>
      <w:bookmarkEnd w:id="189"/>
    </w:p>
    <w:p w14:paraId="040FB65E" w14:textId="77777777" w:rsidR="00AE422D" w:rsidRPr="00F0499F" w:rsidRDefault="00AE422D" w:rsidP="00AB5541"/>
    <w:p w14:paraId="2826B120" w14:textId="154E6DC2" w:rsidR="008D704D" w:rsidRPr="000A1771" w:rsidRDefault="008D704D" w:rsidP="000A1771">
      <w:pPr>
        <w:jc w:val="both"/>
        <w:rPr>
          <w:rFonts w:cstheme="minorHAnsi"/>
          <w:b/>
          <w:bCs/>
          <w:smallCaps/>
          <w:sz w:val="22"/>
          <w:szCs w:val="22"/>
        </w:rPr>
      </w:pPr>
    </w:p>
    <w:sectPr w:rsidR="008D704D" w:rsidRPr="000A177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C2DD" w14:textId="77777777" w:rsidR="00A2701D" w:rsidRDefault="00A2701D" w:rsidP="00D05666">
      <w:r>
        <w:separator/>
      </w:r>
    </w:p>
  </w:endnote>
  <w:endnote w:type="continuationSeparator" w:id="0">
    <w:p w14:paraId="5B6F6CCD" w14:textId="77777777" w:rsidR="00A2701D" w:rsidRDefault="00A2701D" w:rsidP="00D05666">
      <w:r>
        <w:continuationSeparator/>
      </w:r>
    </w:p>
  </w:endnote>
  <w:endnote w:type="continuationNotice" w:id="1">
    <w:p w14:paraId="139FA910" w14:textId="77777777" w:rsidR="00A2701D" w:rsidRDefault="00A2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35A5B13" w:rsidR="00BE180E" w:rsidRDefault="00BE180E" w:rsidP="00091B13">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C95A" w14:textId="77777777" w:rsidR="00A2701D" w:rsidRDefault="00A2701D" w:rsidP="00D05666">
      <w:r>
        <w:separator/>
      </w:r>
    </w:p>
  </w:footnote>
  <w:footnote w:type="continuationSeparator" w:id="0">
    <w:p w14:paraId="256657E4" w14:textId="77777777" w:rsidR="00A2701D" w:rsidRDefault="00A2701D" w:rsidP="00D05666">
      <w:r>
        <w:continuationSeparator/>
      </w:r>
    </w:p>
  </w:footnote>
  <w:footnote w:type="continuationNotice" w:id="1">
    <w:p w14:paraId="4607273B" w14:textId="77777777" w:rsidR="00A2701D" w:rsidRDefault="00A2701D">
      <w:pPr>
        <w:spacing w:after="0" w:line="240" w:lineRule="auto"/>
      </w:pPr>
    </w:p>
  </w:footnote>
  <w:footnote w:id="2">
    <w:p w14:paraId="3AEE0A83" w14:textId="77777777" w:rsidR="007E1630" w:rsidRPr="00427C59" w:rsidRDefault="007E1630" w:rsidP="007E1630">
      <w:pPr>
        <w:pStyle w:val="FootnoteText"/>
        <w:spacing w:after="0"/>
      </w:pPr>
      <w:r w:rsidRPr="00427C59">
        <w:rPr>
          <w:rStyle w:val="FootnoteReference"/>
        </w:rPr>
        <w:footnoteRef/>
      </w:r>
      <w:r w:rsidRPr="00427C59">
        <w:t xml:space="preserve"> Instrukcija: </w:t>
      </w:r>
      <w:hyperlink r:id="rId1" w:history="1">
        <w:r w:rsidRPr="00A77410">
          <w:rPr>
            <w:rStyle w:val="Hyperlink"/>
          </w:rPr>
          <w:t>https://vpt.lrv.lt/lt/nauja-cvp-is-aktuali-nuo-2024-12-01/metodine-medziaga-instrukcijos/tiekejamsnaujaCVPIS/</w:t>
        </w:r>
      </w:hyperlink>
    </w:p>
    <w:p w14:paraId="591625BF" w14:textId="77777777" w:rsidR="007E1630" w:rsidRPr="00427C59" w:rsidRDefault="007E1630" w:rsidP="007E1630">
      <w:pPr>
        <w:pStyle w:val="FootnoteText"/>
        <w:spacing w:after="0"/>
      </w:pPr>
    </w:p>
  </w:footnote>
  <w:footnote w:id="3">
    <w:p w14:paraId="41B2E847" w14:textId="77777777" w:rsidR="007E1630" w:rsidRPr="00427C59" w:rsidRDefault="007E1630" w:rsidP="007E1630">
      <w:pPr>
        <w:pStyle w:val="FootnoteText"/>
        <w:spacing w:after="0" w:line="240" w:lineRule="auto"/>
      </w:pPr>
      <w:r w:rsidRPr="00427C59">
        <w:rPr>
          <w:rStyle w:val="FootnoteReference"/>
        </w:rPr>
        <w:footnoteRef/>
      </w:r>
      <w:r w:rsidRPr="00427C59">
        <w:t xml:space="preserve"> </w:t>
      </w:r>
      <w:hyperlink r:id="rId2" w:history="1">
        <w:r w:rsidRPr="00DF0DDC">
          <w:rPr>
            <w:rStyle w:val="Hyperlink"/>
          </w:rPr>
          <w:t>https://vpt.lrv.lt/uploads/vpt/documents/files/uzssisfravimo%20instrukcija(1).pdf</w:t>
        </w:r>
      </w:hyperlink>
    </w:p>
    <w:p w14:paraId="0785C81C" w14:textId="77777777" w:rsidR="007E1630" w:rsidRPr="00427C59" w:rsidRDefault="007E1630" w:rsidP="007E1630">
      <w:pPr>
        <w:pStyle w:val="FootnoteText"/>
        <w:spacing w:after="0" w:line="240" w:lineRule="auto"/>
      </w:pPr>
    </w:p>
  </w:footnote>
  <w:footnote w:id="4">
    <w:p w14:paraId="325A8542" w14:textId="77777777" w:rsidR="007E1630" w:rsidRPr="001601DD" w:rsidRDefault="007E1630" w:rsidP="007E1630">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55B6F976" w14:textId="77777777" w:rsidR="007E1630" w:rsidRPr="001601DD" w:rsidRDefault="007E1630" w:rsidP="007E1630">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5AAE4A66" w14:textId="77777777" w:rsidR="00501084" w:rsidRPr="001620D3" w:rsidRDefault="00501084" w:rsidP="00501084">
      <w:pPr>
        <w:pStyle w:val="FootnoteText"/>
        <w:tabs>
          <w:tab w:val="left" w:pos="993"/>
        </w:tabs>
        <w:spacing w:after="0" w:line="240" w:lineRule="auto"/>
        <w:ind w:firstLine="709"/>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91813" w14:textId="77777777" w:rsidR="00501084" w:rsidRPr="001620D3" w:rsidRDefault="00501084" w:rsidP="00501084">
      <w:pPr>
        <w:pStyle w:val="FootnoteText"/>
        <w:numPr>
          <w:ilvl w:val="0"/>
          <w:numId w:val="24"/>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39CD75C2" w14:textId="77777777" w:rsidR="00501084" w:rsidRDefault="00501084" w:rsidP="00501084">
      <w:pPr>
        <w:pStyle w:val="FootnoteText"/>
        <w:numPr>
          <w:ilvl w:val="0"/>
          <w:numId w:val="24"/>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A2B59D6" w14:textId="77777777" w:rsidR="00501084" w:rsidRPr="001620D3" w:rsidRDefault="00501084" w:rsidP="00CD344B">
      <w:pPr>
        <w:pStyle w:val="FootnoteText"/>
        <w:tabs>
          <w:tab w:val="left" w:pos="993"/>
        </w:tabs>
        <w:spacing w:after="0" w:line="240" w:lineRule="auto"/>
        <w:ind w:firstLine="709"/>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22FBA" w14:textId="77777777" w:rsidR="00501084" w:rsidRPr="001620D3" w:rsidRDefault="00501084" w:rsidP="00CD344B">
      <w:pPr>
        <w:pStyle w:val="FootnoteText"/>
        <w:numPr>
          <w:ilvl w:val="0"/>
          <w:numId w:val="25"/>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168DA2E7" w14:textId="77777777" w:rsidR="00501084" w:rsidRDefault="00501084" w:rsidP="00CD344B">
      <w:pPr>
        <w:pStyle w:val="FootnoteText"/>
        <w:numPr>
          <w:ilvl w:val="0"/>
          <w:numId w:val="25"/>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2AF3176" w14:textId="77777777" w:rsidR="00501084" w:rsidRPr="001620D3" w:rsidRDefault="00501084" w:rsidP="00CD344B">
      <w:pPr>
        <w:pStyle w:val="FootnoteText"/>
        <w:tabs>
          <w:tab w:val="left" w:pos="993"/>
        </w:tabs>
        <w:spacing w:after="0" w:line="240" w:lineRule="auto"/>
        <w:ind w:firstLine="709"/>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968E4" w14:textId="77777777" w:rsidR="00501084" w:rsidRPr="001620D3" w:rsidRDefault="00501084" w:rsidP="00CD344B">
      <w:pPr>
        <w:pStyle w:val="FootnoteText"/>
        <w:numPr>
          <w:ilvl w:val="0"/>
          <w:numId w:val="26"/>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5209B151" w14:textId="77777777" w:rsidR="00501084" w:rsidRDefault="00501084" w:rsidP="00CD344B">
      <w:pPr>
        <w:pStyle w:val="FootnoteText"/>
        <w:numPr>
          <w:ilvl w:val="0"/>
          <w:numId w:val="26"/>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3137F0A" w14:textId="77777777" w:rsidR="00EF0F62" w:rsidRPr="000E2E25" w:rsidRDefault="00EF0F62" w:rsidP="00EF0F62">
      <w:pPr>
        <w:pStyle w:val="FootnoteText"/>
        <w:tabs>
          <w:tab w:val="left" w:pos="9639"/>
        </w:tabs>
        <w:spacing w:after="0" w:line="240" w:lineRule="auto"/>
        <w:ind w:right="193"/>
        <w:jc w:val="both"/>
      </w:pPr>
      <w:r w:rsidRPr="000E2E25">
        <w:rPr>
          <w:rStyle w:val="FootnoteReference"/>
        </w:rPr>
        <w:footnoteRef/>
      </w:r>
      <w:r w:rsidRPr="000E2E25">
        <w:t xml:space="preserve"> </w:t>
      </w:r>
      <w:r w:rsidRPr="000E2E25">
        <w:rPr>
          <w:rFonts w:cstheme="minorHAnsi"/>
        </w:rPr>
        <w:t xml:space="preserve">Perkančioji organizacija, nustačiusi kvalifikacijos reikalavimus, turi pateikti informaciją kaip numatyta  </w:t>
      </w:r>
      <w:r w:rsidRPr="000E2E25">
        <w:rPr>
          <w:rFonts w:eastAsia="Arial" w:cstheme="minorHAnsi"/>
        </w:rPr>
        <w:t>Tiekėjo</w:t>
      </w:r>
      <w:r>
        <w:rPr>
          <w:rFonts w:eastAsia="Arial" w:cstheme="minorHAnsi"/>
        </w:rPr>
        <w:t xml:space="preserve"> </w:t>
      </w:r>
      <w:r w:rsidRPr="000E2E25">
        <w:rPr>
          <w:rFonts w:eastAsia="Arial" w:cstheme="minorHAnsi"/>
        </w:rPr>
        <w:t>kvalifikacijos reikalavimų nustatymo metodikos 8 punkte.</w:t>
      </w:r>
    </w:p>
  </w:footnote>
  <w:footnote w:id="10">
    <w:p w14:paraId="395116FC" w14:textId="77777777" w:rsidR="00A77228" w:rsidRDefault="00A77228" w:rsidP="00A77228">
      <w:pPr>
        <w:pStyle w:val="FootnoteText"/>
        <w:spacing w:after="0" w:line="240" w:lineRule="auto"/>
        <w:jc w:val="both"/>
      </w:pPr>
      <w:r>
        <w:rPr>
          <w:rStyle w:val="FootnoteReference"/>
        </w:rPr>
        <w:footnoteRef/>
      </w:r>
      <w:r>
        <w:t xml:space="preserve"> </w:t>
      </w:r>
      <w:r>
        <w:t>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vertinti tiekėjo pateiktą informaciją ir dokumentus. Pavyzdžiui, jei tiekėjas kartu su kitais ūkio subjektais statė daugiafunkcinį pastatą, kur vienas iš jų vykdė statybinių konstrukcijų statybos ir montavimo, kitas - vandentiekio, nuotekų šalinimo, trečias – elektros inžinerinių sistemų įrengimo, ketvirtas - šildymo, vėdinimo, oro kondicionavimo inžinerinių sistemų įrengimo, penktas - apdailos darbus, šeštas - prisidėjo tik finansiniais resursais, o pats tiekėjas atliko tik statinio apsauginės signalizacijos, gaisrinės saugos inžinerinių sistemų įrengimo darbus, bet buvo generalinis rangovas, tai nereiškia, kad po šios sutarties įvykdymo jis (nors ir būdamas generaliniu rangovu) bei kiti visi šie ūkio subjektai įgijo patirties statant daugiafunkcinį pastatą ir dabar galėtų kitame pirkime dalyvauti savarankiškai kaip tokią patirtį turintis (-</w:t>
      </w:r>
      <w:proofErr w:type="spellStart"/>
      <w:r>
        <w:t>ys</w:t>
      </w:r>
      <w:proofErr w:type="spellEnd"/>
      <w:r>
        <w:t xml:space="preserve">). Šiuo atveju ūkio subjektas, kuris vykdė tik statybinių konstrukcijų statybos ir montavimo darbus, įgijo tik būtent šios patirties, tas, kuris vykdė apdailos darbus, įgijo tik šios patirties ir t.t., t. y. įgijo tokios patirties, kokią faktiškai jis pats vykdė, o ne tokią, kokią vykdė jo pasitelkti kiti ūkio subjektai (Viešųjų pirkimų tarnybos parengtos Statybos darbų gairės, </w:t>
      </w:r>
      <w:r w:rsidRPr="0023102D">
        <w:t>https://vpt.lrv.lt/uploads/vpt/documents/files/mp/Statybos_darbu_gaires_2023-07-31.pdf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1" w15:restartNumberingAfterBreak="0">
    <w:nsid w:val="0C5D7070"/>
    <w:multiLevelType w:val="hybridMultilevel"/>
    <w:tmpl w:val="054A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DE53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0536888"/>
    <w:multiLevelType w:val="hybridMultilevel"/>
    <w:tmpl w:val="E0C2E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F0B248E"/>
    <w:multiLevelType w:val="hybridMultilevel"/>
    <w:tmpl w:val="4A1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7C70CD"/>
    <w:multiLevelType w:val="hybridMultilevel"/>
    <w:tmpl w:val="4EF69850"/>
    <w:lvl w:ilvl="0" w:tplc="40C63DAC">
      <w:start w:val="1"/>
      <w:numFmt w:val="decimal"/>
      <w:lvlText w:val="%1)"/>
      <w:lvlJc w:val="left"/>
      <w:pPr>
        <w:ind w:left="79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64A0EB5"/>
    <w:multiLevelType w:val="multilevel"/>
    <w:tmpl w:val="72DCDCDE"/>
    <w:lvl w:ilvl="0">
      <w:start w:val="1"/>
      <w:numFmt w:val="decimal"/>
      <w:lvlText w:val="%1."/>
      <w:lvlJc w:val="left"/>
      <w:pPr>
        <w:ind w:left="360" w:hanging="360"/>
      </w:pPr>
      <w:rPr>
        <w:b w:val="0"/>
        <w:bCs/>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3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E3A361A"/>
    <w:multiLevelType w:val="multilevel"/>
    <w:tmpl w:val="912CC9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9" w15:restartNumberingAfterBreak="0">
    <w:nsid w:val="2F411186"/>
    <w:multiLevelType w:val="multilevel"/>
    <w:tmpl w:val="CC125192"/>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heme="minorHAnsi" w:eastAsiaTheme="minorEastAsia" w:hAnsiTheme="minorHAnsi" w:cstheme="minorHAnsi"/>
        <w:b w:val="0"/>
        <w:bCs w:val="0"/>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255277E"/>
    <w:multiLevelType w:val="hybridMultilevel"/>
    <w:tmpl w:val="FDB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9"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50" w15:restartNumberingAfterBreak="0">
    <w:nsid w:val="3F6B21C5"/>
    <w:multiLevelType w:val="multilevel"/>
    <w:tmpl w:val="650E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52"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5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4" w15:restartNumberingAfterBreak="0">
    <w:nsid w:val="42BA26BB"/>
    <w:multiLevelType w:val="hybridMultilevel"/>
    <w:tmpl w:val="3F36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4DA85FF9"/>
    <w:multiLevelType w:val="multilevel"/>
    <w:tmpl w:val="57F02C2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2"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FBB021F"/>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9" w15:restartNumberingAfterBreak="0">
    <w:nsid w:val="54870DD3"/>
    <w:multiLevelType w:val="hybridMultilevel"/>
    <w:tmpl w:val="C140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7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2"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80"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3"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84" w15:restartNumberingAfterBreak="0">
    <w:nsid w:val="67FB470A"/>
    <w:multiLevelType w:val="hybridMultilevel"/>
    <w:tmpl w:val="01AA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8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9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9215A7"/>
    <w:multiLevelType w:val="hybridMultilevel"/>
    <w:tmpl w:val="D94A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5" w15:restartNumberingAfterBreak="0">
    <w:nsid w:val="6DB802D5"/>
    <w:multiLevelType w:val="hybridMultilevel"/>
    <w:tmpl w:val="ADBE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4" w15:restartNumberingAfterBreak="0">
    <w:nsid w:val="747A38CE"/>
    <w:multiLevelType w:val="multilevel"/>
    <w:tmpl w:val="1A5CC35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6"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110"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1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27765243">
    <w:abstractNumId w:val="39"/>
  </w:num>
  <w:num w:numId="2" w16cid:durableId="207184103">
    <w:abstractNumId w:val="16"/>
  </w:num>
  <w:num w:numId="3" w16cid:durableId="1528367431">
    <w:abstractNumId w:val="76"/>
  </w:num>
  <w:num w:numId="4" w16cid:durableId="1484615006">
    <w:abstractNumId w:val="89"/>
  </w:num>
  <w:num w:numId="5" w16cid:durableId="607934237">
    <w:abstractNumId w:val="68"/>
  </w:num>
  <w:num w:numId="6" w16cid:durableId="408162091">
    <w:abstractNumId w:val="105"/>
  </w:num>
  <w:num w:numId="7" w16cid:durableId="12269543">
    <w:abstractNumId w:val="103"/>
  </w:num>
  <w:num w:numId="8" w16cid:durableId="749809940">
    <w:abstractNumId w:val="7"/>
  </w:num>
  <w:num w:numId="9" w16cid:durableId="412043720">
    <w:abstractNumId w:val="104"/>
  </w:num>
  <w:num w:numId="10" w16cid:durableId="1996449446">
    <w:abstractNumId w:val="97"/>
  </w:num>
  <w:num w:numId="11" w16cid:durableId="1482305889">
    <w:abstractNumId w:val="88"/>
  </w:num>
  <w:num w:numId="12" w16cid:durableId="32313854">
    <w:abstractNumId w:val="53"/>
  </w:num>
  <w:num w:numId="13" w16cid:durableId="1318921492">
    <w:abstractNumId w:val="64"/>
  </w:num>
  <w:num w:numId="14" w16cid:durableId="1864435576">
    <w:abstractNumId w:val="93"/>
  </w:num>
  <w:num w:numId="15" w16cid:durableId="1941065713">
    <w:abstractNumId w:val="21"/>
  </w:num>
  <w:num w:numId="16" w16cid:durableId="19859238">
    <w:abstractNumId w:val="28"/>
  </w:num>
  <w:num w:numId="17" w16cid:durableId="1297491117">
    <w:abstractNumId w:val="57"/>
  </w:num>
  <w:num w:numId="18" w16cid:durableId="313149099">
    <w:abstractNumId w:val="32"/>
  </w:num>
  <w:num w:numId="19" w16cid:durableId="66659715">
    <w:abstractNumId w:val="13"/>
  </w:num>
  <w:num w:numId="20" w16cid:durableId="1516917841">
    <w:abstractNumId w:val="43"/>
  </w:num>
  <w:num w:numId="21" w16cid:durableId="2105684055">
    <w:abstractNumId w:val="82"/>
  </w:num>
  <w:num w:numId="22" w16cid:durableId="371005059">
    <w:abstractNumId w:val="75"/>
  </w:num>
  <w:num w:numId="23" w16cid:durableId="1789858266">
    <w:abstractNumId w:val="94"/>
  </w:num>
  <w:num w:numId="24" w16cid:durableId="494614562">
    <w:abstractNumId w:val="78"/>
  </w:num>
  <w:num w:numId="25" w16cid:durableId="1473055655">
    <w:abstractNumId w:val="91"/>
  </w:num>
  <w:num w:numId="26" w16cid:durableId="510532351">
    <w:abstractNumId w:val="2"/>
  </w:num>
  <w:num w:numId="27" w16cid:durableId="426534947">
    <w:abstractNumId w:val="69"/>
  </w:num>
  <w:num w:numId="28" w16cid:durableId="2126843969">
    <w:abstractNumId w:val="54"/>
  </w:num>
  <w:num w:numId="29" w16cid:durableId="206651647">
    <w:abstractNumId w:val="42"/>
  </w:num>
  <w:num w:numId="30" w16cid:durableId="1533150781">
    <w:abstractNumId w:val="63"/>
  </w:num>
  <w:num w:numId="31" w16cid:durableId="1238514428">
    <w:abstractNumId w:val="27"/>
  </w:num>
  <w:num w:numId="32" w16cid:durableId="2010868506">
    <w:abstractNumId w:val="50"/>
  </w:num>
  <w:num w:numId="33" w16cid:durableId="975646768">
    <w:abstractNumId w:val="37"/>
  </w:num>
  <w:num w:numId="34" w16cid:durableId="268585932">
    <w:abstractNumId w:val="26"/>
  </w:num>
  <w:num w:numId="35" w16cid:durableId="487095113">
    <w:abstractNumId w:val="92"/>
  </w:num>
  <w:num w:numId="36" w16cid:durableId="1349872279">
    <w:abstractNumId w:val="15"/>
  </w:num>
  <w:num w:numId="37" w16cid:durableId="2108772074">
    <w:abstractNumId w:val="61"/>
  </w:num>
  <w:num w:numId="38" w16cid:durableId="1413820191">
    <w:abstractNumId w:val="100"/>
  </w:num>
  <w:num w:numId="39" w16cid:durableId="1186792762">
    <w:abstractNumId w:val="29"/>
  </w:num>
  <w:num w:numId="40" w16cid:durableId="1997876163">
    <w:abstractNumId w:val="58"/>
  </w:num>
  <w:num w:numId="41" w16cid:durableId="568812060">
    <w:abstractNumId w:val="20"/>
  </w:num>
  <w:num w:numId="42" w16cid:durableId="1596211664">
    <w:abstractNumId w:val="5"/>
  </w:num>
  <w:num w:numId="43" w16cid:durableId="1142040374">
    <w:abstractNumId w:val="65"/>
  </w:num>
  <w:num w:numId="44" w16cid:durableId="808283375">
    <w:abstractNumId w:val="47"/>
  </w:num>
  <w:num w:numId="45" w16cid:durableId="1804929382">
    <w:abstractNumId w:val="45"/>
  </w:num>
  <w:num w:numId="46" w16cid:durableId="470367605">
    <w:abstractNumId w:val="55"/>
  </w:num>
  <w:num w:numId="47" w16cid:durableId="1200629630">
    <w:abstractNumId w:val="22"/>
  </w:num>
  <w:num w:numId="48" w16cid:durableId="451556236">
    <w:abstractNumId w:val="81"/>
  </w:num>
  <w:num w:numId="49" w16cid:durableId="1329989050">
    <w:abstractNumId w:val="40"/>
  </w:num>
  <w:num w:numId="50" w16cid:durableId="1703895389">
    <w:abstractNumId w:val="1"/>
  </w:num>
  <w:num w:numId="51" w16cid:durableId="1657492652">
    <w:abstractNumId w:val="9"/>
  </w:num>
  <w:num w:numId="52" w16cid:durableId="1436515771">
    <w:abstractNumId w:val="67"/>
  </w:num>
  <w:num w:numId="53" w16cid:durableId="1377579537">
    <w:abstractNumId w:val="90"/>
  </w:num>
  <w:num w:numId="54" w16cid:durableId="46145185">
    <w:abstractNumId w:val="79"/>
  </w:num>
  <w:num w:numId="55" w16cid:durableId="1324089912">
    <w:abstractNumId w:val="8"/>
  </w:num>
  <w:num w:numId="56" w16cid:durableId="975067268">
    <w:abstractNumId w:val="73"/>
  </w:num>
  <w:num w:numId="57" w16cid:durableId="1547645797">
    <w:abstractNumId w:val="62"/>
  </w:num>
  <w:num w:numId="58" w16cid:durableId="2133015256">
    <w:abstractNumId w:val="31"/>
  </w:num>
  <w:num w:numId="59" w16cid:durableId="93718275">
    <w:abstractNumId w:val="25"/>
  </w:num>
  <w:num w:numId="60" w16cid:durableId="2105422165">
    <w:abstractNumId w:val="66"/>
  </w:num>
  <w:num w:numId="61" w16cid:durableId="1015693022">
    <w:abstractNumId w:val="72"/>
  </w:num>
  <w:num w:numId="62" w16cid:durableId="1041055933">
    <w:abstractNumId w:val="106"/>
  </w:num>
  <w:num w:numId="63" w16cid:durableId="163474316">
    <w:abstractNumId w:val="74"/>
  </w:num>
  <w:num w:numId="64" w16cid:durableId="602422026">
    <w:abstractNumId w:val="85"/>
  </w:num>
  <w:num w:numId="65" w16cid:durableId="142897120">
    <w:abstractNumId w:val="19"/>
  </w:num>
  <w:num w:numId="66" w16cid:durableId="1144008633">
    <w:abstractNumId w:val="108"/>
  </w:num>
  <w:num w:numId="67" w16cid:durableId="397022252">
    <w:abstractNumId w:val="30"/>
  </w:num>
  <w:num w:numId="68" w16cid:durableId="271133172">
    <w:abstractNumId w:val="87"/>
  </w:num>
  <w:num w:numId="69" w16cid:durableId="1247113945">
    <w:abstractNumId w:val="51"/>
  </w:num>
  <w:num w:numId="70" w16cid:durableId="82339422">
    <w:abstractNumId w:val="102"/>
  </w:num>
  <w:num w:numId="71" w16cid:durableId="500120091">
    <w:abstractNumId w:val="24"/>
  </w:num>
  <w:num w:numId="72" w16cid:durableId="1660616774">
    <w:abstractNumId w:val="35"/>
  </w:num>
  <w:num w:numId="73" w16cid:durableId="1136407541">
    <w:abstractNumId w:val="36"/>
  </w:num>
  <w:num w:numId="74" w16cid:durableId="649873132">
    <w:abstractNumId w:val="3"/>
  </w:num>
  <w:num w:numId="75" w16cid:durableId="1425301547">
    <w:abstractNumId w:val="6"/>
  </w:num>
  <w:num w:numId="76" w16cid:durableId="851065754">
    <w:abstractNumId w:val="10"/>
  </w:num>
  <w:num w:numId="77" w16cid:durableId="1952936252">
    <w:abstractNumId w:val="80"/>
  </w:num>
  <w:num w:numId="78" w16cid:durableId="12268651">
    <w:abstractNumId w:val="46"/>
  </w:num>
  <w:num w:numId="79" w16cid:durableId="1443455886">
    <w:abstractNumId w:val="12"/>
  </w:num>
  <w:num w:numId="80" w16cid:durableId="1915503428">
    <w:abstractNumId w:val="0"/>
  </w:num>
  <w:num w:numId="81" w16cid:durableId="849293925">
    <w:abstractNumId w:val="41"/>
  </w:num>
  <w:num w:numId="82" w16cid:durableId="1967932834">
    <w:abstractNumId w:val="98"/>
  </w:num>
  <w:num w:numId="83" w16cid:durableId="527909436">
    <w:abstractNumId w:val="23"/>
  </w:num>
  <w:num w:numId="84" w16cid:durableId="687604254">
    <w:abstractNumId w:val="14"/>
  </w:num>
  <w:num w:numId="85" w16cid:durableId="1653098013">
    <w:abstractNumId w:val="101"/>
  </w:num>
  <w:num w:numId="86" w16cid:durableId="1848058609">
    <w:abstractNumId w:val="56"/>
  </w:num>
  <w:num w:numId="87" w16cid:durableId="1073240964">
    <w:abstractNumId w:val="107"/>
  </w:num>
  <w:num w:numId="88" w16cid:durableId="650594106">
    <w:abstractNumId w:val="4"/>
  </w:num>
  <w:num w:numId="89" w16cid:durableId="479930345">
    <w:abstractNumId w:val="96"/>
  </w:num>
  <w:num w:numId="90" w16cid:durableId="2090038074">
    <w:abstractNumId w:val="33"/>
  </w:num>
  <w:num w:numId="91" w16cid:durableId="538444272">
    <w:abstractNumId w:val="83"/>
  </w:num>
  <w:num w:numId="92" w16cid:durableId="565920854">
    <w:abstractNumId w:val="111"/>
  </w:num>
  <w:num w:numId="93" w16cid:durableId="662199420">
    <w:abstractNumId w:val="77"/>
  </w:num>
  <w:num w:numId="94" w16cid:durableId="699670300">
    <w:abstractNumId w:val="86"/>
  </w:num>
  <w:num w:numId="95" w16cid:durableId="155803484">
    <w:abstractNumId w:val="17"/>
  </w:num>
  <w:num w:numId="96" w16cid:durableId="604657041">
    <w:abstractNumId w:val="60"/>
  </w:num>
  <w:num w:numId="97" w16cid:durableId="699167003">
    <w:abstractNumId w:val="109"/>
  </w:num>
  <w:num w:numId="98" w16cid:durableId="682754104">
    <w:abstractNumId w:val="59"/>
  </w:num>
  <w:num w:numId="99" w16cid:durableId="48305193">
    <w:abstractNumId w:val="18"/>
  </w:num>
  <w:num w:numId="100" w16cid:durableId="1376080465">
    <w:abstractNumId w:val="44"/>
  </w:num>
  <w:num w:numId="101" w16cid:durableId="954753607">
    <w:abstractNumId w:val="48"/>
  </w:num>
  <w:num w:numId="102" w16cid:durableId="1805855962">
    <w:abstractNumId w:val="34"/>
  </w:num>
  <w:num w:numId="103" w16cid:durableId="275260347">
    <w:abstractNumId w:val="71"/>
  </w:num>
  <w:num w:numId="104" w16cid:durableId="1060859621">
    <w:abstractNumId w:val="38"/>
  </w:num>
  <w:num w:numId="105" w16cid:durableId="1558126783">
    <w:abstractNumId w:val="49"/>
  </w:num>
  <w:num w:numId="106" w16cid:durableId="2108503364">
    <w:abstractNumId w:val="52"/>
  </w:num>
  <w:num w:numId="107" w16cid:durableId="1856992003">
    <w:abstractNumId w:val="70"/>
  </w:num>
  <w:num w:numId="108" w16cid:durableId="386222443">
    <w:abstractNumId w:val="99"/>
  </w:num>
  <w:num w:numId="109" w16cid:durableId="544372791">
    <w:abstractNumId w:val="110"/>
  </w:num>
  <w:num w:numId="110" w16cid:durableId="1105922088">
    <w:abstractNumId w:val="11"/>
  </w:num>
  <w:num w:numId="111" w16cid:durableId="412094383">
    <w:abstractNumId w:val="84"/>
  </w:num>
  <w:num w:numId="112" w16cid:durableId="523905716">
    <w:abstractNumId w:val="9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AB"/>
    <w:rsid w:val="00001CCF"/>
    <w:rsid w:val="00003568"/>
    <w:rsid w:val="000035DA"/>
    <w:rsid w:val="00003A28"/>
    <w:rsid w:val="00003A3F"/>
    <w:rsid w:val="000044FA"/>
    <w:rsid w:val="00004521"/>
    <w:rsid w:val="00004A08"/>
    <w:rsid w:val="00005F36"/>
    <w:rsid w:val="00005FDC"/>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4B0"/>
    <w:rsid w:val="000224EA"/>
    <w:rsid w:val="00022DEB"/>
    <w:rsid w:val="00022E0C"/>
    <w:rsid w:val="00023641"/>
    <w:rsid w:val="000241B9"/>
    <w:rsid w:val="000242CF"/>
    <w:rsid w:val="00024DB9"/>
    <w:rsid w:val="0002541F"/>
    <w:rsid w:val="00026246"/>
    <w:rsid w:val="00026673"/>
    <w:rsid w:val="00026690"/>
    <w:rsid w:val="00026A51"/>
    <w:rsid w:val="00026D16"/>
    <w:rsid w:val="00030C02"/>
    <w:rsid w:val="00030C76"/>
    <w:rsid w:val="00030F90"/>
    <w:rsid w:val="000315EB"/>
    <w:rsid w:val="0003169B"/>
    <w:rsid w:val="0003175F"/>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5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D5"/>
    <w:rsid w:val="00051151"/>
    <w:rsid w:val="0005148B"/>
    <w:rsid w:val="00051535"/>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35"/>
    <w:rsid w:val="000578C9"/>
    <w:rsid w:val="000602FC"/>
    <w:rsid w:val="0006040C"/>
    <w:rsid w:val="000605C5"/>
    <w:rsid w:val="000608EF"/>
    <w:rsid w:val="00061084"/>
    <w:rsid w:val="00061466"/>
    <w:rsid w:val="00061E86"/>
    <w:rsid w:val="0006300C"/>
    <w:rsid w:val="000631F1"/>
    <w:rsid w:val="000638D9"/>
    <w:rsid w:val="00063F0F"/>
    <w:rsid w:val="00064868"/>
    <w:rsid w:val="0006575D"/>
    <w:rsid w:val="000659E9"/>
    <w:rsid w:val="00066BB9"/>
    <w:rsid w:val="00066D29"/>
    <w:rsid w:val="00067A88"/>
    <w:rsid w:val="00067DCC"/>
    <w:rsid w:val="00067EAF"/>
    <w:rsid w:val="0007051B"/>
    <w:rsid w:val="00070C12"/>
    <w:rsid w:val="000714BF"/>
    <w:rsid w:val="00071548"/>
    <w:rsid w:val="000716B1"/>
    <w:rsid w:val="0007282F"/>
    <w:rsid w:val="00072F31"/>
    <w:rsid w:val="00072FE6"/>
    <w:rsid w:val="000738C7"/>
    <w:rsid w:val="00073CC9"/>
    <w:rsid w:val="000749D7"/>
    <w:rsid w:val="00074A01"/>
    <w:rsid w:val="00074DEB"/>
    <w:rsid w:val="00074E9E"/>
    <w:rsid w:val="0007511C"/>
    <w:rsid w:val="000753A5"/>
    <w:rsid w:val="00075511"/>
    <w:rsid w:val="00075D27"/>
    <w:rsid w:val="000767D0"/>
    <w:rsid w:val="00076FB7"/>
    <w:rsid w:val="00077583"/>
    <w:rsid w:val="000775B4"/>
    <w:rsid w:val="00077987"/>
    <w:rsid w:val="00080396"/>
    <w:rsid w:val="00080EE8"/>
    <w:rsid w:val="00080F53"/>
    <w:rsid w:val="0008241E"/>
    <w:rsid w:val="00082F6A"/>
    <w:rsid w:val="0008369A"/>
    <w:rsid w:val="0008436A"/>
    <w:rsid w:val="000851E4"/>
    <w:rsid w:val="00085478"/>
    <w:rsid w:val="00085609"/>
    <w:rsid w:val="00085912"/>
    <w:rsid w:val="000859C8"/>
    <w:rsid w:val="00085D4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13"/>
    <w:rsid w:val="00091C9D"/>
    <w:rsid w:val="00093701"/>
    <w:rsid w:val="00094604"/>
    <w:rsid w:val="000955F9"/>
    <w:rsid w:val="00095834"/>
    <w:rsid w:val="00095A99"/>
    <w:rsid w:val="0009603E"/>
    <w:rsid w:val="0009724E"/>
    <w:rsid w:val="00097B80"/>
    <w:rsid w:val="000A05FB"/>
    <w:rsid w:val="000A09BB"/>
    <w:rsid w:val="000A0DFE"/>
    <w:rsid w:val="000A0F5D"/>
    <w:rsid w:val="000A1771"/>
    <w:rsid w:val="000A1A2B"/>
    <w:rsid w:val="000A1E34"/>
    <w:rsid w:val="000A202B"/>
    <w:rsid w:val="000A2CBA"/>
    <w:rsid w:val="000A2D88"/>
    <w:rsid w:val="000A5738"/>
    <w:rsid w:val="000A5FB1"/>
    <w:rsid w:val="000A6BBE"/>
    <w:rsid w:val="000A76C1"/>
    <w:rsid w:val="000A7BF8"/>
    <w:rsid w:val="000A7E99"/>
    <w:rsid w:val="000B01A0"/>
    <w:rsid w:val="000B049C"/>
    <w:rsid w:val="000B0CED"/>
    <w:rsid w:val="000B2A43"/>
    <w:rsid w:val="000B2E23"/>
    <w:rsid w:val="000B36CB"/>
    <w:rsid w:val="000B3C8F"/>
    <w:rsid w:val="000B42E7"/>
    <w:rsid w:val="000B4484"/>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667"/>
    <w:rsid w:val="000D04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25"/>
    <w:rsid w:val="000E2FD9"/>
    <w:rsid w:val="000E31D4"/>
    <w:rsid w:val="000E3448"/>
    <w:rsid w:val="000E35A0"/>
    <w:rsid w:val="000E37BD"/>
    <w:rsid w:val="000E3E3A"/>
    <w:rsid w:val="000E430C"/>
    <w:rsid w:val="000E458D"/>
    <w:rsid w:val="000E4BE5"/>
    <w:rsid w:val="000E4DE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FB"/>
    <w:rsid w:val="000F4AA3"/>
    <w:rsid w:val="000F4B8F"/>
    <w:rsid w:val="000F513D"/>
    <w:rsid w:val="000F5948"/>
    <w:rsid w:val="000F7102"/>
    <w:rsid w:val="000F7633"/>
    <w:rsid w:val="00100B38"/>
    <w:rsid w:val="001010F7"/>
    <w:rsid w:val="00101313"/>
    <w:rsid w:val="00101C48"/>
    <w:rsid w:val="00101DB0"/>
    <w:rsid w:val="0010270D"/>
    <w:rsid w:val="00102D1D"/>
    <w:rsid w:val="001032F8"/>
    <w:rsid w:val="00103779"/>
    <w:rsid w:val="001045A6"/>
    <w:rsid w:val="0010505E"/>
    <w:rsid w:val="00105134"/>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AE"/>
    <w:rsid w:val="00132FC0"/>
    <w:rsid w:val="0013353A"/>
    <w:rsid w:val="00134825"/>
    <w:rsid w:val="0013485F"/>
    <w:rsid w:val="00135122"/>
    <w:rsid w:val="001351A4"/>
    <w:rsid w:val="00135B56"/>
    <w:rsid w:val="00135EEE"/>
    <w:rsid w:val="0013610E"/>
    <w:rsid w:val="001365CA"/>
    <w:rsid w:val="00136624"/>
    <w:rsid w:val="00140D50"/>
    <w:rsid w:val="00140D88"/>
    <w:rsid w:val="00141292"/>
    <w:rsid w:val="00141BF1"/>
    <w:rsid w:val="00142352"/>
    <w:rsid w:val="00142759"/>
    <w:rsid w:val="0014277F"/>
    <w:rsid w:val="001427AB"/>
    <w:rsid w:val="001429E3"/>
    <w:rsid w:val="00142AB7"/>
    <w:rsid w:val="00143338"/>
    <w:rsid w:val="00143940"/>
    <w:rsid w:val="0014414A"/>
    <w:rsid w:val="0014554C"/>
    <w:rsid w:val="001455B2"/>
    <w:rsid w:val="0014578C"/>
    <w:rsid w:val="00145B8E"/>
    <w:rsid w:val="00146BC9"/>
    <w:rsid w:val="00147552"/>
    <w:rsid w:val="00147A63"/>
    <w:rsid w:val="00147A8C"/>
    <w:rsid w:val="00147CF6"/>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907"/>
    <w:rsid w:val="00163E8A"/>
    <w:rsid w:val="001640AF"/>
    <w:rsid w:val="00164443"/>
    <w:rsid w:val="001644FE"/>
    <w:rsid w:val="001647BD"/>
    <w:rsid w:val="00166073"/>
    <w:rsid w:val="0016665C"/>
    <w:rsid w:val="00166EB7"/>
    <w:rsid w:val="00167192"/>
    <w:rsid w:val="00167555"/>
    <w:rsid w:val="00167E09"/>
    <w:rsid w:val="0017055C"/>
    <w:rsid w:val="00170676"/>
    <w:rsid w:val="0017154D"/>
    <w:rsid w:val="00171C73"/>
    <w:rsid w:val="00171FE7"/>
    <w:rsid w:val="0017277D"/>
    <w:rsid w:val="00172D53"/>
    <w:rsid w:val="00173ACB"/>
    <w:rsid w:val="00173E9D"/>
    <w:rsid w:val="001741F9"/>
    <w:rsid w:val="00174A4C"/>
    <w:rsid w:val="00174EE0"/>
    <w:rsid w:val="0017506F"/>
    <w:rsid w:val="0017533E"/>
    <w:rsid w:val="00175DCF"/>
    <w:rsid w:val="00176FD3"/>
    <w:rsid w:val="00177EC6"/>
    <w:rsid w:val="001801B7"/>
    <w:rsid w:val="00180340"/>
    <w:rsid w:val="00180466"/>
    <w:rsid w:val="0018075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20"/>
    <w:rsid w:val="00193984"/>
    <w:rsid w:val="00193D61"/>
    <w:rsid w:val="00194439"/>
    <w:rsid w:val="00194544"/>
    <w:rsid w:val="00194723"/>
    <w:rsid w:val="00194C87"/>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733"/>
    <w:rsid w:val="001A39B5"/>
    <w:rsid w:val="001A49EA"/>
    <w:rsid w:val="001A4D7F"/>
    <w:rsid w:val="001A4D9A"/>
    <w:rsid w:val="001A5289"/>
    <w:rsid w:val="001A541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EC1"/>
    <w:rsid w:val="001B77FA"/>
    <w:rsid w:val="001C1AD0"/>
    <w:rsid w:val="001C1CC5"/>
    <w:rsid w:val="001C24BC"/>
    <w:rsid w:val="001C305A"/>
    <w:rsid w:val="001C37BD"/>
    <w:rsid w:val="001C45C1"/>
    <w:rsid w:val="001C468D"/>
    <w:rsid w:val="001C4F12"/>
    <w:rsid w:val="001C545C"/>
    <w:rsid w:val="001C559E"/>
    <w:rsid w:val="001C635E"/>
    <w:rsid w:val="001C6757"/>
    <w:rsid w:val="001C6A8E"/>
    <w:rsid w:val="001C762B"/>
    <w:rsid w:val="001C7F48"/>
    <w:rsid w:val="001D06B1"/>
    <w:rsid w:val="001D2623"/>
    <w:rsid w:val="001D2CB6"/>
    <w:rsid w:val="001D37D8"/>
    <w:rsid w:val="001D414C"/>
    <w:rsid w:val="001D41F4"/>
    <w:rsid w:val="001D537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1AA"/>
    <w:rsid w:val="001F04C1"/>
    <w:rsid w:val="001F15A0"/>
    <w:rsid w:val="001F1D6C"/>
    <w:rsid w:val="001F1DB6"/>
    <w:rsid w:val="001F1FB1"/>
    <w:rsid w:val="001F2168"/>
    <w:rsid w:val="001F2E11"/>
    <w:rsid w:val="001F2EB6"/>
    <w:rsid w:val="001F3174"/>
    <w:rsid w:val="001F35EE"/>
    <w:rsid w:val="001F3D5B"/>
    <w:rsid w:val="001F504F"/>
    <w:rsid w:val="001F5180"/>
    <w:rsid w:val="001F573E"/>
    <w:rsid w:val="001F5C64"/>
    <w:rsid w:val="001F5ED0"/>
    <w:rsid w:val="001F62B2"/>
    <w:rsid w:val="001F6551"/>
    <w:rsid w:val="001F6777"/>
    <w:rsid w:val="001F70BC"/>
    <w:rsid w:val="001F74B8"/>
    <w:rsid w:val="001F7811"/>
    <w:rsid w:val="001F78B9"/>
    <w:rsid w:val="001F7BB6"/>
    <w:rsid w:val="001F7C60"/>
    <w:rsid w:val="00200009"/>
    <w:rsid w:val="00200101"/>
    <w:rsid w:val="00200212"/>
    <w:rsid w:val="00200F5D"/>
    <w:rsid w:val="002014CF"/>
    <w:rsid w:val="002021AA"/>
    <w:rsid w:val="00202323"/>
    <w:rsid w:val="0020254E"/>
    <w:rsid w:val="00202A46"/>
    <w:rsid w:val="00202B69"/>
    <w:rsid w:val="00202C3E"/>
    <w:rsid w:val="00202DC9"/>
    <w:rsid w:val="00203725"/>
    <w:rsid w:val="002037C0"/>
    <w:rsid w:val="00203D02"/>
    <w:rsid w:val="0020417D"/>
    <w:rsid w:val="002045D9"/>
    <w:rsid w:val="002052CB"/>
    <w:rsid w:val="002058A4"/>
    <w:rsid w:val="002059C4"/>
    <w:rsid w:val="00205A0F"/>
    <w:rsid w:val="00206179"/>
    <w:rsid w:val="002078CF"/>
    <w:rsid w:val="0020796D"/>
    <w:rsid w:val="00207CC3"/>
    <w:rsid w:val="00207E02"/>
    <w:rsid w:val="00207E40"/>
    <w:rsid w:val="00207FAC"/>
    <w:rsid w:val="00210068"/>
    <w:rsid w:val="002101DC"/>
    <w:rsid w:val="0021033B"/>
    <w:rsid w:val="00210594"/>
    <w:rsid w:val="00210870"/>
    <w:rsid w:val="00210D1E"/>
    <w:rsid w:val="00210FBC"/>
    <w:rsid w:val="002115A1"/>
    <w:rsid w:val="00212288"/>
    <w:rsid w:val="00212C25"/>
    <w:rsid w:val="00212F68"/>
    <w:rsid w:val="002135C6"/>
    <w:rsid w:val="002140C5"/>
    <w:rsid w:val="00214B9D"/>
    <w:rsid w:val="00214D4B"/>
    <w:rsid w:val="00215B09"/>
    <w:rsid w:val="00215FB5"/>
    <w:rsid w:val="002163DC"/>
    <w:rsid w:val="00216766"/>
    <w:rsid w:val="00216820"/>
    <w:rsid w:val="00216A01"/>
    <w:rsid w:val="00216ABF"/>
    <w:rsid w:val="00217893"/>
    <w:rsid w:val="00220588"/>
    <w:rsid w:val="00220B88"/>
    <w:rsid w:val="002211A8"/>
    <w:rsid w:val="00221235"/>
    <w:rsid w:val="0022143D"/>
    <w:rsid w:val="00221CC0"/>
    <w:rsid w:val="0022234B"/>
    <w:rsid w:val="00223614"/>
    <w:rsid w:val="00223C05"/>
    <w:rsid w:val="00223D79"/>
    <w:rsid w:val="00224F0F"/>
    <w:rsid w:val="002256CF"/>
    <w:rsid w:val="002257D8"/>
    <w:rsid w:val="00225BEF"/>
    <w:rsid w:val="002267DE"/>
    <w:rsid w:val="00226AD0"/>
    <w:rsid w:val="002279BC"/>
    <w:rsid w:val="002306AB"/>
    <w:rsid w:val="0023102D"/>
    <w:rsid w:val="00231166"/>
    <w:rsid w:val="0023232F"/>
    <w:rsid w:val="00232794"/>
    <w:rsid w:val="00233169"/>
    <w:rsid w:val="0023335E"/>
    <w:rsid w:val="002338C0"/>
    <w:rsid w:val="002342E3"/>
    <w:rsid w:val="00234717"/>
    <w:rsid w:val="00234920"/>
    <w:rsid w:val="0023505D"/>
    <w:rsid w:val="002358F1"/>
    <w:rsid w:val="002367DB"/>
    <w:rsid w:val="00236FBF"/>
    <w:rsid w:val="002374F8"/>
    <w:rsid w:val="0023798D"/>
    <w:rsid w:val="00237EA0"/>
    <w:rsid w:val="002411C2"/>
    <w:rsid w:val="00241200"/>
    <w:rsid w:val="002415C7"/>
    <w:rsid w:val="0024180E"/>
    <w:rsid w:val="00241D43"/>
    <w:rsid w:val="00242459"/>
    <w:rsid w:val="002425E8"/>
    <w:rsid w:val="00242CEB"/>
    <w:rsid w:val="002430AE"/>
    <w:rsid w:val="00244553"/>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EA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3F5"/>
    <w:rsid w:val="0026649F"/>
    <w:rsid w:val="002670AA"/>
    <w:rsid w:val="00267262"/>
    <w:rsid w:val="00267751"/>
    <w:rsid w:val="00267E9A"/>
    <w:rsid w:val="00270113"/>
    <w:rsid w:val="002707A9"/>
    <w:rsid w:val="002713FB"/>
    <w:rsid w:val="00271411"/>
    <w:rsid w:val="002716D8"/>
    <w:rsid w:val="00272038"/>
    <w:rsid w:val="0027236E"/>
    <w:rsid w:val="00272857"/>
    <w:rsid w:val="00273707"/>
    <w:rsid w:val="0027399D"/>
    <w:rsid w:val="00273F59"/>
    <w:rsid w:val="00274C8A"/>
    <w:rsid w:val="00274E50"/>
    <w:rsid w:val="0027575B"/>
    <w:rsid w:val="00275B72"/>
    <w:rsid w:val="00277535"/>
    <w:rsid w:val="00277634"/>
    <w:rsid w:val="0027776A"/>
    <w:rsid w:val="00277975"/>
    <w:rsid w:val="002779A1"/>
    <w:rsid w:val="00280265"/>
    <w:rsid w:val="00280AF0"/>
    <w:rsid w:val="002811D7"/>
    <w:rsid w:val="00281309"/>
    <w:rsid w:val="00281735"/>
    <w:rsid w:val="002827A2"/>
    <w:rsid w:val="002827E4"/>
    <w:rsid w:val="00282C67"/>
    <w:rsid w:val="00282E1F"/>
    <w:rsid w:val="00283391"/>
    <w:rsid w:val="00283C6E"/>
    <w:rsid w:val="00283D6A"/>
    <w:rsid w:val="00284221"/>
    <w:rsid w:val="002847F1"/>
    <w:rsid w:val="00285B02"/>
    <w:rsid w:val="00285E5E"/>
    <w:rsid w:val="00290121"/>
    <w:rsid w:val="002907D9"/>
    <w:rsid w:val="00290850"/>
    <w:rsid w:val="00290E7C"/>
    <w:rsid w:val="00290F12"/>
    <w:rsid w:val="00291DCB"/>
    <w:rsid w:val="0029216D"/>
    <w:rsid w:val="002926A1"/>
    <w:rsid w:val="00294B97"/>
    <w:rsid w:val="00294BE3"/>
    <w:rsid w:val="002955C5"/>
    <w:rsid w:val="002960E2"/>
    <w:rsid w:val="00296566"/>
    <w:rsid w:val="002970CF"/>
    <w:rsid w:val="00297490"/>
    <w:rsid w:val="002974D4"/>
    <w:rsid w:val="002A00F8"/>
    <w:rsid w:val="002A1EB6"/>
    <w:rsid w:val="002A25D9"/>
    <w:rsid w:val="002A3B3E"/>
    <w:rsid w:val="002A3C89"/>
    <w:rsid w:val="002A43AA"/>
    <w:rsid w:val="002A4AC9"/>
    <w:rsid w:val="002A5143"/>
    <w:rsid w:val="002A62B6"/>
    <w:rsid w:val="002A637A"/>
    <w:rsid w:val="002A6541"/>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848"/>
    <w:rsid w:val="002B6B9E"/>
    <w:rsid w:val="002B6FF7"/>
    <w:rsid w:val="002B75F7"/>
    <w:rsid w:val="002B781B"/>
    <w:rsid w:val="002C14FC"/>
    <w:rsid w:val="002C17A0"/>
    <w:rsid w:val="002C1A1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0D"/>
    <w:rsid w:val="002D1083"/>
    <w:rsid w:val="002D1C99"/>
    <w:rsid w:val="002D1EFA"/>
    <w:rsid w:val="002D236C"/>
    <w:rsid w:val="002D28EF"/>
    <w:rsid w:val="002D3712"/>
    <w:rsid w:val="002D3C61"/>
    <w:rsid w:val="002D470F"/>
    <w:rsid w:val="002D48BB"/>
    <w:rsid w:val="002D51D8"/>
    <w:rsid w:val="002D54D5"/>
    <w:rsid w:val="002D5ABC"/>
    <w:rsid w:val="002D61AE"/>
    <w:rsid w:val="002D6348"/>
    <w:rsid w:val="002D6D51"/>
    <w:rsid w:val="002D6E52"/>
    <w:rsid w:val="002D6F74"/>
    <w:rsid w:val="002D71B6"/>
    <w:rsid w:val="002D7F06"/>
    <w:rsid w:val="002E00F1"/>
    <w:rsid w:val="002E054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895"/>
    <w:rsid w:val="002F5A85"/>
    <w:rsid w:val="002F5E32"/>
    <w:rsid w:val="002F5EE2"/>
    <w:rsid w:val="002F5F47"/>
    <w:rsid w:val="002F5F8E"/>
    <w:rsid w:val="002F67FD"/>
    <w:rsid w:val="002F6EDD"/>
    <w:rsid w:val="002F7A04"/>
    <w:rsid w:val="002F7B28"/>
    <w:rsid w:val="002F7D23"/>
    <w:rsid w:val="00300FEF"/>
    <w:rsid w:val="00301185"/>
    <w:rsid w:val="00301AFE"/>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A7"/>
    <w:rsid w:val="003155D3"/>
    <w:rsid w:val="0031574F"/>
    <w:rsid w:val="003174C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81B"/>
    <w:rsid w:val="00335A01"/>
    <w:rsid w:val="00335DA5"/>
    <w:rsid w:val="0033642E"/>
    <w:rsid w:val="00337CAF"/>
    <w:rsid w:val="003406FD"/>
    <w:rsid w:val="00340F7A"/>
    <w:rsid w:val="00341929"/>
    <w:rsid w:val="00341D9A"/>
    <w:rsid w:val="00342F1E"/>
    <w:rsid w:val="00343586"/>
    <w:rsid w:val="003436A3"/>
    <w:rsid w:val="00343AFE"/>
    <w:rsid w:val="0034460F"/>
    <w:rsid w:val="003448AD"/>
    <w:rsid w:val="00344F46"/>
    <w:rsid w:val="00345141"/>
    <w:rsid w:val="003451F8"/>
    <w:rsid w:val="003453C2"/>
    <w:rsid w:val="00345AC7"/>
    <w:rsid w:val="00346410"/>
    <w:rsid w:val="0034764F"/>
    <w:rsid w:val="00350286"/>
    <w:rsid w:val="0035041E"/>
    <w:rsid w:val="00350730"/>
    <w:rsid w:val="00351D68"/>
    <w:rsid w:val="00352626"/>
    <w:rsid w:val="00352C78"/>
    <w:rsid w:val="00352EE3"/>
    <w:rsid w:val="003536CF"/>
    <w:rsid w:val="00353A48"/>
    <w:rsid w:val="00353D1B"/>
    <w:rsid w:val="00354AB4"/>
    <w:rsid w:val="00355501"/>
    <w:rsid w:val="00355743"/>
    <w:rsid w:val="00355846"/>
    <w:rsid w:val="003559E0"/>
    <w:rsid w:val="00356D0D"/>
    <w:rsid w:val="003576C1"/>
    <w:rsid w:val="00357BB8"/>
    <w:rsid w:val="00357C23"/>
    <w:rsid w:val="003600F2"/>
    <w:rsid w:val="00360C2F"/>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30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F0"/>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6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E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90"/>
    <w:rsid w:val="004038D3"/>
    <w:rsid w:val="00403C4D"/>
    <w:rsid w:val="0040427C"/>
    <w:rsid w:val="00404533"/>
    <w:rsid w:val="0040472C"/>
    <w:rsid w:val="004047D7"/>
    <w:rsid w:val="00405855"/>
    <w:rsid w:val="00405B22"/>
    <w:rsid w:val="00405D65"/>
    <w:rsid w:val="0040657F"/>
    <w:rsid w:val="00406B9B"/>
    <w:rsid w:val="0040726B"/>
    <w:rsid w:val="00407939"/>
    <w:rsid w:val="00407C62"/>
    <w:rsid w:val="00407E1E"/>
    <w:rsid w:val="00410349"/>
    <w:rsid w:val="00410936"/>
    <w:rsid w:val="00410A15"/>
    <w:rsid w:val="0041152A"/>
    <w:rsid w:val="0041188F"/>
    <w:rsid w:val="00411B94"/>
    <w:rsid w:val="00411BD7"/>
    <w:rsid w:val="0041208A"/>
    <w:rsid w:val="004132EE"/>
    <w:rsid w:val="0041361C"/>
    <w:rsid w:val="00413650"/>
    <w:rsid w:val="00413D2E"/>
    <w:rsid w:val="00413FA7"/>
    <w:rsid w:val="004147BD"/>
    <w:rsid w:val="00414F40"/>
    <w:rsid w:val="004157B6"/>
    <w:rsid w:val="0041685F"/>
    <w:rsid w:val="00416CD6"/>
    <w:rsid w:val="00416D08"/>
    <w:rsid w:val="004170BC"/>
    <w:rsid w:val="00417604"/>
    <w:rsid w:val="00421D7D"/>
    <w:rsid w:val="0042273D"/>
    <w:rsid w:val="00422EEB"/>
    <w:rsid w:val="00424074"/>
    <w:rsid w:val="00424382"/>
    <w:rsid w:val="00424668"/>
    <w:rsid w:val="0042470D"/>
    <w:rsid w:val="00424B94"/>
    <w:rsid w:val="00424C4C"/>
    <w:rsid w:val="004252AF"/>
    <w:rsid w:val="0042578B"/>
    <w:rsid w:val="004257A5"/>
    <w:rsid w:val="00425CFB"/>
    <w:rsid w:val="0042788E"/>
    <w:rsid w:val="0043066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3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A4F"/>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02B"/>
    <w:rsid w:val="00476119"/>
    <w:rsid w:val="0047687E"/>
    <w:rsid w:val="00476A32"/>
    <w:rsid w:val="00476CDD"/>
    <w:rsid w:val="00476F8C"/>
    <w:rsid w:val="00477E28"/>
    <w:rsid w:val="004809E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B86"/>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BB"/>
    <w:rsid w:val="004B0E0C"/>
    <w:rsid w:val="004B15B4"/>
    <w:rsid w:val="004B1B04"/>
    <w:rsid w:val="004B2DCE"/>
    <w:rsid w:val="004B2DE0"/>
    <w:rsid w:val="004B2DE4"/>
    <w:rsid w:val="004B3551"/>
    <w:rsid w:val="004B42DF"/>
    <w:rsid w:val="004B4807"/>
    <w:rsid w:val="004B5982"/>
    <w:rsid w:val="004B685B"/>
    <w:rsid w:val="004B6BCA"/>
    <w:rsid w:val="004B6FBD"/>
    <w:rsid w:val="004B7123"/>
    <w:rsid w:val="004B7455"/>
    <w:rsid w:val="004B7E66"/>
    <w:rsid w:val="004B7FBC"/>
    <w:rsid w:val="004C010A"/>
    <w:rsid w:val="004C076A"/>
    <w:rsid w:val="004C0B12"/>
    <w:rsid w:val="004C0BB9"/>
    <w:rsid w:val="004C1141"/>
    <w:rsid w:val="004C11AA"/>
    <w:rsid w:val="004C25D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E6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6A1"/>
    <w:rsid w:val="004F0A95"/>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741"/>
    <w:rsid w:val="00500818"/>
    <w:rsid w:val="0050108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40"/>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B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DDB"/>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72"/>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A6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DB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9B5"/>
    <w:rsid w:val="005A195F"/>
    <w:rsid w:val="005A2704"/>
    <w:rsid w:val="005A2AC1"/>
    <w:rsid w:val="005A2B07"/>
    <w:rsid w:val="005A58E6"/>
    <w:rsid w:val="005A65C8"/>
    <w:rsid w:val="005A74E8"/>
    <w:rsid w:val="005A7B58"/>
    <w:rsid w:val="005B0449"/>
    <w:rsid w:val="005B0749"/>
    <w:rsid w:val="005B18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45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1C"/>
    <w:rsid w:val="005F03EF"/>
    <w:rsid w:val="005F03F3"/>
    <w:rsid w:val="005F0B78"/>
    <w:rsid w:val="005F0E6E"/>
    <w:rsid w:val="005F1245"/>
    <w:rsid w:val="005F13F0"/>
    <w:rsid w:val="005F1492"/>
    <w:rsid w:val="005F152B"/>
    <w:rsid w:val="005F17E7"/>
    <w:rsid w:val="005F1AE7"/>
    <w:rsid w:val="005F2443"/>
    <w:rsid w:val="005F2C28"/>
    <w:rsid w:val="005F2D7B"/>
    <w:rsid w:val="005F31B7"/>
    <w:rsid w:val="005F348F"/>
    <w:rsid w:val="005F35B9"/>
    <w:rsid w:val="005F3DEF"/>
    <w:rsid w:val="005F3FEB"/>
    <w:rsid w:val="005F4815"/>
    <w:rsid w:val="005F5663"/>
    <w:rsid w:val="005F57B3"/>
    <w:rsid w:val="005F5849"/>
    <w:rsid w:val="005F5EF4"/>
    <w:rsid w:val="005F5F2C"/>
    <w:rsid w:val="005F60EC"/>
    <w:rsid w:val="005F63CB"/>
    <w:rsid w:val="005F68D4"/>
    <w:rsid w:val="005F6991"/>
    <w:rsid w:val="005F70E4"/>
    <w:rsid w:val="005F7EBF"/>
    <w:rsid w:val="006007D0"/>
    <w:rsid w:val="006015A1"/>
    <w:rsid w:val="006015E1"/>
    <w:rsid w:val="00601B91"/>
    <w:rsid w:val="00601DD0"/>
    <w:rsid w:val="0060200D"/>
    <w:rsid w:val="0060255B"/>
    <w:rsid w:val="00603E31"/>
    <w:rsid w:val="006041B7"/>
    <w:rsid w:val="0060451D"/>
    <w:rsid w:val="00605629"/>
    <w:rsid w:val="006059FB"/>
    <w:rsid w:val="00605D03"/>
    <w:rsid w:val="00606FD4"/>
    <w:rsid w:val="00607C46"/>
    <w:rsid w:val="006102F3"/>
    <w:rsid w:val="006105AE"/>
    <w:rsid w:val="0061093E"/>
    <w:rsid w:val="006119DC"/>
    <w:rsid w:val="00612434"/>
    <w:rsid w:val="00612CE6"/>
    <w:rsid w:val="00612DA3"/>
    <w:rsid w:val="00612EDD"/>
    <w:rsid w:val="00612FBA"/>
    <w:rsid w:val="0061422D"/>
    <w:rsid w:val="00614A7B"/>
    <w:rsid w:val="00614FF2"/>
    <w:rsid w:val="006158E4"/>
    <w:rsid w:val="006158FB"/>
    <w:rsid w:val="00615C08"/>
    <w:rsid w:val="0061733E"/>
    <w:rsid w:val="0061741C"/>
    <w:rsid w:val="0061785B"/>
    <w:rsid w:val="006207BC"/>
    <w:rsid w:val="00620EAC"/>
    <w:rsid w:val="00621335"/>
    <w:rsid w:val="0062150E"/>
    <w:rsid w:val="00622EF5"/>
    <w:rsid w:val="00623F37"/>
    <w:rsid w:val="00623F56"/>
    <w:rsid w:val="006242E9"/>
    <w:rsid w:val="006250F6"/>
    <w:rsid w:val="006258F1"/>
    <w:rsid w:val="00625F95"/>
    <w:rsid w:val="00626341"/>
    <w:rsid w:val="00626A2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2D7"/>
    <w:rsid w:val="0063557A"/>
    <w:rsid w:val="00635BC9"/>
    <w:rsid w:val="00636208"/>
    <w:rsid w:val="006375BD"/>
    <w:rsid w:val="00637F68"/>
    <w:rsid w:val="00640399"/>
    <w:rsid w:val="00640DBD"/>
    <w:rsid w:val="0064169B"/>
    <w:rsid w:val="0064259A"/>
    <w:rsid w:val="00642683"/>
    <w:rsid w:val="006428CA"/>
    <w:rsid w:val="00642E25"/>
    <w:rsid w:val="0064351F"/>
    <w:rsid w:val="00643C6F"/>
    <w:rsid w:val="006440AA"/>
    <w:rsid w:val="00644817"/>
    <w:rsid w:val="006448B8"/>
    <w:rsid w:val="0064573F"/>
    <w:rsid w:val="00645981"/>
    <w:rsid w:val="00645BE0"/>
    <w:rsid w:val="00645D80"/>
    <w:rsid w:val="00645DF8"/>
    <w:rsid w:val="00645E83"/>
    <w:rsid w:val="006460FF"/>
    <w:rsid w:val="00646974"/>
    <w:rsid w:val="00647192"/>
    <w:rsid w:val="0064778F"/>
    <w:rsid w:val="0065109E"/>
    <w:rsid w:val="006510FF"/>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2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FF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65"/>
    <w:rsid w:val="00691BDB"/>
    <w:rsid w:val="00692F9F"/>
    <w:rsid w:val="006932C2"/>
    <w:rsid w:val="00693481"/>
    <w:rsid w:val="006937F3"/>
    <w:rsid w:val="00693BF3"/>
    <w:rsid w:val="00693D4F"/>
    <w:rsid w:val="006942B0"/>
    <w:rsid w:val="006944F4"/>
    <w:rsid w:val="00694911"/>
    <w:rsid w:val="00696781"/>
    <w:rsid w:val="006967C9"/>
    <w:rsid w:val="00696882"/>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D2C"/>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CE2"/>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B"/>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ED4"/>
    <w:rsid w:val="006E75C7"/>
    <w:rsid w:val="006E7679"/>
    <w:rsid w:val="006F2478"/>
    <w:rsid w:val="006F2F71"/>
    <w:rsid w:val="006F4380"/>
    <w:rsid w:val="006F506C"/>
    <w:rsid w:val="006F5B33"/>
    <w:rsid w:val="006F631C"/>
    <w:rsid w:val="006F6565"/>
    <w:rsid w:val="006F6DAA"/>
    <w:rsid w:val="006F7115"/>
    <w:rsid w:val="00701093"/>
    <w:rsid w:val="00701577"/>
    <w:rsid w:val="0070177A"/>
    <w:rsid w:val="007022FB"/>
    <w:rsid w:val="0070256E"/>
    <w:rsid w:val="00702FDC"/>
    <w:rsid w:val="00703132"/>
    <w:rsid w:val="00703430"/>
    <w:rsid w:val="0070349D"/>
    <w:rsid w:val="00703BC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0E0"/>
    <w:rsid w:val="00714305"/>
    <w:rsid w:val="00715186"/>
    <w:rsid w:val="007152B7"/>
    <w:rsid w:val="0071604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2F"/>
    <w:rsid w:val="00727CEA"/>
    <w:rsid w:val="007317B5"/>
    <w:rsid w:val="007319B1"/>
    <w:rsid w:val="0073210C"/>
    <w:rsid w:val="007321DE"/>
    <w:rsid w:val="0073238A"/>
    <w:rsid w:val="00733758"/>
    <w:rsid w:val="00734737"/>
    <w:rsid w:val="007349E0"/>
    <w:rsid w:val="00734BBA"/>
    <w:rsid w:val="00735C77"/>
    <w:rsid w:val="00735E40"/>
    <w:rsid w:val="0073602A"/>
    <w:rsid w:val="00736075"/>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AE"/>
    <w:rsid w:val="00755ABF"/>
    <w:rsid w:val="00755F2F"/>
    <w:rsid w:val="00755F3B"/>
    <w:rsid w:val="007560A1"/>
    <w:rsid w:val="007566CB"/>
    <w:rsid w:val="0075678B"/>
    <w:rsid w:val="00757947"/>
    <w:rsid w:val="00757968"/>
    <w:rsid w:val="00757C71"/>
    <w:rsid w:val="00761A6F"/>
    <w:rsid w:val="007620BE"/>
    <w:rsid w:val="0076216E"/>
    <w:rsid w:val="0076284D"/>
    <w:rsid w:val="00762B52"/>
    <w:rsid w:val="007630E3"/>
    <w:rsid w:val="007648E4"/>
    <w:rsid w:val="00764CFF"/>
    <w:rsid w:val="00764FD6"/>
    <w:rsid w:val="00765189"/>
    <w:rsid w:val="007654C6"/>
    <w:rsid w:val="00766211"/>
    <w:rsid w:val="00766D7E"/>
    <w:rsid w:val="00767170"/>
    <w:rsid w:val="00767410"/>
    <w:rsid w:val="00767D66"/>
    <w:rsid w:val="00767E88"/>
    <w:rsid w:val="00771A43"/>
    <w:rsid w:val="00771D7A"/>
    <w:rsid w:val="00771E77"/>
    <w:rsid w:val="00771EC8"/>
    <w:rsid w:val="00772076"/>
    <w:rsid w:val="007720C2"/>
    <w:rsid w:val="0077278E"/>
    <w:rsid w:val="007731F0"/>
    <w:rsid w:val="007740AD"/>
    <w:rsid w:val="007746F0"/>
    <w:rsid w:val="00774AA5"/>
    <w:rsid w:val="0077554C"/>
    <w:rsid w:val="00775B59"/>
    <w:rsid w:val="00775FC3"/>
    <w:rsid w:val="007763E1"/>
    <w:rsid w:val="00777670"/>
    <w:rsid w:val="00777BA2"/>
    <w:rsid w:val="00777DC5"/>
    <w:rsid w:val="00780F8E"/>
    <w:rsid w:val="00782B3B"/>
    <w:rsid w:val="00782BF8"/>
    <w:rsid w:val="00782DCD"/>
    <w:rsid w:val="007834AA"/>
    <w:rsid w:val="00783536"/>
    <w:rsid w:val="00783C19"/>
    <w:rsid w:val="0078453C"/>
    <w:rsid w:val="00785F17"/>
    <w:rsid w:val="007860B6"/>
    <w:rsid w:val="007869D1"/>
    <w:rsid w:val="00786D50"/>
    <w:rsid w:val="00786EF7"/>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A8"/>
    <w:rsid w:val="0079488E"/>
    <w:rsid w:val="007948D0"/>
    <w:rsid w:val="00794F1E"/>
    <w:rsid w:val="007960D5"/>
    <w:rsid w:val="00796861"/>
    <w:rsid w:val="00796CAA"/>
    <w:rsid w:val="00796EB0"/>
    <w:rsid w:val="0079714A"/>
    <w:rsid w:val="007976F5"/>
    <w:rsid w:val="00797A9B"/>
    <w:rsid w:val="007A059A"/>
    <w:rsid w:val="007A130B"/>
    <w:rsid w:val="007A15EC"/>
    <w:rsid w:val="007A1E23"/>
    <w:rsid w:val="007A2F2E"/>
    <w:rsid w:val="007A3D58"/>
    <w:rsid w:val="007A55C8"/>
    <w:rsid w:val="007A5905"/>
    <w:rsid w:val="007A5BDA"/>
    <w:rsid w:val="007A5D9C"/>
    <w:rsid w:val="007A68AD"/>
    <w:rsid w:val="007A6CA9"/>
    <w:rsid w:val="007A739D"/>
    <w:rsid w:val="007A7D55"/>
    <w:rsid w:val="007A7E8A"/>
    <w:rsid w:val="007B0F0F"/>
    <w:rsid w:val="007B12FF"/>
    <w:rsid w:val="007B1815"/>
    <w:rsid w:val="007B185F"/>
    <w:rsid w:val="007B2A01"/>
    <w:rsid w:val="007B2E75"/>
    <w:rsid w:val="007B2E78"/>
    <w:rsid w:val="007B3821"/>
    <w:rsid w:val="007B3B8D"/>
    <w:rsid w:val="007B43A1"/>
    <w:rsid w:val="007B4DFE"/>
    <w:rsid w:val="007B52AF"/>
    <w:rsid w:val="007B53FD"/>
    <w:rsid w:val="007B6219"/>
    <w:rsid w:val="007B6F6D"/>
    <w:rsid w:val="007B732B"/>
    <w:rsid w:val="007B7651"/>
    <w:rsid w:val="007B773D"/>
    <w:rsid w:val="007C0612"/>
    <w:rsid w:val="007C136F"/>
    <w:rsid w:val="007C1A60"/>
    <w:rsid w:val="007C1C57"/>
    <w:rsid w:val="007C348D"/>
    <w:rsid w:val="007C3B9B"/>
    <w:rsid w:val="007C4A8E"/>
    <w:rsid w:val="007C4B53"/>
    <w:rsid w:val="007C4EA7"/>
    <w:rsid w:val="007C4F49"/>
    <w:rsid w:val="007C4FA1"/>
    <w:rsid w:val="007C50E5"/>
    <w:rsid w:val="007C5376"/>
    <w:rsid w:val="007C6480"/>
    <w:rsid w:val="007C65CC"/>
    <w:rsid w:val="007C6DFF"/>
    <w:rsid w:val="007C7A8A"/>
    <w:rsid w:val="007C7D60"/>
    <w:rsid w:val="007D0225"/>
    <w:rsid w:val="007D0F6B"/>
    <w:rsid w:val="007D1221"/>
    <w:rsid w:val="007D127D"/>
    <w:rsid w:val="007D1BAE"/>
    <w:rsid w:val="007D1C9A"/>
    <w:rsid w:val="007D41C0"/>
    <w:rsid w:val="007D5985"/>
    <w:rsid w:val="007D5C61"/>
    <w:rsid w:val="007D60F9"/>
    <w:rsid w:val="007D64BF"/>
    <w:rsid w:val="007D6857"/>
    <w:rsid w:val="007D6D19"/>
    <w:rsid w:val="007D7326"/>
    <w:rsid w:val="007D7364"/>
    <w:rsid w:val="007D7BC5"/>
    <w:rsid w:val="007D7C66"/>
    <w:rsid w:val="007E05CD"/>
    <w:rsid w:val="007E0A9D"/>
    <w:rsid w:val="007E0B96"/>
    <w:rsid w:val="007E1003"/>
    <w:rsid w:val="007E10E2"/>
    <w:rsid w:val="007E163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8A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E3"/>
    <w:rsid w:val="0080269D"/>
    <w:rsid w:val="008040CB"/>
    <w:rsid w:val="008043C9"/>
    <w:rsid w:val="008047A6"/>
    <w:rsid w:val="00804D0F"/>
    <w:rsid w:val="00804F45"/>
    <w:rsid w:val="008055AB"/>
    <w:rsid w:val="0080573E"/>
    <w:rsid w:val="00805D63"/>
    <w:rsid w:val="00806044"/>
    <w:rsid w:val="00806116"/>
    <w:rsid w:val="00806360"/>
    <w:rsid w:val="008071C2"/>
    <w:rsid w:val="00807B75"/>
    <w:rsid w:val="00807D80"/>
    <w:rsid w:val="00807E6D"/>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98"/>
    <w:rsid w:val="008216CF"/>
    <w:rsid w:val="00821BB1"/>
    <w:rsid w:val="00821FE8"/>
    <w:rsid w:val="00822FE2"/>
    <w:rsid w:val="00823BF2"/>
    <w:rsid w:val="0082502F"/>
    <w:rsid w:val="00825139"/>
    <w:rsid w:val="008253EC"/>
    <w:rsid w:val="0082571E"/>
    <w:rsid w:val="00825FEE"/>
    <w:rsid w:val="0082692A"/>
    <w:rsid w:val="00826A7E"/>
    <w:rsid w:val="00826C98"/>
    <w:rsid w:val="008272CE"/>
    <w:rsid w:val="00827A2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7ED"/>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BE"/>
    <w:rsid w:val="00860F5E"/>
    <w:rsid w:val="00861205"/>
    <w:rsid w:val="00861C17"/>
    <w:rsid w:val="00861F49"/>
    <w:rsid w:val="0086202D"/>
    <w:rsid w:val="00862DB8"/>
    <w:rsid w:val="0086303D"/>
    <w:rsid w:val="008638DF"/>
    <w:rsid w:val="00863B74"/>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B1"/>
    <w:rsid w:val="00874383"/>
    <w:rsid w:val="00875609"/>
    <w:rsid w:val="00875E60"/>
    <w:rsid w:val="00876B29"/>
    <w:rsid w:val="00876B6A"/>
    <w:rsid w:val="00876F48"/>
    <w:rsid w:val="00877A21"/>
    <w:rsid w:val="00877A5D"/>
    <w:rsid w:val="008802B8"/>
    <w:rsid w:val="008808E9"/>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35F"/>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1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29A"/>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B0"/>
    <w:rsid w:val="008C5A7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13"/>
    <w:rsid w:val="008D3752"/>
    <w:rsid w:val="008D3AE8"/>
    <w:rsid w:val="008D454C"/>
    <w:rsid w:val="008D6DD2"/>
    <w:rsid w:val="008D6F67"/>
    <w:rsid w:val="008D6FCC"/>
    <w:rsid w:val="008D704D"/>
    <w:rsid w:val="008D73F6"/>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B5"/>
    <w:rsid w:val="008F7226"/>
    <w:rsid w:val="008F78D4"/>
    <w:rsid w:val="008F7BC1"/>
    <w:rsid w:val="008F7BD7"/>
    <w:rsid w:val="008F7F9A"/>
    <w:rsid w:val="009003B1"/>
    <w:rsid w:val="00900D5D"/>
    <w:rsid w:val="00901552"/>
    <w:rsid w:val="00901FB3"/>
    <w:rsid w:val="009025EC"/>
    <w:rsid w:val="009032BE"/>
    <w:rsid w:val="009034DF"/>
    <w:rsid w:val="00903F2F"/>
    <w:rsid w:val="009041AB"/>
    <w:rsid w:val="009043AE"/>
    <w:rsid w:val="00904BC4"/>
    <w:rsid w:val="00905C8B"/>
    <w:rsid w:val="00906C5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17"/>
    <w:rsid w:val="00916CA4"/>
    <w:rsid w:val="0091759D"/>
    <w:rsid w:val="00917759"/>
    <w:rsid w:val="0092026D"/>
    <w:rsid w:val="00920619"/>
    <w:rsid w:val="00920762"/>
    <w:rsid w:val="009207CE"/>
    <w:rsid w:val="00920A13"/>
    <w:rsid w:val="00920DF2"/>
    <w:rsid w:val="009216C5"/>
    <w:rsid w:val="00921C12"/>
    <w:rsid w:val="00922326"/>
    <w:rsid w:val="00922922"/>
    <w:rsid w:val="00923A02"/>
    <w:rsid w:val="00924038"/>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39"/>
    <w:rsid w:val="0093767A"/>
    <w:rsid w:val="009400B9"/>
    <w:rsid w:val="00940EF8"/>
    <w:rsid w:val="00942030"/>
    <w:rsid w:val="00942226"/>
    <w:rsid w:val="00942379"/>
    <w:rsid w:val="009425A7"/>
    <w:rsid w:val="00942662"/>
    <w:rsid w:val="00942A4A"/>
    <w:rsid w:val="00942B80"/>
    <w:rsid w:val="00942BCA"/>
    <w:rsid w:val="00942C81"/>
    <w:rsid w:val="0094429A"/>
    <w:rsid w:val="00945504"/>
    <w:rsid w:val="009465A0"/>
    <w:rsid w:val="00946722"/>
    <w:rsid w:val="009501C3"/>
    <w:rsid w:val="009502BE"/>
    <w:rsid w:val="009502F5"/>
    <w:rsid w:val="00951C90"/>
    <w:rsid w:val="0095251F"/>
    <w:rsid w:val="00952E08"/>
    <w:rsid w:val="0095321C"/>
    <w:rsid w:val="00953D09"/>
    <w:rsid w:val="00953F2B"/>
    <w:rsid w:val="00954A8F"/>
    <w:rsid w:val="00955067"/>
    <w:rsid w:val="00955109"/>
    <w:rsid w:val="00955F2F"/>
    <w:rsid w:val="00956A4E"/>
    <w:rsid w:val="00956AB5"/>
    <w:rsid w:val="009572B3"/>
    <w:rsid w:val="009575B8"/>
    <w:rsid w:val="00957893"/>
    <w:rsid w:val="00957B60"/>
    <w:rsid w:val="00960A92"/>
    <w:rsid w:val="00960CD5"/>
    <w:rsid w:val="00961502"/>
    <w:rsid w:val="009621A2"/>
    <w:rsid w:val="0096248C"/>
    <w:rsid w:val="00963009"/>
    <w:rsid w:val="0096353F"/>
    <w:rsid w:val="009639C8"/>
    <w:rsid w:val="00963E07"/>
    <w:rsid w:val="0096424C"/>
    <w:rsid w:val="00964E3E"/>
    <w:rsid w:val="00965310"/>
    <w:rsid w:val="009655C4"/>
    <w:rsid w:val="0096562F"/>
    <w:rsid w:val="009657AE"/>
    <w:rsid w:val="00965894"/>
    <w:rsid w:val="00966032"/>
    <w:rsid w:val="0096678C"/>
    <w:rsid w:val="009670AC"/>
    <w:rsid w:val="00967185"/>
    <w:rsid w:val="009671A1"/>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FE1"/>
    <w:rsid w:val="009A43BF"/>
    <w:rsid w:val="009A50B5"/>
    <w:rsid w:val="009A61DC"/>
    <w:rsid w:val="009A6678"/>
    <w:rsid w:val="009A7D11"/>
    <w:rsid w:val="009B1258"/>
    <w:rsid w:val="009B17F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BFE"/>
    <w:rsid w:val="009C1155"/>
    <w:rsid w:val="009C19E0"/>
    <w:rsid w:val="009C1B9B"/>
    <w:rsid w:val="009C2357"/>
    <w:rsid w:val="009C2518"/>
    <w:rsid w:val="009C30B3"/>
    <w:rsid w:val="009C3882"/>
    <w:rsid w:val="009C3937"/>
    <w:rsid w:val="009C436F"/>
    <w:rsid w:val="009C43B4"/>
    <w:rsid w:val="009C4A6D"/>
    <w:rsid w:val="009C5825"/>
    <w:rsid w:val="009C5AA9"/>
    <w:rsid w:val="009C621B"/>
    <w:rsid w:val="009C622E"/>
    <w:rsid w:val="009C658D"/>
    <w:rsid w:val="009C69A4"/>
    <w:rsid w:val="009C6C1E"/>
    <w:rsid w:val="009C6DCC"/>
    <w:rsid w:val="009C6DFE"/>
    <w:rsid w:val="009C743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31"/>
    <w:rsid w:val="009D779F"/>
    <w:rsid w:val="009E064A"/>
    <w:rsid w:val="009E1FFB"/>
    <w:rsid w:val="009E20B7"/>
    <w:rsid w:val="009E2403"/>
    <w:rsid w:val="009E3E43"/>
    <w:rsid w:val="009E43D5"/>
    <w:rsid w:val="009E46B6"/>
    <w:rsid w:val="009E46BC"/>
    <w:rsid w:val="009E4CDE"/>
    <w:rsid w:val="009E61A9"/>
    <w:rsid w:val="009E6AFE"/>
    <w:rsid w:val="009E6E3B"/>
    <w:rsid w:val="009F047D"/>
    <w:rsid w:val="009F0698"/>
    <w:rsid w:val="009F0935"/>
    <w:rsid w:val="009F0A4E"/>
    <w:rsid w:val="009F0F49"/>
    <w:rsid w:val="009F18CF"/>
    <w:rsid w:val="009F25B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28D"/>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1D"/>
    <w:rsid w:val="00A27446"/>
    <w:rsid w:val="00A27846"/>
    <w:rsid w:val="00A30644"/>
    <w:rsid w:val="00A30DEC"/>
    <w:rsid w:val="00A3113F"/>
    <w:rsid w:val="00A31171"/>
    <w:rsid w:val="00A311DE"/>
    <w:rsid w:val="00A3128C"/>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BA9"/>
    <w:rsid w:val="00A36D58"/>
    <w:rsid w:val="00A37503"/>
    <w:rsid w:val="00A37EEE"/>
    <w:rsid w:val="00A41AC1"/>
    <w:rsid w:val="00A41CA4"/>
    <w:rsid w:val="00A42B33"/>
    <w:rsid w:val="00A42FE7"/>
    <w:rsid w:val="00A43140"/>
    <w:rsid w:val="00A436D2"/>
    <w:rsid w:val="00A4394E"/>
    <w:rsid w:val="00A43BC1"/>
    <w:rsid w:val="00A43C02"/>
    <w:rsid w:val="00A44166"/>
    <w:rsid w:val="00A4450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53"/>
    <w:rsid w:val="00A53AD3"/>
    <w:rsid w:val="00A53BAE"/>
    <w:rsid w:val="00A53C7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FC"/>
    <w:rsid w:val="00A6570E"/>
    <w:rsid w:val="00A65A55"/>
    <w:rsid w:val="00A65B5C"/>
    <w:rsid w:val="00A65CD9"/>
    <w:rsid w:val="00A6625B"/>
    <w:rsid w:val="00A663A0"/>
    <w:rsid w:val="00A663CE"/>
    <w:rsid w:val="00A67567"/>
    <w:rsid w:val="00A704CD"/>
    <w:rsid w:val="00A70D62"/>
    <w:rsid w:val="00A70DAE"/>
    <w:rsid w:val="00A70DC3"/>
    <w:rsid w:val="00A70E68"/>
    <w:rsid w:val="00A71BA0"/>
    <w:rsid w:val="00A728AD"/>
    <w:rsid w:val="00A73A33"/>
    <w:rsid w:val="00A73BF7"/>
    <w:rsid w:val="00A744AD"/>
    <w:rsid w:val="00A747AC"/>
    <w:rsid w:val="00A74B22"/>
    <w:rsid w:val="00A74B37"/>
    <w:rsid w:val="00A74E3D"/>
    <w:rsid w:val="00A75114"/>
    <w:rsid w:val="00A75148"/>
    <w:rsid w:val="00A76F66"/>
    <w:rsid w:val="00A77228"/>
    <w:rsid w:val="00A77310"/>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1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A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5C"/>
    <w:rsid w:val="00AD08A8"/>
    <w:rsid w:val="00AD0911"/>
    <w:rsid w:val="00AD0F22"/>
    <w:rsid w:val="00AD127D"/>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A8E"/>
    <w:rsid w:val="00AF0AB7"/>
    <w:rsid w:val="00AF0F4B"/>
    <w:rsid w:val="00AF120E"/>
    <w:rsid w:val="00AF1430"/>
    <w:rsid w:val="00AF176A"/>
    <w:rsid w:val="00AF17A1"/>
    <w:rsid w:val="00AF1844"/>
    <w:rsid w:val="00AF19EE"/>
    <w:rsid w:val="00AF2399"/>
    <w:rsid w:val="00AF24D0"/>
    <w:rsid w:val="00AF2695"/>
    <w:rsid w:val="00AF2BB5"/>
    <w:rsid w:val="00AF3289"/>
    <w:rsid w:val="00AF42F9"/>
    <w:rsid w:val="00AF4EF5"/>
    <w:rsid w:val="00AF551E"/>
    <w:rsid w:val="00AF58B1"/>
    <w:rsid w:val="00AF5CF4"/>
    <w:rsid w:val="00AF5F20"/>
    <w:rsid w:val="00AF6074"/>
    <w:rsid w:val="00AF62E6"/>
    <w:rsid w:val="00AF6775"/>
    <w:rsid w:val="00AF6844"/>
    <w:rsid w:val="00AF75B6"/>
    <w:rsid w:val="00AF7672"/>
    <w:rsid w:val="00AF76C1"/>
    <w:rsid w:val="00AF7CB0"/>
    <w:rsid w:val="00AF7EB2"/>
    <w:rsid w:val="00AF7F98"/>
    <w:rsid w:val="00AF7FB3"/>
    <w:rsid w:val="00B004F2"/>
    <w:rsid w:val="00B00C12"/>
    <w:rsid w:val="00B012CF"/>
    <w:rsid w:val="00B015FC"/>
    <w:rsid w:val="00B01A92"/>
    <w:rsid w:val="00B01C30"/>
    <w:rsid w:val="00B03CE0"/>
    <w:rsid w:val="00B04604"/>
    <w:rsid w:val="00B05A03"/>
    <w:rsid w:val="00B06A47"/>
    <w:rsid w:val="00B06EA0"/>
    <w:rsid w:val="00B07665"/>
    <w:rsid w:val="00B1096B"/>
    <w:rsid w:val="00B1123C"/>
    <w:rsid w:val="00B123E4"/>
    <w:rsid w:val="00B12512"/>
    <w:rsid w:val="00B12BF6"/>
    <w:rsid w:val="00B1388F"/>
    <w:rsid w:val="00B13D2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9"/>
    <w:rsid w:val="00B4792F"/>
    <w:rsid w:val="00B47C05"/>
    <w:rsid w:val="00B50760"/>
    <w:rsid w:val="00B5221E"/>
    <w:rsid w:val="00B522AC"/>
    <w:rsid w:val="00B52729"/>
    <w:rsid w:val="00B5332F"/>
    <w:rsid w:val="00B5429E"/>
    <w:rsid w:val="00B54910"/>
    <w:rsid w:val="00B54C37"/>
    <w:rsid w:val="00B54DAB"/>
    <w:rsid w:val="00B5521E"/>
    <w:rsid w:val="00B55A65"/>
    <w:rsid w:val="00B55BD8"/>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748"/>
    <w:rsid w:val="00B65E65"/>
    <w:rsid w:val="00B65F97"/>
    <w:rsid w:val="00B66612"/>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42"/>
    <w:rsid w:val="00B85888"/>
    <w:rsid w:val="00B85D0A"/>
    <w:rsid w:val="00B85D18"/>
    <w:rsid w:val="00B86566"/>
    <w:rsid w:val="00B8671F"/>
    <w:rsid w:val="00B86CBC"/>
    <w:rsid w:val="00B8750F"/>
    <w:rsid w:val="00B87FE9"/>
    <w:rsid w:val="00B9137D"/>
    <w:rsid w:val="00B91FB8"/>
    <w:rsid w:val="00B91FEB"/>
    <w:rsid w:val="00B92248"/>
    <w:rsid w:val="00B9241A"/>
    <w:rsid w:val="00B937E7"/>
    <w:rsid w:val="00B93866"/>
    <w:rsid w:val="00B93A46"/>
    <w:rsid w:val="00B944B8"/>
    <w:rsid w:val="00B946B2"/>
    <w:rsid w:val="00B94A9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23F"/>
    <w:rsid w:val="00BA341F"/>
    <w:rsid w:val="00BA38A5"/>
    <w:rsid w:val="00BA3D88"/>
    <w:rsid w:val="00BA4ACB"/>
    <w:rsid w:val="00BA4D96"/>
    <w:rsid w:val="00BA5539"/>
    <w:rsid w:val="00BA5C6D"/>
    <w:rsid w:val="00BA5D95"/>
    <w:rsid w:val="00BA65C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68"/>
    <w:rsid w:val="00BB6AC7"/>
    <w:rsid w:val="00BB6B79"/>
    <w:rsid w:val="00BB71B1"/>
    <w:rsid w:val="00BB7C27"/>
    <w:rsid w:val="00BB7D63"/>
    <w:rsid w:val="00BB7E3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5F"/>
    <w:rsid w:val="00BC512A"/>
    <w:rsid w:val="00BC5391"/>
    <w:rsid w:val="00BC64FA"/>
    <w:rsid w:val="00BC7052"/>
    <w:rsid w:val="00BC759E"/>
    <w:rsid w:val="00BC7F89"/>
    <w:rsid w:val="00BD0039"/>
    <w:rsid w:val="00BD00CF"/>
    <w:rsid w:val="00BD0C86"/>
    <w:rsid w:val="00BD222F"/>
    <w:rsid w:val="00BD22D9"/>
    <w:rsid w:val="00BD3C64"/>
    <w:rsid w:val="00BD41D7"/>
    <w:rsid w:val="00BD4544"/>
    <w:rsid w:val="00BD498D"/>
    <w:rsid w:val="00BD584D"/>
    <w:rsid w:val="00BD65B2"/>
    <w:rsid w:val="00BD7C43"/>
    <w:rsid w:val="00BD7D50"/>
    <w:rsid w:val="00BE0587"/>
    <w:rsid w:val="00BE0B3C"/>
    <w:rsid w:val="00BE10D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DF"/>
    <w:rsid w:val="00BF6BED"/>
    <w:rsid w:val="00BF6C92"/>
    <w:rsid w:val="00BF6E08"/>
    <w:rsid w:val="00BF73B5"/>
    <w:rsid w:val="00BF780E"/>
    <w:rsid w:val="00C00C5D"/>
    <w:rsid w:val="00C00F86"/>
    <w:rsid w:val="00C01740"/>
    <w:rsid w:val="00C0177E"/>
    <w:rsid w:val="00C018FC"/>
    <w:rsid w:val="00C01B4A"/>
    <w:rsid w:val="00C02966"/>
    <w:rsid w:val="00C02B55"/>
    <w:rsid w:val="00C02D42"/>
    <w:rsid w:val="00C03738"/>
    <w:rsid w:val="00C03EB7"/>
    <w:rsid w:val="00C04406"/>
    <w:rsid w:val="00C0495E"/>
    <w:rsid w:val="00C04995"/>
    <w:rsid w:val="00C04FFE"/>
    <w:rsid w:val="00C0533D"/>
    <w:rsid w:val="00C06CA3"/>
    <w:rsid w:val="00C06F50"/>
    <w:rsid w:val="00C07161"/>
    <w:rsid w:val="00C075EF"/>
    <w:rsid w:val="00C07985"/>
    <w:rsid w:val="00C07B07"/>
    <w:rsid w:val="00C07F25"/>
    <w:rsid w:val="00C10509"/>
    <w:rsid w:val="00C10776"/>
    <w:rsid w:val="00C1117B"/>
    <w:rsid w:val="00C114E1"/>
    <w:rsid w:val="00C1157A"/>
    <w:rsid w:val="00C11848"/>
    <w:rsid w:val="00C118A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E9"/>
    <w:rsid w:val="00C23DFD"/>
    <w:rsid w:val="00C23E06"/>
    <w:rsid w:val="00C25FC8"/>
    <w:rsid w:val="00C26588"/>
    <w:rsid w:val="00C265EA"/>
    <w:rsid w:val="00C271D1"/>
    <w:rsid w:val="00C3061F"/>
    <w:rsid w:val="00C31457"/>
    <w:rsid w:val="00C31BD2"/>
    <w:rsid w:val="00C31BFE"/>
    <w:rsid w:val="00C32030"/>
    <w:rsid w:val="00C327B5"/>
    <w:rsid w:val="00C32E53"/>
    <w:rsid w:val="00C338B3"/>
    <w:rsid w:val="00C338F5"/>
    <w:rsid w:val="00C33DBC"/>
    <w:rsid w:val="00C34753"/>
    <w:rsid w:val="00C347D3"/>
    <w:rsid w:val="00C34BAF"/>
    <w:rsid w:val="00C35066"/>
    <w:rsid w:val="00C3528A"/>
    <w:rsid w:val="00C355E9"/>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327"/>
    <w:rsid w:val="00C544C8"/>
    <w:rsid w:val="00C54574"/>
    <w:rsid w:val="00C56765"/>
    <w:rsid w:val="00C567B2"/>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8B"/>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2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E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3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1BF"/>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17"/>
    <w:rsid w:val="00CD1769"/>
    <w:rsid w:val="00CD1AFE"/>
    <w:rsid w:val="00CD2536"/>
    <w:rsid w:val="00CD28BB"/>
    <w:rsid w:val="00CD2D93"/>
    <w:rsid w:val="00CD338F"/>
    <w:rsid w:val="00CD344B"/>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74"/>
    <w:rsid w:val="00CE28F2"/>
    <w:rsid w:val="00CE2A25"/>
    <w:rsid w:val="00CE3247"/>
    <w:rsid w:val="00CE34CD"/>
    <w:rsid w:val="00CE399B"/>
    <w:rsid w:val="00CE3BB2"/>
    <w:rsid w:val="00CE498D"/>
    <w:rsid w:val="00CE4FFA"/>
    <w:rsid w:val="00CE540C"/>
    <w:rsid w:val="00CE5A18"/>
    <w:rsid w:val="00CE670E"/>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3E"/>
    <w:rsid w:val="00CF5BC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6C"/>
    <w:rsid w:val="00D134FE"/>
    <w:rsid w:val="00D137B6"/>
    <w:rsid w:val="00D14BB3"/>
    <w:rsid w:val="00D14D00"/>
    <w:rsid w:val="00D1501C"/>
    <w:rsid w:val="00D1581F"/>
    <w:rsid w:val="00D159D2"/>
    <w:rsid w:val="00D1609F"/>
    <w:rsid w:val="00D17945"/>
    <w:rsid w:val="00D17972"/>
    <w:rsid w:val="00D17F8A"/>
    <w:rsid w:val="00D202BA"/>
    <w:rsid w:val="00D20B5F"/>
    <w:rsid w:val="00D21DBD"/>
    <w:rsid w:val="00D22226"/>
    <w:rsid w:val="00D232F1"/>
    <w:rsid w:val="00D2348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07"/>
    <w:rsid w:val="00D41091"/>
    <w:rsid w:val="00D4126D"/>
    <w:rsid w:val="00D4135B"/>
    <w:rsid w:val="00D41480"/>
    <w:rsid w:val="00D41BC8"/>
    <w:rsid w:val="00D41D77"/>
    <w:rsid w:val="00D42637"/>
    <w:rsid w:val="00D43195"/>
    <w:rsid w:val="00D4327D"/>
    <w:rsid w:val="00D434C3"/>
    <w:rsid w:val="00D43E2A"/>
    <w:rsid w:val="00D443D9"/>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1C"/>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6E"/>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369"/>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DA2"/>
    <w:rsid w:val="00D9529C"/>
    <w:rsid w:val="00D95547"/>
    <w:rsid w:val="00D959F6"/>
    <w:rsid w:val="00D95F57"/>
    <w:rsid w:val="00D96083"/>
    <w:rsid w:val="00D9669E"/>
    <w:rsid w:val="00D96A3A"/>
    <w:rsid w:val="00D974EE"/>
    <w:rsid w:val="00D97A86"/>
    <w:rsid w:val="00D97E3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DF"/>
    <w:rsid w:val="00DB27C4"/>
    <w:rsid w:val="00DB2857"/>
    <w:rsid w:val="00DB374C"/>
    <w:rsid w:val="00DB3DC2"/>
    <w:rsid w:val="00DB48B9"/>
    <w:rsid w:val="00DB4AEA"/>
    <w:rsid w:val="00DB4B5C"/>
    <w:rsid w:val="00DB4CE3"/>
    <w:rsid w:val="00DB58DD"/>
    <w:rsid w:val="00DB693A"/>
    <w:rsid w:val="00DB6BB0"/>
    <w:rsid w:val="00DB6D53"/>
    <w:rsid w:val="00DB74EF"/>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75E"/>
    <w:rsid w:val="00DC4BA9"/>
    <w:rsid w:val="00DC4BE0"/>
    <w:rsid w:val="00DC54D5"/>
    <w:rsid w:val="00DC5C9E"/>
    <w:rsid w:val="00DC6585"/>
    <w:rsid w:val="00DC6D15"/>
    <w:rsid w:val="00DC6E53"/>
    <w:rsid w:val="00DC7145"/>
    <w:rsid w:val="00DC71E2"/>
    <w:rsid w:val="00DC7420"/>
    <w:rsid w:val="00DC7576"/>
    <w:rsid w:val="00DC7C6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58"/>
    <w:rsid w:val="00DD47C8"/>
    <w:rsid w:val="00DD56B5"/>
    <w:rsid w:val="00DD5A6E"/>
    <w:rsid w:val="00DD5EB4"/>
    <w:rsid w:val="00DD6064"/>
    <w:rsid w:val="00DD6138"/>
    <w:rsid w:val="00DD6240"/>
    <w:rsid w:val="00DD649E"/>
    <w:rsid w:val="00DD65A3"/>
    <w:rsid w:val="00DD6CDC"/>
    <w:rsid w:val="00DD7630"/>
    <w:rsid w:val="00DD7697"/>
    <w:rsid w:val="00DD772F"/>
    <w:rsid w:val="00DD79E7"/>
    <w:rsid w:val="00DDB847"/>
    <w:rsid w:val="00DE0954"/>
    <w:rsid w:val="00DE0A53"/>
    <w:rsid w:val="00DE12FB"/>
    <w:rsid w:val="00DE1720"/>
    <w:rsid w:val="00DE18FF"/>
    <w:rsid w:val="00DE2046"/>
    <w:rsid w:val="00DE290C"/>
    <w:rsid w:val="00DE29F0"/>
    <w:rsid w:val="00DE34A5"/>
    <w:rsid w:val="00DE36F4"/>
    <w:rsid w:val="00DE37BE"/>
    <w:rsid w:val="00DE3900"/>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45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6D"/>
    <w:rsid w:val="00E101B8"/>
    <w:rsid w:val="00E10741"/>
    <w:rsid w:val="00E110DE"/>
    <w:rsid w:val="00E113C6"/>
    <w:rsid w:val="00E1204F"/>
    <w:rsid w:val="00E121DF"/>
    <w:rsid w:val="00E123CC"/>
    <w:rsid w:val="00E12EFD"/>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FF"/>
    <w:rsid w:val="00E2520F"/>
    <w:rsid w:val="00E2534F"/>
    <w:rsid w:val="00E25401"/>
    <w:rsid w:val="00E25A55"/>
    <w:rsid w:val="00E25B02"/>
    <w:rsid w:val="00E25CFD"/>
    <w:rsid w:val="00E25D98"/>
    <w:rsid w:val="00E262E0"/>
    <w:rsid w:val="00E2694C"/>
    <w:rsid w:val="00E270AB"/>
    <w:rsid w:val="00E275DB"/>
    <w:rsid w:val="00E27A96"/>
    <w:rsid w:val="00E30A51"/>
    <w:rsid w:val="00E30EE4"/>
    <w:rsid w:val="00E30F82"/>
    <w:rsid w:val="00E32241"/>
    <w:rsid w:val="00E32664"/>
    <w:rsid w:val="00E3277D"/>
    <w:rsid w:val="00E32C8E"/>
    <w:rsid w:val="00E33261"/>
    <w:rsid w:val="00E344B6"/>
    <w:rsid w:val="00E345D2"/>
    <w:rsid w:val="00E347D3"/>
    <w:rsid w:val="00E355F1"/>
    <w:rsid w:val="00E3566E"/>
    <w:rsid w:val="00E3567D"/>
    <w:rsid w:val="00E357B2"/>
    <w:rsid w:val="00E35B2C"/>
    <w:rsid w:val="00E35E7C"/>
    <w:rsid w:val="00E35F01"/>
    <w:rsid w:val="00E365AF"/>
    <w:rsid w:val="00E375BF"/>
    <w:rsid w:val="00E3782C"/>
    <w:rsid w:val="00E37A98"/>
    <w:rsid w:val="00E41326"/>
    <w:rsid w:val="00E41B4B"/>
    <w:rsid w:val="00E41B52"/>
    <w:rsid w:val="00E42587"/>
    <w:rsid w:val="00E42A6B"/>
    <w:rsid w:val="00E42AB8"/>
    <w:rsid w:val="00E42B7C"/>
    <w:rsid w:val="00E43E42"/>
    <w:rsid w:val="00E43FBD"/>
    <w:rsid w:val="00E448B7"/>
    <w:rsid w:val="00E50D81"/>
    <w:rsid w:val="00E50F51"/>
    <w:rsid w:val="00E50F94"/>
    <w:rsid w:val="00E51200"/>
    <w:rsid w:val="00E525DE"/>
    <w:rsid w:val="00E52B67"/>
    <w:rsid w:val="00E52C06"/>
    <w:rsid w:val="00E53318"/>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1"/>
    <w:rsid w:val="00E66292"/>
    <w:rsid w:val="00E668C5"/>
    <w:rsid w:val="00E670F8"/>
    <w:rsid w:val="00E67CF1"/>
    <w:rsid w:val="00E67E7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57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E"/>
    <w:rsid w:val="00EA56A6"/>
    <w:rsid w:val="00EA6573"/>
    <w:rsid w:val="00EA6D1E"/>
    <w:rsid w:val="00EA6E8F"/>
    <w:rsid w:val="00EA6F5B"/>
    <w:rsid w:val="00EA7102"/>
    <w:rsid w:val="00EA76DD"/>
    <w:rsid w:val="00EB01C2"/>
    <w:rsid w:val="00EB03BA"/>
    <w:rsid w:val="00EB0868"/>
    <w:rsid w:val="00EB164F"/>
    <w:rsid w:val="00EB1D50"/>
    <w:rsid w:val="00EB1FF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18"/>
    <w:rsid w:val="00EE593B"/>
    <w:rsid w:val="00EE5F7A"/>
    <w:rsid w:val="00EE5FC7"/>
    <w:rsid w:val="00EE6920"/>
    <w:rsid w:val="00EE6E84"/>
    <w:rsid w:val="00EE7654"/>
    <w:rsid w:val="00EF0F62"/>
    <w:rsid w:val="00EF13E9"/>
    <w:rsid w:val="00EF22B7"/>
    <w:rsid w:val="00EF2C7C"/>
    <w:rsid w:val="00EF393F"/>
    <w:rsid w:val="00EF50EE"/>
    <w:rsid w:val="00EF5623"/>
    <w:rsid w:val="00EF577C"/>
    <w:rsid w:val="00EF595E"/>
    <w:rsid w:val="00EF5D11"/>
    <w:rsid w:val="00EF5E21"/>
    <w:rsid w:val="00EF6136"/>
    <w:rsid w:val="00EF6436"/>
    <w:rsid w:val="00EF67DA"/>
    <w:rsid w:val="00EF6FB9"/>
    <w:rsid w:val="00EF7124"/>
    <w:rsid w:val="00EF7384"/>
    <w:rsid w:val="00EF74F4"/>
    <w:rsid w:val="00EF77A6"/>
    <w:rsid w:val="00EF7CDF"/>
    <w:rsid w:val="00F00418"/>
    <w:rsid w:val="00F0044A"/>
    <w:rsid w:val="00F00EAA"/>
    <w:rsid w:val="00F01B51"/>
    <w:rsid w:val="00F01DAE"/>
    <w:rsid w:val="00F02806"/>
    <w:rsid w:val="00F02B98"/>
    <w:rsid w:val="00F02C2E"/>
    <w:rsid w:val="00F03222"/>
    <w:rsid w:val="00F032A4"/>
    <w:rsid w:val="00F03537"/>
    <w:rsid w:val="00F03D44"/>
    <w:rsid w:val="00F03EE0"/>
    <w:rsid w:val="00F0480A"/>
    <w:rsid w:val="00F0499F"/>
    <w:rsid w:val="00F05724"/>
    <w:rsid w:val="00F05E47"/>
    <w:rsid w:val="00F05F84"/>
    <w:rsid w:val="00F065D6"/>
    <w:rsid w:val="00F07198"/>
    <w:rsid w:val="00F07575"/>
    <w:rsid w:val="00F0779F"/>
    <w:rsid w:val="00F07B0C"/>
    <w:rsid w:val="00F07B7C"/>
    <w:rsid w:val="00F10EB1"/>
    <w:rsid w:val="00F11188"/>
    <w:rsid w:val="00F1174E"/>
    <w:rsid w:val="00F126A8"/>
    <w:rsid w:val="00F1334C"/>
    <w:rsid w:val="00F133E3"/>
    <w:rsid w:val="00F13921"/>
    <w:rsid w:val="00F13E49"/>
    <w:rsid w:val="00F166A2"/>
    <w:rsid w:val="00F170D1"/>
    <w:rsid w:val="00F17A1F"/>
    <w:rsid w:val="00F20241"/>
    <w:rsid w:val="00F207CB"/>
    <w:rsid w:val="00F2108C"/>
    <w:rsid w:val="00F211FE"/>
    <w:rsid w:val="00F217F8"/>
    <w:rsid w:val="00F21BAE"/>
    <w:rsid w:val="00F21F12"/>
    <w:rsid w:val="00F225C4"/>
    <w:rsid w:val="00F2293A"/>
    <w:rsid w:val="00F229DE"/>
    <w:rsid w:val="00F235F7"/>
    <w:rsid w:val="00F2421D"/>
    <w:rsid w:val="00F25241"/>
    <w:rsid w:val="00F2694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6B8"/>
    <w:rsid w:val="00F35C40"/>
    <w:rsid w:val="00F36428"/>
    <w:rsid w:val="00F3656D"/>
    <w:rsid w:val="00F368F7"/>
    <w:rsid w:val="00F36AA8"/>
    <w:rsid w:val="00F37882"/>
    <w:rsid w:val="00F40BD7"/>
    <w:rsid w:val="00F40DBE"/>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1C"/>
    <w:rsid w:val="00F46943"/>
    <w:rsid w:val="00F46984"/>
    <w:rsid w:val="00F46CA3"/>
    <w:rsid w:val="00F46E88"/>
    <w:rsid w:val="00F472AA"/>
    <w:rsid w:val="00F500F9"/>
    <w:rsid w:val="00F50491"/>
    <w:rsid w:val="00F504C4"/>
    <w:rsid w:val="00F50C57"/>
    <w:rsid w:val="00F510FD"/>
    <w:rsid w:val="00F511B0"/>
    <w:rsid w:val="00F512EF"/>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8FC"/>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54"/>
    <w:rsid w:val="00F64955"/>
    <w:rsid w:val="00F64F4E"/>
    <w:rsid w:val="00F650C8"/>
    <w:rsid w:val="00F65227"/>
    <w:rsid w:val="00F6540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0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764"/>
    <w:rsid w:val="00F910C0"/>
    <w:rsid w:val="00F914B7"/>
    <w:rsid w:val="00F929A5"/>
    <w:rsid w:val="00F929B7"/>
    <w:rsid w:val="00F9327D"/>
    <w:rsid w:val="00F934CA"/>
    <w:rsid w:val="00F94AFD"/>
    <w:rsid w:val="00F94D71"/>
    <w:rsid w:val="00F94FA8"/>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A9"/>
    <w:rsid w:val="00FA6816"/>
    <w:rsid w:val="00FA6DFD"/>
    <w:rsid w:val="00FA7142"/>
    <w:rsid w:val="00FA7269"/>
    <w:rsid w:val="00FA75F8"/>
    <w:rsid w:val="00FA7D78"/>
    <w:rsid w:val="00FA7EB7"/>
    <w:rsid w:val="00FB0339"/>
    <w:rsid w:val="00FB059B"/>
    <w:rsid w:val="00FB10F0"/>
    <w:rsid w:val="00FB1878"/>
    <w:rsid w:val="00FB1FBE"/>
    <w:rsid w:val="00FB275B"/>
    <w:rsid w:val="00FB27FE"/>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5D"/>
    <w:rsid w:val="00FD46C9"/>
    <w:rsid w:val="00FD4D74"/>
    <w:rsid w:val="00FD51C2"/>
    <w:rsid w:val="00FD53CF"/>
    <w:rsid w:val="00FD6707"/>
    <w:rsid w:val="00FD67F6"/>
    <w:rsid w:val="00FD6EE2"/>
    <w:rsid w:val="00FD6FC4"/>
    <w:rsid w:val="00FD79BE"/>
    <w:rsid w:val="00FD7C41"/>
    <w:rsid w:val="00FD7FB4"/>
    <w:rsid w:val="00FE0385"/>
    <w:rsid w:val="00FE07A7"/>
    <w:rsid w:val="00FE0E16"/>
    <w:rsid w:val="00FE142D"/>
    <w:rsid w:val="00FE1B67"/>
    <w:rsid w:val="00FE1C0E"/>
    <w:rsid w:val="00FE20E1"/>
    <w:rsid w:val="00FE252E"/>
    <w:rsid w:val="00FE381F"/>
    <w:rsid w:val="00FE3D1F"/>
    <w:rsid w:val="00FE3D7C"/>
    <w:rsid w:val="00FE4654"/>
    <w:rsid w:val="00FE4E65"/>
    <w:rsid w:val="00FE5031"/>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9D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358E789-EAA3-4378-BC0F-F4E48D2D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7E1630"/>
    <w:pPr>
      <w:spacing w:after="100"/>
      <w:ind w:left="440"/>
    </w:pPr>
    <w:rPr>
      <w:rFonts w:cs="Times New Roman"/>
      <w:lang w:val="en-US" w:eastAsia="en-US"/>
    </w:rPr>
  </w:style>
  <w:style w:type="paragraph" w:customStyle="1" w:styleId="title-bold">
    <w:name w:val="title-bold"/>
    <w:basedOn w:val="Normal"/>
    <w:rsid w:val="007E163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04003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7156577">
      <w:bodyDiv w:val="1"/>
      <w:marLeft w:val="0"/>
      <w:marRight w:val="0"/>
      <w:marTop w:val="0"/>
      <w:marBottom w:val="0"/>
      <w:divBdr>
        <w:top w:val="none" w:sz="0" w:space="0" w:color="auto"/>
        <w:left w:val="none" w:sz="0" w:space="0" w:color="auto"/>
        <w:bottom w:val="none" w:sz="0" w:space="0" w:color="auto"/>
        <w:right w:val="none" w:sz="0" w:space="0" w:color="auto"/>
      </w:divBdr>
    </w:div>
    <w:div w:id="10127579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36307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918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92337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www.universalusdizainas.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www.universalusdizainas.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www.universalusdizainas.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C4911ED854D03989C4CF6054AE4A4"/>
        <w:category>
          <w:name w:val="General"/>
          <w:gallery w:val="placeholder"/>
        </w:category>
        <w:types>
          <w:type w:val="bbPlcHdr"/>
        </w:types>
        <w:behaviors>
          <w:behavior w:val="content"/>
        </w:behaviors>
        <w:guid w:val="{8E51C3D6-14EB-41C0-B8E2-51AB1E19DACE}"/>
      </w:docPartPr>
      <w:docPartBody>
        <w:p w:rsidR="000142BF" w:rsidRDefault="009220E8" w:rsidP="009220E8">
          <w:pPr>
            <w:pStyle w:val="2DEC4911ED854D03989C4CF6054AE4A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8"/>
    <w:rsid w:val="000142BF"/>
    <w:rsid w:val="00093701"/>
    <w:rsid w:val="00277975"/>
    <w:rsid w:val="002811D7"/>
    <w:rsid w:val="003448AD"/>
    <w:rsid w:val="00421B0A"/>
    <w:rsid w:val="004D4E6F"/>
    <w:rsid w:val="00561B6A"/>
    <w:rsid w:val="0063771F"/>
    <w:rsid w:val="0064729A"/>
    <w:rsid w:val="006528E0"/>
    <w:rsid w:val="00690B65"/>
    <w:rsid w:val="0075307D"/>
    <w:rsid w:val="0077119F"/>
    <w:rsid w:val="00772076"/>
    <w:rsid w:val="00790300"/>
    <w:rsid w:val="00835608"/>
    <w:rsid w:val="009220E8"/>
    <w:rsid w:val="0092790F"/>
    <w:rsid w:val="009C0BFE"/>
    <w:rsid w:val="009F5A16"/>
    <w:rsid w:val="00A36BA9"/>
    <w:rsid w:val="00B86B47"/>
    <w:rsid w:val="00C86837"/>
    <w:rsid w:val="00D3225B"/>
    <w:rsid w:val="00E44356"/>
    <w:rsid w:val="00FE1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C4911ED854D03989C4CF6054AE4A4">
    <w:name w:val="2DEC4911ED854D03989C4CF6054AE4A4"/>
    <w:rsid w:val="00922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7610</TotalTime>
  <Pages>58</Pages>
  <Words>23917</Words>
  <Characters>136331</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PAGALBINIO ŪKIO PASTATO, VYTAUTO G. 58, KAZLŲ RŪDOJE, REKONSTRAVIMO Į LOPŠELĮ-DARŽELĮ (MOKSLO PASKIRTIES PASTATĄ) DARBŲ SUPAPRASTINTO ATVIRO KONKURSO BŪDU BENDROSIOS SĄLYGOS</vt:lpstr>
    </vt:vector>
  </TitlesOfParts>
  <Company/>
  <LinksUpToDate>false</LinksUpToDate>
  <CharactersWithSpaces>159929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PAGALBINIO ŪKIO PASTATO, VYTAUTO G. 58, KAZLŲ RŪDOJE, REKONSTRAVIMO Į LOPŠELĮ-DARŽELĮ (MOKSLO PASKIRTIES PASTATĄ) DARBŲ SUPAPRASTINTO ATVIRO KONKURSO BŪDU BENDROSIOS SĄLYGOS</dc:title>
  <dc:subject/>
  <dc:creator/>
  <cp:keywords/>
  <dc:description/>
  <cp:lastModifiedBy>Darija</cp:lastModifiedBy>
  <cp:revision>2149</cp:revision>
  <dcterms:created xsi:type="dcterms:W3CDTF">2024-11-28T07:07:00Z</dcterms:created>
  <dcterms:modified xsi:type="dcterms:W3CDTF">2025-05-05T19:39:00Z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