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09DBCB96" w:rsidR="008D704D" w:rsidRPr="00595517" w:rsidRDefault="004B2F5E"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595517">
        <w:rPr>
          <w:rFonts w:ascii="Verdana" w:eastAsia="Calibri" w:hAnsi="Verdana" w:cstheme="minorHAnsi"/>
          <w:color w:val="auto"/>
          <w:sz w:val="20"/>
          <w:szCs w:val="20"/>
        </w:rPr>
        <w:t>P</w:t>
      </w:r>
      <w:r w:rsidR="008D704D" w:rsidRPr="00595517">
        <w:rPr>
          <w:rFonts w:ascii="Verdana" w:eastAsia="Calibri" w:hAnsi="Verdana" w:cstheme="minorHAnsi"/>
          <w:color w:val="auto"/>
          <w:sz w:val="20"/>
          <w:szCs w:val="20"/>
        </w:rPr>
        <w:t xml:space="preserve">irkimo sąlygų </w:t>
      </w:r>
      <w:r w:rsidR="009A3CCB">
        <w:rPr>
          <w:rFonts w:ascii="Verdana" w:eastAsia="Calibri" w:hAnsi="Verdana" w:cstheme="minorHAnsi"/>
          <w:color w:val="auto"/>
          <w:sz w:val="20"/>
          <w:szCs w:val="20"/>
        </w:rPr>
        <w:t>2</w:t>
      </w:r>
      <w:r w:rsidR="008D704D" w:rsidRPr="00595517">
        <w:rPr>
          <w:rFonts w:ascii="Verdana" w:eastAsia="Calibri" w:hAnsi="Verdana" w:cstheme="minorHAnsi"/>
          <w:color w:val="auto"/>
          <w:sz w:val="20"/>
          <w:szCs w:val="20"/>
        </w:rPr>
        <w:t xml:space="preserve"> priedas „Pasiūlymo forma“</w:t>
      </w:r>
      <w:bookmarkEnd w:id="0"/>
      <w:bookmarkEnd w:id="1"/>
      <w:bookmarkEnd w:id="2"/>
      <w:bookmarkEnd w:id="3"/>
    </w:p>
    <w:p w14:paraId="3FBCB19E" w14:textId="77777777" w:rsidR="004B2F5E" w:rsidRPr="00595517" w:rsidRDefault="004B2F5E" w:rsidP="004B2F5E">
      <w:pPr>
        <w:rPr>
          <w:rFonts w:ascii="Verdana" w:hAnsi="Verdana"/>
          <w:sz w:val="20"/>
          <w:szCs w:val="20"/>
        </w:rPr>
      </w:pPr>
    </w:p>
    <w:p w14:paraId="6C7D42C3" w14:textId="77777777" w:rsidR="004404CB" w:rsidRPr="00595517" w:rsidRDefault="004404CB" w:rsidP="004404CB">
      <w:pPr>
        <w:spacing w:after="0" w:line="240" w:lineRule="auto"/>
        <w:jc w:val="center"/>
        <w:rPr>
          <w:rFonts w:ascii="Verdana" w:eastAsia="Times New Roman" w:hAnsi="Verdana" w:cs="Times New Roman"/>
          <w:b/>
          <w:sz w:val="20"/>
          <w:szCs w:val="20"/>
        </w:rPr>
      </w:pPr>
      <w:r w:rsidRPr="00595517">
        <w:rPr>
          <w:rFonts w:ascii="Verdana" w:eastAsia="Times New Roman" w:hAnsi="Verdana" w:cs="Times New Roman"/>
          <w:b/>
          <w:sz w:val="20"/>
          <w:szCs w:val="20"/>
        </w:rPr>
        <w:t>PASIŪLYMAS</w:t>
      </w:r>
    </w:p>
    <w:p w14:paraId="1C772016" w14:textId="77777777" w:rsidR="004404CB" w:rsidRPr="00595517" w:rsidRDefault="004404CB" w:rsidP="004404CB">
      <w:pPr>
        <w:pStyle w:val="NormalWeb"/>
        <w:spacing w:before="0" w:beforeAutospacing="0" w:after="0" w:afterAutospacing="0"/>
        <w:jc w:val="center"/>
        <w:rPr>
          <w:rFonts w:ascii="Verdana" w:hAnsi="Verdana"/>
          <w:b/>
          <w:bCs/>
          <w:caps/>
          <w:sz w:val="20"/>
          <w:szCs w:val="20"/>
        </w:rPr>
      </w:pPr>
    </w:p>
    <w:p w14:paraId="00BED8EB" w14:textId="054DB123" w:rsidR="004404CB" w:rsidRPr="00595517" w:rsidRDefault="006F0AF1" w:rsidP="004404CB">
      <w:pPr>
        <w:pStyle w:val="Title"/>
        <w:keepNext/>
        <w:jc w:val="center"/>
        <w:rPr>
          <w:rFonts w:ascii="Verdana" w:eastAsia="Times New Roman" w:hAnsi="Verdana" w:cs="Times New Roman"/>
          <w:b/>
          <w:bCs/>
          <w:color w:val="auto"/>
          <w:sz w:val="20"/>
          <w:szCs w:val="20"/>
        </w:rPr>
      </w:pPr>
      <w:r>
        <w:rPr>
          <w:rFonts w:ascii="Verdana" w:eastAsia="Calibri" w:hAnsi="Verdana" w:cs="Times New Roman"/>
          <w:b/>
          <w:bCs/>
          <w:color w:val="auto"/>
          <w:sz w:val="20"/>
          <w:szCs w:val="20"/>
        </w:rPr>
        <w:t xml:space="preserve">DĖL </w:t>
      </w:r>
      <w:r w:rsidR="00EB03F2" w:rsidRPr="00EB03F2">
        <w:rPr>
          <w:rFonts w:ascii="Verdana" w:eastAsia="Calibri" w:hAnsi="Verdana" w:cs="Times New Roman"/>
          <w:b/>
          <w:bCs/>
          <w:color w:val="auto"/>
          <w:sz w:val="20"/>
          <w:szCs w:val="20"/>
        </w:rPr>
        <w:t xml:space="preserve">FIKSUOTOS TELEFONIJOS PALAIKYMO PASLAUGŲ </w:t>
      </w:r>
      <w:r w:rsidR="00A05742" w:rsidRPr="00A05742">
        <w:rPr>
          <w:rFonts w:ascii="Verdana" w:eastAsia="Calibri" w:hAnsi="Verdana" w:cs="Times New Roman"/>
          <w:b/>
          <w:bCs/>
          <w:color w:val="auto"/>
          <w:sz w:val="20"/>
          <w:szCs w:val="20"/>
        </w:rPr>
        <w:t>PIRKIMO</w:t>
      </w:r>
      <w:r w:rsidR="004404CB" w:rsidRPr="00595517">
        <w:rPr>
          <w:rFonts w:ascii="Verdana" w:hAnsi="Verdana" w:cs="Times New Roman"/>
          <w:b/>
          <w:bCs/>
          <w:color w:val="auto"/>
          <w:sz w:val="20"/>
          <w:szCs w:val="20"/>
        </w:rPr>
        <w:t xml:space="preserve"> </w:t>
      </w:r>
    </w:p>
    <w:p w14:paraId="3494634C" w14:textId="77777777" w:rsidR="004404CB" w:rsidRPr="00595517" w:rsidRDefault="004404CB" w:rsidP="004404CB">
      <w:pPr>
        <w:pStyle w:val="NormalWeb"/>
        <w:spacing w:before="0" w:beforeAutospacing="0" w:after="0" w:afterAutospacing="0"/>
        <w:jc w:val="center"/>
        <w:rPr>
          <w:rFonts w:ascii="Verdana" w:hAnsi="Verdana"/>
          <w:b/>
          <w:bCs/>
          <w:caps/>
          <w:sz w:val="20"/>
          <w:szCs w:val="20"/>
        </w:rPr>
      </w:pPr>
      <w:r w:rsidRPr="00595517">
        <w:rPr>
          <w:rFonts w:ascii="Verdana" w:eastAsia="Calibri" w:hAnsi="Verdana"/>
          <w:b/>
          <w:bCs/>
          <w:sz w:val="20"/>
          <w:szCs w:val="20"/>
        </w:rPr>
        <w:t xml:space="preserve"> </w:t>
      </w:r>
    </w:p>
    <w:p w14:paraId="3DDDE519" w14:textId="77777777" w:rsidR="004404CB" w:rsidRPr="00595517" w:rsidRDefault="004404CB" w:rsidP="004404CB">
      <w:pPr>
        <w:shd w:val="clear" w:color="auto" w:fill="FFFFFF"/>
        <w:spacing w:after="0" w:line="240" w:lineRule="auto"/>
        <w:jc w:val="center"/>
        <w:rPr>
          <w:rFonts w:ascii="Verdana" w:eastAsia="Times New Roman" w:hAnsi="Verdana" w:cs="Times New Roman"/>
          <w:b/>
          <w:bCs/>
          <w:sz w:val="20"/>
          <w:szCs w:val="20"/>
        </w:rPr>
      </w:pPr>
      <w:r w:rsidRPr="00595517">
        <w:rPr>
          <w:rFonts w:ascii="Verdana" w:eastAsia="Times New Roman" w:hAnsi="Verdana" w:cs="Times New Roman"/>
          <w:sz w:val="20"/>
          <w:szCs w:val="20"/>
        </w:rPr>
        <w:t>____________</w:t>
      </w:r>
      <w:r w:rsidRPr="00595517">
        <w:rPr>
          <w:rFonts w:ascii="Verdana" w:eastAsia="Times New Roman" w:hAnsi="Verdana" w:cs="Times New Roman"/>
          <w:b/>
          <w:bCs/>
          <w:sz w:val="20"/>
          <w:szCs w:val="20"/>
        </w:rPr>
        <w:t xml:space="preserve"> </w:t>
      </w:r>
    </w:p>
    <w:p w14:paraId="7FEAED57" w14:textId="2FFE21CE" w:rsidR="00D74117" w:rsidRPr="00595517" w:rsidRDefault="004404CB" w:rsidP="00D74117">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w:t>
      </w:r>
      <w:r w:rsidR="00D74117" w:rsidRPr="00595517">
        <w:rPr>
          <w:rFonts w:ascii="Verdana" w:eastAsia="Times New Roman" w:hAnsi="Verdana" w:cs="Times New Roman"/>
          <w:bCs/>
          <w:sz w:val="20"/>
          <w:szCs w:val="20"/>
        </w:rPr>
        <w:t>d</w:t>
      </w:r>
      <w:r w:rsidRPr="00595517">
        <w:rPr>
          <w:rFonts w:ascii="Verdana" w:eastAsia="Times New Roman" w:hAnsi="Verdana" w:cs="Times New Roman"/>
          <w:bCs/>
          <w:sz w:val="20"/>
          <w:szCs w:val="20"/>
        </w:rPr>
        <w:t>ata)</w:t>
      </w:r>
    </w:p>
    <w:p w14:paraId="27DD4B3A" w14:textId="7B72D88F" w:rsidR="004404CB" w:rsidRPr="00595517" w:rsidRDefault="004404CB" w:rsidP="00D74117">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_____________</w:t>
      </w:r>
    </w:p>
    <w:p w14:paraId="6F9BB168" w14:textId="77777777" w:rsidR="004404CB" w:rsidRPr="00595517" w:rsidRDefault="004404CB" w:rsidP="004404CB">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(vieta)</w:t>
      </w:r>
    </w:p>
    <w:p w14:paraId="42F1CB9B" w14:textId="77777777" w:rsidR="004404CB" w:rsidRPr="00595517"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4404CB" w:rsidRPr="00595517" w14:paraId="6D343526"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11CD7A5" w14:textId="77777777" w:rsidR="004404CB" w:rsidRPr="00595517" w:rsidRDefault="004404CB" w:rsidP="00F60F6D">
            <w:pPr>
              <w:spacing w:after="0" w:line="240" w:lineRule="auto"/>
              <w:rPr>
                <w:rFonts w:ascii="Verdana" w:eastAsia="Times New Roman" w:hAnsi="Verdana" w:cs="Times New Roman"/>
                <w:i/>
                <w:sz w:val="20"/>
                <w:szCs w:val="20"/>
              </w:rPr>
            </w:pPr>
            <w:r w:rsidRPr="00595517">
              <w:rPr>
                <w:rFonts w:ascii="Verdana" w:eastAsia="Times New Roman" w:hAnsi="Verdana" w:cs="Times New Roman"/>
                <w:sz w:val="20"/>
                <w:szCs w:val="20"/>
              </w:rPr>
              <w:t xml:space="preserve">Tiekėjo pavadinimas </w:t>
            </w:r>
            <w:r w:rsidRPr="00595517">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vAlign w:val="center"/>
          </w:tcPr>
          <w:p w14:paraId="5A89A2B7"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1E70592"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6E7D78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adresas </w:t>
            </w:r>
            <w:r w:rsidRPr="00595517">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vAlign w:val="center"/>
          </w:tcPr>
          <w:p w14:paraId="074374DD"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7B4F7B3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6CD9039"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įmonės kodas </w:t>
            </w:r>
            <w:r w:rsidRPr="00595517">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vAlign w:val="center"/>
          </w:tcPr>
          <w:p w14:paraId="2722C0E9"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77E989F"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3335EAC2"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banko rekvizitai </w:t>
            </w:r>
            <w:r w:rsidRPr="00595517">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vAlign w:val="center"/>
          </w:tcPr>
          <w:p w14:paraId="367BD3F1"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65DC53F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EB1DDF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PVM mokėtojo kodas </w:t>
            </w:r>
            <w:r w:rsidRPr="00595517">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vAlign w:val="center"/>
          </w:tcPr>
          <w:p w14:paraId="689CE3CE"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7C97F41D"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08D12E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Telefono numeris </w:t>
            </w:r>
            <w:r w:rsidRPr="00595517">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vAlign w:val="center"/>
          </w:tcPr>
          <w:p w14:paraId="4F1BE7C9"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592F6AD7"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6C7D0487"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Fakso numeris </w:t>
            </w:r>
            <w:r w:rsidRPr="00595517">
              <w:rPr>
                <w:rFonts w:ascii="Verdana" w:eastAsia="Times New Roman" w:hAnsi="Verdana" w:cs="Times New Roman"/>
                <w:i/>
                <w:sz w:val="20"/>
                <w:szCs w:val="20"/>
              </w:rPr>
              <w:t>/Jeigu dalyvauja ūkio subjektų grupė, surašomi visi dalyvių fakso numeriai/</w:t>
            </w:r>
          </w:p>
        </w:tc>
        <w:tc>
          <w:tcPr>
            <w:tcW w:w="4927" w:type="dxa"/>
            <w:tcBorders>
              <w:top w:val="single" w:sz="4" w:space="0" w:color="auto"/>
              <w:left w:val="single" w:sz="4" w:space="0" w:color="auto"/>
              <w:bottom w:val="single" w:sz="4" w:space="0" w:color="auto"/>
              <w:right w:val="single" w:sz="4" w:space="0" w:color="auto"/>
            </w:tcBorders>
            <w:vAlign w:val="center"/>
          </w:tcPr>
          <w:p w14:paraId="1323A2F6"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F9B11D1"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B22B22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El. pašto adresas </w:t>
            </w:r>
            <w:r w:rsidRPr="00595517">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vAlign w:val="center"/>
          </w:tcPr>
          <w:p w14:paraId="4D18E878"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bl>
    <w:p w14:paraId="0B07710C" w14:textId="77777777" w:rsidR="004404CB" w:rsidRPr="00595517" w:rsidRDefault="004404CB" w:rsidP="000D6741">
      <w:pPr>
        <w:spacing w:after="0" w:line="240" w:lineRule="auto"/>
        <w:ind w:firstLine="567"/>
        <w:jc w:val="both"/>
        <w:rPr>
          <w:rFonts w:ascii="Verdana" w:eastAsia="Times New Roman" w:hAnsi="Verdana" w:cs="Times New Roman"/>
          <w:sz w:val="20"/>
          <w:szCs w:val="20"/>
        </w:rPr>
      </w:pPr>
    </w:p>
    <w:p w14:paraId="3876E841" w14:textId="785BEC54" w:rsidR="00EB03F2" w:rsidRPr="00EB03F2" w:rsidRDefault="00EB03F2" w:rsidP="00EB03F2">
      <w:pPr>
        <w:pStyle w:val="ListParagraph"/>
        <w:numPr>
          <w:ilvl w:val="0"/>
          <w:numId w:val="26"/>
        </w:numPr>
        <w:tabs>
          <w:tab w:val="left" w:pos="720"/>
        </w:tabs>
        <w:spacing w:after="120" w:line="240" w:lineRule="auto"/>
        <w:jc w:val="both"/>
        <w:rPr>
          <w:rFonts w:ascii="Verdana" w:eastAsia="Times New Roman" w:hAnsi="Verdana" w:cs="Times New Roman"/>
          <w:sz w:val="20"/>
          <w:szCs w:val="20"/>
        </w:rPr>
      </w:pPr>
      <w:r w:rsidRPr="00EB03F2">
        <w:rPr>
          <w:rFonts w:ascii="Verdana" w:eastAsia="Times New Roman" w:hAnsi="Verdana" w:cs="Times New Roman"/>
          <w:sz w:val="20"/>
          <w:szCs w:val="20"/>
        </w:rPr>
        <w:t>Šiuo pasiūlymu pažymime, kad:</w:t>
      </w:r>
    </w:p>
    <w:p w14:paraId="44B8E2E6" w14:textId="77777777" w:rsidR="00EB03F2" w:rsidRPr="00EB03F2" w:rsidRDefault="00EB03F2" w:rsidP="00EB03F2">
      <w:pPr>
        <w:tabs>
          <w:tab w:val="left" w:pos="720"/>
        </w:tabs>
        <w:spacing w:after="120" w:line="240" w:lineRule="auto"/>
        <w:ind w:firstLine="709"/>
        <w:jc w:val="both"/>
        <w:rPr>
          <w:rFonts w:ascii="Verdana" w:eastAsia="Times New Roman" w:hAnsi="Verdana" w:cs="Times New Roman"/>
          <w:i/>
          <w:iCs/>
          <w:sz w:val="20"/>
          <w:szCs w:val="20"/>
        </w:rPr>
      </w:pPr>
      <w:r w:rsidRPr="00EB03F2">
        <w:rPr>
          <w:rFonts w:ascii="Verdana" w:eastAsia="Times New Roman" w:hAnsi="Verdana" w:cs="Times New Roman"/>
          <w:i/>
          <w:iCs/>
          <w:sz w:val="20"/>
          <w:szCs w:val="20"/>
        </w:rPr>
        <w:t>Nuostatos dėl įsipareigojimo atitikti Pirkimo sąlygas</w:t>
      </w:r>
    </w:p>
    <w:p w14:paraId="03E570DE" w14:textId="35532A9D" w:rsidR="00EB03F2" w:rsidRPr="00EB03F2" w:rsidRDefault="00EB03F2" w:rsidP="00EB03F2">
      <w:pPr>
        <w:pStyle w:val="ListParagraph"/>
        <w:numPr>
          <w:ilvl w:val="1"/>
          <w:numId w:val="26"/>
        </w:numPr>
        <w:tabs>
          <w:tab w:val="left" w:pos="720"/>
        </w:tabs>
        <w:spacing w:after="120" w:line="240" w:lineRule="auto"/>
        <w:jc w:val="both"/>
        <w:rPr>
          <w:rFonts w:ascii="Verdana" w:eastAsia="Times New Roman" w:hAnsi="Verdana" w:cs="Times New Roman"/>
          <w:sz w:val="20"/>
          <w:szCs w:val="20"/>
        </w:rPr>
      </w:pPr>
      <w:r w:rsidRPr="00EB03F2">
        <w:rPr>
          <w:rFonts w:ascii="Verdana" w:eastAsia="Times New Roman" w:hAnsi="Verdana" w:cs="Times New Roman"/>
          <w:sz w:val="20"/>
          <w:szCs w:val="20"/>
        </w:rPr>
        <w:t>sutinkame su visomis Pirkimo sąlygomis, nustatytomis:</w:t>
      </w:r>
    </w:p>
    <w:p w14:paraId="1427A9ED" w14:textId="301AFA78" w:rsidR="00EB03F2" w:rsidRPr="00EB03F2" w:rsidRDefault="00EB03F2" w:rsidP="00EB03F2">
      <w:pPr>
        <w:pStyle w:val="ListParagraph"/>
        <w:numPr>
          <w:ilvl w:val="2"/>
          <w:numId w:val="26"/>
        </w:numPr>
        <w:tabs>
          <w:tab w:val="left" w:pos="720"/>
        </w:tabs>
        <w:spacing w:after="120" w:line="240" w:lineRule="auto"/>
        <w:jc w:val="both"/>
        <w:rPr>
          <w:rFonts w:ascii="Verdana" w:eastAsia="Times New Roman" w:hAnsi="Verdana" w:cs="Times New Roman"/>
          <w:sz w:val="20"/>
          <w:szCs w:val="20"/>
        </w:rPr>
      </w:pPr>
      <w:r w:rsidRPr="00EB03F2">
        <w:rPr>
          <w:rFonts w:ascii="Verdana" w:eastAsia="Times New Roman" w:hAnsi="Verdana" w:cs="Times New Roman"/>
          <w:sz w:val="20"/>
          <w:szCs w:val="20"/>
        </w:rPr>
        <w:t>skelbime, paskelbtame Viešųjų pirkimų įstatymo nustatyta tvarka CVP IS interneto adresu: https://viesiejipirkimai.lt/ (taikoma, kai apie pirkimą buvo paskelbta);</w:t>
      </w:r>
    </w:p>
    <w:p w14:paraId="50AEA231" w14:textId="53152293" w:rsidR="00EB03F2" w:rsidRPr="00EB03F2" w:rsidRDefault="00EB03F2" w:rsidP="00EB03F2">
      <w:pPr>
        <w:pStyle w:val="ListParagraph"/>
        <w:numPr>
          <w:ilvl w:val="2"/>
          <w:numId w:val="26"/>
        </w:numPr>
        <w:tabs>
          <w:tab w:val="left" w:pos="720"/>
        </w:tabs>
        <w:spacing w:after="120" w:line="240" w:lineRule="auto"/>
        <w:jc w:val="both"/>
        <w:rPr>
          <w:rFonts w:ascii="Verdana" w:eastAsia="Times New Roman" w:hAnsi="Verdana" w:cs="Times New Roman"/>
          <w:sz w:val="20"/>
          <w:szCs w:val="20"/>
        </w:rPr>
      </w:pPr>
      <w:r w:rsidRPr="00EB03F2">
        <w:rPr>
          <w:rFonts w:ascii="Verdana" w:eastAsia="Times New Roman" w:hAnsi="Verdana" w:cs="Times New Roman"/>
          <w:sz w:val="20"/>
          <w:szCs w:val="20"/>
        </w:rPr>
        <w:t>kituose Pirkimo dokumentuose (jų paaiškinimuose, papildymuose).</w:t>
      </w:r>
    </w:p>
    <w:p w14:paraId="56911B60" w14:textId="77777777" w:rsidR="00EB03F2" w:rsidRPr="00EB03F2" w:rsidRDefault="00EB03F2" w:rsidP="00EB03F2">
      <w:pPr>
        <w:tabs>
          <w:tab w:val="left" w:pos="720"/>
        </w:tabs>
        <w:spacing w:after="120" w:line="240" w:lineRule="auto"/>
        <w:ind w:firstLine="709"/>
        <w:jc w:val="both"/>
        <w:rPr>
          <w:rFonts w:ascii="Verdana" w:eastAsia="Times New Roman" w:hAnsi="Verdana" w:cs="Times New Roman"/>
          <w:sz w:val="20"/>
          <w:szCs w:val="20"/>
        </w:rPr>
      </w:pPr>
    </w:p>
    <w:p w14:paraId="17D40918" w14:textId="77777777" w:rsidR="00EB03F2" w:rsidRPr="00EB03F2" w:rsidRDefault="00EB03F2" w:rsidP="00EB03F2">
      <w:pPr>
        <w:tabs>
          <w:tab w:val="left" w:pos="720"/>
        </w:tabs>
        <w:spacing w:after="120" w:line="240" w:lineRule="auto"/>
        <w:ind w:firstLine="709"/>
        <w:jc w:val="both"/>
        <w:rPr>
          <w:rFonts w:ascii="Verdana" w:eastAsia="Times New Roman" w:hAnsi="Verdana" w:cs="Times New Roman"/>
          <w:i/>
          <w:iCs/>
          <w:sz w:val="20"/>
          <w:szCs w:val="20"/>
        </w:rPr>
      </w:pPr>
      <w:r w:rsidRPr="00EB03F2">
        <w:rPr>
          <w:rFonts w:ascii="Verdana" w:eastAsia="Times New Roman" w:hAnsi="Verdana" w:cs="Times New Roman"/>
          <w:i/>
          <w:iCs/>
          <w:sz w:val="20"/>
          <w:szCs w:val="20"/>
        </w:rPr>
        <w:t>Deklaracija dėl nacionalinio saugumo reikalavimų</w:t>
      </w:r>
    </w:p>
    <w:p w14:paraId="3C6DA1AE" w14:textId="77777777" w:rsidR="00EB03F2" w:rsidRPr="00EB03F2" w:rsidRDefault="00EB03F2" w:rsidP="00EB03F2">
      <w:pPr>
        <w:tabs>
          <w:tab w:val="left" w:pos="720"/>
        </w:tabs>
        <w:spacing w:after="120" w:line="240" w:lineRule="auto"/>
        <w:ind w:firstLine="709"/>
        <w:jc w:val="both"/>
        <w:rPr>
          <w:rFonts w:ascii="Verdana" w:eastAsia="Times New Roman" w:hAnsi="Verdana" w:cs="Times New Roman"/>
          <w:sz w:val="20"/>
          <w:szCs w:val="20"/>
        </w:rPr>
      </w:pPr>
      <w:r w:rsidRPr="00EB03F2">
        <w:rPr>
          <w:rFonts w:ascii="Verdana" w:eastAsia="Times New Roman" w:hAnsi="Verdana" w:cs="Times New Roman"/>
          <w:sz w:val="20"/>
          <w:szCs w:val="20"/>
        </w:rPr>
        <w:t>1.2. atitinkame toliau nurodomus reikalavimus:</w:t>
      </w:r>
    </w:p>
    <w:p w14:paraId="54E06062" w14:textId="77777777" w:rsidR="00EB03F2" w:rsidRPr="00EB03F2" w:rsidRDefault="00EB03F2" w:rsidP="00EB03F2">
      <w:pPr>
        <w:tabs>
          <w:tab w:val="left" w:pos="720"/>
        </w:tabs>
        <w:spacing w:after="120" w:line="240" w:lineRule="auto"/>
        <w:ind w:firstLine="709"/>
        <w:jc w:val="both"/>
        <w:rPr>
          <w:rFonts w:ascii="Verdana" w:eastAsia="Times New Roman" w:hAnsi="Verdana" w:cs="Times New Roman"/>
          <w:sz w:val="20"/>
          <w:szCs w:val="20"/>
        </w:rPr>
      </w:pPr>
      <w:r w:rsidRPr="00EB03F2">
        <w:rPr>
          <w:rFonts w:ascii="Verdana" w:eastAsia="Times New Roman" w:hAnsi="Verdana" w:cs="Times New Roman"/>
          <w:sz w:val="20"/>
          <w:szCs w:val="20"/>
        </w:rPr>
        <w:t xml:space="preserve">1.2.1. Jeigu perkamos paslaugos: tiekėjo siūlomos teikti paslaugos nekelia grėsmės nacionaliniam saugumui – vadovaujantis VPĮ 37 straipsnio 9 dalies 2 punktu, paslaugų teikimas nebus vykdomas iš VPĮ 92 straipsnio 14 dalyje numatytame sąraše nurodytų valstybių ar teritorijų. </w:t>
      </w:r>
    </w:p>
    <w:p w14:paraId="3EDE7714" w14:textId="77777777" w:rsidR="00EB03F2" w:rsidRPr="00EB03F2" w:rsidRDefault="00EB03F2" w:rsidP="00EB03F2">
      <w:pPr>
        <w:tabs>
          <w:tab w:val="left" w:pos="720"/>
        </w:tabs>
        <w:spacing w:after="120" w:line="240" w:lineRule="auto"/>
        <w:ind w:firstLine="709"/>
        <w:jc w:val="both"/>
        <w:rPr>
          <w:rFonts w:ascii="Verdana" w:eastAsia="Times New Roman" w:hAnsi="Verdana" w:cs="Times New Roman"/>
          <w:sz w:val="20"/>
          <w:szCs w:val="20"/>
        </w:rPr>
      </w:pPr>
      <w:r w:rsidRPr="00EB03F2">
        <w:rPr>
          <w:rFonts w:ascii="Verdana" w:eastAsia="Times New Roman" w:hAnsi="Verdana" w:cs="Times New Roman"/>
          <w:sz w:val="20"/>
          <w:szCs w:val="20"/>
        </w:rPr>
        <w:t xml:space="preserve">1.2.2.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w:t>
      </w:r>
      <w:r w:rsidRPr="00EB03F2">
        <w:rPr>
          <w:rFonts w:ascii="Verdana" w:eastAsia="Times New Roman" w:hAnsi="Verdana" w:cs="Times New Roman"/>
          <w:sz w:val="20"/>
          <w:szCs w:val="20"/>
        </w:rPr>
        <w:lastRenderedPageBreak/>
        <w:t xml:space="preserve">pajėgumais remiamasi, ar kontroliuojantis asmuo yra fizinis asmuo – nuolat gyvenantis ar turintis pilietybę) VPĮ 92 straipsnio 14 dalyje numatytame sąraše nurodytose valstybėse ar teritorijose. </w:t>
      </w:r>
    </w:p>
    <w:p w14:paraId="778B0E2F" w14:textId="77777777" w:rsidR="00EB03F2" w:rsidRPr="00EB03F2" w:rsidRDefault="00EB03F2" w:rsidP="00EB03F2">
      <w:pPr>
        <w:tabs>
          <w:tab w:val="left" w:pos="720"/>
        </w:tabs>
        <w:spacing w:after="120" w:line="240" w:lineRule="auto"/>
        <w:ind w:firstLine="709"/>
        <w:jc w:val="both"/>
        <w:rPr>
          <w:rFonts w:ascii="Verdana" w:eastAsia="Times New Roman" w:hAnsi="Verdana" w:cs="Times New Roman"/>
          <w:sz w:val="20"/>
          <w:szCs w:val="20"/>
        </w:rPr>
      </w:pPr>
      <w:r w:rsidRPr="00EB03F2">
        <w:rPr>
          <w:rFonts w:ascii="Verdana" w:eastAsia="Times New Roman" w:hAnsi="Verdana" w:cs="Times New Roman"/>
          <w:sz w:val="20"/>
          <w:szCs w:val="20"/>
        </w:rPr>
        <w:t xml:space="preserve">1.3. Patvirtinu, kad </w:t>
      </w:r>
      <w:r w:rsidRPr="00EB03F2">
        <w:rPr>
          <w:rFonts w:ascii="Arial" w:eastAsia="Times New Roman" w:hAnsi="Arial" w:cs="Arial"/>
          <w:sz w:val="20"/>
          <w:szCs w:val="20"/>
        </w:rPr>
        <w:t>‎</w:t>
      </w:r>
      <w:r w:rsidRPr="00EB03F2">
        <w:rPr>
          <w:rFonts w:ascii="Verdana" w:eastAsia="Times New Roman" w:hAnsi="Verdana" w:cs="Times New Roman"/>
          <w:sz w:val="20"/>
          <w:szCs w:val="20"/>
        </w:rPr>
        <w:t>1.2 punkte nurodyti duomenys yra teisingi ir aktual</w:t>
      </w:r>
      <w:r w:rsidRPr="00EB03F2">
        <w:rPr>
          <w:rFonts w:ascii="Verdana" w:eastAsia="Times New Roman" w:hAnsi="Verdana" w:cs="Verdana"/>
          <w:sz w:val="20"/>
          <w:szCs w:val="20"/>
        </w:rPr>
        <w:t>ū</w:t>
      </w:r>
      <w:r w:rsidRPr="00EB03F2">
        <w:rPr>
          <w:rFonts w:ascii="Verdana" w:eastAsia="Times New Roman" w:hAnsi="Verdana" w:cs="Times New Roman"/>
          <w:sz w:val="20"/>
          <w:szCs w:val="20"/>
        </w:rPr>
        <w:t>s pasi</w:t>
      </w:r>
      <w:r w:rsidRPr="00EB03F2">
        <w:rPr>
          <w:rFonts w:ascii="Verdana" w:eastAsia="Times New Roman" w:hAnsi="Verdana" w:cs="Verdana"/>
          <w:sz w:val="20"/>
          <w:szCs w:val="20"/>
        </w:rPr>
        <w:t>ū</w:t>
      </w:r>
      <w:r w:rsidRPr="00EB03F2">
        <w:rPr>
          <w:rFonts w:ascii="Verdana" w:eastAsia="Times New Roman" w:hAnsi="Verdana" w:cs="Times New Roman"/>
          <w:sz w:val="20"/>
          <w:szCs w:val="20"/>
        </w:rPr>
        <w:t>lymo pateikimo dien</w:t>
      </w:r>
      <w:r w:rsidRPr="00EB03F2">
        <w:rPr>
          <w:rFonts w:ascii="Verdana" w:eastAsia="Times New Roman" w:hAnsi="Verdana" w:cs="Verdana"/>
          <w:sz w:val="20"/>
          <w:szCs w:val="20"/>
        </w:rPr>
        <w:t>ą</w:t>
      </w:r>
      <w:r w:rsidRPr="00EB03F2">
        <w:rPr>
          <w:rFonts w:ascii="Verdana" w:eastAsia="Times New Roman" w:hAnsi="Verdana" w:cs="Times New Roman"/>
          <w:sz w:val="20"/>
          <w:szCs w:val="20"/>
        </w:rPr>
        <w:t>.</w:t>
      </w:r>
    </w:p>
    <w:p w14:paraId="2CAC0BB3" w14:textId="77777777" w:rsidR="00EB03F2" w:rsidRPr="00EB03F2" w:rsidRDefault="00EB03F2" w:rsidP="00EB03F2">
      <w:pPr>
        <w:tabs>
          <w:tab w:val="left" w:pos="720"/>
        </w:tabs>
        <w:spacing w:after="120" w:line="240" w:lineRule="auto"/>
        <w:ind w:firstLine="709"/>
        <w:jc w:val="both"/>
        <w:rPr>
          <w:rFonts w:ascii="Verdana" w:eastAsia="Times New Roman" w:hAnsi="Verdana" w:cs="Times New Roman"/>
          <w:sz w:val="20"/>
          <w:szCs w:val="20"/>
        </w:rPr>
      </w:pPr>
      <w:r w:rsidRPr="00EB03F2">
        <w:rPr>
          <w:rFonts w:ascii="Verdana" w:eastAsia="Times New Roman" w:hAnsi="Verdana" w:cs="Times New Roman"/>
          <w:sz w:val="20"/>
          <w:szCs w:val="20"/>
        </w:rPr>
        <w:t>1.4. 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2550D7FB" w14:textId="16E8D96C" w:rsidR="00EB03F2" w:rsidRPr="00EB03F2" w:rsidRDefault="00EB03F2" w:rsidP="00EB03F2">
      <w:pPr>
        <w:tabs>
          <w:tab w:val="left" w:pos="720"/>
        </w:tabs>
        <w:spacing w:after="120" w:line="240" w:lineRule="auto"/>
        <w:ind w:firstLine="709"/>
        <w:jc w:val="both"/>
        <w:rPr>
          <w:rFonts w:ascii="Verdana" w:eastAsia="Times New Roman" w:hAnsi="Verdana" w:cs="Times New Roman"/>
          <w:sz w:val="20"/>
          <w:szCs w:val="20"/>
        </w:rPr>
      </w:pPr>
      <w:r w:rsidRPr="00EB03F2">
        <w:rPr>
          <w:rFonts w:ascii="Verdana" w:eastAsia="Times New Roman" w:hAnsi="Verdana" w:cs="Times New Roman"/>
          <w:sz w:val="20"/>
          <w:szCs w:val="20"/>
        </w:rPr>
        <w:t>1.5. Suprantu, kad jeigu pagal vertinimo rezultatus pasiūlymas bus pripažintas laimėjusiu, turės būti pateikti perkančiosios organizacijos nurodyti atitiktį nacionalinio saugumo reikalavimams patvirtinantys dokumentai.</w:t>
      </w:r>
    </w:p>
    <w:p w14:paraId="297A897C" w14:textId="77777777" w:rsidR="00EB03F2" w:rsidRPr="00EB03F2" w:rsidRDefault="00EB03F2" w:rsidP="00EB03F2">
      <w:pPr>
        <w:tabs>
          <w:tab w:val="left" w:pos="720"/>
        </w:tabs>
        <w:spacing w:after="120" w:line="240" w:lineRule="auto"/>
        <w:ind w:firstLine="709"/>
        <w:jc w:val="both"/>
        <w:rPr>
          <w:rFonts w:ascii="Verdana" w:eastAsia="Times New Roman" w:hAnsi="Verdana" w:cs="Times New Roman"/>
          <w:i/>
          <w:iCs/>
          <w:sz w:val="20"/>
          <w:szCs w:val="20"/>
        </w:rPr>
      </w:pPr>
      <w:r w:rsidRPr="00EB03F2">
        <w:rPr>
          <w:rFonts w:ascii="Verdana" w:eastAsia="Times New Roman" w:hAnsi="Verdana" w:cs="Times New Roman"/>
          <w:i/>
          <w:iCs/>
          <w:sz w:val="20"/>
          <w:szCs w:val="20"/>
        </w:rPr>
        <w:t>Nuostatos dėl Perkančiosios organizacijos Tiekėjų etikos kodekso:</w:t>
      </w:r>
    </w:p>
    <w:p w14:paraId="59FE7A0C" w14:textId="1A55FC0D" w:rsidR="00EB03F2" w:rsidRPr="00EB03F2" w:rsidRDefault="00EB03F2" w:rsidP="00EB03F2">
      <w:pPr>
        <w:pStyle w:val="ListParagraph"/>
        <w:numPr>
          <w:ilvl w:val="0"/>
          <w:numId w:val="26"/>
        </w:numPr>
        <w:tabs>
          <w:tab w:val="left" w:pos="720"/>
          <w:tab w:val="left" w:pos="993"/>
        </w:tabs>
        <w:spacing w:after="120" w:line="240" w:lineRule="auto"/>
        <w:ind w:left="0" w:firstLine="709"/>
        <w:jc w:val="both"/>
        <w:rPr>
          <w:rFonts w:ascii="Verdana" w:eastAsia="Times New Roman" w:hAnsi="Verdana" w:cs="Times New Roman"/>
          <w:sz w:val="20"/>
          <w:szCs w:val="20"/>
        </w:rPr>
      </w:pPr>
      <w:r w:rsidRPr="00EB03F2">
        <w:rPr>
          <w:rFonts w:ascii="Verdana" w:eastAsia="Times New Roman" w:hAnsi="Verdana" w:cs="Times New Roman"/>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129D0E9B" w14:textId="77777777" w:rsidR="00EB03F2" w:rsidRPr="00EB03F2" w:rsidRDefault="00EB03F2" w:rsidP="00EB03F2">
      <w:pPr>
        <w:tabs>
          <w:tab w:val="left" w:pos="720"/>
        </w:tabs>
        <w:spacing w:after="120" w:line="240" w:lineRule="auto"/>
        <w:ind w:firstLine="709"/>
        <w:jc w:val="both"/>
        <w:rPr>
          <w:rFonts w:ascii="Verdana" w:eastAsia="Times New Roman" w:hAnsi="Verdana" w:cs="Times New Roman"/>
          <w:i/>
          <w:iCs/>
          <w:sz w:val="20"/>
          <w:szCs w:val="20"/>
        </w:rPr>
      </w:pPr>
      <w:r w:rsidRPr="00EB03F2">
        <w:rPr>
          <w:rFonts w:ascii="Verdana" w:eastAsia="Times New Roman" w:hAnsi="Verdana" w:cs="Times New Roman"/>
          <w:i/>
          <w:iCs/>
          <w:sz w:val="20"/>
          <w:szCs w:val="20"/>
        </w:rPr>
        <w:t>Nuostatos dėl asmens duomenų tvarkymo</w:t>
      </w:r>
    </w:p>
    <w:p w14:paraId="2E460788" w14:textId="5B2EB6A0" w:rsidR="00EB03F2" w:rsidRPr="00EB03F2" w:rsidRDefault="00EB03F2" w:rsidP="00EB03F2">
      <w:pPr>
        <w:pStyle w:val="ListParagraph"/>
        <w:numPr>
          <w:ilvl w:val="0"/>
          <w:numId w:val="26"/>
        </w:numPr>
        <w:tabs>
          <w:tab w:val="left" w:pos="720"/>
        </w:tabs>
        <w:spacing w:after="120" w:line="240" w:lineRule="auto"/>
        <w:jc w:val="both"/>
        <w:rPr>
          <w:rFonts w:ascii="Verdana" w:eastAsia="Times New Roman" w:hAnsi="Verdana" w:cs="Times New Roman"/>
          <w:sz w:val="20"/>
          <w:szCs w:val="20"/>
        </w:rPr>
      </w:pPr>
      <w:r w:rsidRPr="00EB03F2">
        <w:rPr>
          <w:rFonts w:ascii="Verdana" w:eastAsia="Times New Roman" w:hAnsi="Verdana" w:cs="Times New Roman"/>
          <w:sz w:val="20"/>
          <w:szCs w:val="20"/>
        </w:rPr>
        <w:t>suprantame, jog:</w:t>
      </w:r>
    </w:p>
    <w:p w14:paraId="27DCA6D9" w14:textId="77777777" w:rsidR="00EB03F2" w:rsidRDefault="00EB03F2" w:rsidP="00EB03F2">
      <w:pPr>
        <w:pStyle w:val="ListParagraph"/>
        <w:numPr>
          <w:ilvl w:val="1"/>
          <w:numId w:val="26"/>
        </w:numPr>
        <w:tabs>
          <w:tab w:val="left" w:pos="720"/>
        </w:tabs>
        <w:spacing w:after="120" w:line="240" w:lineRule="auto"/>
        <w:ind w:left="0" w:firstLine="709"/>
        <w:jc w:val="both"/>
        <w:rPr>
          <w:rFonts w:ascii="Verdana" w:eastAsia="Times New Roman" w:hAnsi="Verdana" w:cs="Times New Roman"/>
          <w:sz w:val="20"/>
          <w:szCs w:val="20"/>
        </w:rPr>
      </w:pPr>
      <w:r w:rsidRPr="00EB03F2">
        <w:rPr>
          <w:rFonts w:ascii="Verdana" w:eastAsia="Times New Roman" w:hAnsi="Verdana" w:cs="Times New Roman"/>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01300AB" w14:textId="63B04551" w:rsidR="00EB03F2" w:rsidRPr="00EB03F2" w:rsidRDefault="00EB03F2" w:rsidP="00EB03F2">
      <w:pPr>
        <w:pStyle w:val="ListParagraph"/>
        <w:numPr>
          <w:ilvl w:val="1"/>
          <w:numId w:val="26"/>
        </w:numPr>
        <w:tabs>
          <w:tab w:val="left" w:pos="720"/>
        </w:tabs>
        <w:spacing w:after="120" w:line="240" w:lineRule="auto"/>
        <w:ind w:left="0" w:firstLine="709"/>
        <w:jc w:val="both"/>
        <w:rPr>
          <w:rFonts w:ascii="Verdana" w:eastAsia="Times New Roman" w:hAnsi="Verdana" w:cs="Times New Roman"/>
          <w:sz w:val="20"/>
          <w:szCs w:val="20"/>
        </w:rPr>
      </w:pPr>
      <w:r w:rsidRPr="00EB03F2">
        <w:rPr>
          <w:rFonts w:ascii="Verdana" w:eastAsia="Times New Roman" w:hAnsi="Verdana" w:cs="Times New Roman"/>
          <w:sz w:val="20"/>
          <w:szCs w:val="20"/>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https://apie.lrt.lt/valdymas/svarbus-dokumentai/asmens-duomenu-apsauga (taip pat randamu www.lrt.lt,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140D5540" w14:textId="77777777" w:rsidR="00EB03F2" w:rsidRPr="00EB03F2" w:rsidRDefault="00EB03F2" w:rsidP="00EB03F2">
      <w:pPr>
        <w:tabs>
          <w:tab w:val="left" w:pos="720"/>
        </w:tabs>
        <w:spacing w:after="120" w:line="240" w:lineRule="auto"/>
        <w:ind w:firstLine="709"/>
        <w:jc w:val="both"/>
        <w:rPr>
          <w:rFonts w:ascii="Verdana" w:eastAsia="Times New Roman" w:hAnsi="Verdana" w:cs="Times New Roman"/>
          <w:i/>
          <w:iCs/>
          <w:sz w:val="20"/>
          <w:szCs w:val="20"/>
        </w:rPr>
      </w:pPr>
      <w:r w:rsidRPr="00EB03F2">
        <w:rPr>
          <w:rFonts w:ascii="Verdana" w:eastAsia="Times New Roman" w:hAnsi="Verdana" w:cs="Times New Roman"/>
          <w:i/>
          <w:iCs/>
          <w:sz w:val="20"/>
          <w:szCs w:val="20"/>
        </w:rPr>
        <w:t>Nuostatos dėl Perkančiosios organizacijos Tiekėjų etikos kodekso:</w:t>
      </w:r>
    </w:p>
    <w:p w14:paraId="23C2055A" w14:textId="77777777" w:rsidR="00EB03F2" w:rsidRDefault="00EB03F2" w:rsidP="00EB03F2">
      <w:pPr>
        <w:pStyle w:val="ListParagraph"/>
        <w:numPr>
          <w:ilvl w:val="0"/>
          <w:numId w:val="26"/>
        </w:numPr>
        <w:tabs>
          <w:tab w:val="left" w:pos="720"/>
        </w:tabs>
        <w:spacing w:after="120" w:line="240" w:lineRule="auto"/>
        <w:ind w:left="0" w:firstLine="851"/>
        <w:jc w:val="both"/>
        <w:rPr>
          <w:rFonts w:ascii="Verdana" w:eastAsia="Times New Roman" w:hAnsi="Verdana" w:cs="Times New Roman"/>
          <w:sz w:val="20"/>
          <w:szCs w:val="20"/>
        </w:rPr>
      </w:pPr>
      <w:r w:rsidRPr="00EB03F2">
        <w:rPr>
          <w:rFonts w:ascii="Verdana" w:eastAsia="Times New Roman" w:hAnsi="Verdana" w:cs="Times New Roman"/>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2595E4A2" w14:textId="77777777" w:rsidR="00EB03F2" w:rsidRDefault="00EB03F2" w:rsidP="00EB03F2">
      <w:pPr>
        <w:pStyle w:val="ListParagraph"/>
        <w:numPr>
          <w:ilvl w:val="0"/>
          <w:numId w:val="26"/>
        </w:numPr>
        <w:tabs>
          <w:tab w:val="left" w:pos="720"/>
        </w:tabs>
        <w:spacing w:after="120" w:line="240" w:lineRule="auto"/>
        <w:ind w:left="0" w:firstLine="851"/>
        <w:jc w:val="both"/>
        <w:rPr>
          <w:rFonts w:ascii="Verdana" w:eastAsia="Times New Roman" w:hAnsi="Verdana" w:cs="Times New Roman"/>
          <w:sz w:val="20"/>
          <w:szCs w:val="20"/>
        </w:rPr>
      </w:pPr>
      <w:r w:rsidRPr="00EB03F2">
        <w:rPr>
          <w:rFonts w:ascii="Verdana" w:eastAsia="Times New Roman" w:hAnsi="Verdana" w:cs="Times New Roman"/>
          <w:sz w:val="20"/>
          <w:szCs w:val="20"/>
        </w:rPr>
        <w:t>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086D9876" w14:textId="77777777" w:rsidR="00EB03F2" w:rsidRDefault="00EB03F2" w:rsidP="00EB03F2">
      <w:pPr>
        <w:pStyle w:val="ListParagraph"/>
        <w:numPr>
          <w:ilvl w:val="0"/>
          <w:numId w:val="26"/>
        </w:numPr>
        <w:tabs>
          <w:tab w:val="left" w:pos="720"/>
        </w:tabs>
        <w:spacing w:after="120" w:line="240" w:lineRule="auto"/>
        <w:ind w:left="0" w:firstLine="851"/>
        <w:jc w:val="both"/>
        <w:rPr>
          <w:rFonts w:ascii="Verdana" w:eastAsia="Times New Roman" w:hAnsi="Verdana" w:cs="Times New Roman"/>
          <w:sz w:val="20"/>
          <w:szCs w:val="20"/>
        </w:rPr>
      </w:pPr>
      <w:r w:rsidRPr="00EB03F2">
        <w:rPr>
          <w:rFonts w:ascii="Verdana" w:eastAsia="Times New Roman" w:hAnsi="Verdana" w:cs="Times New Roman"/>
          <w:sz w:val="20"/>
          <w:szCs w:val="20"/>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054A9FBB" w14:textId="3A316E0D" w:rsidR="00EB03F2" w:rsidRPr="00EB03F2" w:rsidRDefault="00EB03F2" w:rsidP="00EB03F2">
      <w:pPr>
        <w:pStyle w:val="ListParagraph"/>
        <w:numPr>
          <w:ilvl w:val="0"/>
          <w:numId w:val="26"/>
        </w:numPr>
        <w:tabs>
          <w:tab w:val="left" w:pos="720"/>
        </w:tabs>
        <w:spacing w:after="120" w:line="240" w:lineRule="auto"/>
        <w:ind w:left="0" w:firstLine="851"/>
        <w:jc w:val="both"/>
        <w:rPr>
          <w:rFonts w:ascii="Verdana" w:eastAsia="Times New Roman" w:hAnsi="Verdana" w:cs="Times New Roman"/>
          <w:sz w:val="20"/>
          <w:szCs w:val="20"/>
        </w:rPr>
      </w:pPr>
      <w:r w:rsidRPr="00EB03F2">
        <w:rPr>
          <w:rFonts w:ascii="Verdana" w:eastAsia="Times New Roman" w:hAnsi="Verdana" w:cs="Times New Roman"/>
          <w:sz w:val="20"/>
          <w:szCs w:val="20"/>
        </w:rPr>
        <w:t xml:space="preserve">Mes siūlome šias paslaugas už nurodytą </w:t>
      </w:r>
      <w:r>
        <w:rPr>
          <w:rFonts w:ascii="Verdana" w:eastAsia="Times New Roman" w:hAnsi="Verdana" w:cs="Times New Roman"/>
          <w:sz w:val="20"/>
          <w:szCs w:val="20"/>
        </w:rPr>
        <w:t xml:space="preserve">įkainį ir </w:t>
      </w:r>
      <w:r w:rsidRPr="00EB03F2">
        <w:rPr>
          <w:rFonts w:ascii="Verdana" w:eastAsia="Times New Roman" w:hAnsi="Verdana" w:cs="Times New Roman"/>
          <w:sz w:val="20"/>
          <w:szCs w:val="20"/>
        </w:rPr>
        <w:t>kainą:</w:t>
      </w:r>
    </w:p>
    <w:p w14:paraId="03D17F63" w14:textId="02BBFE8E" w:rsidR="00785835" w:rsidRDefault="00B96DE3" w:rsidP="00DE7CF9">
      <w:pPr>
        <w:tabs>
          <w:tab w:val="left" w:pos="720"/>
        </w:tabs>
        <w:spacing w:after="120" w:line="240" w:lineRule="auto"/>
        <w:ind w:firstLine="709"/>
        <w:jc w:val="right"/>
        <w:rPr>
          <w:rFonts w:ascii="Verdana" w:eastAsia="Times New Roman" w:hAnsi="Verdana" w:cs="Times New Roman"/>
          <w:i/>
          <w:iCs/>
          <w:sz w:val="20"/>
          <w:szCs w:val="20"/>
        </w:rPr>
      </w:pPr>
      <w:r w:rsidRPr="006C10E8">
        <w:rPr>
          <w:rFonts w:ascii="Verdana" w:eastAsia="Times New Roman" w:hAnsi="Verdana" w:cs="Times New Roman"/>
          <w:i/>
          <w:iCs/>
          <w:sz w:val="20"/>
          <w:szCs w:val="20"/>
          <w:lang w:val="en-US"/>
        </w:rPr>
        <w:lastRenderedPageBreak/>
        <w:t xml:space="preserve">1 </w:t>
      </w:r>
      <w:r w:rsidRPr="006C10E8">
        <w:rPr>
          <w:rFonts w:ascii="Verdana" w:eastAsia="Times New Roman" w:hAnsi="Verdana" w:cs="Times New Roman"/>
          <w:i/>
          <w:iCs/>
          <w:sz w:val="20"/>
          <w:szCs w:val="20"/>
        </w:rPr>
        <w:t xml:space="preserve">lentelė. </w:t>
      </w:r>
      <w:r w:rsidR="00EB03F2">
        <w:rPr>
          <w:rFonts w:ascii="Verdana" w:eastAsia="Times New Roman" w:hAnsi="Verdana" w:cs="Times New Roman"/>
          <w:i/>
          <w:iCs/>
          <w:sz w:val="20"/>
          <w:szCs w:val="20"/>
        </w:rPr>
        <w:t>Paslaugų įkainis ir kaina</w:t>
      </w:r>
    </w:p>
    <w:tbl>
      <w:tblPr>
        <w:tblStyle w:val="Lentelstinklelis1"/>
        <w:tblW w:w="0" w:type="auto"/>
        <w:tblLook w:val="04A0" w:firstRow="1" w:lastRow="0" w:firstColumn="1" w:lastColumn="0" w:noHBand="0" w:noVBand="1"/>
      </w:tblPr>
      <w:tblGrid>
        <w:gridCol w:w="737"/>
        <w:gridCol w:w="3173"/>
        <w:gridCol w:w="1112"/>
        <w:gridCol w:w="1557"/>
        <w:gridCol w:w="1380"/>
        <w:gridCol w:w="1962"/>
      </w:tblGrid>
      <w:tr w:rsidR="00FA619F" w:rsidRPr="00FA619F" w14:paraId="193AB123" w14:textId="77777777" w:rsidTr="00E46237">
        <w:tc>
          <w:tcPr>
            <w:tcW w:w="737" w:type="dxa"/>
            <w:vAlign w:val="center"/>
          </w:tcPr>
          <w:p w14:paraId="6EE9065D" w14:textId="77777777" w:rsidR="00FA619F" w:rsidRPr="00FA619F" w:rsidRDefault="00FA619F" w:rsidP="00FA619F">
            <w:pPr>
              <w:suppressAutoHyphens/>
              <w:autoSpaceDN w:val="0"/>
              <w:jc w:val="center"/>
              <w:textAlignment w:val="baseline"/>
              <w:rPr>
                <w:rFonts w:ascii="Montserrat" w:hAnsi="Montserrat" w:cs="Arial"/>
                <w:b/>
                <w:lang w:eastAsia="en-US"/>
              </w:rPr>
            </w:pPr>
            <w:bookmarkStart w:id="4" w:name="_Hlk73309789"/>
            <w:r w:rsidRPr="00FA619F">
              <w:rPr>
                <w:rFonts w:ascii="Montserrat" w:hAnsi="Montserrat" w:cs="Arial"/>
                <w:b/>
                <w:lang w:eastAsia="en-US"/>
              </w:rPr>
              <w:t>Eil. Nr.</w:t>
            </w:r>
          </w:p>
        </w:tc>
        <w:tc>
          <w:tcPr>
            <w:tcW w:w="3173" w:type="dxa"/>
            <w:vAlign w:val="center"/>
          </w:tcPr>
          <w:p w14:paraId="7CA607D8"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iCs/>
                <w:lang w:eastAsia="zh-CN"/>
              </w:rPr>
              <w:t>Pirkimo objektas</w:t>
            </w:r>
          </w:p>
        </w:tc>
        <w:tc>
          <w:tcPr>
            <w:tcW w:w="1112" w:type="dxa"/>
            <w:vAlign w:val="center"/>
          </w:tcPr>
          <w:p w14:paraId="0887DAD7"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lang w:eastAsia="zh-CN"/>
              </w:rPr>
              <w:t>Mato vienetas</w:t>
            </w:r>
          </w:p>
        </w:tc>
        <w:tc>
          <w:tcPr>
            <w:tcW w:w="1557" w:type="dxa"/>
            <w:vAlign w:val="center"/>
          </w:tcPr>
          <w:p w14:paraId="5EE316D6"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lang w:eastAsia="zh-CN"/>
              </w:rPr>
              <w:t>Kiekis</w:t>
            </w:r>
          </w:p>
        </w:tc>
        <w:tc>
          <w:tcPr>
            <w:tcW w:w="1380" w:type="dxa"/>
            <w:vAlign w:val="center"/>
          </w:tcPr>
          <w:p w14:paraId="48EFFA71" w14:textId="42869123" w:rsidR="00FA619F" w:rsidRPr="00FA619F" w:rsidRDefault="00E46237" w:rsidP="00FA619F">
            <w:pPr>
              <w:suppressAutoHyphens/>
              <w:autoSpaceDN w:val="0"/>
              <w:jc w:val="center"/>
              <w:textAlignment w:val="baseline"/>
              <w:rPr>
                <w:rFonts w:ascii="Montserrat" w:hAnsi="Montserrat" w:cs="Arial"/>
                <w:b/>
                <w:lang w:eastAsia="en-US"/>
              </w:rPr>
            </w:pPr>
            <w:r>
              <w:rPr>
                <w:rFonts w:ascii="Montserrat" w:hAnsi="Montserrat" w:cs="Arial"/>
                <w:b/>
                <w:lang w:eastAsia="zh-CN"/>
              </w:rPr>
              <w:t>Vieneto</w:t>
            </w:r>
            <w:r w:rsidR="00EB03F2">
              <w:rPr>
                <w:rFonts w:ascii="Montserrat" w:hAnsi="Montserrat" w:cs="Arial"/>
                <w:b/>
                <w:lang w:eastAsia="zh-CN"/>
              </w:rPr>
              <w:t xml:space="preserve"> įkainis</w:t>
            </w:r>
            <w:r w:rsidR="00FA619F" w:rsidRPr="00FA619F">
              <w:rPr>
                <w:rFonts w:ascii="Montserrat" w:hAnsi="Montserrat" w:cs="Arial"/>
                <w:b/>
                <w:lang w:eastAsia="zh-CN"/>
              </w:rPr>
              <w:t>, Eur be PVM</w:t>
            </w:r>
          </w:p>
        </w:tc>
        <w:tc>
          <w:tcPr>
            <w:tcW w:w="1962" w:type="dxa"/>
            <w:vAlign w:val="center"/>
          </w:tcPr>
          <w:p w14:paraId="39678DB4" w14:textId="77777777" w:rsidR="00FA619F" w:rsidRPr="00FA619F" w:rsidRDefault="00FA619F" w:rsidP="00FA619F">
            <w:pPr>
              <w:suppressAutoHyphens/>
              <w:autoSpaceDN w:val="0"/>
              <w:jc w:val="center"/>
              <w:textAlignment w:val="baseline"/>
              <w:rPr>
                <w:rFonts w:ascii="Montserrat" w:hAnsi="Montserrat" w:cs="Arial"/>
                <w:b/>
                <w:lang w:eastAsia="zh-CN"/>
              </w:rPr>
            </w:pPr>
            <w:r w:rsidRPr="00FA619F">
              <w:rPr>
                <w:rFonts w:ascii="Montserrat" w:hAnsi="Montserrat" w:cs="Arial"/>
                <w:b/>
                <w:lang w:eastAsia="zh-CN"/>
              </w:rPr>
              <w:t>Viso kiekio kaina, Eur be PVM</w:t>
            </w:r>
          </w:p>
          <w:p w14:paraId="54B40543" w14:textId="0353A396" w:rsidR="00FA619F" w:rsidRPr="00FA619F" w:rsidRDefault="00FA619F" w:rsidP="00FA619F">
            <w:pPr>
              <w:suppressAutoHyphens/>
              <w:autoSpaceDN w:val="0"/>
              <w:jc w:val="center"/>
              <w:textAlignment w:val="baseline"/>
              <w:rPr>
                <w:rFonts w:ascii="Montserrat" w:hAnsi="Montserrat" w:cs="Arial"/>
                <w:b/>
                <w:i/>
                <w:iCs/>
                <w:lang w:eastAsia="en-US"/>
              </w:rPr>
            </w:pPr>
            <w:r w:rsidRPr="00FA619F">
              <w:rPr>
                <w:rFonts w:ascii="Montserrat" w:hAnsi="Montserrat" w:cs="Arial"/>
                <w:i/>
                <w:iCs/>
                <w:lang w:eastAsia="zh-CN"/>
              </w:rPr>
              <w:t>(</w:t>
            </w:r>
            <w:r w:rsidR="00CE4780">
              <w:rPr>
                <w:rFonts w:ascii="Montserrat" w:hAnsi="Montserrat" w:cs="Arial"/>
                <w:i/>
                <w:iCs/>
                <w:lang w:eastAsia="zh-CN"/>
              </w:rPr>
              <w:t>4</w:t>
            </w:r>
            <w:r w:rsidRPr="00FA619F">
              <w:rPr>
                <w:rFonts w:ascii="Montserrat" w:hAnsi="Montserrat" w:cs="Arial"/>
                <w:i/>
                <w:iCs/>
                <w:lang w:eastAsia="zh-CN"/>
              </w:rPr>
              <w:t>) x (</w:t>
            </w:r>
            <w:r w:rsidR="00CE4780">
              <w:rPr>
                <w:rFonts w:ascii="Montserrat" w:hAnsi="Montserrat" w:cs="Arial"/>
                <w:i/>
                <w:iCs/>
                <w:lang w:eastAsia="zh-CN"/>
              </w:rPr>
              <w:t>5</w:t>
            </w:r>
            <w:r w:rsidRPr="00FA619F">
              <w:rPr>
                <w:rFonts w:ascii="Montserrat" w:hAnsi="Montserrat" w:cs="Arial"/>
                <w:i/>
                <w:iCs/>
                <w:lang w:eastAsia="zh-CN"/>
              </w:rPr>
              <w:t>)</w:t>
            </w:r>
          </w:p>
        </w:tc>
      </w:tr>
      <w:tr w:rsidR="00FA619F" w:rsidRPr="00FA619F" w14:paraId="0C8C4D5B" w14:textId="77777777" w:rsidTr="00E46237">
        <w:tc>
          <w:tcPr>
            <w:tcW w:w="737" w:type="dxa"/>
          </w:tcPr>
          <w:p w14:paraId="7BAA3E5D" w14:textId="0C270518" w:rsidR="00FA619F" w:rsidRPr="00FA619F" w:rsidRDefault="00CE4780" w:rsidP="00FA619F">
            <w:pPr>
              <w:suppressAutoHyphens/>
              <w:autoSpaceDN w:val="0"/>
              <w:jc w:val="center"/>
              <w:textAlignment w:val="baseline"/>
              <w:rPr>
                <w:rFonts w:ascii="Montserrat" w:hAnsi="Montserrat" w:cs="Arial"/>
                <w:i/>
                <w:iCs/>
                <w:color w:val="FF0000"/>
                <w:lang w:eastAsia="en-US"/>
              </w:rPr>
            </w:pPr>
            <w:r w:rsidRPr="00FA619F">
              <w:rPr>
                <w:rFonts w:ascii="Montserrat" w:hAnsi="Montserrat" w:cs="Arial"/>
                <w:i/>
                <w:iCs/>
                <w:lang w:eastAsia="en-US"/>
              </w:rPr>
              <w:t>1</w:t>
            </w:r>
          </w:p>
        </w:tc>
        <w:tc>
          <w:tcPr>
            <w:tcW w:w="3173" w:type="dxa"/>
          </w:tcPr>
          <w:p w14:paraId="4D276DE5" w14:textId="14FFAF15" w:rsidR="00FA619F" w:rsidRPr="00FA619F" w:rsidRDefault="00FA619F" w:rsidP="00FA619F">
            <w:pPr>
              <w:tabs>
                <w:tab w:val="center" w:pos="1179"/>
                <w:tab w:val="right" w:pos="2359"/>
              </w:tabs>
              <w:suppressAutoHyphens/>
              <w:autoSpaceDN w:val="0"/>
              <w:textAlignment w:val="baseline"/>
              <w:rPr>
                <w:rFonts w:ascii="Montserrat" w:hAnsi="Montserrat" w:cs="Arial"/>
                <w:i/>
                <w:iCs/>
                <w:lang w:val="en-US" w:eastAsia="en-US"/>
              </w:rPr>
            </w:pPr>
            <w:r w:rsidRPr="00FA619F">
              <w:rPr>
                <w:rFonts w:ascii="Montserrat" w:hAnsi="Montserrat" w:cs="Arial"/>
                <w:i/>
                <w:iCs/>
                <w:lang w:eastAsia="en-US"/>
              </w:rPr>
              <w:tab/>
            </w:r>
            <w:r w:rsidR="00CE4780">
              <w:rPr>
                <w:rFonts w:ascii="Montserrat" w:hAnsi="Montserrat" w:cs="Arial"/>
                <w:i/>
                <w:iCs/>
                <w:lang w:val="en-US" w:eastAsia="en-US"/>
              </w:rPr>
              <w:t>2</w:t>
            </w:r>
          </w:p>
        </w:tc>
        <w:tc>
          <w:tcPr>
            <w:tcW w:w="1112" w:type="dxa"/>
          </w:tcPr>
          <w:p w14:paraId="7CAFCA9F" w14:textId="1C861346"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3</w:t>
            </w:r>
          </w:p>
        </w:tc>
        <w:tc>
          <w:tcPr>
            <w:tcW w:w="1557" w:type="dxa"/>
          </w:tcPr>
          <w:p w14:paraId="7EFD2D32" w14:textId="76D079DB"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4</w:t>
            </w:r>
          </w:p>
        </w:tc>
        <w:tc>
          <w:tcPr>
            <w:tcW w:w="1380" w:type="dxa"/>
          </w:tcPr>
          <w:p w14:paraId="51BBC5AF" w14:textId="43266996"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5</w:t>
            </w:r>
          </w:p>
        </w:tc>
        <w:tc>
          <w:tcPr>
            <w:tcW w:w="1962" w:type="dxa"/>
          </w:tcPr>
          <w:p w14:paraId="2B9BA16B" w14:textId="1F6836D3"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6</w:t>
            </w:r>
          </w:p>
        </w:tc>
      </w:tr>
      <w:tr w:rsidR="00FA619F" w:rsidRPr="00FA619F" w14:paraId="616F2B78" w14:textId="77777777" w:rsidTr="00E46237">
        <w:tc>
          <w:tcPr>
            <w:tcW w:w="737" w:type="dxa"/>
            <w:vAlign w:val="center"/>
          </w:tcPr>
          <w:p w14:paraId="7D805A78" w14:textId="77777777" w:rsidR="00FA619F" w:rsidRPr="00FA619F" w:rsidRDefault="00FA619F" w:rsidP="00FA619F">
            <w:pPr>
              <w:suppressAutoHyphens/>
              <w:autoSpaceDN w:val="0"/>
              <w:jc w:val="center"/>
              <w:textAlignment w:val="baseline"/>
              <w:rPr>
                <w:rFonts w:ascii="Montserrat" w:hAnsi="Montserrat" w:cs="Arial"/>
                <w:bCs/>
                <w:lang w:eastAsia="zh-CN"/>
              </w:rPr>
            </w:pPr>
            <w:r w:rsidRPr="00FA619F">
              <w:rPr>
                <w:rFonts w:ascii="Montserrat" w:hAnsi="Montserrat" w:cs="Arial"/>
                <w:bCs/>
                <w:lang w:eastAsia="zh-CN"/>
              </w:rPr>
              <w:t>1.</w:t>
            </w:r>
          </w:p>
        </w:tc>
        <w:tc>
          <w:tcPr>
            <w:tcW w:w="3173" w:type="dxa"/>
            <w:vAlign w:val="center"/>
          </w:tcPr>
          <w:p w14:paraId="401BB98F" w14:textId="0B30DBCE" w:rsidR="00FA619F" w:rsidRPr="00295C4D" w:rsidRDefault="00EB03F2" w:rsidP="00295C4D">
            <w:pPr>
              <w:suppressAutoHyphens/>
              <w:autoSpaceDN w:val="0"/>
              <w:textAlignment w:val="baseline"/>
              <w:rPr>
                <w:rFonts w:ascii="Verdana" w:hAnsi="Verdana"/>
                <w:iCs/>
                <w:lang w:eastAsia="zh-CN"/>
              </w:rPr>
            </w:pPr>
            <w:r>
              <w:rPr>
                <w:rFonts w:ascii="Verdana" w:hAnsi="Verdana"/>
              </w:rPr>
              <w:t>Fiksuotos telefonijos palaikymo paslaugos</w:t>
            </w:r>
          </w:p>
        </w:tc>
        <w:tc>
          <w:tcPr>
            <w:tcW w:w="1112" w:type="dxa"/>
            <w:vAlign w:val="center"/>
          </w:tcPr>
          <w:p w14:paraId="02AA887B" w14:textId="52B4B251" w:rsidR="00FA619F" w:rsidRPr="00FA619F" w:rsidRDefault="00EB03F2" w:rsidP="00E46237">
            <w:pPr>
              <w:suppressAutoHyphens/>
              <w:autoSpaceDN w:val="0"/>
              <w:jc w:val="center"/>
              <w:textAlignment w:val="baseline"/>
              <w:rPr>
                <w:rFonts w:ascii="Montserrat" w:hAnsi="Montserrat" w:cs="Arial"/>
                <w:lang w:eastAsia="zh-CN"/>
              </w:rPr>
            </w:pPr>
            <w:r>
              <w:rPr>
                <w:rFonts w:ascii="Montserrat" w:hAnsi="Montserrat" w:cs="Arial"/>
                <w:lang w:eastAsia="zh-CN"/>
              </w:rPr>
              <w:t>metai</w:t>
            </w:r>
          </w:p>
        </w:tc>
        <w:tc>
          <w:tcPr>
            <w:tcW w:w="1557" w:type="dxa"/>
            <w:vAlign w:val="center"/>
          </w:tcPr>
          <w:p w14:paraId="63428EE1" w14:textId="42369687" w:rsidR="00FA619F" w:rsidRPr="00FA619F" w:rsidRDefault="00E46237" w:rsidP="00E46237">
            <w:pPr>
              <w:suppressAutoHyphens/>
              <w:autoSpaceDN w:val="0"/>
              <w:jc w:val="center"/>
              <w:textAlignment w:val="baseline"/>
              <w:rPr>
                <w:rFonts w:ascii="Montserrat" w:hAnsi="Montserrat" w:cs="Arial"/>
                <w:lang w:val="en-US" w:eastAsia="zh-CN"/>
              </w:rPr>
            </w:pPr>
            <w:r>
              <w:rPr>
                <w:rFonts w:ascii="Montserrat" w:hAnsi="Montserrat" w:cs="Arial"/>
                <w:lang w:val="en-US" w:eastAsia="zh-CN"/>
              </w:rPr>
              <w:t>3</w:t>
            </w:r>
          </w:p>
        </w:tc>
        <w:tc>
          <w:tcPr>
            <w:tcW w:w="1380" w:type="dxa"/>
          </w:tcPr>
          <w:p w14:paraId="0B70306D" w14:textId="77777777" w:rsidR="00FA619F" w:rsidRPr="00FA619F" w:rsidRDefault="00FA619F" w:rsidP="00FA619F">
            <w:pPr>
              <w:suppressAutoHyphens/>
              <w:autoSpaceDN w:val="0"/>
              <w:jc w:val="both"/>
              <w:textAlignment w:val="baseline"/>
              <w:rPr>
                <w:rFonts w:ascii="Montserrat" w:hAnsi="Montserrat" w:cs="Arial"/>
                <w:color w:val="FF0000"/>
                <w:lang w:eastAsia="en-US"/>
              </w:rPr>
            </w:pPr>
          </w:p>
        </w:tc>
        <w:tc>
          <w:tcPr>
            <w:tcW w:w="1962" w:type="dxa"/>
          </w:tcPr>
          <w:p w14:paraId="69FE722E" w14:textId="77777777" w:rsidR="00FA619F" w:rsidRPr="00FA619F" w:rsidRDefault="00FA619F" w:rsidP="00FA619F">
            <w:pPr>
              <w:suppressAutoHyphens/>
              <w:autoSpaceDN w:val="0"/>
              <w:jc w:val="both"/>
              <w:textAlignment w:val="baseline"/>
              <w:rPr>
                <w:rFonts w:ascii="Montserrat" w:hAnsi="Montserrat" w:cs="Arial"/>
                <w:color w:val="FF0000"/>
                <w:lang w:eastAsia="en-US"/>
              </w:rPr>
            </w:pPr>
          </w:p>
        </w:tc>
      </w:tr>
      <w:tr w:rsidR="00254771" w:rsidRPr="00FA619F" w14:paraId="3535664D" w14:textId="77777777" w:rsidTr="00E46237">
        <w:tc>
          <w:tcPr>
            <w:tcW w:w="7959" w:type="dxa"/>
            <w:gridSpan w:val="5"/>
          </w:tcPr>
          <w:p w14:paraId="4DE4E5C2" w14:textId="543DDDE7" w:rsidR="00254771" w:rsidRPr="006C10E8" w:rsidRDefault="00254771" w:rsidP="00DE7CF9">
            <w:pPr>
              <w:suppressAutoHyphens/>
              <w:autoSpaceDN w:val="0"/>
              <w:jc w:val="right"/>
              <w:textAlignment w:val="baseline"/>
              <w:rPr>
                <w:rFonts w:ascii="Verdana" w:hAnsi="Verdana"/>
                <w:b/>
                <w:bCs/>
                <w:iCs/>
              </w:rPr>
            </w:pPr>
            <w:r w:rsidRPr="00DE7CF9">
              <w:rPr>
                <w:rFonts w:ascii="Verdana" w:hAnsi="Verdana"/>
                <w:b/>
                <w:bCs/>
              </w:rPr>
              <w:t>Bendra pasiūlymo kaina</w:t>
            </w:r>
            <w:r w:rsidRPr="00DE7CF9">
              <w:rPr>
                <w:rFonts w:ascii="Verdana" w:hAnsi="Verdana"/>
                <w:b/>
                <w:bCs/>
                <w:iCs/>
              </w:rPr>
              <w:t>,</w:t>
            </w:r>
            <w:r w:rsidRPr="006C10E8">
              <w:rPr>
                <w:rFonts w:ascii="Verdana" w:hAnsi="Verdana"/>
                <w:b/>
                <w:bCs/>
                <w:iCs/>
              </w:rPr>
              <w:t xml:space="preserve"> EUR </w:t>
            </w:r>
            <w:r>
              <w:rPr>
                <w:rFonts w:ascii="Verdana" w:hAnsi="Verdana"/>
                <w:b/>
                <w:bCs/>
                <w:iCs/>
              </w:rPr>
              <w:t>be</w:t>
            </w:r>
            <w:r w:rsidRPr="006C10E8">
              <w:rPr>
                <w:rFonts w:ascii="Verdana" w:hAnsi="Verdana"/>
                <w:b/>
                <w:bCs/>
                <w:iCs/>
              </w:rPr>
              <w:t xml:space="preserve"> PVM</w:t>
            </w:r>
          </w:p>
        </w:tc>
        <w:tc>
          <w:tcPr>
            <w:tcW w:w="1962" w:type="dxa"/>
          </w:tcPr>
          <w:p w14:paraId="614F2B1A" w14:textId="77777777" w:rsidR="00254771" w:rsidRPr="00FA619F" w:rsidRDefault="00254771" w:rsidP="00DE7CF9">
            <w:pPr>
              <w:suppressAutoHyphens/>
              <w:autoSpaceDN w:val="0"/>
              <w:jc w:val="both"/>
              <w:textAlignment w:val="baseline"/>
              <w:rPr>
                <w:rFonts w:ascii="Montserrat" w:hAnsi="Montserrat" w:cs="Arial"/>
                <w:color w:val="FF0000"/>
                <w:lang w:eastAsia="en-US"/>
              </w:rPr>
            </w:pPr>
          </w:p>
        </w:tc>
      </w:tr>
      <w:tr w:rsidR="00DE7CF9" w:rsidRPr="00FA619F" w14:paraId="16201D77" w14:textId="77777777" w:rsidTr="00E46237">
        <w:tc>
          <w:tcPr>
            <w:tcW w:w="7959" w:type="dxa"/>
            <w:gridSpan w:val="5"/>
          </w:tcPr>
          <w:p w14:paraId="7805FFAA" w14:textId="49C64C7C" w:rsidR="00DE7CF9" w:rsidRPr="00FA619F" w:rsidRDefault="00DE7CF9" w:rsidP="00DE7CF9">
            <w:pPr>
              <w:suppressAutoHyphens/>
              <w:autoSpaceDN w:val="0"/>
              <w:jc w:val="right"/>
              <w:textAlignment w:val="baseline"/>
              <w:rPr>
                <w:rFonts w:ascii="Montserrat" w:hAnsi="Montserrat" w:cs="Arial"/>
                <w:lang w:val="en-US" w:eastAsia="zh-CN"/>
              </w:rPr>
            </w:pPr>
            <w:r w:rsidRPr="006C10E8">
              <w:rPr>
                <w:rFonts w:ascii="Verdana" w:hAnsi="Verdana"/>
                <w:b/>
                <w:bCs/>
                <w:iCs/>
              </w:rPr>
              <w:t>PVM</w:t>
            </w:r>
            <w:r>
              <w:rPr>
                <w:rFonts w:ascii="Verdana" w:hAnsi="Verdana"/>
                <w:b/>
                <w:bCs/>
                <w:iCs/>
                <w:lang w:val="en-US"/>
              </w:rPr>
              <w:t>*</w:t>
            </w:r>
          </w:p>
        </w:tc>
        <w:tc>
          <w:tcPr>
            <w:tcW w:w="1962" w:type="dxa"/>
          </w:tcPr>
          <w:p w14:paraId="192E091B" w14:textId="77777777" w:rsidR="00DE7CF9" w:rsidRPr="00FA619F" w:rsidRDefault="00DE7CF9" w:rsidP="00DE7CF9">
            <w:pPr>
              <w:suppressAutoHyphens/>
              <w:autoSpaceDN w:val="0"/>
              <w:jc w:val="both"/>
              <w:textAlignment w:val="baseline"/>
              <w:rPr>
                <w:rFonts w:ascii="Montserrat" w:hAnsi="Montserrat" w:cs="Arial"/>
                <w:color w:val="FF0000"/>
                <w:lang w:eastAsia="en-US"/>
              </w:rPr>
            </w:pPr>
          </w:p>
        </w:tc>
      </w:tr>
      <w:tr w:rsidR="00DE7CF9" w:rsidRPr="00FA619F" w14:paraId="107A9D29" w14:textId="77777777" w:rsidTr="00E46237">
        <w:tc>
          <w:tcPr>
            <w:tcW w:w="7959" w:type="dxa"/>
            <w:gridSpan w:val="5"/>
          </w:tcPr>
          <w:p w14:paraId="69170ABC" w14:textId="40F256C7" w:rsidR="00DE7CF9" w:rsidRPr="00FA619F" w:rsidRDefault="00DE7CF9" w:rsidP="00DE7CF9">
            <w:pPr>
              <w:suppressAutoHyphens/>
              <w:autoSpaceDN w:val="0"/>
              <w:jc w:val="right"/>
              <w:textAlignment w:val="baseline"/>
              <w:rPr>
                <w:rFonts w:ascii="Montserrat" w:hAnsi="Montserrat" w:cs="Arial"/>
                <w:color w:val="FF0000"/>
                <w:lang w:eastAsia="en-US"/>
              </w:rPr>
            </w:pPr>
            <w:r w:rsidRPr="00DE7CF9">
              <w:rPr>
                <w:rFonts w:ascii="Verdana" w:hAnsi="Verdana"/>
                <w:b/>
                <w:bCs/>
              </w:rPr>
              <w:t>Bendra pasiūlymo kaina</w:t>
            </w:r>
            <w:r w:rsidRPr="00DE7CF9">
              <w:rPr>
                <w:rFonts w:ascii="Verdana" w:hAnsi="Verdana"/>
                <w:b/>
                <w:bCs/>
                <w:iCs/>
              </w:rPr>
              <w:t>,</w:t>
            </w:r>
            <w:r w:rsidRPr="006C10E8">
              <w:rPr>
                <w:rFonts w:ascii="Verdana" w:hAnsi="Verdana"/>
                <w:b/>
                <w:bCs/>
                <w:iCs/>
              </w:rPr>
              <w:t xml:space="preserve"> EUR su PVM</w:t>
            </w:r>
          </w:p>
        </w:tc>
        <w:tc>
          <w:tcPr>
            <w:tcW w:w="1962" w:type="dxa"/>
          </w:tcPr>
          <w:p w14:paraId="3403CA74" w14:textId="77777777" w:rsidR="00DE7CF9" w:rsidRPr="00FA619F" w:rsidRDefault="00DE7CF9" w:rsidP="00DE7CF9">
            <w:pPr>
              <w:suppressAutoHyphens/>
              <w:autoSpaceDN w:val="0"/>
              <w:jc w:val="both"/>
              <w:textAlignment w:val="baseline"/>
              <w:rPr>
                <w:rFonts w:ascii="Montserrat" w:hAnsi="Montserrat" w:cs="Arial"/>
                <w:color w:val="FF0000"/>
                <w:lang w:eastAsia="en-US"/>
              </w:rPr>
            </w:pPr>
          </w:p>
        </w:tc>
      </w:tr>
      <w:bookmarkEnd w:id="4"/>
    </w:tbl>
    <w:p w14:paraId="1FACCFA7" w14:textId="77777777" w:rsidR="00785835" w:rsidRDefault="00785835" w:rsidP="00105C22">
      <w:pPr>
        <w:tabs>
          <w:tab w:val="left" w:pos="720"/>
        </w:tabs>
        <w:spacing w:after="120" w:line="240" w:lineRule="auto"/>
        <w:rPr>
          <w:rFonts w:ascii="Verdana" w:eastAsia="Times New Roman" w:hAnsi="Verdana" w:cs="Times New Roman"/>
          <w:i/>
          <w:iCs/>
          <w:sz w:val="20"/>
          <w:szCs w:val="20"/>
        </w:rPr>
      </w:pPr>
    </w:p>
    <w:p w14:paraId="1BCEFEF0" w14:textId="2FA3C6F9" w:rsidR="000A1644" w:rsidRPr="00595517" w:rsidRDefault="00B96DE3" w:rsidP="004404CB">
      <w:pPr>
        <w:tabs>
          <w:tab w:val="left" w:pos="720"/>
        </w:tabs>
        <w:spacing w:after="0" w:line="240" w:lineRule="auto"/>
        <w:ind w:firstLine="720"/>
        <w:jc w:val="both"/>
        <w:rPr>
          <w:rFonts w:ascii="Verdana" w:eastAsia="Times New Roman" w:hAnsi="Verdana" w:cs="Times New Roman"/>
          <w:sz w:val="20"/>
          <w:szCs w:val="20"/>
        </w:rPr>
      </w:pPr>
      <w:r w:rsidRPr="006C10E8">
        <w:rPr>
          <w:rFonts w:ascii="Verdana" w:eastAsia="Times New Roman" w:hAnsi="Verdana" w:cs="Times New Roman"/>
          <w:sz w:val="20"/>
          <w:szCs w:val="20"/>
        </w:rPr>
        <w:t xml:space="preserve">* </w:t>
      </w:r>
      <w:r w:rsidRPr="006C10E8">
        <w:rPr>
          <w:rFonts w:ascii="Verdana" w:hAnsi="Verdana" w:cs="Times New Roman"/>
          <w:i/>
          <w:iCs/>
          <w:color w:val="000000"/>
          <w:sz w:val="20"/>
          <w:szCs w:val="20"/>
        </w:rPr>
        <w:t>Kai pagal galiojančius teisės aktus tiekėjui nereikia mokėti PVM, jis nurodo priežastis, dėl kurių nemokamas PVM (pvz. neapmokestinama, 0% tarifas ir kt.):</w:t>
      </w:r>
    </w:p>
    <w:p w14:paraId="4D32FD95" w14:textId="77777777" w:rsidR="007B5F8D" w:rsidRPr="00595517" w:rsidRDefault="007B5F8D" w:rsidP="007B5F8D">
      <w:pPr>
        <w:tabs>
          <w:tab w:val="left" w:pos="720"/>
        </w:tabs>
        <w:spacing w:after="0" w:line="240" w:lineRule="auto"/>
        <w:ind w:firstLine="720"/>
        <w:jc w:val="both"/>
        <w:rPr>
          <w:rFonts w:ascii="Verdana" w:eastAsia="Times New Roman" w:hAnsi="Verdana" w:cs="Times New Roman"/>
          <w:sz w:val="20"/>
          <w:szCs w:val="20"/>
        </w:rPr>
      </w:pPr>
    </w:p>
    <w:p w14:paraId="4A0D7A97" w14:textId="6D863ACA" w:rsidR="007B5F8D" w:rsidRPr="00595517" w:rsidRDefault="007B5F8D" w:rsidP="005265F5">
      <w:pPr>
        <w:tabs>
          <w:tab w:val="left" w:pos="720"/>
        </w:tabs>
        <w:spacing w:after="0" w:line="240" w:lineRule="auto"/>
        <w:ind w:firstLine="567"/>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Bendra pasiūlymo kaina su PVM __________________ </w:t>
      </w:r>
      <w:proofErr w:type="spellStart"/>
      <w:r w:rsidRPr="00595517">
        <w:rPr>
          <w:rFonts w:ascii="Verdana" w:eastAsia="Times New Roman" w:hAnsi="Verdana" w:cs="Times New Roman"/>
          <w:sz w:val="20"/>
          <w:szCs w:val="20"/>
        </w:rPr>
        <w:t>EUR</w:t>
      </w:r>
      <w:r w:rsidR="00105C22">
        <w:rPr>
          <w:rFonts w:ascii="Verdana" w:eastAsia="Times New Roman" w:hAnsi="Verdana" w:cs="Times New Roman"/>
          <w:sz w:val="20"/>
          <w:szCs w:val="20"/>
        </w:rPr>
        <w:t>_________ct</w:t>
      </w:r>
      <w:proofErr w:type="spellEnd"/>
      <w:r w:rsidRPr="00595517">
        <w:rPr>
          <w:rFonts w:ascii="Verdana" w:eastAsia="Times New Roman" w:hAnsi="Verdana" w:cs="Times New Roman"/>
          <w:sz w:val="20"/>
          <w:szCs w:val="20"/>
        </w:rPr>
        <w:t xml:space="preserve"> (</w:t>
      </w:r>
      <w:r w:rsidRPr="00595517">
        <w:rPr>
          <w:rFonts w:ascii="Verdana" w:eastAsia="Times New Roman" w:hAnsi="Verdana" w:cs="Times New Roman"/>
          <w:i/>
          <w:sz w:val="20"/>
          <w:szCs w:val="20"/>
        </w:rPr>
        <w:t>įrašyti sumą žodžiais</w:t>
      </w:r>
      <w:r w:rsidRPr="00595517">
        <w:rPr>
          <w:rFonts w:ascii="Verdana" w:eastAsia="Times New Roman" w:hAnsi="Verdana" w:cs="Times New Roman"/>
          <w:sz w:val="20"/>
          <w:szCs w:val="20"/>
        </w:rPr>
        <w:t>).</w:t>
      </w:r>
    </w:p>
    <w:p w14:paraId="72E7E081" w14:textId="77777777" w:rsidR="000A1644" w:rsidRPr="00595517" w:rsidRDefault="000A1644" w:rsidP="005265F5">
      <w:pPr>
        <w:spacing w:after="0" w:line="240" w:lineRule="auto"/>
        <w:ind w:firstLine="567"/>
        <w:jc w:val="both"/>
        <w:rPr>
          <w:rFonts w:ascii="Verdana" w:eastAsia="Times New Roman" w:hAnsi="Verdana" w:cs="Times New Roman"/>
          <w:sz w:val="20"/>
          <w:szCs w:val="20"/>
        </w:rPr>
      </w:pPr>
    </w:p>
    <w:p w14:paraId="1FFA9F71" w14:textId="4CAA4B12" w:rsidR="004404CB" w:rsidRPr="00595517" w:rsidRDefault="004404CB" w:rsidP="00EB03F2">
      <w:pPr>
        <w:pStyle w:val="ListParagraph"/>
        <w:numPr>
          <w:ilvl w:val="0"/>
          <w:numId w:val="26"/>
        </w:numPr>
        <w:spacing w:after="0" w:line="240" w:lineRule="auto"/>
        <w:jc w:val="both"/>
        <w:rPr>
          <w:rFonts w:ascii="Verdana" w:eastAsia="Times New Roman" w:hAnsi="Verdana" w:cs="Times New Roman"/>
          <w:sz w:val="20"/>
          <w:szCs w:val="20"/>
        </w:rPr>
      </w:pPr>
      <w:r w:rsidRPr="000C384F">
        <w:rPr>
          <w:rFonts w:ascii="Verdana" w:eastAsia="Times New Roman" w:hAnsi="Verdana" w:cs="Times New Roman"/>
          <w:color w:val="000000" w:themeColor="text1"/>
          <w:sz w:val="20"/>
          <w:szCs w:val="20"/>
        </w:rPr>
        <w:t xml:space="preserve">Siūlomos </w:t>
      </w:r>
      <w:r w:rsidR="00EB03F2">
        <w:rPr>
          <w:rFonts w:ascii="Verdana" w:eastAsia="Times New Roman" w:hAnsi="Verdana" w:cs="Times New Roman"/>
          <w:color w:val="000000" w:themeColor="text1"/>
          <w:sz w:val="20"/>
          <w:szCs w:val="20"/>
        </w:rPr>
        <w:t>paslaugos</w:t>
      </w:r>
      <w:r w:rsidR="00CB7464" w:rsidRPr="000C384F">
        <w:rPr>
          <w:rFonts w:ascii="Verdana" w:eastAsia="Times New Roman" w:hAnsi="Verdana" w:cs="Times New Roman"/>
          <w:color w:val="000000" w:themeColor="text1"/>
          <w:sz w:val="20"/>
          <w:szCs w:val="20"/>
        </w:rPr>
        <w:t xml:space="preserve"> </w:t>
      </w:r>
      <w:r w:rsidRPr="000C384F">
        <w:rPr>
          <w:rFonts w:ascii="Verdana" w:eastAsia="Times New Roman" w:hAnsi="Verdana" w:cs="Times New Roman"/>
          <w:color w:val="000000" w:themeColor="text1"/>
          <w:sz w:val="20"/>
          <w:szCs w:val="20"/>
        </w:rPr>
        <w:t xml:space="preserve">visiškai </w:t>
      </w:r>
      <w:r w:rsidRPr="00595517">
        <w:rPr>
          <w:rFonts w:ascii="Verdana" w:eastAsia="Times New Roman" w:hAnsi="Verdana" w:cs="Times New Roman"/>
          <w:sz w:val="20"/>
          <w:szCs w:val="20"/>
        </w:rPr>
        <w:t xml:space="preserve">atitinka pirkimo dokumentuose nurodytus reikalavimus. </w:t>
      </w:r>
    </w:p>
    <w:p w14:paraId="6CC37B41" w14:textId="77777777" w:rsidR="004404CB" w:rsidRPr="00595517" w:rsidRDefault="004404CB" w:rsidP="004404CB">
      <w:pPr>
        <w:spacing w:after="0" w:line="240" w:lineRule="auto"/>
        <w:ind w:firstLine="720"/>
        <w:jc w:val="both"/>
        <w:rPr>
          <w:rFonts w:ascii="Verdana" w:eastAsia="Times New Roman" w:hAnsi="Verdana" w:cs="Times New Roman"/>
          <w:sz w:val="20"/>
          <w:szCs w:val="20"/>
        </w:rPr>
      </w:pPr>
    </w:p>
    <w:p w14:paraId="225C5836" w14:textId="1B8EA05F" w:rsidR="004404CB" w:rsidRPr="00595517" w:rsidRDefault="004404CB" w:rsidP="00EB03F2">
      <w:pPr>
        <w:pStyle w:val="ListParagraph"/>
        <w:numPr>
          <w:ilvl w:val="0"/>
          <w:numId w:val="26"/>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Teikiame informaciją apie subtiekėjus ir kitus ūkio subjektus (</w:t>
      </w:r>
      <w:r w:rsidRPr="00595517">
        <w:rPr>
          <w:rFonts w:ascii="Verdana" w:eastAsia="Times New Roman" w:hAnsi="Verdana" w:cs="Times New Roman"/>
          <w:b/>
          <w:i/>
          <w:sz w:val="20"/>
          <w:szCs w:val="20"/>
        </w:rPr>
        <w:t>Tiekėjas pasiūlyme privalo išviešinti subteikėjus ir/ar kitus ūkio subjektus, kurių pajėgumais remiasi ir juos nurodyti</w:t>
      </w:r>
      <w:r w:rsidRPr="00595517">
        <w:rPr>
          <w:rFonts w:ascii="Verdana" w:eastAsia="Times New Roman" w:hAnsi="Verdana" w:cs="Times New Roman"/>
          <w:sz w:val="20"/>
          <w:szCs w:val="20"/>
        </w:rPr>
        <w:t>):</w:t>
      </w:r>
    </w:p>
    <w:p w14:paraId="4BB0E329" w14:textId="77777777" w:rsidR="004404CB" w:rsidRPr="00595517" w:rsidRDefault="004404CB" w:rsidP="004404CB">
      <w:pPr>
        <w:spacing w:after="0" w:line="240" w:lineRule="auto"/>
        <w:ind w:firstLine="720"/>
        <w:jc w:val="both"/>
        <w:rPr>
          <w:rFonts w:ascii="Verdana" w:eastAsia="Times New Roman" w:hAnsi="Verdana" w:cs="Times New Roman"/>
          <w:sz w:val="20"/>
          <w:szCs w:val="20"/>
        </w:rPr>
      </w:pPr>
    </w:p>
    <w:p w14:paraId="5C078A0A" w14:textId="15AC3014" w:rsidR="004404CB" w:rsidRPr="00595517" w:rsidRDefault="00C76B0B" w:rsidP="004404CB">
      <w:pPr>
        <w:spacing w:after="0" w:line="240" w:lineRule="auto"/>
        <w:jc w:val="both"/>
        <w:rPr>
          <w:rFonts w:ascii="Verdana" w:eastAsia="Times New Roman" w:hAnsi="Verdana" w:cs="Times New Roman"/>
          <w:i/>
          <w:sz w:val="20"/>
          <w:szCs w:val="20"/>
        </w:rPr>
      </w:pPr>
      <w:r>
        <w:rPr>
          <w:rFonts w:ascii="Verdana" w:eastAsia="Times New Roman" w:hAnsi="Verdana" w:cs="Times New Roman"/>
          <w:sz w:val="20"/>
          <w:szCs w:val="20"/>
        </w:rPr>
        <w:t>2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404CB" w:rsidRPr="00595517" w14:paraId="237CC7F0" w14:textId="77777777" w:rsidTr="00F60F6D">
        <w:tc>
          <w:tcPr>
            <w:tcW w:w="675" w:type="dxa"/>
            <w:shd w:val="clear" w:color="auto" w:fill="auto"/>
          </w:tcPr>
          <w:p w14:paraId="28477BEC"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2856" w:type="dxa"/>
            <w:shd w:val="clear" w:color="auto" w:fill="auto"/>
          </w:tcPr>
          <w:p w14:paraId="5969E1DA"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0C2D7B2"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595517" w:rsidRDefault="004404CB" w:rsidP="00F60F6D">
            <w:pPr>
              <w:spacing w:after="0" w:line="240" w:lineRule="auto"/>
              <w:jc w:val="center"/>
              <w:rPr>
                <w:rFonts w:ascii="Verdana" w:eastAsia="Times New Roman" w:hAnsi="Verdana" w:cs="Times New Roman"/>
                <w:sz w:val="20"/>
                <w:szCs w:val="20"/>
              </w:rPr>
            </w:pPr>
          </w:p>
        </w:tc>
      </w:tr>
      <w:tr w:rsidR="004404CB" w:rsidRPr="00595517" w14:paraId="41BC8C56" w14:textId="77777777" w:rsidTr="00F60F6D">
        <w:tc>
          <w:tcPr>
            <w:tcW w:w="675" w:type="dxa"/>
            <w:shd w:val="clear" w:color="auto" w:fill="auto"/>
          </w:tcPr>
          <w:p w14:paraId="050EFCB6"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1.</w:t>
            </w:r>
          </w:p>
        </w:tc>
        <w:tc>
          <w:tcPr>
            <w:tcW w:w="2856" w:type="dxa"/>
            <w:shd w:val="clear" w:color="auto" w:fill="auto"/>
          </w:tcPr>
          <w:p w14:paraId="2B018046"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233408AB" w14:textId="77777777" w:rsidTr="00F60F6D">
        <w:tc>
          <w:tcPr>
            <w:tcW w:w="675" w:type="dxa"/>
            <w:shd w:val="clear" w:color="auto" w:fill="auto"/>
          </w:tcPr>
          <w:p w14:paraId="7960882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2856" w:type="dxa"/>
            <w:shd w:val="clear" w:color="auto" w:fill="auto"/>
          </w:tcPr>
          <w:p w14:paraId="0753E988"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7A50A8D6" w14:textId="77777777" w:rsidTr="00F60F6D">
        <w:tc>
          <w:tcPr>
            <w:tcW w:w="675" w:type="dxa"/>
            <w:shd w:val="clear" w:color="auto" w:fill="auto"/>
          </w:tcPr>
          <w:p w14:paraId="1E3D484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w:t>
            </w:r>
          </w:p>
        </w:tc>
        <w:tc>
          <w:tcPr>
            <w:tcW w:w="2856" w:type="dxa"/>
            <w:shd w:val="clear" w:color="auto" w:fill="auto"/>
          </w:tcPr>
          <w:p w14:paraId="3009F866"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595517" w:rsidRDefault="004404CB" w:rsidP="004404CB">
      <w:pPr>
        <w:spacing w:after="0" w:line="240" w:lineRule="auto"/>
        <w:ind w:firstLine="567"/>
        <w:jc w:val="both"/>
        <w:rPr>
          <w:rFonts w:ascii="Verdana" w:eastAsia="Times New Roman" w:hAnsi="Verdana" w:cs="Times New Roman"/>
          <w:sz w:val="20"/>
          <w:szCs w:val="20"/>
        </w:rPr>
      </w:pPr>
    </w:p>
    <w:p w14:paraId="15364FE9" w14:textId="6726CAB6" w:rsidR="004404CB" w:rsidRPr="00595517" w:rsidRDefault="00C76B0B" w:rsidP="004404CB">
      <w:pPr>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3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404CB" w:rsidRPr="00595517" w14:paraId="5A0C474D" w14:textId="77777777" w:rsidTr="00F60F6D">
        <w:tc>
          <w:tcPr>
            <w:tcW w:w="675" w:type="dxa"/>
            <w:shd w:val="clear" w:color="auto" w:fill="auto"/>
          </w:tcPr>
          <w:p w14:paraId="5FA4553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2864" w:type="dxa"/>
            <w:shd w:val="clear" w:color="auto" w:fill="auto"/>
          </w:tcPr>
          <w:p w14:paraId="3E66FCD2"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Įsipareigojimų dalis procentais, kuriai ketinama pasitelkti subteikėją ir/ar kitą ūkio subjektą</w:t>
            </w:r>
          </w:p>
        </w:tc>
      </w:tr>
      <w:tr w:rsidR="004404CB" w:rsidRPr="00595517" w14:paraId="605246F5" w14:textId="77777777" w:rsidTr="00F60F6D">
        <w:tc>
          <w:tcPr>
            <w:tcW w:w="675" w:type="dxa"/>
            <w:shd w:val="clear" w:color="auto" w:fill="auto"/>
          </w:tcPr>
          <w:p w14:paraId="2418328F"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1.</w:t>
            </w:r>
          </w:p>
        </w:tc>
        <w:tc>
          <w:tcPr>
            <w:tcW w:w="2864" w:type="dxa"/>
            <w:shd w:val="clear" w:color="auto" w:fill="auto"/>
          </w:tcPr>
          <w:p w14:paraId="4F586CC4"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199C5FC1" w14:textId="77777777" w:rsidTr="00F60F6D">
        <w:tc>
          <w:tcPr>
            <w:tcW w:w="675" w:type="dxa"/>
            <w:shd w:val="clear" w:color="auto" w:fill="auto"/>
          </w:tcPr>
          <w:p w14:paraId="4F791CE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2864" w:type="dxa"/>
            <w:shd w:val="clear" w:color="auto" w:fill="auto"/>
          </w:tcPr>
          <w:p w14:paraId="7456224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223FCF18" w14:textId="77777777" w:rsidTr="00F60F6D">
        <w:tc>
          <w:tcPr>
            <w:tcW w:w="675" w:type="dxa"/>
            <w:shd w:val="clear" w:color="auto" w:fill="auto"/>
          </w:tcPr>
          <w:p w14:paraId="1F12243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w:t>
            </w:r>
          </w:p>
        </w:tc>
        <w:tc>
          <w:tcPr>
            <w:tcW w:w="2864" w:type="dxa"/>
            <w:shd w:val="clear" w:color="auto" w:fill="auto"/>
          </w:tcPr>
          <w:p w14:paraId="160509AF"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Default="004404CB" w:rsidP="004404CB">
      <w:pPr>
        <w:spacing w:after="0" w:line="240" w:lineRule="auto"/>
        <w:ind w:right="141"/>
        <w:jc w:val="both"/>
        <w:rPr>
          <w:rFonts w:ascii="Verdana" w:eastAsia="Times New Roman" w:hAnsi="Verdana" w:cs="Times New Roman"/>
          <w:sz w:val="20"/>
          <w:szCs w:val="20"/>
        </w:rPr>
      </w:pPr>
      <w:r w:rsidRPr="00595517">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F3B4C79" w14:textId="1F40F28A" w:rsidR="00C76B0B" w:rsidRPr="00595517" w:rsidRDefault="00C76B0B" w:rsidP="004404CB">
      <w:pPr>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EB03F2">
        <w:rPr>
          <w:rFonts w:ascii="Verdana" w:eastAsia="Times New Roman" w:hAnsi="Verdana" w:cs="Times New Roman"/>
          <w:sz w:val="20"/>
          <w:szCs w:val="20"/>
        </w:rPr>
        <w:t>9</w:t>
      </w:r>
      <w:r w:rsidRPr="00C76B0B">
        <w:rPr>
          <w:rFonts w:ascii="Verdana" w:eastAsia="Times New Roman" w:hAnsi="Verdana" w:cs="Times New Roman"/>
          <w:sz w:val="20"/>
          <w:szCs w:val="20"/>
        </w:rPr>
        <w:t>.1.</w:t>
      </w:r>
      <w:r w:rsidRPr="00C76B0B">
        <w:rPr>
          <w:rFonts w:ascii="Verdana" w:eastAsia="Times New Roman" w:hAnsi="Verdana" w:cs="Times New Roman"/>
          <w:sz w:val="20"/>
          <w:szCs w:val="20"/>
        </w:rPr>
        <w:tab/>
        <w:t xml:space="preserve">Tuo atveju, jei Tiekėjas ketina remtis Trečiųjų asmenų pajėgumais. Tiekėjas pridėtuose dokumentuose turėtų nurodyti Trečiuosius asmenis, kokiais Trečiųjų asmenų ištekliais remiasi, pateikti įrodymus, kad Sutarties vykdymo laikotarpiu ištekliai jam bus prieinami, </w:t>
      </w:r>
      <w:r w:rsidRPr="00C76B0B">
        <w:rPr>
          <w:rFonts w:ascii="Verdana" w:eastAsia="Times New Roman" w:hAnsi="Verdana" w:cs="Times New Roman"/>
          <w:sz w:val="20"/>
          <w:szCs w:val="20"/>
        </w:rPr>
        <w:lastRenderedPageBreak/>
        <w:t>pridedami dokumentai turi būti patvirtinti trečiosios šalies parašu. Perkančioji organizacija tokius įrodymus patikrina prieš nustatydamas laimėjusį pasiūlymą.</w:t>
      </w:r>
    </w:p>
    <w:p w14:paraId="50F17C42" w14:textId="77777777" w:rsidR="004404CB" w:rsidRPr="00595517" w:rsidRDefault="004404CB" w:rsidP="004404CB">
      <w:pPr>
        <w:spacing w:after="0" w:line="240" w:lineRule="auto"/>
        <w:ind w:firstLine="567"/>
        <w:jc w:val="both"/>
        <w:rPr>
          <w:rFonts w:ascii="Verdana" w:eastAsia="Times New Roman" w:hAnsi="Verdana" w:cs="Times New Roman"/>
          <w:sz w:val="20"/>
          <w:szCs w:val="20"/>
        </w:rPr>
      </w:pPr>
    </w:p>
    <w:p w14:paraId="5B38E2FD" w14:textId="6F32A88F" w:rsidR="004404CB" w:rsidRPr="00595517" w:rsidRDefault="00C76B0B" w:rsidP="004404CB">
      <w:pPr>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4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404CB" w:rsidRPr="00595517" w14:paraId="609ED54F" w14:textId="77777777" w:rsidTr="00F86961">
        <w:tc>
          <w:tcPr>
            <w:tcW w:w="700" w:type="dxa"/>
            <w:shd w:val="clear" w:color="auto" w:fill="auto"/>
          </w:tcPr>
          <w:p w14:paraId="3068FD25"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4508" w:type="dxa"/>
            <w:shd w:val="clear" w:color="auto" w:fill="auto"/>
          </w:tcPr>
          <w:p w14:paraId="46C44A3C"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Vardas ir pavardė</w:t>
            </w:r>
          </w:p>
        </w:tc>
        <w:tc>
          <w:tcPr>
            <w:tcW w:w="4754" w:type="dxa"/>
            <w:shd w:val="clear" w:color="auto" w:fill="auto"/>
          </w:tcPr>
          <w:p w14:paraId="7360B8CF"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Specialisto ir eksperto dabartinė darbovietė</w:t>
            </w:r>
          </w:p>
        </w:tc>
      </w:tr>
      <w:tr w:rsidR="004404CB" w:rsidRPr="00595517" w14:paraId="2CECF524" w14:textId="77777777" w:rsidTr="00F86961">
        <w:tc>
          <w:tcPr>
            <w:tcW w:w="700" w:type="dxa"/>
            <w:shd w:val="clear" w:color="auto" w:fill="auto"/>
          </w:tcPr>
          <w:p w14:paraId="486A1822"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1.</w:t>
            </w:r>
          </w:p>
        </w:tc>
        <w:tc>
          <w:tcPr>
            <w:tcW w:w="4508" w:type="dxa"/>
            <w:shd w:val="clear" w:color="auto" w:fill="auto"/>
          </w:tcPr>
          <w:p w14:paraId="292CA16D"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4754" w:type="dxa"/>
            <w:shd w:val="clear" w:color="auto" w:fill="auto"/>
          </w:tcPr>
          <w:p w14:paraId="30399A9B"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3270A4F6" w14:textId="77777777" w:rsidTr="00F86961">
        <w:tc>
          <w:tcPr>
            <w:tcW w:w="700" w:type="dxa"/>
            <w:shd w:val="clear" w:color="auto" w:fill="auto"/>
          </w:tcPr>
          <w:p w14:paraId="19852ED6"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4508" w:type="dxa"/>
            <w:shd w:val="clear" w:color="auto" w:fill="auto"/>
          </w:tcPr>
          <w:p w14:paraId="25628988"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4754" w:type="dxa"/>
            <w:shd w:val="clear" w:color="auto" w:fill="auto"/>
          </w:tcPr>
          <w:p w14:paraId="5042EC50"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595517" w:rsidRDefault="004404CB" w:rsidP="004404CB">
      <w:pPr>
        <w:tabs>
          <w:tab w:val="left" w:pos="142"/>
        </w:tabs>
        <w:spacing w:after="0"/>
        <w:jc w:val="both"/>
        <w:rPr>
          <w:rFonts w:ascii="Verdana" w:eastAsia="Calibri" w:hAnsi="Verdana" w:cs="Times New Roman"/>
          <w:sz w:val="20"/>
          <w:szCs w:val="20"/>
        </w:rPr>
      </w:pPr>
    </w:p>
    <w:p w14:paraId="2955CA0E" w14:textId="0F5AAEFC" w:rsidR="00EA6E04" w:rsidRPr="00EB03F2" w:rsidRDefault="004404CB" w:rsidP="00EA6E04">
      <w:pPr>
        <w:pStyle w:val="ListParagraph"/>
        <w:numPr>
          <w:ilvl w:val="0"/>
          <w:numId w:val="26"/>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Pasiūlymas galioja </w:t>
      </w:r>
      <w:r w:rsidR="008B0131">
        <w:rPr>
          <w:rFonts w:ascii="Verdana" w:eastAsia="Times New Roman" w:hAnsi="Verdana" w:cs="Times New Roman"/>
          <w:sz w:val="20"/>
          <w:szCs w:val="20"/>
        </w:rPr>
        <w:t>3 mėnesius.</w:t>
      </w:r>
    </w:p>
    <w:p w14:paraId="35AE60D2" w14:textId="77777777" w:rsidR="00E46237" w:rsidRPr="00E46237" w:rsidRDefault="00E46237" w:rsidP="00E46237">
      <w:pPr>
        <w:tabs>
          <w:tab w:val="left" w:pos="720"/>
        </w:tabs>
        <w:spacing w:after="0" w:line="240" w:lineRule="auto"/>
        <w:jc w:val="both"/>
        <w:rPr>
          <w:rFonts w:ascii="Verdana" w:eastAsia="Times New Roman" w:hAnsi="Verdana" w:cs="Times New Roman"/>
          <w:sz w:val="20"/>
          <w:szCs w:val="20"/>
        </w:rPr>
      </w:pPr>
    </w:p>
    <w:p w14:paraId="5A0F9E06" w14:textId="3A6B6804" w:rsidR="004404CB" w:rsidRDefault="004404CB" w:rsidP="00EB03F2">
      <w:pPr>
        <w:pStyle w:val="ListParagraph"/>
        <w:numPr>
          <w:ilvl w:val="0"/>
          <w:numId w:val="26"/>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Kartu su pasiūlymu pateikiami šie dokumentai:</w:t>
      </w:r>
    </w:p>
    <w:p w14:paraId="349644BF" w14:textId="77777777" w:rsidR="00C76B0B" w:rsidRPr="00595517" w:rsidRDefault="00C76B0B" w:rsidP="00C76B0B">
      <w:pPr>
        <w:pStyle w:val="ListParagraph"/>
        <w:spacing w:after="0" w:line="240" w:lineRule="auto"/>
        <w:ind w:left="567"/>
        <w:jc w:val="both"/>
        <w:rPr>
          <w:rFonts w:ascii="Verdana" w:eastAsia="Times New Roman" w:hAnsi="Verdana" w:cs="Times New Roman"/>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C76B0B" w:rsidRPr="0052641B" w14:paraId="25F0A493" w14:textId="77777777" w:rsidTr="00F86961">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1A12BC8"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4F199323"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p>
          <w:p w14:paraId="232E8CBE"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DA257F"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ADD5620"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683DCD0F" w14:textId="77777777" w:rsidR="00C76B0B" w:rsidRPr="0052641B" w:rsidRDefault="00C76B0B" w:rsidP="003A4559">
            <w:pPr>
              <w:spacing w:after="0" w:line="240" w:lineRule="auto"/>
              <w:jc w:val="center"/>
              <w:rPr>
                <w:rFonts w:ascii="Verdana" w:eastAsia="Times New Roman" w:hAnsi="Verdana" w:cs="Times New Roman"/>
                <w:sz w:val="20"/>
                <w:szCs w:val="20"/>
                <w:lang w:val="en-US"/>
              </w:rPr>
            </w:pPr>
            <w:r w:rsidRPr="0052641B">
              <w:rPr>
                <w:rFonts w:ascii="Verdana" w:eastAsia="Times New Roman" w:hAnsi="Verdana" w:cs="Times New Roman"/>
                <w:sz w:val="20"/>
                <w:szCs w:val="20"/>
              </w:rPr>
              <w:t>Paaiškinimas, kokia konkreti informacija dokumente yra konfidenciali*</w:t>
            </w:r>
            <w:r w:rsidRPr="0052641B">
              <w:rPr>
                <w:rFonts w:ascii="Verdana" w:eastAsia="Times New Roman" w:hAnsi="Verdana" w:cs="Times New Roman"/>
                <w:sz w:val="20"/>
                <w:szCs w:val="20"/>
                <w:lang w:val="en-US"/>
              </w:rPr>
              <w:t>*</w:t>
            </w:r>
          </w:p>
        </w:tc>
      </w:tr>
      <w:tr w:rsidR="00C76B0B" w:rsidRPr="0052641B" w14:paraId="3DC1D4B7"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5300" w14:textId="77777777" w:rsidR="00C76B0B" w:rsidRPr="0052641B" w:rsidRDefault="00C76B0B" w:rsidP="003A4559">
            <w:pPr>
              <w:spacing w:after="0" w:line="259" w:lineRule="auto"/>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AF84B"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5885" w14:textId="77777777" w:rsidR="00C76B0B" w:rsidRPr="0052641B" w:rsidRDefault="00C76B0B" w:rsidP="003A4559">
            <w:pPr>
              <w:spacing w:after="0" w:line="259" w:lineRule="auto"/>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1424C926"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624580AF"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1F669729" w14:textId="77777777" w:rsidR="00C76B0B" w:rsidRPr="0052641B" w:rsidRDefault="00C76B0B" w:rsidP="003A4559">
            <w:pPr>
              <w:spacing w:after="0" w:line="259" w:lineRule="auto"/>
              <w:jc w:val="center"/>
              <w:rPr>
                <w:rFonts w:ascii="Verdana" w:eastAsia="Times New Roman" w:hAnsi="Verdana" w:cs="Arial"/>
                <w:sz w:val="20"/>
                <w:szCs w:val="20"/>
              </w:rPr>
            </w:pPr>
          </w:p>
        </w:tc>
      </w:tr>
      <w:tr w:rsidR="00C76B0B" w:rsidRPr="0052641B" w14:paraId="11EDCBFC"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3BA2" w14:textId="77777777" w:rsidR="00C76B0B" w:rsidRPr="0052641B" w:rsidRDefault="00C76B0B" w:rsidP="003A4559">
            <w:pPr>
              <w:spacing w:after="0" w:line="259" w:lineRule="auto"/>
              <w:rPr>
                <w:rFonts w:ascii="Verdana" w:eastAsia="Times New Roman" w:hAnsi="Verdana" w:cs="Arial"/>
                <w:sz w:val="20"/>
                <w:szCs w:val="20"/>
              </w:rPr>
            </w:pPr>
            <w:r w:rsidRPr="0052641B">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E96CF"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5EAF" w14:textId="77777777" w:rsidR="00C76B0B" w:rsidRPr="0052641B"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03995777"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2CBD1552"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6CE7C141" w14:textId="77777777" w:rsidR="00C76B0B" w:rsidRPr="0052641B" w:rsidRDefault="00C76B0B" w:rsidP="003A4559">
            <w:pPr>
              <w:spacing w:after="0" w:line="259" w:lineRule="auto"/>
              <w:jc w:val="center"/>
              <w:rPr>
                <w:rFonts w:ascii="Verdana" w:eastAsia="Times New Roman" w:hAnsi="Verdana" w:cs="Arial"/>
                <w:sz w:val="20"/>
                <w:szCs w:val="20"/>
              </w:rPr>
            </w:pPr>
          </w:p>
        </w:tc>
      </w:tr>
      <w:tr w:rsidR="00C76B0B" w:rsidRPr="0052641B" w14:paraId="076EA0EF"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2F47" w14:textId="77777777" w:rsidR="00C76B0B" w:rsidRPr="0052641B" w:rsidRDefault="00C76B0B" w:rsidP="003A4559">
            <w:pPr>
              <w:spacing w:after="0" w:line="259" w:lineRule="auto"/>
              <w:rPr>
                <w:rFonts w:ascii="Verdana" w:eastAsia="Times New Roman" w:hAnsi="Verdana" w:cs="Arial"/>
                <w:sz w:val="20"/>
                <w:szCs w:val="20"/>
              </w:rPr>
            </w:pPr>
            <w:r w:rsidRPr="0052641B">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A17E"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2B6E" w14:textId="77777777" w:rsidR="00C76B0B" w:rsidRPr="0052641B"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413C778"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5D81C62"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7EC5DAFA" w14:textId="77777777" w:rsidR="00C76B0B" w:rsidRPr="0052641B" w:rsidRDefault="00C76B0B" w:rsidP="003A4559">
            <w:pPr>
              <w:spacing w:after="0" w:line="259" w:lineRule="auto"/>
              <w:jc w:val="center"/>
              <w:rPr>
                <w:rFonts w:ascii="Verdana" w:eastAsia="Times New Roman" w:hAnsi="Verdana" w:cs="Arial"/>
                <w:sz w:val="20"/>
                <w:szCs w:val="20"/>
              </w:rPr>
            </w:pPr>
          </w:p>
        </w:tc>
      </w:tr>
    </w:tbl>
    <w:p w14:paraId="242E3C59" w14:textId="77777777" w:rsidR="004404CB" w:rsidRPr="00595517" w:rsidRDefault="004404CB" w:rsidP="004404CB">
      <w:pPr>
        <w:spacing w:after="0" w:line="240" w:lineRule="auto"/>
        <w:ind w:firstLine="720"/>
        <w:jc w:val="both"/>
        <w:rPr>
          <w:rFonts w:ascii="Verdana" w:eastAsia="Times New Roman" w:hAnsi="Verdana" w:cs="Times New Roman"/>
          <w:sz w:val="20"/>
          <w:szCs w:val="20"/>
        </w:rPr>
      </w:pPr>
    </w:p>
    <w:p w14:paraId="49B5C143" w14:textId="3317615B" w:rsidR="004404CB" w:rsidRDefault="004404CB" w:rsidP="004404CB">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r w:rsidR="008B0131">
        <w:rPr>
          <w:rFonts w:ascii="Verdana" w:eastAsia="Times New Roman" w:hAnsi="Verdana" w:cs="Times New Roman"/>
          <w:sz w:val="20"/>
          <w:szCs w:val="20"/>
        </w:rPr>
        <w:t>.</w:t>
      </w:r>
    </w:p>
    <w:p w14:paraId="1F31B51F" w14:textId="77777777" w:rsidR="008B0131" w:rsidRPr="00595517" w:rsidRDefault="008B0131" w:rsidP="004404CB">
      <w:pPr>
        <w:spacing w:after="0" w:line="240" w:lineRule="auto"/>
        <w:jc w:val="both"/>
        <w:rPr>
          <w:rFonts w:ascii="Verdana" w:eastAsia="Times New Roman" w:hAnsi="Verdana" w:cs="Times New Roman"/>
          <w:sz w:val="20"/>
          <w:szCs w:val="20"/>
        </w:rPr>
      </w:pPr>
    </w:p>
    <w:p w14:paraId="5CC3FE2E" w14:textId="77777777" w:rsidR="004404CB" w:rsidRDefault="004404CB" w:rsidP="004404CB">
      <w:pPr>
        <w:spacing w:after="0" w:line="240" w:lineRule="auto"/>
        <w:rPr>
          <w:rFonts w:ascii="Verdana" w:eastAsia="Times New Roman" w:hAnsi="Verdana" w:cs="Times New Roman"/>
          <w:sz w:val="20"/>
          <w:szCs w:val="20"/>
        </w:rPr>
      </w:pPr>
    </w:p>
    <w:p w14:paraId="31673174" w14:textId="77777777"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__________________</w:t>
      </w:r>
      <w:r w:rsidRPr="00C76B0B">
        <w:rPr>
          <w:rFonts w:ascii="Verdana" w:eastAsia="Times New Roman" w:hAnsi="Verdana" w:cs="Times New Roman"/>
          <w:sz w:val="20"/>
          <w:szCs w:val="20"/>
        </w:rPr>
        <w:tab/>
        <w:t xml:space="preserve">         ______________________                      __________________</w:t>
      </w:r>
    </w:p>
    <w:p w14:paraId="5EE107C7" w14:textId="77777777"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(pareigų pavadinimas)       (tiekėjo ar jo įgalioto asmens parašas)                  (vardas pavardė)</w:t>
      </w:r>
    </w:p>
    <w:p w14:paraId="79F458EC" w14:textId="77777777" w:rsidR="00C76B0B" w:rsidRPr="00C76B0B" w:rsidRDefault="00C76B0B" w:rsidP="00C76B0B">
      <w:pPr>
        <w:spacing w:after="0" w:line="240" w:lineRule="auto"/>
        <w:rPr>
          <w:rFonts w:ascii="Verdana" w:eastAsia="Times New Roman" w:hAnsi="Verdana" w:cs="Times New Roman"/>
          <w:sz w:val="20"/>
          <w:szCs w:val="20"/>
        </w:rPr>
      </w:pPr>
    </w:p>
    <w:p w14:paraId="2E044AB3" w14:textId="77777777"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A.V.</w:t>
      </w:r>
    </w:p>
    <w:p w14:paraId="75B27D55" w14:textId="77777777" w:rsidR="00C76B0B" w:rsidRPr="00C76B0B" w:rsidRDefault="00C76B0B" w:rsidP="00C76B0B">
      <w:pPr>
        <w:spacing w:after="0" w:line="240" w:lineRule="auto"/>
        <w:rPr>
          <w:rFonts w:ascii="Verdana" w:eastAsia="Times New Roman" w:hAnsi="Verdana" w:cs="Times New Roman"/>
          <w:sz w:val="20"/>
          <w:szCs w:val="20"/>
        </w:rPr>
      </w:pPr>
    </w:p>
    <w:p w14:paraId="75179BAE" w14:textId="5B7F0A95" w:rsid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Pasirašydamas šį pasiūlymą, tvirtintu visų kartu su pasiūlymu pateikiamų dokumentų tikrumą.</w:t>
      </w:r>
    </w:p>
    <w:sectPr w:rsidR="00C76B0B" w:rsidSect="009A5446">
      <w:footerReference w:type="default" r:id="rId11"/>
      <w:footerReference w:type="first" r:id="rId12"/>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FA3F" w14:textId="77777777" w:rsidR="001928FD" w:rsidRDefault="001928FD" w:rsidP="00D05666">
      <w:r>
        <w:separator/>
      </w:r>
    </w:p>
  </w:endnote>
  <w:endnote w:type="continuationSeparator" w:id="0">
    <w:p w14:paraId="2593DE56" w14:textId="77777777" w:rsidR="001928FD" w:rsidRDefault="001928FD" w:rsidP="00D05666">
      <w:r>
        <w:continuationSeparator/>
      </w:r>
    </w:p>
  </w:endnote>
  <w:endnote w:type="continuationNotice" w:id="1">
    <w:p w14:paraId="0F85FBB3" w14:textId="77777777" w:rsidR="001928FD" w:rsidRDefault="00192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16FB" w14:textId="77777777" w:rsidR="001928FD" w:rsidRDefault="001928FD" w:rsidP="00D05666">
      <w:r>
        <w:separator/>
      </w:r>
    </w:p>
  </w:footnote>
  <w:footnote w:type="continuationSeparator" w:id="0">
    <w:p w14:paraId="27FA6346" w14:textId="77777777" w:rsidR="001928FD" w:rsidRDefault="001928FD" w:rsidP="00D05666">
      <w:r>
        <w:continuationSeparator/>
      </w:r>
    </w:p>
  </w:footnote>
  <w:footnote w:type="continuationNotice" w:id="1">
    <w:p w14:paraId="00B27237" w14:textId="77777777" w:rsidR="001928FD" w:rsidRDefault="001928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2" w15:restartNumberingAfterBreak="0">
    <w:nsid w:val="44F93AD1"/>
    <w:multiLevelType w:val="multilevel"/>
    <w:tmpl w:val="3B6609E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35E08C1"/>
    <w:multiLevelType w:val="hybridMultilevel"/>
    <w:tmpl w:val="CD3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2"/>
  </w:num>
  <w:num w:numId="3" w16cid:durableId="1528367431">
    <w:abstractNumId w:val="17"/>
  </w:num>
  <w:num w:numId="4" w16cid:durableId="1484615006">
    <w:abstractNumId w:val="19"/>
  </w:num>
  <w:num w:numId="5" w16cid:durableId="408162091">
    <w:abstractNumId w:val="24"/>
  </w:num>
  <w:num w:numId="6" w16cid:durableId="749809940">
    <w:abstractNumId w:val="0"/>
  </w:num>
  <w:num w:numId="7" w16cid:durableId="412043720">
    <w:abstractNumId w:val="23"/>
  </w:num>
  <w:num w:numId="8" w16cid:durableId="1996449446">
    <w:abstractNumId w:val="21"/>
  </w:num>
  <w:num w:numId="9" w16cid:durableId="1482305889">
    <w:abstractNumId w:val="18"/>
  </w:num>
  <w:num w:numId="10" w16cid:durableId="32313854">
    <w:abstractNumId w:val="11"/>
  </w:num>
  <w:num w:numId="11" w16cid:durableId="1318921492">
    <w:abstractNumId w:val="14"/>
  </w:num>
  <w:num w:numId="12" w16cid:durableId="1864435576">
    <w:abstractNumId w:val="20"/>
  </w:num>
  <w:num w:numId="13" w16cid:durableId="1338071248">
    <w:abstractNumId w:val="25"/>
  </w:num>
  <w:num w:numId="14" w16cid:durableId="1044479709">
    <w:abstractNumId w:val="6"/>
  </w:num>
  <w:num w:numId="15" w16cid:durableId="1208450843">
    <w:abstractNumId w:val="1"/>
  </w:num>
  <w:num w:numId="16" w16cid:durableId="1338923714">
    <w:abstractNumId w:val="4"/>
  </w:num>
  <w:num w:numId="17" w16cid:durableId="127867768">
    <w:abstractNumId w:val="22"/>
  </w:num>
  <w:num w:numId="18" w16cid:durableId="61369776">
    <w:abstractNumId w:val="13"/>
  </w:num>
  <w:num w:numId="19" w16cid:durableId="1178076639">
    <w:abstractNumId w:val="16"/>
  </w:num>
  <w:num w:numId="20" w16cid:durableId="1999773181">
    <w:abstractNumId w:val="5"/>
  </w:num>
  <w:num w:numId="21" w16cid:durableId="503738977">
    <w:abstractNumId w:val="9"/>
  </w:num>
  <w:num w:numId="22" w16cid:durableId="831261428">
    <w:abstractNumId w:val="10"/>
  </w:num>
  <w:num w:numId="23" w16cid:durableId="1817601945">
    <w:abstractNumId w:val="3"/>
  </w:num>
  <w:num w:numId="24" w16cid:durableId="1210991344">
    <w:abstractNumId w:val="7"/>
  </w:num>
  <w:num w:numId="25" w16cid:durableId="1374227740">
    <w:abstractNumId w:val="15"/>
  </w:num>
  <w:num w:numId="26" w16cid:durableId="127856398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E56"/>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BF8"/>
    <w:rsid w:val="000A7E99"/>
    <w:rsid w:val="000B049C"/>
    <w:rsid w:val="000B0CED"/>
    <w:rsid w:val="000B17D6"/>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84F"/>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C22"/>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0C84"/>
    <w:rsid w:val="0013123E"/>
    <w:rsid w:val="0013140B"/>
    <w:rsid w:val="00131BA4"/>
    <w:rsid w:val="00132000"/>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8FD"/>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3C"/>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1895"/>
    <w:rsid w:val="001B1BB0"/>
    <w:rsid w:val="001B2074"/>
    <w:rsid w:val="001B2226"/>
    <w:rsid w:val="001B3250"/>
    <w:rsid w:val="001B33A4"/>
    <w:rsid w:val="001B370C"/>
    <w:rsid w:val="001B3C7D"/>
    <w:rsid w:val="001B3F4C"/>
    <w:rsid w:val="001B4266"/>
    <w:rsid w:val="001B478A"/>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771"/>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5C4D"/>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57E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950"/>
    <w:rsid w:val="002D7F06"/>
    <w:rsid w:val="002E00F1"/>
    <w:rsid w:val="002E08C3"/>
    <w:rsid w:val="002E115D"/>
    <w:rsid w:val="002E120E"/>
    <w:rsid w:val="002E1796"/>
    <w:rsid w:val="002E259F"/>
    <w:rsid w:val="002E2B93"/>
    <w:rsid w:val="002E2CD8"/>
    <w:rsid w:val="002E316C"/>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3DFD"/>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83"/>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8A6"/>
    <w:rsid w:val="00385D49"/>
    <w:rsid w:val="00386E76"/>
    <w:rsid w:val="003903FB"/>
    <w:rsid w:val="00390B20"/>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88"/>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6D"/>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19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29F1"/>
    <w:rsid w:val="004C2F9B"/>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A1A"/>
    <w:rsid w:val="004D4C7B"/>
    <w:rsid w:val="004D7072"/>
    <w:rsid w:val="004D78A1"/>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A53"/>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C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43BB"/>
    <w:rsid w:val="005448A6"/>
    <w:rsid w:val="005464B7"/>
    <w:rsid w:val="00546A2A"/>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17"/>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A46"/>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C3"/>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66"/>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A1"/>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AC"/>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2F54"/>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33E"/>
    <w:rsid w:val="006E5188"/>
    <w:rsid w:val="006E533D"/>
    <w:rsid w:val="006E6883"/>
    <w:rsid w:val="006E75C7"/>
    <w:rsid w:val="006E7679"/>
    <w:rsid w:val="006F05BB"/>
    <w:rsid w:val="006F0AF1"/>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83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6E89"/>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8D"/>
    <w:rsid w:val="007B6219"/>
    <w:rsid w:val="007B6F6D"/>
    <w:rsid w:val="007B732B"/>
    <w:rsid w:val="007B7651"/>
    <w:rsid w:val="007B773D"/>
    <w:rsid w:val="007B7D1F"/>
    <w:rsid w:val="007C0612"/>
    <w:rsid w:val="007C165C"/>
    <w:rsid w:val="007C1C57"/>
    <w:rsid w:val="007C348D"/>
    <w:rsid w:val="007C3B9B"/>
    <w:rsid w:val="007C4A8E"/>
    <w:rsid w:val="007C4EA7"/>
    <w:rsid w:val="007C4F49"/>
    <w:rsid w:val="007C4FA1"/>
    <w:rsid w:val="007C50E5"/>
    <w:rsid w:val="007C5376"/>
    <w:rsid w:val="007C63BF"/>
    <w:rsid w:val="007C65CC"/>
    <w:rsid w:val="007C7A8A"/>
    <w:rsid w:val="007C7D60"/>
    <w:rsid w:val="007D0225"/>
    <w:rsid w:val="007D0F6B"/>
    <w:rsid w:val="007D1221"/>
    <w:rsid w:val="007D1BAE"/>
    <w:rsid w:val="007D41C0"/>
    <w:rsid w:val="007D50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399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3105"/>
    <w:rsid w:val="0081425E"/>
    <w:rsid w:val="008142E7"/>
    <w:rsid w:val="00814604"/>
    <w:rsid w:val="00814C2C"/>
    <w:rsid w:val="00814F72"/>
    <w:rsid w:val="008150F0"/>
    <w:rsid w:val="0081570A"/>
    <w:rsid w:val="00815D5F"/>
    <w:rsid w:val="00816329"/>
    <w:rsid w:val="008176D9"/>
    <w:rsid w:val="00817D5A"/>
    <w:rsid w:val="0082045B"/>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061"/>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30"/>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7C8"/>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31"/>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8BB"/>
    <w:rsid w:val="008C0A0F"/>
    <w:rsid w:val="008C0CD5"/>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70"/>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24"/>
    <w:rsid w:val="0099413E"/>
    <w:rsid w:val="00995FEE"/>
    <w:rsid w:val="00996076"/>
    <w:rsid w:val="0099696F"/>
    <w:rsid w:val="00996A31"/>
    <w:rsid w:val="0099736C"/>
    <w:rsid w:val="00997429"/>
    <w:rsid w:val="009977A6"/>
    <w:rsid w:val="009978CF"/>
    <w:rsid w:val="009A0886"/>
    <w:rsid w:val="009A0B3F"/>
    <w:rsid w:val="009A180D"/>
    <w:rsid w:val="009A201E"/>
    <w:rsid w:val="009A3252"/>
    <w:rsid w:val="009A3A73"/>
    <w:rsid w:val="009A3CCB"/>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976"/>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5742"/>
    <w:rsid w:val="00A06455"/>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6D"/>
    <w:rsid w:val="00A45433"/>
    <w:rsid w:val="00A4580A"/>
    <w:rsid w:val="00A458D5"/>
    <w:rsid w:val="00A4599F"/>
    <w:rsid w:val="00A4619E"/>
    <w:rsid w:val="00A466F1"/>
    <w:rsid w:val="00A4759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0C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3C"/>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0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AA2"/>
    <w:rsid w:val="00AD7CA8"/>
    <w:rsid w:val="00AD7D83"/>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5B"/>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0C"/>
    <w:rsid w:val="00B8383C"/>
    <w:rsid w:val="00B83AF3"/>
    <w:rsid w:val="00B849B4"/>
    <w:rsid w:val="00B84D7D"/>
    <w:rsid w:val="00B852B7"/>
    <w:rsid w:val="00B856FF"/>
    <w:rsid w:val="00B85888"/>
    <w:rsid w:val="00B85D0A"/>
    <w:rsid w:val="00B85D18"/>
    <w:rsid w:val="00B8671F"/>
    <w:rsid w:val="00B86CBC"/>
    <w:rsid w:val="00B87FE9"/>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6DE3"/>
    <w:rsid w:val="00B970B0"/>
    <w:rsid w:val="00B97D87"/>
    <w:rsid w:val="00BA05C9"/>
    <w:rsid w:val="00BA080B"/>
    <w:rsid w:val="00BA0A4F"/>
    <w:rsid w:val="00BA0F66"/>
    <w:rsid w:val="00BA1311"/>
    <w:rsid w:val="00BA1D8F"/>
    <w:rsid w:val="00BA1DE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1C4"/>
    <w:rsid w:val="00BF129F"/>
    <w:rsid w:val="00BF1959"/>
    <w:rsid w:val="00BF1D3B"/>
    <w:rsid w:val="00BF22F5"/>
    <w:rsid w:val="00BF2B05"/>
    <w:rsid w:val="00BF2B58"/>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B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B0B"/>
    <w:rsid w:val="00C76BFA"/>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780"/>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53F"/>
    <w:rsid w:val="00CF60D8"/>
    <w:rsid w:val="00CF63E5"/>
    <w:rsid w:val="00CF6627"/>
    <w:rsid w:val="00CF66FF"/>
    <w:rsid w:val="00CF6E22"/>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8C"/>
    <w:rsid w:val="00D52566"/>
    <w:rsid w:val="00D52665"/>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1FA"/>
    <w:rsid w:val="00D65C16"/>
    <w:rsid w:val="00D65C2A"/>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25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CF9"/>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A1"/>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AC"/>
    <w:rsid w:val="00E22FEC"/>
    <w:rsid w:val="00E23403"/>
    <w:rsid w:val="00E248F2"/>
    <w:rsid w:val="00E24B5E"/>
    <w:rsid w:val="00E24BA1"/>
    <w:rsid w:val="00E2520F"/>
    <w:rsid w:val="00E2534F"/>
    <w:rsid w:val="00E25A55"/>
    <w:rsid w:val="00E25B02"/>
    <w:rsid w:val="00E25CFD"/>
    <w:rsid w:val="00E25D98"/>
    <w:rsid w:val="00E262E0"/>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6237"/>
    <w:rsid w:val="00E471FA"/>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84"/>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04"/>
    <w:rsid w:val="00EA6E8F"/>
    <w:rsid w:val="00EA6F5B"/>
    <w:rsid w:val="00EA7102"/>
    <w:rsid w:val="00EA76DD"/>
    <w:rsid w:val="00EB01C2"/>
    <w:rsid w:val="00EB03BA"/>
    <w:rsid w:val="00EB03F2"/>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182"/>
    <w:rsid w:val="00F67417"/>
    <w:rsid w:val="00F678A1"/>
    <w:rsid w:val="00F701DB"/>
    <w:rsid w:val="00F71B90"/>
    <w:rsid w:val="00F7215F"/>
    <w:rsid w:val="00F73B04"/>
    <w:rsid w:val="00F75592"/>
    <w:rsid w:val="00F7599F"/>
    <w:rsid w:val="00F759DE"/>
    <w:rsid w:val="00F75FB4"/>
    <w:rsid w:val="00F7680D"/>
    <w:rsid w:val="00F76C42"/>
    <w:rsid w:val="00F76CB0"/>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961"/>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6FC"/>
    <w:rsid w:val="00F9576C"/>
    <w:rsid w:val="00F96714"/>
    <w:rsid w:val="00FA0E33"/>
    <w:rsid w:val="00FA144D"/>
    <w:rsid w:val="00FA19B4"/>
    <w:rsid w:val="00FA263B"/>
    <w:rsid w:val="00FA36EB"/>
    <w:rsid w:val="00FA45E0"/>
    <w:rsid w:val="00FA4CE8"/>
    <w:rsid w:val="00FA56CE"/>
    <w:rsid w:val="00FA5EA4"/>
    <w:rsid w:val="00FA619F"/>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E7"/>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FA61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0F700-BFD3-45AB-B4BE-455B3474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4</Pages>
  <Words>6028</Words>
  <Characters>3437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Kristina Jalmokienė</cp:lastModifiedBy>
  <cp:revision>46</cp:revision>
  <dcterms:created xsi:type="dcterms:W3CDTF">2023-10-31T13:39:00Z</dcterms:created>
  <dcterms:modified xsi:type="dcterms:W3CDTF">2025-04-24T20:48:00Z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